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footer22.xml" ContentType="application/vnd.openxmlformats-officedocument.wordprocessingml.footer+xml"/>
  <Override PartName="/word/header23.xml" ContentType="application/vnd.openxmlformats-officedocument.wordprocessingml.head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footer2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8BD58E" w14:textId="479EBD0D" w:rsidR="00A13382" w:rsidRDefault="0062224B">
      <w:pPr>
        <w:pStyle w:val="BodyText"/>
        <w:spacing w:before="9"/>
        <w:rPr>
          <w:rFonts w:ascii="Times New Roman"/>
          <w:sz w:val="7"/>
        </w:rPr>
      </w:pPr>
      <w:r>
        <w:rPr>
          <w:rFonts w:ascii="Times New Roman"/>
          <w:sz w:val="7"/>
        </w:rPr>
        <w:t xml:space="preserve"> </w:t>
      </w:r>
    </w:p>
    <w:p w14:paraId="708C94A1" w14:textId="77777777" w:rsidR="00A13382" w:rsidRDefault="00000000">
      <w:pPr>
        <w:pStyle w:val="BodyText"/>
        <w:ind w:left="4498"/>
        <w:rPr>
          <w:rFonts w:ascii="Times New Roman"/>
          <w:sz w:val="20"/>
        </w:rPr>
      </w:pPr>
      <w:r>
        <w:rPr>
          <w:rFonts w:ascii="Times New Roman"/>
          <w:noProof/>
          <w:sz w:val="20"/>
        </w:rPr>
        <w:drawing>
          <wp:inline distT="0" distB="0" distL="0" distR="0" wp14:anchorId="237DCAD4" wp14:editId="2BDAF2D8">
            <wp:extent cx="1607152" cy="1098613"/>
            <wp:effectExtent l="0" t="0" r="0" b="0"/>
            <wp:docPr id="3" name="Image 3" descr="\\Lenovo\gmc\Gandhinagar Corporation\FINAL LOG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Lenovo\gmc\Gandhinagar Corporation\FINAL LOGO.jpg"/>
                    <pic:cNvPicPr/>
                  </pic:nvPicPr>
                  <pic:blipFill>
                    <a:blip r:embed="rId7" cstate="print"/>
                    <a:stretch>
                      <a:fillRect/>
                    </a:stretch>
                  </pic:blipFill>
                  <pic:spPr>
                    <a:xfrm>
                      <a:off x="0" y="0"/>
                      <a:ext cx="1607152" cy="1098613"/>
                    </a:xfrm>
                    <a:prstGeom prst="rect">
                      <a:avLst/>
                    </a:prstGeom>
                  </pic:spPr>
                </pic:pic>
              </a:graphicData>
            </a:graphic>
          </wp:inline>
        </w:drawing>
      </w:r>
    </w:p>
    <w:p w14:paraId="5C2EE1D8" w14:textId="205B1281" w:rsidR="00A13382" w:rsidRDefault="00000000">
      <w:pPr>
        <w:spacing w:before="189"/>
        <w:ind w:left="1022" w:right="1022"/>
        <w:jc w:val="center"/>
        <w:rPr>
          <w:b/>
          <w:sz w:val="40"/>
        </w:rPr>
      </w:pPr>
      <w:r>
        <w:rPr>
          <w:b/>
          <w:spacing w:val="-6"/>
          <w:sz w:val="40"/>
        </w:rPr>
        <w:t>Request</w:t>
      </w:r>
      <w:r>
        <w:rPr>
          <w:b/>
          <w:spacing w:val="-36"/>
          <w:sz w:val="40"/>
        </w:rPr>
        <w:t xml:space="preserve"> </w:t>
      </w:r>
      <w:r>
        <w:rPr>
          <w:b/>
          <w:spacing w:val="-6"/>
          <w:sz w:val="40"/>
        </w:rPr>
        <w:t>for</w:t>
      </w:r>
      <w:r>
        <w:rPr>
          <w:b/>
          <w:spacing w:val="-35"/>
          <w:sz w:val="40"/>
        </w:rPr>
        <w:t xml:space="preserve"> </w:t>
      </w:r>
      <w:r>
        <w:rPr>
          <w:b/>
          <w:spacing w:val="-6"/>
          <w:sz w:val="40"/>
        </w:rPr>
        <w:t>Proposal</w:t>
      </w:r>
      <w:r w:rsidR="009F031C">
        <w:rPr>
          <w:b/>
          <w:spacing w:val="-6"/>
          <w:sz w:val="40"/>
        </w:rPr>
        <w:t>-</w:t>
      </w:r>
      <w:r w:rsidR="008D008E">
        <w:rPr>
          <w:b/>
          <w:spacing w:val="-6"/>
          <w:sz w:val="40"/>
        </w:rPr>
        <w:t xml:space="preserve"> </w:t>
      </w:r>
    </w:p>
    <w:p w14:paraId="0D9AF0F7" w14:textId="77777777" w:rsidR="00A13382" w:rsidRDefault="00A13382">
      <w:pPr>
        <w:pStyle w:val="BodyText"/>
        <w:spacing w:before="445"/>
        <w:rPr>
          <w:b/>
          <w:sz w:val="40"/>
        </w:rPr>
      </w:pPr>
    </w:p>
    <w:p w14:paraId="0C1AF0E0" w14:textId="77777777" w:rsidR="00A13382" w:rsidRDefault="00000000">
      <w:pPr>
        <w:spacing w:line="271" w:lineRule="auto"/>
        <w:ind w:left="1022" w:right="1021"/>
        <w:jc w:val="center"/>
        <w:rPr>
          <w:b/>
          <w:sz w:val="40"/>
        </w:rPr>
      </w:pPr>
      <w:r>
        <w:rPr>
          <w:b/>
          <w:spacing w:val="-4"/>
          <w:sz w:val="40"/>
        </w:rPr>
        <w:t>Selection</w:t>
      </w:r>
      <w:r>
        <w:rPr>
          <w:b/>
          <w:spacing w:val="-35"/>
          <w:sz w:val="40"/>
        </w:rPr>
        <w:t xml:space="preserve"> </w:t>
      </w:r>
      <w:r>
        <w:rPr>
          <w:b/>
          <w:spacing w:val="-4"/>
          <w:sz w:val="40"/>
        </w:rPr>
        <w:t>of</w:t>
      </w:r>
      <w:r>
        <w:rPr>
          <w:b/>
          <w:spacing w:val="-34"/>
          <w:sz w:val="40"/>
        </w:rPr>
        <w:t xml:space="preserve"> </w:t>
      </w:r>
      <w:r>
        <w:rPr>
          <w:b/>
          <w:spacing w:val="-4"/>
          <w:sz w:val="40"/>
        </w:rPr>
        <w:t>Agency</w:t>
      </w:r>
      <w:r>
        <w:rPr>
          <w:b/>
          <w:spacing w:val="-32"/>
          <w:sz w:val="40"/>
        </w:rPr>
        <w:t xml:space="preserve"> </w:t>
      </w:r>
      <w:r>
        <w:rPr>
          <w:b/>
          <w:spacing w:val="-4"/>
          <w:sz w:val="40"/>
        </w:rPr>
        <w:t>for</w:t>
      </w:r>
      <w:r>
        <w:rPr>
          <w:b/>
          <w:spacing w:val="-35"/>
          <w:sz w:val="40"/>
        </w:rPr>
        <w:t xml:space="preserve"> </w:t>
      </w:r>
      <w:r>
        <w:rPr>
          <w:b/>
          <w:spacing w:val="-4"/>
          <w:sz w:val="40"/>
        </w:rPr>
        <w:t>Design,</w:t>
      </w:r>
      <w:r>
        <w:rPr>
          <w:b/>
          <w:spacing w:val="-35"/>
          <w:sz w:val="40"/>
        </w:rPr>
        <w:t xml:space="preserve"> </w:t>
      </w:r>
      <w:r>
        <w:rPr>
          <w:b/>
          <w:spacing w:val="-4"/>
          <w:sz w:val="40"/>
        </w:rPr>
        <w:t xml:space="preserve">Development, </w:t>
      </w:r>
      <w:r>
        <w:rPr>
          <w:b/>
          <w:sz w:val="40"/>
        </w:rPr>
        <w:t>Operation,</w:t>
      </w:r>
      <w:r>
        <w:rPr>
          <w:b/>
          <w:spacing w:val="-35"/>
          <w:sz w:val="40"/>
        </w:rPr>
        <w:t xml:space="preserve"> </w:t>
      </w:r>
      <w:r>
        <w:rPr>
          <w:b/>
          <w:sz w:val="40"/>
        </w:rPr>
        <w:t>Maintenance</w:t>
      </w:r>
      <w:r>
        <w:rPr>
          <w:b/>
          <w:spacing w:val="-38"/>
          <w:sz w:val="40"/>
        </w:rPr>
        <w:t xml:space="preserve"> </w:t>
      </w:r>
      <w:r>
        <w:rPr>
          <w:b/>
          <w:sz w:val="40"/>
        </w:rPr>
        <w:t>support</w:t>
      </w:r>
      <w:r>
        <w:rPr>
          <w:b/>
          <w:spacing w:val="-38"/>
          <w:sz w:val="40"/>
        </w:rPr>
        <w:t xml:space="preserve"> </w:t>
      </w:r>
      <w:r>
        <w:rPr>
          <w:b/>
          <w:sz w:val="40"/>
        </w:rPr>
        <w:t>of</w:t>
      </w:r>
      <w:r>
        <w:rPr>
          <w:b/>
          <w:spacing w:val="-37"/>
          <w:sz w:val="40"/>
        </w:rPr>
        <w:t xml:space="preserve"> </w:t>
      </w:r>
      <w:r>
        <w:rPr>
          <w:b/>
          <w:sz w:val="40"/>
        </w:rPr>
        <w:t xml:space="preserve">Software Applications for Gandhinagar Municipal </w:t>
      </w:r>
      <w:r>
        <w:rPr>
          <w:b/>
          <w:spacing w:val="-2"/>
          <w:sz w:val="40"/>
        </w:rPr>
        <w:t>Corporation</w:t>
      </w:r>
    </w:p>
    <w:p w14:paraId="00977D3F" w14:textId="77777777" w:rsidR="00A13382" w:rsidRDefault="00000000">
      <w:pPr>
        <w:spacing w:before="169"/>
        <w:ind w:left="1022" w:right="1021"/>
        <w:jc w:val="center"/>
        <w:rPr>
          <w:sz w:val="40"/>
        </w:rPr>
      </w:pPr>
      <w:r>
        <w:rPr>
          <w:sz w:val="40"/>
        </w:rPr>
        <w:t>Issued</w:t>
      </w:r>
      <w:r>
        <w:rPr>
          <w:spacing w:val="-2"/>
          <w:sz w:val="40"/>
        </w:rPr>
        <w:t xml:space="preserve"> </w:t>
      </w:r>
      <w:r>
        <w:rPr>
          <w:spacing w:val="-5"/>
          <w:sz w:val="40"/>
        </w:rPr>
        <w:t>by</w:t>
      </w:r>
    </w:p>
    <w:p w14:paraId="4EAC9262" w14:textId="77777777" w:rsidR="00A13382" w:rsidRDefault="00000000">
      <w:pPr>
        <w:spacing w:before="222"/>
        <w:ind w:left="1022" w:right="1022"/>
        <w:jc w:val="center"/>
        <w:rPr>
          <w:b/>
          <w:sz w:val="40"/>
        </w:rPr>
      </w:pPr>
      <w:r>
        <w:rPr>
          <w:b/>
          <w:spacing w:val="-6"/>
          <w:sz w:val="40"/>
        </w:rPr>
        <w:t>The</w:t>
      </w:r>
      <w:r>
        <w:rPr>
          <w:b/>
          <w:spacing w:val="-32"/>
          <w:sz w:val="40"/>
        </w:rPr>
        <w:t xml:space="preserve"> </w:t>
      </w:r>
      <w:r>
        <w:rPr>
          <w:b/>
          <w:spacing w:val="-6"/>
          <w:sz w:val="40"/>
        </w:rPr>
        <w:t>Municipal</w:t>
      </w:r>
      <w:r>
        <w:rPr>
          <w:b/>
          <w:spacing w:val="-31"/>
          <w:sz w:val="40"/>
        </w:rPr>
        <w:t xml:space="preserve"> </w:t>
      </w:r>
      <w:r>
        <w:rPr>
          <w:b/>
          <w:spacing w:val="-6"/>
          <w:sz w:val="40"/>
        </w:rPr>
        <w:t>Commissioner</w:t>
      </w:r>
    </w:p>
    <w:p w14:paraId="4D7891CB" w14:textId="77777777" w:rsidR="00A13382" w:rsidRDefault="00000000">
      <w:pPr>
        <w:spacing w:before="223"/>
        <w:ind w:left="1022" w:right="1022"/>
        <w:jc w:val="center"/>
        <w:rPr>
          <w:sz w:val="40"/>
        </w:rPr>
      </w:pPr>
      <w:r>
        <w:rPr>
          <w:spacing w:val="-4"/>
          <w:sz w:val="40"/>
        </w:rPr>
        <w:t>Gandhinagar</w:t>
      </w:r>
      <w:r>
        <w:rPr>
          <w:spacing w:val="-33"/>
          <w:sz w:val="40"/>
        </w:rPr>
        <w:t xml:space="preserve"> </w:t>
      </w:r>
      <w:r>
        <w:rPr>
          <w:spacing w:val="-4"/>
          <w:sz w:val="40"/>
        </w:rPr>
        <w:t>Municipal</w:t>
      </w:r>
      <w:r>
        <w:rPr>
          <w:spacing w:val="-29"/>
          <w:sz w:val="40"/>
        </w:rPr>
        <w:t xml:space="preserve"> </w:t>
      </w:r>
      <w:r>
        <w:rPr>
          <w:spacing w:val="-4"/>
          <w:sz w:val="40"/>
        </w:rPr>
        <w:t>Corporation</w:t>
      </w:r>
    </w:p>
    <w:p w14:paraId="257DF609" w14:textId="77777777" w:rsidR="00A13382" w:rsidRDefault="00A13382">
      <w:pPr>
        <w:pStyle w:val="BodyText"/>
        <w:spacing w:before="446"/>
        <w:rPr>
          <w:sz w:val="40"/>
        </w:rPr>
      </w:pPr>
    </w:p>
    <w:p w14:paraId="6C547036" w14:textId="77777777" w:rsidR="00A13382" w:rsidRDefault="00000000">
      <w:pPr>
        <w:pStyle w:val="BodyText"/>
        <w:spacing w:line="252" w:lineRule="auto"/>
        <w:ind w:left="4336" w:right="4334"/>
        <w:jc w:val="center"/>
      </w:pPr>
      <w:r>
        <w:rPr>
          <w:spacing w:val="-6"/>
        </w:rPr>
        <w:t>Tender</w:t>
      </w:r>
      <w:r>
        <w:rPr>
          <w:spacing w:val="-25"/>
        </w:rPr>
        <w:t xml:space="preserve"> </w:t>
      </w:r>
      <w:r>
        <w:rPr>
          <w:spacing w:val="-6"/>
        </w:rPr>
        <w:t>No:</w:t>
      </w:r>
      <w:r>
        <w:rPr>
          <w:spacing w:val="-23"/>
        </w:rPr>
        <w:t xml:space="preserve"> </w:t>
      </w:r>
      <w:r>
        <w:rPr>
          <w:spacing w:val="-6"/>
        </w:rPr>
        <w:t xml:space="preserve">93/2025-26 </w:t>
      </w:r>
      <w:r>
        <w:t>year:</w:t>
      </w:r>
      <w:r>
        <w:rPr>
          <w:spacing w:val="-16"/>
        </w:rPr>
        <w:t xml:space="preserve"> </w:t>
      </w:r>
      <w:r>
        <w:t>2025-26</w:t>
      </w:r>
    </w:p>
    <w:p w14:paraId="7E61C99D" w14:textId="77777777" w:rsidR="00A13382" w:rsidRDefault="00000000">
      <w:pPr>
        <w:pStyle w:val="BodyText"/>
        <w:ind w:left="1022" w:right="1022"/>
        <w:jc w:val="center"/>
      </w:pPr>
      <w:r>
        <w:rPr>
          <w:spacing w:val="-2"/>
        </w:rPr>
        <w:t>Gandhinagar</w:t>
      </w:r>
      <w:r>
        <w:rPr>
          <w:spacing w:val="-24"/>
        </w:rPr>
        <w:t xml:space="preserve"> </w:t>
      </w:r>
      <w:r>
        <w:rPr>
          <w:spacing w:val="-2"/>
        </w:rPr>
        <w:t>Municipal</w:t>
      </w:r>
      <w:r>
        <w:rPr>
          <w:spacing w:val="-23"/>
        </w:rPr>
        <w:t xml:space="preserve"> </w:t>
      </w:r>
      <w:r>
        <w:rPr>
          <w:spacing w:val="-2"/>
        </w:rPr>
        <w:t>Corporation</w:t>
      </w:r>
    </w:p>
    <w:p w14:paraId="088091F0" w14:textId="77777777" w:rsidR="00A13382" w:rsidRDefault="00000000">
      <w:pPr>
        <w:pStyle w:val="BodyText"/>
        <w:spacing w:before="14" w:line="252" w:lineRule="auto"/>
        <w:ind w:left="2321" w:right="2320"/>
        <w:jc w:val="center"/>
      </w:pPr>
      <w:r>
        <w:rPr>
          <w:spacing w:val="-4"/>
        </w:rPr>
        <w:t>Registered</w:t>
      </w:r>
      <w:r>
        <w:rPr>
          <w:spacing w:val="-23"/>
        </w:rPr>
        <w:t xml:space="preserve"> </w:t>
      </w:r>
      <w:r>
        <w:rPr>
          <w:spacing w:val="-4"/>
        </w:rPr>
        <w:t>Address:</w:t>
      </w:r>
      <w:r>
        <w:rPr>
          <w:spacing w:val="-22"/>
        </w:rPr>
        <w:t xml:space="preserve"> </w:t>
      </w:r>
      <w:r>
        <w:rPr>
          <w:spacing w:val="-4"/>
        </w:rPr>
        <w:t>Pandit</w:t>
      </w:r>
      <w:r>
        <w:rPr>
          <w:spacing w:val="-21"/>
        </w:rPr>
        <w:t xml:space="preserve"> </w:t>
      </w:r>
      <w:r>
        <w:rPr>
          <w:spacing w:val="-4"/>
        </w:rPr>
        <w:t>Deendayal</w:t>
      </w:r>
      <w:r>
        <w:rPr>
          <w:spacing w:val="-22"/>
        </w:rPr>
        <w:t xml:space="preserve"> </w:t>
      </w:r>
      <w:r>
        <w:rPr>
          <w:spacing w:val="-4"/>
        </w:rPr>
        <w:t>Bhavan,</w:t>
      </w:r>
      <w:r>
        <w:rPr>
          <w:spacing w:val="-22"/>
        </w:rPr>
        <w:t xml:space="preserve"> </w:t>
      </w:r>
      <w:r>
        <w:rPr>
          <w:spacing w:val="-4"/>
        </w:rPr>
        <w:t>Behind</w:t>
      </w:r>
      <w:r>
        <w:rPr>
          <w:spacing w:val="-21"/>
        </w:rPr>
        <w:t xml:space="preserve"> </w:t>
      </w:r>
      <w:r>
        <w:rPr>
          <w:spacing w:val="-4"/>
        </w:rPr>
        <w:t>Fire</w:t>
      </w:r>
      <w:r>
        <w:rPr>
          <w:spacing w:val="-22"/>
        </w:rPr>
        <w:t xml:space="preserve"> </w:t>
      </w:r>
      <w:r>
        <w:rPr>
          <w:spacing w:val="-4"/>
        </w:rPr>
        <w:t xml:space="preserve">Station, </w:t>
      </w:r>
      <w:r>
        <w:rPr>
          <w:spacing w:val="-2"/>
        </w:rPr>
        <w:t>Sector-17,</w:t>
      </w:r>
      <w:r>
        <w:rPr>
          <w:spacing w:val="-18"/>
        </w:rPr>
        <w:t xml:space="preserve"> </w:t>
      </w:r>
      <w:r>
        <w:rPr>
          <w:spacing w:val="-2"/>
        </w:rPr>
        <w:t>Gandhinagar,</w:t>
      </w:r>
      <w:r>
        <w:rPr>
          <w:spacing w:val="-18"/>
        </w:rPr>
        <w:t xml:space="preserve"> </w:t>
      </w:r>
      <w:r>
        <w:rPr>
          <w:spacing w:val="-2"/>
        </w:rPr>
        <w:t>(Gujarat)</w:t>
      </w:r>
      <w:r>
        <w:rPr>
          <w:spacing w:val="-18"/>
        </w:rPr>
        <w:t xml:space="preserve"> </w:t>
      </w:r>
      <w:r>
        <w:rPr>
          <w:spacing w:val="-2"/>
        </w:rPr>
        <w:t>Pin-382016</w:t>
      </w:r>
    </w:p>
    <w:p w14:paraId="476B4814" w14:textId="77777777" w:rsidR="00A13382" w:rsidRDefault="00000000">
      <w:pPr>
        <w:pStyle w:val="BodyText"/>
        <w:spacing w:before="1"/>
        <w:ind w:left="1022" w:right="1021"/>
        <w:jc w:val="center"/>
      </w:pPr>
      <w:r>
        <w:rPr>
          <w:spacing w:val="-4"/>
        </w:rPr>
        <w:t>Phone</w:t>
      </w:r>
      <w:r>
        <w:rPr>
          <w:spacing w:val="-18"/>
        </w:rPr>
        <w:t xml:space="preserve"> </w:t>
      </w:r>
      <w:r>
        <w:rPr>
          <w:spacing w:val="-4"/>
        </w:rPr>
        <w:t>No.</w:t>
      </w:r>
      <w:r>
        <w:rPr>
          <w:spacing w:val="-16"/>
        </w:rPr>
        <w:t xml:space="preserve"> </w:t>
      </w:r>
      <w:r>
        <w:rPr>
          <w:spacing w:val="-4"/>
        </w:rPr>
        <w:t>079</w:t>
      </w:r>
      <w:r>
        <w:rPr>
          <w:spacing w:val="-16"/>
        </w:rPr>
        <w:t xml:space="preserve"> </w:t>
      </w:r>
      <w:r>
        <w:rPr>
          <w:spacing w:val="-4"/>
        </w:rPr>
        <w:t>232</w:t>
      </w:r>
      <w:r>
        <w:rPr>
          <w:spacing w:val="-18"/>
        </w:rPr>
        <w:t xml:space="preserve"> </w:t>
      </w:r>
      <w:r>
        <w:rPr>
          <w:spacing w:val="-4"/>
        </w:rPr>
        <w:t>84150,</w:t>
      </w:r>
      <w:r>
        <w:rPr>
          <w:spacing w:val="-16"/>
        </w:rPr>
        <w:t xml:space="preserve"> </w:t>
      </w:r>
      <w:r>
        <w:rPr>
          <w:spacing w:val="-4"/>
        </w:rPr>
        <w:t>Fax:</w:t>
      </w:r>
      <w:r>
        <w:rPr>
          <w:spacing w:val="-18"/>
        </w:rPr>
        <w:t xml:space="preserve"> </w:t>
      </w:r>
      <w:r>
        <w:rPr>
          <w:spacing w:val="-4"/>
        </w:rPr>
        <w:t>232</w:t>
      </w:r>
      <w:r>
        <w:rPr>
          <w:spacing w:val="-18"/>
        </w:rPr>
        <w:t xml:space="preserve"> </w:t>
      </w:r>
      <w:r>
        <w:rPr>
          <w:spacing w:val="-4"/>
        </w:rPr>
        <w:t>21419</w:t>
      </w:r>
    </w:p>
    <w:p w14:paraId="79B90154" w14:textId="77777777" w:rsidR="00A13382" w:rsidRDefault="00000000">
      <w:pPr>
        <w:pStyle w:val="BodyText"/>
        <w:spacing w:before="14"/>
        <w:ind w:left="1022" w:right="1022"/>
        <w:jc w:val="center"/>
      </w:pPr>
      <w:r>
        <w:rPr>
          <w:spacing w:val="-8"/>
        </w:rPr>
        <w:t>Email :</w:t>
      </w:r>
      <w:r>
        <w:rPr>
          <w:spacing w:val="-6"/>
        </w:rPr>
        <w:t xml:space="preserve"> </w:t>
      </w:r>
      <w:hyperlink r:id="rId8">
        <w:r w:rsidR="00A13382">
          <w:rPr>
            <w:color w:val="0462C1"/>
            <w:spacing w:val="-8"/>
            <w:u w:val="single" w:color="0462C1"/>
          </w:rPr>
          <w:t>ictoff-gmc-gnr@gujarat.gov.in</w:t>
        </w:r>
      </w:hyperlink>
    </w:p>
    <w:p w14:paraId="4974DA18" w14:textId="77777777" w:rsidR="00A13382" w:rsidRDefault="00A13382">
      <w:pPr>
        <w:pStyle w:val="BodyText"/>
        <w:jc w:val="center"/>
        <w:sectPr w:rsidR="00A13382" w:rsidSect="00EA3C71">
          <w:headerReference w:type="default" r:id="rId9"/>
          <w:footerReference w:type="default" r:id="rId10"/>
          <w:type w:val="continuous"/>
          <w:pgSz w:w="12240" w:h="15840"/>
          <w:pgMar w:top="1100" w:right="360" w:bottom="940" w:left="360" w:header="288" w:footer="432" w:gutter="0"/>
          <w:pgNumType w:start="1"/>
          <w:cols w:space="720"/>
          <w:docGrid w:linePitch="299"/>
        </w:sectPr>
      </w:pPr>
    </w:p>
    <w:p w14:paraId="22DF97D2" w14:textId="77777777" w:rsidR="00A13382" w:rsidRDefault="00000000">
      <w:pPr>
        <w:spacing w:before="90"/>
        <w:ind w:left="1080"/>
        <w:rPr>
          <w:rFonts w:ascii="Calibri Light"/>
          <w:sz w:val="32"/>
        </w:rPr>
      </w:pPr>
      <w:r>
        <w:rPr>
          <w:rFonts w:ascii="Calibri Light"/>
          <w:color w:val="2E5395"/>
          <w:spacing w:val="-2"/>
          <w:sz w:val="32"/>
        </w:rPr>
        <w:lastRenderedPageBreak/>
        <w:t>Contents</w:t>
      </w:r>
    </w:p>
    <w:p w14:paraId="76D0299A" w14:textId="77777777" w:rsidR="00A13382" w:rsidRDefault="00A13382">
      <w:pPr>
        <w:rPr>
          <w:rFonts w:ascii="Calibri Light"/>
          <w:sz w:val="32"/>
        </w:rPr>
        <w:sectPr w:rsidR="00A13382" w:rsidSect="008541F4">
          <w:pgSz w:w="12240" w:h="15840"/>
          <w:pgMar w:top="1100" w:right="360" w:bottom="1064" w:left="360" w:header="288" w:footer="432" w:gutter="0"/>
          <w:cols w:space="720"/>
          <w:docGrid w:linePitch="299"/>
        </w:sectPr>
      </w:pPr>
    </w:p>
    <w:sdt>
      <w:sdtPr>
        <w:id w:val="-119543773"/>
        <w:docPartObj>
          <w:docPartGallery w:val="Table of Contents"/>
          <w:docPartUnique/>
        </w:docPartObj>
      </w:sdtPr>
      <w:sdtContent>
        <w:p w14:paraId="2AD902BD" w14:textId="77777777" w:rsidR="00A13382" w:rsidRDefault="00A13382">
          <w:pPr>
            <w:pStyle w:val="TOC2"/>
            <w:numPr>
              <w:ilvl w:val="0"/>
              <w:numId w:val="62"/>
            </w:numPr>
            <w:tabs>
              <w:tab w:val="left" w:pos="1520"/>
              <w:tab w:val="right" w:leader="dot" w:pos="10431"/>
            </w:tabs>
            <w:spacing w:before="31"/>
            <w:ind w:hanging="440"/>
          </w:pPr>
          <w:hyperlink w:anchor="_bookmark0" w:history="1">
            <w:r>
              <w:rPr>
                <w:spacing w:val="-2"/>
              </w:rPr>
              <w:t>Disclaimer</w:t>
            </w:r>
            <w:r>
              <w:rPr>
                <w:rFonts w:ascii="Times New Roman"/>
              </w:rPr>
              <w:tab/>
            </w:r>
            <w:r>
              <w:rPr>
                <w:spacing w:val="-10"/>
              </w:rPr>
              <w:t>5</w:t>
            </w:r>
          </w:hyperlink>
        </w:p>
        <w:p w14:paraId="624AE7FF" w14:textId="77777777" w:rsidR="00A13382" w:rsidRDefault="00A13382">
          <w:pPr>
            <w:pStyle w:val="TOC2"/>
            <w:numPr>
              <w:ilvl w:val="0"/>
              <w:numId w:val="62"/>
            </w:numPr>
            <w:tabs>
              <w:tab w:val="left" w:pos="1520"/>
              <w:tab w:val="right" w:leader="dot" w:pos="10431"/>
            </w:tabs>
            <w:ind w:hanging="440"/>
          </w:pPr>
          <w:hyperlink w:anchor="_bookmark1" w:history="1">
            <w:r>
              <w:t>Glossary</w:t>
            </w:r>
            <w:r>
              <w:rPr>
                <w:spacing w:val="-6"/>
              </w:rPr>
              <w:t xml:space="preserve"> </w:t>
            </w:r>
            <w:r>
              <w:t>/</w:t>
            </w:r>
            <w:r>
              <w:rPr>
                <w:spacing w:val="-6"/>
              </w:rPr>
              <w:t xml:space="preserve"> </w:t>
            </w:r>
            <w:r>
              <w:rPr>
                <w:spacing w:val="-2"/>
              </w:rPr>
              <w:t>Abbreviations</w:t>
            </w:r>
            <w:r>
              <w:rPr>
                <w:rFonts w:ascii="Times New Roman"/>
              </w:rPr>
              <w:tab/>
            </w:r>
            <w:r>
              <w:rPr>
                <w:spacing w:val="-10"/>
              </w:rPr>
              <w:t>6</w:t>
            </w:r>
          </w:hyperlink>
        </w:p>
        <w:p w14:paraId="6EB30B95" w14:textId="77777777" w:rsidR="00A13382" w:rsidRDefault="00A13382">
          <w:pPr>
            <w:pStyle w:val="TOC2"/>
            <w:numPr>
              <w:ilvl w:val="0"/>
              <w:numId w:val="62"/>
            </w:numPr>
            <w:tabs>
              <w:tab w:val="left" w:pos="1520"/>
              <w:tab w:val="right" w:leader="dot" w:pos="10431"/>
            </w:tabs>
            <w:spacing w:before="122"/>
            <w:ind w:hanging="440"/>
          </w:pPr>
          <w:hyperlink w:anchor="_bookmark2" w:history="1">
            <w:r>
              <w:rPr>
                <w:spacing w:val="-4"/>
              </w:rPr>
              <w:t>E-Tender</w:t>
            </w:r>
            <w:r>
              <w:t xml:space="preserve"> </w:t>
            </w:r>
            <w:r>
              <w:rPr>
                <w:spacing w:val="-4"/>
              </w:rPr>
              <w:t>Notice</w:t>
            </w:r>
            <w:r>
              <w:rPr>
                <w:rFonts w:ascii="Times New Roman"/>
              </w:rPr>
              <w:tab/>
            </w:r>
            <w:r>
              <w:rPr>
                <w:spacing w:val="-10"/>
              </w:rPr>
              <w:t>7</w:t>
            </w:r>
          </w:hyperlink>
        </w:p>
        <w:p w14:paraId="65D04D2F" w14:textId="77777777" w:rsidR="00A13382" w:rsidRDefault="00A13382">
          <w:pPr>
            <w:pStyle w:val="TOC2"/>
            <w:numPr>
              <w:ilvl w:val="0"/>
              <w:numId w:val="62"/>
            </w:numPr>
            <w:tabs>
              <w:tab w:val="left" w:pos="1520"/>
              <w:tab w:val="right" w:leader="dot" w:pos="10431"/>
            </w:tabs>
            <w:spacing w:before="122"/>
            <w:ind w:hanging="440"/>
          </w:pPr>
          <w:hyperlink w:anchor="_bookmark3" w:history="1">
            <w:r>
              <w:t>Data</w:t>
            </w:r>
            <w:r>
              <w:rPr>
                <w:spacing w:val="-11"/>
              </w:rPr>
              <w:t xml:space="preserve"> </w:t>
            </w:r>
            <w:r>
              <w:rPr>
                <w:spacing w:val="-2"/>
              </w:rPr>
              <w:t>Sheet</w:t>
            </w:r>
            <w:r>
              <w:rPr>
                <w:rFonts w:ascii="Times New Roman"/>
              </w:rPr>
              <w:tab/>
            </w:r>
            <w:r>
              <w:rPr>
                <w:spacing w:val="-10"/>
              </w:rPr>
              <w:t>8</w:t>
            </w:r>
          </w:hyperlink>
        </w:p>
        <w:p w14:paraId="032E003C" w14:textId="77777777" w:rsidR="00A13382" w:rsidRDefault="00A13382">
          <w:pPr>
            <w:pStyle w:val="TOC2"/>
            <w:numPr>
              <w:ilvl w:val="0"/>
              <w:numId w:val="62"/>
            </w:numPr>
            <w:tabs>
              <w:tab w:val="left" w:pos="1520"/>
              <w:tab w:val="right" w:leader="dot" w:pos="10431"/>
            </w:tabs>
            <w:ind w:hanging="440"/>
          </w:pPr>
          <w:hyperlink w:anchor="_bookmark4" w:history="1">
            <w:r>
              <w:rPr>
                <w:spacing w:val="-2"/>
              </w:rPr>
              <w:t>Introduction</w:t>
            </w:r>
            <w:r>
              <w:rPr>
                <w:rFonts w:ascii="Times New Roman"/>
              </w:rPr>
              <w:tab/>
            </w:r>
            <w:r>
              <w:rPr>
                <w:spacing w:val="-10"/>
              </w:rPr>
              <w:t>9</w:t>
            </w:r>
          </w:hyperlink>
        </w:p>
        <w:p w14:paraId="16CBB074" w14:textId="77777777" w:rsidR="00A13382" w:rsidRDefault="00A13382">
          <w:pPr>
            <w:pStyle w:val="TOC2"/>
            <w:numPr>
              <w:ilvl w:val="1"/>
              <w:numId w:val="62"/>
            </w:numPr>
            <w:tabs>
              <w:tab w:val="left" w:pos="1740"/>
              <w:tab w:val="right" w:leader="dot" w:pos="10431"/>
            </w:tabs>
            <w:spacing w:before="122"/>
            <w:ind w:hanging="660"/>
          </w:pPr>
          <w:hyperlink w:anchor="_bookmark5" w:history="1">
            <w:r>
              <w:rPr>
                <w:spacing w:val="-2"/>
              </w:rPr>
              <w:t>About</w:t>
            </w:r>
            <w:r>
              <w:rPr>
                <w:spacing w:val="4"/>
              </w:rPr>
              <w:t xml:space="preserve"> </w:t>
            </w:r>
            <w:r>
              <w:rPr>
                <w:spacing w:val="-2"/>
              </w:rPr>
              <w:t>Gandhinagar</w:t>
            </w:r>
            <w:r>
              <w:rPr>
                <w:spacing w:val="3"/>
              </w:rPr>
              <w:t xml:space="preserve"> </w:t>
            </w:r>
            <w:r>
              <w:rPr>
                <w:spacing w:val="-4"/>
              </w:rPr>
              <w:t>City</w:t>
            </w:r>
            <w:r>
              <w:rPr>
                <w:rFonts w:ascii="Times New Roman"/>
              </w:rPr>
              <w:tab/>
            </w:r>
            <w:r>
              <w:rPr>
                <w:spacing w:val="-10"/>
              </w:rPr>
              <w:t>9</w:t>
            </w:r>
          </w:hyperlink>
        </w:p>
        <w:p w14:paraId="1F3CFD87" w14:textId="77777777" w:rsidR="00A13382" w:rsidRDefault="00A13382">
          <w:pPr>
            <w:pStyle w:val="TOC2"/>
            <w:numPr>
              <w:ilvl w:val="1"/>
              <w:numId w:val="62"/>
            </w:numPr>
            <w:tabs>
              <w:tab w:val="left" w:pos="1740"/>
              <w:tab w:val="right" w:leader="dot" w:pos="10431"/>
            </w:tabs>
            <w:spacing w:before="120"/>
            <w:ind w:hanging="660"/>
          </w:pPr>
          <w:hyperlink w:anchor="_bookmark6" w:history="1">
            <w:r>
              <w:t>About</w:t>
            </w:r>
            <w:r>
              <w:rPr>
                <w:spacing w:val="-12"/>
              </w:rPr>
              <w:t xml:space="preserve"> </w:t>
            </w:r>
            <w:r>
              <w:t>Gandhinagar</w:t>
            </w:r>
            <w:r>
              <w:rPr>
                <w:spacing w:val="-13"/>
              </w:rPr>
              <w:t xml:space="preserve"> </w:t>
            </w:r>
            <w:r>
              <w:t>Municipal</w:t>
            </w:r>
            <w:r>
              <w:rPr>
                <w:spacing w:val="-11"/>
              </w:rPr>
              <w:t xml:space="preserve"> </w:t>
            </w:r>
            <w:r>
              <w:rPr>
                <w:spacing w:val="-2"/>
              </w:rPr>
              <w:t>Corporation</w:t>
            </w:r>
            <w:r>
              <w:rPr>
                <w:rFonts w:ascii="Times New Roman"/>
              </w:rPr>
              <w:tab/>
            </w:r>
            <w:r>
              <w:rPr>
                <w:spacing w:val="-5"/>
              </w:rPr>
              <w:t>10</w:t>
            </w:r>
          </w:hyperlink>
        </w:p>
        <w:p w14:paraId="01D6F50B" w14:textId="77777777" w:rsidR="00A13382" w:rsidRDefault="00A13382">
          <w:pPr>
            <w:pStyle w:val="TOC2"/>
            <w:numPr>
              <w:ilvl w:val="0"/>
              <w:numId w:val="62"/>
            </w:numPr>
            <w:tabs>
              <w:tab w:val="left" w:pos="1520"/>
              <w:tab w:val="right" w:leader="dot" w:pos="10431"/>
            </w:tabs>
            <w:ind w:hanging="440"/>
          </w:pPr>
          <w:hyperlink w:anchor="_bookmark7" w:history="1">
            <w:r>
              <w:t>Project</w:t>
            </w:r>
            <w:r>
              <w:rPr>
                <w:spacing w:val="-11"/>
              </w:rPr>
              <w:t xml:space="preserve"> </w:t>
            </w:r>
            <w:r>
              <w:rPr>
                <w:spacing w:val="-2"/>
              </w:rPr>
              <w:t>Objectives</w:t>
            </w:r>
            <w:r>
              <w:rPr>
                <w:rFonts w:ascii="Times New Roman"/>
              </w:rPr>
              <w:tab/>
            </w:r>
            <w:r>
              <w:rPr>
                <w:spacing w:val="-5"/>
              </w:rPr>
              <w:t>10</w:t>
            </w:r>
          </w:hyperlink>
        </w:p>
        <w:p w14:paraId="2E836809" w14:textId="77777777" w:rsidR="00A13382" w:rsidRDefault="00A13382">
          <w:pPr>
            <w:pStyle w:val="TOC2"/>
            <w:numPr>
              <w:ilvl w:val="1"/>
              <w:numId w:val="62"/>
            </w:numPr>
            <w:tabs>
              <w:tab w:val="left" w:pos="1740"/>
              <w:tab w:val="right" w:leader="dot" w:pos="10431"/>
            </w:tabs>
            <w:spacing w:before="122"/>
            <w:ind w:hanging="660"/>
          </w:pPr>
          <w:hyperlink w:anchor="_bookmark8" w:history="1">
            <w:r>
              <w:t>Existing</w:t>
            </w:r>
            <w:r>
              <w:rPr>
                <w:spacing w:val="-10"/>
              </w:rPr>
              <w:t xml:space="preserve"> </w:t>
            </w:r>
            <w:r>
              <w:rPr>
                <w:spacing w:val="-2"/>
              </w:rPr>
              <w:t>Network</w:t>
            </w:r>
            <w:r>
              <w:rPr>
                <w:rFonts w:ascii="Times New Roman"/>
              </w:rPr>
              <w:tab/>
            </w:r>
            <w:r>
              <w:rPr>
                <w:spacing w:val="-5"/>
              </w:rPr>
              <w:t>11</w:t>
            </w:r>
          </w:hyperlink>
        </w:p>
        <w:p w14:paraId="023AEE3A" w14:textId="77777777" w:rsidR="00A13382" w:rsidRDefault="00A13382">
          <w:pPr>
            <w:pStyle w:val="TOC2"/>
            <w:numPr>
              <w:ilvl w:val="1"/>
              <w:numId w:val="62"/>
            </w:numPr>
            <w:tabs>
              <w:tab w:val="left" w:pos="1740"/>
              <w:tab w:val="right" w:leader="dot" w:pos="10431"/>
            </w:tabs>
            <w:ind w:hanging="660"/>
          </w:pPr>
          <w:hyperlink w:anchor="_bookmark9" w:history="1">
            <w:r>
              <w:rPr>
                <w:spacing w:val="-2"/>
              </w:rPr>
              <w:t>Existing</w:t>
            </w:r>
            <w:r>
              <w:t xml:space="preserve"> </w:t>
            </w:r>
            <w:r>
              <w:rPr>
                <w:spacing w:val="-2"/>
              </w:rPr>
              <w:t>Hardware/Software</w:t>
            </w:r>
            <w:r>
              <w:rPr>
                <w:spacing w:val="1"/>
              </w:rPr>
              <w:t xml:space="preserve"> </w:t>
            </w:r>
            <w:r>
              <w:rPr>
                <w:spacing w:val="-2"/>
              </w:rPr>
              <w:t>for</w:t>
            </w:r>
            <w:r>
              <w:rPr>
                <w:spacing w:val="-1"/>
              </w:rPr>
              <w:t xml:space="preserve"> </w:t>
            </w:r>
            <w:r>
              <w:rPr>
                <w:spacing w:val="-2"/>
              </w:rPr>
              <w:t>E-governance</w:t>
            </w:r>
            <w:r>
              <w:rPr>
                <w:spacing w:val="1"/>
              </w:rPr>
              <w:t xml:space="preserve"> </w:t>
            </w:r>
            <w:r>
              <w:rPr>
                <w:spacing w:val="-2"/>
              </w:rPr>
              <w:t>solution</w:t>
            </w:r>
            <w:r>
              <w:rPr>
                <w:rFonts w:ascii="Times New Roman"/>
              </w:rPr>
              <w:tab/>
            </w:r>
            <w:r>
              <w:rPr>
                <w:spacing w:val="-5"/>
              </w:rPr>
              <w:t>11</w:t>
            </w:r>
          </w:hyperlink>
        </w:p>
        <w:p w14:paraId="29D1E018" w14:textId="77777777" w:rsidR="00A13382" w:rsidRDefault="00A13382">
          <w:pPr>
            <w:pStyle w:val="TOC2"/>
            <w:numPr>
              <w:ilvl w:val="0"/>
              <w:numId w:val="62"/>
            </w:numPr>
            <w:tabs>
              <w:tab w:val="left" w:pos="1520"/>
              <w:tab w:val="right" w:leader="dot" w:pos="10431"/>
            </w:tabs>
            <w:spacing w:before="122"/>
            <w:ind w:hanging="440"/>
          </w:pPr>
          <w:hyperlink w:anchor="_bookmark10" w:history="1">
            <w:r>
              <w:t>Instruction</w:t>
            </w:r>
            <w:r>
              <w:rPr>
                <w:spacing w:val="-11"/>
              </w:rPr>
              <w:t xml:space="preserve"> </w:t>
            </w:r>
            <w:r>
              <w:t>to</w:t>
            </w:r>
            <w:r>
              <w:rPr>
                <w:spacing w:val="-11"/>
              </w:rPr>
              <w:t xml:space="preserve"> </w:t>
            </w:r>
            <w:r>
              <w:rPr>
                <w:spacing w:val="-2"/>
              </w:rPr>
              <w:t>Bidders</w:t>
            </w:r>
            <w:r>
              <w:rPr>
                <w:rFonts w:ascii="Times New Roman"/>
              </w:rPr>
              <w:tab/>
            </w:r>
            <w:r>
              <w:rPr>
                <w:spacing w:val="-5"/>
              </w:rPr>
              <w:t>12</w:t>
            </w:r>
          </w:hyperlink>
        </w:p>
        <w:p w14:paraId="738EB4F6" w14:textId="77777777" w:rsidR="00A13382" w:rsidRDefault="00A13382">
          <w:pPr>
            <w:pStyle w:val="TOC2"/>
            <w:numPr>
              <w:ilvl w:val="1"/>
              <w:numId w:val="62"/>
            </w:numPr>
            <w:tabs>
              <w:tab w:val="left" w:pos="1740"/>
              <w:tab w:val="right" w:leader="dot" w:pos="10431"/>
            </w:tabs>
            <w:ind w:hanging="660"/>
          </w:pPr>
          <w:hyperlink w:anchor="_bookmark11" w:history="1">
            <w:r>
              <w:rPr>
                <w:spacing w:val="-2"/>
              </w:rPr>
              <w:t>Vendor</w:t>
            </w:r>
            <w:r>
              <w:rPr>
                <w:spacing w:val="-1"/>
              </w:rPr>
              <w:t xml:space="preserve"> </w:t>
            </w:r>
            <w:r>
              <w:rPr>
                <w:spacing w:val="-2"/>
              </w:rPr>
              <w:t>/</w:t>
            </w:r>
            <w:r>
              <w:rPr>
                <w:spacing w:val="-1"/>
              </w:rPr>
              <w:t xml:space="preserve"> </w:t>
            </w:r>
            <w:r>
              <w:rPr>
                <w:spacing w:val="-2"/>
              </w:rPr>
              <w:t>Bidder</w:t>
            </w:r>
            <w:r>
              <w:rPr>
                <w:spacing w:val="-1"/>
              </w:rPr>
              <w:t xml:space="preserve"> </w:t>
            </w:r>
            <w:r>
              <w:rPr>
                <w:spacing w:val="-2"/>
              </w:rPr>
              <w:t>Registration</w:t>
            </w:r>
            <w:r>
              <w:t xml:space="preserve"> </w:t>
            </w:r>
            <w:r>
              <w:rPr>
                <w:spacing w:val="-2"/>
              </w:rPr>
              <w:t>on</w:t>
            </w:r>
            <w:r>
              <w:rPr>
                <w:spacing w:val="-1"/>
              </w:rPr>
              <w:t xml:space="preserve"> </w:t>
            </w:r>
            <w:r>
              <w:rPr>
                <w:spacing w:val="-2"/>
              </w:rPr>
              <w:t>the</w:t>
            </w:r>
            <w:r>
              <w:t xml:space="preserve"> </w:t>
            </w:r>
            <w:r>
              <w:rPr>
                <w:spacing w:val="-2"/>
              </w:rPr>
              <w:t>e-Procurement</w:t>
            </w:r>
            <w:r>
              <w:rPr>
                <w:spacing w:val="-1"/>
              </w:rPr>
              <w:t xml:space="preserve"> </w:t>
            </w:r>
            <w:r>
              <w:rPr>
                <w:spacing w:val="-2"/>
              </w:rPr>
              <w:t>System:</w:t>
            </w:r>
            <w:r>
              <w:rPr>
                <w:rFonts w:ascii="Times New Roman"/>
              </w:rPr>
              <w:tab/>
            </w:r>
            <w:r>
              <w:rPr>
                <w:spacing w:val="-5"/>
              </w:rPr>
              <w:t>12</w:t>
            </w:r>
          </w:hyperlink>
        </w:p>
        <w:p w14:paraId="44C133B5" w14:textId="77777777" w:rsidR="00A13382" w:rsidRDefault="00A13382">
          <w:pPr>
            <w:pStyle w:val="TOC2"/>
            <w:numPr>
              <w:ilvl w:val="1"/>
              <w:numId w:val="62"/>
            </w:numPr>
            <w:tabs>
              <w:tab w:val="left" w:pos="1740"/>
              <w:tab w:val="right" w:leader="dot" w:pos="10431"/>
            </w:tabs>
            <w:spacing w:before="120"/>
            <w:ind w:hanging="660"/>
          </w:pPr>
          <w:hyperlink w:anchor="_bookmark12" w:history="1">
            <w:r>
              <w:t>Digital</w:t>
            </w:r>
            <w:r>
              <w:rPr>
                <w:spacing w:val="-9"/>
              </w:rPr>
              <w:t xml:space="preserve"> </w:t>
            </w:r>
            <w:r>
              <w:rPr>
                <w:spacing w:val="-2"/>
              </w:rPr>
              <w:t>Certificates</w:t>
            </w:r>
            <w:r>
              <w:rPr>
                <w:rFonts w:ascii="Times New Roman"/>
              </w:rPr>
              <w:tab/>
            </w:r>
            <w:r>
              <w:rPr>
                <w:spacing w:val="-5"/>
              </w:rPr>
              <w:t>12</w:t>
            </w:r>
          </w:hyperlink>
        </w:p>
        <w:p w14:paraId="42E987C9" w14:textId="77777777" w:rsidR="00A13382" w:rsidRDefault="00A13382">
          <w:pPr>
            <w:pStyle w:val="TOC2"/>
            <w:numPr>
              <w:ilvl w:val="1"/>
              <w:numId w:val="62"/>
            </w:numPr>
            <w:tabs>
              <w:tab w:val="left" w:pos="1740"/>
              <w:tab w:val="right" w:leader="dot" w:pos="10431"/>
            </w:tabs>
            <w:spacing w:before="122"/>
            <w:ind w:hanging="660"/>
          </w:pPr>
          <w:hyperlink w:anchor="_bookmark13" w:history="1">
            <w:r>
              <w:t>Online</w:t>
            </w:r>
            <w:r>
              <w:rPr>
                <w:spacing w:val="-6"/>
              </w:rPr>
              <w:t xml:space="preserve"> </w:t>
            </w:r>
            <w:r>
              <w:rPr>
                <w:spacing w:val="-2"/>
              </w:rPr>
              <w:t>Payments</w:t>
            </w:r>
            <w:r>
              <w:rPr>
                <w:rFonts w:ascii="Times New Roman"/>
              </w:rPr>
              <w:tab/>
            </w:r>
            <w:r>
              <w:rPr>
                <w:spacing w:val="-5"/>
              </w:rPr>
              <w:t>13</w:t>
            </w:r>
          </w:hyperlink>
        </w:p>
        <w:p w14:paraId="140B0C7A" w14:textId="77777777" w:rsidR="00A13382" w:rsidRDefault="00A13382">
          <w:pPr>
            <w:pStyle w:val="TOC2"/>
            <w:numPr>
              <w:ilvl w:val="1"/>
              <w:numId w:val="62"/>
            </w:numPr>
            <w:tabs>
              <w:tab w:val="left" w:pos="1740"/>
              <w:tab w:val="right" w:leader="dot" w:pos="10431"/>
            </w:tabs>
            <w:ind w:hanging="660"/>
          </w:pPr>
          <w:hyperlink w:anchor="_bookmark14" w:history="1">
            <w:r>
              <w:rPr>
                <w:spacing w:val="-5"/>
              </w:rPr>
              <w:t>Set</w:t>
            </w:r>
            <w:r>
              <w:rPr>
                <w:rFonts w:ascii="Times New Roman"/>
              </w:rPr>
              <w:tab/>
            </w:r>
            <w:r>
              <w:rPr>
                <w:spacing w:val="-5"/>
              </w:rPr>
              <w:t>14</w:t>
            </w:r>
          </w:hyperlink>
        </w:p>
        <w:p w14:paraId="06EA71BA" w14:textId="77777777" w:rsidR="00A13382" w:rsidRDefault="00A13382">
          <w:pPr>
            <w:pStyle w:val="TOC2"/>
            <w:numPr>
              <w:ilvl w:val="1"/>
              <w:numId w:val="62"/>
            </w:numPr>
            <w:tabs>
              <w:tab w:val="left" w:pos="1740"/>
              <w:tab w:val="right" w:leader="dot" w:pos="10431"/>
            </w:tabs>
            <w:spacing w:before="122"/>
            <w:ind w:hanging="660"/>
          </w:pPr>
          <w:hyperlink w:anchor="_bookmark15" w:history="1">
            <w:r>
              <w:t>Publishing</w:t>
            </w:r>
            <w:r>
              <w:rPr>
                <w:spacing w:val="-12"/>
              </w:rPr>
              <w:t xml:space="preserve"> </w:t>
            </w:r>
            <w:r>
              <w:t>of</w:t>
            </w:r>
            <w:r>
              <w:rPr>
                <w:spacing w:val="-12"/>
              </w:rPr>
              <w:t xml:space="preserve"> </w:t>
            </w:r>
            <w:r>
              <w:t>Notice</w:t>
            </w:r>
            <w:r>
              <w:rPr>
                <w:spacing w:val="-12"/>
              </w:rPr>
              <w:t xml:space="preserve"> </w:t>
            </w:r>
            <w:r>
              <w:t>Inviting</w:t>
            </w:r>
            <w:r>
              <w:rPr>
                <w:spacing w:val="-12"/>
              </w:rPr>
              <w:t xml:space="preserve"> </w:t>
            </w:r>
            <w:r>
              <w:t>Tender</w:t>
            </w:r>
            <w:r>
              <w:rPr>
                <w:spacing w:val="-12"/>
              </w:rPr>
              <w:t xml:space="preserve"> </w:t>
            </w:r>
            <w:r>
              <w:rPr>
                <w:spacing w:val="-2"/>
              </w:rPr>
              <w:t>(N.I.T)</w:t>
            </w:r>
            <w:r>
              <w:rPr>
                <w:rFonts w:ascii="Times New Roman"/>
              </w:rPr>
              <w:tab/>
            </w:r>
            <w:r>
              <w:rPr>
                <w:spacing w:val="-5"/>
              </w:rPr>
              <w:t>14</w:t>
            </w:r>
          </w:hyperlink>
        </w:p>
        <w:p w14:paraId="6B199208" w14:textId="77777777" w:rsidR="00A13382" w:rsidRDefault="00A13382">
          <w:pPr>
            <w:pStyle w:val="TOC2"/>
            <w:numPr>
              <w:ilvl w:val="1"/>
              <w:numId w:val="62"/>
            </w:numPr>
            <w:tabs>
              <w:tab w:val="left" w:pos="1740"/>
              <w:tab w:val="right" w:leader="dot" w:pos="10431"/>
            </w:tabs>
            <w:ind w:hanging="660"/>
          </w:pPr>
          <w:hyperlink w:anchor="_bookmark16" w:history="1">
            <w:r>
              <w:t>Downloading</w:t>
            </w:r>
            <w:r>
              <w:rPr>
                <w:spacing w:val="-11"/>
              </w:rPr>
              <w:t xml:space="preserve"> </w:t>
            </w:r>
            <w:r>
              <w:t>the</w:t>
            </w:r>
            <w:r>
              <w:rPr>
                <w:spacing w:val="-10"/>
              </w:rPr>
              <w:t xml:space="preserve"> </w:t>
            </w:r>
            <w:r>
              <w:t>tender</w:t>
            </w:r>
            <w:r>
              <w:rPr>
                <w:spacing w:val="-10"/>
              </w:rPr>
              <w:t xml:space="preserve"> </w:t>
            </w:r>
            <w:r>
              <w:rPr>
                <w:spacing w:val="-2"/>
              </w:rPr>
              <w:t>document(s)</w:t>
            </w:r>
            <w:r>
              <w:rPr>
                <w:rFonts w:ascii="Times New Roman"/>
              </w:rPr>
              <w:tab/>
            </w:r>
            <w:r>
              <w:rPr>
                <w:spacing w:val="-5"/>
              </w:rPr>
              <w:t>14</w:t>
            </w:r>
          </w:hyperlink>
        </w:p>
        <w:p w14:paraId="4F043637" w14:textId="77777777" w:rsidR="00A13382" w:rsidRDefault="00A13382">
          <w:pPr>
            <w:pStyle w:val="TOC2"/>
            <w:numPr>
              <w:ilvl w:val="1"/>
              <w:numId w:val="62"/>
            </w:numPr>
            <w:tabs>
              <w:tab w:val="left" w:pos="1740"/>
              <w:tab w:val="right" w:leader="dot" w:pos="10431"/>
            </w:tabs>
            <w:spacing w:before="122"/>
            <w:ind w:hanging="660"/>
          </w:pPr>
          <w:hyperlink w:anchor="_bookmark17" w:history="1">
            <w:r>
              <w:t>Submit</w:t>
            </w:r>
            <w:r>
              <w:rPr>
                <w:spacing w:val="-7"/>
              </w:rPr>
              <w:t xml:space="preserve"> </w:t>
            </w:r>
            <w:r>
              <w:t>online</w:t>
            </w:r>
            <w:r>
              <w:rPr>
                <w:spacing w:val="-5"/>
              </w:rPr>
              <w:t xml:space="preserve"> </w:t>
            </w:r>
            <w:r>
              <w:rPr>
                <w:spacing w:val="-4"/>
              </w:rPr>
              <w:t>bids</w:t>
            </w:r>
            <w:r>
              <w:rPr>
                <w:rFonts w:ascii="Times New Roman"/>
              </w:rPr>
              <w:tab/>
            </w:r>
            <w:r>
              <w:rPr>
                <w:spacing w:val="-5"/>
              </w:rPr>
              <w:t>14</w:t>
            </w:r>
          </w:hyperlink>
        </w:p>
        <w:p w14:paraId="6FA0B8D0" w14:textId="77777777" w:rsidR="00A13382" w:rsidRDefault="00A13382">
          <w:pPr>
            <w:pStyle w:val="TOC2"/>
            <w:numPr>
              <w:ilvl w:val="1"/>
              <w:numId w:val="62"/>
            </w:numPr>
            <w:tabs>
              <w:tab w:val="left" w:pos="1740"/>
              <w:tab w:val="right" w:leader="dot" w:pos="10431"/>
            </w:tabs>
            <w:ind w:hanging="660"/>
          </w:pPr>
          <w:hyperlink w:anchor="_bookmark18" w:history="1">
            <w:r>
              <w:t>Cost</w:t>
            </w:r>
            <w:r>
              <w:rPr>
                <w:spacing w:val="-5"/>
              </w:rPr>
              <w:t xml:space="preserve"> </w:t>
            </w:r>
            <w:r>
              <w:t>of</w:t>
            </w:r>
            <w:r>
              <w:rPr>
                <w:spacing w:val="-5"/>
              </w:rPr>
              <w:t xml:space="preserve"> </w:t>
            </w:r>
            <w:r>
              <w:rPr>
                <w:spacing w:val="-2"/>
              </w:rPr>
              <w:t>Bidding</w:t>
            </w:r>
            <w:r>
              <w:rPr>
                <w:rFonts w:ascii="Times New Roman"/>
              </w:rPr>
              <w:tab/>
            </w:r>
            <w:r>
              <w:rPr>
                <w:spacing w:val="-5"/>
              </w:rPr>
              <w:t>14</w:t>
            </w:r>
          </w:hyperlink>
        </w:p>
        <w:p w14:paraId="03DF05CB" w14:textId="77777777" w:rsidR="00A13382" w:rsidRDefault="00A13382">
          <w:pPr>
            <w:pStyle w:val="TOC2"/>
            <w:numPr>
              <w:ilvl w:val="1"/>
              <w:numId w:val="62"/>
            </w:numPr>
            <w:tabs>
              <w:tab w:val="left" w:pos="1740"/>
              <w:tab w:val="right" w:leader="dot" w:pos="10431"/>
            </w:tabs>
            <w:ind w:hanging="660"/>
          </w:pPr>
          <w:hyperlink w:anchor="_bookmark19" w:history="1">
            <w:r>
              <w:t>Completeness</w:t>
            </w:r>
            <w:r>
              <w:rPr>
                <w:spacing w:val="-9"/>
              </w:rPr>
              <w:t xml:space="preserve"> </w:t>
            </w:r>
            <w:r>
              <w:t>of</w:t>
            </w:r>
            <w:r>
              <w:rPr>
                <w:spacing w:val="-10"/>
              </w:rPr>
              <w:t xml:space="preserve"> </w:t>
            </w:r>
            <w:r>
              <w:t>the</w:t>
            </w:r>
            <w:r>
              <w:rPr>
                <w:spacing w:val="-9"/>
              </w:rPr>
              <w:t xml:space="preserve"> </w:t>
            </w:r>
            <w:r>
              <w:rPr>
                <w:spacing w:val="-5"/>
              </w:rPr>
              <w:t>RFP</w:t>
            </w:r>
            <w:r>
              <w:rPr>
                <w:rFonts w:ascii="Times New Roman"/>
              </w:rPr>
              <w:tab/>
            </w:r>
            <w:r>
              <w:rPr>
                <w:spacing w:val="-5"/>
              </w:rPr>
              <w:t>15</w:t>
            </w:r>
          </w:hyperlink>
        </w:p>
        <w:p w14:paraId="1DEDE489" w14:textId="77777777" w:rsidR="00A13382" w:rsidRDefault="00A13382">
          <w:pPr>
            <w:pStyle w:val="TOC2"/>
            <w:numPr>
              <w:ilvl w:val="1"/>
              <w:numId w:val="62"/>
            </w:numPr>
            <w:tabs>
              <w:tab w:val="left" w:pos="1740"/>
              <w:tab w:val="right" w:leader="dot" w:pos="10431"/>
            </w:tabs>
            <w:ind w:hanging="660"/>
          </w:pPr>
          <w:hyperlink w:anchor="_bookmark20" w:history="1">
            <w:r>
              <w:t>Applicable</w:t>
            </w:r>
            <w:r>
              <w:rPr>
                <w:spacing w:val="-11"/>
              </w:rPr>
              <w:t xml:space="preserve"> </w:t>
            </w:r>
            <w:r>
              <w:rPr>
                <w:spacing w:val="-5"/>
              </w:rPr>
              <w:t>Law</w:t>
            </w:r>
            <w:r>
              <w:rPr>
                <w:rFonts w:ascii="Times New Roman"/>
              </w:rPr>
              <w:tab/>
            </w:r>
            <w:r>
              <w:rPr>
                <w:spacing w:val="-5"/>
              </w:rPr>
              <w:t>15</w:t>
            </w:r>
          </w:hyperlink>
        </w:p>
        <w:p w14:paraId="4A65208E" w14:textId="77777777" w:rsidR="00A13382" w:rsidRDefault="00A13382">
          <w:pPr>
            <w:pStyle w:val="TOC2"/>
            <w:numPr>
              <w:ilvl w:val="1"/>
              <w:numId w:val="62"/>
            </w:numPr>
            <w:tabs>
              <w:tab w:val="left" w:pos="1740"/>
              <w:tab w:val="right" w:leader="dot" w:pos="10431"/>
            </w:tabs>
            <w:ind w:hanging="660"/>
          </w:pPr>
          <w:hyperlink w:anchor="_bookmark21" w:history="1">
            <w:r>
              <w:rPr>
                <w:spacing w:val="-2"/>
              </w:rPr>
              <w:t>Clarifications</w:t>
            </w:r>
            <w:r>
              <w:rPr>
                <w:spacing w:val="2"/>
              </w:rPr>
              <w:t xml:space="preserve"> </w:t>
            </w:r>
            <w:r>
              <w:rPr>
                <w:spacing w:val="-2"/>
              </w:rPr>
              <w:t>related</w:t>
            </w:r>
            <w:r>
              <w:rPr>
                <w:spacing w:val="2"/>
              </w:rPr>
              <w:t xml:space="preserve"> </w:t>
            </w:r>
            <w:r>
              <w:rPr>
                <w:spacing w:val="-2"/>
              </w:rPr>
              <w:t>to</w:t>
            </w:r>
            <w:r>
              <w:rPr>
                <w:spacing w:val="3"/>
              </w:rPr>
              <w:t xml:space="preserve"> </w:t>
            </w:r>
            <w:r>
              <w:rPr>
                <w:spacing w:val="-2"/>
              </w:rPr>
              <w:t>Bidding</w:t>
            </w:r>
            <w:r>
              <w:rPr>
                <w:spacing w:val="2"/>
              </w:rPr>
              <w:t xml:space="preserve"> </w:t>
            </w:r>
            <w:r>
              <w:rPr>
                <w:spacing w:val="-2"/>
              </w:rPr>
              <w:t>Document</w:t>
            </w:r>
            <w:r>
              <w:rPr>
                <w:rFonts w:ascii="Times New Roman"/>
              </w:rPr>
              <w:tab/>
            </w:r>
            <w:r>
              <w:rPr>
                <w:spacing w:val="-5"/>
              </w:rPr>
              <w:t>16</w:t>
            </w:r>
          </w:hyperlink>
        </w:p>
        <w:p w14:paraId="249EB7B0" w14:textId="77777777" w:rsidR="00A13382" w:rsidRDefault="00A13382">
          <w:pPr>
            <w:pStyle w:val="TOC2"/>
            <w:numPr>
              <w:ilvl w:val="1"/>
              <w:numId w:val="62"/>
            </w:numPr>
            <w:tabs>
              <w:tab w:val="left" w:pos="1740"/>
              <w:tab w:val="right" w:leader="dot" w:pos="10431"/>
            </w:tabs>
            <w:spacing w:before="122"/>
            <w:ind w:hanging="660"/>
          </w:pPr>
          <w:hyperlink w:anchor="_bookmark22" w:history="1">
            <w:r>
              <w:t>Amendment</w:t>
            </w:r>
            <w:r>
              <w:rPr>
                <w:spacing w:val="-6"/>
              </w:rPr>
              <w:t xml:space="preserve"> </w:t>
            </w:r>
            <w:r>
              <w:t>of</w:t>
            </w:r>
            <w:r>
              <w:rPr>
                <w:spacing w:val="-7"/>
              </w:rPr>
              <w:t xml:space="preserve"> </w:t>
            </w:r>
            <w:r>
              <w:t>RFP</w:t>
            </w:r>
            <w:r>
              <w:rPr>
                <w:spacing w:val="-7"/>
              </w:rPr>
              <w:t xml:space="preserve"> </w:t>
            </w:r>
            <w:r>
              <w:rPr>
                <w:spacing w:val="-2"/>
              </w:rPr>
              <w:t>Document</w:t>
            </w:r>
            <w:r>
              <w:rPr>
                <w:rFonts w:ascii="Times New Roman"/>
              </w:rPr>
              <w:tab/>
            </w:r>
            <w:r>
              <w:rPr>
                <w:spacing w:val="-5"/>
              </w:rPr>
              <w:t>16</w:t>
            </w:r>
          </w:hyperlink>
        </w:p>
        <w:p w14:paraId="77F99514" w14:textId="77777777" w:rsidR="00A13382" w:rsidRDefault="00A13382">
          <w:pPr>
            <w:pStyle w:val="TOC2"/>
            <w:numPr>
              <w:ilvl w:val="1"/>
              <w:numId w:val="62"/>
            </w:numPr>
            <w:tabs>
              <w:tab w:val="left" w:pos="1740"/>
              <w:tab w:val="right" w:leader="dot" w:pos="10431"/>
            </w:tabs>
            <w:ind w:hanging="660"/>
          </w:pPr>
          <w:hyperlink w:anchor="_bookmark23" w:history="1">
            <w:r>
              <w:t>Conflict</w:t>
            </w:r>
            <w:r>
              <w:rPr>
                <w:spacing w:val="-7"/>
              </w:rPr>
              <w:t xml:space="preserve"> </w:t>
            </w:r>
            <w:r>
              <w:t>of</w:t>
            </w:r>
            <w:r>
              <w:rPr>
                <w:spacing w:val="-7"/>
              </w:rPr>
              <w:t xml:space="preserve"> </w:t>
            </w:r>
            <w:r>
              <w:rPr>
                <w:spacing w:val="-2"/>
              </w:rPr>
              <w:t>Interest</w:t>
            </w:r>
            <w:r>
              <w:rPr>
                <w:rFonts w:ascii="Times New Roman"/>
              </w:rPr>
              <w:tab/>
            </w:r>
            <w:r>
              <w:rPr>
                <w:spacing w:val="-5"/>
              </w:rPr>
              <w:t>17</w:t>
            </w:r>
          </w:hyperlink>
        </w:p>
        <w:p w14:paraId="3CD91EAC" w14:textId="77777777" w:rsidR="00A13382" w:rsidRDefault="00A13382">
          <w:pPr>
            <w:pStyle w:val="TOC2"/>
            <w:numPr>
              <w:ilvl w:val="1"/>
              <w:numId w:val="62"/>
            </w:numPr>
            <w:tabs>
              <w:tab w:val="left" w:pos="1740"/>
              <w:tab w:val="right" w:leader="dot" w:pos="10431"/>
            </w:tabs>
            <w:spacing w:before="122"/>
            <w:ind w:hanging="660"/>
          </w:pPr>
          <w:hyperlink w:anchor="_bookmark24" w:history="1">
            <w:r>
              <w:t>The</w:t>
            </w:r>
            <w:r>
              <w:rPr>
                <w:spacing w:val="-12"/>
              </w:rPr>
              <w:t xml:space="preserve"> </w:t>
            </w:r>
            <w:r>
              <w:t>Clients'</w:t>
            </w:r>
            <w:r>
              <w:rPr>
                <w:spacing w:val="-12"/>
              </w:rPr>
              <w:t xml:space="preserve"> </w:t>
            </w:r>
            <w:r>
              <w:t>Rights</w:t>
            </w:r>
            <w:r>
              <w:rPr>
                <w:spacing w:val="-11"/>
              </w:rPr>
              <w:t xml:space="preserve"> </w:t>
            </w:r>
            <w:r>
              <w:t>to</w:t>
            </w:r>
            <w:r>
              <w:rPr>
                <w:spacing w:val="-11"/>
              </w:rPr>
              <w:t xml:space="preserve"> </w:t>
            </w:r>
            <w:r>
              <w:t>Terminate</w:t>
            </w:r>
            <w:r>
              <w:rPr>
                <w:spacing w:val="-11"/>
              </w:rPr>
              <w:t xml:space="preserve"> </w:t>
            </w:r>
            <w:r>
              <w:t>the</w:t>
            </w:r>
            <w:r>
              <w:rPr>
                <w:spacing w:val="-11"/>
              </w:rPr>
              <w:t xml:space="preserve"> </w:t>
            </w:r>
            <w:r>
              <w:rPr>
                <w:spacing w:val="-2"/>
              </w:rPr>
              <w:t>Process</w:t>
            </w:r>
            <w:r>
              <w:rPr>
                <w:rFonts w:ascii="Times New Roman"/>
              </w:rPr>
              <w:tab/>
            </w:r>
            <w:r>
              <w:rPr>
                <w:spacing w:val="-5"/>
              </w:rPr>
              <w:t>17</w:t>
            </w:r>
          </w:hyperlink>
        </w:p>
        <w:p w14:paraId="707A7071" w14:textId="77777777" w:rsidR="00A13382" w:rsidRDefault="00A13382">
          <w:pPr>
            <w:pStyle w:val="TOC2"/>
            <w:numPr>
              <w:ilvl w:val="1"/>
              <w:numId w:val="62"/>
            </w:numPr>
            <w:tabs>
              <w:tab w:val="left" w:pos="1740"/>
              <w:tab w:val="right" w:leader="dot" w:pos="10431"/>
            </w:tabs>
            <w:spacing w:before="120"/>
            <w:ind w:hanging="660"/>
          </w:pPr>
          <w:hyperlink w:anchor="_bookmark25" w:history="1">
            <w:r>
              <w:rPr>
                <w:spacing w:val="-2"/>
              </w:rPr>
              <w:t>Submission of Earnest</w:t>
            </w:r>
            <w:r>
              <w:rPr>
                <w:spacing w:val="-1"/>
              </w:rPr>
              <w:t xml:space="preserve"> </w:t>
            </w:r>
            <w:r>
              <w:rPr>
                <w:spacing w:val="-2"/>
              </w:rPr>
              <w:t>Money</w:t>
            </w:r>
            <w:r>
              <w:rPr>
                <w:spacing w:val="-1"/>
              </w:rPr>
              <w:t xml:space="preserve"> </w:t>
            </w:r>
            <w:r>
              <w:rPr>
                <w:spacing w:val="-2"/>
              </w:rPr>
              <w:t>Deposit and Tender</w:t>
            </w:r>
            <w:r>
              <w:t xml:space="preserve"> </w:t>
            </w:r>
            <w:r>
              <w:rPr>
                <w:spacing w:val="-2"/>
              </w:rPr>
              <w:t xml:space="preserve">Fee/Bid </w:t>
            </w:r>
            <w:r>
              <w:rPr>
                <w:spacing w:val="-5"/>
              </w:rPr>
              <w:t>Fee</w:t>
            </w:r>
            <w:r>
              <w:rPr>
                <w:rFonts w:ascii="Times New Roman"/>
              </w:rPr>
              <w:tab/>
            </w:r>
            <w:r>
              <w:rPr>
                <w:spacing w:val="-5"/>
              </w:rPr>
              <w:t>17</w:t>
            </w:r>
          </w:hyperlink>
        </w:p>
        <w:p w14:paraId="24389597" w14:textId="77777777" w:rsidR="00A13382" w:rsidRDefault="00A13382">
          <w:pPr>
            <w:pStyle w:val="TOC2"/>
            <w:numPr>
              <w:ilvl w:val="1"/>
              <w:numId w:val="62"/>
            </w:numPr>
            <w:tabs>
              <w:tab w:val="left" w:pos="1740"/>
              <w:tab w:val="right" w:leader="dot" w:pos="10431"/>
            </w:tabs>
            <w:ind w:hanging="660"/>
          </w:pPr>
          <w:hyperlink w:anchor="_bookmark26" w:history="1">
            <w:r>
              <w:rPr>
                <w:spacing w:val="-2"/>
              </w:rPr>
              <w:t>Sub-Contracting</w:t>
            </w:r>
            <w:r>
              <w:rPr>
                <w:rFonts w:ascii="Times New Roman"/>
              </w:rPr>
              <w:tab/>
            </w:r>
            <w:r>
              <w:rPr>
                <w:spacing w:val="-5"/>
              </w:rPr>
              <w:t>18</w:t>
            </w:r>
          </w:hyperlink>
        </w:p>
        <w:p w14:paraId="29CF831F" w14:textId="77777777" w:rsidR="00A13382" w:rsidRDefault="00A13382">
          <w:pPr>
            <w:pStyle w:val="TOC2"/>
            <w:numPr>
              <w:ilvl w:val="1"/>
              <w:numId w:val="62"/>
            </w:numPr>
            <w:tabs>
              <w:tab w:val="left" w:pos="1740"/>
              <w:tab w:val="right" w:leader="dot" w:pos="10431"/>
            </w:tabs>
            <w:spacing w:before="122"/>
            <w:ind w:hanging="660"/>
          </w:pPr>
          <w:hyperlink w:anchor="_bookmark27" w:history="1">
            <w:r>
              <w:t>Fraud</w:t>
            </w:r>
            <w:r>
              <w:rPr>
                <w:spacing w:val="-11"/>
              </w:rPr>
              <w:t xml:space="preserve"> </w:t>
            </w:r>
            <w:r>
              <w:t>and</w:t>
            </w:r>
            <w:r>
              <w:rPr>
                <w:spacing w:val="-10"/>
              </w:rPr>
              <w:t xml:space="preserve"> </w:t>
            </w:r>
            <w:r>
              <w:t>Corrupt</w:t>
            </w:r>
            <w:r>
              <w:rPr>
                <w:spacing w:val="-9"/>
              </w:rPr>
              <w:t xml:space="preserve"> </w:t>
            </w:r>
            <w:r>
              <w:rPr>
                <w:spacing w:val="-2"/>
              </w:rPr>
              <w:t>Practices</w:t>
            </w:r>
            <w:r>
              <w:rPr>
                <w:rFonts w:ascii="Times New Roman"/>
              </w:rPr>
              <w:tab/>
            </w:r>
            <w:r>
              <w:rPr>
                <w:spacing w:val="-5"/>
              </w:rPr>
              <w:t>18</w:t>
            </w:r>
          </w:hyperlink>
        </w:p>
        <w:p w14:paraId="18E5F7C2" w14:textId="77777777" w:rsidR="00A13382" w:rsidRDefault="00A13382">
          <w:pPr>
            <w:pStyle w:val="TOC2"/>
            <w:numPr>
              <w:ilvl w:val="1"/>
              <w:numId w:val="62"/>
            </w:numPr>
            <w:tabs>
              <w:tab w:val="left" w:pos="1740"/>
              <w:tab w:val="right" w:leader="dot" w:pos="10431"/>
            </w:tabs>
            <w:ind w:hanging="660"/>
          </w:pPr>
          <w:hyperlink w:anchor="_bookmark28" w:history="1">
            <w:r>
              <w:t>Right</w:t>
            </w:r>
            <w:r>
              <w:rPr>
                <w:spacing w:val="-9"/>
              </w:rPr>
              <w:t xml:space="preserve"> </w:t>
            </w:r>
            <w:r>
              <w:t>to</w:t>
            </w:r>
            <w:r>
              <w:rPr>
                <w:spacing w:val="-7"/>
              </w:rPr>
              <w:t xml:space="preserve"> </w:t>
            </w:r>
            <w:r>
              <w:t>vary</w:t>
            </w:r>
            <w:r>
              <w:rPr>
                <w:spacing w:val="-7"/>
              </w:rPr>
              <w:t xml:space="preserve"> </w:t>
            </w:r>
            <w:r>
              <w:rPr>
                <w:spacing w:val="-2"/>
              </w:rPr>
              <w:t>quantity</w:t>
            </w:r>
            <w:r>
              <w:rPr>
                <w:rFonts w:ascii="Times New Roman"/>
              </w:rPr>
              <w:tab/>
            </w:r>
            <w:r>
              <w:rPr>
                <w:spacing w:val="-5"/>
              </w:rPr>
              <w:t>20</w:t>
            </w:r>
          </w:hyperlink>
        </w:p>
        <w:p w14:paraId="495E897E" w14:textId="77777777" w:rsidR="00A13382" w:rsidRDefault="00A13382">
          <w:pPr>
            <w:pStyle w:val="TOC2"/>
            <w:numPr>
              <w:ilvl w:val="1"/>
              <w:numId w:val="62"/>
            </w:numPr>
            <w:tabs>
              <w:tab w:val="left" w:pos="1740"/>
              <w:tab w:val="right" w:leader="dot" w:pos="10431"/>
            </w:tabs>
            <w:spacing w:before="122"/>
            <w:ind w:hanging="660"/>
          </w:pPr>
          <w:hyperlink w:anchor="_bookmark29" w:history="1">
            <w:r>
              <w:rPr>
                <w:spacing w:val="-2"/>
              </w:rPr>
              <w:t>General</w:t>
            </w:r>
            <w:r>
              <w:rPr>
                <w:rFonts w:ascii="Times New Roman"/>
              </w:rPr>
              <w:tab/>
            </w:r>
            <w:r>
              <w:rPr>
                <w:spacing w:val="-5"/>
              </w:rPr>
              <w:t>20</w:t>
            </w:r>
          </w:hyperlink>
        </w:p>
        <w:p w14:paraId="4ACD9392" w14:textId="77777777" w:rsidR="00A13382" w:rsidRDefault="00A13382">
          <w:pPr>
            <w:pStyle w:val="TOC2"/>
            <w:numPr>
              <w:ilvl w:val="1"/>
              <w:numId w:val="62"/>
            </w:numPr>
            <w:tabs>
              <w:tab w:val="left" w:pos="1740"/>
              <w:tab w:val="right" w:leader="dot" w:pos="10431"/>
            </w:tabs>
            <w:ind w:hanging="660"/>
          </w:pPr>
          <w:hyperlink w:anchor="_bookmark30" w:history="1">
            <w:r>
              <w:rPr>
                <w:spacing w:val="-2"/>
              </w:rPr>
              <w:t>Preparation</w:t>
            </w:r>
            <w:r>
              <w:t xml:space="preserve"> </w:t>
            </w:r>
            <w:r>
              <w:rPr>
                <w:spacing w:val="-2"/>
              </w:rPr>
              <w:t>and</w:t>
            </w:r>
            <w:r>
              <w:rPr>
                <w:spacing w:val="1"/>
              </w:rPr>
              <w:t xml:space="preserve"> </w:t>
            </w:r>
            <w:r>
              <w:rPr>
                <w:spacing w:val="-2"/>
              </w:rPr>
              <w:t>submission</w:t>
            </w:r>
            <w:r>
              <w:t xml:space="preserve"> </w:t>
            </w:r>
            <w:r>
              <w:rPr>
                <w:spacing w:val="-2"/>
              </w:rPr>
              <w:t>of</w:t>
            </w:r>
            <w:r>
              <w:rPr>
                <w:spacing w:val="1"/>
              </w:rPr>
              <w:t xml:space="preserve"> </w:t>
            </w:r>
            <w:r>
              <w:rPr>
                <w:spacing w:val="-2"/>
              </w:rPr>
              <w:t>Proposal</w:t>
            </w:r>
            <w:r>
              <w:rPr>
                <w:rFonts w:ascii="Times New Roman"/>
              </w:rPr>
              <w:tab/>
            </w:r>
            <w:r>
              <w:rPr>
                <w:spacing w:val="-5"/>
              </w:rPr>
              <w:t>20</w:t>
            </w:r>
          </w:hyperlink>
        </w:p>
        <w:p w14:paraId="4BA317FD" w14:textId="77777777" w:rsidR="00A13382" w:rsidRDefault="00A13382">
          <w:pPr>
            <w:pStyle w:val="TOC2"/>
            <w:numPr>
              <w:ilvl w:val="1"/>
              <w:numId w:val="62"/>
            </w:numPr>
            <w:tabs>
              <w:tab w:val="left" w:pos="1740"/>
              <w:tab w:val="right" w:leader="dot" w:pos="10431"/>
            </w:tabs>
            <w:ind w:hanging="660"/>
          </w:pPr>
          <w:hyperlink w:anchor="_bookmark31" w:history="1">
            <w:r>
              <w:t>Language</w:t>
            </w:r>
            <w:r>
              <w:rPr>
                <w:spacing w:val="-7"/>
              </w:rPr>
              <w:t xml:space="preserve"> </w:t>
            </w:r>
            <w:r>
              <w:t>of</w:t>
            </w:r>
            <w:r>
              <w:rPr>
                <w:spacing w:val="-6"/>
              </w:rPr>
              <w:t xml:space="preserve"> </w:t>
            </w:r>
            <w:r>
              <w:rPr>
                <w:spacing w:val="-4"/>
              </w:rPr>
              <w:t>Bids</w:t>
            </w:r>
            <w:r>
              <w:rPr>
                <w:rFonts w:ascii="Times New Roman"/>
              </w:rPr>
              <w:tab/>
            </w:r>
            <w:r>
              <w:rPr>
                <w:spacing w:val="-5"/>
              </w:rPr>
              <w:t>20</w:t>
            </w:r>
          </w:hyperlink>
        </w:p>
        <w:p w14:paraId="4ADC177B" w14:textId="77777777" w:rsidR="00A13382" w:rsidRDefault="00A13382">
          <w:pPr>
            <w:pStyle w:val="TOC2"/>
            <w:numPr>
              <w:ilvl w:val="1"/>
              <w:numId w:val="62"/>
            </w:numPr>
            <w:tabs>
              <w:tab w:val="left" w:pos="1740"/>
              <w:tab w:val="right" w:leader="dot" w:pos="10431"/>
            </w:tabs>
            <w:ind w:hanging="660"/>
          </w:pPr>
          <w:hyperlink w:anchor="_bookmark32" w:history="1">
            <w:r>
              <w:rPr>
                <w:spacing w:val="-2"/>
              </w:rPr>
              <w:t>Proposal</w:t>
            </w:r>
            <w:r>
              <w:rPr>
                <w:spacing w:val="3"/>
              </w:rPr>
              <w:t xml:space="preserve"> </w:t>
            </w:r>
            <w:r>
              <w:rPr>
                <w:spacing w:val="-2"/>
              </w:rPr>
              <w:t>currency</w:t>
            </w:r>
            <w:r>
              <w:rPr>
                <w:rFonts w:ascii="Times New Roman"/>
              </w:rPr>
              <w:tab/>
            </w:r>
            <w:r>
              <w:rPr>
                <w:spacing w:val="-5"/>
              </w:rPr>
              <w:t>21</w:t>
            </w:r>
          </w:hyperlink>
        </w:p>
        <w:p w14:paraId="787DA9F7" w14:textId="77777777" w:rsidR="00A13382" w:rsidRDefault="00A13382">
          <w:pPr>
            <w:pStyle w:val="TOC2"/>
            <w:numPr>
              <w:ilvl w:val="1"/>
              <w:numId w:val="62"/>
            </w:numPr>
            <w:tabs>
              <w:tab w:val="left" w:pos="1740"/>
              <w:tab w:val="right" w:leader="dot" w:pos="10431"/>
            </w:tabs>
            <w:spacing w:before="122" w:after="20"/>
            <w:ind w:hanging="660"/>
          </w:pPr>
          <w:hyperlink w:anchor="_bookmark33" w:history="1">
            <w:r>
              <w:t>Bid</w:t>
            </w:r>
            <w:r>
              <w:rPr>
                <w:spacing w:val="-13"/>
              </w:rPr>
              <w:t xml:space="preserve"> </w:t>
            </w:r>
            <w:r>
              <w:t>Validity</w:t>
            </w:r>
            <w:r>
              <w:rPr>
                <w:spacing w:val="-12"/>
              </w:rPr>
              <w:t xml:space="preserve"> </w:t>
            </w:r>
            <w:r>
              <w:rPr>
                <w:spacing w:val="-2"/>
              </w:rPr>
              <w:t>period</w:t>
            </w:r>
            <w:r>
              <w:rPr>
                <w:rFonts w:ascii="Times New Roman"/>
              </w:rPr>
              <w:tab/>
            </w:r>
            <w:r>
              <w:rPr>
                <w:spacing w:val="-5"/>
              </w:rPr>
              <w:t>21</w:t>
            </w:r>
          </w:hyperlink>
        </w:p>
        <w:p w14:paraId="07EE523C" w14:textId="77777777" w:rsidR="00A13382" w:rsidRDefault="00A13382">
          <w:pPr>
            <w:pStyle w:val="TOC2"/>
            <w:numPr>
              <w:ilvl w:val="1"/>
              <w:numId w:val="62"/>
            </w:numPr>
            <w:tabs>
              <w:tab w:val="left" w:pos="1740"/>
              <w:tab w:val="right" w:leader="dot" w:pos="10431"/>
            </w:tabs>
            <w:spacing w:before="90"/>
            <w:ind w:hanging="660"/>
          </w:pPr>
          <w:hyperlink w:anchor="_bookmark34" w:history="1">
            <w:r>
              <w:t>Bid</w:t>
            </w:r>
            <w:r>
              <w:rPr>
                <w:spacing w:val="-9"/>
              </w:rPr>
              <w:t xml:space="preserve"> </w:t>
            </w:r>
            <w:r>
              <w:t>Submission</w:t>
            </w:r>
            <w:r>
              <w:rPr>
                <w:spacing w:val="-9"/>
              </w:rPr>
              <w:t xml:space="preserve"> </w:t>
            </w:r>
            <w:r>
              <w:t>Format</w:t>
            </w:r>
            <w:r>
              <w:rPr>
                <w:spacing w:val="-8"/>
              </w:rPr>
              <w:t xml:space="preserve"> </w:t>
            </w:r>
            <w:r>
              <w:t>and</w:t>
            </w:r>
            <w:r>
              <w:rPr>
                <w:spacing w:val="-9"/>
              </w:rPr>
              <w:t xml:space="preserve"> </w:t>
            </w:r>
            <w:r>
              <w:t>signing</w:t>
            </w:r>
            <w:r>
              <w:rPr>
                <w:spacing w:val="-9"/>
              </w:rPr>
              <w:t xml:space="preserve"> </w:t>
            </w:r>
            <w:r>
              <w:t>of</w:t>
            </w:r>
            <w:r>
              <w:rPr>
                <w:spacing w:val="-7"/>
              </w:rPr>
              <w:t xml:space="preserve"> </w:t>
            </w:r>
            <w:r>
              <w:rPr>
                <w:spacing w:val="-2"/>
              </w:rPr>
              <w:t>proposal</w:t>
            </w:r>
            <w:r>
              <w:rPr>
                <w:rFonts w:ascii="Times New Roman"/>
              </w:rPr>
              <w:tab/>
            </w:r>
            <w:r>
              <w:rPr>
                <w:spacing w:val="-5"/>
              </w:rPr>
              <w:t>21</w:t>
            </w:r>
          </w:hyperlink>
        </w:p>
        <w:p w14:paraId="5CD571AE" w14:textId="77777777" w:rsidR="00A13382" w:rsidRDefault="00A13382">
          <w:pPr>
            <w:pStyle w:val="TOC2"/>
            <w:numPr>
              <w:ilvl w:val="1"/>
              <w:numId w:val="62"/>
            </w:numPr>
            <w:tabs>
              <w:tab w:val="left" w:pos="1740"/>
              <w:tab w:val="right" w:leader="dot" w:pos="10431"/>
            </w:tabs>
            <w:spacing w:before="122"/>
            <w:ind w:hanging="660"/>
          </w:pPr>
          <w:hyperlink w:anchor="_bookmark35" w:history="1">
            <w:r>
              <w:t>Proposal</w:t>
            </w:r>
            <w:r>
              <w:rPr>
                <w:spacing w:val="-10"/>
              </w:rPr>
              <w:t xml:space="preserve"> </w:t>
            </w:r>
            <w:r>
              <w:t>submission</w:t>
            </w:r>
            <w:r>
              <w:rPr>
                <w:spacing w:val="-10"/>
              </w:rPr>
              <w:t xml:space="preserve"> </w:t>
            </w:r>
            <w:r>
              <w:t>format,</w:t>
            </w:r>
            <w:r>
              <w:rPr>
                <w:spacing w:val="-9"/>
              </w:rPr>
              <w:t xml:space="preserve"> </w:t>
            </w:r>
            <w:r>
              <w:t>sealing</w:t>
            </w:r>
            <w:r>
              <w:rPr>
                <w:spacing w:val="-9"/>
              </w:rPr>
              <w:t xml:space="preserve"> </w:t>
            </w:r>
            <w:r>
              <w:t>and</w:t>
            </w:r>
            <w:r>
              <w:rPr>
                <w:spacing w:val="-10"/>
              </w:rPr>
              <w:t xml:space="preserve"> </w:t>
            </w:r>
            <w:r>
              <w:t>marking</w:t>
            </w:r>
            <w:r>
              <w:rPr>
                <w:spacing w:val="-10"/>
              </w:rPr>
              <w:t xml:space="preserve"> </w:t>
            </w:r>
            <w:r>
              <w:t>of</w:t>
            </w:r>
            <w:r>
              <w:rPr>
                <w:spacing w:val="-10"/>
              </w:rPr>
              <w:t xml:space="preserve"> </w:t>
            </w:r>
            <w:r>
              <w:rPr>
                <w:spacing w:val="-2"/>
              </w:rPr>
              <w:t>proposals</w:t>
            </w:r>
            <w:r>
              <w:rPr>
                <w:rFonts w:ascii="Times New Roman"/>
              </w:rPr>
              <w:tab/>
            </w:r>
            <w:r>
              <w:rPr>
                <w:spacing w:val="-5"/>
              </w:rPr>
              <w:t>22</w:t>
            </w:r>
          </w:hyperlink>
        </w:p>
        <w:p w14:paraId="03770EA9" w14:textId="77777777" w:rsidR="00A13382" w:rsidRDefault="00A13382">
          <w:pPr>
            <w:pStyle w:val="TOC2"/>
            <w:numPr>
              <w:ilvl w:val="1"/>
              <w:numId w:val="62"/>
            </w:numPr>
            <w:tabs>
              <w:tab w:val="left" w:pos="1740"/>
              <w:tab w:val="right" w:leader="dot" w:pos="10431"/>
            </w:tabs>
            <w:ind w:hanging="660"/>
          </w:pPr>
          <w:hyperlink w:anchor="_bookmark36" w:history="1">
            <w:r>
              <w:t>Late</w:t>
            </w:r>
            <w:r>
              <w:rPr>
                <w:spacing w:val="-9"/>
              </w:rPr>
              <w:t xml:space="preserve"> </w:t>
            </w:r>
            <w:r>
              <w:rPr>
                <w:spacing w:val="-2"/>
              </w:rPr>
              <w:t>Proposals</w:t>
            </w:r>
            <w:r>
              <w:rPr>
                <w:rFonts w:ascii="Times New Roman"/>
              </w:rPr>
              <w:tab/>
            </w:r>
            <w:r>
              <w:rPr>
                <w:spacing w:val="-5"/>
              </w:rPr>
              <w:t>23</w:t>
            </w:r>
          </w:hyperlink>
        </w:p>
        <w:p w14:paraId="097A12D5" w14:textId="77777777" w:rsidR="00A13382" w:rsidRDefault="00A13382">
          <w:pPr>
            <w:pStyle w:val="TOC2"/>
            <w:numPr>
              <w:ilvl w:val="1"/>
              <w:numId w:val="62"/>
            </w:numPr>
            <w:tabs>
              <w:tab w:val="left" w:pos="1740"/>
              <w:tab w:val="right" w:leader="dot" w:pos="10431"/>
            </w:tabs>
            <w:spacing w:before="122"/>
            <w:ind w:hanging="660"/>
          </w:pPr>
          <w:hyperlink w:anchor="_bookmark37" w:history="1">
            <w:r>
              <w:rPr>
                <w:spacing w:val="-2"/>
              </w:rPr>
              <w:t>Taxes</w:t>
            </w:r>
            <w:r>
              <w:rPr>
                <w:rFonts w:ascii="Times New Roman"/>
              </w:rPr>
              <w:tab/>
            </w:r>
            <w:r>
              <w:rPr>
                <w:spacing w:val="-5"/>
              </w:rPr>
              <w:t>24</w:t>
            </w:r>
          </w:hyperlink>
        </w:p>
        <w:p w14:paraId="2B313A04" w14:textId="77777777" w:rsidR="00A13382" w:rsidRDefault="00A13382">
          <w:pPr>
            <w:pStyle w:val="TOC2"/>
            <w:numPr>
              <w:ilvl w:val="1"/>
              <w:numId w:val="62"/>
            </w:numPr>
            <w:tabs>
              <w:tab w:val="left" w:pos="1740"/>
              <w:tab w:val="right" w:leader="dot" w:pos="10431"/>
            </w:tabs>
            <w:spacing w:before="120"/>
            <w:ind w:hanging="660"/>
          </w:pPr>
          <w:hyperlink w:anchor="_bookmark38" w:history="1">
            <w:r>
              <w:t>Modification</w:t>
            </w:r>
            <w:r>
              <w:rPr>
                <w:spacing w:val="-11"/>
              </w:rPr>
              <w:t xml:space="preserve"> </w:t>
            </w:r>
            <w:r>
              <w:t>and</w:t>
            </w:r>
            <w:r>
              <w:rPr>
                <w:spacing w:val="-11"/>
              </w:rPr>
              <w:t xml:space="preserve"> </w:t>
            </w:r>
            <w:r>
              <w:t>withdrawal</w:t>
            </w:r>
            <w:r>
              <w:rPr>
                <w:spacing w:val="-11"/>
              </w:rPr>
              <w:t xml:space="preserve"> </w:t>
            </w:r>
            <w:r>
              <w:t>of</w:t>
            </w:r>
            <w:r>
              <w:rPr>
                <w:spacing w:val="-11"/>
              </w:rPr>
              <w:t xml:space="preserve"> </w:t>
            </w:r>
            <w:r>
              <w:rPr>
                <w:spacing w:val="-2"/>
              </w:rPr>
              <w:t>proposal</w:t>
            </w:r>
            <w:r>
              <w:rPr>
                <w:rFonts w:ascii="Times New Roman"/>
              </w:rPr>
              <w:tab/>
            </w:r>
            <w:r>
              <w:rPr>
                <w:spacing w:val="-5"/>
              </w:rPr>
              <w:t>24</w:t>
            </w:r>
          </w:hyperlink>
        </w:p>
        <w:p w14:paraId="1A8B6D9E" w14:textId="77777777" w:rsidR="00A13382" w:rsidRDefault="00A13382">
          <w:pPr>
            <w:pStyle w:val="TOC2"/>
            <w:numPr>
              <w:ilvl w:val="1"/>
              <w:numId w:val="62"/>
            </w:numPr>
            <w:tabs>
              <w:tab w:val="left" w:pos="1740"/>
              <w:tab w:val="right" w:leader="dot" w:pos="10431"/>
            </w:tabs>
            <w:spacing w:before="122"/>
            <w:ind w:hanging="660"/>
          </w:pPr>
          <w:hyperlink w:anchor="_bookmark39" w:history="1">
            <w:r>
              <w:rPr>
                <w:spacing w:val="-2"/>
              </w:rPr>
              <w:t>Non-Conforming</w:t>
            </w:r>
            <w:r>
              <w:rPr>
                <w:spacing w:val="2"/>
              </w:rPr>
              <w:t xml:space="preserve"> </w:t>
            </w:r>
            <w:r>
              <w:rPr>
                <w:spacing w:val="-4"/>
              </w:rPr>
              <w:t>bids</w:t>
            </w:r>
            <w:r>
              <w:rPr>
                <w:rFonts w:ascii="Times New Roman"/>
              </w:rPr>
              <w:tab/>
            </w:r>
            <w:r>
              <w:rPr>
                <w:spacing w:val="-5"/>
              </w:rPr>
              <w:t>24</w:t>
            </w:r>
          </w:hyperlink>
        </w:p>
        <w:p w14:paraId="71F908C8" w14:textId="77777777" w:rsidR="00A13382" w:rsidRDefault="00A13382">
          <w:pPr>
            <w:pStyle w:val="TOC2"/>
            <w:numPr>
              <w:ilvl w:val="1"/>
              <w:numId w:val="62"/>
            </w:numPr>
            <w:tabs>
              <w:tab w:val="left" w:pos="1740"/>
              <w:tab w:val="right" w:leader="dot" w:pos="10431"/>
            </w:tabs>
            <w:ind w:hanging="660"/>
          </w:pPr>
          <w:hyperlink w:anchor="_bookmark40" w:history="1">
            <w:r>
              <w:t>Other</w:t>
            </w:r>
            <w:r>
              <w:rPr>
                <w:spacing w:val="-11"/>
              </w:rPr>
              <w:t xml:space="preserve"> </w:t>
            </w:r>
            <w:r>
              <w:t>Important</w:t>
            </w:r>
            <w:r>
              <w:rPr>
                <w:spacing w:val="-11"/>
              </w:rPr>
              <w:t xml:space="preserve"> </w:t>
            </w:r>
            <w:r>
              <w:t>Notes</w:t>
            </w:r>
            <w:r>
              <w:rPr>
                <w:spacing w:val="-12"/>
              </w:rPr>
              <w:t xml:space="preserve"> </w:t>
            </w:r>
            <w:r>
              <w:t>for</w:t>
            </w:r>
            <w:r>
              <w:rPr>
                <w:spacing w:val="-11"/>
              </w:rPr>
              <w:t xml:space="preserve"> </w:t>
            </w:r>
            <w:r>
              <w:rPr>
                <w:spacing w:val="-2"/>
              </w:rPr>
              <w:t>bidders:</w:t>
            </w:r>
            <w:r>
              <w:rPr>
                <w:rFonts w:ascii="Times New Roman"/>
              </w:rPr>
              <w:tab/>
            </w:r>
            <w:r>
              <w:rPr>
                <w:spacing w:val="-5"/>
              </w:rPr>
              <w:t>24</w:t>
            </w:r>
          </w:hyperlink>
        </w:p>
        <w:p w14:paraId="79D2DE4F" w14:textId="77777777" w:rsidR="00A13382" w:rsidRDefault="00A13382">
          <w:pPr>
            <w:pStyle w:val="TOC2"/>
            <w:numPr>
              <w:ilvl w:val="1"/>
              <w:numId w:val="62"/>
            </w:numPr>
            <w:tabs>
              <w:tab w:val="left" w:pos="1740"/>
              <w:tab w:val="right" w:leader="dot" w:pos="10431"/>
            </w:tabs>
            <w:spacing w:before="122"/>
            <w:ind w:hanging="660"/>
          </w:pPr>
          <w:hyperlink w:anchor="_bookmark41" w:history="1">
            <w:r>
              <w:t>Site</w:t>
            </w:r>
            <w:r>
              <w:rPr>
                <w:spacing w:val="-7"/>
              </w:rPr>
              <w:t xml:space="preserve"> </w:t>
            </w:r>
            <w:r>
              <w:rPr>
                <w:spacing w:val="-2"/>
              </w:rPr>
              <w:t>Visit</w:t>
            </w:r>
            <w:r>
              <w:rPr>
                <w:rFonts w:ascii="Times New Roman"/>
              </w:rPr>
              <w:tab/>
            </w:r>
            <w:r>
              <w:rPr>
                <w:spacing w:val="-5"/>
              </w:rPr>
              <w:t>25</w:t>
            </w:r>
          </w:hyperlink>
        </w:p>
        <w:p w14:paraId="29A76E11" w14:textId="77777777" w:rsidR="00A13382" w:rsidRDefault="00A13382">
          <w:pPr>
            <w:pStyle w:val="TOC2"/>
            <w:numPr>
              <w:ilvl w:val="1"/>
              <w:numId w:val="62"/>
            </w:numPr>
            <w:tabs>
              <w:tab w:val="left" w:pos="1740"/>
              <w:tab w:val="right" w:leader="dot" w:pos="10431"/>
            </w:tabs>
            <w:ind w:hanging="660"/>
          </w:pPr>
          <w:hyperlink w:anchor="_bookmark42" w:history="1">
            <w:r>
              <w:rPr>
                <w:spacing w:val="-2"/>
              </w:rPr>
              <w:t>Disqualification</w:t>
            </w:r>
            <w:r>
              <w:rPr>
                <w:rFonts w:ascii="Times New Roman"/>
              </w:rPr>
              <w:tab/>
            </w:r>
            <w:r>
              <w:rPr>
                <w:spacing w:val="-5"/>
              </w:rPr>
              <w:t>25</w:t>
            </w:r>
          </w:hyperlink>
        </w:p>
        <w:p w14:paraId="17365546" w14:textId="77777777" w:rsidR="00A13382" w:rsidRDefault="00A13382">
          <w:pPr>
            <w:pStyle w:val="TOC2"/>
            <w:numPr>
              <w:ilvl w:val="0"/>
              <w:numId w:val="62"/>
            </w:numPr>
            <w:tabs>
              <w:tab w:val="left" w:pos="1520"/>
              <w:tab w:val="right" w:leader="dot" w:pos="10431"/>
            </w:tabs>
            <w:spacing w:before="122"/>
            <w:ind w:hanging="440"/>
          </w:pPr>
          <w:hyperlink w:anchor="_bookmark43" w:history="1">
            <w:r>
              <w:t>Opening</w:t>
            </w:r>
            <w:r>
              <w:rPr>
                <w:spacing w:val="-7"/>
              </w:rPr>
              <w:t xml:space="preserve"> </w:t>
            </w:r>
            <w:r>
              <w:t>of</w:t>
            </w:r>
            <w:r>
              <w:rPr>
                <w:spacing w:val="-5"/>
              </w:rPr>
              <w:t xml:space="preserve"> </w:t>
            </w:r>
            <w:r>
              <w:rPr>
                <w:spacing w:val="-4"/>
              </w:rPr>
              <w:t>Bids</w:t>
            </w:r>
            <w:r>
              <w:rPr>
                <w:rFonts w:ascii="Times New Roman"/>
              </w:rPr>
              <w:tab/>
            </w:r>
            <w:r>
              <w:rPr>
                <w:spacing w:val="-5"/>
              </w:rPr>
              <w:t>26</w:t>
            </w:r>
          </w:hyperlink>
        </w:p>
        <w:p w14:paraId="1A7222C4" w14:textId="77777777" w:rsidR="00A13382" w:rsidRDefault="00A13382">
          <w:pPr>
            <w:pStyle w:val="TOC2"/>
            <w:numPr>
              <w:ilvl w:val="1"/>
              <w:numId w:val="62"/>
            </w:numPr>
            <w:tabs>
              <w:tab w:val="left" w:pos="1740"/>
              <w:tab w:val="right" w:leader="dot" w:pos="10431"/>
            </w:tabs>
            <w:spacing w:before="120"/>
            <w:ind w:hanging="660"/>
          </w:pPr>
          <w:hyperlink w:anchor="_bookmark44" w:history="1">
            <w:r>
              <w:t>Preliminary</w:t>
            </w:r>
            <w:r>
              <w:rPr>
                <w:spacing w:val="-12"/>
              </w:rPr>
              <w:t xml:space="preserve"> </w:t>
            </w:r>
            <w:r>
              <w:t>Examination</w:t>
            </w:r>
            <w:r>
              <w:rPr>
                <w:spacing w:val="-12"/>
              </w:rPr>
              <w:t xml:space="preserve"> </w:t>
            </w:r>
            <w:r>
              <w:t>of</w:t>
            </w:r>
            <w:r>
              <w:rPr>
                <w:spacing w:val="-12"/>
              </w:rPr>
              <w:t xml:space="preserve"> </w:t>
            </w:r>
            <w:r>
              <w:rPr>
                <w:spacing w:val="-4"/>
              </w:rPr>
              <w:t>Bids</w:t>
            </w:r>
            <w:r>
              <w:rPr>
                <w:rFonts w:ascii="Times New Roman"/>
              </w:rPr>
              <w:tab/>
            </w:r>
            <w:r>
              <w:rPr>
                <w:spacing w:val="-5"/>
              </w:rPr>
              <w:t>26</w:t>
            </w:r>
          </w:hyperlink>
        </w:p>
        <w:p w14:paraId="27AC85DB" w14:textId="77777777" w:rsidR="00A13382" w:rsidRDefault="00A13382">
          <w:pPr>
            <w:pStyle w:val="TOC2"/>
            <w:numPr>
              <w:ilvl w:val="1"/>
              <w:numId w:val="62"/>
            </w:numPr>
            <w:tabs>
              <w:tab w:val="left" w:pos="1740"/>
              <w:tab w:val="right" w:leader="dot" w:pos="10431"/>
            </w:tabs>
            <w:ind w:hanging="660"/>
          </w:pPr>
          <w:hyperlink w:anchor="_bookmark45" w:history="1">
            <w:r>
              <w:t>Bids</w:t>
            </w:r>
            <w:r>
              <w:rPr>
                <w:spacing w:val="-9"/>
              </w:rPr>
              <w:t xml:space="preserve"> </w:t>
            </w:r>
            <w:r>
              <w:t>Found</w:t>
            </w:r>
            <w:r>
              <w:rPr>
                <w:spacing w:val="-10"/>
              </w:rPr>
              <w:t xml:space="preserve"> </w:t>
            </w:r>
            <w:r>
              <w:t>with</w:t>
            </w:r>
            <w:r>
              <w:rPr>
                <w:spacing w:val="-10"/>
              </w:rPr>
              <w:t xml:space="preserve"> </w:t>
            </w:r>
            <w:r>
              <w:t>suppression</w:t>
            </w:r>
            <w:r>
              <w:rPr>
                <w:spacing w:val="-9"/>
              </w:rPr>
              <w:t xml:space="preserve"> </w:t>
            </w:r>
            <w:r>
              <w:t>of</w:t>
            </w:r>
            <w:r>
              <w:rPr>
                <w:spacing w:val="-10"/>
              </w:rPr>
              <w:t xml:space="preserve"> </w:t>
            </w:r>
            <w:r>
              <w:t>details</w:t>
            </w:r>
            <w:r>
              <w:rPr>
                <w:spacing w:val="-8"/>
              </w:rPr>
              <w:t xml:space="preserve"> </w:t>
            </w:r>
            <w:r>
              <w:t>/</w:t>
            </w:r>
            <w:r>
              <w:rPr>
                <w:spacing w:val="-10"/>
              </w:rPr>
              <w:t xml:space="preserve"> </w:t>
            </w:r>
            <w:r>
              <w:t>Clarification</w:t>
            </w:r>
            <w:r>
              <w:rPr>
                <w:spacing w:val="-9"/>
              </w:rPr>
              <w:t xml:space="preserve"> </w:t>
            </w:r>
            <w:r>
              <w:t>of</w:t>
            </w:r>
            <w:r>
              <w:rPr>
                <w:spacing w:val="-10"/>
              </w:rPr>
              <w:t xml:space="preserve"> </w:t>
            </w:r>
            <w:r>
              <w:rPr>
                <w:spacing w:val="-4"/>
              </w:rPr>
              <w:t>Bids</w:t>
            </w:r>
            <w:r>
              <w:rPr>
                <w:rFonts w:ascii="Times New Roman"/>
              </w:rPr>
              <w:tab/>
            </w:r>
            <w:r>
              <w:rPr>
                <w:spacing w:val="-5"/>
              </w:rPr>
              <w:t>27</w:t>
            </w:r>
          </w:hyperlink>
        </w:p>
        <w:p w14:paraId="2097F56E" w14:textId="77777777" w:rsidR="00A13382" w:rsidRDefault="00A13382">
          <w:pPr>
            <w:pStyle w:val="TOC2"/>
            <w:numPr>
              <w:ilvl w:val="0"/>
              <w:numId w:val="62"/>
            </w:numPr>
            <w:tabs>
              <w:tab w:val="left" w:pos="1520"/>
              <w:tab w:val="right" w:leader="dot" w:pos="10431"/>
            </w:tabs>
            <w:spacing w:before="122"/>
            <w:ind w:hanging="440"/>
          </w:pPr>
          <w:hyperlink w:anchor="_bookmark46" w:history="1">
            <w:r>
              <w:rPr>
                <w:spacing w:val="-2"/>
              </w:rPr>
              <w:t>Evaluation</w:t>
            </w:r>
            <w:r>
              <w:rPr>
                <w:spacing w:val="-5"/>
              </w:rPr>
              <w:t xml:space="preserve"> </w:t>
            </w:r>
            <w:r>
              <w:rPr>
                <w:spacing w:val="-2"/>
              </w:rPr>
              <w:t>Process</w:t>
            </w:r>
            <w:r>
              <w:rPr>
                <w:rFonts w:ascii="Times New Roman"/>
              </w:rPr>
              <w:tab/>
            </w:r>
            <w:r>
              <w:rPr>
                <w:spacing w:val="-5"/>
              </w:rPr>
              <w:t>27</w:t>
            </w:r>
          </w:hyperlink>
        </w:p>
        <w:p w14:paraId="00AF52C2" w14:textId="77777777" w:rsidR="00A13382" w:rsidRDefault="00A13382">
          <w:pPr>
            <w:pStyle w:val="TOC2"/>
            <w:numPr>
              <w:ilvl w:val="1"/>
              <w:numId w:val="62"/>
            </w:numPr>
            <w:tabs>
              <w:tab w:val="left" w:pos="1740"/>
              <w:tab w:val="right" w:leader="dot" w:pos="10431"/>
            </w:tabs>
            <w:ind w:hanging="660"/>
          </w:pPr>
          <w:hyperlink w:anchor="_bookmark47" w:history="1">
            <w:r>
              <w:rPr>
                <w:spacing w:val="-2"/>
              </w:rPr>
              <w:t>Pre-qualification</w:t>
            </w:r>
            <w:r>
              <w:rPr>
                <w:spacing w:val="9"/>
              </w:rPr>
              <w:t xml:space="preserve"> </w:t>
            </w:r>
            <w:r>
              <w:rPr>
                <w:spacing w:val="-2"/>
              </w:rPr>
              <w:t>Criteria</w:t>
            </w:r>
            <w:r>
              <w:rPr>
                <w:rFonts w:ascii="Times New Roman"/>
              </w:rPr>
              <w:tab/>
            </w:r>
            <w:r>
              <w:rPr>
                <w:spacing w:val="-5"/>
              </w:rPr>
              <w:t>28</w:t>
            </w:r>
          </w:hyperlink>
        </w:p>
        <w:p w14:paraId="61068F20" w14:textId="77777777" w:rsidR="00A13382" w:rsidRDefault="00A13382">
          <w:pPr>
            <w:pStyle w:val="TOC2"/>
            <w:numPr>
              <w:ilvl w:val="1"/>
              <w:numId w:val="62"/>
            </w:numPr>
            <w:tabs>
              <w:tab w:val="left" w:pos="1740"/>
              <w:tab w:val="right" w:leader="dot" w:pos="10431"/>
            </w:tabs>
            <w:spacing w:before="122"/>
            <w:ind w:hanging="660"/>
          </w:pPr>
          <w:hyperlink w:anchor="_bookmark48" w:history="1">
            <w:r>
              <w:rPr>
                <w:spacing w:val="-2"/>
              </w:rPr>
              <w:t>Technical</w:t>
            </w:r>
            <w:r>
              <w:rPr>
                <w:spacing w:val="-9"/>
              </w:rPr>
              <w:t xml:space="preserve"> </w:t>
            </w:r>
            <w:r>
              <w:rPr>
                <w:spacing w:val="-2"/>
              </w:rPr>
              <w:t>Evaluation</w:t>
            </w:r>
            <w:r>
              <w:rPr>
                <w:spacing w:val="-9"/>
              </w:rPr>
              <w:t xml:space="preserve"> </w:t>
            </w:r>
            <w:r>
              <w:rPr>
                <w:spacing w:val="-2"/>
              </w:rPr>
              <w:t>Criteria</w:t>
            </w:r>
            <w:r>
              <w:rPr>
                <w:rFonts w:ascii="Times New Roman"/>
              </w:rPr>
              <w:tab/>
            </w:r>
            <w:r>
              <w:rPr>
                <w:spacing w:val="-5"/>
              </w:rPr>
              <w:t>30</w:t>
            </w:r>
          </w:hyperlink>
        </w:p>
        <w:p w14:paraId="53ADB6BC" w14:textId="77777777" w:rsidR="00A13382" w:rsidRDefault="00A13382">
          <w:pPr>
            <w:pStyle w:val="TOC2"/>
            <w:numPr>
              <w:ilvl w:val="1"/>
              <w:numId w:val="62"/>
            </w:numPr>
            <w:tabs>
              <w:tab w:val="left" w:pos="1740"/>
              <w:tab w:val="right" w:leader="dot" w:pos="10431"/>
            </w:tabs>
            <w:ind w:hanging="660"/>
          </w:pPr>
          <w:hyperlink w:anchor="_bookmark49" w:history="1">
            <w:r>
              <w:t>Financial</w:t>
            </w:r>
            <w:r>
              <w:rPr>
                <w:spacing w:val="-7"/>
              </w:rPr>
              <w:t xml:space="preserve"> </w:t>
            </w:r>
            <w:r>
              <w:t>Bid</w:t>
            </w:r>
            <w:r>
              <w:rPr>
                <w:spacing w:val="-6"/>
              </w:rPr>
              <w:t xml:space="preserve"> </w:t>
            </w:r>
            <w:r>
              <w:rPr>
                <w:spacing w:val="-2"/>
              </w:rPr>
              <w:t>Evaluation</w:t>
            </w:r>
            <w:r>
              <w:rPr>
                <w:rFonts w:ascii="Times New Roman"/>
              </w:rPr>
              <w:tab/>
            </w:r>
            <w:r>
              <w:rPr>
                <w:spacing w:val="-5"/>
              </w:rPr>
              <w:t>32</w:t>
            </w:r>
          </w:hyperlink>
        </w:p>
        <w:p w14:paraId="4A48361E" w14:textId="77777777" w:rsidR="00A13382" w:rsidRDefault="00A13382">
          <w:pPr>
            <w:pStyle w:val="TOC2"/>
            <w:numPr>
              <w:ilvl w:val="0"/>
              <w:numId w:val="62"/>
            </w:numPr>
            <w:tabs>
              <w:tab w:val="left" w:pos="1740"/>
              <w:tab w:val="right" w:leader="dot" w:pos="10431"/>
            </w:tabs>
            <w:ind w:left="1740" w:hanging="660"/>
          </w:pPr>
          <w:hyperlink w:anchor="_bookmark50" w:history="1">
            <w:r>
              <w:rPr>
                <w:spacing w:val="-2"/>
              </w:rPr>
              <w:t>Bid Evaluation</w:t>
            </w:r>
            <w:r>
              <w:rPr>
                <w:spacing w:val="-1"/>
              </w:rPr>
              <w:t xml:space="preserve"> </w:t>
            </w:r>
            <w:r>
              <w:rPr>
                <w:spacing w:val="-2"/>
              </w:rPr>
              <w:t>Methodology</w:t>
            </w:r>
            <w:r>
              <w:rPr>
                <w:rFonts w:ascii="Times New Roman"/>
              </w:rPr>
              <w:tab/>
            </w:r>
            <w:r>
              <w:rPr>
                <w:spacing w:val="-5"/>
              </w:rPr>
              <w:t>33</w:t>
            </w:r>
          </w:hyperlink>
        </w:p>
        <w:p w14:paraId="4F510559" w14:textId="77777777" w:rsidR="00A13382" w:rsidRDefault="00A13382">
          <w:pPr>
            <w:pStyle w:val="TOC2"/>
            <w:numPr>
              <w:ilvl w:val="1"/>
              <w:numId w:val="62"/>
            </w:numPr>
            <w:tabs>
              <w:tab w:val="left" w:pos="1740"/>
              <w:tab w:val="right" w:leader="dot" w:pos="10431"/>
            </w:tabs>
            <w:ind w:hanging="660"/>
          </w:pPr>
          <w:hyperlink w:anchor="_bookmark51" w:history="1">
            <w:r>
              <w:rPr>
                <w:spacing w:val="-2"/>
              </w:rPr>
              <w:t>Normalization</w:t>
            </w:r>
            <w:r>
              <w:rPr>
                <w:spacing w:val="-4"/>
              </w:rPr>
              <w:t xml:space="preserve"> </w:t>
            </w:r>
            <w:r>
              <w:rPr>
                <w:spacing w:val="-2"/>
              </w:rPr>
              <w:t>of</w:t>
            </w:r>
            <w:r>
              <w:rPr>
                <w:spacing w:val="-4"/>
              </w:rPr>
              <w:t xml:space="preserve"> </w:t>
            </w:r>
            <w:r>
              <w:rPr>
                <w:spacing w:val="-2"/>
              </w:rPr>
              <w:t>Technical Scores</w:t>
            </w:r>
            <w:r>
              <w:rPr>
                <w:rFonts w:ascii="Times New Roman"/>
              </w:rPr>
              <w:tab/>
            </w:r>
            <w:r>
              <w:rPr>
                <w:spacing w:val="-5"/>
              </w:rPr>
              <w:t>33</w:t>
            </w:r>
          </w:hyperlink>
        </w:p>
        <w:p w14:paraId="7247091C" w14:textId="77777777" w:rsidR="00A13382" w:rsidRDefault="00A13382">
          <w:pPr>
            <w:pStyle w:val="TOC2"/>
            <w:numPr>
              <w:ilvl w:val="1"/>
              <w:numId w:val="62"/>
            </w:numPr>
            <w:tabs>
              <w:tab w:val="left" w:pos="1740"/>
              <w:tab w:val="right" w:leader="dot" w:pos="10431"/>
            </w:tabs>
            <w:spacing w:before="122"/>
            <w:ind w:hanging="660"/>
          </w:pPr>
          <w:hyperlink w:anchor="_bookmark52" w:history="1">
            <w:r>
              <w:t>Normalization</w:t>
            </w:r>
            <w:r>
              <w:rPr>
                <w:spacing w:val="-12"/>
              </w:rPr>
              <w:t xml:space="preserve"> </w:t>
            </w:r>
            <w:r>
              <w:t>of</w:t>
            </w:r>
            <w:r>
              <w:rPr>
                <w:spacing w:val="-11"/>
              </w:rPr>
              <w:t xml:space="preserve"> </w:t>
            </w:r>
            <w:r>
              <w:t>Financial</w:t>
            </w:r>
            <w:r>
              <w:rPr>
                <w:spacing w:val="-10"/>
              </w:rPr>
              <w:t xml:space="preserve"> </w:t>
            </w:r>
            <w:r>
              <w:rPr>
                <w:spacing w:val="-2"/>
              </w:rPr>
              <w:t>Scores</w:t>
            </w:r>
            <w:r>
              <w:rPr>
                <w:rFonts w:ascii="Times New Roman"/>
              </w:rPr>
              <w:tab/>
            </w:r>
            <w:r>
              <w:rPr>
                <w:spacing w:val="-5"/>
              </w:rPr>
              <w:t>33</w:t>
            </w:r>
          </w:hyperlink>
        </w:p>
        <w:p w14:paraId="2A3578F3" w14:textId="77777777" w:rsidR="00A13382" w:rsidRDefault="00A13382">
          <w:pPr>
            <w:pStyle w:val="TOC2"/>
            <w:numPr>
              <w:ilvl w:val="1"/>
              <w:numId w:val="62"/>
            </w:numPr>
            <w:tabs>
              <w:tab w:val="left" w:pos="1740"/>
              <w:tab w:val="right" w:leader="dot" w:pos="10431"/>
            </w:tabs>
            <w:ind w:hanging="660"/>
          </w:pPr>
          <w:hyperlink w:anchor="_bookmark53" w:history="1">
            <w:r>
              <w:t>Combined</w:t>
            </w:r>
            <w:r>
              <w:rPr>
                <w:spacing w:val="-11"/>
              </w:rPr>
              <w:t xml:space="preserve"> </w:t>
            </w:r>
            <w:r>
              <w:t>Score</w:t>
            </w:r>
            <w:r>
              <w:rPr>
                <w:spacing w:val="-10"/>
              </w:rPr>
              <w:t xml:space="preserve"> </w:t>
            </w:r>
            <w:r>
              <w:rPr>
                <w:spacing w:val="-2"/>
              </w:rPr>
              <w:t>Calculation</w:t>
            </w:r>
            <w:r>
              <w:rPr>
                <w:rFonts w:ascii="Times New Roman"/>
              </w:rPr>
              <w:tab/>
            </w:r>
            <w:r>
              <w:rPr>
                <w:spacing w:val="-5"/>
              </w:rPr>
              <w:t>33</w:t>
            </w:r>
          </w:hyperlink>
        </w:p>
        <w:p w14:paraId="606DCCD4" w14:textId="77777777" w:rsidR="00A13382" w:rsidRDefault="00A13382">
          <w:pPr>
            <w:pStyle w:val="TOC2"/>
            <w:numPr>
              <w:ilvl w:val="1"/>
              <w:numId w:val="62"/>
            </w:numPr>
            <w:tabs>
              <w:tab w:val="left" w:pos="1740"/>
              <w:tab w:val="right" w:leader="dot" w:pos="10431"/>
            </w:tabs>
            <w:ind w:hanging="660"/>
          </w:pPr>
          <w:hyperlink w:anchor="_bookmark54" w:history="1">
            <w:r>
              <w:t>Selection</w:t>
            </w:r>
            <w:r>
              <w:rPr>
                <w:spacing w:val="-6"/>
              </w:rPr>
              <w:t xml:space="preserve"> </w:t>
            </w:r>
            <w:r>
              <w:t>of</w:t>
            </w:r>
            <w:r>
              <w:rPr>
                <w:spacing w:val="-6"/>
              </w:rPr>
              <w:t xml:space="preserve"> </w:t>
            </w:r>
            <w:r>
              <w:t>H1</w:t>
            </w:r>
            <w:r>
              <w:rPr>
                <w:spacing w:val="-6"/>
              </w:rPr>
              <w:t xml:space="preserve"> </w:t>
            </w:r>
            <w:r>
              <w:rPr>
                <w:spacing w:val="-2"/>
              </w:rPr>
              <w:t>Bidder</w:t>
            </w:r>
            <w:r>
              <w:rPr>
                <w:rFonts w:ascii="Times New Roman"/>
              </w:rPr>
              <w:tab/>
            </w:r>
            <w:r>
              <w:rPr>
                <w:spacing w:val="-5"/>
              </w:rPr>
              <w:t>34</w:t>
            </w:r>
          </w:hyperlink>
        </w:p>
        <w:p w14:paraId="6F57D6F3" w14:textId="77777777" w:rsidR="00A13382" w:rsidRDefault="00A13382">
          <w:pPr>
            <w:pStyle w:val="TOC2"/>
            <w:numPr>
              <w:ilvl w:val="1"/>
              <w:numId w:val="62"/>
            </w:numPr>
            <w:tabs>
              <w:tab w:val="left" w:pos="1740"/>
              <w:tab w:val="right" w:leader="dot" w:pos="10431"/>
            </w:tabs>
            <w:spacing w:before="122"/>
            <w:ind w:hanging="660"/>
          </w:pPr>
          <w:hyperlink w:anchor="_bookmark55" w:history="1">
            <w:r>
              <w:t>Award</w:t>
            </w:r>
            <w:r>
              <w:rPr>
                <w:spacing w:val="-9"/>
              </w:rPr>
              <w:t xml:space="preserve"> </w:t>
            </w:r>
            <w:r>
              <w:t>of</w:t>
            </w:r>
            <w:r>
              <w:rPr>
                <w:spacing w:val="-8"/>
              </w:rPr>
              <w:t xml:space="preserve"> </w:t>
            </w:r>
            <w:r>
              <w:rPr>
                <w:spacing w:val="-2"/>
              </w:rPr>
              <w:t>Contract</w:t>
            </w:r>
            <w:r>
              <w:rPr>
                <w:rFonts w:ascii="Times New Roman"/>
              </w:rPr>
              <w:tab/>
            </w:r>
            <w:r>
              <w:rPr>
                <w:spacing w:val="-5"/>
              </w:rPr>
              <w:t>37</w:t>
            </w:r>
          </w:hyperlink>
        </w:p>
        <w:p w14:paraId="17DE24BC" w14:textId="77777777" w:rsidR="00A13382" w:rsidRDefault="00A13382">
          <w:pPr>
            <w:pStyle w:val="TOC1"/>
            <w:numPr>
              <w:ilvl w:val="0"/>
              <w:numId w:val="62"/>
            </w:numPr>
            <w:tabs>
              <w:tab w:val="left" w:pos="1740"/>
              <w:tab w:val="right" w:leader="dot" w:pos="10431"/>
            </w:tabs>
            <w:ind w:left="1740" w:hanging="660"/>
          </w:pPr>
          <w:hyperlink w:anchor="_bookmark56" w:history="1">
            <w:r>
              <w:t>SCOPE</w:t>
            </w:r>
            <w:r>
              <w:rPr>
                <w:spacing w:val="-8"/>
              </w:rPr>
              <w:t xml:space="preserve"> </w:t>
            </w:r>
            <w:r>
              <w:t>OF</w:t>
            </w:r>
            <w:r>
              <w:rPr>
                <w:spacing w:val="-8"/>
              </w:rPr>
              <w:t xml:space="preserve"> </w:t>
            </w:r>
            <w:r>
              <w:rPr>
                <w:spacing w:val="-4"/>
              </w:rPr>
              <w:t>WORK</w:t>
            </w:r>
            <w:r>
              <w:rPr>
                <w:rFonts w:ascii="Times New Roman"/>
              </w:rPr>
              <w:tab/>
            </w:r>
            <w:r>
              <w:rPr>
                <w:spacing w:val="-5"/>
              </w:rPr>
              <w:t>40</w:t>
            </w:r>
          </w:hyperlink>
        </w:p>
        <w:p w14:paraId="40340EE6" w14:textId="77777777" w:rsidR="00A13382" w:rsidRDefault="00A13382">
          <w:pPr>
            <w:pStyle w:val="TOC1"/>
            <w:numPr>
              <w:ilvl w:val="1"/>
              <w:numId w:val="62"/>
            </w:numPr>
            <w:tabs>
              <w:tab w:val="left" w:pos="1740"/>
              <w:tab w:val="right" w:leader="dot" w:pos="10431"/>
            </w:tabs>
            <w:ind w:hanging="660"/>
          </w:pPr>
          <w:hyperlink w:anchor="_bookmark57" w:history="1">
            <w:r>
              <w:rPr>
                <w:spacing w:val="-2"/>
              </w:rPr>
              <w:t>PROJECT</w:t>
            </w:r>
            <w:r>
              <w:rPr>
                <w:spacing w:val="-4"/>
              </w:rPr>
              <w:t xml:space="preserve"> </w:t>
            </w:r>
            <w:r>
              <w:rPr>
                <w:spacing w:val="-2"/>
              </w:rPr>
              <w:t>PHASING</w:t>
            </w:r>
            <w:r>
              <w:rPr>
                <w:rFonts w:ascii="Times New Roman"/>
              </w:rPr>
              <w:tab/>
            </w:r>
            <w:r>
              <w:rPr>
                <w:spacing w:val="-5"/>
              </w:rPr>
              <w:t>40</w:t>
            </w:r>
          </w:hyperlink>
        </w:p>
        <w:p w14:paraId="282C55CA" w14:textId="77777777" w:rsidR="00A13382" w:rsidRDefault="00A13382">
          <w:pPr>
            <w:pStyle w:val="TOC1"/>
            <w:numPr>
              <w:ilvl w:val="1"/>
              <w:numId w:val="62"/>
            </w:numPr>
            <w:tabs>
              <w:tab w:val="left" w:pos="1740"/>
              <w:tab w:val="right" w:leader="dot" w:pos="10431"/>
            </w:tabs>
            <w:ind w:hanging="660"/>
          </w:pPr>
          <w:hyperlink w:anchor="_bookmark58" w:history="1">
            <w:r>
              <w:rPr>
                <w:spacing w:val="-2"/>
              </w:rPr>
              <w:t>HIGH LEVEL REQUIREMENT</w:t>
            </w:r>
            <w:r>
              <w:rPr>
                <w:spacing w:val="-1"/>
              </w:rPr>
              <w:t xml:space="preserve"> </w:t>
            </w:r>
            <w:r>
              <w:rPr>
                <w:spacing w:val="-2"/>
              </w:rPr>
              <w:t>FOR SOFTWARE APPLICATION</w:t>
            </w:r>
            <w:r>
              <w:rPr>
                <w:spacing w:val="-1"/>
              </w:rPr>
              <w:t xml:space="preserve"> </w:t>
            </w:r>
            <w:r>
              <w:rPr>
                <w:spacing w:val="-2"/>
              </w:rPr>
              <w:t>/</w:t>
            </w:r>
            <w:r>
              <w:rPr>
                <w:spacing w:val="-1"/>
              </w:rPr>
              <w:t xml:space="preserve"> </w:t>
            </w:r>
            <w:r>
              <w:rPr>
                <w:spacing w:val="-2"/>
              </w:rPr>
              <w:t>MODULES</w:t>
            </w:r>
            <w:r>
              <w:rPr>
                <w:rFonts w:ascii="Times New Roman"/>
              </w:rPr>
              <w:tab/>
            </w:r>
            <w:r>
              <w:rPr>
                <w:spacing w:val="-5"/>
              </w:rPr>
              <w:t>40</w:t>
            </w:r>
          </w:hyperlink>
        </w:p>
        <w:p w14:paraId="47E3DDC1" w14:textId="77777777" w:rsidR="00A13382" w:rsidRDefault="00A13382">
          <w:pPr>
            <w:pStyle w:val="TOC2"/>
            <w:numPr>
              <w:ilvl w:val="0"/>
              <w:numId w:val="61"/>
            </w:numPr>
            <w:tabs>
              <w:tab w:val="left" w:pos="1294"/>
              <w:tab w:val="right" w:leader="dot" w:pos="10431"/>
            </w:tabs>
            <w:ind w:left="1294" w:hanging="214"/>
          </w:pPr>
          <w:hyperlink w:anchor="_bookmark59" w:history="1">
            <w:r>
              <w:rPr>
                <w:spacing w:val="-2"/>
              </w:rPr>
              <w:t xml:space="preserve">Shop Registration </w:t>
            </w:r>
            <w:r>
              <w:rPr>
                <w:spacing w:val="-4"/>
              </w:rPr>
              <w:t>Entry</w:t>
            </w:r>
            <w:r>
              <w:rPr>
                <w:rFonts w:ascii="Times New Roman"/>
              </w:rPr>
              <w:tab/>
            </w:r>
            <w:r>
              <w:rPr>
                <w:spacing w:val="-5"/>
              </w:rPr>
              <w:t>49</w:t>
            </w:r>
          </w:hyperlink>
        </w:p>
        <w:p w14:paraId="0BBF17DF" w14:textId="77777777" w:rsidR="00A13382" w:rsidRDefault="00A13382">
          <w:pPr>
            <w:pStyle w:val="TOC2"/>
            <w:numPr>
              <w:ilvl w:val="0"/>
              <w:numId w:val="61"/>
            </w:numPr>
            <w:tabs>
              <w:tab w:val="left" w:pos="1294"/>
              <w:tab w:val="right" w:leader="dot" w:pos="10431"/>
            </w:tabs>
            <w:spacing w:before="122"/>
            <w:ind w:left="1294" w:hanging="214"/>
          </w:pPr>
          <w:hyperlink w:anchor="_bookmark60" w:history="1">
            <w:r>
              <w:t>Transaction</w:t>
            </w:r>
            <w:r>
              <w:rPr>
                <w:spacing w:val="-12"/>
              </w:rPr>
              <w:t xml:space="preserve"> </w:t>
            </w:r>
            <w:r>
              <w:t>Entry</w:t>
            </w:r>
            <w:r>
              <w:rPr>
                <w:spacing w:val="-11"/>
              </w:rPr>
              <w:t xml:space="preserve"> </w:t>
            </w:r>
            <w:r>
              <w:t>when</w:t>
            </w:r>
            <w:r>
              <w:rPr>
                <w:spacing w:val="-11"/>
              </w:rPr>
              <w:t xml:space="preserve"> </w:t>
            </w:r>
            <w:r>
              <w:t>Shop</w:t>
            </w:r>
            <w:r>
              <w:rPr>
                <w:spacing w:val="-12"/>
              </w:rPr>
              <w:t xml:space="preserve"> </w:t>
            </w:r>
            <w:r>
              <w:t>Given</w:t>
            </w:r>
            <w:r>
              <w:rPr>
                <w:spacing w:val="-11"/>
              </w:rPr>
              <w:t xml:space="preserve"> </w:t>
            </w:r>
            <w:r>
              <w:t>to</w:t>
            </w:r>
            <w:r>
              <w:rPr>
                <w:spacing w:val="-11"/>
              </w:rPr>
              <w:t xml:space="preserve"> </w:t>
            </w:r>
            <w:r>
              <w:t>Applicant</w:t>
            </w:r>
            <w:r>
              <w:rPr>
                <w:spacing w:val="-12"/>
              </w:rPr>
              <w:t xml:space="preserve"> </w:t>
            </w:r>
            <w:r>
              <w:t>for</w:t>
            </w:r>
            <w:r>
              <w:rPr>
                <w:spacing w:val="-12"/>
              </w:rPr>
              <w:t xml:space="preserve"> </w:t>
            </w:r>
            <w:r>
              <w:t>Specific</w:t>
            </w:r>
            <w:r>
              <w:rPr>
                <w:spacing w:val="-12"/>
              </w:rPr>
              <w:t xml:space="preserve"> </w:t>
            </w:r>
            <w:r>
              <w:rPr>
                <w:spacing w:val="-2"/>
              </w:rPr>
              <w:t>Period</w:t>
            </w:r>
            <w:r>
              <w:rPr>
                <w:rFonts w:ascii="Times New Roman"/>
              </w:rPr>
              <w:tab/>
            </w:r>
            <w:r>
              <w:rPr>
                <w:spacing w:val="-5"/>
              </w:rPr>
              <w:t>49</w:t>
            </w:r>
          </w:hyperlink>
        </w:p>
        <w:p w14:paraId="3D0388EC" w14:textId="77777777" w:rsidR="00A13382" w:rsidRDefault="00A13382">
          <w:pPr>
            <w:pStyle w:val="TOC2"/>
            <w:numPr>
              <w:ilvl w:val="0"/>
              <w:numId w:val="61"/>
            </w:numPr>
            <w:tabs>
              <w:tab w:val="left" w:pos="1294"/>
              <w:tab w:val="right" w:leader="dot" w:pos="10431"/>
            </w:tabs>
            <w:ind w:left="1294" w:hanging="214"/>
          </w:pPr>
          <w:hyperlink w:anchor="_bookmark61" w:history="1">
            <w:r>
              <w:rPr>
                <w:spacing w:val="-4"/>
              </w:rPr>
              <w:t>Various</w:t>
            </w:r>
            <w:r>
              <w:rPr>
                <w:spacing w:val="3"/>
              </w:rPr>
              <w:t xml:space="preserve"> </w:t>
            </w:r>
            <w:r>
              <w:rPr>
                <w:spacing w:val="-2"/>
              </w:rPr>
              <w:t>Reports</w:t>
            </w:r>
            <w:r>
              <w:rPr>
                <w:rFonts w:ascii="Times New Roman"/>
              </w:rPr>
              <w:tab/>
            </w:r>
            <w:r>
              <w:rPr>
                <w:spacing w:val="-7"/>
              </w:rPr>
              <w:t>49</w:t>
            </w:r>
          </w:hyperlink>
        </w:p>
        <w:p w14:paraId="4BA8A771" w14:textId="77777777" w:rsidR="00A13382" w:rsidRDefault="00A13382">
          <w:pPr>
            <w:pStyle w:val="TOC2"/>
            <w:numPr>
              <w:ilvl w:val="0"/>
              <w:numId w:val="61"/>
            </w:numPr>
            <w:tabs>
              <w:tab w:val="left" w:pos="1294"/>
              <w:tab w:val="right" w:leader="dot" w:pos="10431"/>
            </w:tabs>
            <w:spacing w:before="122"/>
            <w:ind w:left="1294" w:hanging="214"/>
          </w:pPr>
          <w:hyperlink w:anchor="_bookmark62" w:history="1">
            <w:r>
              <w:rPr>
                <w:spacing w:val="-2"/>
              </w:rPr>
              <w:t>Additional</w:t>
            </w:r>
            <w:r>
              <w:rPr>
                <w:spacing w:val="7"/>
              </w:rPr>
              <w:t xml:space="preserve"> </w:t>
            </w:r>
            <w:r>
              <w:rPr>
                <w:spacing w:val="-2"/>
              </w:rPr>
              <w:t>Functionality</w:t>
            </w:r>
            <w:r>
              <w:rPr>
                <w:spacing w:val="7"/>
              </w:rPr>
              <w:t xml:space="preserve"> </w:t>
            </w:r>
            <w:r>
              <w:rPr>
                <w:spacing w:val="-2"/>
              </w:rPr>
              <w:t>(Optional)</w:t>
            </w:r>
            <w:r>
              <w:rPr>
                <w:rFonts w:ascii="Times New Roman"/>
              </w:rPr>
              <w:tab/>
            </w:r>
            <w:r>
              <w:rPr>
                <w:spacing w:val="-5"/>
              </w:rPr>
              <w:t>50</w:t>
            </w:r>
          </w:hyperlink>
        </w:p>
        <w:p w14:paraId="202C6E7F" w14:textId="77777777" w:rsidR="00A13382" w:rsidRDefault="00A13382">
          <w:pPr>
            <w:pStyle w:val="TOC1"/>
            <w:numPr>
              <w:ilvl w:val="1"/>
              <w:numId w:val="62"/>
            </w:numPr>
            <w:tabs>
              <w:tab w:val="left" w:pos="1740"/>
            </w:tabs>
            <w:ind w:hanging="660"/>
          </w:pPr>
          <w:hyperlink w:anchor="_bookmark63" w:history="1">
            <w:r>
              <w:rPr>
                <w:spacing w:val="-2"/>
              </w:rPr>
              <w:t>SUPPLY</w:t>
            </w:r>
            <w:r>
              <w:rPr>
                <w:spacing w:val="-11"/>
              </w:rPr>
              <w:t xml:space="preserve"> </w:t>
            </w:r>
            <w:r>
              <w:rPr>
                <w:spacing w:val="-2"/>
              </w:rPr>
              <w:t>AND</w:t>
            </w:r>
            <w:r>
              <w:rPr>
                <w:spacing w:val="-10"/>
              </w:rPr>
              <w:t xml:space="preserve"> </w:t>
            </w:r>
            <w:r>
              <w:rPr>
                <w:spacing w:val="-2"/>
              </w:rPr>
              <w:t>INSTALLATION</w:t>
            </w:r>
            <w:r>
              <w:rPr>
                <w:spacing w:val="-9"/>
              </w:rPr>
              <w:t xml:space="preserve"> </w:t>
            </w:r>
            <w:r>
              <w:rPr>
                <w:spacing w:val="-2"/>
              </w:rPr>
              <w:t>OF</w:t>
            </w:r>
            <w:r>
              <w:rPr>
                <w:spacing w:val="-10"/>
              </w:rPr>
              <w:t xml:space="preserve"> </w:t>
            </w:r>
            <w:r>
              <w:rPr>
                <w:spacing w:val="-2"/>
              </w:rPr>
              <w:t>APPLICATION</w:t>
            </w:r>
            <w:r>
              <w:rPr>
                <w:spacing w:val="-9"/>
              </w:rPr>
              <w:t xml:space="preserve"> </w:t>
            </w:r>
            <w:r>
              <w:rPr>
                <w:spacing w:val="-2"/>
              </w:rPr>
              <w:t>SOFTWARE,</w:t>
            </w:r>
            <w:r>
              <w:rPr>
                <w:spacing w:val="-9"/>
              </w:rPr>
              <w:t xml:space="preserve"> </w:t>
            </w:r>
            <w:r>
              <w:rPr>
                <w:spacing w:val="-2"/>
              </w:rPr>
              <w:t>DATABASE</w:t>
            </w:r>
            <w:r>
              <w:rPr>
                <w:spacing w:val="-11"/>
              </w:rPr>
              <w:t xml:space="preserve"> </w:t>
            </w:r>
            <w:r>
              <w:rPr>
                <w:spacing w:val="-2"/>
              </w:rPr>
              <w:t>AND</w:t>
            </w:r>
            <w:r>
              <w:rPr>
                <w:spacing w:val="-8"/>
              </w:rPr>
              <w:t xml:space="preserve"> </w:t>
            </w:r>
            <w:r>
              <w:rPr>
                <w:spacing w:val="-2"/>
              </w:rPr>
              <w:t>ALL</w:t>
            </w:r>
            <w:r>
              <w:rPr>
                <w:spacing w:val="-10"/>
              </w:rPr>
              <w:t xml:space="preserve"> </w:t>
            </w:r>
            <w:r>
              <w:rPr>
                <w:spacing w:val="-2"/>
              </w:rPr>
              <w:t>ALLIED</w:t>
            </w:r>
            <w:r>
              <w:rPr>
                <w:spacing w:val="-10"/>
              </w:rPr>
              <w:t xml:space="preserve"> </w:t>
            </w:r>
            <w:r>
              <w:rPr>
                <w:spacing w:val="-2"/>
              </w:rPr>
              <w:t>SOFTWARE</w:t>
            </w:r>
          </w:hyperlink>
        </w:p>
        <w:p w14:paraId="6397CCCF" w14:textId="77777777" w:rsidR="00A13382" w:rsidRDefault="00A13382">
          <w:pPr>
            <w:pStyle w:val="TOC3"/>
          </w:pPr>
          <w:hyperlink w:anchor="_bookmark63" w:history="1">
            <w:r>
              <w:rPr>
                <w:spacing w:val="-5"/>
              </w:rPr>
              <w:t>51</w:t>
            </w:r>
          </w:hyperlink>
        </w:p>
        <w:p w14:paraId="519916C3" w14:textId="77777777" w:rsidR="00A13382" w:rsidRDefault="00A13382">
          <w:pPr>
            <w:pStyle w:val="TOC1"/>
            <w:numPr>
              <w:ilvl w:val="1"/>
              <w:numId w:val="62"/>
            </w:numPr>
            <w:tabs>
              <w:tab w:val="left" w:pos="1740"/>
              <w:tab w:val="right" w:leader="dot" w:pos="10431"/>
            </w:tabs>
            <w:ind w:hanging="660"/>
          </w:pPr>
          <w:hyperlink w:anchor="_bookmark64" w:history="1">
            <w:r>
              <w:rPr>
                <w:spacing w:val="-4"/>
              </w:rPr>
              <w:t>DATA</w:t>
            </w:r>
            <w:r>
              <w:rPr>
                <w:spacing w:val="1"/>
              </w:rPr>
              <w:t xml:space="preserve"> </w:t>
            </w:r>
            <w:r>
              <w:rPr>
                <w:spacing w:val="-4"/>
              </w:rPr>
              <w:t>DIGITIZATION,</w:t>
            </w:r>
            <w:r>
              <w:rPr>
                <w:spacing w:val="2"/>
              </w:rPr>
              <w:t xml:space="preserve"> </w:t>
            </w:r>
            <w:r>
              <w:rPr>
                <w:spacing w:val="-4"/>
              </w:rPr>
              <w:t>MIGRATION</w:t>
            </w:r>
            <w:r>
              <w:rPr>
                <w:spacing w:val="2"/>
              </w:rPr>
              <w:t xml:space="preserve"> </w:t>
            </w:r>
            <w:r>
              <w:rPr>
                <w:spacing w:val="-4"/>
              </w:rPr>
              <w:t>OF</w:t>
            </w:r>
            <w:r>
              <w:rPr>
                <w:spacing w:val="3"/>
              </w:rPr>
              <w:t xml:space="preserve"> </w:t>
            </w:r>
            <w:r>
              <w:rPr>
                <w:spacing w:val="-4"/>
              </w:rPr>
              <w:t>EXISTING</w:t>
            </w:r>
            <w:r>
              <w:rPr>
                <w:spacing w:val="1"/>
              </w:rPr>
              <w:t xml:space="preserve"> </w:t>
            </w:r>
            <w:r>
              <w:rPr>
                <w:spacing w:val="-4"/>
              </w:rPr>
              <w:t>DATA</w:t>
            </w:r>
            <w:r>
              <w:rPr>
                <w:spacing w:val="2"/>
              </w:rPr>
              <w:t xml:space="preserve"> </w:t>
            </w:r>
            <w:r>
              <w:rPr>
                <w:spacing w:val="-4"/>
              </w:rPr>
              <w:t>AND</w:t>
            </w:r>
            <w:r>
              <w:rPr>
                <w:spacing w:val="1"/>
              </w:rPr>
              <w:t xml:space="preserve"> </w:t>
            </w:r>
            <w:r>
              <w:rPr>
                <w:spacing w:val="-4"/>
              </w:rPr>
              <w:t>POPULATING</w:t>
            </w:r>
            <w:r>
              <w:rPr>
                <w:spacing w:val="2"/>
              </w:rPr>
              <w:t xml:space="preserve"> </w:t>
            </w:r>
            <w:r>
              <w:rPr>
                <w:spacing w:val="-4"/>
              </w:rPr>
              <w:t>THE</w:t>
            </w:r>
            <w:r>
              <w:rPr>
                <w:spacing w:val="1"/>
              </w:rPr>
              <w:t xml:space="preserve"> </w:t>
            </w:r>
            <w:r>
              <w:rPr>
                <w:spacing w:val="-4"/>
              </w:rPr>
              <w:t>DATABASE</w:t>
            </w:r>
            <w:r>
              <w:rPr>
                <w:rFonts w:ascii="Times New Roman"/>
              </w:rPr>
              <w:tab/>
            </w:r>
            <w:r>
              <w:rPr>
                <w:spacing w:val="-5"/>
              </w:rPr>
              <w:t>51</w:t>
            </w:r>
          </w:hyperlink>
        </w:p>
        <w:p w14:paraId="790B1073" w14:textId="77777777" w:rsidR="00A13382" w:rsidRDefault="00A13382">
          <w:pPr>
            <w:pStyle w:val="TOC1"/>
            <w:numPr>
              <w:ilvl w:val="1"/>
              <w:numId w:val="62"/>
            </w:numPr>
            <w:tabs>
              <w:tab w:val="left" w:pos="1740"/>
              <w:tab w:val="right" w:leader="dot" w:pos="10431"/>
            </w:tabs>
            <w:spacing w:before="122"/>
            <w:ind w:hanging="660"/>
          </w:pPr>
          <w:hyperlink w:anchor="_bookmark65" w:history="1">
            <w:r>
              <w:rPr>
                <w:spacing w:val="-5"/>
              </w:rPr>
              <w:t>UAT</w:t>
            </w:r>
            <w:r>
              <w:rPr>
                <w:rFonts w:ascii="Times New Roman"/>
              </w:rPr>
              <w:tab/>
            </w:r>
            <w:r>
              <w:rPr>
                <w:spacing w:val="-5"/>
              </w:rPr>
              <w:t>52</w:t>
            </w:r>
          </w:hyperlink>
        </w:p>
        <w:p w14:paraId="38831546" w14:textId="77777777" w:rsidR="00A13382" w:rsidRDefault="00A13382">
          <w:pPr>
            <w:pStyle w:val="TOC1"/>
            <w:numPr>
              <w:ilvl w:val="1"/>
              <w:numId w:val="62"/>
            </w:numPr>
            <w:tabs>
              <w:tab w:val="left" w:pos="1740"/>
              <w:tab w:val="right" w:leader="dot" w:pos="10431"/>
            </w:tabs>
            <w:spacing w:before="122"/>
            <w:ind w:hanging="660"/>
          </w:pPr>
          <w:hyperlink w:anchor="_bookmark66" w:history="1">
            <w:r>
              <w:rPr>
                <w:spacing w:val="-2"/>
              </w:rPr>
              <w:t>TRAINING</w:t>
            </w:r>
            <w:r>
              <w:rPr>
                <w:rFonts w:ascii="Times New Roman"/>
              </w:rPr>
              <w:tab/>
            </w:r>
            <w:r>
              <w:rPr>
                <w:spacing w:val="-5"/>
              </w:rPr>
              <w:t>52</w:t>
            </w:r>
          </w:hyperlink>
        </w:p>
        <w:p w14:paraId="17D3DDE6" w14:textId="77777777" w:rsidR="00A13382" w:rsidRDefault="00A13382">
          <w:pPr>
            <w:pStyle w:val="TOC1"/>
            <w:numPr>
              <w:ilvl w:val="1"/>
              <w:numId w:val="62"/>
            </w:numPr>
            <w:tabs>
              <w:tab w:val="left" w:pos="1740"/>
              <w:tab w:val="right" w:leader="dot" w:pos="10431"/>
            </w:tabs>
            <w:spacing w:before="120" w:after="152"/>
            <w:ind w:hanging="660"/>
          </w:pPr>
          <w:hyperlink w:anchor="_bookmark67" w:history="1">
            <w:r>
              <w:t>SYSTEM</w:t>
            </w:r>
            <w:r>
              <w:rPr>
                <w:spacing w:val="-13"/>
              </w:rPr>
              <w:t xml:space="preserve"> </w:t>
            </w:r>
            <w:r>
              <w:t>MANUALS,</w:t>
            </w:r>
            <w:r>
              <w:rPr>
                <w:spacing w:val="-10"/>
              </w:rPr>
              <w:t xml:space="preserve"> </w:t>
            </w:r>
            <w:r>
              <w:t>USER</w:t>
            </w:r>
            <w:r>
              <w:rPr>
                <w:spacing w:val="-11"/>
              </w:rPr>
              <w:t xml:space="preserve"> </w:t>
            </w:r>
            <w:r>
              <w:rPr>
                <w:spacing w:val="-2"/>
              </w:rPr>
              <w:t>MANUALS</w:t>
            </w:r>
            <w:r>
              <w:rPr>
                <w:rFonts w:ascii="Times New Roman"/>
              </w:rPr>
              <w:tab/>
            </w:r>
            <w:r>
              <w:rPr>
                <w:spacing w:val="-5"/>
              </w:rPr>
              <w:t>53</w:t>
            </w:r>
          </w:hyperlink>
        </w:p>
        <w:p w14:paraId="35F46E43" w14:textId="77777777" w:rsidR="00A13382" w:rsidRDefault="00A13382">
          <w:pPr>
            <w:pStyle w:val="TOC1"/>
            <w:numPr>
              <w:ilvl w:val="1"/>
              <w:numId w:val="62"/>
            </w:numPr>
            <w:tabs>
              <w:tab w:val="left" w:pos="1740"/>
              <w:tab w:val="right" w:leader="dot" w:pos="10431"/>
            </w:tabs>
            <w:spacing w:before="90"/>
            <w:ind w:hanging="660"/>
          </w:pPr>
          <w:hyperlink w:anchor="_bookmark68" w:history="1">
            <w:r>
              <w:rPr>
                <w:spacing w:val="-2"/>
              </w:rPr>
              <w:t>PRIVACY</w:t>
            </w:r>
            <w:r>
              <w:rPr>
                <w:spacing w:val="-8"/>
              </w:rPr>
              <w:t xml:space="preserve"> </w:t>
            </w:r>
            <w:r>
              <w:rPr>
                <w:spacing w:val="-2"/>
              </w:rPr>
              <w:t>AND</w:t>
            </w:r>
            <w:r>
              <w:rPr>
                <w:spacing w:val="-8"/>
              </w:rPr>
              <w:t xml:space="preserve"> </w:t>
            </w:r>
            <w:r>
              <w:rPr>
                <w:spacing w:val="-2"/>
              </w:rPr>
              <w:t>DATA</w:t>
            </w:r>
            <w:r>
              <w:rPr>
                <w:spacing w:val="-7"/>
              </w:rPr>
              <w:t xml:space="preserve"> </w:t>
            </w:r>
            <w:r>
              <w:rPr>
                <w:spacing w:val="-2"/>
              </w:rPr>
              <w:t>SECURITY</w:t>
            </w:r>
            <w:r>
              <w:rPr>
                <w:spacing w:val="-8"/>
              </w:rPr>
              <w:t xml:space="preserve"> </w:t>
            </w:r>
            <w:r>
              <w:rPr>
                <w:spacing w:val="-2"/>
              </w:rPr>
              <w:t>DURING</w:t>
            </w:r>
            <w:r>
              <w:rPr>
                <w:spacing w:val="-8"/>
              </w:rPr>
              <w:t xml:space="preserve"> </w:t>
            </w:r>
            <w:r>
              <w:rPr>
                <w:spacing w:val="-2"/>
              </w:rPr>
              <w:t>OPERATION</w:t>
            </w:r>
            <w:r>
              <w:rPr>
                <w:spacing w:val="-7"/>
              </w:rPr>
              <w:t xml:space="preserve"> </w:t>
            </w:r>
            <w:r>
              <w:rPr>
                <w:spacing w:val="-2"/>
              </w:rPr>
              <w:t>AND</w:t>
            </w:r>
            <w:r>
              <w:rPr>
                <w:spacing w:val="-8"/>
              </w:rPr>
              <w:t xml:space="preserve"> </w:t>
            </w:r>
            <w:r>
              <w:rPr>
                <w:spacing w:val="-2"/>
              </w:rPr>
              <w:t>MAINTENANCE</w:t>
            </w:r>
            <w:r>
              <w:rPr>
                <w:rFonts w:ascii="Times New Roman"/>
              </w:rPr>
              <w:tab/>
            </w:r>
            <w:r>
              <w:rPr>
                <w:spacing w:val="-5"/>
              </w:rPr>
              <w:t>53</w:t>
            </w:r>
          </w:hyperlink>
        </w:p>
        <w:p w14:paraId="7D36D288" w14:textId="77777777" w:rsidR="00A13382" w:rsidRDefault="00A13382">
          <w:pPr>
            <w:pStyle w:val="TOC2"/>
            <w:numPr>
              <w:ilvl w:val="0"/>
              <w:numId w:val="62"/>
            </w:numPr>
            <w:tabs>
              <w:tab w:val="left" w:pos="1740"/>
              <w:tab w:val="right" w:leader="dot" w:pos="10431"/>
            </w:tabs>
            <w:spacing w:before="122"/>
            <w:ind w:left="1740" w:hanging="660"/>
          </w:pPr>
          <w:hyperlink w:anchor="_bookmark69" w:history="1">
            <w:r>
              <w:rPr>
                <w:spacing w:val="-2"/>
              </w:rPr>
              <w:t>Work completion timelines</w:t>
            </w:r>
            <w:r>
              <w:t xml:space="preserve"> </w:t>
            </w:r>
            <w:r>
              <w:rPr>
                <w:spacing w:val="-2"/>
              </w:rPr>
              <w:t>/ Payment Terms</w:t>
            </w:r>
            <w:r>
              <w:rPr>
                <w:rFonts w:ascii="Times New Roman"/>
              </w:rPr>
              <w:tab/>
            </w:r>
            <w:r>
              <w:rPr>
                <w:spacing w:val="-5"/>
              </w:rPr>
              <w:t>54</w:t>
            </w:r>
          </w:hyperlink>
        </w:p>
        <w:p w14:paraId="3B37B593" w14:textId="77777777" w:rsidR="00A13382" w:rsidRDefault="00A13382">
          <w:pPr>
            <w:pStyle w:val="TOC2"/>
            <w:numPr>
              <w:ilvl w:val="1"/>
              <w:numId w:val="62"/>
            </w:numPr>
            <w:tabs>
              <w:tab w:val="left" w:pos="1740"/>
              <w:tab w:val="right" w:leader="dot" w:pos="10431"/>
            </w:tabs>
            <w:ind w:hanging="660"/>
          </w:pPr>
          <w:hyperlink w:anchor="_bookmark70" w:history="1">
            <w:r>
              <w:rPr>
                <w:spacing w:val="-2"/>
              </w:rPr>
              <w:t>Payment</w:t>
            </w:r>
            <w:r>
              <w:rPr>
                <w:spacing w:val="-4"/>
              </w:rPr>
              <w:t xml:space="preserve"> </w:t>
            </w:r>
            <w:r>
              <w:rPr>
                <w:spacing w:val="-2"/>
              </w:rPr>
              <w:t>Terms</w:t>
            </w:r>
            <w:r>
              <w:rPr>
                <w:spacing w:val="-3"/>
              </w:rPr>
              <w:t xml:space="preserve"> </w:t>
            </w:r>
            <w:r>
              <w:rPr>
                <w:spacing w:val="-2"/>
              </w:rPr>
              <w:t>and</w:t>
            </w:r>
            <w:r>
              <w:rPr>
                <w:spacing w:val="-3"/>
              </w:rPr>
              <w:t xml:space="preserve"> </w:t>
            </w:r>
            <w:r>
              <w:rPr>
                <w:spacing w:val="-2"/>
              </w:rPr>
              <w:t>Milestone</w:t>
            </w:r>
            <w:r>
              <w:rPr>
                <w:spacing w:val="-3"/>
              </w:rPr>
              <w:t xml:space="preserve"> </w:t>
            </w:r>
            <w:r>
              <w:rPr>
                <w:spacing w:val="-2"/>
              </w:rPr>
              <w:t>Completion</w:t>
            </w:r>
            <w:r>
              <w:rPr>
                <w:spacing w:val="-4"/>
              </w:rPr>
              <w:t xml:space="preserve"> </w:t>
            </w:r>
            <w:r>
              <w:rPr>
                <w:spacing w:val="-2"/>
              </w:rPr>
              <w:t>timelines for</w:t>
            </w:r>
            <w:r>
              <w:rPr>
                <w:spacing w:val="-4"/>
              </w:rPr>
              <w:t xml:space="preserve"> </w:t>
            </w:r>
            <w:r>
              <w:rPr>
                <w:spacing w:val="-2"/>
              </w:rPr>
              <w:t>CAPEX</w:t>
            </w:r>
            <w:r>
              <w:rPr>
                <w:rFonts w:ascii="Times New Roman"/>
              </w:rPr>
              <w:tab/>
            </w:r>
            <w:r>
              <w:rPr>
                <w:spacing w:val="-5"/>
              </w:rPr>
              <w:t>54</w:t>
            </w:r>
          </w:hyperlink>
        </w:p>
        <w:p w14:paraId="633DA024" w14:textId="77777777" w:rsidR="00A13382" w:rsidRDefault="00A13382">
          <w:pPr>
            <w:pStyle w:val="TOC2"/>
            <w:numPr>
              <w:ilvl w:val="1"/>
              <w:numId w:val="62"/>
            </w:numPr>
            <w:tabs>
              <w:tab w:val="left" w:pos="1740"/>
              <w:tab w:val="right" w:leader="dot" w:pos="10431"/>
            </w:tabs>
            <w:spacing w:before="122"/>
            <w:ind w:hanging="660"/>
          </w:pPr>
          <w:hyperlink w:anchor="_bookmark71" w:history="1">
            <w:r>
              <w:rPr>
                <w:spacing w:val="-2"/>
              </w:rPr>
              <w:t>Payment</w:t>
            </w:r>
            <w:r>
              <w:rPr>
                <w:spacing w:val="-4"/>
              </w:rPr>
              <w:t xml:space="preserve"> </w:t>
            </w:r>
            <w:r>
              <w:rPr>
                <w:spacing w:val="-2"/>
              </w:rPr>
              <w:t>Terms</w:t>
            </w:r>
            <w:r>
              <w:rPr>
                <w:spacing w:val="-3"/>
              </w:rPr>
              <w:t xml:space="preserve"> </w:t>
            </w:r>
            <w:r>
              <w:rPr>
                <w:spacing w:val="-2"/>
              </w:rPr>
              <w:t>and</w:t>
            </w:r>
            <w:r>
              <w:rPr>
                <w:spacing w:val="-3"/>
              </w:rPr>
              <w:t xml:space="preserve"> </w:t>
            </w:r>
            <w:r>
              <w:rPr>
                <w:spacing w:val="-2"/>
              </w:rPr>
              <w:t>Milestone</w:t>
            </w:r>
            <w:r>
              <w:rPr>
                <w:spacing w:val="-3"/>
              </w:rPr>
              <w:t xml:space="preserve"> </w:t>
            </w:r>
            <w:r>
              <w:rPr>
                <w:spacing w:val="-2"/>
              </w:rPr>
              <w:t>Completion</w:t>
            </w:r>
            <w:r>
              <w:rPr>
                <w:spacing w:val="-4"/>
              </w:rPr>
              <w:t xml:space="preserve"> </w:t>
            </w:r>
            <w:r>
              <w:rPr>
                <w:spacing w:val="-2"/>
              </w:rPr>
              <w:t>timelines for</w:t>
            </w:r>
            <w:r>
              <w:rPr>
                <w:spacing w:val="-4"/>
              </w:rPr>
              <w:t xml:space="preserve"> OPEX</w:t>
            </w:r>
            <w:r>
              <w:rPr>
                <w:rFonts w:ascii="Times New Roman"/>
              </w:rPr>
              <w:tab/>
            </w:r>
            <w:r>
              <w:rPr>
                <w:spacing w:val="-5"/>
              </w:rPr>
              <w:t>57</w:t>
            </w:r>
          </w:hyperlink>
        </w:p>
        <w:p w14:paraId="4E3579D1" w14:textId="77777777" w:rsidR="00A13382" w:rsidRDefault="00A13382">
          <w:pPr>
            <w:pStyle w:val="TOC2"/>
            <w:numPr>
              <w:ilvl w:val="0"/>
              <w:numId w:val="62"/>
            </w:numPr>
            <w:tabs>
              <w:tab w:val="left" w:pos="1740"/>
              <w:tab w:val="right" w:leader="dot" w:pos="10431"/>
            </w:tabs>
            <w:spacing w:before="120"/>
            <w:ind w:left="1740" w:hanging="660"/>
          </w:pPr>
          <w:hyperlink w:anchor="_bookmark72" w:history="1">
            <w:r>
              <w:t>Force</w:t>
            </w:r>
            <w:r>
              <w:rPr>
                <w:spacing w:val="-12"/>
              </w:rPr>
              <w:t xml:space="preserve"> </w:t>
            </w:r>
            <w:r>
              <w:rPr>
                <w:spacing w:val="-2"/>
              </w:rPr>
              <w:t>Majeure</w:t>
            </w:r>
            <w:r>
              <w:rPr>
                <w:rFonts w:ascii="Times New Roman"/>
              </w:rPr>
              <w:tab/>
            </w:r>
            <w:r>
              <w:rPr>
                <w:spacing w:val="-5"/>
              </w:rPr>
              <w:t>59</w:t>
            </w:r>
          </w:hyperlink>
        </w:p>
        <w:p w14:paraId="748F209D" w14:textId="77777777" w:rsidR="00A13382" w:rsidRDefault="00A13382">
          <w:pPr>
            <w:pStyle w:val="TOC2"/>
            <w:numPr>
              <w:ilvl w:val="0"/>
              <w:numId w:val="62"/>
            </w:numPr>
            <w:tabs>
              <w:tab w:val="left" w:pos="1740"/>
              <w:tab w:val="right" w:leader="dot" w:pos="10431"/>
            </w:tabs>
            <w:spacing w:before="122"/>
            <w:ind w:left="1740" w:hanging="660"/>
          </w:pPr>
          <w:hyperlink w:anchor="_bookmark73" w:history="1">
            <w:r>
              <w:t>Resolution</w:t>
            </w:r>
            <w:r>
              <w:rPr>
                <w:spacing w:val="-13"/>
              </w:rPr>
              <w:t xml:space="preserve"> </w:t>
            </w:r>
            <w:r>
              <w:t>of</w:t>
            </w:r>
            <w:r>
              <w:rPr>
                <w:spacing w:val="-12"/>
              </w:rPr>
              <w:t xml:space="preserve"> </w:t>
            </w:r>
            <w:r>
              <w:rPr>
                <w:spacing w:val="-2"/>
              </w:rPr>
              <w:t>Disputes</w:t>
            </w:r>
            <w:r>
              <w:rPr>
                <w:rFonts w:ascii="Times New Roman"/>
              </w:rPr>
              <w:tab/>
            </w:r>
            <w:r>
              <w:rPr>
                <w:spacing w:val="-5"/>
              </w:rPr>
              <w:t>59</w:t>
            </w:r>
          </w:hyperlink>
        </w:p>
        <w:p w14:paraId="31E31123" w14:textId="77777777" w:rsidR="00A13382" w:rsidRDefault="00A13382">
          <w:pPr>
            <w:pStyle w:val="TOC2"/>
            <w:numPr>
              <w:ilvl w:val="0"/>
              <w:numId w:val="62"/>
            </w:numPr>
            <w:tabs>
              <w:tab w:val="left" w:pos="1740"/>
              <w:tab w:val="right" w:leader="dot" w:pos="10431"/>
            </w:tabs>
            <w:ind w:left="1740" w:hanging="660"/>
          </w:pPr>
          <w:hyperlink w:anchor="_bookmark74" w:history="1">
            <w:r>
              <w:rPr>
                <w:spacing w:val="-2"/>
              </w:rPr>
              <w:t>Transfer</w:t>
            </w:r>
            <w:r>
              <w:rPr>
                <w:spacing w:val="-11"/>
              </w:rPr>
              <w:t xml:space="preserve"> </w:t>
            </w:r>
            <w:r>
              <w:rPr>
                <w:spacing w:val="-2"/>
              </w:rPr>
              <w:t>of</w:t>
            </w:r>
            <w:r>
              <w:rPr>
                <w:spacing w:val="-10"/>
              </w:rPr>
              <w:t xml:space="preserve"> </w:t>
            </w:r>
            <w:r>
              <w:rPr>
                <w:spacing w:val="-2"/>
              </w:rPr>
              <w:t>Ownership</w:t>
            </w:r>
            <w:r>
              <w:rPr>
                <w:rFonts w:ascii="Times New Roman"/>
              </w:rPr>
              <w:tab/>
            </w:r>
            <w:r>
              <w:rPr>
                <w:spacing w:val="-5"/>
              </w:rPr>
              <w:t>59</w:t>
            </w:r>
          </w:hyperlink>
        </w:p>
        <w:p w14:paraId="6F1526FB" w14:textId="77777777" w:rsidR="00A13382" w:rsidRDefault="00A13382">
          <w:pPr>
            <w:pStyle w:val="TOC1"/>
            <w:numPr>
              <w:ilvl w:val="0"/>
              <w:numId w:val="62"/>
            </w:numPr>
            <w:tabs>
              <w:tab w:val="left" w:pos="1740"/>
              <w:tab w:val="right" w:leader="dot" w:pos="10431"/>
            </w:tabs>
            <w:spacing w:before="122"/>
            <w:ind w:left="1740" w:hanging="660"/>
          </w:pPr>
          <w:hyperlink w:anchor="_bookmark75" w:history="1">
            <w:r>
              <w:t>RIGHT</w:t>
            </w:r>
            <w:r>
              <w:rPr>
                <w:spacing w:val="-8"/>
              </w:rPr>
              <w:t xml:space="preserve"> </w:t>
            </w:r>
            <w:r>
              <w:t>TO</w:t>
            </w:r>
            <w:r>
              <w:rPr>
                <w:spacing w:val="-8"/>
              </w:rPr>
              <w:t xml:space="preserve"> </w:t>
            </w:r>
            <w:r>
              <w:t>ACCEPT</w:t>
            </w:r>
            <w:r>
              <w:rPr>
                <w:spacing w:val="-8"/>
              </w:rPr>
              <w:t xml:space="preserve"> </w:t>
            </w:r>
            <w:r>
              <w:t>ANY</w:t>
            </w:r>
            <w:r>
              <w:rPr>
                <w:spacing w:val="-7"/>
              </w:rPr>
              <w:t xml:space="preserve"> </w:t>
            </w:r>
            <w:r>
              <w:t>OFFER</w:t>
            </w:r>
            <w:r>
              <w:rPr>
                <w:spacing w:val="-9"/>
              </w:rPr>
              <w:t xml:space="preserve"> </w:t>
            </w:r>
            <w:r>
              <w:t>AND</w:t>
            </w:r>
            <w:r>
              <w:rPr>
                <w:spacing w:val="-7"/>
              </w:rPr>
              <w:t xml:space="preserve"> </w:t>
            </w:r>
            <w:r>
              <w:t>REJECT</w:t>
            </w:r>
            <w:r>
              <w:rPr>
                <w:spacing w:val="-6"/>
              </w:rPr>
              <w:t xml:space="preserve"> </w:t>
            </w:r>
            <w:r>
              <w:t>ANY</w:t>
            </w:r>
            <w:r>
              <w:rPr>
                <w:spacing w:val="-8"/>
              </w:rPr>
              <w:t xml:space="preserve"> </w:t>
            </w:r>
            <w:r>
              <w:t>OR</w:t>
            </w:r>
            <w:r>
              <w:rPr>
                <w:spacing w:val="-9"/>
              </w:rPr>
              <w:t xml:space="preserve"> </w:t>
            </w:r>
            <w:r>
              <w:t>ALL</w:t>
            </w:r>
            <w:r>
              <w:rPr>
                <w:spacing w:val="-7"/>
              </w:rPr>
              <w:t xml:space="preserve"> </w:t>
            </w:r>
            <w:r>
              <w:rPr>
                <w:spacing w:val="-2"/>
              </w:rPr>
              <w:t>OFFERS</w:t>
            </w:r>
            <w:r>
              <w:rPr>
                <w:rFonts w:ascii="Times New Roman"/>
              </w:rPr>
              <w:tab/>
            </w:r>
            <w:r>
              <w:rPr>
                <w:spacing w:val="-5"/>
              </w:rPr>
              <w:t>60</w:t>
            </w:r>
          </w:hyperlink>
        </w:p>
        <w:p w14:paraId="19855F07" w14:textId="77777777" w:rsidR="00A13382" w:rsidRDefault="00A13382">
          <w:pPr>
            <w:pStyle w:val="TOC1"/>
            <w:numPr>
              <w:ilvl w:val="0"/>
              <w:numId w:val="62"/>
            </w:numPr>
            <w:tabs>
              <w:tab w:val="left" w:pos="1740"/>
              <w:tab w:val="right" w:leader="dot" w:pos="10431"/>
            </w:tabs>
            <w:ind w:left="1740" w:hanging="660"/>
          </w:pPr>
          <w:hyperlink w:anchor="_bookmark76" w:history="1">
            <w:r>
              <w:t>RISK</w:t>
            </w:r>
            <w:r>
              <w:rPr>
                <w:spacing w:val="-8"/>
              </w:rPr>
              <w:t xml:space="preserve"> </w:t>
            </w:r>
            <w:r>
              <w:t>PURCHASE</w:t>
            </w:r>
            <w:r>
              <w:rPr>
                <w:spacing w:val="-10"/>
              </w:rPr>
              <w:t xml:space="preserve"> </w:t>
            </w:r>
            <w:r>
              <w:rPr>
                <w:spacing w:val="-2"/>
              </w:rPr>
              <w:t>CLAUSE</w:t>
            </w:r>
            <w:r>
              <w:rPr>
                <w:rFonts w:ascii="Times New Roman"/>
              </w:rPr>
              <w:tab/>
            </w:r>
            <w:r>
              <w:rPr>
                <w:spacing w:val="-5"/>
              </w:rPr>
              <w:t>60</w:t>
            </w:r>
          </w:hyperlink>
        </w:p>
        <w:p w14:paraId="2C9B3C20" w14:textId="77777777" w:rsidR="00A13382" w:rsidRDefault="00A13382">
          <w:pPr>
            <w:pStyle w:val="TOC2"/>
            <w:numPr>
              <w:ilvl w:val="0"/>
              <w:numId w:val="62"/>
            </w:numPr>
            <w:tabs>
              <w:tab w:val="left" w:pos="1740"/>
              <w:tab w:val="right" w:leader="dot" w:pos="10431"/>
            </w:tabs>
            <w:spacing w:before="122"/>
            <w:ind w:left="1740" w:hanging="660"/>
          </w:pPr>
          <w:hyperlink w:anchor="_bookmark77" w:history="1">
            <w:r>
              <w:t>Service</w:t>
            </w:r>
            <w:r>
              <w:rPr>
                <w:spacing w:val="-11"/>
              </w:rPr>
              <w:t xml:space="preserve"> </w:t>
            </w:r>
            <w:r>
              <w:t>Level</w:t>
            </w:r>
            <w:r>
              <w:rPr>
                <w:spacing w:val="-11"/>
              </w:rPr>
              <w:t xml:space="preserve"> </w:t>
            </w:r>
            <w:r>
              <w:t>Agreements</w:t>
            </w:r>
            <w:r>
              <w:rPr>
                <w:spacing w:val="-11"/>
              </w:rPr>
              <w:t xml:space="preserve"> </w:t>
            </w:r>
            <w:r>
              <w:rPr>
                <w:spacing w:val="-2"/>
              </w:rPr>
              <w:t>(SLA)</w:t>
            </w:r>
            <w:r>
              <w:rPr>
                <w:rFonts w:ascii="Times New Roman"/>
              </w:rPr>
              <w:tab/>
            </w:r>
            <w:r>
              <w:rPr>
                <w:spacing w:val="-5"/>
              </w:rPr>
              <w:t>60</w:t>
            </w:r>
          </w:hyperlink>
        </w:p>
        <w:p w14:paraId="5A5E7463" w14:textId="77777777" w:rsidR="00A13382" w:rsidRDefault="00A13382">
          <w:pPr>
            <w:pStyle w:val="TOC2"/>
            <w:numPr>
              <w:ilvl w:val="1"/>
              <w:numId w:val="62"/>
            </w:numPr>
            <w:tabs>
              <w:tab w:val="left" w:pos="1740"/>
              <w:tab w:val="right" w:leader="dot" w:pos="10431"/>
            </w:tabs>
            <w:spacing w:before="120"/>
            <w:ind w:hanging="660"/>
          </w:pPr>
          <w:hyperlink w:anchor="_bookmark78" w:history="1">
            <w:r>
              <w:t>Penalty</w:t>
            </w:r>
            <w:r>
              <w:rPr>
                <w:spacing w:val="-10"/>
              </w:rPr>
              <w:t xml:space="preserve"> </w:t>
            </w:r>
            <w:r>
              <w:t>for</w:t>
            </w:r>
            <w:r>
              <w:rPr>
                <w:spacing w:val="-10"/>
              </w:rPr>
              <w:t xml:space="preserve"> </w:t>
            </w:r>
            <w:r>
              <w:t>delay</w:t>
            </w:r>
            <w:r>
              <w:rPr>
                <w:spacing w:val="-9"/>
              </w:rPr>
              <w:t xml:space="preserve"> </w:t>
            </w:r>
            <w:r>
              <w:t>in</w:t>
            </w:r>
            <w:r>
              <w:rPr>
                <w:spacing w:val="-10"/>
              </w:rPr>
              <w:t xml:space="preserve"> </w:t>
            </w:r>
            <w:r>
              <w:t>achievement</w:t>
            </w:r>
            <w:r>
              <w:rPr>
                <w:spacing w:val="-10"/>
              </w:rPr>
              <w:t xml:space="preserve"> </w:t>
            </w:r>
            <w:r>
              <w:t>of</w:t>
            </w:r>
            <w:r>
              <w:rPr>
                <w:spacing w:val="-9"/>
              </w:rPr>
              <w:t xml:space="preserve"> </w:t>
            </w:r>
            <w:r>
              <w:rPr>
                <w:spacing w:val="-2"/>
              </w:rPr>
              <w:t>milestones</w:t>
            </w:r>
            <w:r>
              <w:rPr>
                <w:rFonts w:ascii="Times New Roman"/>
              </w:rPr>
              <w:tab/>
            </w:r>
            <w:r>
              <w:rPr>
                <w:spacing w:val="-5"/>
              </w:rPr>
              <w:t>61</w:t>
            </w:r>
          </w:hyperlink>
        </w:p>
        <w:p w14:paraId="74A3CEDB" w14:textId="77777777" w:rsidR="00A13382" w:rsidRDefault="00A13382">
          <w:pPr>
            <w:pStyle w:val="TOC2"/>
            <w:numPr>
              <w:ilvl w:val="1"/>
              <w:numId w:val="62"/>
            </w:numPr>
            <w:tabs>
              <w:tab w:val="left" w:pos="1740"/>
              <w:tab w:val="right" w:leader="dot" w:pos="10431"/>
            </w:tabs>
            <w:ind w:hanging="660"/>
          </w:pPr>
          <w:hyperlink w:anchor="_bookmark79" w:history="1">
            <w:r>
              <w:t>Penalty</w:t>
            </w:r>
            <w:r>
              <w:rPr>
                <w:spacing w:val="-8"/>
              </w:rPr>
              <w:t xml:space="preserve"> </w:t>
            </w:r>
            <w:r>
              <w:t>in</w:t>
            </w:r>
            <w:r>
              <w:rPr>
                <w:spacing w:val="-6"/>
              </w:rPr>
              <w:t xml:space="preserve"> </w:t>
            </w:r>
            <w:r>
              <w:t>O&amp;M</w:t>
            </w:r>
            <w:r>
              <w:rPr>
                <w:spacing w:val="-8"/>
              </w:rPr>
              <w:t xml:space="preserve"> </w:t>
            </w:r>
            <w:r>
              <w:rPr>
                <w:spacing w:val="-4"/>
              </w:rPr>
              <w:t>Stage</w:t>
            </w:r>
            <w:r>
              <w:rPr>
                <w:rFonts w:ascii="Times New Roman"/>
              </w:rPr>
              <w:tab/>
            </w:r>
            <w:r>
              <w:rPr>
                <w:spacing w:val="-5"/>
              </w:rPr>
              <w:t>62</w:t>
            </w:r>
          </w:hyperlink>
        </w:p>
        <w:p w14:paraId="4B43A00B" w14:textId="77777777" w:rsidR="00A13382" w:rsidRDefault="00A13382">
          <w:pPr>
            <w:pStyle w:val="TOC2"/>
            <w:numPr>
              <w:ilvl w:val="0"/>
              <w:numId w:val="62"/>
            </w:numPr>
            <w:tabs>
              <w:tab w:val="left" w:pos="1740"/>
              <w:tab w:val="right" w:leader="dot" w:pos="10431"/>
            </w:tabs>
            <w:spacing w:before="122"/>
            <w:ind w:left="1740" w:hanging="660"/>
          </w:pPr>
          <w:hyperlink w:anchor="_bookmark80" w:history="1">
            <w:r>
              <w:t>Exit</w:t>
            </w:r>
            <w:r>
              <w:rPr>
                <w:spacing w:val="-4"/>
              </w:rPr>
              <w:t xml:space="preserve"> </w:t>
            </w:r>
            <w:r>
              <w:rPr>
                <w:spacing w:val="-2"/>
              </w:rPr>
              <w:t>Management</w:t>
            </w:r>
            <w:r>
              <w:rPr>
                <w:rFonts w:ascii="Times New Roman"/>
              </w:rPr>
              <w:tab/>
            </w:r>
            <w:r>
              <w:rPr>
                <w:spacing w:val="-5"/>
              </w:rPr>
              <w:t>65</w:t>
            </w:r>
          </w:hyperlink>
        </w:p>
        <w:p w14:paraId="7C5FA2D4" w14:textId="77777777" w:rsidR="00A13382" w:rsidRDefault="00A13382">
          <w:pPr>
            <w:pStyle w:val="TOC2"/>
            <w:numPr>
              <w:ilvl w:val="0"/>
              <w:numId w:val="62"/>
            </w:numPr>
            <w:tabs>
              <w:tab w:val="left" w:pos="1740"/>
              <w:tab w:val="right" w:leader="dot" w:pos="10431"/>
            </w:tabs>
            <w:ind w:left="1740" w:hanging="660"/>
          </w:pPr>
          <w:hyperlink w:anchor="_bookmark81" w:history="1">
            <w:r>
              <w:rPr>
                <w:spacing w:val="-2"/>
              </w:rPr>
              <w:t>Annexures</w:t>
            </w:r>
            <w:r>
              <w:rPr>
                <w:rFonts w:ascii="Times New Roman"/>
              </w:rPr>
              <w:tab/>
            </w:r>
            <w:r>
              <w:rPr>
                <w:spacing w:val="-5"/>
              </w:rPr>
              <w:t>68</w:t>
            </w:r>
          </w:hyperlink>
        </w:p>
        <w:p w14:paraId="7BF6A13D" w14:textId="77777777" w:rsidR="00A13382" w:rsidRDefault="00A13382">
          <w:pPr>
            <w:pStyle w:val="TOC2"/>
            <w:numPr>
              <w:ilvl w:val="1"/>
              <w:numId w:val="62"/>
            </w:numPr>
            <w:tabs>
              <w:tab w:val="left" w:pos="1740"/>
              <w:tab w:val="right" w:leader="dot" w:pos="10431"/>
            </w:tabs>
            <w:spacing w:before="122"/>
            <w:ind w:hanging="660"/>
          </w:pPr>
          <w:hyperlink w:anchor="_bookmark82" w:history="1">
            <w:r>
              <w:t>Annexure-1</w:t>
            </w:r>
            <w:r>
              <w:rPr>
                <w:spacing w:val="-13"/>
              </w:rPr>
              <w:t xml:space="preserve"> </w:t>
            </w:r>
            <w:r>
              <w:t>Format</w:t>
            </w:r>
            <w:r>
              <w:rPr>
                <w:spacing w:val="-12"/>
              </w:rPr>
              <w:t xml:space="preserve"> </w:t>
            </w:r>
            <w:r>
              <w:t>for</w:t>
            </w:r>
            <w:r>
              <w:rPr>
                <w:spacing w:val="-13"/>
              </w:rPr>
              <w:t xml:space="preserve"> </w:t>
            </w:r>
            <w:r>
              <w:t>Power</w:t>
            </w:r>
            <w:r>
              <w:rPr>
                <w:spacing w:val="-12"/>
              </w:rPr>
              <w:t xml:space="preserve"> </w:t>
            </w:r>
            <w:r>
              <w:t>of</w:t>
            </w:r>
            <w:r>
              <w:rPr>
                <w:spacing w:val="-13"/>
              </w:rPr>
              <w:t xml:space="preserve"> </w:t>
            </w:r>
            <w:r>
              <w:rPr>
                <w:spacing w:val="-2"/>
              </w:rPr>
              <w:t>Attorney</w:t>
            </w:r>
            <w:r>
              <w:rPr>
                <w:rFonts w:ascii="Times New Roman"/>
              </w:rPr>
              <w:tab/>
            </w:r>
            <w:r>
              <w:rPr>
                <w:spacing w:val="-5"/>
              </w:rPr>
              <w:t>68</w:t>
            </w:r>
          </w:hyperlink>
        </w:p>
        <w:p w14:paraId="3F9495AD" w14:textId="77777777" w:rsidR="00A13382" w:rsidRDefault="00A13382">
          <w:pPr>
            <w:pStyle w:val="TOC2"/>
            <w:numPr>
              <w:ilvl w:val="1"/>
              <w:numId w:val="62"/>
            </w:numPr>
            <w:tabs>
              <w:tab w:val="left" w:pos="1740"/>
              <w:tab w:val="right" w:leader="dot" w:pos="10431"/>
            </w:tabs>
            <w:ind w:hanging="660"/>
          </w:pPr>
          <w:hyperlink w:anchor="_bookmark83" w:history="1">
            <w:r>
              <w:rPr>
                <w:spacing w:val="-2"/>
              </w:rPr>
              <w:t>Annexure-2 Format</w:t>
            </w:r>
            <w:r>
              <w:rPr>
                <w:spacing w:val="-1"/>
              </w:rPr>
              <w:t xml:space="preserve"> </w:t>
            </w:r>
            <w:r>
              <w:rPr>
                <w:spacing w:val="-2"/>
              </w:rPr>
              <w:t>for Cover</w:t>
            </w:r>
            <w:r>
              <w:rPr>
                <w:spacing w:val="-1"/>
              </w:rPr>
              <w:t xml:space="preserve"> </w:t>
            </w:r>
            <w:r>
              <w:rPr>
                <w:spacing w:val="-2"/>
              </w:rPr>
              <w:t>Letter</w:t>
            </w:r>
            <w:r>
              <w:rPr>
                <w:rFonts w:ascii="Times New Roman"/>
              </w:rPr>
              <w:tab/>
            </w:r>
            <w:r>
              <w:rPr>
                <w:spacing w:val="-5"/>
              </w:rPr>
              <w:t>70</w:t>
            </w:r>
          </w:hyperlink>
        </w:p>
        <w:p w14:paraId="423ED2B5" w14:textId="77777777" w:rsidR="00A13382" w:rsidRDefault="00A13382">
          <w:pPr>
            <w:pStyle w:val="TOC2"/>
            <w:numPr>
              <w:ilvl w:val="1"/>
              <w:numId w:val="62"/>
            </w:numPr>
            <w:tabs>
              <w:tab w:val="left" w:pos="1740"/>
              <w:tab w:val="right" w:leader="dot" w:pos="10431"/>
            </w:tabs>
            <w:ind w:hanging="660"/>
          </w:pPr>
          <w:hyperlink w:anchor="_bookmark84" w:history="1">
            <w:r>
              <w:rPr>
                <w:spacing w:val="-2"/>
              </w:rPr>
              <w:t>Annexure-3</w:t>
            </w:r>
            <w:r>
              <w:rPr>
                <w:spacing w:val="-3"/>
              </w:rPr>
              <w:t xml:space="preserve"> </w:t>
            </w:r>
            <w:r>
              <w:rPr>
                <w:spacing w:val="-2"/>
              </w:rPr>
              <w:t>Format for</w:t>
            </w:r>
            <w:r>
              <w:rPr>
                <w:spacing w:val="-1"/>
              </w:rPr>
              <w:t xml:space="preserve"> </w:t>
            </w:r>
            <w:r>
              <w:rPr>
                <w:spacing w:val="-2"/>
              </w:rPr>
              <w:t>Undertaking</w:t>
            </w:r>
            <w:r>
              <w:rPr>
                <w:rFonts w:ascii="Times New Roman"/>
              </w:rPr>
              <w:tab/>
            </w:r>
            <w:r>
              <w:rPr>
                <w:spacing w:val="-5"/>
              </w:rPr>
              <w:t>72</w:t>
            </w:r>
          </w:hyperlink>
        </w:p>
        <w:p w14:paraId="7F2640D1" w14:textId="77777777" w:rsidR="00A13382" w:rsidRDefault="00A13382">
          <w:pPr>
            <w:pStyle w:val="TOC2"/>
            <w:numPr>
              <w:ilvl w:val="1"/>
              <w:numId w:val="62"/>
            </w:numPr>
            <w:tabs>
              <w:tab w:val="left" w:pos="1740"/>
              <w:tab w:val="right" w:leader="dot" w:pos="10431"/>
            </w:tabs>
            <w:ind w:hanging="660"/>
          </w:pPr>
          <w:hyperlink w:anchor="_bookmark85" w:history="1">
            <w:r>
              <w:rPr>
                <w:spacing w:val="-2"/>
              </w:rPr>
              <w:t>Annexure-4</w:t>
            </w:r>
            <w:r>
              <w:rPr>
                <w:spacing w:val="-1"/>
              </w:rPr>
              <w:t xml:space="preserve"> </w:t>
            </w:r>
            <w:r>
              <w:rPr>
                <w:spacing w:val="-2"/>
              </w:rPr>
              <w:t>Format</w:t>
            </w:r>
            <w:r>
              <w:t xml:space="preserve"> </w:t>
            </w:r>
            <w:r>
              <w:rPr>
                <w:spacing w:val="-2"/>
              </w:rPr>
              <w:t>for</w:t>
            </w:r>
            <w:r>
              <w:t xml:space="preserve"> </w:t>
            </w:r>
            <w:r>
              <w:rPr>
                <w:spacing w:val="-2"/>
              </w:rPr>
              <w:t>Earnest</w:t>
            </w:r>
            <w:r>
              <w:t xml:space="preserve"> </w:t>
            </w:r>
            <w:r>
              <w:rPr>
                <w:spacing w:val="-2"/>
              </w:rPr>
              <w:t>Money</w:t>
            </w:r>
            <w:r>
              <w:t xml:space="preserve"> </w:t>
            </w:r>
            <w:r>
              <w:rPr>
                <w:spacing w:val="-2"/>
              </w:rPr>
              <w:t>Deposit</w:t>
            </w:r>
            <w:r>
              <w:t xml:space="preserve"> </w:t>
            </w:r>
            <w:r>
              <w:rPr>
                <w:spacing w:val="-2"/>
              </w:rPr>
              <w:t>(Bank</w:t>
            </w:r>
            <w:r>
              <w:rPr>
                <w:spacing w:val="-1"/>
              </w:rPr>
              <w:t xml:space="preserve"> </w:t>
            </w:r>
            <w:r>
              <w:rPr>
                <w:spacing w:val="-2"/>
              </w:rPr>
              <w:t>Guarantee)</w:t>
            </w:r>
            <w:r>
              <w:rPr>
                <w:rFonts w:ascii="Times New Roman"/>
              </w:rPr>
              <w:tab/>
            </w:r>
            <w:r>
              <w:rPr>
                <w:spacing w:val="-5"/>
              </w:rPr>
              <w:t>73</w:t>
            </w:r>
          </w:hyperlink>
        </w:p>
        <w:p w14:paraId="799194AC" w14:textId="77777777" w:rsidR="00A13382" w:rsidRDefault="00A13382">
          <w:pPr>
            <w:pStyle w:val="TOC2"/>
            <w:numPr>
              <w:ilvl w:val="1"/>
              <w:numId w:val="62"/>
            </w:numPr>
            <w:tabs>
              <w:tab w:val="left" w:pos="1740"/>
              <w:tab w:val="right" w:leader="dot" w:pos="10431"/>
            </w:tabs>
            <w:spacing w:before="122"/>
            <w:ind w:hanging="660"/>
          </w:pPr>
          <w:hyperlink w:anchor="_bookmark86" w:history="1">
            <w:r>
              <w:rPr>
                <w:spacing w:val="-2"/>
              </w:rPr>
              <w:t>Annexure-5</w:t>
            </w:r>
            <w:r>
              <w:rPr>
                <w:spacing w:val="-1"/>
              </w:rPr>
              <w:t xml:space="preserve"> </w:t>
            </w:r>
            <w:r>
              <w:rPr>
                <w:spacing w:val="-2"/>
              </w:rPr>
              <w:t>Format</w:t>
            </w:r>
            <w:r>
              <w:rPr>
                <w:spacing w:val="-1"/>
              </w:rPr>
              <w:t xml:space="preserve"> </w:t>
            </w:r>
            <w:r>
              <w:rPr>
                <w:spacing w:val="-2"/>
              </w:rPr>
              <w:t>for</w:t>
            </w:r>
            <w:r>
              <w:rPr>
                <w:spacing w:val="-1"/>
              </w:rPr>
              <w:t xml:space="preserve"> </w:t>
            </w:r>
            <w:r>
              <w:rPr>
                <w:spacing w:val="-2"/>
              </w:rPr>
              <w:t>Performance</w:t>
            </w:r>
            <w:r>
              <w:t xml:space="preserve"> </w:t>
            </w:r>
            <w:r>
              <w:rPr>
                <w:spacing w:val="-2"/>
              </w:rPr>
              <w:t>Bank</w:t>
            </w:r>
            <w:r>
              <w:rPr>
                <w:spacing w:val="-1"/>
              </w:rPr>
              <w:t xml:space="preserve"> </w:t>
            </w:r>
            <w:r>
              <w:rPr>
                <w:spacing w:val="-2"/>
              </w:rPr>
              <w:t>Guarantee</w:t>
            </w:r>
            <w:r>
              <w:rPr>
                <w:rFonts w:ascii="Times New Roman"/>
              </w:rPr>
              <w:tab/>
            </w:r>
            <w:r>
              <w:rPr>
                <w:spacing w:val="-5"/>
              </w:rPr>
              <w:t>75</w:t>
            </w:r>
          </w:hyperlink>
        </w:p>
        <w:p w14:paraId="61018956" w14:textId="77777777" w:rsidR="00A13382" w:rsidRDefault="00A13382">
          <w:pPr>
            <w:pStyle w:val="TOC2"/>
            <w:numPr>
              <w:ilvl w:val="1"/>
              <w:numId w:val="62"/>
            </w:numPr>
            <w:tabs>
              <w:tab w:val="left" w:pos="1740"/>
              <w:tab w:val="right" w:leader="dot" w:pos="10431"/>
            </w:tabs>
            <w:ind w:hanging="660"/>
          </w:pPr>
          <w:hyperlink w:anchor="_bookmark87" w:history="1">
            <w:r>
              <w:rPr>
                <w:spacing w:val="-2"/>
              </w:rPr>
              <w:t>Annexure-6</w:t>
            </w:r>
            <w:r>
              <w:rPr>
                <w:spacing w:val="-4"/>
              </w:rPr>
              <w:t xml:space="preserve"> </w:t>
            </w:r>
            <w:r>
              <w:rPr>
                <w:spacing w:val="-2"/>
              </w:rPr>
              <w:t>Non-</w:t>
            </w:r>
            <w:r>
              <w:rPr>
                <w:spacing w:val="-4"/>
              </w:rPr>
              <w:t xml:space="preserve"> </w:t>
            </w:r>
            <w:r>
              <w:rPr>
                <w:spacing w:val="-2"/>
              </w:rPr>
              <w:t>Termination</w:t>
            </w:r>
            <w:r>
              <w:rPr>
                <w:spacing w:val="-5"/>
              </w:rPr>
              <w:t xml:space="preserve"> </w:t>
            </w:r>
            <w:r>
              <w:rPr>
                <w:spacing w:val="-2"/>
              </w:rPr>
              <w:t>Certificate</w:t>
            </w:r>
            <w:r>
              <w:rPr>
                <w:rFonts w:ascii="Times New Roman"/>
              </w:rPr>
              <w:tab/>
            </w:r>
            <w:r>
              <w:rPr>
                <w:spacing w:val="-5"/>
              </w:rPr>
              <w:t>77</w:t>
            </w:r>
          </w:hyperlink>
        </w:p>
        <w:p w14:paraId="12FE9604" w14:textId="77777777" w:rsidR="00A13382" w:rsidRDefault="00A13382">
          <w:pPr>
            <w:pStyle w:val="TOC2"/>
            <w:numPr>
              <w:ilvl w:val="1"/>
              <w:numId w:val="62"/>
            </w:numPr>
            <w:tabs>
              <w:tab w:val="left" w:pos="1740"/>
              <w:tab w:val="right" w:leader="dot" w:pos="10431"/>
            </w:tabs>
            <w:ind w:hanging="660"/>
          </w:pPr>
          <w:hyperlink w:anchor="_bookmark88" w:history="1">
            <w:r>
              <w:t>Annexure-</w:t>
            </w:r>
            <w:r>
              <w:rPr>
                <w:spacing w:val="-11"/>
              </w:rPr>
              <w:t xml:space="preserve"> </w:t>
            </w:r>
            <w:r>
              <w:t>7</w:t>
            </w:r>
            <w:r>
              <w:rPr>
                <w:spacing w:val="-9"/>
              </w:rPr>
              <w:t xml:space="preserve"> </w:t>
            </w:r>
            <w:r>
              <w:t>No</w:t>
            </w:r>
            <w:r>
              <w:rPr>
                <w:spacing w:val="-10"/>
              </w:rPr>
              <w:t xml:space="preserve"> </w:t>
            </w:r>
            <w:r>
              <w:t>Deviation</w:t>
            </w:r>
            <w:r>
              <w:rPr>
                <w:spacing w:val="-10"/>
              </w:rPr>
              <w:t xml:space="preserve"> </w:t>
            </w:r>
            <w:r>
              <w:rPr>
                <w:spacing w:val="-2"/>
              </w:rPr>
              <w:t>Certificate</w:t>
            </w:r>
            <w:r>
              <w:rPr>
                <w:rFonts w:ascii="Times New Roman"/>
              </w:rPr>
              <w:tab/>
            </w:r>
            <w:r>
              <w:rPr>
                <w:spacing w:val="-5"/>
              </w:rPr>
              <w:t>78</w:t>
            </w:r>
          </w:hyperlink>
        </w:p>
        <w:p w14:paraId="4BCDCEE6" w14:textId="77777777" w:rsidR="00A13382" w:rsidRDefault="00A13382">
          <w:pPr>
            <w:pStyle w:val="TOC2"/>
            <w:numPr>
              <w:ilvl w:val="1"/>
              <w:numId w:val="62"/>
            </w:numPr>
            <w:tabs>
              <w:tab w:val="left" w:pos="1740"/>
              <w:tab w:val="right" w:leader="dot" w:pos="10431"/>
            </w:tabs>
            <w:spacing w:before="122"/>
            <w:ind w:hanging="660"/>
          </w:pPr>
          <w:hyperlink w:anchor="_bookmark89" w:history="1">
            <w:r>
              <w:rPr>
                <w:spacing w:val="-2"/>
              </w:rPr>
              <w:t>Annexure-</w:t>
            </w:r>
            <w:r>
              <w:rPr>
                <w:spacing w:val="-4"/>
              </w:rPr>
              <w:t xml:space="preserve"> </w:t>
            </w:r>
            <w:r>
              <w:rPr>
                <w:spacing w:val="-2"/>
              </w:rPr>
              <w:t>8 Total Responsibility</w:t>
            </w:r>
            <w:r>
              <w:rPr>
                <w:spacing w:val="-4"/>
              </w:rPr>
              <w:t xml:space="preserve"> </w:t>
            </w:r>
            <w:r>
              <w:rPr>
                <w:spacing w:val="-2"/>
              </w:rPr>
              <w:t>Certificate</w:t>
            </w:r>
            <w:r>
              <w:rPr>
                <w:rFonts w:ascii="Times New Roman"/>
              </w:rPr>
              <w:tab/>
            </w:r>
            <w:r>
              <w:rPr>
                <w:spacing w:val="-5"/>
              </w:rPr>
              <w:t>79</w:t>
            </w:r>
          </w:hyperlink>
        </w:p>
        <w:p w14:paraId="31873748" w14:textId="77777777" w:rsidR="00A13382" w:rsidRDefault="00A13382">
          <w:pPr>
            <w:pStyle w:val="TOC2"/>
            <w:numPr>
              <w:ilvl w:val="1"/>
              <w:numId w:val="62"/>
            </w:numPr>
            <w:tabs>
              <w:tab w:val="left" w:pos="1740"/>
              <w:tab w:val="right" w:leader="dot" w:pos="10431"/>
            </w:tabs>
            <w:ind w:hanging="660"/>
          </w:pPr>
          <w:hyperlink w:anchor="_bookmark90" w:history="1">
            <w:r>
              <w:t>Annexure-</w:t>
            </w:r>
            <w:r>
              <w:rPr>
                <w:spacing w:val="-10"/>
              </w:rPr>
              <w:t xml:space="preserve"> </w:t>
            </w:r>
            <w:r>
              <w:t>9</w:t>
            </w:r>
            <w:r>
              <w:rPr>
                <w:spacing w:val="-9"/>
              </w:rPr>
              <w:t xml:space="preserve"> </w:t>
            </w:r>
            <w:r>
              <w:t>Bidder</w:t>
            </w:r>
            <w:r>
              <w:rPr>
                <w:spacing w:val="-10"/>
              </w:rPr>
              <w:t xml:space="preserve"> </w:t>
            </w:r>
            <w:r>
              <w:rPr>
                <w:spacing w:val="-2"/>
              </w:rPr>
              <w:t>Details</w:t>
            </w:r>
            <w:r>
              <w:rPr>
                <w:rFonts w:ascii="Times New Roman"/>
              </w:rPr>
              <w:tab/>
            </w:r>
            <w:r>
              <w:rPr>
                <w:spacing w:val="-5"/>
              </w:rPr>
              <w:t>80</w:t>
            </w:r>
          </w:hyperlink>
        </w:p>
        <w:p w14:paraId="2B6083F3" w14:textId="77777777" w:rsidR="00A13382" w:rsidRDefault="00A13382">
          <w:pPr>
            <w:pStyle w:val="TOC2"/>
            <w:numPr>
              <w:ilvl w:val="1"/>
              <w:numId w:val="62"/>
            </w:numPr>
            <w:tabs>
              <w:tab w:val="left" w:pos="1959"/>
              <w:tab w:val="right" w:leader="dot" w:pos="10431"/>
            </w:tabs>
            <w:ind w:left="1959" w:hanging="879"/>
          </w:pPr>
          <w:hyperlink w:anchor="_bookmark91" w:history="1">
            <w:r>
              <w:t>Annexure-</w:t>
            </w:r>
            <w:r>
              <w:rPr>
                <w:spacing w:val="-13"/>
              </w:rPr>
              <w:t xml:space="preserve"> </w:t>
            </w:r>
            <w:r>
              <w:t>10</w:t>
            </w:r>
            <w:r>
              <w:rPr>
                <w:spacing w:val="-10"/>
              </w:rPr>
              <w:t xml:space="preserve"> </w:t>
            </w:r>
            <w:r>
              <w:t>Financial</w:t>
            </w:r>
            <w:r>
              <w:rPr>
                <w:spacing w:val="-13"/>
              </w:rPr>
              <w:t xml:space="preserve"> </w:t>
            </w:r>
            <w:r>
              <w:t>Turnover</w:t>
            </w:r>
            <w:r>
              <w:rPr>
                <w:spacing w:val="-12"/>
              </w:rPr>
              <w:t xml:space="preserve"> </w:t>
            </w:r>
            <w:r>
              <w:t>and</w:t>
            </w:r>
            <w:r>
              <w:rPr>
                <w:spacing w:val="-11"/>
              </w:rPr>
              <w:t xml:space="preserve"> </w:t>
            </w:r>
            <w:r>
              <w:t>Net</w:t>
            </w:r>
            <w:r>
              <w:rPr>
                <w:spacing w:val="-13"/>
              </w:rPr>
              <w:t xml:space="preserve"> </w:t>
            </w:r>
            <w:r>
              <w:rPr>
                <w:spacing w:val="-2"/>
              </w:rPr>
              <w:t>worth</w:t>
            </w:r>
            <w:r>
              <w:rPr>
                <w:rFonts w:ascii="Times New Roman"/>
              </w:rPr>
              <w:tab/>
            </w:r>
            <w:r>
              <w:rPr>
                <w:spacing w:val="-5"/>
              </w:rPr>
              <w:t>81</w:t>
            </w:r>
          </w:hyperlink>
        </w:p>
        <w:p w14:paraId="30B2BCFF" w14:textId="77777777" w:rsidR="00A13382" w:rsidRDefault="00A13382">
          <w:pPr>
            <w:pStyle w:val="TOC2"/>
            <w:numPr>
              <w:ilvl w:val="1"/>
              <w:numId w:val="62"/>
            </w:numPr>
            <w:tabs>
              <w:tab w:val="left" w:pos="1959"/>
              <w:tab w:val="right" w:leader="dot" w:pos="10431"/>
            </w:tabs>
            <w:ind w:left="1959" w:hanging="879"/>
          </w:pPr>
          <w:hyperlink w:anchor="_bookmark92" w:history="1">
            <w:r>
              <w:t>Annexure-</w:t>
            </w:r>
            <w:r>
              <w:rPr>
                <w:spacing w:val="-13"/>
              </w:rPr>
              <w:t xml:space="preserve"> </w:t>
            </w:r>
            <w:r>
              <w:t>11</w:t>
            </w:r>
            <w:r>
              <w:rPr>
                <w:spacing w:val="-10"/>
              </w:rPr>
              <w:t xml:space="preserve"> </w:t>
            </w:r>
            <w:r>
              <w:t>Non-Black</w:t>
            </w:r>
            <w:r>
              <w:rPr>
                <w:spacing w:val="-12"/>
              </w:rPr>
              <w:t xml:space="preserve"> </w:t>
            </w:r>
            <w:r>
              <w:rPr>
                <w:spacing w:val="-2"/>
              </w:rPr>
              <w:t>Listing</w:t>
            </w:r>
            <w:r>
              <w:rPr>
                <w:rFonts w:ascii="Times New Roman"/>
              </w:rPr>
              <w:tab/>
            </w:r>
            <w:r>
              <w:rPr>
                <w:spacing w:val="-5"/>
              </w:rPr>
              <w:t>82</w:t>
            </w:r>
          </w:hyperlink>
        </w:p>
        <w:p w14:paraId="5409538F" w14:textId="77777777" w:rsidR="00A13382" w:rsidRDefault="00A13382">
          <w:pPr>
            <w:pStyle w:val="TOC2"/>
            <w:numPr>
              <w:ilvl w:val="1"/>
              <w:numId w:val="62"/>
            </w:numPr>
            <w:tabs>
              <w:tab w:val="left" w:pos="1959"/>
              <w:tab w:val="right" w:leader="dot" w:pos="10431"/>
            </w:tabs>
            <w:ind w:left="1959" w:hanging="879"/>
          </w:pPr>
          <w:hyperlink w:anchor="_bookmark93" w:history="1">
            <w:r>
              <w:t>Annexure-</w:t>
            </w:r>
            <w:r>
              <w:rPr>
                <w:spacing w:val="-13"/>
              </w:rPr>
              <w:t xml:space="preserve"> </w:t>
            </w:r>
            <w:r>
              <w:t>12</w:t>
            </w:r>
            <w:r>
              <w:rPr>
                <w:spacing w:val="-10"/>
              </w:rPr>
              <w:t xml:space="preserve"> </w:t>
            </w:r>
            <w:r>
              <w:t>Non-Violation</w:t>
            </w:r>
            <w:r>
              <w:rPr>
                <w:spacing w:val="-12"/>
              </w:rPr>
              <w:t xml:space="preserve"> </w:t>
            </w:r>
            <w:r>
              <w:t>of</w:t>
            </w:r>
            <w:r>
              <w:rPr>
                <w:spacing w:val="-12"/>
              </w:rPr>
              <w:t xml:space="preserve"> </w:t>
            </w:r>
            <w:r>
              <w:rPr>
                <w:spacing w:val="-5"/>
              </w:rPr>
              <w:t>IPR</w:t>
            </w:r>
            <w:r>
              <w:rPr>
                <w:rFonts w:ascii="Times New Roman"/>
              </w:rPr>
              <w:tab/>
            </w:r>
            <w:r>
              <w:rPr>
                <w:spacing w:val="-5"/>
              </w:rPr>
              <w:t>83</w:t>
            </w:r>
          </w:hyperlink>
        </w:p>
        <w:p w14:paraId="04D77563" w14:textId="77777777" w:rsidR="00A13382" w:rsidRDefault="00A13382">
          <w:pPr>
            <w:pStyle w:val="TOC2"/>
            <w:numPr>
              <w:ilvl w:val="1"/>
              <w:numId w:val="62"/>
            </w:numPr>
            <w:tabs>
              <w:tab w:val="left" w:pos="1959"/>
              <w:tab w:val="right" w:leader="dot" w:pos="10431"/>
            </w:tabs>
            <w:spacing w:before="122"/>
            <w:ind w:left="1959" w:hanging="879"/>
          </w:pPr>
          <w:hyperlink w:anchor="_bookmark94" w:history="1">
            <w:r>
              <w:t>Annexure</w:t>
            </w:r>
            <w:r>
              <w:rPr>
                <w:spacing w:val="-8"/>
              </w:rPr>
              <w:t xml:space="preserve"> </w:t>
            </w:r>
            <w:r>
              <w:t>13</w:t>
            </w:r>
            <w:r>
              <w:rPr>
                <w:spacing w:val="36"/>
              </w:rPr>
              <w:t xml:space="preserve"> </w:t>
            </w:r>
            <w:r>
              <w:t>History</w:t>
            </w:r>
            <w:r>
              <w:rPr>
                <w:spacing w:val="-8"/>
              </w:rPr>
              <w:t xml:space="preserve"> </w:t>
            </w:r>
            <w:r>
              <w:t>of</w:t>
            </w:r>
            <w:r>
              <w:rPr>
                <w:spacing w:val="-9"/>
              </w:rPr>
              <w:t xml:space="preserve"> </w:t>
            </w:r>
            <w:r>
              <w:rPr>
                <w:spacing w:val="-2"/>
              </w:rPr>
              <w:t>Litigations</w:t>
            </w:r>
            <w:r>
              <w:rPr>
                <w:rFonts w:ascii="Times New Roman"/>
              </w:rPr>
              <w:tab/>
            </w:r>
            <w:r>
              <w:rPr>
                <w:spacing w:val="-5"/>
              </w:rPr>
              <w:t>84</w:t>
            </w:r>
          </w:hyperlink>
        </w:p>
        <w:p w14:paraId="58BF01AC" w14:textId="77777777" w:rsidR="00A13382" w:rsidRDefault="00A13382">
          <w:pPr>
            <w:pStyle w:val="TOC2"/>
            <w:numPr>
              <w:ilvl w:val="1"/>
              <w:numId w:val="62"/>
            </w:numPr>
            <w:tabs>
              <w:tab w:val="left" w:pos="1959"/>
              <w:tab w:val="right" w:leader="dot" w:pos="10431"/>
            </w:tabs>
            <w:ind w:left="1959" w:hanging="879"/>
          </w:pPr>
          <w:hyperlink w:anchor="_bookmark95" w:history="1">
            <w:r>
              <w:t>Annexure</w:t>
            </w:r>
            <w:r>
              <w:rPr>
                <w:spacing w:val="-11"/>
              </w:rPr>
              <w:t xml:space="preserve"> </w:t>
            </w:r>
            <w:r>
              <w:t>14</w:t>
            </w:r>
            <w:r>
              <w:rPr>
                <w:spacing w:val="-9"/>
              </w:rPr>
              <w:t xml:space="preserve"> </w:t>
            </w:r>
            <w:r>
              <w:t>Format</w:t>
            </w:r>
            <w:r>
              <w:rPr>
                <w:spacing w:val="-12"/>
              </w:rPr>
              <w:t xml:space="preserve"> </w:t>
            </w:r>
            <w:r>
              <w:t>for</w:t>
            </w:r>
            <w:r>
              <w:rPr>
                <w:spacing w:val="-11"/>
              </w:rPr>
              <w:t xml:space="preserve"> </w:t>
            </w:r>
            <w:r>
              <w:t>providing</w:t>
            </w:r>
            <w:r>
              <w:rPr>
                <w:spacing w:val="-11"/>
              </w:rPr>
              <w:t xml:space="preserve"> </w:t>
            </w:r>
            <w:r>
              <w:t>details</w:t>
            </w:r>
            <w:r>
              <w:rPr>
                <w:spacing w:val="-11"/>
              </w:rPr>
              <w:t xml:space="preserve"> </w:t>
            </w:r>
            <w:r>
              <w:t>of</w:t>
            </w:r>
            <w:r>
              <w:rPr>
                <w:spacing w:val="-11"/>
              </w:rPr>
              <w:t xml:space="preserve"> </w:t>
            </w:r>
            <w:r>
              <w:t>projects</w:t>
            </w:r>
            <w:r>
              <w:rPr>
                <w:spacing w:val="-11"/>
              </w:rPr>
              <w:t xml:space="preserve"> </w:t>
            </w:r>
            <w:r>
              <w:t>executed</w:t>
            </w:r>
            <w:r>
              <w:rPr>
                <w:spacing w:val="-11"/>
              </w:rPr>
              <w:t xml:space="preserve"> </w:t>
            </w:r>
            <w:r>
              <w:t>and</w:t>
            </w:r>
            <w:r>
              <w:rPr>
                <w:spacing w:val="-10"/>
              </w:rPr>
              <w:t xml:space="preserve"> </w:t>
            </w:r>
            <w:r>
              <w:rPr>
                <w:spacing w:val="-2"/>
              </w:rPr>
              <w:t>completed.</w:t>
            </w:r>
            <w:r>
              <w:rPr>
                <w:rFonts w:ascii="Times New Roman"/>
              </w:rPr>
              <w:tab/>
            </w:r>
            <w:r>
              <w:rPr>
                <w:spacing w:val="-5"/>
              </w:rPr>
              <w:t>85</w:t>
            </w:r>
          </w:hyperlink>
        </w:p>
        <w:p w14:paraId="32B011DB" w14:textId="77777777" w:rsidR="00A13382" w:rsidRDefault="00A13382">
          <w:pPr>
            <w:pStyle w:val="TOC2"/>
            <w:numPr>
              <w:ilvl w:val="1"/>
              <w:numId w:val="62"/>
            </w:numPr>
            <w:tabs>
              <w:tab w:val="left" w:pos="1959"/>
              <w:tab w:val="right" w:leader="dot" w:pos="10431"/>
            </w:tabs>
            <w:spacing w:before="122"/>
            <w:ind w:left="1959" w:hanging="879"/>
          </w:pPr>
          <w:hyperlink w:anchor="_bookmark96" w:history="1">
            <w:r>
              <w:t>Annexure</w:t>
            </w:r>
            <w:r>
              <w:rPr>
                <w:spacing w:val="-12"/>
              </w:rPr>
              <w:t xml:space="preserve"> </w:t>
            </w:r>
            <w:r>
              <w:t>15</w:t>
            </w:r>
            <w:r>
              <w:rPr>
                <w:spacing w:val="-10"/>
              </w:rPr>
              <w:t xml:space="preserve"> </w:t>
            </w:r>
            <w:r>
              <w:t>Format</w:t>
            </w:r>
            <w:r>
              <w:rPr>
                <w:spacing w:val="-12"/>
              </w:rPr>
              <w:t xml:space="preserve"> </w:t>
            </w:r>
            <w:r>
              <w:t>for</w:t>
            </w:r>
            <w:r>
              <w:rPr>
                <w:spacing w:val="-11"/>
              </w:rPr>
              <w:t xml:space="preserve"> </w:t>
            </w:r>
            <w:r>
              <w:t>Commercial</w:t>
            </w:r>
            <w:r>
              <w:rPr>
                <w:spacing w:val="-12"/>
              </w:rPr>
              <w:t xml:space="preserve"> </w:t>
            </w:r>
            <w:r>
              <w:rPr>
                <w:spacing w:val="-5"/>
              </w:rPr>
              <w:t>Bid</w:t>
            </w:r>
            <w:r>
              <w:rPr>
                <w:rFonts w:ascii="Times New Roman"/>
              </w:rPr>
              <w:tab/>
            </w:r>
            <w:r>
              <w:rPr>
                <w:spacing w:val="-5"/>
              </w:rPr>
              <w:t>86</w:t>
            </w:r>
          </w:hyperlink>
        </w:p>
        <w:p w14:paraId="27A9C764" w14:textId="77777777" w:rsidR="00A13382" w:rsidRDefault="00A13382">
          <w:pPr>
            <w:pStyle w:val="TOC2"/>
            <w:numPr>
              <w:ilvl w:val="1"/>
              <w:numId w:val="62"/>
            </w:numPr>
            <w:tabs>
              <w:tab w:val="left" w:pos="1959"/>
              <w:tab w:val="right" w:leader="dot" w:pos="10431"/>
            </w:tabs>
            <w:ind w:left="1959" w:hanging="879"/>
          </w:pPr>
          <w:hyperlink w:anchor="_bookmark97" w:history="1">
            <w:r>
              <w:t>Annexure</w:t>
            </w:r>
            <w:r>
              <w:rPr>
                <w:spacing w:val="-11"/>
              </w:rPr>
              <w:t xml:space="preserve"> </w:t>
            </w:r>
            <w:r>
              <w:t>16</w:t>
            </w:r>
            <w:r>
              <w:rPr>
                <w:spacing w:val="-9"/>
              </w:rPr>
              <w:t xml:space="preserve"> </w:t>
            </w:r>
            <w:r>
              <w:t>Format</w:t>
            </w:r>
            <w:r>
              <w:rPr>
                <w:spacing w:val="-11"/>
              </w:rPr>
              <w:t xml:space="preserve"> </w:t>
            </w:r>
            <w:r>
              <w:t>for</w:t>
            </w:r>
            <w:r>
              <w:rPr>
                <w:spacing w:val="-11"/>
              </w:rPr>
              <w:t xml:space="preserve"> </w:t>
            </w:r>
            <w:r>
              <w:rPr>
                <w:spacing w:val="-2"/>
              </w:rPr>
              <w:t>Affidavit</w:t>
            </w:r>
            <w:r>
              <w:rPr>
                <w:rFonts w:ascii="Times New Roman"/>
              </w:rPr>
              <w:tab/>
            </w:r>
            <w:r>
              <w:rPr>
                <w:spacing w:val="-7"/>
              </w:rPr>
              <w:t>90</w:t>
            </w:r>
          </w:hyperlink>
        </w:p>
        <w:p w14:paraId="37531016" w14:textId="77777777" w:rsidR="00A13382" w:rsidRDefault="00A13382">
          <w:pPr>
            <w:pStyle w:val="TOC2"/>
            <w:numPr>
              <w:ilvl w:val="1"/>
              <w:numId w:val="62"/>
            </w:numPr>
            <w:tabs>
              <w:tab w:val="left" w:pos="1959"/>
              <w:tab w:val="right" w:leader="dot" w:pos="10431"/>
            </w:tabs>
            <w:spacing w:before="120"/>
            <w:ind w:left="1959" w:hanging="879"/>
          </w:pPr>
          <w:hyperlink w:anchor="_bookmark98" w:history="1">
            <w:r>
              <w:rPr>
                <w:spacing w:val="-2"/>
              </w:rPr>
              <w:t>Annexure 17</w:t>
            </w:r>
            <w:r>
              <w:rPr>
                <w:spacing w:val="-1"/>
              </w:rPr>
              <w:t xml:space="preserve"> </w:t>
            </w:r>
            <w:r>
              <w:rPr>
                <w:spacing w:val="-2"/>
              </w:rPr>
              <w:t>Draft Contract</w:t>
            </w:r>
            <w:r>
              <w:rPr>
                <w:spacing w:val="-3"/>
              </w:rPr>
              <w:t xml:space="preserve"> </w:t>
            </w:r>
            <w:r>
              <w:rPr>
                <w:spacing w:val="-2"/>
              </w:rPr>
              <w:t>Agreement</w:t>
            </w:r>
            <w:r>
              <w:rPr>
                <w:rFonts w:ascii="Times New Roman"/>
              </w:rPr>
              <w:tab/>
            </w:r>
            <w:r>
              <w:rPr>
                <w:spacing w:val="-5"/>
              </w:rPr>
              <w:t>91</w:t>
            </w:r>
          </w:hyperlink>
        </w:p>
        <w:p w14:paraId="089CDDC8" w14:textId="77777777" w:rsidR="00A13382" w:rsidRDefault="00A13382">
          <w:pPr>
            <w:pStyle w:val="TOC2"/>
            <w:numPr>
              <w:ilvl w:val="1"/>
              <w:numId w:val="62"/>
            </w:numPr>
            <w:tabs>
              <w:tab w:val="left" w:pos="1959"/>
              <w:tab w:val="right" w:leader="dot" w:pos="10431"/>
            </w:tabs>
            <w:spacing w:before="122"/>
            <w:ind w:left="1959" w:hanging="879"/>
          </w:pPr>
          <w:hyperlink w:anchor="_bookmark99" w:history="1">
            <w:r>
              <w:rPr>
                <w:spacing w:val="-2"/>
              </w:rPr>
              <w:t>Annexure</w:t>
            </w:r>
            <w:r>
              <w:t xml:space="preserve"> </w:t>
            </w:r>
            <w:r>
              <w:rPr>
                <w:spacing w:val="-2"/>
              </w:rPr>
              <w:t>18</w:t>
            </w:r>
            <w:r>
              <w:rPr>
                <w:spacing w:val="1"/>
              </w:rPr>
              <w:t xml:space="preserve"> </w:t>
            </w:r>
            <w:r>
              <w:rPr>
                <w:spacing w:val="-2"/>
              </w:rPr>
              <w:t>Draft</w:t>
            </w:r>
            <w:r>
              <w:rPr>
                <w:spacing w:val="-1"/>
              </w:rPr>
              <w:t xml:space="preserve"> </w:t>
            </w:r>
            <w:r>
              <w:rPr>
                <w:spacing w:val="-2"/>
              </w:rPr>
              <w:t>Non</w:t>
            </w:r>
            <w:r>
              <w:rPr>
                <w:spacing w:val="-1"/>
              </w:rPr>
              <w:t xml:space="preserve"> </w:t>
            </w:r>
            <w:r>
              <w:rPr>
                <w:spacing w:val="-2"/>
              </w:rPr>
              <w:t>Disclosure</w:t>
            </w:r>
            <w:r>
              <w:rPr>
                <w:spacing w:val="1"/>
              </w:rPr>
              <w:t xml:space="preserve"> </w:t>
            </w:r>
            <w:r>
              <w:rPr>
                <w:spacing w:val="-2"/>
              </w:rPr>
              <w:t>Agreement</w:t>
            </w:r>
            <w:r>
              <w:rPr>
                <w:spacing w:val="-1"/>
              </w:rPr>
              <w:t xml:space="preserve"> </w:t>
            </w:r>
            <w:r>
              <w:rPr>
                <w:spacing w:val="-4"/>
              </w:rPr>
              <w:t>(NDA)</w:t>
            </w:r>
            <w:r>
              <w:rPr>
                <w:rFonts w:ascii="Times New Roman"/>
              </w:rPr>
              <w:tab/>
            </w:r>
            <w:r>
              <w:rPr>
                <w:spacing w:val="-5"/>
              </w:rPr>
              <w:t>114</w:t>
            </w:r>
          </w:hyperlink>
        </w:p>
        <w:p w14:paraId="04F50791" w14:textId="77777777" w:rsidR="00A13382" w:rsidRDefault="00A13382">
          <w:pPr>
            <w:pStyle w:val="TOC2"/>
            <w:numPr>
              <w:ilvl w:val="1"/>
              <w:numId w:val="62"/>
            </w:numPr>
            <w:tabs>
              <w:tab w:val="left" w:pos="1959"/>
              <w:tab w:val="right" w:leader="dot" w:pos="10431"/>
            </w:tabs>
            <w:spacing w:before="122"/>
            <w:ind w:left="1959" w:hanging="879"/>
          </w:pPr>
          <w:hyperlink w:anchor="_bookmark100" w:history="1">
            <w:r>
              <w:t>Annexure</w:t>
            </w:r>
            <w:r>
              <w:rPr>
                <w:spacing w:val="-12"/>
              </w:rPr>
              <w:t xml:space="preserve"> </w:t>
            </w:r>
            <w:r>
              <w:t>19</w:t>
            </w:r>
            <w:r>
              <w:rPr>
                <w:spacing w:val="-11"/>
              </w:rPr>
              <w:t xml:space="preserve"> </w:t>
            </w:r>
            <w:r>
              <w:t>Office</w:t>
            </w:r>
            <w:r>
              <w:rPr>
                <w:spacing w:val="-11"/>
              </w:rPr>
              <w:t xml:space="preserve"> </w:t>
            </w:r>
            <w:r>
              <w:rPr>
                <w:spacing w:val="-2"/>
              </w:rPr>
              <w:t>Undertaking</w:t>
            </w:r>
            <w:r>
              <w:rPr>
                <w:rFonts w:ascii="Times New Roman"/>
              </w:rPr>
              <w:tab/>
            </w:r>
            <w:r>
              <w:rPr>
                <w:spacing w:val="-5"/>
              </w:rPr>
              <w:t>121</w:t>
            </w:r>
          </w:hyperlink>
        </w:p>
      </w:sdtContent>
    </w:sdt>
    <w:p w14:paraId="47300B36" w14:textId="77777777" w:rsidR="00A13382" w:rsidRDefault="00A13382">
      <w:pPr>
        <w:pStyle w:val="TOC2"/>
        <w:sectPr w:rsidR="00A13382" w:rsidSect="008541F4">
          <w:type w:val="continuous"/>
          <w:pgSz w:w="12240" w:h="15840"/>
          <w:pgMar w:top="1110" w:right="360" w:bottom="1064" w:left="360" w:header="288" w:footer="288" w:gutter="0"/>
          <w:cols w:space="720"/>
          <w:docGrid w:linePitch="299"/>
        </w:sectPr>
      </w:pPr>
    </w:p>
    <w:p w14:paraId="192ADFAD" w14:textId="77777777" w:rsidR="00A13382" w:rsidRDefault="00000000">
      <w:pPr>
        <w:pStyle w:val="Heading2"/>
        <w:numPr>
          <w:ilvl w:val="0"/>
          <w:numId w:val="60"/>
        </w:numPr>
        <w:tabs>
          <w:tab w:val="left" w:pos="2214"/>
        </w:tabs>
        <w:spacing w:before="90"/>
        <w:ind w:hanging="720"/>
        <w:jc w:val="left"/>
      </w:pPr>
      <w:bookmarkStart w:id="0" w:name="_bookmark0"/>
      <w:bookmarkEnd w:id="0"/>
      <w:r>
        <w:rPr>
          <w:color w:val="2E5395"/>
          <w:spacing w:val="-2"/>
        </w:rPr>
        <w:lastRenderedPageBreak/>
        <w:t>Disclaimer</w:t>
      </w:r>
    </w:p>
    <w:p w14:paraId="1CD3A726" w14:textId="77777777" w:rsidR="00A13382" w:rsidRDefault="00000000">
      <w:pPr>
        <w:pStyle w:val="BodyText"/>
        <w:spacing w:before="310" w:line="252" w:lineRule="auto"/>
        <w:ind w:left="1080" w:right="1078"/>
        <w:jc w:val="both"/>
      </w:pPr>
      <w:r>
        <w:rPr>
          <w:spacing w:val="-8"/>
        </w:rPr>
        <w:t>The information contained in this Request for Proposal ("RFP"), whether provided verbally or in</w:t>
      </w:r>
      <w:r>
        <w:rPr>
          <w:spacing w:val="-11"/>
        </w:rPr>
        <w:t xml:space="preserve"> </w:t>
      </w:r>
      <w:r>
        <w:rPr>
          <w:spacing w:val="-8"/>
        </w:rPr>
        <w:t>written</w:t>
      </w:r>
      <w:r>
        <w:rPr>
          <w:spacing w:val="-10"/>
        </w:rPr>
        <w:t xml:space="preserve"> </w:t>
      </w:r>
      <w:r>
        <w:rPr>
          <w:spacing w:val="-8"/>
        </w:rPr>
        <w:t>form</w:t>
      </w:r>
      <w:r>
        <w:rPr>
          <w:spacing w:val="-10"/>
        </w:rPr>
        <w:t xml:space="preserve"> </w:t>
      </w:r>
      <w:r>
        <w:rPr>
          <w:spacing w:val="-8"/>
        </w:rPr>
        <w:t>to</w:t>
      </w:r>
      <w:r>
        <w:rPr>
          <w:spacing w:val="-10"/>
        </w:rPr>
        <w:t xml:space="preserve"> </w:t>
      </w:r>
      <w:r>
        <w:rPr>
          <w:spacing w:val="-8"/>
        </w:rPr>
        <w:t>the</w:t>
      </w:r>
      <w:r>
        <w:rPr>
          <w:spacing w:val="-10"/>
        </w:rPr>
        <w:t xml:space="preserve"> </w:t>
      </w:r>
      <w:r>
        <w:rPr>
          <w:spacing w:val="-8"/>
        </w:rPr>
        <w:t>bidders</w:t>
      </w:r>
      <w:r>
        <w:rPr>
          <w:spacing w:val="-10"/>
        </w:rPr>
        <w:t xml:space="preserve"> </w:t>
      </w:r>
      <w:r>
        <w:rPr>
          <w:spacing w:val="-8"/>
        </w:rPr>
        <w:t>("Bidder/s")</w:t>
      </w:r>
      <w:r>
        <w:rPr>
          <w:spacing w:val="-10"/>
        </w:rPr>
        <w:t xml:space="preserve"> </w:t>
      </w:r>
      <w:r>
        <w:rPr>
          <w:spacing w:val="-8"/>
        </w:rPr>
        <w:t>by</w:t>
      </w:r>
      <w:r>
        <w:rPr>
          <w:spacing w:val="-10"/>
        </w:rPr>
        <w:t xml:space="preserve"> </w:t>
      </w:r>
      <w:r>
        <w:rPr>
          <w:spacing w:val="-8"/>
        </w:rPr>
        <w:t>Gandhinagar</w:t>
      </w:r>
      <w:r>
        <w:rPr>
          <w:spacing w:val="-10"/>
        </w:rPr>
        <w:t xml:space="preserve"> </w:t>
      </w:r>
      <w:r>
        <w:rPr>
          <w:spacing w:val="-8"/>
        </w:rPr>
        <w:t>Municipal</w:t>
      </w:r>
      <w:r>
        <w:rPr>
          <w:spacing w:val="-10"/>
        </w:rPr>
        <w:t xml:space="preserve"> </w:t>
      </w:r>
      <w:r>
        <w:rPr>
          <w:spacing w:val="-8"/>
        </w:rPr>
        <w:t>Corporation</w:t>
      </w:r>
      <w:r>
        <w:rPr>
          <w:spacing w:val="-10"/>
        </w:rPr>
        <w:t xml:space="preserve"> </w:t>
      </w:r>
      <w:r>
        <w:rPr>
          <w:spacing w:val="-8"/>
        </w:rPr>
        <w:t>(referred</w:t>
      </w:r>
      <w:r>
        <w:rPr>
          <w:spacing w:val="-10"/>
        </w:rPr>
        <w:t xml:space="preserve"> </w:t>
      </w:r>
      <w:r>
        <w:rPr>
          <w:spacing w:val="-8"/>
        </w:rPr>
        <w:t xml:space="preserve">to </w:t>
      </w:r>
      <w:r>
        <w:t>as</w:t>
      </w:r>
      <w:r>
        <w:rPr>
          <w:spacing w:val="-19"/>
        </w:rPr>
        <w:t xml:space="preserve"> </w:t>
      </w:r>
      <w:r>
        <w:t>"GMC"</w:t>
      </w:r>
      <w:r>
        <w:rPr>
          <w:spacing w:val="-18"/>
        </w:rPr>
        <w:t xml:space="preserve"> </w:t>
      </w:r>
      <w:r>
        <w:t>in</w:t>
      </w:r>
      <w:r>
        <w:rPr>
          <w:spacing w:val="-18"/>
        </w:rPr>
        <w:t xml:space="preserve"> </w:t>
      </w:r>
      <w:r>
        <w:t>this</w:t>
      </w:r>
      <w:r>
        <w:rPr>
          <w:spacing w:val="-18"/>
        </w:rPr>
        <w:t xml:space="preserve"> </w:t>
      </w:r>
      <w:r>
        <w:t>document)</w:t>
      </w:r>
      <w:r>
        <w:rPr>
          <w:spacing w:val="-18"/>
        </w:rPr>
        <w:t xml:space="preserve"> </w:t>
      </w:r>
      <w:r>
        <w:t>or</w:t>
      </w:r>
      <w:r>
        <w:rPr>
          <w:spacing w:val="-18"/>
        </w:rPr>
        <w:t xml:space="preserve"> </w:t>
      </w:r>
      <w:r>
        <w:t>any</w:t>
      </w:r>
      <w:r>
        <w:rPr>
          <w:spacing w:val="-18"/>
        </w:rPr>
        <w:t xml:space="preserve"> </w:t>
      </w:r>
      <w:r>
        <w:t>of</w:t>
      </w:r>
      <w:r>
        <w:rPr>
          <w:spacing w:val="-18"/>
        </w:rPr>
        <w:t xml:space="preserve"> </w:t>
      </w:r>
      <w:r>
        <w:t>its</w:t>
      </w:r>
      <w:r>
        <w:rPr>
          <w:spacing w:val="-18"/>
        </w:rPr>
        <w:t xml:space="preserve"> </w:t>
      </w:r>
      <w:r>
        <w:t>employees</w:t>
      </w:r>
      <w:r>
        <w:rPr>
          <w:spacing w:val="-18"/>
        </w:rPr>
        <w:t xml:space="preserve"> </w:t>
      </w:r>
      <w:r>
        <w:t>or</w:t>
      </w:r>
      <w:r>
        <w:rPr>
          <w:spacing w:val="-18"/>
        </w:rPr>
        <w:t xml:space="preserve"> </w:t>
      </w:r>
      <w:r>
        <w:t>advisors,</w:t>
      </w:r>
      <w:r>
        <w:rPr>
          <w:spacing w:val="-18"/>
        </w:rPr>
        <w:t xml:space="preserve"> </w:t>
      </w:r>
      <w:r>
        <w:t>is</w:t>
      </w:r>
      <w:r>
        <w:rPr>
          <w:spacing w:val="-18"/>
        </w:rPr>
        <w:t xml:space="preserve"> </w:t>
      </w:r>
      <w:r>
        <w:t>shared</w:t>
      </w:r>
      <w:r>
        <w:rPr>
          <w:spacing w:val="-19"/>
        </w:rPr>
        <w:t xml:space="preserve"> </w:t>
      </w:r>
      <w:r>
        <w:t>under</w:t>
      </w:r>
      <w:r>
        <w:rPr>
          <w:spacing w:val="-18"/>
        </w:rPr>
        <w:t xml:space="preserve"> </w:t>
      </w:r>
      <w:r>
        <w:t>the</w:t>
      </w:r>
      <w:r>
        <w:rPr>
          <w:spacing w:val="-18"/>
        </w:rPr>
        <w:t xml:space="preserve"> </w:t>
      </w:r>
      <w:r>
        <w:t xml:space="preserve">terms </w:t>
      </w:r>
      <w:r>
        <w:rPr>
          <w:spacing w:val="-2"/>
        </w:rPr>
        <w:t>and</w:t>
      </w:r>
      <w:r>
        <w:rPr>
          <w:spacing w:val="-20"/>
        </w:rPr>
        <w:t xml:space="preserve"> </w:t>
      </w:r>
      <w:r>
        <w:rPr>
          <w:spacing w:val="-2"/>
        </w:rPr>
        <w:t>conditions</w:t>
      </w:r>
      <w:r>
        <w:rPr>
          <w:spacing w:val="-20"/>
        </w:rPr>
        <w:t xml:space="preserve"> </w:t>
      </w:r>
      <w:r>
        <w:rPr>
          <w:spacing w:val="-2"/>
        </w:rPr>
        <w:t>outlined</w:t>
      </w:r>
      <w:r>
        <w:rPr>
          <w:spacing w:val="-19"/>
        </w:rPr>
        <w:t xml:space="preserve"> </w:t>
      </w:r>
      <w:r>
        <w:rPr>
          <w:spacing w:val="-2"/>
        </w:rPr>
        <w:t>in</w:t>
      </w:r>
      <w:r>
        <w:rPr>
          <w:spacing w:val="-19"/>
        </w:rPr>
        <w:t xml:space="preserve"> </w:t>
      </w:r>
      <w:r>
        <w:rPr>
          <w:spacing w:val="-2"/>
        </w:rPr>
        <w:t>this</w:t>
      </w:r>
      <w:r>
        <w:rPr>
          <w:spacing w:val="-20"/>
        </w:rPr>
        <w:t xml:space="preserve"> </w:t>
      </w:r>
      <w:r>
        <w:rPr>
          <w:spacing w:val="-2"/>
        </w:rPr>
        <w:t>Tender</w:t>
      </w:r>
      <w:r>
        <w:rPr>
          <w:spacing w:val="-19"/>
        </w:rPr>
        <w:t xml:space="preserve"> </w:t>
      </w:r>
      <w:r>
        <w:rPr>
          <w:spacing w:val="-2"/>
        </w:rPr>
        <w:t>document,</w:t>
      </w:r>
      <w:r>
        <w:rPr>
          <w:spacing w:val="-19"/>
        </w:rPr>
        <w:t xml:space="preserve"> </w:t>
      </w:r>
      <w:r>
        <w:rPr>
          <w:spacing w:val="-2"/>
        </w:rPr>
        <w:t>as</w:t>
      </w:r>
      <w:r>
        <w:rPr>
          <w:spacing w:val="-17"/>
        </w:rPr>
        <w:t xml:space="preserve"> </w:t>
      </w:r>
      <w:r>
        <w:rPr>
          <w:spacing w:val="-2"/>
        </w:rPr>
        <w:t>well</w:t>
      </w:r>
      <w:r>
        <w:rPr>
          <w:spacing w:val="-18"/>
        </w:rPr>
        <w:t xml:space="preserve"> </w:t>
      </w:r>
      <w:r>
        <w:rPr>
          <w:spacing w:val="-2"/>
        </w:rPr>
        <w:t>as</w:t>
      </w:r>
      <w:r>
        <w:rPr>
          <w:spacing w:val="-19"/>
        </w:rPr>
        <w:t xml:space="preserve"> </w:t>
      </w:r>
      <w:r>
        <w:rPr>
          <w:spacing w:val="-2"/>
        </w:rPr>
        <w:t>any</w:t>
      </w:r>
      <w:r>
        <w:rPr>
          <w:spacing w:val="-19"/>
        </w:rPr>
        <w:t xml:space="preserve"> </w:t>
      </w:r>
      <w:r>
        <w:rPr>
          <w:spacing w:val="-2"/>
        </w:rPr>
        <w:t>other</w:t>
      </w:r>
      <w:r>
        <w:rPr>
          <w:spacing w:val="-19"/>
        </w:rPr>
        <w:t xml:space="preserve"> </w:t>
      </w:r>
      <w:r>
        <w:rPr>
          <w:spacing w:val="-2"/>
        </w:rPr>
        <w:t>applicable</w:t>
      </w:r>
      <w:r>
        <w:rPr>
          <w:spacing w:val="-19"/>
        </w:rPr>
        <w:t xml:space="preserve"> </w:t>
      </w:r>
      <w:r>
        <w:rPr>
          <w:spacing w:val="-2"/>
        </w:rPr>
        <w:t>terms.</w:t>
      </w:r>
    </w:p>
    <w:p w14:paraId="7EC0123A" w14:textId="77777777" w:rsidR="00A13382" w:rsidRDefault="00A13382">
      <w:pPr>
        <w:pStyle w:val="BodyText"/>
        <w:spacing w:before="16"/>
      </w:pPr>
    </w:p>
    <w:p w14:paraId="29882878" w14:textId="77777777" w:rsidR="00A13382" w:rsidRDefault="00000000">
      <w:pPr>
        <w:pStyle w:val="BodyText"/>
        <w:spacing w:line="252" w:lineRule="auto"/>
        <w:ind w:left="1080" w:right="1076"/>
        <w:jc w:val="both"/>
      </w:pPr>
      <w:r>
        <w:t>This</w:t>
      </w:r>
      <w:r>
        <w:rPr>
          <w:spacing w:val="-13"/>
        </w:rPr>
        <w:t xml:space="preserve"> </w:t>
      </w:r>
      <w:r>
        <w:t>RFP</w:t>
      </w:r>
      <w:r>
        <w:rPr>
          <w:spacing w:val="-13"/>
        </w:rPr>
        <w:t xml:space="preserve"> </w:t>
      </w:r>
      <w:r>
        <w:t>does</w:t>
      </w:r>
      <w:r>
        <w:rPr>
          <w:spacing w:val="-13"/>
        </w:rPr>
        <w:t xml:space="preserve"> </w:t>
      </w:r>
      <w:r>
        <w:t>not</w:t>
      </w:r>
      <w:r>
        <w:rPr>
          <w:spacing w:val="-13"/>
        </w:rPr>
        <w:t xml:space="preserve"> </w:t>
      </w:r>
      <w:r>
        <w:t>constitute</w:t>
      </w:r>
      <w:r>
        <w:rPr>
          <w:spacing w:val="-14"/>
        </w:rPr>
        <w:t xml:space="preserve"> </w:t>
      </w:r>
      <w:r>
        <w:t>an</w:t>
      </w:r>
      <w:r>
        <w:rPr>
          <w:spacing w:val="-13"/>
        </w:rPr>
        <w:t xml:space="preserve"> </w:t>
      </w:r>
      <w:r>
        <w:t>agreement,</w:t>
      </w:r>
      <w:r>
        <w:rPr>
          <w:spacing w:val="-13"/>
        </w:rPr>
        <w:t xml:space="preserve"> </w:t>
      </w:r>
      <w:r>
        <w:t>offer,</w:t>
      </w:r>
      <w:r>
        <w:rPr>
          <w:spacing w:val="-13"/>
        </w:rPr>
        <w:t xml:space="preserve"> </w:t>
      </w:r>
      <w:r>
        <w:t>or</w:t>
      </w:r>
      <w:r>
        <w:rPr>
          <w:spacing w:val="-13"/>
        </w:rPr>
        <w:t xml:space="preserve"> </w:t>
      </w:r>
      <w:r>
        <w:t>invitation</w:t>
      </w:r>
      <w:r>
        <w:rPr>
          <w:spacing w:val="-13"/>
        </w:rPr>
        <w:t xml:space="preserve"> </w:t>
      </w:r>
      <w:r>
        <w:t>to</w:t>
      </w:r>
      <w:r>
        <w:rPr>
          <w:spacing w:val="-13"/>
        </w:rPr>
        <w:t xml:space="preserve"> </w:t>
      </w:r>
      <w:r>
        <w:t>any</w:t>
      </w:r>
      <w:r>
        <w:rPr>
          <w:spacing w:val="-13"/>
        </w:rPr>
        <w:t xml:space="preserve"> </w:t>
      </w:r>
      <w:r>
        <w:t>party.</w:t>
      </w:r>
      <w:r>
        <w:rPr>
          <w:spacing w:val="-13"/>
        </w:rPr>
        <w:t xml:space="preserve"> </w:t>
      </w:r>
      <w:r>
        <w:t>Its</w:t>
      </w:r>
      <w:r>
        <w:rPr>
          <w:spacing w:val="-14"/>
        </w:rPr>
        <w:t xml:space="preserve"> </w:t>
      </w:r>
      <w:r>
        <w:t xml:space="preserve">primary </w:t>
      </w:r>
      <w:r>
        <w:rPr>
          <w:spacing w:val="-8"/>
        </w:rPr>
        <w:t>purpose</w:t>
      </w:r>
      <w:r>
        <w:rPr>
          <w:spacing w:val="-9"/>
        </w:rPr>
        <w:t xml:space="preserve"> </w:t>
      </w:r>
      <w:r>
        <w:rPr>
          <w:spacing w:val="-8"/>
        </w:rPr>
        <w:t>is</w:t>
      </w:r>
      <w:r>
        <w:rPr>
          <w:spacing w:val="-9"/>
        </w:rPr>
        <w:t xml:space="preserve"> </w:t>
      </w:r>
      <w:r>
        <w:rPr>
          <w:spacing w:val="-8"/>
        </w:rPr>
        <w:t>to</w:t>
      </w:r>
      <w:r>
        <w:rPr>
          <w:spacing w:val="-9"/>
        </w:rPr>
        <w:t xml:space="preserve"> </w:t>
      </w:r>
      <w:r>
        <w:rPr>
          <w:spacing w:val="-8"/>
        </w:rPr>
        <w:t>provide</w:t>
      </w:r>
      <w:r>
        <w:rPr>
          <w:spacing w:val="-9"/>
        </w:rPr>
        <w:t xml:space="preserve"> </w:t>
      </w:r>
      <w:r>
        <w:rPr>
          <w:spacing w:val="-8"/>
        </w:rPr>
        <w:t>the</w:t>
      </w:r>
      <w:r>
        <w:rPr>
          <w:spacing w:val="-9"/>
        </w:rPr>
        <w:t xml:space="preserve"> </w:t>
      </w:r>
      <w:r>
        <w:rPr>
          <w:spacing w:val="-8"/>
        </w:rPr>
        <w:t>Bidders,</w:t>
      </w:r>
      <w:r>
        <w:rPr>
          <w:spacing w:val="-9"/>
        </w:rPr>
        <w:t xml:space="preserve"> </w:t>
      </w:r>
      <w:r>
        <w:rPr>
          <w:spacing w:val="-8"/>
        </w:rPr>
        <w:t>or</w:t>
      </w:r>
      <w:r>
        <w:rPr>
          <w:spacing w:val="-9"/>
        </w:rPr>
        <w:t xml:space="preserve"> </w:t>
      </w:r>
      <w:r>
        <w:rPr>
          <w:spacing w:val="-8"/>
        </w:rPr>
        <w:t>any</w:t>
      </w:r>
      <w:r>
        <w:rPr>
          <w:spacing w:val="-9"/>
        </w:rPr>
        <w:t xml:space="preserve"> </w:t>
      </w:r>
      <w:r>
        <w:rPr>
          <w:spacing w:val="-8"/>
        </w:rPr>
        <w:t>interested</w:t>
      </w:r>
      <w:r>
        <w:rPr>
          <w:spacing w:val="-9"/>
        </w:rPr>
        <w:t xml:space="preserve"> </w:t>
      </w:r>
      <w:r>
        <w:rPr>
          <w:spacing w:val="-8"/>
        </w:rPr>
        <w:t>party,</w:t>
      </w:r>
      <w:r>
        <w:rPr>
          <w:spacing w:val="-10"/>
        </w:rPr>
        <w:t xml:space="preserve"> </w:t>
      </w:r>
      <w:r>
        <w:rPr>
          <w:spacing w:val="-8"/>
        </w:rPr>
        <w:t>with relevant information</w:t>
      </w:r>
      <w:r>
        <w:rPr>
          <w:spacing w:val="-9"/>
        </w:rPr>
        <w:t xml:space="preserve"> </w:t>
      </w:r>
      <w:r>
        <w:rPr>
          <w:spacing w:val="-8"/>
        </w:rPr>
        <w:t>to</w:t>
      </w:r>
      <w:r>
        <w:rPr>
          <w:spacing w:val="-9"/>
        </w:rPr>
        <w:t xml:space="preserve"> </w:t>
      </w:r>
      <w:r>
        <w:rPr>
          <w:spacing w:val="-8"/>
        </w:rPr>
        <w:t xml:space="preserve">assist </w:t>
      </w:r>
      <w:r>
        <w:rPr>
          <w:spacing w:val="-2"/>
        </w:rPr>
        <w:t>in</w:t>
      </w:r>
      <w:r>
        <w:rPr>
          <w:spacing w:val="-17"/>
        </w:rPr>
        <w:t xml:space="preserve"> </w:t>
      </w:r>
      <w:r>
        <w:rPr>
          <w:spacing w:val="-2"/>
        </w:rPr>
        <w:t>formulating</w:t>
      </w:r>
      <w:r>
        <w:rPr>
          <w:spacing w:val="-16"/>
        </w:rPr>
        <w:t xml:space="preserve"> </w:t>
      </w:r>
      <w:r>
        <w:rPr>
          <w:spacing w:val="-2"/>
        </w:rPr>
        <w:t>their</w:t>
      </w:r>
      <w:r>
        <w:rPr>
          <w:spacing w:val="-16"/>
        </w:rPr>
        <w:t xml:space="preserve"> </w:t>
      </w:r>
      <w:r>
        <w:rPr>
          <w:spacing w:val="-2"/>
        </w:rPr>
        <w:t>financial</w:t>
      </w:r>
      <w:r>
        <w:rPr>
          <w:spacing w:val="-16"/>
        </w:rPr>
        <w:t xml:space="preserve"> </w:t>
      </w:r>
      <w:r>
        <w:rPr>
          <w:spacing w:val="-2"/>
        </w:rPr>
        <w:t>offers</w:t>
      </w:r>
      <w:r>
        <w:rPr>
          <w:spacing w:val="-16"/>
        </w:rPr>
        <w:t xml:space="preserve"> </w:t>
      </w:r>
      <w:r>
        <w:rPr>
          <w:spacing w:val="-2"/>
        </w:rPr>
        <w:t>("Bid").</w:t>
      </w:r>
      <w:r>
        <w:rPr>
          <w:spacing w:val="-16"/>
        </w:rPr>
        <w:t xml:space="preserve"> </w:t>
      </w:r>
      <w:r>
        <w:rPr>
          <w:spacing w:val="-2"/>
        </w:rPr>
        <w:t>This</w:t>
      </w:r>
      <w:r>
        <w:rPr>
          <w:spacing w:val="-16"/>
        </w:rPr>
        <w:t xml:space="preserve"> </w:t>
      </w:r>
      <w:r>
        <w:rPr>
          <w:spacing w:val="-2"/>
        </w:rPr>
        <w:t>RFP</w:t>
      </w:r>
      <w:r>
        <w:rPr>
          <w:spacing w:val="-16"/>
        </w:rPr>
        <w:t xml:space="preserve"> </w:t>
      </w:r>
      <w:r>
        <w:rPr>
          <w:spacing w:val="-2"/>
        </w:rPr>
        <w:t>may</w:t>
      </w:r>
      <w:r>
        <w:rPr>
          <w:spacing w:val="-16"/>
        </w:rPr>
        <w:t xml:space="preserve"> </w:t>
      </w:r>
      <w:r>
        <w:rPr>
          <w:spacing w:val="-2"/>
        </w:rPr>
        <w:t>include</w:t>
      </w:r>
      <w:r>
        <w:rPr>
          <w:spacing w:val="-16"/>
        </w:rPr>
        <w:t xml:space="preserve"> </w:t>
      </w:r>
      <w:r>
        <w:rPr>
          <w:spacing w:val="-2"/>
        </w:rPr>
        <w:t>various</w:t>
      </w:r>
      <w:r>
        <w:rPr>
          <w:spacing w:val="-16"/>
        </w:rPr>
        <w:t xml:space="preserve"> </w:t>
      </w:r>
      <w:r>
        <w:rPr>
          <w:spacing w:val="-2"/>
        </w:rPr>
        <w:t>assumptions</w:t>
      </w:r>
      <w:r>
        <w:rPr>
          <w:spacing w:val="-16"/>
        </w:rPr>
        <w:t xml:space="preserve"> </w:t>
      </w:r>
      <w:r>
        <w:rPr>
          <w:spacing w:val="-2"/>
        </w:rPr>
        <w:t>and assessments</w:t>
      </w:r>
      <w:r>
        <w:rPr>
          <w:spacing w:val="-11"/>
        </w:rPr>
        <w:t xml:space="preserve"> </w:t>
      </w:r>
      <w:r>
        <w:rPr>
          <w:spacing w:val="-2"/>
        </w:rPr>
        <w:t>formulated</w:t>
      </w:r>
      <w:r>
        <w:rPr>
          <w:spacing w:val="-11"/>
        </w:rPr>
        <w:t xml:space="preserve"> </w:t>
      </w:r>
      <w:r>
        <w:rPr>
          <w:spacing w:val="-2"/>
        </w:rPr>
        <w:t>by</w:t>
      </w:r>
      <w:r>
        <w:rPr>
          <w:spacing w:val="-11"/>
        </w:rPr>
        <w:t xml:space="preserve"> </w:t>
      </w:r>
      <w:r>
        <w:rPr>
          <w:spacing w:val="-2"/>
        </w:rPr>
        <w:t>GMC</w:t>
      </w:r>
      <w:r>
        <w:rPr>
          <w:spacing w:val="-10"/>
        </w:rPr>
        <w:t xml:space="preserve"> </w:t>
      </w:r>
      <w:r>
        <w:rPr>
          <w:spacing w:val="-2"/>
        </w:rPr>
        <w:t>with</w:t>
      </w:r>
      <w:r>
        <w:rPr>
          <w:spacing w:val="-10"/>
        </w:rPr>
        <w:t xml:space="preserve"> </w:t>
      </w:r>
      <w:r>
        <w:rPr>
          <w:spacing w:val="-2"/>
        </w:rPr>
        <w:t>respect</w:t>
      </w:r>
      <w:r>
        <w:rPr>
          <w:spacing w:val="-10"/>
        </w:rPr>
        <w:t xml:space="preserve"> </w:t>
      </w:r>
      <w:r>
        <w:rPr>
          <w:spacing w:val="-2"/>
        </w:rPr>
        <w:t>to</w:t>
      </w:r>
      <w:r>
        <w:rPr>
          <w:spacing w:val="-13"/>
        </w:rPr>
        <w:t xml:space="preserve"> </w:t>
      </w:r>
      <w:r>
        <w:rPr>
          <w:spacing w:val="-2"/>
        </w:rPr>
        <w:t>the</w:t>
      </w:r>
      <w:r>
        <w:rPr>
          <w:spacing w:val="-10"/>
        </w:rPr>
        <w:t xml:space="preserve"> </w:t>
      </w:r>
      <w:r>
        <w:rPr>
          <w:spacing w:val="-2"/>
        </w:rPr>
        <w:t>scope</w:t>
      </w:r>
      <w:r>
        <w:rPr>
          <w:spacing w:val="-11"/>
        </w:rPr>
        <w:t xml:space="preserve"> </w:t>
      </w:r>
      <w:r>
        <w:rPr>
          <w:spacing w:val="-2"/>
        </w:rPr>
        <w:t>of</w:t>
      </w:r>
      <w:r>
        <w:rPr>
          <w:spacing w:val="-11"/>
        </w:rPr>
        <w:t xml:space="preserve"> </w:t>
      </w:r>
      <w:r>
        <w:rPr>
          <w:spacing w:val="-2"/>
        </w:rPr>
        <w:t>work.</w:t>
      </w:r>
      <w:r>
        <w:rPr>
          <w:spacing w:val="-11"/>
        </w:rPr>
        <w:t xml:space="preserve"> </w:t>
      </w:r>
      <w:r>
        <w:rPr>
          <w:spacing w:val="-2"/>
        </w:rPr>
        <w:t>However,</w:t>
      </w:r>
      <w:r>
        <w:rPr>
          <w:spacing w:val="-9"/>
        </w:rPr>
        <w:t xml:space="preserve"> </w:t>
      </w:r>
      <w:r>
        <w:rPr>
          <w:spacing w:val="-2"/>
        </w:rPr>
        <w:t>the</w:t>
      </w:r>
      <w:r>
        <w:rPr>
          <w:spacing w:val="-10"/>
        </w:rPr>
        <w:t xml:space="preserve"> </w:t>
      </w:r>
      <w:r>
        <w:rPr>
          <w:spacing w:val="-2"/>
        </w:rPr>
        <w:t xml:space="preserve">Tender </w:t>
      </w:r>
      <w:r>
        <w:rPr>
          <w:spacing w:val="-6"/>
        </w:rPr>
        <w:t>document may</w:t>
      </w:r>
      <w:r>
        <w:rPr>
          <w:spacing w:val="-7"/>
        </w:rPr>
        <w:t xml:space="preserve"> </w:t>
      </w:r>
      <w:r>
        <w:rPr>
          <w:spacing w:val="-6"/>
        </w:rPr>
        <w:t>not</w:t>
      </w:r>
      <w:r>
        <w:rPr>
          <w:spacing w:val="-7"/>
        </w:rPr>
        <w:t xml:space="preserve"> </w:t>
      </w:r>
      <w:r>
        <w:rPr>
          <w:spacing w:val="-6"/>
        </w:rPr>
        <w:t>encompass</w:t>
      </w:r>
      <w:r>
        <w:rPr>
          <w:spacing w:val="-7"/>
        </w:rPr>
        <w:t xml:space="preserve"> </w:t>
      </w:r>
      <w:r>
        <w:rPr>
          <w:spacing w:val="-6"/>
        </w:rPr>
        <w:t>all the</w:t>
      </w:r>
      <w:r>
        <w:rPr>
          <w:spacing w:val="-7"/>
        </w:rPr>
        <w:t xml:space="preserve"> </w:t>
      </w:r>
      <w:r>
        <w:rPr>
          <w:spacing w:val="-6"/>
        </w:rPr>
        <w:t>information required</w:t>
      </w:r>
      <w:r>
        <w:rPr>
          <w:spacing w:val="-7"/>
        </w:rPr>
        <w:t xml:space="preserve"> </w:t>
      </w:r>
      <w:r>
        <w:rPr>
          <w:spacing w:val="-6"/>
        </w:rPr>
        <w:t>by each Bidder,</w:t>
      </w:r>
      <w:r>
        <w:rPr>
          <w:spacing w:val="-7"/>
        </w:rPr>
        <w:t xml:space="preserve"> </w:t>
      </w:r>
      <w:r>
        <w:rPr>
          <w:spacing w:val="-6"/>
        </w:rPr>
        <w:t>and may</w:t>
      </w:r>
      <w:r>
        <w:rPr>
          <w:spacing w:val="-7"/>
        </w:rPr>
        <w:t xml:space="preserve"> </w:t>
      </w:r>
      <w:r>
        <w:rPr>
          <w:spacing w:val="-6"/>
        </w:rPr>
        <w:t>not</w:t>
      </w:r>
      <w:r>
        <w:rPr>
          <w:spacing w:val="-7"/>
        </w:rPr>
        <w:t xml:space="preserve"> </w:t>
      </w:r>
      <w:r>
        <w:rPr>
          <w:spacing w:val="-6"/>
        </w:rPr>
        <w:t>be suitable</w:t>
      </w:r>
      <w:r>
        <w:rPr>
          <w:spacing w:val="-8"/>
        </w:rPr>
        <w:t xml:space="preserve"> </w:t>
      </w:r>
      <w:r>
        <w:rPr>
          <w:spacing w:val="-6"/>
        </w:rPr>
        <w:t>for</w:t>
      </w:r>
      <w:r>
        <w:rPr>
          <w:spacing w:val="-9"/>
        </w:rPr>
        <w:t xml:space="preserve"> </w:t>
      </w:r>
      <w:r>
        <w:rPr>
          <w:spacing w:val="-6"/>
        </w:rPr>
        <w:t>all parties.</w:t>
      </w:r>
      <w:r>
        <w:rPr>
          <w:spacing w:val="-8"/>
        </w:rPr>
        <w:t xml:space="preserve"> </w:t>
      </w:r>
      <w:r>
        <w:rPr>
          <w:spacing w:val="-6"/>
        </w:rPr>
        <w:t>GMC,</w:t>
      </w:r>
      <w:r>
        <w:rPr>
          <w:spacing w:val="-8"/>
        </w:rPr>
        <w:t xml:space="preserve"> </w:t>
      </w:r>
      <w:r>
        <w:rPr>
          <w:spacing w:val="-6"/>
        </w:rPr>
        <w:t>along</w:t>
      </w:r>
      <w:r>
        <w:rPr>
          <w:spacing w:val="-8"/>
        </w:rPr>
        <w:t xml:space="preserve"> </w:t>
      </w:r>
      <w:r>
        <w:rPr>
          <w:spacing w:val="-6"/>
        </w:rPr>
        <w:t>with its</w:t>
      </w:r>
      <w:r>
        <w:rPr>
          <w:spacing w:val="-10"/>
        </w:rPr>
        <w:t xml:space="preserve"> </w:t>
      </w:r>
      <w:r>
        <w:rPr>
          <w:spacing w:val="-6"/>
        </w:rPr>
        <w:t>employees</w:t>
      </w:r>
      <w:r>
        <w:rPr>
          <w:spacing w:val="-8"/>
        </w:rPr>
        <w:t xml:space="preserve"> </w:t>
      </w:r>
      <w:r>
        <w:rPr>
          <w:spacing w:val="-6"/>
        </w:rPr>
        <w:t>or</w:t>
      </w:r>
      <w:r>
        <w:rPr>
          <w:spacing w:val="-8"/>
        </w:rPr>
        <w:t xml:space="preserve"> </w:t>
      </w:r>
      <w:r>
        <w:rPr>
          <w:spacing w:val="-6"/>
        </w:rPr>
        <w:t>advisors,</w:t>
      </w:r>
      <w:r>
        <w:rPr>
          <w:spacing w:val="-8"/>
        </w:rPr>
        <w:t xml:space="preserve"> </w:t>
      </w:r>
      <w:r>
        <w:rPr>
          <w:spacing w:val="-6"/>
        </w:rPr>
        <w:t>does</w:t>
      </w:r>
      <w:r>
        <w:rPr>
          <w:spacing w:val="-8"/>
        </w:rPr>
        <w:t xml:space="preserve"> </w:t>
      </w:r>
      <w:r>
        <w:rPr>
          <w:spacing w:val="-6"/>
        </w:rPr>
        <w:t>not</w:t>
      </w:r>
      <w:r>
        <w:rPr>
          <w:spacing w:val="-8"/>
        </w:rPr>
        <w:t xml:space="preserve"> </w:t>
      </w:r>
      <w:r>
        <w:rPr>
          <w:spacing w:val="-6"/>
        </w:rPr>
        <w:t>account for</w:t>
      </w:r>
      <w:r>
        <w:rPr>
          <w:spacing w:val="-9"/>
        </w:rPr>
        <w:t xml:space="preserve"> </w:t>
      </w:r>
      <w:r>
        <w:rPr>
          <w:spacing w:val="-6"/>
        </w:rPr>
        <w:t xml:space="preserve">the </w:t>
      </w:r>
      <w:r>
        <w:t>individual objectives, technical knowledge, or specific needs of each Bidder. The assumptions, statements, and information provided in this RFP may not be entirely complete,</w:t>
      </w:r>
      <w:r>
        <w:rPr>
          <w:spacing w:val="-13"/>
        </w:rPr>
        <w:t xml:space="preserve"> </w:t>
      </w:r>
      <w:r>
        <w:t>accurate,</w:t>
      </w:r>
      <w:r>
        <w:rPr>
          <w:spacing w:val="-13"/>
        </w:rPr>
        <w:t xml:space="preserve"> </w:t>
      </w:r>
      <w:r>
        <w:t>or</w:t>
      </w:r>
      <w:r>
        <w:rPr>
          <w:spacing w:val="-12"/>
        </w:rPr>
        <w:t xml:space="preserve"> </w:t>
      </w:r>
      <w:r>
        <w:t>adequate.</w:t>
      </w:r>
      <w:r>
        <w:rPr>
          <w:spacing w:val="-13"/>
        </w:rPr>
        <w:t xml:space="preserve"> </w:t>
      </w:r>
      <w:r>
        <w:t>Therefore,</w:t>
      </w:r>
      <w:r>
        <w:rPr>
          <w:spacing w:val="-13"/>
        </w:rPr>
        <w:t xml:space="preserve"> </w:t>
      </w:r>
      <w:r>
        <w:t>each</w:t>
      </w:r>
      <w:r>
        <w:rPr>
          <w:spacing w:val="-13"/>
        </w:rPr>
        <w:t xml:space="preserve"> </w:t>
      </w:r>
      <w:r>
        <w:t>Bidder</w:t>
      </w:r>
      <w:r>
        <w:rPr>
          <w:spacing w:val="-13"/>
        </w:rPr>
        <w:t xml:space="preserve"> </w:t>
      </w:r>
      <w:r>
        <w:t>is</w:t>
      </w:r>
      <w:r>
        <w:rPr>
          <w:spacing w:val="-13"/>
        </w:rPr>
        <w:t xml:space="preserve"> </w:t>
      </w:r>
      <w:r>
        <w:t>expected</w:t>
      </w:r>
      <w:r>
        <w:rPr>
          <w:spacing w:val="-13"/>
        </w:rPr>
        <w:t xml:space="preserve"> </w:t>
      </w:r>
      <w:r>
        <w:t>to</w:t>
      </w:r>
      <w:r>
        <w:rPr>
          <w:spacing w:val="-14"/>
        </w:rPr>
        <w:t xml:space="preserve"> </w:t>
      </w:r>
      <w:r>
        <w:t xml:space="preserve">independently </w:t>
      </w:r>
      <w:r>
        <w:rPr>
          <w:spacing w:val="-2"/>
        </w:rPr>
        <w:t>analyze</w:t>
      </w:r>
      <w:r>
        <w:rPr>
          <w:spacing w:val="-24"/>
        </w:rPr>
        <w:t xml:space="preserve"> </w:t>
      </w:r>
      <w:r>
        <w:rPr>
          <w:spacing w:val="-2"/>
        </w:rPr>
        <w:t>the</w:t>
      </w:r>
      <w:r>
        <w:rPr>
          <w:spacing w:val="-24"/>
        </w:rPr>
        <w:t xml:space="preserve"> </w:t>
      </w:r>
      <w:r>
        <w:rPr>
          <w:spacing w:val="-2"/>
        </w:rPr>
        <w:t>information</w:t>
      </w:r>
      <w:r>
        <w:rPr>
          <w:spacing w:val="-24"/>
        </w:rPr>
        <w:t xml:space="preserve"> </w:t>
      </w:r>
      <w:r>
        <w:rPr>
          <w:spacing w:val="-2"/>
        </w:rPr>
        <w:t>and</w:t>
      </w:r>
      <w:r>
        <w:rPr>
          <w:spacing w:val="-24"/>
        </w:rPr>
        <w:t xml:space="preserve"> </w:t>
      </w:r>
      <w:r>
        <w:rPr>
          <w:spacing w:val="-2"/>
        </w:rPr>
        <w:t>seek</w:t>
      </w:r>
      <w:r>
        <w:rPr>
          <w:spacing w:val="-24"/>
        </w:rPr>
        <w:t xml:space="preserve"> </w:t>
      </w:r>
      <w:r>
        <w:rPr>
          <w:spacing w:val="-2"/>
        </w:rPr>
        <w:t>professional</w:t>
      </w:r>
      <w:r>
        <w:rPr>
          <w:spacing w:val="-23"/>
        </w:rPr>
        <w:t xml:space="preserve"> </w:t>
      </w:r>
      <w:r>
        <w:rPr>
          <w:spacing w:val="-2"/>
        </w:rPr>
        <w:t>advice</w:t>
      </w:r>
      <w:r>
        <w:rPr>
          <w:spacing w:val="-24"/>
        </w:rPr>
        <w:t xml:space="preserve"> </w:t>
      </w:r>
      <w:r>
        <w:rPr>
          <w:spacing w:val="-2"/>
        </w:rPr>
        <w:t>from</w:t>
      </w:r>
      <w:r>
        <w:rPr>
          <w:spacing w:val="-23"/>
        </w:rPr>
        <w:t xml:space="preserve"> </w:t>
      </w:r>
      <w:r>
        <w:rPr>
          <w:spacing w:val="-2"/>
        </w:rPr>
        <w:t>relevant</w:t>
      </w:r>
      <w:r>
        <w:rPr>
          <w:spacing w:val="-24"/>
        </w:rPr>
        <w:t xml:space="preserve"> </w:t>
      </w:r>
      <w:r>
        <w:rPr>
          <w:spacing w:val="-2"/>
        </w:rPr>
        <w:t>experts.</w:t>
      </w:r>
    </w:p>
    <w:p w14:paraId="67853E8F" w14:textId="77777777" w:rsidR="00A13382" w:rsidRDefault="00A13382">
      <w:pPr>
        <w:pStyle w:val="BodyText"/>
        <w:spacing w:before="17"/>
      </w:pPr>
    </w:p>
    <w:p w14:paraId="7DBDF246" w14:textId="77777777" w:rsidR="00A13382" w:rsidRDefault="00000000">
      <w:pPr>
        <w:pStyle w:val="BodyText"/>
        <w:spacing w:line="252" w:lineRule="auto"/>
        <w:ind w:left="1080" w:right="1079"/>
        <w:jc w:val="both"/>
      </w:pPr>
      <w:r>
        <w:rPr>
          <w:spacing w:val="-2"/>
        </w:rPr>
        <w:t>The</w:t>
      </w:r>
      <w:r>
        <w:rPr>
          <w:spacing w:val="-16"/>
        </w:rPr>
        <w:t xml:space="preserve"> </w:t>
      </w:r>
      <w:r>
        <w:rPr>
          <w:spacing w:val="-2"/>
        </w:rPr>
        <w:t>information</w:t>
      </w:r>
      <w:r>
        <w:rPr>
          <w:spacing w:val="-15"/>
        </w:rPr>
        <w:t xml:space="preserve"> </w:t>
      </w:r>
      <w:r>
        <w:rPr>
          <w:spacing w:val="-2"/>
        </w:rPr>
        <w:t>provided</w:t>
      </w:r>
      <w:r>
        <w:rPr>
          <w:spacing w:val="-16"/>
        </w:rPr>
        <w:t xml:space="preserve"> </w:t>
      </w:r>
      <w:r>
        <w:rPr>
          <w:spacing w:val="-2"/>
        </w:rPr>
        <w:t>in</w:t>
      </w:r>
      <w:r>
        <w:rPr>
          <w:spacing w:val="-15"/>
        </w:rPr>
        <w:t xml:space="preserve"> </w:t>
      </w:r>
      <w:r>
        <w:rPr>
          <w:spacing w:val="-2"/>
        </w:rPr>
        <w:t>this</w:t>
      </w:r>
      <w:r>
        <w:rPr>
          <w:spacing w:val="-15"/>
        </w:rPr>
        <w:t xml:space="preserve"> </w:t>
      </w:r>
      <w:r>
        <w:rPr>
          <w:spacing w:val="-2"/>
        </w:rPr>
        <w:t>Tender</w:t>
      </w:r>
      <w:r>
        <w:rPr>
          <w:spacing w:val="-15"/>
        </w:rPr>
        <w:t xml:space="preserve"> </w:t>
      </w:r>
      <w:r>
        <w:rPr>
          <w:spacing w:val="-2"/>
        </w:rPr>
        <w:t>document</w:t>
      </w:r>
      <w:r>
        <w:rPr>
          <w:spacing w:val="-16"/>
        </w:rPr>
        <w:t xml:space="preserve"> </w:t>
      </w:r>
      <w:r>
        <w:rPr>
          <w:spacing w:val="-2"/>
        </w:rPr>
        <w:t>covers</w:t>
      </w:r>
      <w:r>
        <w:rPr>
          <w:spacing w:val="-16"/>
        </w:rPr>
        <w:t xml:space="preserve"> </w:t>
      </w:r>
      <w:r>
        <w:rPr>
          <w:spacing w:val="-2"/>
        </w:rPr>
        <w:t>a</w:t>
      </w:r>
      <w:r>
        <w:rPr>
          <w:spacing w:val="-16"/>
        </w:rPr>
        <w:t xml:space="preserve"> </w:t>
      </w:r>
      <w:r>
        <w:rPr>
          <w:spacing w:val="-2"/>
        </w:rPr>
        <w:t>wide</w:t>
      </w:r>
      <w:r>
        <w:rPr>
          <w:spacing w:val="-16"/>
        </w:rPr>
        <w:t xml:space="preserve"> </w:t>
      </w:r>
      <w:r>
        <w:rPr>
          <w:spacing w:val="-2"/>
        </w:rPr>
        <w:t>range</w:t>
      </w:r>
      <w:r>
        <w:rPr>
          <w:spacing w:val="-15"/>
        </w:rPr>
        <w:t xml:space="preserve"> </w:t>
      </w:r>
      <w:r>
        <w:rPr>
          <w:spacing w:val="-2"/>
        </w:rPr>
        <w:t>of</w:t>
      </w:r>
      <w:r>
        <w:rPr>
          <w:spacing w:val="-16"/>
        </w:rPr>
        <w:t xml:space="preserve"> </w:t>
      </w:r>
      <w:r>
        <w:rPr>
          <w:spacing w:val="-2"/>
        </w:rPr>
        <w:t>topics,</w:t>
      </w:r>
      <w:r>
        <w:rPr>
          <w:spacing w:val="-16"/>
        </w:rPr>
        <w:t xml:space="preserve"> </w:t>
      </w:r>
      <w:r>
        <w:rPr>
          <w:spacing w:val="-2"/>
        </w:rPr>
        <w:t>some</w:t>
      </w:r>
      <w:r>
        <w:rPr>
          <w:spacing w:val="-16"/>
        </w:rPr>
        <w:t xml:space="preserve"> </w:t>
      </w:r>
      <w:r>
        <w:rPr>
          <w:spacing w:val="-2"/>
        </w:rPr>
        <w:t xml:space="preserve">of </w:t>
      </w:r>
      <w:r>
        <w:rPr>
          <w:spacing w:val="-6"/>
        </w:rPr>
        <w:t>which</w:t>
      </w:r>
      <w:r>
        <w:rPr>
          <w:spacing w:val="-13"/>
        </w:rPr>
        <w:t xml:space="preserve"> </w:t>
      </w:r>
      <w:r>
        <w:rPr>
          <w:spacing w:val="-6"/>
        </w:rPr>
        <w:t>may</w:t>
      </w:r>
      <w:r>
        <w:rPr>
          <w:spacing w:val="-12"/>
        </w:rPr>
        <w:t xml:space="preserve"> </w:t>
      </w:r>
      <w:r>
        <w:rPr>
          <w:spacing w:val="-6"/>
        </w:rPr>
        <w:t>involve</w:t>
      </w:r>
      <w:r>
        <w:rPr>
          <w:spacing w:val="-12"/>
        </w:rPr>
        <w:t xml:space="preserve"> </w:t>
      </w:r>
      <w:r>
        <w:rPr>
          <w:spacing w:val="-6"/>
        </w:rPr>
        <w:t>legal</w:t>
      </w:r>
      <w:r>
        <w:rPr>
          <w:spacing w:val="-12"/>
        </w:rPr>
        <w:t xml:space="preserve"> </w:t>
      </w:r>
      <w:r>
        <w:rPr>
          <w:spacing w:val="-6"/>
        </w:rPr>
        <w:t>interpretation.</w:t>
      </w:r>
      <w:r>
        <w:rPr>
          <w:spacing w:val="-12"/>
        </w:rPr>
        <w:t xml:space="preserve"> </w:t>
      </w:r>
      <w:r>
        <w:rPr>
          <w:spacing w:val="-6"/>
        </w:rPr>
        <w:t>It</w:t>
      </w:r>
      <w:r>
        <w:rPr>
          <w:spacing w:val="-12"/>
        </w:rPr>
        <w:t xml:space="preserve"> </w:t>
      </w:r>
      <w:r>
        <w:rPr>
          <w:spacing w:val="-6"/>
        </w:rPr>
        <w:t>is</w:t>
      </w:r>
      <w:r>
        <w:rPr>
          <w:spacing w:val="-12"/>
        </w:rPr>
        <w:t xml:space="preserve"> </w:t>
      </w:r>
      <w:r>
        <w:rPr>
          <w:spacing w:val="-6"/>
        </w:rPr>
        <w:t>not</w:t>
      </w:r>
      <w:r>
        <w:rPr>
          <w:spacing w:val="-12"/>
        </w:rPr>
        <w:t xml:space="preserve"> </w:t>
      </w:r>
      <w:r>
        <w:rPr>
          <w:spacing w:val="-6"/>
        </w:rPr>
        <w:t>intended</w:t>
      </w:r>
      <w:r>
        <w:rPr>
          <w:spacing w:val="-12"/>
        </w:rPr>
        <w:t xml:space="preserve"> </w:t>
      </w:r>
      <w:r>
        <w:rPr>
          <w:spacing w:val="-6"/>
        </w:rPr>
        <w:t>to</w:t>
      </w:r>
      <w:r>
        <w:rPr>
          <w:spacing w:val="-12"/>
        </w:rPr>
        <w:t xml:space="preserve"> </w:t>
      </w:r>
      <w:r>
        <w:rPr>
          <w:spacing w:val="-6"/>
        </w:rPr>
        <w:t>be</w:t>
      </w:r>
      <w:r>
        <w:rPr>
          <w:spacing w:val="-12"/>
        </w:rPr>
        <w:t xml:space="preserve"> </w:t>
      </w:r>
      <w:r>
        <w:rPr>
          <w:spacing w:val="-6"/>
        </w:rPr>
        <w:t>an</w:t>
      </w:r>
      <w:r>
        <w:rPr>
          <w:spacing w:val="-12"/>
        </w:rPr>
        <w:t xml:space="preserve"> </w:t>
      </w:r>
      <w:r>
        <w:rPr>
          <w:spacing w:val="-6"/>
        </w:rPr>
        <w:t>exhaustive</w:t>
      </w:r>
      <w:r>
        <w:rPr>
          <w:spacing w:val="-12"/>
        </w:rPr>
        <w:t xml:space="preserve"> </w:t>
      </w:r>
      <w:r>
        <w:rPr>
          <w:spacing w:val="-6"/>
        </w:rPr>
        <w:t>explanation</w:t>
      </w:r>
      <w:r>
        <w:rPr>
          <w:spacing w:val="-13"/>
        </w:rPr>
        <w:t xml:space="preserve"> </w:t>
      </w:r>
      <w:r>
        <w:rPr>
          <w:spacing w:val="-6"/>
        </w:rPr>
        <w:t>of statutory</w:t>
      </w:r>
      <w:r>
        <w:rPr>
          <w:spacing w:val="-11"/>
        </w:rPr>
        <w:t xml:space="preserve"> </w:t>
      </w:r>
      <w:r>
        <w:rPr>
          <w:spacing w:val="-6"/>
        </w:rPr>
        <w:t>requirements</w:t>
      </w:r>
      <w:r>
        <w:rPr>
          <w:spacing w:val="-11"/>
        </w:rPr>
        <w:t xml:space="preserve"> </w:t>
      </w:r>
      <w:r>
        <w:rPr>
          <w:spacing w:val="-6"/>
        </w:rPr>
        <w:t>and</w:t>
      </w:r>
      <w:r>
        <w:rPr>
          <w:spacing w:val="-11"/>
        </w:rPr>
        <w:t xml:space="preserve"> </w:t>
      </w:r>
      <w:r>
        <w:rPr>
          <w:spacing w:val="-6"/>
        </w:rPr>
        <w:t>should</w:t>
      </w:r>
      <w:r>
        <w:rPr>
          <w:spacing w:val="-10"/>
        </w:rPr>
        <w:t xml:space="preserve"> </w:t>
      </w:r>
      <w:r>
        <w:rPr>
          <w:spacing w:val="-6"/>
        </w:rPr>
        <w:t>not</w:t>
      </w:r>
      <w:r>
        <w:rPr>
          <w:spacing w:val="-10"/>
        </w:rPr>
        <w:t xml:space="preserve"> </w:t>
      </w:r>
      <w:r>
        <w:rPr>
          <w:spacing w:val="-6"/>
        </w:rPr>
        <w:t>be</w:t>
      </w:r>
      <w:r>
        <w:rPr>
          <w:spacing w:val="-13"/>
        </w:rPr>
        <w:t xml:space="preserve"> </w:t>
      </w:r>
      <w:r>
        <w:rPr>
          <w:spacing w:val="-6"/>
        </w:rPr>
        <w:t>treated</w:t>
      </w:r>
      <w:r>
        <w:rPr>
          <w:spacing w:val="-10"/>
        </w:rPr>
        <w:t xml:space="preserve"> </w:t>
      </w:r>
      <w:r>
        <w:rPr>
          <w:spacing w:val="-6"/>
        </w:rPr>
        <w:t>as</w:t>
      </w:r>
      <w:r>
        <w:rPr>
          <w:spacing w:val="-11"/>
        </w:rPr>
        <w:t xml:space="preserve"> </w:t>
      </w:r>
      <w:r>
        <w:rPr>
          <w:spacing w:val="-6"/>
        </w:rPr>
        <w:t>a</w:t>
      </w:r>
      <w:r>
        <w:rPr>
          <w:spacing w:val="-11"/>
        </w:rPr>
        <w:t xml:space="preserve"> </w:t>
      </w:r>
      <w:r>
        <w:rPr>
          <w:spacing w:val="-6"/>
        </w:rPr>
        <w:t>definitive</w:t>
      </w:r>
      <w:r>
        <w:rPr>
          <w:spacing w:val="-11"/>
        </w:rPr>
        <w:t xml:space="preserve"> </w:t>
      </w:r>
      <w:r>
        <w:rPr>
          <w:spacing w:val="-6"/>
        </w:rPr>
        <w:t>legal</w:t>
      </w:r>
      <w:r>
        <w:rPr>
          <w:spacing w:val="-11"/>
        </w:rPr>
        <w:t xml:space="preserve"> </w:t>
      </w:r>
      <w:r>
        <w:rPr>
          <w:spacing w:val="-6"/>
        </w:rPr>
        <w:t>statement.</w:t>
      </w:r>
      <w:r>
        <w:rPr>
          <w:spacing w:val="-10"/>
        </w:rPr>
        <w:t xml:space="preserve"> </w:t>
      </w:r>
      <w:r>
        <w:rPr>
          <w:spacing w:val="-6"/>
        </w:rPr>
        <w:t>GMC</w:t>
      </w:r>
      <w:r>
        <w:rPr>
          <w:spacing w:val="-13"/>
        </w:rPr>
        <w:t xml:space="preserve"> </w:t>
      </w:r>
      <w:r>
        <w:rPr>
          <w:spacing w:val="-6"/>
        </w:rPr>
        <w:t xml:space="preserve">does </w:t>
      </w:r>
      <w:r>
        <w:rPr>
          <w:spacing w:val="-2"/>
        </w:rPr>
        <w:t>not</w:t>
      </w:r>
      <w:r>
        <w:rPr>
          <w:spacing w:val="-24"/>
        </w:rPr>
        <w:t xml:space="preserve"> </w:t>
      </w:r>
      <w:r>
        <w:rPr>
          <w:spacing w:val="-2"/>
        </w:rPr>
        <w:t>assume</w:t>
      </w:r>
      <w:r>
        <w:rPr>
          <w:spacing w:val="-24"/>
        </w:rPr>
        <w:t xml:space="preserve"> </w:t>
      </w:r>
      <w:r>
        <w:rPr>
          <w:spacing w:val="-2"/>
        </w:rPr>
        <w:t>responsibility</w:t>
      </w:r>
      <w:r>
        <w:rPr>
          <w:spacing w:val="-24"/>
        </w:rPr>
        <w:t xml:space="preserve"> </w:t>
      </w:r>
      <w:r>
        <w:rPr>
          <w:spacing w:val="-2"/>
        </w:rPr>
        <w:t>for</w:t>
      </w:r>
      <w:r>
        <w:rPr>
          <w:spacing w:val="-24"/>
        </w:rPr>
        <w:t xml:space="preserve"> </w:t>
      </w:r>
      <w:r>
        <w:rPr>
          <w:spacing w:val="-2"/>
        </w:rPr>
        <w:t>any</w:t>
      </w:r>
      <w:r>
        <w:rPr>
          <w:spacing w:val="-24"/>
        </w:rPr>
        <w:t xml:space="preserve"> </w:t>
      </w:r>
      <w:r>
        <w:rPr>
          <w:spacing w:val="-2"/>
        </w:rPr>
        <w:t>legal</w:t>
      </w:r>
      <w:r>
        <w:rPr>
          <w:spacing w:val="-24"/>
        </w:rPr>
        <w:t xml:space="preserve"> </w:t>
      </w:r>
      <w:r>
        <w:rPr>
          <w:spacing w:val="-2"/>
        </w:rPr>
        <w:t>interpretations</w:t>
      </w:r>
      <w:r>
        <w:rPr>
          <w:spacing w:val="-24"/>
        </w:rPr>
        <w:t xml:space="preserve"> </w:t>
      </w:r>
      <w:r>
        <w:rPr>
          <w:spacing w:val="-2"/>
        </w:rPr>
        <w:t>provided</w:t>
      </w:r>
      <w:r>
        <w:rPr>
          <w:spacing w:val="-24"/>
        </w:rPr>
        <w:t xml:space="preserve"> </w:t>
      </w:r>
      <w:r>
        <w:rPr>
          <w:spacing w:val="-2"/>
        </w:rPr>
        <w:t>herein.</w:t>
      </w:r>
    </w:p>
    <w:p w14:paraId="7B047112" w14:textId="77777777" w:rsidR="00A13382" w:rsidRDefault="00A13382">
      <w:pPr>
        <w:pStyle w:val="BodyText"/>
        <w:spacing w:before="17"/>
      </w:pPr>
    </w:p>
    <w:p w14:paraId="7472B34D" w14:textId="77777777" w:rsidR="00A13382" w:rsidRDefault="00000000">
      <w:pPr>
        <w:pStyle w:val="BodyText"/>
        <w:spacing w:line="252" w:lineRule="auto"/>
        <w:ind w:left="1080" w:right="1079"/>
        <w:jc w:val="both"/>
      </w:pPr>
      <w:r>
        <w:rPr>
          <w:spacing w:val="-4"/>
        </w:rPr>
        <w:t>GMC,</w:t>
      </w:r>
      <w:r>
        <w:rPr>
          <w:spacing w:val="-9"/>
        </w:rPr>
        <w:t xml:space="preserve"> </w:t>
      </w:r>
      <w:r>
        <w:rPr>
          <w:spacing w:val="-4"/>
        </w:rPr>
        <w:t>its</w:t>
      </w:r>
      <w:r>
        <w:rPr>
          <w:spacing w:val="-10"/>
        </w:rPr>
        <w:t xml:space="preserve"> </w:t>
      </w:r>
      <w:r>
        <w:rPr>
          <w:spacing w:val="-4"/>
        </w:rPr>
        <w:t>employees,</w:t>
      </w:r>
      <w:r>
        <w:rPr>
          <w:spacing w:val="-7"/>
        </w:rPr>
        <w:t xml:space="preserve"> </w:t>
      </w:r>
      <w:r>
        <w:rPr>
          <w:spacing w:val="-4"/>
        </w:rPr>
        <w:t>and</w:t>
      </w:r>
      <w:r>
        <w:rPr>
          <w:spacing w:val="-9"/>
        </w:rPr>
        <w:t xml:space="preserve"> </w:t>
      </w:r>
      <w:r>
        <w:rPr>
          <w:spacing w:val="-4"/>
        </w:rPr>
        <w:t>advisors</w:t>
      </w:r>
      <w:r>
        <w:rPr>
          <w:spacing w:val="-9"/>
        </w:rPr>
        <w:t xml:space="preserve"> </w:t>
      </w:r>
      <w:r>
        <w:rPr>
          <w:spacing w:val="-4"/>
        </w:rPr>
        <w:t>make</w:t>
      </w:r>
      <w:r>
        <w:rPr>
          <w:spacing w:val="-9"/>
        </w:rPr>
        <w:t xml:space="preserve"> </w:t>
      </w:r>
      <w:r>
        <w:rPr>
          <w:spacing w:val="-4"/>
        </w:rPr>
        <w:t>no</w:t>
      </w:r>
      <w:r>
        <w:rPr>
          <w:spacing w:val="-9"/>
        </w:rPr>
        <w:t xml:space="preserve"> </w:t>
      </w:r>
      <w:r>
        <w:rPr>
          <w:spacing w:val="-4"/>
        </w:rPr>
        <w:t>warranties</w:t>
      </w:r>
      <w:r>
        <w:rPr>
          <w:spacing w:val="-7"/>
        </w:rPr>
        <w:t xml:space="preserve"> </w:t>
      </w:r>
      <w:r>
        <w:rPr>
          <w:spacing w:val="-4"/>
        </w:rPr>
        <w:t>or</w:t>
      </w:r>
      <w:r>
        <w:rPr>
          <w:spacing w:val="-9"/>
        </w:rPr>
        <w:t xml:space="preserve"> </w:t>
      </w:r>
      <w:r>
        <w:rPr>
          <w:spacing w:val="-4"/>
        </w:rPr>
        <w:t>representations,</w:t>
      </w:r>
      <w:r>
        <w:rPr>
          <w:spacing w:val="-9"/>
        </w:rPr>
        <w:t xml:space="preserve"> </w:t>
      </w:r>
      <w:r>
        <w:rPr>
          <w:spacing w:val="-4"/>
        </w:rPr>
        <w:t>and</w:t>
      </w:r>
      <w:r>
        <w:rPr>
          <w:spacing w:val="-9"/>
        </w:rPr>
        <w:t xml:space="preserve"> </w:t>
      </w:r>
      <w:r>
        <w:rPr>
          <w:spacing w:val="-4"/>
        </w:rPr>
        <w:t>shall</w:t>
      </w:r>
      <w:r>
        <w:rPr>
          <w:spacing w:val="-9"/>
        </w:rPr>
        <w:t xml:space="preserve"> </w:t>
      </w:r>
      <w:r>
        <w:rPr>
          <w:spacing w:val="-4"/>
        </w:rPr>
        <w:t>not</w:t>
      </w:r>
      <w:r>
        <w:rPr>
          <w:spacing w:val="-7"/>
        </w:rPr>
        <w:t xml:space="preserve"> </w:t>
      </w:r>
      <w:r>
        <w:rPr>
          <w:spacing w:val="-4"/>
        </w:rPr>
        <w:t>be held</w:t>
      </w:r>
      <w:r>
        <w:rPr>
          <w:spacing w:val="-8"/>
        </w:rPr>
        <w:t xml:space="preserve"> </w:t>
      </w:r>
      <w:r>
        <w:rPr>
          <w:spacing w:val="-4"/>
        </w:rPr>
        <w:t>liable</w:t>
      </w:r>
      <w:r>
        <w:rPr>
          <w:spacing w:val="-7"/>
        </w:rPr>
        <w:t xml:space="preserve"> </w:t>
      </w:r>
      <w:r>
        <w:rPr>
          <w:spacing w:val="-4"/>
        </w:rPr>
        <w:t>to</w:t>
      </w:r>
      <w:r>
        <w:rPr>
          <w:spacing w:val="-9"/>
        </w:rPr>
        <w:t xml:space="preserve"> </w:t>
      </w:r>
      <w:r>
        <w:rPr>
          <w:spacing w:val="-4"/>
        </w:rPr>
        <w:t>any</w:t>
      </w:r>
      <w:r>
        <w:rPr>
          <w:spacing w:val="-8"/>
        </w:rPr>
        <w:t xml:space="preserve"> </w:t>
      </w:r>
      <w:r>
        <w:rPr>
          <w:spacing w:val="-4"/>
        </w:rPr>
        <w:t>person,</w:t>
      </w:r>
      <w:r>
        <w:rPr>
          <w:spacing w:val="-8"/>
        </w:rPr>
        <w:t xml:space="preserve"> </w:t>
      </w:r>
      <w:r>
        <w:rPr>
          <w:spacing w:val="-4"/>
        </w:rPr>
        <w:t>including</w:t>
      </w:r>
      <w:r>
        <w:rPr>
          <w:spacing w:val="-7"/>
        </w:rPr>
        <w:t xml:space="preserve"> </w:t>
      </w:r>
      <w:r>
        <w:rPr>
          <w:spacing w:val="-4"/>
        </w:rPr>
        <w:t>the</w:t>
      </w:r>
      <w:r>
        <w:rPr>
          <w:spacing w:val="-8"/>
        </w:rPr>
        <w:t xml:space="preserve"> </w:t>
      </w:r>
      <w:r>
        <w:rPr>
          <w:spacing w:val="-4"/>
        </w:rPr>
        <w:t>Bidder,</w:t>
      </w:r>
      <w:r>
        <w:rPr>
          <w:spacing w:val="-8"/>
        </w:rPr>
        <w:t xml:space="preserve"> </w:t>
      </w:r>
      <w:r>
        <w:rPr>
          <w:spacing w:val="-4"/>
        </w:rPr>
        <w:t>under</w:t>
      </w:r>
      <w:r>
        <w:rPr>
          <w:spacing w:val="-8"/>
        </w:rPr>
        <w:t xml:space="preserve"> </w:t>
      </w:r>
      <w:r>
        <w:rPr>
          <w:spacing w:val="-4"/>
        </w:rPr>
        <w:t>any</w:t>
      </w:r>
      <w:r>
        <w:rPr>
          <w:spacing w:val="-8"/>
        </w:rPr>
        <w:t xml:space="preserve"> </w:t>
      </w:r>
      <w:r>
        <w:rPr>
          <w:spacing w:val="-4"/>
        </w:rPr>
        <w:t>legal</w:t>
      </w:r>
      <w:r>
        <w:rPr>
          <w:spacing w:val="-8"/>
        </w:rPr>
        <w:t xml:space="preserve"> </w:t>
      </w:r>
      <w:r>
        <w:rPr>
          <w:spacing w:val="-4"/>
        </w:rPr>
        <w:t>principles,</w:t>
      </w:r>
      <w:r>
        <w:rPr>
          <w:spacing w:val="-8"/>
        </w:rPr>
        <w:t xml:space="preserve"> </w:t>
      </w:r>
      <w:r>
        <w:rPr>
          <w:spacing w:val="-4"/>
        </w:rPr>
        <w:t>statutes,</w:t>
      </w:r>
      <w:r>
        <w:rPr>
          <w:spacing w:val="-8"/>
        </w:rPr>
        <w:t xml:space="preserve"> </w:t>
      </w:r>
      <w:r>
        <w:rPr>
          <w:spacing w:val="-4"/>
        </w:rPr>
        <w:t xml:space="preserve">rules, </w:t>
      </w:r>
      <w:r>
        <w:rPr>
          <w:spacing w:val="-6"/>
        </w:rPr>
        <w:t>regulations,</w:t>
      </w:r>
      <w:r>
        <w:rPr>
          <w:spacing w:val="-9"/>
        </w:rPr>
        <w:t xml:space="preserve"> </w:t>
      </w:r>
      <w:r>
        <w:rPr>
          <w:spacing w:val="-6"/>
        </w:rPr>
        <w:t>or</w:t>
      </w:r>
      <w:r>
        <w:rPr>
          <w:spacing w:val="-9"/>
        </w:rPr>
        <w:t xml:space="preserve"> </w:t>
      </w:r>
      <w:r>
        <w:rPr>
          <w:spacing w:val="-6"/>
        </w:rPr>
        <w:t>any</w:t>
      </w:r>
      <w:r>
        <w:rPr>
          <w:spacing w:val="-9"/>
        </w:rPr>
        <w:t xml:space="preserve"> </w:t>
      </w:r>
      <w:r>
        <w:rPr>
          <w:spacing w:val="-6"/>
        </w:rPr>
        <w:t>other</w:t>
      </w:r>
      <w:r>
        <w:rPr>
          <w:spacing w:val="-9"/>
        </w:rPr>
        <w:t xml:space="preserve"> </w:t>
      </w:r>
      <w:r>
        <w:rPr>
          <w:spacing w:val="-6"/>
        </w:rPr>
        <w:t>form</w:t>
      </w:r>
      <w:r>
        <w:rPr>
          <w:spacing w:val="-10"/>
        </w:rPr>
        <w:t xml:space="preserve"> </w:t>
      </w:r>
      <w:r>
        <w:rPr>
          <w:spacing w:val="-6"/>
        </w:rPr>
        <w:t>of</w:t>
      </w:r>
      <w:r>
        <w:rPr>
          <w:spacing w:val="-9"/>
        </w:rPr>
        <w:t xml:space="preserve"> </w:t>
      </w:r>
      <w:r>
        <w:rPr>
          <w:spacing w:val="-6"/>
        </w:rPr>
        <w:t>legal</w:t>
      </w:r>
      <w:r>
        <w:rPr>
          <w:spacing w:val="-9"/>
        </w:rPr>
        <w:t xml:space="preserve"> </w:t>
      </w:r>
      <w:r>
        <w:rPr>
          <w:spacing w:val="-6"/>
        </w:rPr>
        <w:t>obligation</w:t>
      </w:r>
      <w:r>
        <w:rPr>
          <w:spacing w:val="-9"/>
        </w:rPr>
        <w:t xml:space="preserve"> </w:t>
      </w:r>
      <w:r>
        <w:rPr>
          <w:spacing w:val="-6"/>
        </w:rPr>
        <w:t>for</w:t>
      </w:r>
      <w:r>
        <w:rPr>
          <w:spacing w:val="-9"/>
        </w:rPr>
        <w:t xml:space="preserve"> </w:t>
      </w:r>
      <w:r>
        <w:rPr>
          <w:spacing w:val="-6"/>
        </w:rPr>
        <w:t>any</w:t>
      </w:r>
      <w:r>
        <w:rPr>
          <w:spacing w:val="-9"/>
        </w:rPr>
        <w:t xml:space="preserve"> </w:t>
      </w:r>
      <w:r>
        <w:rPr>
          <w:spacing w:val="-6"/>
        </w:rPr>
        <w:t>loss,</w:t>
      </w:r>
      <w:r>
        <w:rPr>
          <w:spacing w:val="-9"/>
        </w:rPr>
        <w:t xml:space="preserve"> </w:t>
      </w:r>
      <w:r>
        <w:rPr>
          <w:spacing w:val="-6"/>
        </w:rPr>
        <w:t>cost,</w:t>
      </w:r>
      <w:r>
        <w:rPr>
          <w:spacing w:val="-8"/>
        </w:rPr>
        <w:t xml:space="preserve"> </w:t>
      </w:r>
      <w:r>
        <w:rPr>
          <w:spacing w:val="-6"/>
        </w:rPr>
        <w:t>or</w:t>
      </w:r>
      <w:r>
        <w:rPr>
          <w:spacing w:val="-9"/>
        </w:rPr>
        <w:t xml:space="preserve"> </w:t>
      </w:r>
      <w:r>
        <w:rPr>
          <w:spacing w:val="-6"/>
        </w:rPr>
        <w:t>damage</w:t>
      </w:r>
      <w:r>
        <w:rPr>
          <w:spacing w:val="-9"/>
        </w:rPr>
        <w:t xml:space="preserve"> </w:t>
      </w:r>
      <w:r>
        <w:rPr>
          <w:spacing w:val="-6"/>
        </w:rPr>
        <w:t>incurred</w:t>
      </w:r>
      <w:r>
        <w:rPr>
          <w:spacing w:val="-9"/>
        </w:rPr>
        <w:t xml:space="preserve"> </w:t>
      </w:r>
      <w:r>
        <w:rPr>
          <w:spacing w:val="-6"/>
        </w:rPr>
        <w:t>due to</w:t>
      </w:r>
      <w:r>
        <w:rPr>
          <w:spacing w:val="-7"/>
        </w:rPr>
        <w:t xml:space="preserve"> </w:t>
      </w:r>
      <w:r>
        <w:rPr>
          <w:spacing w:val="-6"/>
        </w:rPr>
        <w:t>the</w:t>
      </w:r>
      <w:r>
        <w:rPr>
          <w:spacing w:val="-7"/>
        </w:rPr>
        <w:t xml:space="preserve"> </w:t>
      </w:r>
      <w:r>
        <w:rPr>
          <w:spacing w:val="-6"/>
        </w:rPr>
        <w:t>information</w:t>
      </w:r>
      <w:r>
        <w:rPr>
          <w:spacing w:val="-7"/>
        </w:rPr>
        <w:t xml:space="preserve"> </w:t>
      </w:r>
      <w:r>
        <w:rPr>
          <w:spacing w:val="-6"/>
        </w:rPr>
        <w:t>contained</w:t>
      </w:r>
      <w:r>
        <w:rPr>
          <w:spacing w:val="-7"/>
        </w:rPr>
        <w:t xml:space="preserve"> </w:t>
      </w:r>
      <w:r>
        <w:rPr>
          <w:spacing w:val="-6"/>
        </w:rPr>
        <w:t>in this</w:t>
      </w:r>
      <w:r>
        <w:rPr>
          <w:spacing w:val="-7"/>
        </w:rPr>
        <w:t xml:space="preserve"> </w:t>
      </w:r>
      <w:r>
        <w:rPr>
          <w:spacing w:val="-6"/>
        </w:rPr>
        <w:t>RFP.</w:t>
      </w:r>
      <w:r>
        <w:rPr>
          <w:spacing w:val="-7"/>
        </w:rPr>
        <w:t xml:space="preserve"> </w:t>
      </w:r>
      <w:r>
        <w:rPr>
          <w:spacing w:val="-6"/>
        </w:rPr>
        <w:t>This includes</w:t>
      </w:r>
      <w:r>
        <w:rPr>
          <w:spacing w:val="-7"/>
        </w:rPr>
        <w:t xml:space="preserve"> </w:t>
      </w:r>
      <w:r>
        <w:rPr>
          <w:spacing w:val="-6"/>
        </w:rPr>
        <w:t>any</w:t>
      </w:r>
      <w:r>
        <w:rPr>
          <w:spacing w:val="-7"/>
        </w:rPr>
        <w:t xml:space="preserve"> </w:t>
      </w:r>
      <w:r>
        <w:rPr>
          <w:spacing w:val="-6"/>
        </w:rPr>
        <w:t>inaccuracies,</w:t>
      </w:r>
      <w:r>
        <w:rPr>
          <w:spacing w:val="-7"/>
        </w:rPr>
        <w:t xml:space="preserve"> </w:t>
      </w:r>
      <w:r>
        <w:rPr>
          <w:spacing w:val="-6"/>
        </w:rPr>
        <w:t>inconsistencies,</w:t>
      </w:r>
      <w:r>
        <w:rPr>
          <w:spacing w:val="-7"/>
        </w:rPr>
        <w:t xml:space="preserve"> </w:t>
      </w:r>
      <w:r>
        <w:rPr>
          <w:spacing w:val="-6"/>
        </w:rPr>
        <w:t xml:space="preserve">or </w:t>
      </w:r>
      <w:r>
        <w:rPr>
          <w:spacing w:val="-2"/>
        </w:rPr>
        <w:t>incomplete</w:t>
      </w:r>
      <w:r>
        <w:rPr>
          <w:spacing w:val="-18"/>
        </w:rPr>
        <w:t xml:space="preserve"> </w:t>
      </w:r>
      <w:r>
        <w:rPr>
          <w:spacing w:val="-2"/>
        </w:rPr>
        <w:t>information</w:t>
      </w:r>
      <w:r>
        <w:rPr>
          <w:spacing w:val="-18"/>
        </w:rPr>
        <w:t xml:space="preserve"> </w:t>
      </w:r>
      <w:r>
        <w:rPr>
          <w:spacing w:val="-2"/>
        </w:rPr>
        <w:t>in</w:t>
      </w:r>
      <w:r>
        <w:rPr>
          <w:spacing w:val="-17"/>
        </w:rPr>
        <w:t xml:space="preserve"> </w:t>
      </w:r>
      <w:r>
        <w:rPr>
          <w:spacing w:val="-2"/>
        </w:rPr>
        <w:t>the</w:t>
      </w:r>
      <w:r>
        <w:rPr>
          <w:spacing w:val="-18"/>
        </w:rPr>
        <w:t xml:space="preserve"> </w:t>
      </w:r>
      <w:r>
        <w:rPr>
          <w:spacing w:val="-2"/>
        </w:rPr>
        <w:t>RFP</w:t>
      </w:r>
      <w:r>
        <w:rPr>
          <w:spacing w:val="-19"/>
        </w:rPr>
        <w:t xml:space="preserve"> </w:t>
      </w:r>
      <w:r>
        <w:rPr>
          <w:spacing w:val="-2"/>
        </w:rPr>
        <w:t>or</w:t>
      </w:r>
      <w:r>
        <w:rPr>
          <w:spacing w:val="-18"/>
        </w:rPr>
        <w:t xml:space="preserve"> </w:t>
      </w:r>
      <w:r>
        <w:rPr>
          <w:spacing w:val="-2"/>
        </w:rPr>
        <w:t>arising</w:t>
      </w:r>
      <w:r>
        <w:rPr>
          <w:spacing w:val="-17"/>
        </w:rPr>
        <w:t xml:space="preserve"> </w:t>
      </w:r>
      <w:r>
        <w:rPr>
          <w:spacing w:val="-2"/>
        </w:rPr>
        <w:t>from</w:t>
      </w:r>
      <w:r>
        <w:rPr>
          <w:spacing w:val="-18"/>
        </w:rPr>
        <w:t xml:space="preserve"> </w:t>
      </w:r>
      <w:r>
        <w:rPr>
          <w:spacing w:val="-2"/>
        </w:rPr>
        <w:t>the</w:t>
      </w:r>
      <w:r>
        <w:rPr>
          <w:spacing w:val="-19"/>
        </w:rPr>
        <w:t xml:space="preserve"> </w:t>
      </w:r>
      <w:r>
        <w:rPr>
          <w:spacing w:val="-2"/>
        </w:rPr>
        <w:t>Selection</w:t>
      </w:r>
      <w:r>
        <w:rPr>
          <w:spacing w:val="-18"/>
        </w:rPr>
        <w:t xml:space="preserve"> </w:t>
      </w:r>
      <w:r>
        <w:rPr>
          <w:spacing w:val="-2"/>
        </w:rPr>
        <w:t>Process.</w:t>
      </w:r>
    </w:p>
    <w:p w14:paraId="6F55833C" w14:textId="77777777" w:rsidR="00A13382" w:rsidRDefault="00A13382">
      <w:pPr>
        <w:pStyle w:val="BodyText"/>
        <w:spacing w:before="16"/>
      </w:pPr>
    </w:p>
    <w:p w14:paraId="3E989526" w14:textId="77777777" w:rsidR="00A13382" w:rsidRDefault="00000000">
      <w:pPr>
        <w:pStyle w:val="BodyText"/>
        <w:spacing w:line="252" w:lineRule="auto"/>
        <w:ind w:left="1080" w:right="1083"/>
        <w:jc w:val="both"/>
      </w:pPr>
      <w:r>
        <w:rPr>
          <w:spacing w:val="-4"/>
        </w:rPr>
        <w:t>Furthermore,</w:t>
      </w:r>
      <w:r>
        <w:rPr>
          <w:spacing w:val="-15"/>
        </w:rPr>
        <w:t xml:space="preserve"> </w:t>
      </w:r>
      <w:r>
        <w:rPr>
          <w:spacing w:val="-4"/>
        </w:rPr>
        <w:t>GMC</w:t>
      </w:r>
      <w:r>
        <w:rPr>
          <w:spacing w:val="-14"/>
        </w:rPr>
        <w:t xml:space="preserve"> </w:t>
      </w:r>
      <w:r>
        <w:rPr>
          <w:spacing w:val="-4"/>
        </w:rPr>
        <w:t>disclaims</w:t>
      </w:r>
      <w:r>
        <w:rPr>
          <w:spacing w:val="-14"/>
        </w:rPr>
        <w:t xml:space="preserve"> </w:t>
      </w:r>
      <w:r>
        <w:rPr>
          <w:spacing w:val="-4"/>
        </w:rPr>
        <w:t>any</w:t>
      </w:r>
      <w:r>
        <w:rPr>
          <w:spacing w:val="-14"/>
        </w:rPr>
        <w:t xml:space="preserve"> </w:t>
      </w:r>
      <w:r>
        <w:rPr>
          <w:spacing w:val="-4"/>
        </w:rPr>
        <w:t>liability,</w:t>
      </w:r>
      <w:r>
        <w:rPr>
          <w:spacing w:val="-14"/>
        </w:rPr>
        <w:t xml:space="preserve"> </w:t>
      </w:r>
      <w:r>
        <w:rPr>
          <w:spacing w:val="-4"/>
        </w:rPr>
        <w:t>whether</w:t>
      </w:r>
      <w:r>
        <w:rPr>
          <w:spacing w:val="-14"/>
        </w:rPr>
        <w:t xml:space="preserve"> </w:t>
      </w:r>
      <w:r>
        <w:rPr>
          <w:spacing w:val="-4"/>
        </w:rPr>
        <w:t>arising</w:t>
      </w:r>
      <w:r>
        <w:rPr>
          <w:spacing w:val="-14"/>
        </w:rPr>
        <w:t xml:space="preserve"> </w:t>
      </w:r>
      <w:r>
        <w:rPr>
          <w:spacing w:val="-4"/>
        </w:rPr>
        <w:t>from</w:t>
      </w:r>
      <w:r>
        <w:rPr>
          <w:spacing w:val="-14"/>
        </w:rPr>
        <w:t xml:space="preserve"> </w:t>
      </w:r>
      <w:r>
        <w:rPr>
          <w:spacing w:val="-4"/>
        </w:rPr>
        <w:t>negligence</w:t>
      </w:r>
      <w:r>
        <w:rPr>
          <w:spacing w:val="-14"/>
        </w:rPr>
        <w:t xml:space="preserve"> </w:t>
      </w:r>
      <w:r>
        <w:rPr>
          <w:spacing w:val="-4"/>
        </w:rPr>
        <w:t>or</w:t>
      </w:r>
      <w:r>
        <w:rPr>
          <w:spacing w:val="-14"/>
        </w:rPr>
        <w:t xml:space="preserve"> </w:t>
      </w:r>
      <w:r>
        <w:rPr>
          <w:spacing w:val="-4"/>
        </w:rPr>
        <w:t>otherwise,</w:t>
      </w:r>
      <w:r>
        <w:rPr>
          <w:spacing w:val="-14"/>
        </w:rPr>
        <w:t xml:space="preserve"> </w:t>
      </w:r>
      <w:r>
        <w:rPr>
          <w:spacing w:val="-4"/>
        </w:rPr>
        <w:t xml:space="preserve">in </w:t>
      </w:r>
      <w:r>
        <w:rPr>
          <w:spacing w:val="-2"/>
        </w:rPr>
        <w:t>connection</w:t>
      </w:r>
      <w:r>
        <w:rPr>
          <w:spacing w:val="-17"/>
        </w:rPr>
        <w:t xml:space="preserve"> </w:t>
      </w:r>
      <w:r>
        <w:rPr>
          <w:spacing w:val="-2"/>
        </w:rPr>
        <w:t>with</w:t>
      </w:r>
      <w:r>
        <w:rPr>
          <w:spacing w:val="-16"/>
        </w:rPr>
        <w:t xml:space="preserve"> </w:t>
      </w:r>
      <w:r>
        <w:rPr>
          <w:spacing w:val="-2"/>
        </w:rPr>
        <w:t>any</w:t>
      </w:r>
      <w:r>
        <w:rPr>
          <w:spacing w:val="-16"/>
        </w:rPr>
        <w:t xml:space="preserve"> </w:t>
      </w:r>
      <w:r>
        <w:rPr>
          <w:spacing w:val="-2"/>
        </w:rPr>
        <w:t>reliance</w:t>
      </w:r>
      <w:r>
        <w:rPr>
          <w:spacing w:val="-16"/>
        </w:rPr>
        <w:t xml:space="preserve"> </w:t>
      </w:r>
      <w:r>
        <w:rPr>
          <w:spacing w:val="-2"/>
        </w:rPr>
        <w:t>by</w:t>
      </w:r>
      <w:r>
        <w:rPr>
          <w:spacing w:val="-16"/>
        </w:rPr>
        <w:t xml:space="preserve"> </w:t>
      </w:r>
      <w:r>
        <w:rPr>
          <w:spacing w:val="-2"/>
        </w:rPr>
        <w:t>the</w:t>
      </w:r>
      <w:r>
        <w:rPr>
          <w:spacing w:val="-16"/>
        </w:rPr>
        <w:t xml:space="preserve"> </w:t>
      </w:r>
      <w:r>
        <w:rPr>
          <w:spacing w:val="-2"/>
        </w:rPr>
        <w:t>Bidder</w:t>
      </w:r>
      <w:r>
        <w:rPr>
          <w:spacing w:val="-16"/>
        </w:rPr>
        <w:t xml:space="preserve"> </w:t>
      </w:r>
      <w:r>
        <w:rPr>
          <w:spacing w:val="-2"/>
        </w:rPr>
        <w:t>on</w:t>
      </w:r>
      <w:r>
        <w:rPr>
          <w:spacing w:val="-16"/>
        </w:rPr>
        <w:t xml:space="preserve"> </w:t>
      </w:r>
      <w:r>
        <w:rPr>
          <w:spacing w:val="-2"/>
        </w:rPr>
        <w:t>statements</w:t>
      </w:r>
      <w:r>
        <w:rPr>
          <w:spacing w:val="-16"/>
        </w:rPr>
        <w:t xml:space="preserve"> </w:t>
      </w:r>
      <w:r>
        <w:rPr>
          <w:spacing w:val="-2"/>
        </w:rPr>
        <w:t>made</w:t>
      </w:r>
      <w:r>
        <w:rPr>
          <w:spacing w:val="-16"/>
        </w:rPr>
        <w:t xml:space="preserve"> </w:t>
      </w:r>
      <w:r>
        <w:rPr>
          <w:spacing w:val="-2"/>
        </w:rPr>
        <w:t>in</w:t>
      </w:r>
      <w:r>
        <w:rPr>
          <w:spacing w:val="-16"/>
        </w:rPr>
        <w:t xml:space="preserve"> </w:t>
      </w:r>
      <w:r>
        <w:rPr>
          <w:spacing w:val="-2"/>
        </w:rPr>
        <w:t>this</w:t>
      </w:r>
      <w:r>
        <w:rPr>
          <w:spacing w:val="-16"/>
        </w:rPr>
        <w:t xml:space="preserve"> </w:t>
      </w:r>
      <w:r>
        <w:rPr>
          <w:spacing w:val="-2"/>
        </w:rPr>
        <w:t>RFP.</w:t>
      </w:r>
      <w:r>
        <w:rPr>
          <w:spacing w:val="-16"/>
        </w:rPr>
        <w:t xml:space="preserve"> </w:t>
      </w:r>
      <w:r>
        <w:rPr>
          <w:spacing w:val="-2"/>
        </w:rPr>
        <w:t>GMC</w:t>
      </w:r>
      <w:r>
        <w:rPr>
          <w:spacing w:val="-17"/>
        </w:rPr>
        <w:t xml:space="preserve"> </w:t>
      </w:r>
      <w:r>
        <w:rPr>
          <w:spacing w:val="-2"/>
        </w:rPr>
        <w:t>reserves the</w:t>
      </w:r>
      <w:r>
        <w:rPr>
          <w:spacing w:val="-13"/>
        </w:rPr>
        <w:t xml:space="preserve"> </w:t>
      </w:r>
      <w:r>
        <w:rPr>
          <w:spacing w:val="-2"/>
        </w:rPr>
        <w:t>right</w:t>
      </w:r>
      <w:r>
        <w:rPr>
          <w:spacing w:val="-13"/>
        </w:rPr>
        <w:t xml:space="preserve"> </w:t>
      </w:r>
      <w:r>
        <w:rPr>
          <w:spacing w:val="-2"/>
        </w:rPr>
        <w:t>to</w:t>
      </w:r>
      <w:r>
        <w:rPr>
          <w:spacing w:val="-13"/>
        </w:rPr>
        <w:t xml:space="preserve"> </w:t>
      </w:r>
      <w:r>
        <w:rPr>
          <w:spacing w:val="-2"/>
        </w:rPr>
        <w:t>amend</w:t>
      </w:r>
      <w:r>
        <w:rPr>
          <w:spacing w:val="-13"/>
        </w:rPr>
        <w:t xml:space="preserve"> </w:t>
      </w:r>
      <w:r>
        <w:rPr>
          <w:spacing w:val="-2"/>
        </w:rPr>
        <w:t>or</w:t>
      </w:r>
      <w:r>
        <w:rPr>
          <w:spacing w:val="-13"/>
        </w:rPr>
        <w:t xml:space="preserve"> </w:t>
      </w:r>
      <w:r>
        <w:rPr>
          <w:spacing w:val="-2"/>
        </w:rPr>
        <w:t>supplement</w:t>
      </w:r>
      <w:r>
        <w:rPr>
          <w:spacing w:val="-13"/>
        </w:rPr>
        <w:t xml:space="preserve"> </w:t>
      </w:r>
      <w:r>
        <w:rPr>
          <w:spacing w:val="-2"/>
        </w:rPr>
        <w:t>the</w:t>
      </w:r>
      <w:r>
        <w:rPr>
          <w:spacing w:val="-13"/>
        </w:rPr>
        <w:t xml:space="preserve"> </w:t>
      </w:r>
      <w:r>
        <w:rPr>
          <w:spacing w:val="-2"/>
        </w:rPr>
        <w:t>information</w:t>
      </w:r>
      <w:r>
        <w:rPr>
          <w:spacing w:val="-13"/>
        </w:rPr>
        <w:t xml:space="preserve"> </w:t>
      </w:r>
      <w:r>
        <w:rPr>
          <w:spacing w:val="-2"/>
        </w:rPr>
        <w:t>in</w:t>
      </w:r>
      <w:r>
        <w:rPr>
          <w:spacing w:val="-13"/>
        </w:rPr>
        <w:t xml:space="preserve"> </w:t>
      </w:r>
      <w:r>
        <w:rPr>
          <w:spacing w:val="-2"/>
        </w:rPr>
        <w:t>this</w:t>
      </w:r>
      <w:r>
        <w:rPr>
          <w:spacing w:val="-13"/>
        </w:rPr>
        <w:t xml:space="preserve"> </w:t>
      </w:r>
      <w:r>
        <w:rPr>
          <w:spacing w:val="-2"/>
        </w:rPr>
        <w:t>document</w:t>
      </w:r>
      <w:r>
        <w:rPr>
          <w:spacing w:val="-13"/>
        </w:rPr>
        <w:t xml:space="preserve"> </w:t>
      </w:r>
      <w:r>
        <w:rPr>
          <w:spacing w:val="-2"/>
        </w:rPr>
        <w:t>at</w:t>
      </w:r>
      <w:r>
        <w:rPr>
          <w:spacing w:val="-13"/>
        </w:rPr>
        <w:t xml:space="preserve"> </w:t>
      </w:r>
      <w:r>
        <w:rPr>
          <w:spacing w:val="-2"/>
        </w:rPr>
        <w:t>its</w:t>
      </w:r>
      <w:r>
        <w:rPr>
          <w:spacing w:val="-13"/>
        </w:rPr>
        <w:t xml:space="preserve"> </w:t>
      </w:r>
      <w:r>
        <w:rPr>
          <w:spacing w:val="-2"/>
        </w:rPr>
        <w:t>sole</w:t>
      </w:r>
      <w:r>
        <w:rPr>
          <w:spacing w:val="-13"/>
        </w:rPr>
        <w:t xml:space="preserve"> </w:t>
      </w:r>
      <w:r>
        <w:rPr>
          <w:spacing w:val="-2"/>
        </w:rPr>
        <w:t xml:space="preserve">discretion, </w:t>
      </w:r>
      <w:r>
        <w:t>without</w:t>
      </w:r>
      <w:r>
        <w:rPr>
          <w:spacing w:val="-17"/>
        </w:rPr>
        <w:t xml:space="preserve"> </w:t>
      </w:r>
      <w:r>
        <w:t>any</w:t>
      </w:r>
      <w:r>
        <w:rPr>
          <w:spacing w:val="-19"/>
        </w:rPr>
        <w:t xml:space="preserve"> </w:t>
      </w:r>
      <w:r>
        <w:t>obligation</w:t>
      </w:r>
      <w:r>
        <w:rPr>
          <w:spacing w:val="-19"/>
        </w:rPr>
        <w:t xml:space="preserve"> </w:t>
      </w:r>
      <w:r>
        <w:t>to</w:t>
      </w:r>
      <w:r>
        <w:rPr>
          <w:spacing w:val="-20"/>
        </w:rPr>
        <w:t xml:space="preserve"> </w:t>
      </w:r>
      <w:r>
        <w:t>do</w:t>
      </w:r>
      <w:r>
        <w:rPr>
          <w:spacing w:val="-19"/>
        </w:rPr>
        <w:t xml:space="preserve"> </w:t>
      </w:r>
      <w:r>
        <w:t>so.</w:t>
      </w:r>
    </w:p>
    <w:p w14:paraId="7E9EB27C" w14:textId="77777777" w:rsidR="00A13382" w:rsidRDefault="00A13382">
      <w:pPr>
        <w:pStyle w:val="BodyText"/>
        <w:spacing w:before="15"/>
      </w:pPr>
    </w:p>
    <w:p w14:paraId="29323D87" w14:textId="77777777" w:rsidR="00A13382" w:rsidRDefault="00000000">
      <w:pPr>
        <w:pStyle w:val="BodyText"/>
        <w:spacing w:line="252" w:lineRule="auto"/>
        <w:ind w:left="1080" w:right="1079"/>
        <w:jc w:val="both"/>
      </w:pPr>
      <w:r>
        <w:t>The</w:t>
      </w:r>
      <w:r>
        <w:rPr>
          <w:spacing w:val="-3"/>
        </w:rPr>
        <w:t xml:space="preserve"> </w:t>
      </w:r>
      <w:r>
        <w:t>issuance</w:t>
      </w:r>
      <w:r>
        <w:rPr>
          <w:spacing w:val="-3"/>
        </w:rPr>
        <w:t xml:space="preserve"> </w:t>
      </w:r>
      <w:r>
        <w:t>of</w:t>
      </w:r>
      <w:r>
        <w:rPr>
          <w:spacing w:val="-3"/>
        </w:rPr>
        <w:t xml:space="preserve"> </w:t>
      </w:r>
      <w:r>
        <w:t>this</w:t>
      </w:r>
      <w:r>
        <w:rPr>
          <w:spacing w:val="-3"/>
        </w:rPr>
        <w:t xml:space="preserve"> </w:t>
      </w:r>
      <w:r>
        <w:t>Tender</w:t>
      </w:r>
      <w:r>
        <w:rPr>
          <w:spacing w:val="-3"/>
        </w:rPr>
        <w:t xml:space="preserve"> </w:t>
      </w:r>
      <w:r>
        <w:t>document</w:t>
      </w:r>
      <w:r>
        <w:rPr>
          <w:spacing w:val="-3"/>
        </w:rPr>
        <w:t xml:space="preserve"> </w:t>
      </w:r>
      <w:r>
        <w:t>does</w:t>
      </w:r>
      <w:r>
        <w:rPr>
          <w:spacing w:val="-2"/>
        </w:rPr>
        <w:t xml:space="preserve"> </w:t>
      </w:r>
      <w:r>
        <w:t>not imply</w:t>
      </w:r>
      <w:r>
        <w:rPr>
          <w:spacing w:val="-3"/>
        </w:rPr>
        <w:t xml:space="preserve"> </w:t>
      </w:r>
      <w:r>
        <w:t>that</w:t>
      </w:r>
      <w:r>
        <w:rPr>
          <w:spacing w:val="-3"/>
        </w:rPr>
        <w:t xml:space="preserve"> </w:t>
      </w:r>
      <w:r>
        <w:t>GMC</w:t>
      </w:r>
      <w:r>
        <w:rPr>
          <w:spacing w:val="-3"/>
        </w:rPr>
        <w:t xml:space="preserve"> </w:t>
      </w:r>
      <w:r>
        <w:t>is</w:t>
      </w:r>
      <w:r>
        <w:rPr>
          <w:spacing w:val="-3"/>
        </w:rPr>
        <w:t xml:space="preserve"> </w:t>
      </w:r>
      <w:r>
        <w:t>obligated</w:t>
      </w:r>
      <w:r>
        <w:rPr>
          <w:spacing w:val="-3"/>
        </w:rPr>
        <w:t xml:space="preserve"> </w:t>
      </w:r>
      <w:r>
        <w:t>to</w:t>
      </w:r>
      <w:r>
        <w:rPr>
          <w:spacing w:val="-3"/>
        </w:rPr>
        <w:t xml:space="preserve"> </w:t>
      </w:r>
      <w:r>
        <w:t>select</w:t>
      </w:r>
      <w:r>
        <w:rPr>
          <w:spacing w:val="-3"/>
        </w:rPr>
        <w:t xml:space="preserve"> </w:t>
      </w:r>
      <w:r>
        <w:t xml:space="preserve">a </w:t>
      </w:r>
      <w:r>
        <w:rPr>
          <w:spacing w:val="-6"/>
        </w:rPr>
        <w:t>Bidder</w:t>
      </w:r>
      <w:r>
        <w:rPr>
          <w:spacing w:val="-11"/>
        </w:rPr>
        <w:t xml:space="preserve"> </w:t>
      </w:r>
      <w:r>
        <w:rPr>
          <w:spacing w:val="-6"/>
        </w:rPr>
        <w:t>or</w:t>
      </w:r>
      <w:r>
        <w:rPr>
          <w:spacing w:val="-11"/>
        </w:rPr>
        <w:t xml:space="preserve"> </w:t>
      </w:r>
      <w:r>
        <w:rPr>
          <w:spacing w:val="-6"/>
        </w:rPr>
        <w:t>appoint</w:t>
      </w:r>
      <w:r>
        <w:rPr>
          <w:spacing w:val="-10"/>
        </w:rPr>
        <w:t xml:space="preserve"> </w:t>
      </w:r>
      <w:r>
        <w:rPr>
          <w:spacing w:val="-6"/>
        </w:rPr>
        <w:t>the</w:t>
      </w:r>
      <w:r>
        <w:rPr>
          <w:spacing w:val="-11"/>
        </w:rPr>
        <w:t xml:space="preserve"> </w:t>
      </w:r>
      <w:r>
        <w:rPr>
          <w:spacing w:val="-6"/>
        </w:rPr>
        <w:t>Selected</w:t>
      </w:r>
      <w:r>
        <w:rPr>
          <w:spacing w:val="-11"/>
        </w:rPr>
        <w:t xml:space="preserve"> </w:t>
      </w:r>
      <w:r>
        <w:rPr>
          <w:spacing w:val="-6"/>
        </w:rPr>
        <w:t>Bidder</w:t>
      </w:r>
      <w:r>
        <w:rPr>
          <w:spacing w:val="-11"/>
        </w:rPr>
        <w:t xml:space="preserve"> </w:t>
      </w:r>
      <w:r>
        <w:rPr>
          <w:spacing w:val="-6"/>
        </w:rPr>
        <w:t>(as</w:t>
      </w:r>
      <w:r>
        <w:rPr>
          <w:spacing w:val="-11"/>
        </w:rPr>
        <w:t xml:space="preserve"> </w:t>
      </w:r>
      <w:r>
        <w:rPr>
          <w:spacing w:val="-6"/>
        </w:rPr>
        <w:t>defined</w:t>
      </w:r>
      <w:r>
        <w:rPr>
          <w:spacing w:val="-11"/>
        </w:rPr>
        <w:t xml:space="preserve"> </w:t>
      </w:r>
      <w:r>
        <w:rPr>
          <w:spacing w:val="-6"/>
        </w:rPr>
        <w:t>herein)</w:t>
      </w:r>
      <w:r>
        <w:rPr>
          <w:spacing w:val="-10"/>
        </w:rPr>
        <w:t xml:space="preserve"> </w:t>
      </w:r>
      <w:r>
        <w:rPr>
          <w:spacing w:val="-6"/>
        </w:rPr>
        <w:t>for</w:t>
      </w:r>
      <w:r>
        <w:rPr>
          <w:spacing w:val="-11"/>
        </w:rPr>
        <w:t xml:space="preserve"> </w:t>
      </w:r>
      <w:r>
        <w:rPr>
          <w:spacing w:val="-6"/>
        </w:rPr>
        <w:t>the</w:t>
      </w:r>
      <w:r>
        <w:rPr>
          <w:spacing w:val="-11"/>
        </w:rPr>
        <w:t xml:space="preserve"> </w:t>
      </w:r>
      <w:r>
        <w:rPr>
          <w:spacing w:val="-6"/>
        </w:rPr>
        <w:t>project’s</w:t>
      </w:r>
      <w:r>
        <w:rPr>
          <w:spacing w:val="-11"/>
        </w:rPr>
        <w:t xml:space="preserve"> </w:t>
      </w:r>
      <w:r>
        <w:rPr>
          <w:spacing w:val="-6"/>
        </w:rPr>
        <w:t>implementation. GMC</w:t>
      </w:r>
      <w:r>
        <w:rPr>
          <w:spacing w:val="-20"/>
        </w:rPr>
        <w:t xml:space="preserve"> </w:t>
      </w:r>
      <w:r>
        <w:rPr>
          <w:spacing w:val="-6"/>
        </w:rPr>
        <w:t>reserves</w:t>
      </w:r>
      <w:r>
        <w:rPr>
          <w:spacing w:val="-20"/>
        </w:rPr>
        <w:t xml:space="preserve"> </w:t>
      </w:r>
      <w:r>
        <w:rPr>
          <w:spacing w:val="-6"/>
        </w:rPr>
        <w:t>the</w:t>
      </w:r>
      <w:r>
        <w:rPr>
          <w:spacing w:val="-20"/>
        </w:rPr>
        <w:t xml:space="preserve"> </w:t>
      </w:r>
      <w:r>
        <w:rPr>
          <w:spacing w:val="-6"/>
        </w:rPr>
        <w:t>right</w:t>
      </w:r>
      <w:r>
        <w:rPr>
          <w:spacing w:val="-20"/>
        </w:rPr>
        <w:t xml:space="preserve"> </w:t>
      </w:r>
      <w:r>
        <w:rPr>
          <w:spacing w:val="-6"/>
        </w:rPr>
        <w:t>to</w:t>
      </w:r>
      <w:r>
        <w:rPr>
          <w:spacing w:val="-21"/>
        </w:rPr>
        <w:t xml:space="preserve"> </w:t>
      </w:r>
      <w:r>
        <w:rPr>
          <w:spacing w:val="-6"/>
        </w:rPr>
        <w:t>reject</w:t>
      </w:r>
      <w:r>
        <w:rPr>
          <w:spacing w:val="-20"/>
        </w:rPr>
        <w:t xml:space="preserve"> </w:t>
      </w:r>
      <w:r>
        <w:rPr>
          <w:spacing w:val="-6"/>
        </w:rPr>
        <w:t>any</w:t>
      </w:r>
      <w:r>
        <w:rPr>
          <w:spacing w:val="-21"/>
        </w:rPr>
        <w:t xml:space="preserve"> </w:t>
      </w:r>
      <w:r>
        <w:rPr>
          <w:spacing w:val="-6"/>
        </w:rPr>
        <w:t>or</w:t>
      </w:r>
      <w:r>
        <w:rPr>
          <w:spacing w:val="-21"/>
        </w:rPr>
        <w:t xml:space="preserve"> </w:t>
      </w:r>
      <w:r>
        <w:rPr>
          <w:spacing w:val="-6"/>
        </w:rPr>
        <w:t>all</w:t>
      </w:r>
      <w:r>
        <w:rPr>
          <w:spacing w:val="-20"/>
        </w:rPr>
        <w:t xml:space="preserve"> </w:t>
      </w:r>
      <w:r>
        <w:rPr>
          <w:spacing w:val="-6"/>
        </w:rPr>
        <w:t>Bidders</w:t>
      </w:r>
      <w:r>
        <w:rPr>
          <w:spacing w:val="-20"/>
        </w:rPr>
        <w:t xml:space="preserve"> </w:t>
      </w:r>
      <w:r>
        <w:rPr>
          <w:spacing w:val="-6"/>
        </w:rPr>
        <w:t>or</w:t>
      </w:r>
      <w:r>
        <w:rPr>
          <w:spacing w:val="-21"/>
        </w:rPr>
        <w:t xml:space="preserve"> </w:t>
      </w:r>
      <w:r>
        <w:rPr>
          <w:spacing w:val="-6"/>
        </w:rPr>
        <w:t>Bids</w:t>
      </w:r>
      <w:r>
        <w:rPr>
          <w:spacing w:val="-19"/>
        </w:rPr>
        <w:t xml:space="preserve"> </w:t>
      </w:r>
      <w:r>
        <w:rPr>
          <w:spacing w:val="-6"/>
        </w:rPr>
        <w:t>without</w:t>
      </w:r>
      <w:r>
        <w:rPr>
          <w:spacing w:val="-20"/>
        </w:rPr>
        <w:t xml:space="preserve"> </w:t>
      </w:r>
      <w:r>
        <w:rPr>
          <w:spacing w:val="-6"/>
        </w:rPr>
        <w:t>providing</w:t>
      </w:r>
      <w:r>
        <w:rPr>
          <w:spacing w:val="-21"/>
        </w:rPr>
        <w:t xml:space="preserve"> </w:t>
      </w:r>
      <w:r>
        <w:rPr>
          <w:spacing w:val="-6"/>
        </w:rPr>
        <w:t>any</w:t>
      </w:r>
      <w:r>
        <w:rPr>
          <w:spacing w:val="-21"/>
        </w:rPr>
        <w:t xml:space="preserve"> </w:t>
      </w:r>
      <w:r>
        <w:rPr>
          <w:spacing w:val="-6"/>
        </w:rPr>
        <w:t>justification.</w:t>
      </w:r>
    </w:p>
    <w:p w14:paraId="076F2EE6" w14:textId="77777777" w:rsidR="00A13382" w:rsidRDefault="00A13382">
      <w:pPr>
        <w:pStyle w:val="BodyText"/>
        <w:spacing w:before="16"/>
      </w:pPr>
    </w:p>
    <w:p w14:paraId="4F66F2A3" w14:textId="77777777" w:rsidR="00A13382" w:rsidRDefault="00000000">
      <w:pPr>
        <w:pStyle w:val="BodyText"/>
        <w:spacing w:line="252" w:lineRule="auto"/>
        <w:ind w:left="1080" w:right="1078"/>
        <w:jc w:val="both"/>
      </w:pPr>
      <w:r>
        <w:rPr>
          <w:spacing w:val="-6"/>
        </w:rPr>
        <w:t>All costs</w:t>
      </w:r>
      <w:r>
        <w:rPr>
          <w:spacing w:val="-7"/>
        </w:rPr>
        <w:t xml:space="preserve"> </w:t>
      </w:r>
      <w:r>
        <w:rPr>
          <w:spacing w:val="-6"/>
        </w:rPr>
        <w:t xml:space="preserve">and expenses associated with the preparation and submission of the Bid, including </w:t>
      </w:r>
      <w:r>
        <w:rPr>
          <w:spacing w:val="-8"/>
        </w:rPr>
        <w:t>but</w:t>
      </w:r>
      <w:r>
        <w:rPr>
          <w:spacing w:val="-9"/>
        </w:rPr>
        <w:t xml:space="preserve"> </w:t>
      </w:r>
      <w:r>
        <w:rPr>
          <w:spacing w:val="-8"/>
        </w:rPr>
        <w:t>not</w:t>
      </w:r>
      <w:r>
        <w:rPr>
          <w:spacing w:val="-9"/>
        </w:rPr>
        <w:t xml:space="preserve"> </w:t>
      </w:r>
      <w:r>
        <w:rPr>
          <w:spacing w:val="-8"/>
        </w:rPr>
        <w:t>limited</w:t>
      </w:r>
      <w:r>
        <w:rPr>
          <w:spacing w:val="-9"/>
        </w:rPr>
        <w:t xml:space="preserve"> </w:t>
      </w:r>
      <w:r>
        <w:rPr>
          <w:spacing w:val="-8"/>
        </w:rPr>
        <w:t>to</w:t>
      </w:r>
      <w:r>
        <w:rPr>
          <w:spacing w:val="-10"/>
        </w:rPr>
        <w:t xml:space="preserve"> </w:t>
      </w:r>
      <w:r>
        <w:rPr>
          <w:spacing w:val="-8"/>
        </w:rPr>
        <w:t>preparation,</w:t>
      </w:r>
      <w:r>
        <w:rPr>
          <w:spacing w:val="-9"/>
        </w:rPr>
        <w:t xml:space="preserve"> </w:t>
      </w:r>
      <w:r>
        <w:rPr>
          <w:spacing w:val="-8"/>
        </w:rPr>
        <w:t>copying,</w:t>
      </w:r>
      <w:r>
        <w:rPr>
          <w:spacing w:val="-9"/>
        </w:rPr>
        <w:t xml:space="preserve"> </w:t>
      </w:r>
      <w:r>
        <w:rPr>
          <w:spacing w:val="-8"/>
        </w:rPr>
        <w:t>postage,</w:t>
      </w:r>
      <w:r>
        <w:rPr>
          <w:spacing w:val="-9"/>
        </w:rPr>
        <w:t xml:space="preserve"> </w:t>
      </w:r>
      <w:r>
        <w:rPr>
          <w:spacing w:val="-8"/>
        </w:rPr>
        <w:t>delivery,</w:t>
      </w:r>
      <w:r>
        <w:rPr>
          <w:spacing w:val="-9"/>
        </w:rPr>
        <w:t xml:space="preserve"> </w:t>
      </w:r>
      <w:r>
        <w:rPr>
          <w:spacing w:val="-8"/>
        </w:rPr>
        <w:t>demonstrations,</w:t>
      </w:r>
      <w:r>
        <w:rPr>
          <w:spacing w:val="-9"/>
        </w:rPr>
        <w:t xml:space="preserve"> </w:t>
      </w:r>
      <w:r>
        <w:rPr>
          <w:spacing w:val="-8"/>
        </w:rPr>
        <w:t>or</w:t>
      </w:r>
      <w:r>
        <w:rPr>
          <w:spacing w:val="-10"/>
        </w:rPr>
        <w:t xml:space="preserve"> </w:t>
      </w:r>
      <w:r>
        <w:rPr>
          <w:spacing w:val="-8"/>
        </w:rPr>
        <w:t>presentations, shall be borne solely by the Bidder. GMC shall</w:t>
      </w:r>
      <w:r>
        <w:rPr>
          <w:spacing w:val="-5"/>
        </w:rPr>
        <w:t xml:space="preserve"> </w:t>
      </w:r>
      <w:r>
        <w:rPr>
          <w:spacing w:val="-8"/>
        </w:rPr>
        <w:t xml:space="preserve">not be liable for any such expenses, regardless </w:t>
      </w:r>
      <w:r>
        <w:t>of</w:t>
      </w:r>
      <w:r>
        <w:rPr>
          <w:spacing w:val="-17"/>
        </w:rPr>
        <w:t xml:space="preserve"> </w:t>
      </w:r>
      <w:r>
        <w:t>the</w:t>
      </w:r>
      <w:r>
        <w:rPr>
          <w:spacing w:val="-17"/>
        </w:rPr>
        <w:t xml:space="preserve"> </w:t>
      </w:r>
      <w:r>
        <w:t>outcome</w:t>
      </w:r>
      <w:r>
        <w:rPr>
          <w:spacing w:val="-17"/>
        </w:rPr>
        <w:t xml:space="preserve"> </w:t>
      </w:r>
      <w:r>
        <w:t>or</w:t>
      </w:r>
      <w:r>
        <w:rPr>
          <w:spacing w:val="-17"/>
        </w:rPr>
        <w:t xml:space="preserve"> </w:t>
      </w:r>
      <w:r>
        <w:t>conduct</w:t>
      </w:r>
      <w:r>
        <w:rPr>
          <w:spacing w:val="-17"/>
        </w:rPr>
        <w:t xml:space="preserve"> </w:t>
      </w:r>
      <w:r>
        <w:t>of</w:t>
      </w:r>
      <w:r>
        <w:rPr>
          <w:spacing w:val="-17"/>
        </w:rPr>
        <w:t xml:space="preserve"> </w:t>
      </w:r>
      <w:r>
        <w:t>the</w:t>
      </w:r>
      <w:r>
        <w:rPr>
          <w:spacing w:val="-18"/>
        </w:rPr>
        <w:t xml:space="preserve"> </w:t>
      </w:r>
      <w:r>
        <w:t>Selection</w:t>
      </w:r>
      <w:r>
        <w:rPr>
          <w:spacing w:val="-17"/>
        </w:rPr>
        <w:t xml:space="preserve"> </w:t>
      </w:r>
      <w:r>
        <w:t>process.</w:t>
      </w:r>
    </w:p>
    <w:p w14:paraId="3B774330" w14:textId="77777777" w:rsidR="00A13382" w:rsidRDefault="00A13382">
      <w:pPr>
        <w:pStyle w:val="BodyText"/>
        <w:spacing w:line="252" w:lineRule="auto"/>
        <w:jc w:val="both"/>
        <w:sectPr w:rsidR="00A13382" w:rsidSect="008541F4">
          <w:pgSz w:w="12240" w:h="15840"/>
          <w:pgMar w:top="1100" w:right="360" w:bottom="940" w:left="360" w:header="288" w:footer="432" w:gutter="0"/>
          <w:cols w:space="720"/>
          <w:docGrid w:linePitch="299"/>
        </w:sectPr>
      </w:pPr>
    </w:p>
    <w:p w14:paraId="69595875" w14:textId="77777777" w:rsidR="00A13382" w:rsidRDefault="00000000">
      <w:pPr>
        <w:pStyle w:val="Heading2"/>
        <w:numPr>
          <w:ilvl w:val="0"/>
          <w:numId w:val="60"/>
        </w:numPr>
        <w:tabs>
          <w:tab w:val="left" w:pos="2214"/>
        </w:tabs>
        <w:spacing w:before="90"/>
        <w:ind w:hanging="720"/>
        <w:jc w:val="left"/>
      </w:pPr>
      <w:bookmarkStart w:id="1" w:name="_bookmark1"/>
      <w:bookmarkEnd w:id="1"/>
      <w:r>
        <w:rPr>
          <w:color w:val="2E5395"/>
        </w:rPr>
        <w:lastRenderedPageBreak/>
        <w:t>Glossary</w:t>
      </w:r>
      <w:r>
        <w:rPr>
          <w:color w:val="2E5395"/>
          <w:spacing w:val="-17"/>
        </w:rPr>
        <w:t xml:space="preserve"> </w:t>
      </w:r>
      <w:r>
        <w:rPr>
          <w:color w:val="2E5395"/>
        </w:rPr>
        <w:t>/</w:t>
      </w:r>
      <w:r>
        <w:rPr>
          <w:color w:val="2E5395"/>
          <w:spacing w:val="-18"/>
        </w:rPr>
        <w:t xml:space="preserve"> </w:t>
      </w:r>
      <w:r>
        <w:rPr>
          <w:color w:val="2E5395"/>
          <w:spacing w:val="-2"/>
        </w:rPr>
        <w:t>Abbreviations</w:t>
      </w:r>
    </w:p>
    <w:p w14:paraId="23A38069" w14:textId="77777777" w:rsidR="00A13382" w:rsidRDefault="00A13382">
      <w:pPr>
        <w:pStyle w:val="BodyText"/>
        <w:spacing w:before="77"/>
        <w:rPr>
          <w:b/>
          <w:sz w:val="20"/>
        </w:rPr>
      </w:pPr>
    </w:p>
    <w:tbl>
      <w:tblPr>
        <w:tblW w:w="0" w:type="auto"/>
        <w:tblInd w:w="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37"/>
        <w:gridCol w:w="7414"/>
      </w:tblGrid>
      <w:tr w:rsidR="00A13382" w14:paraId="48E9E653" w14:textId="77777777">
        <w:trPr>
          <w:trHeight w:val="620"/>
        </w:trPr>
        <w:tc>
          <w:tcPr>
            <w:tcW w:w="1937" w:type="dxa"/>
          </w:tcPr>
          <w:p w14:paraId="5281F1F1" w14:textId="77777777" w:rsidR="00A13382" w:rsidRDefault="00000000">
            <w:pPr>
              <w:pStyle w:val="TableParagraph"/>
              <w:spacing w:before="72"/>
              <w:ind w:left="212"/>
              <w:rPr>
                <w:b/>
                <w:sz w:val="24"/>
              </w:rPr>
            </w:pPr>
            <w:r>
              <w:rPr>
                <w:b/>
                <w:spacing w:val="-2"/>
                <w:sz w:val="24"/>
              </w:rPr>
              <w:t>Abbreviations</w:t>
            </w:r>
          </w:p>
        </w:tc>
        <w:tc>
          <w:tcPr>
            <w:tcW w:w="7414" w:type="dxa"/>
          </w:tcPr>
          <w:p w14:paraId="5E2B946C" w14:textId="77777777" w:rsidR="00A13382" w:rsidRDefault="00000000">
            <w:pPr>
              <w:pStyle w:val="TableParagraph"/>
              <w:spacing w:before="72"/>
              <w:ind w:left="7"/>
              <w:jc w:val="center"/>
              <w:rPr>
                <w:b/>
                <w:sz w:val="24"/>
              </w:rPr>
            </w:pPr>
            <w:r>
              <w:rPr>
                <w:b/>
                <w:spacing w:val="-2"/>
                <w:sz w:val="24"/>
              </w:rPr>
              <w:t>Description</w:t>
            </w:r>
          </w:p>
        </w:tc>
      </w:tr>
      <w:tr w:rsidR="00A13382" w14:paraId="2D13A94E" w14:textId="77777777">
        <w:trPr>
          <w:trHeight w:val="620"/>
        </w:trPr>
        <w:tc>
          <w:tcPr>
            <w:tcW w:w="1937" w:type="dxa"/>
          </w:tcPr>
          <w:p w14:paraId="5035D7FE" w14:textId="77777777" w:rsidR="00A13382" w:rsidRDefault="00000000">
            <w:pPr>
              <w:pStyle w:val="TableParagraph"/>
              <w:spacing w:before="72"/>
              <w:ind w:left="144"/>
              <w:rPr>
                <w:b/>
                <w:sz w:val="24"/>
              </w:rPr>
            </w:pPr>
            <w:r>
              <w:rPr>
                <w:b/>
                <w:spacing w:val="-5"/>
                <w:w w:val="105"/>
                <w:sz w:val="24"/>
              </w:rPr>
              <w:t>AMC</w:t>
            </w:r>
          </w:p>
        </w:tc>
        <w:tc>
          <w:tcPr>
            <w:tcW w:w="7414" w:type="dxa"/>
          </w:tcPr>
          <w:p w14:paraId="3CABFCF2" w14:textId="77777777" w:rsidR="00A13382" w:rsidRDefault="00000000">
            <w:pPr>
              <w:pStyle w:val="TableParagraph"/>
              <w:spacing w:before="72"/>
              <w:ind w:left="144"/>
              <w:rPr>
                <w:sz w:val="24"/>
              </w:rPr>
            </w:pPr>
            <w:r>
              <w:rPr>
                <w:spacing w:val="-2"/>
                <w:sz w:val="24"/>
              </w:rPr>
              <w:t>Annual</w:t>
            </w:r>
            <w:r>
              <w:rPr>
                <w:spacing w:val="-21"/>
                <w:sz w:val="24"/>
              </w:rPr>
              <w:t xml:space="preserve"> </w:t>
            </w:r>
            <w:r>
              <w:rPr>
                <w:spacing w:val="-2"/>
                <w:sz w:val="24"/>
              </w:rPr>
              <w:t>Maintenance</w:t>
            </w:r>
            <w:r>
              <w:rPr>
                <w:spacing w:val="-21"/>
                <w:sz w:val="24"/>
              </w:rPr>
              <w:t xml:space="preserve"> </w:t>
            </w:r>
            <w:r>
              <w:rPr>
                <w:spacing w:val="-2"/>
                <w:sz w:val="24"/>
              </w:rPr>
              <w:t>Contract</w:t>
            </w:r>
          </w:p>
        </w:tc>
      </w:tr>
      <w:tr w:rsidR="00A13382" w14:paraId="76777326" w14:textId="77777777">
        <w:trPr>
          <w:trHeight w:val="620"/>
        </w:trPr>
        <w:tc>
          <w:tcPr>
            <w:tcW w:w="1937" w:type="dxa"/>
          </w:tcPr>
          <w:p w14:paraId="6652E38F" w14:textId="77777777" w:rsidR="00A13382" w:rsidRDefault="00000000">
            <w:pPr>
              <w:pStyle w:val="TableParagraph"/>
              <w:spacing w:before="73"/>
              <w:ind w:left="144"/>
              <w:rPr>
                <w:b/>
                <w:sz w:val="24"/>
              </w:rPr>
            </w:pPr>
            <w:r>
              <w:rPr>
                <w:b/>
                <w:spacing w:val="-4"/>
                <w:sz w:val="24"/>
              </w:rPr>
              <w:t>C.O.</w:t>
            </w:r>
          </w:p>
        </w:tc>
        <w:tc>
          <w:tcPr>
            <w:tcW w:w="7414" w:type="dxa"/>
          </w:tcPr>
          <w:p w14:paraId="14F0D711" w14:textId="77777777" w:rsidR="00A13382" w:rsidRDefault="00000000">
            <w:pPr>
              <w:pStyle w:val="TableParagraph"/>
              <w:spacing w:before="73"/>
              <w:ind w:left="144"/>
              <w:rPr>
                <w:sz w:val="24"/>
              </w:rPr>
            </w:pPr>
            <w:r>
              <w:rPr>
                <w:spacing w:val="-2"/>
                <w:sz w:val="24"/>
              </w:rPr>
              <w:t>Commercial</w:t>
            </w:r>
            <w:r>
              <w:rPr>
                <w:spacing w:val="-10"/>
                <w:sz w:val="24"/>
              </w:rPr>
              <w:t xml:space="preserve"> </w:t>
            </w:r>
            <w:r>
              <w:rPr>
                <w:spacing w:val="-2"/>
                <w:sz w:val="24"/>
              </w:rPr>
              <w:t>Offer</w:t>
            </w:r>
          </w:p>
        </w:tc>
      </w:tr>
      <w:tr w:rsidR="00A13382" w14:paraId="2776CB0A" w14:textId="77777777">
        <w:trPr>
          <w:trHeight w:val="621"/>
        </w:trPr>
        <w:tc>
          <w:tcPr>
            <w:tcW w:w="1937" w:type="dxa"/>
          </w:tcPr>
          <w:p w14:paraId="5F89800C" w14:textId="77777777" w:rsidR="00A13382" w:rsidRDefault="00000000">
            <w:pPr>
              <w:pStyle w:val="TableParagraph"/>
              <w:spacing w:before="73"/>
              <w:ind w:left="144"/>
              <w:rPr>
                <w:b/>
                <w:sz w:val="24"/>
              </w:rPr>
            </w:pPr>
            <w:r>
              <w:rPr>
                <w:b/>
                <w:spacing w:val="-4"/>
                <w:w w:val="105"/>
                <w:sz w:val="24"/>
              </w:rPr>
              <w:t>COTS</w:t>
            </w:r>
          </w:p>
        </w:tc>
        <w:tc>
          <w:tcPr>
            <w:tcW w:w="7414" w:type="dxa"/>
          </w:tcPr>
          <w:p w14:paraId="39024751" w14:textId="77777777" w:rsidR="00A13382" w:rsidRDefault="00000000">
            <w:pPr>
              <w:pStyle w:val="TableParagraph"/>
              <w:spacing w:before="73"/>
              <w:ind w:left="144"/>
              <w:rPr>
                <w:sz w:val="24"/>
              </w:rPr>
            </w:pPr>
            <w:r>
              <w:rPr>
                <w:spacing w:val="-4"/>
                <w:sz w:val="24"/>
              </w:rPr>
              <w:t>Commercial</w:t>
            </w:r>
            <w:r>
              <w:rPr>
                <w:spacing w:val="-18"/>
                <w:sz w:val="24"/>
              </w:rPr>
              <w:t xml:space="preserve"> </w:t>
            </w:r>
            <w:r>
              <w:rPr>
                <w:spacing w:val="-4"/>
                <w:sz w:val="24"/>
              </w:rPr>
              <w:t>Off</w:t>
            </w:r>
            <w:r>
              <w:rPr>
                <w:spacing w:val="-17"/>
                <w:sz w:val="24"/>
              </w:rPr>
              <w:t xml:space="preserve"> </w:t>
            </w:r>
            <w:r>
              <w:rPr>
                <w:spacing w:val="-4"/>
                <w:sz w:val="24"/>
              </w:rPr>
              <w:t>the</w:t>
            </w:r>
            <w:r>
              <w:rPr>
                <w:spacing w:val="-18"/>
                <w:sz w:val="24"/>
              </w:rPr>
              <w:t xml:space="preserve"> </w:t>
            </w:r>
            <w:r>
              <w:rPr>
                <w:spacing w:val="-4"/>
                <w:sz w:val="24"/>
              </w:rPr>
              <w:t>Shelf</w:t>
            </w:r>
            <w:r>
              <w:rPr>
                <w:spacing w:val="-18"/>
                <w:sz w:val="24"/>
              </w:rPr>
              <w:t xml:space="preserve"> </w:t>
            </w:r>
            <w:r>
              <w:rPr>
                <w:spacing w:val="-4"/>
                <w:sz w:val="24"/>
              </w:rPr>
              <w:t>Software</w:t>
            </w:r>
          </w:p>
        </w:tc>
      </w:tr>
      <w:tr w:rsidR="00A13382" w14:paraId="2207DC6F" w14:textId="77777777">
        <w:trPr>
          <w:trHeight w:val="620"/>
        </w:trPr>
        <w:tc>
          <w:tcPr>
            <w:tcW w:w="1937" w:type="dxa"/>
          </w:tcPr>
          <w:p w14:paraId="13580598" w14:textId="77777777" w:rsidR="00A13382" w:rsidRDefault="00000000">
            <w:pPr>
              <w:pStyle w:val="TableParagraph"/>
              <w:spacing w:before="72"/>
              <w:ind w:left="144"/>
              <w:rPr>
                <w:b/>
                <w:sz w:val="24"/>
              </w:rPr>
            </w:pPr>
            <w:r>
              <w:rPr>
                <w:b/>
                <w:spacing w:val="-5"/>
                <w:w w:val="105"/>
                <w:sz w:val="24"/>
              </w:rPr>
              <w:t>EMD</w:t>
            </w:r>
          </w:p>
        </w:tc>
        <w:tc>
          <w:tcPr>
            <w:tcW w:w="7414" w:type="dxa"/>
          </w:tcPr>
          <w:p w14:paraId="32DB4C38" w14:textId="77777777" w:rsidR="00A13382" w:rsidRDefault="00000000">
            <w:pPr>
              <w:pStyle w:val="TableParagraph"/>
              <w:spacing w:before="72"/>
              <w:ind w:left="144"/>
              <w:rPr>
                <w:sz w:val="24"/>
              </w:rPr>
            </w:pPr>
            <w:r>
              <w:rPr>
                <w:spacing w:val="-2"/>
                <w:sz w:val="24"/>
              </w:rPr>
              <w:t>Earnest</w:t>
            </w:r>
            <w:r>
              <w:rPr>
                <w:spacing w:val="-19"/>
                <w:sz w:val="24"/>
              </w:rPr>
              <w:t xml:space="preserve"> </w:t>
            </w:r>
            <w:r>
              <w:rPr>
                <w:spacing w:val="-2"/>
                <w:sz w:val="24"/>
              </w:rPr>
              <w:t>Money</w:t>
            </w:r>
            <w:r>
              <w:rPr>
                <w:spacing w:val="-21"/>
                <w:sz w:val="24"/>
              </w:rPr>
              <w:t xml:space="preserve"> </w:t>
            </w:r>
            <w:r>
              <w:rPr>
                <w:spacing w:val="-2"/>
                <w:sz w:val="24"/>
              </w:rPr>
              <w:t>Deposit</w:t>
            </w:r>
          </w:p>
        </w:tc>
      </w:tr>
      <w:tr w:rsidR="00A13382" w14:paraId="0E779C9B" w14:textId="77777777">
        <w:trPr>
          <w:trHeight w:val="620"/>
        </w:trPr>
        <w:tc>
          <w:tcPr>
            <w:tcW w:w="1937" w:type="dxa"/>
          </w:tcPr>
          <w:p w14:paraId="22A04ADE" w14:textId="77777777" w:rsidR="00A13382" w:rsidRDefault="00000000">
            <w:pPr>
              <w:pStyle w:val="TableParagraph"/>
              <w:spacing w:before="72"/>
              <w:ind w:left="144"/>
              <w:rPr>
                <w:b/>
                <w:sz w:val="24"/>
              </w:rPr>
            </w:pPr>
            <w:r>
              <w:rPr>
                <w:b/>
                <w:spacing w:val="-5"/>
                <w:sz w:val="24"/>
              </w:rPr>
              <w:t>ICT</w:t>
            </w:r>
          </w:p>
        </w:tc>
        <w:tc>
          <w:tcPr>
            <w:tcW w:w="7414" w:type="dxa"/>
          </w:tcPr>
          <w:p w14:paraId="7A64F77E" w14:textId="77777777" w:rsidR="00A13382" w:rsidRDefault="00000000">
            <w:pPr>
              <w:pStyle w:val="TableParagraph"/>
              <w:spacing w:before="72"/>
              <w:ind w:left="144"/>
              <w:rPr>
                <w:sz w:val="24"/>
              </w:rPr>
            </w:pPr>
            <w:r>
              <w:rPr>
                <w:spacing w:val="-4"/>
                <w:sz w:val="24"/>
              </w:rPr>
              <w:t>Information</w:t>
            </w:r>
            <w:r>
              <w:rPr>
                <w:spacing w:val="-10"/>
                <w:sz w:val="24"/>
              </w:rPr>
              <w:t xml:space="preserve"> </w:t>
            </w:r>
            <w:r>
              <w:rPr>
                <w:spacing w:val="-4"/>
                <w:sz w:val="24"/>
              </w:rPr>
              <w:t>and</w:t>
            </w:r>
            <w:r>
              <w:rPr>
                <w:spacing w:val="-10"/>
                <w:sz w:val="24"/>
              </w:rPr>
              <w:t xml:space="preserve"> </w:t>
            </w:r>
            <w:r>
              <w:rPr>
                <w:spacing w:val="-4"/>
                <w:sz w:val="24"/>
              </w:rPr>
              <w:t>Communication</w:t>
            </w:r>
            <w:r>
              <w:rPr>
                <w:spacing w:val="-9"/>
                <w:sz w:val="24"/>
              </w:rPr>
              <w:t xml:space="preserve"> </w:t>
            </w:r>
            <w:r>
              <w:rPr>
                <w:spacing w:val="-4"/>
                <w:sz w:val="24"/>
              </w:rPr>
              <w:t>Technology</w:t>
            </w:r>
          </w:p>
        </w:tc>
      </w:tr>
      <w:tr w:rsidR="00A13382" w14:paraId="7743DF3F" w14:textId="77777777">
        <w:trPr>
          <w:trHeight w:val="620"/>
        </w:trPr>
        <w:tc>
          <w:tcPr>
            <w:tcW w:w="1937" w:type="dxa"/>
          </w:tcPr>
          <w:p w14:paraId="1DBF954B" w14:textId="77777777" w:rsidR="00A13382" w:rsidRDefault="00000000">
            <w:pPr>
              <w:pStyle w:val="TableParagraph"/>
              <w:spacing w:before="72"/>
              <w:ind w:left="144"/>
              <w:rPr>
                <w:b/>
                <w:sz w:val="24"/>
              </w:rPr>
            </w:pPr>
            <w:r>
              <w:rPr>
                <w:b/>
                <w:spacing w:val="-5"/>
                <w:w w:val="110"/>
                <w:sz w:val="24"/>
              </w:rPr>
              <w:t>GMC</w:t>
            </w:r>
          </w:p>
        </w:tc>
        <w:tc>
          <w:tcPr>
            <w:tcW w:w="7414" w:type="dxa"/>
          </w:tcPr>
          <w:p w14:paraId="59CF0D73" w14:textId="77777777" w:rsidR="00A13382" w:rsidRDefault="00000000">
            <w:pPr>
              <w:pStyle w:val="TableParagraph"/>
              <w:spacing w:before="72"/>
              <w:ind w:left="144"/>
              <w:rPr>
                <w:sz w:val="24"/>
              </w:rPr>
            </w:pPr>
            <w:r>
              <w:rPr>
                <w:spacing w:val="-2"/>
                <w:sz w:val="24"/>
              </w:rPr>
              <w:t>Gandhinagar</w:t>
            </w:r>
            <w:r>
              <w:rPr>
                <w:spacing w:val="-24"/>
                <w:sz w:val="24"/>
              </w:rPr>
              <w:t xml:space="preserve"> </w:t>
            </w:r>
            <w:r>
              <w:rPr>
                <w:spacing w:val="-2"/>
                <w:sz w:val="24"/>
              </w:rPr>
              <w:t>Municipal</w:t>
            </w:r>
            <w:r>
              <w:rPr>
                <w:spacing w:val="-23"/>
                <w:sz w:val="24"/>
              </w:rPr>
              <w:t xml:space="preserve"> </w:t>
            </w:r>
            <w:r>
              <w:rPr>
                <w:spacing w:val="-2"/>
                <w:sz w:val="24"/>
              </w:rPr>
              <w:t>Corporation</w:t>
            </w:r>
          </w:p>
        </w:tc>
      </w:tr>
      <w:tr w:rsidR="00A13382" w14:paraId="345341B4" w14:textId="77777777">
        <w:trPr>
          <w:trHeight w:val="620"/>
        </w:trPr>
        <w:tc>
          <w:tcPr>
            <w:tcW w:w="1937" w:type="dxa"/>
          </w:tcPr>
          <w:p w14:paraId="01D8785D" w14:textId="77777777" w:rsidR="00A13382" w:rsidRDefault="00000000">
            <w:pPr>
              <w:pStyle w:val="TableParagraph"/>
              <w:spacing w:before="72"/>
              <w:ind w:left="144"/>
              <w:rPr>
                <w:b/>
                <w:sz w:val="24"/>
              </w:rPr>
            </w:pPr>
            <w:r>
              <w:rPr>
                <w:b/>
                <w:spacing w:val="-5"/>
                <w:w w:val="105"/>
                <w:sz w:val="24"/>
              </w:rPr>
              <w:t>OEM</w:t>
            </w:r>
          </w:p>
        </w:tc>
        <w:tc>
          <w:tcPr>
            <w:tcW w:w="7414" w:type="dxa"/>
          </w:tcPr>
          <w:p w14:paraId="688E40A7" w14:textId="77777777" w:rsidR="00A13382" w:rsidRDefault="00000000">
            <w:pPr>
              <w:pStyle w:val="TableParagraph"/>
              <w:spacing w:before="72"/>
              <w:ind w:left="144"/>
              <w:rPr>
                <w:sz w:val="24"/>
              </w:rPr>
            </w:pPr>
            <w:r>
              <w:rPr>
                <w:spacing w:val="-6"/>
                <w:sz w:val="24"/>
              </w:rPr>
              <w:t>Original</w:t>
            </w:r>
            <w:r>
              <w:rPr>
                <w:spacing w:val="-9"/>
                <w:sz w:val="24"/>
              </w:rPr>
              <w:t xml:space="preserve"> </w:t>
            </w:r>
            <w:r>
              <w:rPr>
                <w:spacing w:val="-6"/>
                <w:sz w:val="24"/>
              </w:rPr>
              <w:t>Equipment</w:t>
            </w:r>
            <w:r>
              <w:rPr>
                <w:spacing w:val="-8"/>
                <w:sz w:val="24"/>
              </w:rPr>
              <w:t xml:space="preserve"> </w:t>
            </w:r>
            <w:r>
              <w:rPr>
                <w:spacing w:val="-6"/>
                <w:sz w:val="24"/>
              </w:rPr>
              <w:t>Manufacturer</w:t>
            </w:r>
          </w:p>
        </w:tc>
      </w:tr>
      <w:tr w:rsidR="00A13382" w14:paraId="23D8347A" w14:textId="77777777">
        <w:trPr>
          <w:trHeight w:val="619"/>
        </w:trPr>
        <w:tc>
          <w:tcPr>
            <w:tcW w:w="1937" w:type="dxa"/>
          </w:tcPr>
          <w:p w14:paraId="790C6A9B" w14:textId="77777777" w:rsidR="00A13382" w:rsidRDefault="00000000">
            <w:pPr>
              <w:pStyle w:val="TableParagraph"/>
              <w:spacing w:before="72"/>
              <w:ind w:left="144"/>
              <w:rPr>
                <w:b/>
                <w:sz w:val="24"/>
              </w:rPr>
            </w:pPr>
            <w:r>
              <w:rPr>
                <w:b/>
                <w:spacing w:val="-5"/>
                <w:w w:val="105"/>
                <w:sz w:val="24"/>
              </w:rPr>
              <w:t>PRO</w:t>
            </w:r>
          </w:p>
        </w:tc>
        <w:tc>
          <w:tcPr>
            <w:tcW w:w="7414" w:type="dxa"/>
          </w:tcPr>
          <w:p w14:paraId="6C62C2CD" w14:textId="77777777" w:rsidR="00A13382" w:rsidRDefault="00000000">
            <w:pPr>
              <w:pStyle w:val="TableParagraph"/>
              <w:spacing w:before="72"/>
              <w:ind w:left="144"/>
              <w:rPr>
                <w:sz w:val="24"/>
              </w:rPr>
            </w:pPr>
            <w:r>
              <w:rPr>
                <w:spacing w:val="-6"/>
                <w:sz w:val="24"/>
              </w:rPr>
              <w:t>Public</w:t>
            </w:r>
            <w:r>
              <w:rPr>
                <w:spacing w:val="-11"/>
                <w:sz w:val="24"/>
              </w:rPr>
              <w:t xml:space="preserve"> </w:t>
            </w:r>
            <w:r>
              <w:rPr>
                <w:spacing w:val="-6"/>
                <w:sz w:val="24"/>
              </w:rPr>
              <w:t>Relation</w:t>
            </w:r>
            <w:r>
              <w:rPr>
                <w:spacing w:val="-10"/>
                <w:sz w:val="24"/>
              </w:rPr>
              <w:t xml:space="preserve"> </w:t>
            </w:r>
            <w:r>
              <w:rPr>
                <w:spacing w:val="-6"/>
                <w:sz w:val="24"/>
              </w:rPr>
              <w:t>Office</w:t>
            </w:r>
          </w:p>
        </w:tc>
      </w:tr>
      <w:tr w:rsidR="00A13382" w14:paraId="0F024FBD" w14:textId="77777777">
        <w:trPr>
          <w:trHeight w:val="620"/>
        </w:trPr>
        <w:tc>
          <w:tcPr>
            <w:tcW w:w="1937" w:type="dxa"/>
          </w:tcPr>
          <w:p w14:paraId="3861E57E" w14:textId="77777777" w:rsidR="00A13382" w:rsidRDefault="00000000">
            <w:pPr>
              <w:pStyle w:val="TableParagraph"/>
              <w:spacing w:before="73"/>
              <w:ind w:left="144"/>
              <w:rPr>
                <w:b/>
                <w:sz w:val="24"/>
              </w:rPr>
            </w:pPr>
            <w:r>
              <w:rPr>
                <w:b/>
                <w:spacing w:val="-5"/>
                <w:sz w:val="24"/>
              </w:rPr>
              <w:t>RFP</w:t>
            </w:r>
          </w:p>
        </w:tc>
        <w:tc>
          <w:tcPr>
            <w:tcW w:w="7414" w:type="dxa"/>
          </w:tcPr>
          <w:p w14:paraId="1EADDCF4" w14:textId="77777777" w:rsidR="00A13382" w:rsidRDefault="00000000">
            <w:pPr>
              <w:pStyle w:val="TableParagraph"/>
              <w:spacing w:before="73"/>
              <w:ind w:left="144"/>
              <w:rPr>
                <w:sz w:val="24"/>
              </w:rPr>
            </w:pPr>
            <w:r>
              <w:rPr>
                <w:spacing w:val="-4"/>
                <w:sz w:val="24"/>
              </w:rPr>
              <w:t>Request</w:t>
            </w:r>
            <w:r>
              <w:rPr>
                <w:spacing w:val="-23"/>
                <w:sz w:val="24"/>
              </w:rPr>
              <w:t xml:space="preserve"> </w:t>
            </w:r>
            <w:r>
              <w:rPr>
                <w:spacing w:val="-4"/>
                <w:sz w:val="24"/>
              </w:rPr>
              <w:t>for</w:t>
            </w:r>
            <w:r>
              <w:rPr>
                <w:spacing w:val="-24"/>
                <w:sz w:val="24"/>
              </w:rPr>
              <w:t xml:space="preserve"> </w:t>
            </w:r>
            <w:r>
              <w:rPr>
                <w:spacing w:val="-4"/>
                <w:sz w:val="24"/>
              </w:rPr>
              <w:t>Proposal</w:t>
            </w:r>
          </w:p>
        </w:tc>
      </w:tr>
      <w:tr w:rsidR="00A13382" w14:paraId="5755D1C1" w14:textId="77777777">
        <w:trPr>
          <w:trHeight w:val="620"/>
        </w:trPr>
        <w:tc>
          <w:tcPr>
            <w:tcW w:w="1937" w:type="dxa"/>
          </w:tcPr>
          <w:p w14:paraId="66B9C9FE" w14:textId="77777777" w:rsidR="00A13382" w:rsidRDefault="00000000">
            <w:pPr>
              <w:pStyle w:val="TableParagraph"/>
              <w:spacing w:before="73"/>
              <w:ind w:left="144"/>
              <w:rPr>
                <w:b/>
                <w:sz w:val="24"/>
              </w:rPr>
            </w:pPr>
            <w:r>
              <w:rPr>
                <w:b/>
                <w:spacing w:val="-5"/>
                <w:sz w:val="24"/>
              </w:rPr>
              <w:t>SLA</w:t>
            </w:r>
          </w:p>
        </w:tc>
        <w:tc>
          <w:tcPr>
            <w:tcW w:w="7414" w:type="dxa"/>
          </w:tcPr>
          <w:p w14:paraId="0087084B" w14:textId="77777777" w:rsidR="00A13382" w:rsidRDefault="00000000">
            <w:pPr>
              <w:pStyle w:val="TableParagraph"/>
              <w:spacing w:before="73"/>
              <w:ind w:left="144"/>
              <w:rPr>
                <w:sz w:val="24"/>
              </w:rPr>
            </w:pPr>
            <w:r>
              <w:rPr>
                <w:spacing w:val="-6"/>
                <w:sz w:val="24"/>
              </w:rPr>
              <w:t>Service</w:t>
            </w:r>
            <w:r>
              <w:rPr>
                <w:spacing w:val="-16"/>
                <w:sz w:val="24"/>
              </w:rPr>
              <w:t xml:space="preserve"> </w:t>
            </w:r>
            <w:r>
              <w:rPr>
                <w:spacing w:val="-6"/>
                <w:sz w:val="24"/>
              </w:rPr>
              <w:t>Level</w:t>
            </w:r>
            <w:r>
              <w:rPr>
                <w:spacing w:val="-14"/>
                <w:sz w:val="24"/>
              </w:rPr>
              <w:t xml:space="preserve"> </w:t>
            </w:r>
            <w:r>
              <w:rPr>
                <w:spacing w:val="-6"/>
                <w:sz w:val="24"/>
              </w:rPr>
              <w:t>Agreement</w:t>
            </w:r>
          </w:p>
        </w:tc>
      </w:tr>
      <w:tr w:rsidR="00A13382" w14:paraId="37A4A892" w14:textId="77777777">
        <w:trPr>
          <w:trHeight w:val="621"/>
        </w:trPr>
        <w:tc>
          <w:tcPr>
            <w:tcW w:w="1937" w:type="dxa"/>
          </w:tcPr>
          <w:p w14:paraId="125CAEE9" w14:textId="77777777" w:rsidR="00A13382" w:rsidRDefault="00000000">
            <w:pPr>
              <w:pStyle w:val="TableParagraph"/>
              <w:spacing w:before="73"/>
              <w:ind w:left="144"/>
              <w:rPr>
                <w:b/>
                <w:sz w:val="24"/>
              </w:rPr>
            </w:pPr>
            <w:r>
              <w:rPr>
                <w:b/>
                <w:spacing w:val="-5"/>
                <w:sz w:val="24"/>
              </w:rPr>
              <w:t>TCO</w:t>
            </w:r>
          </w:p>
        </w:tc>
        <w:tc>
          <w:tcPr>
            <w:tcW w:w="7414" w:type="dxa"/>
          </w:tcPr>
          <w:p w14:paraId="08AEDEC4" w14:textId="77777777" w:rsidR="00A13382" w:rsidRDefault="00000000">
            <w:pPr>
              <w:pStyle w:val="TableParagraph"/>
              <w:spacing w:before="73"/>
              <w:ind w:left="144"/>
              <w:rPr>
                <w:sz w:val="24"/>
              </w:rPr>
            </w:pPr>
            <w:r>
              <w:rPr>
                <w:spacing w:val="-6"/>
                <w:sz w:val="24"/>
              </w:rPr>
              <w:t>Total</w:t>
            </w:r>
            <w:r>
              <w:rPr>
                <w:spacing w:val="-24"/>
                <w:sz w:val="24"/>
              </w:rPr>
              <w:t xml:space="preserve"> </w:t>
            </w:r>
            <w:r>
              <w:rPr>
                <w:spacing w:val="-6"/>
                <w:sz w:val="24"/>
              </w:rPr>
              <w:t>Cost</w:t>
            </w:r>
            <w:r>
              <w:rPr>
                <w:spacing w:val="-22"/>
                <w:sz w:val="24"/>
              </w:rPr>
              <w:t xml:space="preserve"> </w:t>
            </w:r>
            <w:r>
              <w:rPr>
                <w:spacing w:val="-6"/>
                <w:sz w:val="24"/>
              </w:rPr>
              <w:t>of</w:t>
            </w:r>
            <w:r>
              <w:rPr>
                <w:spacing w:val="-23"/>
                <w:sz w:val="24"/>
              </w:rPr>
              <w:t xml:space="preserve"> </w:t>
            </w:r>
            <w:r>
              <w:rPr>
                <w:spacing w:val="-6"/>
                <w:sz w:val="24"/>
              </w:rPr>
              <w:t>Ownership</w:t>
            </w:r>
          </w:p>
        </w:tc>
      </w:tr>
      <w:tr w:rsidR="00A13382" w14:paraId="36FF6B68" w14:textId="77777777">
        <w:trPr>
          <w:trHeight w:val="620"/>
        </w:trPr>
        <w:tc>
          <w:tcPr>
            <w:tcW w:w="1937" w:type="dxa"/>
          </w:tcPr>
          <w:p w14:paraId="42E3B8B0" w14:textId="77777777" w:rsidR="00A13382" w:rsidRDefault="00000000">
            <w:pPr>
              <w:pStyle w:val="TableParagraph"/>
              <w:spacing w:before="72"/>
              <w:ind w:left="144"/>
              <w:rPr>
                <w:b/>
                <w:sz w:val="24"/>
              </w:rPr>
            </w:pPr>
            <w:r>
              <w:rPr>
                <w:b/>
                <w:spacing w:val="-4"/>
                <w:w w:val="95"/>
                <w:sz w:val="24"/>
              </w:rPr>
              <w:t>T.O.</w:t>
            </w:r>
          </w:p>
        </w:tc>
        <w:tc>
          <w:tcPr>
            <w:tcW w:w="7414" w:type="dxa"/>
          </w:tcPr>
          <w:p w14:paraId="35311500" w14:textId="77777777" w:rsidR="00A13382" w:rsidRDefault="00000000">
            <w:pPr>
              <w:pStyle w:val="TableParagraph"/>
              <w:spacing w:before="72"/>
              <w:ind w:left="144"/>
              <w:rPr>
                <w:sz w:val="24"/>
              </w:rPr>
            </w:pPr>
            <w:r>
              <w:rPr>
                <w:spacing w:val="-8"/>
                <w:sz w:val="24"/>
              </w:rPr>
              <w:t>Technical</w:t>
            </w:r>
            <w:r>
              <w:rPr>
                <w:spacing w:val="-10"/>
                <w:sz w:val="24"/>
              </w:rPr>
              <w:t xml:space="preserve"> </w:t>
            </w:r>
            <w:r>
              <w:rPr>
                <w:spacing w:val="-2"/>
                <w:sz w:val="24"/>
              </w:rPr>
              <w:t>Offer</w:t>
            </w:r>
          </w:p>
        </w:tc>
      </w:tr>
      <w:tr w:rsidR="00A13382" w14:paraId="2CEF101B" w14:textId="77777777">
        <w:trPr>
          <w:trHeight w:val="619"/>
        </w:trPr>
        <w:tc>
          <w:tcPr>
            <w:tcW w:w="1937" w:type="dxa"/>
          </w:tcPr>
          <w:p w14:paraId="7FC8366A" w14:textId="77777777" w:rsidR="00A13382" w:rsidRDefault="00000000">
            <w:pPr>
              <w:pStyle w:val="TableParagraph"/>
              <w:spacing w:before="72"/>
              <w:ind w:left="144"/>
              <w:rPr>
                <w:b/>
                <w:sz w:val="24"/>
              </w:rPr>
            </w:pPr>
            <w:r>
              <w:rPr>
                <w:b/>
                <w:spacing w:val="-5"/>
                <w:sz w:val="24"/>
              </w:rPr>
              <w:t>ULB</w:t>
            </w:r>
          </w:p>
        </w:tc>
        <w:tc>
          <w:tcPr>
            <w:tcW w:w="7414" w:type="dxa"/>
          </w:tcPr>
          <w:p w14:paraId="3EDC8535" w14:textId="77777777" w:rsidR="00A13382" w:rsidRDefault="00000000">
            <w:pPr>
              <w:pStyle w:val="TableParagraph"/>
              <w:spacing w:before="72"/>
              <w:ind w:left="144"/>
              <w:rPr>
                <w:sz w:val="24"/>
              </w:rPr>
            </w:pPr>
            <w:r>
              <w:rPr>
                <w:spacing w:val="-2"/>
                <w:sz w:val="24"/>
              </w:rPr>
              <w:t>Urban</w:t>
            </w:r>
            <w:r>
              <w:rPr>
                <w:spacing w:val="-19"/>
                <w:sz w:val="24"/>
              </w:rPr>
              <w:t xml:space="preserve"> </w:t>
            </w:r>
            <w:r>
              <w:rPr>
                <w:spacing w:val="-2"/>
                <w:sz w:val="24"/>
              </w:rPr>
              <w:t>Local</w:t>
            </w:r>
            <w:r>
              <w:rPr>
                <w:spacing w:val="-19"/>
                <w:sz w:val="24"/>
              </w:rPr>
              <w:t xml:space="preserve"> </w:t>
            </w:r>
            <w:r>
              <w:rPr>
                <w:spacing w:val="-4"/>
                <w:sz w:val="24"/>
              </w:rPr>
              <w:t>Body</w:t>
            </w:r>
          </w:p>
        </w:tc>
      </w:tr>
    </w:tbl>
    <w:p w14:paraId="6A49AB15" w14:textId="77777777" w:rsidR="00A13382" w:rsidRDefault="00A13382">
      <w:pPr>
        <w:pStyle w:val="TableParagraph"/>
        <w:rPr>
          <w:sz w:val="24"/>
        </w:rPr>
        <w:sectPr w:rsidR="00A13382" w:rsidSect="008541F4">
          <w:pgSz w:w="12240" w:h="15840"/>
          <w:pgMar w:top="1100" w:right="360" w:bottom="940" w:left="360" w:header="288" w:footer="432" w:gutter="0"/>
          <w:cols w:space="720"/>
          <w:docGrid w:linePitch="299"/>
        </w:sectPr>
      </w:pPr>
    </w:p>
    <w:p w14:paraId="27352537" w14:textId="77777777" w:rsidR="00A13382" w:rsidRDefault="00000000">
      <w:pPr>
        <w:pStyle w:val="Heading2"/>
        <w:numPr>
          <w:ilvl w:val="0"/>
          <w:numId w:val="60"/>
        </w:numPr>
        <w:tabs>
          <w:tab w:val="left" w:pos="2214"/>
        </w:tabs>
        <w:spacing w:before="90"/>
        <w:ind w:hanging="720"/>
        <w:jc w:val="left"/>
      </w:pPr>
      <w:r>
        <w:rPr>
          <w:noProof/>
        </w:rPr>
        <w:lastRenderedPageBreak/>
        <mc:AlternateContent>
          <mc:Choice Requires="wpg">
            <w:drawing>
              <wp:anchor distT="0" distB="0" distL="0" distR="0" simplePos="0" relativeHeight="484675584" behindDoc="1" locked="0" layoutInCell="1" allowOverlap="1" wp14:anchorId="09A31B6B" wp14:editId="515F8E45">
                <wp:simplePos x="0" y="0"/>
                <wp:positionH relativeFrom="page">
                  <wp:posOffset>77723</wp:posOffset>
                </wp:positionH>
                <wp:positionV relativeFrom="page">
                  <wp:posOffset>1264919</wp:posOffset>
                </wp:positionV>
                <wp:extent cx="7562215" cy="506285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2215" cy="5062855"/>
                          <a:chOff x="0" y="0"/>
                          <a:chExt cx="7562215" cy="5062855"/>
                        </a:xfrm>
                      </wpg:grpSpPr>
                      <wps:wsp>
                        <wps:cNvPr id="5" name="Graphic 5"/>
                        <wps:cNvSpPr/>
                        <wps:spPr>
                          <a:xfrm>
                            <a:off x="0" y="0"/>
                            <a:ext cx="7562215" cy="5062855"/>
                          </a:xfrm>
                          <a:custGeom>
                            <a:avLst/>
                            <a:gdLst/>
                            <a:ahLst/>
                            <a:cxnLst/>
                            <a:rect l="l" t="t" r="r" b="b"/>
                            <a:pathLst>
                              <a:path w="7562215" h="5062855">
                                <a:moveTo>
                                  <a:pt x="6096" y="475754"/>
                                </a:moveTo>
                                <a:lnTo>
                                  <a:pt x="0" y="475754"/>
                                </a:lnTo>
                                <a:lnTo>
                                  <a:pt x="0" y="711200"/>
                                </a:lnTo>
                                <a:lnTo>
                                  <a:pt x="0" y="945896"/>
                                </a:lnTo>
                                <a:lnTo>
                                  <a:pt x="0" y="2351024"/>
                                </a:lnTo>
                                <a:lnTo>
                                  <a:pt x="6096" y="2351024"/>
                                </a:lnTo>
                                <a:lnTo>
                                  <a:pt x="6096" y="711200"/>
                                </a:lnTo>
                                <a:lnTo>
                                  <a:pt x="6096" y="475754"/>
                                </a:lnTo>
                                <a:close/>
                              </a:path>
                              <a:path w="7562215" h="5062855">
                                <a:moveTo>
                                  <a:pt x="1146797" y="5056378"/>
                                </a:moveTo>
                                <a:lnTo>
                                  <a:pt x="200406" y="5056378"/>
                                </a:lnTo>
                                <a:lnTo>
                                  <a:pt x="194310" y="5056378"/>
                                </a:lnTo>
                                <a:lnTo>
                                  <a:pt x="6096" y="5056378"/>
                                </a:lnTo>
                                <a:lnTo>
                                  <a:pt x="6096" y="4821682"/>
                                </a:lnTo>
                                <a:lnTo>
                                  <a:pt x="6096" y="2351036"/>
                                </a:lnTo>
                                <a:lnTo>
                                  <a:pt x="0" y="2351036"/>
                                </a:lnTo>
                                <a:lnTo>
                                  <a:pt x="0" y="5062474"/>
                                </a:lnTo>
                                <a:lnTo>
                                  <a:pt x="6096" y="5062474"/>
                                </a:lnTo>
                                <a:lnTo>
                                  <a:pt x="194310" y="5062474"/>
                                </a:lnTo>
                                <a:lnTo>
                                  <a:pt x="200406" y="5062474"/>
                                </a:lnTo>
                                <a:lnTo>
                                  <a:pt x="1146797" y="5062474"/>
                                </a:lnTo>
                                <a:lnTo>
                                  <a:pt x="1146797" y="5056378"/>
                                </a:lnTo>
                                <a:close/>
                              </a:path>
                              <a:path w="7562215" h="5062855">
                                <a:moveTo>
                                  <a:pt x="5408409" y="5056378"/>
                                </a:moveTo>
                                <a:lnTo>
                                  <a:pt x="5402326" y="5056378"/>
                                </a:lnTo>
                                <a:lnTo>
                                  <a:pt x="1152906" y="5056378"/>
                                </a:lnTo>
                                <a:lnTo>
                                  <a:pt x="1146810" y="5056378"/>
                                </a:lnTo>
                                <a:lnTo>
                                  <a:pt x="1146810" y="5062474"/>
                                </a:lnTo>
                                <a:lnTo>
                                  <a:pt x="1152906" y="5062474"/>
                                </a:lnTo>
                                <a:lnTo>
                                  <a:pt x="5402326" y="5062474"/>
                                </a:lnTo>
                                <a:lnTo>
                                  <a:pt x="5408409" y="5062474"/>
                                </a:lnTo>
                                <a:lnTo>
                                  <a:pt x="5408409" y="5056378"/>
                                </a:lnTo>
                                <a:close/>
                              </a:path>
                              <a:path w="7562215" h="5062855">
                                <a:moveTo>
                                  <a:pt x="7367003" y="0"/>
                                </a:moveTo>
                                <a:lnTo>
                                  <a:pt x="200406" y="0"/>
                                </a:lnTo>
                                <a:lnTo>
                                  <a:pt x="194310" y="0"/>
                                </a:lnTo>
                                <a:lnTo>
                                  <a:pt x="6096" y="0"/>
                                </a:lnTo>
                                <a:lnTo>
                                  <a:pt x="0" y="0"/>
                                </a:lnTo>
                                <a:lnTo>
                                  <a:pt x="0" y="6096"/>
                                </a:lnTo>
                                <a:lnTo>
                                  <a:pt x="0" y="240792"/>
                                </a:lnTo>
                                <a:lnTo>
                                  <a:pt x="0" y="475742"/>
                                </a:lnTo>
                                <a:lnTo>
                                  <a:pt x="6096" y="475742"/>
                                </a:lnTo>
                                <a:lnTo>
                                  <a:pt x="6096" y="240792"/>
                                </a:lnTo>
                                <a:lnTo>
                                  <a:pt x="6096" y="6096"/>
                                </a:lnTo>
                                <a:lnTo>
                                  <a:pt x="194310" y="6096"/>
                                </a:lnTo>
                                <a:lnTo>
                                  <a:pt x="200406" y="6096"/>
                                </a:lnTo>
                                <a:lnTo>
                                  <a:pt x="7367003" y="6096"/>
                                </a:lnTo>
                                <a:lnTo>
                                  <a:pt x="7367003" y="0"/>
                                </a:lnTo>
                                <a:close/>
                              </a:path>
                              <a:path w="7562215" h="5062855">
                                <a:moveTo>
                                  <a:pt x="7373099" y="5056378"/>
                                </a:moveTo>
                                <a:lnTo>
                                  <a:pt x="7367016" y="5056378"/>
                                </a:lnTo>
                                <a:lnTo>
                                  <a:pt x="5408422" y="5056378"/>
                                </a:lnTo>
                                <a:lnTo>
                                  <a:pt x="5408422" y="5062474"/>
                                </a:lnTo>
                                <a:lnTo>
                                  <a:pt x="7367016" y="5062474"/>
                                </a:lnTo>
                                <a:lnTo>
                                  <a:pt x="7373099" y="5062474"/>
                                </a:lnTo>
                                <a:lnTo>
                                  <a:pt x="7373099" y="5056378"/>
                                </a:lnTo>
                                <a:close/>
                              </a:path>
                              <a:path w="7562215" h="5062855">
                                <a:moveTo>
                                  <a:pt x="7373099" y="0"/>
                                </a:moveTo>
                                <a:lnTo>
                                  <a:pt x="7367016" y="0"/>
                                </a:lnTo>
                                <a:lnTo>
                                  <a:pt x="7367016" y="6096"/>
                                </a:lnTo>
                                <a:lnTo>
                                  <a:pt x="7373099" y="6096"/>
                                </a:lnTo>
                                <a:lnTo>
                                  <a:pt x="7373099" y="0"/>
                                </a:lnTo>
                                <a:close/>
                              </a:path>
                              <a:path w="7562215" h="5062855">
                                <a:moveTo>
                                  <a:pt x="7555979" y="5056378"/>
                                </a:moveTo>
                                <a:lnTo>
                                  <a:pt x="7373112" y="5056378"/>
                                </a:lnTo>
                                <a:lnTo>
                                  <a:pt x="7373112" y="5062474"/>
                                </a:lnTo>
                                <a:lnTo>
                                  <a:pt x="7555979" y="5062474"/>
                                </a:lnTo>
                                <a:lnTo>
                                  <a:pt x="7555979" y="5056378"/>
                                </a:lnTo>
                                <a:close/>
                              </a:path>
                              <a:path w="7562215" h="5062855">
                                <a:moveTo>
                                  <a:pt x="7555979" y="0"/>
                                </a:moveTo>
                                <a:lnTo>
                                  <a:pt x="7373112" y="0"/>
                                </a:lnTo>
                                <a:lnTo>
                                  <a:pt x="7373112" y="6096"/>
                                </a:lnTo>
                                <a:lnTo>
                                  <a:pt x="7555979" y="6096"/>
                                </a:lnTo>
                                <a:lnTo>
                                  <a:pt x="7555979" y="0"/>
                                </a:lnTo>
                                <a:close/>
                              </a:path>
                              <a:path w="7562215" h="5062855">
                                <a:moveTo>
                                  <a:pt x="7562088" y="2351036"/>
                                </a:moveTo>
                                <a:lnTo>
                                  <a:pt x="7555992" y="2351036"/>
                                </a:lnTo>
                                <a:lnTo>
                                  <a:pt x="7555992" y="2357120"/>
                                </a:lnTo>
                                <a:lnTo>
                                  <a:pt x="7555992" y="2990342"/>
                                </a:lnTo>
                                <a:lnTo>
                                  <a:pt x="7555992" y="5062474"/>
                                </a:lnTo>
                                <a:lnTo>
                                  <a:pt x="7562088" y="5062474"/>
                                </a:lnTo>
                                <a:lnTo>
                                  <a:pt x="7562088" y="2357120"/>
                                </a:lnTo>
                                <a:lnTo>
                                  <a:pt x="7562088" y="2351036"/>
                                </a:lnTo>
                                <a:close/>
                              </a:path>
                              <a:path w="7562215" h="5062855">
                                <a:moveTo>
                                  <a:pt x="7562088" y="475754"/>
                                </a:moveTo>
                                <a:lnTo>
                                  <a:pt x="7555992" y="475754"/>
                                </a:lnTo>
                                <a:lnTo>
                                  <a:pt x="7555992" y="711200"/>
                                </a:lnTo>
                                <a:lnTo>
                                  <a:pt x="7555992" y="945896"/>
                                </a:lnTo>
                                <a:lnTo>
                                  <a:pt x="7555992" y="2351024"/>
                                </a:lnTo>
                                <a:lnTo>
                                  <a:pt x="7562088" y="2351024"/>
                                </a:lnTo>
                                <a:lnTo>
                                  <a:pt x="7562088" y="711200"/>
                                </a:lnTo>
                                <a:lnTo>
                                  <a:pt x="7562088" y="475754"/>
                                </a:lnTo>
                                <a:close/>
                              </a:path>
                              <a:path w="7562215" h="5062855">
                                <a:moveTo>
                                  <a:pt x="7562088" y="0"/>
                                </a:moveTo>
                                <a:lnTo>
                                  <a:pt x="7555992" y="0"/>
                                </a:lnTo>
                                <a:lnTo>
                                  <a:pt x="7555992" y="6096"/>
                                </a:lnTo>
                                <a:lnTo>
                                  <a:pt x="7555992" y="240792"/>
                                </a:lnTo>
                                <a:lnTo>
                                  <a:pt x="7555992" y="475742"/>
                                </a:lnTo>
                                <a:lnTo>
                                  <a:pt x="7562088" y="475742"/>
                                </a:lnTo>
                                <a:lnTo>
                                  <a:pt x="7562088" y="240792"/>
                                </a:lnTo>
                                <a:lnTo>
                                  <a:pt x="7562088" y="6096"/>
                                </a:lnTo>
                                <a:lnTo>
                                  <a:pt x="7562088"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6" name="Image 6" descr="GMC_-logo_gandhinagarportal"/>
                          <pic:cNvPicPr/>
                        </pic:nvPicPr>
                        <pic:blipFill>
                          <a:blip r:embed="rId11" cstate="print"/>
                          <a:stretch>
                            <a:fillRect/>
                          </a:stretch>
                        </pic:blipFill>
                        <pic:spPr>
                          <a:xfrm>
                            <a:off x="244220" y="158369"/>
                            <a:ext cx="1155700" cy="751204"/>
                          </a:xfrm>
                          <a:prstGeom prst="rect">
                            <a:avLst/>
                          </a:prstGeom>
                        </pic:spPr>
                      </pic:pic>
                      <wps:wsp>
                        <wps:cNvPr id="7" name="Textbox 7"/>
                        <wps:cNvSpPr txBox="1"/>
                        <wps:spPr>
                          <a:xfrm>
                            <a:off x="3222751" y="39247"/>
                            <a:ext cx="1127760" cy="351790"/>
                          </a:xfrm>
                          <a:prstGeom prst="rect">
                            <a:avLst/>
                          </a:prstGeom>
                        </wps:spPr>
                        <wps:txbx>
                          <w:txbxContent>
                            <w:p w14:paraId="4B7FF3A2" w14:textId="77777777" w:rsidR="00A13382" w:rsidRDefault="00000000">
                              <w:pPr>
                                <w:spacing w:line="202" w:lineRule="exact"/>
                                <w:ind w:right="18"/>
                                <w:jc w:val="center"/>
                                <w:rPr>
                                  <w:rFonts w:ascii="Nirmala UI" w:eastAsia="Nirmala UI" w:hAnsi="Nirmala UI" w:cs="Nirmala UI"/>
                                  <w:b/>
                                  <w:bCs/>
                                  <w:sz w:val="16"/>
                                  <w:szCs w:val="16"/>
                                </w:rPr>
                              </w:pPr>
                              <w:r>
                                <w:rPr>
                                  <w:rFonts w:ascii="Nirmala UI" w:eastAsia="Nirmala UI" w:hAnsi="Nirmala UI" w:cs="Nirmala UI"/>
                                  <w:b/>
                                  <w:bCs/>
                                  <w:color w:val="666666"/>
                                  <w:w w:val="95"/>
                                  <w:sz w:val="16"/>
                                  <w:szCs w:val="16"/>
                                </w:rPr>
                                <w:t>ઈ</w:t>
                              </w:r>
                              <w:r>
                                <w:rPr>
                                  <w:rFonts w:ascii="Nirmala UI" w:eastAsia="Nirmala UI" w:hAnsi="Nirmala UI" w:cs="Nirmala UI"/>
                                  <w:b/>
                                  <w:bCs/>
                                  <w:color w:val="666666"/>
                                  <w:spacing w:val="-2"/>
                                  <w:sz w:val="16"/>
                                  <w:szCs w:val="16"/>
                                </w:rPr>
                                <w:t xml:space="preserve"> </w:t>
                              </w:r>
                              <w:r>
                                <w:rPr>
                                  <w:rFonts w:ascii="Nirmala UI" w:eastAsia="Nirmala UI" w:hAnsi="Nirmala UI" w:cs="Nirmala UI"/>
                                  <w:b/>
                                  <w:bCs/>
                                  <w:color w:val="666666"/>
                                  <w:w w:val="95"/>
                                  <w:sz w:val="16"/>
                                  <w:szCs w:val="16"/>
                                </w:rPr>
                                <w:t>–</w:t>
                              </w:r>
                              <w:r>
                                <w:rPr>
                                  <w:rFonts w:ascii="Nirmala UI" w:eastAsia="Nirmala UI" w:hAnsi="Nirmala UI" w:cs="Nirmala UI"/>
                                  <w:b/>
                                  <w:bCs/>
                                  <w:color w:val="666666"/>
                                  <w:spacing w:val="-2"/>
                                  <w:sz w:val="16"/>
                                  <w:szCs w:val="16"/>
                                </w:rPr>
                                <w:t xml:space="preserve"> </w:t>
                              </w:r>
                              <w:r>
                                <w:rPr>
                                  <w:rFonts w:ascii="Nirmala UI" w:eastAsia="Nirmala UI" w:hAnsi="Nirmala UI" w:cs="Nirmala UI"/>
                                  <w:b/>
                                  <w:bCs/>
                                  <w:color w:val="666666"/>
                                  <w:w w:val="95"/>
                                  <w:sz w:val="16"/>
                                  <w:szCs w:val="16"/>
                                </w:rPr>
                                <w:t>ટેન્ડરીંગ</w:t>
                              </w:r>
                              <w:r>
                                <w:rPr>
                                  <w:rFonts w:ascii="Nirmala UI" w:eastAsia="Nirmala UI" w:hAnsi="Nirmala UI" w:cs="Nirmala UI"/>
                                  <w:b/>
                                  <w:bCs/>
                                  <w:color w:val="666666"/>
                                  <w:spacing w:val="-2"/>
                                  <w:sz w:val="16"/>
                                  <w:szCs w:val="16"/>
                                </w:rPr>
                                <w:t xml:space="preserve"> </w:t>
                              </w:r>
                              <w:r>
                                <w:rPr>
                                  <w:rFonts w:ascii="Nirmala UI" w:eastAsia="Nirmala UI" w:hAnsi="Nirmala UI" w:cs="Nirmala UI"/>
                                  <w:b/>
                                  <w:bCs/>
                                  <w:color w:val="666666"/>
                                  <w:w w:val="95"/>
                                  <w:sz w:val="16"/>
                                  <w:szCs w:val="16"/>
                                </w:rPr>
                                <w:t>જાહેર</w:t>
                              </w:r>
                              <w:r>
                                <w:rPr>
                                  <w:rFonts w:ascii="Nirmala UI" w:eastAsia="Nirmala UI" w:hAnsi="Nirmala UI" w:cs="Nirmala UI"/>
                                  <w:b/>
                                  <w:bCs/>
                                  <w:color w:val="666666"/>
                                  <w:spacing w:val="-1"/>
                                  <w:sz w:val="16"/>
                                  <w:szCs w:val="16"/>
                                </w:rPr>
                                <w:t xml:space="preserve"> </w:t>
                              </w:r>
                              <w:r>
                                <w:rPr>
                                  <w:rFonts w:ascii="Nirmala UI" w:eastAsia="Nirmala UI" w:hAnsi="Nirmala UI" w:cs="Nirmala UI"/>
                                  <w:b/>
                                  <w:bCs/>
                                  <w:color w:val="666666"/>
                                  <w:spacing w:val="-2"/>
                                  <w:w w:val="90"/>
                                  <w:sz w:val="16"/>
                                  <w:szCs w:val="16"/>
                                </w:rPr>
                                <w:t>નિનિદા</w:t>
                              </w:r>
                            </w:p>
                            <w:p w14:paraId="06B25F74" w14:textId="77777777" w:rsidR="00A13382" w:rsidRDefault="00000000">
                              <w:pPr>
                                <w:spacing w:before="106"/>
                                <w:ind w:right="17"/>
                                <w:jc w:val="center"/>
                                <w:rPr>
                                  <w:rFonts w:ascii="Nirmala UI" w:eastAsia="Nirmala UI" w:hAnsi="Nirmala UI" w:cs="Nirmala UI"/>
                                  <w:sz w:val="16"/>
                                  <w:szCs w:val="16"/>
                                </w:rPr>
                              </w:pPr>
                              <w:r>
                                <w:rPr>
                                  <w:rFonts w:ascii="Nirmala UI" w:eastAsia="Nirmala UI" w:hAnsi="Nirmala UI" w:cs="Nirmala UI"/>
                                  <w:sz w:val="16"/>
                                  <w:szCs w:val="16"/>
                                </w:rPr>
                                <w:t>વર્ષ</w:t>
                              </w:r>
                              <w:r>
                                <w:rPr>
                                  <w:rFonts w:ascii="Nirmala UI" w:eastAsia="Nirmala UI" w:hAnsi="Nirmala UI" w:cs="Nirmala UI"/>
                                  <w:spacing w:val="13"/>
                                  <w:sz w:val="16"/>
                                  <w:szCs w:val="16"/>
                                </w:rPr>
                                <w:t xml:space="preserve"> </w:t>
                              </w:r>
                              <w:r>
                                <w:rPr>
                                  <w:rFonts w:ascii="Nirmala UI" w:eastAsia="Nirmala UI" w:hAnsi="Nirmala UI" w:cs="Nirmala UI"/>
                                  <w:sz w:val="16"/>
                                  <w:szCs w:val="16"/>
                                </w:rPr>
                                <w:t>૨૦૨૫-</w:t>
                              </w:r>
                              <w:r>
                                <w:rPr>
                                  <w:rFonts w:ascii="Nirmala UI" w:eastAsia="Nirmala UI" w:hAnsi="Nirmala UI" w:cs="Nirmala UI"/>
                                  <w:spacing w:val="-5"/>
                                  <w:sz w:val="16"/>
                                  <w:szCs w:val="16"/>
                                </w:rPr>
                                <w:t>૨૬</w:t>
                              </w:r>
                            </w:p>
                          </w:txbxContent>
                        </wps:txbx>
                        <wps:bodyPr wrap="square" lIns="0" tIns="0" rIns="0" bIns="0" rtlCol="0">
                          <a:noAutofit/>
                        </wps:bodyPr>
                      </wps:wsp>
                      <wps:wsp>
                        <wps:cNvPr id="8" name="Textbox 8"/>
                        <wps:cNvSpPr txBox="1"/>
                        <wps:spPr>
                          <a:xfrm>
                            <a:off x="262890" y="743362"/>
                            <a:ext cx="6441440" cy="881380"/>
                          </a:xfrm>
                          <a:prstGeom prst="rect">
                            <a:avLst/>
                          </a:prstGeom>
                        </wps:spPr>
                        <wps:txbx>
                          <w:txbxContent>
                            <w:p w14:paraId="3E4323E0" w14:textId="77777777" w:rsidR="00A13382" w:rsidRDefault="00000000">
                              <w:pPr>
                                <w:spacing w:line="203" w:lineRule="exact"/>
                                <w:ind w:left="935" w:right="3"/>
                                <w:jc w:val="center"/>
                                <w:rPr>
                                  <w:rFonts w:ascii="Nirmala UI" w:eastAsia="Nirmala UI" w:hAnsi="Nirmala UI" w:cs="Nirmala UI"/>
                                  <w:sz w:val="16"/>
                                  <w:szCs w:val="16"/>
                                </w:rPr>
                              </w:pPr>
                              <w:r>
                                <w:rPr>
                                  <w:rFonts w:ascii="Nirmala UI" w:eastAsia="Nirmala UI" w:hAnsi="Nirmala UI" w:cs="Nirmala UI"/>
                                  <w:spacing w:val="-4"/>
                                  <w:w w:val="105"/>
                                  <w:sz w:val="16"/>
                                  <w:szCs w:val="16"/>
                                </w:rPr>
                                <w:t>ગાાંધીનગર</w:t>
                              </w:r>
                              <w:r>
                                <w:rPr>
                                  <w:rFonts w:ascii="Nirmala UI" w:eastAsia="Nirmala UI" w:hAnsi="Nirmala UI" w:cs="Nirmala UI"/>
                                  <w:spacing w:val="4"/>
                                  <w:w w:val="105"/>
                                  <w:sz w:val="16"/>
                                  <w:szCs w:val="16"/>
                                </w:rPr>
                                <w:t xml:space="preserve"> </w:t>
                              </w:r>
                              <w:r>
                                <w:rPr>
                                  <w:rFonts w:ascii="Nirmala UI" w:eastAsia="Nirmala UI" w:hAnsi="Nirmala UI" w:cs="Nirmala UI"/>
                                  <w:spacing w:val="-2"/>
                                  <w:w w:val="105"/>
                                  <w:sz w:val="16"/>
                                  <w:szCs w:val="16"/>
                                </w:rPr>
                                <w:t>મહાનગરપાલિકા</w:t>
                              </w:r>
                            </w:p>
                            <w:p w14:paraId="30C413C1" w14:textId="77777777" w:rsidR="00A13382" w:rsidRDefault="00000000">
                              <w:pPr>
                                <w:spacing w:before="183"/>
                                <w:ind w:left="935"/>
                                <w:jc w:val="center"/>
                                <w:rPr>
                                  <w:rFonts w:ascii="Nirmala UI" w:eastAsia="Nirmala UI" w:hAnsi="Nirmala UI" w:cs="Nirmala UI"/>
                                  <w:sz w:val="16"/>
                                  <w:szCs w:val="16"/>
                                </w:rPr>
                              </w:pPr>
                              <w:r>
                                <w:rPr>
                                  <w:rFonts w:ascii="Nirmala UI" w:eastAsia="Nirmala UI" w:hAnsi="Nirmala UI" w:cs="Nirmala UI"/>
                                  <w:w w:val="105"/>
                                  <w:sz w:val="16"/>
                                  <w:szCs w:val="16"/>
                                </w:rPr>
                                <w:t>પાંડિત</w:t>
                              </w:r>
                              <w:r>
                                <w:rPr>
                                  <w:rFonts w:ascii="Nirmala UI" w:eastAsia="Nirmala UI" w:hAnsi="Nirmala UI" w:cs="Nirmala UI"/>
                                  <w:spacing w:val="45"/>
                                  <w:w w:val="105"/>
                                  <w:sz w:val="16"/>
                                  <w:szCs w:val="16"/>
                                </w:rPr>
                                <w:t xml:space="preserve"> </w:t>
                              </w:r>
                              <w:r>
                                <w:rPr>
                                  <w:rFonts w:ascii="Nirmala UI" w:eastAsia="Nirmala UI" w:hAnsi="Nirmala UI" w:cs="Nirmala UI"/>
                                  <w:w w:val="105"/>
                                  <w:sz w:val="16"/>
                                  <w:szCs w:val="16"/>
                                </w:rPr>
                                <w:t>દીનદયાિ</w:t>
                              </w:r>
                              <w:r>
                                <w:rPr>
                                  <w:rFonts w:ascii="Nirmala UI" w:eastAsia="Nirmala UI" w:hAnsi="Nirmala UI" w:cs="Nirmala UI"/>
                                  <w:spacing w:val="45"/>
                                  <w:w w:val="105"/>
                                  <w:sz w:val="16"/>
                                  <w:szCs w:val="16"/>
                                </w:rPr>
                                <w:t xml:space="preserve"> </w:t>
                              </w:r>
                              <w:r>
                                <w:rPr>
                                  <w:rFonts w:ascii="Nirmala UI" w:eastAsia="Nirmala UI" w:hAnsi="Nirmala UI" w:cs="Nirmala UI"/>
                                  <w:w w:val="105"/>
                                  <w:sz w:val="16"/>
                                  <w:szCs w:val="16"/>
                                </w:rPr>
                                <w:t>ભવન, ફાયર</w:t>
                              </w:r>
                              <w:r>
                                <w:rPr>
                                  <w:rFonts w:ascii="Nirmala UI" w:eastAsia="Nirmala UI" w:hAnsi="Nirmala UI" w:cs="Nirmala UI"/>
                                  <w:spacing w:val="-1"/>
                                  <w:w w:val="105"/>
                                  <w:sz w:val="16"/>
                                  <w:szCs w:val="16"/>
                                </w:rPr>
                                <w:t xml:space="preserve"> </w:t>
                              </w:r>
                              <w:r>
                                <w:rPr>
                                  <w:rFonts w:ascii="Nirmala UI" w:eastAsia="Nirmala UI" w:hAnsi="Nirmala UI" w:cs="Nirmala UI"/>
                                  <w:w w:val="105"/>
                                  <w:sz w:val="16"/>
                                  <w:szCs w:val="16"/>
                                </w:rPr>
                                <w:t>સ્ટેશન લિલ્િિંગની</w:t>
                              </w:r>
                              <w:r>
                                <w:rPr>
                                  <w:rFonts w:ascii="Nirmala UI" w:eastAsia="Nirmala UI" w:hAnsi="Nirmala UI" w:cs="Nirmala UI"/>
                                  <w:spacing w:val="45"/>
                                  <w:w w:val="105"/>
                                  <w:sz w:val="16"/>
                                  <w:szCs w:val="16"/>
                                </w:rPr>
                                <w:t xml:space="preserve"> </w:t>
                              </w:r>
                              <w:r>
                                <w:rPr>
                                  <w:rFonts w:ascii="Nirmala UI" w:eastAsia="Nirmala UI" w:hAnsi="Nirmala UI" w:cs="Nirmala UI"/>
                                  <w:w w:val="105"/>
                                  <w:sz w:val="16"/>
                                  <w:szCs w:val="16"/>
                                </w:rPr>
                                <w:t>પાછળ,</w:t>
                              </w:r>
                              <w:r>
                                <w:rPr>
                                  <w:rFonts w:ascii="Nirmala UI" w:eastAsia="Nirmala UI" w:hAnsi="Nirmala UI" w:cs="Nirmala UI"/>
                                  <w:spacing w:val="-1"/>
                                  <w:w w:val="105"/>
                                  <w:sz w:val="16"/>
                                  <w:szCs w:val="16"/>
                                </w:rPr>
                                <w:t xml:space="preserve"> </w:t>
                              </w:r>
                              <w:r>
                                <w:rPr>
                                  <w:rFonts w:ascii="Nirmala UI" w:eastAsia="Nirmala UI" w:hAnsi="Nirmala UI" w:cs="Nirmala UI"/>
                                  <w:w w:val="105"/>
                                  <w:sz w:val="16"/>
                                  <w:szCs w:val="16"/>
                                </w:rPr>
                                <w:t xml:space="preserve">સેક્ટર- </w:t>
                              </w:r>
                              <w:r>
                                <w:rPr>
                                  <w:rFonts w:ascii="Nirmala UI" w:eastAsia="Nirmala UI" w:hAnsi="Nirmala UI" w:cs="Nirmala UI"/>
                                  <w:color w:val="5F6268"/>
                                  <w:w w:val="105"/>
                                  <w:sz w:val="16"/>
                                  <w:szCs w:val="16"/>
                                </w:rPr>
                                <w:t>૧૭</w:t>
                              </w:r>
                              <w:r>
                                <w:rPr>
                                  <w:rFonts w:ascii="Nirmala UI" w:eastAsia="Nirmala UI" w:hAnsi="Nirmala UI" w:cs="Nirmala UI"/>
                                  <w:w w:val="105"/>
                                  <w:sz w:val="16"/>
                                  <w:szCs w:val="16"/>
                                </w:rPr>
                                <w:t xml:space="preserve">, </w:t>
                              </w:r>
                              <w:r>
                                <w:rPr>
                                  <w:rFonts w:ascii="Nirmala UI" w:eastAsia="Nirmala UI" w:hAnsi="Nirmala UI" w:cs="Nirmala UI"/>
                                  <w:spacing w:val="-2"/>
                                  <w:w w:val="105"/>
                                  <w:sz w:val="16"/>
                                  <w:szCs w:val="16"/>
                                </w:rPr>
                                <w:t>ગાાંધીનગર</w:t>
                              </w:r>
                            </w:p>
                            <w:p w14:paraId="6D36A29C" w14:textId="77777777" w:rsidR="00A13382" w:rsidRDefault="00000000">
                              <w:pPr>
                                <w:spacing w:before="57"/>
                                <w:ind w:left="935" w:right="2"/>
                                <w:jc w:val="center"/>
                                <w:rPr>
                                  <w:sz w:val="16"/>
                                  <w:szCs w:val="16"/>
                                </w:rPr>
                              </w:pPr>
                              <w:r>
                                <w:rPr>
                                  <w:rFonts w:ascii="Nirmala UI" w:eastAsia="Nirmala UI" w:hAnsi="Nirmala UI" w:cs="Nirmala UI"/>
                                  <w:w w:val="105"/>
                                  <w:sz w:val="16"/>
                                  <w:szCs w:val="16"/>
                                </w:rPr>
                                <w:t>ફોન</w:t>
                              </w:r>
                              <w:r>
                                <w:rPr>
                                  <w:rFonts w:ascii="Nirmala UI" w:eastAsia="Nirmala UI" w:hAnsi="Nirmala UI" w:cs="Nirmala UI"/>
                                  <w:spacing w:val="30"/>
                                  <w:w w:val="105"/>
                                  <w:sz w:val="16"/>
                                  <w:szCs w:val="16"/>
                                </w:rPr>
                                <w:t xml:space="preserve"> </w:t>
                              </w:r>
                              <w:r>
                                <w:rPr>
                                  <w:rFonts w:ascii="Nirmala UI" w:eastAsia="Nirmala UI" w:hAnsi="Nirmala UI" w:cs="Nirmala UI"/>
                                  <w:w w:val="105"/>
                                  <w:sz w:val="16"/>
                                  <w:szCs w:val="16"/>
                                </w:rPr>
                                <w:t>નાંિર</w:t>
                              </w:r>
                              <w:r>
                                <w:rPr>
                                  <w:rFonts w:ascii="Nirmala UI" w:eastAsia="Nirmala UI" w:hAnsi="Nirmala UI" w:cs="Nirmala UI"/>
                                  <w:spacing w:val="31"/>
                                  <w:w w:val="105"/>
                                  <w:sz w:val="16"/>
                                  <w:szCs w:val="16"/>
                                </w:rPr>
                                <w:t xml:space="preserve"> </w:t>
                              </w:r>
                              <w:r>
                                <w:rPr>
                                  <w:rFonts w:ascii="Nirmala UI" w:eastAsia="Nirmala UI" w:hAnsi="Nirmala UI" w:cs="Nirmala UI"/>
                                  <w:w w:val="105"/>
                                  <w:sz w:val="16"/>
                                  <w:szCs w:val="16"/>
                                </w:rPr>
                                <w:t>૦૭૯</w:t>
                              </w:r>
                              <w:r>
                                <w:rPr>
                                  <w:rFonts w:ascii="Nirmala UI" w:eastAsia="Nirmala UI" w:hAnsi="Nirmala UI" w:cs="Nirmala UI"/>
                                  <w:spacing w:val="31"/>
                                  <w:w w:val="105"/>
                                  <w:sz w:val="16"/>
                                  <w:szCs w:val="16"/>
                                </w:rPr>
                                <w:t xml:space="preserve"> </w:t>
                              </w:r>
                              <w:r>
                                <w:rPr>
                                  <w:rFonts w:ascii="Nirmala UI" w:eastAsia="Nirmala UI" w:hAnsi="Nirmala UI" w:cs="Nirmala UI"/>
                                  <w:w w:val="105"/>
                                  <w:sz w:val="16"/>
                                  <w:szCs w:val="16"/>
                                </w:rPr>
                                <w:t>૨૩૨</w:t>
                              </w:r>
                              <w:r>
                                <w:rPr>
                                  <w:rFonts w:ascii="Nirmala UI" w:eastAsia="Nirmala UI" w:hAnsi="Nirmala UI" w:cs="Nirmala UI"/>
                                  <w:spacing w:val="30"/>
                                  <w:w w:val="105"/>
                                  <w:sz w:val="16"/>
                                  <w:szCs w:val="16"/>
                                </w:rPr>
                                <w:t xml:space="preserve"> </w:t>
                              </w:r>
                              <w:r>
                                <w:rPr>
                                  <w:rFonts w:ascii="Nirmala UI" w:eastAsia="Nirmala UI" w:hAnsi="Nirmala UI" w:cs="Nirmala UI"/>
                                  <w:w w:val="105"/>
                                  <w:sz w:val="16"/>
                                  <w:szCs w:val="16"/>
                                </w:rPr>
                                <w:t>૮૪૧૫૦,</w:t>
                              </w:r>
                              <w:r>
                                <w:rPr>
                                  <w:rFonts w:ascii="Nirmala UI" w:eastAsia="Nirmala UI" w:hAnsi="Nirmala UI" w:cs="Nirmala UI"/>
                                  <w:spacing w:val="30"/>
                                  <w:w w:val="105"/>
                                  <w:sz w:val="16"/>
                                  <w:szCs w:val="16"/>
                                </w:rPr>
                                <w:t xml:space="preserve"> </w:t>
                              </w:r>
                              <w:r>
                                <w:rPr>
                                  <w:rFonts w:ascii="Nirmala UI" w:eastAsia="Nirmala UI" w:hAnsi="Nirmala UI" w:cs="Nirmala UI"/>
                                  <w:w w:val="105"/>
                                  <w:sz w:val="16"/>
                                  <w:szCs w:val="16"/>
                                </w:rPr>
                                <w:t>ફેક્સ:</w:t>
                              </w:r>
                              <w:r>
                                <w:rPr>
                                  <w:rFonts w:ascii="Nirmala UI" w:eastAsia="Nirmala UI" w:hAnsi="Nirmala UI" w:cs="Nirmala UI"/>
                                  <w:spacing w:val="32"/>
                                  <w:w w:val="105"/>
                                  <w:sz w:val="16"/>
                                  <w:szCs w:val="16"/>
                                </w:rPr>
                                <w:t xml:space="preserve"> </w:t>
                              </w:r>
                              <w:r>
                                <w:rPr>
                                  <w:rFonts w:ascii="Nirmala UI" w:eastAsia="Nirmala UI" w:hAnsi="Nirmala UI" w:cs="Nirmala UI"/>
                                  <w:w w:val="105"/>
                                  <w:sz w:val="16"/>
                                  <w:szCs w:val="16"/>
                                </w:rPr>
                                <w:t>૨૩૨</w:t>
                              </w:r>
                              <w:r>
                                <w:rPr>
                                  <w:rFonts w:ascii="Nirmala UI" w:eastAsia="Nirmala UI" w:hAnsi="Nirmala UI" w:cs="Nirmala UI"/>
                                  <w:spacing w:val="28"/>
                                  <w:w w:val="110"/>
                                  <w:sz w:val="16"/>
                                  <w:szCs w:val="16"/>
                                </w:rPr>
                                <w:t xml:space="preserve"> </w:t>
                              </w:r>
                              <w:r>
                                <w:rPr>
                                  <w:rFonts w:ascii="Nirmala UI" w:eastAsia="Nirmala UI" w:hAnsi="Nirmala UI" w:cs="Nirmala UI"/>
                                  <w:w w:val="110"/>
                                  <w:sz w:val="16"/>
                                  <w:szCs w:val="16"/>
                                </w:rPr>
                                <w:t>૨૧૪૧૯,ઈમેિ:</w:t>
                              </w:r>
                              <w:r>
                                <w:rPr>
                                  <w:rFonts w:ascii="Nirmala UI" w:eastAsia="Nirmala UI" w:hAnsi="Nirmala UI" w:cs="Nirmala UI"/>
                                  <w:spacing w:val="28"/>
                                  <w:w w:val="110"/>
                                  <w:sz w:val="16"/>
                                  <w:szCs w:val="16"/>
                                </w:rPr>
                                <w:t xml:space="preserve"> </w:t>
                              </w:r>
                              <w:hyperlink r:id="rId12">
                                <w:r w:rsidR="00A13382">
                                  <w:rPr>
                                    <w:color w:val="0462C1"/>
                                    <w:w w:val="105"/>
                                    <w:sz w:val="16"/>
                                    <w:szCs w:val="16"/>
                                    <w:u w:val="single" w:color="0462C1"/>
                                  </w:rPr>
                                  <w:t>ictoff-gmc-</w:t>
                                </w:r>
                                <w:r w:rsidR="00A13382">
                                  <w:rPr>
                                    <w:color w:val="0462C1"/>
                                    <w:spacing w:val="-2"/>
                                    <w:w w:val="105"/>
                                    <w:sz w:val="16"/>
                                    <w:szCs w:val="16"/>
                                    <w:u w:val="single" w:color="0462C1"/>
                                  </w:rPr>
                                  <w:t>gnr@gujarat.gov.in</w:t>
                                </w:r>
                              </w:hyperlink>
                            </w:p>
                            <w:p w14:paraId="64093028" w14:textId="77777777" w:rsidR="00A13382" w:rsidRDefault="00A13382">
                              <w:pPr>
                                <w:spacing w:before="87"/>
                                <w:rPr>
                                  <w:sz w:val="16"/>
                                </w:rPr>
                              </w:pPr>
                            </w:p>
                            <w:p w14:paraId="4F89678A" w14:textId="77777777" w:rsidR="00A13382" w:rsidRDefault="00000000">
                              <w:pPr>
                                <w:rPr>
                                  <w:rFonts w:ascii="Nirmala UI" w:eastAsia="Nirmala UI" w:hAnsi="Nirmala UI" w:cs="Nirmala UI"/>
                                  <w:sz w:val="16"/>
                                  <w:szCs w:val="16"/>
                                </w:rPr>
                              </w:pPr>
                              <w:r>
                                <w:rPr>
                                  <w:rFonts w:ascii="Nirmala UI" w:eastAsia="Nirmala UI" w:hAnsi="Nirmala UI" w:cs="Nirmala UI"/>
                                  <w:spacing w:val="-2"/>
                                  <w:sz w:val="16"/>
                                  <w:szCs w:val="16"/>
                                </w:rPr>
                                <w:t>ગાાંધીનગર</w:t>
                              </w:r>
                              <w:r>
                                <w:rPr>
                                  <w:rFonts w:ascii="Nirmala UI" w:eastAsia="Nirmala UI" w:hAnsi="Nirmala UI" w:cs="Nirmala UI"/>
                                  <w:spacing w:val="1"/>
                                  <w:sz w:val="16"/>
                                  <w:szCs w:val="16"/>
                                </w:rPr>
                                <w:t xml:space="preserve"> </w:t>
                              </w:r>
                              <w:r>
                                <w:rPr>
                                  <w:rFonts w:ascii="Nirmala UI" w:eastAsia="Nirmala UI" w:hAnsi="Nirmala UI" w:cs="Nirmala UI"/>
                                  <w:spacing w:val="-2"/>
                                  <w:sz w:val="16"/>
                                  <w:szCs w:val="16"/>
                                </w:rPr>
                                <w:t>મહાનગરપાલિકા</w:t>
                              </w:r>
                              <w:r>
                                <w:rPr>
                                  <w:rFonts w:ascii="Nirmala UI" w:eastAsia="Nirmala UI" w:hAnsi="Nirmala UI" w:cs="Nirmala UI"/>
                                  <w:spacing w:val="3"/>
                                  <w:sz w:val="16"/>
                                  <w:szCs w:val="16"/>
                                </w:rPr>
                                <w:t xml:space="preserve"> </w:t>
                              </w:r>
                              <w:r>
                                <w:rPr>
                                  <w:rFonts w:ascii="Nirmala UI" w:eastAsia="Nirmala UI" w:hAnsi="Nirmala UI" w:cs="Nirmala UI"/>
                                  <w:spacing w:val="-2"/>
                                  <w:sz w:val="16"/>
                                  <w:szCs w:val="16"/>
                                </w:rPr>
                                <w:t>દ્વારા</w:t>
                              </w:r>
                              <w:r>
                                <w:rPr>
                                  <w:rFonts w:ascii="Nirmala UI" w:eastAsia="Nirmala UI" w:hAnsi="Nirmala UI" w:cs="Nirmala UI"/>
                                  <w:spacing w:val="1"/>
                                  <w:sz w:val="16"/>
                                  <w:szCs w:val="16"/>
                                </w:rPr>
                                <w:t xml:space="preserve"> </w:t>
                              </w:r>
                              <w:r>
                                <w:rPr>
                                  <w:rFonts w:ascii="Nirmala UI" w:eastAsia="Nirmala UI" w:hAnsi="Nirmala UI" w:cs="Nirmala UI"/>
                                  <w:spacing w:val="-2"/>
                                  <w:sz w:val="16"/>
                                  <w:szCs w:val="16"/>
                                </w:rPr>
                                <w:t>નીચે</w:t>
                              </w:r>
                              <w:r>
                                <w:rPr>
                                  <w:rFonts w:ascii="Nirmala UI" w:eastAsia="Nirmala UI" w:hAnsi="Nirmala UI" w:cs="Nirmala UI"/>
                                  <w:spacing w:val="-5"/>
                                  <w:w w:val="115"/>
                                  <w:sz w:val="16"/>
                                  <w:szCs w:val="16"/>
                                </w:rPr>
                                <w:t xml:space="preserve"> </w:t>
                              </w:r>
                              <w:r>
                                <w:rPr>
                                  <w:rFonts w:ascii="Nirmala UI" w:eastAsia="Nirmala UI" w:hAnsi="Nirmala UI" w:cs="Nirmala UI"/>
                                  <w:spacing w:val="-2"/>
                                  <w:w w:val="115"/>
                                  <w:sz w:val="16"/>
                                  <w:szCs w:val="16"/>
                                </w:rPr>
                                <w:t>દશાષવેિ</w:t>
                              </w:r>
                              <w:r>
                                <w:rPr>
                                  <w:rFonts w:ascii="Nirmala UI" w:eastAsia="Nirmala UI" w:hAnsi="Nirmala UI" w:cs="Nirmala UI"/>
                                  <w:spacing w:val="-4"/>
                                  <w:w w:val="115"/>
                                  <w:sz w:val="16"/>
                                  <w:szCs w:val="16"/>
                                </w:rPr>
                                <w:t xml:space="preserve"> </w:t>
                              </w:r>
                              <w:r>
                                <w:rPr>
                                  <w:rFonts w:ascii="Nirmala UI" w:eastAsia="Nirmala UI" w:hAnsi="Nirmala UI" w:cs="Nirmala UI"/>
                                  <w:spacing w:val="-2"/>
                                  <w:sz w:val="16"/>
                                  <w:szCs w:val="16"/>
                                </w:rPr>
                                <w:t>ટેન્િર</w:t>
                              </w:r>
                              <w:r>
                                <w:rPr>
                                  <w:rFonts w:ascii="Nirmala UI" w:eastAsia="Nirmala UI" w:hAnsi="Nirmala UI" w:cs="Nirmala UI"/>
                                  <w:spacing w:val="-4"/>
                                  <w:w w:val="115"/>
                                  <w:sz w:val="16"/>
                                  <w:szCs w:val="16"/>
                                </w:rPr>
                                <w:t xml:space="preserve"> </w:t>
                              </w:r>
                              <w:r>
                                <w:rPr>
                                  <w:rFonts w:ascii="Nirmala UI" w:eastAsia="Nirmala UI" w:hAnsi="Nirmala UI" w:cs="Nirmala UI"/>
                                  <w:spacing w:val="-2"/>
                                  <w:w w:val="115"/>
                                  <w:sz w:val="16"/>
                                  <w:szCs w:val="16"/>
                                </w:rPr>
                                <w:t>મુજિના</w:t>
                              </w:r>
                              <w:r>
                                <w:rPr>
                                  <w:rFonts w:ascii="Nirmala UI" w:eastAsia="Nirmala UI" w:hAnsi="Nirmala UI" w:cs="Nirmala UI"/>
                                  <w:spacing w:val="-6"/>
                                  <w:w w:val="115"/>
                                  <w:sz w:val="16"/>
                                  <w:szCs w:val="16"/>
                                </w:rPr>
                                <w:t xml:space="preserve"> </w:t>
                              </w:r>
                              <w:r>
                                <w:rPr>
                                  <w:rFonts w:ascii="Nirmala UI" w:eastAsia="Nirmala UI" w:hAnsi="Nirmala UI" w:cs="Nirmala UI"/>
                                  <w:spacing w:val="-2"/>
                                  <w:sz w:val="16"/>
                                  <w:szCs w:val="16"/>
                                </w:rPr>
                                <w:t>કરવાના</w:t>
                              </w:r>
                              <w:r>
                                <w:rPr>
                                  <w:rFonts w:ascii="Nirmala UI" w:eastAsia="Nirmala UI" w:hAnsi="Nirmala UI" w:cs="Nirmala UI"/>
                                  <w:spacing w:val="2"/>
                                  <w:sz w:val="16"/>
                                  <w:szCs w:val="16"/>
                                </w:rPr>
                                <w:t xml:space="preserve"> </w:t>
                              </w:r>
                              <w:r>
                                <w:rPr>
                                  <w:rFonts w:ascii="Nirmala UI" w:eastAsia="Nirmala UI" w:hAnsi="Nirmala UI" w:cs="Nirmala UI"/>
                                  <w:spacing w:val="-2"/>
                                  <w:sz w:val="16"/>
                                  <w:szCs w:val="16"/>
                                </w:rPr>
                                <w:t>કામે</w:t>
                              </w:r>
                              <w:r>
                                <w:rPr>
                                  <w:rFonts w:ascii="Nirmala UI" w:eastAsia="Nirmala UI" w:hAnsi="Nirmala UI" w:cs="Nirmala UI"/>
                                  <w:spacing w:val="1"/>
                                  <w:sz w:val="16"/>
                                  <w:szCs w:val="16"/>
                                </w:rPr>
                                <w:t xml:space="preserve"> </w:t>
                              </w:r>
                              <w:r>
                                <w:rPr>
                                  <w:rFonts w:ascii="Nirmala UI" w:eastAsia="Nirmala UI" w:hAnsi="Nirmala UI" w:cs="Nirmala UI"/>
                                  <w:spacing w:val="-2"/>
                                  <w:sz w:val="16"/>
                                  <w:szCs w:val="16"/>
                                </w:rPr>
                                <w:t>પ્રતતલઠિત</w:t>
                              </w:r>
                              <w:r>
                                <w:rPr>
                                  <w:rFonts w:ascii="Nirmala UI" w:eastAsia="Nirmala UI" w:hAnsi="Nirmala UI" w:cs="Nirmala UI"/>
                                  <w:spacing w:val="2"/>
                                  <w:sz w:val="16"/>
                                  <w:szCs w:val="16"/>
                                </w:rPr>
                                <w:t xml:space="preserve"> </w:t>
                              </w:r>
                              <w:r>
                                <w:rPr>
                                  <w:rFonts w:ascii="Nirmala UI" w:eastAsia="Nirmala UI" w:hAnsi="Nirmala UI" w:cs="Nirmala UI"/>
                                  <w:spacing w:val="-2"/>
                                  <w:sz w:val="16"/>
                                  <w:szCs w:val="16"/>
                                </w:rPr>
                                <w:t>એજન્સીઓ</w:t>
                              </w:r>
                              <w:r>
                                <w:rPr>
                                  <w:rFonts w:ascii="Nirmala UI" w:eastAsia="Nirmala UI" w:hAnsi="Nirmala UI" w:cs="Nirmala UI"/>
                                  <w:spacing w:val="1"/>
                                  <w:sz w:val="16"/>
                                  <w:szCs w:val="16"/>
                                </w:rPr>
                                <w:t xml:space="preserve"> </w:t>
                              </w:r>
                              <w:r>
                                <w:rPr>
                                  <w:rFonts w:ascii="Nirmala UI" w:eastAsia="Nirmala UI" w:hAnsi="Nirmala UI" w:cs="Nirmala UI"/>
                                  <w:spacing w:val="-2"/>
                                  <w:sz w:val="16"/>
                                  <w:szCs w:val="16"/>
                                </w:rPr>
                                <w:t>પાસેથી</w:t>
                              </w:r>
                              <w:r>
                                <w:rPr>
                                  <w:rFonts w:ascii="Nirmala UI" w:eastAsia="Nirmala UI" w:hAnsi="Nirmala UI" w:cs="Nirmala UI"/>
                                  <w:spacing w:val="-5"/>
                                  <w:w w:val="115"/>
                                  <w:sz w:val="16"/>
                                  <w:szCs w:val="16"/>
                                </w:rPr>
                                <w:t xml:space="preserve"> </w:t>
                              </w:r>
                              <w:r>
                                <w:rPr>
                                  <w:rFonts w:ascii="Nirmala UI" w:eastAsia="Nirmala UI" w:hAnsi="Nirmala UI" w:cs="Nirmala UI"/>
                                  <w:spacing w:val="-2"/>
                                  <w:w w:val="115"/>
                                  <w:sz w:val="16"/>
                                  <w:szCs w:val="16"/>
                                </w:rPr>
                                <w:t>િરાવેિ</w:t>
                              </w:r>
                              <w:r>
                                <w:rPr>
                                  <w:rFonts w:ascii="Nirmala UI" w:eastAsia="Nirmala UI" w:hAnsi="Nirmala UI" w:cs="Nirmala UI"/>
                                  <w:spacing w:val="-6"/>
                                  <w:w w:val="115"/>
                                  <w:sz w:val="16"/>
                                  <w:szCs w:val="16"/>
                                </w:rPr>
                                <w:t xml:space="preserve"> </w:t>
                              </w:r>
                              <w:r>
                                <w:rPr>
                                  <w:rFonts w:ascii="Nirmala UI" w:eastAsia="Nirmala UI" w:hAnsi="Nirmala UI" w:cs="Nirmala UI"/>
                                  <w:spacing w:val="-2"/>
                                  <w:sz w:val="16"/>
                                  <w:szCs w:val="16"/>
                                </w:rPr>
                                <w:t>ઈ</w:t>
                              </w:r>
                              <w:r>
                                <w:rPr>
                                  <w:rFonts w:ascii="Nirmala UI" w:eastAsia="Nirmala UI" w:hAnsi="Nirmala UI" w:cs="Nirmala UI"/>
                                  <w:spacing w:val="2"/>
                                  <w:sz w:val="16"/>
                                  <w:szCs w:val="16"/>
                                </w:rPr>
                                <w:t xml:space="preserve"> </w:t>
                              </w:r>
                              <w:r>
                                <w:rPr>
                                  <w:rFonts w:ascii="Nirmala UI" w:eastAsia="Nirmala UI" w:hAnsi="Nirmala UI" w:cs="Nirmala UI"/>
                                  <w:spacing w:val="-2"/>
                                  <w:sz w:val="16"/>
                                  <w:szCs w:val="16"/>
                                </w:rPr>
                                <w:t>-</w:t>
                              </w:r>
                              <w:r>
                                <w:rPr>
                                  <w:rFonts w:ascii="Nirmala UI" w:eastAsia="Nirmala UI" w:hAnsi="Nirmala UI" w:cs="Nirmala UI"/>
                                  <w:spacing w:val="2"/>
                                  <w:sz w:val="16"/>
                                  <w:szCs w:val="16"/>
                                </w:rPr>
                                <w:t xml:space="preserve"> </w:t>
                              </w:r>
                              <w:r>
                                <w:rPr>
                                  <w:rFonts w:ascii="Nirmala UI" w:eastAsia="Nirmala UI" w:hAnsi="Nirmala UI" w:cs="Nirmala UI"/>
                                  <w:spacing w:val="-2"/>
                                  <w:sz w:val="16"/>
                                  <w:szCs w:val="16"/>
                                </w:rPr>
                                <w:t>ટેન્િરોમાાં</w:t>
                              </w:r>
                              <w:r>
                                <w:rPr>
                                  <w:rFonts w:ascii="Nirmala UI" w:eastAsia="Nirmala UI" w:hAnsi="Nirmala UI" w:cs="Nirmala UI"/>
                                  <w:spacing w:val="-4"/>
                                  <w:sz w:val="16"/>
                                  <w:szCs w:val="16"/>
                                </w:rPr>
                                <w:t xml:space="preserve"> </w:t>
                              </w:r>
                              <w:r>
                                <w:rPr>
                                  <w:rFonts w:ascii="Nirmala UI" w:eastAsia="Nirmala UI" w:hAnsi="Nirmala UI" w:cs="Nirmala UI"/>
                                  <w:spacing w:val="-2"/>
                                  <w:sz w:val="16"/>
                                  <w:szCs w:val="16"/>
                                </w:rPr>
                                <w:t>ભાવો</w:t>
                              </w:r>
                              <w:r>
                                <w:rPr>
                                  <w:rFonts w:ascii="Nirmala UI" w:eastAsia="Nirmala UI" w:hAnsi="Nirmala UI" w:cs="Nirmala UI"/>
                                  <w:spacing w:val="1"/>
                                  <w:sz w:val="16"/>
                                  <w:szCs w:val="16"/>
                                </w:rPr>
                                <w:t xml:space="preserve"> </w:t>
                              </w:r>
                              <w:r>
                                <w:rPr>
                                  <w:rFonts w:ascii="Nirmala UI" w:eastAsia="Nirmala UI" w:hAnsi="Nirmala UI" w:cs="Nirmala UI"/>
                                  <w:spacing w:val="-2"/>
                                  <w:sz w:val="16"/>
                                  <w:szCs w:val="16"/>
                                </w:rPr>
                                <w:t>માંગાવવામાાં</w:t>
                              </w:r>
                              <w:r>
                                <w:rPr>
                                  <w:rFonts w:ascii="Nirmala UI" w:eastAsia="Nirmala UI" w:hAnsi="Nirmala UI" w:cs="Nirmala UI"/>
                                  <w:spacing w:val="-4"/>
                                  <w:sz w:val="16"/>
                                  <w:szCs w:val="16"/>
                                </w:rPr>
                                <w:t xml:space="preserve"> </w:t>
                              </w:r>
                              <w:r>
                                <w:rPr>
                                  <w:rFonts w:ascii="Nirmala UI" w:eastAsia="Nirmala UI" w:hAnsi="Nirmala UI" w:cs="Nirmala UI"/>
                                  <w:spacing w:val="-2"/>
                                  <w:sz w:val="16"/>
                                  <w:szCs w:val="16"/>
                                </w:rPr>
                                <w:t>આવે</w:t>
                              </w:r>
                              <w:r>
                                <w:rPr>
                                  <w:rFonts w:ascii="Nirmala UI" w:eastAsia="Nirmala UI" w:hAnsi="Nirmala UI" w:cs="Nirmala UI"/>
                                  <w:spacing w:val="1"/>
                                  <w:sz w:val="16"/>
                                  <w:szCs w:val="16"/>
                                </w:rPr>
                                <w:t xml:space="preserve"> </w:t>
                              </w:r>
                              <w:r>
                                <w:rPr>
                                  <w:rFonts w:ascii="Nirmala UI" w:eastAsia="Nirmala UI" w:hAnsi="Nirmala UI" w:cs="Nirmala UI"/>
                                  <w:spacing w:val="-5"/>
                                  <w:sz w:val="16"/>
                                  <w:szCs w:val="16"/>
                                </w:rPr>
                                <w:t>છે.</w:t>
                              </w:r>
                            </w:p>
                          </w:txbxContent>
                        </wps:txbx>
                        <wps:bodyPr wrap="square" lIns="0" tIns="0" rIns="0" bIns="0" rtlCol="0">
                          <a:noAutofit/>
                        </wps:bodyPr>
                      </wps:wsp>
                      <wps:wsp>
                        <wps:cNvPr id="9" name="Textbox 9"/>
                        <wps:cNvSpPr txBox="1"/>
                        <wps:spPr>
                          <a:xfrm>
                            <a:off x="262890" y="2417476"/>
                            <a:ext cx="7048500" cy="492125"/>
                          </a:xfrm>
                          <a:prstGeom prst="rect">
                            <a:avLst/>
                          </a:prstGeom>
                        </wps:spPr>
                        <wps:txbx>
                          <w:txbxContent>
                            <w:p w14:paraId="2F5994FB" w14:textId="77777777" w:rsidR="00A13382" w:rsidRDefault="00000000">
                              <w:pPr>
                                <w:spacing w:line="304" w:lineRule="auto"/>
                                <w:ind w:right="18"/>
                                <w:jc w:val="both"/>
                                <w:rPr>
                                  <w:rFonts w:ascii="Nirmala UI" w:eastAsia="Nirmala UI" w:hAnsi="Nirmala UI" w:cs="Nirmala UI"/>
                                  <w:sz w:val="16"/>
                                  <w:szCs w:val="16"/>
                                </w:rPr>
                              </w:pPr>
                              <w:r>
                                <w:rPr>
                                  <w:rFonts w:ascii="Nirmala UI" w:eastAsia="Nirmala UI" w:hAnsi="Nirmala UI" w:cs="Nirmala UI"/>
                                  <w:w w:val="105"/>
                                  <w:sz w:val="16"/>
                                  <w:szCs w:val="16"/>
                                </w:rPr>
                                <w:t>ટેન્િર</w:t>
                              </w:r>
                              <w:r>
                                <w:rPr>
                                  <w:rFonts w:ascii="Nirmala UI" w:eastAsia="Nirmala UI" w:hAnsi="Nirmala UI" w:cs="Nirmala UI"/>
                                  <w:spacing w:val="34"/>
                                  <w:w w:val="105"/>
                                  <w:sz w:val="16"/>
                                  <w:szCs w:val="16"/>
                                </w:rPr>
                                <w:t xml:space="preserve"> </w:t>
                              </w:r>
                              <w:r>
                                <w:rPr>
                                  <w:rFonts w:ascii="Nirmala UI" w:eastAsia="Nirmala UI" w:hAnsi="Nirmala UI" w:cs="Nirmala UI"/>
                                  <w:w w:val="95"/>
                                  <w:sz w:val="16"/>
                                  <w:szCs w:val="16"/>
                                </w:rPr>
                                <w:t>ફોમષ</w:t>
                              </w:r>
                              <w:r>
                                <w:rPr>
                                  <w:rFonts w:ascii="Nirmala UI" w:eastAsia="Nirmala UI" w:hAnsi="Nirmala UI" w:cs="Nirmala UI"/>
                                  <w:spacing w:val="34"/>
                                  <w:w w:val="105"/>
                                  <w:sz w:val="16"/>
                                  <w:szCs w:val="16"/>
                                </w:rPr>
                                <w:t xml:space="preserve"> </w:t>
                              </w:r>
                              <w:r>
                                <w:rPr>
                                  <w:rFonts w:ascii="Nirmala UI" w:eastAsia="Nirmala UI" w:hAnsi="Nirmala UI" w:cs="Nirmala UI"/>
                                  <w:w w:val="105"/>
                                  <w:sz w:val="16"/>
                                  <w:szCs w:val="16"/>
                                </w:rPr>
                                <w:t>તા.</w:t>
                              </w:r>
                              <w:r>
                                <w:rPr>
                                  <w:rFonts w:ascii="Nirmala UI" w:eastAsia="Nirmala UI" w:hAnsi="Nirmala UI" w:cs="Nirmala UI"/>
                                  <w:spacing w:val="33"/>
                                  <w:w w:val="105"/>
                                  <w:sz w:val="16"/>
                                  <w:szCs w:val="16"/>
                                </w:rPr>
                                <w:t xml:space="preserve"> </w:t>
                              </w:r>
                              <w:r>
                                <w:rPr>
                                  <w:rFonts w:ascii="Nirmala UI" w:eastAsia="Nirmala UI" w:hAnsi="Nirmala UI" w:cs="Nirmala UI"/>
                                  <w:w w:val="105"/>
                                  <w:sz w:val="16"/>
                                  <w:szCs w:val="16"/>
                                </w:rPr>
                                <w:t>૨૪/૦૯/૨૫</w:t>
                              </w:r>
                              <w:r>
                                <w:rPr>
                                  <w:rFonts w:ascii="Nirmala UI" w:eastAsia="Nirmala UI" w:hAnsi="Nirmala UI" w:cs="Nirmala UI"/>
                                  <w:spacing w:val="34"/>
                                  <w:w w:val="105"/>
                                  <w:sz w:val="16"/>
                                  <w:szCs w:val="16"/>
                                </w:rPr>
                                <w:t xml:space="preserve"> </w:t>
                              </w:r>
                              <w:r>
                                <w:rPr>
                                  <w:rFonts w:ascii="Nirmala UI" w:eastAsia="Nirmala UI" w:hAnsi="Nirmala UI" w:cs="Nirmala UI"/>
                                  <w:w w:val="105"/>
                                  <w:sz w:val="16"/>
                                  <w:szCs w:val="16"/>
                                </w:rPr>
                                <w:t>સમય</w:t>
                              </w:r>
                              <w:r>
                                <w:rPr>
                                  <w:rFonts w:ascii="Nirmala UI" w:eastAsia="Nirmala UI" w:hAnsi="Nirmala UI" w:cs="Nirmala UI"/>
                                  <w:spacing w:val="34"/>
                                  <w:w w:val="105"/>
                                  <w:sz w:val="16"/>
                                  <w:szCs w:val="16"/>
                                </w:rPr>
                                <w:t xml:space="preserve"> </w:t>
                              </w:r>
                              <w:r>
                                <w:rPr>
                                  <w:rFonts w:ascii="Nirmala UI" w:eastAsia="Nirmala UI" w:hAnsi="Nirmala UI" w:cs="Nirmala UI"/>
                                  <w:w w:val="105"/>
                                  <w:sz w:val="16"/>
                                  <w:szCs w:val="16"/>
                                </w:rPr>
                                <w:t>૧૦:૩૦</w:t>
                              </w:r>
                              <w:r>
                                <w:rPr>
                                  <w:rFonts w:ascii="Nirmala UI" w:eastAsia="Nirmala UI" w:hAnsi="Nirmala UI" w:cs="Nirmala UI"/>
                                  <w:spacing w:val="34"/>
                                  <w:w w:val="105"/>
                                  <w:sz w:val="16"/>
                                  <w:szCs w:val="16"/>
                                </w:rPr>
                                <w:t xml:space="preserve"> </w:t>
                              </w:r>
                              <w:r>
                                <w:rPr>
                                  <w:rFonts w:ascii="Nirmala UI" w:eastAsia="Nirmala UI" w:hAnsi="Nirmala UI" w:cs="Nirmala UI"/>
                                  <w:w w:val="105"/>
                                  <w:sz w:val="16"/>
                                  <w:szCs w:val="16"/>
                                </w:rPr>
                                <w:t>કિાક</w:t>
                              </w:r>
                              <w:r>
                                <w:rPr>
                                  <w:rFonts w:ascii="Nirmala UI" w:eastAsia="Nirmala UI" w:hAnsi="Nirmala UI" w:cs="Nirmala UI"/>
                                  <w:spacing w:val="34"/>
                                  <w:w w:val="105"/>
                                  <w:sz w:val="16"/>
                                  <w:szCs w:val="16"/>
                                </w:rPr>
                                <w:t xml:space="preserve"> </w:t>
                              </w:r>
                              <w:r>
                                <w:rPr>
                                  <w:rFonts w:ascii="Nirmala UI" w:eastAsia="Nirmala UI" w:hAnsi="Nirmala UI" w:cs="Nirmala UI"/>
                                  <w:w w:val="105"/>
                                  <w:sz w:val="16"/>
                                  <w:szCs w:val="16"/>
                                </w:rPr>
                                <w:t>થી</w:t>
                              </w:r>
                              <w:r>
                                <w:rPr>
                                  <w:rFonts w:ascii="Nirmala UI" w:eastAsia="Nirmala UI" w:hAnsi="Nirmala UI" w:cs="Nirmala UI"/>
                                  <w:spacing w:val="34"/>
                                  <w:w w:val="105"/>
                                  <w:sz w:val="16"/>
                                  <w:szCs w:val="16"/>
                                </w:rPr>
                                <w:t xml:space="preserve"> </w:t>
                              </w:r>
                              <w:r>
                                <w:rPr>
                                  <w:rFonts w:ascii="Nirmala UI" w:eastAsia="Nirmala UI" w:hAnsi="Nirmala UI" w:cs="Nirmala UI"/>
                                  <w:w w:val="105"/>
                                  <w:sz w:val="16"/>
                                  <w:szCs w:val="16"/>
                                </w:rPr>
                                <w:t>તા</w:t>
                              </w:r>
                              <w:r>
                                <w:rPr>
                                  <w:rFonts w:ascii="Nirmala UI" w:eastAsia="Nirmala UI" w:hAnsi="Nirmala UI" w:cs="Nirmala UI"/>
                                  <w:spacing w:val="36"/>
                                  <w:w w:val="105"/>
                                  <w:sz w:val="16"/>
                                  <w:szCs w:val="16"/>
                                </w:rPr>
                                <w:t xml:space="preserve"> </w:t>
                              </w:r>
                              <w:r>
                                <w:rPr>
                                  <w:rFonts w:ascii="Nirmala UI" w:eastAsia="Nirmala UI" w:hAnsi="Nirmala UI" w:cs="Nirmala UI"/>
                                  <w:w w:val="105"/>
                                  <w:sz w:val="16"/>
                                  <w:szCs w:val="16"/>
                                </w:rPr>
                                <w:t>૧૪/૧૦/૨૦૨૫</w:t>
                              </w:r>
                              <w:r>
                                <w:rPr>
                                  <w:rFonts w:ascii="Nirmala UI" w:eastAsia="Nirmala UI" w:hAnsi="Nirmala UI" w:cs="Nirmala UI"/>
                                  <w:spacing w:val="36"/>
                                  <w:w w:val="105"/>
                                  <w:sz w:val="16"/>
                                  <w:szCs w:val="16"/>
                                </w:rPr>
                                <w:t xml:space="preserve"> </w:t>
                              </w:r>
                              <w:r>
                                <w:rPr>
                                  <w:rFonts w:ascii="Nirmala UI" w:eastAsia="Nirmala UI" w:hAnsi="Nirmala UI" w:cs="Nirmala UI"/>
                                  <w:w w:val="105"/>
                                  <w:sz w:val="16"/>
                                  <w:szCs w:val="16"/>
                                </w:rPr>
                                <w:t>સમય</w:t>
                              </w:r>
                              <w:r>
                                <w:rPr>
                                  <w:rFonts w:ascii="Nirmala UI" w:eastAsia="Nirmala UI" w:hAnsi="Nirmala UI" w:cs="Nirmala UI"/>
                                  <w:spacing w:val="34"/>
                                  <w:w w:val="105"/>
                                  <w:sz w:val="16"/>
                                  <w:szCs w:val="16"/>
                                </w:rPr>
                                <w:t xml:space="preserve"> </w:t>
                              </w:r>
                              <w:r>
                                <w:rPr>
                                  <w:rFonts w:ascii="Nirmala UI" w:eastAsia="Nirmala UI" w:hAnsi="Nirmala UI" w:cs="Nirmala UI"/>
                                  <w:w w:val="105"/>
                                  <w:sz w:val="16"/>
                                  <w:szCs w:val="16"/>
                                </w:rPr>
                                <w:t>૬:૦૦</w:t>
                              </w:r>
                              <w:r>
                                <w:rPr>
                                  <w:rFonts w:ascii="Nirmala UI" w:eastAsia="Nirmala UI" w:hAnsi="Nirmala UI" w:cs="Nirmala UI"/>
                                  <w:spacing w:val="33"/>
                                  <w:w w:val="105"/>
                                  <w:sz w:val="16"/>
                                  <w:szCs w:val="16"/>
                                </w:rPr>
                                <w:t xml:space="preserve"> </w:t>
                              </w:r>
                              <w:r>
                                <w:rPr>
                                  <w:rFonts w:ascii="Nirmala UI" w:eastAsia="Nirmala UI" w:hAnsi="Nirmala UI" w:cs="Nirmala UI"/>
                                  <w:w w:val="105"/>
                                  <w:sz w:val="16"/>
                                  <w:szCs w:val="16"/>
                                </w:rPr>
                                <w:t>કિાક</w:t>
                              </w:r>
                              <w:r>
                                <w:rPr>
                                  <w:rFonts w:ascii="Nirmala UI" w:eastAsia="Nirmala UI" w:hAnsi="Nirmala UI" w:cs="Nirmala UI"/>
                                  <w:spacing w:val="36"/>
                                  <w:w w:val="105"/>
                                  <w:sz w:val="16"/>
                                  <w:szCs w:val="16"/>
                                </w:rPr>
                                <w:t xml:space="preserve"> </w:t>
                              </w:r>
                              <w:r>
                                <w:rPr>
                                  <w:rFonts w:ascii="Nirmala UI" w:eastAsia="Nirmala UI" w:hAnsi="Nirmala UI" w:cs="Nirmala UI"/>
                                  <w:w w:val="105"/>
                                  <w:sz w:val="16"/>
                                  <w:szCs w:val="16"/>
                                </w:rPr>
                                <w:t>સુધી</w:t>
                              </w:r>
                              <w:r>
                                <w:rPr>
                                  <w:rFonts w:ascii="Nirmala UI" w:eastAsia="Nirmala UI" w:hAnsi="Nirmala UI" w:cs="Nirmala UI"/>
                                  <w:spacing w:val="34"/>
                                  <w:w w:val="105"/>
                                  <w:sz w:val="16"/>
                                  <w:szCs w:val="16"/>
                                </w:rPr>
                                <w:t xml:space="preserve"> </w:t>
                              </w:r>
                              <w:r>
                                <w:rPr>
                                  <w:rFonts w:ascii="Nirmala UI" w:eastAsia="Nirmala UI" w:hAnsi="Nirmala UI" w:cs="Nirmala UI"/>
                                  <w:w w:val="105"/>
                                  <w:sz w:val="16"/>
                                  <w:szCs w:val="16"/>
                                </w:rPr>
                                <w:t>ઓનિાઈન</w:t>
                              </w:r>
                              <w:r>
                                <w:rPr>
                                  <w:rFonts w:ascii="Nirmala UI" w:eastAsia="Nirmala UI" w:hAnsi="Nirmala UI" w:cs="Nirmala UI"/>
                                  <w:spacing w:val="23"/>
                                  <w:w w:val="135"/>
                                  <w:sz w:val="16"/>
                                  <w:szCs w:val="16"/>
                                </w:rPr>
                                <w:t xml:space="preserve"> </w:t>
                              </w:r>
                              <w:r>
                                <w:rPr>
                                  <w:rFonts w:ascii="Nirmala UI" w:eastAsia="Nirmala UI" w:hAnsi="Nirmala UI" w:cs="Nirmala UI"/>
                                  <w:w w:val="135"/>
                                  <w:sz w:val="16"/>
                                  <w:szCs w:val="16"/>
                                </w:rPr>
                                <w:t>વેિ</w:t>
                              </w:r>
                              <w:r>
                                <w:rPr>
                                  <w:rFonts w:ascii="Nirmala UI" w:eastAsia="Nirmala UI" w:hAnsi="Nirmala UI" w:cs="Nirmala UI"/>
                                  <w:spacing w:val="21"/>
                                  <w:w w:val="135"/>
                                  <w:sz w:val="16"/>
                                  <w:szCs w:val="16"/>
                                </w:rPr>
                                <w:t xml:space="preserve"> </w:t>
                              </w:r>
                              <w:r>
                                <w:rPr>
                                  <w:rFonts w:ascii="Nirmala UI" w:eastAsia="Nirmala UI" w:hAnsi="Nirmala UI" w:cs="Nirmala UI"/>
                                  <w:w w:val="105"/>
                                  <w:sz w:val="16"/>
                                  <w:szCs w:val="16"/>
                                </w:rPr>
                                <w:t>સાઈટ</w:t>
                              </w:r>
                              <w:r>
                                <w:rPr>
                                  <w:rFonts w:ascii="Nirmala UI" w:eastAsia="Nirmala UI" w:hAnsi="Nirmala UI" w:cs="Nirmala UI"/>
                                  <w:spacing w:val="34"/>
                                  <w:w w:val="105"/>
                                  <w:sz w:val="16"/>
                                  <w:szCs w:val="16"/>
                                </w:rPr>
                                <w:t xml:space="preserve"> </w:t>
                              </w:r>
                              <w:r>
                                <w:rPr>
                                  <w:rFonts w:ascii="Nirmala UI" w:eastAsia="Nirmala UI" w:hAnsi="Nirmala UI" w:cs="Nirmala UI"/>
                                  <w:w w:val="105"/>
                                  <w:sz w:val="16"/>
                                  <w:szCs w:val="16"/>
                                </w:rPr>
                                <w:t>(</w:t>
                              </w:r>
                              <w:hyperlink r:id="rId13">
                                <w:r w:rsidR="00A13382">
                                  <w:rPr>
                                    <w:rFonts w:ascii="Cambria" w:eastAsia="Cambria" w:hAnsi="Cambria" w:cs="Cambria"/>
                                    <w:w w:val="105"/>
                                    <w:sz w:val="16"/>
                                    <w:szCs w:val="16"/>
                                  </w:rPr>
                                  <w:t>https://tender.nprocure.com</w:t>
                                </w:r>
                              </w:hyperlink>
                              <w:r>
                                <w:rPr>
                                  <w:rFonts w:ascii="Nirmala UI" w:eastAsia="Nirmala UI" w:hAnsi="Nirmala UI" w:cs="Nirmala UI"/>
                                  <w:w w:val="105"/>
                                  <w:sz w:val="16"/>
                                  <w:szCs w:val="16"/>
                                </w:rPr>
                                <w:t>)</w:t>
                              </w:r>
                              <w:r>
                                <w:rPr>
                                  <w:rFonts w:ascii="Nirmala UI" w:eastAsia="Nirmala UI" w:hAnsi="Nirmala UI" w:cs="Nirmala UI"/>
                                  <w:spacing w:val="33"/>
                                  <w:w w:val="105"/>
                                  <w:sz w:val="16"/>
                                  <w:szCs w:val="16"/>
                                </w:rPr>
                                <w:t xml:space="preserve"> </w:t>
                              </w:r>
                              <w:r>
                                <w:rPr>
                                  <w:rFonts w:ascii="Nirmala UI" w:eastAsia="Nirmala UI" w:hAnsi="Nirmala UI" w:cs="Nirmala UI"/>
                                  <w:w w:val="105"/>
                                  <w:sz w:val="16"/>
                                  <w:szCs w:val="16"/>
                                </w:rPr>
                                <w:t>પરથી</w:t>
                              </w:r>
                              <w:r>
                                <w:rPr>
                                  <w:rFonts w:ascii="Nirmala UI" w:eastAsia="Nirmala UI" w:hAnsi="Nirmala UI" w:cs="Nirmala UI"/>
                                  <w:spacing w:val="34"/>
                                  <w:w w:val="105"/>
                                  <w:sz w:val="16"/>
                                  <w:szCs w:val="16"/>
                                </w:rPr>
                                <w:t xml:space="preserve"> </w:t>
                              </w:r>
                              <w:r>
                                <w:rPr>
                                  <w:rFonts w:ascii="Nirmala UI" w:eastAsia="Nirmala UI" w:hAnsi="Nirmala UI" w:cs="Nirmala UI"/>
                                  <w:w w:val="105"/>
                                  <w:sz w:val="16"/>
                                  <w:szCs w:val="16"/>
                                </w:rPr>
                                <w:t>િાઉનિોિ કરી</w:t>
                              </w:r>
                              <w:r>
                                <w:rPr>
                                  <w:rFonts w:ascii="Nirmala UI" w:eastAsia="Nirmala UI" w:hAnsi="Nirmala UI" w:cs="Nirmala UI"/>
                                  <w:spacing w:val="9"/>
                                  <w:w w:val="105"/>
                                  <w:sz w:val="16"/>
                                  <w:szCs w:val="16"/>
                                </w:rPr>
                                <w:t xml:space="preserve"> </w:t>
                              </w:r>
                              <w:r>
                                <w:rPr>
                                  <w:rFonts w:ascii="Nirmala UI" w:eastAsia="Nirmala UI" w:hAnsi="Nirmala UI" w:cs="Nirmala UI"/>
                                  <w:w w:val="105"/>
                                  <w:sz w:val="16"/>
                                  <w:szCs w:val="16"/>
                                </w:rPr>
                                <w:t>ઓનિાઈન</w:t>
                              </w:r>
                              <w:r>
                                <w:rPr>
                                  <w:rFonts w:ascii="Nirmala UI" w:eastAsia="Nirmala UI" w:hAnsi="Nirmala UI" w:cs="Nirmala UI"/>
                                  <w:spacing w:val="9"/>
                                  <w:w w:val="105"/>
                                  <w:sz w:val="16"/>
                                  <w:szCs w:val="16"/>
                                </w:rPr>
                                <w:t xml:space="preserve"> </w:t>
                              </w:r>
                              <w:r>
                                <w:rPr>
                                  <w:rFonts w:ascii="Nirmala UI" w:eastAsia="Nirmala UI" w:hAnsi="Nirmala UI" w:cs="Nirmala UI"/>
                                  <w:w w:val="105"/>
                                  <w:sz w:val="16"/>
                                  <w:szCs w:val="16"/>
                                </w:rPr>
                                <w:t>ભરી</w:t>
                              </w:r>
                              <w:r>
                                <w:rPr>
                                  <w:rFonts w:ascii="Nirmala UI" w:eastAsia="Nirmala UI" w:hAnsi="Nirmala UI" w:cs="Nirmala UI"/>
                                  <w:spacing w:val="9"/>
                                  <w:w w:val="105"/>
                                  <w:sz w:val="16"/>
                                  <w:szCs w:val="16"/>
                                </w:rPr>
                                <w:t xml:space="preserve"> </w:t>
                              </w:r>
                              <w:r>
                                <w:rPr>
                                  <w:rFonts w:ascii="Nirmala UI" w:eastAsia="Nirmala UI" w:hAnsi="Nirmala UI" w:cs="Nirmala UI"/>
                                  <w:w w:val="105"/>
                                  <w:sz w:val="16"/>
                                  <w:szCs w:val="16"/>
                                </w:rPr>
                                <w:t xml:space="preserve">શકાશે. </w:t>
                              </w:r>
                              <w:r>
                                <w:rPr>
                                  <w:rFonts w:ascii="Nirmala UI" w:eastAsia="Nirmala UI" w:hAnsi="Nirmala UI" w:cs="Nirmala UI"/>
                                  <w:w w:val="95"/>
                                  <w:sz w:val="16"/>
                                  <w:szCs w:val="16"/>
                                </w:rPr>
                                <w:t>પ્રી-</w:t>
                              </w:r>
                              <w:r>
                                <w:rPr>
                                  <w:rFonts w:ascii="Nirmala UI" w:eastAsia="Nirmala UI" w:hAnsi="Nirmala UI" w:cs="Nirmala UI"/>
                                  <w:w w:val="135"/>
                                  <w:sz w:val="16"/>
                                  <w:szCs w:val="16"/>
                                </w:rPr>
                                <w:t>લિિ</w:t>
                              </w:r>
                              <w:r>
                                <w:rPr>
                                  <w:rFonts w:ascii="Nirmala UI" w:eastAsia="Nirmala UI" w:hAnsi="Nirmala UI" w:cs="Nirmala UI"/>
                                  <w:spacing w:val="-5"/>
                                  <w:w w:val="135"/>
                                  <w:sz w:val="16"/>
                                  <w:szCs w:val="16"/>
                                </w:rPr>
                                <w:t xml:space="preserve"> </w:t>
                              </w:r>
                              <w:r>
                                <w:rPr>
                                  <w:rFonts w:ascii="Nirmala UI" w:eastAsia="Nirmala UI" w:hAnsi="Nirmala UI" w:cs="Nirmala UI"/>
                                  <w:w w:val="105"/>
                                  <w:sz w:val="16"/>
                                  <w:szCs w:val="16"/>
                                </w:rPr>
                                <w:t>સાંિાંતધત</w:t>
                              </w:r>
                              <w:r>
                                <w:rPr>
                                  <w:rFonts w:ascii="Nirmala UI" w:eastAsia="Nirmala UI" w:hAnsi="Nirmala UI" w:cs="Nirmala UI"/>
                                  <w:spacing w:val="9"/>
                                  <w:w w:val="105"/>
                                  <w:sz w:val="16"/>
                                  <w:szCs w:val="16"/>
                                </w:rPr>
                                <w:t xml:space="preserve"> </w:t>
                              </w:r>
                              <w:r>
                                <w:rPr>
                                  <w:rFonts w:ascii="Nirmala UI" w:eastAsia="Nirmala UI" w:hAnsi="Nirmala UI" w:cs="Nirmala UI"/>
                                  <w:w w:val="95"/>
                                  <w:sz w:val="16"/>
                                  <w:szCs w:val="16"/>
                                </w:rPr>
                                <w:t>પ્રશ્નો</w:t>
                              </w:r>
                              <w:r>
                                <w:rPr>
                                  <w:rFonts w:ascii="Nirmala UI" w:eastAsia="Nirmala UI" w:hAnsi="Nirmala UI" w:cs="Nirmala UI"/>
                                  <w:spacing w:val="63"/>
                                  <w:w w:val="105"/>
                                  <w:sz w:val="16"/>
                                  <w:szCs w:val="16"/>
                                </w:rPr>
                                <w:t xml:space="preserve"> </w:t>
                              </w:r>
                              <w:r>
                                <w:rPr>
                                  <w:rFonts w:ascii="Nirmala UI" w:eastAsia="Nirmala UI" w:hAnsi="Nirmala UI" w:cs="Nirmala UI"/>
                                  <w:w w:val="105"/>
                                  <w:sz w:val="16"/>
                                  <w:szCs w:val="16"/>
                                </w:rPr>
                                <w:t>તા. ૦૪/૧૦/૨૦૨૫</w:t>
                              </w:r>
                              <w:r>
                                <w:rPr>
                                  <w:rFonts w:ascii="Nirmala UI" w:eastAsia="Nirmala UI" w:hAnsi="Nirmala UI" w:cs="Nirmala UI"/>
                                  <w:spacing w:val="9"/>
                                  <w:w w:val="105"/>
                                  <w:sz w:val="16"/>
                                  <w:szCs w:val="16"/>
                                </w:rPr>
                                <w:t xml:space="preserve"> </w:t>
                              </w:r>
                              <w:r>
                                <w:rPr>
                                  <w:rFonts w:ascii="Nirmala UI" w:eastAsia="Nirmala UI" w:hAnsi="Nirmala UI" w:cs="Nirmala UI"/>
                                  <w:w w:val="105"/>
                                  <w:sz w:val="16"/>
                                  <w:szCs w:val="16"/>
                                </w:rPr>
                                <w:t>સમય</w:t>
                              </w:r>
                              <w:r>
                                <w:rPr>
                                  <w:rFonts w:ascii="Nirmala UI" w:eastAsia="Nirmala UI" w:hAnsi="Nirmala UI" w:cs="Nirmala UI"/>
                                  <w:spacing w:val="9"/>
                                  <w:w w:val="105"/>
                                  <w:sz w:val="16"/>
                                  <w:szCs w:val="16"/>
                                </w:rPr>
                                <w:t xml:space="preserve"> </w:t>
                              </w:r>
                              <w:r>
                                <w:rPr>
                                  <w:rFonts w:ascii="Nirmala UI" w:eastAsia="Nirmala UI" w:hAnsi="Nirmala UI" w:cs="Nirmala UI"/>
                                  <w:w w:val="105"/>
                                  <w:sz w:val="16"/>
                                  <w:szCs w:val="16"/>
                                </w:rPr>
                                <w:t>બપોરે ૧૨:૦૦</w:t>
                              </w:r>
                              <w:r>
                                <w:rPr>
                                  <w:rFonts w:ascii="Nirmala UI" w:eastAsia="Nirmala UI" w:hAnsi="Nirmala UI" w:cs="Nirmala UI"/>
                                  <w:spacing w:val="9"/>
                                  <w:w w:val="105"/>
                                  <w:sz w:val="16"/>
                                  <w:szCs w:val="16"/>
                                </w:rPr>
                                <w:t xml:space="preserve"> </w:t>
                              </w:r>
                              <w:r>
                                <w:rPr>
                                  <w:rFonts w:ascii="Nirmala UI" w:eastAsia="Nirmala UI" w:hAnsi="Nirmala UI" w:cs="Nirmala UI"/>
                                  <w:w w:val="105"/>
                                  <w:sz w:val="16"/>
                                  <w:szCs w:val="16"/>
                                </w:rPr>
                                <w:t>કિાક</w:t>
                              </w:r>
                              <w:r>
                                <w:rPr>
                                  <w:rFonts w:ascii="Nirmala UI" w:eastAsia="Nirmala UI" w:hAnsi="Nirmala UI" w:cs="Nirmala UI"/>
                                  <w:spacing w:val="9"/>
                                  <w:w w:val="105"/>
                                  <w:sz w:val="16"/>
                                  <w:szCs w:val="16"/>
                                </w:rPr>
                                <w:t xml:space="preserve"> </w:t>
                              </w:r>
                              <w:r>
                                <w:rPr>
                                  <w:rFonts w:ascii="Nirmala UI" w:eastAsia="Nirmala UI" w:hAnsi="Nirmala UI" w:cs="Nirmala UI"/>
                                  <w:w w:val="105"/>
                                  <w:sz w:val="16"/>
                                  <w:szCs w:val="16"/>
                                </w:rPr>
                                <w:t>સુધીમાાં</w:t>
                              </w:r>
                              <w:r>
                                <w:rPr>
                                  <w:rFonts w:ascii="Nirmala UI" w:eastAsia="Nirmala UI" w:hAnsi="Nirmala UI" w:cs="Nirmala UI"/>
                                  <w:spacing w:val="40"/>
                                  <w:w w:val="105"/>
                                  <w:sz w:val="16"/>
                                  <w:szCs w:val="16"/>
                                </w:rPr>
                                <w:t xml:space="preserve"> </w:t>
                              </w:r>
                              <w:r>
                                <w:rPr>
                                  <w:rFonts w:ascii="Nirmala UI" w:eastAsia="Nirmala UI" w:hAnsi="Nirmala UI" w:cs="Nirmala UI"/>
                                  <w:w w:val="105"/>
                                  <w:sz w:val="16"/>
                                  <w:szCs w:val="16"/>
                                </w:rPr>
                                <w:t>સિતમટ</w:t>
                              </w:r>
                              <w:r>
                                <w:rPr>
                                  <w:rFonts w:ascii="Nirmala UI" w:eastAsia="Nirmala UI" w:hAnsi="Nirmala UI" w:cs="Nirmala UI"/>
                                  <w:spacing w:val="9"/>
                                  <w:w w:val="105"/>
                                  <w:sz w:val="16"/>
                                  <w:szCs w:val="16"/>
                                </w:rPr>
                                <w:t xml:space="preserve"> </w:t>
                              </w:r>
                              <w:r>
                                <w:rPr>
                                  <w:rFonts w:ascii="Nirmala UI" w:eastAsia="Nirmala UI" w:hAnsi="Nirmala UI" w:cs="Nirmala UI"/>
                                  <w:w w:val="105"/>
                                  <w:sz w:val="16"/>
                                  <w:szCs w:val="16"/>
                                </w:rPr>
                                <w:t xml:space="preserve">કરવાના રહેશે. </w:t>
                              </w:r>
                              <w:r>
                                <w:rPr>
                                  <w:rFonts w:ascii="Nirmala UI" w:eastAsia="Nirmala UI" w:hAnsi="Nirmala UI" w:cs="Nirmala UI"/>
                                  <w:w w:val="95"/>
                                  <w:sz w:val="16"/>
                                  <w:szCs w:val="16"/>
                                </w:rPr>
                                <w:t>પ્રી</w:t>
                              </w:r>
                              <w:r>
                                <w:rPr>
                                  <w:rFonts w:ascii="Nirmala UI" w:eastAsia="Nirmala UI" w:hAnsi="Nirmala UI" w:cs="Nirmala UI"/>
                                  <w:spacing w:val="-4"/>
                                  <w:w w:val="135"/>
                                  <w:sz w:val="16"/>
                                  <w:szCs w:val="16"/>
                                </w:rPr>
                                <w:t xml:space="preserve"> </w:t>
                              </w:r>
                              <w:r>
                                <w:rPr>
                                  <w:rFonts w:ascii="Nirmala UI" w:eastAsia="Nirmala UI" w:hAnsi="Nirmala UI" w:cs="Nirmala UI"/>
                                  <w:w w:val="135"/>
                                  <w:sz w:val="16"/>
                                  <w:szCs w:val="16"/>
                                </w:rPr>
                                <w:t>િીિ</w:t>
                              </w:r>
                              <w:r>
                                <w:rPr>
                                  <w:rFonts w:ascii="Nirmala UI" w:eastAsia="Nirmala UI" w:hAnsi="Nirmala UI" w:cs="Nirmala UI"/>
                                  <w:spacing w:val="-4"/>
                                  <w:w w:val="135"/>
                                  <w:sz w:val="16"/>
                                  <w:szCs w:val="16"/>
                                </w:rPr>
                                <w:t xml:space="preserve"> </w:t>
                              </w:r>
                              <w:r>
                                <w:rPr>
                                  <w:rFonts w:ascii="Nirmala UI" w:eastAsia="Nirmala UI" w:hAnsi="Nirmala UI" w:cs="Nirmala UI"/>
                                  <w:w w:val="95"/>
                                  <w:sz w:val="16"/>
                                  <w:szCs w:val="16"/>
                                </w:rPr>
                                <w:t>તમડટિંગ</w:t>
                              </w:r>
                              <w:r>
                                <w:rPr>
                                  <w:rFonts w:ascii="Nirmala UI" w:eastAsia="Nirmala UI" w:hAnsi="Nirmala UI" w:cs="Nirmala UI"/>
                                  <w:spacing w:val="9"/>
                                  <w:w w:val="105"/>
                                  <w:sz w:val="16"/>
                                  <w:szCs w:val="16"/>
                                </w:rPr>
                                <w:t xml:space="preserve"> </w:t>
                              </w:r>
                              <w:r>
                                <w:rPr>
                                  <w:rFonts w:ascii="Nirmala UI" w:eastAsia="Nirmala UI" w:hAnsi="Nirmala UI" w:cs="Nirmala UI"/>
                                  <w:w w:val="105"/>
                                  <w:sz w:val="16"/>
                                  <w:szCs w:val="16"/>
                                </w:rPr>
                                <w:t>તા</w:t>
                              </w:r>
                              <w:r>
                                <w:rPr>
                                  <w:rFonts w:ascii="Nirmala UI" w:eastAsia="Nirmala UI" w:hAnsi="Nirmala UI" w:cs="Nirmala UI"/>
                                  <w:spacing w:val="9"/>
                                  <w:w w:val="105"/>
                                  <w:sz w:val="16"/>
                                  <w:szCs w:val="16"/>
                                </w:rPr>
                                <w:t xml:space="preserve"> </w:t>
                              </w:r>
                              <w:r>
                                <w:rPr>
                                  <w:rFonts w:ascii="Nirmala UI" w:eastAsia="Nirmala UI" w:hAnsi="Nirmala UI" w:cs="Nirmala UI"/>
                                  <w:w w:val="105"/>
                                  <w:sz w:val="16"/>
                                  <w:szCs w:val="16"/>
                                </w:rPr>
                                <w:t>.૦૪/૧૦/૨૦૨૫ ના રોજ બપોરે ૧૨:૦૦ કિાકે રહેશે.</w:t>
                              </w:r>
                            </w:p>
                          </w:txbxContent>
                        </wps:txbx>
                        <wps:bodyPr wrap="square" lIns="0" tIns="0" rIns="0" bIns="0" rtlCol="0">
                          <a:noAutofit/>
                        </wps:bodyPr>
                      </wps:wsp>
                      <wps:wsp>
                        <wps:cNvPr id="10" name="Textbox 10"/>
                        <wps:cNvSpPr txBox="1"/>
                        <wps:spPr>
                          <a:xfrm>
                            <a:off x="262890" y="3180238"/>
                            <a:ext cx="7047865" cy="857885"/>
                          </a:xfrm>
                          <a:prstGeom prst="rect">
                            <a:avLst/>
                          </a:prstGeom>
                        </wps:spPr>
                        <wps:txbx>
                          <w:txbxContent>
                            <w:p w14:paraId="344496C2" w14:textId="77777777" w:rsidR="00A13382" w:rsidRDefault="00000000">
                              <w:pPr>
                                <w:spacing w:line="302" w:lineRule="auto"/>
                                <w:ind w:right="18"/>
                                <w:jc w:val="both"/>
                                <w:rPr>
                                  <w:rFonts w:ascii="Nirmala UI" w:eastAsia="Nirmala UI" w:hAnsi="Nirmala UI" w:cs="Nirmala UI"/>
                                  <w:sz w:val="16"/>
                                  <w:szCs w:val="16"/>
                                </w:rPr>
                              </w:pPr>
                              <w:r>
                                <w:rPr>
                                  <w:rFonts w:ascii="Nirmala UI" w:eastAsia="Nirmala UI" w:hAnsi="Nirmala UI" w:cs="Nirmala UI"/>
                                  <w:spacing w:val="-2"/>
                                  <w:w w:val="105"/>
                                  <w:sz w:val="16"/>
                                  <w:szCs w:val="16"/>
                                </w:rPr>
                                <w:t>ટેન્િર</w:t>
                              </w:r>
                              <w:r>
                                <w:rPr>
                                  <w:rFonts w:ascii="Nirmala UI" w:eastAsia="Nirmala UI" w:hAnsi="Nirmala UI" w:cs="Nirmala UI"/>
                                  <w:spacing w:val="-10"/>
                                  <w:w w:val="105"/>
                                  <w:sz w:val="16"/>
                                  <w:szCs w:val="16"/>
                                </w:rPr>
                                <w:t xml:space="preserve"> </w:t>
                              </w:r>
                              <w:r>
                                <w:rPr>
                                  <w:rFonts w:ascii="Nirmala UI" w:eastAsia="Nirmala UI" w:hAnsi="Nirmala UI" w:cs="Nirmala UI"/>
                                  <w:spacing w:val="-2"/>
                                  <w:w w:val="130"/>
                                  <w:sz w:val="16"/>
                                  <w:szCs w:val="16"/>
                                </w:rPr>
                                <w:t>િીિના</w:t>
                              </w:r>
                              <w:r>
                                <w:rPr>
                                  <w:rFonts w:ascii="Nirmala UI" w:eastAsia="Nirmala UI" w:hAnsi="Nirmala UI" w:cs="Nirmala UI"/>
                                  <w:spacing w:val="-12"/>
                                  <w:w w:val="130"/>
                                  <w:sz w:val="16"/>
                                  <w:szCs w:val="16"/>
                                </w:rPr>
                                <w:t xml:space="preserve"> </w:t>
                              </w:r>
                              <w:r>
                                <w:rPr>
                                  <w:rFonts w:ascii="Nirmala UI" w:eastAsia="Nirmala UI" w:hAnsi="Nirmala UI" w:cs="Nirmala UI"/>
                                  <w:spacing w:val="-2"/>
                                  <w:w w:val="105"/>
                                  <w:sz w:val="16"/>
                                  <w:szCs w:val="16"/>
                                </w:rPr>
                                <w:t>જરૂરી</w:t>
                              </w:r>
                              <w:r>
                                <w:rPr>
                                  <w:rFonts w:ascii="Nirmala UI" w:eastAsia="Nirmala UI" w:hAnsi="Nirmala UI" w:cs="Nirmala UI"/>
                                  <w:spacing w:val="-10"/>
                                  <w:w w:val="105"/>
                                  <w:sz w:val="16"/>
                                  <w:szCs w:val="16"/>
                                </w:rPr>
                                <w:t xml:space="preserve"> </w:t>
                              </w:r>
                              <w:r>
                                <w:rPr>
                                  <w:rFonts w:ascii="Nirmala UI" w:eastAsia="Nirmala UI" w:hAnsi="Nirmala UI" w:cs="Nirmala UI"/>
                                  <w:spacing w:val="-2"/>
                                  <w:w w:val="105"/>
                                  <w:sz w:val="16"/>
                                  <w:szCs w:val="16"/>
                                </w:rPr>
                                <w:t>આધાર</w:t>
                              </w:r>
                              <w:r>
                                <w:rPr>
                                  <w:rFonts w:ascii="Nirmala UI" w:eastAsia="Nirmala UI" w:hAnsi="Nirmala UI" w:cs="Nirmala UI"/>
                                  <w:spacing w:val="-3"/>
                                  <w:w w:val="105"/>
                                  <w:sz w:val="16"/>
                                  <w:szCs w:val="16"/>
                                </w:rPr>
                                <w:t xml:space="preserve"> </w:t>
                              </w:r>
                              <w:r>
                                <w:rPr>
                                  <w:rFonts w:ascii="Nirmala UI" w:eastAsia="Nirmala UI" w:hAnsi="Nirmala UI" w:cs="Nirmala UI"/>
                                  <w:spacing w:val="-2"/>
                                  <w:w w:val="105"/>
                                  <w:sz w:val="16"/>
                                  <w:szCs w:val="16"/>
                                </w:rPr>
                                <w:t>માટેના</w:t>
                              </w:r>
                              <w:r>
                                <w:rPr>
                                  <w:rFonts w:ascii="Nirmala UI" w:eastAsia="Nirmala UI" w:hAnsi="Nirmala UI" w:cs="Nirmala UI"/>
                                  <w:spacing w:val="-4"/>
                                  <w:w w:val="105"/>
                                  <w:sz w:val="16"/>
                                  <w:szCs w:val="16"/>
                                </w:rPr>
                                <w:t xml:space="preserve"> </w:t>
                              </w:r>
                              <w:r>
                                <w:rPr>
                                  <w:rFonts w:ascii="Nirmala UI" w:eastAsia="Nirmala UI" w:hAnsi="Nirmala UI" w:cs="Nirmala UI"/>
                                  <w:spacing w:val="-2"/>
                                  <w:w w:val="130"/>
                                  <w:sz w:val="16"/>
                                  <w:szCs w:val="16"/>
                                </w:rPr>
                                <w:t>િધાાં</w:t>
                              </w:r>
                              <w:r>
                                <w:rPr>
                                  <w:rFonts w:ascii="Nirmala UI" w:eastAsia="Nirmala UI" w:hAnsi="Nirmala UI" w:cs="Nirmala UI"/>
                                  <w:spacing w:val="-13"/>
                                  <w:w w:val="130"/>
                                  <w:sz w:val="16"/>
                                  <w:szCs w:val="16"/>
                                </w:rPr>
                                <w:t xml:space="preserve"> </w:t>
                              </w:r>
                              <w:r>
                                <w:rPr>
                                  <w:rFonts w:ascii="Nirmala UI" w:eastAsia="Nirmala UI" w:hAnsi="Nirmala UI" w:cs="Nirmala UI"/>
                                  <w:spacing w:val="-2"/>
                                  <w:w w:val="105"/>
                                  <w:sz w:val="16"/>
                                  <w:szCs w:val="16"/>
                                </w:rPr>
                                <w:t>િોક્યુમેન્ટ</w:t>
                              </w:r>
                              <w:r>
                                <w:rPr>
                                  <w:rFonts w:ascii="Nirmala UI" w:eastAsia="Nirmala UI" w:hAnsi="Nirmala UI" w:cs="Nirmala UI"/>
                                  <w:spacing w:val="-3"/>
                                  <w:w w:val="105"/>
                                  <w:sz w:val="16"/>
                                  <w:szCs w:val="16"/>
                                </w:rPr>
                                <w:t xml:space="preserve"> </w:t>
                              </w:r>
                              <w:r>
                                <w:rPr>
                                  <w:rFonts w:ascii="Nirmala UI" w:eastAsia="Nirmala UI" w:hAnsi="Nirmala UI" w:cs="Nirmala UI"/>
                                  <w:spacing w:val="-2"/>
                                  <w:w w:val="130"/>
                                  <w:sz w:val="16"/>
                                  <w:szCs w:val="16"/>
                                </w:rPr>
                                <w:t>ઓનિાઈન</w:t>
                              </w:r>
                              <w:r>
                                <w:rPr>
                                  <w:rFonts w:ascii="Nirmala UI" w:eastAsia="Nirmala UI" w:hAnsi="Nirmala UI" w:cs="Nirmala UI"/>
                                  <w:spacing w:val="-13"/>
                                  <w:w w:val="130"/>
                                  <w:sz w:val="16"/>
                                  <w:szCs w:val="16"/>
                                </w:rPr>
                                <w:t xml:space="preserve"> </w:t>
                              </w:r>
                              <w:r>
                                <w:rPr>
                                  <w:rFonts w:ascii="Nirmala UI" w:eastAsia="Nirmala UI" w:hAnsi="Nirmala UI" w:cs="Nirmala UI"/>
                                  <w:spacing w:val="-2"/>
                                  <w:w w:val="105"/>
                                  <w:sz w:val="16"/>
                                  <w:szCs w:val="16"/>
                                </w:rPr>
                                <w:t>ઇિેક્રોતનક</w:t>
                              </w:r>
                              <w:r>
                                <w:rPr>
                                  <w:rFonts w:ascii="Nirmala UI" w:eastAsia="Nirmala UI" w:hAnsi="Nirmala UI" w:cs="Nirmala UI"/>
                                  <w:spacing w:val="-3"/>
                                  <w:w w:val="105"/>
                                  <w:sz w:val="16"/>
                                  <w:szCs w:val="16"/>
                                </w:rPr>
                                <w:t xml:space="preserve"> </w:t>
                              </w:r>
                              <w:r>
                                <w:rPr>
                                  <w:rFonts w:ascii="Nirmala UI" w:eastAsia="Nirmala UI" w:hAnsi="Nirmala UI" w:cs="Nirmala UI"/>
                                  <w:spacing w:val="-2"/>
                                  <w:w w:val="105"/>
                                  <w:sz w:val="16"/>
                                  <w:szCs w:val="16"/>
                                </w:rPr>
                                <w:t>ફોરમેટમાાં</w:t>
                              </w:r>
                              <w:r>
                                <w:rPr>
                                  <w:rFonts w:ascii="Nirmala UI" w:eastAsia="Nirmala UI" w:hAnsi="Nirmala UI" w:cs="Nirmala UI"/>
                                  <w:spacing w:val="-8"/>
                                  <w:w w:val="105"/>
                                  <w:sz w:val="16"/>
                                  <w:szCs w:val="16"/>
                                </w:rPr>
                                <w:t xml:space="preserve"> </w:t>
                              </w:r>
                              <w:r>
                                <w:rPr>
                                  <w:rFonts w:ascii="Nirmala UI" w:eastAsia="Nirmala UI" w:hAnsi="Nirmala UI" w:cs="Nirmala UI"/>
                                  <w:spacing w:val="-2"/>
                                  <w:w w:val="105"/>
                                  <w:sz w:val="16"/>
                                  <w:szCs w:val="16"/>
                                </w:rPr>
                                <w:t>સ્કેન</w:t>
                              </w:r>
                              <w:r>
                                <w:rPr>
                                  <w:rFonts w:ascii="Nirmala UI" w:eastAsia="Nirmala UI" w:hAnsi="Nirmala UI" w:cs="Nirmala UI"/>
                                  <w:spacing w:val="-5"/>
                                  <w:w w:val="105"/>
                                  <w:sz w:val="16"/>
                                  <w:szCs w:val="16"/>
                                </w:rPr>
                                <w:t xml:space="preserve"> </w:t>
                              </w:r>
                              <w:r>
                                <w:rPr>
                                  <w:rFonts w:ascii="Nirmala UI" w:eastAsia="Nirmala UI" w:hAnsi="Nirmala UI" w:cs="Nirmala UI"/>
                                  <w:spacing w:val="-2"/>
                                  <w:w w:val="105"/>
                                  <w:sz w:val="16"/>
                                  <w:szCs w:val="16"/>
                                </w:rPr>
                                <w:t>કરી</w:t>
                              </w:r>
                              <w:r>
                                <w:rPr>
                                  <w:rFonts w:ascii="Nirmala UI" w:eastAsia="Nirmala UI" w:hAnsi="Nirmala UI" w:cs="Nirmala UI"/>
                                  <w:spacing w:val="-4"/>
                                  <w:w w:val="105"/>
                                  <w:sz w:val="16"/>
                                  <w:szCs w:val="16"/>
                                </w:rPr>
                                <w:t xml:space="preserve"> </w:t>
                              </w:r>
                              <w:hyperlink r:id="rId14">
                                <w:r w:rsidR="00A13382">
                                  <w:rPr>
                                    <w:rFonts w:ascii="Cambria" w:eastAsia="Cambria" w:hAnsi="Cambria" w:cs="Cambria"/>
                                    <w:spacing w:val="-2"/>
                                    <w:w w:val="105"/>
                                    <w:sz w:val="16"/>
                                    <w:szCs w:val="16"/>
                                  </w:rPr>
                                  <w:t>https://tender.nprocure.com</w:t>
                                </w:r>
                              </w:hyperlink>
                              <w:r>
                                <w:rPr>
                                  <w:rFonts w:ascii="Cambria" w:eastAsia="Cambria" w:hAnsi="Cambria" w:cs="Cambria"/>
                                  <w:spacing w:val="6"/>
                                  <w:w w:val="105"/>
                                  <w:sz w:val="16"/>
                                  <w:szCs w:val="16"/>
                                </w:rPr>
                                <w:t xml:space="preserve"> </w:t>
                              </w:r>
                              <w:r>
                                <w:rPr>
                                  <w:rFonts w:ascii="Nirmala UI" w:eastAsia="Nirmala UI" w:hAnsi="Nirmala UI" w:cs="Nirmala UI"/>
                                  <w:spacing w:val="-2"/>
                                  <w:w w:val="105"/>
                                  <w:sz w:val="16"/>
                                  <w:szCs w:val="16"/>
                                </w:rPr>
                                <w:t>પર</w:t>
                              </w:r>
                              <w:r>
                                <w:rPr>
                                  <w:rFonts w:ascii="Nirmala UI" w:eastAsia="Nirmala UI" w:hAnsi="Nirmala UI" w:cs="Nirmala UI"/>
                                  <w:spacing w:val="-4"/>
                                  <w:w w:val="105"/>
                                  <w:sz w:val="16"/>
                                  <w:szCs w:val="16"/>
                                </w:rPr>
                                <w:t xml:space="preserve"> </w:t>
                              </w:r>
                              <w:r>
                                <w:rPr>
                                  <w:rFonts w:ascii="Nirmala UI" w:eastAsia="Nirmala UI" w:hAnsi="Nirmala UI" w:cs="Nirmala UI"/>
                                  <w:spacing w:val="-2"/>
                                  <w:w w:val="105"/>
                                  <w:sz w:val="16"/>
                                  <w:szCs w:val="16"/>
                                </w:rPr>
                                <w:t>તા</w:t>
                              </w:r>
                              <w:r>
                                <w:rPr>
                                  <w:rFonts w:ascii="Nirmala UI" w:eastAsia="Nirmala UI" w:hAnsi="Nirmala UI" w:cs="Nirmala UI"/>
                                  <w:spacing w:val="-4"/>
                                  <w:w w:val="105"/>
                                  <w:sz w:val="16"/>
                                  <w:szCs w:val="16"/>
                                </w:rPr>
                                <w:t xml:space="preserve"> </w:t>
                              </w:r>
                              <w:r>
                                <w:rPr>
                                  <w:rFonts w:ascii="Nirmala UI" w:eastAsia="Nirmala UI" w:hAnsi="Nirmala UI" w:cs="Nirmala UI"/>
                                  <w:spacing w:val="-2"/>
                                  <w:w w:val="130"/>
                                  <w:sz w:val="16"/>
                                  <w:szCs w:val="16"/>
                                </w:rPr>
                                <w:t>.૧૪/૧૦/૨૦૨૫</w:t>
                              </w:r>
                              <w:r>
                                <w:rPr>
                                  <w:rFonts w:ascii="Nirmala UI" w:eastAsia="Nirmala UI" w:hAnsi="Nirmala UI" w:cs="Nirmala UI"/>
                                  <w:spacing w:val="-13"/>
                                  <w:w w:val="130"/>
                                  <w:sz w:val="16"/>
                                  <w:szCs w:val="16"/>
                                </w:rPr>
                                <w:t xml:space="preserve"> </w:t>
                              </w:r>
                              <w:r>
                                <w:rPr>
                                  <w:rFonts w:ascii="Nirmala UI" w:eastAsia="Nirmala UI" w:hAnsi="Nirmala UI" w:cs="Nirmala UI"/>
                                  <w:spacing w:val="-2"/>
                                  <w:w w:val="105"/>
                                  <w:sz w:val="16"/>
                                  <w:szCs w:val="16"/>
                                </w:rPr>
                                <w:t>સમય</w:t>
                              </w:r>
                              <w:r>
                                <w:rPr>
                                  <w:rFonts w:ascii="Nirmala UI" w:eastAsia="Nirmala UI" w:hAnsi="Nirmala UI" w:cs="Nirmala UI"/>
                                  <w:spacing w:val="-3"/>
                                  <w:w w:val="105"/>
                                  <w:sz w:val="16"/>
                                  <w:szCs w:val="16"/>
                                </w:rPr>
                                <w:t xml:space="preserve"> </w:t>
                              </w:r>
                              <w:r>
                                <w:rPr>
                                  <w:rFonts w:ascii="Nirmala UI" w:eastAsia="Nirmala UI" w:hAnsi="Nirmala UI" w:cs="Nirmala UI"/>
                                  <w:spacing w:val="-2"/>
                                  <w:w w:val="105"/>
                                  <w:sz w:val="16"/>
                                  <w:szCs w:val="16"/>
                                </w:rPr>
                                <w:t>સlાંજે</w:t>
                              </w:r>
                              <w:r>
                                <w:rPr>
                                  <w:rFonts w:ascii="Nirmala UI" w:eastAsia="Nirmala UI" w:hAnsi="Nirmala UI" w:cs="Nirmala UI"/>
                                  <w:spacing w:val="-4"/>
                                  <w:w w:val="105"/>
                                  <w:sz w:val="16"/>
                                  <w:szCs w:val="16"/>
                                </w:rPr>
                                <w:t xml:space="preserve"> </w:t>
                              </w:r>
                              <w:r>
                                <w:rPr>
                                  <w:rFonts w:ascii="Nirmala UI" w:eastAsia="Nirmala UI" w:hAnsi="Nirmala UI" w:cs="Nirmala UI"/>
                                  <w:spacing w:val="-2"/>
                                  <w:w w:val="130"/>
                                  <w:sz w:val="16"/>
                                  <w:szCs w:val="16"/>
                                </w:rPr>
                                <w:t xml:space="preserve">૬:૦૦ </w:t>
                              </w:r>
                              <w:r>
                                <w:rPr>
                                  <w:rFonts w:ascii="Nirmala UI" w:eastAsia="Nirmala UI" w:hAnsi="Nirmala UI" w:cs="Nirmala UI"/>
                                  <w:w w:val="105"/>
                                  <w:sz w:val="16"/>
                                  <w:szCs w:val="16"/>
                                </w:rPr>
                                <w:t>કલlક</w:t>
                              </w:r>
                              <w:r>
                                <w:rPr>
                                  <w:rFonts w:ascii="Nirmala UI" w:eastAsia="Nirmala UI" w:hAnsi="Nirmala UI" w:cs="Nirmala UI"/>
                                  <w:spacing w:val="-12"/>
                                  <w:w w:val="105"/>
                                  <w:sz w:val="16"/>
                                  <w:szCs w:val="16"/>
                                </w:rPr>
                                <w:t xml:space="preserve"> </w:t>
                              </w:r>
                              <w:r>
                                <w:rPr>
                                  <w:rFonts w:ascii="Nirmala UI" w:eastAsia="Nirmala UI" w:hAnsi="Nirmala UI" w:cs="Nirmala UI"/>
                                  <w:w w:val="105"/>
                                  <w:sz w:val="16"/>
                                  <w:szCs w:val="16"/>
                                </w:rPr>
                                <w:t>સુધીમાાં</w:t>
                              </w:r>
                              <w:r>
                                <w:rPr>
                                  <w:rFonts w:ascii="Nirmala UI" w:eastAsia="Nirmala UI" w:hAnsi="Nirmala UI" w:cs="Nirmala UI"/>
                                  <w:spacing w:val="-11"/>
                                  <w:w w:val="105"/>
                                  <w:sz w:val="16"/>
                                  <w:szCs w:val="16"/>
                                </w:rPr>
                                <w:t xml:space="preserve"> </w:t>
                              </w:r>
                              <w:r>
                                <w:rPr>
                                  <w:rFonts w:ascii="Nirmala UI" w:eastAsia="Nirmala UI" w:hAnsi="Nirmala UI" w:cs="Nirmala UI"/>
                                  <w:w w:val="105"/>
                                  <w:sz w:val="16"/>
                                  <w:szCs w:val="16"/>
                                </w:rPr>
                                <w:t>સિતમટ</w:t>
                              </w:r>
                              <w:r>
                                <w:rPr>
                                  <w:rFonts w:ascii="Nirmala UI" w:eastAsia="Nirmala UI" w:hAnsi="Nirmala UI" w:cs="Nirmala UI"/>
                                  <w:spacing w:val="-12"/>
                                  <w:w w:val="105"/>
                                  <w:sz w:val="16"/>
                                  <w:szCs w:val="16"/>
                                </w:rPr>
                                <w:t xml:space="preserve"> </w:t>
                              </w:r>
                              <w:r>
                                <w:rPr>
                                  <w:rFonts w:ascii="Nirmala UI" w:eastAsia="Nirmala UI" w:hAnsi="Nirmala UI" w:cs="Nirmala UI"/>
                                  <w:w w:val="105"/>
                                  <w:sz w:val="16"/>
                                  <w:szCs w:val="16"/>
                                </w:rPr>
                                <w:t>કરવાના</w:t>
                              </w:r>
                              <w:r>
                                <w:rPr>
                                  <w:rFonts w:ascii="Nirmala UI" w:eastAsia="Nirmala UI" w:hAnsi="Nirmala UI" w:cs="Nirmala UI"/>
                                  <w:spacing w:val="-12"/>
                                  <w:w w:val="105"/>
                                  <w:sz w:val="16"/>
                                  <w:szCs w:val="16"/>
                                </w:rPr>
                                <w:t xml:space="preserve"> </w:t>
                              </w:r>
                              <w:r>
                                <w:rPr>
                                  <w:rFonts w:ascii="Nirmala UI" w:eastAsia="Nirmala UI" w:hAnsi="Nirmala UI" w:cs="Nirmala UI"/>
                                  <w:w w:val="105"/>
                                  <w:sz w:val="16"/>
                                  <w:szCs w:val="16"/>
                                </w:rPr>
                                <w:t>રહેશે.</w:t>
                              </w:r>
                              <w:r>
                                <w:rPr>
                                  <w:rFonts w:ascii="Nirmala UI" w:eastAsia="Nirmala UI" w:hAnsi="Nirmala UI" w:cs="Nirmala UI"/>
                                  <w:spacing w:val="-11"/>
                                  <w:w w:val="105"/>
                                  <w:sz w:val="16"/>
                                  <w:szCs w:val="16"/>
                                </w:rPr>
                                <w:t xml:space="preserve"> </w:t>
                              </w:r>
                              <w:r>
                                <w:rPr>
                                  <w:rFonts w:ascii="Nirmala UI" w:eastAsia="Nirmala UI" w:hAnsi="Nirmala UI" w:cs="Nirmala UI"/>
                                  <w:w w:val="105"/>
                                  <w:sz w:val="16"/>
                                  <w:szCs w:val="16"/>
                                </w:rPr>
                                <w:t>ટેક્ક્નકિ</w:t>
                              </w:r>
                              <w:r>
                                <w:rPr>
                                  <w:rFonts w:ascii="Nirmala UI" w:eastAsia="Nirmala UI" w:hAnsi="Nirmala UI" w:cs="Nirmala UI"/>
                                  <w:spacing w:val="-12"/>
                                  <w:w w:val="105"/>
                                  <w:sz w:val="16"/>
                                  <w:szCs w:val="16"/>
                                </w:rPr>
                                <w:t xml:space="preserve"> </w:t>
                              </w:r>
                              <w:r>
                                <w:rPr>
                                  <w:rFonts w:ascii="Nirmala UI" w:eastAsia="Nirmala UI" w:hAnsi="Nirmala UI" w:cs="Nirmala UI"/>
                                  <w:w w:val="130"/>
                                  <w:sz w:val="16"/>
                                  <w:szCs w:val="16"/>
                                </w:rPr>
                                <w:t>િીિ,</w:t>
                              </w:r>
                              <w:r>
                                <w:rPr>
                                  <w:rFonts w:ascii="Nirmala UI" w:eastAsia="Nirmala UI" w:hAnsi="Nirmala UI" w:cs="Nirmala UI"/>
                                  <w:spacing w:val="-14"/>
                                  <w:w w:val="130"/>
                                  <w:sz w:val="16"/>
                                  <w:szCs w:val="16"/>
                                </w:rPr>
                                <w:t xml:space="preserve"> </w:t>
                              </w:r>
                              <w:r>
                                <w:rPr>
                                  <w:rFonts w:ascii="Nirmala UI" w:eastAsia="Nirmala UI" w:hAnsi="Nirmala UI" w:cs="Nirmala UI"/>
                                  <w:w w:val="105"/>
                                  <w:sz w:val="16"/>
                                  <w:szCs w:val="16"/>
                                </w:rPr>
                                <w:t>ટેન્િર</w:t>
                              </w:r>
                              <w:r>
                                <w:rPr>
                                  <w:rFonts w:ascii="Nirmala UI" w:eastAsia="Nirmala UI" w:hAnsi="Nirmala UI" w:cs="Nirmala UI"/>
                                  <w:spacing w:val="-11"/>
                                  <w:w w:val="105"/>
                                  <w:sz w:val="16"/>
                                  <w:szCs w:val="16"/>
                                </w:rPr>
                                <w:t xml:space="preserve"> </w:t>
                              </w:r>
                              <w:r>
                                <w:rPr>
                                  <w:rFonts w:ascii="Nirmala UI" w:eastAsia="Nirmala UI" w:hAnsi="Nirmala UI" w:cs="Nirmala UI"/>
                                  <w:w w:val="105"/>
                                  <w:sz w:val="16"/>
                                  <w:szCs w:val="16"/>
                                </w:rPr>
                                <w:t>ફી</w:t>
                              </w:r>
                              <w:r>
                                <w:rPr>
                                  <w:rFonts w:ascii="Nirmala UI" w:eastAsia="Nirmala UI" w:hAnsi="Nirmala UI" w:cs="Nirmala UI"/>
                                  <w:spacing w:val="-12"/>
                                  <w:w w:val="105"/>
                                  <w:sz w:val="16"/>
                                  <w:szCs w:val="16"/>
                                </w:rPr>
                                <w:t xml:space="preserve"> </w:t>
                              </w:r>
                              <w:r>
                                <w:rPr>
                                  <w:rFonts w:ascii="Nirmala UI" w:eastAsia="Nirmala UI" w:hAnsi="Nirmala UI" w:cs="Nirmala UI"/>
                                  <w:w w:val="105"/>
                                  <w:sz w:val="16"/>
                                  <w:szCs w:val="16"/>
                                </w:rPr>
                                <w:t>તથા</w:t>
                              </w:r>
                              <w:r>
                                <w:rPr>
                                  <w:rFonts w:ascii="Nirmala UI" w:eastAsia="Nirmala UI" w:hAnsi="Nirmala UI" w:cs="Nirmala UI"/>
                                  <w:spacing w:val="-11"/>
                                  <w:w w:val="105"/>
                                  <w:sz w:val="16"/>
                                  <w:szCs w:val="16"/>
                                </w:rPr>
                                <w:t xml:space="preserve"> </w:t>
                              </w:r>
                              <w:r>
                                <w:rPr>
                                  <w:rFonts w:ascii="Nirmala UI" w:eastAsia="Nirmala UI" w:hAnsi="Nirmala UI" w:cs="Nirmala UI"/>
                                  <w:w w:val="105"/>
                                  <w:sz w:val="16"/>
                                  <w:szCs w:val="16"/>
                                </w:rPr>
                                <w:t>ઈ.એમ.િી</w:t>
                              </w:r>
                              <w:r>
                                <w:rPr>
                                  <w:rFonts w:ascii="Nirmala UI" w:eastAsia="Nirmala UI" w:hAnsi="Nirmala UI" w:cs="Nirmala UI"/>
                                  <w:spacing w:val="-12"/>
                                  <w:w w:val="105"/>
                                  <w:sz w:val="16"/>
                                  <w:szCs w:val="16"/>
                                </w:rPr>
                                <w:t xml:space="preserve"> </w:t>
                              </w:r>
                              <w:r>
                                <w:rPr>
                                  <w:rFonts w:ascii="Nirmala UI" w:eastAsia="Nirmala UI" w:hAnsi="Nirmala UI" w:cs="Nirmala UI"/>
                                  <w:w w:val="105"/>
                                  <w:sz w:val="16"/>
                                  <w:szCs w:val="16"/>
                                </w:rPr>
                                <w:t>Gandhinagar</w:t>
                              </w:r>
                              <w:r>
                                <w:rPr>
                                  <w:rFonts w:ascii="Nirmala UI" w:eastAsia="Nirmala UI" w:hAnsi="Nirmala UI" w:cs="Nirmala UI"/>
                                  <w:spacing w:val="-11"/>
                                  <w:w w:val="105"/>
                                  <w:sz w:val="16"/>
                                  <w:szCs w:val="16"/>
                                </w:rPr>
                                <w:t xml:space="preserve"> </w:t>
                              </w:r>
                              <w:r>
                                <w:rPr>
                                  <w:rFonts w:ascii="Nirmala UI" w:eastAsia="Nirmala UI" w:hAnsi="Nirmala UI" w:cs="Nirmala UI"/>
                                  <w:w w:val="105"/>
                                  <w:sz w:val="16"/>
                                  <w:szCs w:val="16"/>
                                </w:rPr>
                                <w:t>Municipal</w:t>
                              </w:r>
                              <w:r>
                                <w:rPr>
                                  <w:rFonts w:ascii="Nirmala UI" w:eastAsia="Nirmala UI" w:hAnsi="Nirmala UI" w:cs="Nirmala UI"/>
                                  <w:spacing w:val="-12"/>
                                  <w:w w:val="105"/>
                                  <w:sz w:val="16"/>
                                  <w:szCs w:val="16"/>
                                </w:rPr>
                                <w:t xml:space="preserve"> </w:t>
                              </w:r>
                              <w:r>
                                <w:rPr>
                                  <w:rFonts w:ascii="Nirmala UI" w:eastAsia="Nirmala UI" w:hAnsi="Nirmala UI" w:cs="Nirmala UI"/>
                                  <w:w w:val="105"/>
                                  <w:sz w:val="16"/>
                                  <w:szCs w:val="16"/>
                                </w:rPr>
                                <w:t>Corporation</w:t>
                              </w:r>
                              <w:r>
                                <w:rPr>
                                  <w:rFonts w:ascii="Nirmala UI" w:eastAsia="Nirmala UI" w:hAnsi="Nirmala UI" w:cs="Nirmala UI"/>
                                  <w:spacing w:val="-11"/>
                                  <w:w w:val="105"/>
                                  <w:sz w:val="16"/>
                                  <w:szCs w:val="16"/>
                                </w:rPr>
                                <w:t xml:space="preserve"> </w:t>
                              </w:r>
                              <w:r>
                                <w:rPr>
                                  <w:rFonts w:ascii="Nirmala UI" w:eastAsia="Nirmala UI" w:hAnsi="Nirmala UI" w:cs="Nirmala UI"/>
                                  <w:w w:val="105"/>
                                  <w:sz w:val="16"/>
                                  <w:szCs w:val="16"/>
                                </w:rPr>
                                <w:t>ના</w:t>
                              </w:r>
                              <w:r>
                                <w:rPr>
                                  <w:rFonts w:ascii="Nirmala UI" w:eastAsia="Nirmala UI" w:hAnsi="Nirmala UI" w:cs="Nirmala UI"/>
                                  <w:spacing w:val="-12"/>
                                  <w:w w:val="105"/>
                                  <w:sz w:val="16"/>
                                  <w:szCs w:val="16"/>
                                </w:rPr>
                                <w:t xml:space="preserve"> </w:t>
                              </w:r>
                              <w:r>
                                <w:rPr>
                                  <w:rFonts w:ascii="Nirmala UI" w:eastAsia="Nirmala UI" w:hAnsi="Nirmala UI" w:cs="Nirmala UI"/>
                                  <w:w w:val="105"/>
                                  <w:sz w:val="16"/>
                                  <w:szCs w:val="16"/>
                                </w:rPr>
                                <w:t>નામે</w:t>
                              </w:r>
                              <w:r>
                                <w:rPr>
                                  <w:rFonts w:ascii="Nirmala UI" w:eastAsia="Nirmala UI" w:hAnsi="Nirmala UI" w:cs="Nirmala UI"/>
                                  <w:spacing w:val="-11"/>
                                  <w:w w:val="105"/>
                                  <w:sz w:val="16"/>
                                  <w:szCs w:val="16"/>
                                </w:rPr>
                                <w:t xml:space="preserve"> </w:t>
                              </w:r>
                              <w:r>
                                <w:rPr>
                                  <w:rFonts w:ascii="Nirmala UI" w:eastAsia="Nirmala UI" w:hAnsi="Nirmala UI" w:cs="Nirmala UI"/>
                                  <w:w w:val="105"/>
                                  <w:sz w:val="16"/>
                                  <w:szCs w:val="16"/>
                                </w:rPr>
                                <w:t>તા</w:t>
                              </w:r>
                              <w:r>
                                <w:rPr>
                                  <w:rFonts w:ascii="Nirmala UI" w:eastAsia="Nirmala UI" w:hAnsi="Nirmala UI" w:cs="Nirmala UI"/>
                                  <w:spacing w:val="-12"/>
                                  <w:w w:val="105"/>
                                  <w:sz w:val="16"/>
                                  <w:szCs w:val="16"/>
                                </w:rPr>
                                <w:t xml:space="preserve"> </w:t>
                              </w:r>
                              <w:r>
                                <w:rPr>
                                  <w:rFonts w:ascii="Nirmala UI" w:eastAsia="Nirmala UI" w:hAnsi="Nirmala UI" w:cs="Nirmala UI"/>
                                  <w:w w:val="130"/>
                                  <w:sz w:val="16"/>
                                  <w:szCs w:val="16"/>
                                </w:rPr>
                                <w:t>.</w:t>
                              </w:r>
                              <w:r>
                                <w:rPr>
                                  <w:rFonts w:ascii="Nirmala UI" w:eastAsia="Nirmala UI" w:hAnsi="Nirmala UI" w:cs="Nirmala UI"/>
                                  <w:spacing w:val="-14"/>
                                  <w:w w:val="130"/>
                                  <w:sz w:val="16"/>
                                  <w:szCs w:val="16"/>
                                </w:rPr>
                                <w:t xml:space="preserve"> </w:t>
                              </w:r>
                              <w:r>
                                <w:rPr>
                                  <w:rFonts w:ascii="Nirmala UI" w:eastAsia="Nirmala UI" w:hAnsi="Nirmala UI" w:cs="Nirmala UI"/>
                                  <w:w w:val="130"/>
                                  <w:sz w:val="16"/>
                                  <w:szCs w:val="16"/>
                                </w:rPr>
                                <w:t>૨૮/૧૦/૨૦૨૫સમય</w:t>
                              </w:r>
                              <w:r>
                                <w:rPr>
                                  <w:rFonts w:ascii="Nirmala UI" w:eastAsia="Nirmala UI" w:hAnsi="Nirmala UI" w:cs="Nirmala UI"/>
                                  <w:spacing w:val="-14"/>
                                  <w:w w:val="130"/>
                                  <w:sz w:val="16"/>
                                  <w:szCs w:val="16"/>
                                </w:rPr>
                                <w:t xml:space="preserve"> </w:t>
                              </w:r>
                              <w:r>
                                <w:rPr>
                                  <w:rFonts w:ascii="Nirmala UI" w:eastAsia="Nirmala UI" w:hAnsi="Nirmala UI" w:cs="Nirmala UI"/>
                                  <w:w w:val="105"/>
                                  <w:sz w:val="16"/>
                                  <w:szCs w:val="16"/>
                                </w:rPr>
                                <w:t>સlાંજે</w:t>
                              </w:r>
                              <w:r>
                                <w:rPr>
                                  <w:rFonts w:ascii="Nirmala UI" w:eastAsia="Nirmala UI" w:hAnsi="Nirmala UI" w:cs="Nirmala UI"/>
                                  <w:spacing w:val="-12"/>
                                  <w:w w:val="105"/>
                                  <w:sz w:val="16"/>
                                  <w:szCs w:val="16"/>
                                </w:rPr>
                                <w:t xml:space="preserve"> </w:t>
                              </w:r>
                              <w:r>
                                <w:rPr>
                                  <w:rFonts w:ascii="Nirmala UI" w:eastAsia="Nirmala UI" w:hAnsi="Nirmala UI" w:cs="Nirmala UI"/>
                                  <w:w w:val="130"/>
                                  <w:sz w:val="16"/>
                                  <w:szCs w:val="16"/>
                                </w:rPr>
                                <w:t>૬:૦૦</w:t>
                              </w:r>
                              <w:r>
                                <w:rPr>
                                  <w:rFonts w:ascii="Nirmala UI" w:eastAsia="Nirmala UI" w:hAnsi="Nirmala UI" w:cs="Nirmala UI"/>
                                  <w:spacing w:val="-14"/>
                                  <w:w w:val="130"/>
                                  <w:sz w:val="16"/>
                                  <w:szCs w:val="16"/>
                                </w:rPr>
                                <w:t xml:space="preserve"> </w:t>
                              </w:r>
                              <w:r>
                                <w:rPr>
                                  <w:rFonts w:ascii="Nirmala UI" w:eastAsia="Nirmala UI" w:hAnsi="Nirmala UI" w:cs="Nirmala UI"/>
                                  <w:w w:val="105"/>
                                  <w:sz w:val="16"/>
                                  <w:szCs w:val="16"/>
                                </w:rPr>
                                <w:t xml:space="preserve">કલlક </w:t>
                              </w:r>
                              <w:r>
                                <w:rPr>
                                  <w:rFonts w:ascii="Nirmala UI" w:eastAsia="Nirmala UI" w:hAnsi="Nirmala UI" w:cs="Nirmala UI"/>
                                  <w:spacing w:val="-4"/>
                                  <w:w w:val="105"/>
                                  <w:sz w:val="16"/>
                                  <w:szCs w:val="16"/>
                                </w:rPr>
                                <w:t>સુધીમાાં</w:t>
                              </w:r>
                              <w:r>
                                <w:rPr>
                                  <w:rFonts w:ascii="Nirmala UI" w:eastAsia="Nirmala UI" w:hAnsi="Nirmala UI" w:cs="Nirmala UI"/>
                                  <w:spacing w:val="-6"/>
                                  <w:w w:val="105"/>
                                  <w:sz w:val="16"/>
                                  <w:szCs w:val="16"/>
                                </w:rPr>
                                <w:t xml:space="preserve"> </w:t>
                              </w:r>
                              <w:r>
                                <w:rPr>
                                  <w:rFonts w:ascii="Nirmala UI" w:eastAsia="Nirmala UI" w:hAnsi="Nirmala UI" w:cs="Nirmala UI"/>
                                  <w:spacing w:val="-4"/>
                                  <w:w w:val="105"/>
                                  <w:sz w:val="16"/>
                                  <w:szCs w:val="16"/>
                                </w:rPr>
                                <w:t>કચેરીએ રજજસ્ટિષ</w:t>
                              </w:r>
                              <w:r>
                                <w:rPr>
                                  <w:rFonts w:ascii="Nirmala UI" w:eastAsia="Nirmala UI" w:hAnsi="Nirmala UI" w:cs="Nirmala UI"/>
                                  <w:spacing w:val="7"/>
                                  <w:w w:val="105"/>
                                  <w:sz w:val="16"/>
                                  <w:szCs w:val="16"/>
                                </w:rPr>
                                <w:t xml:space="preserve"> </w:t>
                              </w:r>
                              <w:r>
                                <w:rPr>
                                  <w:rFonts w:ascii="Nirmala UI" w:eastAsia="Nirmala UI" w:hAnsi="Nirmala UI" w:cs="Nirmala UI"/>
                                  <w:spacing w:val="-4"/>
                                  <w:w w:val="105"/>
                                  <w:sz w:val="16"/>
                                  <w:szCs w:val="16"/>
                                </w:rPr>
                                <w:t xml:space="preserve">પોસ્ટ </w:t>
                              </w:r>
                              <w:r>
                                <w:rPr>
                                  <w:rFonts w:ascii="Nirmala UI" w:eastAsia="Nirmala UI" w:hAnsi="Nirmala UI" w:cs="Nirmala UI"/>
                                  <w:spacing w:val="-4"/>
                                  <w:w w:val="125"/>
                                  <w:sz w:val="16"/>
                                  <w:szCs w:val="16"/>
                                </w:rPr>
                                <w:t>/</w:t>
                              </w:r>
                              <w:r>
                                <w:rPr>
                                  <w:rFonts w:ascii="Nirmala UI" w:eastAsia="Nirmala UI" w:hAnsi="Nirmala UI" w:cs="Nirmala UI"/>
                                  <w:spacing w:val="-9"/>
                                  <w:w w:val="125"/>
                                  <w:sz w:val="16"/>
                                  <w:szCs w:val="16"/>
                                </w:rPr>
                                <w:t xml:space="preserve"> </w:t>
                              </w:r>
                              <w:r>
                                <w:rPr>
                                  <w:rFonts w:ascii="Nirmala UI" w:eastAsia="Nirmala UI" w:hAnsi="Nirmala UI" w:cs="Nirmala UI"/>
                                  <w:spacing w:val="-4"/>
                                  <w:w w:val="105"/>
                                  <w:sz w:val="16"/>
                                  <w:szCs w:val="16"/>
                                </w:rPr>
                                <w:t xml:space="preserve">સ્પીિ પોસ્ટ </w:t>
                              </w:r>
                              <w:r>
                                <w:rPr>
                                  <w:rFonts w:ascii="Nirmala UI" w:eastAsia="Nirmala UI" w:hAnsi="Nirmala UI" w:cs="Nirmala UI"/>
                                  <w:spacing w:val="-4"/>
                                  <w:w w:val="125"/>
                                  <w:sz w:val="16"/>
                                  <w:szCs w:val="16"/>
                                </w:rPr>
                                <w:t>/ડફલિકિ</w:t>
                              </w:r>
                              <w:r>
                                <w:rPr>
                                  <w:rFonts w:ascii="Nirmala UI" w:eastAsia="Nirmala UI" w:hAnsi="Nirmala UI" w:cs="Nirmala UI"/>
                                  <w:spacing w:val="-8"/>
                                  <w:w w:val="125"/>
                                  <w:sz w:val="16"/>
                                  <w:szCs w:val="16"/>
                                </w:rPr>
                                <w:t xml:space="preserve"> </w:t>
                              </w:r>
                              <w:r>
                                <w:rPr>
                                  <w:rFonts w:ascii="Nirmala UI" w:eastAsia="Nirmala UI" w:hAnsi="Nirmala UI" w:cs="Nirmala UI"/>
                                  <w:spacing w:val="-4"/>
                                  <w:w w:val="105"/>
                                  <w:sz w:val="16"/>
                                  <w:szCs w:val="16"/>
                                </w:rPr>
                                <w:t xml:space="preserve">હેન્િ ડિલિવરી થી મોકિવાના રહેશે તે પ્રમાણે જે ઓફરો </w:t>
                              </w:r>
                              <w:r>
                                <w:rPr>
                                  <w:rFonts w:ascii="Nirmala UI" w:eastAsia="Nirmala UI" w:hAnsi="Nirmala UI" w:cs="Nirmala UI"/>
                                  <w:spacing w:val="-4"/>
                                  <w:w w:val="125"/>
                                  <w:sz w:val="16"/>
                                  <w:szCs w:val="16"/>
                                </w:rPr>
                                <w:t>મળેિ</w:t>
                              </w:r>
                              <w:r>
                                <w:rPr>
                                  <w:rFonts w:ascii="Nirmala UI" w:eastAsia="Nirmala UI" w:hAnsi="Nirmala UI" w:cs="Nirmala UI"/>
                                  <w:spacing w:val="-9"/>
                                  <w:w w:val="125"/>
                                  <w:sz w:val="16"/>
                                  <w:szCs w:val="16"/>
                                </w:rPr>
                                <w:t xml:space="preserve"> </w:t>
                              </w:r>
                              <w:r>
                                <w:rPr>
                                  <w:rFonts w:ascii="Nirmala UI" w:eastAsia="Nirmala UI" w:hAnsi="Nirmala UI" w:cs="Nirmala UI"/>
                                  <w:spacing w:val="-4"/>
                                  <w:w w:val="105"/>
                                  <w:sz w:val="16"/>
                                  <w:szCs w:val="16"/>
                                </w:rPr>
                                <w:t>હશે તે જ ખોિવામાાં</w:t>
                              </w:r>
                              <w:r>
                                <w:rPr>
                                  <w:rFonts w:ascii="Nirmala UI" w:eastAsia="Nirmala UI" w:hAnsi="Nirmala UI" w:cs="Nirmala UI"/>
                                  <w:spacing w:val="-6"/>
                                  <w:w w:val="105"/>
                                  <w:sz w:val="16"/>
                                  <w:szCs w:val="16"/>
                                </w:rPr>
                                <w:t xml:space="preserve"> </w:t>
                              </w:r>
                              <w:r>
                                <w:rPr>
                                  <w:rFonts w:ascii="Nirmala UI" w:eastAsia="Nirmala UI" w:hAnsi="Nirmala UI" w:cs="Nirmala UI"/>
                                  <w:spacing w:val="-4"/>
                                  <w:w w:val="105"/>
                                  <w:sz w:val="16"/>
                                  <w:szCs w:val="16"/>
                                </w:rPr>
                                <w:t>આવશે.</w:t>
                              </w:r>
                            </w:p>
                            <w:p w14:paraId="46587208" w14:textId="77777777" w:rsidR="00A13382" w:rsidRDefault="00A13382">
                              <w:pPr>
                                <w:spacing w:before="129"/>
                                <w:rPr>
                                  <w:rFonts w:ascii="Nirmala UI"/>
                                  <w:sz w:val="16"/>
                                </w:rPr>
                              </w:pPr>
                            </w:p>
                            <w:p w14:paraId="4A1B89C7" w14:textId="77777777" w:rsidR="00A13382" w:rsidRDefault="00000000">
                              <w:pPr>
                                <w:spacing w:line="205" w:lineRule="exact"/>
                                <w:ind w:right="1327"/>
                                <w:jc w:val="right"/>
                                <w:rPr>
                                  <w:rFonts w:ascii="Nirmala UI" w:eastAsia="Nirmala UI" w:hAnsi="Nirmala UI" w:cs="Nirmala UI"/>
                                  <w:b/>
                                  <w:bCs/>
                                  <w:sz w:val="16"/>
                                  <w:szCs w:val="16"/>
                                </w:rPr>
                              </w:pPr>
                              <w:r>
                                <w:rPr>
                                  <w:rFonts w:ascii="Nirmala UI" w:eastAsia="Nirmala UI" w:hAnsi="Nirmala UI" w:cs="Nirmala UI"/>
                                  <w:b/>
                                  <w:bCs/>
                                  <w:spacing w:val="-5"/>
                                  <w:w w:val="95"/>
                                  <w:sz w:val="16"/>
                                  <w:szCs w:val="16"/>
                                </w:rPr>
                                <w:t>સહી</w:t>
                              </w:r>
                            </w:p>
                          </w:txbxContent>
                        </wps:txbx>
                        <wps:bodyPr wrap="square" lIns="0" tIns="0" rIns="0" bIns="0" rtlCol="0">
                          <a:noAutofit/>
                        </wps:bodyPr>
                      </wps:wsp>
                      <wps:wsp>
                        <wps:cNvPr id="11" name="Textbox 11"/>
                        <wps:cNvSpPr txBox="1"/>
                        <wps:spPr>
                          <a:xfrm>
                            <a:off x="262890" y="4148994"/>
                            <a:ext cx="750570" cy="149860"/>
                          </a:xfrm>
                          <a:prstGeom prst="rect">
                            <a:avLst/>
                          </a:prstGeom>
                        </wps:spPr>
                        <wps:txbx>
                          <w:txbxContent>
                            <w:p w14:paraId="096DDC12" w14:textId="77777777" w:rsidR="00A13382" w:rsidRDefault="00000000">
                              <w:pPr>
                                <w:spacing w:line="203" w:lineRule="exact"/>
                                <w:rPr>
                                  <w:rFonts w:ascii="Nirmala UI" w:eastAsia="Nirmala UI" w:hAnsi="Nirmala UI" w:cs="Nirmala UI"/>
                                  <w:sz w:val="16"/>
                                  <w:szCs w:val="16"/>
                                </w:rPr>
                              </w:pPr>
                              <w:r>
                                <w:rPr>
                                  <w:rFonts w:ascii="Nirmala UI" w:eastAsia="Nirmala UI" w:hAnsi="Nirmala UI" w:cs="Nirmala UI"/>
                                  <w:b/>
                                  <w:bCs/>
                                  <w:w w:val="90"/>
                                  <w:sz w:val="16"/>
                                  <w:szCs w:val="16"/>
                                </w:rPr>
                                <w:t>સ્થળ</w:t>
                              </w:r>
                              <w:r>
                                <w:rPr>
                                  <w:rFonts w:ascii="Nirmala UI" w:eastAsia="Nirmala UI" w:hAnsi="Nirmala UI" w:cs="Nirmala UI"/>
                                  <w:b/>
                                  <w:bCs/>
                                  <w:spacing w:val="-1"/>
                                  <w:sz w:val="16"/>
                                  <w:szCs w:val="16"/>
                                </w:rPr>
                                <w:t xml:space="preserve"> </w:t>
                              </w:r>
                              <w:r>
                                <w:rPr>
                                  <w:rFonts w:ascii="Nirmala UI" w:eastAsia="Nirmala UI" w:hAnsi="Nirmala UI" w:cs="Nirmala UI"/>
                                  <w:b/>
                                  <w:bCs/>
                                  <w:w w:val="90"/>
                                  <w:sz w:val="16"/>
                                  <w:szCs w:val="16"/>
                                </w:rPr>
                                <w:t>:</w:t>
                              </w:r>
                              <w:r>
                                <w:rPr>
                                  <w:rFonts w:ascii="Nirmala UI" w:eastAsia="Nirmala UI" w:hAnsi="Nirmala UI" w:cs="Nirmala UI"/>
                                  <w:b/>
                                  <w:bCs/>
                                  <w:sz w:val="16"/>
                                  <w:szCs w:val="16"/>
                                </w:rPr>
                                <w:t xml:space="preserve"> </w:t>
                              </w:r>
                              <w:r>
                                <w:rPr>
                                  <w:rFonts w:ascii="Nirmala UI" w:eastAsia="Nirmala UI" w:hAnsi="Nirmala UI" w:cs="Nirmala UI"/>
                                  <w:spacing w:val="-2"/>
                                  <w:w w:val="90"/>
                                  <w:sz w:val="16"/>
                                  <w:szCs w:val="16"/>
                                </w:rPr>
                                <w:t>ગાાંધીનગર</w:t>
                              </w:r>
                            </w:p>
                          </w:txbxContent>
                        </wps:txbx>
                        <wps:bodyPr wrap="square" lIns="0" tIns="0" rIns="0" bIns="0" rtlCol="0">
                          <a:noAutofit/>
                        </wps:bodyPr>
                      </wps:wsp>
                      <wps:wsp>
                        <wps:cNvPr id="12" name="Textbox 12"/>
                        <wps:cNvSpPr txBox="1"/>
                        <wps:spPr>
                          <a:xfrm>
                            <a:off x="5862573" y="4118969"/>
                            <a:ext cx="1156970" cy="318770"/>
                          </a:xfrm>
                          <a:prstGeom prst="rect">
                            <a:avLst/>
                          </a:prstGeom>
                        </wps:spPr>
                        <wps:txbx>
                          <w:txbxContent>
                            <w:p w14:paraId="607CC95B" w14:textId="77777777" w:rsidR="00A13382" w:rsidRDefault="00000000">
                              <w:pPr>
                                <w:spacing w:line="200" w:lineRule="exact"/>
                                <w:ind w:left="3" w:right="18"/>
                                <w:jc w:val="center"/>
                                <w:rPr>
                                  <w:rFonts w:ascii="Nirmala UI" w:eastAsia="Nirmala UI" w:hAnsi="Nirmala UI" w:cs="Nirmala UI"/>
                                  <w:sz w:val="16"/>
                                  <w:szCs w:val="16"/>
                                </w:rPr>
                              </w:pPr>
                              <w:r>
                                <w:rPr>
                                  <w:rFonts w:ascii="Nirmala UI" w:eastAsia="Nirmala UI" w:hAnsi="Nirmala UI" w:cs="Nirmala UI"/>
                                  <w:w w:val="90"/>
                                  <w:sz w:val="16"/>
                                  <w:szCs w:val="16"/>
                                </w:rPr>
                                <w:t>મ્યુનિનસપલ</w:t>
                              </w:r>
                              <w:r>
                                <w:rPr>
                                  <w:rFonts w:ascii="Nirmala UI" w:eastAsia="Nirmala UI" w:hAnsi="Nirmala UI" w:cs="Nirmala UI"/>
                                  <w:spacing w:val="7"/>
                                  <w:w w:val="110"/>
                                  <w:sz w:val="16"/>
                                  <w:szCs w:val="16"/>
                                </w:rPr>
                                <w:t xml:space="preserve"> </w:t>
                              </w:r>
                              <w:r>
                                <w:rPr>
                                  <w:rFonts w:ascii="Nirmala UI" w:eastAsia="Nirmala UI" w:hAnsi="Nirmala UI" w:cs="Nirmala UI"/>
                                  <w:spacing w:val="-2"/>
                                  <w:w w:val="110"/>
                                  <w:sz w:val="16"/>
                                  <w:szCs w:val="16"/>
                                </w:rPr>
                                <w:t>કનિશિર</w:t>
                              </w:r>
                            </w:p>
                            <w:p w14:paraId="2E458A11" w14:textId="77777777" w:rsidR="00A13382" w:rsidRDefault="00000000">
                              <w:pPr>
                                <w:spacing w:before="56"/>
                                <w:ind w:right="18"/>
                                <w:jc w:val="center"/>
                                <w:rPr>
                                  <w:rFonts w:ascii="Nirmala UI" w:eastAsia="Nirmala UI" w:hAnsi="Nirmala UI" w:cs="Nirmala UI"/>
                                  <w:sz w:val="16"/>
                                  <w:szCs w:val="16"/>
                                </w:rPr>
                              </w:pPr>
                              <w:r>
                                <w:rPr>
                                  <w:rFonts w:ascii="Nirmala UI" w:eastAsia="Nirmala UI" w:hAnsi="Nirmala UI" w:cs="Nirmala UI"/>
                                  <w:sz w:val="16"/>
                                  <w:szCs w:val="16"/>
                                </w:rPr>
                                <w:t>ગાાંધીનગર</w:t>
                              </w:r>
                              <w:r>
                                <w:rPr>
                                  <w:rFonts w:ascii="Nirmala UI" w:eastAsia="Nirmala UI" w:hAnsi="Nirmala UI" w:cs="Nirmala UI"/>
                                  <w:spacing w:val="8"/>
                                  <w:sz w:val="16"/>
                                  <w:szCs w:val="16"/>
                                </w:rPr>
                                <w:t xml:space="preserve"> </w:t>
                              </w:r>
                              <w:r>
                                <w:rPr>
                                  <w:rFonts w:ascii="Nirmala UI" w:eastAsia="Nirmala UI" w:hAnsi="Nirmala UI" w:cs="Nirmala UI"/>
                                  <w:spacing w:val="-2"/>
                                  <w:sz w:val="16"/>
                                  <w:szCs w:val="16"/>
                                </w:rPr>
                                <w:t>મહાનગરપાલિકા</w:t>
                              </w:r>
                            </w:p>
                          </w:txbxContent>
                        </wps:txbx>
                        <wps:bodyPr wrap="square" lIns="0" tIns="0" rIns="0" bIns="0" rtlCol="0">
                          <a:noAutofit/>
                        </wps:bodyPr>
                      </wps:wsp>
                    </wpg:wgp>
                  </a:graphicData>
                </a:graphic>
              </wp:anchor>
            </w:drawing>
          </mc:Choice>
          <mc:Fallback>
            <w:pict>
              <v:group w14:anchorId="09A31B6B" id="Group 4" o:spid="_x0000_s1026" style="position:absolute;left:0;text-align:left;margin-left:6.1pt;margin-top:99.6pt;width:595.45pt;height:398.65pt;z-index:-18640896;mso-wrap-distance-left:0;mso-wrap-distance-right:0;mso-position-horizontal-relative:page;mso-position-vertical-relative:page" coordsize="75622,5062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">
                <v:shape id="Graphic 5" o:spid="_x0000_s1027" style="position:absolute;width:75622;height:50628;visibility:visible;mso-wrap-style:square;v-text-anchor:top" coordsize="7562215,5062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" path="m6096,475754r-6096,l,711200,,945896,,2351024r6096,l6096,711200r,-235446xem1146797,5056378r-946391,l194310,5056378r-188214,l6096,4821682r,-2470646l,2351036,,5062474r6096,l194310,5062474r6096,l1146797,5062474r,-6096xem5408409,5056378r-6083,l1152906,5056378r-6096,l1146810,5062474r6096,l5402326,5062474r6083,l5408409,5056378xem7367003,l200406,r-6096,l6096,,,,,6096,,240792,,475742r6096,l6096,240792r,-234696l194310,6096r6096,l7367003,6096r,-6096xem7373099,5056378r-6083,l5408422,5056378r,6096l7367016,5062474r6083,l7373099,5056378xem7373099,r-6083,l7367016,6096r6083,l7373099,xem7555979,5056378r-182867,l7373112,5062474r182867,l7555979,5056378xem7555979,l7373112,r,6096l7555979,6096r,-6096xem7562088,2351036r-6096,l7555992,2357120r,633222l7555992,5062474r6096,l7562088,2357120r,-6084xem7562088,475754r-6096,l7555992,711200r,234696l7555992,2351024r6096,l7562088,711200r,-235446xem7562088,r-6096,l7555992,6096r,234696l7555992,475742r6096,l7562088,240792r,-234696l7562088,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28" type="#_x0000_t75" alt="GMC_-logo_gandhinagarportal" style="position:absolute;left:2442;top:1583;width:11557;height:75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">
                  <v:imagedata r:id="rId15" o:title="GMC_-logo_gandhinagarportal"/>
                </v:shape>
                <v:shapetype id="_x0000_t202" coordsize="21600,21600" o:spt="202" path="m,l,21600r21600,l21600,xe">
                  <v:stroke joinstyle="miter"/>
                  <v:path gradientshapeok="t" o:connecttype="rect"/>
                </v:shapetype>
                <v:shape id="Textbox 7" o:spid="_x0000_s1029" type="#_x0000_t202" style="position:absolute;left:32227;top:392;width:11278;height:35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4B7FF3A2" w14:textId="77777777" w:rsidR="00A13382" w:rsidRDefault="00000000">
                        <w:pPr>
                          <w:spacing w:line="202" w:lineRule="exact"/>
                          <w:ind w:right="18"/>
                          <w:jc w:val="center"/>
                          <w:rPr>
                            <w:rFonts w:ascii="Nirmala UI" w:eastAsia="Nirmala UI" w:hAnsi="Nirmala UI" w:cs="Nirmala UI"/>
                            <w:b/>
                            <w:bCs/>
                            <w:sz w:val="16"/>
                            <w:szCs w:val="16"/>
                          </w:rPr>
                        </w:pPr>
                        <w:r>
                          <w:rPr>
                            <w:rFonts w:ascii="Nirmala UI" w:eastAsia="Nirmala UI" w:hAnsi="Nirmala UI" w:cs="Nirmala UI"/>
                            <w:b/>
                            <w:bCs/>
                            <w:color w:val="666666"/>
                            <w:w w:val="95"/>
                            <w:sz w:val="16"/>
                            <w:szCs w:val="16"/>
                          </w:rPr>
                          <w:t>ઈ</w:t>
                        </w:r>
                        <w:r>
                          <w:rPr>
                            <w:rFonts w:ascii="Nirmala UI" w:eastAsia="Nirmala UI" w:hAnsi="Nirmala UI" w:cs="Nirmala UI"/>
                            <w:b/>
                            <w:bCs/>
                            <w:color w:val="666666"/>
                            <w:spacing w:val="-2"/>
                            <w:sz w:val="16"/>
                            <w:szCs w:val="16"/>
                          </w:rPr>
                          <w:t xml:space="preserve"> </w:t>
                        </w:r>
                        <w:r>
                          <w:rPr>
                            <w:rFonts w:ascii="Nirmala UI" w:eastAsia="Nirmala UI" w:hAnsi="Nirmala UI" w:cs="Nirmala UI"/>
                            <w:b/>
                            <w:bCs/>
                            <w:color w:val="666666"/>
                            <w:w w:val="95"/>
                            <w:sz w:val="16"/>
                            <w:szCs w:val="16"/>
                          </w:rPr>
                          <w:t>–</w:t>
                        </w:r>
                        <w:r>
                          <w:rPr>
                            <w:rFonts w:ascii="Nirmala UI" w:eastAsia="Nirmala UI" w:hAnsi="Nirmala UI" w:cs="Nirmala UI"/>
                            <w:b/>
                            <w:bCs/>
                            <w:color w:val="666666"/>
                            <w:spacing w:val="-2"/>
                            <w:sz w:val="16"/>
                            <w:szCs w:val="16"/>
                          </w:rPr>
                          <w:t xml:space="preserve"> </w:t>
                        </w:r>
                        <w:r>
                          <w:rPr>
                            <w:rFonts w:ascii="Nirmala UI" w:eastAsia="Nirmala UI" w:hAnsi="Nirmala UI" w:cs="Nirmala UI"/>
                            <w:b/>
                            <w:bCs/>
                            <w:color w:val="666666"/>
                            <w:w w:val="95"/>
                            <w:sz w:val="16"/>
                            <w:szCs w:val="16"/>
                          </w:rPr>
                          <w:t>ટેન્ડરીંગ</w:t>
                        </w:r>
                        <w:r>
                          <w:rPr>
                            <w:rFonts w:ascii="Nirmala UI" w:eastAsia="Nirmala UI" w:hAnsi="Nirmala UI" w:cs="Nirmala UI"/>
                            <w:b/>
                            <w:bCs/>
                            <w:color w:val="666666"/>
                            <w:spacing w:val="-2"/>
                            <w:sz w:val="16"/>
                            <w:szCs w:val="16"/>
                          </w:rPr>
                          <w:t xml:space="preserve"> </w:t>
                        </w:r>
                        <w:r>
                          <w:rPr>
                            <w:rFonts w:ascii="Nirmala UI" w:eastAsia="Nirmala UI" w:hAnsi="Nirmala UI" w:cs="Nirmala UI"/>
                            <w:b/>
                            <w:bCs/>
                            <w:color w:val="666666"/>
                            <w:w w:val="95"/>
                            <w:sz w:val="16"/>
                            <w:szCs w:val="16"/>
                          </w:rPr>
                          <w:t>જાહેર</w:t>
                        </w:r>
                        <w:r>
                          <w:rPr>
                            <w:rFonts w:ascii="Nirmala UI" w:eastAsia="Nirmala UI" w:hAnsi="Nirmala UI" w:cs="Nirmala UI"/>
                            <w:b/>
                            <w:bCs/>
                            <w:color w:val="666666"/>
                            <w:spacing w:val="-1"/>
                            <w:sz w:val="16"/>
                            <w:szCs w:val="16"/>
                          </w:rPr>
                          <w:t xml:space="preserve"> </w:t>
                        </w:r>
                        <w:r>
                          <w:rPr>
                            <w:rFonts w:ascii="Nirmala UI" w:eastAsia="Nirmala UI" w:hAnsi="Nirmala UI" w:cs="Nirmala UI"/>
                            <w:b/>
                            <w:bCs/>
                            <w:color w:val="666666"/>
                            <w:spacing w:val="-2"/>
                            <w:w w:val="90"/>
                            <w:sz w:val="16"/>
                            <w:szCs w:val="16"/>
                          </w:rPr>
                          <w:t>નિનિદા</w:t>
                        </w:r>
                      </w:p>
                      <w:p w14:paraId="06B25F74" w14:textId="77777777" w:rsidR="00A13382" w:rsidRDefault="00000000">
                        <w:pPr>
                          <w:spacing w:before="106"/>
                          <w:ind w:right="17"/>
                          <w:jc w:val="center"/>
                          <w:rPr>
                            <w:rFonts w:ascii="Nirmala UI" w:eastAsia="Nirmala UI" w:hAnsi="Nirmala UI" w:cs="Nirmala UI"/>
                            <w:sz w:val="16"/>
                            <w:szCs w:val="16"/>
                          </w:rPr>
                        </w:pPr>
                        <w:r>
                          <w:rPr>
                            <w:rFonts w:ascii="Nirmala UI" w:eastAsia="Nirmala UI" w:hAnsi="Nirmala UI" w:cs="Nirmala UI"/>
                            <w:sz w:val="16"/>
                            <w:szCs w:val="16"/>
                          </w:rPr>
                          <w:t>વર્ષ</w:t>
                        </w:r>
                        <w:r>
                          <w:rPr>
                            <w:rFonts w:ascii="Nirmala UI" w:eastAsia="Nirmala UI" w:hAnsi="Nirmala UI" w:cs="Nirmala UI"/>
                            <w:spacing w:val="13"/>
                            <w:sz w:val="16"/>
                            <w:szCs w:val="16"/>
                          </w:rPr>
                          <w:t xml:space="preserve"> </w:t>
                        </w:r>
                        <w:r>
                          <w:rPr>
                            <w:rFonts w:ascii="Nirmala UI" w:eastAsia="Nirmala UI" w:hAnsi="Nirmala UI" w:cs="Nirmala UI"/>
                            <w:sz w:val="16"/>
                            <w:szCs w:val="16"/>
                          </w:rPr>
                          <w:t>૨૦૨૫-</w:t>
                        </w:r>
                        <w:r>
                          <w:rPr>
                            <w:rFonts w:ascii="Nirmala UI" w:eastAsia="Nirmala UI" w:hAnsi="Nirmala UI" w:cs="Nirmala UI"/>
                            <w:spacing w:val="-5"/>
                            <w:sz w:val="16"/>
                            <w:szCs w:val="16"/>
                          </w:rPr>
                          <w:t>૨૬</w:t>
                        </w:r>
                      </w:p>
                    </w:txbxContent>
                  </v:textbox>
                </v:shape>
                <v:shape id="Textbox 8" o:spid="_x0000_s1030" type="#_x0000_t202" style="position:absolute;left:2628;top:7433;width:64415;height:88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3E4323E0" w14:textId="77777777" w:rsidR="00A13382" w:rsidRDefault="00000000">
                        <w:pPr>
                          <w:spacing w:line="203" w:lineRule="exact"/>
                          <w:ind w:left="935" w:right="3"/>
                          <w:jc w:val="center"/>
                          <w:rPr>
                            <w:rFonts w:ascii="Nirmala UI" w:eastAsia="Nirmala UI" w:hAnsi="Nirmala UI" w:cs="Nirmala UI"/>
                            <w:sz w:val="16"/>
                            <w:szCs w:val="16"/>
                          </w:rPr>
                        </w:pPr>
                        <w:r>
                          <w:rPr>
                            <w:rFonts w:ascii="Nirmala UI" w:eastAsia="Nirmala UI" w:hAnsi="Nirmala UI" w:cs="Nirmala UI"/>
                            <w:spacing w:val="-4"/>
                            <w:w w:val="105"/>
                            <w:sz w:val="16"/>
                            <w:szCs w:val="16"/>
                          </w:rPr>
                          <w:t>ગાાંધીનગર</w:t>
                        </w:r>
                        <w:r>
                          <w:rPr>
                            <w:rFonts w:ascii="Nirmala UI" w:eastAsia="Nirmala UI" w:hAnsi="Nirmala UI" w:cs="Nirmala UI"/>
                            <w:spacing w:val="4"/>
                            <w:w w:val="105"/>
                            <w:sz w:val="16"/>
                            <w:szCs w:val="16"/>
                          </w:rPr>
                          <w:t xml:space="preserve"> </w:t>
                        </w:r>
                        <w:r>
                          <w:rPr>
                            <w:rFonts w:ascii="Nirmala UI" w:eastAsia="Nirmala UI" w:hAnsi="Nirmala UI" w:cs="Nirmala UI"/>
                            <w:spacing w:val="-2"/>
                            <w:w w:val="105"/>
                            <w:sz w:val="16"/>
                            <w:szCs w:val="16"/>
                          </w:rPr>
                          <w:t>મહાનગરપાલિકા</w:t>
                        </w:r>
                      </w:p>
                      <w:p w14:paraId="30C413C1" w14:textId="77777777" w:rsidR="00A13382" w:rsidRDefault="00000000">
                        <w:pPr>
                          <w:spacing w:before="183"/>
                          <w:ind w:left="935"/>
                          <w:jc w:val="center"/>
                          <w:rPr>
                            <w:rFonts w:ascii="Nirmala UI" w:eastAsia="Nirmala UI" w:hAnsi="Nirmala UI" w:cs="Nirmala UI"/>
                            <w:sz w:val="16"/>
                            <w:szCs w:val="16"/>
                          </w:rPr>
                        </w:pPr>
                        <w:r>
                          <w:rPr>
                            <w:rFonts w:ascii="Nirmala UI" w:eastAsia="Nirmala UI" w:hAnsi="Nirmala UI" w:cs="Nirmala UI"/>
                            <w:w w:val="105"/>
                            <w:sz w:val="16"/>
                            <w:szCs w:val="16"/>
                          </w:rPr>
                          <w:t>પાંડિત</w:t>
                        </w:r>
                        <w:r>
                          <w:rPr>
                            <w:rFonts w:ascii="Nirmala UI" w:eastAsia="Nirmala UI" w:hAnsi="Nirmala UI" w:cs="Nirmala UI"/>
                            <w:spacing w:val="45"/>
                            <w:w w:val="105"/>
                            <w:sz w:val="16"/>
                            <w:szCs w:val="16"/>
                          </w:rPr>
                          <w:t xml:space="preserve"> </w:t>
                        </w:r>
                        <w:r>
                          <w:rPr>
                            <w:rFonts w:ascii="Nirmala UI" w:eastAsia="Nirmala UI" w:hAnsi="Nirmala UI" w:cs="Nirmala UI"/>
                            <w:w w:val="105"/>
                            <w:sz w:val="16"/>
                            <w:szCs w:val="16"/>
                          </w:rPr>
                          <w:t>દીનદયાિ</w:t>
                        </w:r>
                        <w:r>
                          <w:rPr>
                            <w:rFonts w:ascii="Nirmala UI" w:eastAsia="Nirmala UI" w:hAnsi="Nirmala UI" w:cs="Nirmala UI"/>
                            <w:spacing w:val="45"/>
                            <w:w w:val="105"/>
                            <w:sz w:val="16"/>
                            <w:szCs w:val="16"/>
                          </w:rPr>
                          <w:t xml:space="preserve"> </w:t>
                        </w:r>
                        <w:r>
                          <w:rPr>
                            <w:rFonts w:ascii="Nirmala UI" w:eastAsia="Nirmala UI" w:hAnsi="Nirmala UI" w:cs="Nirmala UI"/>
                            <w:w w:val="105"/>
                            <w:sz w:val="16"/>
                            <w:szCs w:val="16"/>
                          </w:rPr>
                          <w:t>ભવન, ફાયર</w:t>
                        </w:r>
                        <w:r>
                          <w:rPr>
                            <w:rFonts w:ascii="Nirmala UI" w:eastAsia="Nirmala UI" w:hAnsi="Nirmala UI" w:cs="Nirmala UI"/>
                            <w:spacing w:val="-1"/>
                            <w:w w:val="105"/>
                            <w:sz w:val="16"/>
                            <w:szCs w:val="16"/>
                          </w:rPr>
                          <w:t xml:space="preserve"> </w:t>
                        </w:r>
                        <w:r>
                          <w:rPr>
                            <w:rFonts w:ascii="Nirmala UI" w:eastAsia="Nirmala UI" w:hAnsi="Nirmala UI" w:cs="Nirmala UI"/>
                            <w:w w:val="105"/>
                            <w:sz w:val="16"/>
                            <w:szCs w:val="16"/>
                          </w:rPr>
                          <w:t>સ્ટેશન લિલ્િિંગની</w:t>
                        </w:r>
                        <w:r>
                          <w:rPr>
                            <w:rFonts w:ascii="Nirmala UI" w:eastAsia="Nirmala UI" w:hAnsi="Nirmala UI" w:cs="Nirmala UI"/>
                            <w:spacing w:val="45"/>
                            <w:w w:val="105"/>
                            <w:sz w:val="16"/>
                            <w:szCs w:val="16"/>
                          </w:rPr>
                          <w:t xml:space="preserve"> </w:t>
                        </w:r>
                        <w:r>
                          <w:rPr>
                            <w:rFonts w:ascii="Nirmala UI" w:eastAsia="Nirmala UI" w:hAnsi="Nirmala UI" w:cs="Nirmala UI"/>
                            <w:w w:val="105"/>
                            <w:sz w:val="16"/>
                            <w:szCs w:val="16"/>
                          </w:rPr>
                          <w:t>પાછળ,</w:t>
                        </w:r>
                        <w:r>
                          <w:rPr>
                            <w:rFonts w:ascii="Nirmala UI" w:eastAsia="Nirmala UI" w:hAnsi="Nirmala UI" w:cs="Nirmala UI"/>
                            <w:spacing w:val="-1"/>
                            <w:w w:val="105"/>
                            <w:sz w:val="16"/>
                            <w:szCs w:val="16"/>
                          </w:rPr>
                          <w:t xml:space="preserve"> </w:t>
                        </w:r>
                        <w:r>
                          <w:rPr>
                            <w:rFonts w:ascii="Nirmala UI" w:eastAsia="Nirmala UI" w:hAnsi="Nirmala UI" w:cs="Nirmala UI"/>
                            <w:w w:val="105"/>
                            <w:sz w:val="16"/>
                            <w:szCs w:val="16"/>
                          </w:rPr>
                          <w:t xml:space="preserve">સેક્ટર- </w:t>
                        </w:r>
                        <w:r>
                          <w:rPr>
                            <w:rFonts w:ascii="Nirmala UI" w:eastAsia="Nirmala UI" w:hAnsi="Nirmala UI" w:cs="Nirmala UI"/>
                            <w:color w:val="5F6268"/>
                            <w:w w:val="105"/>
                            <w:sz w:val="16"/>
                            <w:szCs w:val="16"/>
                          </w:rPr>
                          <w:t>૧૭</w:t>
                        </w:r>
                        <w:r>
                          <w:rPr>
                            <w:rFonts w:ascii="Nirmala UI" w:eastAsia="Nirmala UI" w:hAnsi="Nirmala UI" w:cs="Nirmala UI"/>
                            <w:w w:val="105"/>
                            <w:sz w:val="16"/>
                            <w:szCs w:val="16"/>
                          </w:rPr>
                          <w:t xml:space="preserve">, </w:t>
                        </w:r>
                        <w:r>
                          <w:rPr>
                            <w:rFonts w:ascii="Nirmala UI" w:eastAsia="Nirmala UI" w:hAnsi="Nirmala UI" w:cs="Nirmala UI"/>
                            <w:spacing w:val="-2"/>
                            <w:w w:val="105"/>
                            <w:sz w:val="16"/>
                            <w:szCs w:val="16"/>
                          </w:rPr>
                          <w:t>ગાાંધીનગર</w:t>
                        </w:r>
                      </w:p>
                      <w:p w14:paraId="6D36A29C" w14:textId="77777777" w:rsidR="00A13382" w:rsidRDefault="00000000">
                        <w:pPr>
                          <w:spacing w:before="57"/>
                          <w:ind w:left="935" w:right="2"/>
                          <w:jc w:val="center"/>
                          <w:rPr>
                            <w:sz w:val="16"/>
                            <w:szCs w:val="16"/>
                          </w:rPr>
                        </w:pPr>
                        <w:r>
                          <w:rPr>
                            <w:rFonts w:ascii="Nirmala UI" w:eastAsia="Nirmala UI" w:hAnsi="Nirmala UI" w:cs="Nirmala UI"/>
                            <w:w w:val="105"/>
                            <w:sz w:val="16"/>
                            <w:szCs w:val="16"/>
                          </w:rPr>
                          <w:t>ફોન</w:t>
                        </w:r>
                        <w:r>
                          <w:rPr>
                            <w:rFonts w:ascii="Nirmala UI" w:eastAsia="Nirmala UI" w:hAnsi="Nirmala UI" w:cs="Nirmala UI"/>
                            <w:spacing w:val="30"/>
                            <w:w w:val="105"/>
                            <w:sz w:val="16"/>
                            <w:szCs w:val="16"/>
                          </w:rPr>
                          <w:t xml:space="preserve"> </w:t>
                        </w:r>
                        <w:r>
                          <w:rPr>
                            <w:rFonts w:ascii="Nirmala UI" w:eastAsia="Nirmala UI" w:hAnsi="Nirmala UI" w:cs="Nirmala UI"/>
                            <w:w w:val="105"/>
                            <w:sz w:val="16"/>
                            <w:szCs w:val="16"/>
                          </w:rPr>
                          <w:t>નાંિર</w:t>
                        </w:r>
                        <w:r>
                          <w:rPr>
                            <w:rFonts w:ascii="Nirmala UI" w:eastAsia="Nirmala UI" w:hAnsi="Nirmala UI" w:cs="Nirmala UI"/>
                            <w:spacing w:val="31"/>
                            <w:w w:val="105"/>
                            <w:sz w:val="16"/>
                            <w:szCs w:val="16"/>
                          </w:rPr>
                          <w:t xml:space="preserve"> </w:t>
                        </w:r>
                        <w:r>
                          <w:rPr>
                            <w:rFonts w:ascii="Nirmala UI" w:eastAsia="Nirmala UI" w:hAnsi="Nirmala UI" w:cs="Nirmala UI"/>
                            <w:w w:val="105"/>
                            <w:sz w:val="16"/>
                            <w:szCs w:val="16"/>
                          </w:rPr>
                          <w:t>૦૭૯</w:t>
                        </w:r>
                        <w:r>
                          <w:rPr>
                            <w:rFonts w:ascii="Nirmala UI" w:eastAsia="Nirmala UI" w:hAnsi="Nirmala UI" w:cs="Nirmala UI"/>
                            <w:spacing w:val="31"/>
                            <w:w w:val="105"/>
                            <w:sz w:val="16"/>
                            <w:szCs w:val="16"/>
                          </w:rPr>
                          <w:t xml:space="preserve"> </w:t>
                        </w:r>
                        <w:r>
                          <w:rPr>
                            <w:rFonts w:ascii="Nirmala UI" w:eastAsia="Nirmala UI" w:hAnsi="Nirmala UI" w:cs="Nirmala UI"/>
                            <w:w w:val="105"/>
                            <w:sz w:val="16"/>
                            <w:szCs w:val="16"/>
                          </w:rPr>
                          <w:t>૨૩૨</w:t>
                        </w:r>
                        <w:r>
                          <w:rPr>
                            <w:rFonts w:ascii="Nirmala UI" w:eastAsia="Nirmala UI" w:hAnsi="Nirmala UI" w:cs="Nirmala UI"/>
                            <w:spacing w:val="30"/>
                            <w:w w:val="105"/>
                            <w:sz w:val="16"/>
                            <w:szCs w:val="16"/>
                          </w:rPr>
                          <w:t xml:space="preserve"> </w:t>
                        </w:r>
                        <w:r>
                          <w:rPr>
                            <w:rFonts w:ascii="Nirmala UI" w:eastAsia="Nirmala UI" w:hAnsi="Nirmala UI" w:cs="Nirmala UI"/>
                            <w:w w:val="105"/>
                            <w:sz w:val="16"/>
                            <w:szCs w:val="16"/>
                          </w:rPr>
                          <w:t>૮૪૧૫૦,</w:t>
                        </w:r>
                        <w:r>
                          <w:rPr>
                            <w:rFonts w:ascii="Nirmala UI" w:eastAsia="Nirmala UI" w:hAnsi="Nirmala UI" w:cs="Nirmala UI"/>
                            <w:spacing w:val="30"/>
                            <w:w w:val="105"/>
                            <w:sz w:val="16"/>
                            <w:szCs w:val="16"/>
                          </w:rPr>
                          <w:t xml:space="preserve"> </w:t>
                        </w:r>
                        <w:r>
                          <w:rPr>
                            <w:rFonts w:ascii="Nirmala UI" w:eastAsia="Nirmala UI" w:hAnsi="Nirmala UI" w:cs="Nirmala UI"/>
                            <w:w w:val="105"/>
                            <w:sz w:val="16"/>
                            <w:szCs w:val="16"/>
                          </w:rPr>
                          <w:t>ફેક્સ:</w:t>
                        </w:r>
                        <w:r>
                          <w:rPr>
                            <w:rFonts w:ascii="Nirmala UI" w:eastAsia="Nirmala UI" w:hAnsi="Nirmala UI" w:cs="Nirmala UI"/>
                            <w:spacing w:val="32"/>
                            <w:w w:val="105"/>
                            <w:sz w:val="16"/>
                            <w:szCs w:val="16"/>
                          </w:rPr>
                          <w:t xml:space="preserve"> </w:t>
                        </w:r>
                        <w:r>
                          <w:rPr>
                            <w:rFonts w:ascii="Nirmala UI" w:eastAsia="Nirmala UI" w:hAnsi="Nirmala UI" w:cs="Nirmala UI"/>
                            <w:w w:val="105"/>
                            <w:sz w:val="16"/>
                            <w:szCs w:val="16"/>
                          </w:rPr>
                          <w:t>૨૩૨</w:t>
                        </w:r>
                        <w:r>
                          <w:rPr>
                            <w:rFonts w:ascii="Nirmala UI" w:eastAsia="Nirmala UI" w:hAnsi="Nirmala UI" w:cs="Nirmala UI"/>
                            <w:spacing w:val="28"/>
                            <w:w w:val="110"/>
                            <w:sz w:val="16"/>
                            <w:szCs w:val="16"/>
                          </w:rPr>
                          <w:t xml:space="preserve"> </w:t>
                        </w:r>
                        <w:r>
                          <w:rPr>
                            <w:rFonts w:ascii="Nirmala UI" w:eastAsia="Nirmala UI" w:hAnsi="Nirmala UI" w:cs="Nirmala UI"/>
                            <w:w w:val="110"/>
                            <w:sz w:val="16"/>
                            <w:szCs w:val="16"/>
                          </w:rPr>
                          <w:t>૨૧૪૧૯,ઈમેિ:</w:t>
                        </w:r>
                        <w:r>
                          <w:rPr>
                            <w:rFonts w:ascii="Nirmala UI" w:eastAsia="Nirmala UI" w:hAnsi="Nirmala UI" w:cs="Nirmala UI"/>
                            <w:spacing w:val="28"/>
                            <w:w w:val="110"/>
                            <w:sz w:val="16"/>
                            <w:szCs w:val="16"/>
                          </w:rPr>
                          <w:t xml:space="preserve"> </w:t>
                        </w:r>
                        <w:hyperlink r:id="rId16">
                          <w:r w:rsidR="00A13382">
                            <w:rPr>
                              <w:color w:val="0462C1"/>
                              <w:w w:val="105"/>
                              <w:sz w:val="16"/>
                              <w:szCs w:val="16"/>
                              <w:u w:val="single" w:color="0462C1"/>
                            </w:rPr>
                            <w:t>ictoff-gmc-</w:t>
                          </w:r>
                          <w:r w:rsidR="00A13382">
                            <w:rPr>
                              <w:color w:val="0462C1"/>
                              <w:spacing w:val="-2"/>
                              <w:w w:val="105"/>
                              <w:sz w:val="16"/>
                              <w:szCs w:val="16"/>
                              <w:u w:val="single" w:color="0462C1"/>
                            </w:rPr>
                            <w:t>gnr@gujarat.gov.in</w:t>
                          </w:r>
                        </w:hyperlink>
                      </w:p>
                      <w:p w14:paraId="64093028" w14:textId="77777777" w:rsidR="00A13382" w:rsidRDefault="00A13382">
                        <w:pPr>
                          <w:spacing w:before="87"/>
                          <w:rPr>
                            <w:sz w:val="16"/>
                          </w:rPr>
                        </w:pPr>
                      </w:p>
                      <w:p w14:paraId="4F89678A" w14:textId="77777777" w:rsidR="00A13382" w:rsidRDefault="00000000">
                        <w:pPr>
                          <w:rPr>
                            <w:rFonts w:ascii="Nirmala UI" w:eastAsia="Nirmala UI" w:hAnsi="Nirmala UI" w:cs="Nirmala UI"/>
                            <w:sz w:val="16"/>
                            <w:szCs w:val="16"/>
                          </w:rPr>
                        </w:pPr>
                        <w:r>
                          <w:rPr>
                            <w:rFonts w:ascii="Nirmala UI" w:eastAsia="Nirmala UI" w:hAnsi="Nirmala UI" w:cs="Nirmala UI"/>
                            <w:spacing w:val="-2"/>
                            <w:sz w:val="16"/>
                            <w:szCs w:val="16"/>
                          </w:rPr>
                          <w:t>ગાાંધીનગર</w:t>
                        </w:r>
                        <w:r>
                          <w:rPr>
                            <w:rFonts w:ascii="Nirmala UI" w:eastAsia="Nirmala UI" w:hAnsi="Nirmala UI" w:cs="Nirmala UI"/>
                            <w:spacing w:val="1"/>
                            <w:sz w:val="16"/>
                            <w:szCs w:val="16"/>
                          </w:rPr>
                          <w:t xml:space="preserve"> </w:t>
                        </w:r>
                        <w:r>
                          <w:rPr>
                            <w:rFonts w:ascii="Nirmala UI" w:eastAsia="Nirmala UI" w:hAnsi="Nirmala UI" w:cs="Nirmala UI"/>
                            <w:spacing w:val="-2"/>
                            <w:sz w:val="16"/>
                            <w:szCs w:val="16"/>
                          </w:rPr>
                          <w:t>મહાનગરપાલિકા</w:t>
                        </w:r>
                        <w:r>
                          <w:rPr>
                            <w:rFonts w:ascii="Nirmala UI" w:eastAsia="Nirmala UI" w:hAnsi="Nirmala UI" w:cs="Nirmala UI"/>
                            <w:spacing w:val="3"/>
                            <w:sz w:val="16"/>
                            <w:szCs w:val="16"/>
                          </w:rPr>
                          <w:t xml:space="preserve"> </w:t>
                        </w:r>
                        <w:r>
                          <w:rPr>
                            <w:rFonts w:ascii="Nirmala UI" w:eastAsia="Nirmala UI" w:hAnsi="Nirmala UI" w:cs="Nirmala UI"/>
                            <w:spacing w:val="-2"/>
                            <w:sz w:val="16"/>
                            <w:szCs w:val="16"/>
                          </w:rPr>
                          <w:t>દ્વારા</w:t>
                        </w:r>
                        <w:r>
                          <w:rPr>
                            <w:rFonts w:ascii="Nirmala UI" w:eastAsia="Nirmala UI" w:hAnsi="Nirmala UI" w:cs="Nirmala UI"/>
                            <w:spacing w:val="1"/>
                            <w:sz w:val="16"/>
                            <w:szCs w:val="16"/>
                          </w:rPr>
                          <w:t xml:space="preserve"> </w:t>
                        </w:r>
                        <w:r>
                          <w:rPr>
                            <w:rFonts w:ascii="Nirmala UI" w:eastAsia="Nirmala UI" w:hAnsi="Nirmala UI" w:cs="Nirmala UI"/>
                            <w:spacing w:val="-2"/>
                            <w:sz w:val="16"/>
                            <w:szCs w:val="16"/>
                          </w:rPr>
                          <w:t>નીચે</w:t>
                        </w:r>
                        <w:r>
                          <w:rPr>
                            <w:rFonts w:ascii="Nirmala UI" w:eastAsia="Nirmala UI" w:hAnsi="Nirmala UI" w:cs="Nirmala UI"/>
                            <w:spacing w:val="-5"/>
                            <w:w w:val="115"/>
                            <w:sz w:val="16"/>
                            <w:szCs w:val="16"/>
                          </w:rPr>
                          <w:t xml:space="preserve"> </w:t>
                        </w:r>
                        <w:r>
                          <w:rPr>
                            <w:rFonts w:ascii="Nirmala UI" w:eastAsia="Nirmala UI" w:hAnsi="Nirmala UI" w:cs="Nirmala UI"/>
                            <w:spacing w:val="-2"/>
                            <w:w w:val="115"/>
                            <w:sz w:val="16"/>
                            <w:szCs w:val="16"/>
                          </w:rPr>
                          <w:t>દશાષવેિ</w:t>
                        </w:r>
                        <w:r>
                          <w:rPr>
                            <w:rFonts w:ascii="Nirmala UI" w:eastAsia="Nirmala UI" w:hAnsi="Nirmala UI" w:cs="Nirmala UI"/>
                            <w:spacing w:val="-4"/>
                            <w:w w:val="115"/>
                            <w:sz w:val="16"/>
                            <w:szCs w:val="16"/>
                          </w:rPr>
                          <w:t xml:space="preserve"> </w:t>
                        </w:r>
                        <w:r>
                          <w:rPr>
                            <w:rFonts w:ascii="Nirmala UI" w:eastAsia="Nirmala UI" w:hAnsi="Nirmala UI" w:cs="Nirmala UI"/>
                            <w:spacing w:val="-2"/>
                            <w:sz w:val="16"/>
                            <w:szCs w:val="16"/>
                          </w:rPr>
                          <w:t>ટેન્િર</w:t>
                        </w:r>
                        <w:r>
                          <w:rPr>
                            <w:rFonts w:ascii="Nirmala UI" w:eastAsia="Nirmala UI" w:hAnsi="Nirmala UI" w:cs="Nirmala UI"/>
                            <w:spacing w:val="-4"/>
                            <w:w w:val="115"/>
                            <w:sz w:val="16"/>
                            <w:szCs w:val="16"/>
                          </w:rPr>
                          <w:t xml:space="preserve"> </w:t>
                        </w:r>
                        <w:r>
                          <w:rPr>
                            <w:rFonts w:ascii="Nirmala UI" w:eastAsia="Nirmala UI" w:hAnsi="Nirmala UI" w:cs="Nirmala UI"/>
                            <w:spacing w:val="-2"/>
                            <w:w w:val="115"/>
                            <w:sz w:val="16"/>
                            <w:szCs w:val="16"/>
                          </w:rPr>
                          <w:t>મુજિના</w:t>
                        </w:r>
                        <w:r>
                          <w:rPr>
                            <w:rFonts w:ascii="Nirmala UI" w:eastAsia="Nirmala UI" w:hAnsi="Nirmala UI" w:cs="Nirmala UI"/>
                            <w:spacing w:val="-6"/>
                            <w:w w:val="115"/>
                            <w:sz w:val="16"/>
                            <w:szCs w:val="16"/>
                          </w:rPr>
                          <w:t xml:space="preserve"> </w:t>
                        </w:r>
                        <w:r>
                          <w:rPr>
                            <w:rFonts w:ascii="Nirmala UI" w:eastAsia="Nirmala UI" w:hAnsi="Nirmala UI" w:cs="Nirmala UI"/>
                            <w:spacing w:val="-2"/>
                            <w:sz w:val="16"/>
                            <w:szCs w:val="16"/>
                          </w:rPr>
                          <w:t>કરવાના</w:t>
                        </w:r>
                        <w:r>
                          <w:rPr>
                            <w:rFonts w:ascii="Nirmala UI" w:eastAsia="Nirmala UI" w:hAnsi="Nirmala UI" w:cs="Nirmala UI"/>
                            <w:spacing w:val="2"/>
                            <w:sz w:val="16"/>
                            <w:szCs w:val="16"/>
                          </w:rPr>
                          <w:t xml:space="preserve"> </w:t>
                        </w:r>
                        <w:r>
                          <w:rPr>
                            <w:rFonts w:ascii="Nirmala UI" w:eastAsia="Nirmala UI" w:hAnsi="Nirmala UI" w:cs="Nirmala UI"/>
                            <w:spacing w:val="-2"/>
                            <w:sz w:val="16"/>
                            <w:szCs w:val="16"/>
                          </w:rPr>
                          <w:t>કામે</w:t>
                        </w:r>
                        <w:r>
                          <w:rPr>
                            <w:rFonts w:ascii="Nirmala UI" w:eastAsia="Nirmala UI" w:hAnsi="Nirmala UI" w:cs="Nirmala UI"/>
                            <w:spacing w:val="1"/>
                            <w:sz w:val="16"/>
                            <w:szCs w:val="16"/>
                          </w:rPr>
                          <w:t xml:space="preserve"> </w:t>
                        </w:r>
                        <w:r>
                          <w:rPr>
                            <w:rFonts w:ascii="Nirmala UI" w:eastAsia="Nirmala UI" w:hAnsi="Nirmala UI" w:cs="Nirmala UI"/>
                            <w:spacing w:val="-2"/>
                            <w:sz w:val="16"/>
                            <w:szCs w:val="16"/>
                          </w:rPr>
                          <w:t>પ્રતતલઠિત</w:t>
                        </w:r>
                        <w:r>
                          <w:rPr>
                            <w:rFonts w:ascii="Nirmala UI" w:eastAsia="Nirmala UI" w:hAnsi="Nirmala UI" w:cs="Nirmala UI"/>
                            <w:spacing w:val="2"/>
                            <w:sz w:val="16"/>
                            <w:szCs w:val="16"/>
                          </w:rPr>
                          <w:t xml:space="preserve"> </w:t>
                        </w:r>
                        <w:r>
                          <w:rPr>
                            <w:rFonts w:ascii="Nirmala UI" w:eastAsia="Nirmala UI" w:hAnsi="Nirmala UI" w:cs="Nirmala UI"/>
                            <w:spacing w:val="-2"/>
                            <w:sz w:val="16"/>
                            <w:szCs w:val="16"/>
                          </w:rPr>
                          <w:t>એજન્સીઓ</w:t>
                        </w:r>
                        <w:r>
                          <w:rPr>
                            <w:rFonts w:ascii="Nirmala UI" w:eastAsia="Nirmala UI" w:hAnsi="Nirmala UI" w:cs="Nirmala UI"/>
                            <w:spacing w:val="1"/>
                            <w:sz w:val="16"/>
                            <w:szCs w:val="16"/>
                          </w:rPr>
                          <w:t xml:space="preserve"> </w:t>
                        </w:r>
                        <w:r>
                          <w:rPr>
                            <w:rFonts w:ascii="Nirmala UI" w:eastAsia="Nirmala UI" w:hAnsi="Nirmala UI" w:cs="Nirmala UI"/>
                            <w:spacing w:val="-2"/>
                            <w:sz w:val="16"/>
                            <w:szCs w:val="16"/>
                          </w:rPr>
                          <w:t>પાસેથી</w:t>
                        </w:r>
                        <w:r>
                          <w:rPr>
                            <w:rFonts w:ascii="Nirmala UI" w:eastAsia="Nirmala UI" w:hAnsi="Nirmala UI" w:cs="Nirmala UI"/>
                            <w:spacing w:val="-5"/>
                            <w:w w:val="115"/>
                            <w:sz w:val="16"/>
                            <w:szCs w:val="16"/>
                          </w:rPr>
                          <w:t xml:space="preserve"> </w:t>
                        </w:r>
                        <w:r>
                          <w:rPr>
                            <w:rFonts w:ascii="Nirmala UI" w:eastAsia="Nirmala UI" w:hAnsi="Nirmala UI" w:cs="Nirmala UI"/>
                            <w:spacing w:val="-2"/>
                            <w:w w:val="115"/>
                            <w:sz w:val="16"/>
                            <w:szCs w:val="16"/>
                          </w:rPr>
                          <w:t>િરાવેિ</w:t>
                        </w:r>
                        <w:r>
                          <w:rPr>
                            <w:rFonts w:ascii="Nirmala UI" w:eastAsia="Nirmala UI" w:hAnsi="Nirmala UI" w:cs="Nirmala UI"/>
                            <w:spacing w:val="-6"/>
                            <w:w w:val="115"/>
                            <w:sz w:val="16"/>
                            <w:szCs w:val="16"/>
                          </w:rPr>
                          <w:t xml:space="preserve"> </w:t>
                        </w:r>
                        <w:r>
                          <w:rPr>
                            <w:rFonts w:ascii="Nirmala UI" w:eastAsia="Nirmala UI" w:hAnsi="Nirmala UI" w:cs="Nirmala UI"/>
                            <w:spacing w:val="-2"/>
                            <w:sz w:val="16"/>
                            <w:szCs w:val="16"/>
                          </w:rPr>
                          <w:t>ઈ</w:t>
                        </w:r>
                        <w:r>
                          <w:rPr>
                            <w:rFonts w:ascii="Nirmala UI" w:eastAsia="Nirmala UI" w:hAnsi="Nirmala UI" w:cs="Nirmala UI"/>
                            <w:spacing w:val="2"/>
                            <w:sz w:val="16"/>
                            <w:szCs w:val="16"/>
                          </w:rPr>
                          <w:t xml:space="preserve"> </w:t>
                        </w:r>
                        <w:r>
                          <w:rPr>
                            <w:rFonts w:ascii="Nirmala UI" w:eastAsia="Nirmala UI" w:hAnsi="Nirmala UI" w:cs="Nirmala UI"/>
                            <w:spacing w:val="-2"/>
                            <w:sz w:val="16"/>
                            <w:szCs w:val="16"/>
                          </w:rPr>
                          <w:t>-</w:t>
                        </w:r>
                        <w:r>
                          <w:rPr>
                            <w:rFonts w:ascii="Nirmala UI" w:eastAsia="Nirmala UI" w:hAnsi="Nirmala UI" w:cs="Nirmala UI"/>
                            <w:spacing w:val="2"/>
                            <w:sz w:val="16"/>
                            <w:szCs w:val="16"/>
                          </w:rPr>
                          <w:t xml:space="preserve"> </w:t>
                        </w:r>
                        <w:r>
                          <w:rPr>
                            <w:rFonts w:ascii="Nirmala UI" w:eastAsia="Nirmala UI" w:hAnsi="Nirmala UI" w:cs="Nirmala UI"/>
                            <w:spacing w:val="-2"/>
                            <w:sz w:val="16"/>
                            <w:szCs w:val="16"/>
                          </w:rPr>
                          <w:t>ટેન્િરોમાાં</w:t>
                        </w:r>
                        <w:r>
                          <w:rPr>
                            <w:rFonts w:ascii="Nirmala UI" w:eastAsia="Nirmala UI" w:hAnsi="Nirmala UI" w:cs="Nirmala UI"/>
                            <w:spacing w:val="-4"/>
                            <w:sz w:val="16"/>
                            <w:szCs w:val="16"/>
                          </w:rPr>
                          <w:t xml:space="preserve"> </w:t>
                        </w:r>
                        <w:r>
                          <w:rPr>
                            <w:rFonts w:ascii="Nirmala UI" w:eastAsia="Nirmala UI" w:hAnsi="Nirmala UI" w:cs="Nirmala UI"/>
                            <w:spacing w:val="-2"/>
                            <w:sz w:val="16"/>
                            <w:szCs w:val="16"/>
                          </w:rPr>
                          <w:t>ભાવો</w:t>
                        </w:r>
                        <w:r>
                          <w:rPr>
                            <w:rFonts w:ascii="Nirmala UI" w:eastAsia="Nirmala UI" w:hAnsi="Nirmala UI" w:cs="Nirmala UI"/>
                            <w:spacing w:val="1"/>
                            <w:sz w:val="16"/>
                            <w:szCs w:val="16"/>
                          </w:rPr>
                          <w:t xml:space="preserve"> </w:t>
                        </w:r>
                        <w:r>
                          <w:rPr>
                            <w:rFonts w:ascii="Nirmala UI" w:eastAsia="Nirmala UI" w:hAnsi="Nirmala UI" w:cs="Nirmala UI"/>
                            <w:spacing w:val="-2"/>
                            <w:sz w:val="16"/>
                            <w:szCs w:val="16"/>
                          </w:rPr>
                          <w:t>માંગાવવામાાં</w:t>
                        </w:r>
                        <w:r>
                          <w:rPr>
                            <w:rFonts w:ascii="Nirmala UI" w:eastAsia="Nirmala UI" w:hAnsi="Nirmala UI" w:cs="Nirmala UI"/>
                            <w:spacing w:val="-4"/>
                            <w:sz w:val="16"/>
                            <w:szCs w:val="16"/>
                          </w:rPr>
                          <w:t xml:space="preserve"> </w:t>
                        </w:r>
                        <w:r>
                          <w:rPr>
                            <w:rFonts w:ascii="Nirmala UI" w:eastAsia="Nirmala UI" w:hAnsi="Nirmala UI" w:cs="Nirmala UI"/>
                            <w:spacing w:val="-2"/>
                            <w:sz w:val="16"/>
                            <w:szCs w:val="16"/>
                          </w:rPr>
                          <w:t>આવે</w:t>
                        </w:r>
                        <w:r>
                          <w:rPr>
                            <w:rFonts w:ascii="Nirmala UI" w:eastAsia="Nirmala UI" w:hAnsi="Nirmala UI" w:cs="Nirmala UI"/>
                            <w:spacing w:val="1"/>
                            <w:sz w:val="16"/>
                            <w:szCs w:val="16"/>
                          </w:rPr>
                          <w:t xml:space="preserve"> </w:t>
                        </w:r>
                        <w:r>
                          <w:rPr>
                            <w:rFonts w:ascii="Nirmala UI" w:eastAsia="Nirmala UI" w:hAnsi="Nirmala UI" w:cs="Nirmala UI"/>
                            <w:spacing w:val="-5"/>
                            <w:sz w:val="16"/>
                            <w:szCs w:val="16"/>
                          </w:rPr>
                          <w:t>છે.</w:t>
                        </w:r>
                      </w:p>
                    </w:txbxContent>
                  </v:textbox>
                </v:shape>
                <v:shape id="Textbox 9" o:spid="_x0000_s1031" type="#_x0000_t202" style="position:absolute;left:2628;top:24174;width:70485;height:49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2F5994FB" w14:textId="77777777" w:rsidR="00A13382" w:rsidRDefault="00000000">
                        <w:pPr>
                          <w:spacing w:line="304" w:lineRule="auto"/>
                          <w:ind w:right="18"/>
                          <w:jc w:val="both"/>
                          <w:rPr>
                            <w:rFonts w:ascii="Nirmala UI" w:eastAsia="Nirmala UI" w:hAnsi="Nirmala UI" w:cs="Nirmala UI"/>
                            <w:sz w:val="16"/>
                            <w:szCs w:val="16"/>
                          </w:rPr>
                        </w:pPr>
                        <w:r>
                          <w:rPr>
                            <w:rFonts w:ascii="Nirmala UI" w:eastAsia="Nirmala UI" w:hAnsi="Nirmala UI" w:cs="Nirmala UI"/>
                            <w:w w:val="105"/>
                            <w:sz w:val="16"/>
                            <w:szCs w:val="16"/>
                          </w:rPr>
                          <w:t>ટેન્િર</w:t>
                        </w:r>
                        <w:r>
                          <w:rPr>
                            <w:rFonts w:ascii="Nirmala UI" w:eastAsia="Nirmala UI" w:hAnsi="Nirmala UI" w:cs="Nirmala UI"/>
                            <w:spacing w:val="34"/>
                            <w:w w:val="105"/>
                            <w:sz w:val="16"/>
                            <w:szCs w:val="16"/>
                          </w:rPr>
                          <w:t xml:space="preserve"> </w:t>
                        </w:r>
                        <w:r>
                          <w:rPr>
                            <w:rFonts w:ascii="Nirmala UI" w:eastAsia="Nirmala UI" w:hAnsi="Nirmala UI" w:cs="Nirmala UI"/>
                            <w:w w:val="95"/>
                            <w:sz w:val="16"/>
                            <w:szCs w:val="16"/>
                          </w:rPr>
                          <w:t>ફોમષ</w:t>
                        </w:r>
                        <w:r>
                          <w:rPr>
                            <w:rFonts w:ascii="Nirmala UI" w:eastAsia="Nirmala UI" w:hAnsi="Nirmala UI" w:cs="Nirmala UI"/>
                            <w:spacing w:val="34"/>
                            <w:w w:val="105"/>
                            <w:sz w:val="16"/>
                            <w:szCs w:val="16"/>
                          </w:rPr>
                          <w:t xml:space="preserve"> </w:t>
                        </w:r>
                        <w:r>
                          <w:rPr>
                            <w:rFonts w:ascii="Nirmala UI" w:eastAsia="Nirmala UI" w:hAnsi="Nirmala UI" w:cs="Nirmala UI"/>
                            <w:w w:val="105"/>
                            <w:sz w:val="16"/>
                            <w:szCs w:val="16"/>
                          </w:rPr>
                          <w:t>તા.</w:t>
                        </w:r>
                        <w:r>
                          <w:rPr>
                            <w:rFonts w:ascii="Nirmala UI" w:eastAsia="Nirmala UI" w:hAnsi="Nirmala UI" w:cs="Nirmala UI"/>
                            <w:spacing w:val="33"/>
                            <w:w w:val="105"/>
                            <w:sz w:val="16"/>
                            <w:szCs w:val="16"/>
                          </w:rPr>
                          <w:t xml:space="preserve"> </w:t>
                        </w:r>
                        <w:r>
                          <w:rPr>
                            <w:rFonts w:ascii="Nirmala UI" w:eastAsia="Nirmala UI" w:hAnsi="Nirmala UI" w:cs="Nirmala UI"/>
                            <w:w w:val="105"/>
                            <w:sz w:val="16"/>
                            <w:szCs w:val="16"/>
                          </w:rPr>
                          <w:t>૨૪/૦૯/૨૫</w:t>
                        </w:r>
                        <w:r>
                          <w:rPr>
                            <w:rFonts w:ascii="Nirmala UI" w:eastAsia="Nirmala UI" w:hAnsi="Nirmala UI" w:cs="Nirmala UI"/>
                            <w:spacing w:val="34"/>
                            <w:w w:val="105"/>
                            <w:sz w:val="16"/>
                            <w:szCs w:val="16"/>
                          </w:rPr>
                          <w:t xml:space="preserve"> </w:t>
                        </w:r>
                        <w:r>
                          <w:rPr>
                            <w:rFonts w:ascii="Nirmala UI" w:eastAsia="Nirmala UI" w:hAnsi="Nirmala UI" w:cs="Nirmala UI"/>
                            <w:w w:val="105"/>
                            <w:sz w:val="16"/>
                            <w:szCs w:val="16"/>
                          </w:rPr>
                          <w:t>સમય</w:t>
                        </w:r>
                        <w:r>
                          <w:rPr>
                            <w:rFonts w:ascii="Nirmala UI" w:eastAsia="Nirmala UI" w:hAnsi="Nirmala UI" w:cs="Nirmala UI"/>
                            <w:spacing w:val="34"/>
                            <w:w w:val="105"/>
                            <w:sz w:val="16"/>
                            <w:szCs w:val="16"/>
                          </w:rPr>
                          <w:t xml:space="preserve"> </w:t>
                        </w:r>
                        <w:r>
                          <w:rPr>
                            <w:rFonts w:ascii="Nirmala UI" w:eastAsia="Nirmala UI" w:hAnsi="Nirmala UI" w:cs="Nirmala UI"/>
                            <w:w w:val="105"/>
                            <w:sz w:val="16"/>
                            <w:szCs w:val="16"/>
                          </w:rPr>
                          <w:t>૧૦:૩૦</w:t>
                        </w:r>
                        <w:r>
                          <w:rPr>
                            <w:rFonts w:ascii="Nirmala UI" w:eastAsia="Nirmala UI" w:hAnsi="Nirmala UI" w:cs="Nirmala UI"/>
                            <w:spacing w:val="34"/>
                            <w:w w:val="105"/>
                            <w:sz w:val="16"/>
                            <w:szCs w:val="16"/>
                          </w:rPr>
                          <w:t xml:space="preserve"> </w:t>
                        </w:r>
                        <w:r>
                          <w:rPr>
                            <w:rFonts w:ascii="Nirmala UI" w:eastAsia="Nirmala UI" w:hAnsi="Nirmala UI" w:cs="Nirmala UI"/>
                            <w:w w:val="105"/>
                            <w:sz w:val="16"/>
                            <w:szCs w:val="16"/>
                          </w:rPr>
                          <w:t>કિાક</w:t>
                        </w:r>
                        <w:r>
                          <w:rPr>
                            <w:rFonts w:ascii="Nirmala UI" w:eastAsia="Nirmala UI" w:hAnsi="Nirmala UI" w:cs="Nirmala UI"/>
                            <w:spacing w:val="34"/>
                            <w:w w:val="105"/>
                            <w:sz w:val="16"/>
                            <w:szCs w:val="16"/>
                          </w:rPr>
                          <w:t xml:space="preserve"> </w:t>
                        </w:r>
                        <w:r>
                          <w:rPr>
                            <w:rFonts w:ascii="Nirmala UI" w:eastAsia="Nirmala UI" w:hAnsi="Nirmala UI" w:cs="Nirmala UI"/>
                            <w:w w:val="105"/>
                            <w:sz w:val="16"/>
                            <w:szCs w:val="16"/>
                          </w:rPr>
                          <w:t>થી</w:t>
                        </w:r>
                        <w:r>
                          <w:rPr>
                            <w:rFonts w:ascii="Nirmala UI" w:eastAsia="Nirmala UI" w:hAnsi="Nirmala UI" w:cs="Nirmala UI"/>
                            <w:spacing w:val="34"/>
                            <w:w w:val="105"/>
                            <w:sz w:val="16"/>
                            <w:szCs w:val="16"/>
                          </w:rPr>
                          <w:t xml:space="preserve"> </w:t>
                        </w:r>
                        <w:r>
                          <w:rPr>
                            <w:rFonts w:ascii="Nirmala UI" w:eastAsia="Nirmala UI" w:hAnsi="Nirmala UI" w:cs="Nirmala UI"/>
                            <w:w w:val="105"/>
                            <w:sz w:val="16"/>
                            <w:szCs w:val="16"/>
                          </w:rPr>
                          <w:t>તા</w:t>
                        </w:r>
                        <w:r>
                          <w:rPr>
                            <w:rFonts w:ascii="Nirmala UI" w:eastAsia="Nirmala UI" w:hAnsi="Nirmala UI" w:cs="Nirmala UI"/>
                            <w:spacing w:val="36"/>
                            <w:w w:val="105"/>
                            <w:sz w:val="16"/>
                            <w:szCs w:val="16"/>
                          </w:rPr>
                          <w:t xml:space="preserve"> </w:t>
                        </w:r>
                        <w:r>
                          <w:rPr>
                            <w:rFonts w:ascii="Nirmala UI" w:eastAsia="Nirmala UI" w:hAnsi="Nirmala UI" w:cs="Nirmala UI"/>
                            <w:w w:val="105"/>
                            <w:sz w:val="16"/>
                            <w:szCs w:val="16"/>
                          </w:rPr>
                          <w:t>૧૪/૧૦/૨૦૨૫</w:t>
                        </w:r>
                        <w:r>
                          <w:rPr>
                            <w:rFonts w:ascii="Nirmala UI" w:eastAsia="Nirmala UI" w:hAnsi="Nirmala UI" w:cs="Nirmala UI"/>
                            <w:spacing w:val="36"/>
                            <w:w w:val="105"/>
                            <w:sz w:val="16"/>
                            <w:szCs w:val="16"/>
                          </w:rPr>
                          <w:t xml:space="preserve"> </w:t>
                        </w:r>
                        <w:r>
                          <w:rPr>
                            <w:rFonts w:ascii="Nirmala UI" w:eastAsia="Nirmala UI" w:hAnsi="Nirmala UI" w:cs="Nirmala UI"/>
                            <w:w w:val="105"/>
                            <w:sz w:val="16"/>
                            <w:szCs w:val="16"/>
                          </w:rPr>
                          <w:t>સમય</w:t>
                        </w:r>
                        <w:r>
                          <w:rPr>
                            <w:rFonts w:ascii="Nirmala UI" w:eastAsia="Nirmala UI" w:hAnsi="Nirmala UI" w:cs="Nirmala UI"/>
                            <w:spacing w:val="34"/>
                            <w:w w:val="105"/>
                            <w:sz w:val="16"/>
                            <w:szCs w:val="16"/>
                          </w:rPr>
                          <w:t xml:space="preserve"> </w:t>
                        </w:r>
                        <w:r>
                          <w:rPr>
                            <w:rFonts w:ascii="Nirmala UI" w:eastAsia="Nirmala UI" w:hAnsi="Nirmala UI" w:cs="Nirmala UI"/>
                            <w:w w:val="105"/>
                            <w:sz w:val="16"/>
                            <w:szCs w:val="16"/>
                          </w:rPr>
                          <w:t>૬:૦૦</w:t>
                        </w:r>
                        <w:r>
                          <w:rPr>
                            <w:rFonts w:ascii="Nirmala UI" w:eastAsia="Nirmala UI" w:hAnsi="Nirmala UI" w:cs="Nirmala UI"/>
                            <w:spacing w:val="33"/>
                            <w:w w:val="105"/>
                            <w:sz w:val="16"/>
                            <w:szCs w:val="16"/>
                          </w:rPr>
                          <w:t xml:space="preserve"> </w:t>
                        </w:r>
                        <w:r>
                          <w:rPr>
                            <w:rFonts w:ascii="Nirmala UI" w:eastAsia="Nirmala UI" w:hAnsi="Nirmala UI" w:cs="Nirmala UI"/>
                            <w:w w:val="105"/>
                            <w:sz w:val="16"/>
                            <w:szCs w:val="16"/>
                          </w:rPr>
                          <w:t>કિાક</w:t>
                        </w:r>
                        <w:r>
                          <w:rPr>
                            <w:rFonts w:ascii="Nirmala UI" w:eastAsia="Nirmala UI" w:hAnsi="Nirmala UI" w:cs="Nirmala UI"/>
                            <w:spacing w:val="36"/>
                            <w:w w:val="105"/>
                            <w:sz w:val="16"/>
                            <w:szCs w:val="16"/>
                          </w:rPr>
                          <w:t xml:space="preserve"> </w:t>
                        </w:r>
                        <w:r>
                          <w:rPr>
                            <w:rFonts w:ascii="Nirmala UI" w:eastAsia="Nirmala UI" w:hAnsi="Nirmala UI" w:cs="Nirmala UI"/>
                            <w:w w:val="105"/>
                            <w:sz w:val="16"/>
                            <w:szCs w:val="16"/>
                          </w:rPr>
                          <w:t>સુધી</w:t>
                        </w:r>
                        <w:r>
                          <w:rPr>
                            <w:rFonts w:ascii="Nirmala UI" w:eastAsia="Nirmala UI" w:hAnsi="Nirmala UI" w:cs="Nirmala UI"/>
                            <w:spacing w:val="34"/>
                            <w:w w:val="105"/>
                            <w:sz w:val="16"/>
                            <w:szCs w:val="16"/>
                          </w:rPr>
                          <w:t xml:space="preserve"> </w:t>
                        </w:r>
                        <w:r>
                          <w:rPr>
                            <w:rFonts w:ascii="Nirmala UI" w:eastAsia="Nirmala UI" w:hAnsi="Nirmala UI" w:cs="Nirmala UI"/>
                            <w:w w:val="105"/>
                            <w:sz w:val="16"/>
                            <w:szCs w:val="16"/>
                          </w:rPr>
                          <w:t>ઓનિાઈન</w:t>
                        </w:r>
                        <w:r>
                          <w:rPr>
                            <w:rFonts w:ascii="Nirmala UI" w:eastAsia="Nirmala UI" w:hAnsi="Nirmala UI" w:cs="Nirmala UI"/>
                            <w:spacing w:val="23"/>
                            <w:w w:val="135"/>
                            <w:sz w:val="16"/>
                            <w:szCs w:val="16"/>
                          </w:rPr>
                          <w:t xml:space="preserve"> </w:t>
                        </w:r>
                        <w:r>
                          <w:rPr>
                            <w:rFonts w:ascii="Nirmala UI" w:eastAsia="Nirmala UI" w:hAnsi="Nirmala UI" w:cs="Nirmala UI"/>
                            <w:w w:val="135"/>
                            <w:sz w:val="16"/>
                            <w:szCs w:val="16"/>
                          </w:rPr>
                          <w:t>વેિ</w:t>
                        </w:r>
                        <w:r>
                          <w:rPr>
                            <w:rFonts w:ascii="Nirmala UI" w:eastAsia="Nirmala UI" w:hAnsi="Nirmala UI" w:cs="Nirmala UI"/>
                            <w:spacing w:val="21"/>
                            <w:w w:val="135"/>
                            <w:sz w:val="16"/>
                            <w:szCs w:val="16"/>
                          </w:rPr>
                          <w:t xml:space="preserve"> </w:t>
                        </w:r>
                        <w:r>
                          <w:rPr>
                            <w:rFonts w:ascii="Nirmala UI" w:eastAsia="Nirmala UI" w:hAnsi="Nirmala UI" w:cs="Nirmala UI"/>
                            <w:w w:val="105"/>
                            <w:sz w:val="16"/>
                            <w:szCs w:val="16"/>
                          </w:rPr>
                          <w:t>સાઈટ</w:t>
                        </w:r>
                        <w:r>
                          <w:rPr>
                            <w:rFonts w:ascii="Nirmala UI" w:eastAsia="Nirmala UI" w:hAnsi="Nirmala UI" w:cs="Nirmala UI"/>
                            <w:spacing w:val="34"/>
                            <w:w w:val="105"/>
                            <w:sz w:val="16"/>
                            <w:szCs w:val="16"/>
                          </w:rPr>
                          <w:t xml:space="preserve"> </w:t>
                        </w:r>
                        <w:r>
                          <w:rPr>
                            <w:rFonts w:ascii="Nirmala UI" w:eastAsia="Nirmala UI" w:hAnsi="Nirmala UI" w:cs="Nirmala UI"/>
                            <w:w w:val="105"/>
                            <w:sz w:val="16"/>
                            <w:szCs w:val="16"/>
                          </w:rPr>
                          <w:t>(</w:t>
                        </w:r>
                        <w:hyperlink r:id="rId17">
                          <w:r w:rsidR="00A13382">
                            <w:rPr>
                              <w:rFonts w:ascii="Cambria" w:eastAsia="Cambria" w:hAnsi="Cambria" w:cs="Cambria"/>
                              <w:w w:val="105"/>
                              <w:sz w:val="16"/>
                              <w:szCs w:val="16"/>
                            </w:rPr>
                            <w:t>https://tender.nprocure.com</w:t>
                          </w:r>
                        </w:hyperlink>
                        <w:r>
                          <w:rPr>
                            <w:rFonts w:ascii="Nirmala UI" w:eastAsia="Nirmala UI" w:hAnsi="Nirmala UI" w:cs="Nirmala UI"/>
                            <w:w w:val="105"/>
                            <w:sz w:val="16"/>
                            <w:szCs w:val="16"/>
                          </w:rPr>
                          <w:t>)</w:t>
                        </w:r>
                        <w:r>
                          <w:rPr>
                            <w:rFonts w:ascii="Nirmala UI" w:eastAsia="Nirmala UI" w:hAnsi="Nirmala UI" w:cs="Nirmala UI"/>
                            <w:spacing w:val="33"/>
                            <w:w w:val="105"/>
                            <w:sz w:val="16"/>
                            <w:szCs w:val="16"/>
                          </w:rPr>
                          <w:t xml:space="preserve"> </w:t>
                        </w:r>
                        <w:r>
                          <w:rPr>
                            <w:rFonts w:ascii="Nirmala UI" w:eastAsia="Nirmala UI" w:hAnsi="Nirmala UI" w:cs="Nirmala UI"/>
                            <w:w w:val="105"/>
                            <w:sz w:val="16"/>
                            <w:szCs w:val="16"/>
                          </w:rPr>
                          <w:t>પરથી</w:t>
                        </w:r>
                        <w:r>
                          <w:rPr>
                            <w:rFonts w:ascii="Nirmala UI" w:eastAsia="Nirmala UI" w:hAnsi="Nirmala UI" w:cs="Nirmala UI"/>
                            <w:spacing w:val="34"/>
                            <w:w w:val="105"/>
                            <w:sz w:val="16"/>
                            <w:szCs w:val="16"/>
                          </w:rPr>
                          <w:t xml:space="preserve"> </w:t>
                        </w:r>
                        <w:r>
                          <w:rPr>
                            <w:rFonts w:ascii="Nirmala UI" w:eastAsia="Nirmala UI" w:hAnsi="Nirmala UI" w:cs="Nirmala UI"/>
                            <w:w w:val="105"/>
                            <w:sz w:val="16"/>
                            <w:szCs w:val="16"/>
                          </w:rPr>
                          <w:t>િાઉનિોિ કરી</w:t>
                        </w:r>
                        <w:r>
                          <w:rPr>
                            <w:rFonts w:ascii="Nirmala UI" w:eastAsia="Nirmala UI" w:hAnsi="Nirmala UI" w:cs="Nirmala UI"/>
                            <w:spacing w:val="9"/>
                            <w:w w:val="105"/>
                            <w:sz w:val="16"/>
                            <w:szCs w:val="16"/>
                          </w:rPr>
                          <w:t xml:space="preserve"> </w:t>
                        </w:r>
                        <w:r>
                          <w:rPr>
                            <w:rFonts w:ascii="Nirmala UI" w:eastAsia="Nirmala UI" w:hAnsi="Nirmala UI" w:cs="Nirmala UI"/>
                            <w:w w:val="105"/>
                            <w:sz w:val="16"/>
                            <w:szCs w:val="16"/>
                          </w:rPr>
                          <w:t>ઓનિાઈન</w:t>
                        </w:r>
                        <w:r>
                          <w:rPr>
                            <w:rFonts w:ascii="Nirmala UI" w:eastAsia="Nirmala UI" w:hAnsi="Nirmala UI" w:cs="Nirmala UI"/>
                            <w:spacing w:val="9"/>
                            <w:w w:val="105"/>
                            <w:sz w:val="16"/>
                            <w:szCs w:val="16"/>
                          </w:rPr>
                          <w:t xml:space="preserve"> </w:t>
                        </w:r>
                        <w:r>
                          <w:rPr>
                            <w:rFonts w:ascii="Nirmala UI" w:eastAsia="Nirmala UI" w:hAnsi="Nirmala UI" w:cs="Nirmala UI"/>
                            <w:w w:val="105"/>
                            <w:sz w:val="16"/>
                            <w:szCs w:val="16"/>
                          </w:rPr>
                          <w:t>ભરી</w:t>
                        </w:r>
                        <w:r>
                          <w:rPr>
                            <w:rFonts w:ascii="Nirmala UI" w:eastAsia="Nirmala UI" w:hAnsi="Nirmala UI" w:cs="Nirmala UI"/>
                            <w:spacing w:val="9"/>
                            <w:w w:val="105"/>
                            <w:sz w:val="16"/>
                            <w:szCs w:val="16"/>
                          </w:rPr>
                          <w:t xml:space="preserve"> </w:t>
                        </w:r>
                        <w:r>
                          <w:rPr>
                            <w:rFonts w:ascii="Nirmala UI" w:eastAsia="Nirmala UI" w:hAnsi="Nirmala UI" w:cs="Nirmala UI"/>
                            <w:w w:val="105"/>
                            <w:sz w:val="16"/>
                            <w:szCs w:val="16"/>
                          </w:rPr>
                          <w:t xml:space="preserve">શકાશે. </w:t>
                        </w:r>
                        <w:r>
                          <w:rPr>
                            <w:rFonts w:ascii="Nirmala UI" w:eastAsia="Nirmala UI" w:hAnsi="Nirmala UI" w:cs="Nirmala UI"/>
                            <w:w w:val="95"/>
                            <w:sz w:val="16"/>
                            <w:szCs w:val="16"/>
                          </w:rPr>
                          <w:t>પ્રી-</w:t>
                        </w:r>
                        <w:r>
                          <w:rPr>
                            <w:rFonts w:ascii="Nirmala UI" w:eastAsia="Nirmala UI" w:hAnsi="Nirmala UI" w:cs="Nirmala UI"/>
                            <w:w w:val="135"/>
                            <w:sz w:val="16"/>
                            <w:szCs w:val="16"/>
                          </w:rPr>
                          <w:t>લિિ</w:t>
                        </w:r>
                        <w:r>
                          <w:rPr>
                            <w:rFonts w:ascii="Nirmala UI" w:eastAsia="Nirmala UI" w:hAnsi="Nirmala UI" w:cs="Nirmala UI"/>
                            <w:spacing w:val="-5"/>
                            <w:w w:val="135"/>
                            <w:sz w:val="16"/>
                            <w:szCs w:val="16"/>
                          </w:rPr>
                          <w:t xml:space="preserve"> </w:t>
                        </w:r>
                        <w:r>
                          <w:rPr>
                            <w:rFonts w:ascii="Nirmala UI" w:eastAsia="Nirmala UI" w:hAnsi="Nirmala UI" w:cs="Nirmala UI"/>
                            <w:w w:val="105"/>
                            <w:sz w:val="16"/>
                            <w:szCs w:val="16"/>
                          </w:rPr>
                          <w:t>સાંિાંતધત</w:t>
                        </w:r>
                        <w:r>
                          <w:rPr>
                            <w:rFonts w:ascii="Nirmala UI" w:eastAsia="Nirmala UI" w:hAnsi="Nirmala UI" w:cs="Nirmala UI"/>
                            <w:spacing w:val="9"/>
                            <w:w w:val="105"/>
                            <w:sz w:val="16"/>
                            <w:szCs w:val="16"/>
                          </w:rPr>
                          <w:t xml:space="preserve"> </w:t>
                        </w:r>
                        <w:r>
                          <w:rPr>
                            <w:rFonts w:ascii="Nirmala UI" w:eastAsia="Nirmala UI" w:hAnsi="Nirmala UI" w:cs="Nirmala UI"/>
                            <w:w w:val="95"/>
                            <w:sz w:val="16"/>
                            <w:szCs w:val="16"/>
                          </w:rPr>
                          <w:t>પ્રશ્નો</w:t>
                        </w:r>
                        <w:r>
                          <w:rPr>
                            <w:rFonts w:ascii="Nirmala UI" w:eastAsia="Nirmala UI" w:hAnsi="Nirmala UI" w:cs="Nirmala UI"/>
                            <w:spacing w:val="63"/>
                            <w:w w:val="105"/>
                            <w:sz w:val="16"/>
                            <w:szCs w:val="16"/>
                          </w:rPr>
                          <w:t xml:space="preserve"> </w:t>
                        </w:r>
                        <w:r>
                          <w:rPr>
                            <w:rFonts w:ascii="Nirmala UI" w:eastAsia="Nirmala UI" w:hAnsi="Nirmala UI" w:cs="Nirmala UI"/>
                            <w:w w:val="105"/>
                            <w:sz w:val="16"/>
                            <w:szCs w:val="16"/>
                          </w:rPr>
                          <w:t>તા. ૦૪/૧૦/૨૦૨૫</w:t>
                        </w:r>
                        <w:r>
                          <w:rPr>
                            <w:rFonts w:ascii="Nirmala UI" w:eastAsia="Nirmala UI" w:hAnsi="Nirmala UI" w:cs="Nirmala UI"/>
                            <w:spacing w:val="9"/>
                            <w:w w:val="105"/>
                            <w:sz w:val="16"/>
                            <w:szCs w:val="16"/>
                          </w:rPr>
                          <w:t xml:space="preserve"> </w:t>
                        </w:r>
                        <w:r>
                          <w:rPr>
                            <w:rFonts w:ascii="Nirmala UI" w:eastAsia="Nirmala UI" w:hAnsi="Nirmala UI" w:cs="Nirmala UI"/>
                            <w:w w:val="105"/>
                            <w:sz w:val="16"/>
                            <w:szCs w:val="16"/>
                          </w:rPr>
                          <w:t>સમય</w:t>
                        </w:r>
                        <w:r>
                          <w:rPr>
                            <w:rFonts w:ascii="Nirmala UI" w:eastAsia="Nirmala UI" w:hAnsi="Nirmala UI" w:cs="Nirmala UI"/>
                            <w:spacing w:val="9"/>
                            <w:w w:val="105"/>
                            <w:sz w:val="16"/>
                            <w:szCs w:val="16"/>
                          </w:rPr>
                          <w:t xml:space="preserve"> </w:t>
                        </w:r>
                        <w:r>
                          <w:rPr>
                            <w:rFonts w:ascii="Nirmala UI" w:eastAsia="Nirmala UI" w:hAnsi="Nirmala UI" w:cs="Nirmala UI"/>
                            <w:w w:val="105"/>
                            <w:sz w:val="16"/>
                            <w:szCs w:val="16"/>
                          </w:rPr>
                          <w:t>બપોરે ૧૨:૦૦</w:t>
                        </w:r>
                        <w:r>
                          <w:rPr>
                            <w:rFonts w:ascii="Nirmala UI" w:eastAsia="Nirmala UI" w:hAnsi="Nirmala UI" w:cs="Nirmala UI"/>
                            <w:spacing w:val="9"/>
                            <w:w w:val="105"/>
                            <w:sz w:val="16"/>
                            <w:szCs w:val="16"/>
                          </w:rPr>
                          <w:t xml:space="preserve"> </w:t>
                        </w:r>
                        <w:r>
                          <w:rPr>
                            <w:rFonts w:ascii="Nirmala UI" w:eastAsia="Nirmala UI" w:hAnsi="Nirmala UI" w:cs="Nirmala UI"/>
                            <w:w w:val="105"/>
                            <w:sz w:val="16"/>
                            <w:szCs w:val="16"/>
                          </w:rPr>
                          <w:t>કિાક</w:t>
                        </w:r>
                        <w:r>
                          <w:rPr>
                            <w:rFonts w:ascii="Nirmala UI" w:eastAsia="Nirmala UI" w:hAnsi="Nirmala UI" w:cs="Nirmala UI"/>
                            <w:spacing w:val="9"/>
                            <w:w w:val="105"/>
                            <w:sz w:val="16"/>
                            <w:szCs w:val="16"/>
                          </w:rPr>
                          <w:t xml:space="preserve"> </w:t>
                        </w:r>
                        <w:r>
                          <w:rPr>
                            <w:rFonts w:ascii="Nirmala UI" w:eastAsia="Nirmala UI" w:hAnsi="Nirmala UI" w:cs="Nirmala UI"/>
                            <w:w w:val="105"/>
                            <w:sz w:val="16"/>
                            <w:szCs w:val="16"/>
                          </w:rPr>
                          <w:t>સુધીમાાં</w:t>
                        </w:r>
                        <w:r>
                          <w:rPr>
                            <w:rFonts w:ascii="Nirmala UI" w:eastAsia="Nirmala UI" w:hAnsi="Nirmala UI" w:cs="Nirmala UI"/>
                            <w:spacing w:val="40"/>
                            <w:w w:val="105"/>
                            <w:sz w:val="16"/>
                            <w:szCs w:val="16"/>
                          </w:rPr>
                          <w:t xml:space="preserve"> </w:t>
                        </w:r>
                        <w:r>
                          <w:rPr>
                            <w:rFonts w:ascii="Nirmala UI" w:eastAsia="Nirmala UI" w:hAnsi="Nirmala UI" w:cs="Nirmala UI"/>
                            <w:w w:val="105"/>
                            <w:sz w:val="16"/>
                            <w:szCs w:val="16"/>
                          </w:rPr>
                          <w:t>સિતમટ</w:t>
                        </w:r>
                        <w:r>
                          <w:rPr>
                            <w:rFonts w:ascii="Nirmala UI" w:eastAsia="Nirmala UI" w:hAnsi="Nirmala UI" w:cs="Nirmala UI"/>
                            <w:spacing w:val="9"/>
                            <w:w w:val="105"/>
                            <w:sz w:val="16"/>
                            <w:szCs w:val="16"/>
                          </w:rPr>
                          <w:t xml:space="preserve"> </w:t>
                        </w:r>
                        <w:r>
                          <w:rPr>
                            <w:rFonts w:ascii="Nirmala UI" w:eastAsia="Nirmala UI" w:hAnsi="Nirmala UI" w:cs="Nirmala UI"/>
                            <w:w w:val="105"/>
                            <w:sz w:val="16"/>
                            <w:szCs w:val="16"/>
                          </w:rPr>
                          <w:t xml:space="preserve">કરવાના રહેશે. </w:t>
                        </w:r>
                        <w:r>
                          <w:rPr>
                            <w:rFonts w:ascii="Nirmala UI" w:eastAsia="Nirmala UI" w:hAnsi="Nirmala UI" w:cs="Nirmala UI"/>
                            <w:w w:val="95"/>
                            <w:sz w:val="16"/>
                            <w:szCs w:val="16"/>
                          </w:rPr>
                          <w:t>પ્રી</w:t>
                        </w:r>
                        <w:r>
                          <w:rPr>
                            <w:rFonts w:ascii="Nirmala UI" w:eastAsia="Nirmala UI" w:hAnsi="Nirmala UI" w:cs="Nirmala UI"/>
                            <w:spacing w:val="-4"/>
                            <w:w w:val="135"/>
                            <w:sz w:val="16"/>
                            <w:szCs w:val="16"/>
                          </w:rPr>
                          <w:t xml:space="preserve"> </w:t>
                        </w:r>
                        <w:r>
                          <w:rPr>
                            <w:rFonts w:ascii="Nirmala UI" w:eastAsia="Nirmala UI" w:hAnsi="Nirmala UI" w:cs="Nirmala UI"/>
                            <w:w w:val="135"/>
                            <w:sz w:val="16"/>
                            <w:szCs w:val="16"/>
                          </w:rPr>
                          <w:t>િીિ</w:t>
                        </w:r>
                        <w:r>
                          <w:rPr>
                            <w:rFonts w:ascii="Nirmala UI" w:eastAsia="Nirmala UI" w:hAnsi="Nirmala UI" w:cs="Nirmala UI"/>
                            <w:spacing w:val="-4"/>
                            <w:w w:val="135"/>
                            <w:sz w:val="16"/>
                            <w:szCs w:val="16"/>
                          </w:rPr>
                          <w:t xml:space="preserve"> </w:t>
                        </w:r>
                        <w:r>
                          <w:rPr>
                            <w:rFonts w:ascii="Nirmala UI" w:eastAsia="Nirmala UI" w:hAnsi="Nirmala UI" w:cs="Nirmala UI"/>
                            <w:w w:val="95"/>
                            <w:sz w:val="16"/>
                            <w:szCs w:val="16"/>
                          </w:rPr>
                          <w:t>તમડટિંગ</w:t>
                        </w:r>
                        <w:r>
                          <w:rPr>
                            <w:rFonts w:ascii="Nirmala UI" w:eastAsia="Nirmala UI" w:hAnsi="Nirmala UI" w:cs="Nirmala UI"/>
                            <w:spacing w:val="9"/>
                            <w:w w:val="105"/>
                            <w:sz w:val="16"/>
                            <w:szCs w:val="16"/>
                          </w:rPr>
                          <w:t xml:space="preserve"> </w:t>
                        </w:r>
                        <w:r>
                          <w:rPr>
                            <w:rFonts w:ascii="Nirmala UI" w:eastAsia="Nirmala UI" w:hAnsi="Nirmala UI" w:cs="Nirmala UI"/>
                            <w:w w:val="105"/>
                            <w:sz w:val="16"/>
                            <w:szCs w:val="16"/>
                          </w:rPr>
                          <w:t>તા</w:t>
                        </w:r>
                        <w:r>
                          <w:rPr>
                            <w:rFonts w:ascii="Nirmala UI" w:eastAsia="Nirmala UI" w:hAnsi="Nirmala UI" w:cs="Nirmala UI"/>
                            <w:spacing w:val="9"/>
                            <w:w w:val="105"/>
                            <w:sz w:val="16"/>
                            <w:szCs w:val="16"/>
                          </w:rPr>
                          <w:t xml:space="preserve"> </w:t>
                        </w:r>
                        <w:r>
                          <w:rPr>
                            <w:rFonts w:ascii="Nirmala UI" w:eastAsia="Nirmala UI" w:hAnsi="Nirmala UI" w:cs="Nirmala UI"/>
                            <w:w w:val="105"/>
                            <w:sz w:val="16"/>
                            <w:szCs w:val="16"/>
                          </w:rPr>
                          <w:t>.૦૪/૧૦/૨૦૨૫ ના રોજ બપોરે ૧૨:૦૦ કિાકે રહેશે.</w:t>
                        </w:r>
                      </w:p>
                    </w:txbxContent>
                  </v:textbox>
                </v:shape>
                <v:shape id="Textbox 10" o:spid="_x0000_s1032" type="#_x0000_t202" style="position:absolute;left:2628;top:31802;width:70479;height:85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44496C2" w14:textId="77777777" w:rsidR="00A13382" w:rsidRDefault="00000000">
                        <w:pPr>
                          <w:spacing w:line="302" w:lineRule="auto"/>
                          <w:ind w:right="18"/>
                          <w:jc w:val="both"/>
                          <w:rPr>
                            <w:rFonts w:ascii="Nirmala UI" w:eastAsia="Nirmala UI" w:hAnsi="Nirmala UI" w:cs="Nirmala UI"/>
                            <w:sz w:val="16"/>
                            <w:szCs w:val="16"/>
                          </w:rPr>
                        </w:pPr>
                        <w:r>
                          <w:rPr>
                            <w:rFonts w:ascii="Nirmala UI" w:eastAsia="Nirmala UI" w:hAnsi="Nirmala UI" w:cs="Nirmala UI"/>
                            <w:spacing w:val="-2"/>
                            <w:w w:val="105"/>
                            <w:sz w:val="16"/>
                            <w:szCs w:val="16"/>
                          </w:rPr>
                          <w:t>ટેન્િર</w:t>
                        </w:r>
                        <w:r>
                          <w:rPr>
                            <w:rFonts w:ascii="Nirmala UI" w:eastAsia="Nirmala UI" w:hAnsi="Nirmala UI" w:cs="Nirmala UI"/>
                            <w:spacing w:val="-10"/>
                            <w:w w:val="105"/>
                            <w:sz w:val="16"/>
                            <w:szCs w:val="16"/>
                          </w:rPr>
                          <w:t xml:space="preserve"> </w:t>
                        </w:r>
                        <w:r>
                          <w:rPr>
                            <w:rFonts w:ascii="Nirmala UI" w:eastAsia="Nirmala UI" w:hAnsi="Nirmala UI" w:cs="Nirmala UI"/>
                            <w:spacing w:val="-2"/>
                            <w:w w:val="130"/>
                            <w:sz w:val="16"/>
                            <w:szCs w:val="16"/>
                          </w:rPr>
                          <w:t>િીિના</w:t>
                        </w:r>
                        <w:r>
                          <w:rPr>
                            <w:rFonts w:ascii="Nirmala UI" w:eastAsia="Nirmala UI" w:hAnsi="Nirmala UI" w:cs="Nirmala UI"/>
                            <w:spacing w:val="-12"/>
                            <w:w w:val="130"/>
                            <w:sz w:val="16"/>
                            <w:szCs w:val="16"/>
                          </w:rPr>
                          <w:t xml:space="preserve"> </w:t>
                        </w:r>
                        <w:r>
                          <w:rPr>
                            <w:rFonts w:ascii="Nirmala UI" w:eastAsia="Nirmala UI" w:hAnsi="Nirmala UI" w:cs="Nirmala UI"/>
                            <w:spacing w:val="-2"/>
                            <w:w w:val="105"/>
                            <w:sz w:val="16"/>
                            <w:szCs w:val="16"/>
                          </w:rPr>
                          <w:t>જરૂરી</w:t>
                        </w:r>
                        <w:r>
                          <w:rPr>
                            <w:rFonts w:ascii="Nirmala UI" w:eastAsia="Nirmala UI" w:hAnsi="Nirmala UI" w:cs="Nirmala UI"/>
                            <w:spacing w:val="-10"/>
                            <w:w w:val="105"/>
                            <w:sz w:val="16"/>
                            <w:szCs w:val="16"/>
                          </w:rPr>
                          <w:t xml:space="preserve"> </w:t>
                        </w:r>
                        <w:r>
                          <w:rPr>
                            <w:rFonts w:ascii="Nirmala UI" w:eastAsia="Nirmala UI" w:hAnsi="Nirmala UI" w:cs="Nirmala UI"/>
                            <w:spacing w:val="-2"/>
                            <w:w w:val="105"/>
                            <w:sz w:val="16"/>
                            <w:szCs w:val="16"/>
                          </w:rPr>
                          <w:t>આધાર</w:t>
                        </w:r>
                        <w:r>
                          <w:rPr>
                            <w:rFonts w:ascii="Nirmala UI" w:eastAsia="Nirmala UI" w:hAnsi="Nirmala UI" w:cs="Nirmala UI"/>
                            <w:spacing w:val="-3"/>
                            <w:w w:val="105"/>
                            <w:sz w:val="16"/>
                            <w:szCs w:val="16"/>
                          </w:rPr>
                          <w:t xml:space="preserve"> </w:t>
                        </w:r>
                        <w:r>
                          <w:rPr>
                            <w:rFonts w:ascii="Nirmala UI" w:eastAsia="Nirmala UI" w:hAnsi="Nirmala UI" w:cs="Nirmala UI"/>
                            <w:spacing w:val="-2"/>
                            <w:w w:val="105"/>
                            <w:sz w:val="16"/>
                            <w:szCs w:val="16"/>
                          </w:rPr>
                          <w:t>માટેના</w:t>
                        </w:r>
                        <w:r>
                          <w:rPr>
                            <w:rFonts w:ascii="Nirmala UI" w:eastAsia="Nirmala UI" w:hAnsi="Nirmala UI" w:cs="Nirmala UI"/>
                            <w:spacing w:val="-4"/>
                            <w:w w:val="105"/>
                            <w:sz w:val="16"/>
                            <w:szCs w:val="16"/>
                          </w:rPr>
                          <w:t xml:space="preserve"> </w:t>
                        </w:r>
                        <w:r>
                          <w:rPr>
                            <w:rFonts w:ascii="Nirmala UI" w:eastAsia="Nirmala UI" w:hAnsi="Nirmala UI" w:cs="Nirmala UI"/>
                            <w:spacing w:val="-2"/>
                            <w:w w:val="130"/>
                            <w:sz w:val="16"/>
                            <w:szCs w:val="16"/>
                          </w:rPr>
                          <w:t>િધાાં</w:t>
                        </w:r>
                        <w:r>
                          <w:rPr>
                            <w:rFonts w:ascii="Nirmala UI" w:eastAsia="Nirmala UI" w:hAnsi="Nirmala UI" w:cs="Nirmala UI"/>
                            <w:spacing w:val="-13"/>
                            <w:w w:val="130"/>
                            <w:sz w:val="16"/>
                            <w:szCs w:val="16"/>
                          </w:rPr>
                          <w:t xml:space="preserve"> </w:t>
                        </w:r>
                        <w:r>
                          <w:rPr>
                            <w:rFonts w:ascii="Nirmala UI" w:eastAsia="Nirmala UI" w:hAnsi="Nirmala UI" w:cs="Nirmala UI"/>
                            <w:spacing w:val="-2"/>
                            <w:w w:val="105"/>
                            <w:sz w:val="16"/>
                            <w:szCs w:val="16"/>
                          </w:rPr>
                          <w:t>િોક્યુમેન્ટ</w:t>
                        </w:r>
                        <w:r>
                          <w:rPr>
                            <w:rFonts w:ascii="Nirmala UI" w:eastAsia="Nirmala UI" w:hAnsi="Nirmala UI" w:cs="Nirmala UI"/>
                            <w:spacing w:val="-3"/>
                            <w:w w:val="105"/>
                            <w:sz w:val="16"/>
                            <w:szCs w:val="16"/>
                          </w:rPr>
                          <w:t xml:space="preserve"> </w:t>
                        </w:r>
                        <w:r>
                          <w:rPr>
                            <w:rFonts w:ascii="Nirmala UI" w:eastAsia="Nirmala UI" w:hAnsi="Nirmala UI" w:cs="Nirmala UI"/>
                            <w:spacing w:val="-2"/>
                            <w:w w:val="130"/>
                            <w:sz w:val="16"/>
                            <w:szCs w:val="16"/>
                          </w:rPr>
                          <w:t>ઓનિાઈન</w:t>
                        </w:r>
                        <w:r>
                          <w:rPr>
                            <w:rFonts w:ascii="Nirmala UI" w:eastAsia="Nirmala UI" w:hAnsi="Nirmala UI" w:cs="Nirmala UI"/>
                            <w:spacing w:val="-13"/>
                            <w:w w:val="130"/>
                            <w:sz w:val="16"/>
                            <w:szCs w:val="16"/>
                          </w:rPr>
                          <w:t xml:space="preserve"> </w:t>
                        </w:r>
                        <w:r>
                          <w:rPr>
                            <w:rFonts w:ascii="Nirmala UI" w:eastAsia="Nirmala UI" w:hAnsi="Nirmala UI" w:cs="Nirmala UI"/>
                            <w:spacing w:val="-2"/>
                            <w:w w:val="105"/>
                            <w:sz w:val="16"/>
                            <w:szCs w:val="16"/>
                          </w:rPr>
                          <w:t>ઇિેક્રોતનક</w:t>
                        </w:r>
                        <w:r>
                          <w:rPr>
                            <w:rFonts w:ascii="Nirmala UI" w:eastAsia="Nirmala UI" w:hAnsi="Nirmala UI" w:cs="Nirmala UI"/>
                            <w:spacing w:val="-3"/>
                            <w:w w:val="105"/>
                            <w:sz w:val="16"/>
                            <w:szCs w:val="16"/>
                          </w:rPr>
                          <w:t xml:space="preserve"> </w:t>
                        </w:r>
                        <w:r>
                          <w:rPr>
                            <w:rFonts w:ascii="Nirmala UI" w:eastAsia="Nirmala UI" w:hAnsi="Nirmala UI" w:cs="Nirmala UI"/>
                            <w:spacing w:val="-2"/>
                            <w:w w:val="105"/>
                            <w:sz w:val="16"/>
                            <w:szCs w:val="16"/>
                          </w:rPr>
                          <w:t>ફોરમેટમાાં</w:t>
                        </w:r>
                        <w:r>
                          <w:rPr>
                            <w:rFonts w:ascii="Nirmala UI" w:eastAsia="Nirmala UI" w:hAnsi="Nirmala UI" w:cs="Nirmala UI"/>
                            <w:spacing w:val="-8"/>
                            <w:w w:val="105"/>
                            <w:sz w:val="16"/>
                            <w:szCs w:val="16"/>
                          </w:rPr>
                          <w:t xml:space="preserve"> </w:t>
                        </w:r>
                        <w:r>
                          <w:rPr>
                            <w:rFonts w:ascii="Nirmala UI" w:eastAsia="Nirmala UI" w:hAnsi="Nirmala UI" w:cs="Nirmala UI"/>
                            <w:spacing w:val="-2"/>
                            <w:w w:val="105"/>
                            <w:sz w:val="16"/>
                            <w:szCs w:val="16"/>
                          </w:rPr>
                          <w:t>સ્કેન</w:t>
                        </w:r>
                        <w:r>
                          <w:rPr>
                            <w:rFonts w:ascii="Nirmala UI" w:eastAsia="Nirmala UI" w:hAnsi="Nirmala UI" w:cs="Nirmala UI"/>
                            <w:spacing w:val="-5"/>
                            <w:w w:val="105"/>
                            <w:sz w:val="16"/>
                            <w:szCs w:val="16"/>
                          </w:rPr>
                          <w:t xml:space="preserve"> </w:t>
                        </w:r>
                        <w:r>
                          <w:rPr>
                            <w:rFonts w:ascii="Nirmala UI" w:eastAsia="Nirmala UI" w:hAnsi="Nirmala UI" w:cs="Nirmala UI"/>
                            <w:spacing w:val="-2"/>
                            <w:w w:val="105"/>
                            <w:sz w:val="16"/>
                            <w:szCs w:val="16"/>
                          </w:rPr>
                          <w:t>કરી</w:t>
                        </w:r>
                        <w:r>
                          <w:rPr>
                            <w:rFonts w:ascii="Nirmala UI" w:eastAsia="Nirmala UI" w:hAnsi="Nirmala UI" w:cs="Nirmala UI"/>
                            <w:spacing w:val="-4"/>
                            <w:w w:val="105"/>
                            <w:sz w:val="16"/>
                            <w:szCs w:val="16"/>
                          </w:rPr>
                          <w:t xml:space="preserve"> </w:t>
                        </w:r>
                        <w:hyperlink r:id="rId18">
                          <w:r w:rsidR="00A13382">
                            <w:rPr>
                              <w:rFonts w:ascii="Cambria" w:eastAsia="Cambria" w:hAnsi="Cambria" w:cs="Cambria"/>
                              <w:spacing w:val="-2"/>
                              <w:w w:val="105"/>
                              <w:sz w:val="16"/>
                              <w:szCs w:val="16"/>
                            </w:rPr>
                            <w:t>https://tender.nprocure.com</w:t>
                          </w:r>
                        </w:hyperlink>
                        <w:r>
                          <w:rPr>
                            <w:rFonts w:ascii="Cambria" w:eastAsia="Cambria" w:hAnsi="Cambria" w:cs="Cambria"/>
                            <w:spacing w:val="6"/>
                            <w:w w:val="105"/>
                            <w:sz w:val="16"/>
                            <w:szCs w:val="16"/>
                          </w:rPr>
                          <w:t xml:space="preserve"> </w:t>
                        </w:r>
                        <w:r>
                          <w:rPr>
                            <w:rFonts w:ascii="Nirmala UI" w:eastAsia="Nirmala UI" w:hAnsi="Nirmala UI" w:cs="Nirmala UI"/>
                            <w:spacing w:val="-2"/>
                            <w:w w:val="105"/>
                            <w:sz w:val="16"/>
                            <w:szCs w:val="16"/>
                          </w:rPr>
                          <w:t>પર</w:t>
                        </w:r>
                        <w:r>
                          <w:rPr>
                            <w:rFonts w:ascii="Nirmala UI" w:eastAsia="Nirmala UI" w:hAnsi="Nirmala UI" w:cs="Nirmala UI"/>
                            <w:spacing w:val="-4"/>
                            <w:w w:val="105"/>
                            <w:sz w:val="16"/>
                            <w:szCs w:val="16"/>
                          </w:rPr>
                          <w:t xml:space="preserve"> </w:t>
                        </w:r>
                        <w:r>
                          <w:rPr>
                            <w:rFonts w:ascii="Nirmala UI" w:eastAsia="Nirmala UI" w:hAnsi="Nirmala UI" w:cs="Nirmala UI"/>
                            <w:spacing w:val="-2"/>
                            <w:w w:val="105"/>
                            <w:sz w:val="16"/>
                            <w:szCs w:val="16"/>
                          </w:rPr>
                          <w:t>તા</w:t>
                        </w:r>
                        <w:r>
                          <w:rPr>
                            <w:rFonts w:ascii="Nirmala UI" w:eastAsia="Nirmala UI" w:hAnsi="Nirmala UI" w:cs="Nirmala UI"/>
                            <w:spacing w:val="-4"/>
                            <w:w w:val="105"/>
                            <w:sz w:val="16"/>
                            <w:szCs w:val="16"/>
                          </w:rPr>
                          <w:t xml:space="preserve"> </w:t>
                        </w:r>
                        <w:r>
                          <w:rPr>
                            <w:rFonts w:ascii="Nirmala UI" w:eastAsia="Nirmala UI" w:hAnsi="Nirmala UI" w:cs="Nirmala UI"/>
                            <w:spacing w:val="-2"/>
                            <w:w w:val="130"/>
                            <w:sz w:val="16"/>
                            <w:szCs w:val="16"/>
                          </w:rPr>
                          <w:t>.૧૪/૧૦/૨૦૨૫</w:t>
                        </w:r>
                        <w:r>
                          <w:rPr>
                            <w:rFonts w:ascii="Nirmala UI" w:eastAsia="Nirmala UI" w:hAnsi="Nirmala UI" w:cs="Nirmala UI"/>
                            <w:spacing w:val="-13"/>
                            <w:w w:val="130"/>
                            <w:sz w:val="16"/>
                            <w:szCs w:val="16"/>
                          </w:rPr>
                          <w:t xml:space="preserve"> </w:t>
                        </w:r>
                        <w:r>
                          <w:rPr>
                            <w:rFonts w:ascii="Nirmala UI" w:eastAsia="Nirmala UI" w:hAnsi="Nirmala UI" w:cs="Nirmala UI"/>
                            <w:spacing w:val="-2"/>
                            <w:w w:val="105"/>
                            <w:sz w:val="16"/>
                            <w:szCs w:val="16"/>
                          </w:rPr>
                          <w:t>સમય</w:t>
                        </w:r>
                        <w:r>
                          <w:rPr>
                            <w:rFonts w:ascii="Nirmala UI" w:eastAsia="Nirmala UI" w:hAnsi="Nirmala UI" w:cs="Nirmala UI"/>
                            <w:spacing w:val="-3"/>
                            <w:w w:val="105"/>
                            <w:sz w:val="16"/>
                            <w:szCs w:val="16"/>
                          </w:rPr>
                          <w:t xml:space="preserve"> </w:t>
                        </w:r>
                        <w:r>
                          <w:rPr>
                            <w:rFonts w:ascii="Nirmala UI" w:eastAsia="Nirmala UI" w:hAnsi="Nirmala UI" w:cs="Nirmala UI"/>
                            <w:spacing w:val="-2"/>
                            <w:w w:val="105"/>
                            <w:sz w:val="16"/>
                            <w:szCs w:val="16"/>
                          </w:rPr>
                          <w:t>સlાંજે</w:t>
                        </w:r>
                        <w:r>
                          <w:rPr>
                            <w:rFonts w:ascii="Nirmala UI" w:eastAsia="Nirmala UI" w:hAnsi="Nirmala UI" w:cs="Nirmala UI"/>
                            <w:spacing w:val="-4"/>
                            <w:w w:val="105"/>
                            <w:sz w:val="16"/>
                            <w:szCs w:val="16"/>
                          </w:rPr>
                          <w:t xml:space="preserve"> </w:t>
                        </w:r>
                        <w:r>
                          <w:rPr>
                            <w:rFonts w:ascii="Nirmala UI" w:eastAsia="Nirmala UI" w:hAnsi="Nirmala UI" w:cs="Nirmala UI"/>
                            <w:spacing w:val="-2"/>
                            <w:w w:val="130"/>
                            <w:sz w:val="16"/>
                            <w:szCs w:val="16"/>
                          </w:rPr>
                          <w:t xml:space="preserve">૬:૦૦ </w:t>
                        </w:r>
                        <w:r>
                          <w:rPr>
                            <w:rFonts w:ascii="Nirmala UI" w:eastAsia="Nirmala UI" w:hAnsi="Nirmala UI" w:cs="Nirmala UI"/>
                            <w:w w:val="105"/>
                            <w:sz w:val="16"/>
                            <w:szCs w:val="16"/>
                          </w:rPr>
                          <w:t>કલlક</w:t>
                        </w:r>
                        <w:r>
                          <w:rPr>
                            <w:rFonts w:ascii="Nirmala UI" w:eastAsia="Nirmala UI" w:hAnsi="Nirmala UI" w:cs="Nirmala UI"/>
                            <w:spacing w:val="-12"/>
                            <w:w w:val="105"/>
                            <w:sz w:val="16"/>
                            <w:szCs w:val="16"/>
                          </w:rPr>
                          <w:t xml:space="preserve"> </w:t>
                        </w:r>
                        <w:r>
                          <w:rPr>
                            <w:rFonts w:ascii="Nirmala UI" w:eastAsia="Nirmala UI" w:hAnsi="Nirmala UI" w:cs="Nirmala UI"/>
                            <w:w w:val="105"/>
                            <w:sz w:val="16"/>
                            <w:szCs w:val="16"/>
                          </w:rPr>
                          <w:t>સુધીમાાં</w:t>
                        </w:r>
                        <w:r>
                          <w:rPr>
                            <w:rFonts w:ascii="Nirmala UI" w:eastAsia="Nirmala UI" w:hAnsi="Nirmala UI" w:cs="Nirmala UI"/>
                            <w:spacing w:val="-11"/>
                            <w:w w:val="105"/>
                            <w:sz w:val="16"/>
                            <w:szCs w:val="16"/>
                          </w:rPr>
                          <w:t xml:space="preserve"> </w:t>
                        </w:r>
                        <w:r>
                          <w:rPr>
                            <w:rFonts w:ascii="Nirmala UI" w:eastAsia="Nirmala UI" w:hAnsi="Nirmala UI" w:cs="Nirmala UI"/>
                            <w:w w:val="105"/>
                            <w:sz w:val="16"/>
                            <w:szCs w:val="16"/>
                          </w:rPr>
                          <w:t>સિતમટ</w:t>
                        </w:r>
                        <w:r>
                          <w:rPr>
                            <w:rFonts w:ascii="Nirmala UI" w:eastAsia="Nirmala UI" w:hAnsi="Nirmala UI" w:cs="Nirmala UI"/>
                            <w:spacing w:val="-12"/>
                            <w:w w:val="105"/>
                            <w:sz w:val="16"/>
                            <w:szCs w:val="16"/>
                          </w:rPr>
                          <w:t xml:space="preserve"> </w:t>
                        </w:r>
                        <w:r>
                          <w:rPr>
                            <w:rFonts w:ascii="Nirmala UI" w:eastAsia="Nirmala UI" w:hAnsi="Nirmala UI" w:cs="Nirmala UI"/>
                            <w:w w:val="105"/>
                            <w:sz w:val="16"/>
                            <w:szCs w:val="16"/>
                          </w:rPr>
                          <w:t>કરવાના</w:t>
                        </w:r>
                        <w:r>
                          <w:rPr>
                            <w:rFonts w:ascii="Nirmala UI" w:eastAsia="Nirmala UI" w:hAnsi="Nirmala UI" w:cs="Nirmala UI"/>
                            <w:spacing w:val="-12"/>
                            <w:w w:val="105"/>
                            <w:sz w:val="16"/>
                            <w:szCs w:val="16"/>
                          </w:rPr>
                          <w:t xml:space="preserve"> </w:t>
                        </w:r>
                        <w:r>
                          <w:rPr>
                            <w:rFonts w:ascii="Nirmala UI" w:eastAsia="Nirmala UI" w:hAnsi="Nirmala UI" w:cs="Nirmala UI"/>
                            <w:w w:val="105"/>
                            <w:sz w:val="16"/>
                            <w:szCs w:val="16"/>
                          </w:rPr>
                          <w:t>રહેશે.</w:t>
                        </w:r>
                        <w:r>
                          <w:rPr>
                            <w:rFonts w:ascii="Nirmala UI" w:eastAsia="Nirmala UI" w:hAnsi="Nirmala UI" w:cs="Nirmala UI"/>
                            <w:spacing w:val="-11"/>
                            <w:w w:val="105"/>
                            <w:sz w:val="16"/>
                            <w:szCs w:val="16"/>
                          </w:rPr>
                          <w:t xml:space="preserve"> </w:t>
                        </w:r>
                        <w:r>
                          <w:rPr>
                            <w:rFonts w:ascii="Nirmala UI" w:eastAsia="Nirmala UI" w:hAnsi="Nirmala UI" w:cs="Nirmala UI"/>
                            <w:w w:val="105"/>
                            <w:sz w:val="16"/>
                            <w:szCs w:val="16"/>
                          </w:rPr>
                          <w:t>ટેક્ક્નકિ</w:t>
                        </w:r>
                        <w:r>
                          <w:rPr>
                            <w:rFonts w:ascii="Nirmala UI" w:eastAsia="Nirmala UI" w:hAnsi="Nirmala UI" w:cs="Nirmala UI"/>
                            <w:spacing w:val="-12"/>
                            <w:w w:val="105"/>
                            <w:sz w:val="16"/>
                            <w:szCs w:val="16"/>
                          </w:rPr>
                          <w:t xml:space="preserve"> </w:t>
                        </w:r>
                        <w:r>
                          <w:rPr>
                            <w:rFonts w:ascii="Nirmala UI" w:eastAsia="Nirmala UI" w:hAnsi="Nirmala UI" w:cs="Nirmala UI"/>
                            <w:w w:val="130"/>
                            <w:sz w:val="16"/>
                            <w:szCs w:val="16"/>
                          </w:rPr>
                          <w:t>િીિ,</w:t>
                        </w:r>
                        <w:r>
                          <w:rPr>
                            <w:rFonts w:ascii="Nirmala UI" w:eastAsia="Nirmala UI" w:hAnsi="Nirmala UI" w:cs="Nirmala UI"/>
                            <w:spacing w:val="-14"/>
                            <w:w w:val="130"/>
                            <w:sz w:val="16"/>
                            <w:szCs w:val="16"/>
                          </w:rPr>
                          <w:t xml:space="preserve"> </w:t>
                        </w:r>
                        <w:r>
                          <w:rPr>
                            <w:rFonts w:ascii="Nirmala UI" w:eastAsia="Nirmala UI" w:hAnsi="Nirmala UI" w:cs="Nirmala UI"/>
                            <w:w w:val="105"/>
                            <w:sz w:val="16"/>
                            <w:szCs w:val="16"/>
                          </w:rPr>
                          <w:t>ટેન્િર</w:t>
                        </w:r>
                        <w:r>
                          <w:rPr>
                            <w:rFonts w:ascii="Nirmala UI" w:eastAsia="Nirmala UI" w:hAnsi="Nirmala UI" w:cs="Nirmala UI"/>
                            <w:spacing w:val="-11"/>
                            <w:w w:val="105"/>
                            <w:sz w:val="16"/>
                            <w:szCs w:val="16"/>
                          </w:rPr>
                          <w:t xml:space="preserve"> </w:t>
                        </w:r>
                        <w:r>
                          <w:rPr>
                            <w:rFonts w:ascii="Nirmala UI" w:eastAsia="Nirmala UI" w:hAnsi="Nirmala UI" w:cs="Nirmala UI"/>
                            <w:w w:val="105"/>
                            <w:sz w:val="16"/>
                            <w:szCs w:val="16"/>
                          </w:rPr>
                          <w:t>ફી</w:t>
                        </w:r>
                        <w:r>
                          <w:rPr>
                            <w:rFonts w:ascii="Nirmala UI" w:eastAsia="Nirmala UI" w:hAnsi="Nirmala UI" w:cs="Nirmala UI"/>
                            <w:spacing w:val="-12"/>
                            <w:w w:val="105"/>
                            <w:sz w:val="16"/>
                            <w:szCs w:val="16"/>
                          </w:rPr>
                          <w:t xml:space="preserve"> </w:t>
                        </w:r>
                        <w:r>
                          <w:rPr>
                            <w:rFonts w:ascii="Nirmala UI" w:eastAsia="Nirmala UI" w:hAnsi="Nirmala UI" w:cs="Nirmala UI"/>
                            <w:w w:val="105"/>
                            <w:sz w:val="16"/>
                            <w:szCs w:val="16"/>
                          </w:rPr>
                          <w:t>તથા</w:t>
                        </w:r>
                        <w:r>
                          <w:rPr>
                            <w:rFonts w:ascii="Nirmala UI" w:eastAsia="Nirmala UI" w:hAnsi="Nirmala UI" w:cs="Nirmala UI"/>
                            <w:spacing w:val="-11"/>
                            <w:w w:val="105"/>
                            <w:sz w:val="16"/>
                            <w:szCs w:val="16"/>
                          </w:rPr>
                          <w:t xml:space="preserve"> </w:t>
                        </w:r>
                        <w:r>
                          <w:rPr>
                            <w:rFonts w:ascii="Nirmala UI" w:eastAsia="Nirmala UI" w:hAnsi="Nirmala UI" w:cs="Nirmala UI"/>
                            <w:w w:val="105"/>
                            <w:sz w:val="16"/>
                            <w:szCs w:val="16"/>
                          </w:rPr>
                          <w:t>ઈ.એમ.િી</w:t>
                        </w:r>
                        <w:r>
                          <w:rPr>
                            <w:rFonts w:ascii="Nirmala UI" w:eastAsia="Nirmala UI" w:hAnsi="Nirmala UI" w:cs="Nirmala UI"/>
                            <w:spacing w:val="-12"/>
                            <w:w w:val="105"/>
                            <w:sz w:val="16"/>
                            <w:szCs w:val="16"/>
                          </w:rPr>
                          <w:t xml:space="preserve"> </w:t>
                        </w:r>
                        <w:r>
                          <w:rPr>
                            <w:rFonts w:ascii="Nirmala UI" w:eastAsia="Nirmala UI" w:hAnsi="Nirmala UI" w:cs="Nirmala UI"/>
                            <w:w w:val="105"/>
                            <w:sz w:val="16"/>
                            <w:szCs w:val="16"/>
                          </w:rPr>
                          <w:t>Gandhinagar</w:t>
                        </w:r>
                        <w:r>
                          <w:rPr>
                            <w:rFonts w:ascii="Nirmala UI" w:eastAsia="Nirmala UI" w:hAnsi="Nirmala UI" w:cs="Nirmala UI"/>
                            <w:spacing w:val="-11"/>
                            <w:w w:val="105"/>
                            <w:sz w:val="16"/>
                            <w:szCs w:val="16"/>
                          </w:rPr>
                          <w:t xml:space="preserve"> </w:t>
                        </w:r>
                        <w:r>
                          <w:rPr>
                            <w:rFonts w:ascii="Nirmala UI" w:eastAsia="Nirmala UI" w:hAnsi="Nirmala UI" w:cs="Nirmala UI"/>
                            <w:w w:val="105"/>
                            <w:sz w:val="16"/>
                            <w:szCs w:val="16"/>
                          </w:rPr>
                          <w:t>Municipal</w:t>
                        </w:r>
                        <w:r>
                          <w:rPr>
                            <w:rFonts w:ascii="Nirmala UI" w:eastAsia="Nirmala UI" w:hAnsi="Nirmala UI" w:cs="Nirmala UI"/>
                            <w:spacing w:val="-12"/>
                            <w:w w:val="105"/>
                            <w:sz w:val="16"/>
                            <w:szCs w:val="16"/>
                          </w:rPr>
                          <w:t xml:space="preserve"> </w:t>
                        </w:r>
                        <w:r>
                          <w:rPr>
                            <w:rFonts w:ascii="Nirmala UI" w:eastAsia="Nirmala UI" w:hAnsi="Nirmala UI" w:cs="Nirmala UI"/>
                            <w:w w:val="105"/>
                            <w:sz w:val="16"/>
                            <w:szCs w:val="16"/>
                          </w:rPr>
                          <w:t>Corporation</w:t>
                        </w:r>
                        <w:r>
                          <w:rPr>
                            <w:rFonts w:ascii="Nirmala UI" w:eastAsia="Nirmala UI" w:hAnsi="Nirmala UI" w:cs="Nirmala UI"/>
                            <w:spacing w:val="-11"/>
                            <w:w w:val="105"/>
                            <w:sz w:val="16"/>
                            <w:szCs w:val="16"/>
                          </w:rPr>
                          <w:t xml:space="preserve"> </w:t>
                        </w:r>
                        <w:r>
                          <w:rPr>
                            <w:rFonts w:ascii="Nirmala UI" w:eastAsia="Nirmala UI" w:hAnsi="Nirmala UI" w:cs="Nirmala UI"/>
                            <w:w w:val="105"/>
                            <w:sz w:val="16"/>
                            <w:szCs w:val="16"/>
                          </w:rPr>
                          <w:t>ના</w:t>
                        </w:r>
                        <w:r>
                          <w:rPr>
                            <w:rFonts w:ascii="Nirmala UI" w:eastAsia="Nirmala UI" w:hAnsi="Nirmala UI" w:cs="Nirmala UI"/>
                            <w:spacing w:val="-12"/>
                            <w:w w:val="105"/>
                            <w:sz w:val="16"/>
                            <w:szCs w:val="16"/>
                          </w:rPr>
                          <w:t xml:space="preserve"> </w:t>
                        </w:r>
                        <w:r>
                          <w:rPr>
                            <w:rFonts w:ascii="Nirmala UI" w:eastAsia="Nirmala UI" w:hAnsi="Nirmala UI" w:cs="Nirmala UI"/>
                            <w:w w:val="105"/>
                            <w:sz w:val="16"/>
                            <w:szCs w:val="16"/>
                          </w:rPr>
                          <w:t>નામે</w:t>
                        </w:r>
                        <w:r>
                          <w:rPr>
                            <w:rFonts w:ascii="Nirmala UI" w:eastAsia="Nirmala UI" w:hAnsi="Nirmala UI" w:cs="Nirmala UI"/>
                            <w:spacing w:val="-11"/>
                            <w:w w:val="105"/>
                            <w:sz w:val="16"/>
                            <w:szCs w:val="16"/>
                          </w:rPr>
                          <w:t xml:space="preserve"> </w:t>
                        </w:r>
                        <w:r>
                          <w:rPr>
                            <w:rFonts w:ascii="Nirmala UI" w:eastAsia="Nirmala UI" w:hAnsi="Nirmala UI" w:cs="Nirmala UI"/>
                            <w:w w:val="105"/>
                            <w:sz w:val="16"/>
                            <w:szCs w:val="16"/>
                          </w:rPr>
                          <w:t>તા</w:t>
                        </w:r>
                        <w:r>
                          <w:rPr>
                            <w:rFonts w:ascii="Nirmala UI" w:eastAsia="Nirmala UI" w:hAnsi="Nirmala UI" w:cs="Nirmala UI"/>
                            <w:spacing w:val="-12"/>
                            <w:w w:val="105"/>
                            <w:sz w:val="16"/>
                            <w:szCs w:val="16"/>
                          </w:rPr>
                          <w:t xml:space="preserve"> </w:t>
                        </w:r>
                        <w:r>
                          <w:rPr>
                            <w:rFonts w:ascii="Nirmala UI" w:eastAsia="Nirmala UI" w:hAnsi="Nirmala UI" w:cs="Nirmala UI"/>
                            <w:w w:val="130"/>
                            <w:sz w:val="16"/>
                            <w:szCs w:val="16"/>
                          </w:rPr>
                          <w:t>.</w:t>
                        </w:r>
                        <w:r>
                          <w:rPr>
                            <w:rFonts w:ascii="Nirmala UI" w:eastAsia="Nirmala UI" w:hAnsi="Nirmala UI" w:cs="Nirmala UI"/>
                            <w:spacing w:val="-14"/>
                            <w:w w:val="130"/>
                            <w:sz w:val="16"/>
                            <w:szCs w:val="16"/>
                          </w:rPr>
                          <w:t xml:space="preserve"> </w:t>
                        </w:r>
                        <w:r>
                          <w:rPr>
                            <w:rFonts w:ascii="Nirmala UI" w:eastAsia="Nirmala UI" w:hAnsi="Nirmala UI" w:cs="Nirmala UI"/>
                            <w:w w:val="130"/>
                            <w:sz w:val="16"/>
                            <w:szCs w:val="16"/>
                          </w:rPr>
                          <w:t>૨૮/૧૦/૨૦૨૫સમય</w:t>
                        </w:r>
                        <w:r>
                          <w:rPr>
                            <w:rFonts w:ascii="Nirmala UI" w:eastAsia="Nirmala UI" w:hAnsi="Nirmala UI" w:cs="Nirmala UI"/>
                            <w:spacing w:val="-14"/>
                            <w:w w:val="130"/>
                            <w:sz w:val="16"/>
                            <w:szCs w:val="16"/>
                          </w:rPr>
                          <w:t xml:space="preserve"> </w:t>
                        </w:r>
                        <w:r>
                          <w:rPr>
                            <w:rFonts w:ascii="Nirmala UI" w:eastAsia="Nirmala UI" w:hAnsi="Nirmala UI" w:cs="Nirmala UI"/>
                            <w:w w:val="105"/>
                            <w:sz w:val="16"/>
                            <w:szCs w:val="16"/>
                          </w:rPr>
                          <w:t>સlાંજે</w:t>
                        </w:r>
                        <w:r>
                          <w:rPr>
                            <w:rFonts w:ascii="Nirmala UI" w:eastAsia="Nirmala UI" w:hAnsi="Nirmala UI" w:cs="Nirmala UI"/>
                            <w:spacing w:val="-12"/>
                            <w:w w:val="105"/>
                            <w:sz w:val="16"/>
                            <w:szCs w:val="16"/>
                          </w:rPr>
                          <w:t xml:space="preserve"> </w:t>
                        </w:r>
                        <w:r>
                          <w:rPr>
                            <w:rFonts w:ascii="Nirmala UI" w:eastAsia="Nirmala UI" w:hAnsi="Nirmala UI" w:cs="Nirmala UI"/>
                            <w:w w:val="130"/>
                            <w:sz w:val="16"/>
                            <w:szCs w:val="16"/>
                          </w:rPr>
                          <w:t>૬:૦૦</w:t>
                        </w:r>
                        <w:r>
                          <w:rPr>
                            <w:rFonts w:ascii="Nirmala UI" w:eastAsia="Nirmala UI" w:hAnsi="Nirmala UI" w:cs="Nirmala UI"/>
                            <w:spacing w:val="-14"/>
                            <w:w w:val="130"/>
                            <w:sz w:val="16"/>
                            <w:szCs w:val="16"/>
                          </w:rPr>
                          <w:t xml:space="preserve"> </w:t>
                        </w:r>
                        <w:r>
                          <w:rPr>
                            <w:rFonts w:ascii="Nirmala UI" w:eastAsia="Nirmala UI" w:hAnsi="Nirmala UI" w:cs="Nirmala UI"/>
                            <w:w w:val="105"/>
                            <w:sz w:val="16"/>
                            <w:szCs w:val="16"/>
                          </w:rPr>
                          <w:t xml:space="preserve">કલlક </w:t>
                        </w:r>
                        <w:r>
                          <w:rPr>
                            <w:rFonts w:ascii="Nirmala UI" w:eastAsia="Nirmala UI" w:hAnsi="Nirmala UI" w:cs="Nirmala UI"/>
                            <w:spacing w:val="-4"/>
                            <w:w w:val="105"/>
                            <w:sz w:val="16"/>
                            <w:szCs w:val="16"/>
                          </w:rPr>
                          <w:t>સુધીમાાં</w:t>
                        </w:r>
                        <w:r>
                          <w:rPr>
                            <w:rFonts w:ascii="Nirmala UI" w:eastAsia="Nirmala UI" w:hAnsi="Nirmala UI" w:cs="Nirmala UI"/>
                            <w:spacing w:val="-6"/>
                            <w:w w:val="105"/>
                            <w:sz w:val="16"/>
                            <w:szCs w:val="16"/>
                          </w:rPr>
                          <w:t xml:space="preserve"> </w:t>
                        </w:r>
                        <w:r>
                          <w:rPr>
                            <w:rFonts w:ascii="Nirmala UI" w:eastAsia="Nirmala UI" w:hAnsi="Nirmala UI" w:cs="Nirmala UI"/>
                            <w:spacing w:val="-4"/>
                            <w:w w:val="105"/>
                            <w:sz w:val="16"/>
                            <w:szCs w:val="16"/>
                          </w:rPr>
                          <w:t>કચેરીએ રજજસ્ટિષ</w:t>
                        </w:r>
                        <w:r>
                          <w:rPr>
                            <w:rFonts w:ascii="Nirmala UI" w:eastAsia="Nirmala UI" w:hAnsi="Nirmala UI" w:cs="Nirmala UI"/>
                            <w:spacing w:val="7"/>
                            <w:w w:val="105"/>
                            <w:sz w:val="16"/>
                            <w:szCs w:val="16"/>
                          </w:rPr>
                          <w:t xml:space="preserve"> </w:t>
                        </w:r>
                        <w:r>
                          <w:rPr>
                            <w:rFonts w:ascii="Nirmala UI" w:eastAsia="Nirmala UI" w:hAnsi="Nirmala UI" w:cs="Nirmala UI"/>
                            <w:spacing w:val="-4"/>
                            <w:w w:val="105"/>
                            <w:sz w:val="16"/>
                            <w:szCs w:val="16"/>
                          </w:rPr>
                          <w:t xml:space="preserve">પોસ્ટ </w:t>
                        </w:r>
                        <w:r>
                          <w:rPr>
                            <w:rFonts w:ascii="Nirmala UI" w:eastAsia="Nirmala UI" w:hAnsi="Nirmala UI" w:cs="Nirmala UI"/>
                            <w:spacing w:val="-4"/>
                            <w:w w:val="125"/>
                            <w:sz w:val="16"/>
                            <w:szCs w:val="16"/>
                          </w:rPr>
                          <w:t>/</w:t>
                        </w:r>
                        <w:r>
                          <w:rPr>
                            <w:rFonts w:ascii="Nirmala UI" w:eastAsia="Nirmala UI" w:hAnsi="Nirmala UI" w:cs="Nirmala UI"/>
                            <w:spacing w:val="-9"/>
                            <w:w w:val="125"/>
                            <w:sz w:val="16"/>
                            <w:szCs w:val="16"/>
                          </w:rPr>
                          <w:t xml:space="preserve"> </w:t>
                        </w:r>
                        <w:r>
                          <w:rPr>
                            <w:rFonts w:ascii="Nirmala UI" w:eastAsia="Nirmala UI" w:hAnsi="Nirmala UI" w:cs="Nirmala UI"/>
                            <w:spacing w:val="-4"/>
                            <w:w w:val="105"/>
                            <w:sz w:val="16"/>
                            <w:szCs w:val="16"/>
                          </w:rPr>
                          <w:t xml:space="preserve">સ્પીિ પોસ્ટ </w:t>
                        </w:r>
                        <w:r>
                          <w:rPr>
                            <w:rFonts w:ascii="Nirmala UI" w:eastAsia="Nirmala UI" w:hAnsi="Nirmala UI" w:cs="Nirmala UI"/>
                            <w:spacing w:val="-4"/>
                            <w:w w:val="125"/>
                            <w:sz w:val="16"/>
                            <w:szCs w:val="16"/>
                          </w:rPr>
                          <w:t>/ડફલિકિ</w:t>
                        </w:r>
                        <w:r>
                          <w:rPr>
                            <w:rFonts w:ascii="Nirmala UI" w:eastAsia="Nirmala UI" w:hAnsi="Nirmala UI" w:cs="Nirmala UI"/>
                            <w:spacing w:val="-8"/>
                            <w:w w:val="125"/>
                            <w:sz w:val="16"/>
                            <w:szCs w:val="16"/>
                          </w:rPr>
                          <w:t xml:space="preserve"> </w:t>
                        </w:r>
                        <w:r>
                          <w:rPr>
                            <w:rFonts w:ascii="Nirmala UI" w:eastAsia="Nirmala UI" w:hAnsi="Nirmala UI" w:cs="Nirmala UI"/>
                            <w:spacing w:val="-4"/>
                            <w:w w:val="105"/>
                            <w:sz w:val="16"/>
                            <w:szCs w:val="16"/>
                          </w:rPr>
                          <w:t xml:space="preserve">હેન્િ ડિલિવરી થી મોકિવાના રહેશે તે પ્રમાણે જે ઓફરો </w:t>
                        </w:r>
                        <w:r>
                          <w:rPr>
                            <w:rFonts w:ascii="Nirmala UI" w:eastAsia="Nirmala UI" w:hAnsi="Nirmala UI" w:cs="Nirmala UI"/>
                            <w:spacing w:val="-4"/>
                            <w:w w:val="125"/>
                            <w:sz w:val="16"/>
                            <w:szCs w:val="16"/>
                          </w:rPr>
                          <w:t>મળેિ</w:t>
                        </w:r>
                        <w:r>
                          <w:rPr>
                            <w:rFonts w:ascii="Nirmala UI" w:eastAsia="Nirmala UI" w:hAnsi="Nirmala UI" w:cs="Nirmala UI"/>
                            <w:spacing w:val="-9"/>
                            <w:w w:val="125"/>
                            <w:sz w:val="16"/>
                            <w:szCs w:val="16"/>
                          </w:rPr>
                          <w:t xml:space="preserve"> </w:t>
                        </w:r>
                        <w:r>
                          <w:rPr>
                            <w:rFonts w:ascii="Nirmala UI" w:eastAsia="Nirmala UI" w:hAnsi="Nirmala UI" w:cs="Nirmala UI"/>
                            <w:spacing w:val="-4"/>
                            <w:w w:val="105"/>
                            <w:sz w:val="16"/>
                            <w:szCs w:val="16"/>
                          </w:rPr>
                          <w:t>હશે તે જ ખોિવામાાં</w:t>
                        </w:r>
                        <w:r>
                          <w:rPr>
                            <w:rFonts w:ascii="Nirmala UI" w:eastAsia="Nirmala UI" w:hAnsi="Nirmala UI" w:cs="Nirmala UI"/>
                            <w:spacing w:val="-6"/>
                            <w:w w:val="105"/>
                            <w:sz w:val="16"/>
                            <w:szCs w:val="16"/>
                          </w:rPr>
                          <w:t xml:space="preserve"> </w:t>
                        </w:r>
                        <w:r>
                          <w:rPr>
                            <w:rFonts w:ascii="Nirmala UI" w:eastAsia="Nirmala UI" w:hAnsi="Nirmala UI" w:cs="Nirmala UI"/>
                            <w:spacing w:val="-4"/>
                            <w:w w:val="105"/>
                            <w:sz w:val="16"/>
                            <w:szCs w:val="16"/>
                          </w:rPr>
                          <w:t>આવશે.</w:t>
                        </w:r>
                      </w:p>
                      <w:p w14:paraId="46587208" w14:textId="77777777" w:rsidR="00A13382" w:rsidRDefault="00A13382">
                        <w:pPr>
                          <w:spacing w:before="129"/>
                          <w:rPr>
                            <w:rFonts w:ascii="Nirmala UI"/>
                            <w:sz w:val="16"/>
                          </w:rPr>
                        </w:pPr>
                      </w:p>
                      <w:p w14:paraId="4A1B89C7" w14:textId="77777777" w:rsidR="00A13382" w:rsidRDefault="00000000">
                        <w:pPr>
                          <w:spacing w:line="205" w:lineRule="exact"/>
                          <w:ind w:right="1327"/>
                          <w:jc w:val="right"/>
                          <w:rPr>
                            <w:rFonts w:ascii="Nirmala UI" w:eastAsia="Nirmala UI" w:hAnsi="Nirmala UI" w:cs="Nirmala UI"/>
                            <w:b/>
                            <w:bCs/>
                            <w:sz w:val="16"/>
                            <w:szCs w:val="16"/>
                          </w:rPr>
                        </w:pPr>
                        <w:r>
                          <w:rPr>
                            <w:rFonts w:ascii="Nirmala UI" w:eastAsia="Nirmala UI" w:hAnsi="Nirmala UI" w:cs="Nirmala UI"/>
                            <w:b/>
                            <w:bCs/>
                            <w:spacing w:val="-5"/>
                            <w:w w:val="95"/>
                            <w:sz w:val="16"/>
                            <w:szCs w:val="16"/>
                          </w:rPr>
                          <w:t>સહી</w:t>
                        </w:r>
                      </w:p>
                    </w:txbxContent>
                  </v:textbox>
                </v:shape>
                <v:shape id="Textbox 11" o:spid="_x0000_s1033" type="#_x0000_t202" style="position:absolute;left:2628;top:41489;width:7506;height:14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096DDC12" w14:textId="77777777" w:rsidR="00A13382" w:rsidRDefault="00000000">
                        <w:pPr>
                          <w:spacing w:line="203" w:lineRule="exact"/>
                          <w:rPr>
                            <w:rFonts w:ascii="Nirmala UI" w:eastAsia="Nirmala UI" w:hAnsi="Nirmala UI" w:cs="Nirmala UI"/>
                            <w:sz w:val="16"/>
                            <w:szCs w:val="16"/>
                          </w:rPr>
                        </w:pPr>
                        <w:r>
                          <w:rPr>
                            <w:rFonts w:ascii="Nirmala UI" w:eastAsia="Nirmala UI" w:hAnsi="Nirmala UI" w:cs="Nirmala UI"/>
                            <w:b/>
                            <w:bCs/>
                            <w:w w:val="90"/>
                            <w:sz w:val="16"/>
                            <w:szCs w:val="16"/>
                          </w:rPr>
                          <w:t>સ્થળ</w:t>
                        </w:r>
                        <w:r>
                          <w:rPr>
                            <w:rFonts w:ascii="Nirmala UI" w:eastAsia="Nirmala UI" w:hAnsi="Nirmala UI" w:cs="Nirmala UI"/>
                            <w:b/>
                            <w:bCs/>
                            <w:spacing w:val="-1"/>
                            <w:sz w:val="16"/>
                            <w:szCs w:val="16"/>
                          </w:rPr>
                          <w:t xml:space="preserve"> </w:t>
                        </w:r>
                        <w:r>
                          <w:rPr>
                            <w:rFonts w:ascii="Nirmala UI" w:eastAsia="Nirmala UI" w:hAnsi="Nirmala UI" w:cs="Nirmala UI"/>
                            <w:b/>
                            <w:bCs/>
                            <w:w w:val="90"/>
                            <w:sz w:val="16"/>
                            <w:szCs w:val="16"/>
                          </w:rPr>
                          <w:t>:</w:t>
                        </w:r>
                        <w:r>
                          <w:rPr>
                            <w:rFonts w:ascii="Nirmala UI" w:eastAsia="Nirmala UI" w:hAnsi="Nirmala UI" w:cs="Nirmala UI"/>
                            <w:b/>
                            <w:bCs/>
                            <w:sz w:val="16"/>
                            <w:szCs w:val="16"/>
                          </w:rPr>
                          <w:t xml:space="preserve"> </w:t>
                        </w:r>
                        <w:r>
                          <w:rPr>
                            <w:rFonts w:ascii="Nirmala UI" w:eastAsia="Nirmala UI" w:hAnsi="Nirmala UI" w:cs="Nirmala UI"/>
                            <w:spacing w:val="-2"/>
                            <w:w w:val="90"/>
                            <w:sz w:val="16"/>
                            <w:szCs w:val="16"/>
                          </w:rPr>
                          <w:t>ગાાંધીનગર</w:t>
                        </w:r>
                      </w:p>
                    </w:txbxContent>
                  </v:textbox>
                </v:shape>
                <v:shape id="Textbox 12" o:spid="_x0000_s1034" type="#_x0000_t202" style="position:absolute;left:58625;top:41189;width:11570;height:31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607CC95B" w14:textId="77777777" w:rsidR="00A13382" w:rsidRDefault="00000000">
                        <w:pPr>
                          <w:spacing w:line="200" w:lineRule="exact"/>
                          <w:ind w:left="3" w:right="18"/>
                          <w:jc w:val="center"/>
                          <w:rPr>
                            <w:rFonts w:ascii="Nirmala UI" w:eastAsia="Nirmala UI" w:hAnsi="Nirmala UI" w:cs="Nirmala UI"/>
                            <w:sz w:val="16"/>
                            <w:szCs w:val="16"/>
                          </w:rPr>
                        </w:pPr>
                        <w:r>
                          <w:rPr>
                            <w:rFonts w:ascii="Nirmala UI" w:eastAsia="Nirmala UI" w:hAnsi="Nirmala UI" w:cs="Nirmala UI"/>
                            <w:w w:val="90"/>
                            <w:sz w:val="16"/>
                            <w:szCs w:val="16"/>
                          </w:rPr>
                          <w:t>મ્યુનિનસપલ</w:t>
                        </w:r>
                        <w:r>
                          <w:rPr>
                            <w:rFonts w:ascii="Nirmala UI" w:eastAsia="Nirmala UI" w:hAnsi="Nirmala UI" w:cs="Nirmala UI"/>
                            <w:spacing w:val="7"/>
                            <w:w w:val="110"/>
                            <w:sz w:val="16"/>
                            <w:szCs w:val="16"/>
                          </w:rPr>
                          <w:t xml:space="preserve"> </w:t>
                        </w:r>
                        <w:r>
                          <w:rPr>
                            <w:rFonts w:ascii="Nirmala UI" w:eastAsia="Nirmala UI" w:hAnsi="Nirmala UI" w:cs="Nirmala UI"/>
                            <w:spacing w:val="-2"/>
                            <w:w w:val="110"/>
                            <w:sz w:val="16"/>
                            <w:szCs w:val="16"/>
                          </w:rPr>
                          <w:t>કનિશિર</w:t>
                        </w:r>
                      </w:p>
                      <w:p w14:paraId="2E458A11" w14:textId="77777777" w:rsidR="00A13382" w:rsidRDefault="00000000">
                        <w:pPr>
                          <w:spacing w:before="56"/>
                          <w:ind w:right="18"/>
                          <w:jc w:val="center"/>
                          <w:rPr>
                            <w:rFonts w:ascii="Nirmala UI" w:eastAsia="Nirmala UI" w:hAnsi="Nirmala UI" w:cs="Nirmala UI"/>
                            <w:sz w:val="16"/>
                            <w:szCs w:val="16"/>
                          </w:rPr>
                        </w:pPr>
                        <w:r>
                          <w:rPr>
                            <w:rFonts w:ascii="Nirmala UI" w:eastAsia="Nirmala UI" w:hAnsi="Nirmala UI" w:cs="Nirmala UI"/>
                            <w:sz w:val="16"/>
                            <w:szCs w:val="16"/>
                          </w:rPr>
                          <w:t>ગાાંધીનગર</w:t>
                        </w:r>
                        <w:r>
                          <w:rPr>
                            <w:rFonts w:ascii="Nirmala UI" w:eastAsia="Nirmala UI" w:hAnsi="Nirmala UI" w:cs="Nirmala UI"/>
                            <w:spacing w:val="8"/>
                            <w:sz w:val="16"/>
                            <w:szCs w:val="16"/>
                          </w:rPr>
                          <w:t xml:space="preserve"> </w:t>
                        </w:r>
                        <w:r>
                          <w:rPr>
                            <w:rFonts w:ascii="Nirmala UI" w:eastAsia="Nirmala UI" w:hAnsi="Nirmala UI" w:cs="Nirmala UI"/>
                            <w:spacing w:val="-2"/>
                            <w:sz w:val="16"/>
                            <w:szCs w:val="16"/>
                          </w:rPr>
                          <w:t>મહાનગરપાલિકા</w:t>
                        </w:r>
                      </w:p>
                    </w:txbxContent>
                  </v:textbox>
                </v:shape>
                <w10:wrap anchorx="page" anchory="page"/>
              </v:group>
            </w:pict>
          </mc:Fallback>
        </mc:AlternateContent>
      </w:r>
      <w:bookmarkStart w:id="2" w:name="_bookmark2"/>
      <w:bookmarkEnd w:id="2"/>
      <w:r>
        <w:rPr>
          <w:color w:val="2E5395"/>
          <w:w w:val="90"/>
        </w:rPr>
        <w:t>E-Tender</w:t>
      </w:r>
      <w:r>
        <w:rPr>
          <w:color w:val="2E5395"/>
          <w:spacing w:val="-8"/>
          <w:w w:val="90"/>
        </w:rPr>
        <w:t xml:space="preserve"> </w:t>
      </w:r>
      <w:r>
        <w:rPr>
          <w:color w:val="2E5395"/>
          <w:spacing w:val="-2"/>
          <w:w w:val="90"/>
        </w:rPr>
        <w:t>Notice</w:t>
      </w:r>
    </w:p>
    <w:p w14:paraId="3CE167A0" w14:textId="77777777" w:rsidR="00A13382" w:rsidRDefault="00A13382">
      <w:pPr>
        <w:pStyle w:val="BodyText"/>
        <w:rPr>
          <w:b/>
          <w:sz w:val="20"/>
        </w:rPr>
      </w:pPr>
    </w:p>
    <w:p w14:paraId="2E514B41" w14:textId="77777777" w:rsidR="00A13382" w:rsidRDefault="00A13382">
      <w:pPr>
        <w:pStyle w:val="BodyText"/>
        <w:rPr>
          <w:b/>
          <w:sz w:val="20"/>
        </w:rPr>
      </w:pPr>
    </w:p>
    <w:p w14:paraId="7FC0C630" w14:textId="77777777" w:rsidR="00A13382" w:rsidRDefault="00A13382">
      <w:pPr>
        <w:pStyle w:val="BodyText"/>
        <w:rPr>
          <w:b/>
          <w:sz w:val="20"/>
        </w:rPr>
      </w:pPr>
    </w:p>
    <w:p w14:paraId="21802DE1" w14:textId="77777777" w:rsidR="00A13382" w:rsidRDefault="00A13382">
      <w:pPr>
        <w:pStyle w:val="BodyText"/>
        <w:rPr>
          <w:b/>
          <w:sz w:val="20"/>
        </w:rPr>
      </w:pPr>
    </w:p>
    <w:p w14:paraId="4D6CCFC1" w14:textId="77777777" w:rsidR="00A13382" w:rsidRDefault="00A13382">
      <w:pPr>
        <w:pStyle w:val="BodyText"/>
        <w:rPr>
          <w:b/>
          <w:sz w:val="20"/>
        </w:rPr>
      </w:pPr>
    </w:p>
    <w:p w14:paraId="626AEFBC" w14:textId="77777777" w:rsidR="00A13382" w:rsidRDefault="00A13382">
      <w:pPr>
        <w:pStyle w:val="BodyText"/>
        <w:rPr>
          <w:b/>
          <w:sz w:val="20"/>
        </w:rPr>
      </w:pPr>
    </w:p>
    <w:p w14:paraId="3B7BEA38" w14:textId="77777777" w:rsidR="00A13382" w:rsidRDefault="00A13382">
      <w:pPr>
        <w:pStyle w:val="BodyText"/>
        <w:rPr>
          <w:b/>
          <w:sz w:val="20"/>
        </w:rPr>
      </w:pPr>
    </w:p>
    <w:p w14:paraId="1BD547E7" w14:textId="77777777" w:rsidR="00A13382" w:rsidRDefault="00A13382">
      <w:pPr>
        <w:pStyle w:val="BodyText"/>
        <w:rPr>
          <w:b/>
          <w:sz w:val="20"/>
        </w:rPr>
      </w:pPr>
    </w:p>
    <w:p w14:paraId="60342F6D" w14:textId="77777777" w:rsidR="00A13382" w:rsidRDefault="00A13382">
      <w:pPr>
        <w:pStyle w:val="BodyText"/>
        <w:rPr>
          <w:b/>
          <w:sz w:val="20"/>
        </w:rPr>
      </w:pPr>
    </w:p>
    <w:p w14:paraId="4D0C3F84" w14:textId="77777777" w:rsidR="00A13382" w:rsidRDefault="00A13382">
      <w:pPr>
        <w:pStyle w:val="BodyText"/>
        <w:rPr>
          <w:b/>
          <w:sz w:val="20"/>
        </w:rPr>
      </w:pPr>
    </w:p>
    <w:p w14:paraId="69ED7967" w14:textId="77777777" w:rsidR="00A13382" w:rsidRDefault="00A13382">
      <w:pPr>
        <w:pStyle w:val="BodyText"/>
        <w:rPr>
          <w:b/>
          <w:sz w:val="20"/>
        </w:rPr>
      </w:pPr>
    </w:p>
    <w:p w14:paraId="56574513" w14:textId="77777777" w:rsidR="00A13382" w:rsidRDefault="00A13382">
      <w:pPr>
        <w:pStyle w:val="BodyText"/>
        <w:rPr>
          <w:b/>
          <w:sz w:val="20"/>
        </w:rPr>
      </w:pPr>
    </w:p>
    <w:p w14:paraId="6D01CFE1" w14:textId="77777777" w:rsidR="00A13382" w:rsidRDefault="00A13382">
      <w:pPr>
        <w:pStyle w:val="BodyText"/>
        <w:spacing w:before="179"/>
        <w:rPr>
          <w:b/>
          <w:sz w:val="20"/>
        </w:rPr>
      </w:pPr>
    </w:p>
    <w:tbl>
      <w:tblPr>
        <w:tblW w:w="0" w:type="auto"/>
        <w:tblInd w:w="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00"/>
        <w:gridCol w:w="6702"/>
        <w:gridCol w:w="1516"/>
        <w:gridCol w:w="1579"/>
      </w:tblGrid>
      <w:tr w:rsidR="00A13382" w14:paraId="1BDE74A4" w14:textId="77777777">
        <w:trPr>
          <w:trHeight w:val="369"/>
        </w:trPr>
        <w:tc>
          <w:tcPr>
            <w:tcW w:w="1500" w:type="dxa"/>
          </w:tcPr>
          <w:p w14:paraId="7990CCBE" w14:textId="77777777" w:rsidR="00A13382" w:rsidRDefault="00000000">
            <w:pPr>
              <w:pStyle w:val="TableParagraph"/>
              <w:spacing w:before="40"/>
              <w:ind w:left="7"/>
              <w:jc w:val="center"/>
              <w:rPr>
                <w:rFonts w:ascii="Nirmala UI" w:eastAsia="Nirmala UI" w:hAnsi="Nirmala UI" w:cs="Nirmala UI"/>
                <w:sz w:val="16"/>
                <w:szCs w:val="16"/>
              </w:rPr>
            </w:pPr>
            <w:r>
              <w:rPr>
                <w:rFonts w:ascii="Nirmala UI" w:eastAsia="Nirmala UI" w:hAnsi="Nirmala UI" w:cs="Nirmala UI"/>
                <w:w w:val="115"/>
                <w:sz w:val="16"/>
                <w:szCs w:val="16"/>
              </w:rPr>
              <w:t>ટે</w:t>
            </w:r>
            <w:r>
              <w:rPr>
                <w:rFonts w:ascii="Nirmala UI" w:eastAsia="Nirmala UI" w:hAnsi="Nirmala UI" w:cs="Nirmala UI"/>
                <w:spacing w:val="2"/>
                <w:w w:val="115"/>
                <w:sz w:val="16"/>
                <w:szCs w:val="16"/>
              </w:rPr>
              <w:t xml:space="preserve"> </w:t>
            </w:r>
            <w:r>
              <w:rPr>
                <w:rFonts w:ascii="Nirmala UI" w:eastAsia="Nirmala UI" w:hAnsi="Nirmala UI" w:cs="Nirmala UI"/>
                <w:w w:val="115"/>
                <w:sz w:val="16"/>
                <w:szCs w:val="16"/>
              </w:rPr>
              <w:t>.</w:t>
            </w:r>
            <w:r>
              <w:rPr>
                <w:rFonts w:ascii="Nirmala UI" w:eastAsia="Nirmala UI" w:hAnsi="Nirmala UI" w:cs="Nirmala UI"/>
                <w:spacing w:val="2"/>
                <w:w w:val="115"/>
                <w:sz w:val="16"/>
                <w:szCs w:val="16"/>
              </w:rPr>
              <w:t xml:space="preserve"> </w:t>
            </w:r>
            <w:r>
              <w:rPr>
                <w:rFonts w:ascii="Nirmala UI" w:eastAsia="Nirmala UI" w:hAnsi="Nirmala UI" w:cs="Nirmala UI"/>
                <w:w w:val="115"/>
                <w:sz w:val="16"/>
                <w:szCs w:val="16"/>
              </w:rPr>
              <w:t>ન</w:t>
            </w:r>
            <w:r>
              <w:rPr>
                <w:rFonts w:ascii="Nirmala UI" w:eastAsia="Nirmala UI" w:hAnsi="Nirmala UI" w:cs="Nirmala UI"/>
                <w:spacing w:val="3"/>
                <w:w w:val="115"/>
                <w:sz w:val="16"/>
                <w:szCs w:val="16"/>
              </w:rPr>
              <w:t xml:space="preserve"> </w:t>
            </w:r>
            <w:r>
              <w:rPr>
                <w:rFonts w:ascii="Nirmala UI" w:eastAsia="Nirmala UI" w:hAnsi="Nirmala UI" w:cs="Nirmala UI"/>
                <w:spacing w:val="-10"/>
                <w:w w:val="115"/>
                <w:sz w:val="16"/>
                <w:szCs w:val="16"/>
              </w:rPr>
              <w:t>.</w:t>
            </w:r>
          </w:p>
        </w:tc>
        <w:tc>
          <w:tcPr>
            <w:tcW w:w="6702" w:type="dxa"/>
          </w:tcPr>
          <w:p w14:paraId="430B8557" w14:textId="77777777" w:rsidR="00A13382" w:rsidRDefault="00000000">
            <w:pPr>
              <w:pStyle w:val="TableParagraph"/>
              <w:spacing w:before="40"/>
              <w:ind w:left="9"/>
              <w:jc w:val="center"/>
              <w:rPr>
                <w:rFonts w:ascii="Nirmala UI" w:eastAsia="Nirmala UI" w:hAnsi="Nirmala UI" w:cs="Nirmala UI"/>
                <w:sz w:val="16"/>
                <w:szCs w:val="16"/>
              </w:rPr>
            </w:pPr>
            <w:r>
              <w:rPr>
                <w:rFonts w:ascii="Nirmala UI" w:eastAsia="Nirmala UI" w:hAnsi="Nirmala UI" w:cs="Nirmala UI"/>
                <w:spacing w:val="-5"/>
                <w:sz w:val="16"/>
                <w:szCs w:val="16"/>
              </w:rPr>
              <w:t>કામનુાં નામ</w:t>
            </w:r>
          </w:p>
        </w:tc>
        <w:tc>
          <w:tcPr>
            <w:tcW w:w="1516" w:type="dxa"/>
          </w:tcPr>
          <w:p w14:paraId="2C073F3C" w14:textId="77777777" w:rsidR="00A13382" w:rsidRDefault="00000000">
            <w:pPr>
              <w:pStyle w:val="TableParagraph"/>
              <w:spacing w:before="40"/>
              <w:ind w:right="456"/>
              <w:jc w:val="right"/>
              <w:rPr>
                <w:rFonts w:ascii="Nirmala UI" w:eastAsia="Nirmala UI" w:hAnsi="Nirmala UI" w:cs="Nirmala UI"/>
                <w:sz w:val="16"/>
                <w:szCs w:val="16"/>
              </w:rPr>
            </w:pPr>
            <w:r>
              <w:rPr>
                <w:rFonts w:ascii="Nirmala UI" w:eastAsia="Nirmala UI" w:hAnsi="Nirmala UI" w:cs="Nirmala UI"/>
                <w:sz w:val="16"/>
                <w:szCs w:val="16"/>
              </w:rPr>
              <w:t>ટેન્િર</w:t>
            </w:r>
            <w:r>
              <w:rPr>
                <w:rFonts w:ascii="Nirmala UI" w:eastAsia="Nirmala UI" w:hAnsi="Nirmala UI" w:cs="Nirmala UI"/>
                <w:spacing w:val="16"/>
                <w:sz w:val="16"/>
                <w:szCs w:val="16"/>
              </w:rPr>
              <w:t xml:space="preserve"> </w:t>
            </w:r>
            <w:r>
              <w:rPr>
                <w:rFonts w:ascii="Nirmala UI" w:eastAsia="Nirmala UI" w:hAnsi="Nirmala UI" w:cs="Nirmala UI"/>
                <w:spacing w:val="-5"/>
                <w:sz w:val="16"/>
                <w:szCs w:val="16"/>
              </w:rPr>
              <w:t>ફી.</w:t>
            </w:r>
          </w:p>
        </w:tc>
        <w:tc>
          <w:tcPr>
            <w:tcW w:w="1579" w:type="dxa"/>
          </w:tcPr>
          <w:p w14:paraId="2D11B877" w14:textId="77777777" w:rsidR="00A13382" w:rsidRDefault="00000000">
            <w:pPr>
              <w:pStyle w:val="TableParagraph"/>
              <w:spacing w:before="40"/>
              <w:ind w:left="482"/>
              <w:rPr>
                <w:rFonts w:ascii="Nirmala UI" w:eastAsia="Nirmala UI" w:hAnsi="Nirmala UI" w:cs="Nirmala UI"/>
                <w:sz w:val="16"/>
                <w:szCs w:val="16"/>
              </w:rPr>
            </w:pPr>
            <w:r>
              <w:rPr>
                <w:rFonts w:ascii="Nirmala UI" w:eastAsia="Nirmala UI" w:hAnsi="Nirmala UI" w:cs="Nirmala UI"/>
                <w:spacing w:val="-2"/>
                <w:w w:val="115"/>
                <w:sz w:val="16"/>
                <w:szCs w:val="16"/>
              </w:rPr>
              <w:t>ઈ.એમ.િી</w:t>
            </w:r>
          </w:p>
        </w:tc>
      </w:tr>
      <w:tr w:rsidR="00A13382" w14:paraId="6387EDAF" w14:textId="77777777">
        <w:trPr>
          <w:trHeight w:val="581"/>
        </w:trPr>
        <w:tc>
          <w:tcPr>
            <w:tcW w:w="1500" w:type="dxa"/>
          </w:tcPr>
          <w:p w14:paraId="402D6F06" w14:textId="77777777" w:rsidR="00A13382" w:rsidRDefault="00000000">
            <w:pPr>
              <w:pStyle w:val="TableParagraph"/>
              <w:spacing w:before="147"/>
              <w:ind w:left="107"/>
              <w:rPr>
                <w:rFonts w:ascii="Nirmala UI" w:eastAsia="Nirmala UI" w:hAnsi="Nirmala UI" w:cs="Nirmala UI"/>
                <w:sz w:val="16"/>
                <w:szCs w:val="16"/>
              </w:rPr>
            </w:pPr>
            <w:r>
              <w:rPr>
                <w:rFonts w:ascii="Nirmala UI" w:eastAsia="Nirmala UI" w:hAnsi="Nirmala UI" w:cs="Nirmala UI"/>
                <w:w w:val="110"/>
                <w:sz w:val="16"/>
                <w:szCs w:val="16"/>
              </w:rPr>
              <w:t>૯૩/૨૦૨૫-</w:t>
            </w:r>
            <w:r>
              <w:rPr>
                <w:rFonts w:ascii="Nirmala UI" w:eastAsia="Nirmala UI" w:hAnsi="Nirmala UI" w:cs="Nirmala UI"/>
                <w:spacing w:val="-5"/>
                <w:w w:val="115"/>
                <w:sz w:val="16"/>
                <w:szCs w:val="16"/>
              </w:rPr>
              <w:t>૨૬</w:t>
            </w:r>
          </w:p>
        </w:tc>
        <w:tc>
          <w:tcPr>
            <w:tcW w:w="6702" w:type="dxa"/>
          </w:tcPr>
          <w:p w14:paraId="2A0922E8" w14:textId="77777777" w:rsidR="00A13382" w:rsidRDefault="00000000">
            <w:pPr>
              <w:pStyle w:val="TableParagraph"/>
              <w:spacing w:before="13" w:line="302" w:lineRule="auto"/>
              <w:ind w:left="1613" w:hanging="1352"/>
              <w:rPr>
                <w:rFonts w:ascii="Nirmala UI"/>
                <w:sz w:val="16"/>
              </w:rPr>
            </w:pPr>
            <w:r>
              <w:rPr>
                <w:rFonts w:ascii="Nirmala UI"/>
                <w:spacing w:val="-4"/>
                <w:sz w:val="16"/>
              </w:rPr>
              <w:t>Selection</w:t>
            </w:r>
            <w:r>
              <w:rPr>
                <w:rFonts w:ascii="Nirmala UI"/>
                <w:sz w:val="16"/>
              </w:rPr>
              <w:t xml:space="preserve"> </w:t>
            </w:r>
            <w:r>
              <w:rPr>
                <w:rFonts w:ascii="Nirmala UI"/>
                <w:spacing w:val="-4"/>
                <w:sz w:val="16"/>
              </w:rPr>
              <w:t>of</w:t>
            </w:r>
            <w:r>
              <w:rPr>
                <w:rFonts w:ascii="Nirmala UI"/>
                <w:sz w:val="16"/>
              </w:rPr>
              <w:t xml:space="preserve"> </w:t>
            </w:r>
            <w:r>
              <w:rPr>
                <w:rFonts w:ascii="Nirmala UI"/>
                <w:spacing w:val="-4"/>
                <w:sz w:val="16"/>
              </w:rPr>
              <w:t>Agency for</w:t>
            </w:r>
            <w:r>
              <w:rPr>
                <w:rFonts w:ascii="Nirmala UI"/>
                <w:sz w:val="16"/>
              </w:rPr>
              <w:t xml:space="preserve"> </w:t>
            </w:r>
            <w:r>
              <w:rPr>
                <w:rFonts w:ascii="Nirmala UI"/>
                <w:spacing w:val="-4"/>
                <w:sz w:val="16"/>
              </w:rPr>
              <w:t>Design,</w:t>
            </w:r>
            <w:r>
              <w:rPr>
                <w:rFonts w:ascii="Nirmala UI"/>
                <w:sz w:val="16"/>
              </w:rPr>
              <w:t xml:space="preserve"> </w:t>
            </w:r>
            <w:r>
              <w:rPr>
                <w:rFonts w:ascii="Nirmala UI"/>
                <w:spacing w:val="-4"/>
                <w:sz w:val="16"/>
              </w:rPr>
              <w:t>Development,</w:t>
            </w:r>
            <w:r>
              <w:rPr>
                <w:rFonts w:ascii="Nirmala UI"/>
                <w:sz w:val="16"/>
              </w:rPr>
              <w:t xml:space="preserve"> </w:t>
            </w:r>
            <w:r>
              <w:rPr>
                <w:rFonts w:ascii="Nirmala UI"/>
                <w:spacing w:val="-4"/>
                <w:sz w:val="16"/>
              </w:rPr>
              <w:t>Operation,</w:t>
            </w:r>
            <w:r>
              <w:rPr>
                <w:rFonts w:ascii="Nirmala UI"/>
                <w:sz w:val="16"/>
              </w:rPr>
              <w:t xml:space="preserve"> </w:t>
            </w:r>
            <w:r>
              <w:rPr>
                <w:rFonts w:ascii="Nirmala UI"/>
                <w:spacing w:val="-4"/>
                <w:sz w:val="16"/>
              </w:rPr>
              <w:t>Maintenance</w:t>
            </w:r>
            <w:r>
              <w:rPr>
                <w:rFonts w:ascii="Nirmala UI"/>
                <w:sz w:val="16"/>
              </w:rPr>
              <w:t xml:space="preserve"> </w:t>
            </w:r>
            <w:r>
              <w:rPr>
                <w:rFonts w:ascii="Nirmala UI"/>
                <w:spacing w:val="-4"/>
                <w:sz w:val="16"/>
              </w:rPr>
              <w:t>support</w:t>
            </w:r>
            <w:r>
              <w:rPr>
                <w:rFonts w:ascii="Nirmala UI"/>
                <w:sz w:val="16"/>
              </w:rPr>
              <w:t xml:space="preserve"> </w:t>
            </w:r>
            <w:r>
              <w:rPr>
                <w:rFonts w:ascii="Nirmala UI"/>
                <w:spacing w:val="-4"/>
                <w:sz w:val="16"/>
              </w:rPr>
              <w:t>of</w:t>
            </w:r>
            <w:r>
              <w:rPr>
                <w:rFonts w:ascii="Nirmala UI"/>
                <w:sz w:val="16"/>
              </w:rPr>
              <w:t xml:space="preserve"> </w:t>
            </w:r>
            <w:r>
              <w:rPr>
                <w:rFonts w:ascii="Nirmala UI"/>
                <w:spacing w:val="-4"/>
                <w:sz w:val="16"/>
              </w:rPr>
              <w:t>Software</w:t>
            </w:r>
            <w:r>
              <w:rPr>
                <w:rFonts w:ascii="Nirmala UI"/>
                <w:spacing w:val="-2"/>
                <w:sz w:val="16"/>
              </w:rPr>
              <w:t xml:space="preserve"> Applications for Gandhinagar Municipal Corporation</w:t>
            </w:r>
          </w:p>
        </w:tc>
        <w:tc>
          <w:tcPr>
            <w:tcW w:w="1516" w:type="dxa"/>
          </w:tcPr>
          <w:p w14:paraId="3B8CDD12" w14:textId="77777777" w:rsidR="00A13382" w:rsidRDefault="00000000">
            <w:pPr>
              <w:pStyle w:val="TableParagraph"/>
              <w:spacing w:before="147"/>
              <w:ind w:right="528"/>
              <w:jc w:val="right"/>
              <w:rPr>
                <w:rFonts w:ascii="Nirmala UI" w:eastAsia="Nirmala UI" w:hAnsi="Nirmala UI" w:cs="Nirmala UI"/>
                <w:sz w:val="16"/>
                <w:szCs w:val="16"/>
              </w:rPr>
            </w:pPr>
            <w:r>
              <w:rPr>
                <w:rFonts w:ascii="Nirmala UI" w:eastAsia="Nirmala UI" w:hAnsi="Nirmala UI" w:cs="Nirmala UI"/>
                <w:w w:val="115"/>
                <w:sz w:val="16"/>
                <w:szCs w:val="16"/>
              </w:rPr>
              <w:t xml:space="preserve">રૂ. ૫,૯૦૦ </w:t>
            </w:r>
            <w:r>
              <w:rPr>
                <w:rFonts w:ascii="Nirmala UI" w:eastAsia="Nirmala UI" w:hAnsi="Nirmala UI" w:cs="Nirmala UI"/>
                <w:spacing w:val="-5"/>
                <w:w w:val="115"/>
                <w:sz w:val="16"/>
                <w:szCs w:val="16"/>
              </w:rPr>
              <w:t>/-</w:t>
            </w:r>
          </w:p>
        </w:tc>
        <w:tc>
          <w:tcPr>
            <w:tcW w:w="1579" w:type="dxa"/>
          </w:tcPr>
          <w:p w14:paraId="2609DD9F" w14:textId="77777777" w:rsidR="00A13382" w:rsidRDefault="00000000">
            <w:pPr>
              <w:pStyle w:val="TableParagraph"/>
              <w:spacing w:before="147"/>
              <w:ind w:left="107"/>
              <w:rPr>
                <w:rFonts w:ascii="Nirmala UI" w:eastAsia="Nirmala UI" w:hAnsi="Nirmala UI" w:cs="Nirmala UI"/>
                <w:sz w:val="16"/>
                <w:szCs w:val="16"/>
              </w:rPr>
            </w:pPr>
            <w:r>
              <w:rPr>
                <w:rFonts w:ascii="Nirmala UI" w:eastAsia="Nirmala UI" w:hAnsi="Nirmala UI" w:cs="Nirmala UI"/>
                <w:w w:val="120"/>
                <w:sz w:val="16"/>
                <w:szCs w:val="16"/>
              </w:rPr>
              <w:t>રૂ.</w:t>
            </w:r>
            <w:r>
              <w:rPr>
                <w:rFonts w:ascii="Nirmala UI" w:eastAsia="Nirmala UI" w:hAnsi="Nirmala UI" w:cs="Nirmala UI"/>
                <w:spacing w:val="-7"/>
                <w:w w:val="120"/>
                <w:sz w:val="16"/>
                <w:szCs w:val="16"/>
              </w:rPr>
              <w:t xml:space="preserve"> </w:t>
            </w:r>
            <w:r>
              <w:rPr>
                <w:rFonts w:ascii="Nirmala UI" w:eastAsia="Nirmala UI" w:hAnsi="Nirmala UI" w:cs="Nirmala UI"/>
                <w:spacing w:val="-2"/>
                <w:w w:val="120"/>
                <w:sz w:val="16"/>
                <w:szCs w:val="16"/>
              </w:rPr>
              <w:t>૨,૯૧,૦૦૦/-</w:t>
            </w:r>
          </w:p>
        </w:tc>
      </w:tr>
    </w:tbl>
    <w:p w14:paraId="70B63301" w14:textId="77777777" w:rsidR="00A13382" w:rsidRDefault="00A13382">
      <w:pPr>
        <w:pStyle w:val="TableParagraph"/>
        <w:rPr>
          <w:rFonts w:ascii="Nirmala UI" w:eastAsia="Nirmala UI" w:hAnsi="Nirmala UI" w:cs="Nirmala UI"/>
          <w:sz w:val="16"/>
          <w:szCs w:val="16"/>
        </w:rPr>
        <w:sectPr w:rsidR="00A13382" w:rsidSect="008541F4">
          <w:pgSz w:w="12240" w:h="15840"/>
          <w:pgMar w:top="1100" w:right="360" w:bottom="940" w:left="360" w:header="288" w:footer="432" w:gutter="0"/>
          <w:cols w:space="720"/>
          <w:docGrid w:linePitch="299"/>
        </w:sectPr>
      </w:pPr>
    </w:p>
    <w:p w14:paraId="18CFA4CD" w14:textId="77777777" w:rsidR="00A13382" w:rsidRDefault="00000000">
      <w:pPr>
        <w:pStyle w:val="Heading2"/>
        <w:numPr>
          <w:ilvl w:val="0"/>
          <w:numId w:val="60"/>
        </w:numPr>
        <w:tabs>
          <w:tab w:val="left" w:pos="2214"/>
        </w:tabs>
        <w:spacing w:before="90"/>
        <w:ind w:hanging="720"/>
        <w:jc w:val="left"/>
      </w:pPr>
      <w:bookmarkStart w:id="3" w:name="_bookmark3"/>
      <w:bookmarkEnd w:id="3"/>
      <w:r>
        <w:rPr>
          <w:color w:val="2E5395"/>
        </w:rPr>
        <w:lastRenderedPageBreak/>
        <w:t>Data</w:t>
      </w:r>
      <w:r>
        <w:rPr>
          <w:color w:val="2E5395"/>
          <w:spacing w:val="-19"/>
        </w:rPr>
        <w:t xml:space="preserve"> </w:t>
      </w:r>
      <w:r>
        <w:rPr>
          <w:color w:val="2E5395"/>
          <w:spacing w:val="-4"/>
        </w:rPr>
        <w:t>Sheet</w:t>
      </w:r>
    </w:p>
    <w:p w14:paraId="70F214A0" w14:textId="77777777" w:rsidR="00A13382" w:rsidRDefault="00A13382">
      <w:pPr>
        <w:pStyle w:val="BodyText"/>
        <w:rPr>
          <w:b/>
          <w:sz w:val="20"/>
        </w:rPr>
      </w:pPr>
    </w:p>
    <w:p w14:paraId="120E3B42" w14:textId="77777777" w:rsidR="00A13382" w:rsidRDefault="00A13382">
      <w:pPr>
        <w:pStyle w:val="BodyText"/>
        <w:spacing w:before="2"/>
        <w:rPr>
          <w:b/>
          <w:sz w:val="20"/>
        </w:rPr>
      </w:pPr>
    </w:p>
    <w:tbl>
      <w:tblPr>
        <w:tblW w:w="0" w:type="auto"/>
        <w:tblInd w:w="10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26"/>
        <w:gridCol w:w="5221"/>
      </w:tblGrid>
      <w:tr w:rsidR="00A13382" w14:paraId="75B60EB5" w14:textId="77777777">
        <w:trPr>
          <w:trHeight w:val="292"/>
        </w:trPr>
        <w:tc>
          <w:tcPr>
            <w:tcW w:w="4226" w:type="dxa"/>
          </w:tcPr>
          <w:p w14:paraId="470413A4" w14:textId="77777777" w:rsidR="00A13382" w:rsidRDefault="00000000">
            <w:pPr>
              <w:pStyle w:val="TableParagraph"/>
              <w:spacing w:line="272" w:lineRule="exact"/>
              <w:ind w:left="107"/>
              <w:rPr>
                <w:b/>
                <w:sz w:val="24"/>
              </w:rPr>
            </w:pPr>
            <w:r>
              <w:rPr>
                <w:b/>
                <w:spacing w:val="-2"/>
                <w:sz w:val="24"/>
              </w:rPr>
              <w:t>Name</w:t>
            </w:r>
            <w:r>
              <w:rPr>
                <w:b/>
                <w:spacing w:val="-23"/>
                <w:sz w:val="24"/>
              </w:rPr>
              <w:t xml:space="preserve"> </w:t>
            </w:r>
            <w:r>
              <w:rPr>
                <w:b/>
                <w:spacing w:val="-2"/>
                <w:sz w:val="24"/>
              </w:rPr>
              <w:t>of</w:t>
            </w:r>
            <w:r>
              <w:rPr>
                <w:b/>
                <w:spacing w:val="-22"/>
                <w:sz w:val="24"/>
              </w:rPr>
              <w:t xml:space="preserve"> </w:t>
            </w:r>
            <w:r>
              <w:rPr>
                <w:b/>
                <w:spacing w:val="-2"/>
                <w:sz w:val="24"/>
              </w:rPr>
              <w:t>the</w:t>
            </w:r>
            <w:r>
              <w:rPr>
                <w:b/>
                <w:spacing w:val="-22"/>
                <w:sz w:val="24"/>
              </w:rPr>
              <w:t xml:space="preserve"> </w:t>
            </w:r>
            <w:r>
              <w:rPr>
                <w:b/>
                <w:spacing w:val="-2"/>
                <w:sz w:val="24"/>
              </w:rPr>
              <w:t>Organization</w:t>
            </w:r>
          </w:p>
        </w:tc>
        <w:tc>
          <w:tcPr>
            <w:tcW w:w="5221" w:type="dxa"/>
          </w:tcPr>
          <w:p w14:paraId="02724B0E" w14:textId="77777777" w:rsidR="00A13382" w:rsidRDefault="00000000">
            <w:pPr>
              <w:pStyle w:val="TableParagraph"/>
              <w:spacing w:line="272" w:lineRule="exact"/>
              <w:ind w:left="107"/>
              <w:rPr>
                <w:sz w:val="24"/>
              </w:rPr>
            </w:pPr>
            <w:r>
              <w:rPr>
                <w:spacing w:val="-2"/>
                <w:sz w:val="24"/>
              </w:rPr>
              <w:t>Gandhinagar</w:t>
            </w:r>
            <w:r>
              <w:rPr>
                <w:spacing w:val="-21"/>
                <w:sz w:val="24"/>
              </w:rPr>
              <w:t xml:space="preserve"> </w:t>
            </w:r>
            <w:r>
              <w:rPr>
                <w:spacing w:val="-2"/>
                <w:sz w:val="24"/>
              </w:rPr>
              <w:t>Municipal</w:t>
            </w:r>
            <w:r>
              <w:rPr>
                <w:spacing w:val="-20"/>
                <w:sz w:val="24"/>
              </w:rPr>
              <w:t xml:space="preserve"> </w:t>
            </w:r>
            <w:r>
              <w:rPr>
                <w:spacing w:val="-2"/>
                <w:sz w:val="24"/>
              </w:rPr>
              <w:t>Corporation</w:t>
            </w:r>
          </w:p>
        </w:tc>
      </w:tr>
      <w:tr w:rsidR="00A13382" w14:paraId="316E7619" w14:textId="77777777">
        <w:trPr>
          <w:trHeight w:val="293"/>
        </w:trPr>
        <w:tc>
          <w:tcPr>
            <w:tcW w:w="4226" w:type="dxa"/>
          </w:tcPr>
          <w:p w14:paraId="645F1F8E" w14:textId="77777777" w:rsidR="00A13382" w:rsidRDefault="00000000">
            <w:pPr>
              <w:pStyle w:val="TableParagraph"/>
              <w:spacing w:line="274" w:lineRule="exact"/>
              <w:ind w:left="107"/>
              <w:rPr>
                <w:b/>
                <w:sz w:val="24"/>
              </w:rPr>
            </w:pPr>
            <w:r>
              <w:rPr>
                <w:b/>
                <w:spacing w:val="-6"/>
                <w:sz w:val="24"/>
              </w:rPr>
              <w:t>Tender</w:t>
            </w:r>
            <w:r>
              <w:rPr>
                <w:b/>
                <w:spacing w:val="-11"/>
                <w:sz w:val="24"/>
              </w:rPr>
              <w:t xml:space="preserve"> </w:t>
            </w:r>
            <w:r>
              <w:rPr>
                <w:b/>
                <w:spacing w:val="-6"/>
                <w:sz w:val="24"/>
              </w:rPr>
              <w:t>Document</w:t>
            </w:r>
            <w:r>
              <w:rPr>
                <w:b/>
                <w:spacing w:val="-11"/>
                <w:sz w:val="24"/>
              </w:rPr>
              <w:t xml:space="preserve"> </w:t>
            </w:r>
            <w:r>
              <w:rPr>
                <w:b/>
                <w:spacing w:val="-6"/>
                <w:sz w:val="24"/>
              </w:rPr>
              <w:t>No</w:t>
            </w:r>
          </w:p>
        </w:tc>
        <w:tc>
          <w:tcPr>
            <w:tcW w:w="5221" w:type="dxa"/>
          </w:tcPr>
          <w:p w14:paraId="304A676C" w14:textId="77777777" w:rsidR="00A13382" w:rsidRDefault="00000000">
            <w:pPr>
              <w:pStyle w:val="TableParagraph"/>
              <w:spacing w:line="274" w:lineRule="exact"/>
              <w:ind w:left="156"/>
              <w:rPr>
                <w:sz w:val="24"/>
              </w:rPr>
            </w:pPr>
            <w:r>
              <w:rPr>
                <w:spacing w:val="-8"/>
                <w:sz w:val="24"/>
              </w:rPr>
              <w:t>93/2025-</w:t>
            </w:r>
            <w:r>
              <w:rPr>
                <w:spacing w:val="-5"/>
                <w:sz w:val="24"/>
              </w:rPr>
              <w:t>26</w:t>
            </w:r>
          </w:p>
        </w:tc>
      </w:tr>
      <w:tr w:rsidR="00A13382" w14:paraId="188E6D13" w14:textId="77777777">
        <w:trPr>
          <w:trHeight w:val="1172"/>
        </w:trPr>
        <w:tc>
          <w:tcPr>
            <w:tcW w:w="4226" w:type="dxa"/>
          </w:tcPr>
          <w:p w14:paraId="75B56B14" w14:textId="77777777" w:rsidR="00A13382" w:rsidRDefault="00A13382">
            <w:pPr>
              <w:pStyle w:val="TableParagraph"/>
              <w:spacing w:before="160"/>
              <w:rPr>
                <w:b/>
                <w:sz w:val="24"/>
              </w:rPr>
            </w:pPr>
          </w:p>
          <w:p w14:paraId="4BD9E1D7" w14:textId="77777777" w:rsidR="00A13382" w:rsidRDefault="00000000">
            <w:pPr>
              <w:pStyle w:val="TableParagraph"/>
              <w:spacing w:before="1"/>
              <w:ind w:left="107"/>
              <w:rPr>
                <w:b/>
                <w:sz w:val="24"/>
              </w:rPr>
            </w:pPr>
            <w:r>
              <w:rPr>
                <w:b/>
                <w:sz w:val="24"/>
              </w:rPr>
              <w:t>Name</w:t>
            </w:r>
            <w:r>
              <w:rPr>
                <w:b/>
                <w:spacing w:val="-20"/>
                <w:sz w:val="24"/>
              </w:rPr>
              <w:t xml:space="preserve"> </w:t>
            </w:r>
            <w:r>
              <w:rPr>
                <w:b/>
                <w:sz w:val="24"/>
              </w:rPr>
              <w:t>of</w:t>
            </w:r>
            <w:r>
              <w:rPr>
                <w:b/>
                <w:spacing w:val="-20"/>
                <w:sz w:val="24"/>
              </w:rPr>
              <w:t xml:space="preserve"> </w:t>
            </w:r>
            <w:r>
              <w:rPr>
                <w:b/>
                <w:spacing w:val="-4"/>
                <w:sz w:val="24"/>
              </w:rPr>
              <w:t>Work</w:t>
            </w:r>
          </w:p>
        </w:tc>
        <w:tc>
          <w:tcPr>
            <w:tcW w:w="5221" w:type="dxa"/>
          </w:tcPr>
          <w:p w14:paraId="00B9CD73" w14:textId="77777777" w:rsidR="00A13382" w:rsidRDefault="00000000">
            <w:pPr>
              <w:pStyle w:val="TableParagraph"/>
              <w:spacing w:line="252" w:lineRule="auto"/>
              <w:ind w:left="107"/>
              <w:rPr>
                <w:sz w:val="24"/>
              </w:rPr>
            </w:pPr>
            <w:r>
              <w:rPr>
                <w:spacing w:val="-4"/>
                <w:sz w:val="24"/>
              </w:rPr>
              <w:t>Selection</w:t>
            </w:r>
            <w:r>
              <w:rPr>
                <w:spacing w:val="-22"/>
                <w:sz w:val="24"/>
              </w:rPr>
              <w:t xml:space="preserve"> </w:t>
            </w:r>
            <w:r>
              <w:rPr>
                <w:spacing w:val="-4"/>
                <w:sz w:val="24"/>
              </w:rPr>
              <w:t>of</w:t>
            </w:r>
            <w:r>
              <w:rPr>
                <w:spacing w:val="-22"/>
                <w:sz w:val="24"/>
              </w:rPr>
              <w:t xml:space="preserve"> </w:t>
            </w:r>
            <w:r>
              <w:rPr>
                <w:spacing w:val="-4"/>
                <w:sz w:val="24"/>
              </w:rPr>
              <w:t>Agency</w:t>
            </w:r>
            <w:r>
              <w:rPr>
                <w:spacing w:val="-22"/>
                <w:sz w:val="24"/>
              </w:rPr>
              <w:t xml:space="preserve"> </w:t>
            </w:r>
            <w:r>
              <w:rPr>
                <w:spacing w:val="-4"/>
                <w:sz w:val="24"/>
              </w:rPr>
              <w:t>for</w:t>
            </w:r>
            <w:r>
              <w:rPr>
                <w:spacing w:val="-21"/>
                <w:sz w:val="24"/>
              </w:rPr>
              <w:t xml:space="preserve"> </w:t>
            </w:r>
            <w:r>
              <w:rPr>
                <w:spacing w:val="-4"/>
                <w:sz w:val="24"/>
              </w:rPr>
              <w:t>Design,</w:t>
            </w:r>
            <w:r>
              <w:rPr>
                <w:spacing w:val="-22"/>
                <w:sz w:val="24"/>
              </w:rPr>
              <w:t xml:space="preserve"> </w:t>
            </w:r>
            <w:r>
              <w:rPr>
                <w:spacing w:val="-4"/>
                <w:sz w:val="24"/>
              </w:rPr>
              <w:t xml:space="preserve">Development, </w:t>
            </w:r>
            <w:r>
              <w:rPr>
                <w:spacing w:val="-2"/>
                <w:sz w:val="24"/>
              </w:rPr>
              <w:t>Operation,</w:t>
            </w:r>
            <w:r>
              <w:rPr>
                <w:spacing w:val="-13"/>
                <w:sz w:val="24"/>
              </w:rPr>
              <w:t xml:space="preserve"> </w:t>
            </w:r>
            <w:r>
              <w:rPr>
                <w:spacing w:val="-2"/>
                <w:sz w:val="24"/>
              </w:rPr>
              <w:t>Maintenance</w:t>
            </w:r>
            <w:r>
              <w:rPr>
                <w:spacing w:val="-13"/>
                <w:sz w:val="24"/>
              </w:rPr>
              <w:t xml:space="preserve"> </w:t>
            </w:r>
            <w:r>
              <w:rPr>
                <w:spacing w:val="-2"/>
                <w:sz w:val="24"/>
              </w:rPr>
              <w:t>support</w:t>
            </w:r>
            <w:r>
              <w:rPr>
                <w:spacing w:val="-13"/>
                <w:sz w:val="24"/>
              </w:rPr>
              <w:t xml:space="preserve"> </w:t>
            </w:r>
            <w:r>
              <w:rPr>
                <w:spacing w:val="-2"/>
                <w:sz w:val="24"/>
              </w:rPr>
              <w:t>of</w:t>
            </w:r>
            <w:r>
              <w:rPr>
                <w:spacing w:val="-13"/>
                <w:sz w:val="24"/>
              </w:rPr>
              <w:t xml:space="preserve"> </w:t>
            </w:r>
            <w:r>
              <w:rPr>
                <w:spacing w:val="-2"/>
                <w:sz w:val="24"/>
              </w:rPr>
              <w:t xml:space="preserve">Software </w:t>
            </w:r>
            <w:r>
              <w:rPr>
                <w:sz w:val="24"/>
              </w:rPr>
              <w:t>Applications for Gandhinagar Municipal</w:t>
            </w:r>
          </w:p>
          <w:p w14:paraId="730B6E2B" w14:textId="77777777" w:rsidR="00A13382" w:rsidRDefault="00000000">
            <w:pPr>
              <w:pStyle w:val="TableParagraph"/>
              <w:spacing w:before="1" w:line="274" w:lineRule="exact"/>
              <w:ind w:left="107"/>
              <w:rPr>
                <w:sz w:val="24"/>
              </w:rPr>
            </w:pPr>
            <w:r>
              <w:rPr>
                <w:spacing w:val="-2"/>
                <w:sz w:val="24"/>
              </w:rPr>
              <w:t>Corporation</w:t>
            </w:r>
          </w:p>
        </w:tc>
      </w:tr>
      <w:tr w:rsidR="00A13382" w14:paraId="347B25F8" w14:textId="77777777">
        <w:trPr>
          <w:trHeight w:val="292"/>
        </w:trPr>
        <w:tc>
          <w:tcPr>
            <w:tcW w:w="4226" w:type="dxa"/>
          </w:tcPr>
          <w:p w14:paraId="2AFB1DE3" w14:textId="77777777" w:rsidR="00A13382" w:rsidRDefault="00000000">
            <w:pPr>
              <w:pStyle w:val="TableParagraph"/>
              <w:spacing w:line="272" w:lineRule="exact"/>
              <w:ind w:left="107"/>
              <w:rPr>
                <w:b/>
                <w:sz w:val="24"/>
              </w:rPr>
            </w:pPr>
            <w:r>
              <w:rPr>
                <w:b/>
                <w:spacing w:val="-4"/>
                <w:sz w:val="24"/>
              </w:rPr>
              <w:t>EMD</w:t>
            </w:r>
            <w:r>
              <w:rPr>
                <w:b/>
                <w:spacing w:val="-21"/>
                <w:sz w:val="24"/>
              </w:rPr>
              <w:t xml:space="preserve"> </w:t>
            </w:r>
            <w:r>
              <w:rPr>
                <w:b/>
                <w:spacing w:val="-4"/>
                <w:sz w:val="24"/>
              </w:rPr>
              <w:t>and</w:t>
            </w:r>
            <w:r>
              <w:rPr>
                <w:b/>
                <w:spacing w:val="-20"/>
                <w:sz w:val="24"/>
              </w:rPr>
              <w:t xml:space="preserve"> </w:t>
            </w:r>
            <w:r>
              <w:rPr>
                <w:b/>
                <w:spacing w:val="-4"/>
                <w:sz w:val="24"/>
              </w:rPr>
              <w:t>Tender</w:t>
            </w:r>
            <w:r>
              <w:rPr>
                <w:b/>
                <w:spacing w:val="-20"/>
                <w:sz w:val="24"/>
              </w:rPr>
              <w:t xml:space="preserve"> </w:t>
            </w:r>
            <w:r>
              <w:rPr>
                <w:b/>
                <w:spacing w:val="-4"/>
                <w:sz w:val="24"/>
              </w:rPr>
              <w:t>Fee</w:t>
            </w:r>
            <w:r>
              <w:rPr>
                <w:b/>
                <w:spacing w:val="-20"/>
                <w:sz w:val="24"/>
              </w:rPr>
              <w:t xml:space="preserve"> </w:t>
            </w:r>
            <w:r>
              <w:rPr>
                <w:b/>
                <w:spacing w:val="-4"/>
                <w:sz w:val="24"/>
              </w:rPr>
              <w:t>in</w:t>
            </w:r>
            <w:r>
              <w:rPr>
                <w:b/>
                <w:spacing w:val="-20"/>
                <w:sz w:val="24"/>
              </w:rPr>
              <w:t xml:space="preserve"> </w:t>
            </w:r>
            <w:r>
              <w:rPr>
                <w:b/>
                <w:spacing w:val="-4"/>
                <w:sz w:val="24"/>
              </w:rPr>
              <w:t>the</w:t>
            </w:r>
            <w:r>
              <w:rPr>
                <w:b/>
                <w:spacing w:val="-20"/>
                <w:sz w:val="24"/>
              </w:rPr>
              <w:t xml:space="preserve"> </w:t>
            </w:r>
            <w:r>
              <w:rPr>
                <w:b/>
                <w:spacing w:val="-4"/>
                <w:sz w:val="24"/>
              </w:rPr>
              <w:t>Name</w:t>
            </w:r>
            <w:r>
              <w:rPr>
                <w:b/>
                <w:spacing w:val="-19"/>
                <w:sz w:val="24"/>
              </w:rPr>
              <w:t xml:space="preserve"> </w:t>
            </w:r>
            <w:r>
              <w:rPr>
                <w:b/>
                <w:spacing w:val="-5"/>
                <w:sz w:val="24"/>
              </w:rPr>
              <w:t>of:</w:t>
            </w:r>
          </w:p>
        </w:tc>
        <w:tc>
          <w:tcPr>
            <w:tcW w:w="5221" w:type="dxa"/>
          </w:tcPr>
          <w:p w14:paraId="7EB658D7" w14:textId="77777777" w:rsidR="00A13382" w:rsidRDefault="00000000">
            <w:pPr>
              <w:pStyle w:val="TableParagraph"/>
              <w:spacing w:line="272" w:lineRule="exact"/>
              <w:ind w:left="107"/>
              <w:rPr>
                <w:sz w:val="24"/>
              </w:rPr>
            </w:pPr>
            <w:r>
              <w:rPr>
                <w:spacing w:val="-2"/>
                <w:sz w:val="24"/>
              </w:rPr>
              <w:t>Gandhinagar</w:t>
            </w:r>
            <w:r>
              <w:rPr>
                <w:spacing w:val="-21"/>
                <w:sz w:val="24"/>
              </w:rPr>
              <w:t xml:space="preserve"> </w:t>
            </w:r>
            <w:r>
              <w:rPr>
                <w:spacing w:val="-2"/>
                <w:sz w:val="24"/>
              </w:rPr>
              <w:t>Municipal</w:t>
            </w:r>
            <w:r>
              <w:rPr>
                <w:spacing w:val="-20"/>
                <w:sz w:val="24"/>
              </w:rPr>
              <w:t xml:space="preserve"> </w:t>
            </w:r>
            <w:r>
              <w:rPr>
                <w:spacing w:val="-2"/>
                <w:sz w:val="24"/>
              </w:rPr>
              <w:t>Corporation</w:t>
            </w:r>
          </w:p>
        </w:tc>
      </w:tr>
      <w:tr w:rsidR="00A13382" w14:paraId="4693130D" w14:textId="77777777">
        <w:trPr>
          <w:trHeight w:val="292"/>
        </w:trPr>
        <w:tc>
          <w:tcPr>
            <w:tcW w:w="4226" w:type="dxa"/>
          </w:tcPr>
          <w:p w14:paraId="736C6A4A" w14:textId="77777777" w:rsidR="00A13382" w:rsidRDefault="00000000">
            <w:pPr>
              <w:pStyle w:val="TableParagraph"/>
              <w:spacing w:line="272" w:lineRule="exact"/>
              <w:ind w:left="107"/>
              <w:rPr>
                <w:b/>
                <w:sz w:val="24"/>
              </w:rPr>
            </w:pPr>
            <w:r>
              <w:rPr>
                <w:b/>
                <w:w w:val="90"/>
                <w:sz w:val="24"/>
              </w:rPr>
              <w:t>Tender</w:t>
            </w:r>
            <w:r>
              <w:rPr>
                <w:b/>
                <w:spacing w:val="-4"/>
                <w:sz w:val="24"/>
              </w:rPr>
              <w:t xml:space="preserve"> </w:t>
            </w:r>
            <w:r>
              <w:rPr>
                <w:b/>
                <w:w w:val="90"/>
                <w:sz w:val="24"/>
              </w:rPr>
              <w:t>Fee</w:t>
            </w:r>
            <w:r>
              <w:rPr>
                <w:b/>
                <w:spacing w:val="-3"/>
                <w:sz w:val="24"/>
              </w:rPr>
              <w:t xml:space="preserve"> </w:t>
            </w:r>
            <w:r>
              <w:rPr>
                <w:b/>
                <w:w w:val="90"/>
                <w:sz w:val="24"/>
              </w:rPr>
              <w:t>in</w:t>
            </w:r>
            <w:r>
              <w:rPr>
                <w:b/>
                <w:spacing w:val="-4"/>
                <w:sz w:val="24"/>
              </w:rPr>
              <w:t xml:space="preserve"> </w:t>
            </w:r>
            <w:r>
              <w:rPr>
                <w:b/>
                <w:w w:val="90"/>
                <w:sz w:val="24"/>
              </w:rPr>
              <w:t>the</w:t>
            </w:r>
            <w:r>
              <w:rPr>
                <w:b/>
                <w:spacing w:val="-6"/>
                <w:sz w:val="24"/>
              </w:rPr>
              <w:t xml:space="preserve"> </w:t>
            </w:r>
            <w:r>
              <w:rPr>
                <w:b/>
                <w:w w:val="90"/>
                <w:sz w:val="24"/>
              </w:rPr>
              <w:t>form</w:t>
            </w:r>
            <w:r>
              <w:rPr>
                <w:b/>
                <w:spacing w:val="-6"/>
                <w:sz w:val="24"/>
              </w:rPr>
              <w:t xml:space="preserve"> </w:t>
            </w:r>
            <w:r>
              <w:rPr>
                <w:b/>
                <w:spacing w:val="-7"/>
                <w:w w:val="90"/>
                <w:sz w:val="24"/>
              </w:rPr>
              <w:t>of</w:t>
            </w:r>
          </w:p>
        </w:tc>
        <w:tc>
          <w:tcPr>
            <w:tcW w:w="5221" w:type="dxa"/>
          </w:tcPr>
          <w:p w14:paraId="213698DD" w14:textId="77777777" w:rsidR="00A13382" w:rsidRDefault="00000000">
            <w:pPr>
              <w:pStyle w:val="TableParagraph"/>
              <w:spacing w:line="272" w:lineRule="exact"/>
              <w:ind w:left="107"/>
              <w:rPr>
                <w:sz w:val="24"/>
              </w:rPr>
            </w:pPr>
            <w:r>
              <w:rPr>
                <w:spacing w:val="-4"/>
                <w:sz w:val="24"/>
              </w:rPr>
              <w:t>Demand</w:t>
            </w:r>
            <w:r>
              <w:rPr>
                <w:spacing w:val="-17"/>
                <w:sz w:val="24"/>
              </w:rPr>
              <w:t xml:space="preserve"> </w:t>
            </w:r>
            <w:r>
              <w:rPr>
                <w:spacing w:val="-4"/>
                <w:sz w:val="24"/>
              </w:rPr>
              <w:t>Draft</w:t>
            </w:r>
            <w:r>
              <w:rPr>
                <w:spacing w:val="-16"/>
                <w:sz w:val="24"/>
              </w:rPr>
              <w:t xml:space="preserve"> </w:t>
            </w:r>
            <w:r>
              <w:rPr>
                <w:spacing w:val="-4"/>
                <w:sz w:val="24"/>
              </w:rPr>
              <w:t>or</w:t>
            </w:r>
            <w:r>
              <w:rPr>
                <w:spacing w:val="-16"/>
                <w:sz w:val="24"/>
              </w:rPr>
              <w:t xml:space="preserve"> </w:t>
            </w:r>
            <w:r>
              <w:rPr>
                <w:spacing w:val="-4"/>
                <w:sz w:val="24"/>
              </w:rPr>
              <w:t>Banker’s</w:t>
            </w:r>
            <w:r>
              <w:rPr>
                <w:spacing w:val="-16"/>
                <w:sz w:val="24"/>
              </w:rPr>
              <w:t xml:space="preserve"> </w:t>
            </w:r>
            <w:r>
              <w:rPr>
                <w:spacing w:val="-4"/>
                <w:sz w:val="24"/>
              </w:rPr>
              <w:t>Cheque</w:t>
            </w:r>
          </w:p>
        </w:tc>
      </w:tr>
      <w:tr w:rsidR="00A13382" w14:paraId="7F668C52" w14:textId="77777777">
        <w:trPr>
          <w:trHeight w:val="2637"/>
        </w:trPr>
        <w:tc>
          <w:tcPr>
            <w:tcW w:w="4226" w:type="dxa"/>
          </w:tcPr>
          <w:p w14:paraId="134EBF7A" w14:textId="77777777" w:rsidR="00A13382" w:rsidRDefault="00A13382">
            <w:pPr>
              <w:pStyle w:val="TableParagraph"/>
              <w:rPr>
                <w:b/>
                <w:sz w:val="24"/>
              </w:rPr>
            </w:pPr>
          </w:p>
          <w:p w14:paraId="4F14786C" w14:textId="77777777" w:rsidR="00A13382" w:rsidRDefault="00A13382">
            <w:pPr>
              <w:pStyle w:val="TableParagraph"/>
              <w:rPr>
                <w:b/>
                <w:sz w:val="24"/>
              </w:rPr>
            </w:pPr>
          </w:p>
          <w:p w14:paraId="5F5C9D8D" w14:textId="77777777" w:rsidR="00A13382" w:rsidRDefault="00A13382">
            <w:pPr>
              <w:pStyle w:val="TableParagraph"/>
              <w:rPr>
                <w:b/>
                <w:sz w:val="24"/>
              </w:rPr>
            </w:pPr>
          </w:p>
          <w:p w14:paraId="7F150DA6" w14:textId="77777777" w:rsidR="00A13382" w:rsidRDefault="00A13382">
            <w:pPr>
              <w:pStyle w:val="TableParagraph"/>
              <w:spacing w:before="57"/>
              <w:rPr>
                <w:b/>
                <w:sz w:val="24"/>
              </w:rPr>
            </w:pPr>
          </w:p>
          <w:p w14:paraId="65B99AEE" w14:textId="77777777" w:rsidR="00A13382" w:rsidRDefault="00000000">
            <w:pPr>
              <w:pStyle w:val="TableParagraph"/>
              <w:ind w:left="107"/>
              <w:rPr>
                <w:b/>
                <w:sz w:val="24"/>
              </w:rPr>
            </w:pPr>
            <w:r>
              <w:rPr>
                <w:b/>
                <w:spacing w:val="-2"/>
                <w:sz w:val="24"/>
              </w:rPr>
              <w:t>EMD</w:t>
            </w:r>
            <w:r>
              <w:rPr>
                <w:b/>
                <w:spacing w:val="-23"/>
                <w:sz w:val="24"/>
              </w:rPr>
              <w:t xml:space="preserve"> </w:t>
            </w:r>
            <w:r>
              <w:rPr>
                <w:b/>
                <w:spacing w:val="-2"/>
                <w:sz w:val="24"/>
              </w:rPr>
              <w:t>in</w:t>
            </w:r>
            <w:r>
              <w:rPr>
                <w:b/>
                <w:spacing w:val="-22"/>
                <w:sz w:val="24"/>
              </w:rPr>
              <w:t xml:space="preserve"> </w:t>
            </w:r>
            <w:r>
              <w:rPr>
                <w:b/>
                <w:spacing w:val="-2"/>
                <w:sz w:val="24"/>
              </w:rPr>
              <w:t>the</w:t>
            </w:r>
            <w:r>
              <w:rPr>
                <w:b/>
                <w:spacing w:val="-23"/>
                <w:sz w:val="24"/>
              </w:rPr>
              <w:t xml:space="preserve"> </w:t>
            </w:r>
            <w:r>
              <w:rPr>
                <w:b/>
                <w:spacing w:val="-2"/>
                <w:sz w:val="24"/>
              </w:rPr>
              <w:t>form</w:t>
            </w:r>
            <w:r>
              <w:rPr>
                <w:b/>
                <w:spacing w:val="-23"/>
                <w:sz w:val="24"/>
              </w:rPr>
              <w:t xml:space="preserve"> </w:t>
            </w:r>
            <w:r>
              <w:rPr>
                <w:b/>
                <w:spacing w:val="-5"/>
                <w:sz w:val="24"/>
              </w:rPr>
              <w:t>of</w:t>
            </w:r>
          </w:p>
        </w:tc>
        <w:tc>
          <w:tcPr>
            <w:tcW w:w="5221" w:type="dxa"/>
          </w:tcPr>
          <w:p w14:paraId="1C797F98" w14:textId="77777777" w:rsidR="00A13382" w:rsidRDefault="00000000">
            <w:pPr>
              <w:pStyle w:val="TableParagraph"/>
              <w:spacing w:before="1" w:line="252" w:lineRule="auto"/>
              <w:ind w:left="107" w:right="25"/>
              <w:rPr>
                <w:sz w:val="24"/>
              </w:rPr>
            </w:pPr>
            <w:r>
              <w:rPr>
                <w:sz w:val="24"/>
              </w:rPr>
              <w:t>Demand</w:t>
            </w:r>
            <w:r>
              <w:rPr>
                <w:spacing w:val="-8"/>
                <w:sz w:val="24"/>
              </w:rPr>
              <w:t xml:space="preserve"> </w:t>
            </w:r>
            <w:r>
              <w:rPr>
                <w:sz w:val="24"/>
              </w:rPr>
              <w:t>Draft/Bank</w:t>
            </w:r>
            <w:r>
              <w:rPr>
                <w:spacing w:val="-8"/>
                <w:sz w:val="24"/>
              </w:rPr>
              <w:t xml:space="preserve"> </w:t>
            </w:r>
            <w:r>
              <w:rPr>
                <w:sz w:val="24"/>
              </w:rPr>
              <w:t>Guarantee</w:t>
            </w:r>
            <w:r>
              <w:rPr>
                <w:spacing w:val="-9"/>
                <w:sz w:val="24"/>
              </w:rPr>
              <w:t xml:space="preserve"> </w:t>
            </w:r>
            <w:r>
              <w:rPr>
                <w:sz w:val="24"/>
              </w:rPr>
              <w:t>of</w:t>
            </w:r>
            <w:r>
              <w:rPr>
                <w:spacing w:val="-6"/>
                <w:sz w:val="24"/>
              </w:rPr>
              <w:t xml:space="preserve"> </w:t>
            </w:r>
            <w:r>
              <w:rPr>
                <w:sz w:val="24"/>
              </w:rPr>
              <w:t>any Nationalized/Scheduled.</w:t>
            </w:r>
            <w:r>
              <w:rPr>
                <w:spacing w:val="-22"/>
                <w:sz w:val="24"/>
              </w:rPr>
              <w:t xml:space="preserve"> </w:t>
            </w:r>
            <w:r>
              <w:rPr>
                <w:sz w:val="24"/>
              </w:rPr>
              <w:t>Must</w:t>
            </w:r>
            <w:r>
              <w:rPr>
                <w:spacing w:val="-21"/>
                <w:sz w:val="24"/>
              </w:rPr>
              <w:t xml:space="preserve"> </w:t>
            </w:r>
            <w:r>
              <w:rPr>
                <w:sz w:val="24"/>
              </w:rPr>
              <w:t>be</w:t>
            </w:r>
            <w:r>
              <w:rPr>
                <w:spacing w:val="-23"/>
                <w:sz w:val="24"/>
              </w:rPr>
              <w:t xml:space="preserve"> </w:t>
            </w:r>
            <w:r>
              <w:rPr>
                <w:sz w:val="24"/>
              </w:rPr>
              <w:t>valid</w:t>
            </w:r>
            <w:r>
              <w:rPr>
                <w:spacing w:val="-22"/>
                <w:sz w:val="24"/>
              </w:rPr>
              <w:t xml:space="preserve"> </w:t>
            </w:r>
            <w:r>
              <w:rPr>
                <w:sz w:val="24"/>
              </w:rPr>
              <w:t>for</w:t>
            </w:r>
            <w:r>
              <w:rPr>
                <w:spacing w:val="-22"/>
                <w:sz w:val="24"/>
              </w:rPr>
              <w:t xml:space="preserve"> </w:t>
            </w:r>
            <w:r>
              <w:rPr>
                <w:sz w:val="24"/>
              </w:rPr>
              <w:t xml:space="preserve">at </w:t>
            </w:r>
            <w:r>
              <w:rPr>
                <w:spacing w:val="-4"/>
                <w:sz w:val="24"/>
              </w:rPr>
              <w:t>least</w:t>
            </w:r>
            <w:r>
              <w:rPr>
                <w:spacing w:val="-23"/>
                <w:sz w:val="24"/>
              </w:rPr>
              <w:t xml:space="preserve"> </w:t>
            </w:r>
            <w:r>
              <w:rPr>
                <w:spacing w:val="-4"/>
                <w:sz w:val="24"/>
              </w:rPr>
              <w:t>45</w:t>
            </w:r>
            <w:r>
              <w:rPr>
                <w:spacing w:val="-23"/>
                <w:sz w:val="24"/>
              </w:rPr>
              <w:t xml:space="preserve"> </w:t>
            </w:r>
            <w:r>
              <w:rPr>
                <w:spacing w:val="-4"/>
                <w:sz w:val="24"/>
              </w:rPr>
              <w:t>days</w:t>
            </w:r>
            <w:r>
              <w:rPr>
                <w:spacing w:val="-24"/>
                <w:sz w:val="24"/>
              </w:rPr>
              <w:t xml:space="preserve"> </w:t>
            </w:r>
            <w:r>
              <w:rPr>
                <w:spacing w:val="-4"/>
                <w:sz w:val="24"/>
              </w:rPr>
              <w:t>beyond</w:t>
            </w:r>
            <w:r>
              <w:rPr>
                <w:spacing w:val="-24"/>
                <w:sz w:val="24"/>
              </w:rPr>
              <w:t xml:space="preserve"> </w:t>
            </w:r>
            <w:r>
              <w:rPr>
                <w:spacing w:val="-4"/>
                <w:sz w:val="24"/>
              </w:rPr>
              <w:t>the</w:t>
            </w:r>
            <w:r>
              <w:rPr>
                <w:spacing w:val="-24"/>
                <w:sz w:val="24"/>
              </w:rPr>
              <w:t xml:space="preserve"> </w:t>
            </w:r>
            <w:r>
              <w:rPr>
                <w:spacing w:val="-4"/>
                <w:sz w:val="24"/>
              </w:rPr>
              <w:t>original</w:t>
            </w:r>
            <w:r>
              <w:rPr>
                <w:spacing w:val="-24"/>
                <w:sz w:val="24"/>
              </w:rPr>
              <w:t xml:space="preserve"> </w:t>
            </w:r>
            <w:r>
              <w:rPr>
                <w:spacing w:val="-4"/>
                <w:sz w:val="24"/>
              </w:rPr>
              <w:t>validity</w:t>
            </w:r>
            <w:r>
              <w:rPr>
                <w:spacing w:val="-24"/>
                <w:sz w:val="24"/>
              </w:rPr>
              <w:t xml:space="preserve"> </w:t>
            </w:r>
            <w:r>
              <w:rPr>
                <w:spacing w:val="-4"/>
                <w:sz w:val="24"/>
              </w:rPr>
              <w:t xml:space="preserve">period </w:t>
            </w:r>
            <w:r>
              <w:rPr>
                <w:sz w:val="24"/>
              </w:rPr>
              <w:t>for</w:t>
            </w:r>
            <w:r>
              <w:rPr>
                <w:spacing w:val="-24"/>
                <w:sz w:val="24"/>
              </w:rPr>
              <w:t xml:space="preserve"> </w:t>
            </w:r>
            <w:r>
              <w:rPr>
                <w:sz w:val="24"/>
              </w:rPr>
              <w:t>the</w:t>
            </w:r>
            <w:r>
              <w:rPr>
                <w:spacing w:val="-24"/>
                <w:sz w:val="24"/>
              </w:rPr>
              <w:t xml:space="preserve"> </w:t>
            </w:r>
            <w:r>
              <w:rPr>
                <w:sz w:val="24"/>
              </w:rPr>
              <w:t>bid.</w:t>
            </w:r>
            <w:r>
              <w:rPr>
                <w:spacing w:val="-24"/>
                <w:sz w:val="24"/>
              </w:rPr>
              <w:t xml:space="preserve"> </w:t>
            </w:r>
            <w:r>
              <w:rPr>
                <w:sz w:val="24"/>
              </w:rPr>
              <w:t>No</w:t>
            </w:r>
            <w:r>
              <w:rPr>
                <w:spacing w:val="-24"/>
                <w:sz w:val="24"/>
              </w:rPr>
              <w:t xml:space="preserve"> </w:t>
            </w:r>
            <w:r>
              <w:rPr>
                <w:sz w:val="24"/>
              </w:rPr>
              <w:t>exemption</w:t>
            </w:r>
            <w:r>
              <w:rPr>
                <w:spacing w:val="-24"/>
                <w:sz w:val="24"/>
              </w:rPr>
              <w:t xml:space="preserve"> </w:t>
            </w:r>
            <w:r>
              <w:rPr>
                <w:sz w:val="24"/>
              </w:rPr>
              <w:t>for</w:t>
            </w:r>
            <w:r>
              <w:rPr>
                <w:spacing w:val="-24"/>
                <w:sz w:val="24"/>
              </w:rPr>
              <w:t xml:space="preserve"> </w:t>
            </w:r>
            <w:r>
              <w:rPr>
                <w:sz w:val="24"/>
              </w:rPr>
              <w:t>submitting</w:t>
            </w:r>
            <w:r>
              <w:rPr>
                <w:spacing w:val="-24"/>
                <w:sz w:val="24"/>
              </w:rPr>
              <w:t xml:space="preserve"> </w:t>
            </w:r>
            <w:r>
              <w:rPr>
                <w:sz w:val="24"/>
              </w:rPr>
              <w:t xml:space="preserve">the </w:t>
            </w:r>
            <w:r>
              <w:rPr>
                <w:spacing w:val="-2"/>
                <w:sz w:val="24"/>
              </w:rPr>
              <w:t>EMD</w:t>
            </w:r>
            <w:r>
              <w:rPr>
                <w:spacing w:val="-24"/>
                <w:sz w:val="24"/>
              </w:rPr>
              <w:t xml:space="preserve"> </w:t>
            </w:r>
            <w:r>
              <w:rPr>
                <w:spacing w:val="-2"/>
                <w:sz w:val="24"/>
              </w:rPr>
              <w:t>will</w:t>
            </w:r>
            <w:r>
              <w:rPr>
                <w:spacing w:val="-24"/>
                <w:sz w:val="24"/>
              </w:rPr>
              <w:t xml:space="preserve"> </w:t>
            </w:r>
            <w:r>
              <w:rPr>
                <w:spacing w:val="-2"/>
                <w:sz w:val="24"/>
              </w:rPr>
              <w:t>be</w:t>
            </w:r>
            <w:r>
              <w:rPr>
                <w:spacing w:val="-24"/>
                <w:sz w:val="24"/>
              </w:rPr>
              <w:t xml:space="preserve"> </w:t>
            </w:r>
            <w:r>
              <w:rPr>
                <w:spacing w:val="-2"/>
                <w:sz w:val="24"/>
              </w:rPr>
              <w:t>given</w:t>
            </w:r>
            <w:r>
              <w:rPr>
                <w:spacing w:val="-24"/>
                <w:sz w:val="24"/>
              </w:rPr>
              <w:t xml:space="preserve"> </w:t>
            </w:r>
            <w:r>
              <w:rPr>
                <w:spacing w:val="-2"/>
                <w:sz w:val="24"/>
              </w:rPr>
              <w:t>to</w:t>
            </w:r>
            <w:r>
              <w:rPr>
                <w:spacing w:val="-24"/>
                <w:sz w:val="24"/>
              </w:rPr>
              <w:t xml:space="preserve"> </w:t>
            </w:r>
            <w:r>
              <w:rPr>
                <w:spacing w:val="-2"/>
                <w:sz w:val="24"/>
              </w:rPr>
              <w:t>any</w:t>
            </w:r>
            <w:r>
              <w:rPr>
                <w:spacing w:val="-24"/>
                <w:sz w:val="24"/>
              </w:rPr>
              <w:t xml:space="preserve"> </w:t>
            </w:r>
            <w:r>
              <w:rPr>
                <w:spacing w:val="-2"/>
                <w:sz w:val="24"/>
              </w:rPr>
              <w:t>agency.</w:t>
            </w:r>
            <w:r>
              <w:rPr>
                <w:spacing w:val="-25"/>
                <w:sz w:val="24"/>
              </w:rPr>
              <w:t xml:space="preserve"> </w:t>
            </w:r>
            <w:r>
              <w:rPr>
                <w:spacing w:val="-2"/>
                <w:sz w:val="24"/>
              </w:rPr>
              <w:t>Bid</w:t>
            </w:r>
            <w:r>
              <w:rPr>
                <w:spacing w:val="-24"/>
                <w:sz w:val="24"/>
              </w:rPr>
              <w:t xml:space="preserve"> </w:t>
            </w:r>
            <w:r>
              <w:rPr>
                <w:spacing w:val="-2"/>
                <w:sz w:val="24"/>
              </w:rPr>
              <w:t>security</w:t>
            </w:r>
            <w:r>
              <w:rPr>
                <w:spacing w:val="-24"/>
                <w:sz w:val="24"/>
              </w:rPr>
              <w:t xml:space="preserve"> </w:t>
            </w:r>
            <w:r>
              <w:rPr>
                <w:spacing w:val="-2"/>
                <w:sz w:val="24"/>
              </w:rPr>
              <w:t>in any</w:t>
            </w:r>
            <w:r>
              <w:rPr>
                <w:spacing w:val="-23"/>
                <w:sz w:val="24"/>
              </w:rPr>
              <w:t xml:space="preserve"> </w:t>
            </w:r>
            <w:r>
              <w:rPr>
                <w:spacing w:val="-2"/>
                <w:sz w:val="24"/>
              </w:rPr>
              <w:t>other</w:t>
            </w:r>
            <w:r>
              <w:rPr>
                <w:spacing w:val="-22"/>
                <w:sz w:val="24"/>
              </w:rPr>
              <w:t xml:space="preserve"> </w:t>
            </w:r>
            <w:r>
              <w:rPr>
                <w:spacing w:val="-2"/>
                <w:sz w:val="24"/>
              </w:rPr>
              <w:t>form</w:t>
            </w:r>
            <w:r>
              <w:rPr>
                <w:spacing w:val="-22"/>
                <w:sz w:val="24"/>
              </w:rPr>
              <w:t xml:space="preserve"> </w:t>
            </w:r>
            <w:r>
              <w:rPr>
                <w:spacing w:val="-2"/>
                <w:sz w:val="24"/>
              </w:rPr>
              <w:t>will</w:t>
            </w:r>
            <w:r>
              <w:rPr>
                <w:spacing w:val="-21"/>
                <w:sz w:val="24"/>
              </w:rPr>
              <w:t xml:space="preserve"> </w:t>
            </w:r>
            <w:r>
              <w:rPr>
                <w:spacing w:val="-2"/>
                <w:sz w:val="24"/>
              </w:rPr>
              <w:t>not</w:t>
            </w:r>
            <w:r>
              <w:rPr>
                <w:spacing w:val="-23"/>
                <w:sz w:val="24"/>
              </w:rPr>
              <w:t xml:space="preserve"> </w:t>
            </w:r>
            <w:r>
              <w:rPr>
                <w:spacing w:val="-2"/>
                <w:sz w:val="24"/>
              </w:rPr>
              <w:t>be</w:t>
            </w:r>
            <w:r>
              <w:rPr>
                <w:spacing w:val="-23"/>
                <w:sz w:val="24"/>
              </w:rPr>
              <w:t xml:space="preserve"> </w:t>
            </w:r>
            <w:r>
              <w:rPr>
                <w:spacing w:val="-2"/>
                <w:sz w:val="24"/>
              </w:rPr>
              <w:t>entertained.</w:t>
            </w:r>
          </w:p>
          <w:p w14:paraId="7C20A99B" w14:textId="77777777" w:rsidR="00A13382" w:rsidRDefault="00000000">
            <w:pPr>
              <w:pStyle w:val="TableParagraph"/>
              <w:spacing w:before="2" w:line="252" w:lineRule="auto"/>
              <w:ind w:left="107"/>
              <w:rPr>
                <w:sz w:val="24"/>
              </w:rPr>
            </w:pPr>
            <w:r>
              <w:rPr>
                <w:sz w:val="24"/>
              </w:rPr>
              <w:t>Without</w:t>
            </w:r>
            <w:r>
              <w:rPr>
                <w:spacing w:val="-13"/>
                <w:sz w:val="24"/>
              </w:rPr>
              <w:t xml:space="preserve"> </w:t>
            </w:r>
            <w:r>
              <w:rPr>
                <w:sz w:val="24"/>
              </w:rPr>
              <w:t>the</w:t>
            </w:r>
            <w:r>
              <w:rPr>
                <w:spacing w:val="-14"/>
                <w:sz w:val="24"/>
              </w:rPr>
              <w:t xml:space="preserve"> </w:t>
            </w:r>
            <w:r>
              <w:rPr>
                <w:sz w:val="24"/>
              </w:rPr>
              <w:t>EMD</w:t>
            </w:r>
            <w:r>
              <w:rPr>
                <w:spacing w:val="-13"/>
                <w:sz w:val="24"/>
              </w:rPr>
              <w:t xml:space="preserve"> </w:t>
            </w:r>
            <w:r>
              <w:rPr>
                <w:sz w:val="24"/>
              </w:rPr>
              <w:t>the</w:t>
            </w:r>
            <w:r>
              <w:rPr>
                <w:spacing w:val="-14"/>
                <w:sz w:val="24"/>
              </w:rPr>
              <w:t xml:space="preserve"> </w:t>
            </w:r>
            <w:r>
              <w:rPr>
                <w:sz w:val="24"/>
              </w:rPr>
              <w:t>bids</w:t>
            </w:r>
            <w:r>
              <w:rPr>
                <w:spacing w:val="-13"/>
                <w:sz w:val="24"/>
              </w:rPr>
              <w:t xml:space="preserve"> </w:t>
            </w:r>
            <w:r>
              <w:rPr>
                <w:sz w:val="24"/>
              </w:rPr>
              <w:t>will</w:t>
            </w:r>
            <w:r>
              <w:rPr>
                <w:spacing w:val="-12"/>
                <w:sz w:val="24"/>
              </w:rPr>
              <w:t xml:space="preserve"> </w:t>
            </w:r>
            <w:r>
              <w:rPr>
                <w:sz w:val="24"/>
              </w:rPr>
              <w:t>be</w:t>
            </w:r>
            <w:r>
              <w:rPr>
                <w:spacing w:val="-14"/>
                <w:sz w:val="24"/>
              </w:rPr>
              <w:t xml:space="preserve"> </w:t>
            </w:r>
            <w:r>
              <w:rPr>
                <w:sz w:val="24"/>
              </w:rPr>
              <w:t>taken</w:t>
            </w:r>
            <w:r>
              <w:rPr>
                <w:spacing w:val="-14"/>
                <w:sz w:val="24"/>
              </w:rPr>
              <w:t xml:space="preserve"> </w:t>
            </w:r>
            <w:r>
              <w:rPr>
                <w:sz w:val="24"/>
              </w:rPr>
              <w:t xml:space="preserve">as </w:t>
            </w:r>
            <w:r>
              <w:rPr>
                <w:spacing w:val="-2"/>
                <w:sz w:val="24"/>
              </w:rPr>
              <w:t>incomplete</w:t>
            </w:r>
            <w:r>
              <w:rPr>
                <w:spacing w:val="-21"/>
                <w:sz w:val="24"/>
              </w:rPr>
              <w:t xml:space="preserve"> </w:t>
            </w:r>
            <w:r>
              <w:rPr>
                <w:spacing w:val="-2"/>
                <w:sz w:val="24"/>
              </w:rPr>
              <w:t>and</w:t>
            </w:r>
            <w:r>
              <w:rPr>
                <w:spacing w:val="-23"/>
                <w:sz w:val="24"/>
              </w:rPr>
              <w:t xml:space="preserve"> </w:t>
            </w:r>
            <w:r>
              <w:rPr>
                <w:spacing w:val="-2"/>
                <w:sz w:val="24"/>
              </w:rPr>
              <w:t>non-responsive</w:t>
            </w:r>
            <w:r>
              <w:rPr>
                <w:spacing w:val="-22"/>
                <w:sz w:val="24"/>
              </w:rPr>
              <w:t xml:space="preserve"> </w:t>
            </w:r>
            <w:r>
              <w:rPr>
                <w:spacing w:val="-2"/>
                <w:sz w:val="24"/>
              </w:rPr>
              <w:t>and</w:t>
            </w:r>
            <w:r>
              <w:rPr>
                <w:spacing w:val="-22"/>
                <w:sz w:val="24"/>
              </w:rPr>
              <w:t xml:space="preserve"> </w:t>
            </w:r>
            <w:r>
              <w:rPr>
                <w:spacing w:val="-2"/>
                <w:sz w:val="24"/>
              </w:rPr>
              <w:t>shall</w:t>
            </w:r>
            <w:r>
              <w:rPr>
                <w:spacing w:val="-22"/>
                <w:sz w:val="24"/>
              </w:rPr>
              <w:t xml:space="preserve"> </w:t>
            </w:r>
            <w:r>
              <w:rPr>
                <w:spacing w:val="-2"/>
                <w:sz w:val="24"/>
              </w:rPr>
              <w:t>not</w:t>
            </w:r>
            <w:r>
              <w:rPr>
                <w:spacing w:val="-21"/>
                <w:sz w:val="24"/>
              </w:rPr>
              <w:t xml:space="preserve"> </w:t>
            </w:r>
            <w:r>
              <w:rPr>
                <w:spacing w:val="-2"/>
                <w:sz w:val="24"/>
              </w:rPr>
              <w:t>be</w:t>
            </w:r>
          </w:p>
          <w:p w14:paraId="0C1792C7" w14:textId="77777777" w:rsidR="00A13382" w:rsidRDefault="00000000">
            <w:pPr>
              <w:pStyle w:val="TableParagraph"/>
              <w:spacing w:before="1" w:line="272" w:lineRule="exact"/>
              <w:ind w:left="107"/>
              <w:rPr>
                <w:sz w:val="24"/>
              </w:rPr>
            </w:pPr>
            <w:r>
              <w:rPr>
                <w:spacing w:val="-2"/>
                <w:sz w:val="24"/>
              </w:rPr>
              <w:t>considered.</w:t>
            </w:r>
          </w:p>
        </w:tc>
      </w:tr>
      <w:tr w:rsidR="00A13382" w14:paraId="5B69B4B0" w14:textId="77777777">
        <w:trPr>
          <w:trHeight w:val="879"/>
        </w:trPr>
        <w:tc>
          <w:tcPr>
            <w:tcW w:w="4226" w:type="dxa"/>
          </w:tcPr>
          <w:p w14:paraId="1C221031" w14:textId="77777777" w:rsidR="00A13382" w:rsidRDefault="00A13382">
            <w:pPr>
              <w:pStyle w:val="TableParagraph"/>
              <w:spacing w:before="15"/>
              <w:rPr>
                <w:b/>
                <w:sz w:val="24"/>
              </w:rPr>
            </w:pPr>
          </w:p>
          <w:p w14:paraId="61D3D894" w14:textId="77777777" w:rsidR="00A13382" w:rsidRDefault="00000000">
            <w:pPr>
              <w:pStyle w:val="TableParagraph"/>
              <w:ind w:left="107"/>
              <w:rPr>
                <w:b/>
                <w:sz w:val="24"/>
              </w:rPr>
            </w:pPr>
            <w:r>
              <w:rPr>
                <w:b/>
                <w:spacing w:val="-8"/>
                <w:sz w:val="24"/>
              </w:rPr>
              <w:t>Tender</w:t>
            </w:r>
            <w:r>
              <w:rPr>
                <w:b/>
                <w:spacing w:val="-18"/>
                <w:sz w:val="24"/>
              </w:rPr>
              <w:t xml:space="preserve"> </w:t>
            </w:r>
            <w:r>
              <w:rPr>
                <w:b/>
                <w:spacing w:val="-8"/>
                <w:sz w:val="24"/>
              </w:rPr>
              <w:t>Fee</w:t>
            </w:r>
            <w:r>
              <w:rPr>
                <w:b/>
                <w:spacing w:val="-17"/>
                <w:sz w:val="24"/>
              </w:rPr>
              <w:t xml:space="preserve"> </w:t>
            </w:r>
            <w:r>
              <w:rPr>
                <w:b/>
                <w:spacing w:val="-8"/>
                <w:sz w:val="24"/>
              </w:rPr>
              <w:t>(non</w:t>
            </w:r>
            <w:r>
              <w:rPr>
                <w:b/>
                <w:spacing w:val="-18"/>
                <w:sz w:val="24"/>
              </w:rPr>
              <w:t xml:space="preserve"> </w:t>
            </w:r>
            <w:r>
              <w:rPr>
                <w:b/>
                <w:spacing w:val="-8"/>
                <w:sz w:val="24"/>
              </w:rPr>
              <w:t>refundable)</w:t>
            </w:r>
            <w:r>
              <w:rPr>
                <w:b/>
                <w:spacing w:val="-16"/>
                <w:sz w:val="24"/>
              </w:rPr>
              <w:t xml:space="preserve"> </w:t>
            </w:r>
            <w:r>
              <w:rPr>
                <w:b/>
                <w:spacing w:val="-8"/>
                <w:sz w:val="24"/>
              </w:rPr>
              <w:t>amount</w:t>
            </w:r>
          </w:p>
        </w:tc>
        <w:tc>
          <w:tcPr>
            <w:tcW w:w="5221" w:type="dxa"/>
          </w:tcPr>
          <w:p w14:paraId="17288920" w14:textId="77777777" w:rsidR="00A13382" w:rsidRDefault="00000000">
            <w:pPr>
              <w:pStyle w:val="TableParagraph"/>
              <w:ind w:left="107" w:firstLine="49"/>
              <w:rPr>
                <w:sz w:val="24"/>
              </w:rPr>
            </w:pPr>
            <w:r>
              <w:rPr>
                <w:spacing w:val="-6"/>
                <w:sz w:val="24"/>
              </w:rPr>
              <w:t>Rs.</w:t>
            </w:r>
            <w:r>
              <w:rPr>
                <w:spacing w:val="-19"/>
                <w:sz w:val="24"/>
              </w:rPr>
              <w:t xml:space="preserve"> </w:t>
            </w:r>
            <w:r>
              <w:rPr>
                <w:spacing w:val="-6"/>
                <w:sz w:val="24"/>
              </w:rPr>
              <w:t>5900/-(with</w:t>
            </w:r>
            <w:r>
              <w:rPr>
                <w:spacing w:val="-18"/>
                <w:sz w:val="24"/>
              </w:rPr>
              <w:t xml:space="preserve"> </w:t>
            </w:r>
            <w:r>
              <w:rPr>
                <w:spacing w:val="-6"/>
                <w:sz w:val="24"/>
              </w:rPr>
              <w:t>18%</w:t>
            </w:r>
            <w:r>
              <w:rPr>
                <w:spacing w:val="-18"/>
                <w:sz w:val="24"/>
              </w:rPr>
              <w:t xml:space="preserve"> </w:t>
            </w:r>
            <w:r>
              <w:rPr>
                <w:spacing w:val="-6"/>
                <w:sz w:val="24"/>
              </w:rPr>
              <w:t>gst)</w:t>
            </w:r>
            <w:r>
              <w:rPr>
                <w:spacing w:val="-16"/>
                <w:sz w:val="24"/>
              </w:rPr>
              <w:t xml:space="preserve"> </w:t>
            </w:r>
            <w:r>
              <w:rPr>
                <w:spacing w:val="-6"/>
                <w:sz w:val="24"/>
              </w:rPr>
              <w:t>in</w:t>
            </w:r>
            <w:r>
              <w:rPr>
                <w:spacing w:val="-20"/>
                <w:sz w:val="24"/>
              </w:rPr>
              <w:t xml:space="preserve"> </w:t>
            </w:r>
            <w:r>
              <w:rPr>
                <w:spacing w:val="-6"/>
                <w:sz w:val="24"/>
              </w:rPr>
              <w:t>the</w:t>
            </w:r>
            <w:r>
              <w:rPr>
                <w:spacing w:val="-19"/>
                <w:sz w:val="24"/>
              </w:rPr>
              <w:t xml:space="preserve"> </w:t>
            </w:r>
            <w:r>
              <w:rPr>
                <w:spacing w:val="-6"/>
                <w:sz w:val="24"/>
              </w:rPr>
              <w:t>form</w:t>
            </w:r>
            <w:r>
              <w:rPr>
                <w:spacing w:val="-17"/>
                <w:sz w:val="24"/>
              </w:rPr>
              <w:t xml:space="preserve"> </w:t>
            </w:r>
            <w:r>
              <w:rPr>
                <w:spacing w:val="-6"/>
                <w:sz w:val="24"/>
              </w:rPr>
              <w:t>of</w:t>
            </w:r>
            <w:r>
              <w:rPr>
                <w:spacing w:val="-19"/>
                <w:sz w:val="24"/>
              </w:rPr>
              <w:t xml:space="preserve"> </w:t>
            </w:r>
            <w:r>
              <w:rPr>
                <w:spacing w:val="-6"/>
                <w:sz w:val="24"/>
              </w:rPr>
              <w:t>demand</w:t>
            </w:r>
          </w:p>
          <w:p w14:paraId="09213E8F" w14:textId="77777777" w:rsidR="00A13382" w:rsidRDefault="00000000">
            <w:pPr>
              <w:pStyle w:val="TableParagraph"/>
              <w:spacing w:line="290" w:lineRule="atLeast"/>
              <w:ind w:left="107"/>
              <w:rPr>
                <w:sz w:val="24"/>
              </w:rPr>
            </w:pPr>
            <w:r>
              <w:rPr>
                <w:spacing w:val="-4"/>
                <w:sz w:val="24"/>
              </w:rPr>
              <w:t>draft</w:t>
            </w:r>
            <w:r>
              <w:rPr>
                <w:spacing w:val="-24"/>
                <w:sz w:val="24"/>
              </w:rPr>
              <w:t xml:space="preserve"> </w:t>
            </w:r>
            <w:r>
              <w:rPr>
                <w:spacing w:val="-4"/>
                <w:sz w:val="24"/>
              </w:rPr>
              <w:t>/</w:t>
            </w:r>
            <w:r>
              <w:rPr>
                <w:spacing w:val="-24"/>
                <w:sz w:val="24"/>
              </w:rPr>
              <w:t xml:space="preserve"> </w:t>
            </w:r>
            <w:r>
              <w:rPr>
                <w:spacing w:val="-4"/>
                <w:sz w:val="24"/>
              </w:rPr>
              <w:t>banker’s</w:t>
            </w:r>
            <w:r>
              <w:rPr>
                <w:spacing w:val="-24"/>
                <w:sz w:val="24"/>
              </w:rPr>
              <w:t xml:space="preserve"> </w:t>
            </w:r>
            <w:r>
              <w:rPr>
                <w:spacing w:val="-4"/>
                <w:sz w:val="24"/>
              </w:rPr>
              <w:t>cheque</w:t>
            </w:r>
            <w:r>
              <w:rPr>
                <w:spacing w:val="-23"/>
                <w:sz w:val="24"/>
              </w:rPr>
              <w:t xml:space="preserve"> </w:t>
            </w:r>
            <w:r>
              <w:rPr>
                <w:spacing w:val="-4"/>
                <w:sz w:val="24"/>
              </w:rPr>
              <w:t>in</w:t>
            </w:r>
            <w:r>
              <w:rPr>
                <w:spacing w:val="-24"/>
                <w:sz w:val="24"/>
              </w:rPr>
              <w:t xml:space="preserve"> </w:t>
            </w:r>
            <w:r>
              <w:rPr>
                <w:spacing w:val="-4"/>
                <w:sz w:val="24"/>
              </w:rPr>
              <w:t>name</w:t>
            </w:r>
            <w:r>
              <w:rPr>
                <w:spacing w:val="-24"/>
                <w:sz w:val="24"/>
              </w:rPr>
              <w:t xml:space="preserve"> </w:t>
            </w:r>
            <w:r>
              <w:rPr>
                <w:spacing w:val="-4"/>
                <w:sz w:val="24"/>
              </w:rPr>
              <w:t>of</w:t>
            </w:r>
            <w:r>
              <w:rPr>
                <w:spacing w:val="-24"/>
                <w:sz w:val="24"/>
              </w:rPr>
              <w:t xml:space="preserve"> </w:t>
            </w:r>
            <w:r>
              <w:rPr>
                <w:spacing w:val="-4"/>
                <w:sz w:val="24"/>
              </w:rPr>
              <w:t>Gandhinagar Municipal</w:t>
            </w:r>
            <w:r>
              <w:rPr>
                <w:spacing w:val="-17"/>
                <w:sz w:val="24"/>
              </w:rPr>
              <w:t xml:space="preserve"> </w:t>
            </w:r>
            <w:r>
              <w:rPr>
                <w:spacing w:val="-4"/>
                <w:sz w:val="24"/>
              </w:rPr>
              <w:t>Corporation.</w:t>
            </w:r>
            <w:r>
              <w:rPr>
                <w:spacing w:val="-17"/>
                <w:sz w:val="24"/>
              </w:rPr>
              <w:t xml:space="preserve"> </w:t>
            </w:r>
            <w:r>
              <w:rPr>
                <w:spacing w:val="-4"/>
                <w:sz w:val="24"/>
              </w:rPr>
              <w:t>Payable</w:t>
            </w:r>
            <w:r>
              <w:rPr>
                <w:spacing w:val="-16"/>
                <w:sz w:val="24"/>
              </w:rPr>
              <w:t xml:space="preserve"> </w:t>
            </w:r>
            <w:r>
              <w:rPr>
                <w:spacing w:val="-4"/>
                <w:sz w:val="24"/>
              </w:rPr>
              <w:t>at</w:t>
            </w:r>
            <w:r>
              <w:rPr>
                <w:spacing w:val="-16"/>
                <w:sz w:val="24"/>
              </w:rPr>
              <w:t xml:space="preserve"> </w:t>
            </w:r>
            <w:r>
              <w:rPr>
                <w:spacing w:val="-4"/>
                <w:sz w:val="24"/>
              </w:rPr>
              <w:t>Gandhinagar</w:t>
            </w:r>
          </w:p>
        </w:tc>
      </w:tr>
      <w:tr w:rsidR="00A13382" w14:paraId="1EA20F92" w14:textId="77777777">
        <w:trPr>
          <w:trHeight w:val="1172"/>
        </w:trPr>
        <w:tc>
          <w:tcPr>
            <w:tcW w:w="4226" w:type="dxa"/>
          </w:tcPr>
          <w:p w14:paraId="01459B62" w14:textId="77777777" w:rsidR="00A13382" w:rsidRDefault="00A13382">
            <w:pPr>
              <w:pStyle w:val="TableParagraph"/>
              <w:spacing w:before="160"/>
              <w:rPr>
                <w:b/>
                <w:sz w:val="24"/>
              </w:rPr>
            </w:pPr>
          </w:p>
          <w:p w14:paraId="6666B11A" w14:textId="77777777" w:rsidR="00A13382" w:rsidRDefault="00000000">
            <w:pPr>
              <w:pStyle w:val="TableParagraph"/>
              <w:spacing w:before="1"/>
              <w:ind w:left="107"/>
              <w:rPr>
                <w:b/>
                <w:sz w:val="24"/>
              </w:rPr>
            </w:pPr>
            <w:r>
              <w:rPr>
                <w:b/>
                <w:spacing w:val="-2"/>
                <w:sz w:val="24"/>
              </w:rPr>
              <w:t>Earnest</w:t>
            </w:r>
            <w:r>
              <w:rPr>
                <w:b/>
                <w:spacing w:val="-14"/>
                <w:sz w:val="24"/>
              </w:rPr>
              <w:t xml:space="preserve"> </w:t>
            </w:r>
            <w:r>
              <w:rPr>
                <w:b/>
                <w:spacing w:val="-2"/>
                <w:sz w:val="24"/>
              </w:rPr>
              <w:t>Money</w:t>
            </w:r>
            <w:r>
              <w:rPr>
                <w:b/>
                <w:spacing w:val="-14"/>
                <w:sz w:val="24"/>
              </w:rPr>
              <w:t xml:space="preserve"> </w:t>
            </w:r>
            <w:r>
              <w:rPr>
                <w:b/>
                <w:spacing w:val="-2"/>
                <w:sz w:val="24"/>
              </w:rPr>
              <w:t>Deposit</w:t>
            </w:r>
            <w:r>
              <w:rPr>
                <w:b/>
                <w:spacing w:val="-13"/>
                <w:sz w:val="24"/>
              </w:rPr>
              <w:t xml:space="preserve"> </w:t>
            </w:r>
            <w:r>
              <w:rPr>
                <w:b/>
                <w:spacing w:val="-2"/>
                <w:sz w:val="24"/>
              </w:rPr>
              <w:t>amount</w:t>
            </w:r>
          </w:p>
        </w:tc>
        <w:tc>
          <w:tcPr>
            <w:tcW w:w="5221" w:type="dxa"/>
          </w:tcPr>
          <w:p w14:paraId="0CA51CA0" w14:textId="77777777" w:rsidR="00A13382" w:rsidRDefault="00000000">
            <w:pPr>
              <w:pStyle w:val="TableParagraph"/>
              <w:spacing w:line="252" w:lineRule="auto"/>
              <w:ind w:left="107" w:firstLine="49"/>
              <w:rPr>
                <w:sz w:val="24"/>
              </w:rPr>
            </w:pPr>
            <w:r>
              <w:rPr>
                <w:spacing w:val="-6"/>
                <w:sz w:val="24"/>
              </w:rPr>
              <w:t>Rs.</w:t>
            </w:r>
            <w:r>
              <w:rPr>
                <w:spacing w:val="-21"/>
                <w:sz w:val="24"/>
              </w:rPr>
              <w:t xml:space="preserve"> </w:t>
            </w:r>
            <w:r>
              <w:rPr>
                <w:spacing w:val="-6"/>
                <w:sz w:val="24"/>
              </w:rPr>
              <w:t>2,91,000/-</w:t>
            </w:r>
            <w:r>
              <w:rPr>
                <w:spacing w:val="-21"/>
                <w:sz w:val="24"/>
              </w:rPr>
              <w:t xml:space="preserve"> </w:t>
            </w:r>
            <w:r>
              <w:rPr>
                <w:spacing w:val="-6"/>
                <w:sz w:val="24"/>
              </w:rPr>
              <w:t>(3%</w:t>
            </w:r>
            <w:r>
              <w:rPr>
                <w:spacing w:val="-19"/>
                <w:sz w:val="24"/>
              </w:rPr>
              <w:t xml:space="preserve"> </w:t>
            </w:r>
            <w:r>
              <w:rPr>
                <w:spacing w:val="-6"/>
                <w:sz w:val="24"/>
              </w:rPr>
              <w:t>of</w:t>
            </w:r>
            <w:r>
              <w:rPr>
                <w:spacing w:val="-21"/>
                <w:sz w:val="24"/>
              </w:rPr>
              <w:t xml:space="preserve"> </w:t>
            </w:r>
            <w:r>
              <w:rPr>
                <w:spacing w:val="-6"/>
                <w:sz w:val="24"/>
              </w:rPr>
              <w:t>tender</w:t>
            </w:r>
            <w:r>
              <w:rPr>
                <w:spacing w:val="-21"/>
                <w:sz w:val="24"/>
              </w:rPr>
              <w:t xml:space="preserve"> </w:t>
            </w:r>
            <w:r>
              <w:rPr>
                <w:spacing w:val="-6"/>
                <w:sz w:val="24"/>
              </w:rPr>
              <w:t>value)in</w:t>
            </w:r>
            <w:r>
              <w:rPr>
                <w:spacing w:val="-21"/>
                <w:sz w:val="24"/>
              </w:rPr>
              <w:t xml:space="preserve"> </w:t>
            </w:r>
            <w:r>
              <w:rPr>
                <w:spacing w:val="-6"/>
                <w:sz w:val="24"/>
              </w:rPr>
              <w:t>the</w:t>
            </w:r>
            <w:r>
              <w:rPr>
                <w:spacing w:val="-22"/>
                <w:sz w:val="24"/>
              </w:rPr>
              <w:t xml:space="preserve"> </w:t>
            </w:r>
            <w:r>
              <w:rPr>
                <w:spacing w:val="-6"/>
                <w:sz w:val="24"/>
              </w:rPr>
              <w:t>form</w:t>
            </w:r>
            <w:r>
              <w:rPr>
                <w:spacing w:val="-22"/>
                <w:sz w:val="24"/>
              </w:rPr>
              <w:t xml:space="preserve"> </w:t>
            </w:r>
            <w:r>
              <w:rPr>
                <w:spacing w:val="-6"/>
                <w:sz w:val="24"/>
              </w:rPr>
              <w:t xml:space="preserve">of </w:t>
            </w:r>
            <w:r>
              <w:rPr>
                <w:sz w:val="24"/>
              </w:rPr>
              <w:t>demand</w:t>
            </w:r>
            <w:r>
              <w:rPr>
                <w:spacing w:val="-22"/>
                <w:sz w:val="24"/>
              </w:rPr>
              <w:t xml:space="preserve"> </w:t>
            </w:r>
            <w:r>
              <w:rPr>
                <w:sz w:val="24"/>
              </w:rPr>
              <w:t>draft</w:t>
            </w:r>
            <w:r>
              <w:rPr>
                <w:spacing w:val="-21"/>
                <w:sz w:val="24"/>
              </w:rPr>
              <w:t xml:space="preserve"> </w:t>
            </w:r>
            <w:r>
              <w:rPr>
                <w:sz w:val="24"/>
              </w:rPr>
              <w:t>/</w:t>
            </w:r>
            <w:r>
              <w:rPr>
                <w:spacing w:val="-22"/>
                <w:sz w:val="24"/>
              </w:rPr>
              <w:t xml:space="preserve"> </w:t>
            </w:r>
            <w:r>
              <w:rPr>
                <w:sz w:val="24"/>
              </w:rPr>
              <w:t>banker’s</w:t>
            </w:r>
            <w:r>
              <w:rPr>
                <w:spacing w:val="-22"/>
                <w:sz w:val="24"/>
              </w:rPr>
              <w:t xml:space="preserve"> </w:t>
            </w:r>
            <w:r>
              <w:rPr>
                <w:sz w:val="24"/>
              </w:rPr>
              <w:t>cheque</w:t>
            </w:r>
            <w:r>
              <w:rPr>
                <w:spacing w:val="-22"/>
                <w:sz w:val="24"/>
              </w:rPr>
              <w:t xml:space="preserve"> </w:t>
            </w:r>
            <w:r>
              <w:rPr>
                <w:sz w:val="24"/>
              </w:rPr>
              <w:t>/</w:t>
            </w:r>
            <w:r>
              <w:rPr>
                <w:spacing w:val="-21"/>
                <w:sz w:val="24"/>
              </w:rPr>
              <w:t xml:space="preserve"> </w:t>
            </w:r>
            <w:r>
              <w:rPr>
                <w:sz w:val="24"/>
              </w:rPr>
              <w:t>Bank Guarantee</w:t>
            </w:r>
            <w:r>
              <w:rPr>
                <w:spacing w:val="-8"/>
                <w:sz w:val="24"/>
              </w:rPr>
              <w:t xml:space="preserve"> </w:t>
            </w:r>
            <w:r>
              <w:rPr>
                <w:sz w:val="24"/>
              </w:rPr>
              <w:t>in</w:t>
            </w:r>
            <w:r>
              <w:rPr>
                <w:spacing w:val="-6"/>
                <w:sz w:val="24"/>
              </w:rPr>
              <w:t xml:space="preserve"> </w:t>
            </w:r>
            <w:r>
              <w:rPr>
                <w:sz w:val="24"/>
              </w:rPr>
              <w:t>name</w:t>
            </w:r>
            <w:r>
              <w:rPr>
                <w:spacing w:val="-6"/>
                <w:sz w:val="24"/>
              </w:rPr>
              <w:t xml:space="preserve"> </w:t>
            </w:r>
            <w:r>
              <w:rPr>
                <w:sz w:val="24"/>
              </w:rPr>
              <w:t>of</w:t>
            </w:r>
            <w:r>
              <w:rPr>
                <w:spacing w:val="-6"/>
                <w:sz w:val="24"/>
              </w:rPr>
              <w:t xml:space="preserve"> </w:t>
            </w:r>
            <w:r>
              <w:rPr>
                <w:sz w:val="24"/>
              </w:rPr>
              <w:t>Gandhinagar</w:t>
            </w:r>
            <w:r>
              <w:rPr>
                <w:spacing w:val="-6"/>
                <w:sz w:val="24"/>
              </w:rPr>
              <w:t xml:space="preserve"> </w:t>
            </w:r>
            <w:r>
              <w:rPr>
                <w:sz w:val="24"/>
              </w:rPr>
              <w:t>Municipal</w:t>
            </w:r>
          </w:p>
          <w:p w14:paraId="3547CD77" w14:textId="77777777" w:rsidR="00A13382" w:rsidRDefault="00000000">
            <w:pPr>
              <w:pStyle w:val="TableParagraph"/>
              <w:spacing w:before="2" w:line="272" w:lineRule="exact"/>
              <w:ind w:left="107"/>
              <w:rPr>
                <w:sz w:val="24"/>
              </w:rPr>
            </w:pPr>
            <w:r>
              <w:rPr>
                <w:spacing w:val="-4"/>
                <w:sz w:val="24"/>
              </w:rPr>
              <w:t>Corporation.</w:t>
            </w:r>
            <w:r>
              <w:rPr>
                <w:spacing w:val="-25"/>
                <w:sz w:val="24"/>
              </w:rPr>
              <w:t xml:space="preserve"> </w:t>
            </w:r>
            <w:r>
              <w:rPr>
                <w:spacing w:val="-4"/>
                <w:sz w:val="24"/>
              </w:rPr>
              <w:t>Payable</w:t>
            </w:r>
            <w:r>
              <w:rPr>
                <w:spacing w:val="-22"/>
                <w:sz w:val="24"/>
              </w:rPr>
              <w:t xml:space="preserve"> </w:t>
            </w:r>
            <w:r>
              <w:rPr>
                <w:spacing w:val="-4"/>
                <w:sz w:val="24"/>
              </w:rPr>
              <w:t>at</w:t>
            </w:r>
            <w:r>
              <w:rPr>
                <w:spacing w:val="-23"/>
                <w:sz w:val="24"/>
              </w:rPr>
              <w:t xml:space="preserve"> </w:t>
            </w:r>
            <w:r>
              <w:rPr>
                <w:spacing w:val="-4"/>
                <w:sz w:val="24"/>
              </w:rPr>
              <w:t>Gandhinagar</w:t>
            </w:r>
          </w:p>
        </w:tc>
      </w:tr>
      <w:tr w:rsidR="00A13382" w14:paraId="24A329CF" w14:textId="77777777">
        <w:trPr>
          <w:trHeight w:val="585"/>
        </w:trPr>
        <w:tc>
          <w:tcPr>
            <w:tcW w:w="4226" w:type="dxa"/>
          </w:tcPr>
          <w:p w14:paraId="4A3C1680" w14:textId="77777777" w:rsidR="00A13382" w:rsidRDefault="00000000">
            <w:pPr>
              <w:pStyle w:val="TableParagraph"/>
              <w:ind w:left="107"/>
              <w:rPr>
                <w:b/>
                <w:sz w:val="24"/>
              </w:rPr>
            </w:pPr>
            <w:r>
              <w:rPr>
                <w:b/>
                <w:sz w:val="24"/>
              </w:rPr>
              <w:t>Start</w:t>
            </w:r>
            <w:r>
              <w:rPr>
                <w:b/>
                <w:spacing w:val="30"/>
                <w:sz w:val="24"/>
              </w:rPr>
              <w:t xml:space="preserve"> </w:t>
            </w:r>
            <w:r>
              <w:rPr>
                <w:b/>
                <w:sz w:val="24"/>
              </w:rPr>
              <w:t>Date</w:t>
            </w:r>
            <w:r>
              <w:rPr>
                <w:b/>
                <w:spacing w:val="29"/>
                <w:sz w:val="24"/>
              </w:rPr>
              <w:t xml:space="preserve"> </w:t>
            </w:r>
            <w:r>
              <w:rPr>
                <w:b/>
                <w:sz w:val="24"/>
              </w:rPr>
              <w:t>for</w:t>
            </w:r>
            <w:r>
              <w:rPr>
                <w:b/>
                <w:spacing w:val="29"/>
                <w:sz w:val="24"/>
              </w:rPr>
              <w:t xml:space="preserve"> </w:t>
            </w:r>
            <w:r>
              <w:rPr>
                <w:b/>
                <w:sz w:val="24"/>
              </w:rPr>
              <w:t>Downloading</w:t>
            </w:r>
            <w:r>
              <w:rPr>
                <w:b/>
                <w:spacing w:val="30"/>
                <w:sz w:val="24"/>
              </w:rPr>
              <w:t xml:space="preserve"> </w:t>
            </w:r>
            <w:r>
              <w:rPr>
                <w:b/>
                <w:spacing w:val="-2"/>
                <w:sz w:val="24"/>
              </w:rPr>
              <w:t>Tender</w:t>
            </w:r>
          </w:p>
          <w:p w14:paraId="7E380AC2" w14:textId="77777777" w:rsidR="00A13382" w:rsidRDefault="00000000">
            <w:pPr>
              <w:pStyle w:val="TableParagraph"/>
              <w:spacing w:before="14" w:line="272" w:lineRule="exact"/>
              <w:ind w:left="107"/>
              <w:rPr>
                <w:b/>
                <w:sz w:val="24"/>
              </w:rPr>
            </w:pPr>
            <w:r>
              <w:rPr>
                <w:b/>
                <w:spacing w:val="-2"/>
                <w:sz w:val="24"/>
              </w:rPr>
              <w:t>document</w:t>
            </w:r>
          </w:p>
        </w:tc>
        <w:tc>
          <w:tcPr>
            <w:tcW w:w="5221" w:type="dxa"/>
          </w:tcPr>
          <w:p w14:paraId="4701A1A6" w14:textId="77777777" w:rsidR="00A13382" w:rsidRDefault="00000000">
            <w:pPr>
              <w:pStyle w:val="TableParagraph"/>
              <w:spacing w:before="146"/>
              <w:ind w:left="156"/>
              <w:rPr>
                <w:sz w:val="24"/>
              </w:rPr>
            </w:pPr>
            <w:r>
              <w:rPr>
                <w:spacing w:val="-2"/>
                <w:sz w:val="24"/>
              </w:rPr>
              <w:t>24/09/2025</w:t>
            </w:r>
          </w:p>
        </w:tc>
      </w:tr>
      <w:tr w:rsidR="00A13382" w14:paraId="2E00A8FD" w14:textId="77777777">
        <w:trPr>
          <w:trHeight w:val="879"/>
        </w:trPr>
        <w:tc>
          <w:tcPr>
            <w:tcW w:w="4226" w:type="dxa"/>
          </w:tcPr>
          <w:p w14:paraId="2287AF23" w14:textId="77777777" w:rsidR="00A13382" w:rsidRDefault="00000000">
            <w:pPr>
              <w:pStyle w:val="TableParagraph"/>
              <w:spacing w:before="1"/>
              <w:ind w:left="107"/>
              <w:rPr>
                <w:b/>
                <w:sz w:val="24"/>
              </w:rPr>
            </w:pPr>
            <w:r>
              <w:rPr>
                <w:b/>
                <w:sz w:val="24"/>
              </w:rPr>
              <w:t>Last</w:t>
            </w:r>
            <w:r>
              <w:rPr>
                <w:b/>
                <w:spacing w:val="-7"/>
                <w:sz w:val="24"/>
              </w:rPr>
              <w:t xml:space="preserve"> </w:t>
            </w:r>
            <w:r>
              <w:rPr>
                <w:b/>
                <w:sz w:val="24"/>
              </w:rPr>
              <w:t>date</w:t>
            </w:r>
            <w:r>
              <w:rPr>
                <w:b/>
                <w:spacing w:val="-6"/>
                <w:sz w:val="24"/>
              </w:rPr>
              <w:t xml:space="preserve"> </w:t>
            </w:r>
            <w:r>
              <w:rPr>
                <w:b/>
                <w:sz w:val="24"/>
              </w:rPr>
              <w:t>and</w:t>
            </w:r>
            <w:r>
              <w:rPr>
                <w:b/>
                <w:spacing w:val="-7"/>
                <w:sz w:val="24"/>
              </w:rPr>
              <w:t xml:space="preserve"> </w:t>
            </w:r>
            <w:r>
              <w:rPr>
                <w:b/>
                <w:sz w:val="24"/>
              </w:rPr>
              <w:t>time</w:t>
            </w:r>
            <w:r>
              <w:rPr>
                <w:b/>
                <w:spacing w:val="-6"/>
                <w:sz w:val="24"/>
              </w:rPr>
              <w:t xml:space="preserve"> </w:t>
            </w:r>
            <w:r>
              <w:rPr>
                <w:b/>
                <w:sz w:val="24"/>
              </w:rPr>
              <w:t>of</w:t>
            </w:r>
            <w:r>
              <w:rPr>
                <w:b/>
                <w:spacing w:val="-6"/>
                <w:sz w:val="24"/>
              </w:rPr>
              <w:t xml:space="preserve"> </w:t>
            </w:r>
            <w:r>
              <w:rPr>
                <w:b/>
                <w:sz w:val="24"/>
              </w:rPr>
              <w:t>receiving</w:t>
            </w:r>
            <w:r>
              <w:rPr>
                <w:b/>
                <w:spacing w:val="-8"/>
                <w:sz w:val="24"/>
              </w:rPr>
              <w:t xml:space="preserve"> </w:t>
            </w:r>
            <w:r>
              <w:rPr>
                <w:b/>
                <w:spacing w:val="-4"/>
                <w:sz w:val="24"/>
              </w:rPr>
              <w:t>pre-</w:t>
            </w:r>
          </w:p>
          <w:p w14:paraId="4A568963" w14:textId="77777777" w:rsidR="00A13382" w:rsidRDefault="00000000">
            <w:pPr>
              <w:pStyle w:val="TableParagraph"/>
              <w:spacing w:line="290" w:lineRule="atLeast"/>
              <w:ind w:left="107" w:right="95"/>
              <w:rPr>
                <w:b/>
                <w:sz w:val="24"/>
              </w:rPr>
            </w:pPr>
            <w:r>
              <w:rPr>
                <w:b/>
                <w:sz w:val="24"/>
              </w:rPr>
              <w:t>bid</w:t>
            </w:r>
            <w:r>
              <w:rPr>
                <w:b/>
                <w:spacing w:val="-8"/>
                <w:sz w:val="24"/>
              </w:rPr>
              <w:t xml:space="preserve"> </w:t>
            </w:r>
            <w:r>
              <w:rPr>
                <w:b/>
                <w:sz w:val="24"/>
              </w:rPr>
              <w:t>queries</w:t>
            </w:r>
            <w:r>
              <w:rPr>
                <w:b/>
                <w:spacing w:val="-8"/>
                <w:sz w:val="24"/>
              </w:rPr>
              <w:t xml:space="preserve"> </w:t>
            </w:r>
            <w:r>
              <w:rPr>
                <w:b/>
                <w:sz w:val="24"/>
              </w:rPr>
              <w:t>by</w:t>
            </w:r>
            <w:r>
              <w:rPr>
                <w:b/>
                <w:spacing w:val="-9"/>
                <w:sz w:val="24"/>
              </w:rPr>
              <w:t xml:space="preserve"> </w:t>
            </w:r>
            <w:r>
              <w:rPr>
                <w:b/>
                <w:sz w:val="24"/>
              </w:rPr>
              <w:t>GMC</w:t>
            </w:r>
            <w:r>
              <w:rPr>
                <w:b/>
                <w:spacing w:val="-9"/>
                <w:sz w:val="24"/>
              </w:rPr>
              <w:t xml:space="preserve"> </w:t>
            </w:r>
            <w:r>
              <w:rPr>
                <w:b/>
                <w:sz w:val="24"/>
              </w:rPr>
              <w:t>on</w:t>
            </w:r>
            <w:r>
              <w:rPr>
                <w:b/>
                <w:spacing w:val="-8"/>
                <w:sz w:val="24"/>
              </w:rPr>
              <w:t xml:space="preserve"> </w:t>
            </w:r>
            <w:r>
              <w:rPr>
                <w:b/>
                <w:sz w:val="24"/>
              </w:rPr>
              <w:t>email</w:t>
            </w:r>
            <w:r>
              <w:rPr>
                <w:b/>
                <w:spacing w:val="40"/>
                <w:sz w:val="24"/>
              </w:rPr>
              <w:t xml:space="preserve"> </w:t>
            </w:r>
            <w:r>
              <w:rPr>
                <w:b/>
                <w:sz w:val="24"/>
              </w:rPr>
              <w:t xml:space="preserve">ictoff- </w:t>
            </w:r>
            <w:hyperlink r:id="rId19">
              <w:r w:rsidR="00A13382">
                <w:rPr>
                  <w:b/>
                  <w:spacing w:val="-2"/>
                  <w:sz w:val="24"/>
                </w:rPr>
                <w:t>gmc-gnr@gujarat.gov.in</w:t>
              </w:r>
            </w:hyperlink>
          </w:p>
        </w:tc>
        <w:tc>
          <w:tcPr>
            <w:tcW w:w="5221" w:type="dxa"/>
          </w:tcPr>
          <w:p w14:paraId="74E1733A" w14:textId="77777777" w:rsidR="00A13382" w:rsidRDefault="00A13382">
            <w:pPr>
              <w:pStyle w:val="TableParagraph"/>
              <w:spacing w:before="15"/>
              <w:rPr>
                <w:b/>
                <w:sz w:val="24"/>
              </w:rPr>
            </w:pPr>
          </w:p>
          <w:p w14:paraId="080E773A" w14:textId="77777777" w:rsidR="00A13382" w:rsidRDefault="00000000">
            <w:pPr>
              <w:pStyle w:val="TableParagraph"/>
              <w:ind w:left="156"/>
              <w:rPr>
                <w:sz w:val="24"/>
              </w:rPr>
            </w:pPr>
            <w:r>
              <w:rPr>
                <w:spacing w:val="-2"/>
                <w:sz w:val="24"/>
              </w:rPr>
              <w:t>04/10/2025</w:t>
            </w:r>
          </w:p>
        </w:tc>
      </w:tr>
      <w:tr w:rsidR="00A13382" w14:paraId="089D2792" w14:textId="77777777">
        <w:trPr>
          <w:trHeight w:val="586"/>
        </w:trPr>
        <w:tc>
          <w:tcPr>
            <w:tcW w:w="4226" w:type="dxa"/>
          </w:tcPr>
          <w:p w14:paraId="6A5FBF3C" w14:textId="77777777" w:rsidR="00A13382" w:rsidRDefault="00000000">
            <w:pPr>
              <w:pStyle w:val="TableParagraph"/>
              <w:ind w:left="107"/>
              <w:rPr>
                <w:b/>
                <w:sz w:val="24"/>
              </w:rPr>
            </w:pPr>
            <w:r>
              <w:rPr>
                <w:b/>
                <w:sz w:val="24"/>
              </w:rPr>
              <w:t>Date,</w:t>
            </w:r>
            <w:r>
              <w:rPr>
                <w:b/>
                <w:spacing w:val="51"/>
                <w:sz w:val="24"/>
              </w:rPr>
              <w:t xml:space="preserve"> </w:t>
            </w:r>
            <w:r>
              <w:rPr>
                <w:b/>
                <w:sz w:val="24"/>
              </w:rPr>
              <w:t>Time</w:t>
            </w:r>
            <w:r>
              <w:rPr>
                <w:b/>
                <w:spacing w:val="52"/>
                <w:sz w:val="24"/>
              </w:rPr>
              <w:t xml:space="preserve"> </w:t>
            </w:r>
            <w:r>
              <w:rPr>
                <w:b/>
                <w:sz w:val="24"/>
              </w:rPr>
              <w:t>and</w:t>
            </w:r>
            <w:r>
              <w:rPr>
                <w:b/>
                <w:spacing w:val="51"/>
                <w:sz w:val="24"/>
              </w:rPr>
              <w:t xml:space="preserve"> </w:t>
            </w:r>
            <w:r>
              <w:rPr>
                <w:b/>
                <w:sz w:val="24"/>
              </w:rPr>
              <w:t>Venue</w:t>
            </w:r>
            <w:r>
              <w:rPr>
                <w:b/>
                <w:spacing w:val="52"/>
                <w:sz w:val="24"/>
              </w:rPr>
              <w:t xml:space="preserve"> </w:t>
            </w:r>
            <w:r>
              <w:rPr>
                <w:b/>
                <w:sz w:val="24"/>
              </w:rPr>
              <w:t>of</w:t>
            </w:r>
            <w:r>
              <w:rPr>
                <w:b/>
                <w:spacing w:val="52"/>
                <w:sz w:val="24"/>
              </w:rPr>
              <w:t xml:space="preserve"> </w:t>
            </w:r>
            <w:r>
              <w:rPr>
                <w:b/>
                <w:sz w:val="24"/>
              </w:rPr>
              <w:t>Pre</w:t>
            </w:r>
            <w:r>
              <w:rPr>
                <w:b/>
                <w:spacing w:val="52"/>
                <w:sz w:val="24"/>
              </w:rPr>
              <w:t xml:space="preserve"> </w:t>
            </w:r>
            <w:r>
              <w:rPr>
                <w:b/>
                <w:spacing w:val="-5"/>
                <w:sz w:val="24"/>
              </w:rPr>
              <w:t>Bid</w:t>
            </w:r>
          </w:p>
          <w:p w14:paraId="76384C04" w14:textId="77777777" w:rsidR="00A13382" w:rsidRDefault="00000000">
            <w:pPr>
              <w:pStyle w:val="TableParagraph"/>
              <w:spacing w:before="15" w:line="272" w:lineRule="exact"/>
              <w:ind w:left="107"/>
              <w:rPr>
                <w:b/>
                <w:sz w:val="24"/>
              </w:rPr>
            </w:pPr>
            <w:r>
              <w:rPr>
                <w:b/>
                <w:spacing w:val="-2"/>
                <w:sz w:val="24"/>
              </w:rPr>
              <w:t>Meeting</w:t>
            </w:r>
          </w:p>
        </w:tc>
        <w:tc>
          <w:tcPr>
            <w:tcW w:w="5221" w:type="dxa"/>
          </w:tcPr>
          <w:p w14:paraId="68C932E2" w14:textId="77777777" w:rsidR="00A13382" w:rsidRDefault="00000000">
            <w:pPr>
              <w:pStyle w:val="TableParagraph"/>
              <w:ind w:left="156"/>
              <w:rPr>
                <w:sz w:val="24"/>
              </w:rPr>
            </w:pPr>
            <w:r>
              <w:rPr>
                <w:spacing w:val="-8"/>
                <w:sz w:val="24"/>
              </w:rPr>
              <w:t>04/10/2025,</w:t>
            </w:r>
            <w:r>
              <w:rPr>
                <w:spacing w:val="-11"/>
                <w:sz w:val="24"/>
              </w:rPr>
              <w:t xml:space="preserve"> </w:t>
            </w:r>
            <w:r>
              <w:rPr>
                <w:spacing w:val="-8"/>
                <w:sz w:val="24"/>
              </w:rPr>
              <w:t>3</w:t>
            </w:r>
            <w:r>
              <w:rPr>
                <w:spacing w:val="-8"/>
                <w:position w:val="8"/>
                <w:sz w:val="14"/>
              </w:rPr>
              <w:t>rd</w:t>
            </w:r>
            <w:r>
              <w:rPr>
                <w:spacing w:val="20"/>
                <w:position w:val="8"/>
                <w:sz w:val="14"/>
              </w:rPr>
              <w:t xml:space="preserve"> </w:t>
            </w:r>
            <w:r>
              <w:rPr>
                <w:spacing w:val="-8"/>
                <w:sz w:val="24"/>
              </w:rPr>
              <w:t>floor,gandhinagar</w:t>
            </w:r>
            <w:r>
              <w:rPr>
                <w:spacing w:val="-9"/>
                <w:sz w:val="24"/>
              </w:rPr>
              <w:t xml:space="preserve"> </w:t>
            </w:r>
            <w:r>
              <w:rPr>
                <w:spacing w:val="-8"/>
                <w:sz w:val="24"/>
              </w:rPr>
              <w:t>municipal</w:t>
            </w:r>
          </w:p>
          <w:p w14:paraId="09B1E4A4" w14:textId="77777777" w:rsidR="00A13382" w:rsidRDefault="00000000">
            <w:pPr>
              <w:pStyle w:val="TableParagraph"/>
              <w:spacing w:before="15" w:line="272" w:lineRule="exact"/>
              <w:ind w:left="107"/>
              <w:rPr>
                <w:sz w:val="24"/>
              </w:rPr>
            </w:pPr>
            <w:r>
              <w:rPr>
                <w:spacing w:val="-4"/>
                <w:sz w:val="24"/>
              </w:rPr>
              <w:t>corporation</w:t>
            </w:r>
            <w:r>
              <w:rPr>
                <w:spacing w:val="-13"/>
                <w:sz w:val="24"/>
              </w:rPr>
              <w:t xml:space="preserve"> </w:t>
            </w:r>
            <w:r>
              <w:rPr>
                <w:spacing w:val="-4"/>
                <w:sz w:val="24"/>
              </w:rPr>
              <w:t>sector-</w:t>
            </w:r>
            <w:r>
              <w:rPr>
                <w:spacing w:val="-5"/>
                <w:sz w:val="24"/>
              </w:rPr>
              <w:t>17,</w:t>
            </w:r>
          </w:p>
        </w:tc>
      </w:tr>
      <w:tr w:rsidR="00A13382" w14:paraId="62E8CE36" w14:textId="77777777">
        <w:trPr>
          <w:trHeight w:val="878"/>
        </w:trPr>
        <w:tc>
          <w:tcPr>
            <w:tcW w:w="4226" w:type="dxa"/>
          </w:tcPr>
          <w:p w14:paraId="1003C42A" w14:textId="77777777" w:rsidR="00A13382" w:rsidRDefault="00000000">
            <w:pPr>
              <w:pStyle w:val="TableParagraph"/>
              <w:spacing w:line="252" w:lineRule="auto"/>
              <w:ind w:left="107"/>
              <w:rPr>
                <w:b/>
                <w:sz w:val="24"/>
              </w:rPr>
            </w:pPr>
            <w:r>
              <w:rPr>
                <w:b/>
                <w:sz w:val="24"/>
              </w:rPr>
              <w:t>Last</w:t>
            </w:r>
            <w:r>
              <w:rPr>
                <w:b/>
                <w:spacing w:val="-22"/>
                <w:sz w:val="24"/>
              </w:rPr>
              <w:t xml:space="preserve"> </w:t>
            </w:r>
            <w:r>
              <w:rPr>
                <w:b/>
                <w:sz w:val="24"/>
              </w:rPr>
              <w:t>Date</w:t>
            </w:r>
            <w:r>
              <w:rPr>
                <w:b/>
                <w:spacing w:val="-22"/>
                <w:sz w:val="24"/>
              </w:rPr>
              <w:t xml:space="preserve"> </w:t>
            </w:r>
            <w:r>
              <w:rPr>
                <w:b/>
                <w:sz w:val="24"/>
              </w:rPr>
              <w:t>of</w:t>
            </w:r>
            <w:r>
              <w:rPr>
                <w:b/>
                <w:spacing w:val="-21"/>
                <w:sz w:val="24"/>
              </w:rPr>
              <w:t xml:space="preserve"> </w:t>
            </w:r>
            <w:r>
              <w:rPr>
                <w:b/>
                <w:sz w:val="24"/>
              </w:rPr>
              <w:t>submission</w:t>
            </w:r>
            <w:r>
              <w:rPr>
                <w:b/>
                <w:spacing w:val="-22"/>
                <w:sz w:val="24"/>
              </w:rPr>
              <w:t xml:space="preserve"> </w:t>
            </w:r>
            <w:r>
              <w:rPr>
                <w:b/>
                <w:sz w:val="24"/>
              </w:rPr>
              <w:t>of</w:t>
            </w:r>
            <w:r>
              <w:rPr>
                <w:b/>
                <w:spacing w:val="-21"/>
                <w:sz w:val="24"/>
              </w:rPr>
              <w:t xml:space="preserve"> </w:t>
            </w:r>
            <w:r>
              <w:rPr>
                <w:b/>
                <w:sz w:val="24"/>
              </w:rPr>
              <w:t xml:space="preserve">Technical </w:t>
            </w:r>
            <w:r>
              <w:rPr>
                <w:b/>
                <w:w w:val="105"/>
                <w:sz w:val="24"/>
              </w:rPr>
              <w:t>bid</w:t>
            </w:r>
            <w:r>
              <w:rPr>
                <w:b/>
                <w:spacing w:val="3"/>
                <w:w w:val="130"/>
                <w:sz w:val="24"/>
              </w:rPr>
              <w:t xml:space="preserve"> </w:t>
            </w:r>
            <w:r>
              <w:rPr>
                <w:b/>
                <w:w w:val="130"/>
                <w:sz w:val="24"/>
              </w:rPr>
              <w:t>s</w:t>
            </w:r>
            <w:r>
              <w:rPr>
                <w:b/>
                <w:spacing w:val="3"/>
                <w:w w:val="130"/>
                <w:sz w:val="24"/>
              </w:rPr>
              <w:t xml:space="preserve"> </w:t>
            </w:r>
            <w:r>
              <w:rPr>
                <w:b/>
                <w:w w:val="105"/>
                <w:sz w:val="24"/>
              </w:rPr>
              <w:t>Commercial</w:t>
            </w:r>
            <w:r>
              <w:rPr>
                <w:b/>
                <w:spacing w:val="21"/>
                <w:w w:val="105"/>
                <w:sz w:val="24"/>
              </w:rPr>
              <w:t xml:space="preserve"> </w:t>
            </w:r>
            <w:r>
              <w:rPr>
                <w:b/>
                <w:w w:val="105"/>
                <w:sz w:val="24"/>
              </w:rPr>
              <w:t>bid</w:t>
            </w:r>
            <w:r>
              <w:rPr>
                <w:b/>
                <w:spacing w:val="22"/>
                <w:w w:val="105"/>
                <w:sz w:val="24"/>
              </w:rPr>
              <w:t xml:space="preserve"> </w:t>
            </w:r>
            <w:r>
              <w:rPr>
                <w:b/>
                <w:w w:val="105"/>
                <w:sz w:val="24"/>
              </w:rPr>
              <w:t>(Online)</w:t>
            </w:r>
            <w:r>
              <w:rPr>
                <w:b/>
                <w:spacing w:val="22"/>
                <w:w w:val="105"/>
                <w:sz w:val="24"/>
              </w:rPr>
              <w:t xml:space="preserve"> </w:t>
            </w:r>
            <w:r>
              <w:rPr>
                <w:b/>
                <w:spacing w:val="-5"/>
                <w:w w:val="105"/>
                <w:sz w:val="24"/>
              </w:rPr>
              <w:t>on</w:t>
            </w:r>
          </w:p>
          <w:p w14:paraId="7B89349A" w14:textId="77777777" w:rsidR="00A13382" w:rsidRDefault="00000000">
            <w:pPr>
              <w:pStyle w:val="TableParagraph"/>
              <w:spacing w:line="272" w:lineRule="exact"/>
              <w:ind w:left="107"/>
              <w:rPr>
                <w:b/>
                <w:sz w:val="24"/>
              </w:rPr>
            </w:pPr>
            <w:r>
              <w:rPr>
                <w:b/>
                <w:spacing w:val="-2"/>
                <w:sz w:val="24"/>
              </w:rPr>
              <w:t>nprocure</w:t>
            </w:r>
          </w:p>
        </w:tc>
        <w:tc>
          <w:tcPr>
            <w:tcW w:w="5221" w:type="dxa"/>
          </w:tcPr>
          <w:p w14:paraId="59B404BC" w14:textId="77777777" w:rsidR="00A13382" w:rsidRDefault="00A13382">
            <w:pPr>
              <w:pStyle w:val="TableParagraph"/>
              <w:spacing w:before="14"/>
              <w:rPr>
                <w:b/>
                <w:sz w:val="24"/>
              </w:rPr>
            </w:pPr>
          </w:p>
          <w:p w14:paraId="6A2685D3" w14:textId="77777777" w:rsidR="00A13382" w:rsidRDefault="00000000">
            <w:pPr>
              <w:pStyle w:val="TableParagraph"/>
              <w:ind w:left="156"/>
              <w:rPr>
                <w:sz w:val="24"/>
              </w:rPr>
            </w:pPr>
            <w:r>
              <w:rPr>
                <w:spacing w:val="-2"/>
                <w:sz w:val="24"/>
              </w:rPr>
              <w:t>14/10/2025</w:t>
            </w:r>
          </w:p>
        </w:tc>
      </w:tr>
      <w:tr w:rsidR="00A13382" w14:paraId="25A57DE9" w14:textId="77777777">
        <w:trPr>
          <w:trHeight w:val="1172"/>
        </w:trPr>
        <w:tc>
          <w:tcPr>
            <w:tcW w:w="4226" w:type="dxa"/>
          </w:tcPr>
          <w:p w14:paraId="183BD04D" w14:textId="77777777" w:rsidR="00A13382" w:rsidRDefault="00000000">
            <w:pPr>
              <w:pStyle w:val="TableParagraph"/>
              <w:spacing w:before="1" w:line="252" w:lineRule="auto"/>
              <w:ind w:left="107" w:right="97"/>
              <w:jc w:val="both"/>
              <w:rPr>
                <w:b/>
                <w:sz w:val="24"/>
              </w:rPr>
            </w:pPr>
            <w:r>
              <w:rPr>
                <w:b/>
                <w:sz w:val="24"/>
              </w:rPr>
              <w:t>Date</w:t>
            </w:r>
            <w:r>
              <w:rPr>
                <w:b/>
                <w:spacing w:val="-8"/>
                <w:sz w:val="24"/>
              </w:rPr>
              <w:t xml:space="preserve"> </w:t>
            </w:r>
            <w:r>
              <w:rPr>
                <w:b/>
                <w:sz w:val="24"/>
              </w:rPr>
              <w:t>for</w:t>
            </w:r>
            <w:r>
              <w:rPr>
                <w:b/>
                <w:spacing w:val="-8"/>
                <w:sz w:val="24"/>
              </w:rPr>
              <w:t xml:space="preserve"> </w:t>
            </w:r>
            <w:r>
              <w:rPr>
                <w:b/>
                <w:sz w:val="24"/>
              </w:rPr>
              <w:t>submission</w:t>
            </w:r>
            <w:r>
              <w:rPr>
                <w:b/>
                <w:spacing w:val="-9"/>
                <w:sz w:val="24"/>
              </w:rPr>
              <w:t xml:space="preserve"> </w:t>
            </w:r>
            <w:r>
              <w:rPr>
                <w:b/>
                <w:sz w:val="24"/>
              </w:rPr>
              <w:t>of</w:t>
            </w:r>
            <w:r>
              <w:rPr>
                <w:b/>
                <w:spacing w:val="-8"/>
                <w:sz w:val="24"/>
              </w:rPr>
              <w:t xml:space="preserve"> </w:t>
            </w:r>
            <w:r>
              <w:rPr>
                <w:b/>
                <w:sz w:val="24"/>
              </w:rPr>
              <w:t>EMD,</w:t>
            </w:r>
            <w:r>
              <w:rPr>
                <w:b/>
                <w:spacing w:val="-8"/>
                <w:sz w:val="24"/>
              </w:rPr>
              <w:t xml:space="preserve"> </w:t>
            </w:r>
            <w:r>
              <w:rPr>
                <w:b/>
                <w:sz w:val="24"/>
              </w:rPr>
              <w:t xml:space="preserve">Tender </w:t>
            </w:r>
            <w:r>
              <w:rPr>
                <w:b/>
                <w:spacing w:val="-2"/>
                <w:sz w:val="24"/>
              </w:rPr>
              <w:t>Fee</w:t>
            </w:r>
            <w:r>
              <w:rPr>
                <w:b/>
                <w:spacing w:val="-17"/>
                <w:sz w:val="24"/>
              </w:rPr>
              <w:t xml:space="preserve"> </w:t>
            </w:r>
            <w:r>
              <w:rPr>
                <w:b/>
                <w:spacing w:val="-2"/>
                <w:sz w:val="24"/>
              </w:rPr>
              <w:t>s</w:t>
            </w:r>
            <w:r>
              <w:rPr>
                <w:b/>
                <w:spacing w:val="-16"/>
                <w:sz w:val="24"/>
              </w:rPr>
              <w:t xml:space="preserve"> </w:t>
            </w:r>
            <w:r>
              <w:rPr>
                <w:b/>
                <w:spacing w:val="-2"/>
                <w:sz w:val="24"/>
              </w:rPr>
              <w:t>Other</w:t>
            </w:r>
            <w:r>
              <w:rPr>
                <w:b/>
                <w:spacing w:val="-16"/>
                <w:sz w:val="24"/>
              </w:rPr>
              <w:t xml:space="preserve"> </w:t>
            </w:r>
            <w:r>
              <w:rPr>
                <w:b/>
                <w:spacing w:val="-2"/>
                <w:sz w:val="24"/>
              </w:rPr>
              <w:t>Documents</w:t>
            </w:r>
            <w:r>
              <w:rPr>
                <w:b/>
                <w:spacing w:val="-16"/>
                <w:sz w:val="24"/>
              </w:rPr>
              <w:t xml:space="preserve"> </w:t>
            </w:r>
            <w:r>
              <w:rPr>
                <w:b/>
                <w:spacing w:val="-2"/>
                <w:sz w:val="24"/>
              </w:rPr>
              <w:t>during</w:t>
            </w:r>
            <w:r>
              <w:rPr>
                <w:b/>
                <w:spacing w:val="-16"/>
                <w:sz w:val="24"/>
              </w:rPr>
              <w:t xml:space="preserve"> </w:t>
            </w:r>
            <w:r>
              <w:rPr>
                <w:b/>
                <w:spacing w:val="-2"/>
                <w:sz w:val="24"/>
              </w:rPr>
              <w:t xml:space="preserve">office </w:t>
            </w:r>
            <w:r>
              <w:rPr>
                <w:b/>
                <w:sz w:val="24"/>
              </w:rPr>
              <w:t>hours</w:t>
            </w:r>
            <w:r>
              <w:rPr>
                <w:b/>
                <w:spacing w:val="15"/>
                <w:sz w:val="24"/>
              </w:rPr>
              <w:t xml:space="preserve"> </w:t>
            </w:r>
            <w:r>
              <w:rPr>
                <w:b/>
                <w:sz w:val="24"/>
              </w:rPr>
              <w:t>by</w:t>
            </w:r>
            <w:r>
              <w:rPr>
                <w:b/>
                <w:spacing w:val="15"/>
                <w:sz w:val="24"/>
              </w:rPr>
              <w:t xml:space="preserve"> </w:t>
            </w:r>
            <w:r>
              <w:rPr>
                <w:b/>
                <w:sz w:val="24"/>
              </w:rPr>
              <w:t>RPAD</w:t>
            </w:r>
            <w:r>
              <w:rPr>
                <w:b/>
                <w:spacing w:val="15"/>
                <w:sz w:val="24"/>
              </w:rPr>
              <w:t xml:space="preserve"> </w:t>
            </w:r>
            <w:r>
              <w:rPr>
                <w:b/>
                <w:sz w:val="24"/>
              </w:rPr>
              <w:t>/</w:t>
            </w:r>
            <w:r>
              <w:rPr>
                <w:b/>
                <w:spacing w:val="16"/>
                <w:sz w:val="24"/>
              </w:rPr>
              <w:t xml:space="preserve"> </w:t>
            </w:r>
            <w:r>
              <w:rPr>
                <w:b/>
                <w:sz w:val="24"/>
              </w:rPr>
              <w:t>SPEED</w:t>
            </w:r>
            <w:r>
              <w:rPr>
                <w:b/>
                <w:spacing w:val="15"/>
                <w:sz w:val="24"/>
              </w:rPr>
              <w:t xml:space="preserve"> </w:t>
            </w:r>
            <w:r>
              <w:rPr>
                <w:b/>
                <w:sz w:val="24"/>
              </w:rPr>
              <w:t>POST</w:t>
            </w:r>
            <w:r>
              <w:rPr>
                <w:b/>
                <w:spacing w:val="14"/>
                <w:sz w:val="24"/>
              </w:rPr>
              <w:t xml:space="preserve"> </w:t>
            </w:r>
            <w:r>
              <w:rPr>
                <w:b/>
                <w:spacing w:val="-4"/>
                <w:sz w:val="24"/>
              </w:rPr>
              <w:t>ONLY</w:t>
            </w:r>
          </w:p>
          <w:p w14:paraId="49B2D5EA" w14:textId="77777777" w:rsidR="00A13382" w:rsidRDefault="00000000">
            <w:pPr>
              <w:pStyle w:val="TableParagraph"/>
              <w:spacing w:before="1" w:line="272" w:lineRule="exact"/>
              <w:ind w:left="107"/>
              <w:jc w:val="both"/>
              <w:rPr>
                <w:b/>
                <w:sz w:val="24"/>
              </w:rPr>
            </w:pPr>
            <w:r>
              <w:rPr>
                <w:b/>
                <w:sz w:val="24"/>
              </w:rPr>
              <w:t>(COURIER</w:t>
            </w:r>
            <w:r>
              <w:rPr>
                <w:b/>
                <w:spacing w:val="-18"/>
                <w:sz w:val="24"/>
              </w:rPr>
              <w:t xml:space="preserve"> </w:t>
            </w:r>
            <w:r>
              <w:rPr>
                <w:b/>
                <w:sz w:val="24"/>
              </w:rPr>
              <w:t>NOT</w:t>
            </w:r>
            <w:r>
              <w:rPr>
                <w:b/>
                <w:spacing w:val="-15"/>
                <w:sz w:val="24"/>
              </w:rPr>
              <w:t xml:space="preserve"> </w:t>
            </w:r>
            <w:r>
              <w:rPr>
                <w:b/>
                <w:spacing w:val="-2"/>
                <w:sz w:val="24"/>
              </w:rPr>
              <w:t>ALLOWED)</w:t>
            </w:r>
          </w:p>
        </w:tc>
        <w:tc>
          <w:tcPr>
            <w:tcW w:w="5221" w:type="dxa"/>
          </w:tcPr>
          <w:p w14:paraId="6CC557D5" w14:textId="77777777" w:rsidR="00A13382" w:rsidRDefault="00A13382">
            <w:pPr>
              <w:pStyle w:val="TableParagraph"/>
              <w:spacing w:before="161"/>
              <w:rPr>
                <w:b/>
                <w:sz w:val="24"/>
              </w:rPr>
            </w:pPr>
          </w:p>
          <w:p w14:paraId="69C780CF" w14:textId="77777777" w:rsidR="00A13382" w:rsidRDefault="00000000">
            <w:pPr>
              <w:pStyle w:val="TableParagraph"/>
              <w:ind w:left="156"/>
              <w:rPr>
                <w:sz w:val="24"/>
              </w:rPr>
            </w:pPr>
            <w:r>
              <w:rPr>
                <w:spacing w:val="-2"/>
                <w:sz w:val="24"/>
              </w:rPr>
              <w:t>28/10/2025</w:t>
            </w:r>
          </w:p>
        </w:tc>
      </w:tr>
      <w:tr w:rsidR="00A13382" w14:paraId="66AE87E3" w14:textId="77777777">
        <w:trPr>
          <w:trHeight w:val="586"/>
        </w:trPr>
        <w:tc>
          <w:tcPr>
            <w:tcW w:w="4226" w:type="dxa"/>
          </w:tcPr>
          <w:p w14:paraId="58DC1F05" w14:textId="77777777" w:rsidR="00A13382" w:rsidRDefault="00000000">
            <w:pPr>
              <w:pStyle w:val="TableParagraph"/>
              <w:spacing w:before="1"/>
              <w:ind w:left="107"/>
              <w:rPr>
                <w:b/>
                <w:sz w:val="24"/>
              </w:rPr>
            </w:pPr>
            <w:r>
              <w:rPr>
                <w:b/>
                <w:sz w:val="24"/>
              </w:rPr>
              <w:t>Online</w:t>
            </w:r>
            <w:r>
              <w:rPr>
                <w:b/>
                <w:spacing w:val="29"/>
                <w:sz w:val="24"/>
              </w:rPr>
              <w:t xml:space="preserve"> </w:t>
            </w:r>
            <w:r>
              <w:rPr>
                <w:b/>
                <w:sz w:val="24"/>
              </w:rPr>
              <w:t>Opening</w:t>
            </w:r>
            <w:r>
              <w:rPr>
                <w:b/>
                <w:spacing w:val="29"/>
                <w:sz w:val="24"/>
              </w:rPr>
              <w:t xml:space="preserve"> </w:t>
            </w:r>
            <w:r>
              <w:rPr>
                <w:b/>
                <w:sz w:val="24"/>
              </w:rPr>
              <w:t>of</w:t>
            </w:r>
            <w:r>
              <w:rPr>
                <w:b/>
                <w:spacing w:val="30"/>
                <w:sz w:val="24"/>
              </w:rPr>
              <w:t xml:space="preserve"> </w:t>
            </w:r>
            <w:r>
              <w:rPr>
                <w:b/>
                <w:sz w:val="24"/>
              </w:rPr>
              <w:t>Technical</w:t>
            </w:r>
            <w:r>
              <w:rPr>
                <w:b/>
                <w:spacing w:val="29"/>
                <w:sz w:val="24"/>
              </w:rPr>
              <w:t xml:space="preserve"> </w:t>
            </w:r>
            <w:r>
              <w:rPr>
                <w:b/>
                <w:sz w:val="24"/>
              </w:rPr>
              <w:t>Bid</w:t>
            </w:r>
            <w:r>
              <w:rPr>
                <w:b/>
                <w:spacing w:val="29"/>
                <w:sz w:val="24"/>
              </w:rPr>
              <w:t xml:space="preserve"> </w:t>
            </w:r>
            <w:r>
              <w:rPr>
                <w:b/>
                <w:spacing w:val="-5"/>
                <w:sz w:val="24"/>
              </w:rPr>
              <w:t>If</w:t>
            </w:r>
          </w:p>
          <w:p w14:paraId="0F9EF8AF" w14:textId="77777777" w:rsidR="00A13382" w:rsidRDefault="00000000">
            <w:pPr>
              <w:pStyle w:val="TableParagraph"/>
              <w:spacing w:before="14" w:line="272" w:lineRule="exact"/>
              <w:ind w:left="107"/>
              <w:rPr>
                <w:b/>
                <w:sz w:val="24"/>
              </w:rPr>
            </w:pPr>
            <w:r>
              <w:rPr>
                <w:b/>
                <w:spacing w:val="-2"/>
                <w:w w:val="105"/>
                <w:sz w:val="24"/>
              </w:rPr>
              <w:t>Possible</w:t>
            </w:r>
          </w:p>
        </w:tc>
        <w:tc>
          <w:tcPr>
            <w:tcW w:w="5221" w:type="dxa"/>
          </w:tcPr>
          <w:p w14:paraId="60B6FA55" w14:textId="77777777" w:rsidR="00A13382" w:rsidRDefault="00000000">
            <w:pPr>
              <w:pStyle w:val="TableParagraph"/>
              <w:spacing w:before="147"/>
              <w:ind w:left="156"/>
              <w:rPr>
                <w:sz w:val="24"/>
              </w:rPr>
            </w:pPr>
            <w:r>
              <w:rPr>
                <w:spacing w:val="-2"/>
                <w:sz w:val="24"/>
              </w:rPr>
              <w:t>04/11/2025</w:t>
            </w:r>
          </w:p>
        </w:tc>
      </w:tr>
      <w:tr w:rsidR="00A13382" w14:paraId="650F5B8B" w14:textId="77777777">
        <w:trPr>
          <w:trHeight w:val="292"/>
        </w:trPr>
        <w:tc>
          <w:tcPr>
            <w:tcW w:w="4226" w:type="dxa"/>
          </w:tcPr>
          <w:p w14:paraId="509FF6B7" w14:textId="77777777" w:rsidR="00A13382" w:rsidRDefault="00000000">
            <w:pPr>
              <w:pStyle w:val="TableParagraph"/>
              <w:spacing w:line="272" w:lineRule="exact"/>
              <w:ind w:left="107"/>
              <w:rPr>
                <w:b/>
                <w:sz w:val="24"/>
              </w:rPr>
            </w:pPr>
            <w:r>
              <w:rPr>
                <w:b/>
                <w:spacing w:val="-4"/>
                <w:sz w:val="24"/>
              </w:rPr>
              <w:t>Presentation</w:t>
            </w:r>
            <w:r>
              <w:rPr>
                <w:b/>
                <w:spacing w:val="-21"/>
                <w:sz w:val="24"/>
              </w:rPr>
              <w:t xml:space="preserve"> </w:t>
            </w:r>
            <w:r>
              <w:rPr>
                <w:b/>
                <w:spacing w:val="-4"/>
                <w:sz w:val="24"/>
              </w:rPr>
              <w:t>by</w:t>
            </w:r>
            <w:r>
              <w:rPr>
                <w:b/>
                <w:spacing w:val="-21"/>
                <w:sz w:val="24"/>
              </w:rPr>
              <w:t xml:space="preserve"> </w:t>
            </w:r>
            <w:r>
              <w:rPr>
                <w:b/>
                <w:spacing w:val="-4"/>
                <w:sz w:val="24"/>
              </w:rPr>
              <w:t>bidders</w:t>
            </w:r>
          </w:p>
        </w:tc>
        <w:tc>
          <w:tcPr>
            <w:tcW w:w="5221" w:type="dxa"/>
          </w:tcPr>
          <w:p w14:paraId="23C8AFDC" w14:textId="77777777" w:rsidR="00A13382" w:rsidRDefault="00000000">
            <w:pPr>
              <w:pStyle w:val="TableParagraph"/>
              <w:spacing w:line="272" w:lineRule="exact"/>
              <w:ind w:left="107"/>
              <w:rPr>
                <w:sz w:val="24"/>
              </w:rPr>
            </w:pPr>
            <w:r>
              <w:rPr>
                <w:w w:val="90"/>
                <w:sz w:val="24"/>
              </w:rPr>
              <w:t>Will</w:t>
            </w:r>
            <w:r>
              <w:rPr>
                <w:spacing w:val="2"/>
                <w:sz w:val="24"/>
              </w:rPr>
              <w:t xml:space="preserve"> </w:t>
            </w:r>
            <w:r>
              <w:rPr>
                <w:w w:val="90"/>
                <w:sz w:val="24"/>
              </w:rPr>
              <w:t>be</w:t>
            </w:r>
            <w:r>
              <w:rPr>
                <w:spacing w:val="3"/>
                <w:sz w:val="24"/>
              </w:rPr>
              <w:t xml:space="preserve"> </w:t>
            </w:r>
            <w:r>
              <w:rPr>
                <w:w w:val="90"/>
                <w:sz w:val="24"/>
              </w:rPr>
              <w:t>intimated</w:t>
            </w:r>
            <w:r>
              <w:rPr>
                <w:spacing w:val="3"/>
                <w:sz w:val="24"/>
              </w:rPr>
              <w:t xml:space="preserve"> </w:t>
            </w:r>
            <w:r>
              <w:rPr>
                <w:spacing w:val="-2"/>
                <w:w w:val="90"/>
                <w:sz w:val="24"/>
              </w:rPr>
              <w:t>later</w:t>
            </w:r>
          </w:p>
        </w:tc>
      </w:tr>
      <w:tr w:rsidR="00A13382" w14:paraId="71410277" w14:textId="77777777">
        <w:trPr>
          <w:trHeight w:val="293"/>
        </w:trPr>
        <w:tc>
          <w:tcPr>
            <w:tcW w:w="4226" w:type="dxa"/>
          </w:tcPr>
          <w:p w14:paraId="1937CE6C" w14:textId="77777777" w:rsidR="00A13382" w:rsidRDefault="00000000">
            <w:pPr>
              <w:pStyle w:val="TableParagraph"/>
              <w:spacing w:before="1" w:line="272" w:lineRule="exact"/>
              <w:ind w:left="107"/>
              <w:rPr>
                <w:b/>
                <w:sz w:val="24"/>
              </w:rPr>
            </w:pPr>
            <w:r>
              <w:rPr>
                <w:b/>
                <w:sz w:val="24"/>
              </w:rPr>
              <w:t>Online</w:t>
            </w:r>
            <w:r>
              <w:rPr>
                <w:b/>
                <w:spacing w:val="-4"/>
                <w:sz w:val="24"/>
              </w:rPr>
              <w:t xml:space="preserve"> </w:t>
            </w:r>
            <w:r>
              <w:rPr>
                <w:b/>
                <w:sz w:val="24"/>
              </w:rPr>
              <w:t>Opening</w:t>
            </w:r>
            <w:r>
              <w:rPr>
                <w:b/>
                <w:spacing w:val="-23"/>
                <w:sz w:val="24"/>
              </w:rPr>
              <w:t xml:space="preserve"> </w:t>
            </w:r>
            <w:r>
              <w:rPr>
                <w:b/>
                <w:sz w:val="24"/>
              </w:rPr>
              <w:t>of</w:t>
            </w:r>
            <w:r>
              <w:rPr>
                <w:b/>
                <w:spacing w:val="-23"/>
                <w:sz w:val="24"/>
              </w:rPr>
              <w:t xml:space="preserve"> </w:t>
            </w:r>
            <w:r>
              <w:rPr>
                <w:b/>
                <w:sz w:val="24"/>
              </w:rPr>
              <w:t>Commercial</w:t>
            </w:r>
            <w:r>
              <w:rPr>
                <w:b/>
                <w:spacing w:val="-25"/>
                <w:sz w:val="24"/>
              </w:rPr>
              <w:t xml:space="preserve"> </w:t>
            </w:r>
            <w:r>
              <w:rPr>
                <w:b/>
                <w:spacing w:val="-5"/>
                <w:sz w:val="24"/>
              </w:rPr>
              <w:t>Bid</w:t>
            </w:r>
          </w:p>
        </w:tc>
        <w:tc>
          <w:tcPr>
            <w:tcW w:w="5221" w:type="dxa"/>
          </w:tcPr>
          <w:p w14:paraId="0CF6C06E" w14:textId="77777777" w:rsidR="00A13382" w:rsidRDefault="00000000">
            <w:pPr>
              <w:pStyle w:val="TableParagraph"/>
              <w:spacing w:before="1" w:line="272" w:lineRule="exact"/>
              <w:ind w:left="107"/>
              <w:rPr>
                <w:sz w:val="24"/>
              </w:rPr>
            </w:pPr>
            <w:r>
              <w:rPr>
                <w:w w:val="90"/>
                <w:sz w:val="24"/>
              </w:rPr>
              <w:t>Will</w:t>
            </w:r>
            <w:r>
              <w:rPr>
                <w:spacing w:val="2"/>
                <w:sz w:val="24"/>
              </w:rPr>
              <w:t xml:space="preserve"> </w:t>
            </w:r>
            <w:r>
              <w:rPr>
                <w:w w:val="90"/>
                <w:sz w:val="24"/>
              </w:rPr>
              <w:t>be</w:t>
            </w:r>
            <w:r>
              <w:rPr>
                <w:spacing w:val="3"/>
                <w:sz w:val="24"/>
              </w:rPr>
              <w:t xml:space="preserve"> </w:t>
            </w:r>
            <w:r>
              <w:rPr>
                <w:w w:val="90"/>
                <w:sz w:val="24"/>
              </w:rPr>
              <w:t>intimated</w:t>
            </w:r>
            <w:r>
              <w:rPr>
                <w:spacing w:val="3"/>
                <w:sz w:val="24"/>
              </w:rPr>
              <w:t xml:space="preserve"> </w:t>
            </w:r>
            <w:r>
              <w:rPr>
                <w:spacing w:val="-2"/>
                <w:w w:val="90"/>
                <w:sz w:val="24"/>
              </w:rPr>
              <w:t>later</w:t>
            </w:r>
          </w:p>
        </w:tc>
      </w:tr>
    </w:tbl>
    <w:p w14:paraId="66088C82" w14:textId="77777777" w:rsidR="00A13382" w:rsidRDefault="00A13382">
      <w:pPr>
        <w:pStyle w:val="TableParagraph"/>
        <w:spacing w:line="272" w:lineRule="exact"/>
        <w:rPr>
          <w:sz w:val="24"/>
        </w:rPr>
        <w:sectPr w:rsidR="00A13382" w:rsidSect="008541F4">
          <w:pgSz w:w="12240" w:h="15840"/>
          <w:pgMar w:top="1100" w:right="360" w:bottom="940" w:left="360" w:header="288" w:footer="432" w:gutter="0"/>
          <w:cols w:space="720"/>
          <w:docGrid w:linePitch="299"/>
        </w:sectPr>
      </w:pPr>
    </w:p>
    <w:p w14:paraId="71034C09" w14:textId="77777777" w:rsidR="00A13382" w:rsidRDefault="00A13382">
      <w:pPr>
        <w:pStyle w:val="BodyText"/>
        <w:spacing w:before="8" w:after="1"/>
        <w:rPr>
          <w:b/>
          <w:sz w:val="7"/>
        </w:rPr>
      </w:pPr>
    </w:p>
    <w:tbl>
      <w:tblPr>
        <w:tblW w:w="0" w:type="auto"/>
        <w:tblInd w:w="10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26"/>
        <w:gridCol w:w="5221"/>
      </w:tblGrid>
      <w:tr w:rsidR="00A13382" w14:paraId="56535435" w14:textId="77777777">
        <w:trPr>
          <w:trHeight w:val="1172"/>
        </w:trPr>
        <w:tc>
          <w:tcPr>
            <w:tcW w:w="4226" w:type="dxa"/>
          </w:tcPr>
          <w:p w14:paraId="2688FC4B" w14:textId="77777777" w:rsidR="00A13382" w:rsidRDefault="00A13382">
            <w:pPr>
              <w:pStyle w:val="TableParagraph"/>
              <w:spacing w:before="161"/>
              <w:rPr>
                <w:b/>
                <w:sz w:val="24"/>
              </w:rPr>
            </w:pPr>
          </w:p>
          <w:p w14:paraId="70438902" w14:textId="77777777" w:rsidR="00A13382" w:rsidRDefault="00000000">
            <w:pPr>
              <w:pStyle w:val="TableParagraph"/>
              <w:ind w:left="107"/>
              <w:rPr>
                <w:b/>
                <w:sz w:val="24"/>
              </w:rPr>
            </w:pPr>
            <w:r>
              <w:rPr>
                <w:b/>
                <w:spacing w:val="-2"/>
                <w:sz w:val="24"/>
              </w:rPr>
              <w:t>Place</w:t>
            </w:r>
            <w:r>
              <w:rPr>
                <w:b/>
                <w:spacing w:val="-22"/>
                <w:sz w:val="24"/>
              </w:rPr>
              <w:t xml:space="preserve"> </w:t>
            </w:r>
            <w:r>
              <w:rPr>
                <w:b/>
                <w:spacing w:val="-2"/>
                <w:sz w:val="24"/>
              </w:rPr>
              <w:t>of</w:t>
            </w:r>
            <w:r>
              <w:rPr>
                <w:b/>
                <w:spacing w:val="-22"/>
                <w:sz w:val="24"/>
              </w:rPr>
              <w:t xml:space="preserve"> </w:t>
            </w:r>
            <w:r>
              <w:rPr>
                <w:b/>
                <w:spacing w:val="-2"/>
                <w:sz w:val="24"/>
              </w:rPr>
              <w:t>Opening</w:t>
            </w:r>
            <w:r>
              <w:rPr>
                <w:b/>
                <w:spacing w:val="-22"/>
                <w:sz w:val="24"/>
              </w:rPr>
              <w:t xml:space="preserve"> </w:t>
            </w:r>
            <w:r>
              <w:rPr>
                <w:b/>
                <w:spacing w:val="-2"/>
                <w:sz w:val="24"/>
              </w:rPr>
              <w:t>of</w:t>
            </w:r>
            <w:r>
              <w:rPr>
                <w:b/>
                <w:spacing w:val="-21"/>
                <w:sz w:val="24"/>
              </w:rPr>
              <w:t xml:space="preserve"> </w:t>
            </w:r>
            <w:r>
              <w:rPr>
                <w:b/>
                <w:spacing w:val="-4"/>
                <w:sz w:val="24"/>
              </w:rPr>
              <w:t>Bids</w:t>
            </w:r>
          </w:p>
        </w:tc>
        <w:tc>
          <w:tcPr>
            <w:tcW w:w="5221" w:type="dxa"/>
          </w:tcPr>
          <w:p w14:paraId="69EC01AB" w14:textId="77777777" w:rsidR="00A13382" w:rsidRDefault="00000000">
            <w:pPr>
              <w:pStyle w:val="TableParagraph"/>
              <w:spacing w:line="252" w:lineRule="auto"/>
              <w:ind w:left="107"/>
              <w:rPr>
                <w:sz w:val="24"/>
              </w:rPr>
            </w:pPr>
            <w:r>
              <w:rPr>
                <w:sz w:val="24"/>
              </w:rPr>
              <w:t>ICT</w:t>
            </w:r>
            <w:r>
              <w:rPr>
                <w:spacing w:val="-7"/>
                <w:sz w:val="24"/>
              </w:rPr>
              <w:t xml:space="preserve"> </w:t>
            </w:r>
            <w:r>
              <w:rPr>
                <w:sz w:val="24"/>
              </w:rPr>
              <w:t>Department,</w:t>
            </w:r>
            <w:r>
              <w:rPr>
                <w:spacing w:val="-8"/>
                <w:sz w:val="24"/>
              </w:rPr>
              <w:t xml:space="preserve"> </w:t>
            </w:r>
            <w:r>
              <w:rPr>
                <w:sz w:val="24"/>
              </w:rPr>
              <w:t>1st</w:t>
            </w:r>
            <w:r>
              <w:rPr>
                <w:spacing w:val="-8"/>
                <w:sz w:val="24"/>
              </w:rPr>
              <w:t xml:space="preserve"> </w:t>
            </w:r>
            <w:r>
              <w:rPr>
                <w:sz w:val="24"/>
              </w:rPr>
              <w:t>Floor</w:t>
            </w:r>
            <w:r>
              <w:rPr>
                <w:spacing w:val="-8"/>
                <w:sz w:val="24"/>
              </w:rPr>
              <w:t xml:space="preserve"> </w:t>
            </w:r>
            <w:r>
              <w:rPr>
                <w:sz w:val="24"/>
              </w:rPr>
              <w:t xml:space="preserve">Gandhinagar Municipal Corporation Registered Address: </w:t>
            </w:r>
            <w:r>
              <w:rPr>
                <w:spacing w:val="-4"/>
                <w:sz w:val="24"/>
              </w:rPr>
              <w:t>Pandit</w:t>
            </w:r>
            <w:r>
              <w:rPr>
                <w:spacing w:val="-22"/>
                <w:sz w:val="24"/>
              </w:rPr>
              <w:t xml:space="preserve"> </w:t>
            </w:r>
            <w:r>
              <w:rPr>
                <w:spacing w:val="-4"/>
                <w:sz w:val="24"/>
              </w:rPr>
              <w:t>Deendayal</w:t>
            </w:r>
            <w:r>
              <w:rPr>
                <w:spacing w:val="-22"/>
                <w:sz w:val="24"/>
              </w:rPr>
              <w:t xml:space="preserve"> </w:t>
            </w:r>
            <w:r>
              <w:rPr>
                <w:spacing w:val="-4"/>
                <w:sz w:val="24"/>
              </w:rPr>
              <w:t>Bhavan,</w:t>
            </w:r>
            <w:r>
              <w:rPr>
                <w:spacing w:val="-22"/>
                <w:sz w:val="24"/>
              </w:rPr>
              <w:t xml:space="preserve"> </w:t>
            </w:r>
            <w:r>
              <w:rPr>
                <w:spacing w:val="-4"/>
                <w:sz w:val="24"/>
              </w:rPr>
              <w:t>Behind</w:t>
            </w:r>
            <w:r>
              <w:rPr>
                <w:spacing w:val="-21"/>
                <w:sz w:val="24"/>
              </w:rPr>
              <w:t xml:space="preserve"> </w:t>
            </w:r>
            <w:r>
              <w:rPr>
                <w:spacing w:val="-4"/>
                <w:sz w:val="24"/>
              </w:rPr>
              <w:t>Fire</w:t>
            </w:r>
            <w:r>
              <w:rPr>
                <w:spacing w:val="-22"/>
                <w:sz w:val="24"/>
              </w:rPr>
              <w:t xml:space="preserve"> </w:t>
            </w:r>
            <w:r>
              <w:rPr>
                <w:spacing w:val="-4"/>
                <w:sz w:val="24"/>
              </w:rPr>
              <w:t>Station,</w:t>
            </w:r>
          </w:p>
          <w:p w14:paraId="1E08E559" w14:textId="77777777" w:rsidR="00A13382" w:rsidRDefault="00000000">
            <w:pPr>
              <w:pStyle w:val="TableParagraph"/>
              <w:spacing w:before="2" w:line="272" w:lineRule="exact"/>
              <w:ind w:left="107"/>
              <w:rPr>
                <w:sz w:val="24"/>
              </w:rPr>
            </w:pPr>
            <w:r>
              <w:rPr>
                <w:spacing w:val="-6"/>
                <w:sz w:val="24"/>
              </w:rPr>
              <w:t>Sector-17,</w:t>
            </w:r>
            <w:r>
              <w:rPr>
                <w:spacing w:val="-18"/>
                <w:sz w:val="24"/>
              </w:rPr>
              <w:t xml:space="preserve"> </w:t>
            </w:r>
            <w:r>
              <w:rPr>
                <w:spacing w:val="-6"/>
                <w:sz w:val="24"/>
              </w:rPr>
              <w:t>Gandhinagar,</w:t>
            </w:r>
            <w:r>
              <w:rPr>
                <w:spacing w:val="-17"/>
                <w:sz w:val="24"/>
              </w:rPr>
              <w:t xml:space="preserve"> </w:t>
            </w:r>
            <w:r>
              <w:rPr>
                <w:spacing w:val="-6"/>
                <w:sz w:val="24"/>
              </w:rPr>
              <w:t>(Gujarat)</w:t>
            </w:r>
            <w:r>
              <w:rPr>
                <w:spacing w:val="-17"/>
                <w:sz w:val="24"/>
              </w:rPr>
              <w:t xml:space="preserve"> </w:t>
            </w:r>
            <w:r>
              <w:rPr>
                <w:spacing w:val="-6"/>
                <w:sz w:val="24"/>
              </w:rPr>
              <w:t>Pin-382016</w:t>
            </w:r>
          </w:p>
        </w:tc>
      </w:tr>
      <w:tr w:rsidR="00A13382" w14:paraId="166A4E62" w14:textId="77777777">
        <w:trPr>
          <w:trHeight w:val="292"/>
        </w:trPr>
        <w:tc>
          <w:tcPr>
            <w:tcW w:w="4226" w:type="dxa"/>
          </w:tcPr>
          <w:p w14:paraId="55D25D07" w14:textId="77777777" w:rsidR="00A13382" w:rsidRDefault="00000000">
            <w:pPr>
              <w:pStyle w:val="TableParagraph"/>
              <w:spacing w:line="272" w:lineRule="exact"/>
              <w:ind w:left="107"/>
              <w:rPr>
                <w:b/>
                <w:sz w:val="24"/>
              </w:rPr>
            </w:pPr>
            <w:r>
              <w:rPr>
                <w:b/>
                <w:spacing w:val="-2"/>
                <w:sz w:val="24"/>
              </w:rPr>
              <w:t>Validity</w:t>
            </w:r>
          </w:p>
        </w:tc>
        <w:tc>
          <w:tcPr>
            <w:tcW w:w="5221" w:type="dxa"/>
          </w:tcPr>
          <w:p w14:paraId="0247C557" w14:textId="77777777" w:rsidR="00A13382" w:rsidRDefault="00000000">
            <w:pPr>
              <w:pStyle w:val="TableParagraph"/>
              <w:spacing w:line="272" w:lineRule="exact"/>
              <w:ind w:left="107"/>
              <w:rPr>
                <w:sz w:val="24"/>
              </w:rPr>
            </w:pPr>
            <w:r>
              <w:rPr>
                <w:spacing w:val="-4"/>
                <w:sz w:val="24"/>
              </w:rPr>
              <w:t>180</w:t>
            </w:r>
            <w:r>
              <w:rPr>
                <w:spacing w:val="-22"/>
                <w:sz w:val="24"/>
              </w:rPr>
              <w:t xml:space="preserve"> </w:t>
            </w:r>
            <w:r>
              <w:rPr>
                <w:spacing w:val="-4"/>
                <w:sz w:val="24"/>
              </w:rPr>
              <w:t>Days</w:t>
            </w:r>
            <w:r>
              <w:rPr>
                <w:spacing w:val="-22"/>
                <w:sz w:val="24"/>
              </w:rPr>
              <w:t xml:space="preserve"> </w:t>
            </w:r>
            <w:r>
              <w:rPr>
                <w:spacing w:val="-4"/>
                <w:sz w:val="24"/>
              </w:rPr>
              <w:t>from</w:t>
            </w:r>
            <w:r>
              <w:rPr>
                <w:spacing w:val="-22"/>
                <w:sz w:val="24"/>
              </w:rPr>
              <w:t xml:space="preserve"> </w:t>
            </w:r>
            <w:r>
              <w:rPr>
                <w:spacing w:val="-4"/>
                <w:sz w:val="24"/>
              </w:rPr>
              <w:t>the</w:t>
            </w:r>
            <w:r>
              <w:rPr>
                <w:spacing w:val="-22"/>
                <w:sz w:val="24"/>
              </w:rPr>
              <w:t xml:space="preserve"> </w:t>
            </w:r>
            <w:r>
              <w:rPr>
                <w:spacing w:val="-4"/>
                <w:sz w:val="24"/>
              </w:rPr>
              <w:t>date</w:t>
            </w:r>
            <w:r>
              <w:rPr>
                <w:spacing w:val="-22"/>
                <w:sz w:val="24"/>
              </w:rPr>
              <w:t xml:space="preserve"> </w:t>
            </w:r>
            <w:r>
              <w:rPr>
                <w:spacing w:val="-4"/>
                <w:sz w:val="24"/>
              </w:rPr>
              <w:t>of</w:t>
            </w:r>
            <w:r>
              <w:rPr>
                <w:spacing w:val="-22"/>
                <w:sz w:val="24"/>
              </w:rPr>
              <w:t xml:space="preserve"> </w:t>
            </w:r>
            <w:r>
              <w:rPr>
                <w:spacing w:val="-4"/>
                <w:sz w:val="24"/>
              </w:rPr>
              <w:t>opening</w:t>
            </w:r>
            <w:r>
              <w:rPr>
                <w:spacing w:val="-22"/>
                <w:sz w:val="24"/>
              </w:rPr>
              <w:t xml:space="preserve"> </w:t>
            </w:r>
            <w:r>
              <w:rPr>
                <w:spacing w:val="-4"/>
                <w:sz w:val="24"/>
              </w:rPr>
              <w:t>of</w:t>
            </w:r>
            <w:r>
              <w:rPr>
                <w:spacing w:val="-22"/>
                <w:sz w:val="24"/>
              </w:rPr>
              <w:t xml:space="preserve"> </w:t>
            </w:r>
            <w:r>
              <w:rPr>
                <w:spacing w:val="-4"/>
                <w:sz w:val="24"/>
              </w:rPr>
              <w:t>the</w:t>
            </w:r>
            <w:r>
              <w:rPr>
                <w:spacing w:val="-23"/>
                <w:sz w:val="24"/>
              </w:rPr>
              <w:t xml:space="preserve"> </w:t>
            </w:r>
            <w:r>
              <w:rPr>
                <w:spacing w:val="-4"/>
                <w:sz w:val="24"/>
              </w:rPr>
              <w:t>Tender</w:t>
            </w:r>
          </w:p>
        </w:tc>
      </w:tr>
      <w:tr w:rsidR="00A13382" w14:paraId="2C80E453" w14:textId="77777777">
        <w:trPr>
          <w:trHeight w:val="879"/>
        </w:trPr>
        <w:tc>
          <w:tcPr>
            <w:tcW w:w="4226" w:type="dxa"/>
          </w:tcPr>
          <w:p w14:paraId="074DCCCA" w14:textId="77777777" w:rsidR="00A13382" w:rsidRDefault="00A13382">
            <w:pPr>
              <w:pStyle w:val="TableParagraph"/>
              <w:spacing w:before="15"/>
              <w:rPr>
                <w:b/>
                <w:sz w:val="24"/>
              </w:rPr>
            </w:pPr>
          </w:p>
          <w:p w14:paraId="4EB61AED" w14:textId="77777777" w:rsidR="00A13382" w:rsidRDefault="00000000">
            <w:pPr>
              <w:pStyle w:val="TableParagraph"/>
              <w:ind w:left="107"/>
              <w:rPr>
                <w:b/>
                <w:sz w:val="24"/>
              </w:rPr>
            </w:pPr>
            <w:r>
              <w:rPr>
                <w:b/>
                <w:spacing w:val="-5"/>
                <w:sz w:val="24"/>
              </w:rPr>
              <w:t>Performance</w:t>
            </w:r>
            <w:r>
              <w:rPr>
                <w:b/>
                <w:spacing w:val="-7"/>
                <w:sz w:val="24"/>
              </w:rPr>
              <w:t xml:space="preserve"> </w:t>
            </w:r>
            <w:r>
              <w:rPr>
                <w:b/>
                <w:spacing w:val="-2"/>
                <w:sz w:val="24"/>
              </w:rPr>
              <w:t>Security</w:t>
            </w:r>
          </w:p>
        </w:tc>
        <w:tc>
          <w:tcPr>
            <w:tcW w:w="5221" w:type="dxa"/>
          </w:tcPr>
          <w:p w14:paraId="3B33E31E" w14:textId="77777777" w:rsidR="00A13382" w:rsidRDefault="00000000">
            <w:pPr>
              <w:pStyle w:val="TableParagraph"/>
              <w:spacing w:before="1" w:line="252" w:lineRule="auto"/>
              <w:ind w:left="107"/>
              <w:rPr>
                <w:sz w:val="24"/>
              </w:rPr>
            </w:pPr>
            <w:r>
              <w:rPr>
                <w:spacing w:val="-4"/>
                <w:sz w:val="24"/>
              </w:rPr>
              <w:t>5%</w:t>
            </w:r>
            <w:r>
              <w:rPr>
                <w:spacing w:val="-23"/>
                <w:sz w:val="24"/>
              </w:rPr>
              <w:t xml:space="preserve"> </w:t>
            </w:r>
            <w:r>
              <w:rPr>
                <w:spacing w:val="-4"/>
                <w:sz w:val="24"/>
              </w:rPr>
              <w:t>of</w:t>
            </w:r>
            <w:r>
              <w:rPr>
                <w:spacing w:val="-23"/>
                <w:sz w:val="24"/>
              </w:rPr>
              <w:t xml:space="preserve"> </w:t>
            </w:r>
            <w:r>
              <w:rPr>
                <w:spacing w:val="-4"/>
                <w:sz w:val="24"/>
              </w:rPr>
              <w:t>the</w:t>
            </w:r>
            <w:r>
              <w:rPr>
                <w:spacing w:val="-24"/>
                <w:sz w:val="24"/>
              </w:rPr>
              <w:t xml:space="preserve"> </w:t>
            </w:r>
            <w:r>
              <w:rPr>
                <w:spacing w:val="-4"/>
                <w:sz w:val="24"/>
              </w:rPr>
              <w:t>Total</w:t>
            </w:r>
            <w:r>
              <w:rPr>
                <w:spacing w:val="-23"/>
                <w:sz w:val="24"/>
              </w:rPr>
              <w:t xml:space="preserve"> </w:t>
            </w:r>
            <w:r>
              <w:rPr>
                <w:spacing w:val="-4"/>
                <w:sz w:val="24"/>
              </w:rPr>
              <w:t>Contract</w:t>
            </w:r>
            <w:r>
              <w:rPr>
                <w:spacing w:val="-23"/>
                <w:sz w:val="24"/>
              </w:rPr>
              <w:t xml:space="preserve"> </w:t>
            </w:r>
            <w:r>
              <w:rPr>
                <w:spacing w:val="-4"/>
                <w:sz w:val="24"/>
              </w:rPr>
              <w:t>Value.</w:t>
            </w:r>
            <w:r>
              <w:rPr>
                <w:spacing w:val="-23"/>
                <w:sz w:val="24"/>
              </w:rPr>
              <w:t xml:space="preserve"> </w:t>
            </w:r>
            <w:r>
              <w:rPr>
                <w:spacing w:val="-4"/>
                <w:sz w:val="24"/>
              </w:rPr>
              <w:t>To</w:t>
            </w:r>
            <w:r>
              <w:rPr>
                <w:spacing w:val="-23"/>
                <w:sz w:val="24"/>
              </w:rPr>
              <w:t xml:space="preserve"> </w:t>
            </w:r>
            <w:r>
              <w:rPr>
                <w:spacing w:val="-4"/>
                <w:sz w:val="24"/>
              </w:rPr>
              <w:t>be</w:t>
            </w:r>
            <w:r>
              <w:rPr>
                <w:spacing w:val="-23"/>
                <w:sz w:val="24"/>
              </w:rPr>
              <w:t xml:space="preserve"> </w:t>
            </w:r>
            <w:r>
              <w:rPr>
                <w:spacing w:val="-4"/>
                <w:sz w:val="24"/>
              </w:rPr>
              <w:t xml:space="preserve">submitted </w:t>
            </w:r>
            <w:r>
              <w:rPr>
                <w:spacing w:val="-2"/>
                <w:sz w:val="24"/>
              </w:rPr>
              <w:t>by</w:t>
            </w:r>
            <w:r>
              <w:rPr>
                <w:spacing w:val="-25"/>
                <w:sz w:val="24"/>
              </w:rPr>
              <w:t xml:space="preserve"> </w:t>
            </w:r>
            <w:r>
              <w:rPr>
                <w:spacing w:val="-2"/>
                <w:sz w:val="24"/>
              </w:rPr>
              <w:t>Selected</w:t>
            </w:r>
            <w:r>
              <w:rPr>
                <w:spacing w:val="-23"/>
                <w:sz w:val="24"/>
              </w:rPr>
              <w:t xml:space="preserve"> </w:t>
            </w:r>
            <w:r>
              <w:rPr>
                <w:spacing w:val="-2"/>
                <w:sz w:val="24"/>
              </w:rPr>
              <w:t>Bidder</w:t>
            </w:r>
            <w:r>
              <w:rPr>
                <w:spacing w:val="-24"/>
                <w:sz w:val="24"/>
              </w:rPr>
              <w:t xml:space="preserve"> </w:t>
            </w:r>
            <w:r>
              <w:rPr>
                <w:spacing w:val="-2"/>
                <w:sz w:val="24"/>
              </w:rPr>
              <w:t>within</w:t>
            </w:r>
            <w:r>
              <w:rPr>
                <w:spacing w:val="-24"/>
                <w:sz w:val="24"/>
              </w:rPr>
              <w:t xml:space="preserve"> </w:t>
            </w:r>
            <w:r>
              <w:rPr>
                <w:spacing w:val="-2"/>
                <w:sz w:val="24"/>
              </w:rPr>
              <w:t>fifteen</w:t>
            </w:r>
            <w:r>
              <w:rPr>
                <w:spacing w:val="-24"/>
                <w:sz w:val="24"/>
              </w:rPr>
              <w:t xml:space="preserve"> </w:t>
            </w:r>
            <w:r>
              <w:rPr>
                <w:spacing w:val="-2"/>
                <w:sz w:val="24"/>
              </w:rPr>
              <w:t>(15)</w:t>
            </w:r>
            <w:r>
              <w:rPr>
                <w:spacing w:val="-23"/>
                <w:sz w:val="24"/>
              </w:rPr>
              <w:t xml:space="preserve"> </w:t>
            </w:r>
            <w:r>
              <w:rPr>
                <w:spacing w:val="-2"/>
                <w:sz w:val="24"/>
              </w:rPr>
              <w:t>working</w:t>
            </w:r>
          </w:p>
          <w:p w14:paraId="509CDAC0" w14:textId="77777777" w:rsidR="00A13382" w:rsidRDefault="00000000">
            <w:pPr>
              <w:pStyle w:val="TableParagraph"/>
              <w:spacing w:line="272" w:lineRule="exact"/>
              <w:ind w:left="107"/>
              <w:rPr>
                <w:sz w:val="24"/>
              </w:rPr>
            </w:pPr>
            <w:r>
              <w:rPr>
                <w:spacing w:val="-4"/>
                <w:sz w:val="24"/>
              </w:rPr>
              <w:t>days</w:t>
            </w:r>
            <w:r>
              <w:rPr>
                <w:spacing w:val="-18"/>
                <w:sz w:val="24"/>
              </w:rPr>
              <w:t xml:space="preserve"> </w:t>
            </w:r>
            <w:r>
              <w:rPr>
                <w:spacing w:val="-4"/>
                <w:sz w:val="24"/>
              </w:rPr>
              <w:t>from</w:t>
            </w:r>
            <w:r>
              <w:rPr>
                <w:spacing w:val="-17"/>
                <w:sz w:val="24"/>
              </w:rPr>
              <w:t xml:space="preserve"> </w:t>
            </w:r>
            <w:r>
              <w:rPr>
                <w:spacing w:val="-4"/>
                <w:sz w:val="24"/>
              </w:rPr>
              <w:t>the</w:t>
            </w:r>
            <w:r>
              <w:rPr>
                <w:spacing w:val="-18"/>
                <w:sz w:val="24"/>
              </w:rPr>
              <w:t xml:space="preserve"> </w:t>
            </w:r>
            <w:r>
              <w:rPr>
                <w:spacing w:val="-4"/>
                <w:sz w:val="24"/>
              </w:rPr>
              <w:t>date</w:t>
            </w:r>
            <w:r>
              <w:rPr>
                <w:spacing w:val="-17"/>
                <w:sz w:val="24"/>
              </w:rPr>
              <w:t xml:space="preserve"> </w:t>
            </w:r>
            <w:r>
              <w:rPr>
                <w:spacing w:val="-4"/>
                <w:sz w:val="24"/>
              </w:rPr>
              <w:t>of</w:t>
            </w:r>
            <w:r>
              <w:rPr>
                <w:spacing w:val="-18"/>
                <w:sz w:val="24"/>
              </w:rPr>
              <w:t xml:space="preserve"> </w:t>
            </w:r>
            <w:r>
              <w:rPr>
                <w:spacing w:val="-4"/>
                <w:sz w:val="24"/>
              </w:rPr>
              <w:t>issuance</w:t>
            </w:r>
            <w:r>
              <w:rPr>
                <w:spacing w:val="-18"/>
                <w:sz w:val="24"/>
              </w:rPr>
              <w:t xml:space="preserve"> </w:t>
            </w:r>
            <w:r>
              <w:rPr>
                <w:spacing w:val="-4"/>
                <w:sz w:val="24"/>
              </w:rPr>
              <w:t>of</w:t>
            </w:r>
            <w:r>
              <w:rPr>
                <w:spacing w:val="-17"/>
                <w:sz w:val="24"/>
              </w:rPr>
              <w:t xml:space="preserve"> </w:t>
            </w:r>
            <w:r>
              <w:rPr>
                <w:spacing w:val="-5"/>
                <w:sz w:val="24"/>
              </w:rPr>
              <w:t>WO</w:t>
            </w:r>
          </w:p>
        </w:tc>
      </w:tr>
      <w:tr w:rsidR="00A13382" w14:paraId="69457E39" w14:textId="77777777">
        <w:trPr>
          <w:trHeight w:val="586"/>
        </w:trPr>
        <w:tc>
          <w:tcPr>
            <w:tcW w:w="4226" w:type="dxa"/>
          </w:tcPr>
          <w:p w14:paraId="67C3FF32" w14:textId="77777777" w:rsidR="00A13382" w:rsidRDefault="00000000">
            <w:pPr>
              <w:pStyle w:val="TableParagraph"/>
              <w:spacing w:before="147"/>
              <w:ind w:left="107"/>
              <w:rPr>
                <w:b/>
                <w:sz w:val="24"/>
              </w:rPr>
            </w:pPr>
            <w:r>
              <w:rPr>
                <w:b/>
                <w:spacing w:val="-2"/>
                <w:sz w:val="24"/>
              </w:rPr>
              <w:t>Contact</w:t>
            </w:r>
            <w:r>
              <w:rPr>
                <w:b/>
                <w:spacing w:val="-16"/>
                <w:sz w:val="24"/>
              </w:rPr>
              <w:t xml:space="preserve"> </w:t>
            </w:r>
            <w:r>
              <w:rPr>
                <w:b/>
                <w:spacing w:val="-2"/>
                <w:sz w:val="24"/>
              </w:rPr>
              <w:t>Persons</w:t>
            </w:r>
            <w:r>
              <w:rPr>
                <w:b/>
                <w:spacing w:val="-15"/>
                <w:sz w:val="24"/>
              </w:rPr>
              <w:t xml:space="preserve"> </w:t>
            </w:r>
            <w:r>
              <w:rPr>
                <w:b/>
                <w:spacing w:val="-2"/>
                <w:sz w:val="24"/>
              </w:rPr>
              <w:t>for</w:t>
            </w:r>
            <w:r>
              <w:rPr>
                <w:b/>
                <w:spacing w:val="-15"/>
                <w:sz w:val="24"/>
              </w:rPr>
              <w:t xml:space="preserve"> </w:t>
            </w:r>
            <w:r>
              <w:rPr>
                <w:b/>
                <w:spacing w:val="-2"/>
                <w:sz w:val="24"/>
              </w:rPr>
              <w:t>queries</w:t>
            </w:r>
          </w:p>
        </w:tc>
        <w:tc>
          <w:tcPr>
            <w:tcW w:w="5221" w:type="dxa"/>
          </w:tcPr>
          <w:p w14:paraId="65220019" w14:textId="77777777" w:rsidR="00A13382" w:rsidRDefault="00000000">
            <w:pPr>
              <w:pStyle w:val="TableParagraph"/>
              <w:ind w:left="156"/>
              <w:rPr>
                <w:sz w:val="24"/>
              </w:rPr>
            </w:pPr>
            <w:r>
              <w:rPr>
                <w:spacing w:val="-4"/>
                <w:sz w:val="24"/>
              </w:rPr>
              <w:t>System</w:t>
            </w:r>
            <w:r>
              <w:rPr>
                <w:spacing w:val="-11"/>
                <w:sz w:val="24"/>
              </w:rPr>
              <w:t xml:space="preserve"> </w:t>
            </w:r>
            <w:r>
              <w:rPr>
                <w:spacing w:val="-4"/>
                <w:sz w:val="24"/>
              </w:rPr>
              <w:t>analyst:</w:t>
            </w:r>
            <w:r>
              <w:rPr>
                <w:spacing w:val="-11"/>
                <w:sz w:val="24"/>
              </w:rPr>
              <w:t xml:space="preserve"> </w:t>
            </w:r>
            <w:r>
              <w:rPr>
                <w:spacing w:val="-4"/>
                <w:sz w:val="24"/>
              </w:rPr>
              <w:t>7874429047</w:t>
            </w:r>
          </w:p>
          <w:p w14:paraId="646A9E3D" w14:textId="77777777" w:rsidR="00A13382" w:rsidRDefault="00000000">
            <w:pPr>
              <w:pStyle w:val="TableParagraph"/>
              <w:spacing w:before="15" w:line="272" w:lineRule="exact"/>
              <w:ind w:left="107"/>
              <w:rPr>
                <w:sz w:val="24"/>
              </w:rPr>
            </w:pPr>
            <w:r>
              <w:rPr>
                <w:spacing w:val="-4"/>
                <w:sz w:val="24"/>
              </w:rPr>
              <w:t>Edp</w:t>
            </w:r>
            <w:r>
              <w:rPr>
                <w:spacing w:val="-16"/>
                <w:sz w:val="24"/>
              </w:rPr>
              <w:t xml:space="preserve"> </w:t>
            </w:r>
            <w:r>
              <w:rPr>
                <w:spacing w:val="-4"/>
                <w:sz w:val="24"/>
              </w:rPr>
              <w:t>manager</w:t>
            </w:r>
            <w:r>
              <w:rPr>
                <w:spacing w:val="-15"/>
                <w:sz w:val="24"/>
              </w:rPr>
              <w:t xml:space="preserve"> </w:t>
            </w:r>
            <w:r>
              <w:rPr>
                <w:spacing w:val="-4"/>
                <w:sz w:val="24"/>
              </w:rPr>
              <w:t>9924493921</w:t>
            </w:r>
          </w:p>
        </w:tc>
      </w:tr>
      <w:tr w:rsidR="00A13382" w14:paraId="0D1D65DA" w14:textId="77777777">
        <w:trPr>
          <w:trHeight w:val="1172"/>
        </w:trPr>
        <w:tc>
          <w:tcPr>
            <w:tcW w:w="4226" w:type="dxa"/>
          </w:tcPr>
          <w:p w14:paraId="2A083869" w14:textId="77777777" w:rsidR="00A13382" w:rsidRDefault="00000000">
            <w:pPr>
              <w:pStyle w:val="TableParagraph"/>
              <w:spacing w:before="146" w:line="252" w:lineRule="auto"/>
              <w:ind w:left="107" w:right="216"/>
              <w:rPr>
                <w:b/>
                <w:sz w:val="24"/>
              </w:rPr>
            </w:pPr>
            <w:r>
              <w:rPr>
                <w:b/>
                <w:sz w:val="24"/>
              </w:rPr>
              <w:t xml:space="preserve">Addressee and Address at which </w:t>
            </w:r>
            <w:r>
              <w:rPr>
                <w:b/>
                <w:spacing w:val="-2"/>
                <w:sz w:val="24"/>
              </w:rPr>
              <w:t>proposal</w:t>
            </w:r>
            <w:r>
              <w:rPr>
                <w:b/>
                <w:spacing w:val="-21"/>
                <w:sz w:val="24"/>
              </w:rPr>
              <w:t xml:space="preserve"> </w:t>
            </w:r>
            <w:r>
              <w:rPr>
                <w:b/>
                <w:spacing w:val="-2"/>
                <w:sz w:val="24"/>
              </w:rPr>
              <w:t>in</w:t>
            </w:r>
            <w:r>
              <w:rPr>
                <w:b/>
                <w:spacing w:val="-21"/>
                <w:sz w:val="24"/>
              </w:rPr>
              <w:t xml:space="preserve"> </w:t>
            </w:r>
            <w:r>
              <w:rPr>
                <w:b/>
                <w:spacing w:val="-2"/>
                <w:sz w:val="24"/>
              </w:rPr>
              <w:t>response</w:t>
            </w:r>
            <w:r>
              <w:rPr>
                <w:b/>
                <w:spacing w:val="-20"/>
                <w:sz w:val="24"/>
              </w:rPr>
              <w:t xml:space="preserve"> </w:t>
            </w:r>
            <w:r>
              <w:rPr>
                <w:b/>
                <w:spacing w:val="-2"/>
                <w:sz w:val="24"/>
              </w:rPr>
              <w:t>to</w:t>
            </w:r>
            <w:r>
              <w:rPr>
                <w:b/>
                <w:spacing w:val="-19"/>
                <w:sz w:val="24"/>
              </w:rPr>
              <w:t xml:space="preserve"> </w:t>
            </w:r>
            <w:r>
              <w:rPr>
                <w:b/>
                <w:spacing w:val="-2"/>
                <w:sz w:val="24"/>
              </w:rPr>
              <w:t>RFP</w:t>
            </w:r>
            <w:r>
              <w:rPr>
                <w:b/>
                <w:spacing w:val="-20"/>
                <w:sz w:val="24"/>
              </w:rPr>
              <w:t xml:space="preserve"> </w:t>
            </w:r>
            <w:r>
              <w:rPr>
                <w:b/>
                <w:spacing w:val="-2"/>
                <w:sz w:val="24"/>
              </w:rPr>
              <w:t xml:space="preserve">notice </w:t>
            </w:r>
            <w:r>
              <w:rPr>
                <w:b/>
                <w:sz w:val="24"/>
              </w:rPr>
              <w:t>is to be submitted:</w:t>
            </w:r>
          </w:p>
        </w:tc>
        <w:tc>
          <w:tcPr>
            <w:tcW w:w="5221" w:type="dxa"/>
          </w:tcPr>
          <w:p w14:paraId="1868D69C" w14:textId="77777777" w:rsidR="00A13382" w:rsidRDefault="00000000">
            <w:pPr>
              <w:pStyle w:val="TableParagraph"/>
              <w:spacing w:line="252" w:lineRule="auto"/>
              <w:ind w:left="107"/>
              <w:rPr>
                <w:sz w:val="24"/>
              </w:rPr>
            </w:pPr>
            <w:r>
              <w:rPr>
                <w:spacing w:val="-2"/>
                <w:sz w:val="24"/>
              </w:rPr>
              <w:t>The</w:t>
            </w:r>
            <w:r>
              <w:rPr>
                <w:spacing w:val="-19"/>
                <w:sz w:val="24"/>
              </w:rPr>
              <w:t xml:space="preserve"> </w:t>
            </w:r>
            <w:r>
              <w:rPr>
                <w:spacing w:val="-2"/>
                <w:sz w:val="24"/>
              </w:rPr>
              <w:t>Municipal</w:t>
            </w:r>
            <w:r>
              <w:rPr>
                <w:spacing w:val="-18"/>
                <w:sz w:val="24"/>
              </w:rPr>
              <w:t xml:space="preserve"> </w:t>
            </w:r>
            <w:r>
              <w:rPr>
                <w:spacing w:val="-2"/>
                <w:sz w:val="24"/>
              </w:rPr>
              <w:t>Commissioner,</w:t>
            </w:r>
            <w:r>
              <w:rPr>
                <w:spacing w:val="-19"/>
                <w:sz w:val="24"/>
              </w:rPr>
              <w:t xml:space="preserve"> </w:t>
            </w:r>
            <w:r>
              <w:rPr>
                <w:spacing w:val="-2"/>
                <w:sz w:val="24"/>
              </w:rPr>
              <w:t xml:space="preserve">Gandhinagar </w:t>
            </w:r>
            <w:r>
              <w:rPr>
                <w:sz w:val="24"/>
              </w:rPr>
              <w:t>Municipal Corporation, Pandit Deendayal Bhavan,</w:t>
            </w:r>
            <w:r>
              <w:rPr>
                <w:spacing w:val="-17"/>
                <w:sz w:val="24"/>
              </w:rPr>
              <w:t xml:space="preserve"> </w:t>
            </w:r>
            <w:r>
              <w:rPr>
                <w:sz w:val="24"/>
              </w:rPr>
              <w:t>Behind</w:t>
            </w:r>
            <w:r>
              <w:rPr>
                <w:spacing w:val="-16"/>
                <w:sz w:val="24"/>
              </w:rPr>
              <w:t xml:space="preserve"> </w:t>
            </w:r>
            <w:r>
              <w:rPr>
                <w:sz w:val="24"/>
              </w:rPr>
              <w:t>Fire</w:t>
            </w:r>
            <w:r>
              <w:rPr>
                <w:spacing w:val="-16"/>
                <w:sz w:val="24"/>
              </w:rPr>
              <w:t xml:space="preserve"> </w:t>
            </w:r>
            <w:r>
              <w:rPr>
                <w:sz w:val="24"/>
              </w:rPr>
              <w:t>Station,</w:t>
            </w:r>
            <w:r>
              <w:rPr>
                <w:spacing w:val="-16"/>
                <w:sz w:val="24"/>
              </w:rPr>
              <w:t xml:space="preserve"> </w:t>
            </w:r>
            <w:r>
              <w:rPr>
                <w:sz w:val="24"/>
              </w:rPr>
              <w:t>Sector-17,</w:t>
            </w:r>
          </w:p>
          <w:p w14:paraId="08FDD692" w14:textId="77777777" w:rsidR="00A13382" w:rsidRDefault="00000000">
            <w:pPr>
              <w:pStyle w:val="TableParagraph"/>
              <w:spacing w:line="274" w:lineRule="exact"/>
              <w:ind w:left="107"/>
              <w:rPr>
                <w:sz w:val="24"/>
              </w:rPr>
            </w:pPr>
            <w:r>
              <w:rPr>
                <w:spacing w:val="-5"/>
                <w:sz w:val="24"/>
              </w:rPr>
              <w:t>Gandhinagar,</w:t>
            </w:r>
            <w:r>
              <w:rPr>
                <w:spacing w:val="-10"/>
                <w:sz w:val="24"/>
              </w:rPr>
              <w:t xml:space="preserve"> </w:t>
            </w:r>
            <w:r>
              <w:rPr>
                <w:spacing w:val="-2"/>
                <w:sz w:val="24"/>
              </w:rPr>
              <w:t>Gujarat</w:t>
            </w:r>
          </w:p>
        </w:tc>
      </w:tr>
      <w:tr w:rsidR="00A13382" w14:paraId="05EBCC7F" w14:textId="77777777">
        <w:trPr>
          <w:trHeight w:val="292"/>
        </w:trPr>
        <w:tc>
          <w:tcPr>
            <w:tcW w:w="4226" w:type="dxa"/>
          </w:tcPr>
          <w:p w14:paraId="3BD90242" w14:textId="77777777" w:rsidR="00A13382" w:rsidRDefault="00000000">
            <w:pPr>
              <w:pStyle w:val="TableParagraph"/>
              <w:spacing w:line="272" w:lineRule="exact"/>
              <w:ind w:left="107"/>
              <w:rPr>
                <w:b/>
                <w:sz w:val="24"/>
              </w:rPr>
            </w:pPr>
            <w:r>
              <w:rPr>
                <w:b/>
                <w:spacing w:val="-2"/>
                <w:sz w:val="24"/>
              </w:rPr>
              <w:t>Bid</w:t>
            </w:r>
            <w:r>
              <w:rPr>
                <w:b/>
                <w:spacing w:val="-21"/>
                <w:sz w:val="24"/>
              </w:rPr>
              <w:t xml:space="preserve"> </w:t>
            </w:r>
            <w:r>
              <w:rPr>
                <w:b/>
                <w:spacing w:val="-2"/>
                <w:sz w:val="24"/>
              </w:rPr>
              <w:t>validity</w:t>
            </w:r>
          </w:p>
        </w:tc>
        <w:tc>
          <w:tcPr>
            <w:tcW w:w="5221" w:type="dxa"/>
          </w:tcPr>
          <w:p w14:paraId="0F38824F" w14:textId="77777777" w:rsidR="00A13382" w:rsidRDefault="00000000">
            <w:pPr>
              <w:pStyle w:val="TableParagraph"/>
              <w:spacing w:line="272" w:lineRule="exact"/>
              <w:ind w:left="107"/>
              <w:rPr>
                <w:sz w:val="24"/>
              </w:rPr>
            </w:pPr>
            <w:r>
              <w:rPr>
                <w:sz w:val="24"/>
              </w:rPr>
              <w:t>180</w:t>
            </w:r>
            <w:r>
              <w:rPr>
                <w:spacing w:val="-22"/>
                <w:sz w:val="24"/>
              </w:rPr>
              <w:t xml:space="preserve"> </w:t>
            </w:r>
            <w:r>
              <w:rPr>
                <w:spacing w:val="-4"/>
                <w:sz w:val="24"/>
              </w:rPr>
              <w:t>days</w:t>
            </w:r>
          </w:p>
        </w:tc>
      </w:tr>
      <w:tr w:rsidR="00A13382" w14:paraId="6038FEFC" w14:textId="77777777">
        <w:trPr>
          <w:trHeight w:val="293"/>
        </w:trPr>
        <w:tc>
          <w:tcPr>
            <w:tcW w:w="4226" w:type="dxa"/>
          </w:tcPr>
          <w:p w14:paraId="4210D5AA" w14:textId="77777777" w:rsidR="00A13382" w:rsidRDefault="00000000">
            <w:pPr>
              <w:pStyle w:val="TableParagraph"/>
              <w:spacing w:line="274" w:lineRule="exact"/>
              <w:ind w:left="107"/>
              <w:rPr>
                <w:b/>
                <w:sz w:val="24"/>
              </w:rPr>
            </w:pPr>
            <w:r>
              <w:rPr>
                <w:b/>
                <w:spacing w:val="-2"/>
                <w:sz w:val="24"/>
              </w:rPr>
              <w:t>Consortium</w:t>
            </w:r>
          </w:p>
        </w:tc>
        <w:tc>
          <w:tcPr>
            <w:tcW w:w="5221" w:type="dxa"/>
          </w:tcPr>
          <w:p w14:paraId="1AE1B712" w14:textId="77777777" w:rsidR="00A13382" w:rsidRDefault="00000000">
            <w:pPr>
              <w:pStyle w:val="TableParagraph"/>
              <w:spacing w:line="274" w:lineRule="exact"/>
              <w:ind w:left="107"/>
              <w:rPr>
                <w:sz w:val="24"/>
              </w:rPr>
            </w:pPr>
            <w:r>
              <w:rPr>
                <w:spacing w:val="-2"/>
                <w:sz w:val="24"/>
              </w:rPr>
              <w:t>Not</w:t>
            </w:r>
            <w:r>
              <w:rPr>
                <w:spacing w:val="-22"/>
                <w:sz w:val="24"/>
              </w:rPr>
              <w:t xml:space="preserve"> </w:t>
            </w:r>
            <w:r>
              <w:rPr>
                <w:spacing w:val="-2"/>
                <w:sz w:val="24"/>
              </w:rPr>
              <w:t>allowed</w:t>
            </w:r>
          </w:p>
        </w:tc>
      </w:tr>
      <w:tr w:rsidR="00A13382" w14:paraId="4BC3C05C" w14:textId="77777777">
        <w:trPr>
          <w:trHeight w:val="878"/>
        </w:trPr>
        <w:tc>
          <w:tcPr>
            <w:tcW w:w="4226" w:type="dxa"/>
          </w:tcPr>
          <w:p w14:paraId="059AF466" w14:textId="77777777" w:rsidR="00A13382" w:rsidRDefault="00A13382">
            <w:pPr>
              <w:pStyle w:val="TableParagraph"/>
              <w:spacing w:before="14"/>
              <w:rPr>
                <w:b/>
                <w:sz w:val="24"/>
              </w:rPr>
            </w:pPr>
          </w:p>
          <w:p w14:paraId="249EA148" w14:textId="77777777" w:rsidR="00A13382" w:rsidRDefault="00000000">
            <w:pPr>
              <w:pStyle w:val="TableParagraph"/>
              <w:ind w:left="107"/>
              <w:rPr>
                <w:b/>
                <w:sz w:val="24"/>
              </w:rPr>
            </w:pPr>
            <w:r>
              <w:rPr>
                <w:b/>
                <w:spacing w:val="-2"/>
                <w:sz w:val="24"/>
              </w:rPr>
              <w:t>Contract</w:t>
            </w:r>
            <w:r>
              <w:rPr>
                <w:b/>
                <w:spacing w:val="-15"/>
                <w:sz w:val="24"/>
              </w:rPr>
              <w:t xml:space="preserve"> </w:t>
            </w:r>
            <w:r>
              <w:rPr>
                <w:b/>
                <w:spacing w:val="-2"/>
                <w:sz w:val="24"/>
              </w:rPr>
              <w:t>duration</w:t>
            </w:r>
          </w:p>
        </w:tc>
        <w:tc>
          <w:tcPr>
            <w:tcW w:w="5221" w:type="dxa"/>
          </w:tcPr>
          <w:p w14:paraId="749E11C8" w14:textId="77777777" w:rsidR="00A13382" w:rsidRDefault="00000000">
            <w:pPr>
              <w:pStyle w:val="TableParagraph"/>
              <w:ind w:left="107"/>
              <w:rPr>
                <w:sz w:val="24"/>
              </w:rPr>
            </w:pPr>
            <w:r>
              <w:rPr>
                <w:spacing w:val="-4"/>
                <w:sz w:val="24"/>
              </w:rPr>
              <w:t>18</w:t>
            </w:r>
            <w:r>
              <w:rPr>
                <w:spacing w:val="-20"/>
                <w:sz w:val="24"/>
              </w:rPr>
              <w:t xml:space="preserve"> </w:t>
            </w:r>
            <w:r>
              <w:rPr>
                <w:spacing w:val="-4"/>
                <w:sz w:val="24"/>
              </w:rPr>
              <w:t>weeks</w:t>
            </w:r>
            <w:r>
              <w:rPr>
                <w:spacing w:val="-21"/>
                <w:sz w:val="24"/>
              </w:rPr>
              <w:t xml:space="preserve"> </w:t>
            </w:r>
            <w:r>
              <w:rPr>
                <w:spacing w:val="-4"/>
                <w:sz w:val="24"/>
              </w:rPr>
              <w:t>for</w:t>
            </w:r>
            <w:r>
              <w:rPr>
                <w:spacing w:val="-20"/>
                <w:sz w:val="24"/>
              </w:rPr>
              <w:t xml:space="preserve"> </w:t>
            </w:r>
            <w:r>
              <w:rPr>
                <w:spacing w:val="-4"/>
                <w:sz w:val="24"/>
              </w:rPr>
              <w:t>CAPEX</w:t>
            </w:r>
          </w:p>
          <w:p w14:paraId="6F1D228F" w14:textId="77777777" w:rsidR="00A13382" w:rsidRDefault="00000000">
            <w:pPr>
              <w:pStyle w:val="TableParagraph"/>
              <w:spacing w:line="290" w:lineRule="atLeast"/>
              <w:ind w:left="107"/>
              <w:rPr>
                <w:sz w:val="24"/>
              </w:rPr>
            </w:pPr>
            <w:r>
              <w:rPr>
                <w:spacing w:val="-2"/>
                <w:sz w:val="24"/>
              </w:rPr>
              <w:t>5</w:t>
            </w:r>
            <w:r>
              <w:rPr>
                <w:spacing w:val="-19"/>
                <w:sz w:val="24"/>
              </w:rPr>
              <w:t xml:space="preserve"> </w:t>
            </w:r>
            <w:r>
              <w:rPr>
                <w:spacing w:val="-2"/>
                <w:sz w:val="24"/>
              </w:rPr>
              <w:t>Years</w:t>
            </w:r>
            <w:r>
              <w:rPr>
                <w:spacing w:val="-19"/>
                <w:sz w:val="24"/>
              </w:rPr>
              <w:t xml:space="preserve"> </w:t>
            </w:r>
            <w:r>
              <w:rPr>
                <w:spacing w:val="-2"/>
                <w:sz w:val="24"/>
              </w:rPr>
              <w:t>for</w:t>
            </w:r>
            <w:r>
              <w:rPr>
                <w:spacing w:val="-19"/>
                <w:sz w:val="24"/>
              </w:rPr>
              <w:t xml:space="preserve"> </w:t>
            </w:r>
            <w:r>
              <w:rPr>
                <w:spacing w:val="-2"/>
                <w:sz w:val="24"/>
              </w:rPr>
              <w:t>Operations</w:t>
            </w:r>
            <w:r>
              <w:rPr>
                <w:spacing w:val="-21"/>
                <w:sz w:val="24"/>
              </w:rPr>
              <w:t xml:space="preserve"> </w:t>
            </w:r>
            <w:r>
              <w:rPr>
                <w:spacing w:val="-2"/>
                <w:sz w:val="24"/>
              </w:rPr>
              <w:t>and</w:t>
            </w:r>
            <w:r>
              <w:rPr>
                <w:spacing w:val="-19"/>
                <w:sz w:val="24"/>
              </w:rPr>
              <w:t xml:space="preserve"> </w:t>
            </w:r>
            <w:r>
              <w:rPr>
                <w:spacing w:val="-2"/>
                <w:sz w:val="24"/>
              </w:rPr>
              <w:t>Maintenance.</w:t>
            </w:r>
            <w:r>
              <w:rPr>
                <w:spacing w:val="-19"/>
                <w:sz w:val="24"/>
              </w:rPr>
              <w:t xml:space="preserve"> </w:t>
            </w:r>
            <w:r>
              <w:rPr>
                <w:spacing w:val="-2"/>
                <w:sz w:val="24"/>
              </w:rPr>
              <w:t xml:space="preserve">OCM </w:t>
            </w:r>
            <w:r>
              <w:rPr>
                <w:sz w:val="24"/>
              </w:rPr>
              <w:t>will</w:t>
            </w:r>
            <w:r>
              <w:rPr>
                <w:spacing w:val="-18"/>
                <w:sz w:val="24"/>
              </w:rPr>
              <w:t xml:space="preserve"> </w:t>
            </w:r>
            <w:r>
              <w:rPr>
                <w:sz w:val="24"/>
              </w:rPr>
              <w:t>start</w:t>
            </w:r>
            <w:r>
              <w:rPr>
                <w:spacing w:val="-17"/>
                <w:sz w:val="24"/>
              </w:rPr>
              <w:t xml:space="preserve"> </w:t>
            </w:r>
            <w:r>
              <w:rPr>
                <w:sz w:val="24"/>
              </w:rPr>
              <w:t>from</w:t>
            </w:r>
            <w:r>
              <w:rPr>
                <w:spacing w:val="-17"/>
                <w:sz w:val="24"/>
              </w:rPr>
              <w:t xml:space="preserve"> </w:t>
            </w:r>
            <w:r>
              <w:rPr>
                <w:sz w:val="24"/>
              </w:rPr>
              <w:t>Date</w:t>
            </w:r>
            <w:r>
              <w:rPr>
                <w:spacing w:val="-18"/>
                <w:sz w:val="24"/>
              </w:rPr>
              <w:t xml:space="preserve"> </w:t>
            </w:r>
            <w:r>
              <w:rPr>
                <w:sz w:val="24"/>
              </w:rPr>
              <w:t>of</w:t>
            </w:r>
            <w:r>
              <w:rPr>
                <w:spacing w:val="-19"/>
                <w:sz w:val="24"/>
              </w:rPr>
              <w:t xml:space="preserve"> </w:t>
            </w:r>
            <w:r>
              <w:rPr>
                <w:sz w:val="24"/>
              </w:rPr>
              <w:t>Go</w:t>
            </w:r>
            <w:r>
              <w:rPr>
                <w:spacing w:val="-19"/>
                <w:sz w:val="24"/>
              </w:rPr>
              <w:t xml:space="preserve"> </w:t>
            </w:r>
            <w:r>
              <w:rPr>
                <w:sz w:val="24"/>
              </w:rPr>
              <w:t>Live</w:t>
            </w:r>
          </w:p>
        </w:tc>
      </w:tr>
      <w:tr w:rsidR="00A13382" w14:paraId="57308E35" w14:textId="77777777">
        <w:trPr>
          <w:trHeight w:val="879"/>
        </w:trPr>
        <w:tc>
          <w:tcPr>
            <w:tcW w:w="4226" w:type="dxa"/>
          </w:tcPr>
          <w:p w14:paraId="2FB75F5E" w14:textId="77777777" w:rsidR="00A13382" w:rsidRDefault="00A13382">
            <w:pPr>
              <w:pStyle w:val="TableParagraph"/>
              <w:spacing w:before="15"/>
              <w:rPr>
                <w:b/>
                <w:sz w:val="24"/>
              </w:rPr>
            </w:pPr>
          </w:p>
          <w:p w14:paraId="28D259BD" w14:textId="77777777" w:rsidR="00A13382" w:rsidRDefault="00000000">
            <w:pPr>
              <w:pStyle w:val="TableParagraph"/>
              <w:ind w:left="107"/>
              <w:rPr>
                <w:b/>
                <w:sz w:val="24"/>
              </w:rPr>
            </w:pPr>
            <w:r>
              <w:rPr>
                <w:b/>
                <w:spacing w:val="-2"/>
                <w:sz w:val="24"/>
              </w:rPr>
              <w:t>Method</w:t>
            </w:r>
            <w:r>
              <w:rPr>
                <w:b/>
                <w:spacing w:val="-20"/>
                <w:sz w:val="24"/>
              </w:rPr>
              <w:t xml:space="preserve"> </w:t>
            </w:r>
            <w:r>
              <w:rPr>
                <w:b/>
                <w:spacing w:val="-2"/>
                <w:sz w:val="24"/>
              </w:rPr>
              <w:t>of</w:t>
            </w:r>
            <w:r>
              <w:rPr>
                <w:b/>
                <w:spacing w:val="-20"/>
                <w:sz w:val="24"/>
              </w:rPr>
              <w:t xml:space="preserve"> </w:t>
            </w:r>
            <w:r>
              <w:rPr>
                <w:b/>
                <w:spacing w:val="-2"/>
                <w:sz w:val="24"/>
              </w:rPr>
              <w:t>Selection</w:t>
            </w:r>
          </w:p>
        </w:tc>
        <w:tc>
          <w:tcPr>
            <w:tcW w:w="5221" w:type="dxa"/>
          </w:tcPr>
          <w:p w14:paraId="28C9712B" w14:textId="77777777" w:rsidR="00A13382" w:rsidRDefault="00000000">
            <w:pPr>
              <w:pStyle w:val="TableParagraph"/>
              <w:spacing w:before="1"/>
              <w:ind w:left="107"/>
              <w:rPr>
                <w:sz w:val="24"/>
              </w:rPr>
            </w:pPr>
            <w:r>
              <w:rPr>
                <w:sz w:val="24"/>
              </w:rPr>
              <w:t>Quality</w:t>
            </w:r>
            <w:r>
              <w:rPr>
                <w:spacing w:val="-22"/>
                <w:sz w:val="24"/>
              </w:rPr>
              <w:t xml:space="preserve"> </w:t>
            </w:r>
            <w:r>
              <w:rPr>
                <w:sz w:val="24"/>
              </w:rPr>
              <w:t>and</w:t>
            </w:r>
            <w:r>
              <w:rPr>
                <w:spacing w:val="-22"/>
                <w:sz w:val="24"/>
              </w:rPr>
              <w:t xml:space="preserve"> </w:t>
            </w:r>
            <w:r>
              <w:rPr>
                <w:sz w:val="24"/>
              </w:rPr>
              <w:t>Cost</w:t>
            </w:r>
            <w:r>
              <w:rPr>
                <w:spacing w:val="-20"/>
                <w:sz w:val="24"/>
              </w:rPr>
              <w:t xml:space="preserve"> </w:t>
            </w:r>
            <w:r>
              <w:rPr>
                <w:sz w:val="24"/>
              </w:rPr>
              <w:t>Based</w:t>
            </w:r>
            <w:r>
              <w:rPr>
                <w:spacing w:val="-21"/>
                <w:sz w:val="24"/>
              </w:rPr>
              <w:t xml:space="preserve"> </w:t>
            </w:r>
            <w:r>
              <w:rPr>
                <w:spacing w:val="-2"/>
                <w:sz w:val="24"/>
              </w:rPr>
              <w:t>Selection</w:t>
            </w:r>
          </w:p>
          <w:p w14:paraId="5307395D" w14:textId="77777777" w:rsidR="00A13382" w:rsidRDefault="00000000">
            <w:pPr>
              <w:pStyle w:val="TableParagraph"/>
              <w:spacing w:line="290" w:lineRule="atLeast"/>
              <w:ind w:left="107"/>
              <w:rPr>
                <w:sz w:val="24"/>
              </w:rPr>
            </w:pPr>
            <w:r>
              <w:rPr>
                <w:sz w:val="24"/>
              </w:rPr>
              <w:t>QCBS</w:t>
            </w:r>
            <w:r>
              <w:rPr>
                <w:spacing w:val="-19"/>
                <w:sz w:val="24"/>
              </w:rPr>
              <w:t xml:space="preserve"> </w:t>
            </w:r>
            <w:r>
              <w:rPr>
                <w:sz w:val="24"/>
              </w:rPr>
              <w:t>(70%</w:t>
            </w:r>
            <w:r>
              <w:rPr>
                <w:spacing w:val="-21"/>
                <w:sz w:val="24"/>
              </w:rPr>
              <w:t xml:space="preserve"> </w:t>
            </w:r>
            <w:r>
              <w:rPr>
                <w:sz w:val="24"/>
              </w:rPr>
              <w:t>weightage</w:t>
            </w:r>
            <w:r>
              <w:rPr>
                <w:spacing w:val="-19"/>
                <w:sz w:val="24"/>
              </w:rPr>
              <w:t xml:space="preserve"> </w:t>
            </w:r>
            <w:r>
              <w:rPr>
                <w:sz w:val="24"/>
              </w:rPr>
              <w:t>for</w:t>
            </w:r>
            <w:r>
              <w:rPr>
                <w:spacing w:val="-19"/>
                <w:sz w:val="24"/>
              </w:rPr>
              <w:t xml:space="preserve"> </w:t>
            </w:r>
            <w:r>
              <w:rPr>
                <w:sz w:val="24"/>
              </w:rPr>
              <w:t>Technical</w:t>
            </w:r>
            <w:r>
              <w:rPr>
                <w:spacing w:val="-19"/>
                <w:sz w:val="24"/>
              </w:rPr>
              <w:t xml:space="preserve"> </w:t>
            </w:r>
            <w:r>
              <w:rPr>
                <w:sz w:val="24"/>
              </w:rPr>
              <w:t>and</w:t>
            </w:r>
            <w:r>
              <w:rPr>
                <w:spacing w:val="-19"/>
                <w:sz w:val="24"/>
              </w:rPr>
              <w:t xml:space="preserve"> </w:t>
            </w:r>
            <w:r>
              <w:rPr>
                <w:sz w:val="24"/>
              </w:rPr>
              <w:t>30% weightage</w:t>
            </w:r>
            <w:r>
              <w:rPr>
                <w:spacing w:val="-3"/>
                <w:sz w:val="24"/>
              </w:rPr>
              <w:t xml:space="preserve"> </w:t>
            </w:r>
            <w:r>
              <w:rPr>
                <w:sz w:val="24"/>
              </w:rPr>
              <w:t>for</w:t>
            </w:r>
            <w:r>
              <w:rPr>
                <w:spacing w:val="-3"/>
                <w:sz w:val="24"/>
              </w:rPr>
              <w:t xml:space="preserve"> </w:t>
            </w:r>
            <w:r>
              <w:rPr>
                <w:sz w:val="24"/>
              </w:rPr>
              <w:t>Financial)</w:t>
            </w:r>
          </w:p>
        </w:tc>
      </w:tr>
    </w:tbl>
    <w:p w14:paraId="7CCC76E5" w14:textId="77777777" w:rsidR="00A13382" w:rsidRDefault="00A13382">
      <w:pPr>
        <w:pStyle w:val="BodyText"/>
        <w:spacing w:before="127"/>
        <w:rPr>
          <w:b/>
          <w:sz w:val="28"/>
        </w:rPr>
      </w:pPr>
    </w:p>
    <w:p w14:paraId="4AFA21C2" w14:textId="77777777" w:rsidR="00A13382" w:rsidRDefault="00000000">
      <w:pPr>
        <w:pStyle w:val="Heading2"/>
        <w:numPr>
          <w:ilvl w:val="0"/>
          <w:numId w:val="60"/>
        </w:numPr>
        <w:tabs>
          <w:tab w:val="left" w:pos="2214"/>
        </w:tabs>
        <w:ind w:hanging="720"/>
        <w:jc w:val="left"/>
      </w:pPr>
      <w:bookmarkStart w:id="4" w:name="_bookmark4"/>
      <w:bookmarkEnd w:id="4"/>
      <w:r>
        <w:rPr>
          <w:color w:val="2E5395"/>
          <w:spacing w:val="-2"/>
        </w:rPr>
        <w:t>Introduction</w:t>
      </w:r>
    </w:p>
    <w:p w14:paraId="78EDDEF9" w14:textId="77777777" w:rsidR="00A13382" w:rsidRDefault="00A13382">
      <w:pPr>
        <w:pStyle w:val="BodyText"/>
        <w:spacing w:before="142"/>
        <w:rPr>
          <w:b/>
          <w:sz w:val="28"/>
        </w:rPr>
      </w:pPr>
    </w:p>
    <w:p w14:paraId="588FEBF2" w14:textId="77777777" w:rsidR="00A13382" w:rsidRDefault="00000000">
      <w:pPr>
        <w:pStyle w:val="Heading2"/>
        <w:numPr>
          <w:ilvl w:val="1"/>
          <w:numId w:val="60"/>
        </w:numPr>
        <w:tabs>
          <w:tab w:val="left" w:pos="2214"/>
        </w:tabs>
        <w:ind w:hanging="1080"/>
      </w:pPr>
      <w:bookmarkStart w:id="5" w:name="_bookmark5"/>
      <w:bookmarkEnd w:id="5"/>
      <w:r>
        <w:rPr>
          <w:color w:val="2E5395"/>
          <w:spacing w:val="-4"/>
        </w:rPr>
        <w:t>About</w:t>
      </w:r>
      <w:r>
        <w:rPr>
          <w:color w:val="2E5395"/>
          <w:spacing w:val="-21"/>
        </w:rPr>
        <w:t xml:space="preserve"> </w:t>
      </w:r>
      <w:r>
        <w:rPr>
          <w:color w:val="2E5395"/>
          <w:spacing w:val="-4"/>
        </w:rPr>
        <w:t>Gandhinagar</w:t>
      </w:r>
      <w:r>
        <w:rPr>
          <w:color w:val="2E5395"/>
          <w:spacing w:val="-21"/>
        </w:rPr>
        <w:t xml:space="preserve"> </w:t>
      </w:r>
      <w:r>
        <w:rPr>
          <w:color w:val="2E5395"/>
          <w:spacing w:val="-4"/>
        </w:rPr>
        <w:t>City</w:t>
      </w:r>
    </w:p>
    <w:p w14:paraId="245B7590" w14:textId="77777777" w:rsidR="00A13382" w:rsidRDefault="00A13382">
      <w:pPr>
        <w:pStyle w:val="BodyText"/>
        <w:spacing w:before="168"/>
        <w:rPr>
          <w:b/>
          <w:sz w:val="28"/>
        </w:rPr>
      </w:pPr>
    </w:p>
    <w:p w14:paraId="63B9D633" w14:textId="77777777" w:rsidR="00A13382" w:rsidRDefault="00000000">
      <w:pPr>
        <w:pStyle w:val="BodyText"/>
        <w:spacing w:line="271" w:lineRule="auto"/>
        <w:ind w:left="1080" w:right="1075"/>
        <w:jc w:val="both"/>
      </w:pPr>
      <w:r>
        <w:rPr>
          <w:spacing w:val="-6"/>
        </w:rPr>
        <w:t>Gandhinagar</w:t>
      </w:r>
      <w:r>
        <w:rPr>
          <w:spacing w:val="-13"/>
        </w:rPr>
        <w:t xml:space="preserve"> </w:t>
      </w:r>
      <w:r>
        <w:rPr>
          <w:spacing w:val="-6"/>
        </w:rPr>
        <w:t>lies</w:t>
      </w:r>
      <w:r>
        <w:rPr>
          <w:spacing w:val="-12"/>
        </w:rPr>
        <w:t xml:space="preserve"> </w:t>
      </w:r>
      <w:r>
        <w:rPr>
          <w:spacing w:val="-6"/>
        </w:rPr>
        <w:t>on</w:t>
      </w:r>
      <w:r>
        <w:rPr>
          <w:spacing w:val="-12"/>
        </w:rPr>
        <w:t xml:space="preserve"> </w:t>
      </w:r>
      <w:r>
        <w:rPr>
          <w:spacing w:val="-6"/>
        </w:rPr>
        <w:t>the</w:t>
      </w:r>
      <w:r>
        <w:rPr>
          <w:spacing w:val="-12"/>
        </w:rPr>
        <w:t xml:space="preserve"> </w:t>
      </w:r>
      <w:r>
        <w:rPr>
          <w:spacing w:val="-6"/>
        </w:rPr>
        <w:t>west</w:t>
      </w:r>
      <w:r>
        <w:rPr>
          <w:spacing w:val="-12"/>
        </w:rPr>
        <w:t xml:space="preserve"> </w:t>
      </w:r>
      <w:r>
        <w:rPr>
          <w:spacing w:val="-6"/>
        </w:rPr>
        <w:t>bank</w:t>
      </w:r>
      <w:r>
        <w:rPr>
          <w:spacing w:val="-12"/>
        </w:rPr>
        <w:t xml:space="preserve"> </w:t>
      </w:r>
      <w:r>
        <w:rPr>
          <w:spacing w:val="-6"/>
        </w:rPr>
        <w:t>of</w:t>
      </w:r>
      <w:r>
        <w:rPr>
          <w:spacing w:val="-12"/>
        </w:rPr>
        <w:t xml:space="preserve"> </w:t>
      </w:r>
      <w:r>
        <w:rPr>
          <w:spacing w:val="-6"/>
        </w:rPr>
        <w:t>the</w:t>
      </w:r>
      <w:r>
        <w:rPr>
          <w:spacing w:val="-12"/>
        </w:rPr>
        <w:t xml:space="preserve"> </w:t>
      </w:r>
      <w:r>
        <w:rPr>
          <w:spacing w:val="-6"/>
        </w:rPr>
        <w:t>Sabarmati</w:t>
      </w:r>
      <w:r>
        <w:rPr>
          <w:spacing w:val="-12"/>
        </w:rPr>
        <w:t xml:space="preserve"> </w:t>
      </w:r>
      <w:r>
        <w:rPr>
          <w:spacing w:val="-6"/>
        </w:rPr>
        <w:t>River</w:t>
      </w:r>
      <w:r>
        <w:rPr>
          <w:spacing w:val="-12"/>
        </w:rPr>
        <w:t xml:space="preserve"> </w:t>
      </w:r>
      <w:r>
        <w:rPr>
          <w:spacing w:val="-6"/>
        </w:rPr>
        <w:t>and</w:t>
      </w:r>
      <w:r>
        <w:rPr>
          <w:spacing w:val="-12"/>
        </w:rPr>
        <w:t xml:space="preserve"> </w:t>
      </w:r>
      <w:r>
        <w:rPr>
          <w:spacing w:val="-6"/>
        </w:rPr>
        <w:t>represents</w:t>
      </w:r>
      <w:r>
        <w:rPr>
          <w:spacing w:val="-12"/>
        </w:rPr>
        <w:t xml:space="preserve"> </w:t>
      </w:r>
      <w:r>
        <w:rPr>
          <w:spacing w:val="-6"/>
        </w:rPr>
        <w:t>the</w:t>
      </w:r>
      <w:r>
        <w:rPr>
          <w:spacing w:val="-12"/>
        </w:rPr>
        <w:t xml:space="preserve"> </w:t>
      </w:r>
      <w:r>
        <w:rPr>
          <w:spacing w:val="-6"/>
        </w:rPr>
        <w:t>spacious,</w:t>
      </w:r>
      <w:r>
        <w:rPr>
          <w:spacing w:val="-13"/>
        </w:rPr>
        <w:t xml:space="preserve"> </w:t>
      </w:r>
      <w:r>
        <w:rPr>
          <w:spacing w:val="-6"/>
        </w:rPr>
        <w:t xml:space="preserve">well- </w:t>
      </w:r>
      <w:r>
        <w:rPr>
          <w:spacing w:val="-8"/>
        </w:rPr>
        <w:t xml:space="preserve">organized look of a well-planned and an architecturally integrated city. The new capital city </w:t>
      </w:r>
      <w:r>
        <w:t xml:space="preserve">was planned by Chief Architect H.K. Mewada, educated at Cornell University, and his assistant Prakash M Apte. The city is divided into 30 sectors. Each sector has its own </w:t>
      </w:r>
      <w:r>
        <w:rPr>
          <w:spacing w:val="-2"/>
        </w:rPr>
        <w:t>shopping</w:t>
      </w:r>
      <w:r>
        <w:rPr>
          <w:spacing w:val="-7"/>
        </w:rPr>
        <w:t xml:space="preserve"> </w:t>
      </w:r>
      <w:r>
        <w:rPr>
          <w:spacing w:val="-2"/>
        </w:rPr>
        <w:t>and</w:t>
      </w:r>
      <w:r>
        <w:rPr>
          <w:spacing w:val="-7"/>
        </w:rPr>
        <w:t xml:space="preserve"> </w:t>
      </w:r>
      <w:r>
        <w:rPr>
          <w:spacing w:val="-2"/>
        </w:rPr>
        <w:t>community</w:t>
      </w:r>
      <w:r>
        <w:rPr>
          <w:spacing w:val="-7"/>
        </w:rPr>
        <w:t xml:space="preserve"> </w:t>
      </w:r>
      <w:r>
        <w:rPr>
          <w:spacing w:val="-2"/>
        </w:rPr>
        <w:t>center,</w:t>
      </w:r>
      <w:r>
        <w:rPr>
          <w:spacing w:val="-6"/>
        </w:rPr>
        <w:t xml:space="preserve"> </w:t>
      </w:r>
      <w:r>
        <w:rPr>
          <w:spacing w:val="-2"/>
        </w:rPr>
        <w:t>primary</w:t>
      </w:r>
      <w:r>
        <w:rPr>
          <w:spacing w:val="-8"/>
        </w:rPr>
        <w:t xml:space="preserve"> </w:t>
      </w:r>
      <w:r>
        <w:rPr>
          <w:spacing w:val="-2"/>
        </w:rPr>
        <w:t>school,</w:t>
      </w:r>
      <w:r>
        <w:rPr>
          <w:spacing w:val="-8"/>
        </w:rPr>
        <w:t xml:space="preserve"> </w:t>
      </w:r>
      <w:r>
        <w:rPr>
          <w:spacing w:val="-2"/>
        </w:rPr>
        <w:t>health</w:t>
      </w:r>
      <w:r>
        <w:rPr>
          <w:spacing w:val="-7"/>
        </w:rPr>
        <w:t xml:space="preserve"> </w:t>
      </w:r>
      <w:r>
        <w:rPr>
          <w:spacing w:val="-2"/>
        </w:rPr>
        <w:t>center,</w:t>
      </w:r>
      <w:r>
        <w:rPr>
          <w:spacing w:val="-7"/>
        </w:rPr>
        <w:t xml:space="preserve"> </w:t>
      </w:r>
      <w:r>
        <w:rPr>
          <w:spacing w:val="-2"/>
        </w:rPr>
        <w:t>government</w:t>
      </w:r>
      <w:r>
        <w:rPr>
          <w:spacing w:val="-7"/>
        </w:rPr>
        <w:t xml:space="preserve"> </w:t>
      </w:r>
      <w:r>
        <w:rPr>
          <w:spacing w:val="-2"/>
        </w:rPr>
        <w:t>and</w:t>
      </w:r>
      <w:r>
        <w:rPr>
          <w:spacing w:val="-8"/>
        </w:rPr>
        <w:t xml:space="preserve"> </w:t>
      </w:r>
      <w:r>
        <w:rPr>
          <w:spacing w:val="-2"/>
        </w:rPr>
        <w:t>private housing</w:t>
      </w:r>
      <w:r>
        <w:rPr>
          <w:spacing w:val="-17"/>
        </w:rPr>
        <w:t xml:space="preserve"> </w:t>
      </w:r>
      <w:r>
        <w:rPr>
          <w:spacing w:val="-2"/>
        </w:rPr>
        <w:t>apart</w:t>
      </w:r>
      <w:r>
        <w:rPr>
          <w:spacing w:val="-16"/>
        </w:rPr>
        <w:t xml:space="preserve"> </w:t>
      </w:r>
      <w:r>
        <w:rPr>
          <w:spacing w:val="-2"/>
        </w:rPr>
        <w:t>from</w:t>
      </w:r>
      <w:r>
        <w:rPr>
          <w:spacing w:val="-16"/>
        </w:rPr>
        <w:t xml:space="preserve"> </w:t>
      </w:r>
      <w:r>
        <w:rPr>
          <w:spacing w:val="-2"/>
        </w:rPr>
        <w:t>which</w:t>
      </w:r>
      <w:r>
        <w:rPr>
          <w:spacing w:val="-16"/>
        </w:rPr>
        <w:t xml:space="preserve"> </w:t>
      </w:r>
      <w:r>
        <w:rPr>
          <w:spacing w:val="-2"/>
        </w:rPr>
        <w:t>there</w:t>
      </w:r>
      <w:r>
        <w:rPr>
          <w:spacing w:val="-16"/>
        </w:rPr>
        <w:t xml:space="preserve"> </w:t>
      </w:r>
      <w:r>
        <w:rPr>
          <w:spacing w:val="-2"/>
        </w:rPr>
        <w:t>is</w:t>
      </w:r>
      <w:r>
        <w:rPr>
          <w:spacing w:val="-16"/>
        </w:rPr>
        <w:t xml:space="preserve"> </w:t>
      </w:r>
      <w:r>
        <w:rPr>
          <w:spacing w:val="-2"/>
        </w:rPr>
        <w:t>a</w:t>
      </w:r>
      <w:r>
        <w:rPr>
          <w:spacing w:val="-16"/>
        </w:rPr>
        <w:t xml:space="preserve"> </w:t>
      </w:r>
      <w:r>
        <w:rPr>
          <w:spacing w:val="-2"/>
        </w:rPr>
        <w:t>for</w:t>
      </w:r>
      <w:r>
        <w:rPr>
          <w:spacing w:val="-16"/>
        </w:rPr>
        <w:t xml:space="preserve"> </w:t>
      </w:r>
      <w:r>
        <w:rPr>
          <w:spacing w:val="-2"/>
        </w:rPr>
        <w:t>wide</w:t>
      </w:r>
      <w:r>
        <w:rPr>
          <w:spacing w:val="-16"/>
        </w:rPr>
        <w:t xml:space="preserve"> </w:t>
      </w:r>
      <w:r>
        <w:rPr>
          <w:spacing w:val="-2"/>
        </w:rPr>
        <w:t>open</w:t>
      </w:r>
      <w:r>
        <w:rPr>
          <w:spacing w:val="-16"/>
        </w:rPr>
        <w:t xml:space="preserve"> </w:t>
      </w:r>
      <w:r>
        <w:rPr>
          <w:spacing w:val="-2"/>
        </w:rPr>
        <w:t>green</w:t>
      </w:r>
      <w:r>
        <w:rPr>
          <w:spacing w:val="-16"/>
        </w:rPr>
        <w:t xml:space="preserve"> </w:t>
      </w:r>
      <w:r>
        <w:rPr>
          <w:spacing w:val="-2"/>
        </w:rPr>
        <w:t>parks,</w:t>
      </w:r>
      <w:r>
        <w:rPr>
          <w:spacing w:val="-16"/>
        </w:rPr>
        <w:t xml:space="preserve"> </w:t>
      </w:r>
      <w:r>
        <w:rPr>
          <w:spacing w:val="-2"/>
        </w:rPr>
        <w:t>extensive</w:t>
      </w:r>
      <w:r>
        <w:rPr>
          <w:spacing w:val="-16"/>
        </w:rPr>
        <w:t xml:space="preserve"> </w:t>
      </w:r>
      <w:r>
        <w:rPr>
          <w:spacing w:val="-2"/>
        </w:rPr>
        <w:t>plantation</w:t>
      </w:r>
      <w:r>
        <w:rPr>
          <w:spacing w:val="-17"/>
        </w:rPr>
        <w:t xml:space="preserve"> </w:t>
      </w:r>
      <w:r>
        <w:rPr>
          <w:spacing w:val="-2"/>
        </w:rPr>
        <w:t>and</w:t>
      </w:r>
      <w:r>
        <w:rPr>
          <w:spacing w:val="-16"/>
        </w:rPr>
        <w:t xml:space="preserve"> </w:t>
      </w:r>
      <w:r>
        <w:rPr>
          <w:spacing w:val="-2"/>
        </w:rPr>
        <w:t xml:space="preserve">a </w:t>
      </w:r>
      <w:r>
        <w:rPr>
          <w:spacing w:val="-4"/>
        </w:rPr>
        <w:t>large</w:t>
      </w:r>
      <w:r>
        <w:rPr>
          <w:spacing w:val="-15"/>
        </w:rPr>
        <w:t xml:space="preserve"> </w:t>
      </w:r>
      <w:r>
        <w:rPr>
          <w:spacing w:val="-4"/>
        </w:rPr>
        <w:t>recreational</w:t>
      </w:r>
      <w:r>
        <w:rPr>
          <w:spacing w:val="-14"/>
        </w:rPr>
        <w:t xml:space="preserve"> </w:t>
      </w:r>
      <w:r>
        <w:rPr>
          <w:spacing w:val="-4"/>
        </w:rPr>
        <w:t>area</w:t>
      </w:r>
      <w:r>
        <w:rPr>
          <w:spacing w:val="-14"/>
        </w:rPr>
        <w:t xml:space="preserve"> </w:t>
      </w:r>
      <w:r>
        <w:rPr>
          <w:spacing w:val="-4"/>
        </w:rPr>
        <w:t>along</w:t>
      </w:r>
      <w:r>
        <w:rPr>
          <w:spacing w:val="-14"/>
        </w:rPr>
        <w:t xml:space="preserve"> </w:t>
      </w:r>
      <w:r>
        <w:rPr>
          <w:spacing w:val="-4"/>
        </w:rPr>
        <w:t>the</w:t>
      </w:r>
      <w:r>
        <w:rPr>
          <w:spacing w:val="-14"/>
        </w:rPr>
        <w:t xml:space="preserve"> </w:t>
      </w:r>
      <w:r>
        <w:rPr>
          <w:spacing w:val="-4"/>
        </w:rPr>
        <w:t>river</w:t>
      </w:r>
      <w:r>
        <w:rPr>
          <w:spacing w:val="-14"/>
        </w:rPr>
        <w:t xml:space="preserve"> </w:t>
      </w:r>
      <w:r>
        <w:rPr>
          <w:spacing w:val="-4"/>
        </w:rPr>
        <w:t>giving</w:t>
      </w:r>
      <w:r>
        <w:rPr>
          <w:spacing w:val="-14"/>
        </w:rPr>
        <w:t xml:space="preserve"> </w:t>
      </w:r>
      <w:r>
        <w:rPr>
          <w:spacing w:val="-4"/>
        </w:rPr>
        <w:t>the</w:t>
      </w:r>
      <w:r>
        <w:rPr>
          <w:spacing w:val="-14"/>
        </w:rPr>
        <w:t xml:space="preserve"> </w:t>
      </w:r>
      <w:r>
        <w:rPr>
          <w:spacing w:val="-4"/>
        </w:rPr>
        <w:t>city</w:t>
      </w:r>
      <w:r>
        <w:rPr>
          <w:spacing w:val="-14"/>
        </w:rPr>
        <w:t xml:space="preserve"> </w:t>
      </w:r>
      <w:r>
        <w:rPr>
          <w:spacing w:val="-4"/>
        </w:rPr>
        <w:t>a</w:t>
      </w:r>
      <w:r>
        <w:rPr>
          <w:spacing w:val="-14"/>
        </w:rPr>
        <w:t xml:space="preserve"> </w:t>
      </w:r>
      <w:r>
        <w:rPr>
          <w:spacing w:val="-4"/>
        </w:rPr>
        <w:t>lush</w:t>
      </w:r>
      <w:r>
        <w:rPr>
          <w:spacing w:val="-14"/>
        </w:rPr>
        <w:t xml:space="preserve"> </w:t>
      </w:r>
      <w:r>
        <w:rPr>
          <w:spacing w:val="-4"/>
        </w:rPr>
        <w:t>green</w:t>
      </w:r>
      <w:r>
        <w:rPr>
          <w:spacing w:val="-14"/>
        </w:rPr>
        <w:t xml:space="preserve"> </w:t>
      </w:r>
      <w:r>
        <w:rPr>
          <w:spacing w:val="-4"/>
        </w:rPr>
        <w:t>garden-city</w:t>
      </w:r>
      <w:r>
        <w:rPr>
          <w:spacing w:val="-14"/>
        </w:rPr>
        <w:t xml:space="preserve"> </w:t>
      </w:r>
      <w:r>
        <w:rPr>
          <w:spacing w:val="-4"/>
        </w:rPr>
        <w:t xml:space="preserve">atmosphere. </w:t>
      </w:r>
      <w:r>
        <w:t>The city limits were recently extended basis notification vide KV/48 of 2020/GMC1902020/928/P of dated 18th June 2020, issued by Urban Development and Urban Housing Department, Government of Gujarat. The extension has resulted into bringing</w:t>
      </w:r>
      <w:r>
        <w:rPr>
          <w:spacing w:val="-12"/>
        </w:rPr>
        <w:t xml:space="preserve"> </w:t>
      </w:r>
      <w:r>
        <w:t>about</w:t>
      </w:r>
      <w:r>
        <w:rPr>
          <w:spacing w:val="-12"/>
        </w:rPr>
        <w:t xml:space="preserve"> </w:t>
      </w:r>
      <w:r>
        <w:t>168</w:t>
      </w:r>
      <w:r>
        <w:rPr>
          <w:spacing w:val="-12"/>
        </w:rPr>
        <w:t xml:space="preserve"> </w:t>
      </w:r>
      <w:r>
        <w:t>sq</w:t>
      </w:r>
      <w:r>
        <w:rPr>
          <w:spacing w:val="-14"/>
        </w:rPr>
        <w:t xml:space="preserve"> </w:t>
      </w:r>
      <w:r>
        <w:t>km</w:t>
      </w:r>
      <w:r>
        <w:rPr>
          <w:spacing w:val="-12"/>
        </w:rPr>
        <w:t xml:space="preserve"> </w:t>
      </w:r>
      <w:r>
        <w:t>of</w:t>
      </w:r>
      <w:r>
        <w:rPr>
          <w:spacing w:val="-13"/>
        </w:rPr>
        <w:t xml:space="preserve"> </w:t>
      </w:r>
      <w:r>
        <w:t>additional</w:t>
      </w:r>
      <w:r>
        <w:rPr>
          <w:spacing w:val="-13"/>
        </w:rPr>
        <w:t xml:space="preserve"> </w:t>
      </w:r>
      <w:r>
        <w:t>area</w:t>
      </w:r>
      <w:r>
        <w:rPr>
          <w:spacing w:val="-12"/>
        </w:rPr>
        <w:t xml:space="preserve"> </w:t>
      </w:r>
      <w:r>
        <w:t>and</w:t>
      </w:r>
      <w:r>
        <w:rPr>
          <w:spacing w:val="-13"/>
        </w:rPr>
        <w:t xml:space="preserve"> </w:t>
      </w:r>
      <w:r>
        <w:t>1.2</w:t>
      </w:r>
      <w:r>
        <w:rPr>
          <w:spacing w:val="-12"/>
        </w:rPr>
        <w:t xml:space="preserve"> </w:t>
      </w:r>
      <w:r>
        <w:t>Lakh</w:t>
      </w:r>
      <w:r>
        <w:rPr>
          <w:spacing w:val="-13"/>
        </w:rPr>
        <w:t xml:space="preserve"> </w:t>
      </w:r>
      <w:r>
        <w:t>of</w:t>
      </w:r>
      <w:r>
        <w:rPr>
          <w:spacing w:val="-13"/>
        </w:rPr>
        <w:t xml:space="preserve"> </w:t>
      </w:r>
      <w:r>
        <w:t>additional</w:t>
      </w:r>
      <w:r>
        <w:rPr>
          <w:spacing w:val="-12"/>
        </w:rPr>
        <w:t xml:space="preserve"> </w:t>
      </w:r>
      <w:r>
        <w:t>population</w:t>
      </w:r>
      <w:r>
        <w:rPr>
          <w:spacing w:val="-12"/>
        </w:rPr>
        <w:t xml:space="preserve"> </w:t>
      </w:r>
      <w:r>
        <w:t>under Gandhinagar</w:t>
      </w:r>
      <w:r>
        <w:rPr>
          <w:spacing w:val="-24"/>
        </w:rPr>
        <w:t xml:space="preserve"> </w:t>
      </w:r>
      <w:r>
        <w:t>Municipal</w:t>
      </w:r>
      <w:r>
        <w:rPr>
          <w:spacing w:val="-24"/>
        </w:rPr>
        <w:t xml:space="preserve"> </w:t>
      </w:r>
      <w:r>
        <w:t>Corporation’s</w:t>
      </w:r>
      <w:r>
        <w:rPr>
          <w:spacing w:val="-24"/>
        </w:rPr>
        <w:t xml:space="preserve"> </w:t>
      </w:r>
      <w:r>
        <w:t>(GMC)</w:t>
      </w:r>
      <w:r>
        <w:rPr>
          <w:spacing w:val="-23"/>
        </w:rPr>
        <w:t xml:space="preserve"> </w:t>
      </w:r>
      <w:r>
        <w:t>coverage</w:t>
      </w:r>
      <w:r>
        <w:rPr>
          <w:spacing w:val="-24"/>
        </w:rPr>
        <w:t xml:space="preserve"> </w:t>
      </w:r>
      <w:r>
        <w:t>and</w:t>
      </w:r>
      <w:r>
        <w:rPr>
          <w:spacing w:val="-24"/>
        </w:rPr>
        <w:t xml:space="preserve"> </w:t>
      </w:r>
      <w:r>
        <w:t>jurisdiction.</w:t>
      </w:r>
    </w:p>
    <w:p w14:paraId="6B5B47E7" w14:textId="77777777" w:rsidR="00A13382" w:rsidRDefault="00A13382">
      <w:pPr>
        <w:pStyle w:val="BodyText"/>
        <w:spacing w:line="271" w:lineRule="auto"/>
        <w:jc w:val="both"/>
        <w:sectPr w:rsidR="00A13382" w:rsidSect="008541F4">
          <w:pgSz w:w="12240" w:h="15840"/>
          <w:pgMar w:top="1100" w:right="360" w:bottom="940" w:left="360" w:header="288" w:footer="432" w:gutter="0"/>
          <w:cols w:space="720"/>
          <w:docGrid w:linePitch="299"/>
        </w:sectPr>
      </w:pPr>
    </w:p>
    <w:p w14:paraId="27E25FE8" w14:textId="77777777" w:rsidR="00A13382" w:rsidRDefault="00000000">
      <w:pPr>
        <w:pStyle w:val="Heading2"/>
        <w:numPr>
          <w:ilvl w:val="1"/>
          <w:numId w:val="60"/>
        </w:numPr>
        <w:tabs>
          <w:tab w:val="left" w:pos="2214"/>
        </w:tabs>
        <w:spacing w:before="90"/>
        <w:ind w:hanging="1080"/>
      </w:pPr>
      <w:bookmarkStart w:id="6" w:name="_bookmark6"/>
      <w:bookmarkEnd w:id="6"/>
      <w:r>
        <w:rPr>
          <w:color w:val="2E5395"/>
          <w:spacing w:val="-2"/>
        </w:rPr>
        <w:lastRenderedPageBreak/>
        <w:t>About</w:t>
      </w:r>
      <w:r>
        <w:rPr>
          <w:color w:val="2E5395"/>
          <w:spacing w:val="-28"/>
        </w:rPr>
        <w:t xml:space="preserve"> </w:t>
      </w:r>
      <w:r>
        <w:rPr>
          <w:color w:val="2E5395"/>
          <w:spacing w:val="-2"/>
        </w:rPr>
        <w:t>Gandhinagar</w:t>
      </w:r>
      <w:r>
        <w:rPr>
          <w:color w:val="2E5395"/>
          <w:spacing w:val="-28"/>
        </w:rPr>
        <w:t xml:space="preserve"> </w:t>
      </w:r>
      <w:r>
        <w:rPr>
          <w:color w:val="2E5395"/>
          <w:spacing w:val="-2"/>
        </w:rPr>
        <w:t>Municipal</w:t>
      </w:r>
      <w:r>
        <w:rPr>
          <w:color w:val="2E5395"/>
          <w:spacing w:val="-28"/>
        </w:rPr>
        <w:t xml:space="preserve"> </w:t>
      </w:r>
      <w:r>
        <w:rPr>
          <w:color w:val="2E5395"/>
          <w:spacing w:val="-2"/>
        </w:rPr>
        <w:t>Corporation</w:t>
      </w:r>
    </w:p>
    <w:p w14:paraId="32860BD7" w14:textId="77777777" w:rsidR="00A13382" w:rsidRDefault="00A13382">
      <w:pPr>
        <w:pStyle w:val="BodyText"/>
        <w:spacing w:before="168"/>
        <w:rPr>
          <w:b/>
          <w:sz w:val="28"/>
        </w:rPr>
      </w:pPr>
    </w:p>
    <w:p w14:paraId="5B8118A9" w14:textId="77777777" w:rsidR="00A13382" w:rsidRDefault="00000000">
      <w:pPr>
        <w:pStyle w:val="BodyText"/>
        <w:spacing w:line="273" w:lineRule="auto"/>
        <w:ind w:left="1080" w:right="1080"/>
        <w:jc w:val="both"/>
      </w:pPr>
      <w:r>
        <w:t xml:space="preserve">Gandhinagar Municipal Corporation (GMC) is the governing body responsible for the administration and development of Gandhinagar, the capital city of Gujarat, India. </w:t>
      </w:r>
      <w:r>
        <w:rPr>
          <w:spacing w:val="-2"/>
        </w:rPr>
        <w:t>Established</w:t>
      </w:r>
      <w:r>
        <w:rPr>
          <w:spacing w:val="-13"/>
        </w:rPr>
        <w:t xml:space="preserve"> </w:t>
      </w:r>
      <w:r>
        <w:rPr>
          <w:spacing w:val="-2"/>
        </w:rPr>
        <w:t>to</w:t>
      </w:r>
      <w:r>
        <w:rPr>
          <w:spacing w:val="-15"/>
        </w:rPr>
        <w:t xml:space="preserve"> </w:t>
      </w:r>
      <w:r>
        <w:rPr>
          <w:spacing w:val="-2"/>
        </w:rPr>
        <w:t>enhance</w:t>
      </w:r>
      <w:r>
        <w:rPr>
          <w:spacing w:val="-14"/>
        </w:rPr>
        <w:t xml:space="preserve"> </w:t>
      </w:r>
      <w:r>
        <w:rPr>
          <w:spacing w:val="-2"/>
        </w:rPr>
        <w:t>the</w:t>
      </w:r>
      <w:r>
        <w:rPr>
          <w:spacing w:val="-14"/>
        </w:rPr>
        <w:t xml:space="preserve"> </w:t>
      </w:r>
      <w:r>
        <w:rPr>
          <w:spacing w:val="-2"/>
        </w:rPr>
        <w:t>city’s</w:t>
      </w:r>
      <w:r>
        <w:rPr>
          <w:spacing w:val="-13"/>
        </w:rPr>
        <w:t xml:space="preserve"> </w:t>
      </w:r>
      <w:r>
        <w:rPr>
          <w:spacing w:val="-2"/>
        </w:rPr>
        <w:t>infrastructure</w:t>
      </w:r>
      <w:r>
        <w:rPr>
          <w:spacing w:val="-14"/>
        </w:rPr>
        <w:t xml:space="preserve"> </w:t>
      </w:r>
      <w:r>
        <w:rPr>
          <w:spacing w:val="-2"/>
        </w:rPr>
        <w:t>and</w:t>
      </w:r>
      <w:r>
        <w:rPr>
          <w:spacing w:val="-14"/>
        </w:rPr>
        <w:t xml:space="preserve"> </w:t>
      </w:r>
      <w:r>
        <w:rPr>
          <w:spacing w:val="-2"/>
        </w:rPr>
        <w:t>provide</w:t>
      </w:r>
      <w:r>
        <w:rPr>
          <w:spacing w:val="-14"/>
        </w:rPr>
        <w:t xml:space="preserve"> </w:t>
      </w:r>
      <w:r>
        <w:rPr>
          <w:spacing w:val="-2"/>
        </w:rPr>
        <w:t>essential</w:t>
      </w:r>
      <w:r>
        <w:rPr>
          <w:spacing w:val="-14"/>
        </w:rPr>
        <w:t xml:space="preserve"> </w:t>
      </w:r>
      <w:r>
        <w:rPr>
          <w:spacing w:val="-2"/>
        </w:rPr>
        <w:t>civic</w:t>
      </w:r>
      <w:r>
        <w:rPr>
          <w:spacing w:val="-14"/>
        </w:rPr>
        <w:t xml:space="preserve"> </w:t>
      </w:r>
      <w:r>
        <w:rPr>
          <w:spacing w:val="-2"/>
        </w:rPr>
        <w:t>services,</w:t>
      </w:r>
      <w:r>
        <w:rPr>
          <w:spacing w:val="-14"/>
        </w:rPr>
        <w:t xml:space="preserve"> </w:t>
      </w:r>
      <w:r>
        <w:rPr>
          <w:spacing w:val="-2"/>
        </w:rPr>
        <w:t xml:space="preserve">GMC </w:t>
      </w:r>
      <w:r>
        <w:t>oversees a wide range of public amenities including sanitation, public health, road maintenance,</w:t>
      </w:r>
      <w:r>
        <w:rPr>
          <w:spacing w:val="-24"/>
        </w:rPr>
        <w:t xml:space="preserve"> </w:t>
      </w:r>
      <w:r>
        <w:t>water</w:t>
      </w:r>
      <w:r>
        <w:rPr>
          <w:spacing w:val="-24"/>
        </w:rPr>
        <w:t xml:space="preserve"> </w:t>
      </w:r>
      <w:r>
        <w:t>supply,</w:t>
      </w:r>
      <w:r>
        <w:rPr>
          <w:spacing w:val="-24"/>
        </w:rPr>
        <w:t xml:space="preserve"> </w:t>
      </w:r>
      <w:r>
        <w:t>and</w:t>
      </w:r>
      <w:r>
        <w:rPr>
          <w:spacing w:val="-24"/>
        </w:rPr>
        <w:t xml:space="preserve"> </w:t>
      </w:r>
      <w:r>
        <w:t>urban</w:t>
      </w:r>
      <w:r>
        <w:rPr>
          <w:spacing w:val="-24"/>
        </w:rPr>
        <w:t xml:space="preserve"> </w:t>
      </w:r>
      <w:r>
        <w:t>planning.</w:t>
      </w:r>
    </w:p>
    <w:p w14:paraId="029BF845" w14:textId="77777777" w:rsidR="00A13382" w:rsidRDefault="00000000">
      <w:pPr>
        <w:pStyle w:val="BodyText"/>
        <w:spacing w:before="152" w:line="273" w:lineRule="auto"/>
        <w:ind w:left="1080" w:right="1078"/>
        <w:jc w:val="both"/>
      </w:pPr>
      <w:r>
        <w:rPr>
          <w:spacing w:val="-4"/>
        </w:rPr>
        <w:t>Committed</w:t>
      </w:r>
      <w:r>
        <w:rPr>
          <w:spacing w:val="-14"/>
        </w:rPr>
        <w:t xml:space="preserve"> </w:t>
      </w:r>
      <w:r>
        <w:rPr>
          <w:spacing w:val="-4"/>
        </w:rPr>
        <w:t>to</w:t>
      </w:r>
      <w:r>
        <w:rPr>
          <w:spacing w:val="-15"/>
        </w:rPr>
        <w:t xml:space="preserve"> </w:t>
      </w:r>
      <w:r>
        <w:rPr>
          <w:spacing w:val="-4"/>
        </w:rPr>
        <w:t>the</w:t>
      </w:r>
      <w:r>
        <w:rPr>
          <w:spacing w:val="-13"/>
        </w:rPr>
        <w:t xml:space="preserve"> </w:t>
      </w:r>
      <w:r>
        <w:rPr>
          <w:spacing w:val="-4"/>
        </w:rPr>
        <w:t>sustainable</w:t>
      </w:r>
      <w:r>
        <w:rPr>
          <w:spacing w:val="-14"/>
        </w:rPr>
        <w:t xml:space="preserve"> </w:t>
      </w:r>
      <w:r>
        <w:rPr>
          <w:spacing w:val="-4"/>
        </w:rPr>
        <w:t>growth</w:t>
      </w:r>
      <w:r>
        <w:rPr>
          <w:spacing w:val="-13"/>
        </w:rPr>
        <w:t xml:space="preserve"> </w:t>
      </w:r>
      <w:r>
        <w:rPr>
          <w:spacing w:val="-4"/>
        </w:rPr>
        <w:t>and</w:t>
      </w:r>
      <w:r>
        <w:rPr>
          <w:spacing w:val="-14"/>
        </w:rPr>
        <w:t xml:space="preserve"> </w:t>
      </w:r>
      <w:r>
        <w:rPr>
          <w:spacing w:val="-4"/>
        </w:rPr>
        <w:t>modernization</w:t>
      </w:r>
      <w:r>
        <w:rPr>
          <w:spacing w:val="-14"/>
        </w:rPr>
        <w:t xml:space="preserve"> </w:t>
      </w:r>
      <w:r>
        <w:rPr>
          <w:spacing w:val="-4"/>
        </w:rPr>
        <w:t>of</w:t>
      </w:r>
      <w:r>
        <w:rPr>
          <w:spacing w:val="-14"/>
        </w:rPr>
        <w:t xml:space="preserve"> </w:t>
      </w:r>
      <w:r>
        <w:rPr>
          <w:spacing w:val="-4"/>
        </w:rPr>
        <w:t>the</w:t>
      </w:r>
      <w:r>
        <w:rPr>
          <w:spacing w:val="-14"/>
        </w:rPr>
        <w:t xml:space="preserve"> </w:t>
      </w:r>
      <w:r>
        <w:rPr>
          <w:spacing w:val="-4"/>
        </w:rPr>
        <w:t>city,</w:t>
      </w:r>
      <w:r>
        <w:rPr>
          <w:spacing w:val="-14"/>
        </w:rPr>
        <w:t xml:space="preserve"> </w:t>
      </w:r>
      <w:r>
        <w:rPr>
          <w:spacing w:val="-4"/>
        </w:rPr>
        <w:t>GMC</w:t>
      </w:r>
      <w:r>
        <w:rPr>
          <w:spacing w:val="-14"/>
        </w:rPr>
        <w:t xml:space="preserve"> </w:t>
      </w:r>
      <w:r>
        <w:rPr>
          <w:spacing w:val="-4"/>
        </w:rPr>
        <w:t>actively</w:t>
      </w:r>
      <w:r>
        <w:rPr>
          <w:spacing w:val="-14"/>
        </w:rPr>
        <w:t xml:space="preserve"> </w:t>
      </w:r>
      <w:r>
        <w:rPr>
          <w:spacing w:val="-4"/>
        </w:rPr>
        <w:t xml:space="preserve">engages </w:t>
      </w:r>
      <w:r>
        <w:rPr>
          <w:spacing w:val="-2"/>
        </w:rPr>
        <w:t>in</w:t>
      </w:r>
      <w:r>
        <w:rPr>
          <w:spacing w:val="-17"/>
        </w:rPr>
        <w:t xml:space="preserve"> </w:t>
      </w:r>
      <w:r>
        <w:rPr>
          <w:spacing w:val="-2"/>
        </w:rPr>
        <w:t>implementing</w:t>
      </w:r>
      <w:r>
        <w:rPr>
          <w:spacing w:val="-16"/>
        </w:rPr>
        <w:t xml:space="preserve"> </w:t>
      </w:r>
      <w:r>
        <w:rPr>
          <w:spacing w:val="-2"/>
        </w:rPr>
        <w:t>smart</w:t>
      </w:r>
      <w:r>
        <w:rPr>
          <w:spacing w:val="-16"/>
        </w:rPr>
        <w:t xml:space="preserve"> </w:t>
      </w:r>
      <w:r>
        <w:rPr>
          <w:spacing w:val="-2"/>
        </w:rPr>
        <w:t>city</w:t>
      </w:r>
      <w:r>
        <w:rPr>
          <w:spacing w:val="-16"/>
        </w:rPr>
        <w:t xml:space="preserve"> </w:t>
      </w:r>
      <w:r>
        <w:rPr>
          <w:spacing w:val="-2"/>
        </w:rPr>
        <w:t>initiatives,</w:t>
      </w:r>
      <w:r>
        <w:rPr>
          <w:spacing w:val="-16"/>
        </w:rPr>
        <w:t xml:space="preserve"> </w:t>
      </w:r>
      <w:r>
        <w:rPr>
          <w:spacing w:val="-2"/>
        </w:rPr>
        <w:t>improving</w:t>
      </w:r>
      <w:r>
        <w:rPr>
          <w:spacing w:val="-16"/>
        </w:rPr>
        <w:t xml:space="preserve"> </w:t>
      </w:r>
      <w:r>
        <w:rPr>
          <w:spacing w:val="-2"/>
        </w:rPr>
        <w:t>urban</w:t>
      </w:r>
      <w:r>
        <w:rPr>
          <w:spacing w:val="-16"/>
        </w:rPr>
        <w:t xml:space="preserve"> </w:t>
      </w:r>
      <w:r>
        <w:rPr>
          <w:spacing w:val="-2"/>
        </w:rPr>
        <w:t>infrastructure,</w:t>
      </w:r>
      <w:r>
        <w:rPr>
          <w:spacing w:val="-16"/>
        </w:rPr>
        <w:t xml:space="preserve"> </w:t>
      </w:r>
      <w:r>
        <w:rPr>
          <w:spacing w:val="-2"/>
        </w:rPr>
        <w:t>and</w:t>
      </w:r>
      <w:r>
        <w:rPr>
          <w:spacing w:val="-16"/>
        </w:rPr>
        <w:t xml:space="preserve"> </w:t>
      </w:r>
      <w:r>
        <w:rPr>
          <w:spacing w:val="-2"/>
        </w:rPr>
        <w:t>enhancing</w:t>
      </w:r>
      <w:r>
        <w:rPr>
          <w:spacing w:val="-16"/>
        </w:rPr>
        <w:t xml:space="preserve"> </w:t>
      </w:r>
      <w:r>
        <w:rPr>
          <w:spacing w:val="-2"/>
        </w:rPr>
        <w:t xml:space="preserve">the </w:t>
      </w:r>
      <w:r>
        <w:rPr>
          <w:spacing w:val="-4"/>
        </w:rPr>
        <w:t>quality</w:t>
      </w:r>
      <w:r>
        <w:rPr>
          <w:spacing w:val="-9"/>
        </w:rPr>
        <w:t xml:space="preserve"> </w:t>
      </w:r>
      <w:r>
        <w:rPr>
          <w:spacing w:val="-4"/>
        </w:rPr>
        <w:t>of</w:t>
      </w:r>
      <w:r>
        <w:rPr>
          <w:spacing w:val="-10"/>
        </w:rPr>
        <w:t xml:space="preserve"> </w:t>
      </w:r>
      <w:r>
        <w:rPr>
          <w:spacing w:val="-4"/>
        </w:rPr>
        <w:t>life</w:t>
      </w:r>
      <w:r>
        <w:rPr>
          <w:spacing w:val="-9"/>
        </w:rPr>
        <w:t xml:space="preserve"> </w:t>
      </w:r>
      <w:r>
        <w:rPr>
          <w:spacing w:val="-4"/>
        </w:rPr>
        <w:t>for</w:t>
      </w:r>
      <w:r>
        <w:rPr>
          <w:spacing w:val="-9"/>
        </w:rPr>
        <w:t xml:space="preserve"> </w:t>
      </w:r>
      <w:r>
        <w:rPr>
          <w:spacing w:val="-4"/>
        </w:rPr>
        <w:t>its</w:t>
      </w:r>
      <w:r>
        <w:rPr>
          <w:spacing w:val="-10"/>
        </w:rPr>
        <w:t xml:space="preserve"> </w:t>
      </w:r>
      <w:r>
        <w:rPr>
          <w:spacing w:val="-4"/>
        </w:rPr>
        <w:t>citizens.</w:t>
      </w:r>
      <w:r>
        <w:rPr>
          <w:spacing w:val="-9"/>
        </w:rPr>
        <w:t xml:space="preserve"> </w:t>
      </w:r>
      <w:r>
        <w:rPr>
          <w:spacing w:val="-4"/>
        </w:rPr>
        <w:t>It</w:t>
      </w:r>
      <w:r>
        <w:rPr>
          <w:spacing w:val="-9"/>
        </w:rPr>
        <w:t xml:space="preserve"> </w:t>
      </w:r>
      <w:r>
        <w:rPr>
          <w:spacing w:val="-4"/>
        </w:rPr>
        <w:t>plays</w:t>
      </w:r>
      <w:r>
        <w:rPr>
          <w:spacing w:val="-9"/>
        </w:rPr>
        <w:t xml:space="preserve"> </w:t>
      </w:r>
      <w:r>
        <w:rPr>
          <w:spacing w:val="-4"/>
        </w:rPr>
        <w:t>a</w:t>
      </w:r>
      <w:r>
        <w:rPr>
          <w:spacing w:val="-9"/>
        </w:rPr>
        <w:t xml:space="preserve"> </w:t>
      </w:r>
      <w:r>
        <w:rPr>
          <w:spacing w:val="-4"/>
        </w:rPr>
        <w:t>crucial</w:t>
      </w:r>
      <w:r>
        <w:rPr>
          <w:spacing w:val="-10"/>
        </w:rPr>
        <w:t xml:space="preserve"> </w:t>
      </w:r>
      <w:r>
        <w:rPr>
          <w:spacing w:val="-4"/>
        </w:rPr>
        <w:t>role</w:t>
      </w:r>
      <w:r>
        <w:rPr>
          <w:spacing w:val="-10"/>
        </w:rPr>
        <w:t xml:space="preserve"> </w:t>
      </w:r>
      <w:r>
        <w:rPr>
          <w:spacing w:val="-4"/>
        </w:rPr>
        <w:t>in</w:t>
      </w:r>
      <w:r>
        <w:rPr>
          <w:spacing w:val="-10"/>
        </w:rPr>
        <w:t xml:space="preserve"> </w:t>
      </w:r>
      <w:r>
        <w:rPr>
          <w:spacing w:val="-4"/>
        </w:rPr>
        <w:t>maintaining</w:t>
      </w:r>
      <w:r>
        <w:rPr>
          <w:spacing w:val="-9"/>
        </w:rPr>
        <w:t xml:space="preserve"> </w:t>
      </w:r>
      <w:r>
        <w:rPr>
          <w:spacing w:val="-4"/>
        </w:rPr>
        <w:t>Gandhinagar</w:t>
      </w:r>
      <w:r>
        <w:rPr>
          <w:spacing w:val="-9"/>
        </w:rPr>
        <w:t xml:space="preserve"> </w:t>
      </w:r>
      <w:r>
        <w:rPr>
          <w:spacing w:val="-4"/>
        </w:rPr>
        <w:t>as</w:t>
      </w:r>
      <w:r>
        <w:rPr>
          <w:spacing w:val="-9"/>
        </w:rPr>
        <w:t xml:space="preserve"> </w:t>
      </w:r>
      <w:r>
        <w:rPr>
          <w:spacing w:val="-4"/>
        </w:rPr>
        <w:t>a</w:t>
      </w:r>
      <w:r>
        <w:rPr>
          <w:spacing w:val="-9"/>
        </w:rPr>
        <w:t xml:space="preserve"> </w:t>
      </w:r>
      <w:r>
        <w:rPr>
          <w:spacing w:val="-4"/>
        </w:rPr>
        <w:t xml:space="preserve">model </w:t>
      </w:r>
      <w:r>
        <w:rPr>
          <w:spacing w:val="-2"/>
        </w:rPr>
        <w:t>urban</w:t>
      </w:r>
      <w:r>
        <w:rPr>
          <w:spacing w:val="-23"/>
        </w:rPr>
        <w:t xml:space="preserve"> </w:t>
      </w:r>
      <w:r>
        <w:rPr>
          <w:spacing w:val="-2"/>
        </w:rPr>
        <w:t>center</w:t>
      </w:r>
      <w:r>
        <w:rPr>
          <w:spacing w:val="-23"/>
        </w:rPr>
        <w:t xml:space="preserve"> </w:t>
      </w:r>
      <w:r>
        <w:rPr>
          <w:spacing w:val="-2"/>
        </w:rPr>
        <w:t>by</w:t>
      </w:r>
      <w:r>
        <w:rPr>
          <w:spacing w:val="-23"/>
        </w:rPr>
        <w:t xml:space="preserve"> </w:t>
      </w:r>
      <w:r>
        <w:rPr>
          <w:spacing w:val="-2"/>
        </w:rPr>
        <w:t>integrating</w:t>
      </w:r>
      <w:r>
        <w:rPr>
          <w:spacing w:val="-23"/>
        </w:rPr>
        <w:t xml:space="preserve"> </w:t>
      </w:r>
      <w:r>
        <w:rPr>
          <w:spacing w:val="-2"/>
        </w:rPr>
        <w:t>modern</w:t>
      </w:r>
      <w:r>
        <w:rPr>
          <w:spacing w:val="-23"/>
        </w:rPr>
        <w:t xml:space="preserve"> </w:t>
      </w:r>
      <w:r>
        <w:rPr>
          <w:spacing w:val="-2"/>
        </w:rPr>
        <w:t>technology</w:t>
      </w:r>
      <w:r>
        <w:rPr>
          <w:spacing w:val="-23"/>
        </w:rPr>
        <w:t xml:space="preserve"> </w:t>
      </w:r>
      <w:r>
        <w:rPr>
          <w:spacing w:val="-2"/>
        </w:rPr>
        <w:t>and</w:t>
      </w:r>
      <w:r>
        <w:rPr>
          <w:spacing w:val="-24"/>
        </w:rPr>
        <w:t xml:space="preserve"> </w:t>
      </w:r>
      <w:r>
        <w:rPr>
          <w:spacing w:val="-2"/>
        </w:rPr>
        <w:t>innovative</w:t>
      </w:r>
      <w:r>
        <w:rPr>
          <w:spacing w:val="-23"/>
        </w:rPr>
        <w:t xml:space="preserve"> </w:t>
      </w:r>
      <w:r>
        <w:rPr>
          <w:spacing w:val="-2"/>
        </w:rPr>
        <w:t>solutions</w:t>
      </w:r>
      <w:r>
        <w:rPr>
          <w:spacing w:val="-24"/>
        </w:rPr>
        <w:t xml:space="preserve"> </w:t>
      </w:r>
      <w:r>
        <w:rPr>
          <w:spacing w:val="-2"/>
        </w:rPr>
        <w:t>in</w:t>
      </w:r>
      <w:r>
        <w:rPr>
          <w:spacing w:val="-23"/>
        </w:rPr>
        <w:t xml:space="preserve"> </w:t>
      </w:r>
      <w:r>
        <w:rPr>
          <w:spacing w:val="-2"/>
        </w:rPr>
        <w:t>its</w:t>
      </w:r>
      <w:r>
        <w:rPr>
          <w:spacing w:val="-24"/>
        </w:rPr>
        <w:t xml:space="preserve"> </w:t>
      </w:r>
      <w:r>
        <w:rPr>
          <w:spacing w:val="-2"/>
        </w:rPr>
        <w:t>services.</w:t>
      </w:r>
    </w:p>
    <w:p w14:paraId="34901F9F" w14:textId="77777777" w:rsidR="00A13382" w:rsidRDefault="00000000">
      <w:pPr>
        <w:pStyle w:val="BodyText"/>
        <w:spacing w:before="155" w:line="271" w:lineRule="auto"/>
        <w:ind w:left="1080" w:right="1078"/>
        <w:jc w:val="both"/>
      </w:pPr>
      <w:r>
        <w:rPr>
          <w:spacing w:val="-2"/>
        </w:rPr>
        <w:t>The</w:t>
      </w:r>
      <w:r>
        <w:rPr>
          <w:spacing w:val="-17"/>
        </w:rPr>
        <w:t xml:space="preserve"> </w:t>
      </w:r>
      <w:r>
        <w:rPr>
          <w:spacing w:val="-2"/>
        </w:rPr>
        <w:t>corporation</w:t>
      </w:r>
      <w:r>
        <w:rPr>
          <w:spacing w:val="-16"/>
        </w:rPr>
        <w:t xml:space="preserve"> </w:t>
      </w:r>
      <w:r>
        <w:rPr>
          <w:spacing w:val="-2"/>
        </w:rPr>
        <w:t>collaborates</w:t>
      </w:r>
      <w:r>
        <w:rPr>
          <w:spacing w:val="-16"/>
        </w:rPr>
        <w:t xml:space="preserve"> </w:t>
      </w:r>
      <w:r>
        <w:rPr>
          <w:spacing w:val="-2"/>
        </w:rPr>
        <w:t>with</w:t>
      </w:r>
      <w:r>
        <w:rPr>
          <w:spacing w:val="-16"/>
        </w:rPr>
        <w:t xml:space="preserve"> </w:t>
      </w:r>
      <w:r>
        <w:rPr>
          <w:spacing w:val="-2"/>
        </w:rPr>
        <w:t>various</w:t>
      </w:r>
      <w:r>
        <w:rPr>
          <w:spacing w:val="-15"/>
        </w:rPr>
        <w:t xml:space="preserve"> </w:t>
      </w:r>
      <w:r>
        <w:rPr>
          <w:spacing w:val="-2"/>
        </w:rPr>
        <w:t>stakeholders</w:t>
      </w:r>
      <w:r>
        <w:rPr>
          <w:spacing w:val="-15"/>
        </w:rPr>
        <w:t xml:space="preserve"> </w:t>
      </w:r>
      <w:r>
        <w:rPr>
          <w:spacing w:val="-2"/>
        </w:rPr>
        <w:t>to</w:t>
      </w:r>
      <w:r>
        <w:rPr>
          <w:spacing w:val="-17"/>
        </w:rPr>
        <w:t xml:space="preserve"> </w:t>
      </w:r>
      <w:r>
        <w:rPr>
          <w:spacing w:val="-2"/>
        </w:rPr>
        <w:t>ensure</w:t>
      </w:r>
      <w:r>
        <w:rPr>
          <w:spacing w:val="-16"/>
        </w:rPr>
        <w:t xml:space="preserve"> </w:t>
      </w:r>
      <w:r>
        <w:rPr>
          <w:spacing w:val="-2"/>
        </w:rPr>
        <w:t>the</w:t>
      </w:r>
      <w:r>
        <w:rPr>
          <w:spacing w:val="-15"/>
        </w:rPr>
        <w:t xml:space="preserve"> </w:t>
      </w:r>
      <w:r>
        <w:rPr>
          <w:spacing w:val="-2"/>
        </w:rPr>
        <w:t>efficient</w:t>
      </w:r>
      <w:r>
        <w:rPr>
          <w:spacing w:val="-16"/>
        </w:rPr>
        <w:t xml:space="preserve"> </w:t>
      </w:r>
      <w:r>
        <w:rPr>
          <w:spacing w:val="-2"/>
        </w:rPr>
        <w:t>delivery</w:t>
      </w:r>
      <w:r>
        <w:rPr>
          <w:spacing w:val="-16"/>
        </w:rPr>
        <w:t xml:space="preserve"> </w:t>
      </w:r>
      <w:r>
        <w:rPr>
          <w:spacing w:val="-2"/>
        </w:rPr>
        <w:t xml:space="preserve">of </w:t>
      </w:r>
      <w:r>
        <w:rPr>
          <w:spacing w:val="-4"/>
        </w:rPr>
        <w:t>public</w:t>
      </w:r>
      <w:r>
        <w:rPr>
          <w:spacing w:val="-10"/>
        </w:rPr>
        <w:t xml:space="preserve"> </w:t>
      </w:r>
      <w:r>
        <w:rPr>
          <w:spacing w:val="-4"/>
        </w:rPr>
        <w:t>services</w:t>
      </w:r>
      <w:r>
        <w:rPr>
          <w:spacing w:val="-10"/>
        </w:rPr>
        <w:t xml:space="preserve"> </w:t>
      </w:r>
      <w:r>
        <w:rPr>
          <w:spacing w:val="-4"/>
        </w:rPr>
        <w:t>and</w:t>
      </w:r>
      <w:r>
        <w:rPr>
          <w:spacing w:val="-11"/>
        </w:rPr>
        <w:t xml:space="preserve"> </w:t>
      </w:r>
      <w:r>
        <w:rPr>
          <w:spacing w:val="-4"/>
        </w:rPr>
        <w:t>to</w:t>
      </w:r>
      <w:r>
        <w:rPr>
          <w:spacing w:val="-11"/>
        </w:rPr>
        <w:t xml:space="preserve"> </w:t>
      </w:r>
      <w:r>
        <w:rPr>
          <w:spacing w:val="-4"/>
        </w:rPr>
        <w:t>meet</w:t>
      </w:r>
      <w:r>
        <w:rPr>
          <w:spacing w:val="-10"/>
        </w:rPr>
        <w:t xml:space="preserve"> </w:t>
      </w:r>
      <w:r>
        <w:rPr>
          <w:spacing w:val="-4"/>
        </w:rPr>
        <w:t>the</w:t>
      </w:r>
      <w:r>
        <w:rPr>
          <w:spacing w:val="-10"/>
        </w:rPr>
        <w:t xml:space="preserve"> </w:t>
      </w:r>
      <w:r>
        <w:rPr>
          <w:spacing w:val="-4"/>
        </w:rPr>
        <w:t>evolving</w:t>
      </w:r>
      <w:r>
        <w:rPr>
          <w:spacing w:val="-10"/>
        </w:rPr>
        <w:t xml:space="preserve"> </w:t>
      </w:r>
      <w:r>
        <w:rPr>
          <w:spacing w:val="-4"/>
        </w:rPr>
        <w:t>needs</w:t>
      </w:r>
      <w:r>
        <w:rPr>
          <w:spacing w:val="-10"/>
        </w:rPr>
        <w:t xml:space="preserve"> </w:t>
      </w:r>
      <w:r>
        <w:rPr>
          <w:spacing w:val="-4"/>
        </w:rPr>
        <w:t>of</w:t>
      </w:r>
      <w:r>
        <w:rPr>
          <w:spacing w:val="-11"/>
        </w:rPr>
        <w:t xml:space="preserve"> </w:t>
      </w:r>
      <w:r>
        <w:rPr>
          <w:spacing w:val="-4"/>
        </w:rPr>
        <w:t>the</w:t>
      </w:r>
      <w:r>
        <w:rPr>
          <w:spacing w:val="-10"/>
        </w:rPr>
        <w:t xml:space="preserve"> </w:t>
      </w:r>
      <w:r>
        <w:rPr>
          <w:spacing w:val="-4"/>
        </w:rPr>
        <w:t>city's</w:t>
      </w:r>
      <w:r>
        <w:rPr>
          <w:spacing w:val="-10"/>
        </w:rPr>
        <w:t xml:space="preserve"> </w:t>
      </w:r>
      <w:r>
        <w:rPr>
          <w:spacing w:val="-4"/>
        </w:rPr>
        <w:t>residents.</w:t>
      </w:r>
      <w:r>
        <w:rPr>
          <w:spacing w:val="-10"/>
        </w:rPr>
        <w:t xml:space="preserve"> </w:t>
      </w:r>
      <w:r>
        <w:rPr>
          <w:spacing w:val="-4"/>
        </w:rPr>
        <w:t>GMC</w:t>
      </w:r>
      <w:r>
        <w:rPr>
          <w:spacing w:val="-10"/>
        </w:rPr>
        <w:t xml:space="preserve"> </w:t>
      </w:r>
      <w:r>
        <w:rPr>
          <w:spacing w:val="-4"/>
        </w:rPr>
        <w:t>is</w:t>
      </w:r>
      <w:r>
        <w:rPr>
          <w:spacing w:val="-10"/>
        </w:rPr>
        <w:t xml:space="preserve"> </w:t>
      </w:r>
      <w:r>
        <w:rPr>
          <w:spacing w:val="-4"/>
        </w:rPr>
        <w:t>also</w:t>
      </w:r>
      <w:r>
        <w:rPr>
          <w:spacing w:val="-10"/>
        </w:rPr>
        <w:t xml:space="preserve"> </w:t>
      </w:r>
      <w:r>
        <w:rPr>
          <w:spacing w:val="-4"/>
        </w:rPr>
        <w:t xml:space="preserve">involved </w:t>
      </w:r>
      <w:r>
        <w:rPr>
          <w:spacing w:val="-6"/>
        </w:rPr>
        <w:t>in</w:t>
      </w:r>
      <w:r>
        <w:rPr>
          <w:spacing w:val="-13"/>
        </w:rPr>
        <w:t xml:space="preserve"> </w:t>
      </w:r>
      <w:r>
        <w:rPr>
          <w:spacing w:val="-6"/>
        </w:rPr>
        <w:t>various</w:t>
      </w:r>
      <w:r>
        <w:rPr>
          <w:spacing w:val="-12"/>
        </w:rPr>
        <w:t xml:space="preserve"> </w:t>
      </w:r>
      <w:r>
        <w:rPr>
          <w:spacing w:val="-6"/>
        </w:rPr>
        <w:t>development</w:t>
      </w:r>
      <w:r>
        <w:rPr>
          <w:spacing w:val="-12"/>
        </w:rPr>
        <w:t xml:space="preserve"> </w:t>
      </w:r>
      <w:r>
        <w:rPr>
          <w:spacing w:val="-6"/>
        </w:rPr>
        <w:t>projects,</w:t>
      </w:r>
      <w:r>
        <w:rPr>
          <w:spacing w:val="-12"/>
        </w:rPr>
        <w:t xml:space="preserve"> </w:t>
      </w:r>
      <w:r>
        <w:rPr>
          <w:spacing w:val="-6"/>
        </w:rPr>
        <w:t>including</w:t>
      </w:r>
      <w:r>
        <w:rPr>
          <w:spacing w:val="-12"/>
        </w:rPr>
        <w:t xml:space="preserve"> </w:t>
      </w:r>
      <w:r>
        <w:rPr>
          <w:spacing w:val="-6"/>
        </w:rPr>
        <w:t>surveillance</w:t>
      </w:r>
      <w:r>
        <w:rPr>
          <w:spacing w:val="-12"/>
        </w:rPr>
        <w:t xml:space="preserve"> </w:t>
      </w:r>
      <w:r>
        <w:rPr>
          <w:spacing w:val="-6"/>
        </w:rPr>
        <w:t>and</w:t>
      </w:r>
      <w:r>
        <w:rPr>
          <w:spacing w:val="-12"/>
        </w:rPr>
        <w:t xml:space="preserve"> </w:t>
      </w:r>
      <w:r>
        <w:rPr>
          <w:spacing w:val="-6"/>
        </w:rPr>
        <w:t>safety</w:t>
      </w:r>
      <w:r>
        <w:rPr>
          <w:spacing w:val="-12"/>
        </w:rPr>
        <w:t xml:space="preserve"> </w:t>
      </w:r>
      <w:r>
        <w:rPr>
          <w:spacing w:val="-6"/>
        </w:rPr>
        <w:t>systems,</w:t>
      </w:r>
      <w:r>
        <w:rPr>
          <w:spacing w:val="-12"/>
        </w:rPr>
        <w:t xml:space="preserve"> </w:t>
      </w:r>
      <w:r>
        <w:rPr>
          <w:spacing w:val="-6"/>
        </w:rPr>
        <w:t>public</w:t>
      </w:r>
      <w:r>
        <w:rPr>
          <w:spacing w:val="-12"/>
        </w:rPr>
        <w:t xml:space="preserve"> </w:t>
      </w:r>
      <w:r>
        <w:rPr>
          <w:spacing w:val="-6"/>
        </w:rPr>
        <w:t xml:space="preserve">transport </w:t>
      </w:r>
      <w:r>
        <w:rPr>
          <w:spacing w:val="-2"/>
        </w:rPr>
        <w:t>improvements,</w:t>
      </w:r>
      <w:r>
        <w:rPr>
          <w:spacing w:val="-20"/>
        </w:rPr>
        <w:t xml:space="preserve"> </w:t>
      </w:r>
      <w:r>
        <w:rPr>
          <w:spacing w:val="-2"/>
        </w:rPr>
        <w:t>and</w:t>
      </w:r>
      <w:r>
        <w:rPr>
          <w:spacing w:val="-20"/>
        </w:rPr>
        <w:t xml:space="preserve"> </w:t>
      </w:r>
      <w:r>
        <w:rPr>
          <w:spacing w:val="-2"/>
        </w:rPr>
        <w:t>environmental</w:t>
      </w:r>
      <w:r>
        <w:rPr>
          <w:spacing w:val="-20"/>
        </w:rPr>
        <w:t xml:space="preserve"> </w:t>
      </w:r>
      <w:r>
        <w:rPr>
          <w:spacing w:val="-2"/>
        </w:rPr>
        <w:t>sustainability</w:t>
      </w:r>
      <w:r>
        <w:rPr>
          <w:spacing w:val="-20"/>
        </w:rPr>
        <w:t xml:space="preserve"> </w:t>
      </w:r>
      <w:r>
        <w:rPr>
          <w:spacing w:val="-2"/>
        </w:rPr>
        <w:t>efforts.</w:t>
      </w:r>
    </w:p>
    <w:p w14:paraId="1819E537" w14:textId="77777777" w:rsidR="00A13382" w:rsidRDefault="00000000">
      <w:pPr>
        <w:pStyle w:val="Heading2"/>
        <w:numPr>
          <w:ilvl w:val="0"/>
          <w:numId w:val="60"/>
        </w:numPr>
        <w:tabs>
          <w:tab w:val="left" w:pos="2214"/>
        </w:tabs>
        <w:spacing w:before="164"/>
        <w:ind w:hanging="720"/>
        <w:jc w:val="left"/>
      </w:pPr>
      <w:bookmarkStart w:id="7" w:name="_bookmark7"/>
      <w:bookmarkEnd w:id="7"/>
      <w:r>
        <w:rPr>
          <w:color w:val="2E5395"/>
          <w:spacing w:val="-10"/>
        </w:rPr>
        <w:t>Project</w:t>
      </w:r>
      <w:r>
        <w:rPr>
          <w:color w:val="2E5395"/>
          <w:spacing w:val="-14"/>
        </w:rPr>
        <w:t xml:space="preserve"> </w:t>
      </w:r>
      <w:r>
        <w:rPr>
          <w:color w:val="2E5395"/>
          <w:spacing w:val="-2"/>
        </w:rPr>
        <w:t>Objectives</w:t>
      </w:r>
    </w:p>
    <w:p w14:paraId="347B4047" w14:textId="77777777" w:rsidR="00A13382" w:rsidRDefault="00A13382">
      <w:pPr>
        <w:pStyle w:val="BodyText"/>
        <w:spacing w:before="168"/>
        <w:rPr>
          <w:b/>
          <w:sz w:val="28"/>
        </w:rPr>
      </w:pPr>
    </w:p>
    <w:p w14:paraId="775DC0B3" w14:textId="77777777" w:rsidR="00A13382" w:rsidRDefault="00000000">
      <w:pPr>
        <w:pStyle w:val="BodyText"/>
        <w:spacing w:line="273" w:lineRule="auto"/>
        <w:ind w:left="1080" w:right="1077"/>
        <w:jc w:val="both"/>
      </w:pPr>
      <w:r>
        <w:rPr>
          <w:spacing w:val="-4"/>
        </w:rPr>
        <w:t>The</w:t>
      </w:r>
      <w:r>
        <w:rPr>
          <w:spacing w:val="-8"/>
        </w:rPr>
        <w:t xml:space="preserve"> </w:t>
      </w:r>
      <w:r>
        <w:rPr>
          <w:spacing w:val="-4"/>
        </w:rPr>
        <w:t>objective</w:t>
      </w:r>
      <w:r>
        <w:rPr>
          <w:spacing w:val="-8"/>
        </w:rPr>
        <w:t xml:space="preserve"> </w:t>
      </w:r>
      <w:r>
        <w:rPr>
          <w:spacing w:val="-4"/>
        </w:rPr>
        <w:t>of</w:t>
      </w:r>
      <w:r>
        <w:rPr>
          <w:spacing w:val="-8"/>
        </w:rPr>
        <w:t xml:space="preserve"> </w:t>
      </w:r>
      <w:r>
        <w:rPr>
          <w:spacing w:val="-4"/>
        </w:rPr>
        <w:t>developing</w:t>
      </w:r>
      <w:r>
        <w:rPr>
          <w:spacing w:val="-7"/>
        </w:rPr>
        <w:t xml:space="preserve"> </w:t>
      </w:r>
      <w:r>
        <w:rPr>
          <w:spacing w:val="-4"/>
        </w:rPr>
        <w:t>a</w:t>
      </w:r>
      <w:r>
        <w:rPr>
          <w:spacing w:val="-8"/>
        </w:rPr>
        <w:t xml:space="preserve"> </w:t>
      </w:r>
      <w:r>
        <w:rPr>
          <w:spacing w:val="-4"/>
        </w:rPr>
        <w:t>comprehensive</w:t>
      </w:r>
      <w:r>
        <w:rPr>
          <w:spacing w:val="-8"/>
        </w:rPr>
        <w:t xml:space="preserve"> </w:t>
      </w:r>
      <w:r>
        <w:rPr>
          <w:spacing w:val="-4"/>
        </w:rPr>
        <w:t>core</w:t>
      </w:r>
      <w:r>
        <w:rPr>
          <w:spacing w:val="-8"/>
        </w:rPr>
        <w:t xml:space="preserve"> </w:t>
      </w:r>
      <w:r>
        <w:rPr>
          <w:spacing w:val="-4"/>
        </w:rPr>
        <w:t>solution</w:t>
      </w:r>
      <w:r>
        <w:rPr>
          <w:spacing w:val="-8"/>
        </w:rPr>
        <w:t xml:space="preserve"> </w:t>
      </w:r>
      <w:r>
        <w:rPr>
          <w:spacing w:val="-4"/>
        </w:rPr>
        <w:t>for</w:t>
      </w:r>
      <w:r>
        <w:rPr>
          <w:spacing w:val="-8"/>
        </w:rPr>
        <w:t xml:space="preserve"> </w:t>
      </w:r>
      <w:r>
        <w:rPr>
          <w:spacing w:val="-4"/>
        </w:rPr>
        <w:t>the</w:t>
      </w:r>
      <w:r>
        <w:rPr>
          <w:spacing w:val="-9"/>
        </w:rPr>
        <w:t xml:space="preserve"> </w:t>
      </w:r>
      <w:r>
        <w:rPr>
          <w:spacing w:val="-4"/>
        </w:rPr>
        <w:t>e-governance</w:t>
      </w:r>
      <w:r>
        <w:rPr>
          <w:spacing w:val="-8"/>
        </w:rPr>
        <w:t xml:space="preserve"> </w:t>
      </w:r>
      <w:r>
        <w:rPr>
          <w:spacing w:val="-4"/>
        </w:rPr>
        <w:t xml:space="preserve">software </w:t>
      </w:r>
      <w:r>
        <w:t xml:space="preserve">application for Gandhinagar Municipal Corporation is to enhance the efficiency and </w:t>
      </w:r>
      <w:r>
        <w:rPr>
          <w:spacing w:val="-4"/>
        </w:rPr>
        <w:t>effectiveness</w:t>
      </w:r>
      <w:r>
        <w:rPr>
          <w:spacing w:val="-9"/>
        </w:rPr>
        <w:t xml:space="preserve"> </w:t>
      </w:r>
      <w:r>
        <w:rPr>
          <w:spacing w:val="-4"/>
        </w:rPr>
        <w:t>of</w:t>
      </w:r>
      <w:r>
        <w:rPr>
          <w:spacing w:val="-10"/>
        </w:rPr>
        <w:t xml:space="preserve"> </w:t>
      </w:r>
      <w:r>
        <w:rPr>
          <w:spacing w:val="-4"/>
        </w:rPr>
        <w:t>municipal</w:t>
      </w:r>
      <w:r>
        <w:rPr>
          <w:spacing w:val="-9"/>
        </w:rPr>
        <w:t xml:space="preserve"> </w:t>
      </w:r>
      <w:r>
        <w:rPr>
          <w:spacing w:val="-4"/>
        </w:rPr>
        <w:t>services.</w:t>
      </w:r>
      <w:r>
        <w:rPr>
          <w:spacing w:val="-9"/>
        </w:rPr>
        <w:t xml:space="preserve"> </w:t>
      </w:r>
      <w:r>
        <w:rPr>
          <w:spacing w:val="-4"/>
        </w:rPr>
        <w:t>This</w:t>
      </w:r>
      <w:r>
        <w:rPr>
          <w:spacing w:val="-9"/>
        </w:rPr>
        <w:t xml:space="preserve"> </w:t>
      </w:r>
      <w:r>
        <w:rPr>
          <w:spacing w:val="-4"/>
        </w:rPr>
        <w:t>initiative</w:t>
      </w:r>
      <w:r>
        <w:rPr>
          <w:spacing w:val="-9"/>
        </w:rPr>
        <w:t xml:space="preserve"> </w:t>
      </w:r>
      <w:r>
        <w:rPr>
          <w:spacing w:val="-4"/>
        </w:rPr>
        <w:t>aims</w:t>
      </w:r>
      <w:r>
        <w:rPr>
          <w:spacing w:val="-9"/>
        </w:rPr>
        <w:t xml:space="preserve"> </w:t>
      </w:r>
      <w:r>
        <w:rPr>
          <w:spacing w:val="-4"/>
        </w:rPr>
        <w:t>to</w:t>
      </w:r>
      <w:r>
        <w:rPr>
          <w:spacing w:val="-10"/>
        </w:rPr>
        <w:t xml:space="preserve"> </w:t>
      </w:r>
      <w:r>
        <w:rPr>
          <w:spacing w:val="-4"/>
        </w:rPr>
        <w:t>ensure</w:t>
      </w:r>
      <w:r>
        <w:rPr>
          <w:spacing w:val="-9"/>
        </w:rPr>
        <w:t xml:space="preserve"> </w:t>
      </w:r>
      <w:r>
        <w:rPr>
          <w:spacing w:val="-4"/>
        </w:rPr>
        <w:t>seamless</w:t>
      </w:r>
      <w:r>
        <w:rPr>
          <w:spacing w:val="-9"/>
        </w:rPr>
        <w:t xml:space="preserve"> </w:t>
      </w:r>
      <w:r>
        <w:rPr>
          <w:spacing w:val="-4"/>
        </w:rPr>
        <w:t>operations</w:t>
      </w:r>
      <w:r>
        <w:rPr>
          <w:spacing w:val="-9"/>
        </w:rPr>
        <w:t xml:space="preserve"> </w:t>
      </w:r>
      <w:r>
        <w:rPr>
          <w:spacing w:val="-4"/>
        </w:rPr>
        <w:t xml:space="preserve">and </w:t>
      </w:r>
      <w:r>
        <w:t>improved</w:t>
      </w:r>
      <w:r>
        <w:rPr>
          <w:spacing w:val="-11"/>
        </w:rPr>
        <w:t xml:space="preserve"> </w:t>
      </w:r>
      <w:r>
        <w:t>service</w:t>
      </w:r>
      <w:r>
        <w:rPr>
          <w:spacing w:val="-11"/>
        </w:rPr>
        <w:t xml:space="preserve"> </w:t>
      </w:r>
      <w:r>
        <w:t>delivery</w:t>
      </w:r>
      <w:r>
        <w:rPr>
          <w:spacing w:val="-11"/>
        </w:rPr>
        <w:t xml:space="preserve"> </w:t>
      </w:r>
      <w:r>
        <w:t>to</w:t>
      </w:r>
      <w:r>
        <w:rPr>
          <w:spacing w:val="-11"/>
        </w:rPr>
        <w:t xml:space="preserve"> </w:t>
      </w:r>
      <w:r>
        <w:t>citizens,</w:t>
      </w:r>
      <w:r>
        <w:rPr>
          <w:spacing w:val="-10"/>
        </w:rPr>
        <w:t xml:space="preserve"> </w:t>
      </w:r>
      <w:r>
        <w:t>administrators,</w:t>
      </w:r>
      <w:r>
        <w:rPr>
          <w:spacing w:val="-10"/>
        </w:rPr>
        <w:t xml:space="preserve"> </w:t>
      </w:r>
      <w:r>
        <w:t>and</w:t>
      </w:r>
      <w:r>
        <w:rPr>
          <w:spacing w:val="-11"/>
        </w:rPr>
        <w:t xml:space="preserve"> </w:t>
      </w:r>
      <w:r>
        <w:t>councilors</w:t>
      </w:r>
      <w:r>
        <w:rPr>
          <w:spacing w:val="-10"/>
        </w:rPr>
        <w:t xml:space="preserve"> </w:t>
      </w:r>
      <w:r>
        <w:t>by</w:t>
      </w:r>
      <w:r>
        <w:rPr>
          <w:spacing w:val="-11"/>
        </w:rPr>
        <w:t xml:space="preserve"> </w:t>
      </w:r>
      <w:r>
        <w:t>focusing</w:t>
      </w:r>
      <w:r>
        <w:rPr>
          <w:spacing w:val="-10"/>
        </w:rPr>
        <w:t xml:space="preserve"> </w:t>
      </w:r>
      <w:r>
        <w:t>on</w:t>
      </w:r>
      <w:r>
        <w:rPr>
          <w:spacing w:val="-11"/>
        </w:rPr>
        <w:t xml:space="preserve"> </w:t>
      </w:r>
      <w:r>
        <w:t>the following key aspects:</w:t>
      </w:r>
    </w:p>
    <w:p w14:paraId="62B69C38" w14:textId="77777777" w:rsidR="00A13382" w:rsidRDefault="00000000">
      <w:pPr>
        <w:pStyle w:val="BodyText"/>
        <w:spacing w:before="153" w:line="271" w:lineRule="auto"/>
        <w:ind w:left="1080" w:right="1077"/>
        <w:jc w:val="both"/>
      </w:pPr>
      <w:r>
        <w:rPr>
          <w:b/>
        </w:rPr>
        <w:t xml:space="preserve">Enhancing Service Delivery Mechanism </w:t>
      </w:r>
      <w:r>
        <w:t xml:space="preserve">– Implementing advanced digital solutions to </w:t>
      </w:r>
      <w:r>
        <w:rPr>
          <w:spacing w:val="-4"/>
        </w:rPr>
        <w:t>streamline</w:t>
      </w:r>
      <w:r>
        <w:rPr>
          <w:spacing w:val="-6"/>
        </w:rPr>
        <w:t xml:space="preserve"> </w:t>
      </w:r>
      <w:r>
        <w:rPr>
          <w:spacing w:val="-4"/>
        </w:rPr>
        <w:t>processes,</w:t>
      </w:r>
      <w:r>
        <w:rPr>
          <w:spacing w:val="-5"/>
        </w:rPr>
        <w:t xml:space="preserve"> </w:t>
      </w:r>
      <w:r>
        <w:rPr>
          <w:spacing w:val="-4"/>
        </w:rPr>
        <w:t>reduce</w:t>
      </w:r>
      <w:r>
        <w:rPr>
          <w:spacing w:val="-7"/>
        </w:rPr>
        <w:t xml:space="preserve"> </w:t>
      </w:r>
      <w:r>
        <w:rPr>
          <w:spacing w:val="-4"/>
        </w:rPr>
        <w:t>turnaround</w:t>
      </w:r>
      <w:r>
        <w:rPr>
          <w:spacing w:val="-7"/>
        </w:rPr>
        <w:t xml:space="preserve"> </w:t>
      </w:r>
      <w:r>
        <w:rPr>
          <w:spacing w:val="-4"/>
        </w:rPr>
        <w:t>time,</w:t>
      </w:r>
      <w:r>
        <w:rPr>
          <w:spacing w:val="-7"/>
        </w:rPr>
        <w:t xml:space="preserve"> </w:t>
      </w:r>
      <w:r>
        <w:rPr>
          <w:spacing w:val="-4"/>
        </w:rPr>
        <w:t>and</w:t>
      </w:r>
      <w:r>
        <w:rPr>
          <w:spacing w:val="-7"/>
        </w:rPr>
        <w:t xml:space="preserve"> </w:t>
      </w:r>
      <w:r>
        <w:rPr>
          <w:spacing w:val="-4"/>
        </w:rPr>
        <w:t>provide</w:t>
      </w:r>
      <w:r>
        <w:rPr>
          <w:spacing w:val="-7"/>
        </w:rPr>
        <w:t xml:space="preserve"> </w:t>
      </w:r>
      <w:r>
        <w:rPr>
          <w:spacing w:val="-4"/>
        </w:rPr>
        <w:t>a</w:t>
      </w:r>
      <w:r>
        <w:rPr>
          <w:spacing w:val="-7"/>
        </w:rPr>
        <w:t xml:space="preserve"> </w:t>
      </w:r>
      <w:r>
        <w:rPr>
          <w:spacing w:val="-4"/>
        </w:rPr>
        <w:t>user-friendly</w:t>
      </w:r>
      <w:r>
        <w:rPr>
          <w:spacing w:val="-7"/>
        </w:rPr>
        <w:t xml:space="preserve"> </w:t>
      </w:r>
      <w:r>
        <w:rPr>
          <w:spacing w:val="-4"/>
        </w:rPr>
        <w:t>experience</w:t>
      </w:r>
      <w:r>
        <w:rPr>
          <w:spacing w:val="-7"/>
        </w:rPr>
        <w:t xml:space="preserve"> </w:t>
      </w:r>
      <w:r>
        <w:rPr>
          <w:spacing w:val="-4"/>
        </w:rPr>
        <w:t xml:space="preserve">for </w:t>
      </w:r>
      <w:r>
        <w:t>citizens seeking municipal services.</w:t>
      </w:r>
    </w:p>
    <w:p w14:paraId="129400AA" w14:textId="77777777" w:rsidR="00A13382" w:rsidRDefault="00000000">
      <w:pPr>
        <w:pStyle w:val="BodyText"/>
        <w:spacing w:before="164" w:line="271" w:lineRule="auto"/>
        <w:ind w:left="1080" w:right="1077"/>
        <w:jc w:val="both"/>
      </w:pPr>
      <w:r>
        <w:rPr>
          <w:b/>
        </w:rPr>
        <w:t xml:space="preserve">Optimizing Internal Operations – </w:t>
      </w:r>
      <w:r>
        <w:t>Strengthening the internal workflow by integrating automated</w:t>
      </w:r>
      <w:r>
        <w:rPr>
          <w:spacing w:val="-11"/>
        </w:rPr>
        <w:t xml:space="preserve"> </w:t>
      </w:r>
      <w:r>
        <w:t>processes,</w:t>
      </w:r>
      <w:r>
        <w:rPr>
          <w:spacing w:val="-11"/>
        </w:rPr>
        <w:t xml:space="preserve"> </w:t>
      </w:r>
      <w:r>
        <w:t>ensuring</w:t>
      </w:r>
      <w:r>
        <w:rPr>
          <w:spacing w:val="-11"/>
        </w:rPr>
        <w:t xml:space="preserve"> </w:t>
      </w:r>
      <w:r>
        <w:t>better</w:t>
      </w:r>
      <w:r>
        <w:rPr>
          <w:spacing w:val="-11"/>
        </w:rPr>
        <w:t xml:space="preserve"> </w:t>
      </w:r>
      <w:r>
        <w:t>coordination</w:t>
      </w:r>
      <w:r>
        <w:rPr>
          <w:spacing w:val="-11"/>
        </w:rPr>
        <w:t xml:space="preserve"> </w:t>
      </w:r>
      <w:r>
        <w:t>among</w:t>
      </w:r>
      <w:r>
        <w:rPr>
          <w:spacing w:val="-11"/>
        </w:rPr>
        <w:t xml:space="preserve"> </w:t>
      </w:r>
      <w:r>
        <w:t>departments,</w:t>
      </w:r>
      <w:r>
        <w:rPr>
          <w:spacing w:val="-11"/>
        </w:rPr>
        <w:t xml:space="preserve"> </w:t>
      </w:r>
      <w:r>
        <w:t>and</w:t>
      </w:r>
      <w:r>
        <w:rPr>
          <w:spacing w:val="-11"/>
        </w:rPr>
        <w:t xml:space="preserve"> </w:t>
      </w:r>
      <w:r>
        <w:t>improving decision-making</w:t>
      </w:r>
      <w:r>
        <w:rPr>
          <w:spacing w:val="-16"/>
        </w:rPr>
        <w:t xml:space="preserve"> </w:t>
      </w:r>
      <w:r>
        <w:t>through</w:t>
      </w:r>
      <w:r>
        <w:rPr>
          <w:spacing w:val="-16"/>
        </w:rPr>
        <w:t xml:space="preserve"> </w:t>
      </w:r>
      <w:r>
        <w:t>real-time</w:t>
      </w:r>
      <w:r>
        <w:rPr>
          <w:spacing w:val="-16"/>
        </w:rPr>
        <w:t xml:space="preserve"> </w:t>
      </w:r>
      <w:r>
        <w:t>data</w:t>
      </w:r>
      <w:r>
        <w:rPr>
          <w:spacing w:val="-17"/>
        </w:rPr>
        <w:t xml:space="preserve"> </w:t>
      </w:r>
      <w:r>
        <w:t>access.</w:t>
      </w:r>
    </w:p>
    <w:p w14:paraId="52EA37F3" w14:textId="77777777" w:rsidR="00A13382" w:rsidRDefault="00000000">
      <w:pPr>
        <w:spacing w:before="164" w:line="271" w:lineRule="auto"/>
        <w:ind w:left="1080" w:right="1077"/>
        <w:jc w:val="both"/>
        <w:rPr>
          <w:sz w:val="24"/>
        </w:rPr>
      </w:pPr>
      <w:r>
        <w:rPr>
          <w:b/>
          <w:sz w:val="24"/>
        </w:rPr>
        <w:t xml:space="preserve">Ensuring Better Information Management and Transparency – </w:t>
      </w:r>
      <w:r>
        <w:rPr>
          <w:sz w:val="24"/>
        </w:rPr>
        <w:t xml:space="preserve">Establishing a robust information management framework to enable data-driven governance, increase </w:t>
      </w:r>
      <w:r>
        <w:rPr>
          <w:spacing w:val="-4"/>
          <w:sz w:val="24"/>
        </w:rPr>
        <w:t>transparency,</w:t>
      </w:r>
      <w:r>
        <w:rPr>
          <w:spacing w:val="-15"/>
          <w:sz w:val="24"/>
        </w:rPr>
        <w:t xml:space="preserve"> </w:t>
      </w:r>
      <w:r>
        <w:rPr>
          <w:spacing w:val="-4"/>
          <w:sz w:val="24"/>
        </w:rPr>
        <w:t>and</w:t>
      </w:r>
      <w:r>
        <w:rPr>
          <w:spacing w:val="-15"/>
          <w:sz w:val="24"/>
        </w:rPr>
        <w:t xml:space="preserve"> </w:t>
      </w:r>
      <w:r>
        <w:rPr>
          <w:spacing w:val="-4"/>
          <w:sz w:val="24"/>
        </w:rPr>
        <w:t>facilitate</w:t>
      </w:r>
      <w:r>
        <w:rPr>
          <w:spacing w:val="-16"/>
          <w:sz w:val="24"/>
        </w:rPr>
        <w:t xml:space="preserve"> </w:t>
      </w:r>
      <w:r>
        <w:rPr>
          <w:spacing w:val="-4"/>
          <w:sz w:val="24"/>
        </w:rPr>
        <w:t>easy</w:t>
      </w:r>
      <w:r>
        <w:rPr>
          <w:spacing w:val="-15"/>
          <w:sz w:val="24"/>
        </w:rPr>
        <w:t xml:space="preserve"> </w:t>
      </w:r>
      <w:r>
        <w:rPr>
          <w:spacing w:val="-4"/>
          <w:sz w:val="24"/>
        </w:rPr>
        <w:t>access</w:t>
      </w:r>
      <w:r>
        <w:rPr>
          <w:spacing w:val="-15"/>
          <w:sz w:val="24"/>
        </w:rPr>
        <w:t xml:space="preserve"> </w:t>
      </w:r>
      <w:r>
        <w:rPr>
          <w:spacing w:val="-4"/>
          <w:sz w:val="24"/>
        </w:rPr>
        <w:t>to</w:t>
      </w:r>
      <w:r>
        <w:rPr>
          <w:spacing w:val="-16"/>
          <w:sz w:val="24"/>
        </w:rPr>
        <w:t xml:space="preserve"> </w:t>
      </w:r>
      <w:r>
        <w:rPr>
          <w:spacing w:val="-4"/>
          <w:sz w:val="24"/>
        </w:rPr>
        <w:t>relevant</w:t>
      </w:r>
      <w:r>
        <w:rPr>
          <w:spacing w:val="-15"/>
          <w:sz w:val="24"/>
        </w:rPr>
        <w:t xml:space="preserve"> </w:t>
      </w:r>
      <w:r>
        <w:rPr>
          <w:spacing w:val="-4"/>
          <w:sz w:val="24"/>
        </w:rPr>
        <w:t>municipal</w:t>
      </w:r>
      <w:r>
        <w:rPr>
          <w:spacing w:val="-15"/>
          <w:sz w:val="24"/>
        </w:rPr>
        <w:t xml:space="preserve"> </w:t>
      </w:r>
      <w:r>
        <w:rPr>
          <w:spacing w:val="-4"/>
          <w:sz w:val="24"/>
        </w:rPr>
        <w:t>records</w:t>
      </w:r>
      <w:r>
        <w:rPr>
          <w:spacing w:val="-15"/>
          <w:sz w:val="24"/>
        </w:rPr>
        <w:t xml:space="preserve"> </w:t>
      </w:r>
      <w:r>
        <w:rPr>
          <w:spacing w:val="-4"/>
          <w:sz w:val="24"/>
        </w:rPr>
        <w:t>for</w:t>
      </w:r>
      <w:r>
        <w:rPr>
          <w:spacing w:val="-15"/>
          <w:sz w:val="24"/>
        </w:rPr>
        <w:t xml:space="preserve"> </w:t>
      </w:r>
      <w:r>
        <w:rPr>
          <w:spacing w:val="-4"/>
          <w:sz w:val="24"/>
        </w:rPr>
        <w:t>all</w:t>
      </w:r>
      <w:r>
        <w:rPr>
          <w:spacing w:val="-15"/>
          <w:sz w:val="24"/>
        </w:rPr>
        <w:t xml:space="preserve"> </w:t>
      </w:r>
      <w:r>
        <w:rPr>
          <w:spacing w:val="-4"/>
          <w:sz w:val="24"/>
        </w:rPr>
        <w:t>stakeholders.</w:t>
      </w:r>
    </w:p>
    <w:p w14:paraId="7E7135F9" w14:textId="77777777" w:rsidR="00A13382" w:rsidRDefault="00000000">
      <w:pPr>
        <w:pStyle w:val="BodyText"/>
        <w:spacing w:before="163" w:line="271" w:lineRule="auto"/>
        <w:ind w:left="1080" w:right="1080"/>
        <w:jc w:val="both"/>
      </w:pPr>
      <w:r>
        <w:rPr>
          <w:spacing w:val="-8"/>
        </w:rPr>
        <w:t>GMC</w:t>
      </w:r>
      <w:r>
        <w:rPr>
          <w:spacing w:val="-11"/>
        </w:rPr>
        <w:t xml:space="preserve"> </w:t>
      </w:r>
      <w:r>
        <w:rPr>
          <w:spacing w:val="-8"/>
        </w:rPr>
        <w:t>currently</w:t>
      </w:r>
      <w:r>
        <w:rPr>
          <w:spacing w:val="-10"/>
        </w:rPr>
        <w:t xml:space="preserve"> </w:t>
      </w:r>
      <w:r>
        <w:rPr>
          <w:spacing w:val="-8"/>
        </w:rPr>
        <w:t>has</w:t>
      </w:r>
      <w:r>
        <w:rPr>
          <w:spacing w:val="-10"/>
        </w:rPr>
        <w:t xml:space="preserve"> </w:t>
      </w:r>
      <w:r>
        <w:rPr>
          <w:spacing w:val="-8"/>
        </w:rPr>
        <w:t>an</w:t>
      </w:r>
      <w:r>
        <w:rPr>
          <w:spacing w:val="-10"/>
        </w:rPr>
        <w:t xml:space="preserve"> </w:t>
      </w:r>
      <w:r>
        <w:rPr>
          <w:spacing w:val="-8"/>
        </w:rPr>
        <w:t>online</w:t>
      </w:r>
      <w:r>
        <w:rPr>
          <w:spacing w:val="-10"/>
        </w:rPr>
        <w:t xml:space="preserve"> </w:t>
      </w:r>
      <w:r>
        <w:rPr>
          <w:spacing w:val="-8"/>
        </w:rPr>
        <w:t>Tax</w:t>
      </w:r>
      <w:r>
        <w:rPr>
          <w:spacing w:val="-10"/>
        </w:rPr>
        <w:t xml:space="preserve"> </w:t>
      </w:r>
      <w:r>
        <w:rPr>
          <w:spacing w:val="-8"/>
        </w:rPr>
        <w:t>Collection</w:t>
      </w:r>
      <w:r>
        <w:rPr>
          <w:spacing w:val="-10"/>
        </w:rPr>
        <w:t xml:space="preserve"> </w:t>
      </w:r>
      <w:r>
        <w:rPr>
          <w:spacing w:val="-8"/>
        </w:rPr>
        <w:t>Portal</w:t>
      </w:r>
      <w:r>
        <w:rPr>
          <w:spacing w:val="-10"/>
        </w:rPr>
        <w:t xml:space="preserve"> </w:t>
      </w:r>
      <w:r>
        <w:rPr>
          <w:spacing w:val="-8"/>
        </w:rPr>
        <w:t>which</w:t>
      </w:r>
      <w:r>
        <w:rPr>
          <w:spacing w:val="-10"/>
        </w:rPr>
        <w:t xml:space="preserve"> </w:t>
      </w:r>
      <w:r>
        <w:rPr>
          <w:spacing w:val="-8"/>
        </w:rPr>
        <w:t>enables</w:t>
      </w:r>
      <w:r>
        <w:rPr>
          <w:spacing w:val="-10"/>
        </w:rPr>
        <w:t xml:space="preserve"> </w:t>
      </w:r>
      <w:r>
        <w:rPr>
          <w:spacing w:val="-8"/>
        </w:rPr>
        <w:t>citizens</w:t>
      </w:r>
      <w:r>
        <w:rPr>
          <w:spacing w:val="-10"/>
        </w:rPr>
        <w:t xml:space="preserve"> </w:t>
      </w:r>
      <w:r>
        <w:rPr>
          <w:spacing w:val="-8"/>
        </w:rPr>
        <w:t>to</w:t>
      </w:r>
      <w:r>
        <w:rPr>
          <w:spacing w:val="-10"/>
        </w:rPr>
        <w:t xml:space="preserve"> </w:t>
      </w:r>
      <w:r>
        <w:rPr>
          <w:spacing w:val="-8"/>
        </w:rPr>
        <w:t>pay</w:t>
      </w:r>
      <w:r>
        <w:rPr>
          <w:spacing w:val="-10"/>
        </w:rPr>
        <w:t xml:space="preserve"> </w:t>
      </w:r>
      <w:r>
        <w:rPr>
          <w:spacing w:val="-8"/>
        </w:rPr>
        <w:t>property</w:t>
      </w:r>
      <w:r>
        <w:rPr>
          <w:spacing w:val="-11"/>
        </w:rPr>
        <w:t xml:space="preserve"> </w:t>
      </w:r>
      <w:r>
        <w:rPr>
          <w:spacing w:val="-8"/>
        </w:rPr>
        <w:t xml:space="preserve">tax, </w:t>
      </w:r>
      <w:r>
        <w:t xml:space="preserve">professional tax and vehicle tax online through secured payment gateway. The portal </w:t>
      </w:r>
      <w:r>
        <w:rPr>
          <w:spacing w:val="-2"/>
        </w:rPr>
        <w:t>provides</w:t>
      </w:r>
      <w:r>
        <w:rPr>
          <w:spacing w:val="-24"/>
        </w:rPr>
        <w:t xml:space="preserve"> </w:t>
      </w:r>
      <w:r>
        <w:rPr>
          <w:spacing w:val="-2"/>
        </w:rPr>
        <w:t>reports</w:t>
      </w:r>
      <w:r>
        <w:rPr>
          <w:spacing w:val="-25"/>
        </w:rPr>
        <w:t xml:space="preserve"> </w:t>
      </w:r>
      <w:r>
        <w:rPr>
          <w:spacing w:val="-2"/>
        </w:rPr>
        <w:t>and</w:t>
      </w:r>
      <w:r>
        <w:rPr>
          <w:spacing w:val="-24"/>
        </w:rPr>
        <w:t xml:space="preserve"> </w:t>
      </w:r>
      <w:r>
        <w:rPr>
          <w:spacing w:val="-2"/>
        </w:rPr>
        <w:t>details</w:t>
      </w:r>
      <w:r>
        <w:rPr>
          <w:spacing w:val="-24"/>
        </w:rPr>
        <w:t xml:space="preserve"> </w:t>
      </w:r>
      <w:r>
        <w:rPr>
          <w:spacing w:val="-2"/>
        </w:rPr>
        <w:t>related</w:t>
      </w:r>
      <w:r>
        <w:rPr>
          <w:spacing w:val="-24"/>
        </w:rPr>
        <w:t xml:space="preserve"> </w:t>
      </w:r>
      <w:r>
        <w:rPr>
          <w:spacing w:val="-2"/>
        </w:rPr>
        <w:t>to</w:t>
      </w:r>
      <w:r>
        <w:rPr>
          <w:spacing w:val="-25"/>
        </w:rPr>
        <w:t xml:space="preserve"> </w:t>
      </w:r>
      <w:r>
        <w:rPr>
          <w:spacing w:val="-2"/>
        </w:rPr>
        <w:t>tax</w:t>
      </w:r>
      <w:r>
        <w:rPr>
          <w:spacing w:val="-24"/>
        </w:rPr>
        <w:t xml:space="preserve"> </w:t>
      </w:r>
      <w:r>
        <w:rPr>
          <w:spacing w:val="-2"/>
        </w:rPr>
        <w:t>collections,</w:t>
      </w:r>
      <w:r>
        <w:rPr>
          <w:spacing w:val="-24"/>
        </w:rPr>
        <w:t xml:space="preserve"> </w:t>
      </w:r>
      <w:r>
        <w:rPr>
          <w:spacing w:val="-2"/>
        </w:rPr>
        <w:t>outstanding</w:t>
      </w:r>
      <w:r>
        <w:rPr>
          <w:spacing w:val="-24"/>
        </w:rPr>
        <w:t xml:space="preserve"> </w:t>
      </w:r>
      <w:r>
        <w:rPr>
          <w:spacing w:val="-2"/>
        </w:rPr>
        <w:t>payments</w:t>
      </w:r>
      <w:r>
        <w:rPr>
          <w:spacing w:val="-23"/>
        </w:rPr>
        <w:t xml:space="preserve"> </w:t>
      </w:r>
      <w:r>
        <w:rPr>
          <w:spacing w:val="-2"/>
        </w:rPr>
        <w:t>etc.</w:t>
      </w:r>
    </w:p>
    <w:p w14:paraId="58308359" w14:textId="77777777" w:rsidR="00A13382" w:rsidRDefault="00000000">
      <w:pPr>
        <w:pStyle w:val="BodyText"/>
        <w:spacing w:before="165" w:line="271" w:lineRule="auto"/>
        <w:ind w:left="1080" w:right="1076"/>
        <w:jc w:val="both"/>
      </w:pPr>
      <w:r>
        <w:rPr>
          <w:spacing w:val="-2"/>
        </w:rPr>
        <w:t>GMC</w:t>
      </w:r>
      <w:r>
        <w:rPr>
          <w:spacing w:val="-10"/>
        </w:rPr>
        <w:t xml:space="preserve"> </w:t>
      </w:r>
      <w:r>
        <w:rPr>
          <w:spacing w:val="-2"/>
        </w:rPr>
        <w:t>wants</w:t>
      </w:r>
      <w:r>
        <w:rPr>
          <w:spacing w:val="-9"/>
        </w:rPr>
        <w:t xml:space="preserve"> </w:t>
      </w:r>
      <w:r>
        <w:rPr>
          <w:spacing w:val="-2"/>
        </w:rPr>
        <w:t>to</w:t>
      </w:r>
      <w:r>
        <w:rPr>
          <w:spacing w:val="-11"/>
        </w:rPr>
        <w:t xml:space="preserve"> </w:t>
      </w:r>
      <w:r>
        <w:rPr>
          <w:spacing w:val="-2"/>
        </w:rPr>
        <w:t>onboard</w:t>
      </w:r>
      <w:r>
        <w:rPr>
          <w:spacing w:val="-9"/>
        </w:rPr>
        <w:t xml:space="preserve"> </w:t>
      </w:r>
      <w:r>
        <w:rPr>
          <w:spacing w:val="-2"/>
        </w:rPr>
        <w:t>an</w:t>
      </w:r>
      <w:r>
        <w:rPr>
          <w:spacing w:val="-11"/>
        </w:rPr>
        <w:t xml:space="preserve"> </w:t>
      </w:r>
      <w:r>
        <w:rPr>
          <w:spacing w:val="-2"/>
        </w:rPr>
        <w:t>agency</w:t>
      </w:r>
      <w:r>
        <w:rPr>
          <w:spacing w:val="-10"/>
        </w:rPr>
        <w:t xml:space="preserve"> </w:t>
      </w:r>
      <w:r>
        <w:rPr>
          <w:spacing w:val="-2"/>
        </w:rPr>
        <w:t>to</w:t>
      </w:r>
      <w:r>
        <w:rPr>
          <w:spacing w:val="-11"/>
        </w:rPr>
        <w:t xml:space="preserve"> </w:t>
      </w:r>
      <w:r>
        <w:rPr>
          <w:spacing w:val="-2"/>
        </w:rPr>
        <w:t>design,</w:t>
      </w:r>
      <w:r>
        <w:rPr>
          <w:spacing w:val="-10"/>
        </w:rPr>
        <w:t xml:space="preserve"> </w:t>
      </w:r>
      <w:r>
        <w:rPr>
          <w:spacing w:val="-2"/>
        </w:rPr>
        <w:t>develop,</w:t>
      </w:r>
      <w:r>
        <w:rPr>
          <w:spacing w:val="-10"/>
        </w:rPr>
        <w:t xml:space="preserve"> </w:t>
      </w:r>
      <w:r>
        <w:rPr>
          <w:spacing w:val="-2"/>
        </w:rPr>
        <w:t>operate</w:t>
      </w:r>
      <w:r>
        <w:rPr>
          <w:spacing w:val="-11"/>
        </w:rPr>
        <w:t xml:space="preserve"> </w:t>
      </w:r>
      <w:r>
        <w:rPr>
          <w:spacing w:val="-2"/>
        </w:rPr>
        <w:t>and</w:t>
      </w:r>
      <w:r>
        <w:rPr>
          <w:spacing w:val="-10"/>
        </w:rPr>
        <w:t xml:space="preserve"> </w:t>
      </w:r>
      <w:r>
        <w:rPr>
          <w:spacing w:val="-2"/>
        </w:rPr>
        <w:t>maintain</w:t>
      </w:r>
      <w:r>
        <w:rPr>
          <w:spacing w:val="-10"/>
        </w:rPr>
        <w:t xml:space="preserve"> </w:t>
      </w:r>
      <w:r>
        <w:rPr>
          <w:spacing w:val="-2"/>
        </w:rPr>
        <w:t>the</w:t>
      </w:r>
      <w:r>
        <w:rPr>
          <w:spacing w:val="-10"/>
        </w:rPr>
        <w:t xml:space="preserve"> </w:t>
      </w:r>
      <w:r>
        <w:rPr>
          <w:spacing w:val="-2"/>
        </w:rPr>
        <w:t xml:space="preserve">following </w:t>
      </w:r>
      <w:r>
        <w:rPr>
          <w:spacing w:val="-6"/>
        </w:rPr>
        <w:t>softwares</w:t>
      </w:r>
      <w:r>
        <w:rPr>
          <w:spacing w:val="-9"/>
        </w:rPr>
        <w:t xml:space="preserve"> </w:t>
      </w:r>
      <w:r>
        <w:rPr>
          <w:spacing w:val="-6"/>
        </w:rPr>
        <w:t>/ applications</w:t>
      </w:r>
      <w:r>
        <w:rPr>
          <w:spacing w:val="-9"/>
        </w:rPr>
        <w:t xml:space="preserve"> </w:t>
      </w:r>
      <w:r>
        <w:rPr>
          <w:spacing w:val="-6"/>
        </w:rPr>
        <w:t>/</w:t>
      </w:r>
      <w:r>
        <w:rPr>
          <w:spacing w:val="-9"/>
        </w:rPr>
        <w:t xml:space="preserve"> </w:t>
      </w:r>
      <w:r>
        <w:rPr>
          <w:spacing w:val="-6"/>
        </w:rPr>
        <w:t>solutions</w:t>
      </w:r>
      <w:r>
        <w:rPr>
          <w:spacing w:val="-9"/>
        </w:rPr>
        <w:t xml:space="preserve"> </w:t>
      </w:r>
      <w:r>
        <w:rPr>
          <w:spacing w:val="-6"/>
        </w:rPr>
        <w:t>through</w:t>
      </w:r>
      <w:r>
        <w:rPr>
          <w:spacing w:val="-9"/>
        </w:rPr>
        <w:t xml:space="preserve"> </w:t>
      </w:r>
      <w:r>
        <w:rPr>
          <w:spacing w:val="-6"/>
        </w:rPr>
        <w:t>a</w:t>
      </w:r>
      <w:r>
        <w:rPr>
          <w:spacing w:val="-9"/>
        </w:rPr>
        <w:t xml:space="preserve"> </w:t>
      </w:r>
      <w:r>
        <w:rPr>
          <w:spacing w:val="-6"/>
        </w:rPr>
        <w:t>competitive</w:t>
      </w:r>
      <w:r>
        <w:rPr>
          <w:spacing w:val="-8"/>
        </w:rPr>
        <w:t xml:space="preserve"> </w:t>
      </w:r>
      <w:r>
        <w:rPr>
          <w:spacing w:val="-6"/>
        </w:rPr>
        <w:t>bidding</w:t>
      </w:r>
      <w:r>
        <w:rPr>
          <w:spacing w:val="-9"/>
        </w:rPr>
        <w:t xml:space="preserve"> </w:t>
      </w:r>
      <w:r>
        <w:rPr>
          <w:spacing w:val="-6"/>
        </w:rPr>
        <w:t>process</w:t>
      </w:r>
      <w:r>
        <w:rPr>
          <w:spacing w:val="-9"/>
        </w:rPr>
        <w:t xml:space="preserve"> </w:t>
      </w:r>
      <w:r>
        <w:rPr>
          <w:spacing w:val="-6"/>
        </w:rPr>
        <w:t>as</w:t>
      </w:r>
      <w:r>
        <w:rPr>
          <w:spacing w:val="-9"/>
        </w:rPr>
        <w:t xml:space="preserve"> </w:t>
      </w:r>
      <w:r>
        <w:rPr>
          <w:spacing w:val="-6"/>
        </w:rPr>
        <w:t>per terms</w:t>
      </w:r>
      <w:r>
        <w:rPr>
          <w:spacing w:val="-9"/>
        </w:rPr>
        <w:t xml:space="preserve"> </w:t>
      </w:r>
      <w:r>
        <w:rPr>
          <w:spacing w:val="-6"/>
        </w:rPr>
        <w:t xml:space="preserve">and </w:t>
      </w:r>
      <w:r>
        <w:rPr>
          <w:spacing w:val="-2"/>
        </w:rPr>
        <w:t>conditions</w:t>
      </w:r>
      <w:r>
        <w:rPr>
          <w:spacing w:val="-14"/>
        </w:rPr>
        <w:t xml:space="preserve"> </w:t>
      </w:r>
      <w:r>
        <w:rPr>
          <w:spacing w:val="-2"/>
        </w:rPr>
        <w:t>set</w:t>
      </w:r>
      <w:r>
        <w:rPr>
          <w:spacing w:val="-14"/>
        </w:rPr>
        <w:t xml:space="preserve"> </w:t>
      </w:r>
      <w:r>
        <w:rPr>
          <w:spacing w:val="-2"/>
        </w:rPr>
        <w:t>out</w:t>
      </w:r>
      <w:r>
        <w:rPr>
          <w:spacing w:val="-14"/>
        </w:rPr>
        <w:t xml:space="preserve"> </w:t>
      </w:r>
      <w:r>
        <w:rPr>
          <w:spacing w:val="-2"/>
        </w:rPr>
        <w:t>in</w:t>
      </w:r>
      <w:r>
        <w:rPr>
          <w:spacing w:val="-15"/>
        </w:rPr>
        <w:t xml:space="preserve"> </w:t>
      </w:r>
      <w:r>
        <w:rPr>
          <w:spacing w:val="-2"/>
        </w:rPr>
        <w:t>this</w:t>
      </w:r>
      <w:r>
        <w:rPr>
          <w:spacing w:val="-14"/>
        </w:rPr>
        <w:t xml:space="preserve"> </w:t>
      </w:r>
      <w:r>
        <w:rPr>
          <w:spacing w:val="-2"/>
        </w:rPr>
        <w:t>RFP.</w:t>
      </w:r>
      <w:r>
        <w:rPr>
          <w:spacing w:val="-13"/>
        </w:rPr>
        <w:t xml:space="preserve"> </w:t>
      </w:r>
      <w:r>
        <w:rPr>
          <w:spacing w:val="-2"/>
        </w:rPr>
        <w:t>GMC</w:t>
      </w:r>
      <w:r>
        <w:rPr>
          <w:spacing w:val="-14"/>
        </w:rPr>
        <w:t xml:space="preserve"> </w:t>
      </w:r>
      <w:r>
        <w:rPr>
          <w:spacing w:val="-2"/>
        </w:rPr>
        <w:t>also</w:t>
      </w:r>
      <w:r>
        <w:rPr>
          <w:spacing w:val="-14"/>
        </w:rPr>
        <w:t xml:space="preserve"> </w:t>
      </w:r>
      <w:r>
        <w:rPr>
          <w:spacing w:val="-2"/>
        </w:rPr>
        <w:t>has</w:t>
      </w:r>
      <w:r>
        <w:rPr>
          <w:spacing w:val="-16"/>
        </w:rPr>
        <w:t xml:space="preserve"> </w:t>
      </w:r>
      <w:r>
        <w:rPr>
          <w:spacing w:val="-2"/>
        </w:rPr>
        <w:t>an</w:t>
      </w:r>
      <w:r>
        <w:rPr>
          <w:spacing w:val="-14"/>
        </w:rPr>
        <w:t xml:space="preserve"> </w:t>
      </w:r>
      <w:r>
        <w:rPr>
          <w:spacing w:val="-2"/>
        </w:rPr>
        <w:t>existing</w:t>
      </w:r>
      <w:r>
        <w:rPr>
          <w:spacing w:val="-14"/>
        </w:rPr>
        <w:t xml:space="preserve"> </w:t>
      </w:r>
      <w:r>
        <w:rPr>
          <w:spacing w:val="-2"/>
        </w:rPr>
        <w:t>Financial</w:t>
      </w:r>
      <w:r>
        <w:rPr>
          <w:spacing w:val="-14"/>
        </w:rPr>
        <w:t xml:space="preserve"> </w:t>
      </w:r>
      <w:r>
        <w:rPr>
          <w:spacing w:val="-2"/>
        </w:rPr>
        <w:t>Accounting</w:t>
      </w:r>
      <w:r>
        <w:rPr>
          <w:spacing w:val="-15"/>
        </w:rPr>
        <w:t xml:space="preserve"> </w:t>
      </w:r>
      <w:r>
        <w:rPr>
          <w:spacing w:val="-2"/>
        </w:rPr>
        <w:t>Management</w:t>
      </w:r>
    </w:p>
    <w:p w14:paraId="582BCAC4" w14:textId="77777777" w:rsidR="00A13382" w:rsidRDefault="00A13382">
      <w:pPr>
        <w:pStyle w:val="BodyText"/>
        <w:spacing w:line="271" w:lineRule="auto"/>
        <w:jc w:val="both"/>
        <w:sectPr w:rsidR="00A13382" w:rsidSect="008541F4">
          <w:headerReference w:type="default" r:id="rId20"/>
          <w:footerReference w:type="default" r:id="rId21"/>
          <w:pgSz w:w="12240" w:h="15840"/>
          <w:pgMar w:top="1100" w:right="360" w:bottom="940" w:left="360" w:header="288" w:footer="432" w:gutter="0"/>
          <w:cols w:space="720"/>
          <w:docGrid w:linePitch="299"/>
        </w:sectPr>
      </w:pPr>
    </w:p>
    <w:p w14:paraId="230EAE73" w14:textId="77777777" w:rsidR="00A13382" w:rsidRDefault="00000000">
      <w:pPr>
        <w:pStyle w:val="BodyText"/>
        <w:spacing w:before="90" w:line="271" w:lineRule="auto"/>
        <w:ind w:left="1080" w:right="1075"/>
      </w:pPr>
      <w:r>
        <w:rPr>
          <w:spacing w:val="-2"/>
        </w:rPr>
        <w:lastRenderedPageBreak/>
        <w:t>System</w:t>
      </w:r>
      <w:r>
        <w:rPr>
          <w:spacing w:val="-12"/>
        </w:rPr>
        <w:t xml:space="preserve"> </w:t>
      </w:r>
      <w:r>
        <w:rPr>
          <w:spacing w:val="-2"/>
        </w:rPr>
        <w:t>(FAMS)</w:t>
      </w:r>
      <w:r>
        <w:rPr>
          <w:spacing w:val="-12"/>
        </w:rPr>
        <w:t xml:space="preserve"> </w:t>
      </w:r>
      <w:r>
        <w:rPr>
          <w:spacing w:val="-2"/>
        </w:rPr>
        <w:t>which</w:t>
      </w:r>
      <w:r>
        <w:rPr>
          <w:spacing w:val="-13"/>
        </w:rPr>
        <w:t xml:space="preserve"> </w:t>
      </w:r>
      <w:r>
        <w:rPr>
          <w:spacing w:val="-2"/>
        </w:rPr>
        <w:t>is</w:t>
      </w:r>
      <w:r>
        <w:rPr>
          <w:spacing w:val="-12"/>
        </w:rPr>
        <w:t xml:space="preserve"> </w:t>
      </w:r>
      <w:r>
        <w:rPr>
          <w:spacing w:val="-2"/>
        </w:rPr>
        <w:t>used</w:t>
      </w:r>
      <w:r>
        <w:rPr>
          <w:spacing w:val="-13"/>
        </w:rPr>
        <w:t xml:space="preserve"> </w:t>
      </w:r>
      <w:r>
        <w:rPr>
          <w:spacing w:val="-2"/>
        </w:rPr>
        <w:t>for</w:t>
      </w:r>
      <w:r>
        <w:rPr>
          <w:spacing w:val="-12"/>
        </w:rPr>
        <w:t xml:space="preserve"> </w:t>
      </w:r>
      <w:r>
        <w:rPr>
          <w:spacing w:val="-2"/>
        </w:rPr>
        <w:t>overall</w:t>
      </w:r>
      <w:r>
        <w:rPr>
          <w:spacing w:val="-12"/>
        </w:rPr>
        <w:t xml:space="preserve"> </w:t>
      </w:r>
      <w:r>
        <w:rPr>
          <w:spacing w:val="-2"/>
        </w:rPr>
        <w:t>monitoring</w:t>
      </w:r>
      <w:r>
        <w:rPr>
          <w:spacing w:val="-12"/>
        </w:rPr>
        <w:t xml:space="preserve"> </w:t>
      </w:r>
      <w:r>
        <w:rPr>
          <w:spacing w:val="-2"/>
        </w:rPr>
        <w:t>C</w:t>
      </w:r>
      <w:r>
        <w:rPr>
          <w:spacing w:val="-12"/>
        </w:rPr>
        <w:t xml:space="preserve"> </w:t>
      </w:r>
      <w:r>
        <w:rPr>
          <w:spacing w:val="-2"/>
        </w:rPr>
        <w:t>Financial</w:t>
      </w:r>
      <w:r>
        <w:rPr>
          <w:spacing w:val="-12"/>
        </w:rPr>
        <w:t xml:space="preserve"> </w:t>
      </w:r>
      <w:r>
        <w:rPr>
          <w:spacing w:val="-2"/>
        </w:rPr>
        <w:t>and</w:t>
      </w:r>
      <w:r>
        <w:rPr>
          <w:spacing w:val="-11"/>
        </w:rPr>
        <w:t xml:space="preserve"> </w:t>
      </w:r>
      <w:r>
        <w:rPr>
          <w:spacing w:val="-2"/>
        </w:rPr>
        <w:t>Accounting</w:t>
      </w:r>
      <w:r>
        <w:rPr>
          <w:spacing w:val="-13"/>
        </w:rPr>
        <w:t xml:space="preserve"> </w:t>
      </w:r>
      <w:r>
        <w:rPr>
          <w:spacing w:val="-2"/>
        </w:rPr>
        <w:t>aspects</w:t>
      </w:r>
      <w:r>
        <w:rPr>
          <w:spacing w:val="-12"/>
        </w:rPr>
        <w:t xml:space="preserve"> </w:t>
      </w:r>
      <w:r>
        <w:rPr>
          <w:spacing w:val="-2"/>
        </w:rPr>
        <w:t>of GMC.</w:t>
      </w:r>
      <w:r>
        <w:rPr>
          <w:spacing w:val="-17"/>
        </w:rPr>
        <w:t xml:space="preserve"> </w:t>
      </w:r>
      <w:r>
        <w:rPr>
          <w:spacing w:val="-2"/>
        </w:rPr>
        <w:t>Animal</w:t>
      </w:r>
      <w:r>
        <w:rPr>
          <w:spacing w:val="-18"/>
        </w:rPr>
        <w:t xml:space="preserve"> </w:t>
      </w:r>
      <w:r>
        <w:rPr>
          <w:spacing w:val="-2"/>
        </w:rPr>
        <w:t>Registration</w:t>
      </w:r>
      <w:r>
        <w:rPr>
          <w:spacing w:val="-18"/>
        </w:rPr>
        <w:t xml:space="preserve"> </w:t>
      </w:r>
      <w:r>
        <w:rPr>
          <w:spacing w:val="-2"/>
        </w:rPr>
        <w:t>(Cattle</w:t>
      </w:r>
      <w:r>
        <w:rPr>
          <w:spacing w:val="-18"/>
        </w:rPr>
        <w:t xml:space="preserve"> </w:t>
      </w:r>
      <w:r>
        <w:rPr>
          <w:spacing w:val="-2"/>
        </w:rPr>
        <w:t>registration)</w:t>
      </w:r>
      <w:r>
        <w:rPr>
          <w:spacing w:val="-19"/>
        </w:rPr>
        <w:t xml:space="preserve"> </w:t>
      </w:r>
      <w:r>
        <w:rPr>
          <w:spacing w:val="-2"/>
        </w:rPr>
        <w:t>module</w:t>
      </w:r>
      <w:r>
        <w:rPr>
          <w:spacing w:val="-18"/>
        </w:rPr>
        <w:t xml:space="preserve"> </w:t>
      </w:r>
      <w:r>
        <w:rPr>
          <w:spacing w:val="-2"/>
        </w:rPr>
        <w:t>is</w:t>
      </w:r>
      <w:r>
        <w:rPr>
          <w:spacing w:val="-18"/>
        </w:rPr>
        <w:t xml:space="preserve"> </w:t>
      </w:r>
      <w:r>
        <w:rPr>
          <w:spacing w:val="-2"/>
        </w:rPr>
        <w:t>also</w:t>
      </w:r>
      <w:r>
        <w:rPr>
          <w:spacing w:val="-18"/>
        </w:rPr>
        <w:t xml:space="preserve"> </w:t>
      </w:r>
      <w:r>
        <w:rPr>
          <w:spacing w:val="-2"/>
        </w:rPr>
        <w:t>available</w:t>
      </w:r>
      <w:r>
        <w:rPr>
          <w:spacing w:val="-19"/>
        </w:rPr>
        <w:t xml:space="preserve"> </w:t>
      </w:r>
      <w:r>
        <w:rPr>
          <w:spacing w:val="-2"/>
        </w:rPr>
        <w:t>with</w:t>
      </w:r>
      <w:r>
        <w:rPr>
          <w:spacing w:val="-18"/>
        </w:rPr>
        <w:t xml:space="preserve"> </w:t>
      </w:r>
      <w:r>
        <w:rPr>
          <w:spacing w:val="-2"/>
        </w:rPr>
        <w:t>GMC.</w:t>
      </w:r>
    </w:p>
    <w:p w14:paraId="0547452D" w14:textId="77777777" w:rsidR="00A13382" w:rsidRDefault="00000000">
      <w:pPr>
        <w:pStyle w:val="ListParagraph"/>
        <w:numPr>
          <w:ilvl w:val="0"/>
          <w:numId w:val="59"/>
        </w:numPr>
        <w:tabs>
          <w:tab w:val="left" w:pos="1800"/>
        </w:tabs>
        <w:spacing w:before="163"/>
        <w:ind w:hanging="360"/>
        <w:rPr>
          <w:sz w:val="24"/>
        </w:rPr>
      </w:pPr>
      <w:r>
        <w:rPr>
          <w:sz w:val="24"/>
        </w:rPr>
        <w:t>HRMS</w:t>
      </w:r>
      <w:r>
        <w:rPr>
          <w:spacing w:val="-14"/>
          <w:sz w:val="24"/>
        </w:rPr>
        <w:t xml:space="preserve"> </w:t>
      </w:r>
      <w:r>
        <w:rPr>
          <w:sz w:val="24"/>
        </w:rPr>
        <w:t>(Human</w:t>
      </w:r>
      <w:r>
        <w:rPr>
          <w:spacing w:val="-14"/>
          <w:sz w:val="24"/>
        </w:rPr>
        <w:t xml:space="preserve"> </w:t>
      </w:r>
      <w:r>
        <w:rPr>
          <w:sz w:val="24"/>
        </w:rPr>
        <w:t>Resource</w:t>
      </w:r>
      <w:r>
        <w:rPr>
          <w:spacing w:val="-13"/>
          <w:sz w:val="24"/>
        </w:rPr>
        <w:t xml:space="preserve"> </w:t>
      </w:r>
      <w:r>
        <w:rPr>
          <w:sz w:val="24"/>
        </w:rPr>
        <w:t>Management</w:t>
      </w:r>
      <w:r>
        <w:rPr>
          <w:spacing w:val="-12"/>
          <w:sz w:val="24"/>
        </w:rPr>
        <w:t xml:space="preserve"> </w:t>
      </w:r>
      <w:r>
        <w:rPr>
          <w:spacing w:val="-2"/>
          <w:sz w:val="24"/>
        </w:rPr>
        <w:t>System)</w:t>
      </w:r>
    </w:p>
    <w:p w14:paraId="1A358932" w14:textId="77777777" w:rsidR="00A13382" w:rsidRDefault="00000000">
      <w:pPr>
        <w:pStyle w:val="ListParagraph"/>
        <w:numPr>
          <w:ilvl w:val="0"/>
          <w:numId w:val="59"/>
        </w:numPr>
        <w:tabs>
          <w:tab w:val="left" w:pos="1800"/>
        </w:tabs>
        <w:spacing w:before="38"/>
        <w:ind w:hanging="360"/>
        <w:rPr>
          <w:sz w:val="24"/>
        </w:rPr>
      </w:pPr>
      <w:r>
        <w:rPr>
          <w:spacing w:val="-4"/>
          <w:sz w:val="24"/>
        </w:rPr>
        <w:t>Financial</w:t>
      </w:r>
      <w:r>
        <w:rPr>
          <w:spacing w:val="-9"/>
          <w:sz w:val="24"/>
        </w:rPr>
        <w:t xml:space="preserve"> </w:t>
      </w:r>
      <w:r>
        <w:rPr>
          <w:spacing w:val="-4"/>
          <w:sz w:val="24"/>
        </w:rPr>
        <w:t>Accounting</w:t>
      </w:r>
      <w:r>
        <w:rPr>
          <w:spacing w:val="-8"/>
          <w:sz w:val="24"/>
        </w:rPr>
        <w:t xml:space="preserve"> </w:t>
      </w:r>
      <w:r>
        <w:rPr>
          <w:spacing w:val="-4"/>
          <w:sz w:val="24"/>
        </w:rPr>
        <w:t>Management</w:t>
      </w:r>
      <w:r>
        <w:rPr>
          <w:spacing w:val="-7"/>
          <w:sz w:val="24"/>
        </w:rPr>
        <w:t xml:space="preserve"> </w:t>
      </w:r>
      <w:r>
        <w:rPr>
          <w:spacing w:val="-4"/>
          <w:sz w:val="24"/>
        </w:rPr>
        <w:t>System</w:t>
      </w:r>
    </w:p>
    <w:p w14:paraId="12DCFF56" w14:textId="77777777" w:rsidR="00A13382" w:rsidRDefault="00000000">
      <w:pPr>
        <w:pStyle w:val="ListParagraph"/>
        <w:numPr>
          <w:ilvl w:val="0"/>
          <w:numId w:val="59"/>
        </w:numPr>
        <w:tabs>
          <w:tab w:val="left" w:pos="1800"/>
        </w:tabs>
        <w:spacing w:before="38"/>
        <w:ind w:hanging="360"/>
        <w:rPr>
          <w:sz w:val="24"/>
        </w:rPr>
      </w:pPr>
      <w:r>
        <w:rPr>
          <w:spacing w:val="-2"/>
          <w:sz w:val="24"/>
        </w:rPr>
        <w:t>Online</w:t>
      </w:r>
      <w:r>
        <w:rPr>
          <w:spacing w:val="-24"/>
          <w:sz w:val="24"/>
        </w:rPr>
        <w:t xml:space="preserve"> </w:t>
      </w:r>
      <w:r>
        <w:rPr>
          <w:spacing w:val="-2"/>
          <w:sz w:val="24"/>
        </w:rPr>
        <w:t>Hall</w:t>
      </w:r>
      <w:r>
        <w:rPr>
          <w:spacing w:val="-24"/>
          <w:sz w:val="24"/>
        </w:rPr>
        <w:t xml:space="preserve"> </w:t>
      </w:r>
      <w:r>
        <w:rPr>
          <w:spacing w:val="-2"/>
          <w:sz w:val="24"/>
        </w:rPr>
        <w:t>Booking</w:t>
      </w:r>
      <w:r>
        <w:rPr>
          <w:spacing w:val="-23"/>
          <w:sz w:val="24"/>
        </w:rPr>
        <w:t xml:space="preserve"> </w:t>
      </w:r>
      <w:r>
        <w:rPr>
          <w:spacing w:val="-2"/>
          <w:sz w:val="24"/>
        </w:rPr>
        <w:t>Management</w:t>
      </w:r>
      <w:r>
        <w:rPr>
          <w:spacing w:val="-23"/>
          <w:sz w:val="24"/>
        </w:rPr>
        <w:t xml:space="preserve"> </w:t>
      </w:r>
      <w:r>
        <w:rPr>
          <w:spacing w:val="-2"/>
          <w:sz w:val="24"/>
        </w:rPr>
        <w:t>System</w:t>
      </w:r>
    </w:p>
    <w:p w14:paraId="433C3440" w14:textId="77777777" w:rsidR="00A13382" w:rsidRDefault="00000000">
      <w:pPr>
        <w:pStyle w:val="ListParagraph"/>
        <w:numPr>
          <w:ilvl w:val="0"/>
          <w:numId w:val="59"/>
        </w:numPr>
        <w:tabs>
          <w:tab w:val="left" w:pos="1800"/>
        </w:tabs>
        <w:spacing w:before="37"/>
        <w:ind w:hanging="360"/>
        <w:rPr>
          <w:sz w:val="24"/>
        </w:rPr>
      </w:pPr>
      <w:r>
        <w:rPr>
          <w:spacing w:val="-6"/>
          <w:sz w:val="24"/>
        </w:rPr>
        <w:t>Online</w:t>
      </w:r>
      <w:r>
        <w:rPr>
          <w:spacing w:val="-19"/>
          <w:sz w:val="24"/>
        </w:rPr>
        <w:t xml:space="preserve"> </w:t>
      </w:r>
      <w:r>
        <w:rPr>
          <w:spacing w:val="-6"/>
          <w:sz w:val="24"/>
        </w:rPr>
        <w:t>Pets</w:t>
      </w:r>
      <w:r>
        <w:rPr>
          <w:spacing w:val="-17"/>
          <w:sz w:val="24"/>
        </w:rPr>
        <w:t xml:space="preserve"> </w:t>
      </w:r>
      <w:r>
        <w:rPr>
          <w:spacing w:val="-6"/>
          <w:sz w:val="24"/>
        </w:rPr>
        <w:t>/</w:t>
      </w:r>
      <w:r>
        <w:rPr>
          <w:spacing w:val="-19"/>
          <w:sz w:val="24"/>
        </w:rPr>
        <w:t xml:space="preserve"> </w:t>
      </w:r>
      <w:r>
        <w:rPr>
          <w:spacing w:val="-6"/>
          <w:sz w:val="24"/>
        </w:rPr>
        <w:t>Dogs</w:t>
      </w:r>
      <w:r>
        <w:rPr>
          <w:spacing w:val="-18"/>
          <w:sz w:val="24"/>
        </w:rPr>
        <w:t xml:space="preserve"> </w:t>
      </w:r>
      <w:r>
        <w:rPr>
          <w:spacing w:val="-6"/>
          <w:sz w:val="24"/>
        </w:rPr>
        <w:t>registration</w:t>
      </w:r>
      <w:r>
        <w:rPr>
          <w:spacing w:val="-19"/>
          <w:sz w:val="24"/>
        </w:rPr>
        <w:t xml:space="preserve"> </w:t>
      </w:r>
      <w:r>
        <w:rPr>
          <w:spacing w:val="-6"/>
          <w:sz w:val="24"/>
        </w:rPr>
        <w:t>system</w:t>
      </w:r>
    </w:p>
    <w:p w14:paraId="77AD42F4" w14:textId="77777777" w:rsidR="00A13382" w:rsidRDefault="00000000">
      <w:pPr>
        <w:pStyle w:val="BodyText"/>
        <w:spacing w:before="197" w:line="271" w:lineRule="auto"/>
        <w:ind w:left="1080" w:right="1075"/>
      </w:pPr>
      <w:r>
        <w:rPr>
          <w:spacing w:val="-6"/>
        </w:rPr>
        <w:t>For</w:t>
      </w:r>
      <w:r>
        <w:rPr>
          <w:spacing w:val="-23"/>
        </w:rPr>
        <w:t xml:space="preserve"> </w:t>
      </w:r>
      <w:r>
        <w:rPr>
          <w:spacing w:val="-6"/>
        </w:rPr>
        <w:t>further</w:t>
      </w:r>
      <w:r>
        <w:rPr>
          <w:spacing w:val="-21"/>
        </w:rPr>
        <w:t xml:space="preserve"> </w:t>
      </w:r>
      <w:r>
        <w:rPr>
          <w:spacing w:val="-6"/>
        </w:rPr>
        <w:t>details</w:t>
      </w:r>
      <w:r>
        <w:rPr>
          <w:spacing w:val="-23"/>
        </w:rPr>
        <w:t xml:space="preserve"> </w:t>
      </w:r>
      <w:r>
        <w:rPr>
          <w:spacing w:val="-6"/>
        </w:rPr>
        <w:t>related</w:t>
      </w:r>
      <w:r>
        <w:rPr>
          <w:spacing w:val="-23"/>
        </w:rPr>
        <w:t xml:space="preserve"> </w:t>
      </w:r>
      <w:r>
        <w:rPr>
          <w:spacing w:val="-6"/>
        </w:rPr>
        <w:t>to</w:t>
      </w:r>
      <w:r>
        <w:rPr>
          <w:spacing w:val="-24"/>
        </w:rPr>
        <w:t xml:space="preserve"> </w:t>
      </w:r>
      <w:r>
        <w:rPr>
          <w:spacing w:val="-6"/>
        </w:rPr>
        <w:t>the</w:t>
      </w:r>
      <w:r>
        <w:rPr>
          <w:spacing w:val="-23"/>
        </w:rPr>
        <w:t xml:space="preserve"> </w:t>
      </w:r>
      <w:r>
        <w:rPr>
          <w:spacing w:val="-6"/>
        </w:rPr>
        <w:t>above</w:t>
      </w:r>
      <w:r>
        <w:rPr>
          <w:spacing w:val="-23"/>
        </w:rPr>
        <w:t xml:space="preserve"> </w:t>
      </w:r>
      <w:r>
        <w:rPr>
          <w:spacing w:val="-6"/>
        </w:rPr>
        <w:t>mentioned</w:t>
      </w:r>
      <w:r>
        <w:rPr>
          <w:spacing w:val="-23"/>
        </w:rPr>
        <w:t xml:space="preserve"> </w:t>
      </w:r>
      <w:r>
        <w:rPr>
          <w:spacing w:val="-6"/>
        </w:rPr>
        <w:t>softwares</w:t>
      </w:r>
      <w:r>
        <w:rPr>
          <w:spacing w:val="-23"/>
        </w:rPr>
        <w:t xml:space="preserve"> </w:t>
      </w:r>
      <w:r>
        <w:rPr>
          <w:spacing w:val="-6"/>
        </w:rPr>
        <w:t>/</w:t>
      </w:r>
      <w:r>
        <w:rPr>
          <w:spacing w:val="-22"/>
        </w:rPr>
        <w:t xml:space="preserve"> </w:t>
      </w:r>
      <w:r>
        <w:rPr>
          <w:spacing w:val="-6"/>
        </w:rPr>
        <w:t>applications</w:t>
      </w:r>
      <w:r>
        <w:rPr>
          <w:spacing w:val="-23"/>
        </w:rPr>
        <w:t xml:space="preserve"> </w:t>
      </w:r>
      <w:r>
        <w:rPr>
          <w:spacing w:val="-6"/>
        </w:rPr>
        <w:t>/</w:t>
      </w:r>
      <w:r>
        <w:rPr>
          <w:spacing w:val="-22"/>
        </w:rPr>
        <w:t xml:space="preserve"> </w:t>
      </w:r>
      <w:r>
        <w:rPr>
          <w:spacing w:val="-6"/>
        </w:rPr>
        <w:t>solutions</w:t>
      </w:r>
      <w:r>
        <w:rPr>
          <w:spacing w:val="-23"/>
        </w:rPr>
        <w:t xml:space="preserve"> </w:t>
      </w:r>
      <w:r>
        <w:rPr>
          <w:spacing w:val="-6"/>
        </w:rPr>
        <w:t xml:space="preserve">kindly </w:t>
      </w:r>
      <w:r>
        <w:t>refer</w:t>
      </w:r>
      <w:r>
        <w:rPr>
          <w:spacing w:val="-24"/>
        </w:rPr>
        <w:t xml:space="preserve"> </w:t>
      </w:r>
      <w:r>
        <w:t>to</w:t>
      </w:r>
      <w:r>
        <w:rPr>
          <w:spacing w:val="-25"/>
        </w:rPr>
        <w:t xml:space="preserve"> </w:t>
      </w:r>
      <w:r>
        <w:t>the</w:t>
      </w:r>
      <w:r>
        <w:rPr>
          <w:spacing w:val="-24"/>
        </w:rPr>
        <w:t xml:space="preserve"> </w:t>
      </w:r>
      <w:r>
        <w:rPr>
          <w:b/>
        </w:rPr>
        <w:t>Scope</w:t>
      </w:r>
      <w:r>
        <w:rPr>
          <w:b/>
          <w:spacing w:val="-24"/>
        </w:rPr>
        <w:t xml:space="preserve"> </w:t>
      </w:r>
      <w:r>
        <w:rPr>
          <w:b/>
        </w:rPr>
        <w:t>of</w:t>
      </w:r>
      <w:r>
        <w:rPr>
          <w:b/>
          <w:spacing w:val="-23"/>
        </w:rPr>
        <w:t xml:space="preserve"> </w:t>
      </w:r>
      <w:r>
        <w:rPr>
          <w:b/>
        </w:rPr>
        <w:t>Work</w:t>
      </w:r>
      <w:r>
        <w:rPr>
          <w:b/>
          <w:spacing w:val="-22"/>
        </w:rPr>
        <w:t xml:space="preserve"> </w:t>
      </w:r>
      <w:r>
        <w:t>under</w:t>
      </w:r>
      <w:r>
        <w:rPr>
          <w:spacing w:val="-24"/>
        </w:rPr>
        <w:t xml:space="preserve"> </w:t>
      </w:r>
      <w:r>
        <w:t>this</w:t>
      </w:r>
      <w:r>
        <w:rPr>
          <w:spacing w:val="-24"/>
        </w:rPr>
        <w:t xml:space="preserve"> </w:t>
      </w:r>
      <w:r>
        <w:t>RFP.</w:t>
      </w:r>
    </w:p>
    <w:p w14:paraId="4CEE8453" w14:textId="77777777" w:rsidR="00A13382" w:rsidRDefault="00000000">
      <w:pPr>
        <w:pStyle w:val="BodyText"/>
        <w:spacing w:before="163" w:line="271" w:lineRule="auto"/>
        <w:ind w:left="1080"/>
      </w:pPr>
      <w:r>
        <w:rPr>
          <w:spacing w:val="-2"/>
        </w:rPr>
        <w:t>This</w:t>
      </w:r>
      <w:r>
        <w:rPr>
          <w:spacing w:val="-6"/>
        </w:rPr>
        <w:t xml:space="preserve"> </w:t>
      </w:r>
      <w:r>
        <w:rPr>
          <w:spacing w:val="-2"/>
        </w:rPr>
        <w:t>comprehensive</w:t>
      </w:r>
      <w:r>
        <w:rPr>
          <w:spacing w:val="-6"/>
        </w:rPr>
        <w:t xml:space="preserve"> </w:t>
      </w:r>
      <w:r>
        <w:rPr>
          <w:spacing w:val="-2"/>
        </w:rPr>
        <w:t>approach</w:t>
      </w:r>
      <w:r>
        <w:rPr>
          <w:spacing w:val="-6"/>
        </w:rPr>
        <w:t xml:space="preserve"> </w:t>
      </w:r>
      <w:r>
        <w:rPr>
          <w:spacing w:val="-2"/>
        </w:rPr>
        <w:t>will</w:t>
      </w:r>
      <w:r>
        <w:rPr>
          <w:spacing w:val="-6"/>
        </w:rPr>
        <w:t xml:space="preserve"> </w:t>
      </w:r>
      <w:r>
        <w:rPr>
          <w:spacing w:val="-2"/>
        </w:rPr>
        <w:t>contribute</w:t>
      </w:r>
      <w:r>
        <w:rPr>
          <w:spacing w:val="-6"/>
        </w:rPr>
        <w:t xml:space="preserve"> </w:t>
      </w:r>
      <w:r>
        <w:rPr>
          <w:spacing w:val="-2"/>
        </w:rPr>
        <w:t>to</w:t>
      </w:r>
      <w:r>
        <w:rPr>
          <w:spacing w:val="-6"/>
        </w:rPr>
        <w:t xml:space="preserve"> </w:t>
      </w:r>
      <w:r>
        <w:rPr>
          <w:spacing w:val="-2"/>
        </w:rPr>
        <w:t>the</w:t>
      </w:r>
      <w:r>
        <w:rPr>
          <w:spacing w:val="-6"/>
        </w:rPr>
        <w:t xml:space="preserve"> </w:t>
      </w:r>
      <w:r>
        <w:rPr>
          <w:spacing w:val="-2"/>
        </w:rPr>
        <w:t>overall</w:t>
      </w:r>
      <w:r>
        <w:rPr>
          <w:spacing w:val="-6"/>
        </w:rPr>
        <w:t xml:space="preserve"> </w:t>
      </w:r>
      <w:r>
        <w:rPr>
          <w:spacing w:val="-2"/>
        </w:rPr>
        <w:t>digital</w:t>
      </w:r>
      <w:r>
        <w:rPr>
          <w:spacing w:val="-6"/>
        </w:rPr>
        <w:t xml:space="preserve"> </w:t>
      </w:r>
      <w:r>
        <w:rPr>
          <w:spacing w:val="-2"/>
        </w:rPr>
        <w:t>transformation</w:t>
      </w:r>
      <w:r>
        <w:rPr>
          <w:spacing w:val="-6"/>
        </w:rPr>
        <w:t xml:space="preserve"> </w:t>
      </w:r>
      <w:r>
        <w:rPr>
          <w:spacing w:val="-2"/>
        </w:rPr>
        <w:t>of</w:t>
      </w:r>
      <w:r>
        <w:rPr>
          <w:spacing w:val="-6"/>
        </w:rPr>
        <w:t xml:space="preserve"> </w:t>
      </w:r>
      <w:r>
        <w:rPr>
          <w:spacing w:val="-2"/>
        </w:rPr>
        <w:t>the municipality,</w:t>
      </w:r>
      <w:r>
        <w:rPr>
          <w:spacing w:val="-23"/>
        </w:rPr>
        <w:t xml:space="preserve"> </w:t>
      </w:r>
      <w:r>
        <w:rPr>
          <w:spacing w:val="-2"/>
        </w:rPr>
        <w:t>leading</w:t>
      </w:r>
      <w:r>
        <w:rPr>
          <w:spacing w:val="-23"/>
        </w:rPr>
        <w:t xml:space="preserve"> </w:t>
      </w:r>
      <w:r>
        <w:rPr>
          <w:spacing w:val="-2"/>
        </w:rPr>
        <w:t>to</w:t>
      </w:r>
      <w:r>
        <w:rPr>
          <w:spacing w:val="-24"/>
        </w:rPr>
        <w:t xml:space="preserve"> </w:t>
      </w:r>
      <w:r>
        <w:rPr>
          <w:spacing w:val="-2"/>
        </w:rPr>
        <w:t>improved</w:t>
      </w:r>
      <w:r>
        <w:rPr>
          <w:spacing w:val="-24"/>
        </w:rPr>
        <w:t xml:space="preserve"> </w:t>
      </w:r>
      <w:r>
        <w:rPr>
          <w:spacing w:val="-2"/>
        </w:rPr>
        <w:t>governance</w:t>
      </w:r>
      <w:r>
        <w:rPr>
          <w:spacing w:val="-22"/>
        </w:rPr>
        <w:t xml:space="preserve"> </w:t>
      </w:r>
      <w:r>
        <w:rPr>
          <w:spacing w:val="-2"/>
        </w:rPr>
        <w:t>and</w:t>
      </w:r>
      <w:r>
        <w:rPr>
          <w:spacing w:val="-24"/>
        </w:rPr>
        <w:t xml:space="preserve"> </w:t>
      </w:r>
      <w:r>
        <w:rPr>
          <w:spacing w:val="-2"/>
        </w:rPr>
        <w:t>better</w:t>
      </w:r>
      <w:r>
        <w:rPr>
          <w:spacing w:val="-23"/>
        </w:rPr>
        <w:t xml:space="preserve"> </w:t>
      </w:r>
      <w:r>
        <w:rPr>
          <w:spacing w:val="-2"/>
        </w:rPr>
        <w:t>public</w:t>
      </w:r>
      <w:r>
        <w:rPr>
          <w:spacing w:val="-23"/>
        </w:rPr>
        <w:t xml:space="preserve"> </w:t>
      </w:r>
      <w:r>
        <w:rPr>
          <w:spacing w:val="-2"/>
        </w:rPr>
        <w:t>service</w:t>
      </w:r>
      <w:r>
        <w:rPr>
          <w:spacing w:val="-24"/>
        </w:rPr>
        <w:t xml:space="preserve"> </w:t>
      </w:r>
      <w:r>
        <w:rPr>
          <w:spacing w:val="-2"/>
        </w:rPr>
        <w:t>outcomes.</w:t>
      </w:r>
    </w:p>
    <w:p w14:paraId="75573D64" w14:textId="77777777" w:rsidR="00A13382" w:rsidRDefault="00000000">
      <w:pPr>
        <w:pStyle w:val="Heading2"/>
        <w:numPr>
          <w:ilvl w:val="1"/>
          <w:numId w:val="60"/>
        </w:numPr>
        <w:tabs>
          <w:tab w:val="left" w:pos="2214"/>
        </w:tabs>
        <w:spacing w:before="161"/>
        <w:ind w:hanging="1080"/>
      </w:pPr>
      <w:bookmarkStart w:id="8" w:name="_bookmark8"/>
      <w:bookmarkEnd w:id="8"/>
      <w:r>
        <w:rPr>
          <w:color w:val="2E5395"/>
          <w:spacing w:val="-6"/>
        </w:rPr>
        <w:t>Existing</w:t>
      </w:r>
      <w:r>
        <w:rPr>
          <w:color w:val="2E5395"/>
          <w:spacing w:val="-14"/>
        </w:rPr>
        <w:t xml:space="preserve"> </w:t>
      </w:r>
      <w:r>
        <w:rPr>
          <w:color w:val="2E5395"/>
          <w:spacing w:val="-2"/>
        </w:rPr>
        <w:t>Network</w:t>
      </w:r>
    </w:p>
    <w:p w14:paraId="2EDB0BFB" w14:textId="77777777" w:rsidR="00A13382" w:rsidRDefault="00A13382">
      <w:pPr>
        <w:pStyle w:val="BodyText"/>
        <w:spacing w:before="142"/>
        <w:rPr>
          <w:b/>
          <w:sz w:val="28"/>
        </w:rPr>
      </w:pPr>
    </w:p>
    <w:p w14:paraId="24677054" w14:textId="77777777" w:rsidR="00A13382" w:rsidRDefault="00000000">
      <w:pPr>
        <w:pStyle w:val="BodyText"/>
        <w:spacing w:before="1" w:line="271" w:lineRule="auto"/>
        <w:ind w:left="1080" w:right="1193"/>
      </w:pPr>
      <w:r>
        <w:rPr>
          <w:spacing w:val="-2"/>
        </w:rPr>
        <w:t>At</w:t>
      </w:r>
      <w:r>
        <w:rPr>
          <w:spacing w:val="-24"/>
        </w:rPr>
        <w:t xml:space="preserve"> </w:t>
      </w:r>
      <w:r>
        <w:rPr>
          <w:spacing w:val="-2"/>
        </w:rPr>
        <w:t>GMC,</w:t>
      </w:r>
      <w:r>
        <w:rPr>
          <w:spacing w:val="-25"/>
        </w:rPr>
        <w:t xml:space="preserve"> </w:t>
      </w:r>
      <w:r>
        <w:rPr>
          <w:spacing w:val="-2"/>
        </w:rPr>
        <w:t>GSWAN</w:t>
      </w:r>
      <w:r>
        <w:rPr>
          <w:spacing w:val="-24"/>
        </w:rPr>
        <w:t xml:space="preserve"> </w:t>
      </w:r>
      <w:r>
        <w:rPr>
          <w:spacing w:val="-2"/>
        </w:rPr>
        <w:t>as</w:t>
      </w:r>
      <w:r>
        <w:rPr>
          <w:spacing w:val="-24"/>
        </w:rPr>
        <w:t xml:space="preserve"> </w:t>
      </w:r>
      <w:r>
        <w:rPr>
          <w:spacing w:val="-2"/>
        </w:rPr>
        <w:t>well</w:t>
      </w:r>
      <w:r>
        <w:rPr>
          <w:spacing w:val="-24"/>
        </w:rPr>
        <w:t xml:space="preserve"> </w:t>
      </w:r>
      <w:r>
        <w:rPr>
          <w:spacing w:val="-2"/>
        </w:rPr>
        <w:t>as</w:t>
      </w:r>
      <w:r>
        <w:rPr>
          <w:spacing w:val="-24"/>
        </w:rPr>
        <w:t xml:space="preserve"> </w:t>
      </w:r>
      <w:r>
        <w:rPr>
          <w:spacing w:val="-2"/>
        </w:rPr>
        <w:t>private</w:t>
      </w:r>
      <w:r>
        <w:rPr>
          <w:spacing w:val="-25"/>
        </w:rPr>
        <w:t xml:space="preserve"> </w:t>
      </w:r>
      <w:r>
        <w:rPr>
          <w:spacing w:val="-2"/>
        </w:rPr>
        <w:t>internet</w:t>
      </w:r>
      <w:r>
        <w:rPr>
          <w:spacing w:val="-23"/>
        </w:rPr>
        <w:t xml:space="preserve"> </w:t>
      </w:r>
      <w:r>
        <w:rPr>
          <w:spacing w:val="-2"/>
        </w:rPr>
        <w:t>connection</w:t>
      </w:r>
      <w:r>
        <w:rPr>
          <w:spacing w:val="-24"/>
        </w:rPr>
        <w:t xml:space="preserve"> </w:t>
      </w:r>
      <w:r>
        <w:rPr>
          <w:spacing w:val="-2"/>
        </w:rPr>
        <w:t>(Jio,</w:t>
      </w:r>
      <w:r>
        <w:rPr>
          <w:spacing w:val="-24"/>
        </w:rPr>
        <w:t xml:space="preserve"> </w:t>
      </w:r>
      <w:r>
        <w:rPr>
          <w:spacing w:val="-2"/>
        </w:rPr>
        <w:t>GTPL,</w:t>
      </w:r>
      <w:r>
        <w:rPr>
          <w:spacing w:val="-24"/>
        </w:rPr>
        <w:t xml:space="preserve"> </w:t>
      </w:r>
      <w:r>
        <w:rPr>
          <w:spacing w:val="-2"/>
        </w:rPr>
        <w:t>BSNL</w:t>
      </w:r>
      <w:r>
        <w:rPr>
          <w:spacing w:val="-24"/>
        </w:rPr>
        <w:t xml:space="preserve"> </w:t>
      </w:r>
      <w:r>
        <w:rPr>
          <w:spacing w:val="-2"/>
        </w:rPr>
        <w:t>etc)</w:t>
      </w:r>
      <w:r>
        <w:rPr>
          <w:spacing w:val="-10"/>
        </w:rPr>
        <w:t xml:space="preserve"> </w:t>
      </w:r>
      <w:r>
        <w:rPr>
          <w:spacing w:val="-2"/>
        </w:rPr>
        <w:t>is</w:t>
      </w:r>
      <w:r>
        <w:rPr>
          <w:spacing w:val="-24"/>
        </w:rPr>
        <w:t xml:space="preserve"> </w:t>
      </w:r>
      <w:r>
        <w:rPr>
          <w:spacing w:val="-2"/>
        </w:rPr>
        <w:t>being</w:t>
      </w:r>
      <w:r>
        <w:rPr>
          <w:spacing w:val="-24"/>
        </w:rPr>
        <w:t xml:space="preserve"> </w:t>
      </w:r>
      <w:r>
        <w:rPr>
          <w:spacing w:val="-2"/>
        </w:rPr>
        <w:t>used for</w:t>
      </w:r>
      <w:r>
        <w:rPr>
          <w:spacing w:val="-18"/>
        </w:rPr>
        <w:t xml:space="preserve"> </w:t>
      </w:r>
      <w:r>
        <w:rPr>
          <w:spacing w:val="-2"/>
        </w:rPr>
        <w:t>internet</w:t>
      </w:r>
      <w:r>
        <w:rPr>
          <w:spacing w:val="-18"/>
        </w:rPr>
        <w:t xml:space="preserve"> </w:t>
      </w:r>
      <w:r>
        <w:rPr>
          <w:spacing w:val="-2"/>
        </w:rPr>
        <w:t>access.</w:t>
      </w:r>
      <w:r>
        <w:rPr>
          <w:spacing w:val="-18"/>
        </w:rPr>
        <w:t xml:space="preserve"> </w:t>
      </w:r>
      <w:r>
        <w:rPr>
          <w:spacing w:val="-2"/>
        </w:rPr>
        <w:t>All</w:t>
      </w:r>
      <w:r>
        <w:rPr>
          <w:spacing w:val="-17"/>
        </w:rPr>
        <w:t xml:space="preserve"> </w:t>
      </w:r>
      <w:r>
        <w:rPr>
          <w:spacing w:val="-2"/>
        </w:rPr>
        <w:t>computers</w:t>
      </w:r>
      <w:r>
        <w:rPr>
          <w:spacing w:val="-18"/>
        </w:rPr>
        <w:t xml:space="preserve"> </w:t>
      </w:r>
      <w:r>
        <w:rPr>
          <w:spacing w:val="-2"/>
        </w:rPr>
        <w:t>within</w:t>
      </w:r>
      <w:r>
        <w:rPr>
          <w:spacing w:val="-17"/>
        </w:rPr>
        <w:t xml:space="preserve"> </w:t>
      </w:r>
      <w:r>
        <w:rPr>
          <w:spacing w:val="-2"/>
        </w:rPr>
        <w:t>GMC</w:t>
      </w:r>
      <w:r>
        <w:rPr>
          <w:spacing w:val="-18"/>
        </w:rPr>
        <w:t xml:space="preserve"> </w:t>
      </w:r>
      <w:r>
        <w:rPr>
          <w:spacing w:val="-2"/>
        </w:rPr>
        <w:t>Office</w:t>
      </w:r>
      <w:r>
        <w:rPr>
          <w:spacing w:val="-18"/>
        </w:rPr>
        <w:t xml:space="preserve"> </w:t>
      </w:r>
      <w:r>
        <w:rPr>
          <w:spacing w:val="-2"/>
        </w:rPr>
        <w:t>Building</w:t>
      </w:r>
      <w:r>
        <w:rPr>
          <w:spacing w:val="-18"/>
        </w:rPr>
        <w:t xml:space="preserve"> </w:t>
      </w:r>
      <w:r>
        <w:rPr>
          <w:spacing w:val="-2"/>
        </w:rPr>
        <w:t>are</w:t>
      </w:r>
      <w:r>
        <w:rPr>
          <w:spacing w:val="-18"/>
        </w:rPr>
        <w:t xml:space="preserve"> </w:t>
      </w:r>
      <w:r>
        <w:rPr>
          <w:spacing w:val="-2"/>
        </w:rPr>
        <w:t>connected</w:t>
      </w:r>
      <w:r>
        <w:rPr>
          <w:spacing w:val="-18"/>
        </w:rPr>
        <w:t xml:space="preserve"> </w:t>
      </w:r>
      <w:r>
        <w:rPr>
          <w:spacing w:val="-2"/>
        </w:rPr>
        <w:t>with</w:t>
      </w:r>
      <w:r>
        <w:rPr>
          <w:spacing w:val="-18"/>
        </w:rPr>
        <w:t xml:space="preserve"> </w:t>
      </w:r>
      <w:r>
        <w:rPr>
          <w:spacing w:val="-2"/>
        </w:rPr>
        <w:t>LAN.</w:t>
      </w:r>
    </w:p>
    <w:p w14:paraId="2F4D1FAE" w14:textId="77777777" w:rsidR="00A13382" w:rsidRDefault="00000000">
      <w:pPr>
        <w:pStyle w:val="Heading2"/>
        <w:numPr>
          <w:ilvl w:val="1"/>
          <w:numId w:val="60"/>
        </w:numPr>
        <w:tabs>
          <w:tab w:val="left" w:pos="2214"/>
        </w:tabs>
        <w:spacing w:before="161"/>
        <w:ind w:hanging="1134"/>
      </w:pPr>
      <w:bookmarkStart w:id="9" w:name="_bookmark9"/>
      <w:bookmarkEnd w:id="9"/>
      <w:r>
        <w:rPr>
          <w:color w:val="2E5395"/>
          <w:spacing w:val="-6"/>
        </w:rPr>
        <w:t>Existing</w:t>
      </w:r>
      <w:r>
        <w:rPr>
          <w:color w:val="2E5395"/>
          <w:spacing w:val="-18"/>
        </w:rPr>
        <w:t xml:space="preserve"> </w:t>
      </w:r>
      <w:r>
        <w:rPr>
          <w:color w:val="2E5395"/>
          <w:spacing w:val="-6"/>
        </w:rPr>
        <w:t>Hardware/Software</w:t>
      </w:r>
      <w:r>
        <w:rPr>
          <w:color w:val="2E5395"/>
          <w:spacing w:val="-18"/>
        </w:rPr>
        <w:t xml:space="preserve"> </w:t>
      </w:r>
      <w:r>
        <w:rPr>
          <w:color w:val="2E5395"/>
          <w:spacing w:val="-6"/>
        </w:rPr>
        <w:t>for</w:t>
      </w:r>
      <w:r>
        <w:rPr>
          <w:color w:val="2E5395"/>
          <w:spacing w:val="-18"/>
        </w:rPr>
        <w:t xml:space="preserve"> </w:t>
      </w:r>
      <w:r>
        <w:rPr>
          <w:color w:val="2E5395"/>
          <w:spacing w:val="-6"/>
        </w:rPr>
        <w:t>E-governance</w:t>
      </w:r>
      <w:r>
        <w:rPr>
          <w:color w:val="2E5395"/>
          <w:spacing w:val="-17"/>
        </w:rPr>
        <w:t xml:space="preserve"> </w:t>
      </w:r>
      <w:r>
        <w:rPr>
          <w:color w:val="2E5395"/>
          <w:spacing w:val="-6"/>
        </w:rPr>
        <w:t>solution</w:t>
      </w:r>
    </w:p>
    <w:p w14:paraId="3CC535E5" w14:textId="77777777" w:rsidR="00A13382" w:rsidRDefault="00A13382">
      <w:pPr>
        <w:pStyle w:val="BodyText"/>
        <w:spacing w:before="142"/>
        <w:rPr>
          <w:b/>
          <w:sz w:val="28"/>
        </w:rPr>
      </w:pPr>
    </w:p>
    <w:p w14:paraId="74B16A4E" w14:textId="77777777" w:rsidR="00A13382" w:rsidRDefault="00000000">
      <w:pPr>
        <w:pStyle w:val="BodyText"/>
        <w:spacing w:before="1" w:line="271" w:lineRule="auto"/>
        <w:ind w:left="1080" w:right="1075"/>
      </w:pPr>
      <w:r>
        <w:rPr>
          <w:spacing w:val="-2"/>
        </w:rPr>
        <w:t>The</w:t>
      </w:r>
      <w:r>
        <w:rPr>
          <w:spacing w:val="-14"/>
        </w:rPr>
        <w:t xml:space="preserve"> </w:t>
      </w:r>
      <w:r>
        <w:rPr>
          <w:spacing w:val="-2"/>
        </w:rPr>
        <w:t>selected</w:t>
      </w:r>
      <w:r>
        <w:rPr>
          <w:spacing w:val="-14"/>
        </w:rPr>
        <w:t xml:space="preserve"> </w:t>
      </w:r>
      <w:r>
        <w:rPr>
          <w:spacing w:val="-2"/>
        </w:rPr>
        <w:t>bidder,</w:t>
      </w:r>
      <w:r>
        <w:rPr>
          <w:spacing w:val="-14"/>
        </w:rPr>
        <w:t xml:space="preserve"> </w:t>
      </w:r>
      <w:r>
        <w:rPr>
          <w:spacing w:val="-2"/>
        </w:rPr>
        <w:t>will</w:t>
      </w:r>
      <w:r>
        <w:rPr>
          <w:spacing w:val="-13"/>
        </w:rPr>
        <w:t xml:space="preserve"> </w:t>
      </w:r>
      <w:r>
        <w:rPr>
          <w:spacing w:val="-2"/>
        </w:rPr>
        <w:t>have</w:t>
      </w:r>
      <w:r>
        <w:rPr>
          <w:spacing w:val="-14"/>
        </w:rPr>
        <w:t xml:space="preserve"> </w:t>
      </w:r>
      <w:r>
        <w:rPr>
          <w:spacing w:val="-2"/>
        </w:rPr>
        <w:t>to</w:t>
      </w:r>
      <w:r>
        <w:rPr>
          <w:spacing w:val="-15"/>
        </w:rPr>
        <w:t xml:space="preserve"> </w:t>
      </w:r>
      <w:r>
        <w:rPr>
          <w:spacing w:val="-2"/>
        </w:rPr>
        <w:t>take</w:t>
      </w:r>
      <w:r>
        <w:rPr>
          <w:spacing w:val="-14"/>
        </w:rPr>
        <w:t xml:space="preserve"> </w:t>
      </w:r>
      <w:r>
        <w:rPr>
          <w:spacing w:val="-2"/>
        </w:rPr>
        <w:t>the</w:t>
      </w:r>
      <w:r>
        <w:rPr>
          <w:spacing w:val="-14"/>
        </w:rPr>
        <w:t xml:space="preserve"> </w:t>
      </w:r>
      <w:r>
        <w:rPr>
          <w:spacing w:val="-2"/>
        </w:rPr>
        <w:t>necessary</w:t>
      </w:r>
      <w:r>
        <w:rPr>
          <w:spacing w:val="-14"/>
        </w:rPr>
        <w:t xml:space="preserve"> </w:t>
      </w:r>
      <w:r>
        <w:rPr>
          <w:spacing w:val="-2"/>
        </w:rPr>
        <w:t>details</w:t>
      </w:r>
      <w:r>
        <w:rPr>
          <w:spacing w:val="-14"/>
        </w:rPr>
        <w:t xml:space="preserve"> </w:t>
      </w:r>
      <w:r>
        <w:rPr>
          <w:spacing w:val="-2"/>
        </w:rPr>
        <w:t>related</w:t>
      </w:r>
      <w:r>
        <w:rPr>
          <w:spacing w:val="-13"/>
        </w:rPr>
        <w:t xml:space="preserve"> </w:t>
      </w:r>
      <w:r>
        <w:rPr>
          <w:spacing w:val="-2"/>
        </w:rPr>
        <w:t>to</w:t>
      </w:r>
      <w:r>
        <w:rPr>
          <w:spacing w:val="-15"/>
        </w:rPr>
        <w:t xml:space="preserve"> </w:t>
      </w:r>
      <w:r>
        <w:rPr>
          <w:spacing w:val="-2"/>
        </w:rPr>
        <w:t>existing</w:t>
      </w:r>
      <w:r>
        <w:rPr>
          <w:spacing w:val="-13"/>
        </w:rPr>
        <w:t xml:space="preserve"> </w:t>
      </w:r>
      <w:r>
        <w:rPr>
          <w:spacing w:val="-2"/>
        </w:rPr>
        <w:t>network</w:t>
      </w:r>
      <w:r>
        <w:rPr>
          <w:spacing w:val="-11"/>
        </w:rPr>
        <w:t xml:space="preserve"> </w:t>
      </w:r>
      <w:r>
        <w:rPr>
          <w:spacing w:val="-2"/>
        </w:rPr>
        <w:t xml:space="preserve">/ </w:t>
      </w:r>
      <w:r>
        <w:rPr>
          <w:spacing w:val="-4"/>
        </w:rPr>
        <w:t>hardware</w:t>
      </w:r>
      <w:r>
        <w:rPr>
          <w:spacing w:val="-21"/>
        </w:rPr>
        <w:t xml:space="preserve"> </w:t>
      </w:r>
      <w:r>
        <w:rPr>
          <w:spacing w:val="-4"/>
        </w:rPr>
        <w:t>/</w:t>
      </w:r>
      <w:r>
        <w:rPr>
          <w:spacing w:val="-21"/>
        </w:rPr>
        <w:t xml:space="preserve"> </w:t>
      </w:r>
      <w:r>
        <w:rPr>
          <w:spacing w:val="-4"/>
        </w:rPr>
        <w:t>software,</w:t>
      </w:r>
      <w:r>
        <w:rPr>
          <w:spacing w:val="-21"/>
        </w:rPr>
        <w:t xml:space="preserve"> </w:t>
      </w:r>
      <w:r>
        <w:rPr>
          <w:spacing w:val="-4"/>
        </w:rPr>
        <w:t>from</w:t>
      </w:r>
      <w:r>
        <w:rPr>
          <w:spacing w:val="-20"/>
        </w:rPr>
        <w:t xml:space="preserve"> </w:t>
      </w:r>
      <w:r>
        <w:rPr>
          <w:spacing w:val="-4"/>
        </w:rPr>
        <w:t>concerned</w:t>
      </w:r>
      <w:r>
        <w:rPr>
          <w:spacing w:val="-21"/>
        </w:rPr>
        <w:t xml:space="preserve"> </w:t>
      </w:r>
      <w:r>
        <w:rPr>
          <w:spacing w:val="-4"/>
        </w:rPr>
        <w:t>officials,</w:t>
      </w:r>
      <w:r>
        <w:rPr>
          <w:spacing w:val="-21"/>
        </w:rPr>
        <w:t xml:space="preserve"> </w:t>
      </w:r>
      <w:r>
        <w:rPr>
          <w:spacing w:val="-4"/>
        </w:rPr>
        <w:t>during</w:t>
      </w:r>
      <w:r>
        <w:rPr>
          <w:spacing w:val="-21"/>
        </w:rPr>
        <w:t xml:space="preserve"> </w:t>
      </w:r>
      <w:r>
        <w:rPr>
          <w:spacing w:val="-4"/>
        </w:rPr>
        <w:t>the</w:t>
      </w:r>
      <w:r>
        <w:rPr>
          <w:spacing w:val="-21"/>
        </w:rPr>
        <w:t xml:space="preserve"> </w:t>
      </w:r>
      <w:r>
        <w:rPr>
          <w:spacing w:val="-4"/>
        </w:rPr>
        <w:t>requirement</w:t>
      </w:r>
      <w:r>
        <w:rPr>
          <w:spacing w:val="-20"/>
        </w:rPr>
        <w:t xml:space="preserve"> </w:t>
      </w:r>
      <w:r>
        <w:rPr>
          <w:spacing w:val="-4"/>
        </w:rPr>
        <w:t>gathering</w:t>
      </w:r>
      <w:r>
        <w:rPr>
          <w:spacing w:val="-21"/>
        </w:rPr>
        <w:t xml:space="preserve"> </w:t>
      </w:r>
      <w:r>
        <w:rPr>
          <w:spacing w:val="-4"/>
        </w:rPr>
        <w:t>phase.</w:t>
      </w:r>
    </w:p>
    <w:p w14:paraId="5548238D" w14:textId="77777777" w:rsidR="00A13382" w:rsidRDefault="00A13382">
      <w:pPr>
        <w:pStyle w:val="BodyText"/>
        <w:spacing w:line="271" w:lineRule="auto"/>
        <w:sectPr w:rsidR="00A13382" w:rsidSect="008541F4">
          <w:headerReference w:type="default" r:id="rId22"/>
          <w:footerReference w:type="default" r:id="rId23"/>
          <w:pgSz w:w="12240" w:h="15840"/>
          <w:pgMar w:top="1100" w:right="360" w:bottom="940" w:left="360" w:header="288" w:footer="432" w:gutter="0"/>
          <w:pgNumType w:start="1"/>
          <w:cols w:space="720"/>
          <w:docGrid w:linePitch="299"/>
        </w:sectPr>
      </w:pPr>
    </w:p>
    <w:p w14:paraId="4B88C3BF" w14:textId="77777777" w:rsidR="00A13382" w:rsidRDefault="00000000">
      <w:pPr>
        <w:pStyle w:val="Heading2"/>
        <w:numPr>
          <w:ilvl w:val="0"/>
          <w:numId w:val="60"/>
        </w:numPr>
        <w:tabs>
          <w:tab w:val="left" w:pos="2214"/>
        </w:tabs>
        <w:spacing w:before="90"/>
        <w:ind w:hanging="720"/>
        <w:jc w:val="left"/>
      </w:pPr>
      <w:bookmarkStart w:id="10" w:name="_bookmark10"/>
      <w:bookmarkEnd w:id="10"/>
      <w:r>
        <w:rPr>
          <w:color w:val="2E5395"/>
          <w:spacing w:val="-4"/>
        </w:rPr>
        <w:lastRenderedPageBreak/>
        <w:t>Instruction</w:t>
      </w:r>
      <w:r>
        <w:rPr>
          <w:color w:val="2E5395"/>
          <w:spacing w:val="-24"/>
        </w:rPr>
        <w:t xml:space="preserve"> </w:t>
      </w:r>
      <w:r>
        <w:rPr>
          <w:color w:val="2E5395"/>
          <w:spacing w:val="-4"/>
        </w:rPr>
        <w:t>to</w:t>
      </w:r>
      <w:r>
        <w:rPr>
          <w:color w:val="2E5395"/>
          <w:spacing w:val="-23"/>
        </w:rPr>
        <w:t xml:space="preserve"> </w:t>
      </w:r>
      <w:r>
        <w:rPr>
          <w:color w:val="2E5395"/>
          <w:spacing w:val="-4"/>
        </w:rPr>
        <w:t>Bidders</w:t>
      </w:r>
    </w:p>
    <w:p w14:paraId="58CA42F6" w14:textId="77777777" w:rsidR="00A13382" w:rsidRDefault="00A13382">
      <w:pPr>
        <w:pStyle w:val="BodyText"/>
        <w:spacing w:before="142"/>
        <w:rPr>
          <w:b/>
          <w:sz w:val="28"/>
        </w:rPr>
      </w:pPr>
    </w:p>
    <w:p w14:paraId="6277C9A2" w14:textId="77777777" w:rsidR="00A13382" w:rsidRDefault="00000000">
      <w:pPr>
        <w:pStyle w:val="BodyText"/>
        <w:spacing w:line="271" w:lineRule="auto"/>
        <w:ind w:left="1080" w:right="1078"/>
        <w:jc w:val="both"/>
      </w:pPr>
      <w:r>
        <w:rPr>
          <w:spacing w:val="-4"/>
        </w:rPr>
        <w:t>GMC,</w:t>
      </w:r>
      <w:r>
        <w:rPr>
          <w:spacing w:val="-15"/>
        </w:rPr>
        <w:t xml:space="preserve"> </w:t>
      </w:r>
      <w:r>
        <w:rPr>
          <w:spacing w:val="-4"/>
        </w:rPr>
        <w:t>invites</w:t>
      </w:r>
      <w:r>
        <w:rPr>
          <w:spacing w:val="-14"/>
        </w:rPr>
        <w:t xml:space="preserve"> </w:t>
      </w:r>
      <w:r>
        <w:rPr>
          <w:spacing w:val="-4"/>
        </w:rPr>
        <w:t>reputed</w:t>
      </w:r>
      <w:r>
        <w:rPr>
          <w:spacing w:val="-14"/>
        </w:rPr>
        <w:t xml:space="preserve"> </w:t>
      </w:r>
      <w:r>
        <w:rPr>
          <w:spacing w:val="-4"/>
        </w:rPr>
        <w:t>and</w:t>
      </w:r>
      <w:r>
        <w:rPr>
          <w:spacing w:val="-14"/>
        </w:rPr>
        <w:t xml:space="preserve"> </w:t>
      </w:r>
      <w:r>
        <w:rPr>
          <w:spacing w:val="-4"/>
        </w:rPr>
        <w:t>eligible</w:t>
      </w:r>
      <w:r>
        <w:rPr>
          <w:spacing w:val="-14"/>
        </w:rPr>
        <w:t xml:space="preserve"> </w:t>
      </w:r>
      <w:r>
        <w:rPr>
          <w:spacing w:val="-4"/>
        </w:rPr>
        <w:t>IT</w:t>
      </w:r>
      <w:r>
        <w:rPr>
          <w:spacing w:val="-14"/>
        </w:rPr>
        <w:t xml:space="preserve"> </w:t>
      </w:r>
      <w:r>
        <w:rPr>
          <w:spacing w:val="-4"/>
        </w:rPr>
        <w:t>Firms</w:t>
      </w:r>
      <w:r>
        <w:rPr>
          <w:spacing w:val="-14"/>
        </w:rPr>
        <w:t xml:space="preserve"> </w:t>
      </w:r>
      <w:r>
        <w:rPr>
          <w:spacing w:val="-4"/>
        </w:rPr>
        <w:t>to</w:t>
      </w:r>
      <w:r>
        <w:rPr>
          <w:spacing w:val="-14"/>
        </w:rPr>
        <w:t xml:space="preserve"> </w:t>
      </w:r>
      <w:r>
        <w:rPr>
          <w:spacing w:val="-4"/>
        </w:rPr>
        <w:t>submit</w:t>
      </w:r>
      <w:r>
        <w:rPr>
          <w:spacing w:val="-14"/>
        </w:rPr>
        <w:t xml:space="preserve"> </w:t>
      </w:r>
      <w:r>
        <w:rPr>
          <w:spacing w:val="-4"/>
        </w:rPr>
        <w:t>their</w:t>
      </w:r>
      <w:r>
        <w:rPr>
          <w:spacing w:val="-14"/>
        </w:rPr>
        <w:t xml:space="preserve"> </w:t>
      </w:r>
      <w:r>
        <w:rPr>
          <w:spacing w:val="-4"/>
        </w:rPr>
        <w:t>technical</w:t>
      </w:r>
      <w:r>
        <w:rPr>
          <w:spacing w:val="-14"/>
        </w:rPr>
        <w:t xml:space="preserve"> </w:t>
      </w:r>
      <w:r>
        <w:rPr>
          <w:spacing w:val="-4"/>
        </w:rPr>
        <w:t>and</w:t>
      </w:r>
      <w:r>
        <w:rPr>
          <w:spacing w:val="-14"/>
        </w:rPr>
        <w:t xml:space="preserve"> </w:t>
      </w:r>
      <w:r>
        <w:rPr>
          <w:spacing w:val="-4"/>
        </w:rPr>
        <w:t>financial</w:t>
      </w:r>
      <w:r>
        <w:rPr>
          <w:spacing w:val="-14"/>
        </w:rPr>
        <w:t xml:space="preserve"> </w:t>
      </w:r>
      <w:r>
        <w:rPr>
          <w:spacing w:val="-4"/>
        </w:rPr>
        <w:t xml:space="preserve">proposals </w:t>
      </w:r>
      <w:r>
        <w:rPr>
          <w:spacing w:val="-2"/>
        </w:rPr>
        <w:t>for</w:t>
      </w:r>
      <w:r>
        <w:rPr>
          <w:spacing w:val="-8"/>
        </w:rPr>
        <w:t xml:space="preserve"> </w:t>
      </w:r>
      <w:r>
        <w:rPr>
          <w:spacing w:val="-2"/>
        </w:rPr>
        <w:t>the</w:t>
      </w:r>
      <w:r>
        <w:rPr>
          <w:spacing w:val="-8"/>
        </w:rPr>
        <w:t xml:space="preserve"> </w:t>
      </w:r>
      <w:r>
        <w:rPr>
          <w:spacing w:val="-2"/>
        </w:rPr>
        <w:t>project</w:t>
      </w:r>
      <w:r>
        <w:rPr>
          <w:spacing w:val="-8"/>
        </w:rPr>
        <w:t xml:space="preserve"> </w:t>
      </w:r>
      <w:r>
        <w:rPr>
          <w:spacing w:val="-2"/>
        </w:rPr>
        <w:t>of</w:t>
      </w:r>
      <w:r>
        <w:rPr>
          <w:spacing w:val="-7"/>
        </w:rPr>
        <w:t xml:space="preserve"> </w:t>
      </w:r>
      <w:r>
        <w:rPr>
          <w:spacing w:val="-2"/>
        </w:rPr>
        <w:t>Selection</w:t>
      </w:r>
      <w:r>
        <w:rPr>
          <w:spacing w:val="-8"/>
        </w:rPr>
        <w:t xml:space="preserve"> </w:t>
      </w:r>
      <w:r>
        <w:rPr>
          <w:spacing w:val="-2"/>
        </w:rPr>
        <w:t>of</w:t>
      </w:r>
      <w:r>
        <w:rPr>
          <w:spacing w:val="-8"/>
        </w:rPr>
        <w:t xml:space="preserve"> </w:t>
      </w:r>
      <w:r>
        <w:rPr>
          <w:spacing w:val="-2"/>
        </w:rPr>
        <w:t>Agency</w:t>
      </w:r>
      <w:r>
        <w:rPr>
          <w:spacing w:val="-8"/>
        </w:rPr>
        <w:t xml:space="preserve"> </w:t>
      </w:r>
      <w:r>
        <w:rPr>
          <w:spacing w:val="-2"/>
        </w:rPr>
        <w:t>for</w:t>
      </w:r>
      <w:r>
        <w:rPr>
          <w:spacing w:val="-6"/>
        </w:rPr>
        <w:t xml:space="preserve"> </w:t>
      </w:r>
      <w:r>
        <w:rPr>
          <w:spacing w:val="-2"/>
        </w:rPr>
        <w:t>Design,</w:t>
      </w:r>
      <w:r>
        <w:rPr>
          <w:spacing w:val="-8"/>
        </w:rPr>
        <w:t xml:space="preserve"> </w:t>
      </w:r>
      <w:r>
        <w:rPr>
          <w:spacing w:val="-2"/>
        </w:rPr>
        <w:t>Development,</w:t>
      </w:r>
      <w:r>
        <w:rPr>
          <w:spacing w:val="-8"/>
        </w:rPr>
        <w:t xml:space="preserve"> </w:t>
      </w:r>
      <w:r>
        <w:rPr>
          <w:spacing w:val="-2"/>
        </w:rPr>
        <w:t>Operation,</w:t>
      </w:r>
      <w:r>
        <w:rPr>
          <w:spacing w:val="-8"/>
        </w:rPr>
        <w:t xml:space="preserve"> </w:t>
      </w:r>
      <w:r>
        <w:rPr>
          <w:spacing w:val="-2"/>
        </w:rPr>
        <w:t xml:space="preserve">Maintenance </w:t>
      </w:r>
      <w:r>
        <w:t>support</w:t>
      </w:r>
      <w:r>
        <w:rPr>
          <w:spacing w:val="-11"/>
        </w:rPr>
        <w:t xml:space="preserve"> </w:t>
      </w:r>
      <w:r>
        <w:t>of</w:t>
      </w:r>
      <w:r>
        <w:rPr>
          <w:spacing w:val="-12"/>
        </w:rPr>
        <w:t xml:space="preserve"> </w:t>
      </w:r>
      <w:r>
        <w:t>Software</w:t>
      </w:r>
      <w:r>
        <w:rPr>
          <w:spacing w:val="-11"/>
        </w:rPr>
        <w:t xml:space="preserve"> </w:t>
      </w:r>
      <w:r>
        <w:t>Applications</w:t>
      </w:r>
      <w:r>
        <w:rPr>
          <w:spacing w:val="-10"/>
        </w:rPr>
        <w:t xml:space="preserve"> </w:t>
      </w:r>
      <w:r>
        <w:t>for</w:t>
      </w:r>
      <w:r>
        <w:rPr>
          <w:spacing w:val="-12"/>
        </w:rPr>
        <w:t xml:space="preserve"> </w:t>
      </w:r>
      <w:r>
        <w:t>Gandhinagar</w:t>
      </w:r>
      <w:r>
        <w:rPr>
          <w:spacing w:val="-11"/>
        </w:rPr>
        <w:t xml:space="preserve"> </w:t>
      </w:r>
      <w:r>
        <w:t>Municipal</w:t>
      </w:r>
      <w:r>
        <w:rPr>
          <w:spacing w:val="-11"/>
        </w:rPr>
        <w:t xml:space="preserve"> </w:t>
      </w:r>
      <w:r>
        <w:t>Corporation,</w:t>
      </w:r>
      <w:r>
        <w:rPr>
          <w:spacing w:val="-11"/>
        </w:rPr>
        <w:t xml:space="preserve"> </w:t>
      </w:r>
      <w:r>
        <w:t>in</w:t>
      </w:r>
      <w:r>
        <w:rPr>
          <w:spacing w:val="-12"/>
        </w:rPr>
        <w:t xml:space="preserve"> </w:t>
      </w:r>
      <w:r>
        <w:t>accordance with</w:t>
      </w:r>
      <w:r>
        <w:rPr>
          <w:spacing w:val="-24"/>
        </w:rPr>
        <w:t xml:space="preserve"> </w:t>
      </w:r>
      <w:r>
        <w:t>conditions</w:t>
      </w:r>
      <w:r>
        <w:rPr>
          <w:spacing w:val="-24"/>
        </w:rPr>
        <w:t xml:space="preserve"> </w:t>
      </w:r>
      <w:r>
        <w:t>and</w:t>
      </w:r>
      <w:r>
        <w:rPr>
          <w:spacing w:val="-24"/>
        </w:rPr>
        <w:t xml:space="preserve"> </w:t>
      </w:r>
      <w:r>
        <w:t>manner</w:t>
      </w:r>
      <w:r>
        <w:rPr>
          <w:spacing w:val="-24"/>
        </w:rPr>
        <w:t xml:space="preserve"> </w:t>
      </w:r>
      <w:r>
        <w:t>prescribed</w:t>
      </w:r>
      <w:r>
        <w:rPr>
          <w:spacing w:val="-24"/>
        </w:rPr>
        <w:t xml:space="preserve"> </w:t>
      </w:r>
      <w:r>
        <w:t>in</w:t>
      </w:r>
      <w:r>
        <w:rPr>
          <w:spacing w:val="-24"/>
        </w:rPr>
        <w:t xml:space="preserve"> </w:t>
      </w:r>
      <w:r>
        <w:t>this</w:t>
      </w:r>
      <w:r>
        <w:rPr>
          <w:spacing w:val="-24"/>
        </w:rPr>
        <w:t xml:space="preserve"> </w:t>
      </w:r>
      <w:r>
        <w:t>Request</w:t>
      </w:r>
      <w:r>
        <w:rPr>
          <w:spacing w:val="-23"/>
        </w:rPr>
        <w:t xml:space="preserve"> </w:t>
      </w:r>
      <w:r>
        <w:t>for</w:t>
      </w:r>
      <w:r>
        <w:rPr>
          <w:spacing w:val="-24"/>
        </w:rPr>
        <w:t xml:space="preserve"> </w:t>
      </w:r>
      <w:r>
        <w:t>Proposal</w:t>
      </w:r>
      <w:r>
        <w:rPr>
          <w:spacing w:val="-24"/>
        </w:rPr>
        <w:t xml:space="preserve"> </w:t>
      </w:r>
      <w:r>
        <w:t>(RFP)</w:t>
      </w:r>
      <w:r>
        <w:rPr>
          <w:spacing w:val="-24"/>
        </w:rPr>
        <w:t xml:space="preserve"> </w:t>
      </w:r>
      <w:r>
        <w:t>document.</w:t>
      </w:r>
    </w:p>
    <w:p w14:paraId="287F25C4" w14:textId="77777777" w:rsidR="00A13382" w:rsidRDefault="00000000">
      <w:pPr>
        <w:pStyle w:val="BodyText"/>
        <w:spacing w:before="165" w:line="271" w:lineRule="auto"/>
        <w:ind w:left="1080" w:right="1083"/>
        <w:jc w:val="both"/>
      </w:pPr>
      <w:r>
        <w:t>Bidder</w:t>
      </w:r>
      <w:r>
        <w:rPr>
          <w:spacing w:val="-19"/>
        </w:rPr>
        <w:t xml:space="preserve"> </w:t>
      </w:r>
      <w:r>
        <w:t>should</w:t>
      </w:r>
      <w:r>
        <w:rPr>
          <w:spacing w:val="-18"/>
        </w:rPr>
        <w:t xml:space="preserve"> </w:t>
      </w:r>
      <w:r>
        <w:t>study</w:t>
      </w:r>
      <w:r>
        <w:rPr>
          <w:spacing w:val="-18"/>
        </w:rPr>
        <w:t xml:space="preserve"> </w:t>
      </w:r>
      <w:r>
        <w:t>and</w:t>
      </w:r>
      <w:r>
        <w:rPr>
          <w:spacing w:val="-18"/>
        </w:rPr>
        <w:t xml:space="preserve"> </w:t>
      </w:r>
      <w:r>
        <w:t>assess</w:t>
      </w:r>
      <w:r>
        <w:rPr>
          <w:spacing w:val="-18"/>
        </w:rPr>
        <w:t xml:space="preserve"> </w:t>
      </w:r>
      <w:r>
        <w:t>the</w:t>
      </w:r>
      <w:r>
        <w:rPr>
          <w:spacing w:val="-18"/>
        </w:rPr>
        <w:t xml:space="preserve"> </w:t>
      </w:r>
      <w:r>
        <w:t>Guidelines</w:t>
      </w:r>
      <w:r>
        <w:rPr>
          <w:spacing w:val="-18"/>
        </w:rPr>
        <w:t xml:space="preserve"> </w:t>
      </w:r>
      <w:r>
        <w:t>for</w:t>
      </w:r>
      <w:r>
        <w:rPr>
          <w:spacing w:val="-18"/>
        </w:rPr>
        <w:t xml:space="preserve"> </w:t>
      </w:r>
      <w:r>
        <w:t>bidders</w:t>
      </w:r>
      <w:r>
        <w:rPr>
          <w:spacing w:val="-18"/>
        </w:rPr>
        <w:t xml:space="preserve"> </w:t>
      </w:r>
      <w:r>
        <w:t>on</w:t>
      </w:r>
      <w:r>
        <w:rPr>
          <w:spacing w:val="-18"/>
        </w:rPr>
        <w:t xml:space="preserve"> </w:t>
      </w:r>
      <w:r>
        <w:t>using</w:t>
      </w:r>
      <w:r>
        <w:rPr>
          <w:spacing w:val="-18"/>
        </w:rPr>
        <w:t xml:space="preserve"> </w:t>
      </w:r>
      <w:r>
        <w:t>eProcurement</w:t>
      </w:r>
      <w:r>
        <w:rPr>
          <w:spacing w:val="-18"/>
        </w:rPr>
        <w:t xml:space="preserve"> </w:t>
      </w:r>
      <w:r>
        <w:t xml:space="preserve">System </w:t>
      </w:r>
      <w:r>
        <w:rPr>
          <w:spacing w:val="-6"/>
        </w:rPr>
        <w:t>Govt.</w:t>
      </w:r>
      <w:r>
        <w:rPr>
          <w:spacing w:val="-24"/>
        </w:rPr>
        <w:t xml:space="preserve"> </w:t>
      </w:r>
      <w:r>
        <w:rPr>
          <w:spacing w:val="-6"/>
        </w:rPr>
        <w:t>of</w:t>
      </w:r>
      <w:r>
        <w:rPr>
          <w:spacing w:val="-24"/>
        </w:rPr>
        <w:t xml:space="preserve"> </w:t>
      </w:r>
      <w:r>
        <w:rPr>
          <w:spacing w:val="-6"/>
        </w:rPr>
        <w:t>Gujarat</w:t>
      </w:r>
      <w:r>
        <w:rPr>
          <w:spacing w:val="-23"/>
        </w:rPr>
        <w:t xml:space="preserve"> </w:t>
      </w:r>
      <w:r>
        <w:rPr>
          <w:spacing w:val="-6"/>
        </w:rPr>
        <w:t>available</w:t>
      </w:r>
      <w:r>
        <w:rPr>
          <w:spacing w:val="-25"/>
        </w:rPr>
        <w:t xml:space="preserve"> </w:t>
      </w:r>
      <w:r>
        <w:rPr>
          <w:spacing w:val="-6"/>
        </w:rPr>
        <w:t>at</w:t>
      </w:r>
      <w:r>
        <w:rPr>
          <w:spacing w:val="-22"/>
        </w:rPr>
        <w:t xml:space="preserve"> </w:t>
      </w:r>
      <w:r>
        <w:rPr>
          <w:spacing w:val="-6"/>
        </w:rPr>
        <w:t>https://tender.nprocure.com/.</w:t>
      </w:r>
    </w:p>
    <w:p w14:paraId="30D8A8D8" w14:textId="77777777" w:rsidR="00A13382" w:rsidRDefault="00000000">
      <w:pPr>
        <w:pStyle w:val="Heading3"/>
        <w:spacing w:before="162"/>
        <w:ind w:left="1080" w:firstLine="0"/>
      </w:pPr>
      <w:r>
        <w:rPr>
          <w:spacing w:val="-4"/>
        </w:rPr>
        <w:t>Note:</w:t>
      </w:r>
    </w:p>
    <w:p w14:paraId="02D23BBE" w14:textId="77777777" w:rsidR="00A13382" w:rsidRDefault="00000000">
      <w:pPr>
        <w:pStyle w:val="BodyText"/>
        <w:spacing w:before="198" w:line="271" w:lineRule="auto"/>
        <w:ind w:left="1080" w:right="1078"/>
        <w:jc w:val="both"/>
      </w:pPr>
      <w:r>
        <w:rPr>
          <w:spacing w:val="-2"/>
        </w:rPr>
        <w:t>References</w:t>
      </w:r>
      <w:r>
        <w:rPr>
          <w:spacing w:val="-17"/>
        </w:rPr>
        <w:t xml:space="preserve"> </w:t>
      </w:r>
      <w:r>
        <w:rPr>
          <w:spacing w:val="-2"/>
        </w:rPr>
        <w:t>to</w:t>
      </w:r>
      <w:r>
        <w:rPr>
          <w:spacing w:val="-16"/>
        </w:rPr>
        <w:t xml:space="preserve"> </w:t>
      </w:r>
      <w:r>
        <w:rPr>
          <w:spacing w:val="-2"/>
        </w:rPr>
        <w:t>“Vendor”,</w:t>
      </w:r>
      <w:r>
        <w:rPr>
          <w:spacing w:val="-16"/>
        </w:rPr>
        <w:t xml:space="preserve"> </w:t>
      </w:r>
      <w:r>
        <w:rPr>
          <w:spacing w:val="-2"/>
        </w:rPr>
        <w:t>“bidder”,</w:t>
      </w:r>
      <w:r>
        <w:rPr>
          <w:spacing w:val="-16"/>
        </w:rPr>
        <w:t xml:space="preserve"> </w:t>
      </w:r>
      <w:r>
        <w:rPr>
          <w:spacing w:val="-2"/>
        </w:rPr>
        <w:t>“Bidder”,</w:t>
      </w:r>
      <w:r>
        <w:rPr>
          <w:spacing w:val="-16"/>
        </w:rPr>
        <w:t xml:space="preserve"> </w:t>
      </w:r>
      <w:r>
        <w:rPr>
          <w:spacing w:val="-2"/>
        </w:rPr>
        <w:t>“agency”</w:t>
      </w:r>
      <w:r>
        <w:rPr>
          <w:spacing w:val="-16"/>
        </w:rPr>
        <w:t xml:space="preserve"> </w:t>
      </w:r>
      <w:r>
        <w:rPr>
          <w:spacing w:val="-2"/>
        </w:rPr>
        <w:t>“Selected</w:t>
      </w:r>
      <w:r>
        <w:rPr>
          <w:spacing w:val="-16"/>
        </w:rPr>
        <w:t xml:space="preserve"> </w:t>
      </w:r>
      <w:r>
        <w:rPr>
          <w:spacing w:val="-2"/>
        </w:rPr>
        <w:t>Bidder”</w:t>
      </w:r>
      <w:r>
        <w:rPr>
          <w:spacing w:val="-16"/>
        </w:rPr>
        <w:t xml:space="preserve"> </w:t>
      </w:r>
      <w:r>
        <w:rPr>
          <w:spacing w:val="-2"/>
        </w:rPr>
        <w:t>etc.</w:t>
      </w:r>
      <w:r>
        <w:rPr>
          <w:spacing w:val="-16"/>
        </w:rPr>
        <w:t xml:space="preserve"> </w:t>
      </w:r>
      <w:r>
        <w:rPr>
          <w:spacing w:val="-2"/>
        </w:rPr>
        <w:t>in</w:t>
      </w:r>
      <w:r>
        <w:rPr>
          <w:spacing w:val="-16"/>
        </w:rPr>
        <w:t xml:space="preserve"> </w:t>
      </w:r>
      <w:r>
        <w:rPr>
          <w:spacing w:val="-2"/>
        </w:rPr>
        <w:t>this</w:t>
      </w:r>
      <w:r>
        <w:rPr>
          <w:spacing w:val="-16"/>
        </w:rPr>
        <w:t xml:space="preserve"> </w:t>
      </w:r>
      <w:r>
        <w:rPr>
          <w:spacing w:val="-2"/>
        </w:rPr>
        <w:t>RFP document</w:t>
      </w:r>
      <w:r>
        <w:rPr>
          <w:spacing w:val="-19"/>
        </w:rPr>
        <w:t xml:space="preserve"> </w:t>
      </w:r>
      <w:r>
        <w:rPr>
          <w:spacing w:val="-2"/>
        </w:rPr>
        <w:t>shall</w:t>
      </w:r>
      <w:r>
        <w:rPr>
          <w:spacing w:val="-20"/>
        </w:rPr>
        <w:t xml:space="preserve"> </w:t>
      </w:r>
      <w:r>
        <w:rPr>
          <w:spacing w:val="-2"/>
        </w:rPr>
        <w:t>be</w:t>
      </w:r>
      <w:r>
        <w:rPr>
          <w:spacing w:val="-20"/>
        </w:rPr>
        <w:t xml:space="preserve"> </w:t>
      </w:r>
      <w:r>
        <w:rPr>
          <w:spacing w:val="-2"/>
        </w:rPr>
        <w:t>construed</w:t>
      </w:r>
      <w:r>
        <w:rPr>
          <w:spacing w:val="-20"/>
        </w:rPr>
        <w:t xml:space="preserve"> </w:t>
      </w:r>
      <w:r>
        <w:rPr>
          <w:spacing w:val="-2"/>
        </w:rPr>
        <w:t>to</w:t>
      </w:r>
      <w:r>
        <w:rPr>
          <w:spacing w:val="-21"/>
        </w:rPr>
        <w:t xml:space="preserve"> </w:t>
      </w:r>
      <w:r>
        <w:rPr>
          <w:spacing w:val="-2"/>
        </w:rPr>
        <w:t>refer</w:t>
      </w:r>
      <w:r>
        <w:rPr>
          <w:spacing w:val="-20"/>
        </w:rPr>
        <w:t xml:space="preserve"> </w:t>
      </w:r>
      <w:r>
        <w:rPr>
          <w:spacing w:val="-2"/>
        </w:rPr>
        <w:t>to</w:t>
      </w:r>
      <w:r>
        <w:rPr>
          <w:spacing w:val="-21"/>
        </w:rPr>
        <w:t xml:space="preserve"> </w:t>
      </w:r>
      <w:r>
        <w:rPr>
          <w:spacing w:val="-2"/>
        </w:rPr>
        <w:t>the</w:t>
      </w:r>
      <w:r>
        <w:rPr>
          <w:spacing w:val="-21"/>
        </w:rPr>
        <w:t xml:space="preserve"> </w:t>
      </w:r>
      <w:r>
        <w:rPr>
          <w:spacing w:val="-2"/>
        </w:rPr>
        <w:t>Bidder</w:t>
      </w:r>
      <w:r>
        <w:rPr>
          <w:spacing w:val="-20"/>
        </w:rPr>
        <w:t xml:space="preserve"> </w:t>
      </w:r>
      <w:r>
        <w:rPr>
          <w:spacing w:val="-2"/>
        </w:rPr>
        <w:t>itself.</w:t>
      </w:r>
    </w:p>
    <w:p w14:paraId="564A9042" w14:textId="77777777" w:rsidR="00A13382" w:rsidRDefault="00000000">
      <w:pPr>
        <w:pStyle w:val="BodyText"/>
        <w:spacing w:before="162" w:line="273" w:lineRule="auto"/>
        <w:ind w:left="1080" w:right="1075"/>
      </w:pPr>
      <w:r>
        <w:rPr>
          <w:spacing w:val="-8"/>
        </w:rPr>
        <w:t>References</w:t>
      </w:r>
      <w:r>
        <w:rPr>
          <w:spacing w:val="-14"/>
        </w:rPr>
        <w:t xml:space="preserve"> </w:t>
      </w:r>
      <w:r>
        <w:rPr>
          <w:spacing w:val="-8"/>
        </w:rPr>
        <w:t>to</w:t>
      </w:r>
      <w:r>
        <w:rPr>
          <w:spacing w:val="-30"/>
        </w:rPr>
        <w:t xml:space="preserve"> </w:t>
      </w:r>
      <w:r>
        <w:rPr>
          <w:spacing w:val="-8"/>
        </w:rPr>
        <w:t>“Client”,</w:t>
      </w:r>
      <w:r>
        <w:rPr>
          <w:spacing w:val="-28"/>
        </w:rPr>
        <w:t xml:space="preserve"> </w:t>
      </w:r>
      <w:r>
        <w:rPr>
          <w:spacing w:val="-8"/>
        </w:rPr>
        <w:t>“GMC”,</w:t>
      </w:r>
      <w:r>
        <w:rPr>
          <w:spacing w:val="-28"/>
        </w:rPr>
        <w:t xml:space="preserve"> </w:t>
      </w:r>
      <w:r>
        <w:rPr>
          <w:spacing w:val="-8"/>
        </w:rPr>
        <w:t>“purchaser”,</w:t>
      </w:r>
      <w:r>
        <w:rPr>
          <w:spacing w:val="-28"/>
        </w:rPr>
        <w:t xml:space="preserve"> </w:t>
      </w:r>
      <w:r>
        <w:rPr>
          <w:spacing w:val="-8"/>
        </w:rPr>
        <w:t>“buyer”,</w:t>
      </w:r>
      <w:r>
        <w:rPr>
          <w:spacing w:val="-28"/>
        </w:rPr>
        <w:t xml:space="preserve"> </w:t>
      </w:r>
      <w:r>
        <w:rPr>
          <w:spacing w:val="-8"/>
        </w:rPr>
        <w:t>“customer”,</w:t>
      </w:r>
      <w:r>
        <w:rPr>
          <w:spacing w:val="-14"/>
        </w:rPr>
        <w:t xml:space="preserve"> </w:t>
      </w:r>
      <w:r>
        <w:rPr>
          <w:spacing w:val="-8"/>
        </w:rPr>
        <w:t>etc.</w:t>
      </w:r>
      <w:r>
        <w:rPr>
          <w:spacing w:val="-16"/>
        </w:rPr>
        <w:t xml:space="preserve"> </w:t>
      </w:r>
      <w:r>
        <w:rPr>
          <w:spacing w:val="-8"/>
        </w:rPr>
        <w:t>in</w:t>
      </w:r>
      <w:r>
        <w:rPr>
          <w:spacing w:val="-14"/>
        </w:rPr>
        <w:t xml:space="preserve"> </w:t>
      </w:r>
      <w:r>
        <w:rPr>
          <w:spacing w:val="-8"/>
        </w:rPr>
        <w:t>this</w:t>
      </w:r>
      <w:r>
        <w:rPr>
          <w:spacing w:val="-15"/>
        </w:rPr>
        <w:t xml:space="preserve"> </w:t>
      </w:r>
      <w:r>
        <w:rPr>
          <w:spacing w:val="-8"/>
        </w:rPr>
        <w:t>RFP</w:t>
      </w:r>
      <w:r>
        <w:rPr>
          <w:spacing w:val="-15"/>
        </w:rPr>
        <w:t xml:space="preserve"> </w:t>
      </w:r>
      <w:r>
        <w:rPr>
          <w:spacing w:val="-8"/>
        </w:rPr>
        <w:t xml:space="preserve">document </w:t>
      </w:r>
      <w:r>
        <w:rPr>
          <w:spacing w:val="-2"/>
        </w:rPr>
        <w:t>shall</w:t>
      </w:r>
      <w:r>
        <w:rPr>
          <w:spacing w:val="-15"/>
        </w:rPr>
        <w:t xml:space="preserve"> </w:t>
      </w:r>
      <w:r>
        <w:rPr>
          <w:spacing w:val="-2"/>
        </w:rPr>
        <w:t>be</w:t>
      </w:r>
      <w:r>
        <w:rPr>
          <w:spacing w:val="-15"/>
        </w:rPr>
        <w:t xml:space="preserve"> </w:t>
      </w:r>
      <w:r>
        <w:rPr>
          <w:spacing w:val="-2"/>
        </w:rPr>
        <w:t>construed</w:t>
      </w:r>
      <w:r>
        <w:rPr>
          <w:spacing w:val="-15"/>
        </w:rPr>
        <w:t xml:space="preserve"> </w:t>
      </w:r>
      <w:r>
        <w:rPr>
          <w:spacing w:val="-2"/>
        </w:rPr>
        <w:t>to</w:t>
      </w:r>
      <w:r>
        <w:rPr>
          <w:spacing w:val="-16"/>
        </w:rPr>
        <w:t xml:space="preserve"> </w:t>
      </w:r>
      <w:r>
        <w:rPr>
          <w:spacing w:val="-2"/>
        </w:rPr>
        <w:t>refer</w:t>
      </w:r>
      <w:r>
        <w:rPr>
          <w:spacing w:val="-15"/>
        </w:rPr>
        <w:t xml:space="preserve"> </w:t>
      </w:r>
      <w:r>
        <w:rPr>
          <w:spacing w:val="-2"/>
        </w:rPr>
        <w:t>to</w:t>
      </w:r>
      <w:r>
        <w:rPr>
          <w:spacing w:val="-16"/>
        </w:rPr>
        <w:t xml:space="preserve"> </w:t>
      </w:r>
      <w:r>
        <w:rPr>
          <w:spacing w:val="-2"/>
        </w:rPr>
        <w:t>GMC</w:t>
      </w:r>
      <w:r>
        <w:rPr>
          <w:spacing w:val="-15"/>
        </w:rPr>
        <w:t xml:space="preserve"> </w:t>
      </w:r>
      <w:r>
        <w:rPr>
          <w:spacing w:val="-2"/>
        </w:rPr>
        <w:t>(i.e.</w:t>
      </w:r>
      <w:r>
        <w:rPr>
          <w:spacing w:val="-15"/>
        </w:rPr>
        <w:t xml:space="preserve"> </w:t>
      </w:r>
      <w:r>
        <w:rPr>
          <w:spacing w:val="-2"/>
        </w:rPr>
        <w:t>Gandhinagar</w:t>
      </w:r>
      <w:r>
        <w:rPr>
          <w:spacing w:val="-15"/>
        </w:rPr>
        <w:t xml:space="preserve"> </w:t>
      </w:r>
      <w:r>
        <w:rPr>
          <w:spacing w:val="-2"/>
        </w:rPr>
        <w:t>Municipal</w:t>
      </w:r>
      <w:r>
        <w:rPr>
          <w:spacing w:val="-15"/>
        </w:rPr>
        <w:t xml:space="preserve"> </w:t>
      </w:r>
      <w:r>
        <w:rPr>
          <w:spacing w:val="-2"/>
        </w:rPr>
        <w:t>Corporation</w:t>
      </w:r>
    </w:p>
    <w:p w14:paraId="058D2294" w14:textId="77777777" w:rsidR="00A13382" w:rsidRDefault="00000000">
      <w:pPr>
        <w:pStyle w:val="BodyText"/>
        <w:spacing w:before="157" w:line="273" w:lineRule="auto"/>
        <w:ind w:left="1080" w:right="1075"/>
      </w:pPr>
      <w:r>
        <w:rPr>
          <w:spacing w:val="-4"/>
        </w:rPr>
        <w:t>These</w:t>
      </w:r>
      <w:r>
        <w:rPr>
          <w:spacing w:val="-11"/>
        </w:rPr>
        <w:t xml:space="preserve"> </w:t>
      </w:r>
      <w:r>
        <w:rPr>
          <w:spacing w:val="-4"/>
        </w:rPr>
        <w:t>conditions</w:t>
      </w:r>
      <w:r>
        <w:rPr>
          <w:spacing w:val="-11"/>
        </w:rPr>
        <w:t xml:space="preserve"> </w:t>
      </w:r>
      <w:r>
        <w:rPr>
          <w:spacing w:val="-4"/>
        </w:rPr>
        <w:t>will</w:t>
      </w:r>
      <w:r>
        <w:rPr>
          <w:spacing w:val="-11"/>
        </w:rPr>
        <w:t xml:space="preserve"> </w:t>
      </w:r>
      <w:r>
        <w:rPr>
          <w:spacing w:val="-4"/>
        </w:rPr>
        <w:t>over-rule</w:t>
      </w:r>
      <w:r>
        <w:rPr>
          <w:spacing w:val="-11"/>
        </w:rPr>
        <w:t xml:space="preserve"> </w:t>
      </w:r>
      <w:r>
        <w:rPr>
          <w:spacing w:val="-4"/>
        </w:rPr>
        <w:t>the</w:t>
      </w:r>
      <w:r>
        <w:rPr>
          <w:spacing w:val="-10"/>
        </w:rPr>
        <w:t xml:space="preserve"> </w:t>
      </w:r>
      <w:r>
        <w:rPr>
          <w:spacing w:val="-4"/>
        </w:rPr>
        <w:t>conditions</w:t>
      </w:r>
      <w:r>
        <w:rPr>
          <w:spacing w:val="-10"/>
        </w:rPr>
        <w:t xml:space="preserve"> </w:t>
      </w:r>
      <w:r>
        <w:rPr>
          <w:spacing w:val="-4"/>
        </w:rPr>
        <w:t>stated</w:t>
      </w:r>
      <w:r>
        <w:rPr>
          <w:spacing w:val="-11"/>
        </w:rPr>
        <w:t xml:space="preserve"> </w:t>
      </w:r>
      <w:r>
        <w:rPr>
          <w:spacing w:val="-4"/>
        </w:rPr>
        <w:t>in</w:t>
      </w:r>
      <w:r>
        <w:rPr>
          <w:spacing w:val="-11"/>
        </w:rPr>
        <w:t xml:space="preserve"> </w:t>
      </w:r>
      <w:r>
        <w:rPr>
          <w:spacing w:val="-4"/>
        </w:rPr>
        <w:t>the</w:t>
      </w:r>
      <w:r>
        <w:rPr>
          <w:spacing w:val="-11"/>
        </w:rPr>
        <w:t xml:space="preserve"> </w:t>
      </w:r>
      <w:r>
        <w:rPr>
          <w:spacing w:val="-4"/>
        </w:rPr>
        <w:t>tender</w:t>
      </w:r>
      <w:r>
        <w:rPr>
          <w:spacing w:val="-11"/>
        </w:rPr>
        <w:t xml:space="preserve"> </w:t>
      </w:r>
      <w:r>
        <w:rPr>
          <w:spacing w:val="-4"/>
        </w:rPr>
        <w:t>document(s),</w:t>
      </w:r>
      <w:r>
        <w:rPr>
          <w:spacing w:val="-11"/>
        </w:rPr>
        <w:t xml:space="preserve"> </w:t>
      </w:r>
      <w:r>
        <w:rPr>
          <w:spacing w:val="-4"/>
        </w:rPr>
        <w:t xml:space="preserve">wherever </w:t>
      </w:r>
      <w:r>
        <w:t>relevant and applicable.</w:t>
      </w:r>
    </w:p>
    <w:p w14:paraId="12742FC8" w14:textId="77777777" w:rsidR="00A13382" w:rsidRDefault="00000000">
      <w:pPr>
        <w:pStyle w:val="Heading2"/>
        <w:numPr>
          <w:ilvl w:val="1"/>
          <w:numId w:val="60"/>
        </w:numPr>
        <w:tabs>
          <w:tab w:val="left" w:pos="2214"/>
        </w:tabs>
        <w:spacing w:before="157"/>
        <w:ind w:hanging="1080"/>
      </w:pPr>
      <w:bookmarkStart w:id="11" w:name="_bookmark11"/>
      <w:bookmarkEnd w:id="11"/>
      <w:r>
        <w:rPr>
          <w:color w:val="2E5395"/>
          <w:spacing w:val="-6"/>
        </w:rPr>
        <w:t>Vendor</w:t>
      </w:r>
      <w:r>
        <w:rPr>
          <w:color w:val="2E5395"/>
          <w:spacing w:val="-24"/>
        </w:rPr>
        <w:t xml:space="preserve"> </w:t>
      </w:r>
      <w:r>
        <w:rPr>
          <w:color w:val="2E5395"/>
          <w:spacing w:val="-6"/>
        </w:rPr>
        <w:t>/</w:t>
      </w:r>
      <w:r>
        <w:rPr>
          <w:color w:val="2E5395"/>
          <w:spacing w:val="-23"/>
        </w:rPr>
        <w:t xml:space="preserve"> </w:t>
      </w:r>
      <w:r>
        <w:rPr>
          <w:color w:val="2E5395"/>
          <w:spacing w:val="-6"/>
        </w:rPr>
        <w:t>Bidder</w:t>
      </w:r>
      <w:r>
        <w:rPr>
          <w:color w:val="2E5395"/>
          <w:spacing w:val="-24"/>
        </w:rPr>
        <w:t xml:space="preserve"> </w:t>
      </w:r>
      <w:r>
        <w:rPr>
          <w:color w:val="2E5395"/>
          <w:spacing w:val="-6"/>
        </w:rPr>
        <w:t>Registration</w:t>
      </w:r>
      <w:r>
        <w:rPr>
          <w:color w:val="2E5395"/>
          <w:spacing w:val="-22"/>
        </w:rPr>
        <w:t xml:space="preserve"> </w:t>
      </w:r>
      <w:r>
        <w:rPr>
          <w:color w:val="2E5395"/>
          <w:spacing w:val="-6"/>
        </w:rPr>
        <w:t>on</w:t>
      </w:r>
      <w:r>
        <w:rPr>
          <w:color w:val="2E5395"/>
          <w:spacing w:val="-23"/>
        </w:rPr>
        <w:t xml:space="preserve"> </w:t>
      </w:r>
      <w:r>
        <w:rPr>
          <w:color w:val="2E5395"/>
          <w:spacing w:val="-6"/>
        </w:rPr>
        <w:t>the</w:t>
      </w:r>
      <w:r>
        <w:rPr>
          <w:color w:val="2E5395"/>
          <w:spacing w:val="-22"/>
        </w:rPr>
        <w:t xml:space="preserve"> </w:t>
      </w:r>
      <w:r>
        <w:rPr>
          <w:color w:val="2E5395"/>
          <w:spacing w:val="-6"/>
        </w:rPr>
        <w:t>e-Procurement</w:t>
      </w:r>
      <w:r>
        <w:rPr>
          <w:color w:val="2E5395"/>
          <w:spacing w:val="-24"/>
        </w:rPr>
        <w:t xml:space="preserve"> </w:t>
      </w:r>
      <w:r>
        <w:rPr>
          <w:color w:val="2E5395"/>
          <w:spacing w:val="-6"/>
        </w:rPr>
        <w:t>System:</w:t>
      </w:r>
    </w:p>
    <w:p w14:paraId="0E59BEFC" w14:textId="77777777" w:rsidR="00A13382" w:rsidRDefault="00A13382">
      <w:pPr>
        <w:pStyle w:val="BodyText"/>
        <w:spacing w:before="167"/>
        <w:rPr>
          <w:b/>
          <w:sz w:val="28"/>
        </w:rPr>
      </w:pPr>
    </w:p>
    <w:p w14:paraId="24008D49" w14:textId="77777777" w:rsidR="00A13382" w:rsidRDefault="00000000">
      <w:pPr>
        <w:pStyle w:val="BodyText"/>
        <w:spacing w:before="1" w:line="273" w:lineRule="auto"/>
        <w:ind w:left="1080" w:right="1078"/>
        <w:jc w:val="both"/>
      </w:pPr>
      <w:r>
        <w:rPr>
          <w:spacing w:val="-8"/>
        </w:rPr>
        <w:t>All</w:t>
      </w:r>
      <w:r>
        <w:rPr>
          <w:spacing w:val="-11"/>
        </w:rPr>
        <w:t xml:space="preserve"> </w:t>
      </w:r>
      <w:r>
        <w:rPr>
          <w:spacing w:val="-8"/>
        </w:rPr>
        <w:t>the</w:t>
      </w:r>
      <w:r>
        <w:rPr>
          <w:spacing w:val="-10"/>
        </w:rPr>
        <w:t xml:space="preserve"> </w:t>
      </w:r>
      <w:r>
        <w:rPr>
          <w:spacing w:val="-8"/>
        </w:rPr>
        <w:t>Users</w:t>
      </w:r>
      <w:r>
        <w:rPr>
          <w:spacing w:val="-10"/>
        </w:rPr>
        <w:t xml:space="preserve"> </w:t>
      </w:r>
      <w:r>
        <w:rPr>
          <w:spacing w:val="-8"/>
        </w:rPr>
        <w:t>/</w:t>
      </w:r>
      <w:r>
        <w:rPr>
          <w:spacing w:val="-10"/>
        </w:rPr>
        <w:t xml:space="preserve"> </w:t>
      </w:r>
      <w:r>
        <w:rPr>
          <w:spacing w:val="-8"/>
        </w:rPr>
        <w:t>Bidders</w:t>
      </w:r>
      <w:r>
        <w:rPr>
          <w:spacing w:val="-10"/>
        </w:rPr>
        <w:t xml:space="preserve"> </w:t>
      </w:r>
      <w:r>
        <w:rPr>
          <w:spacing w:val="-8"/>
        </w:rPr>
        <w:t>(Manufacturers</w:t>
      </w:r>
      <w:r>
        <w:rPr>
          <w:spacing w:val="-10"/>
        </w:rPr>
        <w:t xml:space="preserve"> </w:t>
      </w:r>
      <w:r>
        <w:rPr>
          <w:spacing w:val="-8"/>
        </w:rPr>
        <w:t>/</w:t>
      </w:r>
      <w:r>
        <w:rPr>
          <w:spacing w:val="-10"/>
        </w:rPr>
        <w:t xml:space="preserve"> </w:t>
      </w:r>
      <w:r>
        <w:rPr>
          <w:spacing w:val="-8"/>
        </w:rPr>
        <w:t>Contractors</w:t>
      </w:r>
      <w:r>
        <w:rPr>
          <w:spacing w:val="-10"/>
        </w:rPr>
        <w:t xml:space="preserve"> </w:t>
      </w:r>
      <w:r>
        <w:rPr>
          <w:spacing w:val="-8"/>
        </w:rPr>
        <w:t>/</w:t>
      </w:r>
      <w:r>
        <w:rPr>
          <w:spacing w:val="-10"/>
        </w:rPr>
        <w:t xml:space="preserve"> </w:t>
      </w:r>
      <w:r>
        <w:rPr>
          <w:spacing w:val="-8"/>
        </w:rPr>
        <w:t>Suppliers</w:t>
      </w:r>
      <w:r>
        <w:rPr>
          <w:spacing w:val="-10"/>
        </w:rPr>
        <w:t xml:space="preserve"> </w:t>
      </w:r>
      <w:r>
        <w:rPr>
          <w:spacing w:val="-8"/>
        </w:rPr>
        <w:t>/</w:t>
      </w:r>
      <w:r>
        <w:rPr>
          <w:spacing w:val="-10"/>
        </w:rPr>
        <w:t xml:space="preserve"> </w:t>
      </w:r>
      <w:r>
        <w:rPr>
          <w:spacing w:val="-8"/>
        </w:rPr>
        <w:t>Vendors</w:t>
      </w:r>
      <w:r>
        <w:rPr>
          <w:spacing w:val="-10"/>
        </w:rPr>
        <w:t xml:space="preserve"> </w:t>
      </w:r>
      <w:r>
        <w:rPr>
          <w:spacing w:val="-8"/>
        </w:rPr>
        <w:t>/</w:t>
      </w:r>
      <w:r>
        <w:rPr>
          <w:spacing w:val="-10"/>
        </w:rPr>
        <w:t xml:space="preserve"> </w:t>
      </w:r>
      <w:r>
        <w:rPr>
          <w:spacing w:val="-8"/>
        </w:rPr>
        <w:t>Distributors</w:t>
      </w:r>
      <w:r>
        <w:rPr>
          <w:spacing w:val="-11"/>
        </w:rPr>
        <w:t xml:space="preserve"> </w:t>
      </w:r>
      <w:r>
        <w:rPr>
          <w:spacing w:val="-8"/>
        </w:rPr>
        <w:t xml:space="preserve">etc.) </w:t>
      </w:r>
      <w:r>
        <w:rPr>
          <w:spacing w:val="-4"/>
        </w:rPr>
        <w:t>registered</w:t>
      </w:r>
      <w:r>
        <w:rPr>
          <w:spacing w:val="-15"/>
        </w:rPr>
        <w:t xml:space="preserve"> </w:t>
      </w:r>
      <w:r>
        <w:rPr>
          <w:spacing w:val="-4"/>
        </w:rPr>
        <w:t>with</w:t>
      </w:r>
      <w:r>
        <w:rPr>
          <w:spacing w:val="-14"/>
        </w:rPr>
        <w:t xml:space="preserve"> </w:t>
      </w:r>
      <w:r>
        <w:rPr>
          <w:spacing w:val="-4"/>
        </w:rPr>
        <w:t>and</w:t>
      </w:r>
      <w:r>
        <w:rPr>
          <w:spacing w:val="-14"/>
        </w:rPr>
        <w:t xml:space="preserve"> </w:t>
      </w:r>
      <w:r>
        <w:rPr>
          <w:spacing w:val="-4"/>
        </w:rPr>
        <w:t>intending</w:t>
      </w:r>
      <w:r>
        <w:rPr>
          <w:spacing w:val="-14"/>
        </w:rPr>
        <w:t xml:space="preserve"> </w:t>
      </w:r>
      <w:r>
        <w:rPr>
          <w:spacing w:val="-4"/>
        </w:rPr>
        <w:t>to</w:t>
      </w:r>
      <w:r>
        <w:rPr>
          <w:spacing w:val="-14"/>
        </w:rPr>
        <w:t xml:space="preserve"> </w:t>
      </w:r>
      <w:r>
        <w:rPr>
          <w:spacing w:val="-4"/>
        </w:rPr>
        <w:t>participate</w:t>
      </w:r>
      <w:r>
        <w:rPr>
          <w:spacing w:val="-14"/>
        </w:rPr>
        <w:t xml:space="preserve"> </w:t>
      </w:r>
      <w:r>
        <w:rPr>
          <w:spacing w:val="-4"/>
        </w:rPr>
        <w:t>in</w:t>
      </w:r>
      <w:r>
        <w:rPr>
          <w:spacing w:val="-14"/>
        </w:rPr>
        <w:t xml:space="preserve"> </w:t>
      </w:r>
      <w:r>
        <w:rPr>
          <w:spacing w:val="-4"/>
        </w:rPr>
        <w:t>the</w:t>
      </w:r>
      <w:r>
        <w:rPr>
          <w:spacing w:val="-14"/>
        </w:rPr>
        <w:t xml:space="preserve"> </w:t>
      </w:r>
      <w:r>
        <w:rPr>
          <w:spacing w:val="-4"/>
        </w:rPr>
        <w:t>Tenders</w:t>
      </w:r>
      <w:r>
        <w:rPr>
          <w:spacing w:val="-14"/>
        </w:rPr>
        <w:t xml:space="preserve"> </w:t>
      </w:r>
      <w:r>
        <w:rPr>
          <w:spacing w:val="-4"/>
        </w:rPr>
        <w:t>of</w:t>
      </w:r>
      <w:r>
        <w:rPr>
          <w:spacing w:val="-14"/>
        </w:rPr>
        <w:t xml:space="preserve"> </w:t>
      </w:r>
      <w:r>
        <w:rPr>
          <w:spacing w:val="-4"/>
        </w:rPr>
        <w:t>various</w:t>
      </w:r>
      <w:r>
        <w:rPr>
          <w:spacing w:val="-14"/>
        </w:rPr>
        <w:t xml:space="preserve"> </w:t>
      </w:r>
      <w:r>
        <w:rPr>
          <w:spacing w:val="-4"/>
        </w:rPr>
        <w:t>Govt.</w:t>
      </w:r>
      <w:r>
        <w:rPr>
          <w:spacing w:val="-14"/>
        </w:rPr>
        <w:t xml:space="preserve"> </w:t>
      </w:r>
      <w:r>
        <w:rPr>
          <w:spacing w:val="-4"/>
        </w:rPr>
        <w:t>Departments</w:t>
      </w:r>
      <w:r>
        <w:rPr>
          <w:spacing w:val="-14"/>
        </w:rPr>
        <w:t xml:space="preserve"> </w:t>
      </w:r>
      <w:r>
        <w:rPr>
          <w:spacing w:val="-4"/>
        </w:rPr>
        <w:t xml:space="preserve">/ </w:t>
      </w:r>
      <w:r>
        <w:rPr>
          <w:spacing w:val="-6"/>
        </w:rPr>
        <w:t>Agencies</w:t>
      </w:r>
      <w:r>
        <w:rPr>
          <w:spacing w:val="-13"/>
        </w:rPr>
        <w:t xml:space="preserve"> </w:t>
      </w:r>
      <w:r>
        <w:rPr>
          <w:spacing w:val="-6"/>
        </w:rPr>
        <w:t>/</w:t>
      </w:r>
      <w:r>
        <w:rPr>
          <w:spacing w:val="-12"/>
        </w:rPr>
        <w:t xml:space="preserve"> </w:t>
      </w:r>
      <w:r>
        <w:rPr>
          <w:spacing w:val="-6"/>
        </w:rPr>
        <w:t>Corporations</w:t>
      </w:r>
      <w:r>
        <w:rPr>
          <w:spacing w:val="-12"/>
        </w:rPr>
        <w:t xml:space="preserve"> </w:t>
      </w:r>
      <w:r>
        <w:rPr>
          <w:spacing w:val="-6"/>
        </w:rPr>
        <w:t>/</w:t>
      </w:r>
      <w:r>
        <w:rPr>
          <w:spacing w:val="-12"/>
        </w:rPr>
        <w:t xml:space="preserve"> </w:t>
      </w:r>
      <w:r>
        <w:rPr>
          <w:spacing w:val="-6"/>
        </w:rPr>
        <w:t>Boards</w:t>
      </w:r>
      <w:r>
        <w:rPr>
          <w:spacing w:val="-12"/>
        </w:rPr>
        <w:t xml:space="preserve"> </w:t>
      </w:r>
      <w:r>
        <w:rPr>
          <w:spacing w:val="-6"/>
        </w:rPr>
        <w:t>/</w:t>
      </w:r>
      <w:r>
        <w:rPr>
          <w:spacing w:val="-12"/>
        </w:rPr>
        <w:t xml:space="preserve"> </w:t>
      </w:r>
      <w:r>
        <w:rPr>
          <w:spacing w:val="-6"/>
        </w:rPr>
        <w:t>Undertakings</w:t>
      </w:r>
      <w:r>
        <w:rPr>
          <w:spacing w:val="-12"/>
        </w:rPr>
        <w:t xml:space="preserve"> </w:t>
      </w:r>
      <w:r>
        <w:rPr>
          <w:spacing w:val="-6"/>
        </w:rPr>
        <w:t>under</w:t>
      </w:r>
      <w:r>
        <w:rPr>
          <w:spacing w:val="-12"/>
        </w:rPr>
        <w:t xml:space="preserve"> </w:t>
      </w:r>
      <w:r>
        <w:rPr>
          <w:spacing w:val="-6"/>
        </w:rPr>
        <w:t>Govt.</w:t>
      </w:r>
      <w:r>
        <w:rPr>
          <w:spacing w:val="-12"/>
        </w:rPr>
        <w:t xml:space="preserve"> </w:t>
      </w:r>
      <w:r>
        <w:rPr>
          <w:spacing w:val="-6"/>
        </w:rPr>
        <w:t>of</w:t>
      </w:r>
      <w:r>
        <w:rPr>
          <w:spacing w:val="-12"/>
        </w:rPr>
        <w:t xml:space="preserve"> </w:t>
      </w:r>
      <w:r>
        <w:rPr>
          <w:spacing w:val="-6"/>
        </w:rPr>
        <w:t>Gujarat</w:t>
      </w:r>
      <w:r>
        <w:rPr>
          <w:spacing w:val="-12"/>
        </w:rPr>
        <w:t xml:space="preserve"> </w:t>
      </w:r>
      <w:r>
        <w:rPr>
          <w:spacing w:val="-6"/>
        </w:rPr>
        <w:t>processed</w:t>
      </w:r>
      <w:r>
        <w:rPr>
          <w:spacing w:val="-12"/>
        </w:rPr>
        <w:t xml:space="preserve"> </w:t>
      </w:r>
      <w:r>
        <w:rPr>
          <w:spacing w:val="-6"/>
        </w:rPr>
        <w:t>using</w:t>
      </w:r>
      <w:r>
        <w:rPr>
          <w:spacing w:val="-12"/>
        </w:rPr>
        <w:t xml:space="preserve"> </w:t>
      </w:r>
      <w:r>
        <w:rPr>
          <w:spacing w:val="-6"/>
        </w:rPr>
        <w:t xml:space="preserve">the </w:t>
      </w:r>
      <w:r>
        <w:rPr>
          <w:spacing w:val="-4"/>
        </w:rPr>
        <w:t>Integrated</w:t>
      </w:r>
      <w:r>
        <w:rPr>
          <w:spacing w:val="-6"/>
        </w:rPr>
        <w:t xml:space="preserve"> </w:t>
      </w:r>
      <w:r>
        <w:rPr>
          <w:spacing w:val="-4"/>
        </w:rPr>
        <w:t>e-Procurement</w:t>
      </w:r>
      <w:r>
        <w:rPr>
          <w:spacing w:val="-5"/>
        </w:rPr>
        <w:t xml:space="preserve"> </w:t>
      </w:r>
      <w:r>
        <w:rPr>
          <w:spacing w:val="-4"/>
        </w:rPr>
        <w:t>System</w:t>
      </w:r>
      <w:r>
        <w:rPr>
          <w:spacing w:val="-5"/>
        </w:rPr>
        <w:t xml:space="preserve"> </w:t>
      </w:r>
      <w:r>
        <w:rPr>
          <w:spacing w:val="-4"/>
        </w:rPr>
        <w:t>are</w:t>
      </w:r>
      <w:r>
        <w:rPr>
          <w:spacing w:val="-6"/>
        </w:rPr>
        <w:t xml:space="preserve"> </w:t>
      </w:r>
      <w:r>
        <w:rPr>
          <w:spacing w:val="-4"/>
        </w:rPr>
        <w:t>required</w:t>
      </w:r>
      <w:r>
        <w:rPr>
          <w:spacing w:val="-5"/>
        </w:rPr>
        <w:t xml:space="preserve"> </w:t>
      </w:r>
      <w:r>
        <w:rPr>
          <w:spacing w:val="-4"/>
        </w:rPr>
        <w:t>to</w:t>
      </w:r>
      <w:r>
        <w:rPr>
          <w:spacing w:val="-7"/>
        </w:rPr>
        <w:t xml:space="preserve"> </w:t>
      </w:r>
      <w:r>
        <w:rPr>
          <w:spacing w:val="-4"/>
        </w:rPr>
        <w:t>get</w:t>
      </w:r>
      <w:r>
        <w:rPr>
          <w:spacing w:val="-6"/>
        </w:rPr>
        <w:t xml:space="preserve"> </w:t>
      </w:r>
      <w:r>
        <w:rPr>
          <w:spacing w:val="-4"/>
        </w:rPr>
        <w:t>registered</w:t>
      </w:r>
      <w:r>
        <w:rPr>
          <w:spacing w:val="-6"/>
        </w:rPr>
        <w:t xml:space="preserve"> </w:t>
      </w:r>
      <w:r>
        <w:rPr>
          <w:spacing w:val="-4"/>
        </w:rPr>
        <w:t>on</w:t>
      </w:r>
      <w:r>
        <w:rPr>
          <w:spacing w:val="-7"/>
        </w:rPr>
        <w:t xml:space="preserve"> </w:t>
      </w:r>
      <w:r>
        <w:rPr>
          <w:spacing w:val="-4"/>
        </w:rPr>
        <w:t>the</w:t>
      </w:r>
      <w:r>
        <w:rPr>
          <w:spacing w:val="-6"/>
        </w:rPr>
        <w:t xml:space="preserve"> </w:t>
      </w:r>
      <w:r>
        <w:rPr>
          <w:spacing w:val="-4"/>
        </w:rPr>
        <w:t>centralized</w:t>
      </w:r>
      <w:r>
        <w:rPr>
          <w:spacing w:val="-6"/>
        </w:rPr>
        <w:t xml:space="preserve"> </w:t>
      </w:r>
      <w:r>
        <w:rPr>
          <w:spacing w:val="-4"/>
        </w:rPr>
        <w:t xml:space="preserve">portal </w:t>
      </w:r>
      <w:r>
        <w:rPr>
          <w:spacing w:val="-6"/>
        </w:rPr>
        <w:t>https://tender.nprocure.com/.</w:t>
      </w:r>
    </w:p>
    <w:p w14:paraId="4438E4CA" w14:textId="77777777" w:rsidR="00A13382" w:rsidRDefault="00000000">
      <w:pPr>
        <w:pStyle w:val="BodyText"/>
        <w:spacing w:before="153" w:line="271" w:lineRule="auto"/>
        <w:ind w:left="1080" w:right="1077"/>
        <w:jc w:val="both"/>
      </w:pPr>
      <w:r>
        <w:rPr>
          <w:spacing w:val="-8"/>
        </w:rPr>
        <w:t xml:space="preserve">The non-registered users / bidders who are also eligible to participate in the tenders floated </w:t>
      </w:r>
      <w:r>
        <w:t>using the e-Procurement system are also required to be registered online on the e- Procurement</w:t>
      </w:r>
      <w:r>
        <w:rPr>
          <w:spacing w:val="-14"/>
        </w:rPr>
        <w:t xml:space="preserve"> </w:t>
      </w:r>
      <w:r>
        <w:t>system.</w:t>
      </w:r>
    </w:p>
    <w:p w14:paraId="55ADE6DC" w14:textId="77777777" w:rsidR="00A13382" w:rsidRDefault="00000000">
      <w:pPr>
        <w:pStyle w:val="BodyText"/>
        <w:spacing w:before="164" w:line="271" w:lineRule="auto"/>
        <w:ind w:left="1080" w:right="1076"/>
        <w:jc w:val="both"/>
      </w:pPr>
      <w:r>
        <w:rPr>
          <w:spacing w:val="-6"/>
        </w:rPr>
        <w:t>Vendors</w:t>
      </w:r>
      <w:r>
        <w:rPr>
          <w:spacing w:val="-10"/>
        </w:rPr>
        <w:t xml:space="preserve"> </w:t>
      </w:r>
      <w:r>
        <w:rPr>
          <w:spacing w:val="-6"/>
        </w:rPr>
        <w:t>are</w:t>
      </w:r>
      <w:r>
        <w:rPr>
          <w:spacing w:val="-10"/>
        </w:rPr>
        <w:t xml:space="preserve"> </w:t>
      </w:r>
      <w:r>
        <w:rPr>
          <w:spacing w:val="-6"/>
        </w:rPr>
        <w:t>advised</w:t>
      </w:r>
      <w:r>
        <w:rPr>
          <w:spacing w:val="-11"/>
        </w:rPr>
        <w:t xml:space="preserve"> </w:t>
      </w:r>
      <w:r>
        <w:rPr>
          <w:spacing w:val="-6"/>
        </w:rPr>
        <w:t>to</w:t>
      </w:r>
      <w:r>
        <w:rPr>
          <w:spacing w:val="-10"/>
        </w:rPr>
        <w:t xml:space="preserve"> </w:t>
      </w:r>
      <w:r>
        <w:rPr>
          <w:spacing w:val="-6"/>
        </w:rPr>
        <w:t>complete</w:t>
      </w:r>
      <w:r>
        <w:rPr>
          <w:spacing w:val="-9"/>
        </w:rPr>
        <w:t xml:space="preserve"> </w:t>
      </w:r>
      <w:r>
        <w:rPr>
          <w:spacing w:val="-6"/>
        </w:rPr>
        <w:t>their</w:t>
      </w:r>
      <w:r>
        <w:rPr>
          <w:spacing w:val="-10"/>
        </w:rPr>
        <w:t xml:space="preserve"> </w:t>
      </w:r>
      <w:r>
        <w:rPr>
          <w:spacing w:val="-6"/>
        </w:rPr>
        <w:t>online</w:t>
      </w:r>
      <w:r>
        <w:rPr>
          <w:spacing w:val="-10"/>
        </w:rPr>
        <w:t xml:space="preserve"> </w:t>
      </w:r>
      <w:r>
        <w:rPr>
          <w:spacing w:val="-6"/>
        </w:rPr>
        <w:t>enrolment</w:t>
      </w:r>
      <w:r>
        <w:rPr>
          <w:spacing w:val="-8"/>
        </w:rPr>
        <w:t xml:space="preserve"> </w:t>
      </w:r>
      <w:r>
        <w:rPr>
          <w:spacing w:val="-6"/>
        </w:rPr>
        <w:t>/</w:t>
      </w:r>
      <w:r>
        <w:rPr>
          <w:spacing w:val="-10"/>
        </w:rPr>
        <w:t xml:space="preserve"> </w:t>
      </w:r>
      <w:r>
        <w:rPr>
          <w:spacing w:val="-6"/>
        </w:rPr>
        <w:t>registration</w:t>
      </w:r>
      <w:r>
        <w:rPr>
          <w:spacing w:val="-10"/>
        </w:rPr>
        <w:t xml:space="preserve"> </w:t>
      </w:r>
      <w:r>
        <w:rPr>
          <w:spacing w:val="-6"/>
        </w:rPr>
        <w:t>process</w:t>
      </w:r>
      <w:r>
        <w:rPr>
          <w:spacing w:val="-10"/>
        </w:rPr>
        <w:t xml:space="preserve"> </w:t>
      </w:r>
      <w:r>
        <w:rPr>
          <w:spacing w:val="-6"/>
        </w:rPr>
        <w:t>on</w:t>
      </w:r>
      <w:r>
        <w:rPr>
          <w:spacing w:val="-10"/>
        </w:rPr>
        <w:t xml:space="preserve"> </w:t>
      </w:r>
      <w:r>
        <w:rPr>
          <w:spacing w:val="-6"/>
        </w:rPr>
        <w:t>the</w:t>
      </w:r>
      <w:r>
        <w:rPr>
          <w:spacing w:val="-10"/>
        </w:rPr>
        <w:t xml:space="preserve"> </w:t>
      </w:r>
      <w:r>
        <w:rPr>
          <w:spacing w:val="-6"/>
        </w:rPr>
        <w:t xml:space="preserve">portal </w:t>
      </w:r>
      <w:r>
        <w:rPr>
          <w:spacing w:val="-4"/>
        </w:rPr>
        <w:t>well</w:t>
      </w:r>
      <w:r>
        <w:rPr>
          <w:spacing w:val="-10"/>
        </w:rPr>
        <w:t xml:space="preserve"> </w:t>
      </w:r>
      <w:r>
        <w:rPr>
          <w:spacing w:val="-4"/>
        </w:rPr>
        <w:t>in</w:t>
      </w:r>
      <w:r>
        <w:rPr>
          <w:spacing w:val="-10"/>
        </w:rPr>
        <w:t xml:space="preserve"> </w:t>
      </w:r>
      <w:r>
        <w:rPr>
          <w:spacing w:val="-4"/>
        </w:rPr>
        <w:t>advance</w:t>
      </w:r>
      <w:r>
        <w:rPr>
          <w:spacing w:val="-11"/>
        </w:rPr>
        <w:t xml:space="preserve"> </w:t>
      </w:r>
      <w:r>
        <w:rPr>
          <w:spacing w:val="-4"/>
        </w:rPr>
        <w:t>to</w:t>
      </w:r>
      <w:r>
        <w:rPr>
          <w:spacing w:val="-11"/>
        </w:rPr>
        <w:t xml:space="preserve"> </w:t>
      </w:r>
      <w:r>
        <w:rPr>
          <w:spacing w:val="-4"/>
        </w:rPr>
        <w:t>avoid</w:t>
      </w:r>
      <w:r>
        <w:rPr>
          <w:spacing w:val="-10"/>
        </w:rPr>
        <w:t xml:space="preserve"> </w:t>
      </w:r>
      <w:r>
        <w:rPr>
          <w:spacing w:val="-4"/>
        </w:rPr>
        <w:t>last</w:t>
      </w:r>
      <w:r>
        <w:rPr>
          <w:spacing w:val="-10"/>
        </w:rPr>
        <w:t xml:space="preserve"> </w:t>
      </w:r>
      <w:r>
        <w:rPr>
          <w:spacing w:val="-4"/>
        </w:rPr>
        <w:t>minute</w:t>
      </w:r>
      <w:r>
        <w:rPr>
          <w:spacing w:val="-11"/>
        </w:rPr>
        <w:t xml:space="preserve"> </w:t>
      </w:r>
      <w:r>
        <w:rPr>
          <w:spacing w:val="-4"/>
        </w:rPr>
        <w:t>hassle,</w:t>
      </w:r>
      <w:r>
        <w:rPr>
          <w:spacing w:val="-10"/>
        </w:rPr>
        <w:t xml:space="preserve"> </w:t>
      </w:r>
      <w:r>
        <w:rPr>
          <w:spacing w:val="-4"/>
        </w:rPr>
        <w:t>it</w:t>
      </w:r>
      <w:r>
        <w:rPr>
          <w:spacing w:val="-9"/>
        </w:rPr>
        <w:t xml:space="preserve"> </w:t>
      </w:r>
      <w:r>
        <w:rPr>
          <w:spacing w:val="-4"/>
        </w:rPr>
        <w:t>is</w:t>
      </w:r>
      <w:r>
        <w:rPr>
          <w:spacing w:val="-10"/>
        </w:rPr>
        <w:t xml:space="preserve"> </w:t>
      </w:r>
      <w:r>
        <w:rPr>
          <w:spacing w:val="-4"/>
        </w:rPr>
        <w:t>suggested</w:t>
      </w:r>
      <w:r>
        <w:rPr>
          <w:spacing w:val="-10"/>
        </w:rPr>
        <w:t xml:space="preserve"> </w:t>
      </w:r>
      <w:r>
        <w:rPr>
          <w:spacing w:val="-4"/>
        </w:rPr>
        <w:t>to</w:t>
      </w:r>
      <w:r>
        <w:rPr>
          <w:spacing w:val="-11"/>
        </w:rPr>
        <w:t xml:space="preserve"> </w:t>
      </w:r>
      <w:r>
        <w:rPr>
          <w:spacing w:val="-4"/>
        </w:rPr>
        <w:t>complete</w:t>
      </w:r>
      <w:r>
        <w:rPr>
          <w:spacing w:val="-10"/>
        </w:rPr>
        <w:t xml:space="preserve"> </w:t>
      </w:r>
      <w:r>
        <w:rPr>
          <w:spacing w:val="-4"/>
        </w:rPr>
        <w:t>enrolment</w:t>
      </w:r>
      <w:r>
        <w:rPr>
          <w:spacing w:val="-10"/>
        </w:rPr>
        <w:t xml:space="preserve"> </w:t>
      </w:r>
      <w:r>
        <w:rPr>
          <w:spacing w:val="-4"/>
        </w:rPr>
        <w:t>at</w:t>
      </w:r>
      <w:r>
        <w:rPr>
          <w:spacing w:val="-10"/>
        </w:rPr>
        <w:t xml:space="preserve"> </w:t>
      </w:r>
      <w:r>
        <w:rPr>
          <w:spacing w:val="-4"/>
        </w:rPr>
        <w:t xml:space="preserve">least </w:t>
      </w:r>
      <w:r>
        <w:t xml:space="preserve">four days before the last date of bid submission date, failing which may result in non- </w:t>
      </w:r>
      <w:r>
        <w:rPr>
          <w:spacing w:val="-2"/>
        </w:rPr>
        <w:t>submission</w:t>
      </w:r>
      <w:r>
        <w:rPr>
          <w:spacing w:val="-17"/>
        </w:rPr>
        <w:t xml:space="preserve"> </w:t>
      </w:r>
      <w:r>
        <w:rPr>
          <w:spacing w:val="-2"/>
        </w:rPr>
        <w:t>of</w:t>
      </w:r>
      <w:r>
        <w:rPr>
          <w:spacing w:val="-16"/>
        </w:rPr>
        <w:t xml:space="preserve"> </w:t>
      </w:r>
      <w:r>
        <w:rPr>
          <w:spacing w:val="-2"/>
        </w:rPr>
        <w:t>bids</w:t>
      </w:r>
      <w:r>
        <w:rPr>
          <w:spacing w:val="-16"/>
        </w:rPr>
        <w:t xml:space="preserve"> </w:t>
      </w:r>
      <w:r>
        <w:rPr>
          <w:spacing w:val="-2"/>
        </w:rPr>
        <w:t>on</w:t>
      </w:r>
      <w:r>
        <w:rPr>
          <w:spacing w:val="-16"/>
        </w:rPr>
        <w:t xml:space="preserve"> </w:t>
      </w:r>
      <w:r>
        <w:rPr>
          <w:spacing w:val="-2"/>
        </w:rPr>
        <w:t>time</w:t>
      </w:r>
      <w:r>
        <w:rPr>
          <w:spacing w:val="-16"/>
        </w:rPr>
        <w:t xml:space="preserve"> </w:t>
      </w:r>
      <w:r>
        <w:rPr>
          <w:spacing w:val="-2"/>
        </w:rPr>
        <w:t>for</w:t>
      </w:r>
      <w:r>
        <w:rPr>
          <w:spacing w:val="-16"/>
        </w:rPr>
        <w:t xml:space="preserve"> </w:t>
      </w:r>
      <w:r>
        <w:rPr>
          <w:spacing w:val="-2"/>
        </w:rPr>
        <w:t>which</w:t>
      </w:r>
      <w:r>
        <w:rPr>
          <w:spacing w:val="-16"/>
        </w:rPr>
        <w:t xml:space="preserve"> </w:t>
      </w:r>
      <w:r>
        <w:rPr>
          <w:spacing w:val="-2"/>
        </w:rPr>
        <w:t>vendor/end</w:t>
      </w:r>
      <w:r>
        <w:rPr>
          <w:spacing w:val="-16"/>
        </w:rPr>
        <w:t xml:space="preserve"> </w:t>
      </w:r>
      <w:r>
        <w:rPr>
          <w:spacing w:val="-2"/>
        </w:rPr>
        <w:t>user</w:t>
      </w:r>
      <w:r>
        <w:rPr>
          <w:spacing w:val="-16"/>
        </w:rPr>
        <w:t xml:space="preserve"> </w:t>
      </w:r>
      <w:r>
        <w:rPr>
          <w:spacing w:val="-2"/>
        </w:rPr>
        <w:t>shall</w:t>
      </w:r>
      <w:r>
        <w:rPr>
          <w:spacing w:val="-15"/>
        </w:rPr>
        <w:t xml:space="preserve"> </w:t>
      </w:r>
      <w:r>
        <w:rPr>
          <w:spacing w:val="-2"/>
        </w:rPr>
        <w:t>be</w:t>
      </w:r>
      <w:r>
        <w:rPr>
          <w:spacing w:val="-17"/>
        </w:rPr>
        <w:t xml:space="preserve"> </w:t>
      </w:r>
      <w:r>
        <w:rPr>
          <w:spacing w:val="-2"/>
        </w:rPr>
        <w:t>solely</w:t>
      </w:r>
      <w:r>
        <w:rPr>
          <w:spacing w:val="-15"/>
        </w:rPr>
        <w:t xml:space="preserve"> </w:t>
      </w:r>
      <w:r>
        <w:rPr>
          <w:spacing w:val="-2"/>
        </w:rPr>
        <w:t>responsible.</w:t>
      </w:r>
      <w:r>
        <w:rPr>
          <w:spacing w:val="-15"/>
        </w:rPr>
        <w:t xml:space="preserve"> </w:t>
      </w:r>
      <w:r>
        <w:rPr>
          <w:spacing w:val="-2"/>
        </w:rPr>
        <w:t xml:space="preserve">Vendors </w:t>
      </w:r>
      <w:r>
        <w:rPr>
          <w:w w:val="90"/>
        </w:rPr>
        <w:t xml:space="preserve">are required to pay online registration / enrolment fee as applicable for one time and renewal </w:t>
      </w:r>
      <w:r>
        <w:rPr>
          <w:spacing w:val="-4"/>
        </w:rPr>
        <w:t>fee.</w:t>
      </w:r>
    </w:p>
    <w:p w14:paraId="0B7E58B9" w14:textId="77777777" w:rsidR="00A13382" w:rsidRDefault="00000000">
      <w:pPr>
        <w:pStyle w:val="Heading2"/>
        <w:numPr>
          <w:ilvl w:val="1"/>
          <w:numId w:val="60"/>
        </w:numPr>
        <w:tabs>
          <w:tab w:val="left" w:pos="2214"/>
        </w:tabs>
        <w:spacing w:before="167"/>
        <w:ind w:hanging="1080"/>
      </w:pPr>
      <w:bookmarkStart w:id="12" w:name="_bookmark12"/>
      <w:bookmarkEnd w:id="12"/>
      <w:r>
        <w:rPr>
          <w:color w:val="2E5395"/>
          <w:spacing w:val="-2"/>
        </w:rPr>
        <w:t>Digital</w:t>
      </w:r>
      <w:r>
        <w:rPr>
          <w:color w:val="2E5395"/>
          <w:spacing w:val="-22"/>
        </w:rPr>
        <w:t xml:space="preserve"> </w:t>
      </w:r>
      <w:r>
        <w:rPr>
          <w:color w:val="2E5395"/>
          <w:spacing w:val="-2"/>
        </w:rPr>
        <w:t>Certificates</w:t>
      </w:r>
    </w:p>
    <w:p w14:paraId="091E59AC" w14:textId="77777777" w:rsidR="00A13382" w:rsidRDefault="00A13382">
      <w:pPr>
        <w:pStyle w:val="BodyText"/>
        <w:spacing w:before="169"/>
        <w:rPr>
          <w:b/>
          <w:sz w:val="28"/>
        </w:rPr>
      </w:pPr>
    </w:p>
    <w:p w14:paraId="6C62D241" w14:textId="77777777" w:rsidR="00A13382" w:rsidRDefault="00000000">
      <w:pPr>
        <w:pStyle w:val="BodyText"/>
        <w:spacing w:line="271" w:lineRule="auto"/>
        <w:ind w:left="1080" w:right="1081"/>
        <w:jc w:val="both"/>
      </w:pPr>
      <w:r>
        <w:t>The</w:t>
      </w:r>
      <w:r>
        <w:rPr>
          <w:spacing w:val="-7"/>
        </w:rPr>
        <w:t xml:space="preserve"> </w:t>
      </w:r>
      <w:r>
        <w:t>bids</w:t>
      </w:r>
      <w:r>
        <w:rPr>
          <w:spacing w:val="-7"/>
        </w:rPr>
        <w:t xml:space="preserve"> </w:t>
      </w:r>
      <w:r>
        <w:t>submitted</w:t>
      </w:r>
      <w:r>
        <w:rPr>
          <w:spacing w:val="-7"/>
        </w:rPr>
        <w:t xml:space="preserve"> </w:t>
      </w:r>
      <w:r>
        <w:t>online</w:t>
      </w:r>
      <w:r>
        <w:rPr>
          <w:spacing w:val="-8"/>
        </w:rPr>
        <w:t xml:space="preserve"> </w:t>
      </w:r>
      <w:r>
        <w:t>must</w:t>
      </w:r>
      <w:r>
        <w:rPr>
          <w:spacing w:val="-6"/>
        </w:rPr>
        <w:t xml:space="preserve"> </w:t>
      </w:r>
      <w:r>
        <w:t>be</w:t>
      </w:r>
      <w:r>
        <w:rPr>
          <w:spacing w:val="-7"/>
        </w:rPr>
        <w:t xml:space="preserve"> </w:t>
      </w:r>
      <w:r>
        <w:t>signed</w:t>
      </w:r>
      <w:r>
        <w:rPr>
          <w:spacing w:val="-7"/>
        </w:rPr>
        <w:t xml:space="preserve"> </w:t>
      </w:r>
      <w:r>
        <w:t>digitally</w:t>
      </w:r>
      <w:r>
        <w:rPr>
          <w:spacing w:val="-7"/>
        </w:rPr>
        <w:t xml:space="preserve"> </w:t>
      </w:r>
      <w:r>
        <w:t>with</w:t>
      </w:r>
      <w:r>
        <w:rPr>
          <w:spacing w:val="-5"/>
        </w:rPr>
        <w:t xml:space="preserve"> </w:t>
      </w:r>
      <w:r>
        <w:t>a</w:t>
      </w:r>
      <w:r>
        <w:rPr>
          <w:spacing w:val="-7"/>
        </w:rPr>
        <w:t xml:space="preserve"> </w:t>
      </w:r>
      <w:r>
        <w:t>valid</w:t>
      </w:r>
      <w:r>
        <w:rPr>
          <w:spacing w:val="-7"/>
        </w:rPr>
        <w:t xml:space="preserve"> </w:t>
      </w:r>
      <w:r>
        <w:t>Class</w:t>
      </w:r>
      <w:r>
        <w:rPr>
          <w:spacing w:val="-7"/>
        </w:rPr>
        <w:t xml:space="preserve"> </w:t>
      </w:r>
      <w:r>
        <w:t>II</w:t>
      </w:r>
      <w:r>
        <w:rPr>
          <w:spacing w:val="-7"/>
        </w:rPr>
        <w:t xml:space="preserve"> </w:t>
      </w:r>
      <w:r>
        <w:t>/</w:t>
      </w:r>
      <w:r>
        <w:rPr>
          <w:spacing w:val="-6"/>
        </w:rPr>
        <w:t xml:space="preserve"> </w:t>
      </w:r>
      <w:r>
        <w:t>Class</w:t>
      </w:r>
      <w:r>
        <w:rPr>
          <w:spacing w:val="-7"/>
        </w:rPr>
        <w:t xml:space="preserve"> </w:t>
      </w:r>
      <w:r>
        <w:t>III</w:t>
      </w:r>
      <w:r>
        <w:rPr>
          <w:spacing w:val="-7"/>
        </w:rPr>
        <w:t xml:space="preserve"> </w:t>
      </w:r>
      <w:r>
        <w:t xml:space="preserve">Digital </w:t>
      </w:r>
      <w:r>
        <w:rPr>
          <w:spacing w:val="-6"/>
        </w:rPr>
        <w:t>Signature</w:t>
      </w:r>
      <w:r>
        <w:rPr>
          <w:spacing w:val="-10"/>
        </w:rPr>
        <w:t xml:space="preserve"> </w:t>
      </w:r>
      <w:r>
        <w:rPr>
          <w:spacing w:val="-6"/>
        </w:rPr>
        <w:t>Certificate</w:t>
      </w:r>
      <w:r>
        <w:rPr>
          <w:spacing w:val="-11"/>
        </w:rPr>
        <w:t xml:space="preserve"> </w:t>
      </w:r>
      <w:r>
        <w:rPr>
          <w:spacing w:val="-6"/>
        </w:rPr>
        <w:t>to</w:t>
      </w:r>
      <w:r>
        <w:rPr>
          <w:spacing w:val="-12"/>
        </w:rPr>
        <w:t xml:space="preserve"> </w:t>
      </w:r>
      <w:r>
        <w:rPr>
          <w:spacing w:val="-6"/>
        </w:rPr>
        <w:t>establish</w:t>
      </w:r>
      <w:r>
        <w:rPr>
          <w:spacing w:val="-10"/>
        </w:rPr>
        <w:t xml:space="preserve"> </w:t>
      </w:r>
      <w:r>
        <w:rPr>
          <w:spacing w:val="-6"/>
        </w:rPr>
        <w:t>the</w:t>
      </w:r>
      <w:r>
        <w:rPr>
          <w:spacing w:val="-10"/>
        </w:rPr>
        <w:t xml:space="preserve"> </w:t>
      </w:r>
      <w:r>
        <w:rPr>
          <w:spacing w:val="-6"/>
        </w:rPr>
        <w:t>identity</w:t>
      </w:r>
      <w:r>
        <w:rPr>
          <w:spacing w:val="-9"/>
        </w:rPr>
        <w:t xml:space="preserve"> </w:t>
      </w:r>
      <w:r>
        <w:rPr>
          <w:spacing w:val="-6"/>
        </w:rPr>
        <w:t>of</w:t>
      </w:r>
      <w:r>
        <w:rPr>
          <w:spacing w:val="-10"/>
        </w:rPr>
        <w:t xml:space="preserve"> </w:t>
      </w:r>
      <w:r>
        <w:rPr>
          <w:spacing w:val="-6"/>
        </w:rPr>
        <w:t>the</w:t>
      </w:r>
      <w:r>
        <w:rPr>
          <w:spacing w:val="-10"/>
        </w:rPr>
        <w:t xml:space="preserve"> </w:t>
      </w:r>
      <w:r>
        <w:rPr>
          <w:spacing w:val="-6"/>
        </w:rPr>
        <w:t>bidders</w:t>
      </w:r>
      <w:r>
        <w:rPr>
          <w:spacing w:val="-10"/>
        </w:rPr>
        <w:t xml:space="preserve"> </w:t>
      </w:r>
      <w:r>
        <w:rPr>
          <w:spacing w:val="-6"/>
        </w:rPr>
        <w:t>submitting</w:t>
      </w:r>
      <w:r>
        <w:rPr>
          <w:spacing w:val="-9"/>
        </w:rPr>
        <w:t xml:space="preserve"> </w:t>
      </w:r>
      <w:r>
        <w:rPr>
          <w:spacing w:val="-6"/>
        </w:rPr>
        <w:t>the</w:t>
      </w:r>
      <w:r>
        <w:rPr>
          <w:spacing w:val="-10"/>
        </w:rPr>
        <w:t xml:space="preserve"> </w:t>
      </w:r>
      <w:r>
        <w:rPr>
          <w:spacing w:val="-6"/>
        </w:rPr>
        <w:t>bids</w:t>
      </w:r>
      <w:r>
        <w:rPr>
          <w:spacing w:val="-11"/>
        </w:rPr>
        <w:t xml:space="preserve"> </w:t>
      </w:r>
      <w:r>
        <w:rPr>
          <w:spacing w:val="-6"/>
        </w:rPr>
        <w:t>online.</w:t>
      </w:r>
      <w:r>
        <w:rPr>
          <w:spacing w:val="-10"/>
        </w:rPr>
        <w:t xml:space="preserve"> </w:t>
      </w:r>
      <w:r>
        <w:rPr>
          <w:spacing w:val="-6"/>
        </w:rPr>
        <w:t xml:space="preserve">The </w:t>
      </w:r>
      <w:r>
        <w:rPr>
          <w:spacing w:val="-2"/>
        </w:rPr>
        <w:t>bidders</w:t>
      </w:r>
      <w:r>
        <w:rPr>
          <w:spacing w:val="-17"/>
        </w:rPr>
        <w:t xml:space="preserve"> </w:t>
      </w:r>
      <w:r>
        <w:rPr>
          <w:spacing w:val="-2"/>
        </w:rPr>
        <w:t>may</w:t>
      </w:r>
      <w:r>
        <w:rPr>
          <w:spacing w:val="-16"/>
        </w:rPr>
        <w:t xml:space="preserve"> </w:t>
      </w:r>
      <w:r>
        <w:rPr>
          <w:spacing w:val="-2"/>
        </w:rPr>
        <w:t>obtain</w:t>
      </w:r>
      <w:r>
        <w:rPr>
          <w:spacing w:val="-16"/>
        </w:rPr>
        <w:t xml:space="preserve"> </w:t>
      </w:r>
      <w:r>
        <w:rPr>
          <w:spacing w:val="-2"/>
        </w:rPr>
        <w:t>pair</w:t>
      </w:r>
      <w:r>
        <w:rPr>
          <w:spacing w:val="-16"/>
        </w:rPr>
        <w:t xml:space="preserve"> </w:t>
      </w:r>
      <w:r>
        <w:rPr>
          <w:spacing w:val="-2"/>
        </w:rPr>
        <w:t>of</w:t>
      </w:r>
      <w:r>
        <w:rPr>
          <w:spacing w:val="-16"/>
        </w:rPr>
        <w:t xml:space="preserve"> </w:t>
      </w:r>
      <w:r>
        <w:rPr>
          <w:spacing w:val="-2"/>
        </w:rPr>
        <w:t>Encryption</w:t>
      </w:r>
      <w:r>
        <w:rPr>
          <w:spacing w:val="-16"/>
        </w:rPr>
        <w:t xml:space="preserve"> </w:t>
      </w:r>
      <w:r>
        <w:rPr>
          <w:spacing w:val="-2"/>
        </w:rPr>
        <w:t>C</w:t>
      </w:r>
      <w:r>
        <w:rPr>
          <w:spacing w:val="-16"/>
        </w:rPr>
        <w:t xml:space="preserve"> </w:t>
      </w:r>
      <w:r>
        <w:rPr>
          <w:spacing w:val="-2"/>
        </w:rPr>
        <w:t>Signing</w:t>
      </w:r>
      <w:r>
        <w:rPr>
          <w:spacing w:val="-16"/>
        </w:rPr>
        <w:t xml:space="preserve"> </w:t>
      </w:r>
      <w:r>
        <w:rPr>
          <w:spacing w:val="-2"/>
        </w:rPr>
        <w:t>Class</w:t>
      </w:r>
      <w:r>
        <w:rPr>
          <w:spacing w:val="-16"/>
        </w:rPr>
        <w:t xml:space="preserve"> </w:t>
      </w:r>
      <w:r>
        <w:rPr>
          <w:spacing w:val="-2"/>
        </w:rPr>
        <w:t>II</w:t>
      </w:r>
      <w:r>
        <w:rPr>
          <w:spacing w:val="-16"/>
        </w:rPr>
        <w:t xml:space="preserve"> </w:t>
      </w:r>
      <w:r>
        <w:rPr>
          <w:spacing w:val="-2"/>
        </w:rPr>
        <w:t>/</w:t>
      </w:r>
      <w:r>
        <w:rPr>
          <w:spacing w:val="-18"/>
        </w:rPr>
        <w:t xml:space="preserve"> </w:t>
      </w:r>
      <w:r>
        <w:rPr>
          <w:spacing w:val="-2"/>
        </w:rPr>
        <w:t>Class</w:t>
      </w:r>
      <w:r>
        <w:rPr>
          <w:spacing w:val="-16"/>
        </w:rPr>
        <w:t xml:space="preserve"> </w:t>
      </w:r>
      <w:r>
        <w:rPr>
          <w:spacing w:val="-2"/>
        </w:rPr>
        <w:t>III</w:t>
      </w:r>
      <w:r>
        <w:rPr>
          <w:spacing w:val="-16"/>
        </w:rPr>
        <w:t xml:space="preserve"> </w:t>
      </w:r>
      <w:r>
        <w:rPr>
          <w:spacing w:val="-2"/>
        </w:rPr>
        <w:t>Digital</w:t>
      </w:r>
      <w:r>
        <w:rPr>
          <w:spacing w:val="-16"/>
        </w:rPr>
        <w:t xml:space="preserve"> </w:t>
      </w:r>
      <w:r>
        <w:rPr>
          <w:spacing w:val="-2"/>
        </w:rPr>
        <w:t>Certificate</w:t>
      </w:r>
      <w:r>
        <w:rPr>
          <w:spacing w:val="-17"/>
        </w:rPr>
        <w:t xml:space="preserve"> </w:t>
      </w:r>
      <w:r>
        <w:rPr>
          <w:spacing w:val="-2"/>
        </w:rPr>
        <w:t>issued</w:t>
      </w:r>
    </w:p>
    <w:p w14:paraId="2628FF5A" w14:textId="77777777" w:rsidR="00A13382" w:rsidRDefault="00A13382">
      <w:pPr>
        <w:pStyle w:val="BodyText"/>
        <w:spacing w:line="271" w:lineRule="auto"/>
        <w:jc w:val="both"/>
        <w:sectPr w:rsidR="00A13382" w:rsidSect="008541F4">
          <w:pgSz w:w="12240" w:h="15840"/>
          <w:pgMar w:top="1100" w:right="360" w:bottom="940" w:left="360" w:header="288" w:footer="432" w:gutter="0"/>
          <w:cols w:space="720"/>
          <w:docGrid w:linePitch="299"/>
        </w:sectPr>
      </w:pPr>
    </w:p>
    <w:p w14:paraId="0DD8DD5D" w14:textId="77777777" w:rsidR="00A13382" w:rsidRDefault="00000000">
      <w:pPr>
        <w:pStyle w:val="BodyText"/>
        <w:spacing w:before="90" w:line="271" w:lineRule="auto"/>
        <w:ind w:left="1080" w:right="1079"/>
        <w:jc w:val="both"/>
      </w:pPr>
      <w:r>
        <w:rPr>
          <w:w w:val="90"/>
        </w:rPr>
        <w:lastRenderedPageBreak/>
        <w:t xml:space="preserve">by an approved Certifying Authority (CA) authorized by the Controller of Certifying Authorities </w:t>
      </w:r>
      <w:r>
        <w:t>(CCA),</w:t>
      </w:r>
      <w:r>
        <w:rPr>
          <w:spacing w:val="-7"/>
        </w:rPr>
        <w:t xml:space="preserve"> </w:t>
      </w:r>
      <w:r>
        <w:t>Government</w:t>
      </w:r>
      <w:r>
        <w:rPr>
          <w:spacing w:val="-4"/>
        </w:rPr>
        <w:t xml:space="preserve"> </w:t>
      </w:r>
      <w:r>
        <w:t>of</w:t>
      </w:r>
      <w:r>
        <w:rPr>
          <w:spacing w:val="-5"/>
        </w:rPr>
        <w:t xml:space="preserve"> </w:t>
      </w:r>
      <w:r>
        <w:t>India.</w:t>
      </w:r>
    </w:p>
    <w:p w14:paraId="53B0FF11" w14:textId="77777777" w:rsidR="00A13382" w:rsidRDefault="00000000">
      <w:pPr>
        <w:pStyle w:val="BodyText"/>
        <w:spacing w:before="162"/>
        <w:ind w:left="1080"/>
        <w:jc w:val="both"/>
      </w:pPr>
      <w:r>
        <w:rPr>
          <w:spacing w:val="-4"/>
        </w:rPr>
        <w:t>Note:</w:t>
      </w:r>
      <w:r>
        <w:rPr>
          <w:spacing w:val="-21"/>
        </w:rPr>
        <w:t xml:space="preserve"> </w:t>
      </w:r>
      <w:r>
        <w:rPr>
          <w:spacing w:val="-4"/>
        </w:rPr>
        <w:t>It</w:t>
      </w:r>
      <w:r>
        <w:rPr>
          <w:spacing w:val="-18"/>
        </w:rPr>
        <w:t xml:space="preserve"> </w:t>
      </w:r>
      <w:r>
        <w:rPr>
          <w:spacing w:val="-4"/>
        </w:rPr>
        <w:t>may</w:t>
      </w:r>
      <w:r>
        <w:rPr>
          <w:spacing w:val="-19"/>
        </w:rPr>
        <w:t xml:space="preserve"> </w:t>
      </w:r>
      <w:r>
        <w:rPr>
          <w:spacing w:val="-4"/>
        </w:rPr>
        <w:t>take</w:t>
      </w:r>
      <w:r>
        <w:rPr>
          <w:spacing w:val="-19"/>
        </w:rPr>
        <w:t xml:space="preserve"> </w:t>
      </w:r>
      <w:r>
        <w:rPr>
          <w:spacing w:val="-4"/>
        </w:rPr>
        <w:t>upto</w:t>
      </w:r>
      <w:r>
        <w:rPr>
          <w:spacing w:val="-20"/>
        </w:rPr>
        <w:t xml:space="preserve"> </w:t>
      </w:r>
      <w:r>
        <w:rPr>
          <w:spacing w:val="-4"/>
        </w:rPr>
        <w:t>7</w:t>
      </w:r>
      <w:r>
        <w:rPr>
          <w:spacing w:val="-19"/>
        </w:rPr>
        <w:t xml:space="preserve"> </w:t>
      </w:r>
      <w:r>
        <w:rPr>
          <w:spacing w:val="-4"/>
        </w:rPr>
        <w:t>to</w:t>
      </w:r>
      <w:r>
        <w:rPr>
          <w:spacing w:val="-19"/>
        </w:rPr>
        <w:t xml:space="preserve"> </w:t>
      </w:r>
      <w:r>
        <w:rPr>
          <w:spacing w:val="-4"/>
        </w:rPr>
        <w:t>10</w:t>
      </w:r>
      <w:r>
        <w:rPr>
          <w:spacing w:val="-20"/>
        </w:rPr>
        <w:t xml:space="preserve"> </w:t>
      </w:r>
      <w:r>
        <w:rPr>
          <w:spacing w:val="-4"/>
        </w:rPr>
        <w:t>working</w:t>
      </w:r>
      <w:r>
        <w:rPr>
          <w:spacing w:val="-20"/>
        </w:rPr>
        <w:t xml:space="preserve"> </w:t>
      </w:r>
      <w:r>
        <w:rPr>
          <w:spacing w:val="-4"/>
        </w:rPr>
        <w:t>days</w:t>
      </w:r>
      <w:r>
        <w:rPr>
          <w:spacing w:val="-19"/>
        </w:rPr>
        <w:t xml:space="preserve"> </w:t>
      </w:r>
      <w:r>
        <w:rPr>
          <w:spacing w:val="-4"/>
        </w:rPr>
        <w:t>for</w:t>
      </w:r>
      <w:r>
        <w:rPr>
          <w:spacing w:val="-19"/>
        </w:rPr>
        <w:t xml:space="preserve"> </w:t>
      </w:r>
      <w:r>
        <w:rPr>
          <w:spacing w:val="-4"/>
        </w:rPr>
        <w:t>issuance</w:t>
      </w:r>
      <w:r>
        <w:rPr>
          <w:spacing w:val="-20"/>
        </w:rPr>
        <w:t xml:space="preserve"> </w:t>
      </w:r>
      <w:r>
        <w:rPr>
          <w:spacing w:val="-4"/>
        </w:rPr>
        <w:t>of</w:t>
      </w:r>
      <w:r>
        <w:rPr>
          <w:spacing w:val="-20"/>
        </w:rPr>
        <w:t xml:space="preserve"> </w:t>
      </w:r>
      <w:r>
        <w:rPr>
          <w:spacing w:val="-4"/>
        </w:rPr>
        <w:t>Class-II</w:t>
      </w:r>
      <w:r>
        <w:rPr>
          <w:spacing w:val="-19"/>
        </w:rPr>
        <w:t xml:space="preserve"> </w:t>
      </w:r>
      <w:r>
        <w:rPr>
          <w:spacing w:val="-4"/>
        </w:rPr>
        <w:t>/</w:t>
      </w:r>
      <w:r>
        <w:rPr>
          <w:spacing w:val="-18"/>
        </w:rPr>
        <w:t xml:space="preserve"> </w:t>
      </w:r>
      <w:r>
        <w:rPr>
          <w:spacing w:val="-4"/>
        </w:rPr>
        <w:t>Class-III</w:t>
      </w:r>
      <w:r>
        <w:rPr>
          <w:spacing w:val="-19"/>
        </w:rPr>
        <w:t xml:space="preserve"> </w:t>
      </w:r>
      <w:r>
        <w:rPr>
          <w:spacing w:val="-4"/>
        </w:rPr>
        <w:t>Digital</w:t>
      </w:r>
    </w:p>
    <w:p w14:paraId="4836178D" w14:textId="77777777" w:rsidR="00A13382" w:rsidRDefault="00000000">
      <w:pPr>
        <w:pStyle w:val="BodyText"/>
        <w:spacing w:before="198" w:line="271" w:lineRule="auto"/>
        <w:ind w:left="1080" w:right="1079"/>
        <w:jc w:val="both"/>
      </w:pPr>
      <w:r>
        <w:rPr>
          <w:spacing w:val="-8"/>
        </w:rPr>
        <w:t xml:space="preserve">Certificate, Therefore the bidders are advised to obtain it at the earliest. It is compulsory to </w:t>
      </w:r>
      <w:r>
        <w:rPr>
          <w:spacing w:val="-2"/>
        </w:rPr>
        <w:t>possess</w:t>
      </w:r>
      <w:r>
        <w:rPr>
          <w:spacing w:val="-13"/>
        </w:rPr>
        <w:t xml:space="preserve"> </w:t>
      </w:r>
      <w:r>
        <w:rPr>
          <w:spacing w:val="-2"/>
        </w:rPr>
        <w:t>a</w:t>
      </w:r>
      <w:r>
        <w:rPr>
          <w:spacing w:val="-14"/>
        </w:rPr>
        <w:t xml:space="preserve"> </w:t>
      </w:r>
      <w:r>
        <w:rPr>
          <w:spacing w:val="-2"/>
        </w:rPr>
        <w:t>valid</w:t>
      </w:r>
      <w:r>
        <w:rPr>
          <w:spacing w:val="-13"/>
        </w:rPr>
        <w:t xml:space="preserve"> </w:t>
      </w:r>
      <w:r>
        <w:rPr>
          <w:spacing w:val="-2"/>
        </w:rPr>
        <w:t>Class-II</w:t>
      </w:r>
      <w:r>
        <w:rPr>
          <w:spacing w:val="-13"/>
        </w:rPr>
        <w:t xml:space="preserve"> </w:t>
      </w:r>
      <w:r>
        <w:rPr>
          <w:spacing w:val="-2"/>
        </w:rPr>
        <w:t>/</w:t>
      </w:r>
      <w:r>
        <w:rPr>
          <w:spacing w:val="-14"/>
        </w:rPr>
        <w:t xml:space="preserve"> </w:t>
      </w:r>
      <w:r>
        <w:rPr>
          <w:spacing w:val="-2"/>
        </w:rPr>
        <w:t>Class-III</w:t>
      </w:r>
      <w:r>
        <w:rPr>
          <w:spacing w:val="-14"/>
        </w:rPr>
        <w:t xml:space="preserve"> </w:t>
      </w:r>
      <w:r>
        <w:rPr>
          <w:spacing w:val="-2"/>
        </w:rPr>
        <w:t>Digital</w:t>
      </w:r>
      <w:r>
        <w:rPr>
          <w:spacing w:val="-14"/>
        </w:rPr>
        <w:t xml:space="preserve"> </w:t>
      </w:r>
      <w:r>
        <w:rPr>
          <w:spacing w:val="-2"/>
        </w:rPr>
        <w:t>Certificate</w:t>
      </w:r>
      <w:r>
        <w:rPr>
          <w:spacing w:val="-14"/>
        </w:rPr>
        <w:t xml:space="preserve"> </w:t>
      </w:r>
      <w:r>
        <w:rPr>
          <w:spacing w:val="-2"/>
        </w:rPr>
        <w:t>while</w:t>
      </w:r>
      <w:r>
        <w:rPr>
          <w:spacing w:val="-14"/>
        </w:rPr>
        <w:t xml:space="preserve"> </w:t>
      </w:r>
      <w:r>
        <w:rPr>
          <w:spacing w:val="-2"/>
        </w:rPr>
        <w:t>registering</w:t>
      </w:r>
      <w:r>
        <w:rPr>
          <w:spacing w:val="-13"/>
        </w:rPr>
        <w:t xml:space="preserve"> </w:t>
      </w:r>
      <w:r>
        <w:rPr>
          <w:spacing w:val="-2"/>
        </w:rPr>
        <w:t>online</w:t>
      </w:r>
      <w:r>
        <w:rPr>
          <w:spacing w:val="-14"/>
        </w:rPr>
        <w:t xml:space="preserve"> </w:t>
      </w:r>
      <w:r>
        <w:rPr>
          <w:spacing w:val="-2"/>
        </w:rPr>
        <w:t>on</w:t>
      </w:r>
      <w:r>
        <w:rPr>
          <w:spacing w:val="-15"/>
        </w:rPr>
        <w:t xml:space="preserve"> </w:t>
      </w:r>
      <w:r>
        <w:rPr>
          <w:spacing w:val="-2"/>
        </w:rPr>
        <w:t>the</w:t>
      </w:r>
      <w:r>
        <w:rPr>
          <w:spacing w:val="-12"/>
        </w:rPr>
        <w:t xml:space="preserve"> </w:t>
      </w:r>
      <w:r>
        <w:rPr>
          <w:spacing w:val="-2"/>
        </w:rPr>
        <w:t xml:space="preserve">above- </w:t>
      </w:r>
      <w:r>
        <w:t xml:space="preserve">mentioned e-Procurement portal. A Digital Certificate once mapped to an account / </w:t>
      </w:r>
      <w:r>
        <w:rPr>
          <w:spacing w:val="-2"/>
        </w:rPr>
        <w:t>registration</w:t>
      </w:r>
      <w:r>
        <w:rPr>
          <w:spacing w:val="-17"/>
        </w:rPr>
        <w:t xml:space="preserve"> </w:t>
      </w:r>
      <w:r>
        <w:rPr>
          <w:spacing w:val="-2"/>
        </w:rPr>
        <w:t>cannot</w:t>
      </w:r>
      <w:r>
        <w:rPr>
          <w:spacing w:val="-16"/>
        </w:rPr>
        <w:t xml:space="preserve"> </w:t>
      </w:r>
      <w:r>
        <w:rPr>
          <w:spacing w:val="-2"/>
        </w:rPr>
        <w:t>be</w:t>
      </w:r>
      <w:r>
        <w:rPr>
          <w:spacing w:val="-16"/>
        </w:rPr>
        <w:t xml:space="preserve"> </w:t>
      </w:r>
      <w:r>
        <w:rPr>
          <w:spacing w:val="-2"/>
        </w:rPr>
        <w:t>remapped</w:t>
      </w:r>
      <w:r>
        <w:rPr>
          <w:spacing w:val="-16"/>
        </w:rPr>
        <w:t xml:space="preserve"> </w:t>
      </w:r>
      <w:r>
        <w:rPr>
          <w:spacing w:val="-2"/>
        </w:rPr>
        <w:t>with</w:t>
      </w:r>
      <w:r>
        <w:rPr>
          <w:spacing w:val="-16"/>
        </w:rPr>
        <w:t xml:space="preserve"> </w:t>
      </w:r>
      <w:r>
        <w:rPr>
          <w:spacing w:val="-2"/>
        </w:rPr>
        <w:t>any</w:t>
      </w:r>
      <w:r>
        <w:rPr>
          <w:spacing w:val="-16"/>
        </w:rPr>
        <w:t xml:space="preserve"> </w:t>
      </w:r>
      <w:r>
        <w:rPr>
          <w:spacing w:val="-2"/>
        </w:rPr>
        <w:t>other</w:t>
      </w:r>
      <w:r>
        <w:rPr>
          <w:spacing w:val="-16"/>
        </w:rPr>
        <w:t xml:space="preserve"> </w:t>
      </w:r>
      <w:r>
        <w:rPr>
          <w:spacing w:val="-2"/>
        </w:rPr>
        <w:t>account</w:t>
      </w:r>
      <w:r>
        <w:rPr>
          <w:spacing w:val="-16"/>
        </w:rPr>
        <w:t xml:space="preserve"> </w:t>
      </w:r>
      <w:r>
        <w:rPr>
          <w:spacing w:val="-2"/>
        </w:rPr>
        <w:t>/</w:t>
      </w:r>
      <w:r>
        <w:rPr>
          <w:spacing w:val="-16"/>
        </w:rPr>
        <w:t xml:space="preserve"> </w:t>
      </w:r>
      <w:r>
        <w:rPr>
          <w:spacing w:val="-2"/>
        </w:rPr>
        <w:t>registration</w:t>
      </w:r>
      <w:r>
        <w:rPr>
          <w:spacing w:val="-16"/>
        </w:rPr>
        <w:t xml:space="preserve"> </w:t>
      </w:r>
      <w:r>
        <w:rPr>
          <w:spacing w:val="-2"/>
        </w:rPr>
        <w:t>however</w:t>
      </w:r>
      <w:r>
        <w:rPr>
          <w:spacing w:val="-16"/>
        </w:rPr>
        <w:t xml:space="preserve"> </w:t>
      </w:r>
      <w:r>
        <w:rPr>
          <w:spacing w:val="-2"/>
        </w:rPr>
        <w:t>it</w:t>
      </w:r>
      <w:r>
        <w:rPr>
          <w:spacing w:val="-16"/>
        </w:rPr>
        <w:t xml:space="preserve"> </w:t>
      </w:r>
      <w:r>
        <w:rPr>
          <w:spacing w:val="-2"/>
        </w:rPr>
        <w:t>may</w:t>
      </w:r>
      <w:r>
        <w:rPr>
          <w:spacing w:val="-16"/>
        </w:rPr>
        <w:t xml:space="preserve"> </w:t>
      </w:r>
      <w:r>
        <w:rPr>
          <w:spacing w:val="-2"/>
        </w:rPr>
        <w:t>be inactivated</w:t>
      </w:r>
      <w:r>
        <w:rPr>
          <w:spacing w:val="-20"/>
        </w:rPr>
        <w:t xml:space="preserve"> </w:t>
      </w:r>
      <w:r>
        <w:rPr>
          <w:spacing w:val="-2"/>
        </w:rPr>
        <w:t>/</w:t>
      </w:r>
      <w:r>
        <w:rPr>
          <w:spacing w:val="-19"/>
        </w:rPr>
        <w:t xml:space="preserve"> </w:t>
      </w:r>
      <w:r>
        <w:rPr>
          <w:spacing w:val="-2"/>
        </w:rPr>
        <w:t>deactivated.</w:t>
      </w:r>
    </w:p>
    <w:p w14:paraId="5E325709" w14:textId="77777777" w:rsidR="00A13382" w:rsidRDefault="00000000">
      <w:pPr>
        <w:pStyle w:val="BodyText"/>
        <w:spacing w:before="167" w:line="271" w:lineRule="auto"/>
        <w:ind w:left="1080" w:right="1077"/>
        <w:jc w:val="both"/>
      </w:pPr>
      <w:r>
        <w:t xml:space="preserve">Important Note: bid under preparation / creation for a particular tender may only be </w:t>
      </w:r>
      <w:r>
        <w:rPr>
          <w:spacing w:val="-2"/>
        </w:rPr>
        <w:t>submitted</w:t>
      </w:r>
      <w:r>
        <w:rPr>
          <w:spacing w:val="-16"/>
        </w:rPr>
        <w:t xml:space="preserve"> </w:t>
      </w:r>
      <w:r>
        <w:rPr>
          <w:spacing w:val="-2"/>
        </w:rPr>
        <w:t>using</w:t>
      </w:r>
      <w:r>
        <w:rPr>
          <w:spacing w:val="-15"/>
        </w:rPr>
        <w:t xml:space="preserve"> </w:t>
      </w:r>
      <w:r>
        <w:rPr>
          <w:spacing w:val="-2"/>
        </w:rPr>
        <w:t>the</w:t>
      </w:r>
      <w:r>
        <w:rPr>
          <w:spacing w:val="-15"/>
        </w:rPr>
        <w:t xml:space="preserve"> </w:t>
      </w:r>
      <w:r>
        <w:rPr>
          <w:spacing w:val="-2"/>
        </w:rPr>
        <w:t>same</w:t>
      </w:r>
      <w:r>
        <w:rPr>
          <w:spacing w:val="-15"/>
        </w:rPr>
        <w:t xml:space="preserve"> </w:t>
      </w:r>
      <w:r>
        <w:rPr>
          <w:spacing w:val="-2"/>
        </w:rPr>
        <w:t>digital</w:t>
      </w:r>
      <w:r>
        <w:rPr>
          <w:spacing w:val="-15"/>
        </w:rPr>
        <w:t xml:space="preserve"> </w:t>
      </w:r>
      <w:r>
        <w:rPr>
          <w:spacing w:val="-2"/>
        </w:rPr>
        <w:t>certificate</w:t>
      </w:r>
      <w:r>
        <w:rPr>
          <w:spacing w:val="-16"/>
        </w:rPr>
        <w:t xml:space="preserve"> </w:t>
      </w:r>
      <w:r>
        <w:rPr>
          <w:spacing w:val="-2"/>
        </w:rPr>
        <w:t>that</w:t>
      </w:r>
      <w:r>
        <w:rPr>
          <w:spacing w:val="-15"/>
        </w:rPr>
        <w:t xml:space="preserve"> </w:t>
      </w:r>
      <w:r>
        <w:rPr>
          <w:spacing w:val="-2"/>
        </w:rPr>
        <w:t>is</w:t>
      </w:r>
      <w:r>
        <w:rPr>
          <w:spacing w:val="-15"/>
        </w:rPr>
        <w:t xml:space="preserve"> </w:t>
      </w:r>
      <w:r>
        <w:rPr>
          <w:spacing w:val="-2"/>
        </w:rPr>
        <w:t>used</w:t>
      </w:r>
      <w:r>
        <w:rPr>
          <w:spacing w:val="-15"/>
        </w:rPr>
        <w:t xml:space="preserve"> </w:t>
      </w:r>
      <w:r>
        <w:rPr>
          <w:spacing w:val="-2"/>
        </w:rPr>
        <w:t>for</w:t>
      </w:r>
      <w:r>
        <w:rPr>
          <w:spacing w:val="-15"/>
        </w:rPr>
        <w:t xml:space="preserve"> </w:t>
      </w:r>
      <w:r>
        <w:rPr>
          <w:spacing w:val="-2"/>
        </w:rPr>
        <w:t>encryption</w:t>
      </w:r>
      <w:r>
        <w:rPr>
          <w:spacing w:val="-15"/>
        </w:rPr>
        <w:t xml:space="preserve"> </w:t>
      </w:r>
      <w:r>
        <w:rPr>
          <w:spacing w:val="-2"/>
        </w:rPr>
        <w:t>to</w:t>
      </w:r>
      <w:r>
        <w:rPr>
          <w:spacing w:val="-15"/>
        </w:rPr>
        <w:t xml:space="preserve"> </w:t>
      </w:r>
      <w:r>
        <w:rPr>
          <w:spacing w:val="-2"/>
        </w:rPr>
        <w:t>encrypt</w:t>
      </w:r>
      <w:r>
        <w:rPr>
          <w:spacing w:val="-15"/>
        </w:rPr>
        <w:t xml:space="preserve"> </w:t>
      </w:r>
      <w:r>
        <w:rPr>
          <w:spacing w:val="-2"/>
        </w:rPr>
        <w:t>the</w:t>
      </w:r>
      <w:r>
        <w:rPr>
          <w:spacing w:val="-15"/>
        </w:rPr>
        <w:t xml:space="preserve"> </w:t>
      </w:r>
      <w:r>
        <w:rPr>
          <w:spacing w:val="-2"/>
        </w:rPr>
        <w:t xml:space="preserve">bid </w:t>
      </w:r>
      <w:r>
        <w:rPr>
          <w:spacing w:val="-10"/>
        </w:rPr>
        <w:t>data</w:t>
      </w:r>
      <w:r>
        <w:rPr>
          <w:spacing w:val="-5"/>
        </w:rPr>
        <w:t xml:space="preserve"> </w:t>
      </w:r>
      <w:r>
        <w:rPr>
          <w:spacing w:val="-10"/>
        </w:rPr>
        <w:t>during</w:t>
      </w:r>
      <w:r>
        <w:rPr>
          <w:spacing w:val="-4"/>
        </w:rPr>
        <w:t xml:space="preserve"> </w:t>
      </w:r>
      <w:r>
        <w:rPr>
          <w:spacing w:val="-10"/>
        </w:rPr>
        <w:t>the</w:t>
      </w:r>
      <w:r>
        <w:rPr>
          <w:spacing w:val="-4"/>
        </w:rPr>
        <w:t xml:space="preserve"> </w:t>
      </w:r>
      <w:r>
        <w:rPr>
          <w:spacing w:val="-10"/>
        </w:rPr>
        <w:t>bid</w:t>
      </w:r>
      <w:r>
        <w:rPr>
          <w:spacing w:val="-4"/>
        </w:rPr>
        <w:t xml:space="preserve"> </w:t>
      </w:r>
      <w:r>
        <w:rPr>
          <w:spacing w:val="-10"/>
        </w:rPr>
        <w:t>preparation</w:t>
      </w:r>
      <w:r>
        <w:rPr>
          <w:spacing w:val="-4"/>
        </w:rPr>
        <w:t xml:space="preserve"> </w:t>
      </w:r>
      <w:r>
        <w:rPr>
          <w:spacing w:val="-10"/>
        </w:rPr>
        <w:t>/</w:t>
      </w:r>
      <w:r>
        <w:rPr>
          <w:spacing w:val="-4"/>
        </w:rPr>
        <w:t xml:space="preserve"> </w:t>
      </w:r>
      <w:r>
        <w:rPr>
          <w:spacing w:val="-10"/>
        </w:rPr>
        <w:t>creation</w:t>
      </w:r>
      <w:r>
        <w:rPr>
          <w:spacing w:val="-4"/>
        </w:rPr>
        <w:t xml:space="preserve"> </w:t>
      </w:r>
      <w:r>
        <w:rPr>
          <w:spacing w:val="-10"/>
        </w:rPr>
        <w:t>/</w:t>
      </w:r>
      <w:r>
        <w:rPr>
          <w:spacing w:val="-4"/>
        </w:rPr>
        <w:t xml:space="preserve"> </w:t>
      </w:r>
      <w:r>
        <w:rPr>
          <w:spacing w:val="-10"/>
        </w:rPr>
        <w:t>responding</w:t>
      </w:r>
      <w:r>
        <w:rPr>
          <w:spacing w:val="-4"/>
        </w:rPr>
        <w:t xml:space="preserve"> </w:t>
      </w:r>
      <w:r>
        <w:rPr>
          <w:spacing w:val="-10"/>
        </w:rPr>
        <w:t>stage.</w:t>
      </w:r>
      <w:r>
        <w:rPr>
          <w:spacing w:val="-4"/>
        </w:rPr>
        <w:t xml:space="preserve"> </w:t>
      </w:r>
      <w:r>
        <w:rPr>
          <w:spacing w:val="-10"/>
        </w:rPr>
        <w:t>However</w:t>
      </w:r>
      <w:r>
        <w:rPr>
          <w:spacing w:val="-2"/>
        </w:rPr>
        <w:t xml:space="preserve"> </w:t>
      </w:r>
      <w:r>
        <w:rPr>
          <w:spacing w:val="-10"/>
        </w:rPr>
        <w:t>bidder</w:t>
      </w:r>
      <w:r>
        <w:rPr>
          <w:spacing w:val="-4"/>
        </w:rPr>
        <w:t xml:space="preserve"> </w:t>
      </w:r>
      <w:r>
        <w:rPr>
          <w:spacing w:val="-10"/>
        </w:rPr>
        <w:t>may</w:t>
      </w:r>
      <w:r>
        <w:rPr>
          <w:spacing w:val="-4"/>
        </w:rPr>
        <w:t xml:space="preserve"> </w:t>
      </w:r>
      <w:r>
        <w:rPr>
          <w:spacing w:val="-10"/>
        </w:rPr>
        <w:t>prepare</w:t>
      </w:r>
      <w:r>
        <w:rPr>
          <w:spacing w:val="-2"/>
        </w:rPr>
        <w:t xml:space="preserve"> </w:t>
      </w:r>
      <w:r>
        <w:rPr>
          <w:spacing w:val="-10"/>
        </w:rPr>
        <w:t xml:space="preserve">/ </w:t>
      </w:r>
      <w:r>
        <w:rPr>
          <w:spacing w:val="-6"/>
        </w:rPr>
        <w:t>create</w:t>
      </w:r>
      <w:r>
        <w:rPr>
          <w:spacing w:val="-10"/>
        </w:rPr>
        <w:t xml:space="preserve"> </w:t>
      </w:r>
      <w:r>
        <w:rPr>
          <w:spacing w:val="-6"/>
        </w:rPr>
        <w:t>and</w:t>
      </w:r>
      <w:r>
        <w:rPr>
          <w:spacing w:val="-8"/>
        </w:rPr>
        <w:t xml:space="preserve"> </w:t>
      </w:r>
      <w:r>
        <w:rPr>
          <w:spacing w:val="-6"/>
        </w:rPr>
        <w:t>submit</w:t>
      </w:r>
      <w:r>
        <w:rPr>
          <w:spacing w:val="-9"/>
        </w:rPr>
        <w:t xml:space="preserve"> </w:t>
      </w:r>
      <w:r>
        <w:rPr>
          <w:spacing w:val="-6"/>
        </w:rPr>
        <w:t>a</w:t>
      </w:r>
      <w:r>
        <w:rPr>
          <w:spacing w:val="-10"/>
        </w:rPr>
        <w:t xml:space="preserve"> </w:t>
      </w:r>
      <w:r>
        <w:rPr>
          <w:spacing w:val="-6"/>
        </w:rPr>
        <w:t>fresh</w:t>
      </w:r>
      <w:r>
        <w:rPr>
          <w:spacing w:val="-10"/>
        </w:rPr>
        <w:t xml:space="preserve"> </w:t>
      </w:r>
      <w:r>
        <w:rPr>
          <w:spacing w:val="-6"/>
        </w:rPr>
        <w:t>bid</w:t>
      </w:r>
      <w:r>
        <w:rPr>
          <w:spacing w:val="-9"/>
        </w:rPr>
        <w:t xml:space="preserve"> </w:t>
      </w:r>
      <w:r>
        <w:rPr>
          <w:spacing w:val="-6"/>
        </w:rPr>
        <w:t>using</w:t>
      </w:r>
      <w:r>
        <w:rPr>
          <w:spacing w:val="-9"/>
        </w:rPr>
        <w:t xml:space="preserve"> </w:t>
      </w:r>
      <w:r>
        <w:rPr>
          <w:spacing w:val="-6"/>
        </w:rPr>
        <w:t>his/her another</w:t>
      </w:r>
      <w:r>
        <w:rPr>
          <w:spacing w:val="-9"/>
        </w:rPr>
        <w:t xml:space="preserve"> </w:t>
      </w:r>
      <w:r>
        <w:rPr>
          <w:spacing w:val="-6"/>
        </w:rPr>
        <w:t>/</w:t>
      </w:r>
      <w:r>
        <w:rPr>
          <w:spacing w:val="-9"/>
        </w:rPr>
        <w:t xml:space="preserve"> </w:t>
      </w:r>
      <w:r>
        <w:rPr>
          <w:spacing w:val="-6"/>
        </w:rPr>
        <w:t>reissued</w:t>
      </w:r>
      <w:r>
        <w:rPr>
          <w:spacing w:val="-10"/>
        </w:rPr>
        <w:t xml:space="preserve"> </w:t>
      </w:r>
      <w:r>
        <w:rPr>
          <w:spacing w:val="-6"/>
        </w:rPr>
        <w:t>/</w:t>
      </w:r>
      <w:r>
        <w:rPr>
          <w:spacing w:val="-9"/>
        </w:rPr>
        <w:t xml:space="preserve"> </w:t>
      </w:r>
      <w:r>
        <w:rPr>
          <w:spacing w:val="-6"/>
        </w:rPr>
        <w:t>renewed</w:t>
      </w:r>
      <w:r>
        <w:rPr>
          <w:spacing w:val="-10"/>
        </w:rPr>
        <w:t xml:space="preserve"> </w:t>
      </w:r>
      <w:r>
        <w:rPr>
          <w:spacing w:val="-6"/>
        </w:rPr>
        <w:t>Digital</w:t>
      </w:r>
      <w:r>
        <w:rPr>
          <w:spacing w:val="-9"/>
        </w:rPr>
        <w:t xml:space="preserve"> </w:t>
      </w:r>
      <w:r>
        <w:rPr>
          <w:spacing w:val="-6"/>
        </w:rPr>
        <w:t xml:space="preserve">Certificate </w:t>
      </w:r>
      <w:r>
        <w:rPr>
          <w:spacing w:val="-2"/>
        </w:rPr>
        <w:t>only</w:t>
      </w:r>
      <w:r>
        <w:rPr>
          <w:spacing w:val="-25"/>
        </w:rPr>
        <w:t xml:space="preserve"> </w:t>
      </w:r>
      <w:r>
        <w:rPr>
          <w:spacing w:val="-2"/>
        </w:rPr>
        <w:t>within</w:t>
      </w:r>
      <w:r>
        <w:rPr>
          <w:spacing w:val="-22"/>
        </w:rPr>
        <w:t xml:space="preserve"> </w:t>
      </w:r>
      <w:r>
        <w:rPr>
          <w:spacing w:val="-2"/>
        </w:rPr>
        <w:t>the</w:t>
      </w:r>
      <w:r>
        <w:rPr>
          <w:spacing w:val="-24"/>
        </w:rPr>
        <w:t xml:space="preserve"> </w:t>
      </w:r>
      <w:r>
        <w:rPr>
          <w:spacing w:val="-2"/>
        </w:rPr>
        <w:t>stipulated</w:t>
      </w:r>
      <w:r>
        <w:rPr>
          <w:spacing w:val="-25"/>
        </w:rPr>
        <w:t xml:space="preserve"> </w:t>
      </w:r>
      <w:r>
        <w:rPr>
          <w:spacing w:val="-2"/>
        </w:rPr>
        <w:t>date</w:t>
      </w:r>
      <w:r>
        <w:rPr>
          <w:spacing w:val="-25"/>
        </w:rPr>
        <w:t xml:space="preserve"> </w:t>
      </w:r>
      <w:r>
        <w:rPr>
          <w:spacing w:val="-2"/>
        </w:rPr>
        <w:t>and</w:t>
      </w:r>
      <w:r>
        <w:rPr>
          <w:spacing w:val="-23"/>
        </w:rPr>
        <w:t xml:space="preserve"> </w:t>
      </w:r>
      <w:r>
        <w:rPr>
          <w:spacing w:val="-2"/>
        </w:rPr>
        <w:t>time</w:t>
      </w:r>
      <w:r>
        <w:rPr>
          <w:spacing w:val="-24"/>
        </w:rPr>
        <w:t xml:space="preserve"> </w:t>
      </w:r>
      <w:r>
        <w:rPr>
          <w:spacing w:val="-2"/>
        </w:rPr>
        <w:t>as</w:t>
      </w:r>
      <w:r>
        <w:rPr>
          <w:spacing w:val="-24"/>
        </w:rPr>
        <w:t xml:space="preserve"> </w:t>
      </w:r>
      <w:r>
        <w:rPr>
          <w:spacing w:val="-2"/>
        </w:rPr>
        <w:t>specified</w:t>
      </w:r>
      <w:r>
        <w:rPr>
          <w:spacing w:val="-24"/>
        </w:rPr>
        <w:t xml:space="preserve"> </w:t>
      </w:r>
      <w:r>
        <w:rPr>
          <w:spacing w:val="-2"/>
        </w:rPr>
        <w:t>in</w:t>
      </w:r>
      <w:r>
        <w:rPr>
          <w:spacing w:val="-24"/>
        </w:rPr>
        <w:t xml:space="preserve"> </w:t>
      </w:r>
      <w:r>
        <w:rPr>
          <w:spacing w:val="-2"/>
        </w:rPr>
        <w:t>the</w:t>
      </w:r>
      <w:r>
        <w:rPr>
          <w:spacing w:val="-24"/>
        </w:rPr>
        <w:t xml:space="preserve"> </w:t>
      </w:r>
      <w:r>
        <w:rPr>
          <w:spacing w:val="-2"/>
        </w:rPr>
        <w:t>tender.</w:t>
      </w:r>
    </w:p>
    <w:p w14:paraId="4C41D3CD" w14:textId="77777777" w:rsidR="00A13382" w:rsidRDefault="00000000">
      <w:pPr>
        <w:pStyle w:val="BodyText"/>
        <w:spacing w:before="166" w:line="271" w:lineRule="auto"/>
        <w:ind w:left="1080" w:right="1077"/>
        <w:jc w:val="both"/>
      </w:pPr>
      <w:r>
        <w:t>In</w:t>
      </w:r>
      <w:r>
        <w:rPr>
          <w:spacing w:val="-17"/>
        </w:rPr>
        <w:t xml:space="preserve"> </w:t>
      </w:r>
      <w:r>
        <w:t>case,</w:t>
      </w:r>
      <w:r>
        <w:rPr>
          <w:spacing w:val="-17"/>
        </w:rPr>
        <w:t xml:space="preserve"> </w:t>
      </w:r>
      <w:r>
        <w:t>during</w:t>
      </w:r>
      <w:r>
        <w:rPr>
          <w:spacing w:val="-16"/>
        </w:rPr>
        <w:t xml:space="preserve"> </w:t>
      </w:r>
      <w:r>
        <w:t>the</w:t>
      </w:r>
      <w:r>
        <w:rPr>
          <w:spacing w:val="-17"/>
        </w:rPr>
        <w:t xml:space="preserve"> </w:t>
      </w:r>
      <w:r>
        <w:t>process</w:t>
      </w:r>
      <w:r>
        <w:rPr>
          <w:spacing w:val="-17"/>
        </w:rPr>
        <w:t xml:space="preserve"> </w:t>
      </w:r>
      <w:r>
        <w:t>of</w:t>
      </w:r>
      <w:r>
        <w:rPr>
          <w:spacing w:val="-17"/>
        </w:rPr>
        <w:t xml:space="preserve"> </w:t>
      </w:r>
      <w:r>
        <w:t>a</w:t>
      </w:r>
      <w:r>
        <w:rPr>
          <w:spacing w:val="-16"/>
        </w:rPr>
        <w:t xml:space="preserve"> </w:t>
      </w:r>
      <w:r>
        <w:t>particular</w:t>
      </w:r>
      <w:r>
        <w:rPr>
          <w:spacing w:val="-17"/>
        </w:rPr>
        <w:t xml:space="preserve"> </w:t>
      </w:r>
      <w:r>
        <w:t>bid</w:t>
      </w:r>
      <w:r>
        <w:rPr>
          <w:spacing w:val="-16"/>
        </w:rPr>
        <w:t xml:space="preserve"> </w:t>
      </w:r>
      <w:r>
        <w:t>preparation</w:t>
      </w:r>
      <w:r>
        <w:rPr>
          <w:spacing w:val="-17"/>
        </w:rPr>
        <w:t xml:space="preserve"> </w:t>
      </w:r>
      <w:r>
        <w:t>/</w:t>
      </w:r>
      <w:r>
        <w:rPr>
          <w:spacing w:val="-16"/>
        </w:rPr>
        <w:t xml:space="preserve"> </w:t>
      </w:r>
      <w:r>
        <w:t>responding</w:t>
      </w:r>
      <w:r>
        <w:rPr>
          <w:spacing w:val="-17"/>
        </w:rPr>
        <w:t xml:space="preserve"> </w:t>
      </w:r>
      <w:r>
        <w:t>for</w:t>
      </w:r>
      <w:r>
        <w:rPr>
          <w:spacing w:val="-17"/>
        </w:rPr>
        <w:t xml:space="preserve"> </w:t>
      </w:r>
      <w:r>
        <w:t>a</w:t>
      </w:r>
      <w:r>
        <w:rPr>
          <w:spacing w:val="-17"/>
        </w:rPr>
        <w:t xml:space="preserve"> </w:t>
      </w:r>
      <w:r>
        <w:t>tender,</w:t>
      </w:r>
      <w:r>
        <w:rPr>
          <w:spacing w:val="-17"/>
        </w:rPr>
        <w:t xml:space="preserve"> </w:t>
      </w:r>
      <w:r>
        <w:t xml:space="preserve">the </w:t>
      </w:r>
      <w:r>
        <w:rPr>
          <w:spacing w:val="-8"/>
        </w:rPr>
        <w:t>bidder loses his/her Digital Certificate because of any reason they may not be</w:t>
      </w:r>
      <w:r>
        <w:rPr>
          <w:spacing w:val="-10"/>
        </w:rPr>
        <w:t xml:space="preserve"> </w:t>
      </w:r>
      <w:r>
        <w:rPr>
          <w:spacing w:val="-8"/>
        </w:rPr>
        <w:t xml:space="preserve">able to submit </w:t>
      </w:r>
      <w:r>
        <w:rPr>
          <w:spacing w:val="-4"/>
        </w:rPr>
        <w:t>the</w:t>
      </w:r>
      <w:r>
        <w:rPr>
          <w:spacing w:val="-15"/>
        </w:rPr>
        <w:t xml:space="preserve"> </w:t>
      </w:r>
      <w:r>
        <w:rPr>
          <w:spacing w:val="-4"/>
        </w:rPr>
        <w:t>same</w:t>
      </w:r>
      <w:r>
        <w:rPr>
          <w:spacing w:val="-14"/>
        </w:rPr>
        <w:t xml:space="preserve"> </w:t>
      </w:r>
      <w:r>
        <w:rPr>
          <w:spacing w:val="-4"/>
        </w:rPr>
        <w:t>bid</w:t>
      </w:r>
      <w:r>
        <w:rPr>
          <w:spacing w:val="-14"/>
        </w:rPr>
        <w:t xml:space="preserve"> </w:t>
      </w:r>
      <w:r>
        <w:rPr>
          <w:spacing w:val="-4"/>
        </w:rPr>
        <w:t>under</w:t>
      </w:r>
      <w:r>
        <w:rPr>
          <w:spacing w:val="-14"/>
        </w:rPr>
        <w:t xml:space="preserve"> </w:t>
      </w:r>
      <w:r>
        <w:rPr>
          <w:spacing w:val="-4"/>
        </w:rPr>
        <w:t>preparation</w:t>
      </w:r>
      <w:r>
        <w:rPr>
          <w:spacing w:val="-12"/>
        </w:rPr>
        <w:t xml:space="preserve"> </w:t>
      </w:r>
      <w:r>
        <w:rPr>
          <w:spacing w:val="-4"/>
        </w:rPr>
        <w:t>online;</w:t>
      </w:r>
      <w:r>
        <w:rPr>
          <w:spacing w:val="-14"/>
        </w:rPr>
        <w:t xml:space="preserve"> </w:t>
      </w:r>
      <w:r>
        <w:rPr>
          <w:spacing w:val="-4"/>
        </w:rPr>
        <w:t>Hence</w:t>
      </w:r>
      <w:r>
        <w:rPr>
          <w:spacing w:val="-14"/>
        </w:rPr>
        <w:t xml:space="preserve"> </w:t>
      </w:r>
      <w:r>
        <w:rPr>
          <w:spacing w:val="-4"/>
        </w:rPr>
        <w:t>the</w:t>
      </w:r>
      <w:r>
        <w:rPr>
          <w:spacing w:val="-14"/>
        </w:rPr>
        <w:t xml:space="preserve"> </w:t>
      </w:r>
      <w:r>
        <w:rPr>
          <w:spacing w:val="-4"/>
        </w:rPr>
        <w:t>bidders</w:t>
      </w:r>
      <w:r>
        <w:rPr>
          <w:spacing w:val="-14"/>
        </w:rPr>
        <w:t xml:space="preserve"> </w:t>
      </w:r>
      <w:r>
        <w:rPr>
          <w:spacing w:val="-4"/>
        </w:rPr>
        <w:t>are</w:t>
      </w:r>
      <w:r>
        <w:rPr>
          <w:spacing w:val="-14"/>
        </w:rPr>
        <w:t xml:space="preserve"> </w:t>
      </w:r>
      <w:r>
        <w:rPr>
          <w:spacing w:val="-4"/>
        </w:rPr>
        <w:t>advised</w:t>
      </w:r>
      <w:r>
        <w:rPr>
          <w:spacing w:val="-14"/>
        </w:rPr>
        <w:t xml:space="preserve"> </w:t>
      </w:r>
      <w:r>
        <w:rPr>
          <w:spacing w:val="-4"/>
        </w:rPr>
        <w:t>to</w:t>
      </w:r>
      <w:r>
        <w:rPr>
          <w:spacing w:val="-14"/>
        </w:rPr>
        <w:t xml:space="preserve"> </w:t>
      </w:r>
      <w:r>
        <w:rPr>
          <w:spacing w:val="-4"/>
        </w:rPr>
        <w:t>keep</w:t>
      </w:r>
      <w:r>
        <w:rPr>
          <w:spacing w:val="-14"/>
        </w:rPr>
        <w:t xml:space="preserve"> </w:t>
      </w:r>
      <w:r>
        <w:rPr>
          <w:spacing w:val="-4"/>
        </w:rPr>
        <w:t>their</w:t>
      </w:r>
      <w:r>
        <w:rPr>
          <w:spacing w:val="-14"/>
        </w:rPr>
        <w:t xml:space="preserve"> </w:t>
      </w:r>
      <w:r>
        <w:rPr>
          <w:spacing w:val="-4"/>
        </w:rPr>
        <w:t xml:space="preserve">Digital </w:t>
      </w:r>
      <w:r>
        <w:t>Certificates secure to be used whenever required and comply with IT Act 2000 C its amendments and CVC guidelines.</w:t>
      </w:r>
    </w:p>
    <w:p w14:paraId="14675005" w14:textId="77777777" w:rsidR="00A13382" w:rsidRDefault="00000000">
      <w:pPr>
        <w:pStyle w:val="BodyText"/>
        <w:spacing w:before="166" w:line="273" w:lineRule="auto"/>
        <w:ind w:left="1080" w:right="1077"/>
        <w:jc w:val="both"/>
      </w:pPr>
      <w:r>
        <w:rPr>
          <w:w w:val="90"/>
        </w:rPr>
        <w:t>The</w:t>
      </w:r>
      <w:r>
        <w:rPr>
          <w:spacing w:val="-1"/>
          <w:w w:val="90"/>
        </w:rPr>
        <w:t xml:space="preserve"> </w:t>
      </w:r>
      <w:r>
        <w:rPr>
          <w:w w:val="90"/>
        </w:rPr>
        <w:t>digital</w:t>
      </w:r>
      <w:r>
        <w:rPr>
          <w:spacing w:val="-1"/>
          <w:w w:val="90"/>
        </w:rPr>
        <w:t xml:space="preserve"> </w:t>
      </w:r>
      <w:r>
        <w:rPr>
          <w:w w:val="90"/>
        </w:rPr>
        <w:t>certificate</w:t>
      </w:r>
      <w:r>
        <w:rPr>
          <w:spacing w:val="-3"/>
          <w:w w:val="90"/>
        </w:rPr>
        <w:t xml:space="preserve"> </w:t>
      </w:r>
      <w:r>
        <w:rPr>
          <w:w w:val="90"/>
        </w:rPr>
        <w:t>issued</w:t>
      </w:r>
      <w:r>
        <w:rPr>
          <w:spacing w:val="-1"/>
          <w:w w:val="90"/>
        </w:rPr>
        <w:t xml:space="preserve"> </w:t>
      </w:r>
      <w:r>
        <w:rPr>
          <w:w w:val="90"/>
        </w:rPr>
        <w:t>to</w:t>
      </w:r>
      <w:r>
        <w:rPr>
          <w:spacing w:val="-3"/>
          <w:w w:val="90"/>
        </w:rPr>
        <w:t xml:space="preserve"> </w:t>
      </w:r>
      <w:r>
        <w:rPr>
          <w:w w:val="90"/>
        </w:rPr>
        <w:t>the</w:t>
      </w:r>
      <w:r>
        <w:rPr>
          <w:spacing w:val="-3"/>
          <w:w w:val="90"/>
        </w:rPr>
        <w:t xml:space="preserve"> </w:t>
      </w:r>
      <w:r>
        <w:rPr>
          <w:w w:val="90"/>
        </w:rPr>
        <w:t>authorized</w:t>
      </w:r>
      <w:r>
        <w:rPr>
          <w:spacing w:val="-1"/>
          <w:w w:val="90"/>
        </w:rPr>
        <w:t xml:space="preserve"> </w:t>
      </w:r>
      <w:r>
        <w:rPr>
          <w:w w:val="90"/>
        </w:rPr>
        <w:t>user</w:t>
      </w:r>
      <w:r>
        <w:rPr>
          <w:spacing w:val="-1"/>
          <w:w w:val="90"/>
        </w:rPr>
        <w:t xml:space="preserve"> </w:t>
      </w:r>
      <w:r>
        <w:rPr>
          <w:w w:val="90"/>
        </w:rPr>
        <w:t>of</w:t>
      </w:r>
      <w:r>
        <w:rPr>
          <w:spacing w:val="-1"/>
          <w:w w:val="90"/>
        </w:rPr>
        <w:t xml:space="preserve"> </w:t>
      </w:r>
      <w:r>
        <w:rPr>
          <w:w w:val="90"/>
        </w:rPr>
        <w:t>an</w:t>
      </w:r>
      <w:r>
        <w:rPr>
          <w:spacing w:val="-1"/>
          <w:w w:val="90"/>
        </w:rPr>
        <w:t xml:space="preserve"> </w:t>
      </w:r>
      <w:r>
        <w:rPr>
          <w:w w:val="90"/>
        </w:rPr>
        <w:t>individual</w:t>
      </w:r>
      <w:r>
        <w:rPr>
          <w:spacing w:val="-1"/>
          <w:w w:val="90"/>
        </w:rPr>
        <w:t xml:space="preserve"> </w:t>
      </w:r>
      <w:r>
        <w:rPr>
          <w:w w:val="90"/>
        </w:rPr>
        <w:t>/ partnership</w:t>
      </w:r>
      <w:r>
        <w:rPr>
          <w:spacing w:val="-1"/>
          <w:w w:val="90"/>
        </w:rPr>
        <w:t xml:space="preserve"> </w:t>
      </w:r>
      <w:r>
        <w:rPr>
          <w:w w:val="90"/>
        </w:rPr>
        <w:t xml:space="preserve">firm / private </w:t>
      </w:r>
      <w:r>
        <w:rPr>
          <w:spacing w:val="-8"/>
        </w:rPr>
        <w:t>limited</w:t>
      </w:r>
      <w:r>
        <w:rPr>
          <w:spacing w:val="-11"/>
        </w:rPr>
        <w:t xml:space="preserve"> </w:t>
      </w:r>
      <w:r>
        <w:rPr>
          <w:spacing w:val="-8"/>
        </w:rPr>
        <w:t>company</w:t>
      </w:r>
      <w:r>
        <w:rPr>
          <w:spacing w:val="-9"/>
        </w:rPr>
        <w:t xml:space="preserve"> </w:t>
      </w:r>
      <w:r>
        <w:rPr>
          <w:spacing w:val="-8"/>
        </w:rPr>
        <w:t>/</w:t>
      </w:r>
      <w:r>
        <w:rPr>
          <w:spacing w:val="-10"/>
        </w:rPr>
        <w:t xml:space="preserve"> </w:t>
      </w:r>
      <w:r>
        <w:rPr>
          <w:spacing w:val="-8"/>
        </w:rPr>
        <w:t>public</w:t>
      </w:r>
      <w:r>
        <w:rPr>
          <w:spacing w:val="-10"/>
        </w:rPr>
        <w:t xml:space="preserve"> </w:t>
      </w:r>
      <w:r>
        <w:rPr>
          <w:spacing w:val="-8"/>
        </w:rPr>
        <w:t>limited</w:t>
      </w:r>
      <w:r>
        <w:rPr>
          <w:spacing w:val="-10"/>
        </w:rPr>
        <w:t xml:space="preserve"> </w:t>
      </w:r>
      <w:r>
        <w:rPr>
          <w:spacing w:val="-8"/>
        </w:rPr>
        <w:t>company</w:t>
      </w:r>
      <w:r>
        <w:rPr>
          <w:spacing w:val="-9"/>
        </w:rPr>
        <w:t xml:space="preserve"> </w:t>
      </w:r>
      <w:r>
        <w:rPr>
          <w:spacing w:val="-8"/>
        </w:rPr>
        <w:t>/</w:t>
      </w:r>
      <w:r>
        <w:rPr>
          <w:spacing w:val="-10"/>
        </w:rPr>
        <w:t xml:space="preserve"> </w:t>
      </w:r>
      <w:r>
        <w:rPr>
          <w:spacing w:val="-8"/>
        </w:rPr>
        <w:t>joint</w:t>
      </w:r>
      <w:r>
        <w:rPr>
          <w:spacing w:val="-10"/>
        </w:rPr>
        <w:t xml:space="preserve"> </w:t>
      </w:r>
      <w:r>
        <w:rPr>
          <w:spacing w:val="-8"/>
        </w:rPr>
        <w:t>venture</w:t>
      </w:r>
      <w:r>
        <w:rPr>
          <w:spacing w:val="-9"/>
        </w:rPr>
        <w:t xml:space="preserve"> </w:t>
      </w:r>
      <w:r>
        <w:rPr>
          <w:spacing w:val="-8"/>
        </w:rPr>
        <w:t>and</w:t>
      </w:r>
      <w:r>
        <w:rPr>
          <w:spacing w:val="-11"/>
        </w:rPr>
        <w:t xml:space="preserve"> </w:t>
      </w:r>
      <w:r>
        <w:rPr>
          <w:spacing w:val="-8"/>
        </w:rPr>
        <w:t>used</w:t>
      </w:r>
      <w:r>
        <w:rPr>
          <w:spacing w:val="-7"/>
        </w:rPr>
        <w:t xml:space="preserve"> </w:t>
      </w:r>
      <w:r>
        <w:rPr>
          <w:spacing w:val="-8"/>
        </w:rPr>
        <w:t>for</w:t>
      </w:r>
      <w:r>
        <w:rPr>
          <w:spacing w:val="-10"/>
        </w:rPr>
        <w:t xml:space="preserve"> </w:t>
      </w:r>
      <w:r>
        <w:rPr>
          <w:spacing w:val="-8"/>
        </w:rPr>
        <w:t>online</w:t>
      </w:r>
      <w:r>
        <w:rPr>
          <w:spacing w:val="-10"/>
        </w:rPr>
        <w:t xml:space="preserve"> </w:t>
      </w:r>
      <w:r>
        <w:rPr>
          <w:spacing w:val="-8"/>
        </w:rPr>
        <w:t>bidding</w:t>
      </w:r>
      <w:r>
        <w:rPr>
          <w:spacing w:val="-10"/>
        </w:rPr>
        <w:t xml:space="preserve"> </w:t>
      </w:r>
      <w:r>
        <w:rPr>
          <w:spacing w:val="-8"/>
        </w:rPr>
        <w:t>will</w:t>
      </w:r>
      <w:r>
        <w:rPr>
          <w:spacing w:val="-10"/>
        </w:rPr>
        <w:t xml:space="preserve"> </w:t>
      </w:r>
      <w:r>
        <w:rPr>
          <w:spacing w:val="-8"/>
        </w:rPr>
        <w:t xml:space="preserve">be </w:t>
      </w:r>
      <w:r>
        <w:rPr>
          <w:spacing w:val="-4"/>
        </w:rPr>
        <w:t>considered</w:t>
      </w:r>
      <w:r>
        <w:rPr>
          <w:spacing w:val="-19"/>
        </w:rPr>
        <w:t xml:space="preserve"> </w:t>
      </w:r>
      <w:r>
        <w:rPr>
          <w:spacing w:val="-4"/>
        </w:rPr>
        <w:t>as</w:t>
      </w:r>
      <w:r>
        <w:rPr>
          <w:spacing w:val="-20"/>
        </w:rPr>
        <w:t xml:space="preserve"> </w:t>
      </w:r>
      <w:r>
        <w:rPr>
          <w:spacing w:val="-4"/>
        </w:rPr>
        <w:t>equivalent</w:t>
      </w:r>
      <w:r>
        <w:rPr>
          <w:spacing w:val="-19"/>
        </w:rPr>
        <w:t xml:space="preserve"> </w:t>
      </w:r>
      <w:r>
        <w:rPr>
          <w:spacing w:val="-4"/>
        </w:rPr>
        <w:t>to</w:t>
      </w:r>
      <w:r>
        <w:rPr>
          <w:spacing w:val="-21"/>
        </w:rPr>
        <w:t xml:space="preserve"> </w:t>
      </w:r>
      <w:r>
        <w:rPr>
          <w:spacing w:val="-4"/>
        </w:rPr>
        <w:t>a</w:t>
      </w:r>
      <w:r>
        <w:rPr>
          <w:spacing w:val="-20"/>
        </w:rPr>
        <w:t xml:space="preserve"> </w:t>
      </w:r>
      <w:r>
        <w:rPr>
          <w:spacing w:val="-4"/>
        </w:rPr>
        <w:t>no-objection</w:t>
      </w:r>
      <w:r>
        <w:rPr>
          <w:spacing w:val="-20"/>
        </w:rPr>
        <w:t xml:space="preserve"> </w:t>
      </w:r>
      <w:r>
        <w:rPr>
          <w:spacing w:val="-4"/>
        </w:rPr>
        <w:t>certificate</w:t>
      </w:r>
      <w:r>
        <w:rPr>
          <w:spacing w:val="-21"/>
        </w:rPr>
        <w:t xml:space="preserve"> </w:t>
      </w:r>
      <w:r>
        <w:rPr>
          <w:spacing w:val="-4"/>
        </w:rPr>
        <w:t>/</w:t>
      </w:r>
      <w:r>
        <w:rPr>
          <w:spacing w:val="-20"/>
        </w:rPr>
        <w:t xml:space="preserve"> </w:t>
      </w:r>
      <w:r>
        <w:rPr>
          <w:spacing w:val="-4"/>
        </w:rPr>
        <w:t>power</w:t>
      </w:r>
      <w:r>
        <w:rPr>
          <w:spacing w:val="-20"/>
        </w:rPr>
        <w:t xml:space="preserve"> </w:t>
      </w:r>
      <w:r>
        <w:rPr>
          <w:spacing w:val="-4"/>
        </w:rPr>
        <w:t>of</w:t>
      </w:r>
      <w:r>
        <w:rPr>
          <w:spacing w:val="-19"/>
        </w:rPr>
        <w:t xml:space="preserve"> </w:t>
      </w:r>
      <w:r>
        <w:rPr>
          <w:spacing w:val="-4"/>
        </w:rPr>
        <w:t>attorney</w:t>
      </w:r>
      <w:r>
        <w:rPr>
          <w:spacing w:val="-20"/>
        </w:rPr>
        <w:t xml:space="preserve"> </w:t>
      </w:r>
      <w:r>
        <w:rPr>
          <w:spacing w:val="-4"/>
        </w:rPr>
        <w:t>to</w:t>
      </w:r>
      <w:r>
        <w:rPr>
          <w:spacing w:val="-21"/>
        </w:rPr>
        <w:t xml:space="preserve"> </w:t>
      </w:r>
      <w:r>
        <w:rPr>
          <w:spacing w:val="-4"/>
        </w:rPr>
        <w:t>the</w:t>
      </w:r>
      <w:r>
        <w:rPr>
          <w:spacing w:val="-21"/>
        </w:rPr>
        <w:t xml:space="preserve"> </w:t>
      </w:r>
      <w:r>
        <w:rPr>
          <w:spacing w:val="-4"/>
        </w:rPr>
        <w:t>user.</w:t>
      </w:r>
    </w:p>
    <w:p w14:paraId="5A757C8C" w14:textId="77777777" w:rsidR="00A13382" w:rsidRDefault="00000000">
      <w:pPr>
        <w:pStyle w:val="BodyText"/>
        <w:spacing w:before="156" w:line="271" w:lineRule="auto"/>
        <w:ind w:left="1080" w:right="1079"/>
        <w:jc w:val="both"/>
      </w:pPr>
      <w:r>
        <w:rPr>
          <w:spacing w:val="-4"/>
        </w:rPr>
        <w:t>Unless</w:t>
      </w:r>
      <w:r>
        <w:rPr>
          <w:spacing w:val="-15"/>
        </w:rPr>
        <w:t xml:space="preserve"> </w:t>
      </w:r>
      <w:r>
        <w:rPr>
          <w:spacing w:val="-4"/>
        </w:rPr>
        <w:t>the</w:t>
      </w:r>
      <w:r>
        <w:rPr>
          <w:spacing w:val="-14"/>
        </w:rPr>
        <w:t xml:space="preserve"> </w:t>
      </w:r>
      <w:r>
        <w:rPr>
          <w:spacing w:val="-4"/>
        </w:rPr>
        <w:t>certificate</w:t>
      </w:r>
      <w:r>
        <w:rPr>
          <w:spacing w:val="-14"/>
        </w:rPr>
        <w:t xml:space="preserve"> </w:t>
      </w:r>
      <w:r>
        <w:rPr>
          <w:spacing w:val="-4"/>
        </w:rPr>
        <w:t>is</w:t>
      </w:r>
      <w:r>
        <w:rPr>
          <w:spacing w:val="-14"/>
        </w:rPr>
        <w:t xml:space="preserve"> </w:t>
      </w:r>
      <w:r>
        <w:rPr>
          <w:spacing w:val="-4"/>
        </w:rPr>
        <w:t>revoked,</w:t>
      </w:r>
      <w:r>
        <w:rPr>
          <w:spacing w:val="-14"/>
        </w:rPr>
        <w:t xml:space="preserve"> </w:t>
      </w:r>
      <w:r>
        <w:rPr>
          <w:spacing w:val="-4"/>
        </w:rPr>
        <w:t>it</w:t>
      </w:r>
      <w:r>
        <w:rPr>
          <w:spacing w:val="-14"/>
        </w:rPr>
        <w:t xml:space="preserve"> </w:t>
      </w:r>
      <w:r>
        <w:rPr>
          <w:spacing w:val="-4"/>
        </w:rPr>
        <w:t>will</w:t>
      </w:r>
      <w:r>
        <w:rPr>
          <w:spacing w:val="-14"/>
        </w:rPr>
        <w:t xml:space="preserve"> </w:t>
      </w:r>
      <w:r>
        <w:rPr>
          <w:spacing w:val="-4"/>
        </w:rPr>
        <w:t>be</w:t>
      </w:r>
      <w:r>
        <w:rPr>
          <w:spacing w:val="-14"/>
        </w:rPr>
        <w:t xml:space="preserve"> </w:t>
      </w:r>
      <w:r>
        <w:rPr>
          <w:spacing w:val="-4"/>
        </w:rPr>
        <w:t>assumed</w:t>
      </w:r>
      <w:r>
        <w:rPr>
          <w:spacing w:val="-14"/>
        </w:rPr>
        <w:t xml:space="preserve"> </w:t>
      </w:r>
      <w:r>
        <w:rPr>
          <w:spacing w:val="-4"/>
        </w:rPr>
        <w:t>to</w:t>
      </w:r>
      <w:r>
        <w:rPr>
          <w:spacing w:val="-14"/>
        </w:rPr>
        <w:t xml:space="preserve"> </w:t>
      </w:r>
      <w:r>
        <w:rPr>
          <w:spacing w:val="-4"/>
        </w:rPr>
        <w:t>represent</w:t>
      </w:r>
      <w:r>
        <w:rPr>
          <w:spacing w:val="-14"/>
        </w:rPr>
        <w:t xml:space="preserve"> </w:t>
      </w:r>
      <w:r>
        <w:rPr>
          <w:spacing w:val="-4"/>
        </w:rPr>
        <w:t>adequate</w:t>
      </w:r>
      <w:r>
        <w:rPr>
          <w:spacing w:val="-14"/>
        </w:rPr>
        <w:t xml:space="preserve"> </w:t>
      </w:r>
      <w:r>
        <w:rPr>
          <w:spacing w:val="-4"/>
        </w:rPr>
        <w:t>authority</w:t>
      </w:r>
      <w:r>
        <w:rPr>
          <w:spacing w:val="-14"/>
        </w:rPr>
        <w:t xml:space="preserve"> </w:t>
      </w:r>
      <w:r>
        <w:rPr>
          <w:spacing w:val="-4"/>
        </w:rPr>
        <w:t>of</w:t>
      </w:r>
      <w:r>
        <w:rPr>
          <w:spacing w:val="-15"/>
        </w:rPr>
        <w:t xml:space="preserve"> </w:t>
      </w:r>
      <w:r>
        <w:rPr>
          <w:spacing w:val="-4"/>
        </w:rPr>
        <w:t xml:space="preserve">the </w:t>
      </w:r>
      <w:r>
        <w:t>specific individual to bid on behalf of the organization / firm for online tenders as per Information</w:t>
      </w:r>
      <w:r>
        <w:rPr>
          <w:spacing w:val="-16"/>
        </w:rPr>
        <w:t xml:space="preserve"> </w:t>
      </w:r>
      <w:r>
        <w:t>Technology</w:t>
      </w:r>
      <w:r>
        <w:rPr>
          <w:spacing w:val="-16"/>
        </w:rPr>
        <w:t xml:space="preserve"> </w:t>
      </w:r>
      <w:r>
        <w:t>Act</w:t>
      </w:r>
      <w:r>
        <w:rPr>
          <w:spacing w:val="-16"/>
        </w:rPr>
        <w:t xml:space="preserve"> </w:t>
      </w:r>
      <w:r>
        <w:t>2000.</w:t>
      </w:r>
      <w:r>
        <w:rPr>
          <w:spacing w:val="-16"/>
        </w:rPr>
        <w:t xml:space="preserve"> </w:t>
      </w:r>
      <w:r>
        <w:t>This</w:t>
      </w:r>
      <w:r>
        <w:rPr>
          <w:spacing w:val="-16"/>
        </w:rPr>
        <w:t xml:space="preserve"> </w:t>
      </w:r>
      <w:r>
        <w:t>authorized</w:t>
      </w:r>
      <w:r>
        <w:rPr>
          <w:spacing w:val="-16"/>
        </w:rPr>
        <w:t xml:space="preserve"> </w:t>
      </w:r>
      <w:r>
        <w:t>user</w:t>
      </w:r>
      <w:r>
        <w:rPr>
          <w:spacing w:val="-17"/>
        </w:rPr>
        <w:t xml:space="preserve"> </w:t>
      </w:r>
      <w:r>
        <w:t>will</w:t>
      </w:r>
      <w:r>
        <w:rPr>
          <w:spacing w:val="-16"/>
        </w:rPr>
        <w:t xml:space="preserve"> </w:t>
      </w:r>
      <w:r>
        <w:t>be</w:t>
      </w:r>
      <w:r>
        <w:rPr>
          <w:spacing w:val="-16"/>
        </w:rPr>
        <w:t xml:space="preserve"> </w:t>
      </w:r>
      <w:r>
        <w:t>required</w:t>
      </w:r>
      <w:r>
        <w:rPr>
          <w:spacing w:val="-16"/>
        </w:rPr>
        <w:t xml:space="preserve"> </w:t>
      </w:r>
      <w:r>
        <w:t>to</w:t>
      </w:r>
      <w:r>
        <w:rPr>
          <w:spacing w:val="-16"/>
        </w:rPr>
        <w:t xml:space="preserve"> </w:t>
      </w:r>
      <w:r>
        <w:t>obtain</w:t>
      </w:r>
      <w:r>
        <w:rPr>
          <w:spacing w:val="-16"/>
        </w:rPr>
        <w:t xml:space="preserve"> </w:t>
      </w:r>
      <w:r>
        <w:t>a</w:t>
      </w:r>
      <w:r>
        <w:rPr>
          <w:spacing w:val="-16"/>
        </w:rPr>
        <w:t xml:space="preserve"> </w:t>
      </w:r>
      <w:r>
        <w:t>valid Class-II</w:t>
      </w:r>
      <w:r>
        <w:rPr>
          <w:spacing w:val="-6"/>
        </w:rPr>
        <w:t xml:space="preserve"> </w:t>
      </w:r>
      <w:r>
        <w:t>/</w:t>
      </w:r>
      <w:r>
        <w:rPr>
          <w:spacing w:val="-6"/>
        </w:rPr>
        <w:t xml:space="preserve"> </w:t>
      </w:r>
      <w:r>
        <w:t>Class-III</w:t>
      </w:r>
      <w:r>
        <w:rPr>
          <w:spacing w:val="-6"/>
        </w:rPr>
        <w:t xml:space="preserve"> </w:t>
      </w:r>
      <w:r>
        <w:t>Digital</w:t>
      </w:r>
      <w:r>
        <w:rPr>
          <w:spacing w:val="-6"/>
        </w:rPr>
        <w:t xml:space="preserve"> </w:t>
      </w:r>
      <w:r>
        <w:t>Certificate.</w:t>
      </w:r>
      <w:r>
        <w:rPr>
          <w:spacing w:val="-6"/>
        </w:rPr>
        <w:t xml:space="preserve"> </w:t>
      </w:r>
      <w:r>
        <w:t>The</w:t>
      </w:r>
      <w:r>
        <w:rPr>
          <w:spacing w:val="-6"/>
        </w:rPr>
        <w:t xml:space="preserve"> </w:t>
      </w:r>
      <w:r>
        <w:t>Digital</w:t>
      </w:r>
      <w:r>
        <w:rPr>
          <w:spacing w:val="-6"/>
        </w:rPr>
        <w:t xml:space="preserve"> </w:t>
      </w:r>
      <w:r>
        <w:t>Signature</w:t>
      </w:r>
      <w:r>
        <w:rPr>
          <w:spacing w:val="-6"/>
        </w:rPr>
        <w:t xml:space="preserve"> </w:t>
      </w:r>
      <w:r>
        <w:t>executed</w:t>
      </w:r>
      <w:r>
        <w:rPr>
          <w:spacing w:val="-6"/>
        </w:rPr>
        <w:t xml:space="preserve"> </w:t>
      </w:r>
      <w:r>
        <w:t>through</w:t>
      </w:r>
      <w:r>
        <w:rPr>
          <w:spacing w:val="-6"/>
        </w:rPr>
        <w:t xml:space="preserve"> </w:t>
      </w:r>
      <w:r>
        <w:t>the</w:t>
      </w:r>
      <w:r>
        <w:rPr>
          <w:spacing w:val="-6"/>
        </w:rPr>
        <w:t xml:space="preserve"> </w:t>
      </w:r>
      <w:r>
        <w:t>use</w:t>
      </w:r>
      <w:r>
        <w:rPr>
          <w:spacing w:val="-6"/>
        </w:rPr>
        <w:t xml:space="preserve"> </w:t>
      </w:r>
      <w:r>
        <w:t xml:space="preserve">of </w:t>
      </w:r>
      <w:r>
        <w:rPr>
          <w:w w:val="90"/>
        </w:rPr>
        <w:t xml:space="preserve">Digital Certificate of this authorized user will be binding on the organization / firm. It shall be </w:t>
      </w:r>
      <w:r>
        <w:rPr>
          <w:spacing w:val="-6"/>
        </w:rPr>
        <w:t>the</w:t>
      </w:r>
      <w:r>
        <w:rPr>
          <w:spacing w:val="-9"/>
        </w:rPr>
        <w:t xml:space="preserve"> </w:t>
      </w:r>
      <w:r>
        <w:rPr>
          <w:spacing w:val="-6"/>
        </w:rPr>
        <w:t>responsibility</w:t>
      </w:r>
      <w:r>
        <w:rPr>
          <w:spacing w:val="-9"/>
        </w:rPr>
        <w:t xml:space="preserve"> </w:t>
      </w:r>
      <w:r>
        <w:rPr>
          <w:spacing w:val="-6"/>
        </w:rPr>
        <w:t>of</w:t>
      </w:r>
      <w:r>
        <w:rPr>
          <w:spacing w:val="-10"/>
        </w:rPr>
        <w:t xml:space="preserve"> </w:t>
      </w:r>
      <w:r>
        <w:rPr>
          <w:spacing w:val="-6"/>
        </w:rPr>
        <w:t>management</w:t>
      </w:r>
      <w:r>
        <w:rPr>
          <w:spacing w:val="-8"/>
        </w:rPr>
        <w:t xml:space="preserve"> </w:t>
      </w:r>
      <w:r>
        <w:rPr>
          <w:spacing w:val="-6"/>
        </w:rPr>
        <w:t>/</w:t>
      </w:r>
      <w:r>
        <w:rPr>
          <w:spacing w:val="-9"/>
        </w:rPr>
        <w:t xml:space="preserve"> </w:t>
      </w:r>
      <w:r>
        <w:rPr>
          <w:spacing w:val="-6"/>
        </w:rPr>
        <w:t>partners</w:t>
      </w:r>
      <w:r>
        <w:rPr>
          <w:spacing w:val="-9"/>
        </w:rPr>
        <w:t xml:space="preserve"> </w:t>
      </w:r>
      <w:r>
        <w:rPr>
          <w:spacing w:val="-6"/>
        </w:rPr>
        <w:t>of</w:t>
      </w:r>
      <w:r>
        <w:rPr>
          <w:spacing w:val="-10"/>
        </w:rPr>
        <w:t xml:space="preserve"> </w:t>
      </w:r>
      <w:r>
        <w:rPr>
          <w:spacing w:val="-6"/>
        </w:rPr>
        <w:t>the</w:t>
      </w:r>
      <w:r>
        <w:rPr>
          <w:spacing w:val="-9"/>
        </w:rPr>
        <w:t xml:space="preserve"> </w:t>
      </w:r>
      <w:r>
        <w:rPr>
          <w:spacing w:val="-6"/>
        </w:rPr>
        <w:t>concerned</w:t>
      </w:r>
      <w:r>
        <w:rPr>
          <w:spacing w:val="-9"/>
        </w:rPr>
        <w:t xml:space="preserve"> </w:t>
      </w:r>
      <w:r>
        <w:rPr>
          <w:spacing w:val="-6"/>
        </w:rPr>
        <w:t>organization</w:t>
      </w:r>
      <w:r>
        <w:rPr>
          <w:spacing w:val="-9"/>
        </w:rPr>
        <w:t xml:space="preserve"> </w:t>
      </w:r>
      <w:r>
        <w:rPr>
          <w:spacing w:val="-6"/>
        </w:rPr>
        <w:t>/</w:t>
      </w:r>
      <w:r>
        <w:rPr>
          <w:spacing w:val="-9"/>
        </w:rPr>
        <w:t xml:space="preserve"> </w:t>
      </w:r>
      <w:r>
        <w:rPr>
          <w:spacing w:val="-6"/>
        </w:rPr>
        <w:t>firm</w:t>
      </w:r>
      <w:r>
        <w:rPr>
          <w:spacing w:val="-8"/>
        </w:rPr>
        <w:t xml:space="preserve"> </w:t>
      </w:r>
      <w:r>
        <w:rPr>
          <w:spacing w:val="-6"/>
        </w:rPr>
        <w:t>to</w:t>
      </w:r>
      <w:r>
        <w:rPr>
          <w:spacing w:val="-10"/>
        </w:rPr>
        <w:t xml:space="preserve"> </w:t>
      </w:r>
      <w:r>
        <w:rPr>
          <w:spacing w:val="-6"/>
        </w:rPr>
        <w:t xml:space="preserve">inform </w:t>
      </w:r>
      <w:r>
        <w:t xml:space="preserve">the Certifying Authority, if the authorized user changes, and apply for a fresh digital </w:t>
      </w:r>
      <w:r>
        <w:rPr>
          <w:spacing w:val="-2"/>
        </w:rPr>
        <w:t>certificate</w:t>
      </w:r>
      <w:r>
        <w:rPr>
          <w:spacing w:val="-25"/>
        </w:rPr>
        <w:t xml:space="preserve"> </w:t>
      </w:r>
      <w:r>
        <w:rPr>
          <w:spacing w:val="-2"/>
        </w:rPr>
        <w:t>for</w:t>
      </w:r>
      <w:r>
        <w:rPr>
          <w:spacing w:val="-24"/>
        </w:rPr>
        <w:t xml:space="preserve"> </w:t>
      </w:r>
      <w:r>
        <w:rPr>
          <w:spacing w:val="-2"/>
        </w:rPr>
        <w:t>the</w:t>
      </w:r>
      <w:r>
        <w:rPr>
          <w:spacing w:val="-25"/>
        </w:rPr>
        <w:t xml:space="preserve"> </w:t>
      </w:r>
      <w:r>
        <w:rPr>
          <w:spacing w:val="-2"/>
        </w:rPr>
        <w:t>new</w:t>
      </w:r>
      <w:r>
        <w:rPr>
          <w:spacing w:val="-24"/>
        </w:rPr>
        <w:t xml:space="preserve"> </w:t>
      </w:r>
      <w:r>
        <w:rPr>
          <w:spacing w:val="-2"/>
        </w:rPr>
        <w:t>authorized</w:t>
      </w:r>
      <w:r>
        <w:rPr>
          <w:spacing w:val="-25"/>
        </w:rPr>
        <w:t xml:space="preserve"> </w:t>
      </w:r>
      <w:r>
        <w:rPr>
          <w:spacing w:val="-2"/>
        </w:rPr>
        <w:t>user.</w:t>
      </w:r>
    </w:p>
    <w:p w14:paraId="6837F18E" w14:textId="77777777" w:rsidR="00A13382" w:rsidRDefault="00000000">
      <w:pPr>
        <w:pStyle w:val="Heading2"/>
        <w:numPr>
          <w:ilvl w:val="1"/>
          <w:numId w:val="60"/>
        </w:numPr>
        <w:tabs>
          <w:tab w:val="left" w:pos="2214"/>
        </w:tabs>
        <w:spacing w:before="170"/>
        <w:ind w:hanging="1080"/>
      </w:pPr>
      <w:bookmarkStart w:id="13" w:name="_bookmark13"/>
      <w:bookmarkEnd w:id="13"/>
      <w:r>
        <w:rPr>
          <w:color w:val="2E5395"/>
          <w:spacing w:val="-5"/>
        </w:rPr>
        <w:t>Online</w:t>
      </w:r>
      <w:r>
        <w:rPr>
          <w:color w:val="2E5395"/>
          <w:spacing w:val="-21"/>
        </w:rPr>
        <w:t xml:space="preserve"> </w:t>
      </w:r>
      <w:r>
        <w:rPr>
          <w:color w:val="2E5395"/>
          <w:spacing w:val="-2"/>
        </w:rPr>
        <w:t>Payments</w:t>
      </w:r>
    </w:p>
    <w:p w14:paraId="453AC79A" w14:textId="77777777" w:rsidR="00A13382" w:rsidRDefault="00A13382">
      <w:pPr>
        <w:pStyle w:val="BodyText"/>
        <w:spacing w:before="168"/>
        <w:rPr>
          <w:b/>
          <w:sz w:val="28"/>
        </w:rPr>
      </w:pPr>
    </w:p>
    <w:p w14:paraId="7B0831D0" w14:textId="77777777" w:rsidR="00A13382" w:rsidRDefault="00000000">
      <w:pPr>
        <w:pStyle w:val="BodyText"/>
        <w:spacing w:before="1" w:line="271" w:lineRule="auto"/>
        <w:ind w:left="1080" w:right="1076"/>
        <w:jc w:val="both"/>
      </w:pPr>
      <w:r>
        <w:t>Payment</w:t>
      </w:r>
      <w:r>
        <w:rPr>
          <w:spacing w:val="-13"/>
        </w:rPr>
        <w:t xml:space="preserve"> </w:t>
      </w:r>
      <w:r>
        <w:t>of</w:t>
      </w:r>
      <w:r>
        <w:rPr>
          <w:spacing w:val="-13"/>
        </w:rPr>
        <w:t xml:space="preserve"> </w:t>
      </w:r>
      <w:r>
        <w:t>Tender</w:t>
      </w:r>
      <w:r>
        <w:rPr>
          <w:spacing w:val="-13"/>
        </w:rPr>
        <w:t xml:space="preserve"> </w:t>
      </w:r>
      <w:r>
        <w:t>fee/Bid</w:t>
      </w:r>
      <w:r>
        <w:rPr>
          <w:spacing w:val="-13"/>
        </w:rPr>
        <w:t xml:space="preserve"> </w:t>
      </w:r>
      <w:r>
        <w:t>Fee</w:t>
      </w:r>
      <w:r>
        <w:rPr>
          <w:spacing w:val="-14"/>
        </w:rPr>
        <w:t xml:space="preserve"> </w:t>
      </w:r>
      <w:r>
        <w:t>and</w:t>
      </w:r>
      <w:r>
        <w:rPr>
          <w:spacing w:val="-14"/>
        </w:rPr>
        <w:t xml:space="preserve"> </w:t>
      </w:r>
      <w:r>
        <w:t>EMD:</w:t>
      </w:r>
      <w:r>
        <w:rPr>
          <w:spacing w:val="-14"/>
        </w:rPr>
        <w:t xml:space="preserve"> </w:t>
      </w:r>
      <w:r>
        <w:t>The</w:t>
      </w:r>
      <w:r>
        <w:rPr>
          <w:spacing w:val="-13"/>
        </w:rPr>
        <w:t xml:space="preserve"> </w:t>
      </w:r>
      <w:r>
        <w:t>tender</w:t>
      </w:r>
      <w:r>
        <w:rPr>
          <w:spacing w:val="-13"/>
        </w:rPr>
        <w:t xml:space="preserve"> </w:t>
      </w:r>
      <w:r>
        <w:t>fees/Bid</w:t>
      </w:r>
      <w:r>
        <w:rPr>
          <w:spacing w:val="-13"/>
        </w:rPr>
        <w:t xml:space="preserve"> </w:t>
      </w:r>
      <w:r>
        <w:t>Fee</w:t>
      </w:r>
      <w:r>
        <w:rPr>
          <w:spacing w:val="-14"/>
        </w:rPr>
        <w:t xml:space="preserve"> </w:t>
      </w:r>
      <w:r>
        <w:t>has</w:t>
      </w:r>
      <w:r>
        <w:rPr>
          <w:spacing w:val="-14"/>
        </w:rPr>
        <w:t xml:space="preserve"> </w:t>
      </w:r>
      <w:r>
        <w:t>to</w:t>
      </w:r>
      <w:r>
        <w:rPr>
          <w:spacing w:val="-15"/>
        </w:rPr>
        <w:t xml:space="preserve"> </w:t>
      </w:r>
      <w:r>
        <w:t>be</w:t>
      </w:r>
      <w:r>
        <w:rPr>
          <w:spacing w:val="-14"/>
        </w:rPr>
        <w:t xml:space="preserve"> </w:t>
      </w:r>
      <w:r>
        <w:t>paid</w:t>
      </w:r>
      <w:r>
        <w:rPr>
          <w:spacing w:val="-13"/>
        </w:rPr>
        <w:t xml:space="preserve"> </w:t>
      </w:r>
      <w:r>
        <w:t>in</w:t>
      </w:r>
      <w:r>
        <w:rPr>
          <w:spacing w:val="-13"/>
        </w:rPr>
        <w:t xml:space="preserve"> </w:t>
      </w:r>
      <w:r>
        <w:t xml:space="preserve">DD/ </w:t>
      </w:r>
      <w:r>
        <w:rPr>
          <w:spacing w:val="-4"/>
        </w:rPr>
        <w:t>banker’s</w:t>
      </w:r>
      <w:r>
        <w:rPr>
          <w:spacing w:val="-15"/>
        </w:rPr>
        <w:t xml:space="preserve"> </w:t>
      </w:r>
      <w:r>
        <w:rPr>
          <w:spacing w:val="-4"/>
        </w:rPr>
        <w:t>Cheque</w:t>
      </w:r>
      <w:r>
        <w:rPr>
          <w:spacing w:val="-11"/>
        </w:rPr>
        <w:t xml:space="preserve"> </w:t>
      </w:r>
      <w:r>
        <w:rPr>
          <w:spacing w:val="-4"/>
        </w:rPr>
        <w:t>and</w:t>
      </w:r>
      <w:r>
        <w:rPr>
          <w:spacing w:val="-15"/>
        </w:rPr>
        <w:t xml:space="preserve"> </w:t>
      </w:r>
      <w:r>
        <w:rPr>
          <w:spacing w:val="-4"/>
        </w:rPr>
        <w:t>EMD</w:t>
      </w:r>
      <w:r>
        <w:rPr>
          <w:spacing w:val="-12"/>
        </w:rPr>
        <w:t xml:space="preserve"> </w:t>
      </w:r>
      <w:r>
        <w:rPr>
          <w:spacing w:val="-4"/>
        </w:rPr>
        <w:t>has</w:t>
      </w:r>
      <w:r>
        <w:rPr>
          <w:spacing w:val="-13"/>
        </w:rPr>
        <w:t xml:space="preserve"> </w:t>
      </w:r>
      <w:r>
        <w:rPr>
          <w:spacing w:val="-4"/>
        </w:rPr>
        <w:t>to</w:t>
      </w:r>
      <w:r>
        <w:rPr>
          <w:spacing w:val="-15"/>
        </w:rPr>
        <w:t xml:space="preserve"> </w:t>
      </w:r>
      <w:r>
        <w:rPr>
          <w:spacing w:val="-4"/>
        </w:rPr>
        <w:t>be</w:t>
      </w:r>
      <w:r>
        <w:rPr>
          <w:spacing w:val="-12"/>
        </w:rPr>
        <w:t xml:space="preserve"> </w:t>
      </w:r>
      <w:r>
        <w:rPr>
          <w:spacing w:val="-4"/>
        </w:rPr>
        <w:t>paid</w:t>
      </w:r>
      <w:r>
        <w:rPr>
          <w:spacing w:val="-13"/>
        </w:rPr>
        <w:t xml:space="preserve"> </w:t>
      </w:r>
      <w:r>
        <w:rPr>
          <w:spacing w:val="-4"/>
        </w:rPr>
        <w:t>in</w:t>
      </w:r>
      <w:r>
        <w:rPr>
          <w:spacing w:val="-15"/>
        </w:rPr>
        <w:t xml:space="preserve"> </w:t>
      </w:r>
      <w:r>
        <w:rPr>
          <w:spacing w:val="-4"/>
        </w:rPr>
        <w:t>DD/</w:t>
      </w:r>
      <w:r>
        <w:rPr>
          <w:spacing w:val="-12"/>
        </w:rPr>
        <w:t xml:space="preserve"> </w:t>
      </w:r>
      <w:r>
        <w:rPr>
          <w:spacing w:val="-4"/>
        </w:rPr>
        <w:t>banker’s</w:t>
      </w:r>
      <w:r>
        <w:rPr>
          <w:spacing w:val="-15"/>
        </w:rPr>
        <w:t xml:space="preserve"> </w:t>
      </w:r>
      <w:r>
        <w:rPr>
          <w:spacing w:val="-4"/>
        </w:rPr>
        <w:t>Cheque/BG</w:t>
      </w:r>
      <w:r>
        <w:rPr>
          <w:spacing w:val="-11"/>
        </w:rPr>
        <w:t xml:space="preserve"> </w:t>
      </w:r>
      <w:r>
        <w:rPr>
          <w:spacing w:val="-4"/>
        </w:rPr>
        <w:t>as</w:t>
      </w:r>
      <w:r>
        <w:rPr>
          <w:spacing w:val="-13"/>
        </w:rPr>
        <w:t xml:space="preserve"> </w:t>
      </w:r>
      <w:r>
        <w:rPr>
          <w:spacing w:val="-4"/>
        </w:rPr>
        <w:t>defined</w:t>
      </w:r>
      <w:r>
        <w:rPr>
          <w:spacing w:val="-15"/>
        </w:rPr>
        <w:t xml:space="preserve"> </w:t>
      </w:r>
      <w:r>
        <w:rPr>
          <w:spacing w:val="-4"/>
        </w:rPr>
        <w:t>in</w:t>
      </w:r>
      <w:r>
        <w:rPr>
          <w:spacing w:val="-12"/>
        </w:rPr>
        <w:t xml:space="preserve"> </w:t>
      </w:r>
      <w:r>
        <w:rPr>
          <w:spacing w:val="-4"/>
        </w:rPr>
        <w:t>this</w:t>
      </w:r>
      <w:r>
        <w:rPr>
          <w:spacing w:val="-15"/>
        </w:rPr>
        <w:t xml:space="preserve"> </w:t>
      </w:r>
      <w:r>
        <w:rPr>
          <w:spacing w:val="-4"/>
        </w:rPr>
        <w:t xml:space="preserve">RFP </w:t>
      </w:r>
      <w:r>
        <w:t xml:space="preserve">and upload the scan copy of the same in procurement site during bid submission. The </w:t>
      </w:r>
      <w:r>
        <w:rPr>
          <w:spacing w:val="-8"/>
        </w:rPr>
        <w:t>original</w:t>
      </w:r>
      <w:r>
        <w:rPr>
          <w:spacing w:val="-11"/>
        </w:rPr>
        <w:t xml:space="preserve"> </w:t>
      </w:r>
      <w:r>
        <w:rPr>
          <w:spacing w:val="-8"/>
        </w:rPr>
        <w:t>copy</w:t>
      </w:r>
      <w:r>
        <w:rPr>
          <w:spacing w:val="-10"/>
        </w:rPr>
        <w:t xml:space="preserve"> </w:t>
      </w:r>
      <w:r>
        <w:rPr>
          <w:spacing w:val="-8"/>
        </w:rPr>
        <w:t>of</w:t>
      </w:r>
      <w:r>
        <w:rPr>
          <w:spacing w:val="-10"/>
        </w:rPr>
        <w:t xml:space="preserve"> </w:t>
      </w:r>
      <w:r>
        <w:rPr>
          <w:spacing w:val="-8"/>
        </w:rPr>
        <w:t>the</w:t>
      </w:r>
      <w:r>
        <w:rPr>
          <w:spacing w:val="-10"/>
        </w:rPr>
        <w:t xml:space="preserve"> </w:t>
      </w:r>
      <w:r>
        <w:rPr>
          <w:spacing w:val="-8"/>
        </w:rPr>
        <w:t>Tender</w:t>
      </w:r>
      <w:r>
        <w:rPr>
          <w:spacing w:val="-10"/>
        </w:rPr>
        <w:t xml:space="preserve"> </w:t>
      </w:r>
      <w:r>
        <w:rPr>
          <w:spacing w:val="-8"/>
        </w:rPr>
        <w:t>fee</w:t>
      </w:r>
      <w:r>
        <w:rPr>
          <w:spacing w:val="-10"/>
        </w:rPr>
        <w:t xml:space="preserve"> </w:t>
      </w:r>
      <w:r>
        <w:rPr>
          <w:spacing w:val="-8"/>
        </w:rPr>
        <w:t>and</w:t>
      </w:r>
      <w:r>
        <w:rPr>
          <w:spacing w:val="-10"/>
        </w:rPr>
        <w:t xml:space="preserve"> </w:t>
      </w:r>
      <w:r>
        <w:rPr>
          <w:spacing w:val="-8"/>
        </w:rPr>
        <w:t>EMD</w:t>
      </w:r>
      <w:r>
        <w:rPr>
          <w:spacing w:val="-10"/>
        </w:rPr>
        <w:t xml:space="preserve"> </w:t>
      </w:r>
      <w:r>
        <w:rPr>
          <w:spacing w:val="-8"/>
        </w:rPr>
        <w:t>has</w:t>
      </w:r>
      <w:r>
        <w:rPr>
          <w:spacing w:val="-10"/>
        </w:rPr>
        <w:t xml:space="preserve"> </w:t>
      </w:r>
      <w:r>
        <w:rPr>
          <w:spacing w:val="-8"/>
        </w:rPr>
        <w:t>to</w:t>
      </w:r>
      <w:r>
        <w:rPr>
          <w:spacing w:val="-10"/>
        </w:rPr>
        <w:t xml:space="preserve"> </w:t>
      </w:r>
      <w:r>
        <w:rPr>
          <w:spacing w:val="-8"/>
        </w:rPr>
        <w:t>be</w:t>
      </w:r>
      <w:r>
        <w:rPr>
          <w:spacing w:val="-10"/>
        </w:rPr>
        <w:t xml:space="preserve"> </w:t>
      </w:r>
      <w:r>
        <w:rPr>
          <w:spacing w:val="-8"/>
        </w:rPr>
        <w:t>submitted</w:t>
      </w:r>
      <w:r>
        <w:rPr>
          <w:spacing w:val="-10"/>
        </w:rPr>
        <w:t xml:space="preserve"> </w:t>
      </w:r>
      <w:r>
        <w:rPr>
          <w:spacing w:val="-8"/>
        </w:rPr>
        <w:t>to</w:t>
      </w:r>
      <w:r>
        <w:rPr>
          <w:spacing w:val="-10"/>
        </w:rPr>
        <w:t xml:space="preserve"> </w:t>
      </w:r>
      <w:r>
        <w:rPr>
          <w:spacing w:val="-8"/>
        </w:rPr>
        <w:t>GMC</w:t>
      </w:r>
      <w:r>
        <w:rPr>
          <w:spacing w:val="-11"/>
        </w:rPr>
        <w:t xml:space="preserve"> </w:t>
      </w:r>
      <w:r>
        <w:rPr>
          <w:spacing w:val="-8"/>
        </w:rPr>
        <w:t>before</w:t>
      </w:r>
      <w:r>
        <w:rPr>
          <w:spacing w:val="-10"/>
        </w:rPr>
        <w:t xml:space="preserve"> </w:t>
      </w:r>
      <w:r>
        <w:rPr>
          <w:spacing w:val="-8"/>
        </w:rPr>
        <w:t>last</w:t>
      </w:r>
      <w:r>
        <w:rPr>
          <w:spacing w:val="-10"/>
        </w:rPr>
        <w:t xml:space="preserve"> </w:t>
      </w:r>
      <w:r>
        <w:rPr>
          <w:spacing w:val="-8"/>
        </w:rPr>
        <w:t>date/time</w:t>
      </w:r>
      <w:r>
        <w:rPr>
          <w:spacing w:val="-10"/>
        </w:rPr>
        <w:t xml:space="preserve"> </w:t>
      </w:r>
      <w:r>
        <w:rPr>
          <w:spacing w:val="-8"/>
        </w:rPr>
        <w:t xml:space="preserve">of </w:t>
      </w:r>
      <w:r>
        <w:t xml:space="preserve">bid submission, please refer the link on the procurement portal </w:t>
      </w:r>
      <w:r>
        <w:rPr>
          <w:spacing w:val="-4"/>
        </w:rPr>
        <w:t>https://tender.nprocure.com/.</w:t>
      </w:r>
      <w:r>
        <w:rPr>
          <w:spacing w:val="-24"/>
        </w:rPr>
        <w:t xml:space="preserve"> </w:t>
      </w:r>
      <w:r>
        <w:rPr>
          <w:spacing w:val="-4"/>
        </w:rPr>
        <w:t>Amount</w:t>
      </w:r>
      <w:r>
        <w:rPr>
          <w:spacing w:val="-23"/>
        </w:rPr>
        <w:t xml:space="preserve"> </w:t>
      </w:r>
      <w:r>
        <w:rPr>
          <w:spacing w:val="-4"/>
        </w:rPr>
        <w:t>and</w:t>
      </w:r>
      <w:r>
        <w:rPr>
          <w:spacing w:val="-25"/>
        </w:rPr>
        <w:t xml:space="preserve"> </w:t>
      </w:r>
      <w:r>
        <w:rPr>
          <w:spacing w:val="-4"/>
        </w:rPr>
        <w:t>mode</w:t>
      </w:r>
      <w:r>
        <w:rPr>
          <w:spacing w:val="-25"/>
        </w:rPr>
        <w:t xml:space="preserve"> </w:t>
      </w:r>
      <w:r>
        <w:rPr>
          <w:spacing w:val="-4"/>
        </w:rPr>
        <w:t>of</w:t>
      </w:r>
      <w:r>
        <w:rPr>
          <w:spacing w:val="-24"/>
        </w:rPr>
        <w:t xml:space="preserve"> </w:t>
      </w:r>
      <w:r>
        <w:rPr>
          <w:spacing w:val="-4"/>
        </w:rPr>
        <w:t>payments</w:t>
      </w:r>
      <w:r>
        <w:rPr>
          <w:spacing w:val="-25"/>
        </w:rPr>
        <w:t xml:space="preserve"> </w:t>
      </w:r>
      <w:r>
        <w:rPr>
          <w:spacing w:val="-4"/>
        </w:rPr>
        <w:t>are</w:t>
      </w:r>
      <w:r>
        <w:rPr>
          <w:spacing w:val="-24"/>
        </w:rPr>
        <w:t xml:space="preserve"> </w:t>
      </w:r>
      <w:r>
        <w:rPr>
          <w:spacing w:val="-4"/>
        </w:rPr>
        <w:t>mentioned</w:t>
      </w:r>
      <w:r>
        <w:rPr>
          <w:spacing w:val="-25"/>
        </w:rPr>
        <w:t xml:space="preserve"> </w:t>
      </w:r>
      <w:r>
        <w:rPr>
          <w:spacing w:val="-4"/>
        </w:rPr>
        <w:t>in</w:t>
      </w:r>
      <w:r>
        <w:rPr>
          <w:spacing w:val="-24"/>
        </w:rPr>
        <w:t xml:space="preserve"> </w:t>
      </w:r>
      <w:r>
        <w:rPr>
          <w:spacing w:val="-4"/>
        </w:rPr>
        <w:t>the</w:t>
      </w:r>
      <w:r>
        <w:rPr>
          <w:spacing w:val="-25"/>
        </w:rPr>
        <w:t xml:space="preserve"> </w:t>
      </w:r>
      <w:r>
        <w:rPr>
          <w:spacing w:val="-4"/>
        </w:rPr>
        <w:t>RFP.</w:t>
      </w:r>
    </w:p>
    <w:p w14:paraId="046BF4B9" w14:textId="77777777" w:rsidR="00A13382" w:rsidRDefault="00A13382">
      <w:pPr>
        <w:pStyle w:val="BodyText"/>
        <w:spacing w:line="271" w:lineRule="auto"/>
        <w:jc w:val="both"/>
        <w:sectPr w:rsidR="00A13382" w:rsidSect="008541F4">
          <w:pgSz w:w="12240" w:h="15840"/>
          <w:pgMar w:top="1100" w:right="360" w:bottom="940" w:left="360" w:header="288" w:footer="432" w:gutter="0"/>
          <w:cols w:space="720"/>
          <w:docGrid w:linePitch="299"/>
        </w:sectPr>
      </w:pPr>
    </w:p>
    <w:p w14:paraId="3C980FEF" w14:textId="77777777" w:rsidR="00A13382" w:rsidRDefault="00000000">
      <w:pPr>
        <w:pStyle w:val="Heading2"/>
        <w:numPr>
          <w:ilvl w:val="1"/>
          <w:numId w:val="60"/>
        </w:numPr>
        <w:tabs>
          <w:tab w:val="left" w:pos="2212"/>
        </w:tabs>
        <w:spacing w:before="90"/>
        <w:ind w:left="2212" w:hanging="1078"/>
        <w:jc w:val="both"/>
      </w:pPr>
      <w:bookmarkStart w:id="14" w:name="_bookmark14"/>
      <w:bookmarkEnd w:id="14"/>
      <w:r>
        <w:rPr>
          <w:color w:val="2E5395"/>
          <w:spacing w:val="-5"/>
        </w:rPr>
        <w:lastRenderedPageBreak/>
        <w:t>Set</w:t>
      </w:r>
    </w:p>
    <w:p w14:paraId="30A81C8A" w14:textId="77777777" w:rsidR="00A13382" w:rsidRDefault="00A13382">
      <w:pPr>
        <w:pStyle w:val="BodyText"/>
        <w:spacing w:before="168"/>
        <w:rPr>
          <w:b/>
          <w:sz w:val="28"/>
        </w:rPr>
      </w:pPr>
    </w:p>
    <w:p w14:paraId="3C5BB65F" w14:textId="77777777" w:rsidR="00A13382" w:rsidRDefault="00000000">
      <w:pPr>
        <w:pStyle w:val="BodyText"/>
        <w:spacing w:line="273" w:lineRule="auto"/>
        <w:ind w:left="1080" w:right="1076"/>
        <w:jc w:val="both"/>
      </w:pPr>
      <w:r>
        <w:rPr>
          <w:spacing w:val="-8"/>
        </w:rPr>
        <w:t xml:space="preserve">In order to operate on the e-Procurement system for a bidder / user, the computer system / </w:t>
      </w:r>
      <w:r>
        <w:rPr>
          <w:w w:val="90"/>
        </w:rPr>
        <w:t>desktop</w:t>
      </w:r>
      <w:r>
        <w:rPr>
          <w:spacing w:val="-6"/>
          <w:w w:val="90"/>
        </w:rPr>
        <w:t xml:space="preserve"> </w:t>
      </w:r>
      <w:r>
        <w:rPr>
          <w:w w:val="90"/>
        </w:rPr>
        <w:t>/</w:t>
      </w:r>
      <w:r>
        <w:rPr>
          <w:spacing w:val="-6"/>
          <w:w w:val="90"/>
        </w:rPr>
        <w:t xml:space="preserve"> </w:t>
      </w:r>
      <w:r>
        <w:rPr>
          <w:w w:val="90"/>
        </w:rPr>
        <w:t>laptop</w:t>
      </w:r>
      <w:r>
        <w:rPr>
          <w:spacing w:val="-7"/>
          <w:w w:val="90"/>
        </w:rPr>
        <w:t xml:space="preserve"> </w:t>
      </w:r>
      <w:r>
        <w:rPr>
          <w:w w:val="90"/>
        </w:rPr>
        <w:t>of</w:t>
      </w:r>
      <w:r>
        <w:rPr>
          <w:spacing w:val="-7"/>
          <w:w w:val="90"/>
        </w:rPr>
        <w:t xml:space="preserve"> </w:t>
      </w:r>
      <w:r>
        <w:rPr>
          <w:w w:val="90"/>
        </w:rPr>
        <w:t>the</w:t>
      </w:r>
      <w:r>
        <w:rPr>
          <w:spacing w:val="-6"/>
          <w:w w:val="90"/>
        </w:rPr>
        <w:t xml:space="preserve"> </w:t>
      </w:r>
      <w:r>
        <w:rPr>
          <w:w w:val="90"/>
        </w:rPr>
        <w:t>bidder</w:t>
      </w:r>
      <w:r>
        <w:rPr>
          <w:spacing w:val="-6"/>
          <w:w w:val="90"/>
        </w:rPr>
        <w:t xml:space="preserve"> </w:t>
      </w:r>
      <w:r>
        <w:rPr>
          <w:w w:val="90"/>
        </w:rPr>
        <w:t>is</w:t>
      </w:r>
      <w:r>
        <w:rPr>
          <w:spacing w:val="-6"/>
          <w:w w:val="90"/>
        </w:rPr>
        <w:t xml:space="preserve"> </w:t>
      </w:r>
      <w:r>
        <w:rPr>
          <w:w w:val="90"/>
        </w:rPr>
        <w:t>required</w:t>
      </w:r>
      <w:r>
        <w:rPr>
          <w:spacing w:val="-6"/>
          <w:w w:val="90"/>
        </w:rPr>
        <w:t xml:space="preserve"> </w:t>
      </w:r>
      <w:r>
        <w:rPr>
          <w:w w:val="90"/>
        </w:rPr>
        <w:t>to</w:t>
      </w:r>
      <w:r>
        <w:rPr>
          <w:spacing w:val="-7"/>
          <w:w w:val="90"/>
        </w:rPr>
        <w:t xml:space="preserve"> </w:t>
      </w:r>
      <w:r>
        <w:rPr>
          <w:w w:val="90"/>
        </w:rPr>
        <w:t>have</w:t>
      </w:r>
      <w:r>
        <w:rPr>
          <w:spacing w:val="-6"/>
          <w:w w:val="90"/>
        </w:rPr>
        <w:t xml:space="preserve"> </w:t>
      </w:r>
      <w:r>
        <w:rPr>
          <w:w w:val="90"/>
        </w:rPr>
        <w:t>Java</w:t>
      </w:r>
      <w:r>
        <w:rPr>
          <w:spacing w:val="-6"/>
          <w:w w:val="90"/>
        </w:rPr>
        <w:t xml:space="preserve"> </w:t>
      </w:r>
      <w:r>
        <w:rPr>
          <w:w w:val="90"/>
        </w:rPr>
        <w:t>ver.</w:t>
      </w:r>
      <w:r>
        <w:rPr>
          <w:spacing w:val="-4"/>
          <w:w w:val="90"/>
        </w:rPr>
        <w:t xml:space="preserve"> </w:t>
      </w:r>
      <w:r>
        <w:rPr>
          <w:w w:val="90"/>
        </w:rPr>
        <w:t>765</w:t>
      </w:r>
      <w:r>
        <w:rPr>
          <w:spacing w:val="-4"/>
          <w:w w:val="90"/>
        </w:rPr>
        <w:t xml:space="preserve"> </w:t>
      </w:r>
      <w:r>
        <w:rPr>
          <w:w w:val="90"/>
        </w:rPr>
        <w:t>,</w:t>
      </w:r>
      <w:r>
        <w:rPr>
          <w:spacing w:val="-6"/>
          <w:w w:val="90"/>
        </w:rPr>
        <w:t xml:space="preserve"> </w:t>
      </w:r>
      <w:r>
        <w:rPr>
          <w:w w:val="90"/>
        </w:rPr>
        <w:t>Internet</w:t>
      </w:r>
      <w:r>
        <w:rPr>
          <w:spacing w:val="-6"/>
          <w:w w:val="90"/>
        </w:rPr>
        <w:t xml:space="preserve"> </w:t>
      </w:r>
      <w:r>
        <w:rPr>
          <w:w w:val="90"/>
        </w:rPr>
        <w:t>explorer</w:t>
      </w:r>
      <w:r>
        <w:rPr>
          <w:spacing w:val="-6"/>
          <w:w w:val="90"/>
        </w:rPr>
        <w:t xml:space="preserve"> </w:t>
      </w:r>
      <w:r>
        <w:rPr>
          <w:w w:val="90"/>
        </w:rPr>
        <w:t>9</w:t>
      </w:r>
      <w:r>
        <w:rPr>
          <w:spacing w:val="-6"/>
          <w:w w:val="90"/>
        </w:rPr>
        <w:t xml:space="preserve"> </w:t>
      </w:r>
      <w:r>
        <w:rPr>
          <w:w w:val="90"/>
        </w:rPr>
        <w:t>/</w:t>
      </w:r>
      <w:r>
        <w:rPr>
          <w:spacing w:val="-6"/>
          <w:w w:val="90"/>
        </w:rPr>
        <w:t xml:space="preserve"> </w:t>
      </w:r>
      <w:r>
        <w:rPr>
          <w:w w:val="90"/>
        </w:rPr>
        <w:t>11,</w:t>
      </w:r>
      <w:r>
        <w:rPr>
          <w:spacing w:val="-7"/>
          <w:w w:val="90"/>
        </w:rPr>
        <w:t xml:space="preserve"> </w:t>
      </w:r>
      <w:r>
        <w:rPr>
          <w:w w:val="90"/>
        </w:rPr>
        <w:t xml:space="preserve">latest Mozila firefox with IE Tab V2 (Enhanced IE Tab) or any other latest browser. A detailed step by </w:t>
      </w:r>
      <w:r>
        <w:rPr>
          <w:spacing w:val="-8"/>
        </w:rPr>
        <w:t xml:space="preserve">step document on the same is available on the home page. Also internet connectivity should </w:t>
      </w:r>
      <w:r>
        <w:t>be minimum one MBPS.</w:t>
      </w:r>
    </w:p>
    <w:p w14:paraId="257024FE" w14:textId="77777777" w:rsidR="00A13382" w:rsidRDefault="00000000">
      <w:pPr>
        <w:pStyle w:val="Heading2"/>
        <w:numPr>
          <w:ilvl w:val="1"/>
          <w:numId w:val="60"/>
        </w:numPr>
        <w:tabs>
          <w:tab w:val="left" w:pos="2212"/>
        </w:tabs>
        <w:spacing w:before="152"/>
        <w:ind w:left="2212" w:hanging="1078"/>
        <w:jc w:val="both"/>
      </w:pPr>
      <w:bookmarkStart w:id="15" w:name="_bookmark15"/>
      <w:bookmarkEnd w:id="15"/>
      <w:r>
        <w:rPr>
          <w:color w:val="2E5395"/>
          <w:spacing w:val="-6"/>
        </w:rPr>
        <w:t>Publishing</w:t>
      </w:r>
      <w:r>
        <w:rPr>
          <w:color w:val="2E5395"/>
          <w:spacing w:val="-22"/>
        </w:rPr>
        <w:t xml:space="preserve"> </w:t>
      </w:r>
      <w:r>
        <w:rPr>
          <w:color w:val="2E5395"/>
          <w:spacing w:val="-6"/>
        </w:rPr>
        <w:t>of</w:t>
      </w:r>
      <w:r>
        <w:rPr>
          <w:color w:val="2E5395"/>
          <w:spacing w:val="-22"/>
        </w:rPr>
        <w:t xml:space="preserve"> </w:t>
      </w:r>
      <w:r>
        <w:rPr>
          <w:color w:val="2E5395"/>
          <w:spacing w:val="-6"/>
        </w:rPr>
        <w:t>Notice</w:t>
      </w:r>
      <w:r>
        <w:rPr>
          <w:color w:val="2E5395"/>
          <w:spacing w:val="-21"/>
        </w:rPr>
        <w:t xml:space="preserve"> </w:t>
      </w:r>
      <w:r>
        <w:rPr>
          <w:color w:val="2E5395"/>
          <w:spacing w:val="-6"/>
        </w:rPr>
        <w:t>Inviting</w:t>
      </w:r>
      <w:r>
        <w:rPr>
          <w:color w:val="2E5395"/>
          <w:spacing w:val="-20"/>
        </w:rPr>
        <w:t xml:space="preserve"> </w:t>
      </w:r>
      <w:r>
        <w:rPr>
          <w:color w:val="2E5395"/>
          <w:spacing w:val="-6"/>
        </w:rPr>
        <w:t>Tender</w:t>
      </w:r>
      <w:r>
        <w:rPr>
          <w:color w:val="2E5395"/>
          <w:spacing w:val="-22"/>
        </w:rPr>
        <w:t xml:space="preserve"> </w:t>
      </w:r>
      <w:r>
        <w:rPr>
          <w:color w:val="2E5395"/>
          <w:spacing w:val="-6"/>
        </w:rPr>
        <w:t>(N.I.T)</w:t>
      </w:r>
    </w:p>
    <w:p w14:paraId="5A47ECE1" w14:textId="77777777" w:rsidR="00A13382" w:rsidRDefault="00A13382">
      <w:pPr>
        <w:pStyle w:val="BodyText"/>
        <w:spacing w:before="168"/>
        <w:rPr>
          <w:b/>
          <w:sz w:val="28"/>
        </w:rPr>
      </w:pPr>
    </w:p>
    <w:p w14:paraId="14574DF4" w14:textId="77777777" w:rsidR="00A13382" w:rsidRDefault="00000000">
      <w:pPr>
        <w:pStyle w:val="BodyText"/>
        <w:spacing w:line="271" w:lineRule="auto"/>
        <w:ind w:left="1080" w:right="1076"/>
        <w:jc w:val="both"/>
      </w:pPr>
      <w:r>
        <w:t>For</w:t>
      </w:r>
      <w:r>
        <w:rPr>
          <w:spacing w:val="-3"/>
        </w:rPr>
        <w:t xml:space="preserve"> </w:t>
      </w:r>
      <w:r>
        <w:t>the</w:t>
      </w:r>
      <w:r>
        <w:rPr>
          <w:spacing w:val="-3"/>
        </w:rPr>
        <w:t xml:space="preserve"> </w:t>
      </w:r>
      <w:r>
        <w:t>tenders</w:t>
      </w:r>
      <w:r>
        <w:rPr>
          <w:spacing w:val="-3"/>
        </w:rPr>
        <w:t xml:space="preserve"> </w:t>
      </w:r>
      <w:r>
        <w:t>processed</w:t>
      </w:r>
      <w:r>
        <w:rPr>
          <w:spacing w:val="-3"/>
        </w:rPr>
        <w:t xml:space="preserve"> </w:t>
      </w:r>
      <w:r>
        <w:t>using</w:t>
      </w:r>
      <w:r>
        <w:rPr>
          <w:spacing w:val="-3"/>
        </w:rPr>
        <w:t xml:space="preserve"> </w:t>
      </w:r>
      <w:r>
        <w:t>the</w:t>
      </w:r>
      <w:r>
        <w:rPr>
          <w:spacing w:val="-3"/>
        </w:rPr>
        <w:t xml:space="preserve"> </w:t>
      </w:r>
      <w:r>
        <w:t>e-Procurement</w:t>
      </w:r>
      <w:r>
        <w:rPr>
          <w:spacing w:val="-3"/>
        </w:rPr>
        <w:t xml:space="preserve"> </w:t>
      </w:r>
      <w:r>
        <w:t>system,</w:t>
      </w:r>
      <w:r>
        <w:rPr>
          <w:spacing w:val="-3"/>
        </w:rPr>
        <w:t xml:space="preserve"> </w:t>
      </w:r>
      <w:r>
        <w:t>only</w:t>
      </w:r>
      <w:r>
        <w:rPr>
          <w:spacing w:val="-4"/>
        </w:rPr>
        <w:t xml:space="preserve"> </w:t>
      </w:r>
      <w:r>
        <w:t>a</w:t>
      </w:r>
      <w:r>
        <w:rPr>
          <w:spacing w:val="-3"/>
        </w:rPr>
        <w:t xml:space="preserve"> </w:t>
      </w:r>
      <w:r>
        <w:t>brief</w:t>
      </w:r>
      <w:r>
        <w:rPr>
          <w:spacing w:val="-3"/>
        </w:rPr>
        <w:t xml:space="preserve"> </w:t>
      </w:r>
      <w:r>
        <w:t xml:space="preserve">advertisement </w:t>
      </w:r>
      <w:r>
        <w:rPr>
          <w:spacing w:val="-2"/>
        </w:rPr>
        <w:t>notice</w:t>
      </w:r>
      <w:r>
        <w:rPr>
          <w:spacing w:val="-15"/>
        </w:rPr>
        <w:t xml:space="preserve"> </w:t>
      </w:r>
      <w:r>
        <w:rPr>
          <w:spacing w:val="-2"/>
        </w:rPr>
        <w:t>related</w:t>
      </w:r>
      <w:r>
        <w:rPr>
          <w:spacing w:val="-15"/>
        </w:rPr>
        <w:t xml:space="preserve"> </w:t>
      </w:r>
      <w:r>
        <w:rPr>
          <w:spacing w:val="-2"/>
        </w:rPr>
        <w:t>to</w:t>
      </w:r>
      <w:r>
        <w:rPr>
          <w:spacing w:val="-16"/>
        </w:rPr>
        <w:t xml:space="preserve"> </w:t>
      </w:r>
      <w:r>
        <w:rPr>
          <w:spacing w:val="-2"/>
        </w:rPr>
        <w:t>the</w:t>
      </w:r>
      <w:r>
        <w:rPr>
          <w:spacing w:val="-15"/>
        </w:rPr>
        <w:t xml:space="preserve"> </w:t>
      </w:r>
      <w:r>
        <w:rPr>
          <w:spacing w:val="-2"/>
        </w:rPr>
        <w:t>tender</w:t>
      </w:r>
      <w:r>
        <w:rPr>
          <w:spacing w:val="-15"/>
        </w:rPr>
        <w:t xml:space="preserve"> </w:t>
      </w:r>
      <w:r>
        <w:rPr>
          <w:spacing w:val="-2"/>
        </w:rPr>
        <w:t>shall</w:t>
      </w:r>
      <w:r>
        <w:rPr>
          <w:spacing w:val="-15"/>
        </w:rPr>
        <w:t xml:space="preserve"> </w:t>
      </w:r>
      <w:r>
        <w:rPr>
          <w:spacing w:val="-2"/>
        </w:rPr>
        <w:t>be</w:t>
      </w:r>
      <w:r>
        <w:rPr>
          <w:spacing w:val="-14"/>
        </w:rPr>
        <w:t xml:space="preserve"> </w:t>
      </w:r>
      <w:r>
        <w:rPr>
          <w:spacing w:val="-2"/>
        </w:rPr>
        <w:t>published</w:t>
      </w:r>
      <w:r>
        <w:rPr>
          <w:spacing w:val="-15"/>
        </w:rPr>
        <w:t xml:space="preserve"> </w:t>
      </w:r>
      <w:r>
        <w:rPr>
          <w:spacing w:val="-2"/>
        </w:rPr>
        <w:t>in</w:t>
      </w:r>
      <w:r>
        <w:rPr>
          <w:spacing w:val="-15"/>
        </w:rPr>
        <w:t xml:space="preserve"> </w:t>
      </w:r>
      <w:r>
        <w:rPr>
          <w:spacing w:val="-2"/>
        </w:rPr>
        <w:t>the</w:t>
      </w:r>
      <w:r>
        <w:rPr>
          <w:spacing w:val="-15"/>
        </w:rPr>
        <w:t xml:space="preserve"> </w:t>
      </w:r>
      <w:r>
        <w:rPr>
          <w:spacing w:val="-2"/>
        </w:rPr>
        <w:t>newspapers</w:t>
      </w:r>
      <w:r>
        <w:rPr>
          <w:spacing w:val="-15"/>
        </w:rPr>
        <w:t xml:space="preserve"> </w:t>
      </w:r>
      <w:r>
        <w:rPr>
          <w:spacing w:val="-2"/>
        </w:rPr>
        <w:t>and</w:t>
      </w:r>
      <w:r>
        <w:rPr>
          <w:spacing w:val="-15"/>
        </w:rPr>
        <w:t xml:space="preserve"> </w:t>
      </w:r>
      <w:r>
        <w:rPr>
          <w:spacing w:val="-2"/>
        </w:rPr>
        <w:t>the</w:t>
      </w:r>
      <w:r>
        <w:rPr>
          <w:spacing w:val="-15"/>
        </w:rPr>
        <w:t xml:space="preserve"> </w:t>
      </w:r>
      <w:r>
        <w:rPr>
          <w:spacing w:val="-2"/>
        </w:rPr>
        <w:t>detailed</w:t>
      </w:r>
      <w:r>
        <w:rPr>
          <w:spacing w:val="-15"/>
        </w:rPr>
        <w:t xml:space="preserve"> </w:t>
      </w:r>
      <w:r>
        <w:rPr>
          <w:spacing w:val="-2"/>
        </w:rPr>
        <w:t xml:space="preserve">notice </w:t>
      </w:r>
      <w:r>
        <w:rPr>
          <w:spacing w:val="-6"/>
        </w:rPr>
        <w:t>shall</w:t>
      </w:r>
      <w:r>
        <w:rPr>
          <w:spacing w:val="-10"/>
        </w:rPr>
        <w:t xml:space="preserve"> </w:t>
      </w:r>
      <w:r>
        <w:rPr>
          <w:spacing w:val="-6"/>
        </w:rPr>
        <w:t>be</w:t>
      </w:r>
      <w:r>
        <w:rPr>
          <w:spacing w:val="-10"/>
        </w:rPr>
        <w:t xml:space="preserve"> </w:t>
      </w:r>
      <w:r>
        <w:rPr>
          <w:spacing w:val="-6"/>
        </w:rPr>
        <w:t>published</w:t>
      </w:r>
      <w:r>
        <w:rPr>
          <w:spacing w:val="-10"/>
        </w:rPr>
        <w:t xml:space="preserve"> </w:t>
      </w:r>
      <w:r>
        <w:rPr>
          <w:spacing w:val="-6"/>
        </w:rPr>
        <w:t>only</w:t>
      </w:r>
      <w:r>
        <w:rPr>
          <w:spacing w:val="-10"/>
        </w:rPr>
        <w:t xml:space="preserve"> </w:t>
      </w:r>
      <w:r>
        <w:rPr>
          <w:spacing w:val="-6"/>
        </w:rPr>
        <w:t>on</w:t>
      </w:r>
      <w:r>
        <w:rPr>
          <w:spacing w:val="-11"/>
        </w:rPr>
        <w:t xml:space="preserve"> </w:t>
      </w:r>
      <w:r>
        <w:rPr>
          <w:spacing w:val="-6"/>
        </w:rPr>
        <w:t>the</w:t>
      </w:r>
      <w:r>
        <w:rPr>
          <w:spacing w:val="-8"/>
        </w:rPr>
        <w:t xml:space="preserve"> </w:t>
      </w:r>
      <w:r>
        <w:rPr>
          <w:spacing w:val="-6"/>
        </w:rPr>
        <w:t>e-Procurement</w:t>
      </w:r>
      <w:r>
        <w:rPr>
          <w:spacing w:val="-7"/>
        </w:rPr>
        <w:t xml:space="preserve"> </w:t>
      </w:r>
      <w:r>
        <w:rPr>
          <w:spacing w:val="-6"/>
        </w:rPr>
        <w:t>system.</w:t>
      </w:r>
      <w:r>
        <w:rPr>
          <w:spacing w:val="-8"/>
        </w:rPr>
        <w:t xml:space="preserve"> </w:t>
      </w:r>
      <w:r>
        <w:rPr>
          <w:spacing w:val="-6"/>
        </w:rPr>
        <w:t>Bidders</w:t>
      </w:r>
      <w:r>
        <w:rPr>
          <w:spacing w:val="-10"/>
        </w:rPr>
        <w:t xml:space="preserve"> </w:t>
      </w:r>
      <w:r>
        <w:rPr>
          <w:spacing w:val="-6"/>
        </w:rPr>
        <w:t>can</w:t>
      </w:r>
      <w:r>
        <w:rPr>
          <w:spacing w:val="-8"/>
        </w:rPr>
        <w:t xml:space="preserve"> </w:t>
      </w:r>
      <w:r>
        <w:rPr>
          <w:spacing w:val="-6"/>
        </w:rPr>
        <w:t>view</w:t>
      </w:r>
      <w:r>
        <w:rPr>
          <w:spacing w:val="-10"/>
        </w:rPr>
        <w:t xml:space="preserve"> </w:t>
      </w:r>
      <w:r>
        <w:rPr>
          <w:spacing w:val="-6"/>
        </w:rPr>
        <w:t>the</w:t>
      </w:r>
      <w:r>
        <w:rPr>
          <w:spacing w:val="-10"/>
        </w:rPr>
        <w:t xml:space="preserve"> </w:t>
      </w:r>
      <w:r>
        <w:rPr>
          <w:spacing w:val="-6"/>
        </w:rPr>
        <w:t>detailed</w:t>
      </w:r>
      <w:r>
        <w:rPr>
          <w:spacing w:val="-10"/>
        </w:rPr>
        <w:t xml:space="preserve"> </w:t>
      </w:r>
      <w:r>
        <w:rPr>
          <w:spacing w:val="-6"/>
        </w:rPr>
        <w:t xml:space="preserve">notice, </w:t>
      </w:r>
      <w:r>
        <w:rPr>
          <w:spacing w:val="-2"/>
        </w:rPr>
        <w:t>tender</w:t>
      </w:r>
      <w:r>
        <w:rPr>
          <w:spacing w:val="-17"/>
        </w:rPr>
        <w:t xml:space="preserve"> </w:t>
      </w:r>
      <w:r>
        <w:rPr>
          <w:spacing w:val="-2"/>
        </w:rPr>
        <w:t>document</w:t>
      </w:r>
      <w:r>
        <w:rPr>
          <w:spacing w:val="-16"/>
        </w:rPr>
        <w:t xml:space="preserve"> </w:t>
      </w:r>
      <w:r>
        <w:rPr>
          <w:spacing w:val="-2"/>
        </w:rPr>
        <w:t>and</w:t>
      </w:r>
      <w:r>
        <w:rPr>
          <w:spacing w:val="-16"/>
        </w:rPr>
        <w:t xml:space="preserve"> </w:t>
      </w:r>
      <w:r>
        <w:rPr>
          <w:spacing w:val="-2"/>
        </w:rPr>
        <w:t>the</w:t>
      </w:r>
      <w:r>
        <w:rPr>
          <w:spacing w:val="-16"/>
        </w:rPr>
        <w:t xml:space="preserve"> </w:t>
      </w:r>
      <w:r>
        <w:rPr>
          <w:spacing w:val="-2"/>
        </w:rPr>
        <w:t>activity</w:t>
      </w:r>
      <w:r>
        <w:rPr>
          <w:spacing w:val="-16"/>
        </w:rPr>
        <w:t xml:space="preserve"> </w:t>
      </w:r>
      <w:r>
        <w:rPr>
          <w:spacing w:val="-2"/>
        </w:rPr>
        <w:t>time</w:t>
      </w:r>
      <w:r>
        <w:rPr>
          <w:spacing w:val="-16"/>
        </w:rPr>
        <w:t xml:space="preserve"> </w:t>
      </w:r>
      <w:r>
        <w:rPr>
          <w:spacing w:val="-2"/>
        </w:rPr>
        <w:t>schedule</w:t>
      </w:r>
      <w:r>
        <w:rPr>
          <w:spacing w:val="-16"/>
        </w:rPr>
        <w:t xml:space="preserve"> </w:t>
      </w:r>
      <w:r>
        <w:rPr>
          <w:spacing w:val="-2"/>
        </w:rPr>
        <w:t>for</w:t>
      </w:r>
      <w:r>
        <w:rPr>
          <w:spacing w:val="-16"/>
        </w:rPr>
        <w:t xml:space="preserve"> </w:t>
      </w:r>
      <w:r>
        <w:rPr>
          <w:spacing w:val="-2"/>
        </w:rPr>
        <w:t>all</w:t>
      </w:r>
      <w:r>
        <w:rPr>
          <w:spacing w:val="-16"/>
        </w:rPr>
        <w:t xml:space="preserve"> </w:t>
      </w:r>
      <w:r>
        <w:rPr>
          <w:spacing w:val="-2"/>
        </w:rPr>
        <w:t>the</w:t>
      </w:r>
      <w:r>
        <w:rPr>
          <w:spacing w:val="-16"/>
        </w:rPr>
        <w:t xml:space="preserve"> </w:t>
      </w:r>
      <w:r>
        <w:rPr>
          <w:spacing w:val="-2"/>
        </w:rPr>
        <w:t>tenders</w:t>
      </w:r>
      <w:r>
        <w:rPr>
          <w:spacing w:val="-16"/>
        </w:rPr>
        <w:t xml:space="preserve"> </w:t>
      </w:r>
      <w:r>
        <w:rPr>
          <w:spacing w:val="-2"/>
        </w:rPr>
        <w:t>processed</w:t>
      </w:r>
      <w:r>
        <w:rPr>
          <w:spacing w:val="-16"/>
        </w:rPr>
        <w:t xml:space="preserve"> </w:t>
      </w:r>
      <w:r>
        <w:rPr>
          <w:spacing w:val="-2"/>
        </w:rPr>
        <w:t>using</w:t>
      </w:r>
      <w:r>
        <w:rPr>
          <w:spacing w:val="-16"/>
        </w:rPr>
        <w:t xml:space="preserve"> </w:t>
      </w:r>
      <w:r>
        <w:rPr>
          <w:spacing w:val="-2"/>
        </w:rPr>
        <w:t>the</w:t>
      </w:r>
      <w:r>
        <w:rPr>
          <w:spacing w:val="-17"/>
        </w:rPr>
        <w:t xml:space="preserve"> </w:t>
      </w:r>
      <w:r>
        <w:rPr>
          <w:spacing w:val="-2"/>
        </w:rPr>
        <w:t xml:space="preserve">e- </w:t>
      </w:r>
      <w:r>
        <w:rPr>
          <w:spacing w:val="-4"/>
        </w:rPr>
        <w:t>Procurement</w:t>
      </w:r>
      <w:r>
        <w:rPr>
          <w:spacing w:val="-23"/>
        </w:rPr>
        <w:t xml:space="preserve"> </w:t>
      </w:r>
      <w:r>
        <w:rPr>
          <w:spacing w:val="-4"/>
        </w:rPr>
        <w:t>system</w:t>
      </w:r>
      <w:r>
        <w:rPr>
          <w:spacing w:val="-23"/>
        </w:rPr>
        <w:t xml:space="preserve"> </w:t>
      </w:r>
      <w:r>
        <w:rPr>
          <w:spacing w:val="-4"/>
        </w:rPr>
        <w:t>on</w:t>
      </w:r>
      <w:r>
        <w:rPr>
          <w:spacing w:val="-24"/>
        </w:rPr>
        <w:t xml:space="preserve"> </w:t>
      </w:r>
      <w:r>
        <w:rPr>
          <w:spacing w:val="-4"/>
        </w:rPr>
        <w:t>the</w:t>
      </w:r>
      <w:r>
        <w:rPr>
          <w:spacing w:val="-25"/>
        </w:rPr>
        <w:t xml:space="preserve"> </w:t>
      </w:r>
      <w:r>
        <w:rPr>
          <w:spacing w:val="-4"/>
        </w:rPr>
        <w:t>portal</w:t>
      </w:r>
      <w:r>
        <w:rPr>
          <w:spacing w:val="-24"/>
        </w:rPr>
        <w:t xml:space="preserve"> </w:t>
      </w:r>
      <w:r>
        <w:rPr>
          <w:spacing w:val="-4"/>
        </w:rPr>
        <w:t>https://tender.nprocure.com/</w:t>
      </w:r>
    </w:p>
    <w:p w14:paraId="745657CA" w14:textId="77777777" w:rsidR="00A13382" w:rsidRDefault="00000000">
      <w:pPr>
        <w:pStyle w:val="BodyText"/>
        <w:spacing w:before="167" w:line="271" w:lineRule="auto"/>
        <w:ind w:left="1080" w:right="1076"/>
        <w:jc w:val="both"/>
      </w:pPr>
      <w:r>
        <w:rPr>
          <w:spacing w:val="-6"/>
        </w:rPr>
        <w:t>The</w:t>
      </w:r>
      <w:r>
        <w:rPr>
          <w:spacing w:val="-9"/>
        </w:rPr>
        <w:t xml:space="preserve"> </w:t>
      </w:r>
      <w:r>
        <w:rPr>
          <w:spacing w:val="-6"/>
        </w:rPr>
        <w:t>bidders</w:t>
      </w:r>
      <w:r>
        <w:rPr>
          <w:spacing w:val="-8"/>
        </w:rPr>
        <w:t xml:space="preserve"> </w:t>
      </w:r>
      <w:r>
        <w:rPr>
          <w:spacing w:val="-6"/>
        </w:rPr>
        <w:t>are</w:t>
      </w:r>
      <w:r>
        <w:rPr>
          <w:spacing w:val="-9"/>
        </w:rPr>
        <w:t xml:space="preserve"> </w:t>
      </w:r>
      <w:r>
        <w:rPr>
          <w:spacing w:val="-6"/>
        </w:rPr>
        <w:t>strictly</w:t>
      </w:r>
      <w:r>
        <w:rPr>
          <w:spacing w:val="-9"/>
        </w:rPr>
        <w:t xml:space="preserve"> </w:t>
      </w:r>
      <w:r>
        <w:rPr>
          <w:spacing w:val="-6"/>
        </w:rPr>
        <w:t>advised</w:t>
      </w:r>
      <w:r>
        <w:rPr>
          <w:spacing w:val="-9"/>
        </w:rPr>
        <w:t xml:space="preserve"> </w:t>
      </w:r>
      <w:r>
        <w:rPr>
          <w:spacing w:val="-6"/>
        </w:rPr>
        <w:t>to</w:t>
      </w:r>
      <w:r>
        <w:rPr>
          <w:spacing w:val="-10"/>
        </w:rPr>
        <w:t xml:space="preserve"> </w:t>
      </w:r>
      <w:r>
        <w:rPr>
          <w:spacing w:val="-6"/>
        </w:rPr>
        <w:t>follow</w:t>
      </w:r>
      <w:r>
        <w:rPr>
          <w:spacing w:val="-9"/>
        </w:rPr>
        <w:t xml:space="preserve"> </w:t>
      </w:r>
      <w:r>
        <w:rPr>
          <w:spacing w:val="-6"/>
        </w:rPr>
        <w:t>the</w:t>
      </w:r>
      <w:r>
        <w:rPr>
          <w:spacing w:val="-9"/>
        </w:rPr>
        <w:t xml:space="preserve"> </w:t>
      </w:r>
      <w:r>
        <w:rPr>
          <w:spacing w:val="-6"/>
        </w:rPr>
        <w:t>tender</w:t>
      </w:r>
      <w:r>
        <w:rPr>
          <w:spacing w:val="-8"/>
        </w:rPr>
        <w:t xml:space="preserve"> </w:t>
      </w:r>
      <w:r>
        <w:rPr>
          <w:spacing w:val="-6"/>
        </w:rPr>
        <w:t>time</w:t>
      </w:r>
      <w:r>
        <w:rPr>
          <w:spacing w:val="-9"/>
        </w:rPr>
        <w:t xml:space="preserve"> </w:t>
      </w:r>
      <w:r>
        <w:rPr>
          <w:spacing w:val="-6"/>
        </w:rPr>
        <w:t>for</w:t>
      </w:r>
      <w:r>
        <w:rPr>
          <w:spacing w:val="-9"/>
        </w:rPr>
        <w:t xml:space="preserve"> </w:t>
      </w:r>
      <w:r>
        <w:rPr>
          <w:spacing w:val="-6"/>
        </w:rPr>
        <w:t>their</w:t>
      </w:r>
      <w:r>
        <w:rPr>
          <w:spacing w:val="-8"/>
        </w:rPr>
        <w:t xml:space="preserve"> </w:t>
      </w:r>
      <w:r>
        <w:rPr>
          <w:spacing w:val="-6"/>
        </w:rPr>
        <w:t>side</w:t>
      </w:r>
      <w:r>
        <w:rPr>
          <w:spacing w:val="-9"/>
        </w:rPr>
        <w:t xml:space="preserve"> </w:t>
      </w:r>
      <w:r>
        <w:rPr>
          <w:spacing w:val="-6"/>
        </w:rPr>
        <w:t>for</w:t>
      </w:r>
      <w:r>
        <w:rPr>
          <w:spacing w:val="-9"/>
        </w:rPr>
        <w:t xml:space="preserve"> </w:t>
      </w:r>
      <w:r>
        <w:rPr>
          <w:spacing w:val="-6"/>
        </w:rPr>
        <w:t>tasks</w:t>
      </w:r>
      <w:r>
        <w:rPr>
          <w:spacing w:val="-9"/>
        </w:rPr>
        <w:t xml:space="preserve"> </w:t>
      </w:r>
      <w:r>
        <w:rPr>
          <w:spacing w:val="-6"/>
        </w:rPr>
        <w:t>/</w:t>
      </w:r>
      <w:r>
        <w:rPr>
          <w:spacing w:val="-8"/>
        </w:rPr>
        <w:t xml:space="preserve"> </w:t>
      </w:r>
      <w:r>
        <w:rPr>
          <w:spacing w:val="-6"/>
        </w:rPr>
        <w:t xml:space="preserve">activities </w:t>
      </w:r>
      <w:r>
        <w:rPr>
          <w:w w:val="90"/>
        </w:rPr>
        <w:t xml:space="preserve">and responsibilities to participate in the tender, as all the activities / tasks of each tender are </w:t>
      </w:r>
      <w:r>
        <w:rPr>
          <w:spacing w:val="-8"/>
        </w:rPr>
        <w:t>locked</w:t>
      </w:r>
      <w:r>
        <w:rPr>
          <w:spacing w:val="-10"/>
        </w:rPr>
        <w:t xml:space="preserve"> </w:t>
      </w:r>
      <w:r>
        <w:rPr>
          <w:spacing w:val="-8"/>
        </w:rPr>
        <w:t>before</w:t>
      </w:r>
      <w:r>
        <w:rPr>
          <w:spacing w:val="-9"/>
        </w:rPr>
        <w:t xml:space="preserve"> </w:t>
      </w:r>
      <w:r>
        <w:rPr>
          <w:spacing w:val="-8"/>
        </w:rPr>
        <w:t>the</w:t>
      </w:r>
      <w:r>
        <w:rPr>
          <w:spacing w:val="-9"/>
        </w:rPr>
        <w:t xml:space="preserve"> </w:t>
      </w:r>
      <w:r>
        <w:rPr>
          <w:spacing w:val="-8"/>
        </w:rPr>
        <w:t>start time</w:t>
      </w:r>
      <w:r>
        <w:rPr>
          <w:spacing w:val="-9"/>
        </w:rPr>
        <w:t xml:space="preserve"> </w:t>
      </w:r>
      <w:r>
        <w:rPr>
          <w:spacing w:val="-8"/>
        </w:rPr>
        <w:t>C date</w:t>
      </w:r>
      <w:r>
        <w:rPr>
          <w:spacing w:val="-11"/>
        </w:rPr>
        <w:t xml:space="preserve"> </w:t>
      </w:r>
      <w:r>
        <w:rPr>
          <w:spacing w:val="-8"/>
        </w:rPr>
        <w:t>and after</w:t>
      </w:r>
      <w:r>
        <w:rPr>
          <w:spacing w:val="-9"/>
        </w:rPr>
        <w:t xml:space="preserve"> </w:t>
      </w:r>
      <w:r>
        <w:rPr>
          <w:spacing w:val="-8"/>
        </w:rPr>
        <w:t>the</w:t>
      </w:r>
      <w:r>
        <w:rPr>
          <w:spacing w:val="-9"/>
        </w:rPr>
        <w:t xml:space="preserve"> </w:t>
      </w:r>
      <w:r>
        <w:rPr>
          <w:spacing w:val="-8"/>
        </w:rPr>
        <w:t>end</w:t>
      </w:r>
      <w:r>
        <w:rPr>
          <w:spacing w:val="-9"/>
        </w:rPr>
        <w:t xml:space="preserve"> </w:t>
      </w:r>
      <w:r>
        <w:rPr>
          <w:spacing w:val="-8"/>
        </w:rPr>
        <w:t>time</w:t>
      </w:r>
      <w:r>
        <w:rPr>
          <w:spacing w:val="-9"/>
        </w:rPr>
        <w:t xml:space="preserve"> </w:t>
      </w:r>
      <w:r>
        <w:rPr>
          <w:spacing w:val="-8"/>
        </w:rPr>
        <w:t>C date</w:t>
      </w:r>
      <w:r>
        <w:rPr>
          <w:spacing w:val="-10"/>
        </w:rPr>
        <w:t xml:space="preserve"> </w:t>
      </w:r>
      <w:r>
        <w:rPr>
          <w:spacing w:val="-8"/>
        </w:rPr>
        <w:t>for</w:t>
      </w:r>
      <w:r>
        <w:rPr>
          <w:spacing w:val="-9"/>
        </w:rPr>
        <w:t xml:space="preserve"> </w:t>
      </w:r>
      <w:r>
        <w:rPr>
          <w:spacing w:val="-8"/>
        </w:rPr>
        <w:t>the</w:t>
      </w:r>
      <w:r>
        <w:rPr>
          <w:spacing w:val="-9"/>
        </w:rPr>
        <w:t xml:space="preserve"> </w:t>
      </w:r>
      <w:r>
        <w:rPr>
          <w:spacing w:val="-8"/>
        </w:rPr>
        <w:t>relevant activity</w:t>
      </w:r>
      <w:r>
        <w:rPr>
          <w:spacing w:val="-9"/>
        </w:rPr>
        <w:t xml:space="preserve"> </w:t>
      </w:r>
      <w:r>
        <w:rPr>
          <w:spacing w:val="-8"/>
        </w:rPr>
        <w:t xml:space="preserve">of </w:t>
      </w:r>
      <w:r>
        <w:rPr>
          <w:spacing w:val="-2"/>
        </w:rPr>
        <w:t>the</w:t>
      </w:r>
      <w:r>
        <w:rPr>
          <w:spacing w:val="-18"/>
        </w:rPr>
        <w:t xml:space="preserve"> </w:t>
      </w:r>
      <w:r>
        <w:rPr>
          <w:spacing w:val="-2"/>
        </w:rPr>
        <w:t>tender</w:t>
      </w:r>
      <w:r>
        <w:rPr>
          <w:spacing w:val="-18"/>
        </w:rPr>
        <w:t xml:space="preserve"> </w:t>
      </w:r>
      <w:r>
        <w:rPr>
          <w:spacing w:val="-2"/>
        </w:rPr>
        <w:t>as</w:t>
      </w:r>
      <w:r>
        <w:rPr>
          <w:spacing w:val="-18"/>
        </w:rPr>
        <w:t xml:space="preserve"> </w:t>
      </w:r>
      <w:r>
        <w:rPr>
          <w:spacing w:val="-2"/>
        </w:rPr>
        <w:t>set</w:t>
      </w:r>
      <w:r>
        <w:rPr>
          <w:spacing w:val="-18"/>
        </w:rPr>
        <w:t xml:space="preserve"> </w:t>
      </w:r>
      <w:r>
        <w:rPr>
          <w:spacing w:val="-2"/>
        </w:rPr>
        <w:t>by</w:t>
      </w:r>
      <w:r>
        <w:rPr>
          <w:spacing w:val="-18"/>
        </w:rPr>
        <w:t xml:space="preserve"> </w:t>
      </w:r>
      <w:r>
        <w:rPr>
          <w:spacing w:val="-2"/>
        </w:rPr>
        <w:t>the</w:t>
      </w:r>
      <w:r>
        <w:rPr>
          <w:spacing w:val="-18"/>
        </w:rPr>
        <w:t xml:space="preserve"> </w:t>
      </w:r>
      <w:r>
        <w:rPr>
          <w:spacing w:val="-2"/>
        </w:rPr>
        <w:t>concerned</w:t>
      </w:r>
      <w:r>
        <w:rPr>
          <w:spacing w:val="-18"/>
        </w:rPr>
        <w:t xml:space="preserve"> </w:t>
      </w:r>
      <w:r>
        <w:rPr>
          <w:spacing w:val="-2"/>
        </w:rPr>
        <w:t>department</w:t>
      </w:r>
      <w:r>
        <w:rPr>
          <w:spacing w:val="-17"/>
        </w:rPr>
        <w:t xml:space="preserve"> </w:t>
      </w:r>
      <w:r>
        <w:rPr>
          <w:spacing w:val="-2"/>
        </w:rPr>
        <w:t>official.</w:t>
      </w:r>
    </w:p>
    <w:p w14:paraId="2F72CB88" w14:textId="77777777" w:rsidR="00A13382" w:rsidRDefault="00000000">
      <w:pPr>
        <w:pStyle w:val="Heading2"/>
        <w:numPr>
          <w:ilvl w:val="1"/>
          <w:numId w:val="60"/>
        </w:numPr>
        <w:tabs>
          <w:tab w:val="left" w:pos="2212"/>
        </w:tabs>
        <w:spacing w:before="164"/>
        <w:ind w:left="2212" w:hanging="1078"/>
        <w:jc w:val="both"/>
      </w:pPr>
      <w:bookmarkStart w:id="16" w:name="_bookmark16"/>
      <w:bookmarkEnd w:id="16"/>
      <w:r>
        <w:rPr>
          <w:color w:val="2E5395"/>
          <w:spacing w:val="-6"/>
        </w:rPr>
        <w:t>Downloading</w:t>
      </w:r>
      <w:r>
        <w:rPr>
          <w:color w:val="2E5395"/>
          <w:spacing w:val="-16"/>
        </w:rPr>
        <w:t xml:space="preserve"> </w:t>
      </w:r>
      <w:r>
        <w:rPr>
          <w:color w:val="2E5395"/>
          <w:spacing w:val="-6"/>
        </w:rPr>
        <w:t>the</w:t>
      </w:r>
      <w:r>
        <w:rPr>
          <w:color w:val="2E5395"/>
          <w:spacing w:val="-16"/>
        </w:rPr>
        <w:t xml:space="preserve"> </w:t>
      </w:r>
      <w:r>
        <w:rPr>
          <w:color w:val="2E5395"/>
          <w:spacing w:val="-6"/>
        </w:rPr>
        <w:t>tender</w:t>
      </w:r>
      <w:r>
        <w:rPr>
          <w:color w:val="2E5395"/>
          <w:spacing w:val="-15"/>
        </w:rPr>
        <w:t xml:space="preserve"> </w:t>
      </w:r>
      <w:r>
        <w:rPr>
          <w:color w:val="2E5395"/>
          <w:spacing w:val="-6"/>
        </w:rPr>
        <w:t>document(s)</w:t>
      </w:r>
    </w:p>
    <w:p w14:paraId="61F6F0A7" w14:textId="77777777" w:rsidR="00A13382" w:rsidRDefault="00A13382">
      <w:pPr>
        <w:pStyle w:val="BodyText"/>
        <w:spacing w:before="168"/>
        <w:rPr>
          <w:b/>
          <w:sz w:val="28"/>
        </w:rPr>
      </w:pPr>
    </w:p>
    <w:p w14:paraId="597B251C" w14:textId="77777777" w:rsidR="00A13382" w:rsidRDefault="00000000">
      <w:pPr>
        <w:pStyle w:val="BodyText"/>
        <w:spacing w:line="271" w:lineRule="auto"/>
        <w:ind w:left="1080" w:right="1082"/>
        <w:jc w:val="both"/>
      </w:pPr>
      <w:r>
        <w:rPr>
          <w:spacing w:val="-2"/>
        </w:rPr>
        <w:t>The</w:t>
      </w:r>
      <w:r>
        <w:rPr>
          <w:spacing w:val="-11"/>
        </w:rPr>
        <w:t xml:space="preserve"> </w:t>
      </w:r>
      <w:r>
        <w:rPr>
          <w:spacing w:val="-2"/>
        </w:rPr>
        <w:t>tender</w:t>
      </w:r>
      <w:r>
        <w:rPr>
          <w:spacing w:val="-10"/>
        </w:rPr>
        <w:t xml:space="preserve"> </w:t>
      </w:r>
      <w:r>
        <w:rPr>
          <w:spacing w:val="-2"/>
        </w:rPr>
        <w:t>document</w:t>
      </w:r>
      <w:r>
        <w:rPr>
          <w:spacing w:val="-11"/>
        </w:rPr>
        <w:t xml:space="preserve"> </w:t>
      </w:r>
      <w:r>
        <w:rPr>
          <w:spacing w:val="-2"/>
        </w:rPr>
        <w:t>and</w:t>
      </w:r>
      <w:r>
        <w:rPr>
          <w:spacing w:val="-11"/>
        </w:rPr>
        <w:t xml:space="preserve"> </w:t>
      </w:r>
      <w:r>
        <w:rPr>
          <w:spacing w:val="-2"/>
        </w:rPr>
        <w:t>supporting</w:t>
      </w:r>
      <w:r>
        <w:rPr>
          <w:spacing w:val="-10"/>
        </w:rPr>
        <w:t xml:space="preserve"> </w:t>
      </w:r>
      <w:r>
        <w:rPr>
          <w:spacing w:val="-2"/>
        </w:rPr>
        <w:t>document(s)</w:t>
      </w:r>
      <w:r>
        <w:rPr>
          <w:spacing w:val="-10"/>
        </w:rPr>
        <w:t xml:space="preserve"> </w:t>
      </w:r>
      <w:r>
        <w:rPr>
          <w:spacing w:val="-2"/>
        </w:rPr>
        <w:t>if</w:t>
      </w:r>
      <w:r>
        <w:rPr>
          <w:spacing w:val="-11"/>
        </w:rPr>
        <w:t xml:space="preserve"> </w:t>
      </w:r>
      <w:r>
        <w:rPr>
          <w:spacing w:val="-2"/>
        </w:rPr>
        <w:t>any</w:t>
      </w:r>
      <w:r>
        <w:rPr>
          <w:spacing w:val="-11"/>
        </w:rPr>
        <w:t xml:space="preserve"> </w:t>
      </w:r>
      <w:r>
        <w:rPr>
          <w:spacing w:val="-2"/>
        </w:rPr>
        <w:t>can</w:t>
      </w:r>
      <w:r>
        <w:rPr>
          <w:spacing w:val="-11"/>
        </w:rPr>
        <w:t xml:space="preserve"> </w:t>
      </w:r>
      <w:r>
        <w:rPr>
          <w:spacing w:val="-2"/>
        </w:rPr>
        <w:t>be</w:t>
      </w:r>
      <w:r>
        <w:rPr>
          <w:spacing w:val="-11"/>
        </w:rPr>
        <w:t xml:space="preserve"> </w:t>
      </w:r>
      <w:r>
        <w:rPr>
          <w:spacing w:val="-2"/>
        </w:rPr>
        <w:t>downloaded</w:t>
      </w:r>
      <w:r>
        <w:rPr>
          <w:spacing w:val="-10"/>
        </w:rPr>
        <w:t xml:space="preserve"> </w:t>
      </w:r>
      <w:r>
        <w:rPr>
          <w:spacing w:val="-2"/>
        </w:rPr>
        <w:t>only</w:t>
      </w:r>
      <w:r>
        <w:rPr>
          <w:spacing w:val="-11"/>
        </w:rPr>
        <w:t xml:space="preserve"> </w:t>
      </w:r>
      <w:r>
        <w:rPr>
          <w:spacing w:val="-2"/>
        </w:rPr>
        <w:t>online. The</w:t>
      </w:r>
      <w:r>
        <w:rPr>
          <w:spacing w:val="-13"/>
        </w:rPr>
        <w:t xml:space="preserve"> </w:t>
      </w:r>
      <w:r>
        <w:rPr>
          <w:spacing w:val="-2"/>
        </w:rPr>
        <w:t>tender</w:t>
      </w:r>
      <w:r>
        <w:rPr>
          <w:spacing w:val="-14"/>
        </w:rPr>
        <w:t xml:space="preserve"> </w:t>
      </w:r>
      <w:r>
        <w:rPr>
          <w:spacing w:val="-2"/>
        </w:rPr>
        <w:t>document(s)</w:t>
      </w:r>
      <w:r>
        <w:rPr>
          <w:spacing w:val="-12"/>
        </w:rPr>
        <w:t xml:space="preserve"> </w:t>
      </w:r>
      <w:r>
        <w:rPr>
          <w:spacing w:val="-2"/>
        </w:rPr>
        <w:t>will</w:t>
      </w:r>
      <w:r>
        <w:rPr>
          <w:spacing w:val="-14"/>
        </w:rPr>
        <w:t xml:space="preserve"> </w:t>
      </w:r>
      <w:r>
        <w:rPr>
          <w:spacing w:val="-2"/>
        </w:rPr>
        <w:t>be</w:t>
      </w:r>
      <w:r>
        <w:rPr>
          <w:spacing w:val="-13"/>
        </w:rPr>
        <w:t xml:space="preserve"> </w:t>
      </w:r>
      <w:r>
        <w:rPr>
          <w:spacing w:val="-2"/>
        </w:rPr>
        <w:t>available</w:t>
      </w:r>
      <w:r>
        <w:rPr>
          <w:spacing w:val="-13"/>
        </w:rPr>
        <w:t xml:space="preserve"> </w:t>
      </w:r>
      <w:r>
        <w:rPr>
          <w:spacing w:val="-2"/>
        </w:rPr>
        <w:t>for</w:t>
      </w:r>
      <w:r>
        <w:rPr>
          <w:spacing w:val="-14"/>
        </w:rPr>
        <w:t xml:space="preserve"> </w:t>
      </w:r>
      <w:r>
        <w:rPr>
          <w:spacing w:val="-2"/>
        </w:rPr>
        <w:t>download</w:t>
      </w:r>
      <w:r>
        <w:rPr>
          <w:spacing w:val="-13"/>
        </w:rPr>
        <w:t xml:space="preserve"> </w:t>
      </w:r>
      <w:r>
        <w:rPr>
          <w:spacing w:val="-2"/>
        </w:rPr>
        <w:t>to</w:t>
      </w:r>
      <w:r>
        <w:rPr>
          <w:spacing w:val="-14"/>
        </w:rPr>
        <w:t xml:space="preserve"> </w:t>
      </w:r>
      <w:r>
        <w:rPr>
          <w:spacing w:val="-2"/>
        </w:rPr>
        <w:t>concerned</w:t>
      </w:r>
      <w:r>
        <w:rPr>
          <w:spacing w:val="-13"/>
        </w:rPr>
        <w:t xml:space="preserve"> </w:t>
      </w:r>
      <w:r>
        <w:rPr>
          <w:spacing w:val="-2"/>
        </w:rPr>
        <w:t>bidders</w:t>
      </w:r>
      <w:r>
        <w:rPr>
          <w:spacing w:val="-14"/>
        </w:rPr>
        <w:t xml:space="preserve"> </w:t>
      </w:r>
      <w:r>
        <w:rPr>
          <w:spacing w:val="-2"/>
        </w:rPr>
        <w:t>after</w:t>
      </w:r>
      <w:r>
        <w:rPr>
          <w:spacing w:val="-13"/>
        </w:rPr>
        <w:t xml:space="preserve"> </w:t>
      </w:r>
      <w:r>
        <w:rPr>
          <w:spacing w:val="-2"/>
        </w:rPr>
        <w:t>online publishing</w:t>
      </w:r>
      <w:r>
        <w:rPr>
          <w:spacing w:val="-24"/>
        </w:rPr>
        <w:t xml:space="preserve"> </w:t>
      </w:r>
      <w:r>
        <w:rPr>
          <w:spacing w:val="-2"/>
        </w:rPr>
        <w:t>of</w:t>
      </w:r>
      <w:r>
        <w:rPr>
          <w:spacing w:val="-24"/>
        </w:rPr>
        <w:t xml:space="preserve"> </w:t>
      </w:r>
      <w:r>
        <w:rPr>
          <w:spacing w:val="-2"/>
        </w:rPr>
        <w:t>the</w:t>
      </w:r>
      <w:r>
        <w:rPr>
          <w:spacing w:val="-24"/>
        </w:rPr>
        <w:t xml:space="preserve"> </w:t>
      </w:r>
      <w:r>
        <w:rPr>
          <w:spacing w:val="-2"/>
        </w:rPr>
        <w:t>tender</w:t>
      </w:r>
      <w:r>
        <w:rPr>
          <w:spacing w:val="-24"/>
        </w:rPr>
        <w:t xml:space="preserve"> </w:t>
      </w:r>
      <w:r>
        <w:rPr>
          <w:spacing w:val="-2"/>
        </w:rPr>
        <w:t>and</w:t>
      </w:r>
      <w:r>
        <w:rPr>
          <w:spacing w:val="-25"/>
        </w:rPr>
        <w:t xml:space="preserve"> </w:t>
      </w:r>
      <w:r>
        <w:rPr>
          <w:spacing w:val="-2"/>
        </w:rPr>
        <w:t>up</w:t>
      </w:r>
      <w:r>
        <w:rPr>
          <w:spacing w:val="-23"/>
        </w:rPr>
        <w:t xml:space="preserve"> </w:t>
      </w:r>
      <w:r>
        <w:rPr>
          <w:spacing w:val="-2"/>
        </w:rPr>
        <w:t>to</w:t>
      </w:r>
      <w:r>
        <w:rPr>
          <w:spacing w:val="-25"/>
        </w:rPr>
        <w:t xml:space="preserve"> </w:t>
      </w:r>
      <w:r>
        <w:rPr>
          <w:spacing w:val="-2"/>
        </w:rPr>
        <w:t>the</w:t>
      </w:r>
      <w:r>
        <w:rPr>
          <w:spacing w:val="-25"/>
        </w:rPr>
        <w:t xml:space="preserve"> </w:t>
      </w:r>
      <w:r>
        <w:rPr>
          <w:spacing w:val="-2"/>
        </w:rPr>
        <w:t>stipulated</w:t>
      </w:r>
      <w:r>
        <w:rPr>
          <w:spacing w:val="-24"/>
        </w:rPr>
        <w:t xml:space="preserve"> </w:t>
      </w:r>
      <w:r>
        <w:rPr>
          <w:spacing w:val="-2"/>
        </w:rPr>
        <w:t>date</w:t>
      </w:r>
      <w:r>
        <w:rPr>
          <w:spacing w:val="-25"/>
        </w:rPr>
        <w:t xml:space="preserve"> </w:t>
      </w:r>
      <w:r>
        <w:rPr>
          <w:spacing w:val="-2"/>
        </w:rPr>
        <w:t>C</w:t>
      </w:r>
      <w:r>
        <w:rPr>
          <w:spacing w:val="-23"/>
        </w:rPr>
        <w:t xml:space="preserve"> </w:t>
      </w:r>
      <w:r>
        <w:rPr>
          <w:spacing w:val="-2"/>
        </w:rPr>
        <w:t>time</w:t>
      </w:r>
      <w:r>
        <w:rPr>
          <w:spacing w:val="-24"/>
        </w:rPr>
        <w:t xml:space="preserve"> </w:t>
      </w:r>
      <w:r>
        <w:rPr>
          <w:spacing w:val="-2"/>
        </w:rPr>
        <w:t>as</w:t>
      </w:r>
      <w:r>
        <w:rPr>
          <w:spacing w:val="-24"/>
        </w:rPr>
        <w:t xml:space="preserve"> </w:t>
      </w:r>
      <w:r>
        <w:rPr>
          <w:spacing w:val="-2"/>
        </w:rPr>
        <w:t>set</w:t>
      </w:r>
      <w:r>
        <w:rPr>
          <w:spacing w:val="-24"/>
        </w:rPr>
        <w:t xml:space="preserve"> </w:t>
      </w:r>
      <w:r>
        <w:rPr>
          <w:spacing w:val="-2"/>
        </w:rPr>
        <w:t>in</w:t>
      </w:r>
      <w:r>
        <w:rPr>
          <w:spacing w:val="-24"/>
        </w:rPr>
        <w:t xml:space="preserve"> </w:t>
      </w:r>
      <w:r>
        <w:rPr>
          <w:spacing w:val="-2"/>
        </w:rPr>
        <w:t>the</w:t>
      </w:r>
      <w:r>
        <w:rPr>
          <w:spacing w:val="-24"/>
        </w:rPr>
        <w:t xml:space="preserve"> </w:t>
      </w:r>
      <w:r>
        <w:rPr>
          <w:spacing w:val="-2"/>
        </w:rPr>
        <w:t>tender.</w:t>
      </w:r>
    </w:p>
    <w:p w14:paraId="644B9955" w14:textId="77777777" w:rsidR="00A13382" w:rsidRDefault="00000000">
      <w:pPr>
        <w:pStyle w:val="Heading2"/>
        <w:numPr>
          <w:ilvl w:val="1"/>
          <w:numId w:val="60"/>
        </w:numPr>
        <w:tabs>
          <w:tab w:val="left" w:pos="2212"/>
        </w:tabs>
        <w:spacing w:before="164"/>
        <w:ind w:left="2212" w:hanging="1078"/>
        <w:jc w:val="both"/>
      </w:pPr>
      <w:bookmarkStart w:id="17" w:name="_bookmark17"/>
      <w:bookmarkEnd w:id="17"/>
      <w:r>
        <w:rPr>
          <w:color w:val="2E5395"/>
          <w:spacing w:val="-4"/>
        </w:rPr>
        <w:t>Submit</w:t>
      </w:r>
      <w:r>
        <w:rPr>
          <w:color w:val="2E5395"/>
          <w:spacing w:val="-19"/>
        </w:rPr>
        <w:t xml:space="preserve"> </w:t>
      </w:r>
      <w:r>
        <w:rPr>
          <w:color w:val="2E5395"/>
          <w:spacing w:val="-4"/>
        </w:rPr>
        <w:t>online</w:t>
      </w:r>
      <w:r>
        <w:rPr>
          <w:color w:val="2E5395"/>
          <w:spacing w:val="-18"/>
        </w:rPr>
        <w:t xml:space="preserve"> </w:t>
      </w:r>
      <w:r>
        <w:rPr>
          <w:color w:val="2E5395"/>
          <w:spacing w:val="-4"/>
        </w:rPr>
        <w:t>bids</w:t>
      </w:r>
    </w:p>
    <w:p w14:paraId="43463CE0" w14:textId="77777777" w:rsidR="00A13382" w:rsidRDefault="00A13382">
      <w:pPr>
        <w:pStyle w:val="BodyText"/>
        <w:spacing w:before="142"/>
        <w:rPr>
          <w:b/>
          <w:sz w:val="28"/>
        </w:rPr>
      </w:pPr>
    </w:p>
    <w:p w14:paraId="789A45E6" w14:textId="77777777" w:rsidR="00A13382" w:rsidRDefault="00000000">
      <w:pPr>
        <w:pStyle w:val="BodyText"/>
        <w:spacing w:line="271" w:lineRule="auto"/>
        <w:ind w:left="1080" w:right="1077"/>
        <w:jc w:val="both"/>
      </w:pPr>
      <w:r>
        <w:rPr>
          <w:spacing w:val="-4"/>
        </w:rPr>
        <w:t>Bidders</w:t>
      </w:r>
      <w:r>
        <w:rPr>
          <w:spacing w:val="-9"/>
        </w:rPr>
        <w:t xml:space="preserve"> </w:t>
      </w:r>
      <w:r>
        <w:rPr>
          <w:spacing w:val="-4"/>
        </w:rPr>
        <w:t>have</w:t>
      </w:r>
      <w:r>
        <w:rPr>
          <w:spacing w:val="-9"/>
        </w:rPr>
        <w:t xml:space="preserve"> </w:t>
      </w:r>
      <w:r>
        <w:rPr>
          <w:spacing w:val="-4"/>
        </w:rPr>
        <w:t>to</w:t>
      </w:r>
      <w:r>
        <w:rPr>
          <w:spacing w:val="-10"/>
        </w:rPr>
        <w:t xml:space="preserve"> </w:t>
      </w:r>
      <w:r>
        <w:rPr>
          <w:spacing w:val="-4"/>
        </w:rPr>
        <w:t>submit</w:t>
      </w:r>
      <w:r>
        <w:rPr>
          <w:spacing w:val="-8"/>
        </w:rPr>
        <w:t xml:space="preserve"> </w:t>
      </w:r>
      <w:r>
        <w:rPr>
          <w:spacing w:val="-4"/>
        </w:rPr>
        <w:t>their</w:t>
      </w:r>
      <w:r>
        <w:rPr>
          <w:spacing w:val="-10"/>
        </w:rPr>
        <w:t xml:space="preserve"> </w:t>
      </w:r>
      <w:r>
        <w:rPr>
          <w:spacing w:val="-4"/>
        </w:rPr>
        <w:t>bid</w:t>
      </w:r>
      <w:r>
        <w:rPr>
          <w:spacing w:val="-10"/>
        </w:rPr>
        <w:t xml:space="preserve"> </w:t>
      </w:r>
      <w:r>
        <w:rPr>
          <w:spacing w:val="-4"/>
        </w:rPr>
        <w:t>online</w:t>
      </w:r>
      <w:r>
        <w:rPr>
          <w:spacing w:val="-10"/>
        </w:rPr>
        <w:t xml:space="preserve"> </w:t>
      </w:r>
      <w:r>
        <w:rPr>
          <w:spacing w:val="-4"/>
        </w:rPr>
        <w:t>on</w:t>
      </w:r>
      <w:r>
        <w:rPr>
          <w:spacing w:val="-9"/>
        </w:rPr>
        <w:t xml:space="preserve"> </w:t>
      </w:r>
      <w:r>
        <w:rPr>
          <w:spacing w:val="-4"/>
        </w:rPr>
        <w:t>nprocure</w:t>
      </w:r>
      <w:r>
        <w:rPr>
          <w:spacing w:val="-9"/>
        </w:rPr>
        <w:t xml:space="preserve"> </w:t>
      </w:r>
      <w:r>
        <w:rPr>
          <w:spacing w:val="-4"/>
        </w:rPr>
        <w:t>portal</w:t>
      </w:r>
      <w:r>
        <w:rPr>
          <w:spacing w:val="-9"/>
        </w:rPr>
        <w:t xml:space="preserve"> </w:t>
      </w:r>
      <w:r>
        <w:rPr>
          <w:spacing w:val="-4"/>
        </w:rPr>
        <w:t xml:space="preserve">(https://tender.nprocure.com) </w:t>
      </w:r>
      <w:r>
        <w:rPr>
          <w:spacing w:val="-2"/>
        </w:rPr>
        <w:t>after</w:t>
      </w:r>
      <w:r>
        <w:rPr>
          <w:spacing w:val="-24"/>
        </w:rPr>
        <w:t xml:space="preserve"> </w:t>
      </w:r>
      <w:r>
        <w:rPr>
          <w:spacing w:val="-2"/>
        </w:rPr>
        <w:t>successful</w:t>
      </w:r>
      <w:r>
        <w:rPr>
          <w:spacing w:val="-24"/>
        </w:rPr>
        <w:t xml:space="preserve"> </w:t>
      </w:r>
      <w:r>
        <w:rPr>
          <w:spacing w:val="-2"/>
        </w:rPr>
        <w:t>filling</w:t>
      </w:r>
      <w:r>
        <w:rPr>
          <w:spacing w:val="-24"/>
        </w:rPr>
        <w:t xml:space="preserve"> </w:t>
      </w:r>
      <w:r>
        <w:rPr>
          <w:spacing w:val="-2"/>
        </w:rPr>
        <w:t>of</w:t>
      </w:r>
      <w:r>
        <w:rPr>
          <w:spacing w:val="-24"/>
        </w:rPr>
        <w:t xml:space="preserve"> </w:t>
      </w:r>
      <w:r>
        <w:rPr>
          <w:spacing w:val="-2"/>
        </w:rPr>
        <w:t>forms</w:t>
      </w:r>
      <w:r>
        <w:rPr>
          <w:spacing w:val="-24"/>
        </w:rPr>
        <w:t xml:space="preserve"> </w:t>
      </w:r>
      <w:r>
        <w:rPr>
          <w:spacing w:val="-2"/>
        </w:rPr>
        <w:t>within</w:t>
      </w:r>
      <w:r>
        <w:rPr>
          <w:spacing w:val="-24"/>
        </w:rPr>
        <w:t xml:space="preserve"> </w:t>
      </w:r>
      <w:r>
        <w:rPr>
          <w:spacing w:val="-2"/>
        </w:rPr>
        <w:t>the</w:t>
      </w:r>
      <w:r>
        <w:rPr>
          <w:spacing w:val="-24"/>
        </w:rPr>
        <w:t xml:space="preserve"> </w:t>
      </w:r>
      <w:r>
        <w:rPr>
          <w:spacing w:val="-2"/>
        </w:rPr>
        <w:t>specified</w:t>
      </w:r>
      <w:r>
        <w:rPr>
          <w:spacing w:val="-24"/>
        </w:rPr>
        <w:t xml:space="preserve"> </w:t>
      </w:r>
      <w:r>
        <w:rPr>
          <w:spacing w:val="-2"/>
        </w:rPr>
        <w:t>date</w:t>
      </w:r>
      <w:r>
        <w:rPr>
          <w:spacing w:val="-25"/>
        </w:rPr>
        <w:t xml:space="preserve"> </w:t>
      </w:r>
      <w:r>
        <w:rPr>
          <w:spacing w:val="-2"/>
        </w:rPr>
        <w:t>and</w:t>
      </w:r>
      <w:r>
        <w:rPr>
          <w:spacing w:val="-24"/>
        </w:rPr>
        <w:t xml:space="preserve"> </w:t>
      </w:r>
      <w:r>
        <w:rPr>
          <w:spacing w:val="-2"/>
        </w:rPr>
        <w:t>time</w:t>
      </w:r>
      <w:r>
        <w:rPr>
          <w:spacing w:val="-24"/>
        </w:rPr>
        <w:t xml:space="preserve"> </w:t>
      </w:r>
      <w:r>
        <w:rPr>
          <w:spacing w:val="-2"/>
        </w:rPr>
        <w:t>as</w:t>
      </w:r>
      <w:r>
        <w:rPr>
          <w:spacing w:val="-24"/>
        </w:rPr>
        <w:t xml:space="preserve"> </w:t>
      </w:r>
      <w:r>
        <w:rPr>
          <w:spacing w:val="-2"/>
        </w:rPr>
        <w:t>set</w:t>
      </w:r>
      <w:r>
        <w:rPr>
          <w:spacing w:val="-24"/>
        </w:rPr>
        <w:t xml:space="preserve"> </w:t>
      </w:r>
      <w:r>
        <w:rPr>
          <w:spacing w:val="-2"/>
        </w:rPr>
        <w:t>in</w:t>
      </w:r>
      <w:r>
        <w:rPr>
          <w:spacing w:val="-24"/>
        </w:rPr>
        <w:t xml:space="preserve"> </w:t>
      </w:r>
      <w:r>
        <w:rPr>
          <w:spacing w:val="-2"/>
        </w:rPr>
        <w:t>the</w:t>
      </w:r>
      <w:r>
        <w:rPr>
          <w:spacing w:val="-25"/>
        </w:rPr>
        <w:t xml:space="preserve"> </w:t>
      </w:r>
      <w:r>
        <w:rPr>
          <w:spacing w:val="-2"/>
        </w:rPr>
        <w:t>tender.</w:t>
      </w:r>
    </w:p>
    <w:p w14:paraId="5178714E" w14:textId="77777777" w:rsidR="00A13382" w:rsidRDefault="00000000">
      <w:pPr>
        <w:pStyle w:val="BodyText"/>
        <w:spacing w:before="162" w:line="273" w:lineRule="auto"/>
        <w:ind w:left="1080" w:right="1076"/>
        <w:jc w:val="both"/>
      </w:pPr>
      <w:r>
        <w:t>The</w:t>
      </w:r>
      <w:r>
        <w:rPr>
          <w:spacing w:val="-3"/>
        </w:rPr>
        <w:t xml:space="preserve"> </w:t>
      </w:r>
      <w:r>
        <w:t>encrypted</w:t>
      </w:r>
      <w:r>
        <w:rPr>
          <w:spacing w:val="-4"/>
        </w:rPr>
        <w:t xml:space="preserve"> </w:t>
      </w:r>
      <w:r>
        <w:t>bid</w:t>
      </w:r>
      <w:r>
        <w:rPr>
          <w:spacing w:val="-3"/>
        </w:rPr>
        <w:t xml:space="preserve"> </w:t>
      </w:r>
      <w:r>
        <w:t>data</w:t>
      </w:r>
      <w:r>
        <w:rPr>
          <w:spacing w:val="-4"/>
        </w:rPr>
        <w:t xml:space="preserve"> </w:t>
      </w:r>
      <w:r>
        <w:t>of</w:t>
      </w:r>
      <w:r>
        <w:rPr>
          <w:spacing w:val="-4"/>
        </w:rPr>
        <w:t xml:space="preserve"> </w:t>
      </w:r>
      <w:r>
        <w:t>only</w:t>
      </w:r>
      <w:r>
        <w:rPr>
          <w:spacing w:val="-4"/>
        </w:rPr>
        <w:t xml:space="preserve"> </w:t>
      </w:r>
      <w:r>
        <w:t>those</w:t>
      </w:r>
      <w:r>
        <w:rPr>
          <w:spacing w:val="-3"/>
        </w:rPr>
        <w:t xml:space="preserve"> </w:t>
      </w:r>
      <w:r>
        <w:t>bidders</w:t>
      </w:r>
      <w:r>
        <w:rPr>
          <w:spacing w:val="-3"/>
        </w:rPr>
        <w:t xml:space="preserve"> </w:t>
      </w:r>
      <w:r>
        <w:t>who</w:t>
      </w:r>
      <w:r>
        <w:rPr>
          <w:spacing w:val="-4"/>
        </w:rPr>
        <w:t xml:space="preserve"> </w:t>
      </w:r>
      <w:r>
        <w:t>have</w:t>
      </w:r>
      <w:r>
        <w:rPr>
          <w:spacing w:val="-3"/>
        </w:rPr>
        <w:t xml:space="preserve"> </w:t>
      </w:r>
      <w:r>
        <w:t>submitted</w:t>
      </w:r>
      <w:r>
        <w:rPr>
          <w:spacing w:val="-3"/>
        </w:rPr>
        <w:t xml:space="preserve"> </w:t>
      </w:r>
      <w:r>
        <w:t>their</w:t>
      </w:r>
      <w:r>
        <w:rPr>
          <w:spacing w:val="-3"/>
        </w:rPr>
        <w:t xml:space="preserve"> </w:t>
      </w:r>
      <w:r>
        <w:t>bids</w:t>
      </w:r>
      <w:r>
        <w:rPr>
          <w:spacing w:val="-3"/>
        </w:rPr>
        <w:t xml:space="preserve"> </w:t>
      </w:r>
      <w:r>
        <w:t>within</w:t>
      </w:r>
      <w:r>
        <w:rPr>
          <w:spacing w:val="-3"/>
        </w:rPr>
        <w:t xml:space="preserve"> </w:t>
      </w:r>
      <w:r>
        <w:t xml:space="preserve">the </w:t>
      </w:r>
      <w:r>
        <w:rPr>
          <w:spacing w:val="-8"/>
        </w:rPr>
        <w:t>stipulated</w:t>
      </w:r>
      <w:r>
        <w:rPr>
          <w:spacing w:val="-11"/>
        </w:rPr>
        <w:t xml:space="preserve"> </w:t>
      </w:r>
      <w:r>
        <w:rPr>
          <w:spacing w:val="-8"/>
        </w:rPr>
        <w:t>date</w:t>
      </w:r>
      <w:r>
        <w:rPr>
          <w:spacing w:val="-10"/>
        </w:rPr>
        <w:t xml:space="preserve"> </w:t>
      </w:r>
      <w:r>
        <w:rPr>
          <w:spacing w:val="-8"/>
        </w:rPr>
        <w:t>C</w:t>
      </w:r>
      <w:r>
        <w:rPr>
          <w:spacing w:val="-10"/>
        </w:rPr>
        <w:t xml:space="preserve"> </w:t>
      </w:r>
      <w:r>
        <w:rPr>
          <w:spacing w:val="-8"/>
        </w:rPr>
        <w:t>time</w:t>
      </w:r>
      <w:r>
        <w:rPr>
          <w:spacing w:val="-10"/>
        </w:rPr>
        <w:t xml:space="preserve"> </w:t>
      </w:r>
      <w:r>
        <w:rPr>
          <w:spacing w:val="-8"/>
        </w:rPr>
        <w:t>will</w:t>
      </w:r>
      <w:r>
        <w:rPr>
          <w:spacing w:val="-10"/>
        </w:rPr>
        <w:t xml:space="preserve"> </w:t>
      </w:r>
      <w:r>
        <w:rPr>
          <w:spacing w:val="-8"/>
        </w:rPr>
        <w:t>be</w:t>
      </w:r>
      <w:r>
        <w:rPr>
          <w:spacing w:val="-10"/>
        </w:rPr>
        <w:t xml:space="preserve"> </w:t>
      </w:r>
      <w:r>
        <w:rPr>
          <w:spacing w:val="-8"/>
        </w:rPr>
        <w:t>accepted</w:t>
      </w:r>
      <w:r>
        <w:rPr>
          <w:spacing w:val="-10"/>
        </w:rPr>
        <w:t xml:space="preserve"> </w:t>
      </w:r>
      <w:r>
        <w:rPr>
          <w:spacing w:val="-8"/>
        </w:rPr>
        <w:t>by</w:t>
      </w:r>
      <w:r>
        <w:rPr>
          <w:spacing w:val="-10"/>
        </w:rPr>
        <w:t xml:space="preserve"> </w:t>
      </w:r>
      <w:r>
        <w:rPr>
          <w:spacing w:val="-8"/>
        </w:rPr>
        <w:t>the</w:t>
      </w:r>
      <w:r>
        <w:rPr>
          <w:spacing w:val="-10"/>
        </w:rPr>
        <w:t xml:space="preserve"> </w:t>
      </w:r>
      <w:r>
        <w:rPr>
          <w:spacing w:val="-8"/>
        </w:rPr>
        <w:t>e-Procurement</w:t>
      </w:r>
      <w:r>
        <w:rPr>
          <w:spacing w:val="-10"/>
        </w:rPr>
        <w:t xml:space="preserve"> </w:t>
      </w:r>
      <w:r>
        <w:rPr>
          <w:spacing w:val="-8"/>
        </w:rPr>
        <w:t>system.</w:t>
      </w:r>
      <w:r>
        <w:rPr>
          <w:spacing w:val="-10"/>
        </w:rPr>
        <w:t xml:space="preserve"> </w:t>
      </w:r>
      <w:r>
        <w:rPr>
          <w:spacing w:val="-8"/>
        </w:rPr>
        <w:t>It</w:t>
      </w:r>
      <w:r>
        <w:rPr>
          <w:spacing w:val="-10"/>
        </w:rPr>
        <w:t xml:space="preserve"> </w:t>
      </w:r>
      <w:r>
        <w:rPr>
          <w:spacing w:val="-8"/>
        </w:rPr>
        <w:t>is</w:t>
      </w:r>
      <w:r>
        <w:rPr>
          <w:spacing w:val="-10"/>
        </w:rPr>
        <w:t xml:space="preserve"> </w:t>
      </w:r>
      <w:r>
        <w:rPr>
          <w:spacing w:val="-8"/>
        </w:rPr>
        <w:t>expected</w:t>
      </w:r>
      <w:r>
        <w:rPr>
          <w:spacing w:val="-11"/>
        </w:rPr>
        <w:t xml:space="preserve"> </w:t>
      </w:r>
      <w:r>
        <w:rPr>
          <w:spacing w:val="-8"/>
        </w:rPr>
        <w:t>that</w:t>
      </w:r>
      <w:r>
        <w:rPr>
          <w:spacing w:val="-10"/>
        </w:rPr>
        <w:t xml:space="preserve"> </w:t>
      </w:r>
      <w:r>
        <w:rPr>
          <w:spacing w:val="-8"/>
        </w:rPr>
        <w:t xml:space="preserve">the </w:t>
      </w:r>
      <w:r>
        <w:rPr>
          <w:spacing w:val="-4"/>
        </w:rPr>
        <w:t>bidder</w:t>
      </w:r>
      <w:r>
        <w:rPr>
          <w:spacing w:val="-15"/>
        </w:rPr>
        <w:t xml:space="preserve"> </w:t>
      </w:r>
      <w:r>
        <w:rPr>
          <w:spacing w:val="-4"/>
        </w:rPr>
        <w:t>completes</w:t>
      </w:r>
      <w:r>
        <w:rPr>
          <w:spacing w:val="-14"/>
        </w:rPr>
        <w:t xml:space="preserve"> </w:t>
      </w:r>
      <w:r>
        <w:rPr>
          <w:spacing w:val="-4"/>
        </w:rPr>
        <w:t>his</w:t>
      </w:r>
      <w:r>
        <w:rPr>
          <w:spacing w:val="-14"/>
        </w:rPr>
        <w:t xml:space="preserve"> </w:t>
      </w:r>
      <w:r>
        <w:rPr>
          <w:spacing w:val="-4"/>
        </w:rPr>
        <w:t>bid</w:t>
      </w:r>
      <w:r>
        <w:rPr>
          <w:spacing w:val="-14"/>
        </w:rPr>
        <w:t xml:space="preserve"> </w:t>
      </w:r>
      <w:r>
        <w:rPr>
          <w:spacing w:val="-4"/>
        </w:rPr>
        <w:t>ad</w:t>
      </w:r>
      <w:r>
        <w:rPr>
          <w:spacing w:val="-14"/>
        </w:rPr>
        <w:t xml:space="preserve"> </w:t>
      </w:r>
      <w:r>
        <w:rPr>
          <w:spacing w:val="-4"/>
        </w:rPr>
        <w:t>submit</w:t>
      </w:r>
      <w:r>
        <w:rPr>
          <w:spacing w:val="-14"/>
        </w:rPr>
        <w:t xml:space="preserve"> </w:t>
      </w:r>
      <w:r>
        <w:rPr>
          <w:spacing w:val="-4"/>
        </w:rPr>
        <w:t>within</w:t>
      </w:r>
      <w:r>
        <w:rPr>
          <w:spacing w:val="-14"/>
        </w:rPr>
        <w:t xml:space="preserve"> </w:t>
      </w:r>
      <w:r>
        <w:rPr>
          <w:spacing w:val="-4"/>
        </w:rPr>
        <w:t>timeline,</w:t>
      </w:r>
      <w:r>
        <w:rPr>
          <w:spacing w:val="-14"/>
        </w:rPr>
        <w:t xml:space="preserve"> </w:t>
      </w:r>
      <w:r>
        <w:rPr>
          <w:spacing w:val="-4"/>
        </w:rPr>
        <w:t>a</w:t>
      </w:r>
      <w:r>
        <w:rPr>
          <w:spacing w:val="-14"/>
        </w:rPr>
        <w:t xml:space="preserve"> </w:t>
      </w:r>
      <w:r>
        <w:rPr>
          <w:spacing w:val="-4"/>
        </w:rPr>
        <w:t>bidder</w:t>
      </w:r>
      <w:r>
        <w:rPr>
          <w:spacing w:val="-14"/>
        </w:rPr>
        <w:t xml:space="preserve"> </w:t>
      </w:r>
      <w:r>
        <w:rPr>
          <w:spacing w:val="-4"/>
        </w:rPr>
        <w:t>who</w:t>
      </w:r>
      <w:r>
        <w:rPr>
          <w:spacing w:val="-14"/>
        </w:rPr>
        <w:t xml:space="preserve"> </w:t>
      </w:r>
      <w:r>
        <w:rPr>
          <w:spacing w:val="-4"/>
        </w:rPr>
        <w:t>has</w:t>
      </w:r>
      <w:r>
        <w:rPr>
          <w:spacing w:val="-14"/>
        </w:rPr>
        <w:t xml:space="preserve"> </w:t>
      </w:r>
      <w:r>
        <w:rPr>
          <w:spacing w:val="-4"/>
        </w:rPr>
        <w:t>not</w:t>
      </w:r>
      <w:r>
        <w:rPr>
          <w:spacing w:val="-14"/>
        </w:rPr>
        <w:t xml:space="preserve"> </w:t>
      </w:r>
      <w:r>
        <w:rPr>
          <w:spacing w:val="-4"/>
        </w:rPr>
        <w:t>submitted</w:t>
      </w:r>
      <w:r>
        <w:rPr>
          <w:spacing w:val="-15"/>
        </w:rPr>
        <w:t xml:space="preserve"> </w:t>
      </w:r>
      <w:r>
        <w:rPr>
          <w:spacing w:val="-4"/>
        </w:rPr>
        <w:t>his</w:t>
      </w:r>
      <w:r>
        <w:rPr>
          <w:spacing w:val="-14"/>
        </w:rPr>
        <w:t xml:space="preserve"> </w:t>
      </w:r>
      <w:r>
        <w:rPr>
          <w:spacing w:val="-4"/>
        </w:rPr>
        <w:t>bid within</w:t>
      </w:r>
      <w:r>
        <w:rPr>
          <w:spacing w:val="-17"/>
        </w:rPr>
        <w:t xml:space="preserve"> </w:t>
      </w:r>
      <w:r>
        <w:rPr>
          <w:spacing w:val="-4"/>
        </w:rPr>
        <w:t>the</w:t>
      </w:r>
      <w:r>
        <w:rPr>
          <w:spacing w:val="-17"/>
        </w:rPr>
        <w:t xml:space="preserve"> </w:t>
      </w:r>
      <w:r>
        <w:rPr>
          <w:spacing w:val="-4"/>
        </w:rPr>
        <w:t>stipulated</w:t>
      </w:r>
      <w:r>
        <w:rPr>
          <w:spacing w:val="-17"/>
        </w:rPr>
        <w:t xml:space="preserve"> </w:t>
      </w:r>
      <w:r>
        <w:rPr>
          <w:spacing w:val="-4"/>
        </w:rPr>
        <w:t>date</w:t>
      </w:r>
      <w:r>
        <w:rPr>
          <w:spacing w:val="-18"/>
        </w:rPr>
        <w:t xml:space="preserve"> </w:t>
      </w:r>
      <w:r>
        <w:rPr>
          <w:spacing w:val="-4"/>
        </w:rPr>
        <w:t>C</w:t>
      </w:r>
      <w:r>
        <w:rPr>
          <w:spacing w:val="-15"/>
        </w:rPr>
        <w:t xml:space="preserve"> </w:t>
      </w:r>
      <w:r>
        <w:rPr>
          <w:spacing w:val="-4"/>
        </w:rPr>
        <w:t>time</w:t>
      </w:r>
      <w:r>
        <w:rPr>
          <w:spacing w:val="-17"/>
        </w:rPr>
        <w:t xml:space="preserve"> </w:t>
      </w:r>
      <w:r>
        <w:rPr>
          <w:spacing w:val="-4"/>
        </w:rPr>
        <w:t>will</w:t>
      </w:r>
      <w:r>
        <w:rPr>
          <w:spacing w:val="-17"/>
        </w:rPr>
        <w:t xml:space="preserve"> </w:t>
      </w:r>
      <w:r>
        <w:rPr>
          <w:spacing w:val="-4"/>
        </w:rPr>
        <w:t>not</w:t>
      </w:r>
      <w:r>
        <w:rPr>
          <w:spacing w:val="-17"/>
        </w:rPr>
        <w:t xml:space="preserve"> </w:t>
      </w:r>
      <w:r>
        <w:rPr>
          <w:spacing w:val="-4"/>
        </w:rPr>
        <w:t>be</w:t>
      </w:r>
      <w:r>
        <w:rPr>
          <w:spacing w:val="-18"/>
        </w:rPr>
        <w:t xml:space="preserve"> </w:t>
      </w:r>
      <w:r>
        <w:rPr>
          <w:spacing w:val="-4"/>
        </w:rPr>
        <w:t>available</w:t>
      </w:r>
      <w:r>
        <w:rPr>
          <w:spacing w:val="-18"/>
        </w:rPr>
        <w:t xml:space="preserve"> </w:t>
      </w:r>
      <w:r>
        <w:rPr>
          <w:spacing w:val="-4"/>
        </w:rPr>
        <w:t>during</w:t>
      </w:r>
      <w:r>
        <w:rPr>
          <w:spacing w:val="-17"/>
        </w:rPr>
        <w:t xml:space="preserve"> </w:t>
      </w:r>
      <w:r>
        <w:rPr>
          <w:spacing w:val="-4"/>
        </w:rPr>
        <w:t>opening.</w:t>
      </w:r>
    </w:p>
    <w:p w14:paraId="149F94C8" w14:textId="77777777" w:rsidR="00A13382" w:rsidRDefault="00000000">
      <w:pPr>
        <w:pStyle w:val="BodyText"/>
        <w:spacing w:before="154" w:line="273" w:lineRule="auto"/>
        <w:ind w:left="1080" w:right="1083"/>
        <w:jc w:val="both"/>
      </w:pPr>
      <w:r>
        <w:t>Size</w:t>
      </w:r>
      <w:r>
        <w:rPr>
          <w:spacing w:val="-19"/>
        </w:rPr>
        <w:t xml:space="preserve"> </w:t>
      </w:r>
      <w:r>
        <w:t>of</w:t>
      </w:r>
      <w:r>
        <w:rPr>
          <w:spacing w:val="-17"/>
        </w:rPr>
        <w:t xml:space="preserve"> </w:t>
      </w:r>
      <w:r>
        <w:t>Bid</w:t>
      </w:r>
      <w:r>
        <w:rPr>
          <w:spacing w:val="-18"/>
        </w:rPr>
        <w:t xml:space="preserve"> </w:t>
      </w:r>
      <w:r>
        <w:t>documents</w:t>
      </w:r>
      <w:r>
        <w:rPr>
          <w:spacing w:val="-18"/>
        </w:rPr>
        <w:t xml:space="preserve"> </w:t>
      </w:r>
      <w:r>
        <w:t>uploaded</w:t>
      </w:r>
      <w:r>
        <w:rPr>
          <w:spacing w:val="-18"/>
        </w:rPr>
        <w:t xml:space="preserve"> </w:t>
      </w:r>
      <w:r>
        <w:t>during</w:t>
      </w:r>
      <w:r>
        <w:rPr>
          <w:spacing w:val="-17"/>
        </w:rPr>
        <w:t xml:space="preserve"> </w:t>
      </w:r>
      <w:r>
        <w:t>bid</w:t>
      </w:r>
      <w:r>
        <w:rPr>
          <w:spacing w:val="-19"/>
        </w:rPr>
        <w:t xml:space="preserve"> </w:t>
      </w:r>
      <w:r>
        <w:t>preparation</w:t>
      </w:r>
      <w:r>
        <w:rPr>
          <w:spacing w:val="-16"/>
        </w:rPr>
        <w:t xml:space="preserve"> </w:t>
      </w:r>
      <w:r>
        <w:t>should</w:t>
      </w:r>
      <w:r>
        <w:rPr>
          <w:spacing w:val="-17"/>
        </w:rPr>
        <w:t xml:space="preserve"> </w:t>
      </w:r>
      <w:r>
        <w:t>be</w:t>
      </w:r>
      <w:r>
        <w:rPr>
          <w:spacing w:val="-18"/>
        </w:rPr>
        <w:t xml:space="preserve"> </w:t>
      </w:r>
      <w:r>
        <w:t>as</w:t>
      </w:r>
      <w:r>
        <w:rPr>
          <w:spacing w:val="-18"/>
        </w:rPr>
        <w:t xml:space="preserve"> </w:t>
      </w:r>
      <w:r>
        <w:t>per</w:t>
      </w:r>
      <w:r>
        <w:rPr>
          <w:spacing w:val="-17"/>
        </w:rPr>
        <w:t xml:space="preserve"> </w:t>
      </w:r>
      <w:r>
        <w:t>requirements</w:t>
      </w:r>
      <w:r>
        <w:rPr>
          <w:spacing w:val="-18"/>
        </w:rPr>
        <w:t xml:space="preserve"> </w:t>
      </w:r>
      <w:r>
        <w:t>of nprocure</w:t>
      </w:r>
      <w:r>
        <w:rPr>
          <w:spacing w:val="-16"/>
        </w:rPr>
        <w:t xml:space="preserve"> </w:t>
      </w:r>
      <w:r>
        <w:t>portal.</w:t>
      </w:r>
    </w:p>
    <w:p w14:paraId="491B6F28" w14:textId="77777777" w:rsidR="00A13382" w:rsidRDefault="00000000">
      <w:pPr>
        <w:pStyle w:val="Heading2"/>
        <w:numPr>
          <w:ilvl w:val="1"/>
          <w:numId w:val="60"/>
        </w:numPr>
        <w:tabs>
          <w:tab w:val="left" w:pos="2212"/>
        </w:tabs>
        <w:spacing w:before="156"/>
        <w:ind w:left="2212" w:hanging="1078"/>
        <w:jc w:val="both"/>
      </w:pPr>
      <w:bookmarkStart w:id="18" w:name="_bookmark18"/>
      <w:bookmarkEnd w:id="18"/>
      <w:r>
        <w:rPr>
          <w:color w:val="2E5395"/>
        </w:rPr>
        <w:t>Cost</w:t>
      </w:r>
      <w:r>
        <w:rPr>
          <w:color w:val="2E5395"/>
          <w:spacing w:val="-18"/>
        </w:rPr>
        <w:t xml:space="preserve"> </w:t>
      </w:r>
      <w:r>
        <w:rPr>
          <w:color w:val="2E5395"/>
        </w:rPr>
        <w:t>of</w:t>
      </w:r>
      <w:r>
        <w:rPr>
          <w:color w:val="2E5395"/>
          <w:spacing w:val="-18"/>
        </w:rPr>
        <w:t xml:space="preserve"> </w:t>
      </w:r>
      <w:r>
        <w:rPr>
          <w:color w:val="2E5395"/>
          <w:spacing w:val="-2"/>
        </w:rPr>
        <w:t>Bidding</w:t>
      </w:r>
    </w:p>
    <w:p w14:paraId="3C843BB5" w14:textId="77777777" w:rsidR="00A13382" w:rsidRDefault="00A13382">
      <w:pPr>
        <w:pStyle w:val="Heading2"/>
        <w:jc w:val="both"/>
        <w:sectPr w:rsidR="00A13382" w:rsidSect="008541F4">
          <w:pgSz w:w="12240" w:h="15840"/>
          <w:pgMar w:top="1100" w:right="360" w:bottom="940" w:left="360" w:header="288" w:footer="432" w:gutter="0"/>
          <w:cols w:space="720"/>
          <w:docGrid w:linePitch="299"/>
        </w:sectPr>
      </w:pPr>
    </w:p>
    <w:p w14:paraId="37F350FE" w14:textId="77777777" w:rsidR="00A13382" w:rsidRDefault="00000000">
      <w:pPr>
        <w:pStyle w:val="BodyText"/>
        <w:spacing w:before="90" w:line="252" w:lineRule="auto"/>
        <w:ind w:left="1800" w:right="1079" w:hanging="361"/>
        <w:jc w:val="both"/>
      </w:pPr>
      <w:r>
        <w:rPr>
          <w:spacing w:val="-2"/>
        </w:rPr>
        <w:lastRenderedPageBreak/>
        <w:t>a.</w:t>
      </w:r>
      <w:r>
        <w:rPr>
          <w:spacing w:val="-17"/>
        </w:rPr>
        <w:t xml:space="preserve"> </w:t>
      </w:r>
      <w:r>
        <w:rPr>
          <w:spacing w:val="-2"/>
        </w:rPr>
        <w:t>The</w:t>
      </w:r>
      <w:r>
        <w:rPr>
          <w:spacing w:val="-16"/>
        </w:rPr>
        <w:t xml:space="preserve"> </w:t>
      </w:r>
      <w:r>
        <w:rPr>
          <w:spacing w:val="-2"/>
        </w:rPr>
        <w:t>bidder</w:t>
      </w:r>
      <w:r>
        <w:rPr>
          <w:spacing w:val="-16"/>
        </w:rPr>
        <w:t xml:space="preserve"> </w:t>
      </w:r>
      <w:r>
        <w:rPr>
          <w:spacing w:val="-2"/>
        </w:rPr>
        <w:t>shall</w:t>
      </w:r>
      <w:r>
        <w:rPr>
          <w:spacing w:val="-16"/>
        </w:rPr>
        <w:t xml:space="preserve"> </w:t>
      </w:r>
      <w:r>
        <w:rPr>
          <w:spacing w:val="-2"/>
        </w:rPr>
        <w:t>bear</w:t>
      </w:r>
      <w:r>
        <w:rPr>
          <w:spacing w:val="-16"/>
        </w:rPr>
        <w:t xml:space="preserve"> </w:t>
      </w:r>
      <w:r>
        <w:rPr>
          <w:spacing w:val="-2"/>
        </w:rPr>
        <w:t>all</w:t>
      </w:r>
      <w:r>
        <w:rPr>
          <w:spacing w:val="-16"/>
        </w:rPr>
        <w:t xml:space="preserve"> </w:t>
      </w:r>
      <w:r>
        <w:rPr>
          <w:spacing w:val="-2"/>
        </w:rPr>
        <w:t>the</w:t>
      </w:r>
      <w:r>
        <w:rPr>
          <w:spacing w:val="-16"/>
        </w:rPr>
        <w:t xml:space="preserve"> </w:t>
      </w:r>
      <w:r>
        <w:rPr>
          <w:spacing w:val="-2"/>
        </w:rPr>
        <w:t>costs</w:t>
      </w:r>
      <w:r>
        <w:rPr>
          <w:spacing w:val="-16"/>
        </w:rPr>
        <w:t xml:space="preserve"> </w:t>
      </w:r>
      <w:r>
        <w:rPr>
          <w:spacing w:val="-2"/>
        </w:rPr>
        <w:t>associated</w:t>
      </w:r>
      <w:r>
        <w:rPr>
          <w:spacing w:val="-16"/>
        </w:rPr>
        <w:t xml:space="preserve"> </w:t>
      </w:r>
      <w:r>
        <w:rPr>
          <w:spacing w:val="-2"/>
        </w:rPr>
        <w:t>with</w:t>
      </w:r>
      <w:r>
        <w:rPr>
          <w:spacing w:val="-16"/>
        </w:rPr>
        <w:t xml:space="preserve"> </w:t>
      </w:r>
      <w:r>
        <w:rPr>
          <w:spacing w:val="-2"/>
        </w:rPr>
        <w:t>preparation</w:t>
      </w:r>
      <w:r>
        <w:rPr>
          <w:spacing w:val="-16"/>
        </w:rPr>
        <w:t xml:space="preserve"> </w:t>
      </w:r>
      <w:r>
        <w:rPr>
          <w:spacing w:val="-2"/>
        </w:rPr>
        <w:t>and</w:t>
      </w:r>
      <w:r>
        <w:rPr>
          <w:spacing w:val="-16"/>
        </w:rPr>
        <w:t xml:space="preserve"> </w:t>
      </w:r>
      <w:r>
        <w:rPr>
          <w:spacing w:val="-2"/>
        </w:rPr>
        <w:t>submission</w:t>
      </w:r>
      <w:r>
        <w:rPr>
          <w:spacing w:val="-16"/>
        </w:rPr>
        <w:t xml:space="preserve"> </w:t>
      </w:r>
      <w:r>
        <w:rPr>
          <w:spacing w:val="-2"/>
        </w:rPr>
        <w:t>of</w:t>
      </w:r>
      <w:r>
        <w:rPr>
          <w:spacing w:val="-17"/>
        </w:rPr>
        <w:t xml:space="preserve"> </w:t>
      </w:r>
      <w:r>
        <w:rPr>
          <w:spacing w:val="-2"/>
        </w:rPr>
        <w:t xml:space="preserve">its </w:t>
      </w:r>
      <w:r>
        <w:t>bid,</w:t>
      </w:r>
      <w:r>
        <w:rPr>
          <w:spacing w:val="-16"/>
        </w:rPr>
        <w:t xml:space="preserve"> </w:t>
      </w:r>
      <w:r>
        <w:t>and</w:t>
      </w:r>
      <w:r>
        <w:rPr>
          <w:spacing w:val="-16"/>
        </w:rPr>
        <w:t xml:space="preserve"> </w:t>
      </w:r>
      <w:r>
        <w:t>GMC</w:t>
      </w:r>
      <w:r>
        <w:rPr>
          <w:spacing w:val="-16"/>
        </w:rPr>
        <w:t xml:space="preserve"> </w:t>
      </w:r>
      <w:r>
        <w:t>will</w:t>
      </w:r>
      <w:r>
        <w:rPr>
          <w:spacing w:val="-16"/>
        </w:rPr>
        <w:t xml:space="preserve"> </w:t>
      </w:r>
      <w:r>
        <w:t>in</w:t>
      </w:r>
      <w:r>
        <w:rPr>
          <w:spacing w:val="-17"/>
        </w:rPr>
        <w:t xml:space="preserve"> </w:t>
      </w:r>
      <w:r>
        <w:t>no</w:t>
      </w:r>
      <w:r>
        <w:rPr>
          <w:spacing w:val="-16"/>
        </w:rPr>
        <w:t xml:space="preserve"> </w:t>
      </w:r>
      <w:r>
        <w:t>case</w:t>
      </w:r>
      <w:r>
        <w:rPr>
          <w:spacing w:val="-16"/>
        </w:rPr>
        <w:t xml:space="preserve"> </w:t>
      </w:r>
      <w:r>
        <w:t>be</w:t>
      </w:r>
      <w:r>
        <w:rPr>
          <w:spacing w:val="-15"/>
        </w:rPr>
        <w:t xml:space="preserve"> </w:t>
      </w:r>
      <w:r>
        <w:t>responsible</w:t>
      </w:r>
      <w:r>
        <w:rPr>
          <w:spacing w:val="-15"/>
        </w:rPr>
        <w:t xml:space="preserve"> </w:t>
      </w:r>
      <w:r>
        <w:t>or</w:t>
      </w:r>
      <w:r>
        <w:rPr>
          <w:spacing w:val="-16"/>
        </w:rPr>
        <w:t xml:space="preserve"> </w:t>
      </w:r>
      <w:r>
        <w:t>liable</w:t>
      </w:r>
      <w:r>
        <w:rPr>
          <w:spacing w:val="-17"/>
        </w:rPr>
        <w:t xml:space="preserve"> </w:t>
      </w:r>
      <w:r>
        <w:t>for</w:t>
      </w:r>
      <w:r>
        <w:rPr>
          <w:spacing w:val="-16"/>
        </w:rPr>
        <w:t xml:space="preserve"> </w:t>
      </w:r>
      <w:r>
        <w:t>these</w:t>
      </w:r>
      <w:r>
        <w:rPr>
          <w:spacing w:val="-16"/>
        </w:rPr>
        <w:t xml:space="preserve"> </w:t>
      </w:r>
      <w:r>
        <w:t>costs,</w:t>
      </w:r>
      <w:r>
        <w:rPr>
          <w:spacing w:val="-16"/>
        </w:rPr>
        <w:t xml:space="preserve"> </w:t>
      </w:r>
      <w:r>
        <w:t>regardless</w:t>
      </w:r>
      <w:r>
        <w:rPr>
          <w:spacing w:val="-16"/>
        </w:rPr>
        <w:t xml:space="preserve"> </w:t>
      </w:r>
      <w:r>
        <w:t>of conduct</w:t>
      </w:r>
      <w:r>
        <w:rPr>
          <w:spacing w:val="-11"/>
        </w:rPr>
        <w:t xml:space="preserve"> </w:t>
      </w:r>
      <w:r>
        <w:t>or</w:t>
      </w:r>
      <w:r>
        <w:rPr>
          <w:spacing w:val="-11"/>
        </w:rPr>
        <w:t xml:space="preserve"> </w:t>
      </w:r>
      <w:r>
        <w:t>outcome</w:t>
      </w:r>
      <w:r>
        <w:rPr>
          <w:spacing w:val="-11"/>
        </w:rPr>
        <w:t xml:space="preserve"> </w:t>
      </w:r>
      <w:r>
        <w:t>of</w:t>
      </w:r>
      <w:r>
        <w:rPr>
          <w:spacing w:val="-9"/>
        </w:rPr>
        <w:t xml:space="preserve"> </w:t>
      </w:r>
      <w:r>
        <w:t>the</w:t>
      </w:r>
      <w:r>
        <w:rPr>
          <w:spacing w:val="-12"/>
        </w:rPr>
        <w:t xml:space="preserve"> </w:t>
      </w:r>
      <w:r>
        <w:t>bidding</w:t>
      </w:r>
      <w:r>
        <w:rPr>
          <w:spacing w:val="-11"/>
        </w:rPr>
        <w:t xml:space="preserve"> </w:t>
      </w:r>
      <w:r>
        <w:t>process.</w:t>
      </w:r>
    </w:p>
    <w:p w14:paraId="0C76E9A2" w14:textId="77777777" w:rsidR="00A13382" w:rsidRDefault="00A13382">
      <w:pPr>
        <w:pStyle w:val="BodyText"/>
        <w:spacing w:before="15"/>
      </w:pPr>
    </w:p>
    <w:p w14:paraId="48ED98A9" w14:textId="77777777" w:rsidR="00A13382" w:rsidRDefault="00000000">
      <w:pPr>
        <w:pStyle w:val="Heading2"/>
        <w:tabs>
          <w:tab w:val="left" w:pos="2214"/>
        </w:tabs>
        <w:ind w:left="1134" w:firstLine="0"/>
      </w:pPr>
      <w:bookmarkStart w:id="19" w:name="_bookmark19"/>
      <w:bookmarkEnd w:id="19"/>
      <w:r>
        <w:rPr>
          <w:color w:val="2E5395"/>
          <w:spacing w:val="-5"/>
        </w:rPr>
        <w:t>7.G</w:t>
      </w:r>
      <w:r>
        <w:rPr>
          <w:color w:val="2E5395"/>
        </w:rPr>
        <w:tab/>
      </w:r>
      <w:r>
        <w:rPr>
          <w:color w:val="2E5395"/>
          <w:spacing w:val="-2"/>
        </w:rPr>
        <w:t>Completeness</w:t>
      </w:r>
      <w:r>
        <w:rPr>
          <w:color w:val="2E5395"/>
          <w:spacing w:val="-19"/>
        </w:rPr>
        <w:t xml:space="preserve"> </w:t>
      </w:r>
      <w:r>
        <w:rPr>
          <w:color w:val="2E5395"/>
          <w:spacing w:val="-2"/>
        </w:rPr>
        <w:t>of</w:t>
      </w:r>
      <w:r>
        <w:rPr>
          <w:color w:val="2E5395"/>
          <w:spacing w:val="-18"/>
        </w:rPr>
        <w:t xml:space="preserve"> </w:t>
      </w:r>
      <w:r>
        <w:rPr>
          <w:color w:val="2E5395"/>
          <w:spacing w:val="-2"/>
        </w:rPr>
        <w:t>the</w:t>
      </w:r>
      <w:r>
        <w:rPr>
          <w:color w:val="2E5395"/>
          <w:spacing w:val="-18"/>
        </w:rPr>
        <w:t xml:space="preserve"> </w:t>
      </w:r>
      <w:r>
        <w:rPr>
          <w:color w:val="2E5395"/>
          <w:spacing w:val="-5"/>
        </w:rPr>
        <w:t>RFP</w:t>
      </w:r>
    </w:p>
    <w:p w14:paraId="5E0656B2" w14:textId="77777777" w:rsidR="00A13382" w:rsidRDefault="00000000">
      <w:pPr>
        <w:pStyle w:val="BodyText"/>
        <w:spacing w:before="311" w:line="252" w:lineRule="auto"/>
        <w:ind w:left="1080" w:right="1076"/>
        <w:jc w:val="both"/>
      </w:pPr>
      <w:r>
        <w:t xml:space="preserve">Bidders are advised to study all instructions, forms, terms, requirements and other </w:t>
      </w:r>
      <w:r>
        <w:rPr>
          <w:spacing w:val="-8"/>
        </w:rPr>
        <w:t>information in the RFP documents</w:t>
      </w:r>
      <w:r>
        <w:rPr>
          <w:spacing w:val="-9"/>
        </w:rPr>
        <w:t xml:space="preserve"> </w:t>
      </w:r>
      <w:r>
        <w:rPr>
          <w:spacing w:val="-8"/>
        </w:rPr>
        <w:t>carefully. Submission of bid shall be deemed to</w:t>
      </w:r>
      <w:r>
        <w:rPr>
          <w:spacing w:val="-9"/>
        </w:rPr>
        <w:t xml:space="preserve"> </w:t>
      </w:r>
      <w:r>
        <w:rPr>
          <w:spacing w:val="-8"/>
        </w:rPr>
        <w:t xml:space="preserve">have been done after careful study and examination of the RFP document with full understanding of its </w:t>
      </w:r>
      <w:r>
        <w:rPr>
          <w:spacing w:val="-6"/>
        </w:rPr>
        <w:t>implications.</w:t>
      </w:r>
      <w:r>
        <w:rPr>
          <w:spacing w:val="-13"/>
        </w:rPr>
        <w:t xml:space="preserve"> </w:t>
      </w:r>
      <w:r>
        <w:rPr>
          <w:spacing w:val="-6"/>
        </w:rPr>
        <w:t>The</w:t>
      </w:r>
      <w:r>
        <w:rPr>
          <w:spacing w:val="-12"/>
        </w:rPr>
        <w:t xml:space="preserve"> </w:t>
      </w:r>
      <w:r>
        <w:rPr>
          <w:spacing w:val="-6"/>
        </w:rPr>
        <w:t>response</w:t>
      </w:r>
      <w:r>
        <w:rPr>
          <w:spacing w:val="-12"/>
        </w:rPr>
        <w:t xml:space="preserve"> </w:t>
      </w:r>
      <w:r>
        <w:rPr>
          <w:spacing w:val="-6"/>
        </w:rPr>
        <w:t>to</w:t>
      </w:r>
      <w:r>
        <w:rPr>
          <w:spacing w:val="-12"/>
        </w:rPr>
        <w:t xml:space="preserve"> </w:t>
      </w:r>
      <w:r>
        <w:rPr>
          <w:spacing w:val="-6"/>
        </w:rPr>
        <w:t>this</w:t>
      </w:r>
      <w:r>
        <w:rPr>
          <w:spacing w:val="-12"/>
        </w:rPr>
        <w:t xml:space="preserve"> </w:t>
      </w:r>
      <w:r>
        <w:rPr>
          <w:spacing w:val="-6"/>
        </w:rPr>
        <w:t>RFP</w:t>
      </w:r>
      <w:r>
        <w:rPr>
          <w:spacing w:val="-12"/>
        </w:rPr>
        <w:t xml:space="preserve"> </w:t>
      </w:r>
      <w:r>
        <w:rPr>
          <w:spacing w:val="-6"/>
        </w:rPr>
        <w:t>should</w:t>
      </w:r>
      <w:r>
        <w:rPr>
          <w:spacing w:val="-12"/>
        </w:rPr>
        <w:t xml:space="preserve"> </w:t>
      </w:r>
      <w:r>
        <w:rPr>
          <w:spacing w:val="-6"/>
        </w:rPr>
        <w:t>be</w:t>
      </w:r>
      <w:r>
        <w:rPr>
          <w:spacing w:val="-12"/>
        </w:rPr>
        <w:t xml:space="preserve"> </w:t>
      </w:r>
      <w:r>
        <w:rPr>
          <w:spacing w:val="-6"/>
        </w:rPr>
        <w:t>full</w:t>
      </w:r>
      <w:r>
        <w:rPr>
          <w:spacing w:val="-12"/>
        </w:rPr>
        <w:t xml:space="preserve"> </w:t>
      </w:r>
      <w:r>
        <w:rPr>
          <w:spacing w:val="-6"/>
        </w:rPr>
        <w:t>and</w:t>
      </w:r>
      <w:r>
        <w:rPr>
          <w:spacing w:val="-12"/>
        </w:rPr>
        <w:t xml:space="preserve"> </w:t>
      </w:r>
      <w:r>
        <w:rPr>
          <w:spacing w:val="-6"/>
        </w:rPr>
        <w:t>complete</w:t>
      </w:r>
      <w:r>
        <w:rPr>
          <w:spacing w:val="-12"/>
        </w:rPr>
        <w:t xml:space="preserve"> </w:t>
      </w:r>
      <w:r>
        <w:rPr>
          <w:spacing w:val="-6"/>
        </w:rPr>
        <w:t>in</w:t>
      </w:r>
      <w:r>
        <w:rPr>
          <w:spacing w:val="-12"/>
        </w:rPr>
        <w:t xml:space="preserve"> </w:t>
      </w:r>
      <w:r>
        <w:rPr>
          <w:spacing w:val="-6"/>
        </w:rPr>
        <w:t>all</w:t>
      </w:r>
      <w:r>
        <w:rPr>
          <w:spacing w:val="-12"/>
        </w:rPr>
        <w:t xml:space="preserve"> </w:t>
      </w:r>
      <w:r>
        <w:rPr>
          <w:spacing w:val="-6"/>
        </w:rPr>
        <w:t>respects.</w:t>
      </w:r>
      <w:r>
        <w:rPr>
          <w:spacing w:val="-13"/>
        </w:rPr>
        <w:t xml:space="preserve"> </w:t>
      </w:r>
      <w:r>
        <w:rPr>
          <w:spacing w:val="-6"/>
        </w:rPr>
        <w:t>Failure</w:t>
      </w:r>
      <w:r>
        <w:rPr>
          <w:spacing w:val="-12"/>
        </w:rPr>
        <w:t xml:space="preserve"> </w:t>
      </w:r>
      <w:r>
        <w:rPr>
          <w:spacing w:val="-6"/>
        </w:rPr>
        <w:t xml:space="preserve">to </w:t>
      </w:r>
      <w:r>
        <w:t xml:space="preserve">furnish all information required by the RFP documents or submission of a proposal not </w:t>
      </w:r>
      <w:r>
        <w:rPr>
          <w:spacing w:val="-2"/>
        </w:rPr>
        <w:t>substantially</w:t>
      </w:r>
      <w:r>
        <w:rPr>
          <w:spacing w:val="-15"/>
        </w:rPr>
        <w:t xml:space="preserve"> </w:t>
      </w:r>
      <w:r>
        <w:rPr>
          <w:spacing w:val="-2"/>
        </w:rPr>
        <w:t>responsive</w:t>
      </w:r>
      <w:r>
        <w:rPr>
          <w:spacing w:val="-15"/>
        </w:rPr>
        <w:t xml:space="preserve"> </w:t>
      </w:r>
      <w:r>
        <w:rPr>
          <w:spacing w:val="-2"/>
        </w:rPr>
        <w:t>to</w:t>
      </w:r>
      <w:r>
        <w:rPr>
          <w:spacing w:val="-16"/>
        </w:rPr>
        <w:t xml:space="preserve"> </w:t>
      </w:r>
      <w:r>
        <w:rPr>
          <w:spacing w:val="-2"/>
        </w:rPr>
        <w:t>the</w:t>
      </w:r>
      <w:r>
        <w:rPr>
          <w:spacing w:val="-15"/>
        </w:rPr>
        <w:t xml:space="preserve"> </w:t>
      </w:r>
      <w:r>
        <w:rPr>
          <w:spacing w:val="-2"/>
        </w:rPr>
        <w:t>RFP</w:t>
      </w:r>
      <w:r>
        <w:rPr>
          <w:spacing w:val="-15"/>
        </w:rPr>
        <w:t xml:space="preserve"> </w:t>
      </w:r>
      <w:r>
        <w:rPr>
          <w:spacing w:val="-2"/>
        </w:rPr>
        <w:t>documents</w:t>
      </w:r>
      <w:r>
        <w:rPr>
          <w:spacing w:val="-15"/>
        </w:rPr>
        <w:t xml:space="preserve"> </w:t>
      </w:r>
      <w:r>
        <w:rPr>
          <w:spacing w:val="-2"/>
        </w:rPr>
        <w:t>in</w:t>
      </w:r>
      <w:r>
        <w:rPr>
          <w:spacing w:val="-14"/>
        </w:rPr>
        <w:t xml:space="preserve"> </w:t>
      </w:r>
      <w:r>
        <w:rPr>
          <w:spacing w:val="-2"/>
        </w:rPr>
        <w:t>every</w:t>
      </w:r>
      <w:r>
        <w:rPr>
          <w:spacing w:val="-15"/>
        </w:rPr>
        <w:t xml:space="preserve"> </w:t>
      </w:r>
      <w:r>
        <w:rPr>
          <w:spacing w:val="-2"/>
        </w:rPr>
        <w:t>respect</w:t>
      </w:r>
      <w:r>
        <w:rPr>
          <w:spacing w:val="-14"/>
        </w:rPr>
        <w:t xml:space="preserve"> </w:t>
      </w:r>
      <w:r>
        <w:rPr>
          <w:spacing w:val="-2"/>
        </w:rPr>
        <w:t>will</w:t>
      </w:r>
      <w:r>
        <w:rPr>
          <w:spacing w:val="-13"/>
        </w:rPr>
        <w:t xml:space="preserve"> </w:t>
      </w:r>
      <w:r>
        <w:rPr>
          <w:spacing w:val="-2"/>
        </w:rPr>
        <w:t>be</w:t>
      </w:r>
      <w:r>
        <w:rPr>
          <w:spacing w:val="-15"/>
        </w:rPr>
        <w:t xml:space="preserve"> </w:t>
      </w:r>
      <w:r>
        <w:rPr>
          <w:spacing w:val="-2"/>
        </w:rPr>
        <w:t>at</w:t>
      </w:r>
      <w:r>
        <w:rPr>
          <w:spacing w:val="-14"/>
        </w:rPr>
        <w:t xml:space="preserve"> </w:t>
      </w:r>
      <w:r>
        <w:rPr>
          <w:spacing w:val="-2"/>
        </w:rPr>
        <w:t>the</w:t>
      </w:r>
      <w:r>
        <w:rPr>
          <w:spacing w:val="-15"/>
        </w:rPr>
        <w:t xml:space="preserve"> </w:t>
      </w:r>
      <w:r>
        <w:rPr>
          <w:spacing w:val="-2"/>
        </w:rPr>
        <w:t>bidder's</w:t>
      </w:r>
      <w:r>
        <w:rPr>
          <w:spacing w:val="-15"/>
        </w:rPr>
        <w:t xml:space="preserve"> </w:t>
      </w:r>
      <w:r>
        <w:rPr>
          <w:spacing w:val="-2"/>
        </w:rPr>
        <w:t xml:space="preserve">risk </w:t>
      </w:r>
      <w:r>
        <w:t>and may result in rejection of its Proposal. The bidder shall complete and submit all necessary</w:t>
      </w:r>
      <w:r>
        <w:rPr>
          <w:spacing w:val="-21"/>
        </w:rPr>
        <w:t xml:space="preserve"> </w:t>
      </w:r>
      <w:r>
        <w:t>formats</w:t>
      </w:r>
      <w:r>
        <w:rPr>
          <w:spacing w:val="-22"/>
        </w:rPr>
        <w:t xml:space="preserve"> </w:t>
      </w:r>
      <w:r>
        <w:t>and</w:t>
      </w:r>
      <w:r>
        <w:rPr>
          <w:spacing w:val="-21"/>
        </w:rPr>
        <w:t xml:space="preserve"> </w:t>
      </w:r>
      <w:r>
        <w:t>annexures</w:t>
      </w:r>
      <w:r>
        <w:rPr>
          <w:spacing w:val="-21"/>
        </w:rPr>
        <w:t xml:space="preserve"> </w:t>
      </w:r>
      <w:r>
        <w:t>as</w:t>
      </w:r>
      <w:r>
        <w:rPr>
          <w:spacing w:val="-21"/>
        </w:rPr>
        <w:t xml:space="preserve"> </w:t>
      </w:r>
      <w:r>
        <w:t>laid</w:t>
      </w:r>
      <w:r>
        <w:rPr>
          <w:spacing w:val="-21"/>
        </w:rPr>
        <w:t xml:space="preserve"> </w:t>
      </w:r>
      <w:r>
        <w:t>out</w:t>
      </w:r>
      <w:r>
        <w:rPr>
          <w:spacing w:val="-20"/>
        </w:rPr>
        <w:t xml:space="preserve"> </w:t>
      </w:r>
      <w:r>
        <w:t>in</w:t>
      </w:r>
      <w:r>
        <w:rPr>
          <w:spacing w:val="-21"/>
        </w:rPr>
        <w:t xml:space="preserve"> </w:t>
      </w:r>
      <w:r>
        <w:t>the</w:t>
      </w:r>
      <w:r>
        <w:rPr>
          <w:spacing w:val="-22"/>
        </w:rPr>
        <w:t xml:space="preserve"> </w:t>
      </w:r>
      <w:r>
        <w:t>RFP.</w:t>
      </w:r>
    </w:p>
    <w:p w14:paraId="3438D98F" w14:textId="77777777" w:rsidR="00A13382" w:rsidRDefault="00A13382">
      <w:pPr>
        <w:pStyle w:val="BodyText"/>
        <w:spacing w:before="17"/>
      </w:pPr>
    </w:p>
    <w:p w14:paraId="03FF1633" w14:textId="77777777" w:rsidR="00A13382" w:rsidRDefault="00000000">
      <w:pPr>
        <w:pStyle w:val="BodyText"/>
        <w:spacing w:line="252" w:lineRule="auto"/>
        <w:ind w:left="1080" w:right="1077"/>
        <w:jc w:val="both"/>
      </w:pPr>
      <w:r>
        <w:rPr>
          <w:spacing w:val="-6"/>
        </w:rPr>
        <w:t>The</w:t>
      </w:r>
      <w:r>
        <w:rPr>
          <w:spacing w:val="-10"/>
        </w:rPr>
        <w:t xml:space="preserve"> </w:t>
      </w:r>
      <w:r>
        <w:rPr>
          <w:spacing w:val="-6"/>
        </w:rPr>
        <w:t>purpose</w:t>
      </w:r>
      <w:r>
        <w:rPr>
          <w:spacing w:val="-10"/>
        </w:rPr>
        <w:t xml:space="preserve"> </w:t>
      </w:r>
      <w:r>
        <w:rPr>
          <w:spacing w:val="-6"/>
        </w:rPr>
        <w:t>of</w:t>
      </w:r>
      <w:r>
        <w:rPr>
          <w:spacing w:val="-11"/>
        </w:rPr>
        <w:t xml:space="preserve"> </w:t>
      </w:r>
      <w:r>
        <w:rPr>
          <w:spacing w:val="-6"/>
        </w:rPr>
        <w:t>this</w:t>
      </w:r>
      <w:r>
        <w:rPr>
          <w:spacing w:val="-10"/>
        </w:rPr>
        <w:t xml:space="preserve"> </w:t>
      </w:r>
      <w:r>
        <w:rPr>
          <w:spacing w:val="-6"/>
        </w:rPr>
        <w:t>RFP</w:t>
      </w:r>
      <w:r>
        <w:rPr>
          <w:spacing w:val="-10"/>
        </w:rPr>
        <w:t xml:space="preserve"> </w:t>
      </w:r>
      <w:r>
        <w:rPr>
          <w:spacing w:val="-6"/>
        </w:rPr>
        <w:t>is</w:t>
      </w:r>
      <w:r>
        <w:rPr>
          <w:spacing w:val="-10"/>
        </w:rPr>
        <w:t xml:space="preserve"> </w:t>
      </w:r>
      <w:r>
        <w:rPr>
          <w:spacing w:val="-6"/>
        </w:rPr>
        <w:t>to</w:t>
      </w:r>
      <w:r>
        <w:rPr>
          <w:spacing w:val="-11"/>
        </w:rPr>
        <w:t xml:space="preserve"> </w:t>
      </w:r>
      <w:r>
        <w:rPr>
          <w:spacing w:val="-6"/>
        </w:rPr>
        <w:t>provide</w:t>
      </w:r>
      <w:r>
        <w:rPr>
          <w:spacing w:val="-11"/>
        </w:rPr>
        <w:t xml:space="preserve"> </w:t>
      </w:r>
      <w:r>
        <w:rPr>
          <w:spacing w:val="-6"/>
        </w:rPr>
        <w:t>interested</w:t>
      </w:r>
      <w:r>
        <w:rPr>
          <w:spacing w:val="-10"/>
        </w:rPr>
        <w:t xml:space="preserve"> </w:t>
      </w:r>
      <w:r>
        <w:rPr>
          <w:spacing w:val="-6"/>
        </w:rPr>
        <w:t>parties</w:t>
      </w:r>
      <w:r>
        <w:rPr>
          <w:spacing w:val="-10"/>
        </w:rPr>
        <w:t xml:space="preserve"> </w:t>
      </w:r>
      <w:r>
        <w:rPr>
          <w:spacing w:val="-6"/>
        </w:rPr>
        <w:t>with</w:t>
      </w:r>
      <w:r>
        <w:rPr>
          <w:spacing w:val="-10"/>
        </w:rPr>
        <w:t xml:space="preserve"> </w:t>
      </w:r>
      <w:r>
        <w:rPr>
          <w:spacing w:val="-6"/>
        </w:rPr>
        <w:t>information</w:t>
      </w:r>
      <w:r>
        <w:rPr>
          <w:spacing w:val="-10"/>
        </w:rPr>
        <w:t xml:space="preserve"> </w:t>
      </w:r>
      <w:r>
        <w:rPr>
          <w:spacing w:val="-6"/>
        </w:rPr>
        <w:t>that</w:t>
      </w:r>
      <w:r>
        <w:rPr>
          <w:spacing w:val="-11"/>
        </w:rPr>
        <w:t xml:space="preserve"> </w:t>
      </w:r>
      <w:r>
        <w:rPr>
          <w:spacing w:val="-6"/>
        </w:rPr>
        <w:t>may</w:t>
      </w:r>
      <w:r>
        <w:rPr>
          <w:spacing w:val="-10"/>
        </w:rPr>
        <w:t xml:space="preserve"> </w:t>
      </w:r>
      <w:r>
        <w:rPr>
          <w:spacing w:val="-6"/>
        </w:rPr>
        <w:t>be</w:t>
      </w:r>
      <w:r>
        <w:rPr>
          <w:spacing w:val="-11"/>
        </w:rPr>
        <w:t xml:space="preserve"> </w:t>
      </w:r>
      <w:r>
        <w:rPr>
          <w:spacing w:val="-6"/>
        </w:rPr>
        <w:t xml:space="preserve">useful </w:t>
      </w:r>
      <w:r>
        <w:rPr>
          <w:spacing w:val="-2"/>
        </w:rPr>
        <w:t>to</w:t>
      </w:r>
      <w:r>
        <w:rPr>
          <w:spacing w:val="-16"/>
        </w:rPr>
        <w:t xml:space="preserve"> </w:t>
      </w:r>
      <w:r>
        <w:rPr>
          <w:spacing w:val="-2"/>
        </w:rPr>
        <w:t>them</w:t>
      </w:r>
      <w:r>
        <w:rPr>
          <w:spacing w:val="-15"/>
        </w:rPr>
        <w:t xml:space="preserve"> </w:t>
      </w:r>
      <w:r>
        <w:rPr>
          <w:spacing w:val="-2"/>
        </w:rPr>
        <w:t>in</w:t>
      </w:r>
      <w:r>
        <w:rPr>
          <w:spacing w:val="-15"/>
        </w:rPr>
        <w:t xml:space="preserve"> </w:t>
      </w:r>
      <w:r>
        <w:rPr>
          <w:spacing w:val="-2"/>
        </w:rPr>
        <w:t>making</w:t>
      </w:r>
      <w:r>
        <w:rPr>
          <w:spacing w:val="-15"/>
        </w:rPr>
        <w:t xml:space="preserve"> </w:t>
      </w:r>
      <w:r>
        <w:rPr>
          <w:spacing w:val="-2"/>
        </w:rPr>
        <w:t>their</w:t>
      </w:r>
      <w:r>
        <w:rPr>
          <w:spacing w:val="-15"/>
        </w:rPr>
        <w:t xml:space="preserve"> </w:t>
      </w:r>
      <w:r>
        <w:rPr>
          <w:spacing w:val="-2"/>
        </w:rPr>
        <w:t>financial</w:t>
      </w:r>
      <w:r>
        <w:rPr>
          <w:spacing w:val="-14"/>
        </w:rPr>
        <w:t xml:space="preserve"> </w:t>
      </w:r>
      <w:r>
        <w:rPr>
          <w:spacing w:val="-2"/>
        </w:rPr>
        <w:t>offers</w:t>
      </w:r>
      <w:r>
        <w:rPr>
          <w:spacing w:val="-15"/>
        </w:rPr>
        <w:t xml:space="preserve"> </w:t>
      </w:r>
      <w:r>
        <w:rPr>
          <w:spacing w:val="-2"/>
        </w:rPr>
        <w:t>pursuant</w:t>
      </w:r>
      <w:r>
        <w:rPr>
          <w:spacing w:val="-15"/>
        </w:rPr>
        <w:t xml:space="preserve"> </w:t>
      </w:r>
      <w:r>
        <w:rPr>
          <w:spacing w:val="-2"/>
        </w:rPr>
        <w:t>to</w:t>
      </w:r>
      <w:r>
        <w:rPr>
          <w:spacing w:val="-16"/>
        </w:rPr>
        <w:t xml:space="preserve"> </w:t>
      </w:r>
      <w:r>
        <w:rPr>
          <w:spacing w:val="-2"/>
        </w:rPr>
        <w:t>this</w:t>
      </w:r>
      <w:r>
        <w:rPr>
          <w:spacing w:val="-15"/>
        </w:rPr>
        <w:t xml:space="preserve"> </w:t>
      </w:r>
      <w:r>
        <w:rPr>
          <w:spacing w:val="-2"/>
        </w:rPr>
        <w:t>RFP</w:t>
      </w:r>
      <w:r>
        <w:rPr>
          <w:spacing w:val="-16"/>
        </w:rPr>
        <w:t xml:space="preserve"> </w:t>
      </w:r>
      <w:r>
        <w:rPr>
          <w:spacing w:val="-2"/>
        </w:rPr>
        <w:t>(the</w:t>
      </w:r>
      <w:r>
        <w:rPr>
          <w:spacing w:val="-16"/>
        </w:rPr>
        <w:t xml:space="preserve"> </w:t>
      </w:r>
      <w:r>
        <w:rPr>
          <w:spacing w:val="-2"/>
        </w:rPr>
        <w:t>"Bid").</w:t>
      </w:r>
      <w:r>
        <w:rPr>
          <w:spacing w:val="-15"/>
        </w:rPr>
        <w:t xml:space="preserve"> </w:t>
      </w:r>
      <w:r>
        <w:rPr>
          <w:spacing w:val="-2"/>
        </w:rPr>
        <w:t>This</w:t>
      </w:r>
      <w:r>
        <w:rPr>
          <w:spacing w:val="-16"/>
        </w:rPr>
        <w:t xml:space="preserve"> </w:t>
      </w:r>
      <w:r>
        <w:rPr>
          <w:spacing w:val="-2"/>
        </w:rPr>
        <w:t>RFP</w:t>
      </w:r>
      <w:r>
        <w:rPr>
          <w:spacing w:val="-16"/>
        </w:rPr>
        <w:t xml:space="preserve"> </w:t>
      </w:r>
      <w:r>
        <w:rPr>
          <w:spacing w:val="-2"/>
        </w:rPr>
        <w:t>includes statements,</w:t>
      </w:r>
      <w:r>
        <w:rPr>
          <w:spacing w:val="-17"/>
        </w:rPr>
        <w:t xml:space="preserve"> </w:t>
      </w:r>
      <w:r>
        <w:rPr>
          <w:spacing w:val="-2"/>
        </w:rPr>
        <w:t>which</w:t>
      </w:r>
      <w:r>
        <w:rPr>
          <w:spacing w:val="-16"/>
        </w:rPr>
        <w:t xml:space="preserve"> </w:t>
      </w:r>
      <w:r>
        <w:rPr>
          <w:spacing w:val="-2"/>
        </w:rPr>
        <w:t>reflect</w:t>
      </w:r>
      <w:r>
        <w:rPr>
          <w:spacing w:val="-16"/>
        </w:rPr>
        <w:t xml:space="preserve"> </w:t>
      </w:r>
      <w:r>
        <w:rPr>
          <w:spacing w:val="-2"/>
        </w:rPr>
        <w:t>various</w:t>
      </w:r>
      <w:r>
        <w:rPr>
          <w:spacing w:val="-16"/>
        </w:rPr>
        <w:t xml:space="preserve"> </w:t>
      </w:r>
      <w:r>
        <w:rPr>
          <w:spacing w:val="-2"/>
        </w:rPr>
        <w:t>assumptions</w:t>
      </w:r>
      <w:r>
        <w:rPr>
          <w:spacing w:val="-16"/>
        </w:rPr>
        <w:t xml:space="preserve"> </w:t>
      </w:r>
      <w:r>
        <w:rPr>
          <w:spacing w:val="-2"/>
        </w:rPr>
        <w:t>and</w:t>
      </w:r>
      <w:r>
        <w:rPr>
          <w:spacing w:val="-16"/>
        </w:rPr>
        <w:t xml:space="preserve"> </w:t>
      </w:r>
      <w:r>
        <w:rPr>
          <w:spacing w:val="-2"/>
        </w:rPr>
        <w:t>assessments</w:t>
      </w:r>
      <w:r>
        <w:rPr>
          <w:spacing w:val="-16"/>
        </w:rPr>
        <w:t xml:space="preserve"> </w:t>
      </w:r>
      <w:r>
        <w:rPr>
          <w:spacing w:val="-2"/>
        </w:rPr>
        <w:t>arrived</w:t>
      </w:r>
      <w:r>
        <w:rPr>
          <w:spacing w:val="-16"/>
        </w:rPr>
        <w:t xml:space="preserve"> </w:t>
      </w:r>
      <w:r>
        <w:rPr>
          <w:spacing w:val="-2"/>
        </w:rPr>
        <w:t>at</w:t>
      </w:r>
      <w:r>
        <w:rPr>
          <w:spacing w:val="-16"/>
        </w:rPr>
        <w:t xml:space="preserve"> </w:t>
      </w:r>
      <w:r>
        <w:rPr>
          <w:spacing w:val="-2"/>
        </w:rPr>
        <w:t>by</w:t>
      </w:r>
      <w:r>
        <w:rPr>
          <w:spacing w:val="-16"/>
        </w:rPr>
        <w:t xml:space="preserve"> </w:t>
      </w:r>
      <w:r>
        <w:rPr>
          <w:spacing w:val="-2"/>
        </w:rPr>
        <w:t>the</w:t>
      </w:r>
      <w:r>
        <w:rPr>
          <w:spacing w:val="-16"/>
        </w:rPr>
        <w:t xml:space="preserve"> </w:t>
      </w:r>
      <w:r>
        <w:rPr>
          <w:spacing w:val="-2"/>
        </w:rPr>
        <w:t>client</w:t>
      </w:r>
      <w:r>
        <w:rPr>
          <w:spacing w:val="-16"/>
        </w:rPr>
        <w:t xml:space="preserve"> </w:t>
      </w:r>
      <w:r>
        <w:rPr>
          <w:spacing w:val="-2"/>
        </w:rPr>
        <w:t>in relation</w:t>
      </w:r>
      <w:r>
        <w:rPr>
          <w:spacing w:val="-10"/>
        </w:rPr>
        <w:t xml:space="preserve"> </w:t>
      </w:r>
      <w:r>
        <w:rPr>
          <w:spacing w:val="-2"/>
        </w:rPr>
        <w:t>to</w:t>
      </w:r>
      <w:r>
        <w:rPr>
          <w:spacing w:val="-12"/>
        </w:rPr>
        <w:t xml:space="preserve"> </w:t>
      </w:r>
      <w:r>
        <w:rPr>
          <w:spacing w:val="-2"/>
        </w:rPr>
        <w:t>the</w:t>
      </w:r>
      <w:r>
        <w:rPr>
          <w:spacing w:val="-11"/>
        </w:rPr>
        <w:t xml:space="preserve"> </w:t>
      </w:r>
      <w:r>
        <w:rPr>
          <w:spacing w:val="-2"/>
        </w:rPr>
        <w:t>project.</w:t>
      </w:r>
      <w:r>
        <w:rPr>
          <w:spacing w:val="-10"/>
        </w:rPr>
        <w:t xml:space="preserve"> </w:t>
      </w:r>
      <w:r>
        <w:rPr>
          <w:spacing w:val="-2"/>
        </w:rPr>
        <w:t>Such</w:t>
      </w:r>
      <w:r>
        <w:rPr>
          <w:spacing w:val="-10"/>
        </w:rPr>
        <w:t xml:space="preserve"> </w:t>
      </w:r>
      <w:r>
        <w:rPr>
          <w:spacing w:val="-2"/>
        </w:rPr>
        <w:t>assumptions,</w:t>
      </w:r>
      <w:r>
        <w:rPr>
          <w:spacing w:val="-11"/>
        </w:rPr>
        <w:t xml:space="preserve"> </w:t>
      </w:r>
      <w:r>
        <w:rPr>
          <w:spacing w:val="-2"/>
        </w:rPr>
        <w:t>assessments</w:t>
      </w:r>
      <w:r>
        <w:rPr>
          <w:spacing w:val="-11"/>
        </w:rPr>
        <w:t xml:space="preserve"> </w:t>
      </w:r>
      <w:r>
        <w:rPr>
          <w:spacing w:val="-2"/>
        </w:rPr>
        <w:t>and</w:t>
      </w:r>
      <w:r>
        <w:rPr>
          <w:spacing w:val="-11"/>
        </w:rPr>
        <w:t xml:space="preserve"> </w:t>
      </w:r>
      <w:r>
        <w:rPr>
          <w:spacing w:val="-2"/>
        </w:rPr>
        <w:t>statements</w:t>
      </w:r>
      <w:r>
        <w:rPr>
          <w:spacing w:val="-11"/>
        </w:rPr>
        <w:t xml:space="preserve"> </w:t>
      </w:r>
      <w:r>
        <w:rPr>
          <w:spacing w:val="-2"/>
        </w:rPr>
        <w:t>do</w:t>
      </w:r>
      <w:r>
        <w:rPr>
          <w:spacing w:val="-11"/>
        </w:rPr>
        <w:t xml:space="preserve"> </w:t>
      </w:r>
      <w:r>
        <w:rPr>
          <w:spacing w:val="-2"/>
        </w:rPr>
        <w:t>not</w:t>
      </w:r>
      <w:r>
        <w:rPr>
          <w:spacing w:val="-11"/>
        </w:rPr>
        <w:t xml:space="preserve"> </w:t>
      </w:r>
      <w:r>
        <w:rPr>
          <w:spacing w:val="-2"/>
        </w:rPr>
        <w:t>purport</w:t>
      </w:r>
      <w:r>
        <w:rPr>
          <w:spacing w:val="-11"/>
        </w:rPr>
        <w:t xml:space="preserve"> </w:t>
      </w:r>
      <w:r>
        <w:rPr>
          <w:spacing w:val="-2"/>
        </w:rPr>
        <w:t xml:space="preserve">to </w:t>
      </w:r>
      <w:r>
        <w:rPr>
          <w:spacing w:val="-4"/>
        </w:rPr>
        <w:t>contain</w:t>
      </w:r>
      <w:r>
        <w:rPr>
          <w:spacing w:val="-15"/>
        </w:rPr>
        <w:t xml:space="preserve"> </w:t>
      </w:r>
      <w:r>
        <w:rPr>
          <w:spacing w:val="-4"/>
        </w:rPr>
        <w:t>all</w:t>
      </w:r>
      <w:r>
        <w:rPr>
          <w:spacing w:val="-14"/>
        </w:rPr>
        <w:t xml:space="preserve"> </w:t>
      </w:r>
      <w:r>
        <w:rPr>
          <w:spacing w:val="-4"/>
        </w:rPr>
        <w:t>the</w:t>
      </w:r>
      <w:r>
        <w:rPr>
          <w:spacing w:val="-14"/>
        </w:rPr>
        <w:t xml:space="preserve"> </w:t>
      </w:r>
      <w:r>
        <w:rPr>
          <w:spacing w:val="-4"/>
        </w:rPr>
        <w:t>information</w:t>
      </w:r>
      <w:r>
        <w:rPr>
          <w:spacing w:val="-14"/>
        </w:rPr>
        <w:t xml:space="preserve"> </w:t>
      </w:r>
      <w:r>
        <w:rPr>
          <w:spacing w:val="-4"/>
        </w:rPr>
        <w:t>that</w:t>
      </w:r>
      <w:r>
        <w:rPr>
          <w:spacing w:val="-14"/>
        </w:rPr>
        <w:t xml:space="preserve"> </w:t>
      </w:r>
      <w:r>
        <w:rPr>
          <w:spacing w:val="-4"/>
        </w:rPr>
        <w:t>each</w:t>
      </w:r>
      <w:r>
        <w:rPr>
          <w:spacing w:val="-14"/>
        </w:rPr>
        <w:t xml:space="preserve"> </w:t>
      </w:r>
      <w:r>
        <w:rPr>
          <w:spacing w:val="-4"/>
        </w:rPr>
        <w:t>bidder</w:t>
      </w:r>
      <w:r>
        <w:rPr>
          <w:spacing w:val="-14"/>
        </w:rPr>
        <w:t xml:space="preserve"> </w:t>
      </w:r>
      <w:r>
        <w:rPr>
          <w:spacing w:val="-4"/>
        </w:rPr>
        <w:t>may</w:t>
      </w:r>
      <w:r>
        <w:rPr>
          <w:spacing w:val="-14"/>
        </w:rPr>
        <w:t xml:space="preserve"> </w:t>
      </w:r>
      <w:r>
        <w:rPr>
          <w:spacing w:val="-4"/>
        </w:rPr>
        <w:t>require.</w:t>
      </w:r>
      <w:r>
        <w:rPr>
          <w:spacing w:val="-14"/>
        </w:rPr>
        <w:t xml:space="preserve"> </w:t>
      </w:r>
      <w:r>
        <w:rPr>
          <w:spacing w:val="-4"/>
        </w:rPr>
        <w:t>This</w:t>
      </w:r>
      <w:r>
        <w:rPr>
          <w:spacing w:val="-14"/>
        </w:rPr>
        <w:t xml:space="preserve"> </w:t>
      </w:r>
      <w:r>
        <w:rPr>
          <w:spacing w:val="-4"/>
        </w:rPr>
        <w:t>RFP</w:t>
      </w:r>
      <w:r>
        <w:rPr>
          <w:spacing w:val="-14"/>
        </w:rPr>
        <w:t xml:space="preserve"> </w:t>
      </w:r>
      <w:r>
        <w:rPr>
          <w:spacing w:val="-4"/>
        </w:rPr>
        <w:t>may</w:t>
      </w:r>
      <w:r>
        <w:rPr>
          <w:spacing w:val="-14"/>
        </w:rPr>
        <w:t xml:space="preserve"> </w:t>
      </w:r>
      <w:r>
        <w:rPr>
          <w:spacing w:val="-4"/>
        </w:rPr>
        <w:t>not</w:t>
      </w:r>
      <w:r>
        <w:rPr>
          <w:spacing w:val="-14"/>
        </w:rPr>
        <w:t xml:space="preserve"> </w:t>
      </w:r>
      <w:r>
        <w:rPr>
          <w:spacing w:val="-4"/>
        </w:rPr>
        <w:t>be</w:t>
      </w:r>
      <w:r>
        <w:rPr>
          <w:spacing w:val="-14"/>
        </w:rPr>
        <w:t xml:space="preserve"> </w:t>
      </w:r>
      <w:r>
        <w:rPr>
          <w:spacing w:val="-4"/>
        </w:rPr>
        <w:t xml:space="preserve">appropriate </w:t>
      </w:r>
      <w:r>
        <w:rPr>
          <w:spacing w:val="-6"/>
        </w:rPr>
        <w:t>for</w:t>
      </w:r>
      <w:r>
        <w:rPr>
          <w:spacing w:val="-11"/>
        </w:rPr>
        <w:t xml:space="preserve"> </w:t>
      </w:r>
      <w:r>
        <w:rPr>
          <w:spacing w:val="-6"/>
        </w:rPr>
        <w:t>all</w:t>
      </w:r>
      <w:r>
        <w:rPr>
          <w:spacing w:val="-11"/>
        </w:rPr>
        <w:t xml:space="preserve"> </w:t>
      </w:r>
      <w:r>
        <w:rPr>
          <w:spacing w:val="-6"/>
        </w:rPr>
        <w:t>persons,</w:t>
      </w:r>
      <w:r>
        <w:rPr>
          <w:spacing w:val="-11"/>
        </w:rPr>
        <w:t xml:space="preserve"> </w:t>
      </w:r>
      <w:r>
        <w:rPr>
          <w:spacing w:val="-6"/>
        </w:rPr>
        <w:t>and</w:t>
      </w:r>
      <w:r>
        <w:rPr>
          <w:spacing w:val="-11"/>
        </w:rPr>
        <w:t xml:space="preserve"> </w:t>
      </w:r>
      <w:r>
        <w:rPr>
          <w:spacing w:val="-6"/>
        </w:rPr>
        <w:t>it</w:t>
      </w:r>
      <w:r>
        <w:rPr>
          <w:spacing w:val="-10"/>
        </w:rPr>
        <w:t xml:space="preserve"> </w:t>
      </w:r>
      <w:r>
        <w:rPr>
          <w:spacing w:val="-6"/>
        </w:rPr>
        <w:t>is</w:t>
      </w:r>
      <w:r>
        <w:rPr>
          <w:spacing w:val="-12"/>
        </w:rPr>
        <w:t xml:space="preserve"> </w:t>
      </w:r>
      <w:r>
        <w:rPr>
          <w:spacing w:val="-6"/>
        </w:rPr>
        <w:t>not</w:t>
      </w:r>
      <w:r>
        <w:rPr>
          <w:spacing w:val="-11"/>
        </w:rPr>
        <w:t xml:space="preserve"> </w:t>
      </w:r>
      <w:r>
        <w:rPr>
          <w:spacing w:val="-6"/>
        </w:rPr>
        <w:t>possible</w:t>
      </w:r>
      <w:r>
        <w:rPr>
          <w:spacing w:val="-12"/>
        </w:rPr>
        <w:t xml:space="preserve"> </w:t>
      </w:r>
      <w:r>
        <w:rPr>
          <w:spacing w:val="-6"/>
        </w:rPr>
        <w:t>for</w:t>
      </w:r>
      <w:r>
        <w:rPr>
          <w:spacing w:val="-11"/>
        </w:rPr>
        <w:t xml:space="preserve"> </w:t>
      </w:r>
      <w:r>
        <w:rPr>
          <w:spacing w:val="-6"/>
        </w:rPr>
        <w:t>the</w:t>
      </w:r>
      <w:r>
        <w:rPr>
          <w:spacing w:val="-12"/>
        </w:rPr>
        <w:t xml:space="preserve"> </w:t>
      </w:r>
      <w:r>
        <w:rPr>
          <w:spacing w:val="-6"/>
        </w:rPr>
        <w:t>client,</w:t>
      </w:r>
      <w:r>
        <w:rPr>
          <w:spacing w:val="-11"/>
        </w:rPr>
        <w:t xml:space="preserve"> </w:t>
      </w:r>
      <w:r>
        <w:rPr>
          <w:spacing w:val="-6"/>
        </w:rPr>
        <w:t>its</w:t>
      </w:r>
      <w:r>
        <w:rPr>
          <w:spacing w:val="-11"/>
        </w:rPr>
        <w:t xml:space="preserve"> </w:t>
      </w:r>
      <w:r>
        <w:rPr>
          <w:spacing w:val="-6"/>
        </w:rPr>
        <w:t>employees</w:t>
      </w:r>
      <w:r>
        <w:rPr>
          <w:spacing w:val="-11"/>
        </w:rPr>
        <w:t xml:space="preserve"> </w:t>
      </w:r>
      <w:r>
        <w:rPr>
          <w:spacing w:val="-6"/>
        </w:rPr>
        <w:t>or</w:t>
      </w:r>
      <w:r>
        <w:rPr>
          <w:spacing w:val="-11"/>
        </w:rPr>
        <w:t xml:space="preserve"> </w:t>
      </w:r>
      <w:r>
        <w:rPr>
          <w:spacing w:val="-6"/>
        </w:rPr>
        <w:t>advisors</w:t>
      </w:r>
      <w:r>
        <w:rPr>
          <w:spacing w:val="-11"/>
        </w:rPr>
        <w:t xml:space="preserve"> </w:t>
      </w:r>
      <w:r>
        <w:rPr>
          <w:spacing w:val="-6"/>
        </w:rPr>
        <w:t>to</w:t>
      </w:r>
      <w:r>
        <w:rPr>
          <w:spacing w:val="-12"/>
        </w:rPr>
        <w:t xml:space="preserve"> </w:t>
      </w:r>
      <w:r>
        <w:rPr>
          <w:spacing w:val="-6"/>
        </w:rPr>
        <w:t>consider</w:t>
      </w:r>
      <w:r>
        <w:rPr>
          <w:spacing w:val="-11"/>
        </w:rPr>
        <w:t xml:space="preserve"> </w:t>
      </w:r>
      <w:r>
        <w:rPr>
          <w:spacing w:val="-6"/>
        </w:rPr>
        <w:t xml:space="preserve">the </w:t>
      </w:r>
      <w:r>
        <w:rPr>
          <w:spacing w:val="-4"/>
        </w:rPr>
        <w:t>investment</w:t>
      </w:r>
      <w:r>
        <w:rPr>
          <w:spacing w:val="-8"/>
        </w:rPr>
        <w:t xml:space="preserve"> </w:t>
      </w:r>
      <w:r>
        <w:rPr>
          <w:spacing w:val="-4"/>
        </w:rPr>
        <w:t>objectives,</w:t>
      </w:r>
      <w:r>
        <w:rPr>
          <w:spacing w:val="-7"/>
        </w:rPr>
        <w:t xml:space="preserve"> </w:t>
      </w:r>
      <w:r>
        <w:rPr>
          <w:spacing w:val="-4"/>
        </w:rPr>
        <w:t>financial</w:t>
      </w:r>
      <w:r>
        <w:rPr>
          <w:spacing w:val="-9"/>
        </w:rPr>
        <w:t xml:space="preserve"> </w:t>
      </w:r>
      <w:r>
        <w:rPr>
          <w:spacing w:val="-4"/>
        </w:rPr>
        <w:t>situation</w:t>
      </w:r>
      <w:r>
        <w:rPr>
          <w:spacing w:val="-8"/>
        </w:rPr>
        <w:t xml:space="preserve"> </w:t>
      </w:r>
      <w:r>
        <w:rPr>
          <w:spacing w:val="-4"/>
        </w:rPr>
        <w:t>and</w:t>
      </w:r>
      <w:r>
        <w:rPr>
          <w:spacing w:val="-10"/>
        </w:rPr>
        <w:t xml:space="preserve"> </w:t>
      </w:r>
      <w:r>
        <w:rPr>
          <w:spacing w:val="-4"/>
        </w:rPr>
        <w:t>particular</w:t>
      </w:r>
      <w:r>
        <w:rPr>
          <w:spacing w:val="-10"/>
        </w:rPr>
        <w:t xml:space="preserve"> </w:t>
      </w:r>
      <w:r>
        <w:rPr>
          <w:spacing w:val="-4"/>
        </w:rPr>
        <w:t>needs</w:t>
      </w:r>
      <w:r>
        <w:rPr>
          <w:spacing w:val="-8"/>
        </w:rPr>
        <w:t xml:space="preserve"> </w:t>
      </w:r>
      <w:r>
        <w:rPr>
          <w:spacing w:val="-4"/>
        </w:rPr>
        <w:t>of</w:t>
      </w:r>
      <w:r>
        <w:rPr>
          <w:spacing w:val="-9"/>
        </w:rPr>
        <w:t xml:space="preserve"> </w:t>
      </w:r>
      <w:r>
        <w:rPr>
          <w:spacing w:val="-4"/>
        </w:rPr>
        <w:t>each</w:t>
      </w:r>
      <w:r>
        <w:rPr>
          <w:spacing w:val="-9"/>
        </w:rPr>
        <w:t xml:space="preserve"> </w:t>
      </w:r>
      <w:r>
        <w:rPr>
          <w:spacing w:val="-4"/>
        </w:rPr>
        <w:t>party</w:t>
      </w:r>
      <w:r>
        <w:rPr>
          <w:spacing w:val="-8"/>
        </w:rPr>
        <w:t xml:space="preserve"> </w:t>
      </w:r>
      <w:r>
        <w:rPr>
          <w:spacing w:val="-4"/>
        </w:rPr>
        <w:t>who</w:t>
      </w:r>
      <w:r>
        <w:rPr>
          <w:spacing w:val="-9"/>
        </w:rPr>
        <w:t xml:space="preserve"> </w:t>
      </w:r>
      <w:r>
        <w:rPr>
          <w:spacing w:val="-4"/>
        </w:rPr>
        <w:t>reads</w:t>
      </w:r>
      <w:r>
        <w:rPr>
          <w:spacing w:val="-9"/>
        </w:rPr>
        <w:t xml:space="preserve"> </w:t>
      </w:r>
      <w:r>
        <w:rPr>
          <w:spacing w:val="-4"/>
        </w:rPr>
        <w:t>or uses</w:t>
      </w:r>
      <w:r>
        <w:rPr>
          <w:spacing w:val="-15"/>
        </w:rPr>
        <w:t xml:space="preserve"> </w:t>
      </w:r>
      <w:r>
        <w:rPr>
          <w:spacing w:val="-4"/>
        </w:rPr>
        <w:t>this</w:t>
      </w:r>
      <w:r>
        <w:rPr>
          <w:spacing w:val="-14"/>
        </w:rPr>
        <w:t xml:space="preserve"> </w:t>
      </w:r>
      <w:r>
        <w:rPr>
          <w:spacing w:val="-4"/>
        </w:rPr>
        <w:t>RFP.</w:t>
      </w:r>
      <w:r>
        <w:rPr>
          <w:spacing w:val="-14"/>
        </w:rPr>
        <w:t xml:space="preserve"> </w:t>
      </w:r>
      <w:r>
        <w:rPr>
          <w:spacing w:val="-4"/>
        </w:rPr>
        <w:t>The</w:t>
      </w:r>
      <w:r>
        <w:rPr>
          <w:spacing w:val="-14"/>
        </w:rPr>
        <w:t xml:space="preserve"> </w:t>
      </w:r>
      <w:r>
        <w:rPr>
          <w:spacing w:val="-4"/>
        </w:rPr>
        <w:t>assumptions,</w:t>
      </w:r>
      <w:r>
        <w:rPr>
          <w:spacing w:val="-14"/>
        </w:rPr>
        <w:t xml:space="preserve"> </w:t>
      </w:r>
      <w:r>
        <w:rPr>
          <w:spacing w:val="-4"/>
        </w:rPr>
        <w:t>assessments,</w:t>
      </w:r>
      <w:r>
        <w:rPr>
          <w:spacing w:val="-14"/>
        </w:rPr>
        <w:t xml:space="preserve"> </w:t>
      </w:r>
      <w:r>
        <w:rPr>
          <w:spacing w:val="-4"/>
        </w:rPr>
        <w:t>statements</w:t>
      </w:r>
      <w:r>
        <w:rPr>
          <w:spacing w:val="-14"/>
        </w:rPr>
        <w:t xml:space="preserve"> </w:t>
      </w:r>
      <w:r>
        <w:rPr>
          <w:spacing w:val="-4"/>
        </w:rPr>
        <w:t>and</w:t>
      </w:r>
      <w:r>
        <w:rPr>
          <w:spacing w:val="-14"/>
        </w:rPr>
        <w:t xml:space="preserve"> </w:t>
      </w:r>
      <w:r>
        <w:rPr>
          <w:spacing w:val="-4"/>
        </w:rPr>
        <w:t>information</w:t>
      </w:r>
      <w:r>
        <w:rPr>
          <w:spacing w:val="-14"/>
        </w:rPr>
        <w:t xml:space="preserve"> </w:t>
      </w:r>
      <w:r>
        <w:rPr>
          <w:spacing w:val="-4"/>
        </w:rPr>
        <w:t>contained</w:t>
      </w:r>
      <w:r>
        <w:rPr>
          <w:spacing w:val="-14"/>
        </w:rPr>
        <w:t xml:space="preserve"> </w:t>
      </w:r>
      <w:r>
        <w:rPr>
          <w:spacing w:val="-4"/>
        </w:rPr>
        <w:t>in</w:t>
      </w:r>
      <w:r>
        <w:rPr>
          <w:spacing w:val="-14"/>
        </w:rPr>
        <w:t xml:space="preserve"> </w:t>
      </w:r>
      <w:r>
        <w:rPr>
          <w:spacing w:val="-4"/>
        </w:rPr>
        <w:t>this RFP,</w:t>
      </w:r>
      <w:r>
        <w:rPr>
          <w:spacing w:val="-9"/>
        </w:rPr>
        <w:t xml:space="preserve"> </w:t>
      </w:r>
      <w:r>
        <w:rPr>
          <w:spacing w:val="-4"/>
        </w:rPr>
        <w:t>may</w:t>
      </w:r>
      <w:r>
        <w:rPr>
          <w:spacing w:val="-9"/>
        </w:rPr>
        <w:t xml:space="preserve"> </w:t>
      </w:r>
      <w:r>
        <w:rPr>
          <w:spacing w:val="-4"/>
        </w:rPr>
        <w:t>not</w:t>
      </w:r>
      <w:r>
        <w:rPr>
          <w:spacing w:val="-9"/>
        </w:rPr>
        <w:t xml:space="preserve"> </w:t>
      </w:r>
      <w:r>
        <w:rPr>
          <w:spacing w:val="-4"/>
        </w:rPr>
        <w:t>be</w:t>
      </w:r>
      <w:r>
        <w:rPr>
          <w:spacing w:val="-10"/>
        </w:rPr>
        <w:t xml:space="preserve"> </w:t>
      </w:r>
      <w:r>
        <w:rPr>
          <w:spacing w:val="-4"/>
        </w:rPr>
        <w:t>complete,</w:t>
      </w:r>
      <w:r>
        <w:rPr>
          <w:spacing w:val="-9"/>
        </w:rPr>
        <w:t xml:space="preserve"> </w:t>
      </w:r>
      <w:r>
        <w:rPr>
          <w:spacing w:val="-4"/>
        </w:rPr>
        <w:t>accurate,</w:t>
      </w:r>
      <w:r>
        <w:rPr>
          <w:spacing w:val="-9"/>
        </w:rPr>
        <w:t xml:space="preserve"> </w:t>
      </w:r>
      <w:r>
        <w:rPr>
          <w:spacing w:val="-4"/>
        </w:rPr>
        <w:t>adequate</w:t>
      </w:r>
      <w:r>
        <w:rPr>
          <w:spacing w:val="-10"/>
        </w:rPr>
        <w:t xml:space="preserve"> </w:t>
      </w:r>
      <w:r>
        <w:rPr>
          <w:spacing w:val="-4"/>
        </w:rPr>
        <w:t>or</w:t>
      </w:r>
      <w:r>
        <w:rPr>
          <w:spacing w:val="-9"/>
        </w:rPr>
        <w:t xml:space="preserve"> </w:t>
      </w:r>
      <w:r>
        <w:rPr>
          <w:spacing w:val="-4"/>
        </w:rPr>
        <w:t>correct.</w:t>
      </w:r>
      <w:r>
        <w:rPr>
          <w:spacing w:val="-9"/>
        </w:rPr>
        <w:t xml:space="preserve"> </w:t>
      </w:r>
      <w:r>
        <w:rPr>
          <w:spacing w:val="-4"/>
        </w:rPr>
        <w:t>Each</w:t>
      </w:r>
      <w:r>
        <w:rPr>
          <w:spacing w:val="-10"/>
        </w:rPr>
        <w:t xml:space="preserve"> </w:t>
      </w:r>
      <w:r>
        <w:rPr>
          <w:spacing w:val="-4"/>
        </w:rPr>
        <w:t>bidder</w:t>
      </w:r>
      <w:r>
        <w:rPr>
          <w:spacing w:val="-9"/>
        </w:rPr>
        <w:t xml:space="preserve"> </w:t>
      </w:r>
      <w:r>
        <w:rPr>
          <w:spacing w:val="-4"/>
        </w:rPr>
        <w:t>should,</w:t>
      </w:r>
      <w:r>
        <w:rPr>
          <w:spacing w:val="-9"/>
        </w:rPr>
        <w:t xml:space="preserve"> </w:t>
      </w:r>
      <w:r>
        <w:rPr>
          <w:spacing w:val="-4"/>
        </w:rPr>
        <w:t xml:space="preserve">therefore, </w:t>
      </w:r>
      <w:r>
        <w:t>conduct its own investigations and analysis and should check the accuracy, adequacy, correctness,</w:t>
      </w:r>
      <w:r>
        <w:rPr>
          <w:spacing w:val="-5"/>
        </w:rPr>
        <w:t xml:space="preserve"> </w:t>
      </w:r>
      <w:r>
        <w:t>reliability</w:t>
      </w:r>
      <w:r>
        <w:rPr>
          <w:spacing w:val="-4"/>
        </w:rPr>
        <w:t xml:space="preserve"> </w:t>
      </w:r>
      <w:r>
        <w:t>and</w:t>
      </w:r>
      <w:r>
        <w:rPr>
          <w:spacing w:val="-5"/>
        </w:rPr>
        <w:t xml:space="preserve"> </w:t>
      </w:r>
      <w:r>
        <w:t>completeness</w:t>
      </w:r>
      <w:r>
        <w:rPr>
          <w:spacing w:val="-5"/>
        </w:rPr>
        <w:t xml:space="preserve"> </w:t>
      </w:r>
      <w:r>
        <w:t>of</w:t>
      </w:r>
      <w:r>
        <w:rPr>
          <w:spacing w:val="-5"/>
        </w:rPr>
        <w:t xml:space="preserve"> </w:t>
      </w:r>
      <w:r>
        <w:t>the</w:t>
      </w:r>
      <w:r>
        <w:rPr>
          <w:spacing w:val="-5"/>
        </w:rPr>
        <w:t xml:space="preserve"> </w:t>
      </w:r>
      <w:r>
        <w:t>assumptions,</w:t>
      </w:r>
      <w:r>
        <w:rPr>
          <w:spacing w:val="-5"/>
        </w:rPr>
        <w:t xml:space="preserve"> </w:t>
      </w:r>
      <w:r>
        <w:t>assessments,</w:t>
      </w:r>
      <w:r>
        <w:rPr>
          <w:spacing w:val="-5"/>
        </w:rPr>
        <w:t xml:space="preserve"> </w:t>
      </w:r>
      <w:r>
        <w:t>statements and</w:t>
      </w:r>
      <w:r>
        <w:rPr>
          <w:spacing w:val="-7"/>
        </w:rPr>
        <w:t xml:space="preserve"> </w:t>
      </w:r>
      <w:r>
        <w:t>information</w:t>
      </w:r>
      <w:r>
        <w:rPr>
          <w:spacing w:val="-7"/>
        </w:rPr>
        <w:t xml:space="preserve"> </w:t>
      </w:r>
      <w:r>
        <w:t>contained</w:t>
      </w:r>
      <w:r>
        <w:rPr>
          <w:spacing w:val="-7"/>
        </w:rPr>
        <w:t xml:space="preserve"> </w:t>
      </w:r>
      <w:r>
        <w:t>in</w:t>
      </w:r>
      <w:r>
        <w:rPr>
          <w:spacing w:val="-7"/>
        </w:rPr>
        <w:t xml:space="preserve"> </w:t>
      </w:r>
      <w:r>
        <w:t>this</w:t>
      </w:r>
      <w:r>
        <w:rPr>
          <w:spacing w:val="-8"/>
        </w:rPr>
        <w:t xml:space="preserve"> </w:t>
      </w:r>
      <w:r>
        <w:t>RFP</w:t>
      </w:r>
      <w:r>
        <w:rPr>
          <w:spacing w:val="-7"/>
        </w:rPr>
        <w:t xml:space="preserve"> </w:t>
      </w:r>
      <w:r>
        <w:t>and</w:t>
      </w:r>
      <w:r>
        <w:rPr>
          <w:spacing w:val="-7"/>
        </w:rPr>
        <w:t xml:space="preserve"> </w:t>
      </w:r>
      <w:r>
        <w:t>obtain</w:t>
      </w:r>
      <w:r>
        <w:rPr>
          <w:spacing w:val="-7"/>
        </w:rPr>
        <w:t xml:space="preserve"> </w:t>
      </w:r>
      <w:r>
        <w:t>independent</w:t>
      </w:r>
      <w:r>
        <w:rPr>
          <w:spacing w:val="-7"/>
        </w:rPr>
        <w:t xml:space="preserve"> </w:t>
      </w:r>
      <w:r>
        <w:t>advice</w:t>
      </w:r>
      <w:r>
        <w:rPr>
          <w:spacing w:val="-7"/>
        </w:rPr>
        <w:t xml:space="preserve"> </w:t>
      </w:r>
      <w:r>
        <w:t>from</w:t>
      </w:r>
      <w:r>
        <w:rPr>
          <w:spacing w:val="-7"/>
        </w:rPr>
        <w:t xml:space="preserve"> </w:t>
      </w:r>
      <w:r>
        <w:t xml:space="preserve">appropriate </w:t>
      </w:r>
      <w:r>
        <w:rPr>
          <w:spacing w:val="-2"/>
        </w:rPr>
        <w:t>sources.</w:t>
      </w:r>
    </w:p>
    <w:p w14:paraId="6C034E6F" w14:textId="77777777" w:rsidR="00A13382" w:rsidRDefault="00A13382">
      <w:pPr>
        <w:pStyle w:val="BodyText"/>
        <w:spacing w:before="19"/>
      </w:pPr>
    </w:p>
    <w:p w14:paraId="55E4E319" w14:textId="77777777" w:rsidR="00A13382" w:rsidRDefault="00000000">
      <w:pPr>
        <w:pStyle w:val="BodyText"/>
        <w:spacing w:line="252" w:lineRule="auto"/>
        <w:ind w:left="1080" w:right="1078"/>
        <w:jc w:val="both"/>
      </w:pPr>
      <w:r>
        <w:t>The client also accepts no liability of any nature whether resulting from negligence or otherwise howsoever caused arising from reliance of any bidder upon the statements contained in this RFP.</w:t>
      </w:r>
    </w:p>
    <w:p w14:paraId="48E909C7" w14:textId="77777777" w:rsidR="00A13382" w:rsidRDefault="00A13382">
      <w:pPr>
        <w:pStyle w:val="BodyText"/>
        <w:spacing w:before="15"/>
      </w:pPr>
    </w:p>
    <w:p w14:paraId="2F28ED03" w14:textId="77777777" w:rsidR="00A13382" w:rsidRDefault="00000000">
      <w:pPr>
        <w:pStyle w:val="BodyText"/>
        <w:spacing w:line="252" w:lineRule="auto"/>
        <w:ind w:left="1080" w:right="1080"/>
        <w:jc w:val="both"/>
      </w:pPr>
      <w:r>
        <w:rPr>
          <w:spacing w:val="-2"/>
        </w:rPr>
        <w:t>The</w:t>
      </w:r>
      <w:r>
        <w:rPr>
          <w:spacing w:val="-17"/>
        </w:rPr>
        <w:t xml:space="preserve"> </w:t>
      </w:r>
      <w:r>
        <w:rPr>
          <w:spacing w:val="-2"/>
        </w:rPr>
        <w:t>client</w:t>
      </w:r>
      <w:r>
        <w:rPr>
          <w:spacing w:val="-16"/>
        </w:rPr>
        <w:t xml:space="preserve"> </w:t>
      </w:r>
      <w:r>
        <w:rPr>
          <w:spacing w:val="-2"/>
        </w:rPr>
        <w:t>may</w:t>
      </w:r>
      <w:r>
        <w:rPr>
          <w:spacing w:val="-16"/>
        </w:rPr>
        <w:t xml:space="preserve"> </w:t>
      </w:r>
      <w:r>
        <w:rPr>
          <w:spacing w:val="-2"/>
        </w:rPr>
        <w:t>in</w:t>
      </w:r>
      <w:r>
        <w:rPr>
          <w:spacing w:val="-16"/>
        </w:rPr>
        <w:t xml:space="preserve"> </w:t>
      </w:r>
      <w:r>
        <w:rPr>
          <w:spacing w:val="-2"/>
        </w:rPr>
        <w:t>its</w:t>
      </w:r>
      <w:r>
        <w:rPr>
          <w:spacing w:val="-16"/>
        </w:rPr>
        <w:t xml:space="preserve"> </w:t>
      </w:r>
      <w:r>
        <w:rPr>
          <w:spacing w:val="-2"/>
        </w:rPr>
        <w:t>absolute</w:t>
      </w:r>
      <w:r>
        <w:rPr>
          <w:spacing w:val="-16"/>
        </w:rPr>
        <w:t xml:space="preserve"> </w:t>
      </w:r>
      <w:r>
        <w:rPr>
          <w:spacing w:val="-2"/>
        </w:rPr>
        <w:t>discretion,</w:t>
      </w:r>
      <w:r>
        <w:rPr>
          <w:spacing w:val="-16"/>
        </w:rPr>
        <w:t xml:space="preserve"> </w:t>
      </w:r>
      <w:r>
        <w:rPr>
          <w:spacing w:val="-2"/>
        </w:rPr>
        <w:t>but</w:t>
      </w:r>
      <w:r>
        <w:rPr>
          <w:spacing w:val="-16"/>
        </w:rPr>
        <w:t xml:space="preserve"> </w:t>
      </w:r>
      <w:r>
        <w:rPr>
          <w:spacing w:val="-2"/>
        </w:rPr>
        <w:t>without</w:t>
      </w:r>
      <w:r>
        <w:rPr>
          <w:spacing w:val="-16"/>
        </w:rPr>
        <w:t xml:space="preserve"> </w:t>
      </w:r>
      <w:r>
        <w:rPr>
          <w:spacing w:val="-2"/>
        </w:rPr>
        <w:t>being</w:t>
      </w:r>
      <w:r>
        <w:rPr>
          <w:spacing w:val="-16"/>
        </w:rPr>
        <w:t xml:space="preserve"> </w:t>
      </w:r>
      <w:r>
        <w:rPr>
          <w:spacing w:val="-2"/>
        </w:rPr>
        <w:t>under</w:t>
      </w:r>
      <w:r>
        <w:rPr>
          <w:spacing w:val="-16"/>
        </w:rPr>
        <w:t xml:space="preserve"> </w:t>
      </w:r>
      <w:r>
        <w:rPr>
          <w:spacing w:val="-2"/>
        </w:rPr>
        <w:t>any</w:t>
      </w:r>
      <w:r>
        <w:rPr>
          <w:spacing w:val="-16"/>
        </w:rPr>
        <w:t xml:space="preserve"> </w:t>
      </w:r>
      <w:r>
        <w:rPr>
          <w:spacing w:val="-2"/>
        </w:rPr>
        <w:t>obligation</w:t>
      </w:r>
      <w:r>
        <w:rPr>
          <w:spacing w:val="-16"/>
        </w:rPr>
        <w:t xml:space="preserve"> </w:t>
      </w:r>
      <w:r>
        <w:rPr>
          <w:spacing w:val="-2"/>
        </w:rPr>
        <w:t>to</w:t>
      </w:r>
      <w:r>
        <w:rPr>
          <w:spacing w:val="-17"/>
        </w:rPr>
        <w:t xml:space="preserve"> </w:t>
      </w:r>
      <w:r>
        <w:rPr>
          <w:spacing w:val="-2"/>
        </w:rPr>
        <w:t>do</w:t>
      </w:r>
      <w:r>
        <w:rPr>
          <w:spacing w:val="-16"/>
        </w:rPr>
        <w:t xml:space="preserve"> </w:t>
      </w:r>
      <w:r>
        <w:rPr>
          <w:spacing w:val="-2"/>
        </w:rPr>
        <w:t xml:space="preserve">so, </w:t>
      </w:r>
      <w:r>
        <w:t>update,</w:t>
      </w:r>
      <w:r>
        <w:rPr>
          <w:spacing w:val="-14"/>
        </w:rPr>
        <w:t xml:space="preserve"> </w:t>
      </w:r>
      <w:r>
        <w:t>amend</w:t>
      </w:r>
      <w:r>
        <w:rPr>
          <w:spacing w:val="-14"/>
        </w:rPr>
        <w:t xml:space="preserve"> </w:t>
      </w:r>
      <w:r>
        <w:t>or</w:t>
      </w:r>
      <w:r>
        <w:rPr>
          <w:spacing w:val="-14"/>
        </w:rPr>
        <w:t xml:space="preserve"> </w:t>
      </w:r>
      <w:r>
        <w:t>supplement</w:t>
      </w:r>
      <w:r>
        <w:rPr>
          <w:spacing w:val="-14"/>
        </w:rPr>
        <w:t xml:space="preserve"> </w:t>
      </w:r>
      <w:r>
        <w:t>the</w:t>
      </w:r>
      <w:r>
        <w:rPr>
          <w:spacing w:val="-14"/>
        </w:rPr>
        <w:t xml:space="preserve"> </w:t>
      </w:r>
      <w:r>
        <w:t>information,</w:t>
      </w:r>
      <w:r>
        <w:rPr>
          <w:spacing w:val="-14"/>
        </w:rPr>
        <w:t xml:space="preserve"> </w:t>
      </w:r>
      <w:r>
        <w:t>assessment</w:t>
      </w:r>
      <w:r>
        <w:rPr>
          <w:spacing w:val="-14"/>
        </w:rPr>
        <w:t xml:space="preserve"> </w:t>
      </w:r>
      <w:r>
        <w:t>or</w:t>
      </w:r>
      <w:r>
        <w:rPr>
          <w:spacing w:val="-14"/>
        </w:rPr>
        <w:t xml:space="preserve"> </w:t>
      </w:r>
      <w:r>
        <w:t>assumptions</w:t>
      </w:r>
      <w:r>
        <w:rPr>
          <w:spacing w:val="-14"/>
        </w:rPr>
        <w:t xml:space="preserve"> </w:t>
      </w:r>
      <w:r>
        <w:t>contained</w:t>
      </w:r>
      <w:r>
        <w:rPr>
          <w:spacing w:val="-14"/>
        </w:rPr>
        <w:t xml:space="preserve"> </w:t>
      </w:r>
      <w:r>
        <w:t>in this</w:t>
      </w:r>
      <w:r>
        <w:rPr>
          <w:spacing w:val="-16"/>
        </w:rPr>
        <w:t xml:space="preserve"> </w:t>
      </w:r>
      <w:r>
        <w:t>RFP.</w:t>
      </w:r>
    </w:p>
    <w:p w14:paraId="50195E23" w14:textId="77777777" w:rsidR="00A13382" w:rsidRDefault="00A13382">
      <w:pPr>
        <w:pStyle w:val="BodyText"/>
        <w:spacing w:before="16"/>
      </w:pPr>
    </w:p>
    <w:p w14:paraId="783D3A94" w14:textId="77777777" w:rsidR="00A13382" w:rsidRDefault="00000000">
      <w:pPr>
        <w:pStyle w:val="BodyText"/>
        <w:spacing w:line="252" w:lineRule="auto"/>
        <w:ind w:left="1080" w:right="1081"/>
        <w:jc w:val="both"/>
      </w:pPr>
      <w:r>
        <w:rPr>
          <w:spacing w:val="-6"/>
        </w:rPr>
        <w:t>The</w:t>
      </w:r>
      <w:r>
        <w:rPr>
          <w:spacing w:val="-10"/>
        </w:rPr>
        <w:t xml:space="preserve"> </w:t>
      </w:r>
      <w:r>
        <w:rPr>
          <w:spacing w:val="-6"/>
        </w:rPr>
        <w:t>issue</w:t>
      </w:r>
      <w:r>
        <w:rPr>
          <w:spacing w:val="-9"/>
        </w:rPr>
        <w:t xml:space="preserve"> </w:t>
      </w:r>
      <w:r>
        <w:rPr>
          <w:spacing w:val="-6"/>
        </w:rPr>
        <w:t>of</w:t>
      </w:r>
      <w:r>
        <w:rPr>
          <w:spacing w:val="-10"/>
        </w:rPr>
        <w:t xml:space="preserve"> </w:t>
      </w:r>
      <w:r>
        <w:rPr>
          <w:spacing w:val="-6"/>
        </w:rPr>
        <w:t>this</w:t>
      </w:r>
      <w:r>
        <w:rPr>
          <w:spacing w:val="-9"/>
        </w:rPr>
        <w:t xml:space="preserve"> </w:t>
      </w:r>
      <w:r>
        <w:rPr>
          <w:spacing w:val="-6"/>
        </w:rPr>
        <w:t>RFP</w:t>
      </w:r>
      <w:r>
        <w:rPr>
          <w:spacing w:val="-10"/>
        </w:rPr>
        <w:t xml:space="preserve"> </w:t>
      </w:r>
      <w:r>
        <w:rPr>
          <w:spacing w:val="-6"/>
        </w:rPr>
        <w:t>does</w:t>
      </w:r>
      <w:r>
        <w:rPr>
          <w:spacing w:val="-9"/>
        </w:rPr>
        <w:t xml:space="preserve"> </w:t>
      </w:r>
      <w:r>
        <w:rPr>
          <w:spacing w:val="-6"/>
        </w:rPr>
        <w:t>not</w:t>
      </w:r>
      <w:r>
        <w:rPr>
          <w:spacing w:val="-9"/>
        </w:rPr>
        <w:t xml:space="preserve"> </w:t>
      </w:r>
      <w:r>
        <w:rPr>
          <w:spacing w:val="-6"/>
        </w:rPr>
        <w:t>imply</w:t>
      </w:r>
      <w:r>
        <w:rPr>
          <w:spacing w:val="-10"/>
        </w:rPr>
        <w:t xml:space="preserve"> </w:t>
      </w:r>
      <w:r>
        <w:rPr>
          <w:spacing w:val="-6"/>
        </w:rPr>
        <w:t>that</w:t>
      </w:r>
      <w:r>
        <w:rPr>
          <w:spacing w:val="-9"/>
        </w:rPr>
        <w:t xml:space="preserve"> </w:t>
      </w:r>
      <w:r>
        <w:rPr>
          <w:spacing w:val="-6"/>
        </w:rPr>
        <w:t>client</w:t>
      </w:r>
      <w:r>
        <w:rPr>
          <w:spacing w:val="-9"/>
        </w:rPr>
        <w:t xml:space="preserve"> </w:t>
      </w:r>
      <w:r>
        <w:rPr>
          <w:spacing w:val="-6"/>
        </w:rPr>
        <w:t>is</w:t>
      </w:r>
      <w:r>
        <w:rPr>
          <w:spacing w:val="-9"/>
        </w:rPr>
        <w:t xml:space="preserve"> </w:t>
      </w:r>
      <w:r>
        <w:rPr>
          <w:spacing w:val="-6"/>
        </w:rPr>
        <w:t>bound</w:t>
      </w:r>
      <w:r>
        <w:rPr>
          <w:spacing w:val="-9"/>
        </w:rPr>
        <w:t xml:space="preserve"> </w:t>
      </w:r>
      <w:r>
        <w:rPr>
          <w:spacing w:val="-6"/>
        </w:rPr>
        <w:t>to</w:t>
      </w:r>
      <w:r>
        <w:rPr>
          <w:spacing w:val="-10"/>
        </w:rPr>
        <w:t xml:space="preserve"> </w:t>
      </w:r>
      <w:r>
        <w:rPr>
          <w:spacing w:val="-6"/>
        </w:rPr>
        <w:t>select</w:t>
      </w:r>
      <w:r>
        <w:rPr>
          <w:spacing w:val="-9"/>
        </w:rPr>
        <w:t xml:space="preserve"> </w:t>
      </w:r>
      <w:r>
        <w:rPr>
          <w:spacing w:val="-6"/>
        </w:rPr>
        <w:t>a</w:t>
      </w:r>
      <w:r>
        <w:rPr>
          <w:spacing w:val="-10"/>
        </w:rPr>
        <w:t xml:space="preserve"> </w:t>
      </w:r>
      <w:r>
        <w:rPr>
          <w:spacing w:val="-6"/>
        </w:rPr>
        <w:t>bidder</w:t>
      </w:r>
      <w:r>
        <w:rPr>
          <w:spacing w:val="-9"/>
        </w:rPr>
        <w:t xml:space="preserve"> </w:t>
      </w:r>
      <w:r>
        <w:rPr>
          <w:spacing w:val="-6"/>
        </w:rPr>
        <w:t>or</w:t>
      </w:r>
      <w:r>
        <w:rPr>
          <w:spacing w:val="-10"/>
        </w:rPr>
        <w:t xml:space="preserve"> </w:t>
      </w:r>
      <w:r>
        <w:rPr>
          <w:spacing w:val="-6"/>
        </w:rPr>
        <w:t>to</w:t>
      </w:r>
      <w:r>
        <w:rPr>
          <w:spacing w:val="-10"/>
        </w:rPr>
        <w:t xml:space="preserve"> </w:t>
      </w:r>
      <w:r>
        <w:rPr>
          <w:spacing w:val="-6"/>
        </w:rPr>
        <w:t>appoint</w:t>
      </w:r>
      <w:r>
        <w:rPr>
          <w:spacing w:val="-9"/>
        </w:rPr>
        <w:t xml:space="preserve"> </w:t>
      </w:r>
      <w:r>
        <w:rPr>
          <w:spacing w:val="-6"/>
        </w:rPr>
        <w:t xml:space="preserve">the </w:t>
      </w:r>
      <w:r>
        <w:t>successful</w:t>
      </w:r>
      <w:r>
        <w:rPr>
          <w:spacing w:val="-13"/>
        </w:rPr>
        <w:t xml:space="preserve"> </w:t>
      </w:r>
      <w:r>
        <w:t>bidder,</w:t>
      </w:r>
      <w:r>
        <w:rPr>
          <w:spacing w:val="-13"/>
        </w:rPr>
        <w:t xml:space="preserve"> </w:t>
      </w:r>
      <w:r>
        <w:t>as</w:t>
      </w:r>
      <w:r>
        <w:rPr>
          <w:spacing w:val="-13"/>
        </w:rPr>
        <w:t xml:space="preserve"> </w:t>
      </w:r>
      <w:r>
        <w:t>the</w:t>
      </w:r>
      <w:r>
        <w:rPr>
          <w:spacing w:val="-13"/>
        </w:rPr>
        <w:t xml:space="preserve"> </w:t>
      </w:r>
      <w:r>
        <w:t>case</w:t>
      </w:r>
      <w:r>
        <w:rPr>
          <w:spacing w:val="-13"/>
        </w:rPr>
        <w:t xml:space="preserve"> </w:t>
      </w:r>
      <w:r>
        <w:t>may</w:t>
      </w:r>
      <w:r>
        <w:rPr>
          <w:spacing w:val="-13"/>
        </w:rPr>
        <w:t xml:space="preserve"> </w:t>
      </w:r>
      <w:r>
        <w:t>be,</w:t>
      </w:r>
      <w:r>
        <w:rPr>
          <w:spacing w:val="-13"/>
        </w:rPr>
        <w:t xml:space="preserve"> </w:t>
      </w:r>
      <w:r>
        <w:t>for</w:t>
      </w:r>
      <w:r>
        <w:rPr>
          <w:spacing w:val="-13"/>
        </w:rPr>
        <w:t xml:space="preserve"> </w:t>
      </w:r>
      <w:r>
        <w:t>providing</w:t>
      </w:r>
      <w:r>
        <w:rPr>
          <w:spacing w:val="-13"/>
        </w:rPr>
        <w:t xml:space="preserve"> </w:t>
      </w:r>
      <w:r>
        <w:t>digitization</w:t>
      </w:r>
      <w:r>
        <w:rPr>
          <w:spacing w:val="-13"/>
        </w:rPr>
        <w:t xml:space="preserve"> </w:t>
      </w:r>
      <w:r>
        <w:t>services;</w:t>
      </w:r>
      <w:r>
        <w:rPr>
          <w:spacing w:val="-13"/>
        </w:rPr>
        <w:t xml:space="preserve"> </w:t>
      </w:r>
      <w:r>
        <w:t>and</w:t>
      </w:r>
      <w:r>
        <w:rPr>
          <w:spacing w:val="-13"/>
        </w:rPr>
        <w:t xml:space="preserve"> </w:t>
      </w:r>
      <w:r>
        <w:t>the</w:t>
      </w:r>
      <w:r>
        <w:rPr>
          <w:spacing w:val="-13"/>
        </w:rPr>
        <w:t xml:space="preserve"> </w:t>
      </w:r>
      <w:r>
        <w:t>client reserves</w:t>
      </w:r>
      <w:r>
        <w:rPr>
          <w:spacing w:val="-15"/>
        </w:rPr>
        <w:t xml:space="preserve"> </w:t>
      </w:r>
      <w:r>
        <w:t>the</w:t>
      </w:r>
      <w:r>
        <w:rPr>
          <w:spacing w:val="-16"/>
        </w:rPr>
        <w:t xml:space="preserve"> </w:t>
      </w:r>
      <w:r>
        <w:t>right</w:t>
      </w:r>
      <w:r>
        <w:rPr>
          <w:spacing w:val="-15"/>
        </w:rPr>
        <w:t xml:space="preserve"> </w:t>
      </w:r>
      <w:r>
        <w:t>to</w:t>
      </w:r>
      <w:r>
        <w:rPr>
          <w:spacing w:val="-16"/>
        </w:rPr>
        <w:t xml:space="preserve"> </w:t>
      </w:r>
      <w:r>
        <w:t>reject</w:t>
      </w:r>
      <w:r>
        <w:rPr>
          <w:spacing w:val="-15"/>
        </w:rPr>
        <w:t xml:space="preserve"> </w:t>
      </w:r>
      <w:r>
        <w:t>all</w:t>
      </w:r>
      <w:r>
        <w:rPr>
          <w:spacing w:val="-15"/>
        </w:rPr>
        <w:t xml:space="preserve"> </w:t>
      </w:r>
      <w:r>
        <w:t>or</w:t>
      </w:r>
      <w:r>
        <w:rPr>
          <w:spacing w:val="-14"/>
        </w:rPr>
        <w:t xml:space="preserve"> </w:t>
      </w:r>
      <w:r>
        <w:t>any</w:t>
      </w:r>
      <w:r>
        <w:rPr>
          <w:spacing w:val="-16"/>
        </w:rPr>
        <w:t xml:space="preserve"> </w:t>
      </w:r>
      <w:r>
        <w:t>of</w:t>
      </w:r>
      <w:r>
        <w:rPr>
          <w:spacing w:val="-16"/>
        </w:rPr>
        <w:t xml:space="preserve"> </w:t>
      </w:r>
      <w:r>
        <w:t>the</w:t>
      </w:r>
      <w:r>
        <w:rPr>
          <w:spacing w:val="-16"/>
        </w:rPr>
        <w:t xml:space="preserve"> </w:t>
      </w:r>
      <w:r>
        <w:t>Bidders</w:t>
      </w:r>
      <w:r>
        <w:rPr>
          <w:spacing w:val="-15"/>
        </w:rPr>
        <w:t xml:space="preserve"> </w:t>
      </w:r>
      <w:r>
        <w:t>or</w:t>
      </w:r>
      <w:r>
        <w:rPr>
          <w:spacing w:val="-16"/>
        </w:rPr>
        <w:t xml:space="preserve"> </w:t>
      </w:r>
      <w:r>
        <w:t>Bids</w:t>
      </w:r>
      <w:r>
        <w:rPr>
          <w:spacing w:val="-15"/>
        </w:rPr>
        <w:t xml:space="preserve"> </w:t>
      </w:r>
      <w:r>
        <w:t>without</w:t>
      </w:r>
      <w:r>
        <w:rPr>
          <w:spacing w:val="-15"/>
        </w:rPr>
        <w:t xml:space="preserve"> </w:t>
      </w:r>
      <w:r>
        <w:t>assigning</w:t>
      </w:r>
      <w:r>
        <w:rPr>
          <w:spacing w:val="-15"/>
        </w:rPr>
        <w:t xml:space="preserve"> </w:t>
      </w:r>
      <w:r>
        <w:t>any</w:t>
      </w:r>
      <w:r>
        <w:rPr>
          <w:spacing w:val="-16"/>
        </w:rPr>
        <w:t xml:space="preserve"> </w:t>
      </w:r>
      <w:r>
        <w:t xml:space="preserve">reason </w:t>
      </w:r>
      <w:r>
        <w:rPr>
          <w:spacing w:val="-2"/>
        </w:rPr>
        <w:t>whatsoever.</w:t>
      </w:r>
    </w:p>
    <w:p w14:paraId="5FFD461C" w14:textId="77777777" w:rsidR="00A13382" w:rsidRDefault="00A13382">
      <w:pPr>
        <w:pStyle w:val="BodyText"/>
        <w:spacing w:before="15"/>
      </w:pPr>
    </w:p>
    <w:p w14:paraId="1277943D" w14:textId="77777777" w:rsidR="00A13382" w:rsidRDefault="00000000">
      <w:pPr>
        <w:pStyle w:val="Heading2"/>
        <w:numPr>
          <w:ilvl w:val="1"/>
          <w:numId w:val="58"/>
        </w:numPr>
        <w:tabs>
          <w:tab w:val="left" w:pos="2214"/>
        </w:tabs>
        <w:ind w:hanging="1080"/>
      </w:pPr>
      <w:bookmarkStart w:id="20" w:name="_bookmark20"/>
      <w:bookmarkEnd w:id="20"/>
      <w:r>
        <w:rPr>
          <w:color w:val="2E5395"/>
          <w:spacing w:val="-2"/>
        </w:rPr>
        <w:t>Applicable</w:t>
      </w:r>
      <w:r>
        <w:rPr>
          <w:color w:val="2E5395"/>
          <w:spacing w:val="-18"/>
        </w:rPr>
        <w:t xml:space="preserve"> </w:t>
      </w:r>
      <w:r>
        <w:rPr>
          <w:color w:val="2E5395"/>
          <w:spacing w:val="-5"/>
        </w:rPr>
        <w:t>Law</w:t>
      </w:r>
    </w:p>
    <w:p w14:paraId="107EA980" w14:textId="77777777" w:rsidR="00A13382" w:rsidRDefault="00A13382">
      <w:pPr>
        <w:pStyle w:val="Heading2"/>
        <w:sectPr w:rsidR="00A13382" w:rsidSect="008541F4">
          <w:pgSz w:w="12240" w:h="15840"/>
          <w:pgMar w:top="1100" w:right="360" w:bottom="940" w:left="360" w:header="288" w:footer="432" w:gutter="0"/>
          <w:cols w:space="720"/>
          <w:docGrid w:linePitch="299"/>
        </w:sectPr>
      </w:pPr>
    </w:p>
    <w:p w14:paraId="663955F6" w14:textId="77777777" w:rsidR="00A13382" w:rsidRDefault="00000000">
      <w:pPr>
        <w:pStyle w:val="BodyText"/>
        <w:spacing w:before="90" w:line="252" w:lineRule="auto"/>
        <w:ind w:left="1800" w:right="1082" w:hanging="361"/>
        <w:jc w:val="both"/>
      </w:pPr>
      <w:r>
        <w:rPr>
          <w:spacing w:val="-2"/>
        </w:rPr>
        <w:lastRenderedPageBreak/>
        <w:t>a.</w:t>
      </w:r>
      <w:r>
        <w:rPr>
          <w:spacing w:val="24"/>
        </w:rPr>
        <w:t xml:space="preserve"> </w:t>
      </w:r>
      <w:r>
        <w:rPr>
          <w:spacing w:val="-2"/>
        </w:rPr>
        <w:t>The</w:t>
      </w:r>
      <w:r>
        <w:rPr>
          <w:spacing w:val="-16"/>
        </w:rPr>
        <w:t xml:space="preserve"> </w:t>
      </w:r>
      <w:r>
        <w:rPr>
          <w:spacing w:val="-2"/>
        </w:rPr>
        <w:t>contract</w:t>
      </w:r>
      <w:r>
        <w:rPr>
          <w:spacing w:val="-16"/>
        </w:rPr>
        <w:t xml:space="preserve"> </w:t>
      </w:r>
      <w:r>
        <w:rPr>
          <w:spacing w:val="-2"/>
        </w:rPr>
        <w:t>shall</w:t>
      </w:r>
      <w:r>
        <w:rPr>
          <w:spacing w:val="-16"/>
        </w:rPr>
        <w:t xml:space="preserve"> </w:t>
      </w:r>
      <w:r>
        <w:rPr>
          <w:spacing w:val="-2"/>
        </w:rPr>
        <w:t>be</w:t>
      </w:r>
      <w:r>
        <w:rPr>
          <w:spacing w:val="-16"/>
        </w:rPr>
        <w:t xml:space="preserve"> </w:t>
      </w:r>
      <w:r>
        <w:rPr>
          <w:spacing w:val="-2"/>
        </w:rPr>
        <w:t>interpreted</w:t>
      </w:r>
      <w:r>
        <w:rPr>
          <w:spacing w:val="-16"/>
        </w:rPr>
        <w:t xml:space="preserve"> </w:t>
      </w:r>
      <w:r>
        <w:rPr>
          <w:spacing w:val="-2"/>
        </w:rPr>
        <w:t>in</w:t>
      </w:r>
      <w:r>
        <w:rPr>
          <w:spacing w:val="-16"/>
        </w:rPr>
        <w:t xml:space="preserve"> </w:t>
      </w:r>
      <w:r>
        <w:rPr>
          <w:spacing w:val="-2"/>
        </w:rPr>
        <w:t>accordance</w:t>
      </w:r>
      <w:r>
        <w:rPr>
          <w:spacing w:val="-16"/>
        </w:rPr>
        <w:t xml:space="preserve"> </w:t>
      </w:r>
      <w:r>
        <w:rPr>
          <w:spacing w:val="-2"/>
        </w:rPr>
        <w:t>with</w:t>
      </w:r>
      <w:r>
        <w:rPr>
          <w:spacing w:val="-16"/>
        </w:rPr>
        <w:t xml:space="preserve"> </w:t>
      </w:r>
      <w:r>
        <w:rPr>
          <w:spacing w:val="-2"/>
        </w:rPr>
        <w:t>the</w:t>
      </w:r>
      <w:r>
        <w:rPr>
          <w:spacing w:val="-16"/>
        </w:rPr>
        <w:t xml:space="preserve"> </w:t>
      </w:r>
      <w:r>
        <w:rPr>
          <w:spacing w:val="-2"/>
        </w:rPr>
        <w:t>laws</w:t>
      </w:r>
      <w:r>
        <w:rPr>
          <w:spacing w:val="-16"/>
        </w:rPr>
        <w:t xml:space="preserve"> </w:t>
      </w:r>
      <w:r>
        <w:rPr>
          <w:spacing w:val="-2"/>
        </w:rPr>
        <w:t>of</w:t>
      </w:r>
      <w:r>
        <w:rPr>
          <w:spacing w:val="-16"/>
        </w:rPr>
        <w:t xml:space="preserve"> </w:t>
      </w:r>
      <w:r>
        <w:rPr>
          <w:spacing w:val="-2"/>
        </w:rPr>
        <w:t>Union</w:t>
      </w:r>
      <w:r>
        <w:rPr>
          <w:spacing w:val="-16"/>
        </w:rPr>
        <w:t xml:space="preserve"> </w:t>
      </w:r>
      <w:r>
        <w:rPr>
          <w:spacing w:val="-2"/>
        </w:rPr>
        <w:t>of</w:t>
      </w:r>
      <w:r>
        <w:rPr>
          <w:spacing w:val="-17"/>
        </w:rPr>
        <w:t xml:space="preserve"> </w:t>
      </w:r>
      <w:r>
        <w:rPr>
          <w:spacing w:val="-2"/>
        </w:rPr>
        <w:t>India</w:t>
      </w:r>
      <w:r>
        <w:rPr>
          <w:spacing w:val="-16"/>
        </w:rPr>
        <w:t xml:space="preserve"> </w:t>
      </w:r>
      <w:r>
        <w:rPr>
          <w:spacing w:val="-2"/>
        </w:rPr>
        <w:t xml:space="preserve">and </w:t>
      </w:r>
      <w:r>
        <w:t>that</w:t>
      </w:r>
      <w:r>
        <w:rPr>
          <w:spacing w:val="-21"/>
        </w:rPr>
        <w:t xml:space="preserve"> </w:t>
      </w:r>
      <w:r>
        <w:t>of</w:t>
      </w:r>
      <w:r>
        <w:rPr>
          <w:spacing w:val="-22"/>
        </w:rPr>
        <w:t xml:space="preserve"> </w:t>
      </w:r>
      <w:r>
        <w:t>State</w:t>
      </w:r>
      <w:r>
        <w:rPr>
          <w:spacing w:val="-23"/>
        </w:rPr>
        <w:t xml:space="preserve"> </w:t>
      </w:r>
      <w:r>
        <w:t>of</w:t>
      </w:r>
      <w:r>
        <w:rPr>
          <w:spacing w:val="-22"/>
        </w:rPr>
        <w:t xml:space="preserve"> </w:t>
      </w:r>
      <w:r>
        <w:t>Gujarat</w:t>
      </w:r>
    </w:p>
    <w:p w14:paraId="40A39CA1" w14:textId="77777777" w:rsidR="00A13382" w:rsidRDefault="00A13382">
      <w:pPr>
        <w:pStyle w:val="BodyText"/>
        <w:spacing w:before="14"/>
      </w:pPr>
    </w:p>
    <w:p w14:paraId="5FBC934B" w14:textId="77777777" w:rsidR="00A13382" w:rsidRDefault="00000000">
      <w:pPr>
        <w:pStyle w:val="Heading2"/>
        <w:numPr>
          <w:ilvl w:val="1"/>
          <w:numId w:val="58"/>
        </w:numPr>
        <w:tabs>
          <w:tab w:val="left" w:pos="2214"/>
        </w:tabs>
        <w:ind w:hanging="1080"/>
      </w:pPr>
      <w:bookmarkStart w:id="21" w:name="_bookmark21"/>
      <w:bookmarkEnd w:id="21"/>
      <w:r>
        <w:rPr>
          <w:color w:val="2E5395"/>
          <w:spacing w:val="-4"/>
        </w:rPr>
        <w:t>Clarifications</w:t>
      </w:r>
      <w:r>
        <w:rPr>
          <w:color w:val="2E5395"/>
          <w:spacing w:val="-18"/>
        </w:rPr>
        <w:t xml:space="preserve"> </w:t>
      </w:r>
      <w:r>
        <w:rPr>
          <w:color w:val="2E5395"/>
          <w:spacing w:val="-4"/>
        </w:rPr>
        <w:t>related</w:t>
      </w:r>
      <w:r>
        <w:rPr>
          <w:color w:val="2E5395"/>
          <w:spacing w:val="-18"/>
        </w:rPr>
        <w:t xml:space="preserve"> </w:t>
      </w:r>
      <w:r>
        <w:rPr>
          <w:color w:val="2E5395"/>
          <w:spacing w:val="-4"/>
        </w:rPr>
        <w:t>to</w:t>
      </w:r>
      <w:r>
        <w:rPr>
          <w:color w:val="2E5395"/>
          <w:spacing w:val="-18"/>
        </w:rPr>
        <w:t xml:space="preserve"> </w:t>
      </w:r>
      <w:r>
        <w:rPr>
          <w:color w:val="2E5395"/>
          <w:spacing w:val="-4"/>
        </w:rPr>
        <w:t>Bidding</w:t>
      </w:r>
      <w:r>
        <w:rPr>
          <w:color w:val="2E5395"/>
          <w:spacing w:val="-18"/>
        </w:rPr>
        <w:t xml:space="preserve"> </w:t>
      </w:r>
      <w:r>
        <w:rPr>
          <w:color w:val="2E5395"/>
          <w:spacing w:val="-4"/>
        </w:rPr>
        <w:t>Document</w:t>
      </w:r>
    </w:p>
    <w:p w14:paraId="606B9709" w14:textId="77777777" w:rsidR="00A13382" w:rsidRDefault="00A13382">
      <w:pPr>
        <w:pStyle w:val="BodyText"/>
        <w:spacing w:before="143"/>
        <w:rPr>
          <w:b/>
          <w:sz w:val="28"/>
        </w:rPr>
      </w:pPr>
    </w:p>
    <w:p w14:paraId="1A8E189A" w14:textId="77777777" w:rsidR="00A13382" w:rsidRDefault="00000000">
      <w:pPr>
        <w:pStyle w:val="BodyText"/>
        <w:spacing w:line="271" w:lineRule="auto"/>
        <w:ind w:left="1080" w:right="1078"/>
        <w:jc w:val="both"/>
      </w:pPr>
      <w:r>
        <w:rPr>
          <w:w w:val="90"/>
        </w:rPr>
        <w:t xml:space="preserve">The client will host a pre-bid meeting for queries (if any) by the prospective bidders. The date, </w:t>
      </w:r>
      <w:r>
        <w:rPr>
          <w:spacing w:val="-4"/>
        </w:rPr>
        <w:t>time</w:t>
      </w:r>
      <w:r>
        <w:rPr>
          <w:spacing w:val="-13"/>
        </w:rPr>
        <w:t xml:space="preserve"> </w:t>
      </w:r>
      <w:r>
        <w:rPr>
          <w:spacing w:val="-4"/>
        </w:rPr>
        <w:t>and</w:t>
      </w:r>
      <w:r>
        <w:rPr>
          <w:spacing w:val="-13"/>
        </w:rPr>
        <w:t xml:space="preserve"> </w:t>
      </w:r>
      <w:r>
        <w:rPr>
          <w:spacing w:val="-4"/>
        </w:rPr>
        <w:t>place</w:t>
      </w:r>
      <w:r>
        <w:rPr>
          <w:spacing w:val="-13"/>
        </w:rPr>
        <w:t xml:space="preserve"> </w:t>
      </w:r>
      <w:r>
        <w:rPr>
          <w:spacing w:val="-4"/>
        </w:rPr>
        <w:t>of</w:t>
      </w:r>
      <w:r>
        <w:rPr>
          <w:spacing w:val="-13"/>
        </w:rPr>
        <w:t xml:space="preserve"> </w:t>
      </w:r>
      <w:r>
        <w:rPr>
          <w:spacing w:val="-4"/>
        </w:rPr>
        <w:t>the</w:t>
      </w:r>
      <w:r>
        <w:rPr>
          <w:spacing w:val="-14"/>
        </w:rPr>
        <w:t xml:space="preserve"> </w:t>
      </w:r>
      <w:r>
        <w:rPr>
          <w:spacing w:val="-4"/>
        </w:rPr>
        <w:t>meeting</w:t>
      </w:r>
      <w:r>
        <w:rPr>
          <w:spacing w:val="-12"/>
        </w:rPr>
        <w:t xml:space="preserve"> </w:t>
      </w:r>
      <w:r>
        <w:rPr>
          <w:spacing w:val="-4"/>
        </w:rPr>
        <w:t>are</w:t>
      </w:r>
      <w:r>
        <w:rPr>
          <w:spacing w:val="-13"/>
        </w:rPr>
        <w:t xml:space="preserve"> </w:t>
      </w:r>
      <w:r>
        <w:rPr>
          <w:spacing w:val="-4"/>
        </w:rPr>
        <w:t>given</w:t>
      </w:r>
      <w:r>
        <w:rPr>
          <w:spacing w:val="-13"/>
        </w:rPr>
        <w:t xml:space="preserve"> </w:t>
      </w:r>
      <w:r>
        <w:rPr>
          <w:spacing w:val="-4"/>
        </w:rPr>
        <w:t>in</w:t>
      </w:r>
      <w:r>
        <w:rPr>
          <w:spacing w:val="-12"/>
        </w:rPr>
        <w:t xml:space="preserve"> </w:t>
      </w:r>
      <w:r>
        <w:rPr>
          <w:spacing w:val="-4"/>
        </w:rPr>
        <w:t>Data</w:t>
      </w:r>
      <w:r>
        <w:rPr>
          <w:spacing w:val="-13"/>
        </w:rPr>
        <w:t xml:space="preserve"> </w:t>
      </w:r>
      <w:r>
        <w:rPr>
          <w:spacing w:val="-4"/>
        </w:rPr>
        <w:t>Sheet.</w:t>
      </w:r>
      <w:r>
        <w:rPr>
          <w:spacing w:val="40"/>
        </w:rPr>
        <w:t xml:space="preserve"> </w:t>
      </w:r>
      <w:r>
        <w:rPr>
          <w:spacing w:val="-4"/>
        </w:rPr>
        <w:t>The</w:t>
      </w:r>
      <w:r>
        <w:rPr>
          <w:spacing w:val="-13"/>
        </w:rPr>
        <w:t xml:space="preserve"> </w:t>
      </w:r>
      <w:r>
        <w:rPr>
          <w:spacing w:val="-4"/>
        </w:rPr>
        <w:t>representatives</w:t>
      </w:r>
      <w:r>
        <w:rPr>
          <w:spacing w:val="-12"/>
        </w:rPr>
        <w:t xml:space="preserve"> </w:t>
      </w:r>
      <w:r>
        <w:rPr>
          <w:spacing w:val="-4"/>
        </w:rPr>
        <w:t>of</w:t>
      </w:r>
      <w:r>
        <w:rPr>
          <w:spacing w:val="-13"/>
        </w:rPr>
        <w:t xml:space="preserve"> </w:t>
      </w:r>
      <w:r>
        <w:rPr>
          <w:spacing w:val="-4"/>
        </w:rPr>
        <w:t>the</w:t>
      </w:r>
      <w:r>
        <w:rPr>
          <w:spacing w:val="-12"/>
        </w:rPr>
        <w:t xml:space="preserve"> </w:t>
      </w:r>
      <w:r>
        <w:rPr>
          <w:spacing w:val="-4"/>
        </w:rPr>
        <w:t xml:space="preserve">bidders </w:t>
      </w:r>
      <w:r>
        <w:rPr>
          <w:spacing w:val="-6"/>
        </w:rPr>
        <w:t>may</w:t>
      </w:r>
      <w:r>
        <w:rPr>
          <w:spacing w:val="-9"/>
        </w:rPr>
        <w:t xml:space="preserve"> </w:t>
      </w:r>
      <w:r>
        <w:rPr>
          <w:spacing w:val="-6"/>
        </w:rPr>
        <w:t>attend</w:t>
      </w:r>
      <w:r>
        <w:rPr>
          <w:spacing w:val="-9"/>
        </w:rPr>
        <w:t xml:space="preserve"> </w:t>
      </w:r>
      <w:r>
        <w:rPr>
          <w:spacing w:val="-6"/>
        </w:rPr>
        <w:t>the</w:t>
      </w:r>
      <w:r>
        <w:rPr>
          <w:spacing w:val="-9"/>
        </w:rPr>
        <w:t xml:space="preserve"> </w:t>
      </w:r>
      <w:r>
        <w:rPr>
          <w:spacing w:val="-6"/>
        </w:rPr>
        <w:t>pre-bid</w:t>
      </w:r>
      <w:r>
        <w:rPr>
          <w:spacing w:val="-9"/>
        </w:rPr>
        <w:t xml:space="preserve"> </w:t>
      </w:r>
      <w:r>
        <w:rPr>
          <w:spacing w:val="-6"/>
        </w:rPr>
        <w:t>meeting</w:t>
      </w:r>
      <w:r>
        <w:rPr>
          <w:spacing w:val="-9"/>
        </w:rPr>
        <w:t xml:space="preserve"> </w:t>
      </w:r>
      <w:r>
        <w:rPr>
          <w:spacing w:val="-6"/>
        </w:rPr>
        <w:t>at</w:t>
      </w:r>
      <w:r>
        <w:rPr>
          <w:spacing w:val="-10"/>
        </w:rPr>
        <w:t xml:space="preserve"> </w:t>
      </w:r>
      <w:r>
        <w:rPr>
          <w:spacing w:val="-6"/>
        </w:rPr>
        <w:t>their</w:t>
      </w:r>
      <w:r>
        <w:rPr>
          <w:spacing w:val="-9"/>
        </w:rPr>
        <w:t xml:space="preserve"> </w:t>
      </w:r>
      <w:r>
        <w:rPr>
          <w:spacing w:val="-6"/>
        </w:rPr>
        <w:t>own</w:t>
      </w:r>
      <w:r>
        <w:rPr>
          <w:spacing w:val="-10"/>
        </w:rPr>
        <w:t xml:space="preserve"> </w:t>
      </w:r>
      <w:r>
        <w:rPr>
          <w:spacing w:val="-6"/>
        </w:rPr>
        <w:t>cost.</w:t>
      </w:r>
      <w:r>
        <w:rPr>
          <w:spacing w:val="-9"/>
        </w:rPr>
        <w:t xml:space="preserve"> </w:t>
      </w:r>
      <w:r>
        <w:rPr>
          <w:spacing w:val="-6"/>
        </w:rPr>
        <w:t>The</w:t>
      </w:r>
      <w:r>
        <w:rPr>
          <w:spacing w:val="-9"/>
        </w:rPr>
        <w:t xml:space="preserve"> </w:t>
      </w:r>
      <w:r>
        <w:rPr>
          <w:spacing w:val="-6"/>
        </w:rPr>
        <w:t>purpose</w:t>
      </w:r>
      <w:r>
        <w:rPr>
          <w:spacing w:val="-9"/>
        </w:rPr>
        <w:t xml:space="preserve"> </w:t>
      </w:r>
      <w:r>
        <w:rPr>
          <w:spacing w:val="-6"/>
        </w:rPr>
        <w:t>of</w:t>
      </w:r>
      <w:r>
        <w:rPr>
          <w:spacing w:val="-10"/>
        </w:rPr>
        <w:t xml:space="preserve"> </w:t>
      </w:r>
      <w:r>
        <w:rPr>
          <w:spacing w:val="-6"/>
        </w:rPr>
        <w:t>the</w:t>
      </w:r>
      <w:r>
        <w:rPr>
          <w:spacing w:val="-9"/>
        </w:rPr>
        <w:t xml:space="preserve"> </w:t>
      </w:r>
      <w:r>
        <w:rPr>
          <w:spacing w:val="-6"/>
        </w:rPr>
        <w:t>pre-bid</w:t>
      </w:r>
      <w:r>
        <w:rPr>
          <w:spacing w:val="-9"/>
        </w:rPr>
        <w:t xml:space="preserve"> </w:t>
      </w:r>
      <w:r>
        <w:rPr>
          <w:spacing w:val="-6"/>
        </w:rPr>
        <w:t>meeting</w:t>
      </w:r>
      <w:r>
        <w:rPr>
          <w:spacing w:val="-9"/>
        </w:rPr>
        <w:t xml:space="preserve"> </w:t>
      </w:r>
      <w:r>
        <w:rPr>
          <w:spacing w:val="-6"/>
        </w:rPr>
        <w:t>is</w:t>
      </w:r>
      <w:r>
        <w:rPr>
          <w:spacing w:val="-9"/>
        </w:rPr>
        <w:t xml:space="preserve"> </w:t>
      </w:r>
      <w:r>
        <w:rPr>
          <w:spacing w:val="-6"/>
        </w:rPr>
        <w:t xml:space="preserve">to </w:t>
      </w:r>
      <w:r>
        <w:t xml:space="preserve">provide a forum to the bidders to clarify their doubts/seek clarification or additional </w:t>
      </w:r>
      <w:r>
        <w:rPr>
          <w:spacing w:val="-2"/>
        </w:rPr>
        <w:t>information,</w:t>
      </w:r>
      <w:r>
        <w:rPr>
          <w:spacing w:val="-20"/>
        </w:rPr>
        <w:t xml:space="preserve"> </w:t>
      </w:r>
      <w:r>
        <w:rPr>
          <w:spacing w:val="-2"/>
        </w:rPr>
        <w:t>necessary</w:t>
      </w:r>
      <w:r>
        <w:rPr>
          <w:spacing w:val="-19"/>
        </w:rPr>
        <w:t xml:space="preserve"> </w:t>
      </w:r>
      <w:r>
        <w:rPr>
          <w:spacing w:val="-2"/>
        </w:rPr>
        <w:t>for</w:t>
      </w:r>
      <w:r>
        <w:rPr>
          <w:spacing w:val="-20"/>
        </w:rPr>
        <w:t xml:space="preserve"> </w:t>
      </w:r>
      <w:r>
        <w:rPr>
          <w:spacing w:val="-2"/>
        </w:rPr>
        <w:t>them</w:t>
      </w:r>
      <w:r>
        <w:rPr>
          <w:spacing w:val="-19"/>
        </w:rPr>
        <w:t xml:space="preserve"> </w:t>
      </w:r>
      <w:r>
        <w:rPr>
          <w:spacing w:val="-2"/>
        </w:rPr>
        <w:t>to</w:t>
      </w:r>
      <w:r>
        <w:rPr>
          <w:spacing w:val="-21"/>
        </w:rPr>
        <w:t xml:space="preserve"> </w:t>
      </w:r>
      <w:r>
        <w:rPr>
          <w:spacing w:val="-2"/>
        </w:rPr>
        <w:t>submit</w:t>
      </w:r>
      <w:r>
        <w:rPr>
          <w:spacing w:val="-20"/>
        </w:rPr>
        <w:t xml:space="preserve"> </w:t>
      </w:r>
      <w:r>
        <w:rPr>
          <w:spacing w:val="-2"/>
        </w:rPr>
        <w:t>their</w:t>
      </w:r>
      <w:r>
        <w:rPr>
          <w:spacing w:val="-20"/>
        </w:rPr>
        <w:t xml:space="preserve"> </w:t>
      </w:r>
      <w:r>
        <w:rPr>
          <w:spacing w:val="-2"/>
        </w:rPr>
        <w:t>bid.</w:t>
      </w:r>
    </w:p>
    <w:p w14:paraId="585287BD" w14:textId="77777777" w:rsidR="00A13382" w:rsidRDefault="00000000">
      <w:pPr>
        <w:pStyle w:val="BodyText"/>
        <w:spacing w:before="166" w:line="271" w:lineRule="auto"/>
        <w:ind w:left="1080" w:right="1076"/>
        <w:jc w:val="both"/>
      </w:pPr>
      <w:r>
        <w:t>All</w:t>
      </w:r>
      <w:r>
        <w:rPr>
          <w:spacing w:val="-9"/>
        </w:rPr>
        <w:t xml:space="preserve"> </w:t>
      </w:r>
      <w:r>
        <w:t>queries</w:t>
      </w:r>
      <w:r>
        <w:rPr>
          <w:spacing w:val="-7"/>
        </w:rPr>
        <w:t xml:space="preserve"> </w:t>
      </w:r>
      <w:r>
        <w:t>from</w:t>
      </w:r>
      <w:r>
        <w:rPr>
          <w:spacing w:val="-8"/>
        </w:rPr>
        <w:t xml:space="preserve"> </w:t>
      </w:r>
      <w:r>
        <w:t>the</w:t>
      </w:r>
      <w:r>
        <w:rPr>
          <w:spacing w:val="-9"/>
        </w:rPr>
        <w:t xml:space="preserve"> </w:t>
      </w:r>
      <w:r>
        <w:t>bidders</w:t>
      </w:r>
      <w:r>
        <w:rPr>
          <w:spacing w:val="-9"/>
        </w:rPr>
        <w:t xml:space="preserve"> </w:t>
      </w:r>
      <w:r>
        <w:t>relating</w:t>
      </w:r>
      <w:r>
        <w:rPr>
          <w:spacing w:val="-9"/>
        </w:rPr>
        <w:t xml:space="preserve"> </w:t>
      </w:r>
      <w:r>
        <w:t>to</w:t>
      </w:r>
      <w:r>
        <w:rPr>
          <w:spacing w:val="-10"/>
        </w:rPr>
        <w:t xml:space="preserve"> </w:t>
      </w:r>
      <w:r>
        <w:t>this</w:t>
      </w:r>
      <w:r>
        <w:rPr>
          <w:spacing w:val="-9"/>
        </w:rPr>
        <w:t xml:space="preserve"> </w:t>
      </w:r>
      <w:r>
        <w:t>RFP</w:t>
      </w:r>
      <w:r>
        <w:rPr>
          <w:spacing w:val="-9"/>
        </w:rPr>
        <w:t xml:space="preserve"> </w:t>
      </w:r>
      <w:r>
        <w:t>must</w:t>
      </w:r>
      <w:r>
        <w:rPr>
          <w:spacing w:val="-10"/>
        </w:rPr>
        <w:t xml:space="preserve"> </w:t>
      </w:r>
      <w:r>
        <w:t>be</w:t>
      </w:r>
      <w:r>
        <w:rPr>
          <w:spacing w:val="-10"/>
        </w:rPr>
        <w:t xml:space="preserve"> </w:t>
      </w:r>
      <w:r>
        <w:t>submitted</w:t>
      </w:r>
      <w:r>
        <w:rPr>
          <w:spacing w:val="-9"/>
        </w:rPr>
        <w:t xml:space="preserve"> </w:t>
      </w:r>
      <w:r>
        <w:t>to</w:t>
      </w:r>
      <w:r>
        <w:rPr>
          <w:spacing w:val="-10"/>
        </w:rPr>
        <w:t xml:space="preserve"> </w:t>
      </w:r>
      <w:r>
        <w:t>the</w:t>
      </w:r>
      <w:r>
        <w:rPr>
          <w:spacing w:val="-9"/>
        </w:rPr>
        <w:t xml:space="preserve"> </w:t>
      </w:r>
      <w:r>
        <w:t>client.</w:t>
      </w:r>
      <w:r>
        <w:rPr>
          <w:spacing w:val="-9"/>
        </w:rPr>
        <w:t xml:space="preserve"> </w:t>
      </w:r>
      <w:r>
        <w:t xml:space="preserve">These </w:t>
      </w:r>
      <w:r>
        <w:rPr>
          <w:spacing w:val="-6"/>
        </w:rPr>
        <w:t>queries</w:t>
      </w:r>
      <w:r>
        <w:rPr>
          <w:spacing w:val="-10"/>
        </w:rPr>
        <w:t xml:space="preserve"> </w:t>
      </w:r>
      <w:r>
        <w:rPr>
          <w:spacing w:val="-6"/>
        </w:rPr>
        <w:t>should</w:t>
      </w:r>
      <w:r>
        <w:rPr>
          <w:spacing w:val="-10"/>
        </w:rPr>
        <w:t xml:space="preserve"> </w:t>
      </w:r>
      <w:r>
        <w:rPr>
          <w:spacing w:val="-6"/>
        </w:rPr>
        <w:t>also</w:t>
      </w:r>
      <w:r>
        <w:rPr>
          <w:spacing w:val="-10"/>
        </w:rPr>
        <w:t xml:space="preserve"> </w:t>
      </w:r>
      <w:r>
        <w:rPr>
          <w:spacing w:val="-6"/>
        </w:rPr>
        <w:t>be</w:t>
      </w:r>
      <w:r>
        <w:rPr>
          <w:spacing w:val="-11"/>
        </w:rPr>
        <w:t xml:space="preserve"> </w:t>
      </w:r>
      <w:r>
        <w:rPr>
          <w:spacing w:val="-6"/>
        </w:rPr>
        <w:t>emailed</w:t>
      </w:r>
      <w:r>
        <w:rPr>
          <w:spacing w:val="-10"/>
        </w:rPr>
        <w:t xml:space="preserve"> </w:t>
      </w:r>
      <w:r>
        <w:rPr>
          <w:spacing w:val="-6"/>
        </w:rPr>
        <w:t>to</w:t>
      </w:r>
      <w:r>
        <w:rPr>
          <w:spacing w:val="-10"/>
        </w:rPr>
        <w:t xml:space="preserve"> </w:t>
      </w:r>
      <w:hyperlink r:id="rId24">
        <w:r w:rsidR="00A13382">
          <w:rPr>
            <w:color w:val="0462C1"/>
            <w:spacing w:val="-6"/>
            <w:u w:val="single" w:color="0462C1"/>
          </w:rPr>
          <w:t>ictoff-gmc-gnr@gujarat.gov.in</w:t>
        </w:r>
      </w:hyperlink>
      <w:r>
        <w:rPr>
          <w:color w:val="0462C1"/>
          <w:spacing w:val="-8"/>
        </w:rPr>
        <w:t xml:space="preserve"> </w:t>
      </w:r>
      <w:r>
        <w:rPr>
          <w:spacing w:val="-6"/>
        </w:rPr>
        <w:t>strictly</w:t>
      </w:r>
      <w:r>
        <w:rPr>
          <w:spacing w:val="-10"/>
        </w:rPr>
        <w:t xml:space="preserve"> </w:t>
      </w:r>
      <w:r>
        <w:rPr>
          <w:spacing w:val="-6"/>
        </w:rPr>
        <w:t>within</w:t>
      </w:r>
      <w:r>
        <w:rPr>
          <w:spacing w:val="-10"/>
        </w:rPr>
        <w:t xml:space="preserve"> </w:t>
      </w:r>
      <w:r>
        <w:rPr>
          <w:spacing w:val="-6"/>
        </w:rPr>
        <w:t>the</w:t>
      </w:r>
      <w:r>
        <w:rPr>
          <w:spacing w:val="-10"/>
        </w:rPr>
        <w:t xml:space="preserve"> </w:t>
      </w:r>
      <w:r>
        <w:rPr>
          <w:spacing w:val="-6"/>
        </w:rPr>
        <w:t xml:space="preserve">timeline </w:t>
      </w:r>
      <w:r>
        <w:rPr>
          <w:spacing w:val="-8"/>
        </w:rPr>
        <w:t>mentioned in the data</w:t>
      </w:r>
      <w:r>
        <w:rPr>
          <w:spacing w:val="-9"/>
        </w:rPr>
        <w:t xml:space="preserve"> </w:t>
      </w:r>
      <w:r>
        <w:rPr>
          <w:spacing w:val="-8"/>
        </w:rPr>
        <w:t>sheet in editable</w:t>
      </w:r>
      <w:r>
        <w:rPr>
          <w:spacing w:val="-9"/>
        </w:rPr>
        <w:t xml:space="preserve"> </w:t>
      </w:r>
      <w:r>
        <w:rPr>
          <w:spacing w:val="-8"/>
        </w:rPr>
        <w:t xml:space="preserve">format. The queries should necessarily be submitted </w:t>
      </w:r>
      <w:r>
        <w:t>in</w:t>
      </w:r>
      <w:r>
        <w:rPr>
          <w:spacing w:val="-23"/>
        </w:rPr>
        <w:t xml:space="preserve"> </w:t>
      </w:r>
      <w:r>
        <w:t>the</w:t>
      </w:r>
      <w:r>
        <w:rPr>
          <w:spacing w:val="-24"/>
        </w:rPr>
        <w:t xml:space="preserve"> </w:t>
      </w:r>
      <w:r>
        <w:t>following</w:t>
      </w:r>
      <w:r>
        <w:rPr>
          <w:spacing w:val="-23"/>
        </w:rPr>
        <w:t xml:space="preserve"> </w:t>
      </w:r>
      <w:r>
        <w:t>format:</w:t>
      </w:r>
    </w:p>
    <w:p w14:paraId="712E358C" w14:textId="77777777" w:rsidR="00A13382" w:rsidRDefault="00A13382">
      <w:pPr>
        <w:pStyle w:val="BodyText"/>
        <w:spacing w:before="2"/>
        <w:rPr>
          <w:sz w:val="14"/>
        </w:rPr>
      </w:pPr>
    </w:p>
    <w:tbl>
      <w:tblPr>
        <w:tblW w:w="0" w:type="auto"/>
        <w:tblInd w:w="14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5"/>
        <w:gridCol w:w="1554"/>
        <w:gridCol w:w="1940"/>
        <w:gridCol w:w="2266"/>
        <w:gridCol w:w="2252"/>
      </w:tblGrid>
      <w:tr w:rsidR="00A13382" w14:paraId="0643AAFC" w14:textId="77777777">
        <w:trPr>
          <w:trHeight w:val="748"/>
        </w:trPr>
        <w:tc>
          <w:tcPr>
            <w:tcW w:w="635" w:type="dxa"/>
          </w:tcPr>
          <w:p w14:paraId="14C93E8A" w14:textId="77777777" w:rsidR="00A13382" w:rsidRDefault="00000000">
            <w:pPr>
              <w:pStyle w:val="TableParagraph"/>
              <w:spacing w:before="71"/>
              <w:ind w:left="185"/>
              <w:rPr>
                <w:b/>
              </w:rPr>
            </w:pPr>
            <w:r>
              <w:rPr>
                <w:b/>
                <w:spacing w:val="-5"/>
              </w:rPr>
              <w:t>Sr.</w:t>
            </w:r>
          </w:p>
          <w:p w14:paraId="0770DF38" w14:textId="77777777" w:rsidR="00A13382" w:rsidRDefault="00000000">
            <w:pPr>
              <w:pStyle w:val="TableParagraph"/>
              <w:spacing w:before="14"/>
              <w:ind w:left="143"/>
              <w:rPr>
                <w:b/>
              </w:rPr>
            </w:pPr>
            <w:r>
              <w:rPr>
                <w:b/>
                <w:spacing w:val="-5"/>
              </w:rPr>
              <w:t>No.</w:t>
            </w:r>
          </w:p>
        </w:tc>
        <w:tc>
          <w:tcPr>
            <w:tcW w:w="1554" w:type="dxa"/>
          </w:tcPr>
          <w:p w14:paraId="10302BD5" w14:textId="77777777" w:rsidR="00A13382" w:rsidRDefault="00000000">
            <w:pPr>
              <w:pStyle w:val="TableParagraph"/>
              <w:spacing w:before="71" w:line="252" w:lineRule="auto"/>
              <w:ind w:left="144" w:right="196"/>
              <w:rPr>
                <w:b/>
              </w:rPr>
            </w:pPr>
            <w:r>
              <w:rPr>
                <w:b/>
                <w:spacing w:val="-2"/>
              </w:rPr>
              <w:t>RFP</w:t>
            </w:r>
            <w:r>
              <w:rPr>
                <w:b/>
                <w:spacing w:val="-22"/>
              </w:rPr>
              <w:t xml:space="preserve"> </w:t>
            </w:r>
            <w:r>
              <w:rPr>
                <w:b/>
                <w:spacing w:val="-2"/>
              </w:rPr>
              <w:t xml:space="preserve">Section </w:t>
            </w:r>
            <w:r>
              <w:rPr>
                <w:b/>
                <w:spacing w:val="-4"/>
              </w:rPr>
              <w:t>No.</w:t>
            </w:r>
          </w:p>
        </w:tc>
        <w:tc>
          <w:tcPr>
            <w:tcW w:w="1940" w:type="dxa"/>
          </w:tcPr>
          <w:p w14:paraId="230E3E9B" w14:textId="77777777" w:rsidR="00A13382" w:rsidRDefault="00000000">
            <w:pPr>
              <w:pStyle w:val="TableParagraph"/>
              <w:spacing w:before="71"/>
              <w:ind w:left="142"/>
              <w:rPr>
                <w:b/>
              </w:rPr>
            </w:pPr>
            <w:r>
              <w:rPr>
                <w:b/>
              </w:rPr>
              <w:t>RFP</w:t>
            </w:r>
            <w:r>
              <w:rPr>
                <w:b/>
                <w:spacing w:val="-10"/>
              </w:rPr>
              <w:t xml:space="preserve"> </w:t>
            </w:r>
            <w:r>
              <w:rPr>
                <w:b/>
              </w:rPr>
              <w:t>Clause</w:t>
            </w:r>
            <w:r>
              <w:rPr>
                <w:b/>
                <w:spacing w:val="-7"/>
              </w:rPr>
              <w:t xml:space="preserve"> </w:t>
            </w:r>
            <w:r>
              <w:rPr>
                <w:b/>
                <w:spacing w:val="-5"/>
              </w:rPr>
              <w:t>No.</w:t>
            </w:r>
          </w:p>
        </w:tc>
        <w:tc>
          <w:tcPr>
            <w:tcW w:w="2266" w:type="dxa"/>
          </w:tcPr>
          <w:p w14:paraId="74848AEF" w14:textId="77777777" w:rsidR="00A13382" w:rsidRDefault="00000000">
            <w:pPr>
              <w:pStyle w:val="TableParagraph"/>
              <w:spacing w:before="71"/>
              <w:ind w:left="144"/>
              <w:rPr>
                <w:b/>
              </w:rPr>
            </w:pPr>
            <w:r>
              <w:rPr>
                <w:b/>
                <w:spacing w:val="-2"/>
              </w:rPr>
              <w:t>Reference/Subject</w:t>
            </w:r>
          </w:p>
        </w:tc>
        <w:tc>
          <w:tcPr>
            <w:tcW w:w="2252" w:type="dxa"/>
          </w:tcPr>
          <w:p w14:paraId="1BD2EFBB" w14:textId="77777777" w:rsidR="00A13382" w:rsidRDefault="00000000">
            <w:pPr>
              <w:pStyle w:val="TableParagraph"/>
              <w:spacing w:before="71" w:line="252" w:lineRule="auto"/>
              <w:ind w:left="144" w:right="849"/>
              <w:rPr>
                <w:b/>
              </w:rPr>
            </w:pPr>
            <w:r>
              <w:rPr>
                <w:b/>
                <w:spacing w:val="-2"/>
              </w:rPr>
              <w:t>Clarification Sought</w:t>
            </w:r>
          </w:p>
        </w:tc>
      </w:tr>
      <w:tr w:rsidR="00A13382" w14:paraId="756C9DB8" w14:textId="77777777">
        <w:trPr>
          <w:trHeight w:val="380"/>
        </w:trPr>
        <w:tc>
          <w:tcPr>
            <w:tcW w:w="635" w:type="dxa"/>
          </w:tcPr>
          <w:p w14:paraId="6D03350D" w14:textId="77777777" w:rsidR="00A13382" w:rsidRDefault="00A13382">
            <w:pPr>
              <w:pStyle w:val="TableParagraph"/>
              <w:rPr>
                <w:rFonts w:ascii="Times New Roman"/>
                <w:sz w:val="24"/>
              </w:rPr>
            </w:pPr>
          </w:p>
        </w:tc>
        <w:tc>
          <w:tcPr>
            <w:tcW w:w="1554" w:type="dxa"/>
          </w:tcPr>
          <w:p w14:paraId="2F1713B5" w14:textId="77777777" w:rsidR="00A13382" w:rsidRDefault="00A13382">
            <w:pPr>
              <w:pStyle w:val="TableParagraph"/>
              <w:rPr>
                <w:rFonts w:ascii="Times New Roman"/>
                <w:sz w:val="24"/>
              </w:rPr>
            </w:pPr>
          </w:p>
        </w:tc>
        <w:tc>
          <w:tcPr>
            <w:tcW w:w="1940" w:type="dxa"/>
          </w:tcPr>
          <w:p w14:paraId="235BD475" w14:textId="77777777" w:rsidR="00A13382" w:rsidRDefault="00A13382">
            <w:pPr>
              <w:pStyle w:val="TableParagraph"/>
              <w:rPr>
                <w:rFonts w:ascii="Times New Roman"/>
                <w:sz w:val="24"/>
              </w:rPr>
            </w:pPr>
          </w:p>
        </w:tc>
        <w:tc>
          <w:tcPr>
            <w:tcW w:w="2266" w:type="dxa"/>
          </w:tcPr>
          <w:p w14:paraId="14F24DD8" w14:textId="77777777" w:rsidR="00A13382" w:rsidRDefault="00A13382">
            <w:pPr>
              <w:pStyle w:val="TableParagraph"/>
              <w:rPr>
                <w:rFonts w:ascii="Times New Roman"/>
                <w:sz w:val="24"/>
              </w:rPr>
            </w:pPr>
          </w:p>
        </w:tc>
        <w:tc>
          <w:tcPr>
            <w:tcW w:w="2252" w:type="dxa"/>
          </w:tcPr>
          <w:p w14:paraId="2EA119EE" w14:textId="77777777" w:rsidR="00A13382" w:rsidRDefault="00A13382">
            <w:pPr>
              <w:pStyle w:val="TableParagraph"/>
              <w:rPr>
                <w:rFonts w:ascii="Times New Roman"/>
                <w:sz w:val="24"/>
              </w:rPr>
            </w:pPr>
          </w:p>
        </w:tc>
      </w:tr>
    </w:tbl>
    <w:p w14:paraId="62EB8903" w14:textId="77777777" w:rsidR="00A13382" w:rsidRDefault="00000000">
      <w:pPr>
        <w:pStyle w:val="BodyText"/>
        <w:ind w:left="1080"/>
        <w:jc w:val="both"/>
      </w:pPr>
      <w:r>
        <w:rPr>
          <w:spacing w:val="-2"/>
        </w:rPr>
        <w:t>(scanned</w:t>
      </w:r>
      <w:r>
        <w:rPr>
          <w:spacing w:val="-24"/>
        </w:rPr>
        <w:t xml:space="preserve"> </w:t>
      </w:r>
      <w:r>
        <w:rPr>
          <w:spacing w:val="-2"/>
        </w:rPr>
        <w:t>images</w:t>
      </w:r>
      <w:r>
        <w:rPr>
          <w:spacing w:val="-22"/>
        </w:rPr>
        <w:t xml:space="preserve"> </w:t>
      </w:r>
      <w:r>
        <w:rPr>
          <w:spacing w:val="-2"/>
        </w:rPr>
        <w:t>to</w:t>
      </w:r>
      <w:r>
        <w:rPr>
          <w:spacing w:val="-24"/>
        </w:rPr>
        <w:t xml:space="preserve"> </w:t>
      </w:r>
      <w:r>
        <w:rPr>
          <w:spacing w:val="-2"/>
        </w:rPr>
        <w:t>be</w:t>
      </w:r>
      <w:r>
        <w:rPr>
          <w:spacing w:val="-22"/>
        </w:rPr>
        <w:t xml:space="preserve"> </w:t>
      </w:r>
      <w:r>
        <w:rPr>
          <w:spacing w:val="-2"/>
        </w:rPr>
        <w:t>avoided)</w:t>
      </w:r>
    </w:p>
    <w:p w14:paraId="00F42AF6" w14:textId="77777777" w:rsidR="00A13382" w:rsidRDefault="00000000">
      <w:pPr>
        <w:pStyle w:val="BodyText"/>
        <w:spacing w:before="198" w:line="271" w:lineRule="auto"/>
        <w:ind w:left="1080" w:right="1077"/>
        <w:jc w:val="both"/>
      </w:pPr>
      <w:r>
        <w:t xml:space="preserve">Queries submitted post the mentioned deadline or which do not adhere to the above- mentioned format may not be responded to. All the responses to the queries (clarifications/corrigendum/notifications) shall be made available on (n)Procure </w:t>
      </w:r>
      <w:r>
        <w:rPr>
          <w:spacing w:val="-8"/>
        </w:rPr>
        <w:t xml:space="preserve">(https://tender.nprocure.com/). Any such corrigendum shall be deemed to be incorporated </w:t>
      </w:r>
      <w:r>
        <w:rPr>
          <w:spacing w:val="-4"/>
        </w:rPr>
        <w:t>into</w:t>
      </w:r>
      <w:r>
        <w:rPr>
          <w:spacing w:val="-15"/>
        </w:rPr>
        <w:t xml:space="preserve"> </w:t>
      </w:r>
      <w:r>
        <w:rPr>
          <w:spacing w:val="-4"/>
        </w:rPr>
        <w:t>this</w:t>
      </w:r>
      <w:r>
        <w:rPr>
          <w:spacing w:val="-14"/>
        </w:rPr>
        <w:t xml:space="preserve"> </w:t>
      </w:r>
      <w:r>
        <w:rPr>
          <w:spacing w:val="-4"/>
        </w:rPr>
        <w:t>RFP.</w:t>
      </w:r>
      <w:r>
        <w:rPr>
          <w:spacing w:val="-14"/>
        </w:rPr>
        <w:t xml:space="preserve"> </w:t>
      </w:r>
      <w:r>
        <w:rPr>
          <w:spacing w:val="-4"/>
        </w:rPr>
        <w:t>In</w:t>
      </w:r>
      <w:r>
        <w:rPr>
          <w:spacing w:val="-14"/>
        </w:rPr>
        <w:t xml:space="preserve"> </w:t>
      </w:r>
      <w:r>
        <w:rPr>
          <w:spacing w:val="-4"/>
        </w:rPr>
        <w:t>case</w:t>
      </w:r>
      <w:r>
        <w:rPr>
          <w:spacing w:val="-14"/>
        </w:rPr>
        <w:t xml:space="preserve"> </w:t>
      </w:r>
      <w:r>
        <w:rPr>
          <w:spacing w:val="-4"/>
        </w:rPr>
        <w:t>of</w:t>
      </w:r>
      <w:r>
        <w:rPr>
          <w:spacing w:val="-14"/>
        </w:rPr>
        <w:t xml:space="preserve"> </w:t>
      </w:r>
      <w:r>
        <w:rPr>
          <w:spacing w:val="-4"/>
        </w:rPr>
        <w:t>any</w:t>
      </w:r>
      <w:r>
        <w:rPr>
          <w:spacing w:val="-14"/>
        </w:rPr>
        <w:t xml:space="preserve"> </w:t>
      </w:r>
      <w:r>
        <w:rPr>
          <w:spacing w:val="-4"/>
        </w:rPr>
        <w:t>such</w:t>
      </w:r>
      <w:r>
        <w:rPr>
          <w:spacing w:val="-14"/>
        </w:rPr>
        <w:t xml:space="preserve"> </w:t>
      </w:r>
      <w:r>
        <w:rPr>
          <w:spacing w:val="-4"/>
        </w:rPr>
        <w:t>amendment,</w:t>
      </w:r>
      <w:r>
        <w:rPr>
          <w:spacing w:val="-14"/>
        </w:rPr>
        <w:t xml:space="preserve"> </w:t>
      </w:r>
      <w:r>
        <w:rPr>
          <w:spacing w:val="-4"/>
        </w:rPr>
        <w:t>the</w:t>
      </w:r>
      <w:r>
        <w:rPr>
          <w:spacing w:val="-14"/>
        </w:rPr>
        <w:t xml:space="preserve"> </w:t>
      </w:r>
      <w:r>
        <w:rPr>
          <w:spacing w:val="-4"/>
        </w:rPr>
        <w:t>bid</w:t>
      </w:r>
      <w:r>
        <w:rPr>
          <w:spacing w:val="-14"/>
        </w:rPr>
        <w:t xml:space="preserve"> </w:t>
      </w:r>
      <w:r>
        <w:rPr>
          <w:spacing w:val="-4"/>
        </w:rPr>
        <w:t>submission</w:t>
      </w:r>
      <w:r>
        <w:rPr>
          <w:spacing w:val="-14"/>
        </w:rPr>
        <w:t xml:space="preserve"> </w:t>
      </w:r>
      <w:r>
        <w:rPr>
          <w:spacing w:val="-4"/>
        </w:rPr>
        <w:t>date</w:t>
      </w:r>
      <w:r>
        <w:rPr>
          <w:spacing w:val="-14"/>
        </w:rPr>
        <w:t xml:space="preserve"> </w:t>
      </w:r>
      <w:r>
        <w:rPr>
          <w:spacing w:val="-4"/>
        </w:rPr>
        <w:t>may</w:t>
      </w:r>
      <w:r>
        <w:rPr>
          <w:spacing w:val="-14"/>
        </w:rPr>
        <w:t xml:space="preserve"> </w:t>
      </w:r>
      <w:r>
        <w:rPr>
          <w:spacing w:val="-4"/>
        </w:rPr>
        <w:t>be</w:t>
      </w:r>
      <w:r>
        <w:rPr>
          <w:spacing w:val="-14"/>
        </w:rPr>
        <w:t xml:space="preserve"> </w:t>
      </w:r>
      <w:r>
        <w:rPr>
          <w:spacing w:val="-4"/>
        </w:rPr>
        <w:t>extended</w:t>
      </w:r>
      <w:r>
        <w:rPr>
          <w:spacing w:val="-14"/>
        </w:rPr>
        <w:t xml:space="preserve"> </w:t>
      </w:r>
      <w:r>
        <w:rPr>
          <w:spacing w:val="-4"/>
        </w:rPr>
        <w:t xml:space="preserve">at </w:t>
      </w:r>
      <w:r>
        <w:t>the</w:t>
      </w:r>
      <w:r>
        <w:rPr>
          <w:spacing w:val="-24"/>
        </w:rPr>
        <w:t xml:space="preserve"> </w:t>
      </w:r>
      <w:r>
        <w:t>discretion</w:t>
      </w:r>
      <w:r>
        <w:rPr>
          <w:spacing w:val="-24"/>
        </w:rPr>
        <w:t xml:space="preserve"> </w:t>
      </w:r>
      <w:r>
        <w:t>of</w:t>
      </w:r>
      <w:r>
        <w:rPr>
          <w:spacing w:val="-25"/>
        </w:rPr>
        <w:t xml:space="preserve"> </w:t>
      </w:r>
      <w:r>
        <w:t>Authority.</w:t>
      </w:r>
    </w:p>
    <w:p w14:paraId="3220BDF0" w14:textId="77777777" w:rsidR="00A13382" w:rsidRDefault="00000000">
      <w:pPr>
        <w:pStyle w:val="BodyText"/>
        <w:spacing w:before="167" w:line="271" w:lineRule="auto"/>
        <w:ind w:left="1080" w:right="1078"/>
        <w:jc w:val="both"/>
      </w:pPr>
      <w:r>
        <w:rPr>
          <w:spacing w:val="-8"/>
        </w:rPr>
        <w:t>Authority</w:t>
      </w:r>
      <w:r>
        <w:rPr>
          <w:spacing w:val="-11"/>
        </w:rPr>
        <w:t xml:space="preserve"> </w:t>
      </w:r>
      <w:r>
        <w:rPr>
          <w:spacing w:val="-8"/>
        </w:rPr>
        <w:t>shall</w:t>
      </w:r>
      <w:r>
        <w:rPr>
          <w:spacing w:val="-10"/>
        </w:rPr>
        <w:t xml:space="preserve"> </w:t>
      </w:r>
      <w:r>
        <w:rPr>
          <w:spacing w:val="-8"/>
        </w:rPr>
        <w:t>endeavor</w:t>
      </w:r>
      <w:r>
        <w:rPr>
          <w:spacing w:val="-10"/>
        </w:rPr>
        <w:t xml:space="preserve"> </w:t>
      </w:r>
      <w:r>
        <w:rPr>
          <w:spacing w:val="-8"/>
        </w:rPr>
        <w:t>to</w:t>
      </w:r>
      <w:r>
        <w:rPr>
          <w:spacing w:val="-10"/>
        </w:rPr>
        <w:t xml:space="preserve"> </w:t>
      </w:r>
      <w:r>
        <w:rPr>
          <w:spacing w:val="-8"/>
        </w:rPr>
        <w:t>provide</w:t>
      </w:r>
      <w:r>
        <w:rPr>
          <w:spacing w:val="-10"/>
        </w:rPr>
        <w:t xml:space="preserve"> </w:t>
      </w:r>
      <w:r>
        <w:rPr>
          <w:spacing w:val="-8"/>
        </w:rPr>
        <w:t>timely</w:t>
      </w:r>
      <w:r>
        <w:rPr>
          <w:spacing w:val="-10"/>
        </w:rPr>
        <w:t xml:space="preserve"> </w:t>
      </w:r>
      <w:r>
        <w:rPr>
          <w:spacing w:val="-8"/>
        </w:rPr>
        <w:t>response</w:t>
      </w:r>
      <w:r>
        <w:rPr>
          <w:spacing w:val="-10"/>
        </w:rPr>
        <w:t xml:space="preserve"> </w:t>
      </w:r>
      <w:r>
        <w:rPr>
          <w:spacing w:val="-8"/>
        </w:rPr>
        <w:t>to</w:t>
      </w:r>
      <w:r>
        <w:rPr>
          <w:spacing w:val="-10"/>
        </w:rPr>
        <w:t xml:space="preserve"> </w:t>
      </w:r>
      <w:r>
        <w:rPr>
          <w:spacing w:val="-8"/>
        </w:rPr>
        <w:t>all</w:t>
      </w:r>
      <w:r>
        <w:rPr>
          <w:spacing w:val="-10"/>
        </w:rPr>
        <w:t xml:space="preserve"> </w:t>
      </w:r>
      <w:r>
        <w:rPr>
          <w:spacing w:val="-8"/>
        </w:rPr>
        <w:t>queries.</w:t>
      </w:r>
      <w:r>
        <w:rPr>
          <w:spacing w:val="-10"/>
        </w:rPr>
        <w:t xml:space="preserve"> </w:t>
      </w:r>
      <w:r>
        <w:rPr>
          <w:spacing w:val="-8"/>
        </w:rPr>
        <w:t>However,</w:t>
      </w:r>
      <w:r>
        <w:rPr>
          <w:spacing w:val="-10"/>
        </w:rPr>
        <w:t xml:space="preserve"> </w:t>
      </w:r>
      <w:r>
        <w:rPr>
          <w:spacing w:val="-8"/>
        </w:rPr>
        <w:t>Authority</w:t>
      </w:r>
      <w:r>
        <w:rPr>
          <w:spacing w:val="-10"/>
        </w:rPr>
        <w:t xml:space="preserve"> </w:t>
      </w:r>
      <w:r>
        <w:rPr>
          <w:spacing w:val="-8"/>
        </w:rPr>
        <w:t xml:space="preserve">makes </w:t>
      </w:r>
      <w:r>
        <w:rPr>
          <w:spacing w:val="-4"/>
        </w:rPr>
        <w:t>no</w:t>
      </w:r>
      <w:r>
        <w:rPr>
          <w:spacing w:val="-15"/>
        </w:rPr>
        <w:t xml:space="preserve"> </w:t>
      </w:r>
      <w:r>
        <w:rPr>
          <w:spacing w:val="-4"/>
        </w:rPr>
        <w:t>representation</w:t>
      </w:r>
      <w:r>
        <w:rPr>
          <w:spacing w:val="-13"/>
        </w:rPr>
        <w:t xml:space="preserve"> </w:t>
      </w:r>
      <w:r>
        <w:rPr>
          <w:spacing w:val="-4"/>
        </w:rPr>
        <w:t>or</w:t>
      </w:r>
      <w:r>
        <w:rPr>
          <w:spacing w:val="-14"/>
        </w:rPr>
        <w:t xml:space="preserve"> </w:t>
      </w:r>
      <w:r>
        <w:rPr>
          <w:spacing w:val="-4"/>
        </w:rPr>
        <w:t>warranty</w:t>
      </w:r>
      <w:r>
        <w:rPr>
          <w:spacing w:val="-14"/>
        </w:rPr>
        <w:t xml:space="preserve"> </w:t>
      </w:r>
      <w:r>
        <w:rPr>
          <w:spacing w:val="-4"/>
        </w:rPr>
        <w:t>as</w:t>
      </w:r>
      <w:r>
        <w:rPr>
          <w:spacing w:val="-14"/>
        </w:rPr>
        <w:t xml:space="preserve"> </w:t>
      </w:r>
      <w:r>
        <w:rPr>
          <w:spacing w:val="-4"/>
        </w:rPr>
        <w:t>to</w:t>
      </w:r>
      <w:r>
        <w:rPr>
          <w:spacing w:val="-14"/>
        </w:rPr>
        <w:t xml:space="preserve"> </w:t>
      </w:r>
      <w:r>
        <w:rPr>
          <w:spacing w:val="-4"/>
        </w:rPr>
        <w:t>the</w:t>
      </w:r>
      <w:r>
        <w:rPr>
          <w:spacing w:val="-13"/>
        </w:rPr>
        <w:t xml:space="preserve"> </w:t>
      </w:r>
      <w:r>
        <w:rPr>
          <w:spacing w:val="-4"/>
        </w:rPr>
        <w:t>completeness</w:t>
      </w:r>
      <w:r>
        <w:rPr>
          <w:spacing w:val="-13"/>
        </w:rPr>
        <w:t xml:space="preserve"> </w:t>
      </w:r>
      <w:r>
        <w:rPr>
          <w:spacing w:val="-4"/>
        </w:rPr>
        <w:t>or</w:t>
      </w:r>
      <w:r>
        <w:rPr>
          <w:spacing w:val="-15"/>
        </w:rPr>
        <w:t xml:space="preserve"> </w:t>
      </w:r>
      <w:r>
        <w:rPr>
          <w:spacing w:val="-4"/>
        </w:rPr>
        <w:t>accuracy</w:t>
      </w:r>
      <w:r>
        <w:rPr>
          <w:spacing w:val="-14"/>
        </w:rPr>
        <w:t xml:space="preserve"> </w:t>
      </w:r>
      <w:r>
        <w:rPr>
          <w:spacing w:val="-4"/>
        </w:rPr>
        <w:t>of</w:t>
      </w:r>
      <w:r>
        <w:rPr>
          <w:spacing w:val="-13"/>
        </w:rPr>
        <w:t xml:space="preserve"> </w:t>
      </w:r>
      <w:r>
        <w:rPr>
          <w:spacing w:val="-4"/>
        </w:rPr>
        <w:t>any</w:t>
      </w:r>
      <w:r>
        <w:rPr>
          <w:spacing w:val="-14"/>
        </w:rPr>
        <w:t xml:space="preserve"> </w:t>
      </w:r>
      <w:r>
        <w:rPr>
          <w:spacing w:val="-4"/>
        </w:rPr>
        <w:t>response</w:t>
      </w:r>
      <w:r>
        <w:rPr>
          <w:spacing w:val="-14"/>
        </w:rPr>
        <w:t xml:space="preserve"> </w:t>
      </w:r>
      <w:r>
        <w:rPr>
          <w:spacing w:val="-4"/>
        </w:rPr>
        <w:t>made</w:t>
      </w:r>
      <w:r>
        <w:rPr>
          <w:spacing w:val="-14"/>
        </w:rPr>
        <w:t xml:space="preserve"> </w:t>
      </w:r>
      <w:r>
        <w:rPr>
          <w:spacing w:val="-4"/>
        </w:rPr>
        <w:t xml:space="preserve">in </w:t>
      </w:r>
      <w:r>
        <w:rPr>
          <w:spacing w:val="-6"/>
        </w:rPr>
        <w:t>good</w:t>
      </w:r>
      <w:r>
        <w:rPr>
          <w:spacing w:val="-7"/>
        </w:rPr>
        <w:t xml:space="preserve"> </w:t>
      </w:r>
      <w:r>
        <w:rPr>
          <w:spacing w:val="-6"/>
        </w:rPr>
        <w:t>faith. Authority</w:t>
      </w:r>
      <w:r>
        <w:rPr>
          <w:spacing w:val="-8"/>
        </w:rPr>
        <w:t xml:space="preserve"> </w:t>
      </w:r>
      <w:r>
        <w:rPr>
          <w:spacing w:val="-6"/>
        </w:rPr>
        <w:t>does</w:t>
      </w:r>
      <w:r>
        <w:rPr>
          <w:spacing w:val="-8"/>
        </w:rPr>
        <w:t xml:space="preserve"> </w:t>
      </w:r>
      <w:r>
        <w:rPr>
          <w:spacing w:val="-6"/>
        </w:rPr>
        <w:t>not</w:t>
      </w:r>
      <w:r>
        <w:rPr>
          <w:spacing w:val="-8"/>
        </w:rPr>
        <w:t xml:space="preserve"> </w:t>
      </w:r>
      <w:r>
        <w:rPr>
          <w:spacing w:val="-6"/>
        </w:rPr>
        <w:t>undertake</w:t>
      </w:r>
      <w:r>
        <w:rPr>
          <w:spacing w:val="-8"/>
        </w:rPr>
        <w:t xml:space="preserve"> </w:t>
      </w:r>
      <w:r>
        <w:rPr>
          <w:spacing w:val="-6"/>
        </w:rPr>
        <w:t>to</w:t>
      </w:r>
      <w:r>
        <w:rPr>
          <w:spacing w:val="-8"/>
        </w:rPr>
        <w:t xml:space="preserve"> </w:t>
      </w:r>
      <w:r>
        <w:rPr>
          <w:spacing w:val="-6"/>
        </w:rPr>
        <w:t>answer</w:t>
      </w:r>
      <w:r>
        <w:rPr>
          <w:spacing w:val="-8"/>
        </w:rPr>
        <w:t xml:space="preserve"> </w:t>
      </w:r>
      <w:r>
        <w:rPr>
          <w:spacing w:val="-6"/>
        </w:rPr>
        <w:t>all</w:t>
      </w:r>
      <w:r>
        <w:rPr>
          <w:spacing w:val="-8"/>
        </w:rPr>
        <w:t xml:space="preserve"> </w:t>
      </w:r>
      <w:r>
        <w:rPr>
          <w:spacing w:val="-6"/>
        </w:rPr>
        <w:t>the</w:t>
      </w:r>
      <w:r>
        <w:rPr>
          <w:spacing w:val="-8"/>
        </w:rPr>
        <w:t xml:space="preserve"> </w:t>
      </w:r>
      <w:r>
        <w:rPr>
          <w:spacing w:val="-6"/>
        </w:rPr>
        <w:t>queries</w:t>
      </w:r>
      <w:r>
        <w:rPr>
          <w:spacing w:val="-8"/>
        </w:rPr>
        <w:t xml:space="preserve"> </w:t>
      </w:r>
      <w:r>
        <w:rPr>
          <w:spacing w:val="-6"/>
        </w:rPr>
        <w:t>that</w:t>
      </w:r>
      <w:r>
        <w:rPr>
          <w:spacing w:val="-7"/>
        </w:rPr>
        <w:t xml:space="preserve"> </w:t>
      </w:r>
      <w:r>
        <w:rPr>
          <w:spacing w:val="-6"/>
        </w:rPr>
        <w:t>have</w:t>
      </w:r>
      <w:r>
        <w:rPr>
          <w:spacing w:val="-8"/>
        </w:rPr>
        <w:t xml:space="preserve"> </w:t>
      </w:r>
      <w:r>
        <w:rPr>
          <w:spacing w:val="-6"/>
        </w:rPr>
        <w:t>been</w:t>
      </w:r>
      <w:r>
        <w:rPr>
          <w:spacing w:val="-8"/>
        </w:rPr>
        <w:t xml:space="preserve"> </w:t>
      </w:r>
      <w:r>
        <w:rPr>
          <w:spacing w:val="-6"/>
        </w:rPr>
        <w:t>posed</w:t>
      </w:r>
      <w:r>
        <w:rPr>
          <w:spacing w:val="-7"/>
        </w:rPr>
        <w:t xml:space="preserve"> </w:t>
      </w:r>
      <w:r>
        <w:rPr>
          <w:spacing w:val="-6"/>
        </w:rPr>
        <w:t xml:space="preserve">by </w:t>
      </w:r>
      <w:r>
        <w:t>the</w:t>
      </w:r>
      <w:r>
        <w:rPr>
          <w:spacing w:val="-16"/>
        </w:rPr>
        <w:t xml:space="preserve"> </w:t>
      </w:r>
      <w:r>
        <w:t>bidders.</w:t>
      </w:r>
    </w:p>
    <w:p w14:paraId="2D237E3A" w14:textId="77777777" w:rsidR="00A13382" w:rsidRDefault="00000000">
      <w:pPr>
        <w:pStyle w:val="BodyText"/>
        <w:spacing w:before="165" w:line="273" w:lineRule="auto"/>
        <w:ind w:left="1080" w:right="1078"/>
        <w:jc w:val="both"/>
      </w:pPr>
      <w:r>
        <w:t>GMC</w:t>
      </w:r>
      <w:r>
        <w:rPr>
          <w:spacing w:val="-19"/>
        </w:rPr>
        <w:t xml:space="preserve"> </w:t>
      </w:r>
      <w:r>
        <w:t>will</w:t>
      </w:r>
      <w:r>
        <w:rPr>
          <w:spacing w:val="-18"/>
        </w:rPr>
        <w:t xml:space="preserve"> </w:t>
      </w:r>
      <w:r>
        <w:t>not</w:t>
      </w:r>
      <w:r>
        <w:rPr>
          <w:spacing w:val="-18"/>
        </w:rPr>
        <w:t xml:space="preserve"> </w:t>
      </w:r>
      <w:r>
        <w:t>be</w:t>
      </w:r>
      <w:r>
        <w:rPr>
          <w:spacing w:val="-18"/>
        </w:rPr>
        <w:t xml:space="preserve"> </w:t>
      </w:r>
      <w:r>
        <w:t>responsible</w:t>
      </w:r>
      <w:r>
        <w:rPr>
          <w:spacing w:val="-18"/>
        </w:rPr>
        <w:t xml:space="preserve"> </w:t>
      </w:r>
      <w:r>
        <w:t>for</w:t>
      </w:r>
      <w:r>
        <w:rPr>
          <w:spacing w:val="-18"/>
        </w:rPr>
        <w:t xml:space="preserve"> </w:t>
      </w:r>
      <w:r>
        <w:t>ensuring</w:t>
      </w:r>
      <w:r>
        <w:rPr>
          <w:spacing w:val="-18"/>
        </w:rPr>
        <w:t xml:space="preserve"> </w:t>
      </w:r>
      <w:r>
        <w:t>that</w:t>
      </w:r>
      <w:r>
        <w:rPr>
          <w:spacing w:val="-18"/>
        </w:rPr>
        <w:t xml:space="preserve"> </w:t>
      </w:r>
      <w:r>
        <w:t>response</w:t>
      </w:r>
      <w:r>
        <w:rPr>
          <w:spacing w:val="-18"/>
        </w:rPr>
        <w:t xml:space="preserve"> </w:t>
      </w:r>
      <w:r>
        <w:t>to</w:t>
      </w:r>
      <w:r>
        <w:rPr>
          <w:spacing w:val="-18"/>
        </w:rPr>
        <w:t xml:space="preserve"> </w:t>
      </w:r>
      <w:r>
        <w:t>the</w:t>
      </w:r>
      <w:r>
        <w:rPr>
          <w:spacing w:val="-18"/>
        </w:rPr>
        <w:t xml:space="preserve"> </w:t>
      </w:r>
      <w:r>
        <w:t>bidders’</w:t>
      </w:r>
      <w:r>
        <w:rPr>
          <w:spacing w:val="-18"/>
        </w:rPr>
        <w:t xml:space="preserve"> </w:t>
      </w:r>
      <w:r>
        <w:t>queries</w:t>
      </w:r>
      <w:r>
        <w:rPr>
          <w:spacing w:val="-18"/>
        </w:rPr>
        <w:t xml:space="preserve"> </w:t>
      </w:r>
      <w:r>
        <w:t>have</w:t>
      </w:r>
      <w:r>
        <w:rPr>
          <w:spacing w:val="-19"/>
        </w:rPr>
        <w:t xml:space="preserve"> </w:t>
      </w:r>
      <w:r>
        <w:t>been received by them.</w:t>
      </w:r>
    </w:p>
    <w:p w14:paraId="45AE3479" w14:textId="77777777" w:rsidR="00A13382" w:rsidRDefault="00000000">
      <w:pPr>
        <w:pStyle w:val="Heading2"/>
        <w:numPr>
          <w:ilvl w:val="1"/>
          <w:numId w:val="58"/>
        </w:numPr>
        <w:tabs>
          <w:tab w:val="left" w:pos="2214"/>
        </w:tabs>
        <w:spacing w:before="157"/>
        <w:ind w:hanging="1080"/>
      </w:pPr>
      <w:bookmarkStart w:id="22" w:name="_bookmark22"/>
      <w:bookmarkEnd w:id="22"/>
      <w:r>
        <w:rPr>
          <w:color w:val="2E5395"/>
          <w:spacing w:val="-4"/>
        </w:rPr>
        <w:t>Amendment</w:t>
      </w:r>
      <w:r>
        <w:rPr>
          <w:color w:val="2E5395"/>
          <w:spacing w:val="-21"/>
        </w:rPr>
        <w:t xml:space="preserve"> </w:t>
      </w:r>
      <w:r>
        <w:rPr>
          <w:color w:val="2E5395"/>
          <w:spacing w:val="-4"/>
        </w:rPr>
        <w:t>of</w:t>
      </w:r>
      <w:r>
        <w:rPr>
          <w:color w:val="2E5395"/>
          <w:spacing w:val="-21"/>
        </w:rPr>
        <w:t xml:space="preserve"> </w:t>
      </w:r>
      <w:r>
        <w:rPr>
          <w:color w:val="2E5395"/>
          <w:spacing w:val="-4"/>
        </w:rPr>
        <w:t>RFP</w:t>
      </w:r>
      <w:r>
        <w:rPr>
          <w:color w:val="2E5395"/>
          <w:spacing w:val="-22"/>
        </w:rPr>
        <w:t xml:space="preserve"> </w:t>
      </w:r>
      <w:r>
        <w:rPr>
          <w:color w:val="2E5395"/>
          <w:spacing w:val="-4"/>
        </w:rPr>
        <w:t>Document</w:t>
      </w:r>
    </w:p>
    <w:p w14:paraId="471FED65" w14:textId="77777777" w:rsidR="00A13382" w:rsidRDefault="00A13382">
      <w:pPr>
        <w:pStyle w:val="BodyText"/>
        <w:spacing w:before="141"/>
        <w:rPr>
          <w:b/>
          <w:sz w:val="28"/>
        </w:rPr>
      </w:pPr>
    </w:p>
    <w:p w14:paraId="2EE31F59" w14:textId="77777777" w:rsidR="00A13382" w:rsidRDefault="00000000">
      <w:pPr>
        <w:pStyle w:val="ListParagraph"/>
        <w:numPr>
          <w:ilvl w:val="2"/>
          <w:numId w:val="58"/>
        </w:numPr>
        <w:tabs>
          <w:tab w:val="left" w:pos="1797"/>
          <w:tab w:val="left" w:pos="1800"/>
        </w:tabs>
        <w:spacing w:before="1" w:line="271" w:lineRule="auto"/>
        <w:ind w:right="1078"/>
        <w:jc w:val="both"/>
        <w:rPr>
          <w:sz w:val="24"/>
        </w:rPr>
      </w:pPr>
      <w:r>
        <w:rPr>
          <w:w w:val="90"/>
          <w:sz w:val="24"/>
        </w:rPr>
        <w:t xml:space="preserve">At any time before the deadline for submission of bids, the client, may, for any reason, </w:t>
      </w:r>
      <w:r>
        <w:rPr>
          <w:sz w:val="24"/>
        </w:rPr>
        <w:t xml:space="preserve">whether at its own initiative or in response to a clarification requested by a </w:t>
      </w:r>
      <w:r>
        <w:rPr>
          <w:spacing w:val="-2"/>
          <w:sz w:val="24"/>
        </w:rPr>
        <w:t>prospective</w:t>
      </w:r>
      <w:r>
        <w:rPr>
          <w:spacing w:val="-15"/>
          <w:sz w:val="24"/>
        </w:rPr>
        <w:t xml:space="preserve"> </w:t>
      </w:r>
      <w:r>
        <w:rPr>
          <w:spacing w:val="-2"/>
          <w:sz w:val="24"/>
        </w:rPr>
        <w:t>bidder,</w:t>
      </w:r>
      <w:r>
        <w:rPr>
          <w:spacing w:val="-16"/>
          <w:sz w:val="24"/>
        </w:rPr>
        <w:t xml:space="preserve"> </w:t>
      </w:r>
      <w:r>
        <w:rPr>
          <w:spacing w:val="-2"/>
          <w:sz w:val="24"/>
        </w:rPr>
        <w:t>modify</w:t>
      </w:r>
      <w:r>
        <w:rPr>
          <w:spacing w:val="-16"/>
          <w:sz w:val="24"/>
        </w:rPr>
        <w:t xml:space="preserve"> </w:t>
      </w:r>
      <w:r>
        <w:rPr>
          <w:spacing w:val="-2"/>
          <w:sz w:val="24"/>
        </w:rPr>
        <w:t>the</w:t>
      </w:r>
      <w:r>
        <w:rPr>
          <w:spacing w:val="-16"/>
          <w:sz w:val="24"/>
        </w:rPr>
        <w:t xml:space="preserve"> </w:t>
      </w:r>
      <w:r>
        <w:rPr>
          <w:spacing w:val="-2"/>
          <w:sz w:val="24"/>
        </w:rPr>
        <w:t>RFP</w:t>
      </w:r>
      <w:r>
        <w:rPr>
          <w:spacing w:val="-15"/>
          <w:sz w:val="24"/>
        </w:rPr>
        <w:t xml:space="preserve"> </w:t>
      </w:r>
      <w:r>
        <w:rPr>
          <w:spacing w:val="-2"/>
          <w:sz w:val="24"/>
        </w:rPr>
        <w:t>document</w:t>
      </w:r>
      <w:r>
        <w:rPr>
          <w:spacing w:val="-16"/>
          <w:sz w:val="24"/>
        </w:rPr>
        <w:t xml:space="preserve"> </w:t>
      </w:r>
      <w:r>
        <w:rPr>
          <w:spacing w:val="-2"/>
          <w:sz w:val="24"/>
        </w:rPr>
        <w:t>by</w:t>
      </w:r>
      <w:r>
        <w:rPr>
          <w:spacing w:val="-16"/>
          <w:sz w:val="24"/>
        </w:rPr>
        <w:t xml:space="preserve"> </w:t>
      </w:r>
      <w:r>
        <w:rPr>
          <w:spacing w:val="-2"/>
          <w:sz w:val="24"/>
        </w:rPr>
        <w:t>an</w:t>
      </w:r>
      <w:r>
        <w:rPr>
          <w:spacing w:val="-16"/>
          <w:sz w:val="24"/>
        </w:rPr>
        <w:t xml:space="preserve"> </w:t>
      </w:r>
      <w:r>
        <w:rPr>
          <w:spacing w:val="-2"/>
          <w:sz w:val="24"/>
        </w:rPr>
        <w:t>amendment.</w:t>
      </w:r>
    </w:p>
    <w:p w14:paraId="5A366323" w14:textId="77777777" w:rsidR="00A13382" w:rsidRDefault="00000000">
      <w:pPr>
        <w:pStyle w:val="ListParagraph"/>
        <w:numPr>
          <w:ilvl w:val="2"/>
          <w:numId w:val="58"/>
        </w:numPr>
        <w:tabs>
          <w:tab w:val="left" w:pos="1797"/>
          <w:tab w:val="left" w:pos="1800"/>
        </w:tabs>
        <w:spacing w:before="3" w:line="271" w:lineRule="auto"/>
        <w:ind w:right="1076"/>
        <w:jc w:val="both"/>
        <w:rPr>
          <w:sz w:val="24"/>
        </w:rPr>
      </w:pPr>
      <w:r>
        <w:rPr>
          <w:w w:val="90"/>
          <w:sz w:val="24"/>
        </w:rPr>
        <w:t xml:space="preserve">The bidders are advised to visit the (n)Procure website (https://tender.nprocure.com/) </w:t>
      </w:r>
      <w:r>
        <w:rPr>
          <w:spacing w:val="-2"/>
          <w:sz w:val="24"/>
        </w:rPr>
        <w:t>on</w:t>
      </w:r>
      <w:r>
        <w:rPr>
          <w:spacing w:val="-17"/>
          <w:sz w:val="24"/>
        </w:rPr>
        <w:t xml:space="preserve"> </w:t>
      </w:r>
      <w:r>
        <w:rPr>
          <w:spacing w:val="-2"/>
          <w:sz w:val="24"/>
        </w:rPr>
        <w:t>regular</w:t>
      </w:r>
      <w:r>
        <w:rPr>
          <w:spacing w:val="-16"/>
          <w:sz w:val="24"/>
        </w:rPr>
        <w:t xml:space="preserve"> </w:t>
      </w:r>
      <w:r>
        <w:rPr>
          <w:spacing w:val="-2"/>
          <w:sz w:val="24"/>
        </w:rPr>
        <w:t>basis</w:t>
      </w:r>
      <w:r>
        <w:rPr>
          <w:spacing w:val="-16"/>
          <w:sz w:val="24"/>
        </w:rPr>
        <w:t xml:space="preserve"> </w:t>
      </w:r>
      <w:r>
        <w:rPr>
          <w:spacing w:val="-2"/>
          <w:sz w:val="24"/>
        </w:rPr>
        <w:t>for</w:t>
      </w:r>
      <w:r>
        <w:rPr>
          <w:spacing w:val="-16"/>
          <w:sz w:val="24"/>
        </w:rPr>
        <w:t xml:space="preserve"> </w:t>
      </w:r>
      <w:r>
        <w:rPr>
          <w:spacing w:val="-2"/>
          <w:sz w:val="24"/>
        </w:rPr>
        <w:t>checking</w:t>
      </w:r>
      <w:r>
        <w:rPr>
          <w:spacing w:val="-16"/>
          <w:sz w:val="24"/>
        </w:rPr>
        <w:t xml:space="preserve"> </w:t>
      </w:r>
      <w:r>
        <w:rPr>
          <w:spacing w:val="-2"/>
          <w:sz w:val="24"/>
        </w:rPr>
        <w:t>necessary</w:t>
      </w:r>
      <w:r>
        <w:rPr>
          <w:spacing w:val="-16"/>
          <w:sz w:val="24"/>
        </w:rPr>
        <w:t xml:space="preserve"> </w:t>
      </w:r>
      <w:r>
        <w:rPr>
          <w:spacing w:val="-2"/>
          <w:sz w:val="24"/>
        </w:rPr>
        <w:t>updates.</w:t>
      </w:r>
      <w:r>
        <w:rPr>
          <w:spacing w:val="-16"/>
          <w:sz w:val="24"/>
        </w:rPr>
        <w:t xml:space="preserve"> </w:t>
      </w:r>
      <w:r>
        <w:rPr>
          <w:spacing w:val="-2"/>
          <w:sz w:val="24"/>
        </w:rPr>
        <w:t>The</w:t>
      </w:r>
      <w:r>
        <w:rPr>
          <w:spacing w:val="-16"/>
          <w:sz w:val="24"/>
        </w:rPr>
        <w:t xml:space="preserve"> </w:t>
      </w:r>
      <w:r>
        <w:rPr>
          <w:spacing w:val="-2"/>
          <w:sz w:val="24"/>
        </w:rPr>
        <w:t>client</w:t>
      </w:r>
      <w:r>
        <w:rPr>
          <w:spacing w:val="-16"/>
          <w:sz w:val="24"/>
        </w:rPr>
        <w:t xml:space="preserve"> </w:t>
      </w:r>
      <w:r>
        <w:rPr>
          <w:spacing w:val="-2"/>
          <w:sz w:val="24"/>
        </w:rPr>
        <w:t>also</w:t>
      </w:r>
      <w:r>
        <w:rPr>
          <w:spacing w:val="-16"/>
          <w:sz w:val="24"/>
        </w:rPr>
        <w:t xml:space="preserve"> </w:t>
      </w:r>
      <w:r>
        <w:rPr>
          <w:spacing w:val="-2"/>
          <w:sz w:val="24"/>
        </w:rPr>
        <w:t>reserves</w:t>
      </w:r>
      <w:r>
        <w:rPr>
          <w:spacing w:val="-16"/>
          <w:sz w:val="24"/>
        </w:rPr>
        <w:t xml:space="preserve"> </w:t>
      </w:r>
      <w:r>
        <w:rPr>
          <w:spacing w:val="-2"/>
          <w:sz w:val="24"/>
        </w:rPr>
        <w:t>the</w:t>
      </w:r>
      <w:r>
        <w:rPr>
          <w:spacing w:val="-16"/>
          <w:sz w:val="24"/>
        </w:rPr>
        <w:t xml:space="preserve"> </w:t>
      </w:r>
      <w:r>
        <w:rPr>
          <w:spacing w:val="-2"/>
          <w:sz w:val="24"/>
        </w:rPr>
        <w:t xml:space="preserve">rights </w:t>
      </w:r>
      <w:r>
        <w:rPr>
          <w:sz w:val="24"/>
        </w:rPr>
        <w:t>to</w:t>
      </w:r>
      <w:r>
        <w:rPr>
          <w:spacing w:val="-25"/>
          <w:sz w:val="24"/>
        </w:rPr>
        <w:t xml:space="preserve"> </w:t>
      </w:r>
      <w:r>
        <w:rPr>
          <w:sz w:val="24"/>
        </w:rPr>
        <w:t>amend</w:t>
      </w:r>
      <w:r>
        <w:rPr>
          <w:spacing w:val="-24"/>
          <w:sz w:val="24"/>
        </w:rPr>
        <w:t xml:space="preserve"> </w:t>
      </w:r>
      <w:r>
        <w:rPr>
          <w:sz w:val="24"/>
        </w:rPr>
        <w:t>the</w:t>
      </w:r>
      <w:r>
        <w:rPr>
          <w:spacing w:val="-24"/>
          <w:sz w:val="24"/>
        </w:rPr>
        <w:t xml:space="preserve"> </w:t>
      </w:r>
      <w:r>
        <w:rPr>
          <w:sz w:val="24"/>
        </w:rPr>
        <w:t>dates</w:t>
      </w:r>
      <w:r>
        <w:rPr>
          <w:spacing w:val="-24"/>
          <w:sz w:val="24"/>
        </w:rPr>
        <w:t xml:space="preserve"> </w:t>
      </w:r>
      <w:r>
        <w:rPr>
          <w:sz w:val="24"/>
        </w:rPr>
        <w:t>mentioned</w:t>
      </w:r>
      <w:r>
        <w:rPr>
          <w:spacing w:val="-25"/>
          <w:sz w:val="24"/>
        </w:rPr>
        <w:t xml:space="preserve"> </w:t>
      </w:r>
      <w:r>
        <w:rPr>
          <w:sz w:val="24"/>
        </w:rPr>
        <w:t>in</w:t>
      </w:r>
      <w:r>
        <w:rPr>
          <w:spacing w:val="-24"/>
          <w:sz w:val="24"/>
        </w:rPr>
        <w:t xml:space="preserve"> </w:t>
      </w:r>
      <w:r>
        <w:rPr>
          <w:sz w:val="24"/>
        </w:rPr>
        <w:t>this</w:t>
      </w:r>
      <w:r>
        <w:rPr>
          <w:spacing w:val="-24"/>
          <w:sz w:val="24"/>
        </w:rPr>
        <w:t xml:space="preserve"> </w:t>
      </w:r>
      <w:r>
        <w:rPr>
          <w:sz w:val="24"/>
        </w:rPr>
        <w:t>RFP</w:t>
      </w:r>
      <w:r>
        <w:rPr>
          <w:spacing w:val="-24"/>
          <w:sz w:val="24"/>
        </w:rPr>
        <w:t xml:space="preserve"> </w:t>
      </w:r>
      <w:r>
        <w:rPr>
          <w:sz w:val="24"/>
        </w:rPr>
        <w:t>for</w:t>
      </w:r>
      <w:r>
        <w:rPr>
          <w:spacing w:val="-25"/>
          <w:sz w:val="24"/>
        </w:rPr>
        <w:t xml:space="preserve"> </w:t>
      </w:r>
      <w:r>
        <w:rPr>
          <w:sz w:val="24"/>
        </w:rPr>
        <w:t>bid</w:t>
      </w:r>
      <w:r>
        <w:rPr>
          <w:spacing w:val="-24"/>
          <w:sz w:val="24"/>
        </w:rPr>
        <w:t xml:space="preserve"> </w:t>
      </w:r>
      <w:r>
        <w:rPr>
          <w:sz w:val="24"/>
        </w:rPr>
        <w:t>process</w:t>
      </w:r>
      <w:r>
        <w:rPr>
          <w:spacing w:val="-22"/>
          <w:sz w:val="24"/>
        </w:rPr>
        <w:t xml:space="preserve"> </w:t>
      </w:r>
      <w:r>
        <w:rPr>
          <w:sz w:val="24"/>
        </w:rPr>
        <w:t>at</w:t>
      </w:r>
      <w:r>
        <w:rPr>
          <w:spacing w:val="-23"/>
          <w:sz w:val="24"/>
        </w:rPr>
        <w:t xml:space="preserve"> </w:t>
      </w:r>
      <w:r>
        <w:rPr>
          <w:sz w:val="24"/>
        </w:rPr>
        <w:t>its</w:t>
      </w:r>
      <w:r>
        <w:rPr>
          <w:spacing w:val="-25"/>
          <w:sz w:val="24"/>
        </w:rPr>
        <w:t xml:space="preserve"> </w:t>
      </w:r>
      <w:r>
        <w:rPr>
          <w:sz w:val="24"/>
        </w:rPr>
        <w:t>own</w:t>
      </w:r>
      <w:r>
        <w:rPr>
          <w:spacing w:val="-24"/>
          <w:sz w:val="24"/>
        </w:rPr>
        <w:t xml:space="preserve"> </w:t>
      </w:r>
      <w:r>
        <w:rPr>
          <w:sz w:val="24"/>
        </w:rPr>
        <w:t>discretion.</w:t>
      </w:r>
    </w:p>
    <w:p w14:paraId="73860C54" w14:textId="77777777" w:rsidR="00A13382" w:rsidRDefault="00A13382">
      <w:pPr>
        <w:pStyle w:val="ListParagraph"/>
        <w:spacing w:line="271" w:lineRule="auto"/>
        <w:jc w:val="both"/>
        <w:rPr>
          <w:sz w:val="24"/>
        </w:rPr>
        <w:sectPr w:rsidR="00A13382" w:rsidSect="008541F4">
          <w:pgSz w:w="12240" w:h="15840"/>
          <w:pgMar w:top="1100" w:right="360" w:bottom="940" w:left="360" w:header="288" w:footer="432" w:gutter="0"/>
          <w:cols w:space="720"/>
          <w:docGrid w:linePitch="299"/>
        </w:sectPr>
      </w:pPr>
    </w:p>
    <w:p w14:paraId="7893F1D1" w14:textId="77777777" w:rsidR="00A13382" w:rsidRDefault="00000000">
      <w:pPr>
        <w:pStyle w:val="ListParagraph"/>
        <w:numPr>
          <w:ilvl w:val="2"/>
          <w:numId w:val="58"/>
        </w:numPr>
        <w:tabs>
          <w:tab w:val="left" w:pos="1800"/>
        </w:tabs>
        <w:spacing w:before="90" w:line="271" w:lineRule="auto"/>
        <w:ind w:right="1078"/>
        <w:jc w:val="both"/>
        <w:rPr>
          <w:sz w:val="24"/>
        </w:rPr>
      </w:pPr>
      <w:r>
        <w:rPr>
          <w:sz w:val="24"/>
        </w:rPr>
        <w:lastRenderedPageBreak/>
        <w:t>In order to afford prospective bidders reasonable time in which to take the amendment</w:t>
      </w:r>
      <w:r>
        <w:rPr>
          <w:spacing w:val="-19"/>
          <w:sz w:val="24"/>
        </w:rPr>
        <w:t xml:space="preserve"> </w:t>
      </w:r>
      <w:r>
        <w:rPr>
          <w:sz w:val="24"/>
        </w:rPr>
        <w:t>into</w:t>
      </w:r>
      <w:r>
        <w:rPr>
          <w:spacing w:val="-18"/>
          <w:sz w:val="24"/>
        </w:rPr>
        <w:t xml:space="preserve"> </w:t>
      </w:r>
      <w:r>
        <w:rPr>
          <w:sz w:val="24"/>
        </w:rPr>
        <w:t>account</w:t>
      </w:r>
      <w:r>
        <w:rPr>
          <w:spacing w:val="-18"/>
          <w:sz w:val="24"/>
        </w:rPr>
        <w:t xml:space="preserve"> </w:t>
      </w:r>
      <w:r>
        <w:rPr>
          <w:sz w:val="24"/>
        </w:rPr>
        <w:t>in</w:t>
      </w:r>
      <w:r>
        <w:rPr>
          <w:spacing w:val="-18"/>
          <w:sz w:val="24"/>
        </w:rPr>
        <w:t xml:space="preserve"> </w:t>
      </w:r>
      <w:r>
        <w:rPr>
          <w:sz w:val="24"/>
        </w:rPr>
        <w:t>preparing</w:t>
      </w:r>
      <w:r>
        <w:rPr>
          <w:spacing w:val="-18"/>
          <w:sz w:val="24"/>
        </w:rPr>
        <w:t xml:space="preserve"> </w:t>
      </w:r>
      <w:r>
        <w:rPr>
          <w:sz w:val="24"/>
        </w:rPr>
        <w:t>their</w:t>
      </w:r>
      <w:r>
        <w:rPr>
          <w:spacing w:val="-18"/>
          <w:sz w:val="24"/>
        </w:rPr>
        <w:t xml:space="preserve"> </w:t>
      </w:r>
      <w:r>
        <w:rPr>
          <w:sz w:val="24"/>
        </w:rPr>
        <w:t>bids,</w:t>
      </w:r>
      <w:r>
        <w:rPr>
          <w:spacing w:val="-18"/>
          <w:sz w:val="24"/>
        </w:rPr>
        <w:t xml:space="preserve"> </w:t>
      </w:r>
      <w:r>
        <w:rPr>
          <w:sz w:val="24"/>
        </w:rPr>
        <w:t>the</w:t>
      </w:r>
      <w:r>
        <w:rPr>
          <w:spacing w:val="-18"/>
          <w:sz w:val="24"/>
        </w:rPr>
        <w:t xml:space="preserve"> </w:t>
      </w:r>
      <w:r>
        <w:rPr>
          <w:sz w:val="24"/>
        </w:rPr>
        <w:t>client</w:t>
      </w:r>
      <w:r>
        <w:rPr>
          <w:spacing w:val="-18"/>
          <w:sz w:val="24"/>
        </w:rPr>
        <w:t xml:space="preserve"> </w:t>
      </w:r>
      <w:r>
        <w:rPr>
          <w:sz w:val="24"/>
        </w:rPr>
        <w:t>may,</w:t>
      </w:r>
      <w:r>
        <w:rPr>
          <w:spacing w:val="-18"/>
          <w:sz w:val="24"/>
        </w:rPr>
        <w:t xml:space="preserve"> </w:t>
      </w:r>
      <w:r>
        <w:rPr>
          <w:sz w:val="24"/>
        </w:rPr>
        <w:t>at</w:t>
      </w:r>
      <w:r>
        <w:rPr>
          <w:spacing w:val="-18"/>
          <w:sz w:val="24"/>
        </w:rPr>
        <w:t xml:space="preserve"> </w:t>
      </w:r>
      <w:r>
        <w:rPr>
          <w:sz w:val="24"/>
        </w:rPr>
        <w:t>its</w:t>
      </w:r>
      <w:r>
        <w:rPr>
          <w:spacing w:val="-18"/>
          <w:sz w:val="24"/>
        </w:rPr>
        <w:t xml:space="preserve"> </w:t>
      </w:r>
      <w:r>
        <w:rPr>
          <w:sz w:val="24"/>
        </w:rPr>
        <w:t xml:space="preserve">discretion, </w:t>
      </w:r>
      <w:r>
        <w:rPr>
          <w:spacing w:val="-2"/>
          <w:sz w:val="24"/>
        </w:rPr>
        <w:t>extend</w:t>
      </w:r>
      <w:r>
        <w:rPr>
          <w:spacing w:val="-24"/>
          <w:sz w:val="24"/>
        </w:rPr>
        <w:t xml:space="preserve"> </w:t>
      </w:r>
      <w:r>
        <w:rPr>
          <w:spacing w:val="-2"/>
          <w:sz w:val="24"/>
        </w:rPr>
        <w:t>the</w:t>
      </w:r>
      <w:r>
        <w:rPr>
          <w:spacing w:val="-25"/>
          <w:sz w:val="24"/>
        </w:rPr>
        <w:t xml:space="preserve"> </w:t>
      </w:r>
      <w:r>
        <w:rPr>
          <w:spacing w:val="-2"/>
          <w:sz w:val="24"/>
        </w:rPr>
        <w:t>last</w:t>
      </w:r>
      <w:r>
        <w:rPr>
          <w:spacing w:val="-23"/>
          <w:sz w:val="24"/>
        </w:rPr>
        <w:t xml:space="preserve"> </w:t>
      </w:r>
      <w:r>
        <w:rPr>
          <w:spacing w:val="-2"/>
          <w:sz w:val="24"/>
        </w:rPr>
        <w:t>date</w:t>
      </w:r>
      <w:r>
        <w:rPr>
          <w:spacing w:val="-25"/>
          <w:sz w:val="24"/>
        </w:rPr>
        <w:t xml:space="preserve"> </w:t>
      </w:r>
      <w:r>
        <w:rPr>
          <w:spacing w:val="-2"/>
          <w:sz w:val="24"/>
        </w:rPr>
        <w:t>for</w:t>
      </w:r>
      <w:r>
        <w:rPr>
          <w:spacing w:val="-25"/>
          <w:sz w:val="24"/>
        </w:rPr>
        <w:t xml:space="preserve"> </w:t>
      </w:r>
      <w:r>
        <w:rPr>
          <w:spacing w:val="-2"/>
          <w:sz w:val="24"/>
        </w:rPr>
        <w:t>the</w:t>
      </w:r>
      <w:r>
        <w:rPr>
          <w:spacing w:val="-24"/>
          <w:sz w:val="24"/>
        </w:rPr>
        <w:t xml:space="preserve"> </w:t>
      </w:r>
      <w:r>
        <w:rPr>
          <w:spacing w:val="-2"/>
          <w:sz w:val="24"/>
        </w:rPr>
        <w:t>receipt</w:t>
      </w:r>
      <w:r>
        <w:rPr>
          <w:spacing w:val="-23"/>
          <w:sz w:val="24"/>
        </w:rPr>
        <w:t xml:space="preserve"> </w:t>
      </w:r>
      <w:r>
        <w:rPr>
          <w:spacing w:val="-2"/>
          <w:sz w:val="24"/>
        </w:rPr>
        <w:t>of</w:t>
      </w:r>
      <w:r>
        <w:rPr>
          <w:spacing w:val="-24"/>
          <w:sz w:val="24"/>
        </w:rPr>
        <w:t xml:space="preserve"> </w:t>
      </w:r>
      <w:r>
        <w:rPr>
          <w:spacing w:val="-2"/>
          <w:sz w:val="24"/>
        </w:rPr>
        <w:t>bids.</w:t>
      </w:r>
    </w:p>
    <w:p w14:paraId="5EB0D024" w14:textId="77777777" w:rsidR="00A13382" w:rsidRDefault="00000000">
      <w:pPr>
        <w:pStyle w:val="ListParagraph"/>
        <w:numPr>
          <w:ilvl w:val="2"/>
          <w:numId w:val="58"/>
        </w:numPr>
        <w:tabs>
          <w:tab w:val="left" w:pos="1797"/>
          <w:tab w:val="left" w:pos="1800"/>
        </w:tabs>
        <w:spacing w:before="3" w:line="273" w:lineRule="auto"/>
        <w:ind w:right="1076"/>
        <w:jc w:val="both"/>
        <w:rPr>
          <w:sz w:val="24"/>
        </w:rPr>
      </w:pPr>
      <w:r>
        <w:rPr>
          <w:sz w:val="24"/>
        </w:rPr>
        <w:t>GMC will not be responsible for ensuring that the said amendment of the RFP document</w:t>
      </w:r>
      <w:r>
        <w:rPr>
          <w:spacing w:val="-16"/>
          <w:sz w:val="24"/>
        </w:rPr>
        <w:t xml:space="preserve"> </w:t>
      </w:r>
      <w:r>
        <w:rPr>
          <w:sz w:val="24"/>
        </w:rPr>
        <w:t>have</w:t>
      </w:r>
      <w:r>
        <w:rPr>
          <w:spacing w:val="-17"/>
          <w:sz w:val="24"/>
        </w:rPr>
        <w:t xml:space="preserve"> </w:t>
      </w:r>
      <w:r>
        <w:rPr>
          <w:sz w:val="24"/>
        </w:rPr>
        <w:t>been</w:t>
      </w:r>
      <w:r>
        <w:rPr>
          <w:spacing w:val="-17"/>
          <w:sz w:val="24"/>
        </w:rPr>
        <w:t xml:space="preserve"> </w:t>
      </w:r>
      <w:r>
        <w:rPr>
          <w:sz w:val="24"/>
        </w:rPr>
        <w:t>received</w:t>
      </w:r>
      <w:r>
        <w:rPr>
          <w:spacing w:val="-18"/>
          <w:sz w:val="24"/>
        </w:rPr>
        <w:t xml:space="preserve"> </w:t>
      </w:r>
      <w:r>
        <w:rPr>
          <w:sz w:val="24"/>
        </w:rPr>
        <w:t>by</w:t>
      </w:r>
      <w:r>
        <w:rPr>
          <w:spacing w:val="-17"/>
          <w:sz w:val="24"/>
        </w:rPr>
        <w:t xml:space="preserve"> </w:t>
      </w:r>
      <w:r>
        <w:rPr>
          <w:sz w:val="24"/>
        </w:rPr>
        <w:t>bidders.</w:t>
      </w:r>
    </w:p>
    <w:p w14:paraId="402DE09A" w14:textId="77777777" w:rsidR="00A13382" w:rsidRDefault="00000000">
      <w:pPr>
        <w:pStyle w:val="Heading2"/>
        <w:numPr>
          <w:ilvl w:val="1"/>
          <w:numId w:val="58"/>
        </w:numPr>
        <w:tabs>
          <w:tab w:val="left" w:pos="2211"/>
        </w:tabs>
        <w:spacing w:before="158"/>
        <w:ind w:left="2211" w:hanging="1077"/>
        <w:jc w:val="both"/>
      </w:pPr>
      <w:bookmarkStart w:id="23" w:name="_bookmark23"/>
      <w:bookmarkEnd w:id="23"/>
      <w:r>
        <w:rPr>
          <w:color w:val="2E5395"/>
          <w:spacing w:val="-2"/>
        </w:rPr>
        <w:t>Conflict</w:t>
      </w:r>
      <w:r>
        <w:rPr>
          <w:color w:val="2E5395"/>
          <w:spacing w:val="-26"/>
        </w:rPr>
        <w:t xml:space="preserve"> </w:t>
      </w:r>
      <w:r>
        <w:rPr>
          <w:color w:val="2E5395"/>
          <w:spacing w:val="-2"/>
        </w:rPr>
        <w:t>of</w:t>
      </w:r>
      <w:r>
        <w:rPr>
          <w:color w:val="2E5395"/>
          <w:spacing w:val="-25"/>
        </w:rPr>
        <w:t xml:space="preserve"> </w:t>
      </w:r>
      <w:r>
        <w:rPr>
          <w:color w:val="2E5395"/>
          <w:spacing w:val="-2"/>
        </w:rPr>
        <w:t>Interest</w:t>
      </w:r>
    </w:p>
    <w:p w14:paraId="3B0E4086" w14:textId="77777777" w:rsidR="00A13382" w:rsidRDefault="00A13382">
      <w:pPr>
        <w:pStyle w:val="BodyText"/>
        <w:spacing w:before="168"/>
        <w:rPr>
          <w:b/>
          <w:sz w:val="28"/>
        </w:rPr>
      </w:pPr>
    </w:p>
    <w:p w14:paraId="2CCE2095" w14:textId="77777777" w:rsidR="00A13382" w:rsidRDefault="00000000">
      <w:pPr>
        <w:pStyle w:val="ListParagraph"/>
        <w:numPr>
          <w:ilvl w:val="0"/>
          <w:numId w:val="57"/>
        </w:numPr>
        <w:tabs>
          <w:tab w:val="left" w:pos="1800"/>
        </w:tabs>
        <w:spacing w:line="271" w:lineRule="auto"/>
        <w:ind w:right="1078"/>
        <w:jc w:val="both"/>
        <w:rPr>
          <w:sz w:val="24"/>
        </w:rPr>
      </w:pPr>
      <w:r>
        <w:rPr>
          <w:sz w:val="24"/>
        </w:rPr>
        <w:t>A</w:t>
      </w:r>
      <w:r>
        <w:rPr>
          <w:spacing w:val="-19"/>
          <w:sz w:val="24"/>
        </w:rPr>
        <w:t xml:space="preserve"> </w:t>
      </w:r>
      <w:r>
        <w:rPr>
          <w:sz w:val="24"/>
        </w:rPr>
        <w:t>“Conflict</w:t>
      </w:r>
      <w:r>
        <w:rPr>
          <w:spacing w:val="-16"/>
          <w:sz w:val="24"/>
        </w:rPr>
        <w:t xml:space="preserve"> </w:t>
      </w:r>
      <w:r>
        <w:rPr>
          <w:sz w:val="24"/>
        </w:rPr>
        <w:t>of</w:t>
      </w:r>
      <w:r>
        <w:rPr>
          <w:spacing w:val="-12"/>
          <w:sz w:val="24"/>
        </w:rPr>
        <w:t xml:space="preserve"> </w:t>
      </w:r>
      <w:r>
        <w:rPr>
          <w:sz w:val="24"/>
        </w:rPr>
        <w:t>Interest”</w:t>
      </w:r>
      <w:r>
        <w:rPr>
          <w:spacing w:val="-19"/>
          <w:sz w:val="24"/>
        </w:rPr>
        <w:t xml:space="preserve"> </w:t>
      </w:r>
      <w:r>
        <w:rPr>
          <w:sz w:val="24"/>
        </w:rPr>
        <w:t>is</w:t>
      </w:r>
      <w:r>
        <w:rPr>
          <w:spacing w:val="-12"/>
          <w:sz w:val="24"/>
        </w:rPr>
        <w:t xml:space="preserve"> </w:t>
      </w:r>
      <w:r>
        <w:rPr>
          <w:sz w:val="24"/>
        </w:rPr>
        <w:t>any</w:t>
      </w:r>
      <w:r>
        <w:rPr>
          <w:spacing w:val="-12"/>
          <w:sz w:val="24"/>
        </w:rPr>
        <w:t xml:space="preserve"> </w:t>
      </w:r>
      <w:r>
        <w:rPr>
          <w:sz w:val="24"/>
        </w:rPr>
        <w:t>situation</w:t>
      </w:r>
      <w:r>
        <w:rPr>
          <w:spacing w:val="-12"/>
          <w:sz w:val="24"/>
        </w:rPr>
        <w:t xml:space="preserve"> </w:t>
      </w:r>
      <w:r>
        <w:rPr>
          <w:sz w:val="24"/>
        </w:rPr>
        <w:t>that</w:t>
      </w:r>
      <w:r>
        <w:rPr>
          <w:spacing w:val="-12"/>
          <w:sz w:val="24"/>
        </w:rPr>
        <w:t xml:space="preserve"> </w:t>
      </w:r>
      <w:r>
        <w:rPr>
          <w:sz w:val="24"/>
        </w:rPr>
        <w:t>might</w:t>
      </w:r>
      <w:r>
        <w:rPr>
          <w:spacing w:val="-12"/>
          <w:sz w:val="24"/>
        </w:rPr>
        <w:t xml:space="preserve"> </w:t>
      </w:r>
      <w:r>
        <w:rPr>
          <w:sz w:val="24"/>
        </w:rPr>
        <w:t>cause</w:t>
      </w:r>
      <w:r>
        <w:rPr>
          <w:spacing w:val="-12"/>
          <w:sz w:val="24"/>
        </w:rPr>
        <w:t xml:space="preserve"> </w:t>
      </w:r>
      <w:r>
        <w:rPr>
          <w:sz w:val="24"/>
        </w:rPr>
        <w:t>an</w:t>
      </w:r>
      <w:r>
        <w:rPr>
          <w:spacing w:val="-12"/>
          <w:sz w:val="24"/>
        </w:rPr>
        <w:t xml:space="preserve"> </w:t>
      </w:r>
      <w:r>
        <w:rPr>
          <w:sz w:val="24"/>
        </w:rPr>
        <w:t>impartial</w:t>
      </w:r>
      <w:r>
        <w:rPr>
          <w:spacing w:val="-12"/>
          <w:sz w:val="24"/>
        </w:rPr>
        <w:t xml:space="preserve"> </w:t>
      </w:r>
      <w:r>
        <w:rPr>
          <w:sz w:val="24"/>
        </w:rPr>
        <w:t>observer</w:t>
      </w:r>
      <w:r>
        <w:rPr>
          <w:spacing w:val="-12"/>
          <w:sz w:val="24"/>
        </w:rPr>
        <w:t xml:space="preserve"> </w:t>
      </w:r>
      <w:r>
        <w:rPr>
          <w:sz w:val="24"/>
        </w:rPr>
        <w:t>to reasonably</w:t>
      </w:r>
      <w:r>
        <w:rPr>
          <w:spacing w:val="-19"/>
          <w:sz w:val="24"/>
        </w:rPr>
        <w:t xml:space="preserve"> </w:t>
      </w:r>
      <w:r>
        <w:rPr>
          <w:sz w:val="24"/>
        </w:rPr>
        <w:t>question</w:t>
      </w:r>
      <w:r>
        <w:rPr>
          <w:spacing w:val="-18"/>
          <w:sz w:val="24"/>
        </w:rPr>
        <w:t xml:space="preserve"> </w:t>
      </w:r>
      <w:r>
        <w:rPr>
          <w:sz w:val="24"/>
        </w:rPr>
        <w:t>whether</w:t>
      </w:r>
      <w:r>
        <w:rPr>
          <w:spacing w:val="-18"/>
          <w:sz w:val="24"/>
        </w:rPr>
        <w:t xml:space="preserve"> </w:t>
      </w:r>
      <w:r>
        <w:rPr>
          <w:sz w:val="24"/>
        </w:rPr>
        <w:t>bidder’s</w:t>
      </w:r>
      <w:r>
        <w:rPr>
          <w:spacing w:val="-18"/>
          <w:sz w:val="24"/>
        </w:rPr>
        <w:t xml:space="preserve"> </w:t>
      </w:r>
      <w:r>
        <w:rPr>
          <w:sz w:val="24"/>
        </w:rPr>
        <w:t>actions</w:t>
      </w:r>
      <w:r>
        <w:rPr>
          <w:spacing w:val="-17"/>
          <w:sz w:val="24"/>
        </w:rPr>
        <w:t xml:space="preserve"> </w:t>
      </w:r>
      <w:r>
        <w:rPr>
          <w:sz w:val="24"/>
        </w:rPr>
        <w:t>are</w:t>
      </w:r>
      <w:r>
        <w:rPr>
          <w:spacing w:val="-19"/>
          <w:sz w:val="24"/>
        </w:rPr>
        <w:t xml:space="preserve"> </w:t>
      </w:r>
      <w:r>
        <w:rPr>
          <w:sz w:val="24"/>
        </w:rPr>
        <w:t>influenced</w:t>
      </w:r>
      <w:r>
        <w:rPr>
          <w:spacing w:val="-18"/>
          <w:sz w:val="24"/>
        </w:rPr>
        <w:t xml:space="preserve"> </w:t>
      </w:r>
      <w:r>
        <w:rPr>
          <w:sz w:val="24"/>
        </w:rPr>
        <w:t>by</w:t>
      </w:r>
      <w:r>
        <w:rPr>
          <w:spacing w:val="-18"/>
          <w:sz w:val="24"/>
        </w:rPr>
        <w:t xml:space="preserve"> </w:t>
      </w:r>
      <w:r>
        <w:rPr>
          <w:sz w:val="24"/>
        </w:rPr>
        <w:t>considerations</w:t>
      </w:r>
      <w:r>
        <w:rPr>
          <w:spacing w:val="-17"/>
          <w:sz w:val="24"/>
        </w:rPr>
        <w:t xml:space="preserve"> </w:t>
      </w:r>
      <w:r>
        <w:rPr>
          <w:sz w:val="24"/>
        </w:rPr>
        <w:t xml:space="preserve">of </w:t>
      </w:r>
      <w:r>
        <w:rPr>
          <w:w w:val="90"/>
          <w:sz w:val="24"/>
        </w:rPr>
        <w:t xml:space="preserve">your firm’s interest at the cost of Government. The bidder agrees that it shall hold the </w:t>
      </w:r>
      <w:r>
        <w:rPr>
          <w:spacing w:val="-4"/>
          <w:sz w:val="24"/>
        </w:rPr>
        <w:t>client’s</w:t>
      </w:r>
      <w:r>
        <w:rPr>
          <w:spacing w:val="-12"/>
          <w:sz w:val="24"/>
        </w:rPr>
        <w:t xml:space="preserve"> </w:t>
      </w:r>
      <w:r>
        <w:rPr>
          <w:spacing w:val="-4"/>
          <w:sz w:val="24"/>
        </w:rPr>
        <w:t>interest</w:t>
      </w:r>
      <w:r>
        <w:rPr>
          <w:spacing w:val="-12"/>
          <w:sz w:val="24"/>
        </w:rPr>
        <w:t xml:space="preserve"> </w:t>
      </w:r>
      <w:r>
        <w:rPr>
          <w:spacing w:val="-4"/>
          <w:sz w:val="24"/>
        </w:rPr>
        <w:t>paramount,</w:t>
      </w:r>
      <w:r>
        <w:rPr>
          <w:spacing w:val="-12"/>
          <w:sz w:val="24"/>
        </w:rPr>
        <w:t xml:space="preserve"> </w:t>
      </w:r>
      <w:r>
        <w:rPr>
          <w:spacing w:val="-4"/>
          <w:sz w:val="24"/>
        </w:rPr>
        <w:t>without</w:t>
      </w:r>
      <w:r>
        <w:rPr>
          <w:spacing w:val="-12"/>
          <w:sz w:val="24"/>
        </w:rPr>
        <w:t xml:space="preserve"> </w:t>
      </w:r>
      <w:r>
        <w:rPr>
          <w:spacing w:val="-4"/>
          <w:sz w:val="24"/>
        </w:rPr>
        <w:t>any</w:t>
      </w:r>
      <w:r>
        <w:rPr>
          <w:spacing w:val="-12"/>
          <w:sz w:val="24"/>
        </w:rPr>
        <w:t xml:space="preserve"> </w:t>
      </w:r>
      <w:r>
        <w:rPr>
          <w:spacing w:val="-4"/>
          <w:sz w:val="24"/>
        </w:rPr>
        <w:t>consideration</w:t>
      </w:r>
      <w:r>
        <w:rPr>
          <w:spacing w:val="-12"/>
          <w:sz w:val="24"/>
        </w:rPr>
        <w:t xml:space="preserve"> </w:t>
      </w:r>
      <w:r>
        <w:rPr>
          <w:spacing w:val="-4"/>
          <w:sz w:val="24"/>
        </w:rPr>
        <w:t>for</w:t>
      </w:r>
      <w:r>
        <w:rPr>
          <w:spacing w:val="-12"/>
          <w:sz w:val="24"/>
        </w:rPr>
        <w:t xml:space="preserve"> </w:t>
      </w:r>
      <w:r>
        <w:rPr>
          <w:spacing w:val="-4"/>
          <w:sz w:val="24"/>
        </w:rPr>
        <w:t>future</w:t>
      </w:r>
      <w:r>
        <w:rPr>
          <w:spacing w:val="-12"/>
          <w:sz w:val="24"/>
        </w:rPr>
        <w:t xml:space="preserve"> </w:t>
      </w:r>
      <w:r>
        <w:rPr>
          <w:spacing w:val="-4"/>
          <w:sz w:val="24"/>
        </w:rPr>
        <w:t>work,</w:t>
      </w:r>
      <w:r>
        <w:rPr>
          <w:spacing w:val="-12"/>
          <w:sz w:val="24"/>
        </w:rPr>
        <w:t xml:space="preserve"> </w:t>
      </w:r>
      <w:r>
        <w:rPr>
          <w:spacing w:val="-4"/>
          <w:sz w:val="24"/>
        </w:rPr>
        <w:t>and</w:t>
      </w:r>
      <w:r>
        <w:rPr>
          <w:spacing w:val="-12"/>
          <w:sz w:val="24"/>
        </w:rPr>
        <w:t xml:space="preserve"> </w:t>
      </w:r>
      <w:r>
        <w:rPr>
          <w:spacing w:val="-4"/>
          <w:sz w:val="24"/>
        </w:rPr>
        <w:t xml:space="preserve">strictly </w:t>
      </w:r>
      <w:r>
        <w:rPr>
          <w:spacing w:val="-6"/>
          <w:sz w:val="24"/>
        </w:rPr>
        <w:t>avoid</w:t>
      </w:r>
      <w:r>
        <w:rPr>
          <w:spacing w:val="-13"/>
          <w:sz w:val="24"/>
        </w:rPr>
        <w:t xml:space="preserve"> </w:t>
      </w:r>
      <w:r>
        <w:rPr>
          <w:spacing w:val="-6"/>
          <w:sz w:val="24"/>
        </w:rPr>
        <w:t>any</w:t>
      </w:r>
      <w:r>
        <w:rPr>
          <w:spacing w:val="-12"/>
          <w:sz w:val="24"/>
        </w:rPr>
        <w:t xml:space="preserve"> </w:t>
      </w:r>
      <w:r>
        <w:rPr>
          <w:spacing w:val="-6"/>
          <w:sz w:val="24"/>
        </w:rPr>
        <w:t>Conflict</w:t>
      </w:r>
      <w:r>
        <w:rPr>
          <w:spacing w:val="-12"/>
          <w:sz w:val="24"/>
        </w:rPr>
        <w:t xml:space="preserve"> </w:t>
      </w:r>
      <w:r>
        <w:rPr>
          <w:spacing w:val="-6"/>
          <w:sz w:val="24"/>
        </w:rPr>
        <w:t>of</w:t>
      </w:r>
      <w:r>
        <w:rPr>
          <w:spacing w:val="-12"/>
          <w:sz w:val="24"/>
        </w:rPr>
        <w:t xml:space="preserve"> </w:t>
      </w:r>
      <w:r>
        <w:rPr>
          <w:spacing w:val="-6"/>
          <w:sz w:val="24"/>
        </w:rPr>
        <w:t>Interest</w:t>
      </w:r>
      <w:r>
        <w:rPr>
          <w:spacing w:val="-12"/>
          <w:sz w:val="24"/>
        </w:rPr>
        <w:t xml:space="preserve"> </w:t>
      </w:r>
      <w:r>
        <w:rPr>
          <w:spacing w:val="-6"/>
          <w:sz w:val="24"/>
        </w:rPr>
        <w:t>with</w:t>
      </w:r>
      <w:r>
        <w:rPr>
          <w:spacing w:val="-12"/>
          <w:sz w:val="24"/>
        </w:rPr>
        <w:t xml:space="preserve"> </w:t>
      </w:r>
      <w:r>
        <w:rPr>
          <w:spacing w:val="-6"/>
          <w:sz w:val="24"/>
        </w:rPr>
        <w:t>other</w:t>
      </w:r>
      <w:r>
        <w:rPr>
          <w:spacing w:val="-12"/>
          <w:sz w:val="24"/>
        </w:rPr>
        <w:t xml:space="preserve"> </w:t>
      </w:r>
      <w:r>
        <w:rPr>
          <w:spacing w:val="-6"/>
          <w:sz w:val="24"/>
        </w:rPr>
        <w:t>assignments</w:t>
      </w:r>
      <w:r>
        <w:rPr>
          <w:spacing w:val="-12"/>
          <w:sz w:val="24"/>
        </w:rPr>
        <w:t xml:space="preserve"> </w:t>
      </w:r>
      <w:r>
        <w:rPr>
          <w:spacing w:val="-6"/>
          <w:sz w:val="24"/>
        </w:rPr>
        <w:t>of</w:t>
      </w:r>
      <w:r>
        <w:rPr>
          <w:spacing w:val="-12"/>
          <w:sz w:val="24"/>
        </w:rPr>
        <w:t xml:space="preserve"> </w:t>
      </w:r>
      <w:r>
        <w:rPr>
          <w:spacing w:val="-6"/>
          <w:sz w:val="24"/>
        </w:rPr>
        <w:t>a</w:t>
      </w:r>
      <w:r>
        <w:rPr>
          <w:spacing w:val="-12"/>
          <w:sz w:val="24"/>
        </w:rPr>
        <w:t xml:space="preserve"> </w:t>
      </w:r>
      <w:r>
        <w:rPr>
          <w:spacing w:val="-6"/>
          <w:sz w:val="24"/>
        </w:rPr>
        <w:t>similar</w:t>
      </w:r>
      <w:r>
        <w:rPr>
          <w:spacing w:val="-12"/>
          <w:sz w:val="24"/>
        </w:rPr>
        <w:t xml:space="preserve"> </w:t>
      </w:r>
      <w:r>
        <w:rPr>
          <w:spacing w:val="-6"/>
          <w:sz w:val="24"/>
        </w:rPr>
        <w:t>nature.</w:t>
      </w:r>
      <w:r>
        <w:rPr>
          <w:spacing w:val="-12"/>
          <w:sz w:val="24"/>
        </w:rPr>
        <w:t xml:space="preserve"> </w:t>
      </w:r>
      <w:r>
        <w:rPr>
          <w:spacing w:val="-6"/>
          <w:sz w:val="24"/>
        </w:rPr>
        <w:t>In</w:t>
      </w:r>
      <w:r>
        <w:rPr>
          <w:spacing w:val="-12"/>
          <w:sz w:val="24"/>
        </w:rPr>
        <w:t xml:space="preserve"> </w:t>
      </w:r>
      <w:r>
        <w:rPr>
          <w:spacing w:val="-6"/>
          <w:sz w:val="24"/>
        </w:rPr>
        <w:t>the</w:t>
      </w:r>
      <w:r>
        <w:rPr>
          <w:spacing w:val="-13"/>
          <w:sz w:val="24"/>
        </w:rPr>
        <w:t xml:space="preserve"> </w:t>
      </w:r>
      <w:r>
        <w:rPr>
          <w:spacing w:val="-6"/>
          <w:sz w:val="24"/>
        </w:rPr>
        <w:t>event the</w:t>
      </w:r>
      <w:r>
        <w:rPr>
          <w:spacing w:val="-10"/>
          <w:sz w:val="24"/>
        </w:rPr>
        <w:t xml:space="preserve"> </w:t>
      </w:r>
      <w:r>
        <w:rPr>
          <w:spacing w:val="-6"/>
          <w:sz w:val="24"/>
        </w:rPr>
        <w:t>bidder</w:t>
      </w:r>
      <w:r>
        <w:rPr>
          <w:spacing w:val="-9"/>
          <w:sz w:val="24"/>
        </w:rPr>
        <w:t xml:space="preserve"> </w:t>
      </w:r>
      <w:r>
        <w:rPr>
          <w:spacing w:val="-6"/>
          <w:sz w:val="24"/>
        </w:rPr>
        <w:t>foresees</w:t>
      </w:r>
      <w:r>
        <w:rPr>
          <w:spacing w:val="-10"/>
          <w:sz w:val="24"/>
        </w:rPr>
        <w:t xml:space="preserve"> </w:t>
      </w:r>
      <w:r>
        <w:rPr>
          <w:spacing w:val="-6"/>
          <w:sz w:val="24"/>
        </w:rPr>
        <w:t>a</w:t>
      </w:r>
      <w:r>
        <w:rPr>
          <w:spacing w:val="-9"/>
          <w:sz w:val="24"/>
        </w:rPr>
        <w:t xml:space="preserve"> </w:t>
      </w:r>
      <w:r>
        <w:rPr>
          <w:spacing w:val="-6"/>
          <w:sz w:val="24"/>
        </w:rPr>
        <w:t>Conflict</w:t>
      </w:r>
      <w:r>
        <w:rPr>
          <w:spacing w:val="-10"/>
          <w:sz w:val="24"/>
        </w:rPr>
        <w:t xml:space="preserve"> </w:t>
      </w:r>
      <w:r>
        <w:rPr>
          <w:spacing w:val="-6"/>
          <w:sz w:val="24"/>
        </w:rPr>
        <w:t>of</w:t>
      </w:r>
      <w:r>
        <w:rPr>
          <w:spacing w:val="-11"/>
          <w:sz w:val="24"/>
        </w:rPr>
        <w:t xml:space="preserve"> </w:t>
      </w:r>
      <w:r>
        <w:rPr>
          <w:spacing w:val="-6"/>
          <w:sz w:val="24"/>
        </w:rPr>
        <w:t>Interest,</w:t>
      </w:r>
      <w:r>
        <w:rPr>
          <w:spacing w:val="-10"/>
          <w:sz w:val="24"/>
        </w:rPr>
        <w:t xml:space="preserve"> </w:t>
      </w:r>
      <w:r>
        <w:rPr>
          <w:spacing w:val="-6"/>
          <w:sz w:val="24"/>
        </w:rPr>
        <w:t>the bidder</w:t>
      </w:r>
      <w:r>
        <w:rPr>
          <w:spacing w:val="-9"/>
          <w:sz w:val="24"/>
        </w:rPr>
        <w:t xml:space="preserve"> </w:t>
      </w:r>
      <w:r>
        <w:rPr>
          <w:spacing w:val="-6"/>
          <w:sz w:val="24"/>
        </w:rPr>
        <w:t>shall</w:t>
      </w:r>
      <w:r>
        <w:rPr>
          <w:spacing w:val="-10"/>
          <w:sz w:val="24"/>
        </w:rPr>
        <w:t xml:space="preserve"> </w:t>
      </w:r>
      <w:r>
        <w:rPr>
          <w:spacing w:val="-6"/>
          <w:sz w:val="24"/>
        </w:rPr>
        <w:t>notify</w:t>
      </w:r>
      <w:r>
        <w:rPr>
          <w:spacing w:val="-10"/>
          <w:sz w:val="24"/>
        </w:rPr>
        <w:t xml:space="preserve"> </w:t>
      </w:r>
      <w:r>
        <w:rPr>
          <w:spacing w:val="-6"/>
          <w:sz w:val="24"/>
        </w:rPr>
        <w:t>the</w:t>
      </w:r>
      <w:r>
        <w:rPr>
          <w:spacing w:val="-9"/>
          <w:sz w:val="24"/>
        </w:rPr>
        <w:t xml:space="preserve"> </w:t>
      </w:r>
      <w:r>
        <w:rPr>
          <w:spacing w:val="-6"/>
          <w:sz w:val="24"/>
        </w:rPr>
        <w:t>client</w:t>
      </w:r>
      <w:r>
        <w:rPr>
          <w:spacing w:val="-10"/>
          <w:sz w:val="24"/>
        </w:rPr>
        <w:t xml:space="preserve"> </w:t>
      </w:r>
      <w:r>
        <w:rPr>
          <w:spacing w:val="-6"/>
          <w:sz w:val="24"/>
        </w:rPr>
        <w:t>forthwith and</w:t>
      </w:r>
      <w:r>
        <w:rPr>
          <w:spacing w:val="-13"/>
          <w:sz w:val="24"/>
        </w:rPr>
        <w:t xml:space="preserve"> </w:t>
      </w:r>
      <w:r>
        <w:rPr>
          <w:spacing w:val="-6"/>
          <w:sz w:val="24"/>
        </w:rPr>
        <w:t>seek</w:t>
      </w:r>
      <w:r>
        <w:rPr>
          <w:spacing w:val="-12"/>
          <w:sz w:val="24"/>
        </w:rPr>
        <w:t xml:space="preserve"> </w:t>
      </w:r>
      <w:r>
        <w:rPr>
          <w:spacing w:val="-6"/>
          <w:sz w:val="24"/>
        </w:rPr>
        <w:t>its</w:t>
      </w:r>
      <w:r>
        <w:rPr>
          <w:spacing w:val="-12"/>
          <w:sz w:val="24"/>
        </w:rPr>
        <w:t xml:space="preserve"> </w:t>
      </w:r>
      <w:r>
        <w:rPr>
          <w:spacing w:val="-6"/>
          <w:sz w:val="24"/>
        </w:rPr>
        <w:t>approval</w:t>
      </w:r>
      <w:r>
        <w:rPr>
          <w:spacing w:val="-12"/>
          <w:sz w:val="24"/>
        </w:rPr>
        <w:t xml:space="preserve"> </w:t>
      </w:r>
      <w:r>
        <w:rPr>
          <w:spacing w:val="-6"/>
          <w:sz w:val="24"/>
        </w:rPr>
        <w:t>prior</w:t>
      </w:r>
      <w:r>
        <w:rPr>
          <w:spacing w:val="-12"/>
          <w:sz w:val="24"/>
        </w:rPr>
        <w:t xml:space="preserve"> </w:t>
      </w:r>
      <w:r>
        <w:rPr>
          <w:spacing w:val="-6"/>
          <w:sz w:val="24"/>
        </w:rPr>
        <w:t>to</w:t>
      </w:r>
      <w:r>
        <w:rPr>
          <w:spacing w:val="-12"/>
          <w:sz w:val="24"/>
        </w:rPr>
        <w:t xml:space="preserve"> </w:t>
      </w:r>
      <w:r>
        <w:rPr>
          <w:spacing w:val="-6"/>
          <w:sz w:val="24"/>
        </w:rPr>
        <w:t>entering</w:t>
      </w:r>
      <w:r>
        <w:rPr>
          <w:spacing w:val="-12"/>
          <w:sz w:val="24"/>
        </w:rPr>
        <w:t xml:space="preserve"> </w:t>
      </w:r>
      <w:r>
        <w:rPr>
          <w:spacing w:val="-6"/>
          <w:sz w:val="24"/>
        </w:rPr>
        <w:t>into</w:t>
      </w:r>
      <w:r>
        <w:rPr>
          <w:spacing w:val="-12"/>
          <w:sz w:val="24"/>
        </w:rPr>
        <w:t xml:space="preserve"> </w:t>
      </w:r>
      <w:r>
        <w:rPr>
          <w:spacing w:val="-6"/>
          <w:sz w:val="24"/>
        </w:rPr>
        <w:t>any</w:t>
      </w:r>
      <w:r>
        <w:rPr>
          <w:spacing w:val="-12"/>
          <w:sz w:val="24"/>
        </w:rPr>
        <w:t xml:space="preserve"> </w:t>
      </w:r>
      <w:r>
        <w:rPr>
          <w:spacing w:val="-6"/>
          <w:sz w:val="24"/>
        </w:rPr>
        <w:t>arrangement</w:t>
      </w:r>
      <w:r>
        <w:rPr>
          <w:spacing w:val="-12"/>
          <w:sz w:val="24"/>
        </w:rPr>
        <w:t xml:space="preserve"> </w:t>
      </w:r>
      <w:r>
        <w:rPr>
          <w:spacing w:val="-6"/>
          <w:sz w:val="24"/>
        </w:rPr>
        <w:t>with</w:t>
      </w:r>
      <w:r>
        <w:rPr>
          <w:spacing w:val="-12"/>
          <w:sz w:val="24"/>
        </w:rPr>
        <w:t xml:space="preserve"> </w:t>
      </w:r>
      <w:r>
        <w:rPr>
          <w:spacing w:val="-6"/>
          <w:sz w:val="24"/>
        </w:rPr>
        <w:t>a</w:t>
      </w:r>
      <w:r>
        <w:rPr>
          <w:spacing w:val="-12"/>
          <w:sz w:val="24"/>
        </w:rPr>
        <w:t xml:space="preserve"> </w:t>
      </w:r>
      <w:r>
        <w:rPr>
          <w:spacing w:val="-6"/>
          <w:sz w:val="24"/>
        </w:rPr>
        <w:t>third</w:t>
      </w:r>
      <w:r>
        <w:rPr>
          <w:spacing w:val="-12"/>
          <w:sz w:val="24"/>
        </w:rPr>
        <w:t xml:space="preserve"> </w:t>
      </w:r>
      <w:r>
        <w:rPr>
          <w:spacing w:val="-6"/>
          <w:sz w:val="24"/>
        </w:rPr>
        <w:t>party</w:t>
      </w:r>
      <w:r>
        <w:rPr>
          <w:spacing w:val="-13"/>
          <w:sz w:val="24"/>
        </w:rPr>
        <w:t xml:space="preserve"> </w:t>
      </w:r>
      <w:r>
        <w:rPr>
          <w:spacing w:val="-6"/>
          <w:sz w:val="24"/>
        </w:rPr>
        <w:t xml:space="preserve">which </w:t>
      </w:r>
      <w:r>
        <w:rPr>
          <w:spacing w:val="-2"/>
          <w:sz w:val="24"/>
        </w:rPr>
        <w:t>is</w:t>
      </w:r>
      <w:r>
        <w:rPr>
          <w:spacing w:val="-21"/>
          <w:sz w:val="24"/>
        </w:rPr>
        <w:t xml:space="preserve"> </w:t>
      </w:r>
      <w:r>
        <w:rPr>
          <w:spacing w:val="-2"/>
          <w:sz w:val="24"/>
        </w:rPr>
        <w:t>likely</w:t>
      </w:r>
      <w:r>
        <w:rPr>
          <w:spacing w:val="-22"/>
          <w:sz w:val="24"/>
        </w:rPr>
        <w:t xml:space="preserve"> </w:t>
      </w:r>
      <w:r>
        <w:rPr>
          <w:spacing w:val="-2"/>
          <w:sz w:val="24"/>
        </w:rPr>
        <w:t>to</w:t>
      </w:r>
      <w:r>
        <w:rPr>
          <w:spacing w:val="-22"/>
          <w:sz w:val="24"/>
        </w:rPr>
        <w:t xml:space="preserve"> </w:t>
      </w:r>
      <w:r>
        <w:rPr>
          <w:spacing w:val="-2"/>
          <w:sz w:val="24"/>
        </w:rPr>
        <w:t>create</w:t>
      </w:r>
      <w:r>
        <w:rPr>
          <w:spacing w:val="-22"/>
          <w:sz w:val="24"/>
        </w:rPr>
        <w:t xml:space="preserve"> </w:t>
      </w:r>
      <w:r>
        <w:rPr>
          <w:spacing w:val="-2"/>
          <w:sz w:val="24"/>
        </w:rPr>
        <w:t>a</w:t>
      </w:r>
      <w:r>
        <w:rPr>
          <w:spacing w:val="-21"/>
          <w:sz w:val="24"/>
        </w:rPr>
        <w:t xml:space="preserve"> </w:t>
      </w:r>
      <w:r>
        <w:rPr>
          <w:spacing w:val="-2"/>
          <w:sz w:val="24"/>
        </w:rPr>
        <w:t>Conflict</w:t>
      </w:r>
      <w:r>
        <w:rPr>
          <w:spacing w:val="-21"/>
          <w:sz w:val="24"/>
        </w:rPr>
        <w:t xml:space="preserve"> </w:t>
      </w:r>
      <w:r>
        <w:rPr>
          <w:spacing w:val="-2"/>
          <w:sz w:val="24"/>
        </w:rPr>
        <w:t>of</w:t>
      </w:r>
      <w:r>
        <w:rPr>
          <w:spacing w:val="-21"/>
          <w:sz w:val="24"/>
        </w:rPr>
        <w:t xml:space="preserve"> </w:t>
      </w:r>
      <w:r>
        <w:rPr>
          <w:spacing w:val="-2"/>
          <w:sz w:val="24"/>
        </w:rPr>
        <w:t>Interest.</w:t>
      </w:r>
    </w:p>
    <w:p w14:paraId="7AC4CE0A" w14:textId="77777777" w:rsidR="00A13382" w:rsidRDefault="00000000">
      <w:pPr>
        <w:pStyle w:val="ListParagraph"/>
        <w:numPr>
          <w:ilvl w:val="0"/>
          <w:numId w:val="57"/>
        </w:numPr>
        <w:tabs>
          <w:tab w:val="left" w:pos="1800"/>
        </w:tabs>
        <w:spacing w:before="8" w:line="271" w:lineRule="auto"/>
        <w:ind w:right="1081"/>
        <w:jc w:val="both"/>
        <w:rPr>
          <w:sz w:val="24"/>
        </w:rPr>
      </w:pPr>
      <w:r>
        <w:rPr>
          <w:spacing w:val="-4"/>
          <w:sz w:val="24"/>
        </w:rPr>
        <w:t>Bidders</w:t>
      </w:r>
      <w:r>
        <w:rPr>
          <w:spacing w:val="-14"/>
          <w:sz w:val="24"/>
        </w:rPr>
        <w:t xml:space="preserve"> </w:t>
      </w:r>
      <w:r>
        <w:rPr>
          <w:spacing w:val="-4"/>
          <w:sz w:val="24"/>
        </w:rPr>
        <w:t>shall</w:t>
      </w:r>
      <w:r>
        <w:rPr>
          <w:spacing w:val="-13"/>
          <w:sz w:val="24"/>
        </w:rPr>
        <w:t xml:space="preserve"> </w:t>
      </w:r>
      <w:r>
        <w:rPr>
          <w:spacing w:val="-4"/>
          <w:sz w:val="24"/>
        </w:rPr>
        <w:t>not</w:t>
      </w:r>
      <w:r>
        <w:rPr>
          <w:spacing w:val="-14"/>
          <w:sz w:val="24"/>
        </w:rPr>
        <w:t xml:space="preserve"> </w:t>
      </w:r>
      <w:r>
        <w:rPr>
          <w:spacing w:val="-4"/>
          <w:sz w:val="24"/>
        </w:rPr>
        <w:t>have</w:t>
      </w:r>
      <w:r>
        <w:rPr>
          <w:spacing w:val="-14"/>
          <w:sz w:val="24"/>
        </w:rPr>
        <w:t xml:space="preserve"> </w:t>
      </w:r>
      <w:r>
        <w:rPr>
          <w:spacing w:val="-4"/>
          <w:sz w:val="24"/>
        </w:rPr>
        <w:t>a</w:t>
      </w:r>
      <w:r>
        <w:rPr>
          <w:spacing w:val="-14"/>
          <w:sz w:val="24"/>
        </w:rPr>
        <w:t xml:space="preserve"> </w:t>
      </w:r>
      <w:r>
        <w:rPr>
          <w:spacing w:val="-4"/>
          <w:sz w:val="24"/>
        </w:rPr>
        <w:t>conflict</w:t>
      </w:r>
      <w:r>
        <w:rPr>
          <w:spacing w:val="-13"/>
          <w:sz w:val="24"/>
        </w:rPr>
        <w:t xml:space="preserve"> </w:t>
      </w:r>
      <w:r>
        <w:rPr>
          <w:spacing w:val="-4"/>
          <w:sz w:val="24"/>
        </w:rPr>
        <w:t>of</w:t>
      </w:r>
      <w:r>
        <w:rPr>
          <w:spacing w:val="-14"/>
          <w:sz w:val="24"/>
        </w:rPr>
        <w:t xml:space="preserve"> </w:t>
      </w:r>
      <w:r>
        <w:rPr>
          <w:spacing w:val="-4"/>
          <w:sz w:val="24"/>
        </w:rPr>
        <w:t>interest</w:t>
      </w:r>
      <w:r>
        <w:rPr>
          <w:spacing w:val="-13"/>
          <w:sz w:val="24"/>
        </w:rPr>
        <w:t xml:space="preserve"> </w:t>
      </w:r>
      <w:r>
        <w:rPr>
          <w:spacing w:val="-4"/>
          <w:sz w:val="24"/>
        </w:rPr>
        <w:t>that</w:t>
      </w:r>
      <w:r>
        <w:rPr>
          <w:spacing w:val="-13"/>
          <w:sz w:val="24"/>
        </w:rPr>
        <w:t xml:space="preserve"> </w:t>
      </w:r>
      <w:r>
        <w:rPr>
          <w:spacing w:val="-4"/>
          <w:sz w:val="24"/>
        </w:rPr>
        <w:t>may</w:t>
      </w:r>
      <w:r>
        <w:rPr>
          <w:spacing w:val="-14"/>
          <w:sz w:val="24"/>
        </w:rPr>
        <w:t xml:space="preserve"> </w:t>
      </w:r>
      <w:r>
        <w:rPr>
          <w:spacing w:val="-4"/>
          <w:sz w:val="24"/>
        </w:rPr>
        <w:t>affect</w:t>
      </w:r>
      <w:r>
        <w:rPr>
          <w:spacing w:val="-13"/>
          <w:sz w:val="24"/>
        </w:rPr>
        <w:t xml:space="preserve"> </w:t>
      </w:r>
      <w:r>
        <w:rPr>
          <w:spacing w:val="-4"/>
          <w:sz w:val="24"/>
        </w:rPr>
        <w:t>the</w:t>
      </w:r>
      <w:r>
        <w:rPr>
          <w:spacing w:val="-14"/>
          <w:sz w:val="24"/>
        </w:rPr>
        <w:t xml:space="preserve"> </w:t>
      </w:r>
      <w:r>
        <w:rPr>
          <w:spacing w:val="-4"/>
          <w:sz w:val="24"/>
        </w:rPr>
        <w:t>Selection</w:t>
      </w:r>
      <w:r>
        <w:rPr>
          <w:spacing w:val="-14"/>
          <w:sz w:val="24"/>
        </w:rPr>
        <w:t xml:space="preserve"> </w:t>
      </w:r>
      <w:r>
        <w:rPr>
          <w:spacing w:val="-4"/>
          <w:sz w:val="24"/>
        </w:rPr>
        <w:t>Process</w:t>
      </w:r>
      <w:r>
        <w:rPr>
          <w:spacing w:val="-14"/>
          <w:sz w:val="24"/>
        </w:rPr>
        <w:t xml:space="preserve"> </w:t>
      </w:r>
      <w:r>
        <w:rPr>
          <w:spacing w:val="-4"/>
          <w:sz w:val="24"/>
        </w:rPr>
        <w:t xml:space="preserve">or </w:t>
      </w:r>
      <w:r>
        <w:rPr>
          <w:spacing w:val="-6"/>
          <w:sz w:val="24"/>
        </w:rPr>
        <w:t>the</w:t>
      </w:r>
      <w:r>
        <w:rPr>
          <w:spacing w:val="-13"/>
          <w:sz w:val="24"/>
        </w:rPr>
        <w:t xml:space="preserve"> </w:t>
      </w:r>
      <w:r>
        <w:rPr>
          <w:spacing w:val="-6"/>
          <w:sz w:val="24"/>
        </w:rPr>
        <w:t>scope</w:t>
      </w:r>
      <w:r>
        <w:rPr>
          <w:spacing w:val="-12"/>
          <w:sz w:val="24"/>
        </w:rPr>
        <w:t xml:space="preserve"> </w:t>
      </w:r>
      <w:r>
        <w:rPr>
          <w:spacing w:val="-6"/>
          <w:sz w:val="24"/>
        </w:rPr>
        <w:t>(the</w:t>
      </w:r>
      <w:r>
        <w:rPr>
          <w:spacing w:val="-12"/>
          <w:sz w:val="24"/>
        </w:rPr>
        <w:t xml:space="preserve"> </w:t>
      </w:r>
      <w:r>
        <w:rPr>
          <w:spacing w:val="-6"/>
          <w:sz w:val="24"/>
        </w:rPr>
        <w:t>“Conflict</w:t>
      </w:r>
      <w:r>
        <w:rPr>
          <w:spacing w:val="-12"/>
          <w:sz w:val="24"/>
        </w:rPr>
        <w:t xml:space="preserve"> </w:t>
      </w:r>
      <w:r>
        <w:rPr>
          <w:spacing w:val="-6"/>
          <w:sz w:val="24"/>
        </w:rPr>
        <w:t>of</w:t>
      </w:r>
      <w:r>
        <w:rPr>
          <w:spacing w:val="-12"/>
          <w:sz w:val="24"/>
        </w:rPr>
        <w:t xml:space="preserve"> </w:t>
      </w:r>
      <w:r>
        <w:rPr>
          <w:spacing w:val="-6"/>
          <w:sz w:val="24"/>
        </w:rPr>
        <w:t>Interest”).</w:t>
      </w:r>
      <w:r>
        <w:rPr>
          <w:spacing w:val="-12"/>
          <w:sz w:val="24"/>
        </w:rPr>
        <w:t xml:space="preserve"> </w:t>
      </w:r>
      <w:r>
        <w:rPr>
          <w:spacing w:val="-6"/>
          <w:sz w:val="24"/>
        </w:rPr>
        <w:t>Any</w:t>
      </w:r>
      <w:r>
        <w:rPr>
          <w:spacing w:val="-12"/>
          <w:sz w:val="24"/>
        </w:rPr>
        <w:t xml:space="preserve"> </w:t>
      </w:r>
      <w:r>
        <w:rPr>
          <w:spacing w:val="-6"/>
          <w:sz w:val="24"/>
        </w:rPr>
        <w:t>bidder</w:t>
      </w:r>
      <w:r>
        <w:rPr>
          <w:spacing w:val="-12"/>
          <w:sz w:val="24"/>
        </w:rPr>
        <w:t xml:space="preserve"> </w:t>
      </w:r>
      <w:r>
        <w:rPr>
          <w:spacing w:val="-6"/>
          <w:sz w:val="24"/>
        </w:rPr>
        <w:t>found</w:t>
      </w:r>
      <w:r>
        <w:rPr>
          <w:spacing w:val="-12"/>
          <w:sz w:val="24"/>
        </w:rPr>
        <w:t xml:space="preserve"> </w:t>
      </w:r>
      <w:r>
        <w:rPr>
          <w:spacing w:val="-6"/>
          <w:sz w:val="24"/>
        </w:rPr>
        <w:t>to</w:t>
      </w:r>
      <w:r>
        <w:rPr>
          <w:spacing w:val="-12"/>
          <w:sz w:val="24"/>
        </w:rPr>
        <w:t xml:space="preserve"> </w:t>
      </w:r>
      <w:r>
        <w:rPr>
          <w:spacing w:val="-6"/>
          <w:sz w:val="24"/>
        </w:rPr>
        <w:t>have</w:t>
      </w:r>
      <w:r>
        <w:rPr>
          <w:spacing w:val="-12"/>
          <w:sz w:val="24"/>
        </w:rPr>
        <w:t xml:space="preserve"> </w:t>
      </w:r>
      <w:r>
        <w:rPr>
          <w:spacing w:val="-6"/>
          <w:sz w:val="24"/>
        </w:rPr>
        <w:t>a</w:t>
      </w:r>
      <w:r>
        <w:rPr>
          <w:spacing w:val="-12"/>
          <w:sz w:val="24"/>
        </w:rPr>
        <w:t xml:space="preserve"> </w:t>
      </w:r>
      <w:r>
        <w:rPr>
          <w:spacing w:val="-6"/>
          <w:sz w:val="24"/>
        </w:rPr>
        <w:t>Conflict</w:t>
      </w:r>
      <w:r>
        <w:rPr>
          <w:spacing w:val="-12"/>
          <w:sz w:val="24"/>
        </w:rPr>
        <w:t xml:space="preserve"> </w:t>
      </w:r>
      <w:r>
        <w:rPr>
          <w:spacing w:val="-6"/>
          <w:sz w:val="24"/>
        </w:rPr>
        <w:t>of</w:t>
      </w:r>
      <w:r>
        <w:rPr>
          <w:spacing w:val="-13"/>
          <w:sz w:val="24"/>
        </w:rPr>
        <w:t xml:space="preserve"> </w:t>
      </w:r>
      <w:r>
        <w:rPr>
          <w:spacing w:val="-6"/>
          <w:sz w:val="24"/>
        </w:rPr>
        <w:t xml:space="preserve">Interest </w:t>
      </w:r>
      <w:r>
        <w:rPr>
          <w:sz w:val="24"/>
        </w:rPr>
        <w:t>shall be disqualified.</w:t>
      </w:r>
    </w:p>
    <w:p w14:paraId="6B2154A2" w14:textId="77777777" w:rsidR="00A13382" w:rsidRDefault="00000000">
      <w:pPr>
        <w:pStyle w:val="ListParagraph"/>
        <w:numPr>
          <w:ilvl w:val="0"/>
          <w:numId w:val="57"/>
        </w:numPr>
        <w:tabs>
          <w:tab w:val="left" w:pos="1800"/>
        </w:tabs>
        <w:spacing w:before="3" w:line="271" w:lineRule="auto"/>
        <w:ind w:right="1078"/>
        <w:jc w:val="both"/>
        <w:rPr>
          <w:sz w:val="24"/>
        </w:rPr>
      </w:pPr>
      <w:r>
        <w:rPr>
          <w:spacing w:val="-6"/>
          <w:sz w:val="24"/>
        </w:rPr>
        <w:t>Client</w:t>
      </w:r>
      <w:r>
        <w:rPr>
          <w:spacing w:val="-13"/>
          <w:sz w:val="24"/>
        </w:rPr>
        <w:t xml:space="preserve"> </w:t>
      </w:r>
      <w:r>
        <w:rPr>
          <w:spacing w:val="-6"/>
          <w:sz w:val="24"/>
        </w:rPr>
        <w:t>requires</w:t>
      </w:r>
      <w:r>
        <w:rPr>
          <w:spacing w:val="-12"/>
          <w:sz w:val="24"/>
        </w:rPr>
        <w:t xml:space="preserve"> </w:t>
      </w:r>
      <w:r>
        <w:rPr>
          <w:spacing w:val="-6"/>
          <w:sz w:val="24"/>
        </w:rPr>
        <w:t>that</w:t>
      </w:r>
      <w:r>
        <w:rPr>
          <w:spacing w:val="-12"/>
          <w:sz w:val="24"/>
        </w:rPr>
        <w:t xml:space="preserve"> </w:t>
      </w:r>
      <w:r>
        <w:rPr>
          <w:spacing w:val="-6"/>
          <w:sz w:val="24"/>
        </w:rPr>
        <w:t>the</w:t>
      </w:r>
      <w:r>
        <w:rPr>
          <w:spacing w:val="-12"/>
          <w:sz w:val="24"/>
        </w:rPr>
        <w:t xml:space="preserve"> </w:t>
      </w:r>
      <w:r>
        <w:rPr>
          <w:spacing w:val="-6"/>
          <w:sz w:val="24"/>
        </w:rPr>
        <w:t>bidder</w:t>
      </w:r>
      <w:r>
        <w:rPr>
          <w:spacing w:val="-12"/>
          <w:sz w:val="24"/>
        </w:rPr>
        <w:t xml:space="preserve"> </w:t>
      </w:r>
      <w:r>
        <w:rPr>
          <w:spacing w:val="-6"/>
          <w:sz w:val="24"/>
        </w:rPr>
        <w:t>provides</w:t>
      </w:r>
      <w:r>
        <w:rPr>
          <w:spacing w:val="-12"/>
          <w:sz w:val="24"/>
        </w:rPr>
        <w:t xml:space="preserve"> </w:t>
      </w:r>
      <w:r>
        <w:rPr>
          <w:spacing w:val="-6"/>
          <w:sz w:val="24"/>
        </w:rPr>
        <w:t>professional,</w:t>
      </w:r>
      <w:r>
        <w:rPr>
          <w:spacing w:val="-12"/>
          <w:sz w:val="24"/>
        </w:rPr>
        <w:t xml:space="preserve"> </w:t>
      </w:r>
      <w:r>
        <w:rPr>
          <w:spacing w:val="-6"/>
          <w:sz w:val="24"/>
        </w:rPr>
        <w:t>objective,</w:t>
      </w:r>
      <w:r>
        <w:rPr>
          <w:spacing w:val="-12"/>
          <w:sz w:val="24"/>
        </w:rPr>
        <w:t xml:space="preserve"> </w:t>
      </w:r>
      <w:r>
        <w:rPr>
          <w:spacing w:val="-6"/>
          <w:sz w:val="24"/>
        </w:rPr>
        <w:t>and</w:t>
      </w:r>
      <w:r>
        <w:rPr>
          <w:spacing w:val="-12"/>
          <w:sz w:val="24"/>
        </w:rPr>
        <w:t xml:space="preserve"> </w:t>
      </w:r>
      <w:r>
        <w:rPr>
          <w:spacing w:val="-6"/>
          <w:sz w:val="24"/>
        </w:rPr>
        <w:t>impartial</w:t>
      </w:r>
      <w:r>
        <w:rPr>
          <w:spacing w:val="-12"/>
          <w:sz w:val="24"/>
        </w:rPr>
        <w:t xml:space="preserve"> </w:t>
      </w:r>
      <w:r>
        <w:rPr>
          <w:spacing w:val="-6"/>
          <w:sz w:val="24"/>
        </w:rPr>
        <w:t xml:space="preserve">advice </w:t>
      </w:r>
      <w:r>
        <w:rPr>
          <w:sz w:val="24"/>
        </w:rPr>
        <w:t>and</w:t>
      </w:r>
      <w:r>
        <w:rPr>
          <w:spacing w:val="-16"/>
          <w:sz w:val="24"/>
        </w:rPr>
        <w:t xml:space="preserve"> </w:t>
      </w:r>
      <w:r>
        <w:rPr>
          <w:sz w:val="24"/>
        </w:rPr>
        <w:t>at</w:t>
      </w:r>
      <w:r>
        <w:rPr>
          <w:spacing w:val="-15"/>
          <w:sz w:val="24"/>
        </w:rPr>
        <w:t xml:space="preserve"> </w:t>
      </w:r>
      <w:r>
        <w:rPr>
          <w:sz w:val="24"/>
        </w:rPr>
        <w:t>all</w:t>
      </w:r>
      <w:r>
        <w:rPr>
          <w:spacing w:val="-15"/>
          <w:sz w:val="24"/>
        </w:rPr>
        <w:t xml:space="preserve"> </w:t>
      </w:r>
      <w:r>
        <w:rPr>
          <w:sz w:val="24"/>
        </w:rPr>
        <w:t>times</w:t>
      </w:r>
      <w:r>
        <w:rPr>
          <w:spacing w:val="-15"/>
          <w:sz w:val="24"/>
        </w:rPr>
        <w:t xml:space="preserve"> </w:t>
      </w:r>
      <w:r>
        <w:rPr>
          <w:sz w:val="24"/>
        </w:rPr>
        <w:t>hold</w:t>
      </w:r>
      <w:r>
        <w:rPr>
          <w:spacing w:val="-16"/>
          <w:sz w:val="24"/>
        </w:rPr>
        <w:t xml:space="preserve"> </w:t>
      </w:r>
      <w:r>
        <w:rPr>
          <w:sz w:val="24"/>
        </w:rPr>
        <w:t>the</w:t>
      </w:r>
      <w:r>
        <w:rPr>
          <w:spacing w:val="-16"/>
          <w:sz w:val="24"/>
        </w:rPr>
        <w:t xml:space="preserve"> </w:t>
      </w:r>
      <w:r>
        <w:rPr>
          <w:sz w:val="24"/>
        </w:rPr>
        <w:t>client’s</w:t>
      </w:r>
      <w:r>
        <w:rPr>
          <w:spacing w:val="-15"/>
          <w:sz w:val="24"/>
        </w:rPr>
        <w:t xml:space="preserve"> </w:t>
      </w:r>
      <w:r>
        <w:rPr>
          <w:sz w:val="24"/>
        </w:rPr>
        <w:t>interest’s</w:t>
      </w:r>
      <w:r>
        <w:rPr>
          <w:spacing w:val="-15"/>
          <w:sz w:val="24"/>
        </w:rPr>
        <w:t xml:space="preserve"> </w:t>
      </w:r>
      <w:r>
        <w:rPr>
          <w:sz w:val="24"/>
        </w:rPr>
        <w:t>paramount,</w:t>
      </w:r>
      <w:r>
        <w:rPr>
          <w:spacing w:val="-16"/>
          <w:sz w:val="24"/>
        </w:rPr>
        <w:t xml:space="preserve"> </w:t>
      </w:r>
      <w:r>
        <w:rPr>
          <w:sz w:val="24"/>
        </w:rPr>
        <w:t>avoid</w:t>
      </w:r>
      <w:r>
        <w:rPr>
          <w:spacing w:val="-16"/>
          <w:sz w:val="24"/>
        </w:rPr>
        <w:t xml:space="preserve"> </w:t>
      </w:r>
      <w:r>
        <w:rPr>
          <w:sz w:val="24"/>
        </w:rPr>
        <w:t>conflicts</w:t>
      </w:r>
      <w:r>
        <w:rPr>
          <w:spacing w:val="-16"/>
          <w:sz w:val="24"/>
        </w:rPr>
        <w:t xml:space="preserve"> </w:t>
      </w:r>
      <w:r>
        <w:rPr>
          <w:sz w:val="24"/>
        </w:rPr>
        <w:t>with</w:t>
      </w:r>
      <w:r>
        <w:rPr>
          <w:spacing w:val="-15"/>
          <w:sz w:val="24"/>
        </w:rPr>
        <w:t xml:space="preserve"> </w:t>
      </w:r>
      <w:r>
        <w:rPr>
          <w:sz w:val="24"/>
        </w:rPr>
        <w:t xml:space="preserve">other </w:t>
      </w:r>
      <w:r>
        <w:rPr>
          <w:spacing w:val="-4"/>
          <w:sz w:val="24"/>
        </w:rPr>
        <w:t>assignments</w:t>
      </w:r>
      <w:r>
        <w:rPr>
          <w:spacing w:val="-18"/>
          <w:sz w:val="24"/>
        </w:rPr>
        <w:t xml:space="preserve"> </w:t>
      </w:r>
      <w:r>
        <w:rPr>
          <w:spacing w:val="-4"/>
          <w:sz w:val="24"/>
        </w:rPr>
        <w:t>or</w:t>
      </w:r>
      <w:r>
        <w:rPr>
          <w:spacing w:val="-17"/>
          <w:sz w:val="24"/>
        </w:rPr>
        <w:t xml:space="preserve"> </w:t>
      </w:r>
      <w:r>
        <w:rPr>
          <w:spacing w:val="-4"/>
          <w:sz w:val="24"/>
        </w:rPr>
        <w:t>its</w:t>
      </w:r>
      <w:r>
        <w:rPr>
          <w:spacing w:val="-18"/>
          <w:sz w:val="24"/>
        </w:rPr>
        <w:t xml:space="preserve"> </w:t>
      </w:r>
      <w:r>
        <w:rPr>
          <w:spacing w:val="-4"/>
          <w:sz w:val="24"/>
        </w:rPr>
        <w:t>own</w:t>
      </w:r>
      <w:r>
        <w:rPr>
          <w:spacing w:val="-17"/>
          <w:sz w:val="24"/>
        </w:rPr>
        <w:t xml:space="preserve"> </w:t>
      </w:r>
      <w:r>
        <w:rPr>
          <w:spacing w:val="-4"/>
          <w:sz w:val="24"/>
        </w:rPr>
        <w:t>interests,</w:t>
      </w:r>
      <w:r>
        <w:rPr>
          <w:spacing w:val="-17"/>
          <w:sz w:val="24"/>
        </w:rPr>
        <w:t xml:space="preserve"> </w:t>
      </w:r>
      <w:r>
        <w:rPr>
          <w:spacing w:val="-4"/>
          <w:sz w:val="24"/>
        </w:rPr>
        <w:t>and</w:t>
      </w:r>
      <w:r>
        <w:rPr>
          <w:spacing w:val="-17"/>
          <w:sz w:val="24"/>
        </w:rPr>
        <w:t xml:space="preserve"> </w:t>
      </w:r>
      <w:r>
        <w:rPr>
          <w:spacing w:val="-4"/>
          <w:sz w:val="24"/>
        </w:rPr>
        <w:t>act</w:t>
      </w:r>
      <w:r>
        <w:rPr>
          <w:spacing w:val="-17"/>
          <w:sz w:val="24"/>
        </w:rPr>
        <w:t xml:space="preserve"> </w:t>
      </w:r>
      <w:r>
        <w:rPr>
          <w:spacing w:val="-4"/>
          <w:sz w:val="24"/>
        </w:rPr>
        <w:t>without</w:t>
      </w:r>
      <w:r>
        <w:rPr>
          <w:spacing w:val="-16"/>
          <w:sz w:val="24"/>
        </w:rPr>
        <w:t xml:space="preserve"> </w:t>
      </w:r>
      <w:r>
        <w:rPr>
          <w:spacing w:val="-4"/>
          <w:sz w:val="24"/>
        </w:rPr>
        <w:t>any</w:t>
      </w:r>
      <w:r>
        <w:rPr>
          <w:spacing w:val="-17"/>
          <w:sz w:val="24"/>
        </w:rPr>
        <w:t xml:space="preserve"> </w:t>
      </w:r>
      <w:r>
        <w:rPr>
          <w:spacing w:val="-4"/>
          <w:sz w:val="24"/>
        </w:rPr>
        <w:t>consideration</w:t>
      </w:r>
      <w:r>
        <w:rPr>
          <w:spacing w:val="-17"/>
          <w:sz w:val="24"/>
        </w:rPr>
        <w:t xml:space="preserve"> </w:t>
      </w:r>
      <w:r>
        <w:rPr>
          <w:spacing w:val="-4"/>
          <w:sz w:val="24"/>
        </w:rPr>
        <w:t>for</w:t>
      </w:r>
      <w:r>
        <w:rPr>
          <w:spacing w:val="-17"/>
          <w:sz w:val="24"/>
        </w:rPr>
        <w:t xml:space="preserve"> </w:t>
      </w:r>
      <w:r>
        <w:rPr>
          <w:spacing w:val="-4"/>
          <w:sz w:val="24"/>
        </w:rPr>
        <w:t>future</w:t>
      </w:r>
      <w:r>
        <w:rPr>
          <w:spacing w:val="-17"/>
          <w:sz w:val="24"/>
        </w:rPr>
        <w:t xml:space="preserve"> </w:t>
      </w:r>
      <w:r>
        <w:rPr>
          <w:spacing w:val="-4"/>
          <w:sz w:val="24"/>
        </w:rPr>
        <w:t>work.</w:t>
      </w:r>
    </w:p>
    <w:p w14:paraId="78B8C68E" w14:textId="77777777" w:rsidR="00A13382" w:rsidRDefault="00000000">
      <w:pPr>
        <w:pStyle w:val="ListParagraph"/>
        <w:numPr>
          <w:ilvl w:val="0"/>
          <w:numId w:val="57"/>
        </w:numPr>
        <w:tabs>
          <w:tab w:val="left" w:pos="1800"/>
        </w:tabs>
        <w:spacing w:before="2" w:line="271" w:lineRule="auto"/>
        <w:ind w:right="1077"/>
        <w:jc w:val="both"/>
        <w:rPr>
          <w:sz w:val="24"/>
        </w:rPr>
      </w:pPr>
      <w:r>
        <w:rPr>
          <w:sz w:val="24"/>
        </w:rPr>
        <w:t>The</w:t>
      </w:r>
      <w:r>
        <w:rPr>
          <w:spacing w:val="-10"/>
          <w:sz w:val="24"/>
        </w:rPr>
        <w:t xml:space="preserve"> </w:t>
      </w:r>
      <w:r>
        <w:rPr>
          <w:sz w:val="24"/>
        </w:rPr>
        <w:t>bidder</w:t>
      </w:r>
      <w:r>
        <w:rPr>
          <w:spacing w:val="-9"/>
          <w:sz w:val="24"/>
        </w:rPr>
        <w:t xml:space="preserve"> </w:t>
      </w:r>
      <w:r>
        <w:rPr>
          <w:sz w:val="24"/>
        </w:rPr>
        <w:t>shall</w:t>
      </w:r>
      <w:r>
        <w:rPr>
          <w:spacing w:val="-10"/>
          <w:sz w:val="24"/>
        </w:rPr>
        <w:t xml:space="preserve"> </w:t>
      </w:r>
      <w:r>
        <w:rPr>
          <w:sz w:val="24"/>
        </w:rPr>
        <w:t>disclose</w:t>
      </w:r>
      <w:r>
        <w:rPr>
          <w:spacing w:val="-10"/>
          <w:sz w:val="24"/>
        </w:rPr>
        <w:t xml:space="preserve"> </w:t>
      </w:r>
      <w:r>
        <w:rPr>
          <w:sz w:val="24"/>
        </w:rPr>
        <w:t>to</w:t>
      </w:r>
      <w:r>
        <w:rPr>
          <w:spacing w:val="-11"/>
          <w:sz w:val="24"/>
        </w:rPr>
        <w:t xml:space="preserve"> </w:t>
      </w:r>
      <w:r>
        <w:rPr>
          <w:sz w:val="24"/>
        </w:rPr>
        <w:t>client</w:t>
      </w:r>
      <w:r>
        <w:rPr>
          <w:spacing w:val="-11"/>
          <w:sz w:val="24"/>
        </w:rPr>
        <w:t xml:space="preserve"> </w:t>
      </w:r>
      <w:r>
        <w:rPr>
          <w:sz w:val="24"/>
        </w:rPr>
        <w:t>in</w:t>
      </w:r>
      <w:r>
        <w:rPr>
          <w:spacing w:val="-10"/>
          <w:sz w:val="24"/>
        </w:rPr>
        <w:t xml:space="preserve"> </w:t>
      </w:r>
      <w:r>
        <w:rPr>
          <w:sz w:val="24"/>
        </w:rPr>
        <w:t>writing,</w:t>
      </w:r>
      <w:r>
        <w:rPr>
          <w:spacing w:val="-11"/>
          <w:sz w:val="24"/>
        </w:rPr>
        <w:t xml:space="preserve"> </w:t>
      </w:r>
      <w:r>
        <w:rPr>
          <w:sz w:val="24"/>
        </w:rPr>
        <w:t>all</w:t>
      </w:r>
      <w:r>
        <w:rPr>
          <w:spacing w:val="-10"/>
          <w:sz w:val="24"/>
        </w:rPr>
        <w:t xml:space="preserve"> </w:t>
      </w:r>
      <w:r>
        <w:rPr>
          <w:sz w:val="24"/>
        </w:rPr>
        <w:t>actual</w:t>
      </w:r>
      <w:r>
        <w:rPr>
          <w:spacing w:val="-10"/>
          <w:sz w:val="24"/>
        </w:rPr>
        <w:t xml:space="preserve"> </w:t>
      </w:r>
      <w:r>
        <w:rPr>
          <w:sz w:val="24"/>
        </w:rPr>
        <w:t>and</w:t>
      </w:r>
      <w:r>
        <w:rPr>
          <w:spacing w:val="-10"/>
          <w:sz w:val="24"/>
        </w:rPr>
        <w:t xml:space="preserve"> </w:t>
      </w:r>
      <w:r>
        <w:rPr>
          <w:sz w:val="24"/>
        </w:rPr>
        <w:t>potential</w:t>
      </w:r>
      <w:r>
        <w:rPr>
          <w:spacing w:val="-9"/>
          <w:sz w:val="24"/>
        </w:rPr>
        <w:t xml:space="preserve"> </w:t>
      </w:r>
      <w:r>
        <w:rPr>
          <w:sz w:val="24"/>
        </w:rPr>
        <w:t>Conflicts</w:t>
      </w:r>
      <w:r>
        <w:rPr>
          <w:spacing w:val="-9"/>
          <w:sz w:val="24"/>
        </w:rPr>
        <w:t xml:space="preserve"> </w:t>
      </w:r>
      <w:r>
        <w:rPr>
          <w:sz w:val="24"/>
        </w:rPr>
        <w:t xml:space="preserve">of </w:t>
      </w:r>
      <w:r>
        <w:rPr>
          <w:w w:val="90"/>
          <w:sz w:val="24"/>
        </w:rPr>
        <w:t xml:space="preserve">Interest that exist, arise or may arise (either for the bidder or its team) during the term </w:t>
      </w:r>
      <w:r>
        <w:rPr>
          <w:sz w:val="24"/>
        </w:rPr>
        <w:t>of</w:t>
      </w:r>
      <w:r>
        <w:rPr>
          <w:spacing w:val="-18"/>
          <w:sz w:val="24"/>
        </w:rPr>
        <w:t xml:space="preserve"> </w:t>
      </w:r>
      <w:r>
        <w:rPr>
          <w:sz w:val="24"/>
        </w:rPr>
        <w:t>the</w:t>
      </w:r>
      <w:r>
        <w:rPr>
          <w:spacing w:val="-18"/>
          <w:sz w:val="24"/>
        </w:rPr>
        <w:t xml:space="preserve"> </w:t>
      </w:r>
      <w:r>
        <w:rPr>
          <w:sz w:val="24"/>
        </w:rPr>
        <w:t>Agreement</w:t>
      </w:r>
      <w:r>
        <w:rPr>
          <w:spacing w:val="-18"/>
          <w:sz w:val="24"/>
        </w:rPr>
        <w:t xml:space="preserve"> </w:t>
      </w:r>
      <w:r>
        <w:rPr>
          <w:sz w:val="24"/>
        </w:rPr>
        <w:t>as</w:t>
      </w:r>
      <w:r>
        <w:rPr>
          <w:spacing w:val="-18"/>
          <w:sz w:val="24"/>
        </w:rPr>
        <w:t xml:space="preserve"> </w:t>
      </w:r>
      <w:r>
        <w:rPr>
          <w:sz w:val="24"/>
        </w:rPr>
        <w:t>soon</w:t>
      </w:r>
      <w:r>
        <w:rPr>
          <w:spacing w:val="-18"/>
          <w:sz w:val="24"/>
        </w:rPr>
        <w:t xml:space="preserve"> </w:t>
      </w:r>
      <w:r>
        <w:rPr>
          <w:sz w:val="24"/>
        </w:rPr>
        <w:t>as</w:t>
      </w:r>
      <w:r>
        <w:rPr>
          <w:spacing w:val="-18"/>
          <w:sz w:val="24"/>
        </w:rPr>
        <w:t xml:space="preserve"> </w:t>
      </w:r>
      <w:r>
        <w:rPr>
          <w:sz w:val="24"/>
        </w:rPr>
        <w:t>it</w:t>
      </w:r>
      <w:r>
        <w:rPr>
          <w:spacing w:val="-17"/>
          <w:sz w:val="24"/>
        </w:rPr>
        <w:t xml:space="preserve"> </w:t>
      </w:r>
      <w:r>
        <w:rPr>
          <w:sz w:val="24"/>
        </w:rPr>
        <w:t>becomes</w:t>
      </w:r>
      <w:r>
        <w:rPr>
          <w:spacing w:val="-18"/>
          <w:sz w:val="24"/>
        </w:rPr>
        <w:t xml:space="preserve"> </w:t>
      </w:r>
      <w:r>
        <w:rPr>
          <w:sz w:val="24"/>
        </w:rPr>
        <w:t>aware</w:t>
      </w:r>
      <w:r>
        <w:rPr>
          <w:spacing w:val="-18"/>
          <w:sz w:val="24"/>
        </w:rPr>
        <w:t xml:space="preserve"> </w:t>
      </w:r>
      <w:r>
        <w:rPr>
          <w:sz w:val="24"/>
        </w:rPr>
        <w:t>of</w:t>
      </w:r>
      <w:r>
        <w:rPr>
          <w:spacing w:val="-19"/>
          <w:sz w:val="24"/>
        </w:rPr>
        <w:t xml:space="preserve"> </w:t>
      </w:r>
      <w:r>
        <w:rPr>
          <w:sz w:val="24"/>
        </w:rPr>
        <w:t>such</w:t>
      </w:r>
      <w:r>
        <w:rPr>
          <w:spacing w:val="-18"/>
          <w:sz w:val="24"/>
        </w:rPr>
        <w:t xml:space="preserve"> </w:t>
      </w:r>
      <w:r>
        <w:rPr>
          <w:sz w:val="24"/>
        </w:rPr>
        <w:t>a</w:t>
      </w:r>
      <w:r>
        <w:rPr>
          <w:spacing w:val="-18"/>
          <w:sz w:val="24"/>
        </w:rPr>
        <w:t xml:space="preserve"> </w:t>
      </w:r>
      <w:r>
        <w:rPr>
          <w:sz w:val="24"/>
        </w:rPr>
        <w:t>conflict.</w:t>
      </w:r>
    </w:p>
    <w:p w14:paraId="63A63197" w14:textId="77777777" w:rsidR="00A13382" w:rsidRDefault="00000000">
      <w:pPr>
        <w:pStyle w:val="Heading2"/>
        <w:numPr>
          <w:ilvl w:val="1"/>
          <w:numId w:val="58"/>
        </w:numPr>
        <w:tabs>
          <w:tab w:val="left" w:pos="2211"/>
        </w:tabs>
        <w:spacing w:before="161"/>
        <w:ind w:left="2211" w:hanging="1077"/>
        <w:jc w:val="both"/>
      </w:pPr>
      <w:bookmarkStart w:id="24" w:name="_bookmark24"/>
      <w:bookmarkEnd w:id="24"/>
      <w:r>
        <w:rPr>
          <w:color w:val="2E5395"/>
          <w:spacing w:val="-6"/>
        </w:rPr>
        <w:t>The</w:t>
      </w:r>
      <w:r>
        <w:rPr>
          <w:color w:val="2E5395"/>
          <w:spacing w:val="-25"/>
        </w:rPr>
        <w:t xml:space="preserve"> </w:t>
      </w:r>
      <w:r>
        <w:rPr>
          <w:color w:val="2E5395"/>
          <w:spacing w:val="-6"/>
        </w:rPr>
        <w:t>Clients'</w:t>
      </w:r>
      <w:r>
        <w:rPr>
          <w:color w:val="2E5395"/>
          <w:spacing w:val="-26"/>
        </w:rPr>
        <w:t xml:space="preserve"> </w:t>
      </w:r>
      <w:r>
        <w:rPr>
          <w:color w:val="2E5395"/>
          <w:spacing w:val="-6"/>
        </w:rPr>
        <w:t>Rights</w:t>
      </w:r>
      <w:r>
        <w:rPr>
          <w:color w:val="2E5395"/>
          <w:spacing w:val="-26"/>
        </w:rPr>
        <w:t xml:space="preserve"> </w:t>
      </w:r>
      <w:r>
        <w:rPr>
          <w:color w:val="2E5395"/>
          <w:spacing w:val="-6"/>
        </w:rPr>
        <w:t>to</w:t>
      </w:r>
      <w:r>
        <w:rPr>
          <w:color w:val="2E5395"/>
          <w:spacing w:val="-26"/>
        </w:rPr>
        <w:t xml:space="preserve"> </w:t>
      </w:r>
      <w:r>
        <w:rPr>
          <w:color w:val="2E5395"/>
          <w:spacing w:val="-6"/>
        </w:rPr>
        <w:t>Terminate</w:t>
      </w:r>
      <w:r>
        <w:rPr>
          <w:color w:val="2E5395"/>
          <w:spacing w:val="-26"/>
        </w:rPr>
        <w:t xml:space="preserve"> </w:t>
      </w:r>
      <w:r>
        <w:rPr>
          <w:color w:val="2E5395"/>
          <w:spacing w:val="-6"/>
        </w:rPr>
        <w:t>the</w:t>
      </w:r>
      <w:r>
        <w:rPr>
          <w:color w:val="2E5395"/>
          <w:spacing w:val="-24"/>
        </w:rPr>
        <w:t xml:space="preserve"> </w:t>
      </w:r>
      <w:r>
        <w:rPr>
          <w:color w:val="2E5395"/>
          <w:spacing w:val="-6"/>
        </w:rPr>
        <w:t>Process</w:t>
      </w:r>
    </w:p>
    <w:p w14:paraId="79C95F5E" w14:textId="77777777" w:rsidR="00A13382" w:rsidRDefault="00A13382">
      <w:pPr>
        <w:pStyle w:val="BodyText"/>
        <w:spacing w:before="167"/>
        <w:rPr>
          <w:b/>
          <w:sz w:val="28"/>
        </w:rPr>
      </w:pPr>
    </w:p>
    <w:p w14:paraId="3D5CA078" w14:textId="77777777" w:rsidR="00A13382" w:rsidRDefault="00000000">
      <w:pPr>
        <w:pStyle w:val="BodyText"/>
        <w:spacing w:line="271" w:lineRule="auto"/>
        <w:ind w:left="1080" w:right="1077"/>
        <w:jc w:val="both"/>
      </w:pPr>
      <w:r>
        <w:rPr>
          <w:spacing w:val="-8"/>
        </w:rPr>
        <w:t>The client</w:t>
      </w:r>
      <w:r>
        <w:rPr>
          <w:spacing w:val="-9"/>
        </w:rPr>
        <w:t xml:space="preserve"> </w:t>
      </w:r>
      <w:r>
        <w:rPr>
          <w:spacing w:val="-8"/>
        </w:rPr>
        <w:t>may terminate the RFP</w:t>
      </w:r>
      <w:r>
        <w:rPr>
          <w:spacing w:val="-9"/>
        </w:rPr>
        <w:t xml:space="preserve"> </w:t>
      </w:r>
      <w:r>
        <w:rPr>
          <w:spacing w:val="-8"/>
        </w:rPr>
        <w:t xml:space="preserve">process at any time and without assigning any reason. The </w:t>
      </w:r>
      <w:r>
        <w:rPr>
          <w:spacing w:val="-6"/>
        </w:rPr>
        <w:t>client</w:t>
      </w:r>
      <w:r>
        <w:rPr>
          <w:spacing w:val="-9"/>
        </w:rPr>
        <w:t xml:space="preserve"> </w:t>
      </w:r>
      <w:r>
        <w:rPr>
          <w:spacing w:val="-6"/>
        </w:rPr>
        <w:t>makes</w:t>
      </w:r>
      <w:r>
        <w:rPr>
          <w:spacing w:val="-7"/>
        </w:rPr>
        <w:t xml:space="preserve"> </w:t>
      </w:r>
      <w:r>
        <w:rPr>
          <w:spacing w:val="-6"/>
        </w:rPr>
        <w:t>no</w:t>
      </w:r>
      <w:r>
        <w:rPr>
          <w:spacing w:val="-9"/>
        </w:rPr>
        <w:t xml:space="preserve"> </w:t>
      </w:r>
      <w:r>
        <w:rPr>
          <w:spacing w:val="-6"/>
        </w:rPr>
        <w:t>commitments,</w:t>
      </w:r>
      <w:r>
        <w:rPr>
          <w:spacing w:val="-7"/>
        </w:rPr>
        <w:t xml:space="preserve"> </w:t>
      </w:r>
      <w:r>
        <w:rPr>
          <w:spacing w:val="-6"/>
        </w:rPr>
        <w:t>express</w:t>
      </w:r>
      <w:r>
        <w:rPr>
          <w:spacing w:val="-7"/>
        </w:rPr>
        <w:t xml:space="preserve"> </w:t>
      </w:r>
      <w:r>
        <w:rPr>
          <w:spacing w:val="-6"/>
        </w:rPr>
        <w:t>or</w:t>
      </w:r>
      <w:r>
        <w:rPr>
          <w:spacing w:val="-7"/>
        </w:rPr>
        <w:t xml:space="preserve"> </w:t>
      </w:r>
      <w:r>
        <w:rPr>
          <w:spacing w:val="-6"/>
        </w:rPr>
        <w:t>implied, that</w:t>
      </w:r>
      <w:r>
        <w:rPr>
          <w:spacing w:val="-9"/>
        </w:rPr>
        <w:t xml:space="preserve"> </w:t>
      </w:r>
      <w:r>
        <w:rPr>
          <w:spacing w:val="-6"/>
        </w:rPr>
        <w:t>this</w:t>
      </w:r>
      <w:r>
        <w:rPr>
          <w:spacing w:val="-7"/>
        </w:rPr>
        <w:t xml:space="preserve"> </w:t>
      </w:r>
      <w:r>
        <w:rPr>
          <w:spacing w:val="-6"/>
        </w:rPr>
        <w:t>process</w:t>
      </w:r>
      <w:r>
        <w:rPr>
          <w:spacing w:val="-7"/>
        </w:rPr>
        <w:t xml:space="preserve"> </w:t>
      </w:r>
      <w:r>
        <w:rPr>
          <w:spacing w:val="-6"/>
        </w:rPr>
        <w:t>will</w:t>
      </w:r>
      <w:r>
        <w:rPr>
          <w:spacing w:val="-7"/>
        </w:rPr>
        <w:t xml:space="preserve"> </w:t>
      </w:r>
      <w:r>
        <w:rPr>
          <w:spacing w:val="-6"/>
        </w:rPr>
        <w:t>result</w:t>
      </w:r>
      <w:r>
        <w:rPr>
          <w:spacing w:val="-9"/>
        </w:rPr>
        <w:t xml:space="preserve"> </w:t>
      </w:r>
      <w:r>
        <w:rPr>
          <w:spacing w:val="-6"/>
        </w:rPr>
        <w:t>in</w:t>
      </w:r>
      <w:r>
        <w:rPr>
          <w:spacing w:val="-7"/>
        </w:rPr>
        <w:t xml:space="preserve"> </w:t>
      </w:r>
      <w:r>
        <w:rPr>
          <w:spacing w:val="-6"/>
        </w:rPr>
        <w:t>a</w:t>
      </w:r>
      <w:r>
        <w:rPr>
          <w:spacing w:val="-9"/>
        </w:rPr>
        <w:t xml:space="preserve"> </w:t>
      </w:r>
      <w:r>
        <w:rPr>
          <w:spacing w:val="-6"/>
        </w:rPr>
        <w:t xml:space="preserve">business </w:t>
      </w:r>
      <w:r>
        <w:rPr>
          <w:spacing w:val="-2"/>
        </w:rPr>
        <w:t>transaction</w:t>
      </w:r>
      <w:r>
        <w:rPr>
          <w:spacing w:val="-12"/>
        </w:rPr>
        <w:t xml:space="preserve"> </w:t>
      </w:r>
      <w:r>
        <w:rPr>
          <w:spacing w:val="-2"/>
        </w:rPr>
        <w:t>with</w:t>
      </w:r>
      <w:r>
        <w:rPr>
          <w:spacing w:val="-13"/>
        </w:rPr>
        <w:t xml:space="preserve"> </w:t>
      </w:r>
      <w:r>
        <w:rPr>
          <w:spacing w:val="-2"/>
        </w:rPr>
        <w:t>anyone.</w:t>
      </w:r>
      <w:r>
        <w:rPr>
          <w:spacing w:val="-13"/>
        </w:rPr>
        <w:t xml:space="preserve"> </w:t>
      </w:r>
      <w:r>
        <w:rPr>
          <w:spacing w:val="-2"/>
        </w:rPr>
        <w:t>This</w:t>
      </w:r>
      <w:r>
        <w:rPr>
          <w:spacing w:val="-13"/>
        </w:rPr>
        <w:t xml:space="preserve"> </w:t>
      </w:r>
      <w:r>
        <w:rPr>
          <w:spacing w:val="-2"/>
        </w:rPr>
        <w:t>RFP</w:t>
      </w:r>
      <w:r>
        <w:rPr>
          <w:spacing w:val="-15"/>
        </w:rPr>
        <w:t xml:space="preserve"> </w:t>
      </w:r>
      <w:r>
        <w:rPr>
          <w:spacing w:val="-2"/>
        </w:rPr>
        <w:t>does</w:t>
      </w:r>
      <w:r>
        <w:rPr>
          <w:spacing w:val="-13"/>
        </w:rPr>
        <w:t xml:space="preserve"> </w:t>
      </w:r>
      <w:r>
        <w:rPr>
          <w:spacing w:val="-2"/>
        </w:rPr>
        <w:t>not</w:t>
      </w:r>
      <w:r>
        <w:rPr>
          <w:spacing w:val="-13"/>
        </w:rPr>
        <w:t xml:space="preserve"> </w:t>
      </w:r>
      <w:r>
        <w:rPr>
          <w:spacing w:val="-2"/>
        </w:rPr>
        <w:t>constitute</w:t>
      </w:r>
      <w:r>
        <w:rPr>
          <w:spacing w:val="-14"/>
        </w:rPr>
        <w:t xml:space="preserve"> </w:t>
      </w:r>
      <w:r>
        <w:rPr>
          <w:spacing w:val="-2"/>
        </w:rPr>
        <w:t>an</w:t>
      </w:r>
      <w:r>
        <w:rPr>
          <w:spacing w:val="-13"/>
        </w:rPr>
        <w:t xml:space="preserve"> </w:t>
      </w:r>
      <w:r>
        <w:rPr>
          <w:spacing w:val="-2"/>
        </w:rPr>
        <w:t>offer</w:t>
      </w:r>
      <w:r>
        <w:rPr>
          <w:spacing w:val="-13"/>
        </w:rPr>
        <w:t xml:space="preserve"> </w:t>
      </w:r>
      <w:r>
        <w:rPr>
          <w:spacing w:val="-2"/>
        </w:rPr>
        <w:t>by</w:t>
      </w:r>
      <w:r>
        <w:rPr>
          <w:spacing w:val="-15"/>
        </w:rPr>
        <w:t xml:space="preserve"> </w:t>
      </w:r>
      <w:r>
        <w:rPr>
          <w:spacing w:val="-2"/>
        </w:rPr>
        <w:t>the</w:t>
      </w:r>
      <w:r>
        <w:rPr>
          <w:spacing w:val="-13"/>
        </w:rPr>
        <w:t xml:space="preserve"> </w:t>
      </w:r>
      <w:r>
        <w:rPr>
          <w:spacing w:val="-2"/>
        </w:rPr>
        <w:t>client.</w:t>
      </w:r>
      <w:r>
        <w:rPr>
          <w:spacing w:val="-14"/>
        </w:rPr>
        <w:t xml:space="preserve"> </w:t>
      </w:r>
      <w:r>
        <w:rPr>
          <w:spacing w:val="-2"/>
        </w:rPr>
        <w:t>The</w:t>
      </w:r>
      <w:r>
        <w:rPr>
          <w:spacing w:val="-14"/>
        </w:rPr>
        <w:t xml:space="preserve"> </w:t>
      </w:r>
      <w:r>
        <w:rPr>
          <w:spacing w:val="-2"/>
        </w:rPr>
        <w:t>bidder's participation</w:t>
      </w:r>
      <w:r>
        <w:rPr>
          <w:spacing w:val="-11"/>
        </w:rPr>
        <w:t xml:space="preserve"> </w:t>
      </w:r>
      <w:r>
        <w:rPr>
          <w:spacing w:val="-2"/>
        </w:rPr>
        <w:t>in</w:t>
      </w:r>
      <w:r>
        <w:rPr>
          <w:spacing w:val="-11"/>
        </w:rPr>
        <w:t xml:space="preserve"> </w:t>
      </w:r>
      <w:r>
        <w:rPr>
          <w:spacing w:val="-2"/>
        </w:rPr>
        <w:t>this</w:t>
      </w:r>
      <w:r>
        <w:rPr>
          <w:spacing w:val="-11"/>
        </w:rPr>
        <w:t xml:space="preserve"> </w:t>
      </w:r>
      <w:r>
        <w:rPr>
          <w:spacing w:val="-2"/>
        </w:rPr>
        <w:t>process</w:t>
      </w:r>
      <w:r>
        <w:rPr>
          <w:spacing w:val="-12"/>
        </w:rPr>
        <w:t xml:space="preserve"> </w:t>
      </w:r>
      <w:r>
        <w:rPr>
          <w:spacing w:val="-2"/>
        </w:rPr>
        <w:t>may</w:t>
      </w:r>
      <w:r>
        <w:rPr>
          <w:spacing w:val="-11"/>
        </w:rPr>
        <w:t xml:space="preserve"> </w:t>
      </w:r>
      <w:r>
        <w:rPr>
          <w:spacing w:val="-2"/>
        </w:rPr>
        <w:t>result</w:t>
      </w:r>
      <w:r>
        <w:rPr>
          <w:spacing w:val="-11"/>
        </w:rPr>
        <w:t xml:space="preserve"> </w:t>
      </w:r>
      <w:r>
        <w:rPr>
          <w:spacing w:val="-2"/>
        </w:rPr>
        <w:t>in</w:t>
      </w:r>
      <w:r>
        <w:rPr>
          <w:spacing w:val="-11"/>
        </w:rPr>
        <w:t xml:space="preserve"> </w:t>
      </w:r>
      <w:r>
        <w:rPr>
          <w:spacing w:val="-2"/>
        </w:rPr>
        <w:t>client</w:t>
      </w:r>
      <w:r>
        <w:rPr>
          <w:spacing w:val="-11"/>
        </w:rPr>
        <w:t xml:space="preserve"> </w:t>
      </w:r>
      <w:r>
        <w:rPr>
          <w:spacing w:val="-2"/>
        </w:rPr>
        <w:t>selecting</w:t>
      </w:r>
      <w:r>
        <w:rPr>
          <w:spacing w:val="-12"/>
        </w:rPr>
        <w:t xml:space="preserve"> </w:t>
      </w:r>
      <w:r>
        <w:rPr>
          <w:spacing w:val="-2"/>
        </w:rPr>
        <w:t>the</w:t>
      </w:r>
      <w:r>
        <w:rPr>
          <w:spacing w:val="-12"/>
        </w:rPr>
        <w:t xml:space="preserve"> </w:t>
      </w:r>
      <w:r>
        <w:rPr>
          <w:spacing w:val="-2"/>
        </w:rPr>
        <w:t>bidder</w:t>
      </w:r>
      <w:r>
        <w:rPr>
          <w:spacing w:val="-11"/>
        </w:rPr>
        <w:t xml:space="preserve"> </w:t>
      </w:r>
      <w:r>
        <w:rPr>
          <w:spacing w:val="-2"/>
        </w:rPr>
        <w:t>to</w:t>
      </w:r>
      <w:r>
        <w:rPr>
          <w:spacing w:val="-13"/>
        </w:rPr>
        <w:t xml:space="preserve"> </w:t>
      </w:r>
      <w:r>
        <w:rPr>
          <w:spacing w:val="-2"/>
        </w:rPr>
        <w:t>engage</w:t>
      </w:r>
      <w:r>
        <w:rPr>
          <w:spacing w:val="-12"/>
        </w:rPr>
        <w:t xml:space="preserve"> </w:t>
      </w:r>
      <w:r>
        <w:rPr>
          <w:spacing w:val="-2"/>
        </w:rPr>
        <w:t>in</w:t>
      </w:r>
      <w:r>
        <w:rPr>
          <w:spacing w:val="-11"/>
        </w:rPr>
        <w:t xml:space="preserve"> </w:t>
      </w:r>
      <w:r>
        <w:rPr>
          <w:spacing w:val="-2"/>
        </w:rPr>
        <w:t>further discussions</w:t>
      </w:r>
      <w:r>
        <w:rPr>
          <w:spacing w:val="-16"/>
        </w:rPr>
        <w:t xml:space="preserve"> </w:t>
      </w:r>
      <w:r>
        <w:rPr>
          <w:spacing w:val="-2"/>
        </w:rPr>
        <w:t>and</w:t>
      </w:r>
      <w:r>
        <w:rPr>
          <w:spacing w:val="-16"/>
        </w:rPr>
        <w:t xml:space="preserve"> </w:t>
      </w:r>
      <w:r>
        <w:rPr>
          <w:spacing w:val="-2"/>
        </w:rPr>
        <w:t>negotiations</w:t>
      </w:r>
      <w:r>
        <w:rPr>
          <w:spacing w:val="-14"/>
        </w:rPr>
        <w:t xml:space="preserve"> </w:t>
      </w:r>
      <w:r>
        <w:rPr>
          <w:spacing w:val="-2"/>
        </w:rPr>
        <w:t>toward</w:t>
      </w:r>
      <w:r>
        <w:rPr>
          <w:spacing w:val="-15"/>
        </w:rPr>
        <w:t xml:space="preserve"> </w:t>
      </w:r>
      <w:r>
        <w:rPr>
          <w:spacing w:val="-2"/>
        </w:rPr>
        <w:t>execution</w:t>
      </w:r>
      <w:r>
        <w:rPr>
          <w:spacing w:val="-15"/>
        </w:rPr>
        <w:t xml:space="preserve"> </w:t>
      </w:r>
      <w:r>
        <w:rPr>
          <w:spacing w:val="-2"/>
        </w:rPr>
        <w:t>of</w:t>
      </w:r>
      <w:r>
        <w:rPr>
          <w:spacing w:val="-16"/>
        </w:rPr>
        <w:t xml:space="preserve"> </w:t>
      </w:r>
      <w:r>
        <w:rPr>
          <w:spacing w:val="-2"/>
        </w:rPr>
        <w:t>a</w:t>
      </w:r>
      <w:r>
        <w:rPr>
          <w:spacing w:val="-16"/>
        </w:rPr>
        <w:t xml:space="preserve"> </w:t>
      </w:r>
      <w:r>
        <w:rPr>
          <w:spacing w:val="-2"/>
        </w:rPr>
        <w:t>contract.</w:t>
      </w:r>
      <w:r>
        <w:rPr>
          <w:spacing w:val="-15"/>
        </w:rPr>
        <w:t xml:space="preserve"> </w:t>
      </w:r>
      <w:r>
        <w:rPr>
          <w:spacing w:val="-2"/>
        </w:rPr>
        <w:t>The</w:t>
      </w:r>
      <w:r>
        <w:rPr>
          <w:spacing w:val="-16"/>
        </w:rPr>
        <w:t xml:space="preserve"> </w:t>
      </w:r>
      <w:r>
        <w:rPr>
          <w:spacing w:val="-2"/>
        </w:rPr>
        <w:t>commencement</w:t>
      </w:r>
      <w:r>
        <w:rPr>
          <w:spacing w:val="-15"/>
        </w:rPr>
        <w:t xml:space="preserve"> </w:t>
      </w:r>
      <w:r>
        <w:rPr>
          <w:spacing w:val="-2"/>
        </w:rPr>
        <w:t>of</w:t>
      </w:r>
      <w:r>
        <w:rPr>
          <w:spacing w:val="-16"/>
        </w:rPr>
        <w:t xml:space="preserve"> </w:t>
      </w:r>
      <w:r>
        <w:rPr>
          <w:spacing w:val="-2"/>
        </w:rPr>
        <w:t xml:space="preserve">such </w:t>
      </w:r>
      <w:r>
        <w:rPr>
          <w:spacing w:val="-8"/>
        </w:rPr>
        <w:t xml:space="preserve">negotiations does not, however, signify a commitment by the client to execute a contract or </w:t>
      </w:r>
      <w:r>
        <w:t>to continue negotiations. The client may terminate negotiations at any time without assigning any reason.</w:t>
      </w:r>
    </w:p>
    <w:p w14:paraId="2584F73C" w14:textId="77777777" w:rsidR="00A13382" w:rsidRDefault="00000000">
      <w:pPr>
        <w:pStyle w:val="Heading2"/>
        <w:numPr>
          <w:ilvl w:val="1"/>
          <w:numId w:val="58"/>
        </w:numPr>
        <w:tabs>
          <w:tab w:val="left" w:pos="2214"/>
        </w:tabs>
        <w:spacing w:before="170"/>
        <w:ind w:hanging="1080"/>
      </w:pPr>
      <w:bookmarkStart w:id="25" w:name="_bookmark25"/>
      <w:bookmarkEnd w:id="25"/>
      <w:r>
        <w:rPr>
          <w:color w:val="2E5395"/>
          <w:spacing w:val="-4"/>
        </w:rPr>
        <w:t>Submission</w:t>
      </w:r>
      <w:r>
        <w:rPr>
          <w:color w:val="2E5395"/>
          <w:spacing w:val="-19"/>
        </w:rPr>
        <w:t xml:space="preserve"> </w:t>
      </w:r>
      <w:r>
        <w:rPr>
          <w:color w:val="2E5395"/>
          <w:spacing w:val="-4"/>
        </w:rPr>
        <w:t>of</w:t>
      </w:r>
      <w:r>
        <w:rPr>
          <w:color w:val="2E5395"/>
          <w:spacing w:val="-18"/>
        </w:rPr>
        <w:t xml:space="preserve"> </w:t>
      </w:r>
      <w:r>
        <w:rPr>
          <w:color w:val="2E5395"/>
          <w:spacing w:val="-4"/>
        </w:rPr>
        <w:t>Earnest</w:t>
      </w:r>
      <w:r>
        <w:rPr>
          <w:color w:val="2E5395"/>
          <w:spacing w:val="-17"/>
        </w:rPr>
        <w:t xml:space="preserve"> </w:t>
      </w:r>
      <w:r>
        <w:rPr>
          <w:color w:val="2E5395"/>
          <w:spacing w:val="-4"/>
        </w:rPr>
        <w:t>Money</w:t>
      </w:r>
      <w:r>
        <w:rPr>
          <w:color w:val="2E5395"/>
          <w:spacing w:val="-19"/>
        </w:rPr>
        <w:t xml:space="preserve"> </w:t>
      </w:r>
      <w:r>
        <w:rPr>
          <w:color w:val="2E5395"/>
          <w:spacing w:val="-4"/>
        </w:rPr>
        <w:t>Deposit</w:t>
      </w:r>
      <w:r>
        <w:rPr>
          <w:color w:val="2E5395"/>
          <w:spacing w:val="-18"/>
        </w:rPr>
        <w:t xml:space="preserve"> </w:t>
      </w:r>
      <w:r>
        <w:rPr>
          <w:color w:val="2E5395"/>
          <w:spacing w:val="-4"/>
        </w:rPr>
        <w:t>and</w:t>
      </w:r>
      <w:r>
        <w:rPr>
          <w:color w:val="2E5395"/>
          <w:spacing w:val="-18"/>
        </w:rPr>
        <w:t xml:space="preserve"> </w:t>
      </w:r>
      <w:r>
        <w:rPr>
          <w:color w:val="2E5395"/>
          <w:spacing w:val="-4"/>
        </w:rPr>
        <w:t>Tender</w:t>
      </w:r>
      <w:r>
        <w:rPr>
          <w:color w:val="2E5395"/>
          <w:spacing w:val="-18"/>
        </w:rPr>
        <w:t xml:space="preserve"> </w:t>
      </w:r>
      <w:r>
        <w:rPr>
          <w:color w:val="2E5395"/>
          <w:spacing w:val="-4"/>
        </w:rPr>
        <w:t>Fee/Bid</w:t>
      </w:r>
      <w:r>
        <w:rPr>
          <w:color w:val="2E5395"/>
          <w:spacing w:val="-18"/>
        </w:rPr>
        <w:t xml:space="preserve"> </w:t>
      </w:r>
      <w:r>
        <w:rPr>
          <w:color w:val="2E5395"/>
          <w:spacing w:val="-5"/>
        </w:rPr>
        <w:t>Fee</w:t>
      </w:r>
    </w:p>
    <w:p w14:paraId="790D71E4" w14:textId="77777777" w:rsidR="00A13382" w:rsidRDefault="00A13382">
      <w:pPr>
        <w:pStyle w:val="BodyText"/>
        <w:spacing w:before="168"/>
        <w:rPr>
          <w:b/>
          <w:sz w:val="28"/>
        </w:rPr>
      </w:pPr>
    </w:p>
    <w:p w14:paraId="13D72168" w14:textId="77777777" w:rsidR="00A13382" w:rsidRDefault="00000000">
      <w:pPr>
        <w:spacing w:before="1" w:line="273" w:lineRule="auto"/>
        <w:ind w:left="1080" w:right="1078"/>
        <w:jc w:val="both"/>
        <w:rPr>
          <w:sz w:val="24"/>
        </w:rPr>
      </w:pPr>
      <w:r>
        <w:rPr>
          <w:spacing w:val="-6"/>
          <w:sz w:val="24"/>
        </w:rPr>
        <w:t>The</w:t>
      </w:r>
      <w:r>
        <w:rPr>
          <w:spacing w:val="-13"/>
          <w:sz w:val="24"/>
        </w:rPr>
        <w:t xml:space="preserve"> </w:t>
      </w:r>
      <w:r>
        <w:rPr>
          <w:spacing w:val="-6"/>
          <w:sz w:val="24"/>
        </w:rPr>
        <w:t>bidders</w:t>
      </w:r>
      <w:r>
        <w:rPr>
          <w:spacing w:val="-12"/>
          <w:sz w:val="24"/>
        </w:rPr>
        <w:t xml:space="preserve"> </w:t>
      </w:r>
      <w:r>
        <w:rPr>
          <w:spacing w:val="-6"/>
          <w:sz w:val="24"/>
        </w:rPr>
        <w:t>shall</w:t>
      </w:r>
      <w:r>
        <w:rPr>
          <w:spacing w:val="-12"/>
          <w:sz w:val="24"/>
        </w:rPr>
        <w:t xml:space="preserve"> </w:t>
      </w:r>
      <w:r>
        <w:rPr>
          <w:spacing w:val="-6"/>
          <w:sz w:val="24"/>
        </w:rPr>
        <w:t>submit</w:t>
      </w:r>
      <w:r>
        <w:rPr>
          <w:spacing w:val="-12"/>
          <w:sz w:val="24"/>
        </w:rPr>
        <w:t xml:space="preserve"> </w:t>
      </w:r>
      <w:r>
        <w:rPr>
          <w:spacing w:val="-6"/>
          <w:sz w:val="24"/>
        </w:rPr>
        <w:t>their</w:t>
      </w:r>
      <w:r>
        <w:rPr>
          <w:spacing w:val="-12"/>
          <w:sz w:val="24"/>
        </w:rPr>
        <w:t xml:space="preserve"> </w:t>
      </w:r>
      <w:r>
        <w:rPr>
          <w:b/>
          <w:spacing w:val="-6"/>
          <w:sz w:val="24"/>
        </w:rPr>
        <w:t>Earnest</w:t>
      </w:r>
      <w:r>
        <w:rPr>
          <w:b/>
          <w:spacing w:val="-12"/>
          <w:sz w:val="24"/>
        </w:rPr>
        <w:t xml:space="preserve"> </w:t>
      </w:r>
      <w:r>
        <w:rPr>
          <w:b/>
          <w:spacing w:val="-6"/>
          <w:sz w:val="24"/>
        </w:rPr>
        <w:t>Money</w:t>
      </w:r>
      <w:r>
        <w:rPr>
          <w:b/>
          <w:spacing w:val="-12"/>
          <w:sz w:val="24"/>
        </w:rPr>
        <w:t xml:space="preserve"> </w:t>
      </w:r>
      <w:r>
        <w:rPr>
          <w:b/>
          <w:spacing w:val="-6"/>
          <w:sz w:val="24"/>
        </w:rPr>
        <w:t>Deposit</w:t>
      </w:r>
      <w:r>
        <w:rPr>
          <w:b/>
          <w:spacing w:val="-12"/>
          <w:sz w:val="24"/>
        </w:rPr>
        <w:t xml:space="preserve"> </w:t>
      </w:r>
      <w:r>
        <w:rPr>
          <w:b/>
          <w:spacing w:val="-6"/>
          <w:sz w:val="24"/>
        </w:rPr>
        <w:t>(annexure-4)</w:t>
      </w:r>
      <w:r>
        <w:rPr>
          <w:b/>
          <w:spacing w:val="-12"/>
          <w:sz w:val="24"/>
        </w:rPr>
        <w:t xml:space="preserve"> </w:t>
      </w:r>
      <w:r>
        <w:rPr>
          <w:spacing w:val="-6"/>
          <w:sz w:val="24"/>
        </w:rPr>
        <w:t>and</w:t>
      </w:r>
      <w:r>
        <w:rPr>
          <w:spacing w:val="-12"/>
          <w:sz w:val="24"/>
        </w:rPr>
        <w:t xml:space="preserve"> </w:t>
      </w:r>
      <w:r>
        <w:rPr>
          <w:spacing w:val="-6"/>
          <w:sz w:val="24"/>
        </w:rPr>
        <w:t>bid</w:t>
      </w:r>
      <w:r>
        <w:rPr>
          <w:spacing w:val="-12"/>
          <w:sz w:val="24"/>
        </w:rPr>
        <w:t xml:space="preserve"> </w:t>
      </w:r>
      <w:r>
        <w:rPr>
          <w:spacing w:val="-6"/>
          <w:sz w:val="24"/>
        </w:rPr>
        <w:t>fee</w:t>
      </w:r>
      <w:r>
        <w:rPr>
          <w:spacing w:val="-12"/>
          <w:sz w:val="24"/>
        </w:rPr>
        <w:t xml:space="preserve"> </w:t>
      </w:r>
      <w:r>
        <w:rPr>
          <w:spacing w:val="-6"/>
          <w:sz w:val="24"/>
        </w:rPr>
        <w:t>either</w:t>
      </w:r>
      <w:r>
        <w:rPr>
          <w:spacing w:val="-12"/>
          <w:sz w:val="24"/>
        </w:rPr>
        <w:t xml:space="preserve"> </w:t>
      </w:r>
      <w:r>
        <w:rPr>
          <w:spacing w:val="-6"/>
          <w:sz w:val="24"/>
        </w:rPr>
        <w:t>as</w:t>
      </w:r>
      <w:r>
        <w:rPr>
          <w:spacing w:val="-13"/>
          <w:sz w:val="24"/>
        </w:rPr>
        <w:t xml:space="preserve"> </w:t>
      </w:r>
      <w:r>
        <w:rPr>
          <w:spacing w:val="-6"/>
          <w:sz w:val="24"/>
        </w:rPr>
        <w:t xml:space="preserve">in </w:t>
      </w:r>
      <w:r>
        <w:rPr>
          <w:sz w:val="24"/>
        </w:rPr>
        <w:t>usual</w:t>
      </w:r>
      <w:r>
        <w:rPr>
          <w:spacing w:val="6"/>
          <w:sz w:val="24"/>
        </w:rPr>
        <w:t xml:space="preserve"> </w:t>
      </w:r>
      <w:r>
        <w:rPr>
          <w:sz w:val="24"/>
        </w:rPr>
        <w:t>physically</w:t>
      </w:r>
      <w:r>
        <w:rPr>
          <w:spacing w:val="6"/>
          <w:sz w:val="24"/>
        </w:rPr>
        <w:t xml:space="preserve"> </w:t>
      </w:r>
      <w:r>
        <w:rPr>
          <w:sz w:val="24"/>
        </w:rPr>
        <w:t>sealed</w:t>
      </w:r>
      <w:r>
        <w:rPr>
          <w:spacing w:val="6"/>
          <w:sz w:val="24"/>
        </w:rPr>
        <w:t xml:space="preserve"> </w:t>
      </w:r>
      <w:r>
        <w:rPr>
          <w:sz w:val="24"/>
        </w:rPr>
        <w:t>Earnest</w:t>
      </w:r>
      <w:r>
        <w:rPr>
          <w:spacing w:val="6"/>
          <w:sz w:val="24"/>
        </w:rPr>
        <w:t xml:space="preserve"> </w:t>
      </w:r>
      <w:r>
        <w:rPr>
          <w:sz w:val="24"/>
        </w:rPr>
        <w:t>Money</w:t>
      </w:r>
      <w:r>
        <w:rPr>
          <w:spacing w:val="6"/>
          <w:sz w:val="24"/>
        </w:rPr>
        <w:t xml:space="preserve"> </w:t>
      </w:r>
      <w:r>
        <w:rPr>
          <w:sz w:val="24"/>
        </w:rPr>
        <w:t>Deposit/Bid</w:t>
      </w:r>
      <w:r>
        <w:rPr>
          <w:spacing w:val="7"/>
          <w:sz w:val="24"/>
        </w:rPr>
        <w:t xml:space="preserve"> </w:t>
      </w:r>
      <w:r>
        <w:rPr>
          <w:sz w:val="24"/>
        </w:rPr>
        <w:t>Fee</w:t>
      </w:r>
      <w:r>
        <w:rPr>
          <w:spacing w:val="6"/>
          <w:sz w:val="24"/>
        </w:rPr>
        <w:t xml:space="preserve"> </w:t>
      </w:r>
      <w:r>
        <w:rPr>
          <w:sz w:val="24"/>
        </w:rPr>
        <w:t>envelope</w:t>
      </w:r>
      <w:r>
        <w:rPr>
          <w:spacing w:val="7"/>
          <w:sz w:val="24"/>
        </w:rPr>
        <w:t xml:space="preserve"> </w:t>
      </w:r>
      <w:r>
        <w:rPr>
          <w:sz w:val="24"/>
        </w:rPr>
        <w:t>and</w:t>
      </w:r>
      <w:r>
        <w:rPr>
          <w:spacing w:val="6"/>
          <w:sz w:val="24"/>
        </w:rPr>
        <w:t xml:space="preserve"> </w:t>
      </w:r>
      <w:r>
        <w:rPr>
          <w:sz w:val="24"/>
        </w:rPr>
        <w:t>the</w:t>
      </w:r>
      <w:r>
        <w:rPr>
          <w:spacing w:val="6"/>
          <w:sz w:val="24"/>
        </w:rPr>
        <w:t xml:space="preserve"> </w:t>
      </w:r>
      <w:r>
        <w:rPr>
          <w:sz w:val="24"/>
        </w:rPr>
        <w:t>same</w:t>
      </w:r>
      <w:r>
        <w:rPr>
          <w:spacing w:val="6"/>
          <w:sz w:val="24"/>
        </w:rPr>
        <w:t xml:space="preserve"> </w:t>
      </w:r>
      <w:r>
        <w:rPr>
          <w:spacing w:val="-2"/>
          <w:sz w:val="24"/>
        </w:rPr>
        <w:t>should</w:t>
      </w:r>
    </w:p>
    <w:p w14:paraId="3F2943B6" w14:textId="77777777" w:rsidR="00A13382" w:rsidRDefault="00A13382">
      <w:pPr>
        <w:spacing w:line="273" w:lineRule="auto"/>
        <w:jc w:val="both"/>
        <w:rPr>
          <w:sz w:val="24"/>
        </w:rPr>
        <w:sectPr w:rsidR="00A13382" w:rsidSect="008541F4">
          <w:pgSz w:w="12240" w:h="15840"/>
          <w:pgMar w:top="1100" w:right="360" w:bottom="940" w:left="360" w:header="288" w:footer="432" w:gutter="0"/>
          <w:cols w:space="720"/>
          <w:docGrid w:linePitch="299"/>
        </w:sectPr>
      </w:pPr>
    </w:p>
    <w:p w14:paraId="2D17680C" w14:textId="77777777" w:rsidR="00A13382" w:rsidRDefault="00000000">
      <w:pPr>
        <w:pStyle w:val="BodyText"/>
        <w:spacing w:before="90" w:line="271" w:lineRule="auto"/>
        <w:ind w:left="1080" w:right="1082"/>
        <w:jc w:val="both"/>
      </w:pPr>
      <w:r>
        <w:lastRenderedPageBreak/>
        <w:t>reach</w:t>
      </w:r>
      <w:r>
        <w:rPr>
          <w:spacing w:val="-12"/>
        </w:rPr>
        <w:t xml:space="preserve"> </w:t>
      </w:r>
      <w:r>
        <w:t>the</w:t>
      </w:r>
      <w:r>
        <w:rPr>
          <w:spacing w:val="-12"/>
        </w:rPr>
        <w:t xml:space="preserve"> </w:t>
      </w:r>
      <w:r>
        <w:t>concerned</w:t>
      </w:r>
      <w:r>
        <w:rPr>
          <w:spacing w:val="-12"/>
        </w:rPr>
        <w:t xml:space="preserve"> </w:t>
      </w:r>
      <w:r>
        <w:t>office.</w:t>
      </w:r>
      <w:r>
        <w:rPr>
          <w:spacing w:val="-12"/>
        </w:rPr>
        <w:t xml:space="preserve"> </w:t>
      </w:r>
      <w:r>
        <w:t>Bidders</w:t>
      </w:r>
      <w:r>
        <w:rPr>
          <w:spacing w:val="-12"/>
        </w:rPr>
        <w:t xml:space="preserve"> </w:t>
      </w:r>
      <w:r>
        <w:t>also</w:t>
      </w:r>
      <w:r>
        <w:rPr>
          <w:spacing w:val="-12"/>
        </w:rPr>
        <w:t xml:space="preserve"> </w:t>
      </w:r>
      <w:r>
        <w:t>have</w:t>
      </w:r>
      <w:r>
        <w:rPr>
          <w:spacing w:val="-12"/>
        </w:rPr>
        <w:t xml:space="preserve"> </w:t>
      </w:r>
      <w:r>
        <w:t>to</w:t>
      </w:r>
      <w:r>
        <w:rPr>
          <w:spacing w:val="-13"/>
        </w:rPr>
        <w:t xml:space="preserve"> </w:t>
      </w:r>
      <w:r>
        <w:t>upload</w:t>
      </w:r>
      <w:r>
        <w:rPr>
          <w:spacing w:val="-11"/>
        </w:rPr>
        <w:t xml:space="preserve"> </w:t>
      </w:r>
      <w:r>
        <w:t>scanned</w:t>
      </w:r>
      <w:r>
        <w:rPr>
          <w:spacing w:val="-13"/>
        </w:rPr>
        <w:t xml:space="preserve"> </w:t>
      </w:r>
      <w:r>
        <w:t>copy</w:t>
      </w:r>
      <w:r>
        <w:rPr>
          <w:spacing w:val="-13"/>
        </w:rPr>
        <w:t xml:space="preserve"> </w:t>
      </w:r>
      <w:r>
        <w:t>of</w:t>
      </w:r>
      <w:r>
        <w:rPr>
          <w:spacing w:val="-12"/>
        </w:rPr>
        <w:t xml:space="preserve"> </w:t>
      </w:r>
      <w:r>
        <w:t>Earnest</w:t>
      </w:r>
      <w:r>
        <w:rPr>
          <w:spacing w:val="-12"/>
        </w:rPr>
        <w:t xml:space="preserve"> </w:t>
      </w:r>
      <w:r>
        <w:t xml:space="preserve">Money </w:t>
      </w:r>
      <w:r>
        <w:rPr>
          <w:spacing w:val="-2"/>
        </w:rPr>
        <w:t>Deposit/Bid</w:t>
      </w:r>
      <w:r>
        <w:rPr>
          <w:spacing w:val="-23"/>
        </w:rPr>
        <w:t xml:space="preserve"> </w:t>
      </w:r>
      <w:r>
        <w:rPr>
          <w:spacing w:val="-2"/>
        </w:rPr>
        <w:t>Fee</w:t>
      </w:r>
      <w:r>
        <w:rPr>
          <w:spacing w:val="-25"/>
        </w:rPr>
        <w:t xml:space="preserve"> </w:t>
      </w:r>
      <w:r>
        <w:rPr>
          <w:spacing w:val="-2"/>
        </w:rPr>
        <w:t>instrument</w:t>
      </w:r>
      <w:r>
        <w:rPr>
          <w:spacing w:val="-24"/>
        </w:rPr>
        <w:t xml:space="preserve"> </w:t>
      </w:r>
      <w:r>
        <w:rPr>
          <w:spacing w:val="-2"/>
        </w:rPr>
        <w:t>along</w:t>
      </w:r>
      <w:r>
        <w:rPr>
          <w:spacing w:val="-24"/>
        </w:rPr>
        <w:t xml:space="preserve"> </w:t>
      </w:r>
      <w:r>
        <w:rPr>
          <w:spacing w:val="-2"/>
        </w:rPr>
        <w:t>with</w:t>
      </w:r>
      <w:r>
        <w:rPr>
          <w:spacing w:val="-24"/>
        </w:rPr>
        <w:t xml:space="preserve"> </w:t>
      </w:r>
      <w:r>
        <w:rPr>
          <w:spacing w:val="-2"/>
        </w:rPr>
        <w:t>the</w:t>
      </w:r>
      <w:r>
        <w:rPr>
          <w:spacing w:val="-24"/>
        </w:rPr>
        <w:t xml:space="preserve"> </w:t>
      </w:r>
      <w:r>
        <w:rPr>
          <w:spacing w:val="-2"/>
        </w:rPr>
        <w:t>reference</w:t>
      </w:r>
      <w:r>
        <w:rPr>
          <w:spacing w:val="-24"/>
        </w:rPr>
        <w:t xml:space="preserve"> </w:t>
      </w:r>
      <w:r>
        <w:rPr>
          <w:spacing w:val="-2"/>
        </w:rPr>
        <w:t>details</w:t>
      </w:r>
      <w:r>
        <w:rPr>
          <w:spacing w:val="-24"/>
        </w:rPr>
        <w:t xml:space="preserve"> </w:t>
      </w:r>
      <w:r>
        <w:rPr>
          <w:spacing w:val="-2"/>
        </w:rPr>
        <w:t>online.</w:t>
      </w:r>
    </w:p>
    <w:p w14:paraId="75FF6069" w14:textId="77777777" w:rsidR="00A13382" w:rsidRDefault="00000000">
      <w:pPr>
        <w:pStyle w:val="BodyText"/>
        <w:spacing w:before="162"/>
        <w:ind w:left="1080"/>
      </w:pPr>
      <w:r>
        <w:rPr>
          <w:spacing w:val="-6"/>
        </w:rPr>
        <w:t>Bid</w:t>
      </w:r>
      <w:r>
        <w:rPr>
          <w:spacing w:val="-21"/>
        </w:rPr>
        <w:t xml:space="preserve"> </w:t>
      </w:r>
      <w:r>
        <w:rPr>
          <w:spacing w:val="-6"/>
        </w:rPr>
        <w:t>Fee/Tender</w:t>
      </w:r>
      <w:r>
        <w:rPr>
          <w:spacing w:val="-22"/>
        </w:rPr>
        <w:t xml:space="preserve"> </w:t>
      </w:r>
      <w:r>
        <w:rPr>
          <w:spacing w:val="-6"/>
        </w:rPr>
        <w:t>Fee</w:t>
      </w:r>
      <w:r>
        <w:rPr>
          <w:spacing w:val="-24"/>
        </w:rPr>
        <w:t xml:space="preserve"> </w:t>
      </w:r>
      <w:r>
        <w:rPr>
          <w:spacing w:val="-6"/>
        </w:rPr>
        <w:t>submitted</w:t>
      </w:r>
      <w:r>
        <w:rPr>
          <w:spacing w:val="-22"/>
        </w:rPr>
        <w:t xml:space="preserve"> </w:t>
      </w:r>
      <w:r>
        <w:rPr>
          <w:spacing w:val="-6"/>
        </w:rPr>
        <w:t>is</w:t>
      </w:r>
      <w:r>
        <w:rPr>
          <w:spacing w:val="-22"/>
        </w:rPr>
        <w:t xml:space="preserve"> </w:t>
      </w:r>
      <w:r>
        <w:rPr>
          <w:spacing w:val="-6"/>
        </w:rPr>
        <w:t>non-refundable.</w:t>
      </w:r>
    </w:p>
    <w:p w14:paraId="612283FE" w14:textId="77777777" w:rsidR="00A13382" w:rsidRDefault="00000000">
      <w:pPr>
        <w:pStyle w:val="BodyText"/>
        <w:spacing w:before="198" w:line="273" w:lineRule="auto"/>
        <w:ind w:left="1080" w:right="1078"/>
        <w:jc w:val="both"/>
      </w:pPr>
      <w:r>
        <w:rPr>
          <w:b/>
          <w:spacing w:val="-4"/>
        </w:rPr>
        <w:t>For</w:t>
      </w:r>
      <w:r>
        <w:rPr>
          <w:b/>
          <w:spacing w:val="-15"/>
        </w:rPr>
        <w:t xml:space="preserve"> </w:t>
      </w:r>
      <w:r>
        <w:rPr>
          <w:b/>
          <w:spacing w:val="-4"/>
        </w:rPr>
        <w:t>Unsuccessful</w:t>
      </w:r>
      <w:r>
        <w:rPr>
          <w:b/>
          <w:spacing w:val="-14"/>
        </w:rPr>
        <w:t xml:space="preserve"> </w:t>
      </w:r>
      <w:r>
        <w:rPr>
          <w:b/>
          <w:spacing w:val="-4"/>
        </w:rPr>
        <w:t>bidders:</w:t>
      </w:r>
      <w:r>
        <w:rPr>
          <w:b/>
          <w:spacing w:val="-13"/>
        </w:rPr>
        <w:t xml:space="preserve"> </w:t>
      </w:r>
      <w:r>
        <w:rPr>
          <w:spacing w:val="-4"/>
        </w:rPr>
        <w:t>The</w:t>
      </w:r>
      <w:r>
        <w:rPr>
          <w:spacing w:val="-14"/>
        </w:rPr>
        <w:t xml:space="preserve"> </w:t>
      </w:r>
      <w:r>
        <w:rPr>
          <w:spacing w:val="-4"/>
        </w:rPr>
        <w:t>EMD</w:t>
      </w:r>
      <w:r>
        <w:rPr>
          <w:spacing w:val="-14"/>
        </w:rPr>
        <w:t xml:space="preserve"> </w:t>
      </w:r>
      <w:r>
        <w:rPr>
          <w:spacing w:val="-4"/>
        </w:rPr>
        <w:t>of</w:t>
      </w:r>
      <w:r>
        <w:rPr>
          <w:spacing w:val="-14"/>
        </w:rPr>
        <w:t xml:space="preserve"> </w:t>
      </w:r>
      <w:r>
        <w:rPr>
          <w:spacing w:val="-4"/>
        </w:rPr>
        <w:t>all</w:t>
      </w:r>
      <w:r>
        <w:rPr>
          <w:spacing w:val="-14"/>
        </w:rPr>
        <w:t xml:space="preserve"> </w:t>
      </w:r>
      <w:r>
        <w:rPr>
          <w:spacing w:val="-4"/>
        </w:rPr>
        <w:t>unsuccessful</w:t>
      </w:r>
      <w:r>
        <w:rPr>
          <w:spacing w:val="-13"/>
        </w:rPr>
        <w:t xml:space="preserve"> </w:t>
      </w:r>
      <w:r>
        <w:rPr>
          <w:spacing w:val="-4"/>
        </w:rPr>
        <w:t>bidders</w:t>
      </w:r>
      <w:r>
        <w:rPr>
          <w:spacing w:val="-14"/>
        </w:rPr>
        <w:t xml:space="preserve"> </w:t>
      </w:r>
      <w:r>
        <w:rPr>
          <w:spacing w:val="-4"/>
        </w:rPr>
        <w:t>would</w:t>
      </w:r>
      <w:r>
        <w:rPr>
          <w:spacing w:val="-13"/>
        </w:rPr>
        <w:t xml:space="preserve"> </w:t>
      </w:r>
      <w:r>
        <w:rPr>
          <w:spacing w:val="-4"/>
        </w:rPr>
        <w:t>be</w:t>
      </w:r>
      <w:r>
        <w:rPr>
          <w:spacing w:val="-14"/>
        </w:rPr>
        <w:t xml:space="preserve"> </w:t>
      </w:r>
      <w:r>
        <w:rPr>
          <w:spacing w:val="-4"/>
        </w:rPr>
        <w:t>refunded</w:t>
      </w:r>
      <w:r>
        <w:rPr>
          <w:spacing w:val="-14"/>
        </w:rPr>
        <w:t xml:space="preserve"> </w:t>
      </w:r>
      <w:r>
        <w:rPr>
          <w:spacing w:val="-4"/>
        </w:rPr>
        <w:t>without interest</w:t>
      </w:r>
      <w:r>
        <w:rPr>
          <w:spacing w:val="-16"/>
        </w:rPr>
        <w:t xml:space="preserve"> </w:t>
      </w:r>
      <w:r>
        <w:rPr>
          <w:spacing w:val="-4"/>
        </w:rPr>
        <w:t>by</w:t>
      </w:r>
      <w:r>
        <w:rPr>
          <w:spacing w:val="-17"/>
        </w:rPr>
        <w:t xml:space="preserve"> </w:t>
      </w:r>
      <w:r>
        <w:rPr>
          <w:spacing w:val="-4"/>
        </w:rPr>
        <w:t>Authority</w:t>
      </w:r>
      <w:r>
        <w:rPr>
          <w:spacing w:val="-17"/>
        </w:rPr>
        <w:t xml:space="preserve"> </w:t>
      </w:r>
      <w:r>
        <w:rPr>
          <w:spacing w:val="-4"/>
        </w:rPr>
        <w:t>on</w:t>
      </w:r>
      <w:r>
        <w:rPr>
          <w:spacing w:val="-17"/>
        </w:rPr>
        <w:t xml:space="preserve"> </w:t>
      </w:r>
      <w:r>
        <w:rPr>
          <w:spacing w:val="-4"/>
        </w:rPr>
        <w:t>finalization</w:t>
      </w:r>
      <w:r>
        <w:rPr>
          <w:spacing w:val="-17"/>
        </w:rPr>
        <w:t xml:space="preserve"> </w:t>
      </w:r>
      <w:r>
        <w:rPr>
          <w:spacing w:val="-4"/>
        </w:rPr>
        <w:t>of</w:t>
      </w:r>
      <w:r>
        <w:rPr>
          <w:spacing w:val="-17"/>
        </w:rPr>
        <w:t xml:space="preserve"> </w:t>
      </w:r>
      <w:r>
        <w:rPr>
          <w:spacing w:val="-4"/>
        </w:rPr>
        <w:t>the</w:t>
      </w:r>
      <w:r>
        <w:rPr>
          <w:spacing w:val="-17"/>
        </w:rPr>
        <w:t xml:space="preserve"> </w:t>
      </w:r>
      <w:r>
        <w:rPr>
          <w:spacing w:val="-4"/>
        </w:rPr>
        <w:t>bid</w:t>
      </w:r>
      <w:r>
        <w:rPr>
          <w:spacing w:val="-17"/>
        </w:rPr>
        <w:t xml:space="preserve"> </w:t>
      </w:r>
      <w:r>
        <w:rPr>
          <w:spacing w:val="-4"/>
        </w:rPr>
        <w:t>in</w:t>
      </w:r>
      <w:r>
        <w:rPr>
          <w:spacing w:val="-17"/>
        </w:rPr>
        <w:t xml:space="preserve"> </w:t>
      </w:r>
      <w:r>
        <w:rPr>
          <w:spacing w:val="-4"/>
        </w:rPr>
        <w:t>all</w:t>
      </w:r>
      <w:r>
        <w:rPr>
          <w:spacing w:val="-17"/>
        </w:rPr>
        <w:t xml:space="preserve"> </w:t>
      </w:r>
      <w:r>
        <w:rPr>
          <w:spacing w:val="-4"/>
        </w:rPr>
        <w:t>respects</w:t>
      </w:r>
      <w:r>
        <w:rPr>
          <w:spacing w:val="-18"/>
        </w:rPr>
        <w:t xml:space="preserve"> </w:t>
      </w:r>
      <w:r>
        <w:rPr>
          <w:spacing w:val="-4"/>
        </w:rPr>
        <w:t>with</w:t>
      </w:r>
      <w:r>
        <w:rPr>
          <w:spacing w:val="-17"/>
        </w:rPr>
        <w:t xml:space="preserve"> </w:t>
      </w:r>
      <w:r>
        <w:rPr>
          <w:spacing w:val="-4"/>
        </w:rPr>
        <w:t>the</w:t>
      </w:r>
      <w:r>
        <w:rPr>
          <w:spacing w:val="-17"/>
        </w:rPr>
        <w:t xml:space="preserve"> </w:t>
      </w:r>
      <w:r>
        <w:rPr>
          <w:spacing w:val="-4"/>
        </w:rPr>
        <w:t>successful</w:t>
      </w:r>
      <w:r>
        <w:rPr>
          <w:spacing w:val="-17"/>
        </w:rPr>
        <w:t xml:space="preserve"> </w:t>
      </w:r>
      <w:r>
        <w:rPr>
          <w:spacing w:val="-4"/>
        </w:rPr>
        <w:t>bidder.</w:t>
      </w:r>
    </w:p>
    <w:p w14:paraId="042E9E30" w14:textId="77777777" w:rsidR="00A13382" w:rsidRDefault="00000000">
      <w:pPr>
        <w:pStyle w:val="BodyText"/>
        <w:spacing w:before="157" w:line="271" w:lineRule="auto"/>
        <w:ind w:left="1080" w:right="1078"/>
        <w:jc w:val="both"/>
      </w:pPr>
      <w:r>
        <w:rPr>
          <w:b/>
          <w:spacing w:val="-2"/>
        </w:rPr>
        <w:t>For</w:t>
      </w:r>
      <w:r>
        <w:rPr>
          <w:b/>
          <w:spacing w:val="-11"/>
        </w:rPr>
        <w:t xml:space="preserve"> </w:t>
      </w:r>
      <w:r>
        <w:rPr>
          <w:b/>
          <w:spacing w:val="-2"/>
        </w:rPr>
        <w:t>Successful</w:t>
      </w:r>
      <w:r>
        <w:rPr>
          <w:b/>
          <w:spacing w:val="-13"/>
        </w:rPr>
        <w:t xml:space="preserve"> </w:t>
      </w:r>
      <w:r>
        <w:rPr>
          <w:b/>
          <w:spacing w:val="-2"/>
        </w:rPr>
        <w:t>bidders:</w:t>
      </w:r>
      <w:r>
        <w:rPr>
          <w:b/>
          <w:spacing w:val="-10"/>
        </w:rPr>
        <w:t xml:space="preserve"> </w:t>
      </w:r>
      <w:r>
        <w:rPr>
          <w:spacing w:val="-2"/>
        </w:rPr>
        <w:t>The</w:t>
      </w:r>
      <w:r>
        <w:rPr>
          <w:spacing w:val="-12"/>
        </w:rPr>
        <w:t xml:space="preserve"> </w:t>
      </w:r>
      <w:r>
        <w:rPr>
          <w:spacing w:val="-2"/>
        </w:rPr>
        <w:t>EMD,</w:t>
      </w:r>
      <w:r>
        <w:rPr>
          <w:spacing w:val="-12"/>
        </w:rPr>
        <w:t xml:space="preserve"> </w:t>
      </w:r>
      <w:r>
        <w:rPr>
          <w:spacing w:val="-2"/>
        </w:rPr>
        <w:t>for</w:t>
      </w:r>
      <w:r>
        <w:rPr>
          <w:spacing w:val="-13"/>
        </w:rPr>
        <w:t xml:space="preserve"> </w:t>
      </w:r>
      <w:r>
        <w:rPr>
          <w:spacing w:val="-2"/>
        </w:rPr>
        <w:t>the</w:t>
      </w:r>
      <w:r>
        <w:rPr>
          <w:spacing w:val="-12"/>
        </w:rPr>
        <w:t xml:space="preserve"> </w:t>
      </w:r>
      <w:r>
        <w:rPr>
          <w:spacing w:val="-2"/>
        </w:rPr>
        <w:t>amount</w:t>
      </w:r>
      <w:r>
        <w:rPr>
          <w:spacing w:val="-11"/>
        </w:rPr>
        <w:t xml:space="preserve"> </w:t>
      </w:r>
      <w:r>
        <w:rPr>
          <w:spacing w:val="-2"/>
        </w:rPr>
        <w:t>mentioned</w:t>
      </w:r>
      <w:r>
        <w:rPr>
          <w:spacing w:val="-12"/>
        </w:rPr>
        <w:t xml:space="preserve"> </w:t>
      </w:r>
      <w:r>
        <w:rPr>
          <w:spacing w:val="-2"/>
        </w:rPr>
        <w:t>above,</w:t>
      </w:r>
      <w:r>
        <w:rPr>
          <w:spacing w:val="-12"/>
        </w:rPr>
        <w:t xml:space="preserve"> </w:t>
      </w:r>
      <w:r>
        <w:rPr>
          <w:spacing w:val="-2"/>
        </w:rPr>
        <w:t>of</w:t>
      </w:r>
      <w:r>
        <w:rPr>
          <w:spacing w:val="-12"/>
        </w:rPr>
        <w:t xml:space="preserve"> </w:t>
      </w:r>
      <w:r>
        <w:rPr>
          <w:spacing w:val="-2"/>
        </w:rPr>
        <w:t>successful</w:t>
      </w:r>
      <w:r>
        <w:rPr>
          <w:spacing w:val="-11"/>
        </w:rPr>
        <w:t xml:space="preserve"> </w:t>
      </w:r>
      <w:r>
        <w:rPr>
          <w:spacing w:val="-2"/>
        </w:rPr>
        <w:t xml:space="preserve">bidder </w:t>
      </w:r>
      <w:r>
        <w:rPr>
          <w:spacing w:val="-6"/>
        </w:rPr>
        <w:t>would</w:t>
      </w:r>
      <w:r>
        <w:rPr>
          <w:spacing w:val="-11"/>
        </w:rPr>
        <w:t xml:space="preserve"> </w:t>
      </w:r>
      <w:r>
        <w:rPr>
          <w:spacing w:val="-6"/>
        </w:rPr>
        <w:t>be</w:t>
      </w:r>
      <w:r>
        <w:rPr>
          <w:spacing w:val="-12"/>
        </w:rPr>
        <w:t xml:space="preserve"> </w:t>
      </w:r>
      <w:r>
        <w:rPr>
          <w:spacing w:val="-6"/>
        </w:rPr>
        <w:t>returned</w:t>
      </w:r>
      <w:r>
        <w:rPr>
          <w:spacing w:val="-12"/>
        </w:rPr>
        <w:t xml:space="preserve"> </w:t>
      </w:r>
      <w:r>
        <w:rPr>
          <w:spacing w:val="-6"/>
        </w:rPr>
        <w:t>without</w:t>
      </w:r>
      <w:r>
        <w:rPr>
          <w:spacing w:val="-11"/>
        </w:rPr>
        <w:t xml:space="preserve"> </w:t>
      </w:r>
      <w:r>
        <w:rPr>
          <w:spacing w:val="-6"/>
        </w:rPr>
        <w:t>interest</w:t>
      </w:r>
      <w:r>
        <w:rPr>
          <w:spacing w:val="-11"/>
        </w:rPr>
        <w:t xml:space="preserve"> </w:t>
      </w:r>
      <w:r>
        <w:rPr>
          <w:spacing w:val="-6"/>
        </w:rPr>
        <w:t>upon</w:t>
      </w:r>
      <w:r>
        <w:rPr>
          <w:spacing w:val="-12"/>
        </w:rPr>
        <w:t xml:space="preserve"> </w:t>
      </w:r>
      <w:r>
        <w:rPr>
          <w:spacing w:val="-6"/>
        </w:rPr>
        <w:t>submission</w:t>
      </w:r>
      <w:r>
        <w:rPr>
          <w:spacing w:val="-12"/>
        </w:rPr>
        <w:t xml:space="preserve"> </w:t>
      </w:r>
      <w:r>
        <w:rPr>
          <w:spacing w:val="-6"/>
        </w:rPr>
        <w:t>of</w:t>
      </w:r>
      <w:r>
        <w:rPr>
          <w:spacing w:val="-12"/>
        </w:rPr>
        <w:t xml:space="preserve"> </w:t>
      </w:r>
      <w:r>
        <w:rPr>
          <w:spacing w:val="-6"/>
        </w:rPr>
        <w:t>Performance</w:t>
      </w:r>
      <w:r>
        <w:rPr>
          <w:spacing w:val="-11"/>
        </w:rPr>
        <w:t xml:space="preserve"> </w:t>
      </w:r>
      <w:r>
        <w:rPr>
          <w:spacing w:val="-6"/>
        </w:rPr>
        <w:t>Bank</w:t>
      </w:r>
      <w:r>
        <w:rPr>
          <w:spacing w:val="-12"/>
        </w:rPr>
        <w:t xml:space="preserve"> </w:t>
      </w:r>
      <w:r>
        <w:rPr>
          <w:spacing w:val="-6"/>
        </w:rPr>
        <w:t>Guarantee</w:t>
      </w:r>
      <w:r>
        <w:rPr>
          <w:spacing w:val="-12"/>
        </w:rPr>
        <w:t xml:space="preserve"> </w:t>
      </w:r>
      <w:r>
        <w:rPr>
          <w:spacing w:val="-6"/>
        </w:rPr>
        <w:t>by</w:t>
      </w:r>
      <w:r>
        <w:rPr>
          <w:spacing w:val="-12"/>
        </w:rPr>
        <w:t xml:space="preserve"> </w:t>
      </w:r>
      <w:r>
        <w:rPr>
          <w:spacing w:val="-6"/>
        </w:rPr>
        <w:t xml:space="preserve">the </w:t>
      </w:r>
      <w:r>
        <w:t>successful</w:t>
      </w:r>
      <w:r>
        <w:rPr>
          <w:spacing w:val="-16"/>
        </w:rPr>
        <w:t xml:space="preserve"> </w:t>
      </w:r>
      <w:r>
        <w:t>bidder.</w:t>
      </w:r>
    </w:p>
    <w:p w14:paraId="0B775508" w14:textId="77777777" w:rsidR="00A13382" w:rsidRDefault="00000000">
      <w:pPr>
        <w:pStyle w:val="BodyText"/>
        <w:spacing w:before="164" w:line="271" w:lineRule="auto"/>
        <w:ind w:left="1080" w:right="1076"/>
        <w:jc w:val="both"/>
      </w:pPr>
      <w:r>
        <w:rPr>
          <w:spacing w:val="-8"/>
        </w:rPr>
        <w:t>In case bid is submitted</w:t>
      </w:r>
      <w:r>
        <w:rPr>
          <w:spacing w:val="-9"/>
        </w:rPr>
        <w:t xml:space="preserve"> </w:t>
      </w:r>
      <w:r>
        <w:rPr>
          <w:spacing w:val="-8"/>
        </w:rPr>
        <w:t>without the EMD and</w:t>
      </w:r>
      <w:r>
        <w:rPr>
          <w:spacing w:val="-9"/>
        </w:rPr>
        <w:t xml:space="preserve"> </w:t>
      </w:r>
      <w:r>
        <w:rPr>
          <w:spacing w:val="-8"/>
        </w:rPr>
        <w:t>Tender Fee</w:t>
      </w:r>
      <w:r>
        <w:rPr>
          <w:spacing w:val="-9"/>
        </w:rPr>
        <w:t xml:space="preserve"> </w:t>
      </w:r>
      <w:r>
        <w:rPr>
          <w:spacing w:val="-8"/>
        </w:rPr>
        <w:t>then Authority</w:t>
      </w:r>
      <w:r>
        <w:rPr>
          <w:spacing w:val="-9"/>
        </w:rPr>
        <w:t xml:space="preserve"> </w:t>
      </w:r>
      <w:r>
        <w:rPr>
          <w:spacing w:val="-8"/>
        </w:rPr>
        <w:t xml:space="preserve">reserves the right to </w:t>
      </w:r>
      <w:r>
        <w:rPr>
          <w:spacing w:val="-4"/>
        </w:rPr>
        <w:t>reject</w:t>
      </w:r>
      <w:r>
        <w:rPr>
          <w:spacing w:val="-8"/>
        </w:rPr>
        <w:t xml:space="preserve"> </w:t>
      </w:r>
      <w:r>
        <w:rPr>
          <w:spacing w:val="-4"/>
        </w:rPr>
        <w:t>the</w:t>
      </w:r>
      <w:r>
        <w:rPr>
          <w:spacing w:val="-9"/>
        </w:rPr>
        <w:t xml:space="preserve"> </w:t>
      </w:r>
      <w:r>
        <w:rPr>
          <w:spacing w:val="-4"/>
        </w:rPr>
        <w:t>bid</w:t>
      </w:r>
      <w:r>
        <w:rPr>
          <w:spacing w:val="-8"/>
        </w:rPr>
        <w:t xml:space="preserve"> </w:t>
      </w:r>
      <w:r>
        <w:rPr>
          <w:spacing w:val="-4"/>
        </w:rPr>
        <w:t>without</w:t>
      </w:r>
      <w:r>
        <w:rPr>
          <w:spacing w:val="-8"/>
        </w:rPr>
        <w:t xml:space="preserve"> </w:t>
      </w:r>
      <w:r>
        <w:rPr>
          <w:spacing w:val="-4"/>
        </w:rPr>
        <w:t>providing</w:t>
      </w:r>
      <w:r>
        <w:rPr>
          <w:spacing w:val="-9"/>
        </w:rPr>
        <w:t xml:space="preserve"> </w:t>
      </w:r>
      <w:r>
        <w:rPr>
          <w:spacing w:val="-4"/>
        </w:rPr>
        <w:t>opportunity</w:t>
      </w:r>
      <w:r>
        <w:rPr>
          <w:spacing w:val="-8"/>
        </w:rPr>
        <w:t xml:space="preserve"> </w:t>
      </w:r>
      <w:r>
        <w:rPr>
          <w:spacing w:val="-4"/>
        </w:rPr>
        <w:t>for</w:t>
      </w:r>
      <w:r>
        <w:rPr>
          <w:spacing w:val="-9"/>
        </w:rPr>
        <w:t xml:space="preserve"> </w:t>
      </w:r>
      <w:r>
        <w:rPr>
          <w:spacing w:val="-4"/>
        </w:rPr>
        <w:t>any</w:t>
      </w:r>
      <w:r>
        <w:rPr>
          <w:spacing w:val="-8"/>
        </w:rPr>
        <w:t xml:space="preserve"> </w:t>
      </w:r>
      <w:r>
        <w:rPr>
          <w:spacing w:val="-4"/>
        </w:rPr>
        <w:t>further</w:t>
      </w:r>
      <w:r>
        <w:rPr>
          <w:spacing w:val="-8"/>
        </w:rPr>
        <w:t xml:space="preserve"> </w:t>
      </w:r>
      <w:r>
        <w:rPr>
          <w:spacing w:val="-4"/>
        </w:rPr>
        <w:t>correspondence</w:t>
      </w:r>
      <w:r>
        <w:rPr>
          <w:spacing w:val="-9"/>
        </w:rPr>
        <w:t xml:space="preserve"> </w:t>
      </w:r>
      <w:r>
        <w:rPr>
          <w:spacing w:val="-4"/>
        </w:rPr>
        <w:t>to</w:t>
      </w:r>
      <w:r>
        <w:rPr>
          <w:spacing w:val="-8"/>
        </w:rPr>
        <w:t xml:space="preserve"> </w:t>
      </w:r>
      <w:r>
        <w:rPr>
          <w:spacing w:val="-4"/>
        </w:rPr>
        <w:t>the</w:t>
      </w:r>
      <w:r>
        <w:rPr>
          <w:spacing w:val="-9"/>
        </w:rPr>
        <w:t xml:space="preserve"> </w:t>
      </w:r>
      <w:r>
        <w:rPr>
          <w:spacing w:val="-4"/>
        </w:rPr>
        <w:t xml:space="preserve">bidder </w:t>
      </w:r>
      <w:r>
        <w:rPr>
          <w:spacing w:val="-2"/>
        </w:rPr>
        <w:t>concerned.</w:t>
      </w:r>
    </w:p>
    <w:p w14:paraId="7C05D338" w14:textId="77777777" w:rsidR="00A13382" w:rsidRDefault="00000000">
      <w:pPr>
        <w:pStyle w:val="BodyText"/>
        <w:spacing w:before="164"/>
        <w:ind w:left="1080"/>
      </w:pPr>
      <w:r>
        <w:rPr>
          <w:spacing w:val="-6"/>
        </w:rPr>
        <w:t>The</w:t>
      </w:r>
      <w:r>
        <w:rPr>
          <w:spacing w:val="-21"/>
        </w:rPr>
        <w:t xml:space="preserve"> </w:t>
      </w:r>
      <w:r>
        <w:rPr>
          <w:spacing w:val="-6"/>
        </w:rPr>
        <w:t>EMD</w:t>
      </w:r>
      <w:r>
        <w:rPr>
          <w:spacing w:val="-20"/>
        </w:rPr>
        <w:t xml:space="preserve"> </w:t>
      </w:r>
      <w:r>
        <w:rPr>
          <w:spacing w:val="-6"/>
        </w:rPr>
        <w:t>shall</w:t>
      </w:r>
      <w:r>
        <w:rPr>
          <w:spacing w:val="-21"/>
        </w:rPr>
        <w:t xml:space="preserve"> </w:t>
      </w:r>
      <w:r>
        <w:rPr>
          <w:spacing w:val="-6"/>
        </w:rPr>
        <w:t>be</w:t>
      </w:r>
      <w:r>
        <w:rPr>
          <w:spacing w:val="-20"/>
        </w:rPr>
        <w:t xml:space="preserve"> </w:t>
      </w:r>
      <w:r>
        <w:rPr>
          <w:spacing w:val="-6"/>
        </w:rPr>
        <w:t>forfeited</w:t>
      </w:r>
      <w:r>
        <w:rPr>
          <w:spacing w:val="-20"/>
        </w:rPr>
        <w:t xml:space="preserve"> </w:t>
      </w:r>
      <w:r>
        <w:rPr>
          <w:spacing w:val="-6"/>
        </w:rPr>
        <w:t>in</w:t>
      </w:r>
      <w:r>
        <w:rPr>
          <w:spacing w:val="-21"/>
        </w:rPr>
        <w:t xml:space="preserve"> </w:t>
      </w:r>
      <w:r>
        <w:rPr>
          <w:spacing w:val="-6"/>
        </w:rPr>
        <w:t>any</w:t>
      </w:r>
      <w:r>
        <w:rPr>
          <w:spacing w:val="-20"/>
        </w:rPr>
        <w:t xml:space="preserve"> </w:t>
      </w:r>
      <w:r>
        <w:rPr>
          <w:spacing w:val="-6"/>
        </w:rPr>
        <w:t>of</w:t>
      </w:r>
      <w:r>
        <w:rPr>
          <w:spacing w:val="-19"/>
        </w:rPr>
        <w:t xml:space="preserve"> </w:t>
      </w:r>
      <w:r>
        <w:rPr>
          <w:spacing w:val="-6"/>
        </w:rPr>
        <w:t>the</w:t>
      </w:r>
      <w:r>
        <w:rPr>
          <w:spacing w:val="-21"/>
        </w:rPr>
        <w:t xml:space="preserve"> </w:t>
      </w:r>
      <w:r>
        <w:rPr>
          <w:spacing w:val="-6"/>
        </w:rPr>
        <w:t>following</w:t>
      </w:r>
      <w:r>
        <w:rPr>
          <w:spacing w:val="-20"/>
        </w:rPr>
        <w:t xml:space="preserve"> </w:t>
      </w:r>
      <w:r>
        <w:rPr>
          <w:spacing w:val="-6"/>
        </w:rPr>
        <w:t>circumstances:</w:t>
      </w:r>
    </w:p>
    <w:p w14:paraId="0684F7D8" w14:textId="77777777" w:rsidR="00A13382" w:rsidRDefault="00000000">
      <w:pPr>
        <w:pStyle w:val="ListParagraph"/>
        <w:numPr>
          <w:ilvl w:val="0"/>
          <w:numId w:val="56"/>
        </w:numPr>
        <w:tabs>
          <w:tab w:val="left" w:pos="1800"/>
        </w:tabs>
        <w:spacing w:before="199" w:line="268" w:lineRule="auto"/>
        <w:ind w:right="1084"/>
        <w:rPr>
          <w:sz w:val="24"/>
        </w:rPr>
      </w:pPr>
      <w:r>
        <w:rPr>
          <w:spacing w:val="-4"/>
          <w:sz w:val="24"/>
        </w:rPr>
        <w:t>If</w:t>
      </w:r>
      <w:r>
        <w:rPr>
          <w:spacing w:val="-11"/>
          <w:sz w:val="24"/>
        </w:rPr>
        <w:t xml:space="preserve"> </w:t>
      </w:r>
      <w:r>
        <w:rPr>
          <w:spacing w:val="-4"/>
          <w:sz w:val="24"/>
        </w:rPr>
        <w:t>a</w:t>
      </w:r>
      <w:r>
        <w:rPr>
          <w:spacing w:val="-11"/>
          <w:sz w:val="24"/>
        </w:rPr>
        <w:t xml:space="preserve"> </w:t>
      </w:r>
      <w:r>
        <w:rPr>
          <w:spacing w:val="-4"/>
          <w:sz w:val="24"/>
        </w:rPr>
        <w:t>Bidder</w:t>
      </w:r>
      <w:r>
        <w:rPr>
          <w:spacing w:val="-11"/>
          <w:sz w:val="24"/>
        </w:rPr>
        <w:t xml:space="preserve"> </w:t>
      </w:r>
      <w:r>
        <w:rPr>
          <w:spacing w:val="-4"/>
          <w:sz w:val="24"/>
        </w:rPr>
        <w:t>withdraws</w:t>
      </w:r>
      <w:r>
        <w:rPr>
          <w:spacing w:val="-10"/>
          <w:sz w:val="24"/>
        </w:rPr>
        <w:t xml:space="preserve"> </w:t>
      </w:r>
      <w:r>
        <w:rPr>
          <w:spacing w:val="-4"/>
          <w:sz w:val="24"/>
        </w:rPr>
        <w:t>their</w:t>
      </w:r>
      <w:r>
        <w:rPr>
          <w:spacing w:val="-10"/>
          <w:sz w:val="24"/>
        </w:rPr>
        <w:t xml:space="preserve"> </w:t>
      </w:r>
      <w:r>
        <w:rPr>
          <w:spacing w:val="-4"/>
          <w:sz w:val="24"/>
        </w:rPr>
        <w:t>bid</w:t>
      </w:r>
      <w:r>
        <w:rPr>
          <w:spacing w:val="-10"/>
          <w:sz w:val="24"/>
        </w:rPr>
        <w:t xml:space="preserve"> </w:t>
      </w:r>
      <w:r>
        <w:rPr>
          <w:spacing w:val="-4"/>
          <w:sz w:val="24"/>
        </w:rPr>
        <w:t>or</w:t>
      </w:r>
      <w:r>
        <w:rPr>
          <w:spacing w:val="-11"/>
          <w:sz w:val="24"/>
        </w:rPr>
        <w:t xml:space="preserve"> </w:t>
      </w:r>
      <w:r>
        <w:rPr>
          <w:spacing w:val="-4"/>
          <w:sz w:val="24"/>
        </w:rPr>
        <w:t>increases</w:t>
      </w:r>
      <w:r>
        <w:rPr>
          <w:spacing w:val="-11"/>
          <w:sz w:val="24"/>
        </w:rPr>
        <w:t xml:space="preserve"> </w:t>
      </w:r>
      <w:r>
        <w:rPr>
          <w:spacing w:val="-4"/>
          <w:sz w:val="24"/>
        </w:rPr>
        <w:t>their</w:t>
      </w:r>
      <w:r>
        <w:rPr>
          <w:spacing w:val="-10"/>
          <w:sz w:val="24"/>
        </w:rPr>
        <w:t xml:space="preserve"> </w:t>
      </w:r>
      <w:r>
        <w:rPr>
          <w:spacing w:val="-4"/>
          <w:sz w:val="24"/>
        </w:rPr>
        <w:t>quoted</w:t>
      </w:r>
      <w:r>
        <w:rPr>
          <w:spacing w:val="-11"/>
          <w:sz w:val="24"/>
        </w:rPr>
        <w:t xml:space="preserve"> </w:t>
      </w:r>
      <w:r>
        <w:rPr>
          <w:spacing w:val="-4"/>
          <w:sz w:val="24"/>
        </w:rPr>
        <w:t>prices</w:t>
      </w:r>
      <w:r>
        <w:rPr>
          <w:spacing w:val="-10"/>
          <w:sz w:val="24"/>
        </w:rPr>
        <w:t xml:space="preserve"> </w:t>
      </w:r>
      <w:r>
        <w:rPr>
          <w:spacing w:val="-4"/>
          <w:sz w:val="24"/>
        </w:rPr>
        <w:t>during</w:t>
      </w:r>
      <w:r>
        <w:rPr>
          <w:spacing w:val="-10"/>
          <w:sz w:val="24"/>
        </w:rPr>
        <w:t xml:space="preserve"> </w:t>
      </w:r>
      <w:r>
        <w:rPr>
          <w:spacing w:val="-4"/>
          <w:sz w:val="24"/>
        </w:rPr>
        <w:t>the</w:t>
      </w:r>
      <w:r>
        <w:rPr>
          <w:spacing w:val="-10"/>
          <w:sz w:val="24"/>
        </w:rPr>
        <w:t xml:space="preserve"> </w:t>
      </w:r>
      <w:r>
        <w:rPr>
          <w:spacing w:val="-4"/>
          <w:sz w:val="24"/>
        </w:rPr>
        <w:t>period</w:t>
      </w:r>
      <w:r>
        <w:rPr>
          <w:spacing w:val="-11"/>
          <w:sz w:val="24"/>
        </w:rPr>
        <w:t xml:space="preserve"> </w:t>
      </w:r>
      <w:r>
        <w:rPr>
          <w:spacing w:val="-4"/>
          <w:sz w:val="24"/>
        </w:rPr>
        <w:t xml:space="preserve">of </w:t>
      </w:r>
      <w:r>
        <w:rPr>
          <w:spacing w:val="-2"/>
          <w:sz w:val="24"/>
        </w:rPr>
        <w:t>bid</w:t>
      </w:r>
      <w:r>
        <w:rPr>
          <w:spacing w:val="-24"/>
          <w:sz w:val="24"/>
        </w:rPr>
        <w:t xml:space="preserve"> </w:t>
      </w:r>
      <w:r>
        <w:rPr>
          <w:spacing w:val="-2"/>
          <w:sz w:val="24"/>
        </w:rPr>
        <w:t>validity</w:t>
      </w:r>
      <w:r>
        <w:rPr>
          <w:spacing w:val="-24"/>
          <w:sz w:val="24"/>
        </w:rPr>
        <w:t xml:space="preserve"> </w:t>
      </w:r>
      <w:r>
        <w:rPr>
          <w:spacing w:val="-2"/>
          <w:sz w:val="24"/>
        </w:rPr>
        <w:t>or</w:t>
      </w:r>
      <w:r>
        <w:rPr>
          <w:spacing w:val="-24"/>
          <w:sz w:val="24"/>
        </w:rPr>
        <w:t xml:space="preserve"> </w:t>
      </w:r>
      <w:r>
        <w:rPr>
          <w:spacing w:val="-2"/>
          <w:sz w:val="24"/>
        </w:rPr>
        <w:t>its</w:t>
      </w:r>
      <w:r>
        <w:rPr>
          <w:spacing w:val="-25"/>
          <w:sz w:val="24"/>
        </w:rPr>
        <w:t xml:space="preserve"> </w:t>
      </w:r>
      <w:r>
        <w:rPr>
          <w:spacing w:val="-2"/>
          <w:sz w:val="24"/>
        </w:rPr>
        <w:t>extended</w:t>
      </w:r>
      <w:r>
        <w:rPr>
          <w:spacing w:val="-24"/>
          <w:sz w:val="24"/>
        </w:rPr>
        <w:t xml:space="preserve"> </w:t>
      </w:r>
      <w:r>
        <w:rPr>
          <w:spacing w:val="-2"/>
          <w:sz w:val="24"/>
        </w:rPr>
        <w:t>period,</w:t>
      </w:r>
      <w:r>
        <w:rPr>
          <w:spacing w:val="-23"/>
          <w:sz w:val="24"/>
        </w:rPr>
        <w:t xml:space="preserve"> </w:t>
      </w:r>
      <w:r>
        <w:rPr>
          <w:spacing w:val="-2"/>
          <w:sz w:val="24"/>
        </w:rPr>
        <w:t>if</w:t>
      </w:r>
      <w:r>
        <w:rPr>
          <w:spacing w:val="-24"/>
          <w:sz w:val="24"/>
        </w:rPr>
        <w:t xml:space="preserve"> </w:t>
      </w:r>
      <w:r>
        <w:rPr>
          <w:spacing w:val="-2"/>
          <w:sz w:val="24"/>
        </w:rPr>
        <w:t>any;</w:t>
      </w:r>
    </w:p>
    <w:p w14:paraId="3624CD8B" w14:textId="77777777" w:rsidR="00A13382" w:rsidRDefault="00000000">
      <w:pPr>
        <w:pStyle w:val="ListParagraph"/>
        <w:numPr>
          <w:ilvl w:val="0"/>
          <w:numId w:val="56"/>
        </w:numPr>
        <w:tabs>
          <w:tab w:val="left" w:pos="1800"/>
        </w:tabs>
        <w:spacing w:before="6" w:line="271" w:lineRule="auto"/>
        <w:ind w:right="1077"/>
        <w:rPr>
          <w:sz w:val="24"/>
        </w:rPr>
      </w:pPr>
      <w:r>
        <w:rPr>
          <w:spacing w:val="-2"/>
          <w:sz w:val="24"/>
        </w:rPr>
        <w:t>If</w:t>
      </w:r>
      <w:r>
        <w:rPr>
          <w:spacing w:val="-14"/>
          <w:sz w:val="24"/>
        </w:rPr>
        <w:t xml:space="preserve"> </w:t>
      </w:r>
      <w:r>
        <w:rPr>
          <w:spacing w:val="-2"/>
          <w:sz w:val="24"/>
        </w:rPr>
        <w:t>the</w:t>
      </w:r>
      <w:r>
        <w:rPr>
          <w:spacing w:val="-13"/>
          <w:sz w:val="24"/>
        </w:rPr>
        <w:t xml:space="preserve"> </w:t>
      </w:r>
      <w:r>
        <w:rPr>
          <w:spacing w:val="-2"/>
          <w:sz w:val="24"/>
        </w:rPr>
        <w:t>offer</w:t>
      </w:r>
      <w:r>
        <w:rPr>
          <w:spacing w:val="-14"/>
          <w:sz w:val="24"/>
        </w:rPr>
        <w:t xml:space="preserve"> </w:t>
      </w:r>
      <w:r>
        <w:rPr>
          <w:spacing w:val="-2"/>
          <w:sz w:val="24"/>
        </w:rPr>
        <w:t>is</w:t>
      </w:r>
      <w:r>
        <w:rPr>
          <w:spacing w:val="-13"/>
          <w:sz w:val="24"/>
        </w:rPr>
        <w:t xml:space="preserve"> </w:t>
      </w:r>
      <w:r>
        <w:rPr>
          <w:spacing w:val="-2"/>
          <w:sz w:val="24"/>
        </w:rPr>
        <w:t>modified</w:t>
      </w:r>
      <w:r>
        <w:rPr>
          <w:spacing w:val="-14"/>
          <w:sz w:val="24"/>
        </w:rPr>
        <w:t xml:space="preserve"> </w:t>
      </w:r>
      <w:r>
        <w:rPr>
          <w:spacing w:val="-2"/>
          <w:sz w:val="24"/>
        </w:rPr>
        <w:t>or</w:t>
      </w:r>
      <w:r>
        <w:rPr>
          <w:spacing w:val="-14"/>
          <w:sz w:val="24"/>
        </w:rPr>
        <w:t xml:space="preserve"> </w:t>
      </w:r>
      <w:r>
        <w:rPr>
          <w:spacing w:val="-2"/>
          <w:sz w:val="24"/>
        </w:rPr>
        <w:t>varied</w:t>
      </w:r>
      <w:r>
        <w:rPr>
          <w:spacing w:val="-13"/>
          <w:sz w:val="24"/>
        </w:rPr>
        <w:t xml:space="preserve"> </w:t>
      </w:r>
      <w:r>
        <w:rPr>
          <w:spacing w:val="-2"/>
          <w:sz w:val="24"/>
        </w:rPr>
        <w:t>in</w:t>
      </w:r>
      <w:r>
        <w:rPr>
          <w:spacing w:val="-14"/>
          <w:sz w:val="24"/>
        </w:rPr>
        <w:t xml:space="preserve"> </w:t>
      </w:r>
      <w:r>
        <w:rPr>
          <w:spacing w:val="-2"/>
          <w:sz w:val="24"/>
        </w:rPr>
        <w:t>a</w:t>
      </w:r>
      <w:r>
        <w:rPr>
          <w:spacing w:val="-14"/>
          <w:sz w:val="24"/>
        </w:rPr>
        <w:t xml:space="preserve"> </w:t>
      </w:r>
      <w:r>
        <w:rPr>
          <w:spacing w:val="-2"/>
          <w:sz w:val="24"/>
        </w:rPr>
        <w:t>manner</w:t>
      </w:r>
      <w:r>
        <w:rPr>
          <w:spacing w:val="-13"/>
          <w:sz w:val="24"/>
        </w:rPr>
        <w:t xml:space="preserve"> </w:t>
      </w:r>
      <w:r>
        <w:rPr>
          <w:spacing w:val="-2"/>
          <w:sz w:val="24"/>
        </w:rPr>
        <w:t>not</w:t>
      </w:r>
      <w:r>
        <w:rPr>
          <w:spacing w:val="-14"/>
          <w:sz w:val="24"/>
        </w:rPr>
        <w:t xml:space="preserve"> </w:t>
      </w:r>
      <w:r>
        <w:rPr>
          <w:spacing w:val="-2"/>
          <w:sz w:val="24"/>
        </w:rPr>
        <w:t>acceptable</w:t>
      </w:r>
      <w:r>
        <w:rPr>
          <w:spacing w:val="-14"/>
          <w:sz w:val="24"/>
        </w:rPr>
        <w:t xml:space="preserve"> </w:t>
      </w:r>
      <w:r>
        <w:rPr>
          <w:spacing w:val="-2"/>
          <w:sz w:val="24"/>
        </w:rPr>
        <w:t>to</w:t>
      </w:r>
      <w:r>
        <w:rPr>
          <w:spacing w:val="-14"/>
          <w:sz w:val="24"/>
        </w:rPr>
        <w:t xml:space="preserve"> </w:t>
      </w:r>
      <w:r>
        <w:rPr>
          <w:spacing w:val="-2"/>
          <w:sz w:val="24"/>
        </w:rPr>
        <w:t>the</w:t>
      </w:r>
      <w:r>
        <w:rPr>
          <w:spacing w:val="-13"/>
          <w:sz w:val="24"/>
        </w:rPr>
        <w:t xml:space="preserve"> </w:t>
      </w:r>
      <w:r>
        <w:rPr>
          <w:spacing w:val="-2"/>
          <w:sz w:val="24"/>
        </w:rPr>
        <w:t>Authority</w:t>
      </w:r>
      <w:r>
        <w:rPr>
          <w:spacing w:val="-11"/>
          <w:sz w:val="24"/>
        </w:rPr>
        <w:t xml:space="preserve"> </w:t>
      </w:r>
      <w:r>
        <w:rPr>
          <w:spacing w:val="-2"/>
          <w:sz w:val="24"/>
        </w:rPr>
        <w:t>after opening</w:t>
      </w:r>
      <w:r>
        <w:rPr>
          <w:spacing w:val="-24"/>
          <w:sz w:val="24"/>
        </w:rPr>
        <w:t xml:space="preserve"> </w:t>
      </w:r>
      <w:r>
        <w:rPr>
          <w:spacing w:val="-2"/>
          <w:sz w:val="24"/>
        </w:rPr>
        <w:t>of</w:t>
      </w:r>
      <w:r>
        <w:rPr>
          <w:spacing w:val="-24"/>
          <w:sz w:val="24"/>
        </w:rPr>
        <w:t xml:space="preserve"> </w:t>
      </w:r>
      <w:r>
        <w:rPr>
          <w:spacing w:val="-2"/>
          <w:sz w:val="24"/>
        </w:rPr>
        <w:t>the</w:t>
      </w:r>
      <w:r>
        <w:rPr>
          <w:spacing w:val="-25"/>
          <w:sz w:val="24"/>
        </w:rPr>
        <w:t xml:space="preserve"> </w:t>
      </w:r>
      <w:r>
        <w:rPr>
          <w:spacing w:val="-2"/>
          <w:sz w:val="24"/>
        </w:rPr>
        <w:t>proposals</w:t>
      </w:r>
      <w:r>
        <w:rPr>
          <w:spacing w:val="-24"/>
          <w:sz w:val="24"/>
        </w:rPr>
        <w:t xml:space="preserve"> </w:t>
      </w:r>
      <w:r>
        <w:rPr>
          <w:spacing w:val="-2"/>
          <w:sz w:val="24"/>
        </w:rPr>
        <w:t>during</w:t>
      </w:r>
      <w:r>
        <w:rPr>
          <w:spacing w:val="-23"/>
          <w:sz w:val="24"/>
        </w:rPr>
        <w:t xml:space="preserve"> </w:t>
      </w:r>
      <w:r>
        <w:rPr>
          <w:spacing w:val="-2"/>
          <w:sz w:val="24"/>
        </w:rPr>
        <w:t>the</w:t>
      </w:r>
      <w:r>
        <w:rPr>
          <w:spacing w:val="-25"/>
          <w:sz w:val="24"/>
        </w:rPr>
        <w:t xml:space="preserve"> </w:t>
      </w:r>
      <w:r>
        <w:rPr>
          <w:spacing w:val="-2"/>
          <w:sz w:val="24"/>
        </w:rPr>
        <w:t>bid</w:t>
      </w:r>
      <w:r>
        <w:rPr>
          <w:spacing w:val="-23"/>
          <w:sz w:val="24"/>
        </w:rPr>
        <w:t xml:space="preserve"> </w:t>
      </w:r>
      <w:r>
        <w:rPr>
          <w:spacing w:val="-2"/>
          <w:sz w:val="24"/>
        </w:rPr>
        <w:t>validity</w:t>
      </w:r>
      <w:r>
        <w:rPr>
          <w:spacing w:val="-24"/>
          <w:sz w:val="24"/>
        </w:rPr>
        <w:t xml:space="preserve"> </w:t>
      </w:r>
      <w:r>
        <w:rPr>
          <w:spacing w:val="-2"/>
          <w:sz w:val="24"/>
        </w:rPr>
        <w:t>period</w:t>
      </w:r>
      <w:r>
        <w:rPr>
          <w:spacing w:val="-24"/>
          <w:sz w:val="24"/>
        </w:rPr>
        <w:t xml:space="preserve"> </w:t>
      </w:r>
      <w:r>
        <w:rPr>
          <w:spacing w:val="-2"/>
          <w:sz w:val="24"/>
        </w:rPr>
        <w:t>or</w:t>
      </w:r>
      <w:r>
        <w:rPr>
          <w:spacing w:val="-24"/>
          <w:sz w:val="24"/>
        </w:rPr>
        <w:t xml:space="preserve"> </w:t>
      </w:r>
      <w:r>
        <w:rPr>
          <w:spacing w:val="-2"/>
          <w:sz w:val="24"/>
        </w:rPr>
        <w:t>any</w:t>
      </w:r>
      <w:r>
        <w:rPr>
          <w:spacing w:val="-24"/>
          <w:sz w:val="24"/>
        </w:rPr>
        <w:t xml:space="preserve"> </w:t>
      </w:r>
      <w:r>
        <w:rPr>
          <w:spacing w:val="-2"/>
          <w:sz w:val="24"/>
        </w:rPr>
        <w:t>extension</w:t>
      </w:r>
      <w:r>
        <w:rPr>
          <w:spacing w:val="-24"/>
          <w:sz w:val="24"/>
        </w:rPr>
        <w:t xml:space="preserve"> </w:t>
      </w:r>
      <w:r>
        <w:rPr>
          <w:spacing w:val="-2"/>
          <w:sz w:val="24"/>
        </w:rPr>
        <w:t>thereof</w:t>
      </w:r>
    </w:p>
    <w:p w14:paraId="3CEE308D" w14:textId="77777777" w:rsidR="00A13382" w:rsidRDefault="00000000">
      <w:pPr>
        <w:pStyle w:val="ListParagraph"/>
        <w:numPr>
          <w:ilvl w:val="0"/>
          <w:numId w:val="56"/>
        </w:numPr>
        <w:tabs>
          <w:tab w:val="left" w:pos="1800"/>
        </w:tabs>
        <w:ind w:hanging="360"/>
        <w:rPr>
          <w:sz w:val="24"/>
        </w:rPr>
      </w:pPr>
      <w:r>
        <w:rPr>
          <w:spacing w:val="-6"/>
          <w:sz w:val="24"/>
        </w:rPr>
        <w:t>If</w:t>
      </w:r>
      <w:r>
        <w:rPr>
          <w:spacing w:val="-20"/>
          <w:sz w:val="24"/>
        </w:rPr>
        <w:t xml:space="preserve"> </w:t>
      </w:r>
      <w:r>
        <w:rPr>
          <w:spacing w:val="-6"/>
          <w:sz w:val="24"/>
        </w:rPr>
        <w:t>the</w:t>
      </w:r>
      <w:r>
        <w:rPr>
          <w:spacing w:val="-20"/>
          <w:sz w:val="24"/>
        </w:rPr>
        <w:t xml:space="preserve"> </w:t>
      </w:r>
      <w:r>
        <w:rPr>
          <w:spacing w:val="-6"/>
          <w:sz w:val="24"/>
        </w:rPr>
        <w:t>applicant</w:t>
      </w:r>
      <w:r>
        <w:rPr>
          <w:spacing w:val="-19"/>
          <w:sz w:val="24"/>
        </w:rPr>
        <w:t xml:space="preserve"> </w:t>
      </w:r>
      <w:r>
        <w:rPr>
          <w:spacing w:val="-6"/>
          <w:sz w:val="24"/>
        </w:rPr>
        <w:t>is</w:t>
      </w:r>
      <w:r>
        <w:rPr>
          <w:spacing w:val="-20"/>
          <w:sz w:val="24"/>
        </w:rPr>
        <w:t xml:space="preserve"> </w:t>
      </w:r>
      <w:r>
        <w:rPr>
          <w:spacing w:val="-6"/>
          <w:sz w:val="24"/>
        </w:rPr>
        <w:t>found</w:t>
      </w:r>
      <w:r>
        <w:rPr>
          <w:spacing w:val="-20"/>
          <w:sz w:val="24"/>
        </w:rPr>
        <w:t xml:space="preserve"> </w:t>
      </w:r>
      <w:r>
        <w:rPr>
          <w:spacing w:val="-6"/>
          <w:sz w:val="24"/>
        </w:rPr>
        <w:t>to</w:t>
      </w:r>
      <w:r>
        <w:rPr>
          <w:spacing w:val="-21"/>
          <w:sz w:val="24"/>
        </w:rPr>
        <w:t xml:space="preserve"> </w:t>
      </w:r>
      <w:r>
        <w:rPr>
          <w:spacing w:val="-6"/>
          <w:sz w:val="24"/>
        </w:rPr>
        <w:t>have</w:t>
      </w:r>
      <w:r>
        <w:rPr>
          <w:spacing w:val="-19"/>
          <w:sz w:val="24"/>
        </w:rPr>
        <w:t xml:space="preserve"> </w:t>
      </w:r>
      <w:r>
        <w:rPr>
          <w:spacing w:val="-6"/>
          <w:sz w:val="24"/>
        </w:rPr>
        <w:t>conflict</w:t>
      </w:r>
      <w:r>
        <w:rPr>
          <w:spacing w:val="-19"/>
          <w:sz w:val="24"/>
        </w:rPr>
        <w:t xml:space="preserve"> </w:t>
      </w:r>
      <w:r>
        <w:rPr>
          <w:spacing w:val="-6"/>
          <w:sz w:val="24"/>
        </w:rPr>
        <w:t>of</w:t>
      </w:r>
      <w:r>
        <w:rPr>
          <w:spacing w:val="-19"/>
          <w:sz w:val="24"/>
        </w:rPr>
        <w:t xml:space="preserve"> </w:t>
      </w:r>
      <w:r>
        <w:rPr>
          <w:spacing w:val="-6"/>
          <w:sz w:val="24"/>
        </w:rPr>
        <w:t>interest</w:t>
      </w:r>
    </w:p>
    <w:p w14:paraId="18C97002" w14:textId="77777777" w:rsidR="00A13382" w:rsidRDefault="00000000">
      <w:pPr>
        <w:pStyle w:val="ListParagraph"/>
        <w:numPr>
          <w:ilvl w:val="0"/>
          <w:numId w:val="56"/>
        </w:numPr>
        <w:tabs>
          <w:tab w:val="left" w:pos="1800"/>
        </w:tabs>
        <w:spacing w:before="38"/>
        <w:ind w:hanging="360"/>
        <w:rPr>
          <w:sz w:val="24"/>
        </w:rPr>
      </w:pPr>
      <w:r>
        <w:rPr>
          <w:spacing w:val="-6"/>
          <w:sz w:val="24"/>
        </w:rPr>
        <w:t>If</w:t>
      </w:r>
      <w:r>
        <w:rPr>
          <w:spacing w:val="-19"/>
          <w:sz w:val="24"/>
        </w:rPr>
        <w:t xml:space="preserve"> </w:t>
      </w:r>
      <w:r>
        <w:rPr>
          <w:spacing w:val="-6"/>
          <w:sz w:val="24"/>
        </w:rPr>
        <w:t>the</w:t>
      </w:r>
      <w:r>
        <w:rPr>
          <w:spacing w:val="-20"/>
          <w:sz w:val="24"/>
        </w:rPr>
        <w:t xml:space="preserve"> </w:t>
      </w:r>
      <w:r>
        <w:rPr>
          <w:spacing w:val="-6"/>
          <w:sz w:val="24"/>
        </w:rPr>
        <w:t>first</w:t>
      </w:r>
      <w:r>
        <w:rPr>
          <w:spacing w:val="-18"/>
          <w:sz w:val="24"/>
        </w:rPr>
        <w:t xml:space="preserve"> </w:t>
      </w:r>
      <w:r>
        <w:rPr>
          <w:spacing w:val="-6"/>
          <w:sz w:val="24"/>
        </w:rPr>
        <w:t>ranked</w:t>
      </w:r>
      <w:r>
        <w:rPr>
          <w:spacing w:val="-19"/>
          <w:sz w:val="24"/>
        </w:rPr>
        <w:t xml:space="preserve"> </w:t>
      </w:r>
      <w:r>
        <w:rPr>
          <w:spacing w:val="-6"/>
          <w:sz w:val="24"/>
        </w:rPr>
        <w:t>bidder</w:t>
      </w:r>
      <w:r>
        <w:rPr>
          <w:spacing w:val="-19"/>
          <w:sz w:val="24"/>
        </w:rPr>
        <w:t xml:space="preserve"> </w:t>
      </w:r>
      <w:r>
        <w:rPr>
          <w:spacing w:val="-6"/>
          <w:sz w:val="24"/>
        </w:rPr>
        <w:t>withdraws</w:t>
      </w:r>
      <w:r>
        <w:rPr>
          <w:spacing w:val="-19"/>
          <w:sz w:val="24"/>
        </w:rPr>
        <w:t xml:space="preserve"> </w:t>
      </w:r>
      <w:r>
        <w:rPr>
          <w:spacing w:val="-6"/>
          <w:sz w:val="24"/>
        </w:rPr>
        <w:t>his</w:t>
      </w:r>
      <w:r>
        <w:rPr>
          <w:spacing w:val="-18"/>
          <w:sz w:val="24"/>
        </w:rPr>
        <w:t xml:space="preserve"> </w:t>
      </w:r>
      <w:r>
        <w:rPr>
          <w:spacing w:val="-6"/>
          <w:sz w:val="24"/>
        </w:rPr>
        <w:t>proposal</w:t>
      </w:r>
      <w:r>
        <w:rPr>
          <w:spacing w:val="-19"/>
          <w:sz w:val="24"/>
        </w:rPr>
        <w:t xml:space="preserve"> </w:t>
      </w:r>
      <w:r>
        <w:rPr>
          <w:spacing w:val="-6"/>
          <w:sz w:val="24"/>
        </w:rPr>
        <w:t>during</w:t>
      </w:r>
      <w:r>
        <w:rPr>
          <w:spacing w:val="-19"/>
          <w:sz w:val="24"/>
        </w:rPr>
        <w:t xml:space="preserve"> </w:t>
      </w:r>
      <w:r>
        <w:rPr>
          <w:spacing w:val="-6"/>
          <w:sz w:val="24"/>
        </w:rPr>
        <w:t>negotiations</w:t>
      </w:r>
    </w:p>
    <w:p w14:paraId="02DACDF4" w14:textId="77777777" w:rsidR="00A13382" w:rsidRDefault="00000000">
      <w:pPr>
        <w:pStyle w:val="ListParagraph"/>
        <w:numPr>
          <w:ilvl w:val="0"/>
          <w:numId w:val="56"/>
        </w:numPr>
        <w:tabs>
          <w:tab w:val="left" w:pos="1800"/>
        </w:tabs>
        <w:spacing w:before="38" w:line="268" w:lineRule="auto"/>
        <w:ind w:right="1078"/>
        <w:rPr>
          <w:sz w:val="24"/>
        </w:rPr>
      </w:pPr>
      <w:r>
        <w:rPr>
          <w:spacing w:val="-4"/>
          <w:sz w:val="24"/>
        </w:rPr>
        <w:t>In</w:t>
      </w:r>
      <w:r>
        <w:rPr>
          <w:spacing w:val="-21"/>
          <w:sz w:val="24"/>
        </w:rPr>
        <w:t xml:space="preserve"> </w:t>
      </w:r>
      <w:r>
        <w:rPr>
          <w:spacing w:val="-4"/>
          <w:sz w:val="24"/>
        </w:rPr>
        <w:t>the</w:t>
      </w:r>
      <w:r>
        <w:rPr>
          <w:spacing w:val="-22"/>
          <w:sz w:val="24"/>
        </w:rPr>
        <w:t xml:space="preserve"> </w:t>
      </w:r>
      <w:r>
        <w:rPr>
          <w:spacing w:val="-4"/>
          <w:sz w:val="24"/>
        </w:rPr>
        <w:t>case</w:t>
      </w:r>
      <w:r>
        <w:rPr>
          <w:spacing w:val="-22"/>
          <w:sz w:val="24"/>
        </w:rPr>
        <w:t xml:space="preserve"> </w:t>
      </w:r>
      <w:r>
        <w:rPr>
          <w:spacing w:val="-4"/>
          <w:sz w:val="24"/>
        </w:rPr>
        <w:t>of</w:t>
      </w:r>
      <w:r>
        <w:rPr>
          <w:spacing w:val="-21"/>
          <w:sz w:val="24"/>
        </w:rPr>
        <w:t xml:space="preserve"> </w:t>
      </w:r>
      <w:r>
        <w:rPr>
          <w:spacing w:val="-4"/>
          <w:sz w:val="24"/>
        </w:rPr>
        <w:t>a</w:t>
      </w:r>
      <w:r>
        <w:rPr>
          <w:spacing w:val="-21"/>
          <w:sz w:val="24"/>
        </w:rPr>
        <w:t xml:space="preserve"> </w:t>
      </w:r>
      <w:r>
        <w:rPr>
          <w:spacing w:val="-4"/>
          <w:sz w:val="24"/>
        </w:rPr>
        <w:t>successful</w:t>
      </w:r>
      <w:r>
        <w:rPr>
          <w:spacing w:val="-21"/>
          <w:sz w:val="24"/>
        </w:rPr>
        <w:t xml:space="preserve"> </w:t>
      </w:r>
      <w:r>
        <w:rPr>
          <w:spacing w:val="-4"/>
          <w:sz w:val="24"/>
        </w:rPr>
        <w:t>bidder:</w:t>
      </w:r>
      <w:r>
        <w:rPr>
          <w:spacing w:val="-22"/>
          <w:sz w:val="24"/>
        </w:rPr>
        <w:t xml:space="preserve"> </w:t>
      </w:r>
      <w:r>
        <w:rPr>
          <w:spacing w:val="-4"/>
          <w:sz w:val="24"/>
        </w:rPr>
        <w:t>if</w:t>
      </w:r>
      <w:r>
        <w:rPr>
          <w:spacing w:val="-21"/>
          <w:sz w:val="24"/>
        </w:rPr>
        <w:t xml:space="preserve"> </w:t>
      </w:r>
      <w:r>
        <w:rPr>
          <w:spacing w:val="-4"/>
          <w:sz w:val="24"/>
        </w:rPr>
        <w:t>the</w:t>
      </w:r>
      <w:r>
        <w:rPr>
          <w:spacing w:val="-22"/>
          <w:sz w:val="24"/>
        </w:rPr>
        <w:t xml:space="preserve"> </w:t>
      </w:r>
      <w:r>
        <w:rPr>
          <w:spacing w:val="-4"/>
          <w:sz w:val="24"/>
        </w:rPr>
        <w:t>Bidder</w:t>
      </w:r>
      <w:r>
        <w:rPr>
          <w:spacing w:val="-21"/>
          <w:sz w:val="24"/>
        </w:rPr>
        <w:t xml:space="preserve"> </w:t>
      </w:r>
      <w:r>
        <w:rPr>
          <w:spacing w:val="-4"/>
          <w:sz w:val="24"/>
        </w:rPr>
        <w:t>fails</w:t>
      </w:r>
      <w:r>
        <w:rPr>
          <w:spacing w:val="-21"/>
          <w:sz w:val="24"/>
        </w:rPr>
        <w:t xml:space="preserve"> </w:t>
      </w:r>
      <w:r>
        <w:rPr>
          <w:spacing w:val="-4"/>
          <w:sz w:val="24"/>
        </w:rPr>
        <w:t>to</w:t>
      </w:r>
      <w:r>
        <w:rPr>
          <w:spacing w:val="-23"/>
          <w:sz w:val="24"/>
        </w:rPr>
        <w:t xml:space="preserve"> </w:t>
      </w:r>
      <w:r>
        <w:rPr>
          <w:spacing w:val="-4"/>
          <w:sz w:val="24"/>
        </w:rPr>
        <w:t>sign</w:t>
      </w:r>
      <w:r>
        <w:rPr>
          <w:spacing w:val="-21"/>
          <w:sz w:val="24"/>
        </w:rPr>
        <w:t xml:space="preserve"> </w:t>
      </w:r>
      <w:r>
        <w:rPr>
          <w:spacing w:val="-4"/>
          <w:sz w:val="24"/>
        </w:rPr>
        <w:t>the</w:t>
      </w:r>
      <w:r>
        <w:rPr>
          <w:spacing w:val="-21"/>
          <w:sz w:val="24"/>
        </w:rPr>
        <w:t xml:space="preserve"> </w:t>
      </w:r>
      <w:r>
        <w:rPr>
          <w:spacing w:val="-4"/>
          <w:sz w:val="24"/>
        </w:rPr>
        <w:t>Contract</w:t>
      </w:r>
      <w:r>
        <w:rPr>
          <w:spacing w:val="-21"/>
          <w:sz w:val="24"/>
        </w:rPr>
        <w:t xml:space="preserve"> </w:t>
      </w:r>
      <w:r>
        <w:rPr>
          <w:spacing w:val="-4"/>
          <w:sz w:val="24"/>
        </w:rPr>
        <w:t>or</w:t>
      </w:r>
      <w:r>
        <w:rPr>
          <w:spacing w:val="-22"/>
          <w:sz w:val="24"/>
        </w:rPr>
        <w:t xml:space="preserve"> </w:t>
      </w:r>
      <w:r>
        <w:rPr>
          <w:spacing w:val="-4"/>
          <w:sz w:val="24"/>
        </w:rPr>
        <w:t>to</w:t>
      </w:r>
      <w:r>
        <w:rPr>
          <w:spacing w:val="-22"/>
          <w:sz w:val="24"/>
        </w:rPr>
        <w:t xml:space="preserve"> </w:t>
      </w:r>
      <w:r>
        <w:rPr>
          <w:spacing w:val="-4"/>
          <w:sz w:val="24"/>
        </w:rPr>
        <w:t xml:space="preserve">furnish </w:t>
      </w:r>
      <w:r>
        <w:rPr>
          <w:sz w:val="24"/>
        </w:rPr>
        <w:t>Performance</w:t>
      </w:r>
      <w:r>
        <w:rPr>
          <w:spacing w:val="-25"/>
          <w:sz w:val="24"/>
        </w:rPr>
        <w:t xml:space="preserve"> </w:t>
      </w:r>
      <w:r>
        <w:rPr>
          <w:sz w:val="24"/>
        </w:rPr>
        <w:t>Bank</w:t>
      </w:r>
      <w:r>
        <w:rPr>
          <w:spacing w:val="-25"/>
          <w:sz w:val="24"/>
        </w:rPr>
        <w:t xml:space="preserve"> </w:t>
      </w:r>
      <w:r>
        <w:rPr>
          <w:sz w:val="24"/>
        </w:rPr>
        <w:t>Guarantee</w:t>
      </w:r>
      <w:r>
        <w:rPr>
          <w:spacing w:val="-25"/>
          <w:sz w:val="24"/>
        </w:rPr>
        <w:t xml:space="preserve"> </w:t>
      </w:r>
      <w:r>
        <w:rPr>
          <w:sz w:val="24"/>
        </w:rPr>
        <w:t>within</w:t>
      </w:r>
      <w:r>
        <w:rPr>
          <w:spacing w:val="-24"/>
          <w:sz w:val="24"/>
        </w:rPr>
        <w:t xml:space="preserve"> </w:t>
      </w:r>
      <w:r>
        <w:rPr>
          <w:sz w:val="24"/>
        </w:rPr>
        <w:t>specified</w:t>
      </w:r>
      <w:r>
        <w:rPr>
          <w:spacing w:val="-24"/>
          <w:sz w:val="24"/>
        </w:rPr>
        <w:t xml:space="preserve"> </w:t>
      </w:r>
      <w:r>
        <w:rPr>
          <w:sz w:val="24"/>
        </w:rPr>
        <w:t>time</w:t>
      </w:r>
    </w:p>
    <w:p w14:paraId="1F1BB939" w14:textId="77777777" w:rsidR="00A13382" w:rsidRDefault="00000000">
      <w:pPr>
        <w:pStyle w:val="ListParagraph"/>
        <w:numPr>
          <w:ilvl w:val="0"/>
          <w:numId w:val="56"/>
        </w:numPr>
        <w:tabs>
          <w:tab w:val="left" w:pos="1800"/>
        </w:tabs>
        <w:spacing w:before="6" w:line="271" w:lineRule="auto"/>
        <w:ind w:right="1083"/>
        <w:rPr>
          <w:sz w:val="24"/>
        </w:rPr>
      </w:pPr>
      <w:r>
        <w:rPr>
          <w:sz w:val="24"/>
        </w:rPr>
        <w:t xml:space="preserve">During the bid process, if a Bidder indulges in any such deliberate act as would </w:t>
      </w:r>
      <w:r>
        <w:rPr>
          <w:spacing w:val="-2"/>
          <w:sz w:val="24"/>
        </w:rPr>
        <w:t>jeopardize</w:t>
      </w:r>
      <w:r>
        <w:rPr>
          <w:spacing w:val="-22"/>
          <w:sz w:val="24"/>
        </w:rPr>
        <w:t xml:space="preserve"> </w:t>
      </w:r>
      <w:r>
        <w:rPr>
          <w:spacing w:val="-2"/>
          <w:sz w:val="24"/>
        </w:rPr>
        <w:t>or</w:t>
      </w:r>
      <w:r>
        <w:rPr>
          <w:spacing w:val="-23"/>
          <w:sz w:val="24"/>
        </w:rPr>
        <w:t xml:space="preserve"> </w:t>
      </w:r>
      <w:r>
        <w:rPr>
          <w:spacing w:val="-2"/>
          <w:sz w:val="24"/>
        </w:rPr>
        <w:t>unnecessarily</w:t>
      </w:r>
      <w:r>
        <w:rPr>
          <w:spacing w:val="-23"/>
          <w:sz w:val="24"/>
        </w:rPr>
        <w:t xml:space="preserve"> </w:t>
      </w:r>
      <w:r>
        <w:rPr>
          <w:spacing w:val="-2"/>
          <w:sz w:val="24"/>
        </w:rPr>
        <w:t>delay</w:t>
      </w:r>
      <w:r>
        <w:rPr>
          <w:spacing w:val="-22"/>
          <w:sz w:val="24"/>
        </w:rPr>
        <w:t xml:space="preserve"> </w:t>
      </w:r>
      <w:r>
        <w:rPr>
          <w:spacing w:val="-2"/>
          <w:sz w:val="24"/>
        </w:rPr>
        <w:t>the</w:t>
      </w:r>
      <w:r>
        <w:rPr>
          <w:spacing w:val="-23"/>
          <w:sz w:val="24"/>
        </w:rPr>
        <w:t xml:space="preserve"> </w:t>
      </w:r>
      <w:r>
        <w:rPr>
          <w:spacing w:val="-2"/>
          <w:sz w:val="24"/>
        </w:rPr>
        <w:t>process</w:t>
      </w:r>
      <w:r>
        <w:rPr>
          <w:spacing w:val="-22"/>
          <w:sz w:val="24"/>
        </w:rPr>
        <w:t xml:space="preserve"> </w:t>
      </w:r>
      <w:r>
        <w:rPr>
          <w:spacing w:val="-2"/>
          <w:sz w:val="24"/>
        </w:rPr>
        <w:t>of</w:t>
      </w:r>
      <w:r>
        <w:rPr>
          <w:spacing w:val="-23"/>
          <w:sz w:val="24"/>
        </w:rPr>
        <w:t xml:space="preserve"> </w:t>
      </w:r>
      <w:r>
        <w:rPr>
          <w:spacing w:val="-2"/>
          <w:sz w:val="24"/>
        </w:rPr>
        <w:t>bid</w:t>
      </w:r>
      <w:r>
        <w:rPr>
          <w:spacing w:val="-23"/>
          <w:sz w:val="24"/>
        </w:rPr>
        <w:t xml:space="preserve"> </w:t>
      </w:r>
      <w:r>
        <w:rPr>
          <w:spacing w:val="-2"/>
          <w:sz w:val="24"/>
        </w:rPr>
        <w:t>evaluation</w:t>
      </w:r>
      <w:r>
        <w:rPr>
          <w:spacing w:val="-23"/>
          <w:sz w:val="24"/>
        </w:rPr>
        <w:t xml:space="preserve"> </w:t>
      </w:r>
      <w:r>
        <w:rPr>
          <w:spacing w:val="-2"/>
          <w:sz w:val="24"/>
        </w:rPr>
        <w:t>and</w:t>
      </w:r>
      <w:r>
        <w:rPr>
          <w:spacing w:val="-23"/>
          <w:sz w:val="24"/>
        </w:rPr>
        <w:t xml:space="preserve"> </w:t>
      </w:r>
      <w:r>
        <w:rPr>
          <w:spacing w:val="-2"/>
          <w:sz w:val="24"/>
        </w:rPr>
        <w:t>finalization.</w:t>
      </w:r>
    </w:p>
    <w:p w14:paraId="059D804D" w14:textId="77777777" w:rsidR="00A13382" w:rsidRDefault="00000000">
      <w:pPr>
        <w:pStyle w:val="ListParagraph"/>
        <w:numPr>
          <w:ilvl w:val="0"/>
          <w:numId w:val="56"/>
        </w:numPr>
        <w:tabs>
          <w:tab w:val="left" w:pos="1800"/>
        </w:tabs>
        <w:spacing w:line="271" w:lineRule="auto"/>
        <w:ind w:right="1082"/>
        <w:rPr>
          <w:sz w:val="24"/>
        </w:rPr>
      </w:pPr>
      <w:r>
        <w:rPr>
          <w:spacing w:val="-6"/>
          <w:sz w:val="24"/>
        </w:rPr>
        <w:t>During</w:t>
      </w:r>
      <w:r>
        <w:rPr>
          <w:spacing w:val="-9"/>
          <w:sz w:val="24"/>
        </w:rPr>
        <w:t xml:space="preserve"> </w:t>
      </w:r>
      <w:r>
        <w:rPr>
          <w:spacing w:val="-6"/>
          <w:sz w:val="24"/>
        </w:rPr>
        <w:t>the</w:t>
      </w:r>
      <w:r>
        <w:rPr>
          <w:spacing w:val="-11"/>
          <w:sz w:val="24"/>
        </w:rPr>
        <w:t xml:space="preserve"> </w:t>
      </w:r>
      <w:r>
        <w:rPr>
          <w:spacing w:val="-6"/>
          <w:sz w:val="24"/>
        </w:rPr>
        <w:t>bid</w:t>
      </w:r>
      <w:r>
        <w:rPr>
          <w:spacing w:val="-9"/>
          <w:sz w:val="24"/>
        </w:rPr>
        <w:t xml:space="preserve"> </w:t>
      </w:r>
      <w:r>
        <w:rPr>
          <w:spacing w:val="-6"/>
          <w:sz w:val="24"/>
        </w:rPr>
        <w:t>process</w:t>
      </w:r>
      <w:r>
        <w:rPr>
          <w:spacing w:val="-8"/>
          <w:sz w:val="24"/>
        </w:rPr>
        <w:t xml:space="preserve"> </w:t>
      </w:r>
      <w:r>
        <w:rPr>
          <w:spacing w:val="-6"/>
          <w:sz w:val="24"/>
        </w:rPr>
        <w:t>if</w:t>
      </w:r>
      <w:r>
        <w:rPr>
          <w:spacing w:val="-9"/>
          <w:sz w:val="24"/>
        </w:rPr>
        <w:t xml:space="preserve"> </w:t>
      </w:r>
      <w:r>
        <w:rPr>
          <w:spacing w:val="-6"/>
          <w:sz w:val="24"/>
        </w:rPr>
        <w:t>any</w:t>
      </w:r>
      <w:r>
        <w:rPr>
          <w:spacing w:val="-10"/>
          <w:sz w:val="24"/>
        </w:rPr>
        <w:t xml:space="preserve"> </w:t>
      </w:r>
      <w:r>
        <w:rPr>
          <w:spacing w:val="-6"/>
          <w:sz w:val="24"/>
        </w:rPr>
        <w:t>information</w:t>
      </w:r>
      <w:r>
        <w:rPr>
          <w:spacing w:val="-9"/>
          <w:sz w:val="24"/>
        </w:rPr>
        <w:t xml:space="preserve"> </w:t>
      </w:r>
      <w:r>
        <w:rPr>
          <w:spacing w:val="-6"/>
          <w:sz w:val="24"/>
        </w:rPr>
        <w:t>found</w:t>
      </w:r>
      <w:r>
        <w:rPr>
          <w:spacing w:val="-10"/>
          <w:sz w:val="24"/>
        </w:rPr>
        <w:t xml:space="preserve"> </w:t>
      </w:r>
      <w:r>
        <w:rPr>
          <w:spacing w:val="-6"/>
          <w:sz w:val="24"/>
        </w:rPr>
        <w:t>wrong</w:t>
      </w:r>
      <w:r>
        <w:rPr>
          <w:spacing w:val="-10"/>
          <w:sz w:val="24"/>
        </w:rPr>
        <w:t xml:space="preserve"> </w:t>
      </w:r>
      <w:r>
        <w:rPr>
          <w:spacing w:val="-6"/>
          <w:sz w:val="24"/>
        </w:rPr>
        <w:t>/</w:t>
      </w:r>
      <w:r>
        <w:rPr>
          <w:spacing w:val="-9"/>
          <w:sz w:val="24"/>
        </w:rPr>
        <w:t xml:space="preserve"> </w:t>
      </w:r>
      <w:r>
        <w:rPr>
          <w:spacing w:val="-6"/>
          <w:sz w:val="24"/>
        </w:rPr>
        <w:t>manipulated</w:t>
      </w:r>
      <w:r>
        <w:rPr>
          <w:spacing w:val="-9"/>
          <w:sz w:val="24"/>
        </w:rPr>
        <w:t xml:space="preserve"> </w:t>
      </w:r>
      <w:r>
        <w:rPr>
          <w:spacing w:val="-6"/>
          <w:sz w:val="24"/>
        </w:rPr>
        <w:t>/</w:t>
      </w:r>
      <w:r>
        <w:rPr>
          <w:spacing w:val="-9"/>
          <w:sz w:val="24"/>
        </w:rPr>
        <w:t xml:space="preserve"> </w:t>
      </w:r>
      <w:r>
        <w:rPr>
          <w:spacing w:val="-6"/>
          <w:sz w:val="24"/>
        </w:rPr>
        <w:t>hidden</w:t>
      </w:r>
      <w:r>
        <w:rPr>
          <w:spacing w:val="-10"/>
          <w:sz w:val="24"/>
        </w:rPr>
        <w:t xml:space="preserve"> </w:t>
      </w:r>
      <w:r>
        <w:rPr>
          <w:spacing w:val="-6"/>
          <w:sz w:val="24"/>
        </w:rPr>
        <w:t>in</w:t>
      </w:r>
      <w:r>
        <w:rPr>
          <w:spacing w:val="-10"/>
          <w:sz w:val="24"/>
        </w:rPr>
        <w:t xml:space="preserve"> </w:t>
      </w:r>
      <w:r>
        <w:rPr>
          <w:spacing w:val="-6"/>
          <w:sz w:val="24"/>
        </w:rPr>
        <w:t xml:space="preserve">the </w:t>
      </w:r>
      <w:r>
        <w:rPr>
          <w:spacing w:val="-4"/>
          <w:sz w:val="24"/>
        </w:rPr>
        <w:t>bid.</w:t>
      </w:r>
    </w:p>
    <w:p w14:paraId="064FC41F" w14:textId="77777777" w:rsidR="00A13382" w:rsidRDefault="00000000">
      <w:pPr>
        <w:pStyle w:val="Heading2"/>
        <w:numPr>
          <w:ilvl w:val="1"/>
          <w:numId w:val="58"/>
        </w:numPr>
        <w:tabs>
          <w:tab w:val="left" w:pos="2214"/>
        </w:tabs>
        <w:spacing w:before="159"/>
        <w:ind w:hanging="1134"/>
      </w:pPr>
      <w:bookmarkStart w:id="26" w:name="_bookmark26"/>
      <w:bookmarkEnd w:id="26"/>
      <w:r>
        <w:rPr>
          <w:color w:val="2E5395"/>
        </w:rPr>
        <w:t>Sub-</w:t>
      </w:r>
      <w:r>
        <w:rPr>
          <w:color w:val="2E5395"/>
          <w:spacing w:val="-2"/>
        </w:rPr>
        <w:t>Contracting</w:t>
      </w:r>
    </w:p>
    <w:p w14:paraId="3D238AF1" w14:textId="77777777" w:rsidR="00A13382" w:rsidRDefault="00A13382">
      <w:pPr>
        <w:pStyle w:val="BodyText"/>
        <w:spacing w:before="142"/>
        <w:rPr>
          <w:b/>
          <w:sz w:val="28"/>
        </w:rPr>
      </w:pPr>
    </w:p>
    <w:p w14:paraId="17960370" w14:textId="77777777" w:rsidR="00A13382" w:rsidRDefault="00000000">
      <w:pPr>
        <w:pStyle w:val="BodyText"/>
        <w:ind w:left="1080"/>
      </w:pPr>
      <w:r>
        <w:rPr>
          <w:spacing w:val="-6"/>
        </w:rPr>
        <w:t>The</w:t>
      </w:r>
      <w:r>
        <w:rPr>
          <w:spacing w:val="-16"/>
        </w:rPr>
        <w:t xml:space="preserve"> </w:t>
      </w:r>
      <w:r>
        <w:rPr>
          <w:spacing w:val="-6"/>
        </w:rPr>
        <w:t>bidder</w:t>
      </w:r>
      <w:r>
        <w:rPr>
          <w:spacing w:val="-16"/>
        </w:rPr>
        <w:t xml:space="preserve"> </w:t>
      </w:r>
      <w:r>
        <w:rPr>
          <w:spacing w:val="-6"/>
        </w:rPr>
        <w:t>would</w:t>
      </w:r>
      <w:r>
        <w:rPr>
          <w:spacing w:val="-15"/>
        </w:rPr>
        <w:t xml:space="preserve"> </w:t>
      </w:r>
      <w:r>
        <w:rPr>
          <w:spacing w:val="-6"/>
        </w:rPr>
        <w:t>not</w:t>
      </w:r>
      <w:r>
        <w:rPr>
          <w:spacing w:val="-16"/>
        </w:rPr>
        <w:t xml:space="preserve"> </w:t>
      </w:r>
      <w:r>
        <w:rPr>
          <w:spacing w:val="-6"/>
        </w:rPr>
        <w:t>be</w:t>
      </w:r>
      <w:r>
        <w:rPr>
          <w:spacing w:val="-16"/>
        </w:rPr>
        <w:t xml:space="preserve"> </w:t>
      </w:r>
      <w:r>
        <w:rPr>
          <w:spacing w:val="-6"/>
        </w:rPr>
        <w:t>allowed</w:t>
      </w:r>
      <w:r>
        <w:rPr>
          <w:spacing w:val="-17"/>
        </w:rPr>
        <w:t xml:space="preserve"> </w:t>
      </w:r>
      <w:r>
        <w:rPr>
          <w:spacing w:val="-6"/>
        </w:rPr>
        <w:t>to</w:t>
      </w:r>
      <w:r>
        <w:rPr>
          <w:spacing w:val="-17"/>
        </w:rPr>
        <w:t xml:space="preserve"> </w:t>
      </w:r>
      <w:r>
        <w:rPr>
          <w:spacing w:val="-6"/>
        </w:rPr>
        <w:t>sub-contract</w:t>
      </w:r>
      <w:r>
        <w:rPr>
          <w:spacing w:val="-15"/>
        </w:rPr>
        <w:t xml:space="preserve"> </w:t>
      </w:r>
      <w:r>
        <w:rPr>
          <w:spacing w:val="-6"/>
        </w:rPr>
        <w:t>work.</w:t>
      </w:r>
    </w:p>
    <w:p w14:paraId="710EA8E4" w14:textId="77777777" w:rsidR="00A13382" w:rsidRDefault="00000000">
      <w:pPr>
        <w:pStyle w:val="Heading2"/>
        <w:numPr>
          <w:ilvl w:val="1"/>
          <w:numId w:val="58"/>
        </w:numPr>
        <w:tabs>
          <w:tab w:val="left" w:pos="2214"/>
        </w:tabs>
        <w:spacing w:before="197"/>
        <w:ind w:hanging="1134"/>
      </w:pPr>
      <w:bookmarkStart w:id="27" w:name="_bookmark27"/>
      <w:bookmarkEnd w:id="27"/>
      <w:r>
        <w:rPr>
          <w:color w:val="2E5395"/>
          <w:spacing w:val="-6"/>
        </w:rPr>
        <w:t>Fraud</w:t>
      </w:r>
      <w:r>
        <w:rPr>
          <w:color w:val="2E5395"/>
          <w:spacing w:val="-21"/>
        </w:rPr>
        <w:t xml:space="preserve"> </w:t>
      </w:r>
      <w:r>
        <w:rPr>
          <w:color w:val="2E5395"/>
          <w:spacing w:val="-6"/>
        </w:rPr>
        <w:t>and</w:t>
      </w:r>
      <w:r>
        <w:rPr>
          <w:color w:val="2E5395"/>
          <w:spacing w:val="-20"/>
        </w:rPr>
        <w:t xml:space="preserve"> </w:t>
      </w:r>
      <w:r>
        <w:rPr>
          <w:color w:val="2E5395"/>
          <w:spacing w:val="-6"/>
        </w:rPr>
        <w:t>Corrupt</w:t>
      </w:r>
      <w:r>
        <w:rPr>
          <w:color w:val="2E5395"/>
          <w:spacing w:val="-20"/>
        </w:rPr>
        <w:t xml:space="preserve"> </w:t>
      </w:r>
      <w:r>
        <w:rPr>
          <w:color w:val="2E5395"/>
          <w:spacing w:val="-6"/>
        </w:rPr>
        <w:t>Practices</w:t>
      </w:r>
    </w:p>
    <w:p w14:paraId="5A721E6D" w14:textId="77777777" w:rsidR="00A13382" w:rsidRDefault="00A13382">
      <w:pPr>
        <w:pStyle w:val="BodyText"/>
        <w:spacing w:before="142"/>
        <w:rPr>
          <w:b/>
          <w:sz w:val="28"/>
        </w:rPr>
      </w:pPr>
    </w:p>
    <w:p w14:paraId="67060F24" w14:textId="77777777" w:rsidR="00A13382" w:rsidRDefault="00000000">
      <w:pPr>
        <w:pStyle w:val="BodyText"/>
        <w:spacing w:before="1" w:line="271" w:lineRule="auto"/>
        <w:ind w:left="1080" w:right="1080"/>
        <w:jc w:val="both"/>
      </w:pPr>
      <w:r>
        <w:rPr>
          <w:spacing w:val="-6"/>
        </w:rPr>
        <w:t xml:space="preserve">The Bidders and their respective officers, employees, agents and advisers shall observe the </w:t>
      </w:r>
      <w:r>
        <w:t>highest</w:t>
      </w:r>
      <w:r>
        <w:rPr>
          <w:spacing w:val="-19"/>
        </w:rPr>
        <w:t xml:space="preserve"> </w:t>
      </w:r>
      <w:r>
        <w:t>standard</w:t>
      </w:r>
      <w:r>
        <w:rPr>
          <w:spacing w:val="-18"/>
        </w:rPr>
        <w:t xml:space="preserve"> </w:t>
      </w:r>
      <w:r>
        <w:t>of</w:t>
      </w:r>
      <w:r>
        <w:rPr>
          <w:spacing w:val="-18"/>
        </w:rPr>
        <w:t xml:space="preserve"> </w:t>
      </w:r>
      <w:r>
        <w:t>ethics</w:t>
      </w:r>
      <w:r>
        <w:rPr>
          <w:spacing w:val="-18"/>
        </w:rPr>
        <w:t xml:space="preserve"> </w:t>
      </w:r>
      <w:r>
        <w:t>during</w:t>
      </w:r>
      <w:r>
        <w:rPr>
          <w:spacing w:val="-18"/>
        </w:rPr>
        <w:t xml:space="preserve"> </w:t>
      </w:r>
      <w:r>
        <w:t>the</w:t>
      </w:r>
      <w:r>
        <w:rPr>
          <w:spacing w:val="-18"/>
        </w:rPr>
        <w:t xml:space="preserve"> </w:t>
      </w:r>
      <w:r>
        <w:t>Selection</w:t>
      </w:r>
      <w:r>
        <w:rPr>
          <w:spacing w:val="-18"/>
        </w:rPr>
        <w:t xml:space="preserve"> </w:t>
      </w:r>
      <w:r>
        <w:t>Process.</w:t>
      </w:r>
      <w:r>
        <w:rPr>
          <w:spacing w:val="-18"/>
        </w:rPr>
        <w:t xml:space="preserve"> </w:t>
      </w:r>
      <w:r>
        <w:t>Notwithstanding</w:t>
      </w:r>
      <w:r>
        <w:rPr>
          <w:spacing w:val="-18"/>
        </w:rPr>
        <w:t xml:space="preserve"> </w:t>
      </w:r>
      <w:r>
        <w:t>anything</w:t>
      </w:r>
      <w:r>
        <w:rPr>
          <w:spacing w:val="-18"/>
        </w:rPr>
        <w:t xml:space="preserve"> </w:t>
      </w:r>
      <w:r>
        <w:t>to</w:t>
      </w:r>
      <w:r>
        <w:rPr>
          <w:spacing w:val="-18"/>
        </w:rPr>
        <w:t xml:space="preserve"> </w:t>
      </w:r>
      <w:r>
        <w:t xml:space="preserve">the </w:t>
      </w:r>
      <w:r>
        <w:rPr>
          <w:spacing w:val="-10"/>
        </w:rPr>
        <w:t>contrary</w:t>
      </w:r>
      <w:r>
        <w:rPr>
          <w:spacing w:val="-4"/>
        </w:rPr>
        <w:t xml:space="preserve"> </w:t>
      </w:r>
      <w:r>
        <w:rPr>
          <w:spacing w:val="-10"/>
        </w:rPr>
        <w:t>contained</w:t>
      </w:r>
      <w:r>
        <w:rPr>
          <w:spacing w:val="-4"/>
        </w:rPr>
        <w:t xml:space="preserve"> </w:t>
      </w:r>
      <w:r>
        <w:rPr>
          <w:spacing w:val="-10"/>
        </w:rPr>
        <w:t>in</w:t>
      </w:r>
      <w:r>
        <w:rPr>
          <w:spacing w:val="-2"/>
        </w:rPr>
        <w:t xml:space="preserve"> </w:t>
      </w:r>
      <w:r>
        <w:rPr>
          <w:spacing w:val="-10"/>
        </w:rPr>
        <w:t>this</w:t>
      </w:r>
      <w:r>
        <w:rPr>
          <w:spacing w:val="-2"/>
        </w:rPr>
        <w:t xml:space="preserve"> </w:t>
      </w:r>
      <w:r>
        <w:rPr>
          <w:spacing w:val="-10"/>
        </w:rPr>
        <w:t>RFP,</w:t>
      </w:r>
      <w:r>
        <w:rPr>
          <w:spacing w:val="-4"/>
        </w:rPr>
        <w:t xml:space="preserve"> </w:t>
      </w:r>
      <w:r>
        <w:rPr>
          <w:spacing w:val="-10"/>
        </w:rPr>
        <w:t>Authority</w:t>
      </w:r>
      <w:r>
        <w:rPr>
          <w:spacing w:val="-2"/>
        </w:rPr>
        <w:t xml:space="preserve"> </w:t>
      </w:r>
      <w:r>
        <w:rPr>
          <w:spacing w:val="-10"/>
        </w:rPr>
        <w:t>shall</w:t>
      </w:r>
      <w:r>
        <w:rPr>
          <w:spacing w:val="-2"/>
        </w:rPr>
        <w:t xml:space="preserve"> </w:t>
      </w:r>
      <w:r>
        <w:rPr>
          <w:spacing w:val="-10"/>
        </w:rPr>
        <w:t>reject</w:t>
      </w:r>
      <w:r>
        <w:rPr>
          <w:spacing w:val="-2"/>
        </w:rPr>
        <w:t xml:space="preserve"> </w:t>
      </w:r>
      <w:r>
        <w:rPr>
          <w:spacing w:val="-10"/>
        </w:rPr>
        <w:t>a</w:t>
      </w:r>
      <w:r>
        <w:rPr>
          <w:spacing w:val="-4"/>
        </w:rPr>
        <w:t xml:space="preserve"> </w:t>
      </w:r>
      <w:r>
        <w:rPr>
          <w:spacing w:val="-10"/>
        </w:rPr>
        <w:t>Bid</w:t>
      </w:r>
      <w:r>
        <w:rPr>
          <w:spacing w:val="-4"/>
        </w:rPr>
        <w:t xml:space="preserve"> </w:t>
      </w:r>
      <w:r>
        <w:rPr>
          <w:spacing w:val="-10"/>
        </w:rPr>
        <w:t>without</w:t>
      </w:r>
      <w:r>
        <w:rPr>
          <w:spacing w:val="-2"/>
        </w:rPr>
        <w:t xml:space="preserve"> </w:t>
      </w:r>
      <w:r>
        <w:rPr>
          <w:spacing w:val="-10"/>
        </w:rPr>
        <w:t>being</w:t>
      </w:r>
      <w:r>
        <w:rPr>
          <w:spacing w:val="-1"/>
        </w:rPr>
        <w:t xml:space="preserve"> </w:t>
      </w:r>
      <w:r>
        <w:rPr>
          <w:spacing w:val="-10"/>
        </w:rPr>
        <w:t>liable</w:t>
      </w:r>
      <w:r>
        <w:rPr>
          <w:spacing w:val="-4"/>
        </w:rPr>
        <w:t xml:space="preserve"> </w:t>
      </w:r>
      <w:r>
        <w:rPr>
          <w:spacing w:val="-10"/>
        </w:rPr>
        <w:t>in</w:t>
      </w:r>
      <w:r>
        <w:rPr>
          <w:spacing w:val="-2"/>
        </w:rPr>
        <w:t xml:space="preserve"> </w:t>
      </w:r>
      <w:r>
        <w:rPr>
          <w:spacing w:val="-10"/>
        </w:rPr>
        <w:t>any</w:t>
      </w:r>
      <w:r>
        <w:rPr>
          <w:spacing w:val="-4"/>
        </w:rPr>
        <w:t xml:space="preserve"> </w:t>
      </w:r>
      <w:r>
        <w:rPr>
          <w:spacing w:val="-10"/>
        </w:rPr>
        <w:t xml:space="preserve">manner </w:t>
      </w:r>
      <w:r>
        <w:rPr>
          <w:w w:val="90"/>
        </w:rPr>
        <w:t xml:space="preserve">whatsoever to the Bidder, if it determines that the Bidder has, directly or indirectly or through </w:t>
      </w:r>
      <w:r>
        <w:rPr>
          <w:spacing w:val="-4"/>
        </w:rPr>
        <w:t>an</w:t>
      </w:r>
      <w:r>
        <w:rPr>
          <w:spacing w:val="-14"/>
        </w:rPr>
        <w:t xml:space="preserve"> </w:t>
      </w:r>
      <w:r>
        <w:rPr>
          <w:spacing w:val="-4"/>
        </w:rPr>
        <w:t>agent,</w:t>
      </w:r>
      <w:r>
        <w:rPr>
          <w:spacing w:val="-13"/>
        </w:rPr>
        <w:t xml:space="preserve"> </w:t>
      </w:r>
      <w:r>
        <w:rPr>
          <w:spacing w:val="-4"/>
        </w:rPr>
        <w:t>engaged</w:t>
      </w:r>
      <w:r>
        <w:rPr>
          <w:spacing w:val="-14"/>
        </w:rPr>
        <w:t xml:space="preserve"> </w:t>
      </w:r>
      <w:r>
        <w:rPr>
          <w:spacing w:val="-4"/>
        </w:rPr>
        <w:t>in</w:t>
      </w:r>
      <w:r>
        <w:rPr>
          <w:spacing w:val="-13"/>
        </w:rPr>
        <w:t xml:space="preserve"> </w:t>
      </w:r>
      <w:r>
        <w:rPr>
          <w:spacing w:val="-4"/>
        </w:rPr>
        <w:t>corrupt</w:t>
      </w:r>
      <w:r>
        <w:rPr>
          <w:spacing w:val="-13"/>
        </w:rPr>
        <w:t xml:space="preserve"> </w:t>
      </w:r>
      <w:r>
        <w:rPr>
          <w:spacing w:val="-4"/>
        </w:rPr>
        <w:t>practice,</w:t>
      </w:r>
      <w:r>
        <w:rPr>
          <w:spacing w:val="-13"/>
        </w:rPr>
        <w:t xml:space="preserve"> </w:t>
      </w:r>
      <w:r>
        <w:rPr>
          <w:spacing w:val="-4"/>
        </w:rPr>
        <w:t>fraudulent</w:t>
      </w:r>
      <w:r>
        <w:rPr>
          <w:spacing w:val="-13"/>
        </w:rPr>
        <w:t xml:space="preserve"> </w:t>
      </w:r>
      <w:r>
        <w:rPr>
          <w:spacing w:val="-4"/>
        </w:rPr>
        <w:t>practice,</w:t>
      </w:r>
      <w:r>
        <w:rPr>
          <w:spacing w:val="-13"/>
        </w:rPr>
        <w:t xml:space="preserve"> </w:t>
      </w:r>
      <w:r>
        <w:rPr>
          <w:spacing w:val="-4"/>
        </w:rPr>
        <w:t>coercive</w:t>
      </w:r>
      <w:r>
        <w:rPr>
          <w:spacing w:val="-13"/>
        </w:rPr>
        <w:t xml:space="preserve"> </w:t>
      </w:r>
      <w:r>
        <w:rPr>
          <w:spacing w:val="-4"/>
        </w:rPr>
        <w:t>practice,</w:t>
      </w:r>
      <w:r>
        <w:rPr>
          <w:spacing w:val="-13"/>
        </w:rPr>
        <w:t xml:space="preserve"> </w:t>
      </w:r>
      <w:r>
        <w:rPr>
          <w:spacing w:val="-4"/>
        </w:rPr>
        <w:t xml:space="preserve">undesirable </w:t>
      </w:r>
      <w:r>
        <w:t>practice</w:t>
      </w:r>
      <w:r>
        <w:rPr>
          <w:spacing w:val="-19"/>
        </w:rPr>
        <w:t xml:space="preserve"> </w:t>
      </w:r>
      <w:r>
        <w:t>or</w:t>
      </w:r>
      <w:r>
        <w:rPr>
          <w:spacing w:val="-18"/>
        </w:rPr>
        <w:t xml:space="preserve"> </w:t>
      </w:r>
      <w:r>
        <w:t>restrictive</w:t>
      </w:r>
      <w:r>
        <w:rPr>
          <w:spacing w:val="-18"/>
        </w:rPr>
        <w:t xml:space="preserve"> </w:t>
      </w:r>
      <w:r>
        <w:t>practice</w:t>
      </w:r>
      <w:r>
        <w:rPr>
          <w:spacing w:val="-18"/>
        </w:rPr>
        <w:t xml:space="preserve"> </w:t>
      </w:r>
      <w:r>
        <w:t>(collectively</w:t>
      </w:r>
      <w:r>
        <w:rPr>
          <w:spacing w:val="-18"/>
        </w:rPr>
        <w:t xml:space="preserve"> </w:t>
      </w:r>
      <w:r>
        <w:t>the</w:t>
      </w:r>
      <w:r>
        <w:rPr>
          <w:spacing w:val="-18"/>
        </w:rPr>
        <w:t xml:space="preserve"> </w:t>
      </w:r>
      <w:r>
        <w:t>“Prohibited</w:t>
      </w:r>
      <w:r>
        <w:rPr>
          <w:spacing w:val="-17"/>
        </w:rPr>
        <w:t xml:space="preserve"> </w:t>
      </w:r>
      <w:r>
        <w:t>Practices”)</w:t>
      </w:r>
      <w:r>
        <w:rPr>
          <w:spacing w:val="-17"/>
        </w:rPr>
        <w:t xml:space="preserve"> </w:t>
      </w:r>
      <w:r>
        <w:t>in</w:t>
      </w:r>
      <w:r>
        <w:rPr>
          <w:spacing w:val="-18"/>
        </w:rPr>
        <w:t xml:space="preserve"> </w:t>
      </w:r>
      <w:r>
        <w:t>the</w:t>
      </w:r>
      <w:r>
        <w:rPr>
          <w:spacing w:val="-17"/>
        </w:rPr>
        <w:t xml:space="preserve"> </w:t>
      </w:r>
      <w:r>
        <w:t xml:space="preserve">Selection Process. In such an event, Authority shall, without prejudice to its any other rights or </w:t>
      </w:r>
      <w:r>
        <w:rPr>
          <w:spacing w:val="-4"/>
        </w:rPr>
        <w:t>remedies,</w:t>
      </w:r>
      <w:r>
        <w:rPr>
          <w:spacing w:val="-14"/>
        </w:rPr>
        <w:t xml:space="preserve"> </w:t>
      </w:r>
      <w:r>
        <w:rPr>
          <w:spacing w:val="-4"/>
        </w:rPr>
        <w:t>forfeit</w:t>
      </w:r>
      <w:r>
        <w:rPr>
          <w:spacing w:val="-13"/>
        </w:rPr>
        <w:t xml:space="preserve"> </w:t>
      </w:r>
      <w:r>
        <w:rPr>
          <w:spacing w:val="-4"/>
        </w:rPr>
        <w:t>and</w:t>
      </w:r>
      <w:r>
        <w:rPr>
          <w:spacing w:val="-14"/>
        </w:rPr>
        <w:t xml:space="preserve"> </w:t>
      </w:r>
      <w:r>
        <w:rPr>
          <w:spacing w:val="-4"/>
        </w:rPr>
        <w:t>appropriate</w:t>
      </w:r>
      <w:r>
        <w:rPr>
          <w:spacing w:val="-14"/>
        </w:rPr>
        <w:t xml:space="preserve"> </w:t>
      </w:r>
      <w:r>
        <w:rPr>
          <w:spacing w:val="-4"/>
        </w:rPr>
        <w:t>the</w:t>
      </w:r>
      <w:r>
        <w:rPr>
          <w:spacing w:val="-13"/>
        </w:rPr>
        <w:t xml:space="preserve"> </w:t>
      </w:r>
      <w:r>
        <w:rPr>
          <w:spacing w:val="-4"/>
        </w:rPr>
        <w:t>EMD</w:t>
      </w:r>
      <w:r>
        <w:rPr>
          <w:spacing w:val="-14"/>
        </w:rPr>
        <w:t xml:space="preserve"> </w:t>
      </w:r>
      <w:r>
        <w:rPr>
          <w:spacing w:val="-4"/>
        </w:rPr>
        <w:t>or</w:t>
      </w:r>
      <w:r>
        <w:rPr>
          <w:spacing w:val="-15"/>
        </w:rPr>
        <w:t xml:space="preserve"> </w:t>
      </w:r>
      <w:r>
        <w:rPr>
          <w:spacing w:val="-4"/>
        </w:rPr>
        <w:t>PBG,</w:t>
      </w:r>
      <w:r>
        <w:rPr>
          <w:spacing w:val="-13"/>
        </w:rPr>
        <w:t xml:space="preserve"> </w:t>
      </w:r>
      <w:r>
        <w:rPr>
          <w:spacing w:val="-4"/>
        </w:rPr>
        <w:t>as</w:t>
      </w:r>
      <w:r>
        <w:rPr>
          <w:spacing w:val="-15"/>
        </w:rPr>
        <w:t xml:space="preserve"> </w:t>
      </w:r>
      <w:r>
        <w:rPr>
          <w:spacing w:val="-4"/>
        </w:rPr>
        <w:t>the</w:t>
      </w:r>
      <w:r>
        <w:rPr>
          <w:spacing w:val="-13"/>
        </w:rPr>
        <w:t xml:space="preserve"> </w:t>
      </w:r>
      <w:r>
        <w:rPr>
          <w:spacing w:val="-4"/>
        </w:rPr>
        <w:t>case</w:t>
      </w:r>
      <w:r>
        <w:rPr>
          <w:spacing w:val="-15"/>
        </w:rPr>
        <w:t xml:space="preserve"> </w:t>
      </w:r>
      <w:r>
        <w:rPr>
          <w:spacing w:val="-4"/>
        </w:rPr>
        <w:t>may</w:t>
      </w:r>
      <w:r>
        <w:rPr>
          <w:spacing w:val="-15"/>
        </w:rPr>
        <w:t xml:space="preserve"> </w:t>
      </w:r>
      <w:r>
        <w:rPr>
          <w:spacing w:val="-4"/>
        </w:rPr>
        <w:t>be,</w:t>
      </w:r>
      <w:r>
        <w:rPr>
          <w:spacing w:val="-13"/>
        </w:rPr>
        <w:t xml:space="preserve"> </w:t>
      </w:r>
      <w:r>
        <w:rPr>
          <w:spacing w:val="-4"/>
        </w:rPr>
        <w:t>as</w:t>
      </w:r>
      <w:r>
        <w:rPr>
          <w:spacing w:val="-15"/>
        </w:rPr>
        <w:t xml:space="preserve"> </w:t>
      </w:r>
      <w:r>
        <w:rPr>
          <w:spacing w:val="-4"/>
        </w:rPr>
        <w:t>mutually</w:t>
      </w:r>
      <w:r>
        <w:rPr>
          <w:spacing w:val="-14"/>
        </w:rPr>
        <w:t xml:space="preserve"> </w:t>
      </w:r>
      <w:r>
        <w:rPr>
          <w:spacing w:val="-4"/>
        </w:rPr>
        <w:t>agreed</w:t>
      </w:r>
    </w:p>
    <w:p w14:paraId="6E7FC638" w14:textId="77777777" w:rsidR="00A13382" w:rsidRDefault="00A13382">
      <w:pPr>
        <w:pStyle w:val="BodyText"/>
        <w:spacing w:line="271" w:lineRule="auto"/>
        <w:jc w:val="both"/>
        <w:sectPr w:rsidR="00A13382" w:rsidSect="008541F4">
          <w:pgSz w:w="12240" w:h="15840"/>
          <w:pgMar w:top="1100" w:right="360" w:bottom="940" w:left="360" w:header="288" w:footer="432" w:gutter="0"/>
          <w:cols w:space="720"/>
          <w:docGrid w:linePitch="299"/>
        </w:sectPr>
      </w:pPr>
    </w:p>
    <w:p w14:paraId="36E452FF" w14:textId="77777777" w:rsidR="00A13382" w:rsidRDefault="00000000">
      <w:pPr>
        <w:pStyle w:val="BodyText"/>
        <w:spacing w:before="90" w:line="271" w:lineRule="auto"/>
        <w:ind w:left="1080" w:right="1078"/>
        <w:jc w:val="both"/>
      </w:pPr>
      <w:r>
        <w:rPr>
          <w:spacing w:val="-8"/>
        </w:rPr>
        <w:lastRenderedPageBreak/>
        <w:t>genuine</w:t>
      </w:r>
      <w:r>
        <w:rPr>
          <w:spacing w:val="-11"/>
        </w:rPr>
        <w:t xml:space="preserve"> </w:t>
      </w:r>
      <w:r>
        <w:rPr>
          <w:spacing w:val="-8"/>
        </w:rPr>
        <w:t>pre-</w:t>
      </w:r>
      <w:r>
        <w:rPr>
          <w:spacing w:val="-10"/>
        </w:rPr>
        <w:t xml:space="preserve"> </w:t>
      </w:r>
      <w:r>
        <w:rPr>
          <w:spacing w:val="-8"/>
        </w:rPr>
        <w:t>estimated</w:t>
      </w:r>
      <w:r>
        <w:rPr>
          <w:spacing w:val="-10"/>
        </w:rPr>
        <w:t xml:space="preserve"> </w:t>
      </w:r>
      <w:r>
        <w:rPr>
          <w:spacing w:val="-8"/>
        </w:rPr>
        <w:t>compensation</w:t>
      </w:r>
      <w:r>
        <w:rPr>
          <w:spacing w:val="-10"/>
        </w:rPr>
        <w:t xml:space="preserve"> </w:t>
      </w:r>
      <w:r>
        <w:rPr>
          <w:spacing w:val="-8"/>
        </w:rPr>
        <w:t>and</w:t>
      </w:r>
      <w:r>
        <w:rPr>
          <w:spacing w:val="-10"/>
        </w:rPr>
        <w:t xml:space="preserve"> </w:t>
      </w:r>
      <w:r>
        <w:rPr>
          <w:spacing w:val="-8"/>
        </w:rPr>
        <w:t>damages</w:t>
      </w:r>
      <w:r>
        <w:rPr>
          <w:spacing w:val="-10"/>
        </w:rPr>
        <w:t xml:space="preserve"> </w:t>
      </w:r>
      <w:r>
        <w:rPr>
          <w:spacing w:val="-8"/>
        </w:rPr>
        <w:t>payable</w:t>
      </w:r>
      <w:r>
        <w:rPr>
          <w:spacing w:val="-10"/>
        </w:rPr>
        <w:t xml:space="preserve"> </w:t>
      </w:r>
      <w:r>
        <w:rPr>
          <w:spacing w:val="-8"/>
        </w:rPr>
        <w:t>to</w:t>
      </w:r>
      <w:r>
        <w:rPr>
          <w:spacing w:val="-10"/>
        </w:rPr>
        <w:t xml:space="preserve"> </w:t>
      </w:r>
      <w:r>
        <w:rPr>
          <w:spacing w:val="-8"/>
        </w:rPr>
        <w:t>Authority</w:t>
      </w:r>
      <w:r>
        <w:rPr>
          <w:spacing w:val="-10"/>
        </w:rPr>
        <w:t xml:space="preserve"> </w:t>
      </w:r>
      <w:r>
        <w:rPr>
          <w:spacing w:val="-8"/>
        </w:rPr>
        <w:t>for,</w:t>
      </w:r>
      <w:r>
        <w:rPr>
          <w:spacing w:val="-10"/>
        </w:rPr>
        <w:t xml:space="preserve"> </w:t>
      </w:r>
      <w:r>
        <w:rPr>
          <w:spacing w:val="-8"/>
        </w:rPr>
        <w:t>inter</w:t>
      </w:r>
      <w:r>
        <w:rPr>
          <w:spacing w:val="-10"/>
        </w:rPr>
        <w:t xml:space="preserve"> </w:t>
      </w:r>
      <w:r>
        <w:rPr>
          <w:spacing w:val="-8"/>
        </w:rPr>
        <w:t>alia,</w:t>
      </w:r>
      <w:r>
        <w:rPr>
          <w:spacing w:val="-10"/>
        </w:rPr>
        <w:t xml:space="preserve"> </w:t>
      </w:r>
      <w:r>
        <w:rPr>
          <w:spacing w:val="-8"/>
        </w:rPr>
        <w:t xml:space="preserve">time, </w:t>
      </w:r>
      <w:r>
        <w:rPr>
          <w:spacing w:val="-6"/>
        </w:rPr>
        <w:t>cost</w:t>
      </w:r>
      <w:r>
        <w:rPr>
          <w:spacing w:val="-7"/>
        </w:rPr>
        <w:t xml:space="preserve"> </w:t>
      </w:r>
      <w:r>
        <w:rPr>
          <w:spacing w:val="-6"/>
        </w:rPr>
        <w:t>and</w:t>
      </w:r>
      <w:r>
        <w:rPr>
          <w:spacing w:val="-8"/>
        </w:rPr>
        <w:t xml:space="preserve"> </w:t>
      </w:r>
      <w:r>
        <w:rPr>
          <w:spacing w:val="-6"/>
        </w:rPr>
        <w:t>effort</w:t>
      </w:r>
      <w:r>
        <w:rPr>
          <w:spacing w:val="-7"/>
        </w:rPr>
        <w:t xml:space="preserve"> </w:t>
      </w:r>
      <w:r>
        <w:rPr>
          <w:spacing w:val="-6"/>
        </w:rPr>
        <w:t>of</w:t>
      </w:r>
      <w:r>
        <w:rPr>
          <w:spacing w:val="-8"/>
        </w:rPr>
        <w:t xml:space="preserve"> </w:t>
      </w:r>
      <w:r>
        <w:rPr>
          <w:spacing w:val="-6"/>
        </w:rPr>
        <w:t>Authority,</w:t>
      </w:r>
      <w:r>
        <w:rPr>
          <w:spacing w:val="-8"/>
        </w:rPr>
        <w:t xml:space="preserve"> </w:t>
      </w:r>
      <w:r>
        <w:rPr>
          <w:spacing w:val="-6"/>
        </w:rPr>
        <w:t>in</w:t>
      </w:r>
      <w:r>
        <w:rPr>
          <w:spacing w:val="-8"/>
        </w:rPr>
        <w:t xml:space="preserve"> </w:t>
      </w:r>
      <w:r>
        <w:rPr>
          <w:spacing w:val="-6"/>
        </w:rPr>
        <w:t>regard</w:t>
      </w:r>
      <w:r>
        <w:rPr>
          <w:spacing w:val="-8"/>
        </w:rPr>
        <w:t xml:space="preserve"> </w:t>
      </w:r>
      <w:r>
        <w:rPr>
          <w:spacing w:val="-6"/>
        </w:rPr>
        <w:t>to</w:t>
      </w:r>
      <w:r>
        <w:rPr>
          <w:spacing w:val="-9"/>
        </w:rPr>
        <w:t xml:space="preserve"> </w:t>
      </w:r>
      <w:r>
        <w:rPr>
          <w:spacing w:val="-6"/>
        </w:rPr>
        <w:t>the</w:t>
      </w:r>
      <w:r>
        <w:rPr>
          <w:spacing w:val="-8"/>
        </w:rPr>
        <w:t xml:space="preserve"> </w:t>
      </w:r>
      <w:r>
        <w:rPr>
          <w:spacing w:val="-6"/>
        </w:rPr>
        <w:t>RFP,</w:t>
      </w:r>
      <w:r>
        <w:rPr>
          <w:spacing w:val="-8"/>
        </w:rPr>
        <w:t xml:space="preserve"> </w:t>
      </w:r>
      <w:r>
        <w:rPr>
          <w:spacing w:val="-6"/>
        </w:rPr>
        <w:t>including</w:t>
      </w:r>
      <w:r>
        <w:rPr>
          <w:spacing w:val="-8"/>
        </w:rPr>
        <w:t xml:space="preserve"> </w:t>
      </w:r>
      <w:r>
        <w:rPr>
          <w:spacing w:val="-6"/>
        </w:rPr>
        <w:t>consideration</w:t>
      </w:r>
      <w:r>
        <w:rPr>
          <w:spacing w:val="-8"/>
        </w:rPr>
        <w:t xml:space="preserve"> </w:t>
      </w:r>
      <w:r>
        <w:rPr>
          <w:spacing w:val="-6"/>
        </w:rPr>
        <w:t>and</w:t>
      </w:r>
      <w:r>
        <w:rPr>
          <w:spacing w:val="-8"/>
        </w:rPr>
        <w:t xml:space="preserve"> </w:t>
      </w:r>
      <w:r>
        <w:rPr>
          <w:spacing w:val="-6"/>
        </w:rPr>
        <w:t>evaluation</w:t>
      </w:r>
      <w:r>
        <w:rPr>
          <w:spacing w:val="-8"/>
        </w:rPr>
        <w:t xml:space="preserve"> </w:t>
      </w:r>
      <w:r>
        <w:rPr>
          <w:spacing w:val="-6"/>
        </w:rPr>
        <w:t xml:space="preserve">of </w:t>
      </w:r>
      <w:r>
        <w:t>such Bidder’s Bid.</w:t>
      </w:r>
    </w:p>
    <w:p w14:paraId="7050D5D4" w14:textId="77777777" w:rsidR="00A13382" w:rsidRDefault="00A13382">
      <w:pPr>
        <w:pStyle w:val="BodyText"/>
      </w:pPr>
    </w:p>
    <w:p w14:paraId="68281402" w14:textId="77777777" w:rsidR="00A13382" w:rsidRDefault="00A13382">
      <w:pPr>
        <w:pStyle w:val="BodyText"/>
        <w:spacing w:before="83"/>
      </w:pPr>
    </w:p>
    <w:p w14:paraId="64948371" w14:textId="77777777" w:rsidR="00A13382" w:rsidRDefault="00000000">
      <w:pPr>
        <w:spacing w:before="1" w:line="271" w:lineRule="auto"/>
        <w:ind w:left="1080" w:right="1076"/>
        <w:jc w:val="both"/>
        <w:rPr>
          <w:b/>
          <w:sz w:val="24"/>
        </w:rPr>
      </w:pPr>
      <w:r>
        <w:rPr>
          <w:spacing w:val="-8"/>
          <w:sz w:val="24"/>
        </w:rPr>
        <w:t>Without prejudice to the rights of Authority under Clause above and the rights and</w:t>
      </w:r>
      <w:r>
        <w:rPr>
          <w:spacing w:val="-1"/>
          <w:sz w:val="24"/>
        </w:rPr>
        <w:t xml:space="preserve"> </w:t>
      </w:r>
      <w:r>
        <w:rPr>
          <w:spacing w:val="-8"/>
          <w:sz w:val="24"/>
        </w:rPr>
        <w:t xml:space="preserve">remedies </w:t>
      </w:r>
      <w:r>
        <w:rPr>
          <w:spacing w:val="-6"/>
          <w:sz w:val="24"/>
        </w:rPr>
        <w:t>which</w:t>
      </w:r>
      <w:r>
        <w:rPr>
          <w:spacing w:val="-10"/>
          <w:sz w:val="24"/>
        </w:rPr>
        <w:t xml:space="preserve"> </w:t>
      </w:r>
      <w:r>
        <w:rPr>
          <w:spacing w:val="-6"/>
          <w:sz w:val="24"/>
        </w:rPr>
        <w:t>Authority</w:t>
      </w:r>
      <w:r>
        <w:rPr>
          <w:spacing w:val="-9"/>
          <w:sz w:val="24"/>
        </w:rPr>
        <w:t xml:space="preserve"> </w:t>
      </w:r>
      <w:r>
        <w:rPr>
          <w:spacing w:val="-6"/>
          <w:sz w:val="24"/>
        </w:rPr>
        <w:t>may</w:t>
      </w:r>
      <w:r>
        <w:rPr>
          <w:spacing w:val="-10"/>
          <w:sz w:val="24"/>
        </w:rPr>
        <w:t xml:space="preserve"> </w:t>
      </w:r>
      <w:r>
        <w:rPr>
          <w:spacing w:val="-6"/>
          <w:sz w:val="24"/>
        </w:rPr>
        <w:t>have</w:t>
      </w:r>
      <w:r>
        <w:rPr>
          <w:spacing w:val="-10"/>
          <w:sz w:val="24"/>
        </w:rPr>
        <w:t xml:space="preserve"> </w:t>
      </w:r>
      <w:r>
        <w:rPr>
          <w:spacing w:val="-6"/>
          <w:sz w:val="24"/>
        </w:rPr>
        <w:t>under</w:t>
      </w:r>
      <w:r>
        <w:rPr>
          <w:spacing w:val="-10"/>
          <w:sz w:val="24"/>
        </w:rPr>
        <w:t xml:space="preserve"> </w:t>
      </w:r>
      <w:r>
        <w:rPr>
          <w:spacing w:val="-6"/>
          <w:sz w:val="24"/>
        </w:rPr>
        <w:t>the</w:t>
      </w:r>
      <w:r>
        <w:rPr>
          <w:spacing w:val="-9"/>
          <w:sz w:val="24"/>
        </w:rPr>
        <w:t xml:space="preserve"> </w:t>
      </w:r>
      <w:r>
        <w:rPr>
          <w:spacing w:val="-6"/>
          <w:sz w:val="24"/>
        </w:rPr>
        <w:t>LOI</w:t>
      </w:r>
      <w:r>
        <w:rPr>
          <w:spacing w:val="-10"/>
          <w:sz w:val="24"/>
        </w:rPr>
        <w:t xml:space="preserve"> </w:t>
      </w:r>
      <w:r>
        <w:rPr>
          <w:spacing w:val="-6"/>
          <w:sz w:val="24"/>
        </w:rPr>
        <w:t>or</w:t>
      </w:r>
      <w:r>
        <w:rPr>
          <w:spacing w:val="-10"/>
          <w:sz w:val="24"/>
        </w:rPr>
        <w:t xml:space="preserve"> </w:t>
      </w:r>
      <w:r>
        <w:rPr>
          <w:spacing w:val="-6"/>
          <w:sz w:val="24"/>
        </w:rPr>
        <w:t>the</w:t>
      </w:r>
      <w:r>
        <w:rPr>
          <w:spacing w:val="-9"/>
          <w:sz w:val="24"/>
        </w:rPr>
        <w:t xml:space="preserve"> </w:t>
      </w:r>
      <w:r>
        <w:rPr>
          <w:spacing w:val="-6"/>
          <w:sz w:val="24"/>
        </w:rPr>
        <w:t>Agreement,</w:t>
      </w:r>
      <w:r>
        <w:rPr>
          <w:spacing w:val="-9"/>
          <w:sz w:val="24"/>
        </w:rPr>
        <w:t xml:space="preserve"> </w:t>
      </w:r>
      <w:r>
        <w:rPr>
          <w:spacing w:val="-6"/>
          <w:sz w:val="24"/>
        </w:rPr>
        <w:t>if</w:t>
      </w:r>
      <w:r>
        <w:rPr>
          <w:spacing w:val="-9"/>
          <w:sz w:val="24"/>
        </w:rPr>
        <w:t xml:space="preserve"> </w:t>
      </w:r>
      <w:r>
        <w:rPr>
          <w:spacing w:val="-6"/>
          <w:sz w:val="24"/>
        </w:rPr>
        <w:t>a</w:t>
      </w:r>
      <w:r>
        <w:rPr>
          <w:spacing w:val="-11"/>
          <w:sz w:val="24"/>
        </w:rPr>
        <w:t xml:space="preserve"> </w:t>
      </w:r>
      <w:r>
        <w:rPr>
          <w:spacing w:val="-6"/>
          <w:sz w:val="24"/>
        </w:rPr>
        <w:t>Bidder</w:t>
      </w:r>
      <w:r>
        <w:rPr>
          <w:spacing w:val="-10"/>
          <w:sz w:val="24"/>
        </w:rPr>
        <w:t xml:space="preserve"> </w:t>
      </w:r>
      <w:r>
        <w:rPr>
          <w:spacing w:val="-6"/>
          <w:sz w:val="24"/>
        </w:rPr>
        <w:t>is</w:t>
      </w:r>
      <w:r>
        <w:rPr>
          <w:spacing w:val="-9"/>
          <w:sz w:val="24"/>
        </w:rPr>
        <w:t xml:space="preserve"> </w:t>
      </w:r>
      <w:r>
        <w:rPr>
          <w:spacing w:val="-6"/>
          <w:sz w:val="24"/>
        </w:rPr>
        <w:t>found</w:t>
      </w:r>
      <w:r>
        <w:rPr>
          <w:spacing w:val="-11"/>
          <w:sz w:val="24"/>
        </w:rPr>
        <w:t xml:space="preserve"> </w:t>
      </w:r>
      <w:r>
        <w:rPr>
          <w:spacing w:val="-6"/>
          <w:sz w:val="24"/>
        </w:rPr>
        <w:t>by</w:t>
      </w:r>
      <w:r>
        <w:rPr>
          <w:spacing w:val="-10"/>
          <w:sz w:val="24"/>
        </w:rPr>
        <w:t xml:space="preserve"> </w:t>
      </w:r>
      <w:r>
        <w:rPr>
          <w:spacing w:val="-6"/>
          <w:sz w:val="24"/>
        </w:rPr>
        <w:t xml:space="preserve">Authority </w:t>
      </w:r>
      <w:r>
        <w:rPr>
          <w:w w:val="90"/>
          <w:sz w:val="24"/>
        </w:rPr>
        <w:t xml:space="preserve">to have directly or indirectly or through an agent, engaged or indulged in any corrupt practice, </w:t>
      </w:r>
      <w:r>
        <w:rPr>
          <w:spacing w:val="-8"/>
          <w:sz w:val="24"/>
        </w:rPr>
        <w:t>fraudulent practice,</w:t>
      </w:r>
      <w:r>
        <w:rPr>
          <w:spacing w:val="-10"/>
          <w:sz w:val="24"/>
        </w:rPr>
        <w:t xml:space="preserve"> </w:t>
      </w:r>
      <w:r>
        <w:rPr>
          <w:spacing w:val="-8"/>
          <w:sz w:val="24"/>
        </w:rPr>
        <w:t>coercive</w:t>
      </w:r>
      <w:r>
        <w:rPr>
          <w:spacing w:val="-10"/>
          <w:sz w:val="24"/>
        </w:rPr>
        <w:t xml:space="preserve"> </w:t>
      </w:r>
      <w:r>
        <w:rPr>
          <w:spacing w:val="-8"/>
          <w:sz w:val="24"/>
        </w:rPr>
        <w:t>practice,</w:t>
      </w:r>
      <w:r>
        <w:rPr>
          <w:spacing w:val="-10"/>
          <w:sz w:val="24"/>
        </w:rPr>
        <w:t xml:space="preserve"> </w:t>
      </w:r>
      <w:r>
        <w:rPr>
          <w:spacing w:val="-8"/>
          <w:sz w:val="24"/>
        </w:rPr>
        <w:t>undesirable</w:t>
      </w:r>
      <w:r>
        <w:rPr>
          <w:spacing w:val="-10"/>
          <w:sz w:val="24"/>
        </w:rPr>
        <w:t xml:space="preserve"> </w:t>
      </w:r>
      <w:r>
        <w:rPr>
          <w:spacing w:val="-8"/>
          <w:sz w:val="24"/>
        </w:rPr>
        <w:t>practice</w:t>
      </w:r>
      <w:r>
        <w:rPr>
          <w:spacing w:val="-10"/>
          <w:sz w:val="24"/>
        </w:rPr>
        <w:t xml:space="preserve"> </w:t>
      </w:r>
      <w:r>
        <w:rPr>
          <w:spacing w:val="-8"/>
          <w:sz w:val="24"/>
        </w:rPr>
        <w:t>or</w:t>
      </w:r>
      <w:r>
        <w:rPr>
          <w:spacing w:val="-10"/>
          <w:sz w:val="24"/>
        </w:rPr>
        <w:t xml:space="preserve"> </w:t>
      </w:r>
      <w:r>
        <w:rPr>
          <w:spacing w:val="-8"/>
          <w:sz w:val="24"/>
        </w:rPr>
        <w:t>restrictive</w:t>
      </w:r>
      <w:r>
        <w:rPr>
          <w:spacing w:val="-10"/>
          <w:sz w:val="24"/>
        </w:rPr>
        <w:t xml:space="preserve"> </w:t>
      </w:r>
      <w:r>
        <w:rPr>
          <w:spacing w:val="-8"/>
          <w:sz w:val="24"/>
        </w:rPr>
        <w:t xml:space="preserve">practice during the </w:t>
      </w:r>
      <w:r>
        <w:rPr>
          <w:sz w:val="24"/>
        </w:rPr>
        <w:t>Selection</w:t>
      </w:r>
      <w:r>
        <w:rPr>
          <w:spacing w:val="-11"/>
          <w:sz w:val="24"/>
        </w:rPr>
        <w:t xml:space="preserve"> </w:t>
      </w:r>
      <w:r>
        <w:rPr>
          <w:sz w:val="24"/>
        </w:rPr>
        <w:t>Process,</w:t>
      </w:r>
      <w:r>
        <w:rPr>
          <w:spacing w:val="-10"/>
          <w:sz w:val="24"/>
        </w:rPr>
        <w:t xml:space="preserve"> </w:t>
      </w:r>
      <w:r>
        <w:rPr>
          <w:sz w:val="24"/>
        </w:rPr>
        <w:t>or</w:t>
      </w:r>
      <w:r>
        <w:rPr>
          <w:spacing w:val="-10"/>
          <w:sz w:val="24"/>
        </w:rPr>
        <w:t xml:space="preserve"> </w:t>
      </w:r>
      <w:r>
        <w:rPr>
          <w:sz w:val="24"/>
        </w:rPr>
        <w:t>after</w:t>
      </w:r>
      <w:r>
        <w:rPr>
          <w:spacing w:val="-11"/>
          <w:sz w:val="24"/>
        </w:rPr>
        <w:t xml:space="preserve"> </w:t>
      </w:r>
      <w:r>
        <w:rPr>
          <w:sz w:val="24"/>
        </w:rPr>
        <w:t>the</w:t>
      </w:r>
      <w:r>
        <w:rPr>
          <w:spacing w:val="-11"/>
          <w:sz w:val="24"/>
        </w:rPr>
        <w:t xml:space="preserve"> </w:t>
      </w:r>
      <w:r>
        <w:rPr>
          <w:sz w:val="24"/>
        </w:rPr>
        <w:t>issue</w:t>
      </w:r>
      <w:r>
        <w:rPr>
          <w:spacing w:val="-11"/>
          <w:sz w:val="24"/>
        </w:rPr>
        <w:t xml:space="preserve"> </w:t>
      </w:r>
      <w:r>
        <w:rPr>
          <w:sz w:val="24"/>
        </w:rPr>
        <w:t>of</w:t>
      </w:r>
      <w:r>
        <w:rPr>
          <w:spacing w:val="-11"/>
          <w:sz w:val="24"/>
        </w:rPr>
        <w:t xml:space="preserve"> </w:t>
      </w:r>
      <w:r>
        <w:rPr>
          <w:sz w:val="24"/>
        </w:rPr>
        <w:t>the</w:t>
      </w:r>
      <w:r>
        <w:rPr>
          <w:spacing w:val="-10"/>
          <w:sz w:val="24"/>
        </w:rPr>
        <w:t xml:space="preserve"> </w:t>
      </w:r>
      <w:r>
        <w:rPr>
          <w:sz w:val="24"/>
        </w:rPr>
        <w:t>LOI</w:t>
      </w:r>
      <w:r>
        <w:rPr>
          <w:spacing w:val="-11"/>
          <w:sz w:val="24"/>
        </w:rPr>
        <w:t xml:space="preserve"> </w:t>
      </w:r>
      <w:r>
        <w:rPr>
          <w:sz w:val="24"/>
        </w:rPr>
        <w:t>or</w:t>
      </w:r>
      <w:r>
        <w:rPr>
          <w:spacing w:val="-11"/>
          <w:sz w:val="24"/>
        </w:rPr>
        <w:t xml:space="preserve"> </w:t>
      </w:r>
      <w:r>
        <w:rPr>
          <w:sz w:val="24"/>
        </w:rPr>
        <w:t>the</w:t>
      </w:r>
      <w:r>
        <w:rPr>
          <w:spacing w:val="-10"/>
          <w:sz w:val="24"/>
        </w:rPr>
        <w:t xml:space="preserve"> </w:t>
      </w:r>
      <w:r>
        <w:rPr>
          <w:sz w:val="24"/>
        </w:rPr>
        <w:t>execution</w:t>
      </w:r>
      <w:r>
        <w:rPr>
          <w:spacing w:val="-9"/>
          <w:sz w:val="24"/>
        </w:rPr>
        <w:t xml:space="preserve"> </w:t>
      </w:r>
      <w:r>
        <w:rPr>
          <w:sz w:val="24"/>
        </w:rPr>
        <w:t>of</w:t>
      </w:r>
      <w:r>
        <w:rPr>
          <w:spacing w:val="-11"/>
          <w:sz w:val="24"/>
        </w:rPr>
        <w:t xml:space="preserve"> </w:t>
      </w:r>
      <w:r>
        <w:rPr>
          <w:sz w:val="24"/>
        </w:rPr>
        <w:t>the</w:t>
      </w:r>
      <w:r>
        <w:rPr>
          <w:spacing w:val="-11"/>
          <w:sz w:val="24"/>
        </w:rPr>
        <w:t xml:space="preserve"> </w:t>
      </w:r>
      <w:r>
        <w:rPr>
          <w:sz w:val="24"/>
        </w:rPr>
        <w:t>Agreement,</w:t>
      </w:r>
      <w:r>
        <w:rPr>
          <w:spacing w:val="-10"/>
          <w:sz w:val="24"/>
        </w:rPr>
        <w:t xml:space="preserve"> </w:t>
      </w:r>
      <w:r>
        <w:rPr>
          <w:sz w:val="24"/>
        </w:rPr>
        <w:t xml:space="preserve">such </w:t>
      </w:r>
      <w:r>
        <w:rPr>
          <w:b/>
          <w:spacing w:val="-8"/>
          <w:sz w:val="24"/>
        </w:rPr>
        <w:t>Bidder shall not be</w:t>
      </w:r>
      <w:r>
        <w:rPr>
          <w:b/>
          <w:spacing w:val="-10"/>
          <w:sz w:val="24"/>
        </w:rPr>
        <w:t xml:space="preserve"> </w:t>
      </w:r>
      <w:r>
        <w:rPr>
          <w:b/>
          <w:spacing w:val="-8"/>
          <w:sz w:val="24"/>
        </w:rPr>
        <w:t xml:space="preserve">eligible to participate in any tender or RFP issued by Authority during </w:t>
      </w:r>
      <w:r>
        <w:rPr>
          <w:b/>
          <w:spacing w:val="-2"/>
          <w:sz w:val="24"/>
        </w:rPr>
        <w:t>a</w:t>
      </w:r>
      <w:r>
        <w:rPr>
          <w:b/>
          <w:spacing w:val="-17"/>
          <w:sz w:val="24"/>
        </w:rPr>
        <w:t xml:space="preserve"> </w:t>
      </w:r>
      <w:r>
        <w:rPr>
          <w:b/>
          <w:spacing w:val="-2"/>
          <w:sz w:val="24"/>
        </w:rPr>
        <w:t>period</w:t>
      </w:r>
      <w:r>
        <w:rPr>
          <w:b/>
          <w:spacing w:val="-16"/>
          <w:sz w:val="24"/>
        </w:rPr>
        <w:t xml:space="preserve"> </w:t>
      </w:r>
      <w:r>
        <w:rPr>
          <w:b/>
          <w:spacing w:val="-2"/>
          <w:sz w:val="24"/>
        </w:rPr>
        <w:t>of</w:t>
      </w:r>
      <w:r>
        <w:rPr>
          <w:b/>
          <w:spacing w:val="-16"/>
          <w:sz w:val="24"/>
        </w:rPr>
        <w:t xml:space="preserve"> </w:t>
      </w:r>
      <w:r>
        <w:rPr>
          <w:b/>
          <w:spacing w:val="-2"/>
          <w:sz w:val="24"/>
        </w:rPr>
        <w:t>3</w:t>
      </w:r>
      <w:r>
        <w:rPr>
          <w:b/>
          <w:spacing w:val="-16"/>
          <w:sz w:val="24"/>
        </w:rPr>
        <w:t xml:space="preserve"> </w:t>
      </w:r>
      <w:r>
        <w:rPr>
          <w:b/>
          <w:spacing w:val="-2"/>
          <w:sz w:val="24"/>
        </w:rPr>
        <w:t>years</w:t>
      </w:r>
      <w:r>
        <w:rPr>
          <w:b/>
          <w:spacing w:val="-15"/>
          <w:sz w:val="24"/>
        </w:rPr>
        <w:t xml:space="preserve"> </w:t>
      </w:r>
      <w:r>
        <w:rPr>
          <w:b/>
          <w:spacing w:val="-2"/>
          <w:sz w:val="24"/>
        </w:rPr>
        <w:t>from</w:t>
      </w:r>
      <w:r>
        <w:rPr>
          <w:b/>
          <w:spacing w:val="-15"/>
          <w:sz w:val="24"/>
        </w:rPr>
        <w:t xml:space="preserve"> </w:t>
      </w:r>
      <w:r>
        <w:rPr>
          <w:b/>
          <w:spacing w:val="-2"/>
          <w:sz w:val="24"/>
        </w:rPr>
        <w:t>the</w:t>
      </w:r>
      <w:r>
        <w:rPr>
          <w:b/>
          <w:spacing w:val="-16"/>
          <w:sz w:val="24"/>
        </w:rPr>
        <w:t xml:space="preserve"> </w:t>
      </w:r>
      <w:r>
        <w:rPr>
          <w:b/>
          <w:spacing w:val="-2"/>
          <w:sz w:val="24"/>
        </w:rPr>
        <w:t>date</w:t>
      </w:r>
      <w:r>
        <w:rPr>
          <w:b/>
          <w:spacing w:val="-16"/>
          <w:sz w:val="24"/>
        </w:rPr>
        <w:t xml:space="preserve"> </w:t>
      </w:r>
      <w:r>
        <w:rPr>
          <w:b/>
          <w:spacing w:val="-2"/>
          <w:sz w:val="24"/>
        </w:rPr>
        <w:t>such</w:t>
      </w:r>
      <w:r>
        <w:rPr>
          <w:b/>
          <w:spacing w:val="-15"/>
          <w:sz w:val="24"/>
        </w:rPr>
        <w:t xml:space="preserve"> </w:t>
      </w:r>
      <w:r>
        <w:rPr>
          <w:b/>
          <w:spacing w:val="-2"/>
          <w:sz w:val="24"/>
        </w:rPr>
        <w:t>Bidder</w:t>
      </w:r>
      <w:r>
        <w:rPr>
          <w:b/>
          <w:spacing w:val="-15"/>
          <w:sz w:val="24"/>
        </w:rPr>
        <w:t xml:space="preserve"> </w:t>
      </w:r>
      <w:r>
        <w:rPr>
          <w:b/>
          <w:spacing w:val="-2"/>
          <w:sz w:val="24"/>
        </w:rPr>
        <w:t>is</w:t>
      </w:r>
      <w:r>
        <w:rPr>
          <w:b/>
          <w:spacing w:val="-16"/>
          <w:sz w:val="24"/>
        </w:rPr>
        <w:t xml:space="preserve"> </w:t>
      </w:r>
      <w:r>
        <w:rPr>
          <w:b/>
          <w:spacing w:val="-2"/>
          <w:sz w:val="24"/>
        </w:rPr>
        <w:t>found</w:t>
      </w:r>
      <w:r>
        <w:rPr>
          <w:b/>
          <w:spacing w:val="-16"/>
          <w:sz w:val="24"/>
        </w:rPr>
        <w:t xml:space="preserve"> </w:t>
      </w:r>
      <w:r>
        <w:rPr>
          <w:b/>
          <w:spacing w:val="-2"/>
          <w:sz w:val="24"/>
        </w:rPr>
        <w:t>by</w:t>
      </w:r>
      <w:r>
        <w:rPr>
          <w:b/>
          <w:spacing w:val="-15"/>
          <w:sz w:val="24"/>
        </w:rPr>
        <w:t xml:space="preserve"> </w:t>
      </w:r>
      <w:r>
        <w:rPr>
          <w:b/>
          <w:spacing w:val="-2"/>
          <w:sz w:val="24"/>
        </w:rPr>
        <w:t>Authority</w:t>
      </w:r>
      <w:r>
        <w:rPr>
          <w:b/>
          <w:spacing w:val="-15"/>
          <w:sz w:val="24"/>
        </w:rPr>
        <w:t xml:space="preserve"> </w:t>
      </w:r>
      <w:r>
        <w:rPr>
          <w:b/>
          <w:spacing w:val="-2"/>
          <w:sz w:val="24"/>
        </w:rPr>
        <w:t>to</w:t>
      </w:r>
      <w:r>
        <w:rPr>
          <w:b/>
          <w:spacing w:val="-16"/>
          <w:sz w:val="24"/>
        </w:rPr>
        <w:t xml:space="preserve"> </w:t>
      </w:r>
      <w:r>
        <w:rPr>
          <w:b/>
          <w:spacing w:val="-2"/>
          <w:sz w:val="24"/>
        </w:rPr>
        <w:t>have</w:t>
      </w:r>
      <w:r>
        <w:rPr>
          <w:b/>
          <w:spacing w:val="-17"/>
          <w:sz w:val="24"/>
        </w:rPr>
        <w:t xml:space="preserve"> </w:t>
      </w:r>
      <w:r>
        <w:rPr>
          <w:b/>
          <w:spacing w:val="-2"/>
          <w:sz w:val="24"/>
        </w:rPr>
        <w:t>directly</w:t>
      </w:r>
      <w:r>
        <w:rPr>
          <w:b/>
          <w:spacing w:val="-15"/>
          <w:sz w:val="24"/>
        </w:rPr>
        <w:t xml:space="preserve"> </w:t>
      </w:r>
      <w:r>
        <w:rPr>
          <w:b/>
          <w:spacing w:val="-2"/>
          <w:sz w:val="24"/>
        </w:rPr>
        <w:t>or through</w:t>
      </w:r>
      <w:r>
        <w:rPr>
          <w:b/>
          <w:spacing w:val="-17"/>
          <w:sz w:val="24"/>
        </w:rPr>
        <w:t xml:space="preserve"> </w:t>
      </w:r>
      <w:r>
        <w:rPr>
          <w:b/>
          <w:spacing w:val="-2"/>
          <w:sz w:val="24"/>
        </w:rPr>
        <w:t>an</w:t>
      </w:r>
      <w:r>
        <w:rPr>
          <w:b/>
          <w:spacing w:val="-17"/>
          <w:sz w:val="24"/>
        </w:rPr>
        <w:t xml:space="preserve"> </w:t>
      </w:r>
      <w:r>
        <w:rPr>
          <w:b/>
          <w:spacing w:val="-2"/>
          <w:sz w:val="24"/>
        </w:rPr>
        <w:t>agent,</w:t>
      </w:r>
      <w:r>
        <w:rPr>
          <w:b/>
          <w:spacing w:val="-17"/>
          <w:sz w:val="24"/>
        </w:rPr>
        <w:t xml:space="preserve"> </w:t>
      </w:r>
      <w:r>
        <w:rPr>
          <w:b/>
          <w:spacing w:val="-2"/>
          <w:sz w:val="24"/>
        </w:rPr>
        <w:t>engaged</w:t>
      </w:r>
      <w:r>
        <w:rPr>
          <w:b/>
          <w:spacing w:val="-17"/>
          <w:sz w:val="24"/>
        </w:rPr>
        <w:t xml:space="preserve"> </w:t>
      </w:r>
      <w:r>
        <w:rPr>
          <w:b/>
          <w:spacing w:val="-2"/>
          <w:sz w:val="24"/>
        </w:rPr>
        <w:t>or</w:t>
      </w:r>
      <w:r>
        <w:rPr>
          <w:b/>
          <w:spacing w:val="-17"/>
          <w:sz w:val="24"/>
        </w:rPr>
        <w:t xml:space="preserve"> </w:t>
      </w:r>
      <w:r>
        <w:rPr>
          <w:b/>
          <w:spacing w:val="-2"/>
          <w:sz w:val="24"/>
        </w:rPr>
        <w:t>indulged</w:t>
      </w:r>
      <w:r>
        <w:rPr>
          <w:b/>
          <w:spacing w:val="-17"/>
          <w:sz w:val="24"/>
        </w:rPr>
        <w:t xml:space="preserve"> </w:t>
      </w:r>
      <w:r>
        <w:rPr>
          <w:b/>
          <w:spacing w:val="-2"/>
          <w:sz w:val="24"/>
        </w:rPr>
        <w:t>in</w:t>
      </w:r>
      <w:r>
        <w:rPr>
          <w:b/>
          <w:spacing w:val="-17"/>
          <w:sz w:val="24"/>
        </w:rPr>
        <w:t xml:space="preserve"> </w:t>
      </w:r>
      <w:r>
        <w:rPr>
          <w:b/>
          <w:spacing w:val="-2"/>
          <w:sz w:val="24"/>
        </w:rPr>
        <w:t>any</w:t>
      </w:r>
      <w:r>
        <w:rPr>
          <w:b/>
          <w:spacing w:val="-17"/>
          <w:sz w:val="24"/>
        </w:rPr>
        <w:t xml:space="preserve"> </w:t>
      </w:r>
      <w:r>
        <w:rPr>
          <w:b/>
          <w:spacing w:val="-2"/>
          <w:sz w:val="24"/>
        </w:rPr>
        <w:t>Prohibited</w:t>
      </w:r>
      <w:r>
        <w:rPr>
          <w:b/>
          <w:spacing w:val="-17"/>
          <w:sz w:val="24"/>
        </w:rPr>
        <w:t xml:space="preserve"> </w:t>
      </w:r>
      <w:r>
        <w:rPr>
          <w:b/>
          <w:spacing w:val="-2"/>
          <w:sz w:val="24"/>
        </w:rPr>
        <w:t>Practices.</w:t>
      </w:r>
    </w:p>
    <w:p w14:paraId="3083636A" w14:textId="77777777" w:rsidR="00A13382" w:rsidRDefault="00000000">
      <w:pPr>
        <w:pStyle w:val="BodyText"/>
        <w:spacing w:before="170" w:line="271" w:lineRule="auto"/>
        <w:ind w:left="1080" w:right="1083"/>
        <w:jc w:val="both"/>
      </w:pPr>
      <w:r>
        <w:t>For</w:t>
      </w:r>
      <w:r>
        <w:rPr>
          <w:spacing w:val="-16"/>
        </w:rPr>
        <w:t xml:space="preserve"> </w:t>
      </w:r>
      <w:r>
        <w:t>the</w:t>
      </w:r>
      <w:r>
        <w:rPr>
          <w:spacing w:val="-16"/>
        </w:rPr>
        <w:t xml:space="preserve"> </w:t>
      </w:r>
      <w:r>
        <w:t>purposes</w:t>
      </w:r>
      <w:r>
        <w:rPr>
          <w:spacing w:val="-16"/>
        </w:rPr>
        <w:t xml:space="preserve"> </w:t>
      </w:r>
      <w:r>
        <w:t>of</w:t>
      </w:r>
      <w:r>
        <w:rPr>
          <w:spacing w:val="-16"/>
        </w:rPr>
        <w:t xml:space="preserve"> </w:t>
      </w:r>
      <w:r>
        <w:t>this</w:t>
      </w:r>
      <w:r>
        <w:rPr>
          <w:spacing w:val="-16"/>
        </w:rPr>
        <w:t xml:space="preserve"> </w:t>
      </w:r>
      <w:r>
        <w:t>Section,</w:t>
      </w:r>
      <w:r>
        <w:rPr>
          <w:spacing w:val="-17"/>
        </w:rPr>
        <w:t xml:space="preserve"> </w:t>
      </w:r>
      <w:r>
        <w:t>the</w:t>
      </w:r>
      <w:r>
        <w:rPr>
          <w:spacing w:val="-16"/>
        </w:rPr>
        <w:t xml:space="preserve"> </w:t>
      </w:r>
      <w:r>
        <w:t>following</w:t>
      </w:r>
      <w:r>
        <w:rPr>
          <w:spacing w:val="-16"/>
        </w:rPr>
        <w:t xml:space="preserve"> </w:t>
      </w:r>
      <w:r>
        <w:t>terms</w:t>
      </w:r>
      <w:r>
        <w:rPr>
          <w:spacing w:val="-17"/>
        </w:rPr>
        <w:t xml:space="preserve"> </w:t>
      </w:r>
      <w:r>
        <w:t>shall</w:t>
      </w:r>
      <w:r>
        <w:rPr>
          <w:spacing w:val="-16"/>
        </w:rPr>
        <w:t xml:space="preserve"> </w:t>
      </w:r>
      <w:r>
        <w:t>have</w:t>
      </w:r>
      <w:r>
        <w:rPr>
          <w:spacing w:val="-16"/>
        </w:rPr>
        <w:t xml:space="preserve"> </w:t>
      </w:r>
      <w:r>
        <w:t>the</w:t>
      </w:r>
      <w:r>
        <w:rPr>
          <w:spacing w:val="-16"/>
        </w:rPr>
        <w:t xml:space="preserve"> </w:t>
      </w:r>
      <w:r>
        <w:t>meaning</w:t>
      </w:r>
      <w:r>
        <w:rPr>
          <w:spacing w:val="-16"/>
        </w:rPr>
        <w:t xml:space="preserve"> </w:t>
      </w:r>
      <w:r>
        <w:t>hereinafter respectively</w:t>
      </w:r>
      <w:r>
        <w:rPr>
          <w:spacing w:val="-3"/>
        </w:rPr>
        <w:t xml:space="preserve"> </w:t>
      </w:r>
      <w:r>
        <w:t>assigned</w:t>
      </w:r>
      <w:r>
        <w:rPr>
          <w:spacing w:val="-5"/>
        </w:rPr>
        <w:t xml:space="preserve"> </w:t>
      </w:r>
      <w:r>
        <w:t>to</w:t>
      </w:r>
      <w:r>
        <w:rPr>
          <w:spacing w:val="-5"/>
        </w:rPr>
        <w:t xml:space="preserve"> </w:t>
      </w:r>
      <w:r>
        <w:t>them:</w:t>
      </w:r>
    </w:p>
    <w:p w14:paraId="3B89996C" w14:textId="77777777" w:rsidR="00A13382" w:rsidRDefault="00000000">
      <w:pPr>
        <w:pStyle w:val="BodyText"/>
        <w:spacing w:before="162" w:line="271" w:lineRule="auto"/>
        <w:ind w:left="1080" w:right="1077"/>
        <w:jc w:val="both"/>
      </w:pPr>
      <w:r>
        <w:rPr>
          <w:w w:val="90"/>
        </w:rPr>
        <w:t>“corrupt practice”</w:t>
      </w:r>
      <w:r>
        <w:rPr>
          <w:spacing w:val="-7"/>
          <w:w w:val="90"/>
        </w:rPr>
        <w:t xml:space="preserve"> </w:t>
      </w:r>
      <w:r>
        <w:rPr>
          <w:w w:val="90"/>
        </w:rPr>
        <w:t xml:space="preserve">means (i) the offering, giving, receiving, or soliciting, directly or indirectly, </w:t>
      </w:r>
      <w:r>
        <w:t>of</w:t>
      </w:r>
      <w:r>
        <w:rPr>
          <w:spacing w:val="-10"/>
        </w:rPr>
        <w:t xml:space="preserve"> </w:t>
      </w:r>
      <w:r>
        <w:t>anything</w:t>
      </w:r>
      <w:r>
        <w:rPr>
          <w:spacing w:val="-8"/>
        </w:rPr>
        <w:t xml:space="preserve"> </w:t>
      </w:r>
      <w:r>
        <w:t>of</w:t>
      </w:r>
      <w:r>
        <w:rPr>
          <w:spacing w:val="-10"/>
        </w:rPr>
        <w:t xml:space="preserve"> </w:t>
      </w:r>
      <w:r>
        <w:t>value</w:t>
      </w:r>
      <w:r>
        <w:rPr>
          <w:spacing w:val="-10"/>
        </w:rPr>
        <w:t xml:space="preserve"> </w:t>
      </w:r>
      <w:r>
        <w:t>to</w:t>
      </w:r>
      <w:r>
        <w:rPr>
          <w:spacing w:val="-10"/>
        </w:rPr>
        <w:t xml:space="preserve"> </w:t>
      </w:r>
      <w:r>
        <w:t>influence</w:t>
      </w:r>
      <w:r>
        <w:rPr>
          <w:spacing w:val="-10"/>
        </w:rPr>
        <w:t xml:space="preserve"> </w:t>
      </w:r>
      <w:r>
        <w:t>the</w:t>
      </w:r>
      <w:r>
        <w:rPr>
          <w:spacing w:val="-9"/>
        </w:rPr>
        <w:t xml:space="preserve"> </w:t>
      </w:r>
      <w:r>
        <w:t>action</w:t>
      </w:r>
      <w:r>
        <w:rPr>
          <w:spacing w:val="-9"/>
        </w:rPr>
        <w:t xml:space="preserve"> </w:t>
      </w:r>
      <w:r>
        <w:t>of</w:t>
      </w:r>
      <w:r>
        <w:rPr>
          <w:spacing w:val="-10"/>
        </w:rPr>
        <w:t xml:space="preserve"> </w:t>
      </w:r>
      <w:r>
        <w:t>any</w:t>
      </w:r>
      <w:r>
        <w:rPr>
          <w:spacing w:val="-9"/>
        </w:rPr>
        <w:t xml:space="preserve"> </w:t>
      </w:r>
      <w:r>
        <w:t>person</w:t>
      </w:r>
      <w:r>
        <w:rPr>
          <w:spacing w:val="-9"/>
        </w:rPr>
        <w:t xml:space="preserve"> </w:t>
      </w:r>
      <w:r>
        <w:t>connected</w:t>
      </w:r>
      <w:r>
        <w:rPr>
          <w:spacing w:val="-8"/>
        </w:rPr>
        <w:t xml:space="preserve"> </w:t>
      </w:r>
      <w:r>
        <w:t>with</w:t>
      </w:r>
      <w:r>
        <w:rPr>
          <w:spacing w:val="-9"/>
        </w:rPr>
        <w:t xml:space="preserve"> </w:t>
      </w:r>
      <w:r>
        <w:t>the</w:t>
      </w:r>
      <w:r>
        <w:rPr>
          <w:spacing w:val="-10"/>
        </w:rPr>
        <w:t xml:space="preserve"> </w:t>
      </w:r>
      <w:r>
        <w:t xml:space="preserve">Selection </w:t>
      </w:r>
      <w:r>
        <w:rPr>
          <w:spacing w:val="-6"/>
        </w:rPr>
        <w:t>Process</w:t>
      </w:r>
      <w:r>
        <w:rPr>
          <w:spacing w:val="-10"/>
        </w:rPr>
        <w:t xml:space="preserve"> </w:t>
      </w:r>
      <w:r>
        <w:rPr>
          <w:spacing w:val="-6"/>
        </w:rPr>
        <w:t>(for</w:t>
      </w:r>
      <w:r>
        <w:rPr>
          <w:spacing w:val="-10"/>
        </w:rPr>
        <w:t xml:space="preserve"> </w:t>
      </w:r>
      <w:r>
        <w:rPr>
          <w:spacing w:val="-6"/>
        </w:rPr>
        <w:t>avoidance</w:t>
      </w:r>
      <w:r>
        <w:rPr>
          <w:spacing w:val="-10"/>
        </w:rPr>
        <w:t xml:space="preserve"> </w:t>
      </w:r>
      <w:r>
        <w:rPr>
          <w:spacing w:val="-6"/>
        </w:rPr>
        <w:t>of</w:t>
      </w:r>
      <w:r>
        <w:rPr>
          <w:spacing w:val="-11"/>
        </w:rPr>
        <w:t xml:space="preserve"> </w:t>
      </w:r>
      <w:r>
        <w:rPr>
          <w:spacing w:val="-6"/>
        </w:rPr>
        <w:t>doubt,</w:t>
      </w:r>
      <w:r>
        <w:rPr>
          <w:spacing w:val="-10"/>
        </w:rPr>
        <w:t xml:space="preserve"> </w:t>
      </w:r>
      <w:r>
        <w:rPr>
          <w:spacing w:val="-6"/>
        </w:rPr>
        <w:t>offering</w:t>
      </w:r>
      <w:r>
        <w:rPr>
          <w:spacing w:val="-10"/>
        </w:rPr>
        <w:t xml:space="preserve"> </w:t>
      </w:r>
      <w:r>
        <w:rPr>
          <w:spacing w:val="-6"/>
        </w:rPr>
        <w:t>of</w:t>
      </w:r>
      <w:r>
        <w:rPr>
          <w:spacing w:val="-11"/>
        </w:rPr>
        <w:t xml:space="preserve"> </w:t>
      </w:r>
      <w:r>
        <w:rPr>
          <w:spacing w:val="-6"/>
        </w:rPr>
        <w:t>employment</w:t>
      </w:r>
      <w:r>
        <w:rPr>
          <w:spacing w:val="-10"/>
        </w:rPr>
        <w:t xml:space="preserve"> </w:t>
      </w:r>
      <w:r>
        <w:rPr>
          <w:spacing w:val="-6"/>
        </w:rPr>
        <w:t>to</w:t>
      </w:r>
      <w:r>
        <w:rPr>
          <w:spacing w:val="-11"/>
        </w:rPr>
        <w:t xml:space="preserve"> </w:t>
      </w:r>
      <w:r>
        <w:rPr>
          <w:spacing w:val="-6"/>
        </w:rPr>
        <w:t>or</w:t>
      </w:r>
      <w:r>
        <w:rPr>
          <w:spacing w:val="-11"/>
        </w:rPr>
        <w:t xml:space="preserve"> </w:t>
      </w:r>
      <w:r>
        <w:rPr>
          <w:spacing w:val="-6"/>
        </w:rPr>
        <w:t>employing</w:t>
      </w:r>
      <w:r>
        <w:rPr>
          <w:spacing w:val="-11"/>
        </w:rPr>
        <w:t xml:space="preserve"> </w:t>
      </w:r>
      <w:r>
        <w:rPr>
          <w:spacing w:val="-6"/>
        </w:rPr>
        <w:t>or</w:t>
      </w:r>
      <w:r>
        <w:rPr>
          <w:spacing w:val="-11"/>
        </w:rPr>
        <w:t xml:space="preserve"> </w:t>
      </w:r>
      <w:r>
        <w:rPr>
          <w:spacing w:val="-6"/>
        </w:rPr>
        <w:t>engaging</w:t>
      </w:r>
      <w:r>
        <w:rPr>
          <w:spacing w:val="-10"/>
        </w:rPr>
        <w:t xml:space="preserve"> </w:t>
      </w:r>
      <w:r>
        <w:rPr>
          <w:spacing w:val="-6"/>
        </w:rPr>
        <w:t>in</w:t>
      </w:r>
      <w:r>
        <w:rPr>
          <w:spacing w:val="-11"/>
        </w:rPr>
        <w:t xml:space="preserve"> </w:t>
      </w:r>
      <w:r>
        <w:rPr>
          <w:spacing w:val="-6"/>
        </w:rPr>
        <w:t xml:space="preserve">any </w:t>
      </w:r>
      <w:r>
        <w:t xml:space="preserve">manner whatsoever, directly or indirectly, any official of Authority who is or has been </w:t>
      </w:r>
      <w:r>
        <w:rPr>
          <w:spacing w:val="-6"/>
        </w:rPr>
        <w:t>associated in</w:t>
      </w:r>
      <w:r>
        <w:rPr>
          <w:spacing w:val="-7"/>
        </w:rPr>
        <w:t xml:space="preserve"> </w:t>
      </w:r>
      <w:r>
        <w:rPr>
          <w:spacing w:val="-6"/>
        </w:rPr>
        <w:t>any</w:t>
      </w:r>
      <w:r>
        <w:rPr>
          <w:spacing w:val="-8"/>
        </w:rPr>
        <w:t xml:space="preserve"> </w:t>
      </w:r>
      <w:r>
        <w:rPr>
          <w:spacing w:val="-6"/>
        </w:rPr>
        <w:t>manner,</w:t>
      </w:r>
      <w:r>
        <w:rPr>
          <w:spacing w:val="-7"/>
        </w:rPr>
        <w:t xml:space="preserve"> </w:t>
      </w:r>
      <w:r>
        <w:rPr>
          <w:spacing w:val="-6"/>
        </w:rPr>
        <w:t>directly</w:t>
      </w:r>
      <w:r>
        <w:rPr>
          <w:spacing w:val="-7"/>
        </w:rPr>
        <w:t xml:space="preserve"> </w:t>
      </w:r>
      <w:r>
        <w:rPr>
          <w:spacing w:val="-6"/>
        </w:rPr>
        <w:t>or</w:t>
      </w:r>
      <w:r>
        <w:rPr>
          <w:spacing w:val="-7"/>
        </w:rPr>
        <w:t xml:space="preserve"> </w:t>
      </w:r>
      <w:r>
        <w:rPr>
          <w:spacing w:val="-6"/>
        </w:rPr>
        <w:t>indirectly</w:t>
      </w:r>
      <w:r>
        <w:rPr>
          <w:spacing w:val="-8"/>
        </w:rPr>
        <w:t xml:space="preserve"> </w:t>
      </w:r>
      <w:r>
        <w:rPr>
          <w:spacing w:val="-6"/>
        </w:rPr>
        <w:t>with</w:t>
      </w:r>
      <w:r>
        <w:rPr>
          <w:spacing w:val="-7"/>
        </w:rPr>
        <w:t xml:space="preserve"> </w:t>
      </w:r>
      <w:r>
        <w:rPr>
          <w:spacing w:val="-6"/>
        </w:rPr>
        <w:t>the</w:t>
      </w:r>
      <w:r>
        <w:rPr>
          <w:spacing w:val="-7"/>
        </w:rPr>
        <w:t xml:space="preserve"> </w:t>
      </w:r>
      <w:r>
        <w:rPr>
          <w:spacing w:val="-6"/>
        </w:rPr>
        <w:t>Selection</w:t>
      </w:r>
      <w:r>
        <w:rPr>
          <w:spacing w:val="-8"/>
        </w:rPr>
        <w:t xml:space="preserve"> </w:t>
      </w:r>
      <w:r>
        <w:rPr>
          <w:spacing w:val="-6"/>
        </w:rPr>
        <w:t>Process</w:t>
      </w:r>
      <w:r>
        <w:rPr>
          <w:spacing w:val="-7"/>
        </w:rPr>
        <w:t xml:space="preserve"> </w:t>
      </w:r>
      <w:r>
        <w:rPr>
          <w:spacing w:val="-6"/>
        </w:rPr>
        <w:t>or</w:t>
      </w:r>
      <w:r>
        <w:rPr>
          <w:spacing w:val="-7"/>
        </w:rPr>
        <w:t xml:space="preserve"> </w:t>
      </w:r>
      <w:r>
        <w:rPr>
          <w:spacing w:val="-6"/>
        </w:rPr>
        <w:t>the</w:t>
      </w:r>
      <w:r>
        <w:rPr>
          <w:spacing w:val="-7"/>
        </w:rPr>
        <w:t xml:space="preserve"> </w:t>
      </w:r>
      <w:r>
        <w:rPr>
          <w:spacing w:val="-6"/>
        </w:rPr>
        <w:t>LOI</w:t>
      </w:r>
      <w:r>
        <w:rPr>
          <w:spacing w:val="-8"/>
        </w:rPr>
        <w:t xml:space="preserve"> </w:t>
      </w:r>
      <w:r>
        <w:rPr>
          <w:spacing w:val="-6"/>
        </w:rPr>
        <w:t>or</w:t>
      </w:r>
      <w:r>
        <w:rPr>
          <w:spacing w:val="-7"/>
        </w:rPr>
        <w:t xml:space="preserve"> </w:t>
      </w:r>
      <w:r>
        <w:rPr>
          <w:spacing w:val="-6"/>
        </w:rPr>
        <w:t xml:space="preserve">has </w:t>
      </w:r>
      <w:r>
        <w:t>dealt</w:t>
      </w:r>
      <w:r>
        <w:rPr>
          <w:spacing w:val="-9"/>
        </w:rPr>
        <w:t xml:space="preserve"> </w:t>
      </w:r>
      <w:r>
        <w:t>with</w:t>
      </w:r>
      <w:r>
        <w:rPr>
          <w:spacing w:val="-8"/>
        </w:rPr>
        <w:t xml:space="preserve"> </w:t>
      </w:r>
      <w:r>
        <w:t>matters</w:t>
      </w:r>
      <w:r>
        <w:rPr>
          <w:spacing w:val="-9"/>
        </w:rPr>
        <w:t xml:space="preserve"> </w:t>
      </w:r>
      <w:r>
        <w:t>concerning</w:t>
      </w:r>
      <w:r>
        <w:rPr>
          <w:spacing w:val="-9"/>
        </w:rPr>
        <w:t xml:space="preserve"> </w:t>
      </w:r>
      <w:r>
        <w:t>the</w:t>
      </w:r>
      <w:r>
        <w:rPr>
          <w:spacing w:val="-9"/>
        </w:rPr>
        <w:t xml:space="preserve"> </w:t>
      </w:r>
      <w:r>
        <w:t>Agreement</w:t>
      </w:r>
      <w:r>
        <w:rPr>
          <w:spacing w:val="-9"/>
        </w:rPr>
        <w:t xml:space="preserve"> </w:t>
      </w:r>
      <w:r>
        <w:t>or</w:t>
      </w:r>
      <w:r>
        <w:rPr>
          <w:spacing w:val="-9"/>
        </w:rPr>
        <w:t xml:space="preserve"> </w:t>
      </w:r>
      <w:r>
        <w:t>arising</w:t>
      </w:r>
      <w:r>
        <w:rPr>
          <w:spacing w:val="-9"/>
        </w:rPr>
        <w:t xml:space="preserve"> </w:t>
      </w:r>
      <w:r>
        <w:t>there</w:t>
      </w:r>
      <w:r>
        <w:rPr>
          <w:spacing w:val="-9"/>
        </w:rPr>
        <w:t xml:space="preserve"> </w:t>
      </w:r>
      <w:r>
        <w:t>from,</w:t>
      </w:r>
      <w:r>
        <w:rPr>
          <w:spacing w:val="-9"/>
        </w:rPr>
        <w:t xml:space="preserve"> </w:t>
      </w:r>
      <w:r>
        <w:t>before</w:t>
      </w:r>
      <w:r>
        <w:rPr>
          <w:spacing w:val="-9"/>
        </w:rPr>
        <w:t xml:space="preserve"> </w:t>
      </w:r>
      <w:r>
        <w:t>or</w:t>
      </w:r>
      <w:r>
        <w:rPr>
          <w:spacing w:val="-9"/>
        </w:rPr>
        <w:t xml:space="preserve"> </w:t>
      </w:r>
      <w:r>
        <w:t>after</w:t>
      </w:r>
      <w:r>
        <w:rPr>
          <w:spacing w:val="-9"/>
        </w:rPr>
        <w:t xml:space="preserve"> </w:t>
      </w:r>
      <w:r>
        <w:t>the execution</w:t>
      </w:r>
      <w:r>
        <w:rPr>
          <w:spacing w:val="-19"/>
        </w:rPr>
        <w:t xml:space="preserve"> </w:t>
      </w:r>
      <w:r>
        <w:t>thereof,</w:t>
      </w:r>
      <w:r>
        <w:rPr>
          <w:spacing w:val="-18"/>
        </w:rPr>
        <w:t xml:space="preserve"> </w:t>
      </w:r>
      <w:r>
        <w:t>at</w:t>
      </w:r>
      <w:r>
        <w:rPr>
          <w:spacing w:val="-18"/>
        </w:rPr>
        <w:t xml:space="preserve"> </w:t>
      </w:r>
      <w:r>
        <w:t>any</w:t>
      </w:r>
      <w:r>
        <w:rPr>
          <w:spacing w:val="-18"/>
        </w:rPr>
        <w:t xml:space="preserve"> </w:t>
      </w:r>
      <w:r>
        <w:t>time</w:t>
      </w:r>
      <w:r>
        <w:rPr>
          <w:spacing w:val="-18"/>
        </w:rPr>
        <w:t xml:space="preserve"> </w:t>
      </w:r>
      <w:r>
        <w:t>prior</w:t>
      </w:r>
      <w:r>
        <w:rPr>
          <w:spacing w:val="-18"/>
        </w:rPr>
        <w:t xml:space="preserve"> </w:t>
      </w:r>
      <w:r>
        <w:t>to</w:t>
      </w:r>
      <w:r>
        <w:rPr>
          <w:spacing w:val="-18"/>
        </w:rPr>
        <w:t xml:space="preserve"> </w:t>
      </w:r>
      <w:r>
        <w:t>the</w:t>
      </w:r>
      <w:r>
        <w:rPr>
          <w:spacing w:val="-18"/>
        </w:rPr>
        <w:t xml:space="preserve"> </w:t>
      </w:r>
      <w:r>
        <w:t>expiry</w:t>
      </w:r>
      <w:r>
        <w:rPr>
          <w:spacing w:val="-18"/>
        </w:rPr>
        <w:t xml:space="preserve"> </w:t>
      </w:r>
      <w:r>
        <w:t>of</w:t>
      </w:r>
      <w:r>
        <w:rPr>
          <w:spacing w:val="-18"/>
        </w:rPr>
        <w:t xml:space="preserve"> </w:t>
      </w:r>
      <w:r>
        <w:t>one</w:t>
      </w:r>
      <w:r>
        <w:rPr>
          <w:spacing w:val="-18"/>
        </w:rPr>
        <w:t xml:space="preserve"> </w:t>
      </w:r>
      <w:r>
        <w:t>year</w:t>
      </w:r>
      <w:r>
        <w:rPr>
          <w:spacing w:val="-18"/>
        </w:rPr>
        <w:t xml:space="preserve"> </w:t>
      </w:r>
      <w:r>
        <w:t>from</w:t>
      </w:r>
      <w:r>
        <w:rPr>
          <w:spacing w:val="-18"/>
        </w:rPr>
        <w:t xml:space="preserve"> </w:t>
      </w:r>
      <w:r>
        <w:t>the</w:t>
      </w:r>
      <w:r>
        <w:rPr>
          <w:spacing w:val="-19"/>
        </w:rPr>
        <w:t xml:space="preserve"> </w:t>
      </w:r>
      <w:r>
        <w:t>date</w:t>
      </w:r>
      <w:r>
        <w:rPr>
          <w:spacing w:val="-18"/>
        </w:rPr>
        <w:t xml:space="preserve"> </w:t>
      </w:r>
      <w:r>
        <w:t>such</w:t>
      </w:r>
      <w:r>
        <w:rPr>
          <w:spacing w:val="-18"/>
        </w:rPr>
        <w:t xml:space="preserve"> </w:t>
      </w:r>
      <w:r>
        <w:t xml:space="preserve">official </w:t>
      </w:r>
      <w:r>
        <w:rPr>
          <w:spacing w:val="-8"/>
        </w:rPr>
        <w:t xml:space="preserve">resigns or retires from or otherwise ceases to be in the service of Authority, shall be deemed </w:t>
      </w:r>
      <w:r>
        <w:rPr>
          <w:spacing w:val="-4"/>
        </w:rPr>
        <w:t>to</w:t>
      </w:r>
      <w:r>
        <w:rPr>
          <w:spacing w:val="-14"/>
        </w:rPr>
        <w:t xml:space="preserve"> </w:t>
      </w:r>
      <w:r>
        <w:rPr>
          <w:spacing w:val="-4"/>
        </w:rPr>
        <w:t>constitute</w:t>
      </w:r>
      <w:r>
        <w:rPr>
          <w:spacing w:val="-14"/>
        </w:rPr>
        <w:t xml:space="preserve"> </w:t>
      </w:r>
      <w:r>
        <w:rPr>
          <w:spacing w:val="-4"/>
        </w:rPr>
        <w:t>influencing</w:t>
      </w:r>
      <w:r>
        <w:rPr>
          <w:spacing w:val="-12"/>
        </w:rPr>
        <w:t xml:space="preserve"> </w:t>
      </w:r>
      <w:r>
        <w:rPr>
          <w:spacing w:val="-4"/>
        </w:rPr>
        <w:t>the</w:t>
      </w:r>
      <w:r>
        <w:rPr>
          <w:spacing w:val="-13"/>
        </w:rPr>
        <w:t xml:space="preserve"> </w:t>
      </w:r>
      <w:r>
        <w:rPr>
          <w:spacing w:val="-4"/>
        </w:rPr>
        <w:t>actions</w:t>
      </w:r>
      <w:r>
        <w:rPr>
          <w:spacing w:val="-13"/>
        </w:rPr>
        <w:t xml:space="preserve"> </w:t>
      </w:r>
      <w:r>
        <w:rPr>
          <w:spacing w:val="-4"/>
        </w:rPr>
        <w:t>of</w:t>
      </w:r>
      <w:r>
        <w:rPr>
          <w:spacing w:val="-12"/>
        </w:rPr>
        <w:t xml:space="preserve"> </w:t>
      </w:r>
      <w:r>
        <w:rPr>
          <w:spacing w:val="-4"/>
        </w:rPr>
        <w:t>a</w:t>
      </w:r>
      <w:r>
        <w:rPr>
          <w:spacing w:val="-13"/>
        </w:rPr>
        <w:t xml:space="preserve"> </w:t>
      </w:r>
      <w:r>
        <w:rPr>
          <w:spacing w:val="-4"/>
        </w:rPr>
        <w:t>person</w:t>
      </w:r>
      <w:r>
        <w:rPr>
          <w:spacing w:val="-13"/>
        </w:rPr>
        <w:t xml:space="preserve"> </w:t>
      </w:r>
      <w:r>
        <w:rPr>
          <w:spacing w:val="-4"/>
        </w:rPr>
        <w:t>connected</w:t>
      </w:r>
      <w:r>
        <w:rPr>
          <w:spacing w:val="-12"/>
        </w:rPr>
        <w:t xml:space="preserve"> </w:t>
      </w:r>
      <w:r>
        <w:rPr>
          <w:spacing w:val="-4"/>
        </w:rPr>
        <w:t>with</w:t>
      </w:r>
      <w:r>
        <w:rPr>
          <w:spacing w:val="-11"/>
        </w:rPr>
        <w:t xml:space="preserve"> </w:t>
      </w:r>
      <w:r>
        <w:rPr>
          <w:spacing w:val="-4"/>
        </w:rPr>
        <w:t>the</w:t>
      </w:r>
      <w:r>
        <w:rPr>
          <w:spacing w:val="-13"/>
        </w:rPr>
        <w:t xml:space="preserve"> </w:t>
      </w:r>
      <w:r>
        <w:rPr>
          <w:spacing w:val="-4"/>
        </w:rPr>
        <w:t>Selection</w:t>
      </w:r>
      <w:r>
        <w:rPr>
          <w:spacing w:val="-13"/>
        </w:rPr>
        <w:t xml:space="preserve"> </w:t>
      </w:r>
      <w:r>
        <w:rPr>
          <w:spacing w:val="-4"/>
        </w:rPr>
        <w:t>Process);</w:t>
      </w:r>
      <w:r>
        <w:rPr>
          <w:spacing w:val="-12"/>
        </w:rPr>
        <w:t xml:space="preserve"> </w:t>
      </w:r>
      <w:r>
        <w:rPr>
          <w:spacing w:val="-5"/>
        </w:rPr>
        <w:t>or</w:t>
      </w:r>
    </w:p>
    <w:p w14:paraId="28CF9BC1" w14:textId="77777777" w:rsidR="00A13382" w:rsidRDefault="00000000">
      <w:pPr>
        <w:pStyle w:val="BodyText"/>
        <w:spacing w:before="11" w:line="271" w:lineRule="auto"/>
        <w:ind w:left="1080" w:right="1080"/>
        <w:jc w:val="both"/>
      </w:pPr>
      <w:r>
        <w:t xml:space="preserve">(ii) save as provided herein, engaging in any manner whatsoever, whether during the </w:t>
      </w:r>
      <w:r>
        <w:rPr>
          <w:spacing w:val="-4"/>
        </w:rPr>
        <w:t>Selection</w:t>
      </w:r>
      <w:r>
        <w:rPr>
          <w:spacing w:val="-13"/>
        </w:rPr>
        <w:t xml:space="preserve"> </w:t>
      </w:r>
      <w:r>
        <w:rPr>
          <w:spacing w:val="-4"/>
        </w:rPr>
        <w:t>Process</w:t>
      </w:r>
      <w:r>
        <w:rPr>
          <w:spacing w:val="-12"/>
        </w:rPr>
        <w:t xml:space="preserve"> </w:t>
      </w:r>
      <w:r>
        <w:rPr>
          <w:spacing w:val="-4"/>
        </w:rPr>
        <w:t>or</w:t>
      </w:r>
      <w:r>
        <w:rPr>
          <w:spacing w:val="-12"/>
        </w:rPr>
        <w:t xml:space="preserve"> </w:t>
      </w:r>
      <w:r>
        <w:rPr>
          <w:spacing w:val="-4"/>
        </w:rPr>
        <w:t>after</w:t>
      </w:r>
      <w:r>
        <w:rPr>
          <w:spacing w:val="-12"/>
        </w:rPr>
        <w:t xml:space="preserve"> </w:t>
      </w:r>
      <w:r>
        <w:rPr>
          <w:spacing w:val="-4"/>
        </w:rPr>
        <w:t>the</w:t>
      </w:r>
      <w:r>
        <w:rPr>
          <w:spacing w:val="-12"/>
        </w:rPr>
        <w:t xml:space="preserve"> </w:t>
      </w:r>
      <w:r>
        <w:rPr>
          <w:spacing w:val="-4"/>
        </w:rPr>
        <w:t>issue</w:t>
      </w:r>
      <w:r>
        <w:rPr>
          <w:spacing w:val="-12"/>
        </w:rPr>
        <w:t xml:space="preserve"> </w:t>
      </w:r>
      <w:r>
        <w:rPr>
          <w:spacing w:val="-4"/>
        </w:rPr>
        <w:t>of</w:t>
      </w:r>
      <w:r>
        <w:rPr>
          <w:spacing w:val="-13"/>
        </w:rPr>
        <w:t xml:space="preserve"> </w:t>
      </w:r>
      <w:r>
        <w:rPr>
          <w:spacing w:val="-4"/>
        </w:rPr>
        <w:t>the</w:t>
      </w:r>
      <w:r>
        <w:rPr>
          <w:spacing w:val="-12"/>
        </w:rPr>
        <w:t xml:space="preserve"> </w:t>
      </w:r>
      <w:r>
        <w:rPr>
          <w:spacing w:val="-4"/>
        </w:rPr>
        <w:t>LOA</w:t>
      </w:r>
      <w:r>
        <w:rPr>
          <w:spacing w:val="-12"/>
        </w:rPr>
        <w:t xml:space="preserve"> </w:t>
      </w:r>
      <w:r>
        <w:rPr>
          <w:spacing w:val="-4"/>
        </w:rPr>
        <w:t>or</w:t>
      </w:r>
      <w:r>
        <w:rPr>
          <w:spacing w:val="-12"/>
        </w:rPr>
        <w:t xml:space="preserve"> </w:t>
      </w:r>
      <w:r>
        <w:rPr>
          <w:spacing w:val="-4"/>
        </w:rPr>
        <w:t>after</w:t>
      </w:r>
      <w:r>
        <w:rPr>
          <w:spacing w:val="-12"/>
        </w:rPr>
        <w:t xml:space="preserve"> </w:t>
      </w:r>
      <w:r>
        <w:rPr>
          <w:spacing w:val="-4"/>
        </w:rPr>
        <w:t>the</w:t>
      </w:r>
      <w:r>
        <w:rPr>
          <w:spacing w:val="-12"/>
        </w:rPr>
        <w:t xml:space="preserve"> </w:t>
      </w:r>
      <w:r>
        <w:rPr>
          <w:spacing w:val="-4"/>
        </w:rPr>
        <w:t>execution</w:t>
      </w:r>
      <w:r>
        <w:rPr>
          <w:spacing w:val="-12"/>
        </w:rPr>
        <w:t xml:space="preserve"> </w:t>
      </w:r>
      <w:r>
        <w:rPr>
          <w:spacing w:val="-4"/>
        </w:rPr>
        <w:t>of</w:t>
      </w:r>
      <w:r>
        <w:rPr>
          <w:spacing w:val="-13"/>
        </w:rPr>
        <w:t xml:space="preserve"> </w:t>
      </w:r>
      <w:r>
        <w:rPr>
          <w:spacing w:val="-4"/>
        </w:rPr>
        <w:t>the</w:t>
      </w:r>
      <w:r>
        <w:rPr>
          <w:spacing w:val="-12"/>
        </w:rPr>
        <w:t xml:space="preserve"> </w:t>
      </w:r>
      <w:r>
        <w:rPr>
          <w:spacing w:val="-4"/>
        </w:rPr>
        <w:t>Agreement,</w:t>
      </w:r>
      <w:r>
        <w:rPr>
          <w:spacing w:val="-12"/>
        </w:rPr>
        <w:t xml:space="preserve"> </w:t>
      </w:r>
      <w:r>
        <w:rPr>
          <w:spacing w:val="-4"/>
        </w:rPr>
        <w:t xml:space="preserve">as </w:t>
      </w:r>
      <w:r>
        <w:rPr>
          <w:spacing w:val="-8"/>
        </w:rPr>
        <w:t>the case may be, any person in respect</w:t>
      </w:r>
      <w:r>
        <w:rPr>
          <w:spacing w:val="-3"/>
        </w:rPr>
        <w:t xml:space="preserve"> </w:t>
      </w:r>
      <w:r>
        <w:rPr>
          <w:spacing w:val="-8"/>
        </w:rPr>
        <w:t>of any matter relating to</w:t>
      </w:r>
      <w:r>
        <w:rPr>
          <w:spacing w:val="-9"/>
        </w:rPr>
        <w:t xml:space="preserve"> </w:t>
      </w:r>
      <w:r>
        <w:rPr>
          <w:spacing w:val="-8"/>
        </w:rPr>
        <w:t xml:space="preserve">the Project or the Award or </w:t>
      </w:r>
      <w:r>
        <w:t xml:space="preserve">the Agreement, who at any time has been or is a legal, financial or technical </w:t>
      </w:r>
      <w:r>
        <w:rPr>
          <w:spacing w:val="-4"/>
        </w:rPr>
        <w:t>consultant/adviser</w:t>
      </w:r>
      <w:r>
        <w:rPr>
          <w:spacing w:val="-24"/>
        </w:rPr>
        <w:t xml:space="preserve"> </w:t>
      </w:r>
      <w:r>
        <w:rPr>
          <w:spacing w:val="-4"/>
        </w:rPr>
        <w:t>of</w:t>
      </w:r>
      <w:r>
        <w:rPr>
          <w:spacing w:val="-24"/>
        </w:rPr>
        <w:t xml:space="preserve"> </w:t>
      </w:r>
      <w:r>
        <w:rPr>
          <w:spacing w:val="-4"/>
        </w:rPr>
        <w:t>Authority</w:t>
      </w:r>
      <w:r>
        <w:rPr>
          <w:spacing w:val="-24"/>
        </w:rPr>
        <w:t xml:space="preserve"> </w:t>
      </w:r>
      <w:r>
        <w:rPr>
          <w:spacing w:val="-4"/>
        </w:rPr>
        <w:t>in</w:t>
      </w:r>
      <w:r>
        <w:rPr>
          <w:spacing w:val="-24"/>
        </w:rPr>
        <w:t xml:space="preserve"> </w:t>
      </w:r>
      <w:r>
        <w:rPr>
          <w:spacing w:val="-4"/>
        </w:rPr>
        <w:t>relation</w:t>
      </w:r>
      <w:r>
        <w:rPr>
          <w:spacing w:val="-24"/>
        </w:rPr>
        <w:t xml:space="preserve"> </w:t>
      </w:r>
      <w:r>
        <w:rPr>
          <w:spacing w:val="-4"/>
        </w:rPr>
        <w:t>to</w:t>
      </w:r>
      <w:r>
        <w:rPr>
          <w:spacing w:val="-25"/>
        </w:rPr>
        <w:t xml:space="preserve"> </w:t>
      </w:r>
      <w:r>
        <w:rPr>
          <w:spacing w:val="-4"/>
        </w:rPr>
        <w:t>any</w:t>
      </w:r>
      <w:r>
        <w:rPr>
          <w:spacing w:val="-24"/>
        </w:rPr>
        <w:t xml:space="preserve"> </w:t>
      </w:r>
      <w:r>
        <w:rPr>
          <w:spacing w:val="-4"/>
        </w:rPr>
        <w:t>matter</w:t>
      </w:r>
      <w:r>
        <w:rPr>
          <w:spacing w:val="-24"/>
        </w:rPr>
        <w:t xml:space="preserve"> </w:t>
      </w:r>
      <w:r>
        <w:rPr>
          <w:spacing w:val="-4"/>
        </w:rPr>
        <w:t>concerning</w:t>
      </w:r>
      <w:r>
        <w:rPr>
          <w:spacing w:val="-24"/>
        </w:rPr>
        <w:t xml:space="preserve"> </w:t>
      </w:r>
      <w:r>
        <w:rPr>
          <w:spacing w:val="-4"/>
        </w:rPr>
        <w:t>the</w:t>
      </w:r>
      <w:r>
        <w:rPr>
          <w:spacing w:val="-25"/>
        </w:rPr>
        <w:t xml:space="preserve"> </w:t>
      </w:r>
      <w:r>
        <w:rPr>
          <w:spacing w:val="-4"/>
        </w:rPr>
        <w:t>Project;</w:t>
      </w:r>
    </w:p>
    <w:p w14:paraId="3F96F495" w14:textId="77777777" w:rsidR="00A13382" w:rsidRDefault="00000000">
      <w:pPr>
        <w:pStyle w:val="BodyText"/>
        <w:spacing w:before="167" w:line="271" w:lineRule="auto"/>
        <w:ind w:left="1080" w:right="1081"/>
        <w:jc w:val="both"/>
      </w:pPr>
      <w:r>
        <w:t>“Fraudulent practice”</w:t>
      </w:r>
      <w:r>
        <w:rPr>
          <w:spacing w:val="-3"/>
        </w:rPr>
        <w:t xml:space="preserve"> </w:t>
      </w:r>
      <w:r>
        <w:t xml:space="preserve">means a misrepresentation or omission of facts or disclosure of </w:t>
      </w:r>
      <w:r>
        <w:rPr>
          <w:spacing w:val="-2"/>
        </w:rPr>
        <w:t>incomplete</w:t>
      </w:r>
      <w:r>
        <w:rPr>
          <w:spacing w:val="-16"/>
        </w:rPr>
        <w:t xml:space="preserve"> </w:t>
      </w:r>
      <w:r>
        <w:rPr>
          <w:spacing w:val="-2"/>
        </w:rPr>
        <w:t>facts,</w:t>
      </w:r>
      <w:r>
        <w:rPr>
          <w:spacing w:val="-16"/>
        </w:rPr>
        <w:t xml:space="preserve"> </w:t>
      </w:r>
      <w:r>
        <w:rPr>
          <w:spacing w:val="-2"/>
        </w:rPr>
        <w:t>in</w:t>
      </w:r>
      <w:r>
        <w:rPr>
          <w:spacing w:val="-16"/>
        </w:rPr>
        <w:t xml:space="preserve"> </w:t>
      </w:r>
      <w:r>
        <w:rPr>
          <w:spacing w:val="-2"/>
        </w:rPr>
        <w:t>order</w:t>
      </w:r>
      <w:r>
        <w:rPr>
          <w:spacing w:val="-16"/>
        </w:rPr>
        <w:t xml:space="preserve"> </w:t>
      </w:r>
      <w:r>
        <w:rPr>
          <w:spacing w:val="-2"/>
        </w:rPr>
        <w:t>to</w:t>
      </w:r>
      <w:r>
        <w:rPr>
          <w:spacing w:val="-17"/>
        </w:rPr>
        <w:t xml:space="preserve"> </w:t>
      </w:r>
      <w:r>
        <w:rPr>
          <w:spacing w:val="-2"/>
        </w:rPr>
        <w:t>influence</w:t>
      </w:r>
      <w:r>
        <w:rPr>
          <w:spacing w:val="-16"/>
        </w:rPr>
        <w:t xml:space="preserve"> </w:t>
      </w:r>
      <w:r>
        <w:rPr>
          <w:spacing w:val="-2"/>
        </w:rPr>
        <w:t>the</w:t>
      </w:r>
      <w:r>
        <w:rPr>
          <w:spacing w:val="-16"/>
        </w:rPr>
        <w:t xml:space="preserve"> </w:t>
      </w:r>
      <w:r>
        <w:rPr>
          <w:spacing w:val="-2"/>
        </w:rPr>
        <w:t>Selection</w:t>
      </w:r>
      <w:r>
        <w:rPr>
          <w:spacing w:val="-16"/>
        </w:rPr>
        <w:t xml:space="preserve"> </w:t>
      </w:r>
      <w:r>
        <w:rPr>
          <w:spacing w:val="-2"/>
        </w:rPr>
        <w:t>Process;</w:t>
      </w:r>
    </w:p>
    <w:p w14:paraId="1D31DE2F" w14:textId="77777777" w:rsidR="00A13382" w:rsidRDefault="00000000">
      <w:pPr>
        <w:pStyle w:val="BodyText"/>
        <w:spacing w:before="162" w:line="271" w:lineRule="auto"/>
        <w:ind w:left="1080" w:right="1077"/>
        <w:jc w:val="both"/>
      </w:pPr>
      <w:r>
        <w:rPr>
          <w:spacing w:val="-8"/>
        </w:rPr>
        <w:t>“Coercive</w:t>
      </w:r>
      <w:r>
        <w:rPr>
          <w:spacing w:val="-11"/>
        </w:rPr>
        <w:t xml:space="preserve"> </w:t>
      </w:r>
      <w:r>
        <w:rPr>
          <w:spacing w:val="-8"/>
        </w:rPr>
        <w:t>practice”</w:t>
      </w:r>
      <w:r>
        <w:rPr>
          <w:spacing w:val="-10"/>
        </w:rPr>
        <w:t xml:space="preserve"> </w:t>
      </w:r>
      <w:r>
        <w:rPr>
          <w:spacing w:val="-8"/>
        </w:rPr>
        <w:t>means</w:t>
      </w:r>
      <w:r>
        <w:rPr>
          <w:spacing w:val="-10"/>
        </w:rPr>
        <w:t xml:space="preserve"> </w:t>
      </w:r>
      <w:r>
        <w:rPr>
          <w:spacing w:val="-8"/>
        </w:rPr>
        <w:t>impairing</w:t>
      </w:r>
      <w:r>
        <w:rPr>
          <w:spacing w:val="-10"/>
        </w:rPr>
        <w:t xml:space="preserve"> </w:t>
      </w:r>
      <w:r>
        <w:rPr>
          <w:spacing w:val="-8"/>
        </w:rPr>
        <w:t>or</w:t>
      </w:r>
      <w:r>
        <w:rPr>
          <w:spacing w:val="-10"/>
        </w:rPr>
        <w:t xml:space="preserve"> </w:t>
      </w:r>
      <w:r>
        <w:rPr>
          <w:spacing w:val="-8"/>
        </w:rPr>
        <w:t>harming</w:t>
      </w:r>
      <w:r>
        <w:rPr>
          <w:spacing w:val="-10"/>
        </w:rPr>
        <w:t xml:space="preserve"> </w:t>
      </w:r>
      <w:r>
        <w:rPr>
          <w:spacing w:val="-8"/>
        </w:rPr>
        <w:t>or</w:t>
      </w:r>
      <w:r>
        <w:rPr>
          <w:spacing w:val="-10"/>
        </w:rPr>
        <w:t xml:space="preserve"> </w:t>
      </w:r>
      <w:r>
        <w:rPr>
          <w:spacing w:val="-8"/>
        </w:rPr>
        <w:t>threatening</w:t>
      </w:r>
      <w:r>
        <w:rPr>
          <w:spacing w:val="-10"/>
        </w:rPr>
        <w:t xml:space="preserve"> </w:t>
      </w:r>
      <w:r>
        <w:rPr>
          <w:spacing w:val="-8"/>
        </w:rPr>
        <w:t>to</w:t>
      </w:r>
      <w:r>
        <w:rPr>
          <w:spacing w:val="-10"/>
        </w:rPr>
        <w:t xml:space="preserve"> </w:t>
      </w:r>
      <w:r>
        <w:rPr>
          <w:spacing w:val="-8"/>
        </w:rPr>
        <w:t>impair</w:t>
      </w:r>
      <w:r>
        <w:rPr>
          <w:spacing w:val="-10"/>
        </w:rPr>
        <w:t xml:space="preserve"> </w:t>
      </w:r>
      <w:r>
        <w:rPr>
          <w:spacing w:val="-8"/>
        </w:rPr>
        <w:t>or</w:t>
      </w:r>
      <w:r>
        <w:rPr>
          <w:spacing w:val="-10"/>
        </w:rPr>
        <w:t xml:space="preserve"> </w:t>
      </w:r>
      <w:r>
        <w:rPr>
          <w:spacing w:val="-8"/>
        </w:rPr>
        <w:t>harm,</w:t>
      </w:r>
      <w:r>
        <w:rPr>
          <w:spacing w:val="-10"/>
        </w:rPr>
        <w:t xml:space="preserve"> </w:t>
      </w:r>
      <w:r>
        <w:rPr>
          <w:spacing w:val="-8"/>
        </w:rPr>
        <w:t>directly</w:t>
      </w:r>
      <w:r>
        <w:rPr>
          <w:spacing w:val="-10"/>
        </w:rPr>
        <w:t xml:space="preserve"> </w:t>
      </w:r>
      <w:r>
        <w:rPr>
          <w:spacing w:val="-8"/>
        </w:rPr>
        <w:t xml:space="preserve">or </w:t>
      </w:r>
      <w:r>
        <w:rPr>
          <w:spacing w:val="-4"/>
        </w:rPr>
        <w:t>indirectly,</w:t>
      </w:r>
      <w:r>
        <w:rPr>
          <w:spacing w:val="-7"/>
        </w:rPr>
        <w:t xml:space="preserve"> </w:t>
      </w:r>
      <w:r>
        <w:rPr>
          <w:spacing w:val="-4"/>
        </w:rPr>
        <w:t>any</w:t>
      </w:r>
      <w:r>
        <w:rPr>
          <w:spacing w:val="-8"/>
        </w:rPr>
        <w:t xml:space="preserve"> </w:t>
      </w:r>
      <w:r>
        <w:rPr>
          <w:spacing w:val="-4"/>
        </w:rPr>
        <w:t>persons</w:t>
      </w:r>
      <w:r>
        <w:rPr>
          <w:spacing w:val="-7"/>
        </w:rPr>
        <w:t xml:space="preserve"> </w:t>
      </w:r>
      <w:r>
        <w:rPr>
          <w:spacing w:val="-4"/>
        </w:rPr>
        <w:t>or</w:t>
      </w:r>
      <w:r>
        <w:rPr>
          <w:spacing w:val="-7"/>
        </w:rPr>
        <w:t xml:space="preserve"> </w:t>
      </w:r>
      <w:r>
        <w:rPr>
          <w:spacing w:val="-4"/>
        </w:rPr>
        <w:t>property</w:t>
      </w:r>
      <w:r>
        <w:rPr>
          <w:spacing w:val="-6"/>
        </w:rPr>
        <w:t xml:space="preserve"> </w:t>
      </w:r>
      <w:r>
        <w:rPr>
          <w:spacing w:val="-4"/>
        </w:rPr>
        <w:t>to</w:t>
      </w:r>
      <w:r>
        <w:rPr>
          <w:spacing w:val="-8"/>
        </w:rPr>
        <w:t xml:space="preserve"> </w:t>
      </w:r>
      <w:r>
        <w:rPr>
          <w:spacing w:val="-4"/>
        </w:rPr>
        <w:t>influence</w:t>
      </w:r>
      <w:r>
        <w:rPr>
          <w:spacing w:val="-8"/>
        </w:rPr>
        <w:t xml:space="preserve"> </w:t>
      </w:r>
      <w:r>
        <w:rPr>
          <w:spacing w:val="-4"/>
        </w:rPr>
        <w:t>any</w:t>
      </w:r>
      <w:r>
        <w:rPr>
          <w:spacing w:val="-8"/>
        </w:rPr>
        <w:t xml:space="preserve"> </w:t>
      </w:r>
      <w:r>
        <w:rPr>
          <w:spacing w:val="-4"/>
        </w:rPr>
        <w:t>person’s</w:t>
      </w:r>
      <w:r>
        <w:rPr>
          <w:spacing w:val="-7"/>
        </w:rPr>
        <w:t xml:space="preserve"> </w:t>
      </w:r>
      <w:r>
        <w:rPr>
          <w:spacing w:val="-4"/>
        </w:rPr>
        <w:t>participation</w:t>
      </w:r>
      <w:r>
        <w:rPr>
          <w:spacing w:val="-7"/>
        </w:rPr>
        <w:t xml:space="preserve"> </w:t>
      </w:r>
      <w:r>
        <w:rPr>
          <w:spacing w:val="-4"/>
        </w:rPr>
        <w:t>or</w:t>
      </w:r>
      <w:r>
        <w:rPr>
          <w:spacing w:val="-7"/>
        </w:rPr>
        <w:t xml:space="preserve"> </w:t>
      </w:r>
      <w:r>
        <w:rPr>
          <w:spacing w:val="-4"/>
        </w:rPr>
        <w:t>action</w:t>
      </w:r>
      <w:r>
        <w:rPr>
          <w:spacing w:val="-7"/>
        </w:rPr>
        <w:t xml:space="preserve"> </w:t>
      </w:r>
      <w:r>
        <w:rPr>
          <w:spacing w:val="-4"/>
        </w:rPr>
        <w:t>in</w:t>
      </w:r>
      <w:r>
        <w:rPr>
          <w:spacing w:val="-7"/>
        </w:rPr>
        <w:t xml:space="preserve"> </w:t>
      </w:r>
      <w:r>
        <w:rPr>
          <w:spacing w:val="-4"/>
        </w:rPr>
        <w:t xml:space="preserve">the </w:t>
      </w:r>
      <w:r>
        <w:t>Selection</w:t>
      </w:r>
      <w:r>
        <w:rPr>
          <w:spacing w:val="-16"/>
        </w:rPr>
        <w:t xml:space="preserve"> </w:t>
      </w:r>
      <w:r>
        <w:t>Process;</w:t>
      </w:r>
    </w:p>
    <w:p w14:paraId="1D2573B0" w14:textId="77777777" w:rsidR="00A13382" w:rsidRDefault="00000000">
      <w:pPr>
        <w:pStyle w:val="BodyText"/>
        <w:spacing w:before="164" w:line="271" w:lineRule="auto"/>
        <w:ind w:left="1080" w:right="1078"/>
        <w:jc w:val="both"/>
      </w:pPr>
      <w:r>
        <w:rPr>
          <w:spacing w:val="-2"/>
        </w:rPr>
        <w:t>“Undesirable</w:t>
      </w:r>
      <w:r>
        <w:rPr>
          <w:spacing w:val="-14"/>
        </w:rPr>
        <w:t xml:space="preserve"> </w:t>
      </w:r>
      <w:r>
        <w:rPr>
          <w:spacing w:val="-2"/>
        </w:rPr>
        <w:t>practice”</w:t>
      </w:r>
      <w:r>
        <w:rPr>
          <w:spacing w:val="-17"/>
        </w:rPr>
        <w:t xml:space="preserve"> </w:t>
      </w:r>
      <w:r>
        <w:rPr>
          <w:spacing w:val="-2"/>
        </w:rPr>
        <w:t>means</w:t>
      </w:r>
      <w:r>
        <w:rPr>
          <w:spacing w:val="-11"/>
        </w:rPr>
        <w:t xml:space="preserve"> </w:t>
      </w:r>
      <w:r>
        <w:rPr>
          <w:spacing w:val="-2"/>
        </w:rPr>
        <w:t>(i)</w:t>
      </w:r>
      <w:r>
        <w:rPr>
          <w:spacing w:val="-10"/>
        </w:rPr>
        <w:t xml:space="preserve"> </w:t>
      </w:r>
      <w:r>
        <w:rPr>
          <w:spacing w:val="-2"/>
        </w:rPr>
        <w:t>establishing</w:t>
      </w:r>
      <w:r>
        <w:rPr>
          <w:spacing w:val="-11"/>
        </w:rPr>
        <w:t xml:space="preserve"> </w:t>
      </w:r>
      <w:r>
        <w:rPr>
          <w:spacing w:val="-2"/>
        </w:rPr>
        <w:t>contact</w:t>
      </w:r>
      <w:r>
        <w:rPr>
          <w:spacing w:val="-11"/>
        </w:rPr>
        <w:t xml:space="preserve"> </w:t>
      </w:r>
      <w:r>
        <w:rPr>
          <w:spacing w:val="-2"/>
        </w:rPr>
        <w:t>with</w:t>
      </w:r>
      <w:r>
        <w:rPr>
          <w:spacing w:val="-11"/>
        </w:rPr>
        <w:t xml:space="preserve"> </w:t>
      </w:r>
      <w:r>
        <w:rPr>
          <w:spacing w:val="-2"/>
        </w:rPr>
        <w:t>any</w:t>
      </w:r>
      <w:r>
        <w:rPr>
          <w:spacing w:val="-10"/>
        </w:rPr>
        <w:t xml:space="preserve"> </w:t>
      </w:r>
      <w:r>
        <w:rPr>
          <w:spacing w:val="-2"/>
        </w:rPr>
        <w:t>person</w:t>
      </w:r>
      <w:r>
        <w:rPr>
          <w:spacing w:val="-12"/>
        </w:rPr>
        <w:t xml:space="preserve"> </w:t>
      </w:r>
      <w:r>
        <w:rPr>
          <w:spacing w:val="-2"/>
        </w:rPr>
        <w:t>connected</w:t>
      </w:r>
      <w:r>
        <w:rPr>
          <w:spacing w:val="-11"/>
        </w:rPr>
        <w:t xml:space="preserve"> </w:t>
      </w:r>
      <w:r>
        <w:rPr>
          <w:spacing w:val="-2"/>
        </w:rPr>
        <w:t>with</w:t>
      </w:r>
      <w:r>
        <w:rPr>
          <w:spacing w:val="-11"/>
        </w:rPr>
        <w:t xml:space="preserve"> </w:t>
      </w:r>
      <w:r>
        <w:rPr>
          <w:spacing w:val="-2"/>
        </w:rPr>
        <w:t xml:space="preserve">or </w:t>
      </w:r>
      <w:r>
        <w:t>employed</w:t>
      </w:r>
      <w:r>
        <w:rPr>
          <w:spacing w:val="-1"/>
        </w:rPr>
        <w:t xml:space="preserve"> </w:t>
      </w:r>
      <w:r>
        <w:t>or</w:t>
      </w:r>
      <w:r>
        <w:rPr>
          <w:spacing w:val="-2"/>
        </w:rPr>
        <w:t xml:space="preserve"> </w:t>
      </w:r>
      <w:r>
        <w:t>engaged</w:t>
      </w:r>
      <w:r>
        <w:rPr>
          <w:spacing w:val="-1"/>
        </w:rPr>
        <w:t xml:space="preserve"> </w:t>
      </w:r>
      <w:r>
        <w:t>by</w:t>
      </w:r>
      <w:r>
        <w:rPr>
          <w:spacing w:val="-2"/>
        </w:rPr>
        <w:t xml:space="preserve"> </w:t>
      </w:r>
      <w:r>
        <w:t>Authority</w:t>
      </w:r>
      <w:r>
        <w:rPr>
          <w:spacing w:val="-2"/>
        </w:rPr>
        <w:t xml:space="preserve"> </w:t>
      </w:r>
      <w:r>
        <w:t>with</w:t>
      </w:r>
      <w:r>
        <w:rPr>
          <w:spacing w:val="-1"/>
        </w:rPr>
        <w:t xml:space="preserve"> </w:t>
      </w:r>
      <w:r>
        <w:t>the</w:t>
      </w:r>
      <w:r>
        <w:rPr>
          <w:spacing w:val="-3"/>
        </w:rPr>
        <w:t xml:space="preserve"> </w:t>
      </w:r>
      <w:r>
        <w:t>objective</w:t>
      </w:r>
      <w:r>
        <w:rPr>
          <w:spacing w:val="-2"/>
        </w:rPr>
        <w:t xml:space="preserve"> </w:t>
      </w:r>
      <w:r>
        <w:t>of</w:t>
      </w:r>
      <w:r>
        <w:rPr>
          <w:spacing w:val="-2"/>
        </w:rPr>
        <w:t xml:space="preserve"> </w:t>
      </w:r>
      <w:r>
        <w:t>canvassing,</w:t>
      </w:r>
      <w:r>
        <w:rPr>
          <w:spacing w:val="-2"/>
        </w:rPr>
        <w:t xml:space="preserve"> </w:t>
      </w:r>
      <w:r>
        <w:t>lobbying</w:t>
      </w:r>
      <w:r>
        <w:rPr>
          <w:spacing w:val="-1"/>
        </w:rPr>
        <w:t xml:space="preserve"> </w:t>
      </w:r>
      <w:r>
        <w:t>or</w:t>
      </w:r>
      <w:r>
        <w:rPr>
          <w:spacing w:val="-2"/>
        </w:rPr>
        <w:t xml:space="preserve"> </w:t>
      </w:r>
      <w:r>
        <w:t>in</w:t>
      </w:r>
      <w:r>
        <w:rPr>
          <w:spacing w:val="-3"/>
        </w:rPr>
        <w:t xml:space="preserve"> </w:t>
      </w:r>
      <w:r>
        <w:t xml:space="preserve">any </w:t>
      </w:r>
      <w:r>
        <w:rPr>
          <w:spacing w:val="-8"/>
        </w:rPr>
        <w:t xml:space="preserve">manner influencing or attempting to influence the Selection Process; or (ii) having a Conflict </w:t>
      </w:r>
      <w:r>
        <w:t>of Interest; and</w:t>
      </w:r>
    </w:p>
    <w:p w14:paraId="40D3ECC5" w14:textId="77777777" w:rsidR="00A13382" w:rsidRDefault="00A13382">
      <w:pPr>
        <w:pStyle w:val="BodyText"/>
        <w:spacing w:line="271" w:lineRule="auto"/>
        <w:jc w:val="both"/>
        <w:sectPr w:rsidR="00A13382" w:rsidSect="008541F4">
          <w:pgSz w:w="12240" w:h="15840"/>
          <w:pgMar w:top="1100" w:right="360" w:bottom="940" w:left="360" w:header="288" w:footer="432" w:gutter="0"/>
          <w:cols w:space="720"/>
          <w:docGrid w:linePitch="299"/>
        </w:sectPr>
      </w:pPr>
    </w:p>
    <w:p w14:paraId="1D2F267F" w14:textId="77777777" w:rsidR="00A13382" w:rsidRDefault="00000000">
      <w:pPr>
        <w:pStyle w:val="BodyText"/>
        <w:spacing w:before="90" w:line="271" w:lineRule="auto"/>
        <w:ind w:left="1080" w:right="1077"/>
        <w:jc w:val="both"/>
      </w:pPr>
      <w:r>
        <w:lastRenderedPageBreak/>
        <w:t xml:space="preserve">“Restrictive practice” means forming a cartel or arriving at any understanding or </w:t>
      </w:r>
      <w:r>
        <w:rPr>
          <w:spacing w:val="-6"/>
        </w:rPr>
        <w:t>arrangement among</w:t>
      </w:r>
      <w:r>
        <w:rPr>
          <w:spacing w:val="-7"/>
        </w:rPr>
        <w:t xml:space="preserve"> </w:t>
      </w:r>
      <w:r>
        <w:rPr>
          <w:spacing w:val="-6"/>
        </w:rPr>
        <w:t>Bidders</w:t>
      </w:r>
      <w:r>
        <w:rPr>
          <w:spacing w:val="-7"/>
        </w:rPr>
        <w:t xml:space="preserve"> </w:t>
      </w:r>
      <w:r>
        <w:rPr>
          <w:spacing w:val="-6"/>
        </w:rPr>
        <w:t>with the</w:t>
      </w:r>
      <w:r>
        <w:rPr>
          <w:spacing w:val="-7"/>
        </w:rPr>
        <w:t xml:space="preserve"> </w:t>
      </w:r>
      <w:r>
        <w:rPr>
          <w:spacing w:val="-6"/>
        </w:rPr>
        <w:t>objective</w:t>
      </w:r>
      <w:r>
        <w:rPr>
          <w:spacing w:val="-7"/>
        </w:rPr>
        <w:t xml:space="preserve"> </w:t>
      </w:r>
      <w:r>
        <w:rPr>
          <w:spacing w:val="-6"/>
        </w:rPr>
        <w:t>of</w:t>
      </w:r>
      <w:r>
        <w:rPr>
          <w:spacing w:val="-7"/>
        </w:rPr>
        <w:t xml:space="preserve"> </w:t>
      </w:r>
      <w:r>
        <w:rPr>
          <w:spacing w:val="-6"/>
        </w:rPr>
        <w:t>restricting or</w:t>
      </w:r>
      <w:r>
        <w:rPr>
          <w:spacing w:val="-7"/>
        </w:rPr>
        <w:t xml:space="preserve"> </w:t>
      </w:r>
      <w:r>
        <w:rPr>
          <w:spacing w:val="-6"/>
        </w:rPr>
        <w:t>manipulating a</w:t>
      </w:r>
      <w:r>
        <w:rPr>
          <w:spacing w:val="-7"/>
        </w:rPr>
        <w:t xml:space="preserve"> </w:t>
      </w:r>
      <w:r>
        <w:rPr>
          <w:spacing w:val="-6"/>
        </w:rPr>
        <w:t>full</w:t>
      </w:r>
      <w:r>
        <w:rPr>
          <w:spacing w:val="-7"/>
        </w:rPr>
        <w:t xml:space="preserve"> </w:t>
      </w:r>
      <w:r>
        <w:rPr>
          <w:spacing w:val="-6"/>
        </w:rPr>
        <w:t>and</w:t>
      </w:r>
      <w:r>
        <w:rPr>
          <w:spacing w:val="-7"/>
        </w:rPr>
        <w:t xml:space="preserve"> </w:t>
      </w:r>
      <w:r>
        <w:rPr>
          <w:spacing w:val="-6"/>
        </w:rPr>
        <w:t xml:space="preserve">fair </w:t>
      </w:r>
      <w:r>
        <w:t>competition</w:t>
      </w:r>
      <w:r>
        <w:rPr>
          <w:spacing w:val="-7"/>
        </w:rPr>
        <w:t xml:space="preserve"> </w:t>
      </w:r>
      <w:r>
        <w:t>in</w:t>
      </w:r>
      <w:r>
        <w:rPr>
          <w:spacing w:val="-6"/>
        </w:rPr>
        <w:t xml:space="preserve"> </w:t>
      </w:r>
      <w:r>
        <w:t>the</w:t>
      </w:r>
      <w:r>
        <w:rPr>
          <w:spacing w:val="-7"/>
        </w:rPr>
        <w:t xml:space="preserve"> </w:t>
      </w:r>
      <w:r>
        <w:t>Selection</w:t>
      </w:r>
      <w:r>
        <w:rPr>
          <w:spacing w:val="-7"/>
        </w:rPr>
        <w:t xml:space="preserve"> </w:t>
      </w:r>
      <w:r>
        <w:t>Process.</w:t>
      </w:r>
    </w:p>
    <w:p w14:paraId="34E4A350" w14:textId="77777777" w:rsidR="00A13382" w:rsidRDefault="00000000">
      <w:pPr>
        <w:pStyle w:val="Heading2"/>
        <w:numPr>
          <w:ilvl w:val="1"/>
          <w:numId w:val="58"/>
        </w:numPr>
        <w:tabs>
          <w:tab w:val="left" w:pos="2214"/>
        </w:tabs>
        <w:spacing w:before="164"/>
        <w:ind w:hanging="1080"/>
      </w:pPr>
      <w:bookmarkStart w:id="28" w:name="_bookmark28"/>
      <w:bookmarkEnd w:id="28"/>
      <w:r>
        <w:rPr>
          <w:color w:val="2E5395"/>
          <w:spacing w:val="-8"/>
        </w:rPr>
        <w:t>Right</w:t>
      </w:r>
      <w:r>
        <w:rPr>
          <w:color w:val="2E5395"/>
          <w:spacing w:val="-23"/>
        </w:rPr>
        <w:t xml:space="preserve"> </w:t>
      </w:r>
      <w:r>
        <w:rPr>
          <w:color w:val="2E5395"/>
          <w:spacing w:val="-8"/>
        </w:rPr>
        <w:t>to</w:t>
      </w:r>
      <w:r>
        <w:rPr>
          <w:color w:val="2E5395"/>
          <w:spacing w:val="-22"/>
        </w:rPr>
        <w:t xml:space="preserve"> </w:t>
      </w:r>
      <w:r>
        <w:rPr>
          <w:color w:val="2E5395"/>
          <w:spacing w:val="-8"/>
        </w:rPr>
        <w:t>vary</w:t>
      </w:r>
      <w:r>
        <w:rPr>
          <w:color w:val="2E5395"/>
          <w:spacing w:val="-22"/>
        </w:rPr>
        <w:t xml:space="preserve"> </w:t>
      </w:r>
      <w:r>
        <w:rPr>
          <w:color w:val="2E5395"/>
          <w:spacing w:val="-8"/>
        </w:rPr>
        <w:t>quantity</w:t>
      </w:r>
    </w:p>
    <w:p w14:paraId="425A1159" w14:textId="77777777" w:rsidR="00A13382" w:rsidRDefault="00A13382">
      <w:pPr>
        <w:pStyle w:val="BodyText"/>
        <w:spacing w:before="168"/>
        <w:rPr>
          <w:b/>
          <w:sz w:val="28"/>
        </w:rPr>
      </w:pPr>
    </w:p>
    <w:p w14:paraId="145862A5" w14:textId="77777777" w:rsidR="00A13382" w:rsidRDefault="00000000">
      <w:pPr>
        <w:pStyle w:val="ListParagraph"/>
        <w:numPr>
          <w:ilvl w:val="0"/>
          <w:numId w:val="55"/>
        </w:numPr>
        <w:tabs>
          <w:tab w:val="left" w:pos="1800"/>
        </w:tabs>
        <w:spacing w:line="271" w:lineRule="auto"/>
        <w:ind w:right="1079"/>
        <w:jc w:val="both"/>
        <w:rPr>
          <w:sz w:val="24"/>
        </w:rPr>
      </w:pPr>
      <w:r>
        <w:rPr>
          <w:spacing w:val="-6"/>
          <w:sz w:val="24"/>
        </w:rPr>
        <w:t>At</w:t>
      </w:r>
      <w:r>
        <w:rPr>
          <w:spacing w:val="-13"/>
          <w:sz w:val="24"/>
        </w:rPr>
        <w:t xml:space="preserve"> </w:t>
      </w:r>
      <w:r>
        <w:rPr>
          <w:spacing w:val="-6"/>
          <w:sz w:val="24"/>
        </w:rPr>
        <w:t>the</w:t>
      </w:r>
      <w:r>
        <w:rPr>
          <w:spacing w:val="-12"/>
          <w:sz w:val="24"/>
        </w:rPr>
        <w:t xml:space="preserve"> </w:t>
      </w:r>
      <w:r>
        <w:rPr>
          <w:spacing w:val="-6"/>
          <w:sz w:val="24"/>
        </w:rPr>
        <w:t>time</w:t>
      </w:r>
      <w:r>
        <w:rPr>
          <w:spacing w:val="-12"/>
          <w:sz w:val="24"/>
        </w:rPr>
        <w:t xml:space="preserve"> </w:t>
      </w:r>
      <w:r>
        <w:rPr>
          <w:spacing w:val="-6"/>
          <w:sz w:val="24"/>
        </w:rPr>
        <w:t>of</w:t>
      </w:r>
      <w:r>
        <w:rPr>
          <w:spacing w:val="-12"/>
          <w:sz w:val="24"/>
        </w:rPr>
        <w:t xml:space="preserve"> </w:t>
      </w:r>
      <w:r>
        <w:rPr>
          <w:spacing w:val="-6"/>
          <w:sz w:val="24"/>
        </w:rPr>
        <w:t>award</w:t>
      </w:r>
      <w:r>
        <w:rPr>
          <w:spacing w:val="-12"/>
          <w:sz w:val="24"/>
        </w:rPr>
        <w:t xml:space="preserve"> </w:t>
      </w:r>
      <w:r>
        <w:rPr>
          <w:spacing w:val="-6"/>
          <w:sz w:val="24"/>
        </w:rPr>
        <w:t>of</w:t>
      </w:r>
      <w:r>
        <w:rPr>
          <w:spacing w:val="-12"/>
          <w:sz w:val="24"/>
        </w:rPr>
        <w:t xml:space="preserve"> </w:t>
      </w:r>
      <w:r>
        <w:rPr>
          <w:spacing w:val="-6"/>
          <w:sz w:val="24"/>
        </w:rPr>
        <w:t>contract</w:t>
      </w:r>
      <w:r>
        <w:rPr>
          <w:spacing w:val="-12"/>
          <w:sz w:val="24"/>
        </w:rPr>
        <w:t xml:space="preserve"> </w:t>
      </w:r>
      <w:r>
        <w:rPr>
          <w:spacing w:val="-6"/>
          <w:sz w:val="24"/>
        </w:rPr>
        <w:t>or</w:t>
      </w:r>
      <w:r>
        <w:rPr>
          <w:spacing w:val="-12"/>
          <w:sz w:val="24"/>
        </w:rPr>
        <w:t xml:space="preserve"> </w:t>
      </w:r>
      <w:r>
        <w:rPr>
          <w:spacing w:val="-6"/>
          <w:sz w:val="24"/>
        </w:rPr>
        <w:t>during</w:t>
      </w:r>
      <w:r>
        <w:rPr>
          <w:spacing w:val="-12"/>
          <w:sz w:val="24"/>
        </w:rPr>
        <w:t xml:space="preserve"> </w:t>
      </w:r>
      <w:r>
        <w:rPr>
          <w:spacing w:val="-6"/>
          <w:sz w:val="24"/>
        </w:rPr>
        <w:t>the</w:t>
      </w:r>
      <w:r>
        <w:rPr>
          <w:spacing w:val="-12"/>
          <w:sz w:val="24"/>
        </w:rPr>
        <w:t xml:space="preserve"> </w:t>
      </w:r>
      <w:r>
        <w:rPr>
          <w:spacing w:val="-6"/>
          <w:sz w:val="24"/>
        </w:rPr>
        <w:t>contract</w:t>
      </w:r>
      <w:r>
        <w:rPr>
          <w:spacing w:val="-12"/>
          <w:sz w:val="24"/>
        </w:rPr>
        <w:t xml:space="preserve"> </w:t>
      </w:r>
      <w:r>
        <w:rPr>
          <w:spacing w:val="-6"/>
          <w:sz w:val="24"/>
        </w:rPr>
        <w:t>period,</w:t>
      </w:r>
      <w:r>
        <w:rPr>
          <w:spacing w:val="-12"/>
          <w:sz w:val="24"/>
        </w:rPr>
        <w:t xml:space="preserve"> </w:t>
      </w:r>
      <w:r>
        <w:rPr>
          <w:spacing w:val="-6"/>
          <w:sz w:val="24"/>
        </w:rPr>
        <w:t>the</w:t>
      </w:r>
      <w:r>
        <w:rPr>
          <w:spacing w:val="-12"/>
          <w:sz w:val="24"/>
        </w:rPr>
        <w:t xml:space="preserve"> </w:t>
      </w:r>
      <w:r>
        <w:rPr>
          <w:spacing w:val="-6"/>
          <w:sz w:val="24"/>
        </w:rPr>
        <w:t>quantity</w:t>
      </w:r>
      <w:r>
        <w:rPr>
          <w:spacing w:val="-13"/>
          <w:sz w:val="24"/>
        </w:rPr>
        <w:t xml:space="preserve"> </w:t>
      </w:r>
      <w:r>
        <w:rPr>
          <w:spacing w:val="-6"/>
          <w:sz w:val="24"/>
        </w:rPr>
        <w:t>of</w:t>
      </w:r>
      <w:r>
        <w:rPr>
          <w:spacing w:val="-12"/>
          <w:sz w:val="24"/>
        </w:rPr>
        <w:t xml:space="preserve"> </w:t>
      </w:r>
      <w:r>
        <w:rPr>
          <w:spacing w:val="-6"/>
          <w:sz w:val="24"/>
        </w:rPr>
        <w:t xml:space="preserve">works </w:t>
      </w:r>
      <w:r>
        <w:rPr>
          <w:spacing w:val="-2"/>
          <w:sz w:val="24"/>
        </w:rPr>
        <w:t>or</w:t>
      </w:r>
      <w:r>
        <w:rPr>
          <w:spacing w:val="-15"/>
          <w:sz w:val="24"/>
        </w:rPr>
        <w:t xml:space="preserve"> </w:t>
      </w:r>
      <w:r>
        <w:rPr>
          <w:spacing w:val="-2"/>
          <w:sz w:val="24"/>
        </w:rPr>
        <w:t>services</w:t>
      </w:r>
      <w:r>
        <w:rPr>
          <w:spacing w:val="-13"/>
          <w:sz w:val="24"/>
        </w:rPr>
        <w:t xml:space="preserve"> </w:t>
      </w:r>
      <w:r>
        <w:rPr>
          <w:spacing w:val="-2"/>
          <w:sz w:val="24"/>
        </w:rPr>
        <w:t>originally</w:t>
      </w:r>
      <w:r>
        <w:rPr>
          <w:spacing w:val="-15"/>
          <w:sz w:val="24"/>
        </w:rPr>
        <w:t xml:space="preserve"> </w:t>
      </w:r>
      <w:r>
        <w:rPr>
          <w:spacing w:val="-2"/>
          <w:sz w:val="24"/>
        </w:rPr>
        <w:t>specified</w:t>
      </w:r>
      <w:r>
        <w:rPr>
          <w:spacing w:val="-15"/>
          <w:sz w:val="24"/>
        </w:rPr>
        <w:t xml:space="preserve"> </w:t>
      </w:r>
      <w:r>
        <w:rPr>
          <w:spacing w:val="-2"/>
          <w:sz w:val="24"/>
        </w:rPr>
        <w:t>in</w:t>
      </w:r>
      <w:r>
        <w:rPr>
          <w:spacing w:val="-14"/>
          <w:sz w:val="24"/>
        </w:rPr>
        <w:t xml:space="preserve"> </w:t>
      </w:r>
      <w:r>
        <w:rPr>
          <w:spacing w:val="-2"/>
          <w:sz w:val="24"/>
        </w:rPr>
        <w:t>the</w:t>
      </w:r>
      <w:r>
        <w:rPr>
          <w:spacing w:val="-14"/>
          <w:sz w:val="24"/>
        </w:rPr>
        <w:t xml:space="preserve"> </w:t>
      </w:r>
      <w:r>
        <w:rPr>
          <w:spacing w:val="-2"/>
          <w:sz w:val="24"/>
        </w:rPr>
        <w:t>bidding</w:t>
      </w:r>
      <w:r>
        <w:rPr>
          <w:spacing w:val="-15"/>
          <w:sz w:val="24"/>
        </w:rPr>
        <w:t xml:space="preserve"> </w:t>
      </w:r>
      <w:r>
        <w:rPr>
          <w:spacing w:val="-2"/>
          <w:sz w:val="24"/>
        </w:rPr>
        <w:t>documents</w:t>
      </w:r>
      <w:r>
        <w:rPr>
          <w:spacing w:val="-15"/>
          <w:sz w:val="24"/>
        </w:rPr>
        <w:t xml:space="preserve"> </w:t>
      </w:r>
      <w:r>
        <w:rPr>
          <w:spacing w:val="-2"/>
          <w:sz w:val="24"/>
        </w:rPr>
        <w:t>may</w:t>
      </w:r>
      <w:r>
        <w:rPr>
          <w:spacing w:val="-15"/>
          <w:sz w:val="24"/>
        </w:rPr>
        <w:t xml:space="preserve"> </w:t>
      </w:r>
      <w:r>
        <w:rPr>
          <w:spacing w:val="-2"/>
          <w:sz w:val="24"/>
        </w:rPr>
        <w:t>be</w:t>
      </w:r>
      <w:r>
        <w:rPr>
          <w:spacing w:val="-15"/>
          <w:sz w:val="24"/>
        </w:rPr>
        <w:t xml:space="preserve"> </w:t>
      </w:r>
      <w:r>
        <w:rPr>
          <w:spacing w:val="-2"/>
          <w:sz w:val="24"/>
        </w:rPr>
        <w:t>increased.</w:t>
      </w:r>
      <w:r>
        <w:rPr>
          <w:spacing w:val="-14"/>
          <w:sz w:val="24"/>
        </w:rPr>
        <w:t xml:space="preserve"> </w:t>
      </w:r>
      <w:r>
        <w:rPr>
          <w:spacing w:val="-2"/>
          <w:sz w:val="24"/>
        </w:rPr>
        <w:t>It</w:t>
      </w:r>
      <w:r>
        <w:rPr>
          <w:spacing w:val="-13"/>
          <w:sz w:val="24"/>
        </w:rPr>
        <w:t xml:space="preserve"> </w:t>
      </w:r>
      <w:r>
        <w:rPr>
          <w:spacing w:val="-2"/>
          <w:sz w:val="24"/>
        </w:rPr>
        <w:t xml:space="preserve">shall </w:t>
      </w:r>
      <w:r>
        <w:rPr>
          <w:spacing w:val="-6"/>
          <w:sz w:val="24"/>
        </w:rPr>
        <w:t>be</w:t>
      </w:r>
      <w:r>
        <w:rPr>
          <w:spacing w:val="-13"/>
          <w:sz w:val="24"/>
        </w:rPr>
        <w:t xml:space="preserve"> </w:t>
      </w:r>
      <w:r>
        <w:rPr>
          <w:spacing w:val="-6"/>
          <w:sz w:val="24"/>
        </w:rPr>
        <w:t>without</w:t>
      </w:r>
      <w:r>
        <w:rPr>
          <w:spacing w:val="-12"/>
          <w:sz w:val="24"/>
        </w:rPr>
        <w:t xml:space="preserve"> </w:t>
      </w:r>
      <w:r>
        <w:rPr>
          <w:spacing w:val="-6"/>
          <w:sz w:val="24"/>
        </w:rPr>
        <w:t>any</w:t>
      </w:r>
      <w:r>
        <w:rPr>
          <w:spacing w:val="-12"/>
          <w:sz w:val="24"/>
        </w:rPr>
        <w:t xml:space="preserve"> </w:t>
      </w:r>
      <w:r>
        <w:rPr>
          <w:spacing w:val="-6"/>
          <w:sz w:val="24"/>
        </w:rPr>
        <w:t>change</w:t>
      </w:r>
      <w:r>
        <w:rPr>
          <w:spacing w:val="-12"/>
          <w:sz w:val="24"/>
        </w:rPr>
        <w:t xml:space="preserve"> </w:t>
      </w:r>
      <w:r>
        <w:rPr>
          <w:spacing w:val="-6"/>
          <w:sz w:val="24"/>
        </w:rPr>
        <w:t>in</w:t>
      </w:r>
      <w:r>
        <w:rPr>
          <w:spacing w:val="-12"/>
          <w:sz w:val="24"/>
        </w:rPr>
        <w:t xml:space="preserve"> </w:t>
      </w:r>
      <w:r>
        <w:rPr>
          <w:spacing w:val="-6"/>
          <w:sz w:val="24"/>
        </w:rPr>
        <w:t>the</w:t>
      </w:r>
      <w:r>
        <w:rPr>
          <w:spacing w:val="-12"/>
          <w:sz w:val="24"/>
        </w:rPr>
        <w:t xml:space="preserve"> </w:t>
      </w:r>
      <w:r>
        <w:rPr>
          <w:spacing w:val="-6"/>
          <w:sz w:val="24"/>
        </w:rPr>
        <w:t>unit</w:t>
      </w:r>
      <w:r>
        <w:rPr>
          <w:spacing w:val="-12"/>
          <w:sz w:val="24"/>
        </w:rPr>
        <w:t xml:space="preserve"> </w:t>
      </w:r>
      <w:r>
        <w:rPr>
          <w:spacing w:val="-6"/>
          <w:sz w:val="24"/>
        </w:rPr>
        <w:t>prices</w:t>
      </w:r>
      <w:r>
        <w:rPr>
          <w:spacing w:val="-12"/>
          <w:sz w:val="24"/>
        </w:rPr>
        <w:t xml:space="preserve"> </w:t>
      </w:r>
      <w:r>
        <w:rPr>
          <w:spacing w:val="-6"/>
          <w:sz w:val="24"/>
        </w:rPr>
        <w:t>or</w:t>
      </w:r>
      <w:r>
        <w:rPr>
          <w:spacing w:val="-12"/>
          <w:sz w:val="24"/>
        </w:rPr>
        <w:t xml:space="preserve"> </w:t>
      </w:r>
      <w:r>
        <w:rPr>
          <w:spacing w:val="-6"/>
          <w:sz w:val="24"/>
        </w:rPr>
        <w:t>other</w:t>
      </w:r>
      <w:r>
        <w:rPr>
          <w:spacing w:val="-12"/>
          <w:sz w:val="24"/>
        </w:rPr>
        <w:t xml:space="preserve"> </w:t>
      </w:r>
      <w:r>
        <w:rPr>
          <w:spacing w:val="-6"/>
          <w:sz w:val="24"/>
        </w:rPr>
        <w:t>terms</w:t>
      </w:r>
      <w:r>
        <w:rPr>
          <w:spacing w:val="-12"/>
          <w:sz w:val="24"/>
        </w:rPr>
        <w:t xml:space="preserve"> </w:t>
      </w:r>
      <w:r>
        <w:rPr>
          <w:spacing w:val="-6"/>
          <w:sz w:val="24"/>
        </w:rPr>
        <w:t>and</w:t>
      </w:r>
      <w:r>
        <w:rPr>
          <w:spacing w:val="-12"/>
          <w:sz w:val="24"/>
        </w:rPr>
        <w:t xml:space="preserve"> </w:t>
      </w:r>
      <w:r>
        <w:rPr>
          <w:spacing w:val="-6"/>
          <w:sz w:val="24"/>
        </w:rPr>
        <w:t>conditions</w:t>
      </w:r>
      <w:r>
        <w:rPr>
          <w:spacing w:val="-12"/>
          <w:sz w:val="24"/>
        </w:rPr>
        <w:t xml:space="preserve"> </w:t>
      </w:r>
      <w:r>
        <w:rPr>
          <w:spacing w:val="-6"/>
          <w:sz w:val="24"/>
        </w:rPr>
        <w:t>of</w:t>
      </w:r>
      <w:r>
        <w:rPr>
          <w:spacing w:val="-13"/>
          <w:sz w:val="24"/>
        </w:rPr>
        <w:t xml:space="preserve"> </w:t>
      </w:r>
      <w:r>
        <w:rPr>
          <w:spacing w:val="-6"/>
          <w:sz w:val="24"/>
        </w:rPr>
        <w:t>the</w:t>
      </w:r>
      <w:r>
        <w:rPr>
          <w:spacing w:val="-12"/>
          <w:sz w:val="24"/>
        </w:rPr>
        <w:t xml:space="preserve"> </w:t>
      </w:r>
      <w:r>
        <w:rPr>
          <w:spacing w:val="-6"/>
          <w:sz w:val="24"/>
        </w:rPr>
        <w:t>Bid</w:t>
      </w:r>
      <w:r>
        <w:rPr>
          <w:spacing w:val="-12"/>
          <w:sz w:val="24"/>
        </w:rPr>
        <w:t xml:space="preserve"> </w:t>
      </w:r>
      <w:r>
        <w:rPr>
          <w:spacing w:val="-6"/>
          <w:sz w:val="24"/>
        </w:rPr>
        <w:t xml:space="preserve">and </w:t>
      </w:r>
      <w:r>
        <w:rPr>
          <w:sz w:val="24"/>
        </w:rPr>
        <w:t>the bidding documents.</w:t>
      </w:r>
    </w:p>
    <w:p w14:paraId="1DCD0938" w14:textId="77777777" w:rsidR="00A13382" w:rsidRDefault="00000000">
      <w:pPr>
        <w:pStyle w:val="ListParagraph"/>
        <w:numPr>
          <w:ilvl w:val="0"/>
          <w:numId w:val="55"/>
        </w:numPr>
        <w:tabs>
          <w:tab w:val="left" w:pos="1800"/>
        </w:tabs>
        <w:spacing w:before="4" w:line="271" w:lineRule="auto"/>
        <w:ind w:right="1077"/>
        <w:jc w:val="both"/>
        <w:rPr>
          <w:sz w:val="24"/>
        </w:rPr>
      </w:pPr>
      <w:r>
        <w:rPr>
          <w:spacing w:val="-6"/>
          <w:sz w:val="24"/>
        </w:rPr>
        <w:t>If</w:t>
      </w:r>
      <w:r>
        <w:rPr>
          <w:spacing w:val="-13"/>
          <w:sz w:val="24"/>
        </w:rPr>
        <w:t xml:space="preserve"> </w:t>
      </w:r>
      <w:r>
        <w:rPr>
          <w:spacing w:val="-6"/>
          <w:sz w:val="24"/>
        </w:rPr>
        <w:t>the</w:t>
      </w:r>
      <w:r>
        <w:rPr>
          <w:spacing w:val="-12"/>
          <w:sz w:val="24"/>
        </w:rPr>
        <w:t xml:space="preserve"> </w:t>
      </w:r>
      <w:r>
        <w:rPr>
          <w:spacing w:val="-6"/>
          <w:sz w:val="24"/>
        </w:rPr>
        <w:t>Authority</w:t>
      </w:r>
      <w:r>
        <w:rPr>
          <w:spacing w:val="-12"/>
          <w:sz w:val="24"/>
        </w:rPr>
        <w:t xml:space="preserve"> </w:t>
      </w:r>
      <w:r>
        <w:rPr>
          <w:spacing w:val="-6"/>
          <w:sz w:val="24"/>
        </w:rPr>
        <w:t>does</w:t>
      </w:r>
      <w:r>
        <w:rPr>
          <w:spacing w:val="-12"/>
          <w:sz w:val="24"/>
        </w:rPr>
        <w:t xml:space="preserve"> </w:t>
      </w:r>
      <w:r>
        <w:rPr>
          <w:spacing w:val="-6"/>
          <w:sz w:val="24"/>
        </w:rPr>
        <w:t>not</w:t>
      </w:r>
      <w:r>
        <w:rPr>
          <w:spacing w:val="-12"/>
          <w:sz w:val="24"/>
        </w:rPr>
        <w:t xml:space="preserve"> </w:t>
      </w:r>
      <w:r>
        <w:rPr>
          <w:spacing w:val="-6"/>
          <w:sz w:val="24"/>
        </w:rPr>
        <w:t>procure</w:t>
      </w:r>
      <w:r>
        <w:rPr>
          <w:spacing w:val="-12"/>
          <w:sz w:val="24"/>
        </w:rPr>
        <w:t xml:space="preserve"> </w:t>
      </w:r>
      <w:r>
        <w:rPr>
          <w:spacing w:val="-6"/>
          <w:sz w:val="24"/>
        </w:rPr>
        <w:t>any</w:t>
      </w:r>
      <w:r>
        <w:rPr>
          <w:spacing w:val="-12"/>
          <w:sz w:val="24"/>
        </w:rPr>
        <w:t xml:space="preserve"> </w:t>
      </w:r>
      <w:r>
        <w:rPr>
          <w:spacing w:val="-6"/>
          <w:sz w:val="24"/>
        </w:rPr>
        <w:t>subject</w:t>
      </w:r>
      <w:r>
        <w:rPr>
          <w:spacing w:val="-12"/>
          <w:sz w:val="24"/>
        </w:rPr>
        <w:t xml:space="preserve"> </w:t>
      </w:r>
      <w:r>
        <w:rPr>
          <w:spacing w:val="-6"/>
          <w:sz w:val="24"/>
        </w:rPr>
        <w:t>matter</w:t>
      </w:r>
      <w:r>
        <w:rPr>
          <w:spacing w:val="-12"/>
          <w:sz w:val="24"/>
        </w:rPr>
        <w:t xml:space="preserve"> </w:t>
      </w:r>
      <w:r>
        <w:rPr>
          <w:spacing w:val="-6"/>
          <w:sz w:val="24"/>
        </w:rPr>
        <w:t>of</w:t>
      </w:r>
      <w:r>
        <w:rPr>
          <w:spacing w:val="-12"/>
          <w:sz w:val="24"/>
        </w:rPr>
        <w:t xml:space="preserve"> </w:t>
      </w:r>
      <w:r>
        <w:rPr>
          <w:spacing w:val="-6"/>
          <w:sz w:val="24"/>
        </w:rPr>
        <w:t>procurement</w:t>
      </w:r>
      <w:r>
        <w:rPr>
          <w:spacing w:val="-12"/>
          <w:sz w:val="24"/>
        </w:rPr>
        <w:t xml:space="preserve"> </w:t>
      </w:r>
      <w:r>
        <w:rPr>
          <w:spacing w:val="-6"/>
          <w:sz w:val="24"/>
        </w:rPr>
        <w:t>or</w:t>
      </w:r>
      <w:r>
        <w:rPr>
          <w:spacing w:val="-12"/>
          <w:sz w:val="24"/>
        </w:rPr>
        <w:t xml:space="preserve"> </w:t>
      </w:r>
      <w:r>
        <w:rPr>
          <w:spacing w:val="-6"/>
          <w:sz w:val="24"/>
        </w:rPr>
        <w:t>procures</w:t>
      </w:r>
      <w:r>
        <w:rPr>
          <w:spacing w:val="-12"/>
          <w:sz w:val="24"/>
        </w:rPr>
        <w:t xml:space="preserve"> </w:t>
      </w:r>
      <w:r>
        <w:rPr>
          <w:spacing w:val="-6"/>
          <w:sz w:val="24"/>
        </w:rPr>
        <w:t xml:space="preserve">less </w:t>
      </w:r>
      <w:r>
        <w:rPr>
          <w:sz w:val="24"/>
        </w:rPr>
        <w:t xml:space="preserve">than the quantity specified in the bidding documents due to change in </w:t>
      </w:r>
      <w:r>
        <w:rPr>
          <w:spacing w:val="-8"/>
          <w:sz w:val="24"/>
        </w:rPr>
        <w:t xml:space="preserve">circumstances, the bidder shall not be entitled for any claim or compensation except </w:t>
      </w:r>
      <w:r>
        <w:rPr>
          <w:sz w:val="24"/>
        </w:rPr>
        <w:t>otherwise</w:t>
      </w:r>
      <w:r>
        <w:rPr>
          <w:spacing w:val="-24"/>
          <w:sz w:val="24"/>
        </w:rPr>
        <w:t xml:space="preserve"> </w:t>
      </w:r>
      <w:r>
        <w:rPr>
          <w:sz w:val="24"/>
        </w:rPr>
        <w:t>provided</w:t>
      </w:r>
      <w:r>
        <w:rPr>
          <w:spacing w:val="-24"/>
          <w:sz w:val="24"/>
        </w:rPr>
        <w:t xml:space="preserve"> </w:t>
      </w:r>
      <w:r>
        <w:rPr>
          <w:sz w:val="24"/>
        </w:rPr>
        <w:t>in</w:t>
      </w:r>
      <w:r>
        <w:rPr>
          <w:spacing w:val="-24"/>
          <w:sz w:val="24"/>
        </w:rPr>
        <w:t xml:space="preserve"> </w:t>
      </w:r>
      <w:r>
        <w:rPr>
          <w:sz w:val="24"/>
        </w:rPr>
        <w:t>the</w:t>
      </w:r>
      <w:r>
        <w:rPr>
          <w:spacing w:val="-24"/>
          <w:sz w:val="24"/>
        </w:rPr>
        <w:t xml:space="preserve"> </w:t>
      </w:r>
      <w:r>
        <w:rPr>
          <w:sz w:val="24"/>
        </w:rPr>
        <w:t>bidding</w:t>
      </w:r>
      <w:r>
        <w:rPr>
          <w:spacing w:val="-24"/>
          <w:sz w:val="24"/>
        </w:rPr>
        <w:t xml:space="preserve"> </w:t>
      </w:r>
      <w:r>
        <w:rPr>
          <w:sz w:val="24"/>
        </w:rPr>
        <w:t>document.</w:t>
      </w:r>
    </w:p>
    <w:p w14:paraId="5DE76270" w14:textId="77777777" w:rsidR="00A13382" w:rsidRDefault="00000000">
      <w:pPr>
        <w:pStyle w:val="ListParagraph"/>
        <w:numPr>
          <w:ilvl w:val="0"/>
          <w:numId w:val="55"/>
        </w:numPr>
        <w:tabs>
          <w:tab w:val="left" w:pos="1800"/>
        </w:tabs>
        <w:spacing w:before="3" w:line="271" w:lineRule="auto"/>
        <w:ind w:right="1078"/>
        <w:jc w:val="both"/>
        <w:rPr>
          <w:sz w:val="24"/>
        </w:rPr>
      </w:pPr>
      <w:r>
        <w:rPr>
          <w:spacing w:val="-6"/>
          <w:sz w:val="24"/>
        </w:rPr>
        <w:t>Repeat</w:t>
      </w:r>
      <w:r>
        <w:rPr>
          <w:spacing w:val="-13"/>
          <w:sz w:val="24"/>
        </w:rPr>
        <w:t xml:space="preserve"> </w:t>
      </w:r>
      <w:r>
        <w:rPr>
          <w:spacing w:val="-6"/>
          <w:sz w:val="24"/>
        </w:rPr>
        <w:t>orders</w:t>
      </w:r>
      <w:r>
        <w:rPr>
          <w:spacing w:val="-12"/>
          <w:sz w:val="24"/>
        </w:rPr>
        <w:t xml:space="preserve"> </w:t>
      </w:r>
      <w:r>
        <w:rPr>
          <w:spacing w:val="-6"/>
          <w:sz w:val="24"/>
        </w:rPr>
        <w:t>for</w:t>
      </w:r>
      <w:r>
        <w:rPr>
          <w:spacing w:val="-12"/>
          <w:sz w:val="24"/>
        </w:rPr>
        <w:t xml:space="preserve"> </w:t>
      </w:r>
      <w:r>
        <w:rPr>
          <w:spacing w:val="-6"/>
          <w:sz w:val="24"/>
        </w:rPr>
        <w:t>extra</w:t>
      </w:r>
      <w:r>
        <w:rPr>
          <w:spacing w:val="-12"/>
          <w:sz w:val="24"/>
        </w:rPr>
        <w:t xml:space="preserve"> </w:t>
      </w:r>
      <w:r>
        <w:rPr>
          <w:spacing w:val="-6"/>
          <w:sz w:val="24"/>
        </w:rPr>
        <w:t>items</w:t>
      </w:r>
      <w:r>
        <w:rPr>
          <w:spacing w:val="-12"/>
          <w:sz w:val="24"/>
        </w:rPr>
        <w:t xml:space="preserve"> </w:t>
      </w:r>
      <w:r>
        <w:rPr>
          <w:spacing w:val="-6"/>
          <w:sz w:val="24"/>
        </w:rPr>
        <w:t>or</w:t>
      </w:r>
      <w:r>
        <w:rPr>
          <w:spacing w:val="-12"/>
          <w:sz w:val="24"/>
        </w:rPr>
        <w:t xml:space="preserve"> </w:t>
      </w:r>
      <w:r>
        <w:rPr>
          <w:spacing w:val="-6"/>
          <w:sz w:val="24"/>
        </w:rPr>
        <w:t>additional</w:t>
      </w:r>
      <w:r>
        <w:rPr>
          <w:spacing w:val="-12"/>
          <w:sz w:val="24"/>
        </w:rPr>
        <w:t xml:space="preserve"> </w:t>
      </w:r>
      <w:r>
        <w:rPr>
          <w:spacing w:val="-6"/>
          <w:sz w:val="24"/>
        </w:rPr>
        <w:t>quantities</w:t>
      </w:r>
      <w:r>
        <w:rPr>
          <w:spacing w:val="-12"/>
          <w:sz w:val="24"/>
        </w:rPr>
        <w:t xml:space="preserve"> </w:t>
      </w:r>
      <w:r>
        <w:rPr>
          <w:spacing w:val="-6"/>
          <w:sz w:val="24"/>
        </w:rPr>
        <w:t>may</w:t>
      </w:r>
      <w:r>
        <w:rPr>
          <w:spacing w:val="-12"/>
          <w:sz w:val="24"/>
        </w:rPr>
        <w:t xml:space="preserve"> </w:t>
      </w:r>
      <w:r>
        <w:rPr>
          <w:spacing w:val="-6"/>
          <w:sz w:val="24"/>
        </w:rPr>
        <w:t>be</w:t>
      </w:r>
      <w:r>
        <w:rPr>
          <w:spacing w:val="-12"/>
          <w:sz w:val="24"/>
        </w:rPr>
        <w:t xml:space="preserve"> </w:t>
      </w:r>
      <w:r>
        <w:rPr>
          <w:spacing w:val="-6"/>
          <w:sz w:val="24"/>
        </w:rPr>
        <w:t>placed,</w:t>
      </w:r>
      <w:r>
        <w:rPr>
          <w:spacing w:val="-12"/>
          <w:sz w:val="24"/>
        </w:rPr>
        <w:t xml:space="preserve"> </w:t>
      </w:r>
      <w:r>
        <w:rPr>
          <w:spacing w:val="-6"/>
          <w:sz w:val="24"/>
        </w:rPr>
        <w:t>if</w:t>
      </w:r>
      <w:r>
        <w:rPr>
          <w:spacing w:val="-12"/>
          <w:sz w:val="24"/>
        </w:rPr>
        <w:t xml:space="preserve"> </w:t>
      </w:r>
      <w:r>
        <w:rPr>
          <w:spacing w:val="-6"/>
          <w:sz w:val="24"/>
        </w:rPr>
        <w:t>it</w:t>
      </w:r>
      <w:r>
        <w:rPr>
          <w:spacing w:val="-12"/>
          <w:sz w:val="24"/>
        </w:rPr>
        <w:t xml:space="preserve"> </w:t>
      </w:r>
      <w:r>
        <w:rPr>
          <w:spacing w:val="-6"/>
          <w:sz w:val="24"/>
        </w:rPr>
        <w:t>is</w:t>
      </w:r>
      <w:r>
        <w:rPr>
          <w:spacing w:val="-13"/>
          <w:sz w:val="24"/>
        </w:rPr>
        <w:t xml:space="preserve"> </w:t>
      </w:r>
      <w:r>
        <w:rPr>
          <w:spacing w:val="-6"/>
          <w:sz w:val="24"/>
        </w:rPr>
        <w:t xml:space="preserve">provided </w:t>
      </w:r>
      <w:r>
        <w:rPr>
          <w:sz w:val="24"/>
        </w:rPr>
        <w:t>in</w:t>
      </w:r>
      <w:r>
        <w:rPr>
          <w:spacing w:val="-9"/>
          <w:sz w:val="24"/>
        </w:rPr>
        <w:t xml:space="preserve"> </w:t>
      </w:r>
      <w:r>
        <w:rPr>
          <w:sz w:val="24"/>
        </w:rPr>
        <w:t>the</w:t>
      </w:r>
      <w:r>
        <w:rPr>
          <w:spacing w:val="-9"/>
          <w:sz w:val="24"/>
        </w:rPr>
        <w:t xml:space="preserve"> </w:t>
      </w:r>
      <w:r>
        <w:rPr>
          <w:sz w:val="24"/>
        </w:rPr>
        <w:t>bidding</w:t>
      </w:r>
      <w:r>
        <w:rPr>
          <w:spacing w:val="-9"/>
          <w:sz w:val="24"/>
        </w:rPr>
        <w:t xml:space="preserve"> </w:t>
      </w:r>
      <w:r>
        <w:rPr>
          <w:sz w:val="24"/>
        </w:rPr>
        <w:t>document,</w:t>
      </w:r>
      <w:r>
        <w:rPr>
          <w:spacing w:val="-8"/>
          <w:sz w:val="24"/>
        </w:rPr>
        <w:t xml:space="preserve"> </w:t>
      </w:r>
      <w:r>
        <w:rPr>
          <w:sz w:val="24"/>
        </w:rPr>
        <w:t>on</w:t>
      </w:r>
      <w:r>
        <w:rPr>
          <w:spacing w:val="-9"/>
          <w:sz w:val="24"/>
        </w:rPr>
        <w:t xml:space="preserve"> </w:t>
      </w:r>
      <w:r>
        <w:rPr>
          <w:sz w:val="24"/>
        </w:rPr>
        <w:t>the</w:t>
      </w:r>
      <w:r>
        <w:rPr>
          <w:spacing w:val="-9"/>
          <w:sz w:val="24"/>
        </w:rPr>
        <w:t xml:space="preserve"> </w:t>
      </w:r>
      <w:r>
        <w:rPr>
          <w:sz w:val="24"/>
        </w:rPr>
        <w:t>rates</w:t>
      </w:r>
      <w:r>
        <w:rPr>
          <w:spacing w:val="-9"/>
          <w:sz w:val="24"/>
        </w:rPr>
        <w:t xml:space="preserve"> </w:t>
      </w:r>
      <w:r>
        <w:rPr>
          <w:sz w:val="24"/>
        </w:rPr>
        <w:t>and</w:t>
      </w:r>
      <w:r>
        <w:rPr>
          <w:spacing w:val="-9"/>
          <w:sz w:val="24"/>
        </w:rPr>
        <w:t xml:space="preserve"> </w:t>
      </w:r>
      <w:r>
        <w:rPr>
          <w:sz w:val="24"/>
        </w:rPr>
        <w:t>conditions</w:t>
      </w:r>
      <w:r>
        <w:rPr>
          <w:spacing w:val="-9"/>
          <w:sz w:val="24"/>
        </w:rPr>
        <w:t xml:space="preserve"> </w:t>
      </w:r>
      <w:r>
        <w:rPr>
          <w:sz w:val="24"/>
        </w:rPr>
        <w:t>given</w:t>
      </w:r>
      <w:r>
        <w:rPr>
          <w:spacing w:val="-9"/>
          <w:sz w:val="24"/>
        </w:rPr>
        <w:t xml:space="preserve"> </w:t>
      </w:r>
      <w:r>
        <w:rPr>
          <w:sz w:val="24"/>
        </w:rPr>
        <w:t>in</w:t>
      </w:r>
      <w:r>
        <w:rPr>
          <w:spacing w:val="-9"/>
          <w:sz w:val="24"/>
        </w:rPr>
        <w:t xml:space="preserve"> </w:t>
      </w:r>
      <w:r>
        <w:rPr>
          <w:sz w:val="24"/>
        </w:rPr>
        <w:t>the</w:t>
      </w:r>
      <w:r>
        <w:rPr>
          <w:spacing w:val="-9"/>
          <w:sz w:val="24"/>
        </w:rPr>
        <w:t xml:space="preserve"> </w:t>
      </w:r>
      <w:r>
        <w:rPr>
          <w:sz w:val="24"/>
        </w:rPr>
        <w:t>contract</w:t>
      </w:r>
      <w:r>
        <w:rPr>
          <w:spacing w:val="-8"/>
          <w:sz w:val="24"/>
        </w:rPr>
        <w:t xml:space="preserve"> </w:t>
      </w:r>
      <w:r>
        <w:rPr>
          <w:sz w:val="24"/>
        </w:rPr>
        <w:t>if</w:t>
      </w:r>
      <w:r>
        <w:rPr>
          <w:spacing w:val="-9"/>
          <w:sz w:val="24"/>
        </w:rPr>
        <w:t xml:space="preserve"> </w:t>
      </w:r>
      <w:r>
        <w:rPr>
          <w:sz w:val="24"/>
        </w:rPr>
        <w:t xml:space="preserve">the </w:t>
      </w:r>
      <w:r>
        <w:rPr>
          <w:spacing w:val="-6"/>
          <w:sz w:val="24"/>
        </w:rPr>
        <w:t>original</w:t>
      </w:r>
      <w:r>
        <w:rPr>
          <w:spacing w:val="-8"/>
          <w:sz w:val="24"/>
        </w:rPr>
        <w:t xml:space="preserve"> </w:t>
      </w:r>
      <w:r>
        <w:rPr>
          <w:spacing w:val="-6"/>
          <w:sz w:val="24"/>
        </w:rPr>
        <w:t>order</w:t>
      </w:r>
      <w:r>
        <w:rPr>
          <w:spacing w:val="-8"/>
          <w:sz w:val="24"/>
        </w:rPr>
        <w:t xml:space="preserve"> </w:t>
      </w:r>
      <w:r>
        <w:rPr>
          <w:spacing w:val="-6"/>
          <w:sz w:val="24"/>
        </w:rPr>
        <w:t>was</w:t>
      </w:r>
      <w:r>
        <w:rPr>
          <w:spacing w:val="-8"/>
          <w:sz w:val="24"/>
        </w:rPr>
        <w:t xml:space="preserve"> </w:t>
      </w:r>
      <w:r>
        <w:rPr>
          <w:spacing w:val="-6"/>
          <w:sz w:val="24"/>
        </w:rPr>
        <w:t>given</w:t>
      </w:r>
      <w:r>
        <w:rPr>
          <w:spacing w:val="-9"/>
          <w:sz w:val="24"/>
        </w:rPr>
        <w:t xml:space="preserve"> </w:t>
      </w:r>
      <w:r>
        <w:rPr>
          <w:spacing w:val="-6"/>
          <w:sz w:val="24"/>
        </w:rPr>
        <w:t>after</w:t>
      </w:r>
      <w:r>
        <w:rPr>
          <w:spacing w:val="-8"/>
          <w:sz w:val="24"/>
        </w:rPr>
        <w:t xml:space="preserve"> </w:t>
      </w:r>
      <w:r>
        <w:rPr>
          <w:spacing w:val="-6"/>
          <w:sz w:val="24"/>
        </w:rPr>
        <w:t>inviting</w:t>
      </w:r>
      <w:r>
        <w:rPr>
          <w:spacing w:val="-8"/>
          <w:sz w:val="24"/>
        </w:rPr>
        <w:t xml:space="preserve"> </w:t>
      </w:r>
      <w:r>
        <w:rPr>
          <w:spacing w:val="-6"/>
          <w:sz w:val="24"/>
        </w:rPr>
        <w:t>open</w:t>
      </w:r>
      <w:r>
        <w:rPr>
          <w:spacing w:val="-8"/>
          <w:sz w:val="24"/>
        </w:rPr>
        <w:t xml:space="preserve"> </w:t>
      </w:r>
      <w:r>
        <w:rPr>
          <w:spacing w:val="-6"/>
          <w:sz w:val="24"/>
        </w:rPr>
        <w:t>competitive</w:t>
      </w:r>
      <w:r>
        <w:rPr>
          <w:spacing w:val="-8"/>
          <w:sz w:val="24"/>
        </w:rPr>
        <w:t xml:space="preserve"> </w:t>
      </w:r>
      <w:r>
        <w:rPr>
          <w:spacing w:val="-6"/>
          <w:sz w:val="24"/>
        </w:rPr>
        <w:t>bids.</w:t>
      </w:r>
      <w:r>
        <w:rPr>
          <w:spacing w:val="-8"/>
          <w:sz w:val="24"/>
        </w:rPr>
        <w:t xml:space="preserve"> </w:t>
      </w:r>
      <w:r>
        <w:rPr>
          <w:spacing w:val="-6"/>
          <w:sz w:val="24"/>
        </w:rPr>
        <w:t>Delivery</w:t>
      </w:r>
      <w:r>
        <w:rPr>
          <w:spacing w:val="-8"/>
          <w:sz w:val="24"/>
        </w:rPr>
        <w:t xml:space="preserve"> </w:t>
      </w:r>
      <w:r>
        <w:rPr>
          <w:spacing w:val="-6"/>
          <w:sz w:val="24"/>
        </w:rPr>
        <w:t>or</w:t>
      </w:r>
      <w:r>
        <w:rPr>
          <w:spacing w:val="-8"/>
          <w:sz w:val="24"/>
        </w:rPr>
        <w:t xml:space="preserve"> </w:t>
      </w:r>
      <w:r>
        <w:rPr>
          <w:spacing w:val="-6"/>
          <w:sz w:val="24"/>
        </w:rPr>
        <w:t xml:space="preserve">completion </w:t>
      </w:r>
      <w:r>
        <w:rPr>
          <w:spacing w:val="-2"/>
          <w:sz w:val="24"/>
        </w:rPr>
        <w:t>period</w:t>
      </w:r>
      <w:r>
        <w:rPr>
          <w:spacing w:val="-24"/>
          <w:sz w:val="24"/>
        </w:rPr>
        <w:t xml:space="preserve"> </w:t>
      </w:r>
      <w:r>
        <w:rPr>
          <w:spacing w:val="-2"/>
          <w:sz w:val="24"/>
        </w:rPr>
        <w:t>may</w:t>
      </w:r>
      <w:r>
        <w:rPr>
          <w:spacing w:val="-25"/>
          <w:sz w:val="24"/>
        </w:rPr>
        <w:t xml:space="preserve"> </w:t>
      </w:r>
      <w:r>
        <w:rPr>
          <w:spacing w:val="-2"/>
          <w:sz w:val="24"/>
        </w:rPr>
        <w:t>also</w:t>
      </w:r>
      <w:r>
        <w:rPr>
          <w:spacing w:val="-24"/>
          <w:sz w:val="24"/>
        </w:rPr>
        <w:t xml:space="preserve"> </w:t>
      </w:r>
      <w:r>
        <w:rPr>
          <w:spacing w:val="-2"/>
          <w:sz w:val="24"/>
        </w:rPr>
        <w:t>be</w:t>
      </w:r>
      <w:r>
        <w:rPr>
          <w:spacing w:val="-24"/>
          <w:sz w:val="24"/>
        </w:rPr>
        <w:t xml:space="preserve"> </w:t>
      </w:r>
      <w:r>
        <w:rPr>
          <w:spacing w:val="-2"/>
          <w:sz w:val="24"/>
        </w:rPr>
        <w:t>proportionally</w:t>
      </w:r>
      <w:r>
        <w:rPr>
          <w:spacing w:val="-24"/>
          <w:sz w:val="24"/>
        </w:rPr>
        <w:t xml:space="preserve"> </w:t>
      </w:r>
      <w:r>
        <w:rPr>
          <w:spacing w:val="-2"/>
          <w:sz w:val="24"/>
        </w:rPr>
        <w:t>increased</w:t>
      </w:r>
      <w:r>
        <w:rPr>
          <w:spacing w:val="-23"/>
          <w:sz w:val="24"/>
        </w:rPr>
        <w:t xml:space="preserve"> </w:t>
      </w:r>
      <w:r>
        <w:rPr>
          <w:spacing w:val="-2"/>
          <w:sz w:val="24"/>
        </w:rPr>
        <w:t>subject</w:t>
      </w:r>
      <w:r>
        <w:rPr>
          <w:spacing w:val="-24"/>
          <w:sz w:val="24"/>
        </w:rPr>
        <w:t xml:space="preserve"> </w:t>
      </w:r>
      <w:r>
        <w:rPr>
          <w:spacing w:val="-2"/>
          <w:sz w:val="24"/>
        </w:rPr>
        <w:t>to</w:t>
      </w:r>
      <w:r>
        <w:rPr>
          <w:spacing w:val="-24"/>
          <w:sz w:val="24"/>
        </w:rPr>
        <w:t xml:space="preserve"> </w:t>
      </w:r>
      <w:r>
        <w:rPr>
          <w:spacing w:val="-2"/>
          <w:sz w:val="24"/>
        </w:rPr>
        <w:t>approval</w:t>
      </w:r>
      <w:r>
        <w:rPr>
          <w:spacing w:val="-24"/>
          <w:sz w:val="24"/>
        </w:rPr>
        <w:t xml:space="preserve"> </w:t>
      </w:r>
      <w:r>
        <w:rPr>
          <w:spacing w:val="-2"/>
          <w:sz w:val="24"/>
        </w:rPr>
        <w:t>of</w:t>
      </w:r>
      <w:r>
        <w:rPr>
          <w:spacing w:val="-24"/>
          <w:sz w:val="24"/>
        </w:rPr>
        <w:t xml:space="preserve"> </w:t>
      </w:r>
      <w:r>
        <w:rPr>
          <w:spacing w:val="-2"/>
          <w:sz w:val="24"/>
        </w:rPr>
        <w:t>authority.</w:t>
      </w:r>
    </w:p>
    <w:p w14:paraId="10B84C44" w14:textId="77777777" w:rsidR="00A13382" w:rsidRDefault="00000000">
      <w:pPr>
        <w:pStyle w:val="Heading2"/>
        <w:numPr>
          <w:ilvl w:val="1"/>
          <w:numId w:val="54"/>
        </w:numPr>
        <w:tabs>
          <w:tab w:val="left" w:pos="1513"/>
        </w:tabs>
        <w:spacing w:before="162"/>
        <w:ind w:left="1513" w:hanging="379"/>
        <w:jc w:val="both"/>
      </w:pPr>
      <w:bookmarkStart w:id="29" w:name="_bookmark29"/>
      <w:bookmarkEnd w:id="29"/>
      <w:r>
        <w:rPr>
          <w:color w:val="2E5395"/>
        </w:rPr>
        <w:t>G</w:t>
      </w:r>
      <w:r>
        <w:rPr>
          <w:color w:val="2E5395"/>
          <w:spacing w:val="43"/>
          <w:w w:val="150"/>
        </w:rPr>
        <w:t xml:space="preserve">   </w:t>
      </w:r>
      <w:r>
        <w:rPr>
          <w:color w:val="2E5395"/>
          <w:spacing w:val="-2"/>
        </w:rPr>
        <w:t>General</w:t>
      </w:r>
    </w:p>
    <w:p w14:paraId="09527D8F" w14:textId="77777777" w:rsidR="00A13382" w:rsidRDefault="00A13382">
      <w:pPr>
        <w:pStyle w:val="BodyText"/>
        <w:spacing w:before="168"/>
        <w:rPr>
          <w:b/>
          <w:sz w:val="28"/>
        </w:rPr>
      </w:pPr>
    </w:p>
    <w:p w14:paraId="3CA79AE9" w14:textId="77777777" w:rsidR="00A13382" w:rsidRDefault="00000000">
      <w:pPr>
        <w:pStyle w:val="BodyText"/>
        <w:spacing w:line="273" w:lineRule="auto"/>
        <w:ind w:left="1080" w:right="1079"/>
        <w:jc w:val="both"/>
      </w:pPr>
      <w:r>
        <w:t xml:space="preserve">While every effort has been made to provide comprehensive and accurate background </w:t>
      </w:r>
      <w:r>
        <w:rPr>
          <w:spacing w:val="-6"/>
        </w:rPr>
        <w:t>information,</w:t>
      </w:r>
      <w:r>
        <w:rPr>
          <w:spacing w:val="-11"/>
        </w:rPr>
        <w:t xml:space="preserve"> </w:t>
      </w:r>
      <w:r>
        <w:rPr>
          <w:spacing w:val="-6"/>
        </w:rPr>
        <w:t>requirements</w:t>
      </w:r>
      <w:r>
        <w:rPr>
          <w:spacing w:val="-12"/>
        </w:rPr>
        <w:t xml:space="preserve"> </w:t>
      </w:r>
      <w:r>
        <w:rPr>
          <w:spacing w:val="-6"/>
        </w:rPr>
        <w:t>and</w:t>
      </w:r>
      <w:r>
        <w:rPr>
          <w:spacing w:val="-12"/>
        </w:rPr>
        <w:t xml:space="preserve"> </w:t>
      </w:r>
      <w:r>
        <w:rPr>
          <w:spacing w:val="-6"/>
        </w:rPr>
        <w:t>envisaged</w:t>
      </w:r>
      <w:r>
        <w:rPr>
          <w:spacing w:val="-12"/>
        </w:rPr>
        <w:t xml:space="preserve"> </w:t>
      </w:r>
      <w:r>
        <w:rPr>
          <w:spacing w:val="-6"/>
        </w:rPr>
        <w:t>solution(s)</w:t>
      </w:r>
      <w:r>
        <w:rPr>
          <w:spacing w:val="-10"/>
        </w:rPr>
        <w:t xml:space="preserve"> </w:t>
      </w:r>
      <w:r>
        <w:rPr>
          <w:spacing w:val="-6"/>
        </w:rPr>
        <w:t>specifications,</w:t>
      </w:r>
      <w:r>
        <w:rPr>
          <w:spacing w:val="-10"/>
        </w:rPr>
        <w:t xml:space="preserve"> </w:t>
      </w:r>
      <w:r>
        <w:rPr>
          <w:spacing w:val="-6"/>
        </w:rPr>
        <w:t>Bidders</w:t>
      </w:r>
      <w:r>
        <w:rPr>
          <w:spacing w:val="-10"/>
        </w:rPr>
        <w:t xml:space="preserve"> </w:t>
      </w:r>
      <w:r>
        <w:rPr>
          <w:spacing w:val="-6"/>
        </w:rPr>
        <w:t>must</w:t>
      </w:r>
      <w:r>
        <w:rPr>
          <w:spacing w:val="-13"/>
        </w:rPr>
        <w:t xml:space="preserve"> </w:t>
      </w:r>
      <w:r>
        <w:rPr>
          <w:spacing w:val="-6"/>
        </w:rPr>
        <w:t>form</w:t>
      </w:r>
      <w:r>
        <w:rPr>
          <w:spacing w:val="-11"/>
        </w:rPr>
        <w:t xml:space="preserve"> </w:t>
      </w:r>
      <w:r>
        <w:rPr>
          <w:spacing w:val="-6"/>
        </w:rPr>
        <w:t xml:space="preserve">their </w:t>
      </w:r>
      <w:r>
        <w:t xml:space="preserve">own conclusions about the solution(s) needed to meet the Authority’s requirements. </w:t>
      </w:r>
      <w:r>
        <w:rPr>
          <w:spacing w:val="-6"/>
        </w:rPr>
        <w:t>Bidders</w:t>
      </w:r>
      <w:r>
        <w:rPr>
          <w:spacing w:val="-10"/>
        </w:rPr>
        <w:t xml:space="preserve"> </w:t>
      </w:r>
      <w:r>
        <w:rPr>
          <w:spacing w:val="-6"/>
        </w:rPr>
        <w:t>and</w:t>
      </w:r>
      <w:r>
        <w:rPr>
          <w:spacing w:val="-10"/>
        </w:rPr>
        <w:t xml:space="preserve"> </w:t>
      </w:r>
      <w:r>
        <w:rPr>
          <w:spacing w:val="-6"/>
        </w:rPr>
        <w:t>recipients</w:t>
      </w:r>
      <w:r>
        <w:rPr>
          <w:spacing w:val="-9"/>
        </w:rPr>
        <w:t xml:space="preserve"> </w:t>
      </w:r>
      <w:r>
        <w:rPr>
          <w:spacing w:val="-6"/>
        </w:rPr>
        <w:t>of</w:t>
      </w:r>
      <w:r>
        <w:rPr>
          <w:spacing w:val="-10"/>
        </w:rPr>
        <w:t xml:space="preserve"> </w:t>
      </w:r>
      <w:r>
        <w:rPr>
          <w:spacing w:val="-6"/>
        </w:rPr>
        <w:t>this</w:t>
      </w:r>
      <w:r>
        <w:rPr>
          <w:spacing w:val="-10"/>
        </w:rPr>
        <w:t xml:space="preserve"> </w:t>
      </w:r>
      <w:r>
        <w:rPr>
          <w:spacing w:val="-6"/>
        </w:rPr>
        <w:t>RFP</w:t>
      </w:r>
      <w:r>
        <w:rPr>
          <w:spacing w:val="-8"/>
        </w:rPr>
        <w:t xml:space="preserve"> </w:t>
      </w:r>
      <w:r>
        <w:rPr>
          <w:spacing w:val="-6"/>
        </w:rPr>
        <w:t>may</w:t>
      </w:r>
      <w:r>
        <w:rPr>
          <w:spacing w:val="-10"/>
        </w:rPr>
        <w:t xml:space="preserve"> </w:t>
      </w:r>
      <w:r>
        <w:rPr>
          <w:spacing w:val="-6"/>
        </w:rPr>
        <w:t>wish</w:t>
      </w:r>
      <w:r>
        <w:rPr>
          <w:spacing w:val="-10"/>
        </w:rPr>
        <w:t xml:space="preserve"> </w:t>
      </w:r>
      <w:r>
        <w:rPr>
          <w:spacing w:val="-6"/>
        </w:rPr>
        <w:t>to</w:t>
      </w:r>
      <w:r>
        <w:rPr>
          <w:spacing w:val="-12"/>
        </w:rPr>
        <w:t xml:space="preserve"> </w:t>
      </w:r>
      <w:r>
        <w:rPr>
          <w:spacing w:val="-6"/>
        </w:rPr>
        <w:t>consult</w:t>
      </w:r>
      <w:r>
        <w:rPr>
          <w:spacing w:val="-9"/>
        </w:rPr>
        <w:t xml:space="preserve"> </w:t>
      </w:r>
      <w:r>
        <w:rPr>
          <w:spacing w:val="-6"/>
        </w:rPr>
        <w:t>their</w:t>
      </w:r>
      <w:r>
        <w:rPr>
          <w:spacing w:val="-10"/>
        </w:rPr>
        <w:t xml:space="preserve"> </w:t>
      </w:r>
      <w:r>
        <w:rPr>
          <w:spacing w:val="-6"/>
        </w:rPr>
        <w:t>own</w:t>
      </w:r>
      <w:r>
        <w:rPr>
          <w:spacing w:val="-10"/>
        </w:rPr>
        <w:t xml:space="preserve"> </w:t>
      </w:r>
      <w:r>
        <w:rPr>
          <w:spacing w:val="-6"/>
        </w:rPr>
        <w:t>legal</w:t>
      </w:r>
      <w:r>
        <w:rPr>
          <w:spacing w:val="-10"/>
        </w:rPr>
        <w:t xml:space="preserve"> </w:t>
      </w:r>
      <w:r>
        <w:rPr>
          <w:spacing w:val="-6"/>
        </w:rPr>
        <w:t>advisers</w:t>
      </w:r>
      <w:r>
        <w:rPr>
          <w:spacing w:val="-10"/>
        </w:rPr>
        <w:t xml:space="preserve"> </w:t>
      </w:r>
      <w:r>
        <w:rPr>
          <w:spacing w:val="-6"/>
        </w:rPr>
        <w:t>in</w:t>
      </w:r>
      <w:r>
        <w:rPr>
          <w:spacing w:val="-10"/>
        </w:rPr>
        <w:t xml:space="preserve"> </w:t>
      </w:r>
      <w:r>
        <w:rPr>
          <w:spacing w:val="-6"/>
        </w:rPr>
        <w:t>relation</w:t>
      </w:r>
      <w:r>
        <w:rPr>
          <w:spacing w:val="-10"/>
        </w:rPr>
        <w:t xml:space="preserve"> </w:t>
      </w:r>
      <w:r>
        <w:rPr>
          <w:spacing w:val="-6"/>
        </w:rPr>
        <w:t xml:space="preserve">to </w:t>
      </w:r>
      <w:r>
        <w:t>this</w:t>
      </w:r>
      <w:r>
        <w:rPr>
          <w:spacing w:val="-16"/>
        </w:rPr>
        <w:t xml:space="preserve"> </w:t>
      </w:r>
      <w:r>
        <w:t>RFP.</w:t>
      </w:r>
    </w:p>
    <w:p w14:paraId="04EEACD2" w14:textId="77777777" w:rsidR="00A13382" w:rsidRDefault="00000000">
      <w:pPr>
        <w:pStyle w:val="BodyText"/>
        <w:spacing w:before="152" w:line="271" w:lineRule="auto"/>
        <w:ind w:left="1080" w:right="1082"/>
        <w:jc w:val="both"/>
      </w:pPr>
      <w:r>
        <w:t>All</w:t>
      </w:r>
      <w:r>
        <w:rPr>
          <w:spacing w:val="-8"/>
        </w:rPr>
        <w:t xml:space="preserve"> </w:t>
      </w:r>
      <w:r>
        <w:t>information</w:t>
      </w:r>
      <w:r>
        <w:rPr>
          <w:spacing w:val="-8"/>
        </w:rPr>
        <w:t xml:space="preserve"> </w:t>
      </w:r>
      <w:r>
        <w:t>supplied</w:t>
      </w:r>
      <w:r>
        <w:rPr>
          <w:spacing w:val="-8"/>
        </w:rPr>
        <w:t xml:space="preserve"> </w:t>
      </w:r>
      <w:r>
        <w:t>by</w:t>
      </w:r>
      <w:r>
        <w:rPr>
          <w:spacing w:val="-8"/>
        </w:rPr>
        <w:t xml:space="preserve"> </w:t>
      </w:r>
      <w:r>
        <w:t>Bidders</w:t>
      </w:r>
      <w:r>
        <w:rPr>
          <w:spacing w:val="-8"/>
        </w:rPr>
        <w:t xml:space="preserve"> </w:t>
      </w:r>
      <w:r>
        <w:t>as</w:t>
      </w:r>
      <w:r>
        <w:rPr>
          <w:spacing w:val="-8"/>
        </w:rPr>
        <w:t xml:space="preserve"> </w:t>
      </w:r>
      <w:r>
        <w:t>part</w:t>
      </w:r>
      <w:r>
        <w:rPr>
          <w:spacing w:val="-7"/>
        </w:rPr>
        <w:t xml:space="preserve"> </w:t>
      </w:r>
      <w:r>
        <w:t>of</w:t>
      </w:r>
      <w:r>
        <w:rPr>
          <w:spacing w:val="-7"/>
        </w:rPr>
        <w:t xml:space="preserve"> </w:t>
      </w:r>
      <w:r>
        <w:t>their</w:t>
      </w:r>
      <w:r>
        <w:rPr>
          <w:spacing w:val="-8"/>
        </w:rPr>
        <w:t xml:space="preserve"> </w:t>
      </w:r>
      <w:r>
        <w:t>bids</w:t>
      </w:r>
      <w:r>
        <w:rPr>
          <w:spacing w:val="-8"/>
        </w:rPr>
        <w:t xml:space="preserve"> </w:t>
      </w:r>
      <w:r>
        <w:t>in</w:t>
      </w:r>
      <w:r>
        <w:rPr>
          <w:spacing w:val="-8"/>
        </w:rPr>
        <w:t xml:space="preserve"> </w:t>
      </w:r>
      <w:r>
        <w:t>response</w:t>
      </w:r>
      <w:r>
        <w:rPr>
          <w:spacing w:val="-7"/>
        </w:rPr>
        <w:t xml:space="preserve"> </w:t>
      </w:r>
      <w:r>
        <w:t>to</w:t>
      </w:r>
      <w:r>
        <w:rPr>
          <w:spacing w:val="-9"/>
        </w:rPr>
        <w:t xml:space="preserve"> </w:t>
      </w:r>
      <w:r>
        <w:t>this</w:t>
      </w:r>
      <w:r>
        <w:rPr>
          <w:spacing w:val="-7"/>
        </w:rPr>
        <w:t xml:space="preserve"> </w:t>
      </w:r>
      <w:r>
        <w:t>RFP,</w:t>
      </w:r>
      <w:r>
        <w:rPr>
          <w:spacing w:val="-8"/>
        </w:rPr>
        <w:t xml:space="preserve"> </w:t>
      </w:r>
      <w:r>
        <w:t>may</w:t>
      </w:r>
      <w:r>
        <w:rPr>
          <w:spacing w:val="-8"/>
        </w:rPr>
        <w:t xml:space="preserve"> </w:t>
      </w:r>
      <w:r>
        <w:t xml:space="preserve">be </w:t>
      </w:r>
      <w:r>
        <w:rPr>
          <w:spacing w:val="-2"/>
        </w:rPr>
        <w:t>treated</w:t>
      </w:r>
      <w:r>
        <w:rPr>
          <w:spacing w:val="-17"/>
        </w:rPr>
        <w:t xml:space="preserve"> </w:t>
      </w:r>
      <w:r>
        <w:rPr>
          <w:spacing w:val="-2"/>
        </w:rPr>
        <w:t>as</w:t>
      </w:r>
      <w:r>
        <w:rPr>
          <w:spacing w:val="-16"/>
        </w:rPr>
        <w:t xml:space="preserve"> </w:t>
      </w:r>
      <w:r>
        <w:rPr>
          <w:spacing w:val="-2"/>
        </w:rPr>
        <w:t>contractually</w:t>
      </w:r>
      <w:r>
        <w:rPr>
          <w:spacing w:val="-16"/>
        </w:rPr>
        <w:t xml:space="preserve"> </w:t>
      </w:r>
      <w:r>
        <w:rPr>
          <w:spacing w:val="-2"/>
        </w:rPr>
        <w:t>binding</w:t>
      </w:r>
      <w:r>
        <w:rPr>
          <w:spacing w:val="-16"/>
        </w:rPr>
        <w:t xml:space="preserve"> </w:t>
      </w:r>
      <w:r>
        <w:rPr>
          <w:spacing w:val="-2"/>
        </w:rPr>
        <w:t>on</w:t>
      </w:r>
      <w:r>
        <w:rPr>
          <w:spacing w:val="-16"/>
        </w:rPr>
        <w:t xml:space="preserve"> </w:t>
      </w:r>
      <w:r>
        <w:rPr>
          <w:spacing w:val="-2"/>
        </w:rPr>
        <w:t>the</w:t>
      </w:r>
      <w:r>
        <w:rPr>
          <w:spacing w:val="-16"/>
        </w:rPr>
        <w:t xml:space="preserve"> </w:t>
      </w:r>
      <w:r>
        <w:rPr>
          <w:spacing w:val="-2"/>
        </w:rPr>
        <w:t>Bidders,</w:t>
      </w:r>
      <w:r>
        <w:rPr>
          <w:spacing w:val="-16"/>
        </w:rPr>
        <w:t xml:space="preserve"> </w:t>
      </w:r>
      <w:r>
        <w:rPr>
          <w:spacing w:val="-2"/>
        </w:rPr>
        <w:t>on</w:t>
      </w:r>
      <w:r>
        <w:rPr>
          <w:spacing w:val="-16"/>
        </w:rPr>
        <w:t xml:space="preserve"> </w:t>
      </w:r>
      <w:r>
        <w:rPr>
          <w:spacing w:val="-2"/>
        </w:rPr>
        <w:t>successful</w:t>
      </w:r>
      <w:r>
        <w:rPr>
          <w:spacing w:val="-16"/>
        </w:rPr>
        <w:t xml:space="preserve"> </w:t>
      </w:r>
      <w:r>
        <w:rPr>
          <w:spacing w:val="-2"/>
        </w:rPr>
        <w:t>award</w:t>
      </w:r>
      <w:r>
        <w:rPr>
          <w:spacing w:val="-16"/>
        </w:rPr>
        <w:t xml:space="preserve"> </w:t>
      </w:r>
      <w:r>
        <w:rPr>
          <w:spacing w:val="-2"/>
        </w:rPr>
        <w:t>of</w:t>
      </w:r>
      <w:r>
        <w:rPr>
          <w:spacing w:val="-16"/>
        </w:rPr>
        <w:t xml:space="preserve"> </w:t>
      </w:r>
      <w:r>
        <w:rPr>
          <w:spacing w:val="-2"/>
        </w:rPr>
        <w:t>the</w:t>
      </w:r>
      <w:r>
        <w:rPr>
          <w:spacing w:val="-16"/>
        </w:rPr>
        <w:t xml:space="preserve"> </w:t>
      </w:r>
      <w:r>
        <w:rPr>
          <w:spacing w:val="-2"/>
        </w:rPr>
        <w:t>assignment</w:t>
      </w:r>
      <w:r>
        <w:rPr>
          <w:spacing w:val="-16"/>
        </w:rPr>
        <w:t xml:space="preserve"> </w:t>
      </w:r>
      <w:r>
        <w:rPr>
          <w:spacing w:val="-2"/>
        </w:rPr>
        <w:t xml:space="preserve">by </w:t>
      </w:r>
      <w:r>
        <w:t>the</w:t>
      </w:r>
      <w:r>
        <w:rPr>
          <w:spacing w:val="-22"/>
        </w:rPr>
        <w:t xml:space="preserve"> </w:t>
      </w:r>
      <w:r>
        <w:t>Authority</w:t>
      </w:r>
      <w:r>
        <w:rPr>
          <w:spacing w:val="-22"/>
        </w:rPr>
        <w:t xml:space="preserve"> </w:t>
      </w:r>
      <w:r>
        <w:t>on</w:t>
      </w:r>
      <w:r>
        <w:rPr>
          <w:spacing w:val="-22"/>
        </w:rPr>
        <w:t xml:space="preserve"> </w:t>
      </w:r>
      <w:r>
        <w:t>the</w:t>
      </w:r>
      <w:r>
        <w:rPr>
          <w:spacing w:val="-23"/>
        </w:rPr>
        <w:t xml:space="preserve"> </w:t>
      </w:r>
      <w:r>
        <w:t>basis</w:t>
      </w:r>
      <w:r>
        <w:rPr>
          <w:spacing w:val="-22"/>
        </w:rPr>
        <w:t xml:space="preserve"> </w:t>
      </w:r>
      <w:r>
        <w:t>of</w:t>
      </w:r>
      <w:r>
        <w:rPr>
          <w:spacing w:val="-22"/>
        </w:rPr>
        <w:t xml:space="preserve"> </w:t>
      </w:r>
      <w:r>
        <w:t>this</w:t>
      </w:r>
      <w:r>
        <w:rPr>
          <w:spacing w:val="-22"/>
        </w:rPr>
        <w:t xml:space="preserve"> </w:t>
      </w:r>
      <w:r>
        <w:t>RFP.</w:t>
      </w:r>
    </w:p>
    <w:p w14:paraId="5368B567" w14:textId="77777777" w:rsidR="00A13382" w:rsidRDefault="00000000">
      <w:pPr>
        <w:pStyle w:val="BodyText"/>
        <w:spacing w:before="164" w:line="271" w:lineRule="auto"/>
        <w:ind w:left="1080" w:right="1078"/>
        <w:jc w:val="both"/>
      </w:pPr>
      <w:r>
        <w:rPr>
          <w:spacing w:val="-2"/>
        </w:rPr>
        <w:t>No</w:t>
      </w:r>
      <w:r>
        <w:rPr>
          <w:spacing w:val="-17"/>
        </w:rPr>
        <w:t xml:space="preserve"> </w:t>
      </w:r>
      <w:r>
        <w:rPr>
          <w:spacing w:val="-2"/>
        </w:rPr>
        <w:t>commitment</w:t>
      </w:r>
      <w:r>
        <w:rPr>
          <w:spacing w:val="-16"/>
        </w:rPr>
        <w:t xml:space="preserve"> </w:t>
      </w:r>
      <w:r>
        <w:rPr>
          <w:spacing w:val="-2"/>
        </w:rPr>
        <w:t>of</w:t>
      </w:r>
      <w:r>
        <w:rPr>
          <w:spacing w:val="-16"/>
        </w:rPr>
        <w:t xml:space="preserve"> </w:t>
      </w:r>
      <w:r>
        <w:rPr>
          <w:spacing w:val="-2"/>
        </w:rPr>
        <w:t>any</w:t>
      </w:r>
      <w:r>
        <w:rPr>
          <w:spacing w:val="-16"/>
        </w:rPr>
        <w:t xml:space="preserve"> </w:t>
      </w:r>
      <w:r>
        <w:rPr>
          <w:spacing w:val="-2"/>
        </w:rPr>
        <w:t>kind,</w:t>
      </w:r>
      <w:r>
        <w:rPr>
          <w:spacing w:val="-16"/>
        </w:rPr>
        <w:t xml:space="preserve"> </w:t>
      </w:r>
      <w:r>
        <w:rPr>
          <w:spacing w:val="-2"/>
        </w:rPr>
        <w:t>contractual</w:t>
      </w:r>
      <w:r>
        <w:rPr>
          <w:spacing w:val="-16"/>
        </w:rPr>
        <w:t xml:space="preserve"> </w:t>
      </w:r>
      <w:r>
        <w:rPr>
          <w:spacing w:val="-2"/>
        </w:rPr>
        <w:t>or</w:t>
      </w:r>
      <w:r>
        <w:rPr>
          <w:spacing w:val="-16"/>
        </w:rPr>
        <w:t xml:space="preserve"> </w:t>
      </w:r>
      <w:r>
        <w:rPr>
          <w:spacing w:val="-2"/>
        </w:rPr>
        <w:t>otherwise</w:t>
      </w:r>
      <w:r>
        <w:rPr>
          <w:spacing w:val="-16"/>
        </w:rPr>
        <w:t xml:space="preserve"> </w:t>
      </w:r>
      <w:r>
        <w:rPr>
          <w:spacing w:val="-2"/>
        </w:rPr>
        <w:t>shall</w:t>
      </w:r>
      <w:r>
        <w:rPr>
          <w:spacing w:val="-15"/>
        </w:rPr>
        <w:t xml:space="preserve"> </w:t>
      </w:r>
      <w:r>
        <w:rPr>
          <w:spacing w:val="-2"/>
        </w:rPr>
        <w:t>exist</w:t>
      </w:r>
      <w:r>
        <w:rPr>
          <w:spacing w:val="-16"/>
        </w:rPr>
        <w:t xml:space="preserve"> </w:t>
      </w:r>
      <w:r>
        <w:rPr>
          <w:spacing w:val="-2"/>
        </w:rPr>
        <w:t>unless</w:t>
      </w:r>
      <w:r>
        <w:rPr>
          <w:spacing w:val="-16"/>
        </w:rPr>
        <w:t xml:space="preserve"> </w:t>
      </w:r>
      <w:r>
        <w:rPr>
          <w:spacing w:val="-2"/>
        </w:rPr>
        <w:t>and</w:t>
      </w:r>
      <w:r>
        <w:rPr>
          <w:spacing w:val="-16"/>
        </w:rPr>
        <w:t xml:space="preserve"> </w:t>
      </w:r>
      <w:r>
        <w:rPr>
          <w:spacing w:val="-2"/>
        </w:rPr>
        <w:t>until</w:t>
      </w:r>
      <w:r>
        <w:rPr>
          <w:spacing w:val="-15"/>
        </w:rPr>
        <w:t xml:space="preserve"> </w:t>
      </w:r>
      <w:r>
        <w:rPr>
          <w:spacing w:val="-2"/>
        </w:rPr>
        <w:t>a</w:t>
      </w:r>
      <w:r>
        <w:rPr>
          <w:spacing w:val="-16"/>
        </w:rPr>
        <w:t xml:space="preserve"> </w:t>
      </w:r>
      <w:r>
        <w:rPr>
          <w:spacing w:val="-2"/>
        </w:rPr>
        <w:t xml:space="preserve">formal </w:t>
      </w:r>
      <w:r>
        <w:rPr>
          <w:w w:val="90"/>
        </w:rPr>
        <w:t xml:space="preserve">written contract has been executed by or on behalf of Authority. Any notification of preferred bidder status by Authority shall not give rise to any enforceable rights by the Bidder. Authority </w:t>
      </w:r>
      <w:r>
        <w:t>may</w:t>
      </w:r>
      <w:r>
        <w:rPr>
          <w:spacing w:val="-16"/>
        </w:rPr>
        <w:t xml:space="preserve"> </w:t>
      </w:r>
      <w:r>
        <w:t>cancel</w:t>
      </w:r>
      <w:r>
        <w:rPr>
          <w:spacing w:val="-15"/>
        </w:rPr>
        <w:t xml:space="preserve"> </w:t>
      </w:r>
      <w:r>
        <w:t>this</w:t>
      </w:r>
      <w:r>
        <w:rPr>
          <w:spacing w:val="-16"/>
        </w:rPr>
        <w:t xml:space="preserve"> </w:t>
      </w:r>
      <w:r>
        <w:t>public</w:t>
      </w:r>
      <w:r>
        <w:rPr>
          <w:spacing w:val="-16"/>
        </w:rPr>
        <w:t xml:space="preserve"> </w:t>
      </w:r>
      <w:r>
        <w:t>procurement</w:t>
      </w:r>
      <w:r>
        <w:rPr>
          <w:spacing w:val="-15"/>
        </w:rPr>
        <w:t xml:space="preserve"> </w:t>
      </w:r>
      <w:r>
        <w:t>at</w:t>
      </w:r>
      <w:r>
        <w:rPr>
          <w:spacing w:val="-16"/>
        </w:rPr>
        <w:t xml:space="preserve"> </w:t>
      </w:r>
      <w:r>
        <w:t>any</w:t>
      </w:r>
      <w:r>
        <w:rPr>
          <w:spacing w:val="-16"/>
        </w:rPr>
        <w:t xml:space="preserve"> </w:t>
      </w:r>
      <w:r>
        <w:t>time</w:t>
      </w:r>
      <w:r>
        <w:rPr>
          <w:spacing w:val="-16"/>
        </w:rPr>
        <w:t xml:space="preserve"> </w:t>
      </w:r>
      <w:r>
        <w:t>prior</w:t>
      </w:r>
      <w:r>
        <w:rPr>
          <w:spacing w:val="-17"/>
        </w:rPr>
        <w:t xml:space="preserve"> </w:t>
      </w:r>
      <w:r>
        <w:t>to</w:t>
      </w:r>
      <w:r>
        <w:rPr>
          <w:spacing w:val="-17"/>
        </w:rPr>
        <w:t xml:space="preserve"> </w:t>
      </w:r>
      <w:r>
        <w:t>a</w:t>
      </w:r>
      <w:r>
        <w:rPr>
          <w:spacing w:val="-17"/>
        </w:rPr>
        <w:t xml:space="preserve"> </w:t>
      </w:r>
      <w:r>
        <w:t>formal</w:t>
      </w:r>
      <w:r>
        <w:rPr>
          <w:spacing w:val="-15"/>
        </w:rPr>
        <w:t xml:space="preserve"> </w:t>
      </w:r>
      <w:r>
        <w:t>written</w:t>
      </w:r>
      <w:r>
        <w:rPr>
          <w:spacing w:val="-16"/>
        </w:rPr>
        <w:t xml:space="preserve"> </w:t>
      </w:r>
      <w:r>
        <w:t>contract</w:t>
      </w:r>
      <w:r>
        <w:rPr>
          <w:spacing w:val="-15"/>
        </w:rPr>
        <w:t xml:space="preserve"> </w:t>
      </w:r>
      <w:r>
        <w:t xml:space="preserve">being </w:t>
      </w:r>
      <w:r>
        <w:rPr>
          <w:spacing w:val="-2"/>
        </w:rPr>
        <w:t>executed</w:t>
      </w:r>
      <w:r>
        <w:rPr>
          <w:spacing w:val="-23"/>
        </w:rPr>
        <w:t xml:space="preserve"> </w:t>
      </w:r>
      <w:r>
        <w:rPr>
          <w:spacing w:val="-2"/>
        </w:rPr>
        <w:t>by</w:t>
      </w:r>
      <w:r>
        <w:rPr>
          <w:spacing w:val="-23"/>
        </w:rPr>
        <w:t xml:space="preserve"> </w:t>
      </w:r>
      <w:r>
        <w:rPr>
          <w:spacing w:val="-2"/>
        </w:rPr>
        <w:t>or</w:t>
      </w:r>
      <w:r>
        <w:rPr>
          <w:spacing w:val="-23"/>
        </w:rPr>
        <w:t xml:space="preserve"> </w:t>
      </w:r>
      <w:r>
        <w:rPr>
          <w:spacing w:val="-2"/>
        </w:rPr>
        <w:t>on</w:t>
      </w:r>
      <w:r>
        <w:rPr>
          <w:spacing w:val="-23"/>
        </w:rPr>
        <w:t xml:space="preserve"> </w:t>
      </w:r>
      <w:r>
        <w:rPr>
          <w:spacing w:val="-2"/>
        </w:rPr>
        <w:t>behalf</w:t>
      </w:r>
      <w:r>
        <w:rPr>
          <w:spacing w:val="-23"/>
        </w:rPr>
        <w:t xml:space="preserve"> </w:t>
      </w:r>
      <w:r>
        <w:rPr>
          <w:spacing w:val="-2"/>
        </w:rPr>
        <w:t>of</w:t>
      </w:r>
      <w:r>
        <w:rPr>
          <w:spacing w:val="-23"/>
        </w:rPr>
        <w:t xml:space="preserve"> </w:t>
      </w:r>
      <w:r>
        <w:rPr>
          <w:spacing w:val="-2"/>
        </w:rPr>
        <w:t>Authority.</w:t>
      </w:r>
    </w:p>
    <w:p w14:paraId="73040456" w14:textId="77777777" w:rsidR="00A13382" w:rsidRDefault="00000000">
      <w:pPr>
        <w:pStyle w:val="Heading2"/>
        <w:numPr>
          <w:ilvl w:val="1"/>
          <w:numId w:val="53"/>
        </w:numPr>
        <w:tabs>
          <w:tab w:val="left" w:pos="2214"/>
        </w:tabs>
        <w:spacing w:before="166"/>
        <w:ind w:hanging="1080"/>
      </w:pPr>
      <w:bookmarkStart w:id="30" w:name="_bookmark30"/>
      <w:bookmarkEnd w:id="30"/>
      <w:r>
        <w:rPr>
          <w:color w:val="2E5395"/>
          <w:spacing w:val="-2"/>
        </w:rPr>
        <w:t>Preparation</w:t>
      </w:r>
      <w:r>
        <w:rPr>
          <w:color w:val="2E5395"/>
          <w:spacing w:val="-26"/>
        </w:rPr>
        <w:t xml:space="preserve"> </w:t>
      </w:r>
      <w:r>
        <w:rPr>
          <w:color w:val="2E5395"/>
          <w:spacing w:val="-2"/>
        </w:rPr>
        <w:t>and</w:t>
      </w:r>
      <w:r>
        <w:rPr>
          <w:color w:val="2E5395"/>
          <w:spacing w:val="-25"/>
        </w:rPr>
        <w:t xml:space="preserve"> </w:t>
      </w:r>
      <w:r>
        <w:rPr>
          <w:color w:val="2E5395"/>
          <w:spacing w:val="-2"/>
        </w:rPr>
        <w:t>submission</w:t>
      </w:r>
      <w:r>
        <w:rPr>
          <w:color w:val="2E5395"/>
          <w:spacing w:val="-23"/>
        </w:rPr>
        <w:t xml:space="preserve"> </w:t>
      </w:r>
      <w:r>
        <w:rPr>
          <w:color w:val="2E5395"/>
          <w:spacing w:val="-2"/>
        </w:rPr>
        <w:t>of</w:t>
      </w:r>
      <w:r>
        <w:rPr>
          <w:color w:val="2E5395"/>
          <w:spacing w:val="-26"/>
        </w:rPr>
        <w:t xml:space="preserve"> </w:t>
      </w:r>
      <w:r>
        <w:rPr>
          <w:color w:val="2E5395"/>
          <w:spacing w:val="-2"/>
        </w:rPr>
        <w:t>Proposal</w:t>
      </w:r>
    </w:p>
    <w:p w14:paraId="7C2741DD" w14:textId="77777777" w:rsidR="00A13382" w:rsidRDefault="00A13382">
      <w:pPr>
        <w:pStyle w:val="BodyText"/>
        <w:spacing w:before="142"/>
        <w:rPr>
          <w:b/>
          <w:sz w:val="28"/>
        </w:rPr>
      </w:pPr>
    </w:p>
    <w:p w14:paraId="0916A769" w14:textId="77777777" w:rsidR="00A13382" w:rsidRDefault="00000000">
      <w:pPr>
        <w:pStyle w:val="BodyText"/>
        <w:spacing w:before="1"/>
        <w:ind w:left="1080"/>
        <w:jc w:val="both"/>
      </w:pPr>
      <w:r>
        <w:rPr>
          <w:spacing w:val="-4"/>
        </w:rPr>
        <w:t>Proposals</w:t>
      </w:r>
      <w:r>
        <w:rPr>
          <w:spacing w:val="-20"/>
        </w:rPr>
        <w:t xml:space="preserve"> </w:t>
      </w:r>
      <w:r>
        <w:rPr>
          <w:spacing w:val="-4"/>
        </w:rPr>
        <w:t>from</w:t>
      </w:r>
      <w:r>
        <w:rPr>
          <w:spacing w:val="-19"/>
        </w:rPr>
        <w:t xml:space="preserve"> </w:t>
      </w:r>
      <w:r>
        <w:rPr>
          <w:spacing w:val="-4"/>
        </w:rPr>
        <w:t>bidders</w:t>
      </w:r>
      <w:r>
        <w:rPr>
          <w:spacing w:val="-19"/>
        </w:rPr>
        <w:t xml:space="preserve"> </w:t>
      </w:r>
      <w:r>
        <w:rPr>
          <w:spacing w:val="-4"/>
        </w:rPr>
        <w:t>must</w:t>
      </w:r>
      <w:r>
        <w:rPr>
          <w:spacing w:val="-19"/>
        </w:rPr>
        <w:t xml:space="preserve"> </w:t>
      </w:r>
      <w:r>
        <w:rPr>
          <w:spacing w:val="-4"/>
        </w:rPr>
        <w:t>be</w:t>
      </w:r>
      <w:r>
        <w:rPr>
          <w:spacing w:val="-20"/>
        </w:rPr>
        <w:t xml:space="preserve"> </w:t>
      </w:r>
      <w:r>
        <w:rPr>
          <w:spacing w:val="-4"/>
        </w:rPr>
        <w:t>accompanied</w:t>
      </w:r>
      <w:r>
        <w:rPr>
          <w:spacing w:val="-19"/>
        </w:rPr>
        <w:t xml:space="preserve"> </w:t>
      </w:r>
      <w:r>
        <w:rPr>
          <w:spacing w:val="-4"/>
        </w:rPr>
        <w:t>with</w:t>
      </w:r>
      <w:r>
        <w:rPr>
          <w:spacing w:val="-20"/>
        </w:rPr>
        <w:t xml:space="preserve"> </w:t>
      </w:r>
      <w:r>
        <w:rPr>
          <w:spacing w:val="-4"/>
        </w:rPr>
        <w:t>a</w:t>
      </w:r>
      <w:r>
        <w:rPr>
          <w:spacing w:val="-19"/>
        </w:rPr>
        <w:t xml:space="preserve"> </w:t>
      </w:r>
      <w:r>
        <w:rPr>
          <w:spacing w:val="-4"/>
        </w:rPr>
        <w:t>cover</w:t>
      </w:r>
      <w:r>
        <w:rPr>
          <w:spacing w:val="-19"/>
        </w:rPr>
        <w:t xml:space="preserve"> </w:t>
      </w:r>
      <w:r>
        <w:rPr>
          <w:spacing w:val="-4"/>
        </w:rPr>
        <w:t>letter</w:t>
      </w:r>
      <w:r>
        <w:rPr>
          <w:spacing w:val="-20"/>
        </w:rPr>
        <w:t xml:space="preserve"> </w:t>
      </w:r>
      <w:r>
        <w:rPr>
          <w:spacing w:val="-4"/>
        </w:rPr>
        <w:t>as</w:t>
      </w:r>
      <w:r>
        <w:rPr>
          <w:spacing w:val="-19"/>
        </w:rPr>
        <w:t xml:space="preserve"> </w:t>
      </w:r>
      <w:r>
        <w:rPr>
          <w:spacing w:val="-4"/>
        </w:rPr>
        <w:t>per</w:t>
      </w:r>
      <w:r>
        <w:rPr>
          <w:spacing w:val="-19"/>
        </w:rPr>
        <w:t xml:space="preserve"> </w:t>
      </w:r>
      <w:r>
        <w:rPr>
          <w:spacing w:val="-4"/>
        </w:rPr>
        <w:t>Annexure-</w:t>
      </w:r>
      <w:r>
        <w:rPr>
          <w:spacing w:val="-10"/>
        </w:rPr>
        <w:t>2</w:t>
      </w:r>
    </w:p>
    <w:p w14:paraId="45211ED1" w14:textId="77777777" w:rsidR="00A13382" w:rsidRDefault="00000000">
      <w:pPr>
        <w:pStyle w:val="Heading2"/>
        <w:numPr>
          <w:ilvl w:val="1"/>
          <w:numId w:val="53"/>
        </w:numPr>
        <w:tabs>
          <w:tab w:val="left" w:pos="2214"/>
        </w:tabs>
        <w:spacing w:before="196"/>
        <w:ind w:hanging="1080"/>
      </w:pPr>
      <w:bookmarkStart w:id="31" w:name="_bookmark31"/>
      <w:bookmarkEnd w:id="31"/>
      <w:r>
        <w:rPr>
          <w:color w:val="2E5395"/>
          <w:spacing w:val="-4"/>
        </w:rPr>
        <w:t>Language</w:t>
      </w:r>
      <w:r>
        <w:rPr>
          <w:color w:val="2E5395"/>
          <w:spacing w:val="-21"/>
        </w:rPr>
        <w:t xml:space="preserve"> </w:t>
      </w:r>
      <w:r>
        <w:rPr>
          <w:color w:val="2E5395"/>
          <w:spacing w:val="-4"/>
        </w:rPr>
        <w:t>of</w:t>
      </w:r>
      <w:r>
        <w:rPr>
          <w:color w:val="2E5395"/>
          <w:spacing w:val="-21"/>
        </w:rPr>
        <w:t xml:space="preserve"> </w:t>
      </w:r>
      <w:r>
        <w:rPr>
          <w:color w:val="2E5395"/>
          <w:spacing w:val="-4"/>
        </w:rPr>
        <w:t>Bids</w:t>
      </w:r>
    </w:p>
    <w:p w14:paraId="22A81032" w14:textId="77777777" w:rsidR="00A13382" w:rsidRDefault="00A13382">
      <w:pPr>
        <w:pStyle w:val="Heading2"/>
        <w:sectPr w:rsidR="00A13382" w:rsidSect="008541F4">
          <w:headerReference w:type="default" r:id="rId25"/>
          <w:footerReference w:type="default" r:id="rId26"/>
          <w:pgSz w:w="12240" w:h="15840"/>
          <w:pgMar w:top="1100" w:right="360" w:bottom="940" w:left="360" w:header="288" w:footer="432" w:gutter="0"/>
          <w:cols w:space="720"/>
          <w:docGrid w:linePitch="299"/>
        </w:sectPr>
      </w:pPr>
    </w:p>
    <w:p w14:paraId="24820098" w14:textId="77777777" w:rsidR="00A13382" w:rsidRDefault="00000000">
      <w:pPr>
        <w:pStyle w:val="BodyText"/>
        <w:spacing w:before="90" w:line="273" w:lineRule="auto"/>
        <w:ind w:left="1080" w:right="1077"/>
        <w:jc w:val="both"/>
      </w:pPr>
      <w:r>
        <w:rPr>
          <w:spacing w:val="-6"/>
        </w:rPr>
        <w:lastRenderedPageBreak/>
        <w:t>The</w:t>
      </w:r>
      <w:r>
        <w:rPr>
          <w:spacing w:val="-11"/>
        </w:rPr>
        <w:t xml:space="preserve"> </w:t>
      </w:r>
      <w:r>
        <w:rPr>
          <w:spacing w:val="-6"/>
        </w:rPr>
        <w:t>bids</w:t>
      </w:r>
      <w:r>
        <w:rPr>
          <w:spacing w:val="-10"/>
        </w:rPr>
        <w:t xml:space="preserve"> </w:t>
      </w:r>
      <w:r>
        <w:rPr>
          <w:spacing w:val="-6"/>
        </w:rPr>
        <w:t>uploaded</w:t>
      </w:r>
      <w:r>
        <w:rPr>
          <w:spacing w:val="-9"/>
        </w:rPr>
        <w:t xml:space="preserve"> </w:t>
      </w:r>
      <w:r>
        <w:rPr>
          <w:spacing w:val="-6"/>
        </w:rPr>
        <w:t>by</w:t>
      </w:r>
      <w:r>
        <w:rPr>
          <w:spacing w:val="-10"/>
        </w:rPr>
        <w:t xml:space="preserve"> </w:t>
      </w:r>
      <w:r>
        <w:rPr>
          <w:spacing w:val="-6"/>
        </w:rPr>
        <w:t>the</w:t>
      </w:r>
      <w:r>
        <w:rPr>
          <w:spacing w:val="-9"/>
        </w:rPr>
        <w:t xml:space="preserve"> </w:t>
      </w:r>
      <w:r>
        <w:rPr>
          <w:spacing w:val="-6"/>
        </w:rPr>
        <w:t>bidder</w:t>
      </w:r>
      <w:r>
        <w:rPr>
          <w:spacing w:val="-9"/>
        </w:rPr>
        <w:t xml:space="preserve"> </w:t>
      </w:r>
      <w:r>
        <w:rPr>
          <w:spacing w:val="-6"/>
        </w:rPr>
        <w:t>and</w:t>
      </w:r>
      <w:r>
        <w:rPr>
          <w:spacing w:val="-10"/>
        </w:rPr>
        <w:t xml:space="preserve"> </w:t>
      </w:r>
      <w:r>
        <w:rPr>
          <w:spacing w:val="-6"/>
        </w:rPr>
        <w:t>all</w:t>
      </w:r>
      <w:r>
        <w:rPr>
          <w:spacing w:val="-9"/>
        </w:rPr>
        <w:t xml:space="preserve"> </w:t>
      </w:r>
      <w:r>
        <w:rPr>
          <w:spacing w:val="-6"/>
        </w:rPr>
        <w:t>correspondence</w:t>
      </w:r>
      <w:r>
        <w:rPr>
          <w:spacing w:val="-10"/>
        </w:rPr>
        <w:t xml:space="preserve"> </w:t>
      </w:r>
      <w:r>
        <w:rPr>
          <w:spacing w:val="-6"/>
        </w:rPr>
        <w:t>and</w:t>
      </w:r>
      <w:r>
        <w:rPr>
          <w:spacing w:val="-10"/>
        </w:rPr>
        <w:t xml:space="preserve"> </w:t>
      </w:r>
      <w:r>
        <w:rPr>
          <w:spacing w:val="-6"/>
        </w:rPr>
        <w:t>documents</w:t>
      </w:r>
      <w:r>
        <w:rPr>
          <w:spacing w:val="-10"/>
        </w:rPr>
        <w:t xml:space="preserve"> </w:t>
      </w:r>
      <w:r>
        <w:rPr>
          <w:spacing w:val="-6"/>
        </w:rPr>
        <w:t>relating</w:t>
      </w:r>
      <w:r>
        <w:rPr>
          <w:spacing w:val="-9"/>
        </w:rPr>
        <w:t xml:space="preserve"> </w:t>
      </w:r>
      <w:r>
        <w:rPr>
          <w:spacing w:val="-6"/>
        </w:rPr>
        <w:t>to</w:t>
      </w:r>
      <w:r>
        <w:rPr>
          <w:spacing w:val="-13"/>
        </w:rPr>
        <w:t xml:space="preserve"> </w:t>
      </w:r>
      <w:r>
        <w:rPr>
          <w:spacing w:val="-6"/>
        </w:rPr>
        <w:t>the</w:t>
      </w:r>
      <w:r>
        <w:rPr>
          <w:spacing w:val="-8"/>
        </w:rPr>
        <w:t xml:space="preserve"> </w:t>
      </w:r>
      <w:r>
        <w:rPr>
          <w:spacing w:val="-6"/>
        </w:rPr>
        <w:t xml:space="preserve">bids </w:t>
      </w:r>
      <w:r>
        <w:rPr>
          <w:spacing w:val="-4"/>
        </w:rPr>
        <w:t>exchanged</w:t>
      </w:r>
      <w:r>
        <w:rPr>
          <w:spacing w:val="-15"/>
        </w:rPr>
        <w:t xml:space="preserve"> </w:t>
      </w:r>
      <w:r>
        <w:rPr>
          <w:spacing w:val="-4"/>
        </w:rPr>
        <w:t>by</w:t>
      </w:r>
      <w:r>
        <w:rPr>
          <w:spacing w:val="-14"/>
        </w:rPr>
        <w:t xml:space="preserve"> </w:t>
      </w:r>
      <w:r>
        <w:rPr>
          <w:spacing w:val="-4"/>
        </w:rPr>
        <w:t>the</w:t>
      </w:r>
      <w:r>
        <w:rPr>
          <w:spacing w:val="-14"/>
        </w:rPr>
        <w:t xml:space="preserve"> </w:t>
      </w:r>
      <w:r>
        <w:rPr>
          <w:spacing w:val="-4"/>
        </w:rPr>
        <w:t>bidder</w:t>
      </w:r>
      <w:r>
        <w:rPr>
          <w:spacing w:val="-14"/>
        </w:rPr>
        <w:t xml:space="preserve"> </w:t>
      </w:r>
      <w:r>
        <w:rPr>
          <w:spacing w:val="-4"/>
        </w:rPr>
        <w:t>and</w:t>
      </w:r>
      <w:r>
        <w:rPr>
          <w:spacing w:val="-14"/>
        </w:rPr>
        <w:t xml:space="preserve"> </w:t>
      </w:r>
      <w:r>
        <w:rPr>
          <w:spacing w:val="-4"/>
        </w:rPr>
        <w:t>the</w:t>
      </w:r>
      <w:r>
        <w:rPr>
          <w:spacing w:val="-14"/>
        </w:rPr>
        <w:t xml:space="preserve"> </w:t>
      </w:r>
      <w:r>
        <w:rPr>
          <w:spacing w:val="-4"/>
        </w:rPr>
        <w:t>client,</w:t>
      </w:r>
      <w:r>
        <w:rPr>
          <w:spacing w:val="-14"/>
        </w:rPr>
        <w:t xml:space="preserve"> </w:t>
      </w:r>
      <w:r>
        <w:rPr>
          <w:spacing w:val="-4"/>
        </w:rPr>
        <w:t>shall</w:t>
      </w:r>
      <w:r>
        <w:rPr>
          <w:spacing w:val="-14"/>
        </w:rPr>
        <w:t xml:space="preserve"> </w:t>
      </w:r>
      <w:r>
        <w:rPr>
          <w:spacing w:val="-4"/>
        </w:rPr>
        <w:t>be</w:t>
      </w:r>
      <w:r>
        <w:rPr>
          <w:spacing w:val="-14"/>
        </w:rPr>
        <w:t xml:space="preserve"> </w:t>
      </w:r>
      <w:r>
        <w:rPr>
          <w:spacing w:val="-4"/>
        </w:rPr>
        <w:t>written</w:t>
      </w:r>
      <w:r>
        <w:rPr>
          <w:spacing w:val="-14"/>
        </w:rPr>
        <w:t xml:space="preserve"> </w:t>
      </w:r>
      <w:r>
        <w:rPr>
          <w:spacing w:val="-4"/>
        </w:rPr>
        <w:t>in</w:t>
      </w:r>
      <w:r>
        <w:rPr>
          <w:spacing w:val="-14"/>
        </w:rPr>
        <w:t xml:space="preserve"> </w:t>
      </w:r>
      <w:r>
        <w:rPr>
          <w:spacing w:val="-4"/>
        </w:rPr>
        <w:t>English</w:t>
      </w:r>
      <w:r>
        <w:rPr>
          <w:spacing w:val="-14"/>
        </w:rPr>
        <w:t xml:space="preserve"> </w:t>
      </w:r>
      <w:r>
        <w:rPr>
          <w:spacing w:val="-4"/>
        </w:rPr>
        <w:t>language,</w:t>
      </w:r>
      <w:r>
        <w:rPr>
          <w:spacing w:val="-14"/>
        </w:rPr>
        <w:t xml:space="preserve"> </w:t>
      </w:r>
      <w:r>
        <w:rPr>
          <w:spacing w:val="-4"/>
        </w:rPr>
        <w:t>provided</w:t>
      </w:r>
      <w:r>
        <w:rPr>
          <w:spacing w:val="-15"/>
        </w:rPr>
        <w:t xml:space="preserve"> </w:t>
      </w:r>
      <w:r>
        <w:rPr>
          <w:spacing w:val="-4"/>
        </w:rPr>
        <w:t xml:space="preserve">that </w:t>
      </w:r>
      <w:r>
        <w:rPr>
          <w:spacing w:val="-6"/>
        </w:rPr>
        <w:t>any</w:t>
      </w:r>
      <w:r>
        <w:rPr>
          <w:spacing w:val="-7"/>
        </w:rPr>
        <w:t xml:space="preserve"> </w:t>
      </w:r>
      <w:r>
        <w:rPr>
          <w:spacing w:val="-6"/>
        </w:rPr>
        <w:t>printed literature</w:t>
      </w:r>
      <w:r>
        <w:rPr>
          <w:spacing w:val="-7"/>
        </w:rPr>
        <w:t xml:space="preserve"> </w:t>
      </w:r>
      <w:r>
        <w:rPr>
          <w:spacing w:val="-6"/>
        </w:rPr>
        <w:t>furnished</w:t>
      </w:r>
      <w:r>
        <w:rPr>
          <w:spacing w:val="-8"/>
        </w:rPr>
        <w:t xml:space="preserve"> </w:t>
      </w:r>
      <w:r>
        <w:rPr>
          <w:spacing w:val="-6"/>
        </w:rPr>
        <w:t>by</w:t>
      </w:r>
      <w:r>
        <w:rPr>
          <w:spacing w:val="-7"/>
        </w:rPr>
        <w:t xml:space="preserve"> </w:t>
      </w:r>
      <w:r>
        <w:rPr>
          <w:spacing w:val="-6"/>
        </w:rPr>
        <w:t>the</w:t>
      </w:r>
      <w:r>
        <w:rPr>
          <w:spacing w:val="-8"/>
        </w:rPr>
        <w:t xml:space="preserve"> </w:t>
      </w:r>
      <w:r>
        <w:rPr>
          <w:spacing w:val="-6"/>
        </w:rPr>
        <w:t>bidder</w:t>
      </w:r>
      <w:r>
        <w:rPr>
          <w:spacing w:val="-7"/>
        </w:rPr>
        <w:t xml:space="preserve"> </w:t>
      </w:r>
      <w:r>
        <w:rPr>
          <w:spacing w:val="-6"/>
        </w:rPr>
        <w:t>in another</w:t>
      </w:r>
      <w:r>
        <w:rPr>
          <w:spacing w:val="-7"/>
        </w:rPr>
        <w:t xml:space="preserve"> </w:t>
      </w:r>
      <w:r>
        <w:rPr>
          <w:spacing w:val="-6"/>
        </w:rPr>
        <w:t>language</w:t>
      </w:r>
      <w:r>
        <w:rPr>
          <w:spacing w:val="-7"/>
        </w:rPr>
        <w:t xml:space="preserve"> </w:t>
      </w:r>
      <w:r>
        <w:rPr>
          <w:spacing w:val="-6"/>
        </w:rPr>
        <w:t>shall</w:t>
      </w:r>
      <w:r>
        <w:rPr>
          <w:spacing w:val="-7"/>
        </w:rPr>
        <w:t xml:space="preserve"> </w:t>
      </w:r>
      <w:r>
        <w:rPr>
          <w:spacing w:val="-6"/>
        </w:rPr>
        <w:t>be</w:t>
      </w:r>
      <w:r>
        <w:rPr>
          <w:spacing w:val="-8"/>
        </w:rPr>
        <w:t xml:space="preserve"> </w:t>
      </w:r>
      <w:r>
        <w:rPr>
          <w:spacing w:val="-6"/>
        </w:rPr>
        <w:t>accompanied</w:t>
      </w:r>
      <w:r>
        <w:rPr>
          <w:spacing w:val="-7"/>
        </w:rPr>
        <w:t xml:space="preserve"> </w:t>
      </w:r>
      <w:r>
        <w:rPr>
          <w:spacing w:val="-6"/>
        </w:rPr>
        <w:t xml:space="preserve">by </w:t>
      </w:r>
      <w:r>
        <w:rPr>
          <w:spacing w:val="-2"/>
        </w:rPr>
        <w:t>an</w:t>
      </w:r>
      <w:r>
        <w:rPr>
          <w:spacing w:val="-14"/>
        </w:rPr>
        <w:t xml:space="preserve"> </w:t>
      </w:r>
      <w:r>
        <w:rPr>
          <w:spacing w:val="-2"/>
        </w:rPr>
        <w:t>English</w:t>
      </w:r>
      <w:r>
        <w:rPr>
          <w:spacing w:val="-13"/>
        </w:rPr>
        <w:t xml:space="preserve"> </w:t>
      </w:r>
      <w:r>
        <w:rPr>
          <w:spacing w:val="-2"/>
        </w:rPr>
        <w:t>translation</w:t>
      </w:r>
      <w:r>
        <w:rPr>
          <w:spacing w:val="-13"/>
        </w:rPr>
        <w:t xml:space="preserve"> </w:t>
      </w:r>
      <w:r>
        <w:rPr>
          <w:spacing w:val="-2"/>
        </w:rPr>
        <w:t>in</w:t>
      </w:r>
      <w:r>
        <w:rPr>
          <w:spacing w:val="-13"/>
        </w:rPr>
        <w:t xml:space="preserve"> </w:t>
      </w:r>
      <w:r>
        <w:rPr>
          <w:spacing w:val="-2"/>
        </w:rPr>
        <w:t>which</w:t>
      </w:r>
      <w:r>
        <w:rPr>
          <w:spacing w:val="-14"/>
        </w:rPr>
        <w:t xml:space="preserve"> </w:t>
      </w:r>
      <w:r>
        <w:rPr>
          <w:spacing w:val="-2"/>
        </w:rPr>
        <w:t>case,</w:t>
      </w:r>
      <w:r>
        <w:rPr>
          <w:spacing w:val="-14"/>
        </w:rPr>
        <w:t xml:space="preserve"> </w:t>
      </w:r>
      <w:r>
        <w:rPr>
          <w:spacing w:val="-2"/>
        </w:rPr>
        <w:t>for</w:t>
      </w:r>
      <w:r>
        <w:rPr>
          <w:spacing w:val="-14"/>
        </w:rPr>
        <w:t xml:space="preserve"> </w:t>
      </w:r>
      <w:r>
        <w:rPr>
          <w:spacing w:val="-2"/>
        </w:rPr>
        <w:t>purposes</w:t>
      </w:r>
      <w:r>
        <w:rPr>
          <w:spacing w:val="-14"/>
        </w:rPr>
        <w:t xml:space="preserve"> </w:t>
      </w:r>
      <w:r>
        <w:rPr>
          <w:spacing w:val="-2"/>
        </w:rPr>
        <w:t>of</w:t>
      </w:r>
      <w:r>
        <w:rPr>
          <w:spacing w:val="-14"/>
        </w:rPr>
        <w:t xml:space="preserve"> </w:t>
      </w:r>
      <w:r>
        <w:rPr>
          <w:spacing w:val="-2"/>
        </w:rPr>
        <w:t>interpretation</w:t>
      </w:r>
      <w:r>
        <w:rPr>
          <w:spacing w:val="-13"/>
        </w:rPr>
        <w:t xml:space="preserve"> </w:t>
      </w:r>
      <w:r>
        <w:rPr>
          <w:spacing w:val="-2"/>
        </w:rPr>
        <w:t>of</w:t>
      </w:r>
      <w:r>
        <w:rPr>
          <w:spacing w:val="-14"/>
        </w:rPr>
        <w:t xml:space="preserve"> </w:t>
      </w:r>
      <w:r>
        <w:rPr>
          <w:spacing w:val="-2"/>
        </w:rPr>
        <w:t>the</w:t>
      </w:r>
      <w:r>
        <w:rPr>
          <w:spacing w:val="-14"/>
        </w:rPr>
        <w:t xml:space="preserve"> </w:t>
      </w:r>
      <w:r>
        <w:rPr>
          <w:spacing w:val="-2"/>
        </w:rPr>
        <w:t>bid,</w:t>
      </w:r>
      <w:r>
        <w:rPr>
          <w:spacing w:val="-14"/>
        </w:rPr>
        <w:t xml:space="preserve"> </w:t>
      </w:r>
      <w:r>
        <w:rPr>
          <w:spacing w:val="-2"/>
        </w:rPr>
        <w:t>the</w:t>
      </w:r>
      <w:r>
        <w:rPr>
          <w:spacing w:val="-14"/>
        </w:rPr>
        <w:t xml:space="preserve"> </w:t>
      </w:r>
      <w:r>
        <w:rPr>
          <w:spacing w:val="-2"/>
        </w:rPr>
        <w:t xml:space="preserve">English </w:t>
      </w:r>
      <w:r>
        <w:t>translation shall govern.</w:t>
      </w:r>
    </w:p>
    <w:p w14:paraId="2A5D8410" w14:textId="77777777" w:rsidR="00A13382" w:rsidRDefault="00000000">
      <w:pPr>
        <w:pStyle w:val="BodyText"/>
        <w:spacing w:before="153" w:line="271" w:lineRule="auto"/>
        <w:ind w:left="1080" w:right="1081"/>
        <w:jc w:val="both"/>
      </w:pPr>
      <w:r>
        <w:rPr>
          <w:spacing w:val="-4"/>
        </w:rPr>
        <w:t>If</w:t>
      </w:r>
      <w:r>
        <w:rPr>
          <w:spacing w:val="-9"/>
        </w:rPr>
        <w:t xml:space="preserve"> </w:t>
      </w:r>
      <w:r>
        <w:rPr>
          <w:spacing w:val="-4"/>
        </w:rPr>
        <w:t>any</w:t>
      </w:r>
      <w:r>
        <w:rPr>
          <w:spacing w:val="-10"/>
        </w:rPr>
        <w:t xml:space="preserve"> </w:t>
      </w:r>
      <w:r>
        <w:rPr>
          <w:spacing w:val="-4"/>
        </w:rPr>
        <w:t>supporting</w:t>
      </w:r>
      <w:r>
        <w:rPr>
          <w:spacing w:val="-9"/>
        </w:rPr>
        <w:t xml:space="preserve"> </w:t>
      </w:r>
      <w:r>
        <w:rPr>
          <w:spacing w:val="-4"/>
        </w:rPr>
        <w:t>documents</w:t>
      </w:r>
      <w:r>
        <w:rPr>
          <w:spacing w:val="-10"/>
        </w:rPr>
        <w:t xml:space="preserve"> </w:t>
      </w:r>
      <w:r>
        <w:rPr>
          <w:spacing w:val="-4"/>
        </w:rPr>
        <w:t>submitted</w:t>
      </w:r>
      <w:r>
        <w:rPr>
          <w:spacing w:val="-10"/>
        </w:rPr>
        <w:t xml:space="preserve"> </w:t>
      </w:r>
      <w:r>
        <w:rPr>
          <w:spacing w:val="-4"/>
        </w:rPr>
        <w:t>are</w:t>
      </w:r>
      <w:r>
        <w:rPr>
          <w:spacing w:val="-9"/>
        </w:rPr>
        <w:t xml:space="preserve"> </w:t>
      </w:r>
      <w:r>
        <w:rPr>
          <w:spacing w:val="-4"/>
        </w:rPr>
        <w:t>in</w:t>
      </w:r>
      <w:r>
        <w:rPr>
          <w:spacing w:val="-9"/>
        </w:rPr>
        <w:t xml:space="preserve"> </w:t>
      </w:r>
      <w:r>
        <w:rPr>
          <w:spacing w:val="-4"/>
        </w:rPr>
        <w:t>any</w:t>
      </w:r>
      <w:r>
        <w:rPr>
          <w:spacing w:val="-5"/>
        </w:rPr>
        <w:t xml:space="preserve"> </w:t>
      </w:r>
      <w:r>
        <w:rPr>
          <w:spacing w:val="-4"/>
        </w:rPr>
        <w:t>language</w:t>
      </w:r>
      <w:r>
        <w:rPr>
          <w:spacing w:val="-9"/>
        </w:rPr>
        <w:t xml:space="preserve"> </w:t>
      </w:r>
      <w:r>
        <w:rPr>
          <w:spacing w:val="-4"/>
        </w:rPr>
        <w:t>other</w:t>
      </w:r>
      <w:r>
        <w:rPr>
          <w:spacing w:val="-9"/>
        </w:rPr>
        <w:t xml:space="preserve"> </w:t>
      </w:r>
      <w:r>
        <w:rPr>
          <w:spacing w:val="-4"/>
        </w:rPr>
        <w:t>than</w:t>
      </w:r>
      <w:r>
        <w:rPr>
          <w:spacing w:val="-9"/>
        </w:rPr>
        <w:t xml:space="preserve"> </w:t>
      </w:r>
      <w:r>
        <w:rPr>
          <w:spacing w:val="-4"/>
        </w:rPr>
        <w:t>English,</w:t>
      </w:r>
      <w:r>
        <w:rPr>
          <w:spacing w:val="-9"/>
        </w:rPr>
        <w:t xml:space="preserve"> </w:t>
      </w:r>
      <w:r>
        <w:rPr>
          <w:spacing w:val="-4"/>
        </w:rPr>
        <w:t xml:space="preserve">translation </w:t>
      </w:r>
      <w:r>
        <w:rPr>
          <w:spacing w:val="-2"/>
        </w:rPr>
        <w:t>of</w:t>
      </w:r>
      <w:r>
        <w:rPr>
          <w:spacing w:val="-21"/>
        </w:rPr>
        <w:t xml:space="preserve"> </w:t>
      </w:r>
      <w:r>
        <w:rPr>
          <w:spacing w:val="-2"/>
        </w:rPr>
        <w:t>the</w:t>
      </w:r>
      <w:r>
        <w:rPr>
          <w:spacing w:val="-21"/>
        </w:rPr>
        <w:t xml:space="preserve"> </w:t>
      </w:r>
      <w:r>
        <w:rPr>
          <w:spacing w:val="-2"/>
        </w:rPr>
        <w:t>same</w:t>
      </w:r>
      <w:r>
        <w:rPr>
          <w:spacing w:val="-20"/>
        </w:rPr>
        <w:t xml:space="preserve"> </w:t>
      </w:r>
      <w:r>
        <w:rPr>
          <w:spacing w:val="-2"/>
        </w:rPr>
        <w:t>in</w:t>
      </w:r>
      <w:r>
        <w:rPr>
          <w:spacing w:val="-21"/>
        </w:rPr>
        <w:t xml:space="preserve"> </w:t>
      </w:r>
      <w:r>
        <w:rPr>
          <w:spacing w:val="-2"/>
        </w:rPr>
        <w:t>English</w:t>
      </w:r>
      <w:r>
        <w:rPr>
          <w:spacing w:val="-21"/>
        </w:rPr>
        <w:t xml:space="preserve"> </w:t>
      </w:r>
      <w:r>
        <w:rPr>
          <w:spacing w:val="-2"/>
        </w:rPr>
        <w:t>language</w:t>
      </w:r>
      <w:r>
        <w:rPr>
          <w:spacing w:val="-21"/>
        </w:rPr>
        <w:t xml:space="preserve"> </w:t>
      </w:r>
      <w:r>
        <w:rPr>
          <w:spacing w:val="-2"/>
        </w:rPr>
        <w:t>is</w:t>
      </w:r>
      <w:r>
        <w:rPr>
          <w:spacing w:val="-21"/>
        </w:rPr>
        <w:t xml:space="preserve"> </w:t>
      </w:r>
      <w:r>
        <w:rPr>
          <w:spacing w:val="-2"/>
        </w:rPr>
        <w:t>to</w:t>
      </w:r>
      <w:r>
        <w:rPr>
          <w:spacing w:val="-22"/>
        </w:rPr>
        <w:t xml:space="preserve"> </w:t>
      </w:r>
      <w:r>
        <w:rPr>
          <w:spacing w:val="-2"/>
        </w:rPr>
        <w:t>be</w:t>
      </w:r>
      <w:r>
        <w:rPr>
          <w:spacing w:val="-21"/>
        </w:rPr>
        <w:t xml:space="preserve"> </w:t>
      </w:r>
      <w:r>
        <w:rPr>
          <w:spacing w:val="-2"/>
        </w:rPr>
        <w:t>duly</w:t>
      </w:r>
      <w:r>
        <w:rPr>
          <w:spacing w:val="-21"/>
        </w:rPr>
        <w:t xml:space="preserve"> </w:t>
      </w:r>
      <w:r>
        <w:rPr>
          <w:spacing w:val="-2"/>
        </w:rPr>
        <w:t>attested</w:t>
      </w:r>
      <w:r>
        <w:rPr>
          <w:spacing w:val="-21"/>
        </w:rPr>
        <w:t xml:space="preserve"> </w:t>
      </w:r>
      <w:r>
        <w:rPr>
          <w:spacing w:val="-2"/>
        </w:rPr>
        <w:t>by</w:t>
      </w:r>
      <w:r>
        <w:rPr>
          <w:spacing w:val="-21"/>
        </w:rPr>
        <w:t xml:space="preserve"> </w:t>
      </w:r>
      <w:r>
        <w:rPr>
          <w:spacing w:val="-2"/>
        </w:rPr>
        <w:t>the</w:t>
      </w:r>
      <w:r>
        <w:rPr>
          <w:spacing w:val="-21"/>
        </w:rPr>
        <w:t xml:space="preserve"> </w:t>
      </w:r>
      <w:r>
        <w:rPr>
          <w:spacing w:val="-2"/>
        </w:rPr>
        <w:t>bidder.</w:t>
      </w:r>
    </w:p>
    <w:p w14:paraId="60A0202B" w14:textId="77777777" w:rsidR="00A13382" w:rsidRDefault="00000000">
      <w:pPr>
        <w:pStyle w:val="Heading2"/>
        <w:numPr>
          <w:ilvl w:val="1"/>
          <w:numId w:val="53"/>
        </w:numPr>
        <w:tabs>
          <w:tab w:val="left" w:pos="2211"/>
        </w:tabs>
        <w:spacing w:before="162"/>
        <w:ind w:left="2211" w:hanging="1077"/>
        <w:jc w:val="both"/>
      </w:pPr>
      <w:bookmarkStart w:id="32" w:name="_bookmark32"/>
      <w:bookmarkEnd w:id="32"/>
      <w:r>
        <w:rPr>
          <w:color w:val="2E5395"/>
        </w:rPr>
        <w:t>Proposal</w:t>
      </w:r>
      <w:r>
        <w:rPr>
          <w:color w:val="2E5395"/>
          <w:spacing w:val="-24"/>
        </w:rPr>
        <w:t xml:space="preserve"> </w:t>
      </w:r>
      <w:r>
        <w:rPr>
          <w:color w:val="2E5395"/>
          <w:spacing w:val="-2"/>
        </w:rPr>
        <w:t>currency</w:t>
      </w:r>
    </w:p>
    <w:p w14:paraId="79FF00F6" w14:textId="77777777" w:rsidR="00A13382" w:rsidRDefault="00A13382">
      <w:pPr>
        <w:pStyle w:val="BodyText"/>
        <w:spacing w:before="168"/>
        <w:rPr>
          <w:b/>
          <w:sz w:val="28"/>
        </w:rPr>
      </w:pPr>
    </w:p>
    <w:p w14:paraId="46D4DA6C" w14:textId="77777777" w:rsidR="00A13382" w:rsidRDefault="00000000">
      <w:pPr>
        <w:pStyle w:val="BodyText"/>
        <w:spacing w:before="1"/>
        <w:ind w:left="1080"/>
        <w:jc w:val="both"/>
      </w:pPr>
      <w:r>
        <w:rPr>
          <w:spacing w:val="-2"/>
        </w:rPr>
        <w:t>Prices</w:t>
      </w:r>
      <w:r>
        <w:rPr>
          <w:spacing w:val="-22"/>
        </w:rPr>
        <w:t xml:space="preserve"> </w:t>
      </w:r>
      <w:r>
        <w:rPr>
          <w:spacing w:val="-2"/>
        </w:rPr>
        <w:t>shall</w:t>
      </w:r>
      <w:r>
        <w:rPr>
          <w:spacing w:val="-19"/>
        </w:rPr>
        <w:t xml:space="preserve"> </w:t>
      </w:r>
      <w:r>
        <w:rPr>
          <w:spacing w:val="-2"/>
        </w:rPr>
        <w:t>be</w:t>
      </w:r>
      <w:r>
        <w:rPr>
          <w:spacing w:val="-22"/>
        </w:rPr>
        <w:t xml:space="preserve"> </w:t>
      </w:r>
      <w:r>
        <w:rPr>
          <w:spacing w:val="-2"/>
        </w:rPr>
        <w:t>expressed</w:t>
      </w:r>
      <w:r>
        <w:rPr>
          <w:spacing w:val="-21"/>
        </w:rPr>
        <w:t xml:space="preserve"> </w:t>
      </w:r>
      <w:r>
        <w:rPr>
          <w:spacing w:val="-2"/>
        </w:rPr>
        <w:t>in</w:t>
      </w:r>
      <w:r>
        <w:rPr>
          <w:spacing w:val="-21"/>
        </w:rPr>
        <w:t xml:space="preserve"> </w:t>
      </w:r>
      <w:r>
        <w:rPr>
          <w:spacing w:val="-2"/>
        </w:rPr>
        <w:t>Indian</w:t>
      </w:r>
      <w:r>
        <w:rPr>
          <w:spacing w:val="-21"/>
        </w:rPr>
        <w:t xml:space="preserve"> </w:t>
      </w:r>
      <w:r>
        <w:rPr>
          <w:spacing w:val="-2"/>
        </w:rPr>
        <w:t>Rupees</w:t>
      </w:r>
      <w:r>
        <w:rPr>
          <w:spacing w:val="-21"/>
        </w:rPr>
        <w:t xml:space="preserve"> </w:t>
      </w:r>
      <w:r>
        <w:rPr>
          <w:spacing w:val="-2"/>
        </w:rPr>
        <w:t>only.</w:t>
      </w:r>
    </w:p>
    <w:p w14:paraId="6ECC4137" w14:textId="77777777" w:rsidR="00A13382" w:rsidRDefault="00000000">
      <w:pPr>
        <w:pStyle w:val="Heading2"/>
        <w:numPr>
          <w:ilvl w:val="1"/>
          <w:numId w:val="53"/>
        </w:numPr>
        <w:tabs>
          <w:tab w:val="left" w:pos="2211"/>
        </w:tabs>
        <w:spacing w:before="196"/>
        <w:ind w:left="2211" w:hanging="1077"/>
        <w:jc w:val="both"/>
      </w:pPr>
      <w:bookmarkStart w:id="33" w:name="_bookmark33"/>
      <w:bookmarkEnd w:id="33"/>
      <w:r>
        <w:rPr>
          <w:color w:val="2E5395"/>
          <w:spacing w:val="-6"/>
        </w:rPr>
        <w:t>Bid</w:t>
      </w:r>
      <w:r>
        <w:rPr>
          <w:color w:val="2E5395"/>
          <w:spacing w:val="-24"/>
        </w:rPr>
        <w:t xml:space="preserve"> </w:t>
      </w:r>
      <w:r>
        <w:rPr>
          <w:color w:val="2E5395"/>
          <w:spacing w:val="-6"/>
        </w:rPr>
        <w:t>Validity</w:t>
      </w:r>
      <w:r>
        <w:rPr>
          <w:color w:val="2E5395"/>
          <w:spacing w:val="-24"/>
        </w:rPr>
        <w:t xml:space="preserve"> </w:t>
      </w:r>
      <w:r>
        <w:rPr>
          <w:color w:val="2E5395"/>
          <w:spacing w:val="-6"/>
        </w:rPr>
        <w:t>period</w:t>
      </w:r>
    </w:p>
    <w:p w14:paraId="2CEECEF9" w14:textId="77777777" w:rsidR="00A13382" w:rsidRDefault="00A13382">
      <w:pPr>
        <w:pStyle w:val="BodyText"/>
        <w:spacing w:before="143"/>
        <w:rPr>
          <w:b/>
          <w:sz w:val="28"/>
        </w:rPr>
      </w:pPr>
    </w:p>
    <w:p w14:paraId="6086E0D3" w14:textId="77777777" w:rsidR="00A13382" w:rsidRDefault="00000000">
      <w:pPr>
        <w:pStyle w:val="ListParagraph"/>
        <w:numPr>
          <w:ilvl w:val="2"/>
          <w:numId w:val="53"/>
        </w:numPr>
        <w:tabs>
          <w:tab w:val="left" w:pos="1800"/>
        </w:tabs>
        <w:spacing w:line="271" w:lineRule="auto"/>
        <w:ind w:right="1076"/>
        <w:jc w:val="both"/>
        <w:rPr>
          <w:sz w:val="24"/>
        </w:rPr>
      </w:pPr>
      <w:r>
        <w:rPr>
          <w:spacing w:val="-8"/>
          <w:sz w:val="24"/>
        </w:rPr>
        <w:t>Bids</w:t>
      </w:r>
      <w:r>
        <w:rPr>
          <w:spacing w:val="-9"/>
          <w:sz w:val="24"/>
        </w:rPr>
        <w:t xml:space="preserve"> </w:t>
      </w:r>
      <w:r>
        <w:rPr>
          <w:spacing w:val="-8"/>
          <w:sz w:val="24"/>
        </w:rPr>
        <w:t>shall</w:t>
      </w:r>
      <w:r>
        <w:rPr>
          <w:spacing w:val="-9"/>
          <w:sz w:val="24"/>
        </w:rPr>
        <w:t xml:space="preserve"> </w:t>
      </w:r>
      <w:r>
        <w:rPr>
          <w:spacing w:val="-8"/>
          <w:sz w:val="24"/>
        </w:rPr>
        <w:t>be</w:t>
      </w:r>
      <w:r>
        <w:rPr>
          <w:spacing w:val="-9"/>
          <w:sz w:val="24"/>
        </w:rPr>
        <w:t xml:space="preserve"> </w:t>
      </w:r>
      <w:r>
        <w:rPr>
          <w:spacing w:val="-8"/>
          <w:sz w:val="24"/>
        </w:rPr>
        <w:t>valid for</w:t>
      </w:r>
      <w:r>
        <w:rPr>
          <w:spacing w:val="-9"/>
          <w:sz w:val="24"/>
        </w:rPr>
        <w:t xml:space="preserve"> </w:t>
      </w:r>
      <w:r>
        <w:rPr>
          <w:spacing w:val="-8"/>
          <w:sz w:val="24"/>
        </w:rPr>
        <w:t>180 days</w:t>
      </w:r>
      <w:r>
        <w:rPr>
          <w:spacing w:val="-9"/>
          <w:sz w:val="24"/>
        </w:rPr>
        <w:t xml:space="preserve"> </w:t>
      </w:r>
      <w:r>
        <w:rPr>
          <w:spacing w:val="-8"/>
          <w:sz w:val="24"/>
        </w:rPr>
        <w:t>after</w:t>
      </w:r>
      <w:r>
        <w:rPr>
          <w:spacing w:val="-9"/>
          <w:sz w:val="24"/>
        </w:rPr>
        <w:t xml:space="preserve"> </w:t>
      </w:r>
      <w:r>
        <w:rPr>
          <w:spacing w:val="-8"/>
          <w:sz w:val="24"/>
        </w:rPr>
        <w:t>the</w:t>
      </w:r>
      <w:r>
        <w:rPr>
          <w:spacing w:val="-9"/>
          <w:sz w:val="24"/>
        </w:rPr>
        <w:t xml:space="preserve"> </w:t>
      </w:r>
      <w:r>
        <w:rPr>
          <w:spacing w:val="-8"/>
          <w:sz w:val="24"/>
        </w:rPr>
        <w:t>date</w:t>
      </w:r>
      <w:r>
        <w:rPr>
          <w:spacing w:val="-9"/>
          <w:sz w:val="24"/>
        </w:rPr>
        <w:t xml:space="preserve"> </w:t>
      </w:r>
      <w:r>
        <w:rPr>
          <w:spacing w:val="-8"/>
          <w:sz w:val="24"/>
        </w:rPr>
        <w:t>of bid</w:t>
      </w:r>
      <w:r>
        <w:rPr>
          <w:spacing w:val="-9"/>
          <w:sz w:val="24"/>
        </w:rPr>
        <w:t xml:space="preserve"> </w:t>
      </w:r>
      <w:r>
        <w:rPr>
          <w:spacing w:val="-8"/>
          <w:sz w:val="24"/>
        </w:rPr>
        <w:t>opening</w:t>
      </w:r>
      <w:r>
        <w:rPr>
          <w:spacing w:val="-9"/>
          <w:sz w:val="24"/>
        </w:rPr>
        <w:t xml:space="preserve"> </w:t>
      </w:r>
      <w:r>
        <w:rPr>
          <w:spacing w:val="-8"/>
          <w:sz w:val="24"/>
        </w:rPr>
        <w:t>prescribed</w:t>
      </w:r>
      <w:r>
        <w:rPr>
          <w:spacing w:val="-9"/>
          <w:sz w:val="24"/>
        </w:rPr>
        <w:t xml:space="preserve"> </w:t>
      </w:r>
      <w:r>
        <w:rPr>
          <w:spacing w:val="-8"/>
          <w:sz w:val="24"/>
        </w:rPr>
        <w:t>by</w:t>
      </w:r>
      <w:r>
        <w:rPr>
          <w:spacing w:val="-9"/>
          <w:sz w:val="24"/>
        </w:rPr>
        <w:t xml:space="preserve"> </w:t>
      </w:r>
      <w:r>
        <w:rPr>
          <w:spacing w:val="-8"/>
          <w:sz w:val="24"/>
        </w:rPr>
        <w:t xml:space="preserve">GMC. A bid </w:t>
      </w:r>
      <w:r>
        <w:rPr>
          <w:sz w:val="24"/>
        </w:rPr>
        <w:t>valid</w:t>
      </w:r>
      <w:r>
        <w:rPr>
          <w:spacing w:val="-24"/>
          <w:sz w:val="24"/>
        </w:rPr>
        <w:t xml:space="preserve"> </w:t>
      </w:r>
      <w:r>
        <w:rPr>
          <w:sz w:val="24"/>
        </w:rPr>
        <w:t>for</w:t>
      </w:r>
      <w:r>
        <w:rPr>
          <w:spacing w:val="-24"/>
          <w:sz w:val="24"/>
        </w:rPr>
        <w:t xml:space="preserve"> </w:t>
      </w:r>
      <w:r>
        <w:rPr>
          <w:sz w:val="24"/>
        </w:rPr>
        <w:t>shorter</w:t>
      </w:r>
      <w:r>
        <w:rPr>
          <w:spacing w:val="-24"/>
          <w:sz w:val="24"/>
        </w:rPr>
        <w:t xml:space="preserve"> </w:t>
      </w:r>
      <w:r>
        <w:rPr>
          <w:sz w:val="24"/>
        </w:rPr>
        <w:t>period</w:t>
      </w:r>
      <w:r>
        <w:rPr>
          <w:spacing w:val="-24"/>
          <w:sz w:val="24"/>
        </w:rPr>
        <w:t xml:space="preserve"> </w:t>
      </w:r>
      <w:r>
        <w:rPr>
          <w:sz w:val="24"/>
        </w:rPr>
        <w:t>shall</w:t>
      </w:r>
      <w:r>
        <w:rPr>
          <w:spacing w:val="-24"/>
          <w:sz w:val="24"/>
        </w:rPr>
        <w:t xml:space="preserve"> </w:t>
      </w:r>
      <w:r>
        <w:rPr>
          <w:sz w:val="24"/>
        </w:rPr>
        <w:t>be</w:t>
      </w:r>
      <w:r>
        <w:rPr>
          <w:spacing w:val="-24"/>
          <w:sz w:val="24"/>
        </w:rPr>
        <w:t xml:space="preserve"> </w:t>
      </w:r>
      <w:r>
        <w:rPr>
          <w:sz w:val="24"/>
        </w:rPr>
        <w:t>rejected</w:t>
      </w:r>
      <w:r>
        <w:rPr>
          <w:spacing w:val="-25"/>
          <w:sz w:val="24"/>
        </w:rPr>
        <w:t xml:space="preserve"> </w:t>
      </w:r>
      <w:r>
        <w:rPr>
          <w:sz w:val="24"/>
        </w:rPr>
        <w:t>by</w:t>
      </w:r>
      <w:r>
        <w:rPr>
          <w:spacing w:val="-24"/>
          <w:sz w:val="24"/>
        </w:rPr>
        <w:t xml:space="preserve"> </w:t>
      </w:r>
      <w:r>
        <w:rPr>
          <w:sz w:val="24"/>
        </w:rPr>
        <w:t>GMC</w:t>
      </w:r>
      <w:r>
        <w:rPr>
          <w:spacing w:val="-24"/>
          <w:sz w:val="24"/>
        </w:rPr>
        <w:t xml:space="preserve"> </w:t>
      </w:r>
      <w:r>
        <w:rPr>
          <w:sz w:val="24"/>
        </w:rPr>
        <w:t>as</w:t>
      </w:r>
      <w:r>
        <w:rPr>
          <w:spacing w:val="-24"/>
          <w:sz w:val="24"/>
        </w:rPr>
        <w:t xml:space="preserve"> </w:t>
      </w:r>
      <w:r>
        <w:rPr>
          <w:sz w:val="24"/>
        </w:rPr>
        <w:t>non-responsive.</w:t>
      </w:r>
    </w:p>
    <w:p w14:paraId="316BEB99" w14:textId="77777777" w:rsidR="00A13382" w:rsidRDefault="00000000">
      <w:pPr>
        <w:pStyle w:val="ListParagraph"/>
        <w:numPr>
          <w:ilvl w:val="2"/>
          <w:numId w:val="53"/>
        </w:numPr>
        <w:tabs>
          <w:tab w:val="left" w:pos="1800"/>
        </w:tabs>
        <w:spacing w:line="271" w:lineRule="auto"/>
        <w:ind w:right="1077"/>
        <w:jc w:val="both"/>
        <w:rPr>
          <w:sz w:val="24"/>
        </w:rPr>
      </w:pPr>
      <w:r>
        <w:rPr>
          <w:spacing w:val="-4"/>
          <w:sz w:val="24"/>
        </w:rPr>
        <w:t>In</w:t>
      </w:r>
      <w:r>
        <w:rPr>
          <w:spacing w:val="-12"/>
          <w:sz w:val="24"/>
        </w:rPr>
        <w:t xml:space="preserve"> </w:t>
      </w:r>
      <w:r>
        <w:rPr>
          <w:spacing w:val="-4"/>
          <w:sz w:val="24"/>
        </w:rPr>
        <w:t>exceptional</w:t>
      </w:r>
      <w:r>
        <w:rPr>
          <w:spacing w:val="-12"/>
          <w:sz w:val="24"/>
        </w:rPr>
        <w:t xml:space="preserve"> </w:t>
      </w:r>
      <w:r>
        <w:rPr>
          <w:spacing w:val="-4"/>
          <w:sz w:val="24"/>
        </w:rPr>
        <w:t>circumstances,</w:t>
      </w:r>
      <w:r>
        <w:rPr>
          <w:spacing w:val="-12"/>
          <w:sz w:val="24"/>
        </w:rPr>
        <w:t xml:space="preserve"> </w:t>
      </w:r>
      <w:r>
        <w:rPr>
          <w:spacing w:val="-4"/>
          <w:sz w:val="24"/>
        </w:rPr>
        <w:t>GMC</w:t>
      </w:r>
      <w:r>
        <w:rPr>
          <w:spacing w:val="-12"/>
          <w:sz w:val="24"/>
        </w:rPr>
        <w:t xml:space="preserve"> </w:t>
      </w:r>
      <w:r>
        <w:rPr>
          <w:spacing w:val="-4"/>
          <w:sz w:val="24"/>
        </w:rPr>
        <w:t>may</w:t>
      </w:r>
      <w:r>
        <w:rPr>
          <w:spacing w:val="-12"/>
          <w:sz w:val="24"/>
        </w:rPr>
        <w:t xml:space="preserve"> </w:t>
      </w:r>
      <w:r>
        <w:rPr>
          <w:spacing w:val="-4"/>
          <w:sz w:val="24"/>
        </w:rPr>
        <w:t>solicit</w:t>
      </w:r>
      <w:r>
        <w:rPr>
          <w:spacing w:val="-11"/>
          <w:sz w:val="24"/>
        </w:rPr>
        <w:t xml:space="preserve"> </w:t>
      </w:r>
      <w:r>
        <w:rPr>
          <w:spacing w:val="-4"/>
          <w:sz w:val="24"/>
        </w:rPr>
        <w:t>the</w:t>
      </w:r>
      <w:r>
        <w:rPr>
          <w:spacing w:val="-12"/>
          <w:sz w:val="24"/>
        </w:rPr>
        <w:t xml:space="preserve"> </w:t>
      </w:r>
      <w:r>
        <w:rPr>
          <w:spacing w:val="-4"/>
          <w:sz w:val="24"/>
        </w:rPr>
        <w:t>bidder’s</w:t>
      </w:r>
      <w:r>
        <w:rPr>
          <w:spacing w:val="-12"/>
          <w:sz w:val="24"/>
        </w:rPr>
        <w:t xml:space="preserve"> </w:t>
      </w:r>
      <w:r>
        <w:rPr>
          <w:spacing w:val="-4"/>
          <w:sz w:val="24"/>
        </w:rPr>
        <w:t>consent</w:t>
      </w:r>
      <w:r>
        <w:rPr>
          <w:spacing w:val="-11"/>
          <w:sz w:val="24"/>
        </w:rPr>
        <w:t xml:space="preserve"> </w:t>
      </w:r>
      <w:r>
        <w:rPr>
          <w:spacing w:val="-4"/>
          <w:sz w:val="24"/>
        </w:rPr>
        <w:t>to</w:t>
      </w:r>
      <w:r>
        <w:rPr>
          <w:spacing w:val="-13"/>
          <w:sz w:val="24"/>
        </w:rPr>
        <w:t xml:space="preserve"> </w:t>
      </w:r>
      <w:r>
        <w:rPr>
          <w:spacing w:val="-4"/>
          <w:sz w:val="24"/>
        </w:rPr>
        <w:t>an</w:t>
      </w:r>
      <w:r>
        <w:rPr>
          <w:spacing w:val="-12"/>
          <w:sz w:val="24"/>
        </w:rPr>
        <w:t xml:space="preserve"> </w:t>
      </w:r>
      <w:r>
        <w:rPr>
          <w:spacing w:val="-4"/>
          <w:sz w:val="24"/>
        </w:rPr>
        <w:t xml:space="preserve">extension </w:t>
      </w:r>
      <w:r>
        <w:rPr>
          <w:sz w:val="24"/>
        </w:rPr>
        <w:t>of</w:t>
      </w:r>
      <w:r>
        <w:rPr>
          <w:spacing w:val="-11"/>
          <w:sz w:val="24"/>
        </w:rPr>
        <w:t xml:space="preserve"> </w:t>
      </w:r>
      <w:r>
        <w:rPr>
          <w:sz w:val="24"/>
        </w:rPr>
        <w:t>the</w:t>
      </w:r>
      <w:r>
        <w:rPr>
          <w:spacing w:val="-10"/>
          <w:sz w:val="24"/>
        </w:rPr>
        <w:t xml:space="preserve"> </w:t>
      </w:r>
      <w:r>
        <w:rPr>
          <w:sz w:val="24"/>
        </w:rPr>
        <w:t>period</w:t>
      </w:r>
      <w:r>
        <w:rPr>
          <w:spacing w:val="-10"/>
          <w:sz w:val="24"/>
        </w:rPr>
        <w:t xml:space="preserve"> </w:t>
      </w:r>
      <w:r>
        <w:rPr>
          <w:sz w:val="24"/>
        </w:rPr>
        <w:t>of</w:t>
      </w:r>
      <w:r>
        <w:rPr>
          <w:spacing w:val="-11"/>
          <w:sz w:val="24"/>
        </w:rPr>
        <w:t xml:space="preserve"> </w:t>
      </w:r>
      <w:r>
        <w:rPr>
          <w:sz w:val="24"/>
        </w:rPr>
        <w:t>validity.</w:t>
      </w:r>
      <w:r>
        <w:rPr>
          <w:spacing w:val="-10"/>
          <w:sz w:val="24"/>
        </w:rPr>
        <w:t xml:space="preserve"> </w:t>
      </w:r>
      <w:r>
        <w:rPr>
          <w:sz w:val="24"/>
        </w:rPr>
        <w:t>The</w:t>
      </w:r>
      <w:r>
        <w:rPr>
          <w:spacing w:val="-10"/>
          <w:sz w:val="24"/>
        </w:rPr>
        <w:t xml:space="preserve"> </w:t>
      </w:r>
      <w:r>
        <w:rPr>
          <w:sz w:val="24"/>
        </w:rPr>
        <w:t>request</w:t>
      </w:r>
      <w:r>
        <w:rPr>
          <w:spacing w:val="-9"/>
          <w:sz w:val="24"/>
        </w:rPr>
        <w:t xml:space="preserve"> </w:t>
      </w:r>
      <w:r>
        <w:rPr>
          <w:sz w:val="24"/>
        </w:rPr>
        <w:t>and</w:t>
      </w:r>
      <w:r>
        <w:rPr>
          <w:spacing w:val="-10"/>
          <w:sz w:val="24"/>
        </w:rPr>
        <w:t xml:space="preserve"> </w:t>
      </w:r>
      <w:r>
        <w:rPr>
          <w:sz w:val="24"/>
        </w:rPr>
        <w:t>the</w:t>
      </w:r>
      <w:r>
        <w:rPr>
          <w:spacing w:val="-10"/>
          <w:sz w:val="24"/>
        </w:rPr>
        <w:t xml:space="preserve"> </w:t>
      </w:r>
      <w:r>
        <w:rPr>
          <w:sz w:val="24"/>
        </w:rPr>
        <w:t>responses</w:t>
      </w:r>
      <w:r>
        <w:rPr>
          <w:spacing w:val="-10"/>
          <w:sz w:val="24"/>
        </w:rPr>
        <w:t xml:space="preserve"> </w:t>
      </w:r>
      <w:r>
        <w:rPr>
          <w:sz w:val="24"/>
        </w:rPr>
        <w:t>thereto</w:t>
      </w:r>
      <w:r>
        <w:rPr>
          <w:spacing w:val="-10"/>
          <w:sz w:val="24"/>
        </w:rPr>
        <w:t xml:space="preserve"> </w:t>
      </w:r>
      <w:r>
        <w:rPr>
          <w:sz w:val="24"/>
        </w:rPr>
        <w:t>shall</w:t>
      </w:r>
      <w:r>
        <w:rPr>
          <w:spacing w:val="-10"/>
          <w:sz w:val="24"/>
        </w:rPr>
        <w:t xml:space="preserve"> </w:t>
      </w:r>
      <w:r>
        <w:rPr>
          <w:sz w:val="24"/>
        </w:rPr>
        <w:t>be</w:t>
      </w:r>
      <w:r>
        <w:rPr>
          <w:spacing w:val="-11"/>
          <w:sz w:val="24"/>
        </w:rPr>
        <w:t xml:space="preserve"> </w:t>
      </w:r>
      <w:r>
        <w:rPr>
          <w:sz w:val="24"/>
        </w:rPr>
        <w:t>made</w:t>
      </w:r>
      <w:r>
        <w:rPr>
          <w:spacing w:val="-10"/>
          <w:sz w:val="24"/>
        </w:rPr>
        <w:t xml:space="preserve"> </w:t>
      </w:r>
      <w:r>
        <w:rPr>
          <w:sz w:val="24"/>
        </w:rPr>
        <w:t xml:space="preserve">in </w:t>
      </w:r>
      <w:r>
        <w:rPr>
          <w:spacing w:val="-8"/>
          <w:sz w:val="24"/>
        </w:rPr>
        <w:t>writing.</w:t>
      </w:r>
      <w:r>
        <w:rPr>
          <w:spacing w:val="-10"/>
          <w:sz w:val="24"/>
        </w:rPr>
        <w:t xml:space="preserve"> </w:t>
      </w:r>
      <w:r>
        <w:rPr>
          <w:spacing w:val="-8"/>
          <w:sz w:val="24"/>
        </w:rPr>
        <w:t>A bidder</w:t>
      </w:r>
      <w:r>
        <w:rPr>
          <w:spacing w:val="-10"/>
          <w:sz w:val="24"/>
        </w:rPr>
        <w:t xml:space="preserve"> </w:t>
      </w:r>
      <w:r>
        <w:rPr>
          <w:spacing w:val="-8"/>
          <w:sz w:val="24"/>
        </w:rPr>
        <w:t>may</w:t>
      </w:r>
      <w:r>
        <w:rPr>
          <w:spacing w:val="-10"/>
          <w:sz w:val="24"/>
        </w:rPr>
        <w:t xml:space="preserve"> </w:t>
      </w:r>
      <w:r>
        <w:rPr>
          <w:spacing w:val="-8"/>
          <w:sz w:val="24"/>
        </w:rPr>
        <w:t>refuse</w:t>
      </w:r>
      <w:r>
        <w:rPr>
          <w:spacing w:val="-10"/>
          <w:sz w:val="24"/>
        </w:rPr>
        <w:t xml:space="preserve"> </w:t>
      </w:r>
      <w:r>
        <w:rPr>
          <w:spacing w:val="-8"/>
          <w:sz w:val="24"/>
        </w:rPr>
        <w:t>the</w:t>
      </w:r>
      <w:r>
        <w:rPr>
          <w:spacing w:val="-10"/>
          <w:sz w:val="24"/>
        </w:rPr>
        <w:t xml:space="preserve"> </w:t>
      </w:r>
      <w:r>
        <w:rPr>
          <w:spacing w:val="-8"/>
          <w:sz w:val="24"/>
        </w:rPr>
        <w:t>request without forfeiting his</w:t>
      </w:r>
      <w:r>
        <w:rPr>
          <w:spacing w:val="-10"/>
          <w:sz w:val="24"/>
        </w:rPr>
        <w:t xml:space="preserve"> </w:t>
      </w:r>
      <w:r>
        <w:rPr>
          <w:spacing w:val="-8"/>
          <w:sz w:val="24"/>
        </w:rPr>
        <w:t>EMD.</w:t>
      </w:r>
      <w:r>
        <w:rPr>
          <w:spacing w:val="-10"/>
          <w:sz w:val="24"/>
        </w:rPr>
        <w:t xml:space="preserve"> </w:t>
      </w:r>
      <w:r>
        <w:rPr>
          <w:spacing w:val="-8"/>
          <w:sz w:val="24"/>
        </w:rPr>
        <w:t>A bidder</w:t>
      </w:r>
      <w:r>
        <w:rPr>
          <w:spacing w:val="-10"/>
          <w:sz w:val="24"/>
        </w:rPr>
        <w:t xml:space="preserve"> </w:t>
      </w:r>
      <w:r>
        <w:rPr>
          <w:spacing w:val="-8"/>
          <w:sz w:val="24"/>
        </w:rPr>
        <w:t xml:space="preserve">granting </w:t>
      </w:r>
      <w:r>
        <w:rPr>
          <w:spacing w:val="-2"/>
          <w:sz w:val="24"/>
        </w:rPr>
        <w:t>the</w:t>
      </w:r>
      <w:r>
        <w:rPr>
          <w:spacing w:val="-24"/>
          <w:sz w:val="24"/>
        </w:rPr>
        <w:t xml:space="preserve"> </w:t>
      </w:r>
      <w:r>
        <w:rPr>
          <w:spacing w:val="-2"/>
          <w:sz w:val="24"/>
        </w:rPr>
        <w:t>request</w:t>
      </w:r>
      <w:r>
        <w:rPr>
          <w:spacing w:val="-23"/>
          <w:sz w:val="24"/>
        </w:rPr>
        <w:t xml:space="preserve"> </w:t>
      </w:r>
      <w:r>
        <w:rPr>
          <w:spacing w:val="-2"/>
          <w:sz w:val="24"/>
        </w:rPr>
        <w:t>will</w:t>
      </w:r>
      <w:r>
        <w:rPr>
          <w:spacing w:val="-24"/>
          <w:sz w:val="24"/>
        </w:rPr>
        <w:t xml:space="preserve"> </w:t>
      </w:r>
      <w:r>
        <w:rPr>
          <w:spacing w:val="-2"/>
          <w:sz w:val="24"/>
        </w:rPr>
        <w:t>not</w:t>
      </w:r>
      <w:r>
        <w:rPr>
          <w:spacing w:val="-24"/>
          <w:sz w:val="24"/>
        </w:rPr>
        <w:t xml:space="preserve"> </w:t>
      </w:r>
      <w:r>
        <w:rPr>
          <w:spacing w:val="-2"/>
          <w:sz w:val="24"/>
        </w:rPr>
        <w:t>be</w:t>
      </w:r>
      <w:r>
        <w:rPr>
          <w:spacing w:val="-25"/>
          <w:sz w:val="24"/>
        </w:rPr>
        <w:t xml:space="preserve"> </w:t>
      </w:r>
      <w:r>
        <w:rPr>
          <w:spacing w:val="-2"/>
          <w:sz w:val="24"/>
        </w:rPr>
        <w:t>permitted</w:t>
      </w:r>
      <w:r>
        <w:rPr>
          <w:spacing w:val="-25"/>
          <w:sz w:val="24"/>
        </w:rPr>
        <w:t xml:space="preserve"> </w:t>
      </w:r>
      <w:r>
        <w:rPr>
          <w:spacing w:val="-2"/>
          <w:sz w:val="24"/>
        </w:rPr>
        <w:t>to</w:t>
      </w:r>
      <w:r>
        <w:rPr>
          <w:spacing w:val="-24"/>
          <w:sz w:val="24"/>
        </w:rPr>
        <w:t xml:space="preserve"> </w:t>
      </w:r>
      <w:r>
        <w:rPr>
          <w:spacing w:val="-2"/>
          <w:sz w:val="24"/>
        </w:rPr>
        <w:t>modify</w:t>
      </w:r>
      <w:r>
        <w:rPr>
          <w:spacing w:val="-24"/>
          <w:sz w:val="24"/>
        </w:rPr>
        <w:t xml:space="preserve"> </w:t>
      </w:r>
      <w:r>
        <w:rPr>
          <w:spacing w:val="-2"/>
          <w:sz w:val="24"/>
        </w:rPr>
        <w:t>its</w:t>
      </w:r>
      <w:r>
        <w:rPr>
          <w:spacing w:val="-25"/>
          <w:sz w:val="24"/>
        </w:rPr>
        <w:t xml:space="preserve"> </w:t>
      </w:r>
      <w:r>
        <w:rPr>
          <w:spacing w:val="-2"/>
          <w:sz w:val="24"/>
        </w:rPr>
        <w:t>bid.</w:t>
      </w:r>
    </w:p>
    <w:p w14:paraId="143A2A78" w14:textId="77777777" w:rsidR="00A13382" w:rsidRDefault="00000000">
      <w:pPr>
        <w:pStyle w:val="Heading2"/>
        <w:numPr>
          <w:ilvl w:val="1"/>
          <w:numId w:val="53"/>
        </w:numPr>
        <w:tabs>
          <w:tab w:val="left" w:pos="2214"/>
        </w:tabs>
        <w:spacing w:before="162"/>
        <w:ind w:hanging="1080"/>
      </w:pPr>
      <w:bookmarkStart w:id="34" w:name="_bookmark34"/>
      <w:bookmarkEnd w:id="34"/>
      <w:r>
        <w:rPr>
          <w:color w:val="2E5395"/>
          <w:spacing w:val="-2"/>
        </w:rPr>
        <w:t>Bid</w:t>
      </w:r>
      <w:r>
        <w:rPr>
          <w:color w:val="2E5395"/>
          <w:spacing w:val="-20"/>
        </w:rPr>
        <w:t xml:space="preserve"> </w:t>
      </w:r>
      <w:r>
        <w:rPr>
          <w:color w:val="2E5395"/>
          <w:spacing w:val="-2"/>
        </w:rPr>
        <w:t>Submission</w:t>
      </w:r>
      <w:r>
        <w:rPr>
          <w:color w:val="2E5395"/>
          <w:spacing w:val="-18"/>
        </w:rPr>
        <w:t xml:space="preserve"> </w:t>
      </w:r>
      <w:r>
        <w:rPr>
          <w:color w:val="2E5395"/>
          <w:spacing w:val="-2"/>
        </w:rPr>
        <w:t>Format</w:t>
      </w:r>
      <w:r>
        <w:rPr>
          <w:color w:val="2E5395"/>
          <w:spacing w:val="-20"/>
        </w:rPr>
        <w:t xml:space="preserve"> </w:t>
      </w:r>
      <w:r>
        <w:rPr>
          <w:color w:val="2E5395"/>
          <w:spacing w:val="-2"/>
        </w:rPr>
        <w:t>and</w:t>
      </w:r>
      <w:r>
        <w:rPr>
          <w:color w:val="2E5395"/>
          <w:spacing w:val="-18"/>
        </w:rPr>
        <w:t xml:space="preserve"> </w:t>
      </w:r>
      <w:r>
        <w:rPr>
          <w:color w:val="2E5395"/>
          <w:spacing w:val="-2"/>
        </w:rPr>
        <w:t>signing</w:t>
      </w:r>
      <w:r>
        <w:rPr>
          <w:color w:val="2E5395"/>
          <w:spacing w:val="-20"/>
        </w:rPr>
        <w:t xml:space="preserve"> </w:t>
      </w:r>
      <w:r>
        <w:rPr>
          <w:color w:val="2E5395"/>
          <w:spacing w:val="-2"/>
        </w:rPr>
        <w:t>of</w:t>
      </w:r>
      <w:r>
        <w:rPr>
          <w:color w:val="2E5395"/>
          <w:spacing w:val="-18"/>
        </w:rPr>
        <w:t xml:space="preserve"> </w:t>
      </w:r>
      <w:r>
        <w:rPr>
          <w:color w:val="2E5395"/>
          <w:spacing w:val="-2"/>
        </w:rPr>
        <w:t>proposal</w:t>
      </w:r>
    </w:p>
    <w:p w14:paraId="167C07ED" w14:textId="77777777" w:rsidR="00A13382" w:rsidRDefault="00A13382">
      <w:pPr>
        <w:pStyle w:val="BodyText"/>
        <w:spacing w:before="142"/>
        <w:rPr>
          <w:b/>
          <w:sz w:val="28"/>
        </w:rPr>
      </w:pPr>
    </w:p>
    <w:p w14:paraId="2F48C9C5" w14:textId="77777777" w:rsidR="00A13382" w:rsidRDefault="00000000">
      <w:pPr>
        <w:pStyle w:val="BodyText"/>
        <w:spacing w:line="271" w:lineRule="auto"/>
        <w:ind w:left="1080" w:right="1075"/>
        <w:jc w:val="both"/>
      </w:pPr>
      <w:r>
        <w:rPr>
          <w:w w:val="90"/>
        </w:rPr>
        <w:t xml:space="preserve">The Bidder shall provide all the information sought under this RFP. The Authority will evaluate </w:t>
      </w:r>
      <w:r>
        <w:rPr>
          <w:spacing w:val="-6"/>
        </w:rPr>
        <w:t>only</w:t>
      </w:r>
      <w:r>
        <w:rPr>
          <w:spacing w:val="-11"/>
        </w:rPr>
        <w:t xml:space="preserve"> </w:t>
      </w:r>
      <w:r>
        <w:rPr>
          <w:spacing w:val="-6"/>
        </w:rPr>
        <w:t>those</w:t>
      </w:r>
      <w:r>
        <w:rPr>
          <w:spacing w:val="-9"/>
        </w:rPr>
        <w:t xml:space="preserve"> </w:t>
      </w:r>
      <w:r>
        <w:rPr>
          <w:spacing w:val="-6"/>
        </w:rPr>
        <w:t>Proposals</w:t>
      </w:r>
      <w:r>
        <w:rPr>
          <w:spacing w:val="-10"/>
        </w:rPr>
        <w:t xml:space="preserve"> </w:t>
      </w:r>
      <w:r>
        <w:rPr>
          <w:spacing w:val="-6"/>
        </w:rPr>
        <w:t>that</w:t>
      </w:r>
      <w:r>
        <w:rPr>
          <w:spacing w:val="-9"/>
        </w:rPr>
        <w:t xml:space="preserve"> </w:t>
      </w:r>
      <w:r>
        <w:rPr>
          <w:spacing w:val="-6"/>
        </w:rPr>
        <w:t>are</w:t>
      </w:r>
      <w:r>
        <w:rPr>
          <w:spacing w:val="-10"/>
        </w:rPr>
        <w:t xml:space="preserve"> </w:t>
      </w:r>
      <w:r>
        <w:rPr>
          <w:spacing w:val="-6"/>
        </w:rPr>
        <w:t>received</w:t>
      </w:r>
      <w:r>
        <w:rPr>
          <w:spacing w:val="-10"/>
        </w:rPr>
        <w:t xml:space="preserve"> </w:t>
      </w:r>
      <w:r>
        <w:rPr>
          <w:spacing w:val="-6"/>
        </w:rPr>
        <w:t>in</w:t>
      </w:r>
      <w:r>
        <w:rPr>
          <w:spacing w:val="-10"/>
        </w:rPr>
        <w:t xml:space="preserve"> </w:t>
      </w:r>
      <w:r>
        <w:rPr>
          <w:spacing w:val="-6"/>
        </w:rPr>
        <w:t>the</w:t>
      </w:r>
      <w:r>
        <w:rPr>
          <w:spacing w:val="-10"/>
        </w:rPr>
        <w:t xml:space="preserve"> </w:t>
      </w:r>
      <w:r>
        <w:rPr>
          <w:spacing w:val="-6"/>
        </w:rPr>
        <w:t>required</w:t>
      </w:r>
      <w:r>
        <w:rPr>
          <w:spacing w:val="-10"/>
        </w:rPr>
        <w:t xml:space="preserve"> </w:t>
      </w:r>
      <w:r>
        <w:rPr>
          <w:spacing w:val="-6"/>
        </w:rPr>
        <w:t>formats</w:t>
      </w:r>
      <w:r>
        <w:rPr>
          <w:spacing w:val="-11"/>
        </w:rPr>
        <w:t xml:space="preserve"> </w:t>
      </w:r>
      <w:r>
        <w:rPr>
          <w:spacing w:val="-6"/>
        </w:rPr>
        <w:t>and</w:t>
      </w:r>
      <w:r>
        <w:rPr>
          <w:spacing w:val="-10"/>
        </w:rPr>
        <w:t xml:space="preserve"> </w:t>
      </w:r>
      <w:r>
        <w:rPr>
          <w:spacing w:val="-6"/>
        </w:rPr>
        <w:t>complete</w:t>
      </w:r>
      <w:r>
        <w:rPr>
          <w:spacing w:val="-10"/>
        </w:rPr>
        <w:t xml:space="preserve"> </w:t>
      </w:r>
      <w:r>
        <w:rPr>
          <w:spacing w:val="-6"/>
        </w:rPr>
        <w:t>in</w:t>
      </w:r>
      <w:r>
        <w:rPr>
          <w:spacing w:val="-10"/>
        </w:rPr>
        <w:t xml:space="preserve"> </w:t>
      </w:r>
      <w:r>
        <w:rPr>
          <w:spacing w:val="-6"/>
        </w:rPr>
        <w:t>all</w:t>
      </w:r>
      <w:r>
        <w:rPr>
          <w:spacing w:val="-10"/>
        </w:rPr>
        <w:t xml:space="preserve"> </w:t>
      </w:r>
      <w:r>
        <w:rPr>
          <w:spacing w:val="-6"/>
        </w:rPr>
        <w:t xml:space="preserve">respects. </w:t>
      </w:r>
      <w:r>
        <w:rPr>
          <w:spacing w:val="-2"/>
        </w:rPr>
        <w:t>The</w:t>
      </w:r>
      <w:r>
        <w:rPr>
          <w:spacing w:val="-13"/>
        </w:rPr>
        <w:t xml:space="preserve"> </w:t>
      </w:r>
      <w:r>
        <w:rPr>
          <w:spacing w:val="-2"/>
        </w:rPr>
        <w:t>Bidder</w:t>
      </w:r>
      <w:r>
        <w:rPr>
          <w:spacing w:val="-13"/>
        </w:rPr>
        <w:t xml:space="preserve"> </w:t>
      </w:r>
      <w:r>
        <w:rPr>
          <w:spacing w:val="-2"/>
        </w:rPr>
        <w:t>shall</w:t>
      </w:r>
      <w:r>
        <w:rPr>
          <w:spacing w:val="-12"/>
        </w:rPr>
        <w:t xml:space="preserve"> </w:t>
      </w:r>
      <w:r>
        <w:rPr>
          <w:spacing w:val="-2"/>
        </w:rPr>
        <w:t>prepare</w:t>
      </w:r>
      <w:r>
        <w:rPr>
          <w:spacing w:val="-13"/>
        </w:rPr>
        <w:t xml:space="preserve"> </w:t>
      </w:r>
      <w:r>
        <w:rPr>
          <w:spacing w:val="-2"/>
        </w:rPr>
        <w:t>and</w:t>
      </w:r>
      <w:r>
        <w:rPr>
          <w:spacing w:val="-13"/>
        </w:rPr>
        <w:t xml:space="preserve"> </w:t>
      </w:r>
      <w:r>
        <w:rPr>
          <w:spacing w:val="-2"/>
        </w:rPr>
        <w:t>submit</w:t>
      </w:r>
      <w:r>
        <w:rPr>
          <w:spacing w:val="-12"/>
        </w:rPr>
        <w:t xml:space="preserve"> </w:t>
      </w:r>
      <w:r>
        <w:rPr>
          <w:spacing w:val="-2"/>
        </w:rPr>
        <w:t>the</w:t>
      </w:r>
      <w:r>
        <w:rPr>
          <w:spacing w:val="-12"/>
        </w:rPr>
        <w:t xml:space="preserve"> </w:t>
      </w:r>
      <w:r>
        <w:rPr>
          <w:spacing w:val="-2"/>
        </w:rPr>
        <w:t>Technical</w:t>
      </w:r>
      <w:r>
        <w:rPr>
          <w:spacing w:val="-13"/>
        </w:rPr>
        <w:t xml:space="preserve"> </w:t>
      </w:r>
      <w:r>
        <w:rPr>
          <w:spacing w:val="-2"/>
        </w:rPr>
        <w:t>Bid</w:t>
      </w:r>
      <w:r>
        <w:rPr>
          <w:spacing w:val="-12"/>
        </w:rPr>
        <w:t xml:space="preserve"> </w:t>
      </w:r>
      <w:r>
        <w:rPr>
          <w:spacing w:val="-2"/>
        </w:rPr>
        <w:t>(together</w:t>
      </w:r>
      <w:r>
        <w:rPr>
          <w:spacing w:val="-13"/>
        </w:rPr>
        <w:t xml:space="preserve"> </w:t>
      </w:r>
      <w:r>
        <w:rPr>
          <w:spacing w:val="-2"/>
        </w:rPr>
        <w:t>with</w:t>
      </w:r>
      <w:r>
        <w:rPr>
          <w:spacing w:val="-12"/>
        </w:rPr>
        <w:t xml:space="preserve"> </w:t>
      </w:r>
      <w:r>
        <w:rPr>
          <w:spacing w:val="-2"/>
        </w:rPr>
        <w:t>originals/</w:t>
      </w:r>
      <w:r>
        <w:rPr>
          <w:spacing w:val="-12"/>
        </w:rPr>
        <w:t xml:space="preserve"> </w:t>
      </w:r>
      <w:r>
        <w:rPr>
          <w:spacing w:val="-2"/>
        </w:rPr>
        <w:t>copies</w:t>
      </w:r>
      <w:r>
        <w:rPr>
          <w:spacing w:val="-12"/>
        </w:rPr>
        <w:t xml:space="preserve"> </w:t>
      </w:r>
      <w:r>
        <w:rPr>
          <w:spacing w:val="-2"/>
        </w:rPr>
        <w:t>of Documents</w:t>
      </w:r>
      <w:r>
        <w:rPr>
          <w:spacing w:val="-17"/>
        </w:rPr>
        <w:t xml:space="preserve"> </w:t>
      </w:r>
      <w:r>
        <w:rPr>
          <w:spacing w:val="-2"/>
        </w:rPr>
        <w:t>required</w:t>
      </w:r>
      <w:r>
        <w:rPr>
          <w:spacing w:val="-16"/>
        </w:rPr>
        <w:t xml:space="preserve"> </w:t>
      </w:r>
      <w:r>
        <w:rPr>
          <w:spacing w:val="-2"/>
        </w:rPr>
        <w:t>to</w:t>
      </w:r>
      <w:r>
        <w:rPr>
          <w:spacing w:val="-16"/>
        </w:rPr>
        <w:t xml:space="preserve"> </w:t>
      </w:r>
      <w:r>
        <w:rPr>
          <w:spacing w:val="-2"/>
        </w:rPr>
        <w:t>be</w:t>
      </w:r>
      <w:r>
        <w:rPr>
          <w:spacing w:val="-16"/>
        </w:rPr>
        <w:t xml:space="preserve"> </w:t>
      </w:r>
      <w:r>
        <w:rPr>
          <w:spacing w:val="-2"/>
        </w:rPr>
        <w:t>submitted</w:t>
      </w:r>
      <w:r>
        <w:rPr>
          <w:spacing w:val="-16"/>
        </w:rPr>
        <w:t xml:space="preserve"> </w:t>
      </w:r>
      <w:r>
        <w:rPr>
          <w:spacing w:val="-2"/>
        </w:rPr>
        <w:t>along</w:t>
      </w:r>
      <w:r>
        <w:rPr>
          <w:spacing w:val="-16"/>
        </w:rPr>
        <w:t xml:space="preserve"> </w:t>
      </w:r>
      <w:r>
        <w:rPr>
          <w:spacing w:val="-2"/>
        </w:rPr>
        <w:t>therewith</w:t>
      </w:r>
      <w:r>
        <w:rPr>
          <w:spacing w:val="-16"/>
        </w:rPr>
        <w:t xml:space="preserve"> </w:t>
      </w:r>
      <w:r>
        <w:rPr>
          <w:spacing w:val="-2"/>
        </w:rPr>
        <w:t>pursuant</w:t>
      </w:r>
      <w:r>
        <w:rPr>
          <w:spacing w:val="-16"/>
        </w:rPr>
        <w:t xml:space="preserve"> </w:t>
      </w:r>
      <w:r>
        <w:rPr>
          <w:spacing w:val="-2"/>
        </w:rPr>
        <w:t>to</w:t>
      </w:r>
      <w:r>
        <w:rPr>
          <w:spacing w:val="-16"/>
        </w:rPr>
        <w:t xml:space="preserve"> </w:t>
      </w:r>
      <w:r>
        <w:rPr>
          <w:spacing w:val="-2"/>
        </w:rPr>
        <w:t>this</w:t>
      </w:r>
      <w:r>
        <w:rPr>
          <w:spacing w:val="-16"/>
        </w:rPr>
        <w:t xml:space="preserve"> </w:t>
      </w:r>
      <w:r>
        <w:rPr>
          <w:spacing w:val="-2"/>
        </w:rPr>
        <w:t>RFP)</w:t>
      </w:r>
      <w:r>
        <w:rPr>
          <w:spacing w:val="-16"/>
        </w:rPr>
        <w:t xml:space="preserve"> </w:t>
      </w:r>
      <w:r>
        <w:rPr>
          <w:spacing w:val="-2"/>
        </w:rPr>
        <w:t>along</w:t>
      </w:r>
      <w:r>
        <w:rPr>
          <w:spacing w:val="-16"/>
        </w:rPr>
        <w:t xml:space="preserve"> </w:t>
      </w:r>
      <w:r>
        <w:rPr>
          <w:spacing w:val="-2"/>
        </w:rPr>
        <w:t>with</w:t>
      </w:r>
      <w:r>
        <w:rPr>
          <w:spacing w:val="-16"/>
        </w:rPr>
        <w:t xml:space="preserve"> </w:t>
      </w:r>
      <w:r>
        <w:rPr>
          <w:spacing w:val="-2"/>
        </w:rPr>
        <w:t xml:space="preserve">the </w:t>
      </w:r>
      <w:r>
        <w:t>EMD</w:t>
      </w:r>
      <w:r>
        <w:rPr>
          <w:spacing w:val="-8"/>
        </w:rPr>
        <w:t xml:space="preserve"> </w:t>
      </w:r>
      <w:r>
        <w:t>and</w:t>
      </w:r>
      <w:r>
        <w:rPr>
          <w:spacing w:val="-9"/>
        </w:rPr>
        <w:t xml:space="preserve"> </w:t>
      </w:r>
      <w:r>
        <w:t>Bid</w:t>
      </w:r>
      <w:r>
        <w:rPr>
          <w:spacing w:val="-8"/>
        </w:rPr>
        <w:t xml:space="preserve"> </w:t>
      </w:r>
      <w:r>
        <w:t>Fee</w:t>
      </w:r>
      <w:r>
        <w:rPr>
          <w:spacing w:val="-9"/>
        </w:rPr>
        <w:t xml:space="preserve"> </w:t>
      </w:r>
      <w:r>
        <w:t>as</w:t>
      </w:r>
      <w:r>
        <w:rPr>
          <w:spacing w:val="-8"/>
        </w:rPr>
        <w:t xml:space="preserve"> </w:t>
      </w:r>
      <w:r>
        <w:t>mentioned</w:t>
      </w:r>
      <w:r>
        <w:rPr>
          <w:spacing w:val="-9"/>
        </w:rPr>
        <w:t xml:space="preserve"> </w:t>
      </w:r>
      <w:r>
        <w:t>in</w:t>
      </w:r>
      <w:r>
        <w:rPr>
          <w:spacing w:val="-8"/>
        </w:rPr>
        <w:t xml:space="preserve"> </w:t>
      </w:r>
      <w:r>
        <w:t>data</w:t>
      </w:r>
      <w:r>
        <w:rPr>
          <w:spacing w:val="-9"/>
        </w:rPr>
        <w:t xml:space="preserve"> </w:t>
      </w:r>
      <w:r>
        <w:t>sheet.</w:t>
      </w:r>
    </w:p>
    <w:p w14:paraId="167146A9" w14:textId="77777777" w:rsidR="00A13382" w:rsidRDefault="00000000">
      <w:pPr>
        <w:pStyle w:val="BodyText"/>
        <w:spacing w:before="166" w:line="271" w:lineRule="auto"/>
        <w:ind w:left="1080" w:right="1079"/>
        <w:jc w:val="both"/>
      </w:pPr>
      <w:r>
        <w:t xml:space="preserve">The commercial Bid and Technical proposal must be submitted online. In case, the </w:t>
      </w:r>
      <w:r>
        <w:rPr>
          <w:spacing w:val="-2"/>
        </w:rPr>
        <w:t>commercial</w:t>
      </w:r>
      <w:r>
        <w:rPr>
          <w:spacing w:val="-15"/>
        </w:rPr>
        <w:t xml:space="preserve"> </w:t>
      </w:r>
      <w:r>
        <w:rPr>
          <w:spacing w:val="-2"/>
        </w:rPr>
        <w:t>Bid</w:t>
      </w:r>
      <w:r>
        <w:rPr>
          <w:spacing w:val="-15"/>
        </w:rPr>
        <w:t xml:space="preserve"> </w:t>
      </w:r>
      <w:r>
        <w:rPr>
          <w:spacing w:val="-2"/>
        </w:rPr>
        <w:t>is</w:t>
      </w:r>
      <w:r>
        <w:rPr>
          <w:spacing w:val="-16"/>
        </w:rPr>
        <w:t xml:space="preserve"> </w:t>
      </w:r>
      <w:r>
        <w:rPr>
          <w:spacing w:val="-2"/>
        </w:rPr>
        <w:t>submitted</w:t>
      </w:r>
      <w:r>
        <w:rPr>
          <w:spacing w:val="-15"/>
        </w:rPr>
        <w:t xml:space="preserve"> </w:t>
      </w:r>
      <w:r>
        <w:rPr>
          <w:spacing w:val="-2"/>
        </w:rPr>
        <w:t>physically</w:t>
      </w:r>
      <w:r>
        <w:rPr>
          <w:spacing w:val="-16"/>
        </w:rPr>
        <w:t xml:space="preserve"> </w:t>
      </w:r>
      <w:r>
        <w:rPr>
          <w:spacing w:val="-2"/>
        </w:rPr>
        <w:t>which</w:t>
      </w:r>
      <w:r>
        <w:rPr>
          <w:spacing w:val="-16"/>
        </w:rPr>
        <w:t xml:space="preserve"> </w:t>
      </w:r>
      <w:r>
        <w:rPr>
          <w:spacing w:val="-2"/>
        </w:rPr>
        <w:t>leads</w:t>
      </w:r>
      <w:r>
        <w:rPr>
          <w:spacing w:val="-15"/>
        </w:rPr>
        <w:t xml:space="preserve"> </w:t>
      </w:r>
      <w:r>
        <w:rPr>
          <w:spacing w:val="-2"/>
        </w:rPr>
        <w:t>to</w:t>
      </w:r>
      <w:r>
        <w:rPr>
          <w:spacing w:val="-16"/>
        </w:rPr>
        <w:t xml:space="preserve"> </w:t>
      </w:r>
      <w:r>
        <w:rPr>
          <w:spacing w:val="-2"/>
        </w:rPr>
        <w:t>revelation</w:t>
      </w:r>
      <w:r>
        <w:rPr>
          <w:spacing w:val="-15"/>
        </w:rPr>
        <w:t xml:space="preserve"> </w:t>
      </w:r>
      <w:r>
        <w:rPr>
          <w:spacing w:val="-2"/>
        </w:rPr>
        <w:t>of</w:t>
      </w:r>
      <w:r>
        <w:rPr>
          <w:spacing w:val="-10"/>
        </w:rPr>
        <w:t xml:space="preserve"> </w:t>
      </w:r>
      <w:r>
        <w:rPr>
          <w:spacing w:val="-2"/>
        </w:rPr>
        <w:t>prices</w:t>
      </w:r>
      <w:r>
        <w:rPr>
          <w:spacing w:val="-15"/>
        </w:rPr>
        <w:t xml:space="preserve"> </w:t>
      </w:r>
      <w:r>
        <w:rPr>
          <w:spacing w:val="-2"/>
        </w:rPr>
        <w:t>before</w:t>
      </w:r>
      <w:r>
        <w:rPr>
          <w:spacing w:val="-15"/>
        </w:rPr>
        <w:t xml:space="preserve"> </w:t>
      </w:r>
      <w:r>
        <w:rPr>
          <w:spacing w:val="-2"/>
        </w:rPr>
        <w:t>the</w:t>
      </w:r>
      <w:r>
        <w:rPr>
          <w:spacing w:val="-15"/>
        </w:rPr>
        <w:t xml:space="preserve"> </w:t>
      </w:r>
      <w:r>
        <w:rPr>
          <w:spacing w:val="-2"/>
        </w:rPr>
        <w:t>due date</w:t>
      </w:r>
      <w:r>
        <w:rPr>
          <w:spacing w:val="-25"/>
        </w:rPr>
        <w:t xml:space="preserve"> </w:t>
      </w:r>
      <w:r>
        <w:rPr>
          <w:spacing w:val="-2"/>
        </w:rPr>
        <w:t>of</w:t>
      </w:r>
      <w:r>
        <w:rPr>
          <w:spacing w:val="-24"/>
        </w:rPr>
        <w:t xml:space="preserve"> </w:t>
      </w:r>
      <w:r>
        <w:rPr>
          <w:spacing w:val="-2"/>
        </w:rPr>
        <w:t>opening</w:t>
      </w:r>
      <w:r>
        <w:rPr>
          <w:spacing w:val="-24"/>
        </w:rPr>
        <w:t xml:space="preserve"> </w:t>
      </w:r>
      <w:r>
        <w:rPr>
          <w:spacing w:val="-2"/>
        </w:rPr>
        <w:t>of</w:t>
      </w:r>
      <w:r>
        <w:rPr>
          <w:spacing w:val="-24"/>
        </w:rPr>
        <w:t xml:space="preserve"> </w:t>
      </w:r>
      <w:r>
        <w:rPr>
          <w:spacing w:val="-2"/>
        </w:rPr>
        <w:t>the</w:t>
      </w:r>
      <w:r>
        <w:rPr>
          <w:spacing w:val="-24"/>
        </w:rPr>
        <w:t xml:space="preserve"> </w:t>
      </w:r>
      <w:r>
        <w:rPr>
          <w:spacing w:val="-2"/>
        </w:rPr>
        <w:t>commercial</w:t>
      </w:r>
      <w:r>
        <w:rPr>
          <w:spacing w:val="-24"/>
        </w:rPr>
        <w:t xml:space="preserve"> </w:t>
      </w:r>
      <w:r>
        <w:rPr>
          <w:spacing w:val="-2"/>
        </w:rPr>
        <w:t>Bid,</w:t>
      </w:r>
      <w:r>
        <w:rPr>
          <w:spacing w:val="-24"/>
        </w:rPr>
        <w:t xml:space="preserve"> </w:t>
      </w:r>
      <w:r>
        <w:rPr>
          <w:spacing w:val="-2"/>
        </w:rPr>
        <w:t>the</w:t>
      </w:r>
      <w:r>
        <w:rPr>
          <w:spacing w:val="-25"/>
        </w:rPr>
        <w:t xml:space="preserve"> </w:t>
      </w:r>
      <w:r>
        <w:rPr>
          <w:spacing w:val="-2"/>
        </w:rPr>
        <w:t>bid</w:t>
      </w:r>
      <w:r>
        <w:rPr>
          <w:spacing w:val="-24"/>
        </w:rPr>
        <w:t xml:space="preserve"> </w:t>
      </w:r>
      <w:r>
        <w:rPr>
          <w:spacing w:val="-2"/>
        </w:rPr>
        <w:t>will</w:t>
      </w:r>
      <w:r>
        <w:rPr>
          <w:spacing w:val="-24"/>
        </w:rPr>
        <w:t xml:space="preserve"> </w:t>
      </w:r>
      <w:r>
        <w:rPr>
          <w:spacing w:val="-2"/>
        </w:rPr>
        <w:t>be</w:t>
      </w:r>
      <w:r>
        <w:rPr>
          <w:spacing w:val="-24"/>
        </w:rPr>
        <w:t xml:space="preserve"> </w:t>
      </w:r>
      <w:r>
        <w:rPr>
          <w:spacing w:val="-2"/>
        </w:rPr>
        <w:t>disqualified.</w:t>
      </w:r>
    </w:p>
    <w:p w14:paraId="12B08ECC" w14:textId="77777777" w:rsidR="00A13382" w:rsidRDefault="00000000">
      <w:pPr>
        <w:pStyle w:val="BodyText"/>
        <w:spacing w:before="165" w:line="271" w:lineRule="auto"/>
        <w:ind w:left="1080" w:right="1076"/>
        <w:jc w:val="both"/>
      </w:pPr>
      <w:r>
        <w:rPr>
          <w:spacing w:val="-8"/>
        </w:rPr>
        <w:t>The</w:t>
      </w:r>
      <w:r>
        <w:rPr>
          <w:spacing w:val="-11"/>
        </w:rPr>
        <w:t xml:space="preserve"> </w:t>
      </w:r>
      <w:r>
        <w:rPr>
          <w:spacing w:val="-8"/>
        </w:rPr>
        <w:t>Technical</w:t>
      </w:r>
      <w:r>
        <w:rPr>
          <w:spacing w:val="-10"/>
        </w:rPr>
        <w:t xml:space="preserve"> </w:t>
      </w:r>
      <w:r>
        <w:rPr>
          <w:spacing w:val="-8"/>
        </w:rPr>
        <w:t>Proposal</w:t>
      </w:r>
      <w:r>
        <w:rPr>
          <w:spacing w:val="-10"/>
        </w:rPr>
        <w:t xml:space="preserve"> </w:t>
      </w:r>
      <w:r>
        <w:rPr>
          <w:spacing w:val="-8"/>
        </w:rPr>
        <w:t>shall</w:t>
      </w:r>
      <w:r>
        <w:rPr>
          <w:spacing w:val="-10"/>
        </w:rPr>
        <w:t xml:space="preserve"> </w:t>
      </w:r>
      <w:r>
        <w:rPr>
          <w:spacing w:val="-8"/>
        </w:rPr>
        <w:t>be</w:t>
      </w:r>
      <w:r>
        <w:rPr>
          <w:spacing w:val="-10"/>
        </w:rPr>
        <w:t xml:space="preserve"> </w:t>
      </w:r>
      <w:r>
        <w:rPr>
          <w:spacing w:val="-8"/>
        </w:rPr>
        <w:t>typed</w:t>
      </w:r>
      <w:r>
        <w:rPr>
          <w:spacing w:val="-10"/>
        </w:rPr>
        <w:t xml:space="preserve"> </w:t>
      </w:r>
      <w:r>
        <w:rPr>
          <w:spacing w:val="-8"/>
        </w:rPr>
        <w:t>or</w:t>
      </w:r>
      <w:r>
        <w:rPr>
          <w:spacing w:val="-10"/>
        </w:rPr>
        <w:t xml:space="preserve"> </w:t>
      </w:r>
      <w:r>
        <w:rPr>
          <w:spacing w:val="-8"/>
        </w:rPr>
        <w:t>written</w:t>
      </w:r>
      <w:r>
        <w:rPr>
          <w:spacing w:val="-10"/>
        </w:rPr>
        <w:t xml:space="preserve"> </w:t>
      </w:r>
      <w:r>
        <w:rPr>
          <w:spacing w:val="-8"/>
        </w:rPr>
        <w:t>in</w:t>
      </w:r>
      <w:r>
        <w:rPr>
          <w:spacing w:val="-10"/>
        </w:rPr>
        <w:t xml:space="preserve"> </w:t>
      </w:r>
      <w:r>
        <w:rPr>
          <w:spacing w:val="-8"/>
        </w:rPr>
        <w:t>indelible</w:t>
      </w:r>
      <w:r>
        <w:rPr>
          <w:spacing w:val="-10"/>
        </w:rPr>
        <w:t xml:space="preserve"> </w:t>
      </w:r>
      <w:r>
        <w:rPr>
          <w:spacing w:val="-8"/>
        </w:rPr>
        <w:t>ink</w:t>
      </w:r>
      <w:r>
        <w:rPr>
          <w:spacing w:val="-10"/>
        </w:rPr>
        <w:t xml:space="preserve"> </w:t>
      </w:r>
      <w:r>
        <w:rPr>
          <w:spacing w:val="-8"/>
        </w:rPr>
        <w:t>and</w:t>
      </w:r>
      <w:r>
        <w:rPr>
          <w:spacing w:val="-10"/>
        </w:rPr>
        <w:t xml:space="preserve"> </w:t>
      </w:r>
      <w:r>
        <w:rPr>
          <w:spacing w:val="-8"/>
        </w:rPr>
        <w:t>signed</w:t>
      </w:r>
      <w:r>
        <w:rPr>
          <w:spacing w:val="-10"/>
        </w:rPr>
        <w:t xml:space="preserve"> </w:t>
      </w:r>
      <w:r>
        <w:rPr>
          <w:spacing w:val="-8"/>
        </w:rPr>
        <w:t>by</w:t>
      </w:r>
      <w:r>
        <w:rPr>
          <w:spacing w:val="-11"/>
        </w:rPr>
        <w:t xml:space="preserve"> </w:t>
      </w:r>
      <w:r>
        <w:rPr>
          <w:spacing w:val="-8"/>
        </w:rPr>
        <w:t>the</w:t>
      </w:r>
      <w:r>
        <w:rPr>
          <w:spacing w:val="-10"/>
        </w:rPr>
        <w:t xml:space="preserve"> </w:t>
      </w:r>
      <w:r>
        <w:rPr>
          <w:spacing w:val="-8"/>
        </w:rPr>
        <w:t xml:space="preserve">authorized </w:t>
      </w:r>
      <w:r>
        <w:t xml:space="preserve">signatory of the Bidder who shall also initial each page, preferably in blue ink and the </w:t>
      </w:r>
      <w:r>
        <w:rPr>
          <w:w w:val="90"/>
        </w:rPr>
        <w:t xml:space="preserve">signature of the authorized signatory (shall bind the Bidder to the contract. In case of printed </w:t>
      </w:r>
      <w:r>
        <w:t xml:space="preserve">and published documents, all pages shall be initialed. All the alterations, omissions, </w:t>
      </w:r>
      <w:r>
        <w:rPr>
          <w:spacing w:val="-6"/>
        </w:rPr>
        <w:t>additions,</w:t>
      </w:r>
      <w:r>
        <w:rPr>
          <w:spacing w:val="-13"/>
        </w:rPr>
        <w:t xml:space="preserve"> </w:t>
      </w:r>
      <w:r>
        <w:rPr>
          <w:spacing w:val="-6"/>
        </w:rPr>
        <w:t>or</w:t>
      </w:r>
      <w:r>
        <w:rPr>
          <w:spacing w:val="-12"/>
        </w:rPr>
        <w:t xml:space="preserve"> </w:t>
      </w:r>
      <w:r>
        <w:rPr>
          <w:spacing w:val="-6"/>
        </w:rPr>
        <w:t>any</w:t>
      </w:r>
      <w:r>
        <w:rPr>
          <w:spacing w:val="-12"/>
        </w:rPr>
        <w:t xml:space="preserve"> </w:t>
      </w:r>
      <w:r>
        <w:rPr>
          <w:spacing w:val="-6"/>
        </w:rPr>
        <w:t>other</w:t>
      </w:r>
      <w:r>
        <w:rPr>
          <w:spacing w:val="-12"/>
        </w:rPr>
        <w:t xml:space="preserve"> </w:t>
      </w:r>
      <w:r>
        <w:rPr>
          <w:spacing w:val="-6"/>
        </w:rPr>
        <w:t>amendments</w:t>
      </w:r>
      <w:r>
        <w:rPr>
          <w:spacing w:val="-12"/>
        </w:rPr>
        <w:t xml:space="preserve"> </w:t>
      </w:r>
      <w:r>
        <w:rPr>
          <w:spacing w:val="-6"/>
        </w:rPr>
        <w:t>made</w:t>
      </w:r>
      <w:r>
        <w:rPr>
          <w:spacing w:val="-12"/>
        </w:rPr>
        <w:t xml:space="preserve"> </w:t>
      </w:r>
      <w:r>
        <w:rPr>
          <w:spacing w:val="-6"/>
        </w:rPr>
        <w:t>to</w:t>
      </w:r>
      <w:r>
        <w:rPr>
          <w:spacing w:val="-12"/>
        </w:rPr>
        <w:t xml:space="preserve"> </w:t>
      </w:r>
      <w:r>
        <w:rPr>
          <w:spacing w:val="-6"/>
        </w:rPr>
        <w:t>the</w:t>
      </w:r>
      <w:r>
        <w:rPr>
          <w:spacing w:val="-12"/>
        </w:rPr>
        <w:t xml:space="preserve"> </w:t>
      </w:r>
      <w:r>
        <w:rPr>
          <w:spacing w:val="-6"/>
        </w:rPr>
        <w:t>Proposal</w:t>
      </w:r>
      <w:r>
        <w:rPr>
          <w:spacing w:val="-12"/>
        </w:rPr>
        <w:t xml:space="preserve"> </w:t>
      </w:r>
      <w:r>
        <w:rPr>
          <w:spacing w:val="-6"/>
        </w:rPr>
        <w:t>shall</w:t>
      </w:r>
      <w:r>
        <w:rPr>
          <w:spacing w:val="-12"/>
        </w:rPr>
        <w:t xml:space="preserve"> </w:t>
      </w:r>
      <w:r>
        <w:rPr>
          <w:spacing w:val="-6"/>
        </w:rPr>
        <w:t>be</w:t>
      </w:r>
      <w:r>
        <w:rPr>
          <w:spacing w:val="-12"/>
        </w:rPr>
        <w:t xml:space="preserve"> </w:t>
      </w:r>
      <w:r>
        <w:rPr>
          <w:spacing w:val="-6"/>
        </w:rPr>
        <w:t>initialed</w:t>
      </w:r>
      <w:r>
        <w:rPr>
          <w:spacing w:val="-12"/>
        </w:rPr>
        <w:t xml:space="preserve"> </w:t>
      </w:r>
      <w:r>
        <w:rPr>
          <w:spacing w:val="-6"/>
        </w:rPr>
        <w:t>by</w:t>
      </w:r>
      <w:r>
        <w:rPr>
          <w:spacing w:val="-12"/>
        </w:rPr>
        <w:t xml:space="preserve"> </w:t>
      </w:r>
      <w:r>
        <w:rPr>
          <w:spacing w:val="-6"/>
        </w:rPr>
        <w:t>the</w:t>
      </w:r>
      <w:r>
        <w:rPr>
          <w:spacing w:val="-13"/>
        </w:rPr>
        <w:t xml:space="preserve"> </w:t>
      </w:r>
      <w:r>
        <w:rPr>
          <w:spacing w:val="-6"/>
        </w:rPr>
        <w:t xml:space="preserve">person(s) </w:t>
      </w:r>
      <w:r>
        <w:t>signing</w:t>
      </w:r>
      <w:r>
        <w:rPr>
          <w:spacing w:val="-16"/>
        </w:rPr>
        <w:t xml:space="preserve"> </w:t>
      </w:r>
      <w:r>
        <w:t>the</w:t>
      </w:r>
      <w:r>
        <w:rPr>
          <w:spacing w:val="-17"/>
        </w:rPr>
        <w:t xml:space="preserve"> </w:t>
      </w:r>
      <w:r>
        <w:t>Proposal.</w:t>
      </w:r>
      <w:r>
        <w:rPr>
          <w:spacing w:val="-16"/>
        </w:rPr>
        <w:t xml:space="preserve"> </w:t>
      </w:r>
      <w:r>
        <w:t>Each</w:t>
      </w:r>
      <w:r>
        <w:rPr>
          <w:spacing w:val="-16"/>
        </w:rPr>
        <w:t xml:space="preserve"> </w:t>
      </w:r>
      <w:r>
        <w:t>page</w:t>
      </w:r>
      <w:r>
        <w:rPr>
          <w:spacing w:val="-16"/>
        </w:rPr>
        <w:t xml:space="preserve"> </w:t>
      </w:r>
      <w:r>
        <w:t>of</w:t>
      </w:r>
      <w:r>
        <w:rPr>
          <w:spacing w:val="-16"/>
        </w:rPr>
        <w:t xml:space="preserve"> </w:t>
      </w:r>
      <w:r>
        <w:t>the</w:t>
      </w:r>
      <w:r>
        <w:rPr>
          <w:spacing w:val="-16"/>
        </w:rPr>
        <w:t xml:space="preserve"> </w:t>
      </w:r>
      <w:r>
        <w:t>Proposal</w:t>
      </w:r>
      <w:r>
        <w:rPr>
          <w:spacing w:val="-16"/>
        </w:rPr>
        <w:t xml:space="preserve"> </w:t>
      </w:r>
      <w:r>
        <w:t>must</w:t>
      </w:r>
      <w:r>
        <w:rPr>
          <w:spacing w:val="-15"/>
        </w:rPr>
        <w:t xml:space="preserve"> </w:t>
      </w:r>
      <w:r>
        <w:t>be</w:t>
      </w:r>
      <w:r>
        <w:rPr>
          <w:spacing w:val="-16"/>
        </w:rPr>
        <w:t xml:space="preserve"> </w:t>
      </w:r>
      <w:r>
        <w:t>numbered</w:t>
      </w:r>
      <w:r>
        <w:rPr>
          <w:spacing w:val="-15"/>
        </w:rPr>
        <w:t xml:space="preserve"> </w:t>
      </w:r>
      <w:r>
        <w:t>at</w:t>
      </w:r>
      <w:r>
        <w:rPr>
          <w:spacing w:val="-15"/>
        </w:rPr>
        <w:t xml:space="preserve"> </w:t>
      </w:r>
      <w:r>
        <w:t>the</w:t>
      </w:r>
      <w:r>
        <w:rPr>
          <w:spacing w:val="-16"/>
        </w:rPr>
        <w:t xml:space="preserve"> </w:t>
      </w:r>
      <w:r>
        <w:t>right-hand</w:t>
      </w:r>
      <w:r>
        <w:rPr>
          <w:spacing w:val="-16"/>
        </w:rPr>
        <w:t xml:space="preserve"> </w:t>
      </w:r>
      <w:r>
        <w:t>top corner</w:t>
      </w:r>
      <w:r>
        <w:rPr>
          <w:spacing w:val="-16"/>
        </w:rPr>
        <w:t xml:space="preserve"> </w:t>
      </w:r>
      <w:r>
        <w:t>and</w:t>
      </w:r>
      <w:r>
        <w:rPr>
          <w:spacing w:val="-16"/>
        </w:rPr>
        <w:t xml:space="preserve"> </w:t>
      </w:r>
      <w:r>
        <w:t>all</w:t>
      </w:r>
      <w:r>
        <w:rPr>
          <w:spacing w:val="-17"/>
        </w:rPr>
        <w:t xml:space="preserve"> </w:t>
      </w:r>
      <w:r>
        <w:t>pages</w:t>
      </w:r>
      <w:r>
        <w:rPr>
          <w:spacing w:val="-17"/>
        </w:rPr>
        <w:t xml:space="preserve"> </w:t>
      </w:r>
      <w:r>
        <w:t>shall</w:t>
      </w:r>
      <w:r>
        <w:rPr>
          <w:spacing w:val="-17"/>
        </w:rPr>
        <w:t xml:space="preserve"> </w:t>
      </w:r>
      <w:r>
        <w:t>be</w:t>
      </w:r>
      <w:r>
        <w:rPr>
          <w:spacing w:val="-17"/>
        </w:rPr>
        <w:t xml:space="preserve"> </w:t>
      </w:r>
      <w:r>
        <w:t>initialed.</w:t>
      </w:r>
    </w:p>
    <w:p w14:paraId="1A62F3F0" w14:textId="77777777" w:rsidR="00A13382" w:rsidRDefault="00000000">
      <w:pPr>
        <w:pStyle w:val="BodyText"/>
        <w:spacing w:before="168" w:line="273" w:lineRule="auto"/>
        <w:ind w:left="1080" w:right="1078"/>
        <w:jc w:val="both"/>
      </w:pPr>
      <w:r>
        <w:t xml:space="preserve">The Proposal must be properly signed by the authorized signatory (the “Authorized </w:t>
      </w:r>
      <w:r>
        <w:rPr>
          <w:spacing w:val="-2"/>
        </w:rPr>
        <w:t>Signatory”)</w:t>
      </w:r>
      <w:r>
        <w:rPr>
          <w:spacing w:val="-13"/>
        </w:rPr>
        <w:t xml:space="preserve"> </w:t>
      </w:r>
      <w:r>
        <w:rPr>
          <w:spacing w:val="-2"/>
        </w:rPr>
        <w:t>as</w:t>
      </w:r>
      <w:r>
        <w:rPr>
          <w:spacing w:val="-13"/>
        </w:rPr>
        <w:t xml:space="preserve"> </w:t>
      </w:r>
      <w:r>
        <w:rPr>
          <w:spacing w:val="-2"/>
        </w:rPr>
        <w:t>the</w:t>
      </w:r>
      <w:r>
        <w:rPr>
          <w:spacing w:val="-13"/>
        </w:rPr>
        <w:t xml:space="preserve"> </w:t>
      </w:r>
      <w:r>
        <w:rPr>
          <w:spacing w:val="-2"/>
        </w:rPr>
        <w:t>Bidder</w:t>
      </w:r>
      <w:r>
        <w:rPr>
          <w:spacing w:val="-13"/>
        </w:rPr>
        <w:t xml:space="preserve"> </w:t>
      </w:r>
      <w:r>
        <w:rPr>
          <w:spacing w:val="-2"/>
        </w:rPr>
        <w:t>holding</w:t>
      </w:r>
      <w:r>
        <w:rPr>
          <w:spacing w:val="-13"/>
        </w:rPr>
        <w:t xml:space="preserve"> </w:t>
      </w:r>
      <w:r>
        <w:rPr>
          <w:spacing w:val="-2"/>
        </w:rPr>
        <w:t>the</w:t>
      </w:r>
      <w:r>
        <w:rPr>
          <w:spacing w:val="-11"/>
        </w:rPr>
        <w:t xml:space="preserve"> </w:t>
      </w:r>
      <w:r>
        <w:rPr>
          <w:b/>
          <w:spacing w:val="-2"/>
        </w:rPr>
        <w:t>Power</w:t>
      </w:r>
      <w:r>
        <w:rPr>
          <w:b/>
          <w:spacing w:val="-13"/>
        </w:rPr>
        <w:t xml:space="preserve"> </w:t>
      </w:r>
      <w:r>
        <w:rPr>
          <w:b/>
          <w:spacing w:val="-2"/>
        </w:rPr>
        <w:t>of</w:t>
      </w:r>
      <w:r>
        <w:rPr>
          <w:b/>
          <w:spacing w:val="-12"/>
        </w:rPr>
        <w:t xml:space="preserve"> </w:t>
      </w:r>
      <w:r>
        <w:rPr>
          <w:b/>
          <w:spacing w:val="-2"/>
        </w:rPr>
        <w:t>Attorney</w:t>
      </w:r>
      <w:r>
        <w:rPr>
          <w:b/>
          <w:spacing w:val="-12"/>
        </w:rPr>
        <w:t xml:space="preserve"> </w:t>
      </w:r>
      <w:r>
        <w:rPr>
          <w:b/>
          <w:spacing w:val="-2"/>
        </w:rPr>
        <w:t>(annexure-1)</w:t>
      </w:r>
      <w:r>
        <w:rPr>
          <w:spacing w:val="-2"/>
        </w:rPr>
        <w:t>.</w:t>
      </w:r>
      <w:r>
        <w:rPr>
          <w:spacing w:val="-13"/>
        </w:rPr>
        <w:t xml:space="preserve"> </w:t>
      </w:r>
      <w:r>
        <w:rPr>
          <w:spacing w:val="-2"/>
        </w:rPr>
        <w:t>If</w:t>
      </w:r>
      <w:r>
        <w:rPr>
          <w:spacing w:val="-13"/>
        </w:rPr>
        <w:t xml:space="preserve"> </w:t>
      </w:r>
      <w:r>
        <w:rPr>
          <w:spacing w:val="-2"/>
        </w:rPr>
        <w:t>possible,</w:t>
      </w:r>
      <w:r>
        <w:rPr>
          <w:spacing w:val="-13"/>
        </w:rPr>
        <w:t xml:space="preserve"> </w:t>
      </w:r>
      <w:r>
        <w:rPr>
          <w:spacing w:val="-4"/>
        </w:rPr>
        <w:t>such</w:t>
      </w:r>
    </w:p>
    <w:p w14:paraId="61351122" w14:textId="77777777" w:rsidR="00A13382" w:rsidRDefault="00A13382">
      <w:pPr>
        <w:pStyle w:val="BodyText"/>
        <w:spacing w:line="273" w:lineRule="auto"/>
        <w:jc w:val="both"/>
        <w:sectPr w:rsidR="00A13382" w:rsidSect="008541F4">
          <w:headerReference w:type="default" r:id="rId27"/>
          <w:footerReference w:type="default" r:id="rId28"/>
          <w:pgSz w:w="12240" w:h="15840"/>
          <w:pgMar w:top="1100" w:right="360" w:bottom="940" w:left="360" w:header="288" w:footer="432" w:gutter="0"/>
          <w:pgNumType w:start="1"/>
          <w:cols w:space="720"/>
          <w:docGrid w:linePitch="299"/>
        </w:sectPr>
      </w:pPr>
    </w:p>
    <w:p w14:paraId="4BDF221D" w14:textId="77777777" w:rsidR="00A13382" w:rsidRDefault="00000000">
      <w:pPr>
        <w:pStyle w:val="BodyText"/>
        <w:spacing w:before="90" w:line="271" w:lineRule="auto"/>
        <w:ind w:left="1080" w:right="1078"/>
        <w:jc w:val="both"/>
      </w:pPr>
      <w:r>
        <w:rPr>
          <w:spacing w:val="-2"/>
        </w:rPr>
        <w:lastRenderedPageBreak/>
        <w:t>Power</w:t>
      </w:r>
      <w:r>
        <w:rPr>
          <w:spacing w:val="-14"/>
        </w:rPr>
        <w:t xml:space="preserve"> </w:t>
      </w:r>
      <w:r>
        <w:rPr>
          <w:spacing w:val="-2"/>
        </w:rPr>
        <w:t>of</w:t>
      </w:r>
      <w:r>
        <w:rPr>
          <w:spacing w:val="-14"/>
        </w:rPr>
        <w:t xml:space="preserve"> </w:t>
      </w:r>
      <w:r>
        <w:rPr>
          <w:spacing w:val="-2"/>
        </w:rPr>
        <w:t>Attorney</w:t>
      </w:r>
      <w:r>
        <w:rPr>
          <w:spacing w:val="-14"/>
        </w:rPr>
        <w:t xml:space="preserve"> </w:t>
      </w:r>
      <w:r>
        <w:rPr>
          <w:spacing w:val="-2"/>
        </w:rPr>
        <w:t>shall</w:t>
      </w:r>
      <w:r>
        <w:rPr>
          <w:spacing w:val="-13"/>
        </w:rPr>
        <w:t xml:space="preserve"> </w:t>
      </w:r>
      <w:r>
        <w:rPr>
          <w:spacing w:val="-2"/>
        </w:rPr>
        <w:t>be</w:t>
      </w:r>
      <w:r>
        <w:rPr>
          <w:spacing w:val="-14"/>
        </w:rPr>
        <w:t xml:space="preserve"> </w:t>
      </w:r>
      <w:r>
        <w:rPr>
          <w:spacing w:val="-2"/>
        </w:rPr>
        <w:t>supported</w:t>
      </w:r>
      <w:r>
        <w:rPr>
          <w:spacing w:val="-14"/>
        </w:rPr>
        <w:t xml:space="preserve"> </w:t>
      </w:r>
      <w:r>
        <w:rPr>
          <w:spacing w:val="-2"/>
        </w:rPr>
        <w:t>by</w:t>
      </w:r>
      <w:r>
        <w:rPr>
          <w:spacing w:val="-14"/>
        </w:rPr>
        <w:t xml:space="preserve"> </w:t>
      </w:r>
      <w:r>
        <w:rPr>
          <w:spacing w:val="-2"/>
        </w:rPr>
        <w:t>a</w:t>
      </w:r>
      <w:r>
        <w:rPr>
          <w:spacing w:val="-14"/>
        </w:rPr>
        <w:t xml:space="preserve"> </w:t>
      </w:r>
      <w:r>
        <w:rPr>
          <w:spacing w:val="-2"/>
        </w:rPr>
        <w:t>Board</w:t>
      </w:r>
      <w:r>
        <w:rPr>
          <w:spacing w:val="-14"/>
        </w:rPr>
        <w:t xml:space="preserve"> </w:t>
      </w:r>
      <w:r>
        <w:rPr>
          <w:spacing w:val="-2"/>
        </w:rPr>
        <w:t>Resolution</w:t>
      </w:r>
      <w:r>
        <w:rPr>
          <w:spacing w:val="-14"/>
        </w:rPr>
        <w:t xml:space="preserve"> </w:t>
      </w:r>
      <w:r>
        <w:rPr>
          <w:spacing w:val="-2"/>
        </w:rPr>
        <w:t>in</w:t>
      </w:r>
      <w:r>
        <w:rPr>
          <w:spacing w:val="-9"/>
        </w:rPr>
        <w:t xml:space="preserve"> </w:t>
      </w:r>
      <w:r>
        <w:rPr>
          <w:spacing w:val="-2"/>
        </w:rPr>
        <w:t>favor</w:t>
      </w:r>
      <w:r>
        <w:rPr>
          <w:spacing w:val="-14"/>
        </w:rPr>
        <w:t xml:space="preserve"> </w:t>
      </w:r>
      <w:r>
        <w:rPr>
          <w:spacing w:val="-2"/>
        </w:rPr>
        <w:t>of</w:t>
      </w:r>
      <w:r>
        <w:rPr>
          <w:spacing w:val="-14"/>
        </w:rPr>
        <w:t xml:space="preserve"> </w:t>
      </w:r>
      <w:r>
        <w:rPr>
          <w:spacing w:val="-2"/>
        </w:rPr>
        <w:t>the</w:t>
      </w:r>
      <w:r>
        <w:rPr>
          <w:spacing w:val="-14"/>
        </w:rPr>
        <w:t xml:space="preserve"> </w:t>
      </w:r>
      <w:r>
        <w:rPr>
          <w:spacing w:val="-2"/>
        </w:rPr>
        <w:t>person</w:t>
      </w:r>
      <w:r>
        <w:rPr>
          <w:spacing w:val="-14"/>
        </w:rPr>
        <w:t xml:space="preserve"> </w:t>
      </w:r>
      <w:r>
        <w:rPr>
          <w:spacing w:val="-2"/>
        </w:rPr>
        <w:t xml:space="preserve">vesting </w:t>
      </w:r>
      <w:r>
        <w:t>power</w:t>
      </w:r>
      <w:r>
        <w:rPr>
          <w:spacing w:val="-17"/>
        </w:rPr>
        <w:t xml:space="preserve"> </w:t>
      </w:r>
      <w:r>
        <w:t>to</w:t>
      </w:r>
      <w:r>
        <w:rPr>
          <w:spacing w:val="-18"/>
        </w:rPr>
        <w:t xml:space="preserve"> </w:t>
      </w:r>
      <w:r>
        <w:t>the</w:t>
      </w:r>
      <w:r>
        <w:rPr>
          <w:spacing w:val="-18"/>
        </w:rPr>
        <w:t xml:space="preserve"> </w:t>
      </w:r>
      <w:r>
        <w:t>person</w:t>
      </w:r>
      <w:r>
        <w:rPr>
          <w:spacing w:val="-17"/>
        </w:rPr>
        <w:t xml:space="preserve"> </w:t>
      </w:r>
      <w:r>
        <w:t>signing</w:t>
      </w:r>
      <w:r>
        <w:rPr>
          <w:spacing w:val="-17"/>
        </w:rPr>
        <w:t xml:space="preserve"> </w:t>
      </w:r>
      <w:r>
        <w:t>the</w:t>
      </w:r>
      <w:r>
        <w:rPr>
          <w:spacing w:val="-18"/>
        </w:rPr>
        <w:t xml:space="preserve"> </w:t>
      </w:r>
      <w:r>
        <w:t>Bid.</w:t>
      </w:r>
    </w:p>
    <w:p w14:paraId="4A2C876E" w14:textId="77777777" w:rsidR="00A13382" w:rsidRDefault="00000000">
      <w:pPr>
        <w:spacing w:before="162" w:line="273" w:lineRule="auto"/>
        <w:ind w:left="1080" w:right="1080"/>
        <w:jc w:val="both"/>
        <w:rPr>
          <w:b/>
          <w:sz w:val="24"/>
        </w:rPr>
      </w:pPr>
      <w:r>
        <w:rPr>
          <w:b/>
          <w:sz w:val="24"/>
        </w:rPr>
        <w:t xml:space="preserve">Note: The technical proposal will have to be submitted online on </w:t>
      </w:r>
      <w:hyperlink r:id="rId29">
        <w:r w:rsidR="00A13382">
          <w:rPr>
            <w:b/>
            <w:color w:val="0462C1"/>
            <w:sz w:val="24"/>
            <w:u w:val="single" w:color="0462C1"/>
          </w:rPr>
          <w:t>https://tender.nprocure.com/</w:t>
        </w:r>
      </w:hyperlink>
      <w:r>
        <w:rPr>
          <w:b/>
          <w:color w:val="0462C1"/>
          <w:spacing w:val="-23"/>
          <w:sz w:val="24"/>
        </w:rPr>
        <w:t xml:space="preserve"> </w:t>
      </w:r>
      <w:r>
        <w:rPr>
          <w:b/>
          <w:sz w:val="24"/>
        </w:rPr>
        <w:t>and</w:t>
      </w:r>
      <w:r>
        <w:rPr>
          <w:b/>
          <w:spacing w:val="-24"/>
          <w:sz w:val="24"/>
        </w:rPr>
        <w:t xml:space="preserve"> </w:t>
      </w:r>
      <w:r>
        <w:rPr>
          <w:b/>
          <w:sz w:val="24"/>
        </w:rPr>
        <w:t>also</w:t>
      </w:r>
      <w:r>
        <w:rPr>
          <w:b/>
          <w:spacing w:val="-23"/>
          <w:sz w:val="24"/>
        </w:rPr>
        <w:t xml:space="preserve"> </w:t>
      </w:r>
      <w:r>
        <w:rPr>
          <w:b/>
          <w:sz w:val="24"/>
        </w:rPr>
        <w:t>submitted</w:t>
      </w:r>
      <w:r>
        <w:rPr>
          <w:b/>
          <w:spacing w:val="-24"/>
          <w:sz w:val="24"/>
        </w:rPr>
        <w:t xml:space="preserve"> </w:t>
      </w:r>
      <w:r>
        <w:rPr>
          <w:b/>
          <w:sz w:val="24"/>
        </w:rPr>
        <w:t>in</w:t>
      </w:r>
      <w:r>
        <w:rPr>
          <w:b/>
          <w:spacing w:val="-24"/>
          <w:sz w:val="24"/>
        </w:rPr>
        <w:t xml:space="preserve"> </w:t>
      </w:r>
      <w:r>
        <w:rPr>
          <w:b/>
          <w:sz w:val="24"/>
        </w:rPr>
        <w:t>physical</w:t>
      </w:r>
      <w:r>
        <w:rPr>
          <w:b/>
          <w:spacing w:val="-24"/>
          <w:sz w:val="24"/>
        </w:rPr>
        <w:t xml:space="preserve"> </w:t>
      </w:r>
      <w:r>
        <w:rPr>
          <w:b/>
          <w:sz w:val="24"/>
        </w:rPr>
        <w:t>form.</w:t>
      </w:r>
    </w:p>
    <w:p w14:paraId="29545916" w14:textId="77777777" w:rsidR="00A13382" w:rsidRDefault="00000000">
      <w:pPr>
        <w:pStyle w:val="Heading2"/>
        <w:numPr>
          <w:ilvl w:val="1"/>
          <w:numId w:val="53"/>
        </w:numPr>
        <w:tabs>
          <w:tab w:val="left" w:pos="2214"/>
        </w:tabs>
        <w:spacing w:before="157"/>
        <w:ind w:hanging="1080"/>
      </w:pPr>
      <w:bookmarkStart w:id="35" w:name="_bookmark35"/>
      <w:bookmarkEnd w:id="35"/>
      <w:r>
        <w:rPr>
          <w:color w:val="2E5395"/>
          <w:spacing w:val="-2"/>
        </w:rPr>
        <w:t>Proposal</w:t>
      </w:r>
      <w:r>
        <w:rPr>
          <w:color w:val="2E5395"/>
          <w:spacing w:val="-22"/>
        </w:rPr>
        <w:t xml:space="preserve"> </w:t>
      </w:r>
      <w:r>
        <w:rPr>
          <w:color w:val="2E5395"/>
          <w:spacing w:val="-2"/>
        </w:rPr>
        <w:t>submission</w:t>
      </w:r>
      <w:r>
        <w:rPr>
          <w:color w:val="2E5395"/>
          <w:spacing w:val="-21"/>
        </w:rPr>
        <w:t xml:space="preserve"> </w:t>
      </w:r>
      <w:r>
        <w:rPr>
          <w:color w:val="2E5395"/>
          <w:spacing w:val="-2"/>
        </w:rPr>
        <w:t>format,</w:t>
      </w:r>
      <w:r>
        <w:rPr>
          <w:color w:val="2E5395"/>
          <w:spacing w:val="-19"/>
        </w:rPr>
        <w:t xml:space="preserve"> </w:t>
      </w:r>
      <w:r>
        <w:rPr>
          <w:color w:val="2E5395"/>
          <w:spacing w:val="-2"/>
        </w:rPr>
        <w:t>sealing</w:t>
      </w:r>
      <w:r>
        <w:rPr>
          <w:color w:val="2E5395"/>
          <w:spacing w:val="-19"/>
        </w:rPr>
        <w:t xml:space="preserve"> </w:t>
      </w:r>
      <w:r>
        <w:rPr>
          <w:color w:val="2E5395"/>
          <w:spacing w:val="-2"/>
        </w:rPr>
        <w:t>and</w:t>
      </w:r>
      <w:r>
        <w:rPr>
          <w:color w:val="2E5395"/>
          <w:spacing w:val="-20"/>
        </w:rPr>
        <w:t xml:space="preserve"> </w:t>
      </w:r>
      <w:r>
        <w:rPr>
          <w:color w:val="2E5395"/>
          <w:spacing w:val="-2"/>
        </w:rPr>
        <w:t>marking</w:t>
      </w:r>
      <w:r>
        <w:rPr>
          <w:color w:val="2E5395"/>
          <w:spacing w:val="-22"/>
        </w:rPr>
        <w:t xml:space="preserve"> </w:t>
      </w:r>
      <w:r>
        <w:rPr>
          <w:color w:val="2E5395"/>
          <w:spacing w:val="-2"/>
        </w:rPr>
        <w:t>of</w:t>
      </w:r>
      <w:r>
        <w:rPr>
          <w:color w:val="2E5395"/>
          <w:spacing w:val="-20"/>
        </w:rPr>
        <w:t xml:space="preserve"> </w:t>
      </w:r>
      <w:r>
        <w:rPr>
          <w:color w:val="2E5395"/>
          <w:spacing w:val="-2"/>
        </w:rPr>
        <w:t>proposals</w:t>
      </w:r>
    </w:p>
    <w:p w14:paraId="23EA5778" w14:textId="77777777" w:rsidR="00A13382" w:rsidRDefault="00A13382">
      <w:pPr>
        <w:pStyle w:val="BodyText"/>
        <w:spacing w:before="142"/>
        <w:rPr>
          <w:b/>
          <w:sz w:val="28"/>
        </w:rPr>
      </w:pPr>
    </w:p>
    <w:p w14:paraId="702A4C17" w14:textId="77777777" w:rsidR="00A13382" w:rsidRDefault="00000000">
      <w:pPr>
        <w:pStyle w:val="BodyText"/>
        <w:spacing w:line="273" w:lineRule="auto"/>
        <w:ind w:left="1080" w:right="1081"/>
        <w:jc w:val="both"/>
      </w:pPr>
      <w:r>
        <w:rPr>
          <w:spacing w:val="-6"/>
        </w:rPr>
        <w:t>Bidders are</w:t>
      </w:r>
      <w:r>
        <w:rPr>
          <w:spacing w:val="-8"/>
        </w:rPr>
        <w:t xml:space="preserve"> </w:t>
      </w:r>
      <w:r>
        <w:rPr>
          <w:spacing w:val="-6"/>
        </w:rPr>
        <w:t>required</w:t>
      </w:r>
      <w:r>
        <w:rPr>
          <w:spacing w:val="-8"/>
        </w:rPr>
        <w:t xml:space="preserve"> </w:t>
      </w:r>
      <w:r>
        <w:rPr>
          <w:spacing w:val="-6"/>
        </w:rPr>
        <w:t>to</w:t>
      </w:r>
      <w:r>
        <w:rPr>
          <w:spacing w:val="-8"/>
        </w:rPr>
        <w:t xml:space="preserve"> </w:t>
      </w:r>
      <w:r>
        <w:rPr>
          <w:spacing w:val="-6"/>
        </w:rPr>
        <w:t>submit</w:t>
      </w:r>
      <w:r>
        <w:rPr>
          <w:spacing w:val="-8"/>
        </w:rPr>
        <w:t xml:space="preserve"> </w:t>
      </w:r>
      <w:r>
        <w:rPr>
          <w:spacing w:val="-6"/>
        </w:rPr>
        <w:t>their EMD,</w:t>
      </w:r>
      <w:r>
        <w:rPr>
          <w:spacing w:val="-8"/>
        </w:rPr>
        <w:t xml:space="preserve"> </w:t>
      </w:r>
      <w:r>
        <w:rPr>
          <w:spacing w:val="-6"/>
        </w:rPr>
        <w:t>bid fees and bids in separate sealed</w:t>
      </w:r>
      <w:r>
        <w:rPr>
          <w:spacing w:val="-8"/>
        </w:rPr>
        <w:t xml:space="preserve"> </w:t>
      </w:r>
      <w:r>
        <w:rPr>
          <w:spacing w:val="-6"/>
        </w:rPr>
        <w:t xml:space="preserve">envelopes as </w:t>
      </w:r>
      <w:r>
        <w:t>per</w:t>
      </w:r>
      <w:r>
        <w:rPr>
          <w:spacing w:val="-8"/>
        </w:rPr>
        <w:t xml:space="preserve"> </w:t>
      </w:r>
      <w:r>
        <w:t>instructions</w:t>
      </w:r>
      <w:r>
        <w:rPr>
          <w:spacing w:val="-9"/>
        </w:rPr>
        <w:t xml:space="preserve"> </w:t>
      </w:r>
      <w:r>
        <w:t>given</w:t>
      </w:r>
      <w:r>
        <w:rPr>
          <w:spacing w:val="-9"/>
        </w:rPr>
        <w:t xml:space="preserve"> </w:t>
      </w:r>
      <w:r>
        <w:t>below:</w:t>
      </w:r>
    </w:p>
    <w:p w14:paraId="21B602B9" w14:textId="77777777" w:rsidR="00A13382" w:rsidRDefault="00000000">
      <w:pPr>
        <w:pStyle w:val="BodyText"/>
        <w:spacing w:before="157" w:line="273" w:lineRule="auto"/>
        <w:ind w:left="1080" w:right="1076"/>
        <w:jc w:val="both"/>
      </w:pPr>
      <w:r>
        <w:t>Part</w:t>
      </w:r>
      <w:r>
        <w:rPr>
          <w:spacing w:val="-18"/>
        </w:rPr>
        <w:t xml:space="preserve"> </w:t>
      </w:r>
      <w:r>
        <w:t>1:</w:t>
      </w:r>
      <w:r>
        <w:rPr>
          <w:spacing w:val="-12"/>
        </w:rPr>
        <w:t xml:space="preserve"> </w:t>
      </w:r>
      <w:r>
        <w:t>Bid</w:t>
      </w:r>
      <w:r>
        <w:rPr>
          <w:spacing w:val="-12"/>
        </w:rPr>
        <w:t xml:space="preserve"> </w:t>
      </w:r>
      <w:r>
        <w:t>Fee</w:t>
      </w:r>
      <w:r>
        <w:rPr>
          <w:spacing w:val="-11"/>
        </w:rPr>
        <w:t xml:space="preserve"> </w:t>
      </w:r>
      <w:r>
        <w:t>/</w:t>
      </w:r>
      <w:r>
        <w:rPr>
          <w:spacing w:val="-11"/>
        </w:rPr>
        <w:t xml:space="preserve"> </w:t>
      </w:r>
      <w:r>
        <w:t>Tender</w:t>
      </w:r>
      <w:r>
        <w:rPr>
          <w:spacing w:val="-11"/>
        </w:rPr>
        <w:t xml:space="preserve"> </w:t>
      </w:r>
      <w:r>
        <w:t>Fee</w:t>
      </w:r>
      <w:r>
        <w:rPr>
          <w:spacing w:val="-12"/>
        </w:rPr>
        <w:t xml:space="preserve"> </w:t>
      </w:r>
      <w:r>
        <w:t>and</w:t>
      </w:r>
      <w:r>
        <w:rPr>
          <w:spacing w:val="-11"/>
        </w:rPr>
        <w:t xml:space="preserve"> </w:t>
      </w:r>
      <w:r>
        <w:t>EMD</w:t>
      </w:r>
      <w:r>
        <w:rPr>
          <w:spacing w:val="-11"/>
        </w:rPr>
        <w:t xml:space="preserve"> </w:t>
      </w:r>
      <w:r>
        <w:t>as</w:t>
      </w:r>
      <w:r>
        <w:rPr>
          <w:spacing w:val="-12"/>
        </w:rPr>
        <w:t xml:space="preserve"> </w:t>
      </w:r>
      <w:r>
        <w:t>mentioned</w:t>
      </w:r>
      <w:r>
        <w:rPr>
          <w:spacing w:val="-11"/>
        </w:rPr>
        <w:t xml:space="preserve"> </w:t>
      </w:r>
      <w:r>
        <w:t>in</w:t>
      </w:r>
      <w:r>
        <w:rPr>
          <w:spacing w:val="-11"/>
        </w:rPr>
        <w:t xml:space="preserve"> </w:t>
      </w:r>
      <w:r>
        <w:t>Data</w:t>
      </w:r>
      <w:r>
        <w:rPr>
          <w:spacing w:val="-12"/>
        </w:rPr>
        <w:t xml:space="preserve"> </w:t>
      </w:r>
      <w:r>
        <w:t>Sheet</w:t>
      </w:r>
      <w:r>
        <w:rPr>
          <w:spacing w:val="-11"/>
        </w:rPr>
        <w:t xml:space="preserve"> </w:t>
      </w:r>
      <w:r>
        <w:t>in</w:t>
      </w:r>
      <w:r>
        <w:rPr>
          <w:spacing w:val="-19"/>
        </w:rPr>
        <w:t xml:space="preserve"> </w:t>
      </w:r>
      <w:r>
        <w:t>“Envelope</w:t>
      </w:r>
      <w:r>
        <w:rPr>
          <w:spacing w:val="-10"/>
        </w:rPr>
        <w:t xml:space="preserve"> </w:t>
      </w:r>
      <w:r>
        <w:t>1”</w:t>
      </w:r>
      <w:r>
        <w:rPr>
          <w:spacing w:val="-19"/>
        </w:rPr>
        <w:t xml:space="preserve"> </w:t>
      </w:r>
      <w:r>
        <w:t xml:space="preserve">super scribed with Tender No, Due Date and RFP Name – “Selection of Agency for Design, </w:t>
      </w:r>
      <w:r>
        <w:rPr>
          <w:spacing w:val="-2"/>
        </w:rPr>
        <w:t>Development,</w:t>
      </w:r>
      <w:r>
        <w:rPr>
          <w:spacing w:val="-11"/>
        </w:rPr>
        <w:t xml:space="preserve"> </w:t>
      </w:r>
      <w:r>
        <w:rPr>
          <w:spacing w:val="-2"/>
        </w:rPr>
        <w:t>Operation,</w:t>
      </w:r>
      <w:r>
        <w:rPr>
          <w:spacing w:val="-12"/>
        </w:rPr>
        <w:t xml:space="preserve"> </w:t>
      </w:r>
      <w:r>
        <w:rPr>
          <w:spacing w:val="-2"/>
        </w:rPr>
        <w:t>Maintenance</w:t>
      </w:r>
      <w:r>
        <w:rPr>
          <w:spacing w:val="-11"/>
        </w:rPr>
        <w:t xml:space="preserve"> </w:t>
      </w:r>
      <w:r>
        <w:rPr>
          <w:spacing w:val="-2"/>
        </w:rPr>
        <w:t>support</w:t>
      </w:r>
      <w:r>
        <w:rPr>
          <w:spacing w:val="-11"/>
        </w:rPr>
        <w:t xml:space="preserve"> </w:t>
      </w:r>
      <w:r>
        <w:rPr>
          <w:spacing w:val="-2"/>
        </w:rPr>
        <w:t>of</w:t>
      </w:r>
      <w:r>
        <w:rPr>
          <w:spacing w:val="-10"/>
        </w:rPr>
        <w:t xml:space="preserve"> </w:t>
      </w:r>
      <w:r>
        <w:rPr>
          <w:spacing w:val="-2"/>
        </w:rPr>
        <w:t>Software</w:t>
      </w:r>
      <w:r>
        <w:rPr>
          <w:spacing w:val="-11"/>
        </w:rPr>
        <w:t xml:space="preserve"> </w:t>
      </w:r>
      <w:r>
        <w:rPr>
          <w:spacing w:val="-2"/>
        </w:rPr>
        <w:t>Applications</w:t>
      </w:r>
      <w:r>
        <w:rPr>
          <w:spacing w:val="-11"/>
        </w:rPr>
        <w:t xml:space="preserve"> </w:t>
      </w:r>
      <w:r>
        <w:rPr>
          <w:spacing w:val="-2"/>
        </w:rPr>
        <w:t>for</w:t>
      </w:r>
      <w:r>
        <w:rPr>
          <w:spacing w:val="-11"/>
        </w:rPr>
        <w:t xml:space="preserve"> </w:t>
      </w:r>
      <w:r>
        <w:rPr>
          <w:spacing w:val="-2"/>
        </w:rPr>
        <w:t xml:space="preserve">Gandhinagar </w:t>
      </w:r>
      <w:r>
        <w:t>Municipal</w:t>
      </w:r>
      <w:r>
        <w:rPr>
          <w:spacing w:val="-16"/>
        </w:rPr>
        <w:t xml:space="preserve"> </w:t>
      </w:r>
      <w:r>
        <w:t>Corporation”.</w:t>
      </w:r>
    </w:p>
    <w:p w14:paraId="5E932A21" w14:textId="77777777" w:rsidR="00A13382" w:rsidRDefault="00000000">
      <w:pPr>
        <w:pStyle w:val="BodyText"/>
        <w:spacing w:before="155" w:line="271" w:lineRule="auto"/>
        <w:ind w:left="1080" w:right="1076"/>
        <w:jc w:val="both"/>
      </w:pPr>
      <w:r>
        <w:t>The</w:t>
      </w:r>
      <w:r>
        <w:rPr>
          <w:spacing w:val="-18"/>
        </w:rPr>
        <w:t xml:space="preserve"> </w:t>
      </w:r>
      <w:r>
        <w:t>proposal</w:t>
      </w:r>
      <w:r>
        <w:rPr>
          <w:spacing w:val="-18"/>
        </w:rPr>
        <w:t xml:space="preserve"> </w:t>
      </w:r>
      <w:r>
        <w:t>shall</w:t>
      </w:r>
      <w:r>
        <w:rPr>
          <w:spacing w:val="-17"/>
        </w:rPr>
        <w:t xml:space="preserve"> </w:t>
      </w:r>
      <w:r>
        <w:t>also</w:t>
      </w:r>
      <w:r>
        <w:rPr>
          <w:spacing w:val="-19"/>
        </w:rPr>
        <w:t xml:space="preserve"> </w:t>
      </w:r>
      <w:r>
        <w:t>consist</w:t>
      </w:r>
      <w:r>
        <w:rPr>
          <w:spacing w:val="-16"/>
        </w:rPr>
        <w:t xml:space="preserve"> </w:t>
      </w:r>
      <w:r>
        <w:t>with</w:t>
      </w:r>
      <w:r>
        <w:rPr>
          <w:spacing w:val="-18"/>
        </w:rPr>
        <w:t xml:space="preserve"> </w:t>
      </w:r>
      <w:r>
        <w:t>all</w:t>
      </w:r>
      <w:r>
        <w:rPr>
          <w:spacing w:val="-18"/>
        </w:rPr>
        <w:t xml:space="preserve"> </w:t>
      </w:r>
      <w:r>
        <w:t>supporting</w:t>
      </w:r>
      <w:r>
        <w:rPr>
          <w:spacing w:val="-15"/>
        </w:rPr>
        <w:t xml:space="preserve"> </w:t>
      </w:r>
      <w:r>
        <w:t>documents.</w:t>
      </w:r>
      <w:r>
        <w:rPr>
          <w:spacing w:val="-18"/>
        </w:rPr>
        <w:t xml:space="preserve"> </w:t>
      </w:r>
      <w:r>
        <w:t>Part</w:t>
      </w:r>
      <w:r>
        <w:rPr>
          <w:spacing w:val="-17"/>
        </w:rPr>
        <w:t xml:space="preserve"> </w:t>
      </w:r>
      <w:r>
        <w:t>2:</w:t>
      </w:r>
      <w:r>
        <w:rPr>
          <w:spacing w:val="-18"/>
        </w:rPr>
        <w:t xml:space="preserve"> </w:t>
      </w:r>
      <w:r>
        <w:t>Technical</w:t>
      </w:r>
      <w:r>
        <w:rPr>
          <w:spacing w:val="-18"/>
        </w:rPr>
        <w:t xml:space="preserve"> </w:t>
      </w:r>
      <w:r>
        <w:t>Bid</w:t>
      </w:r>
      <w:r>
        <w:rPr>
          <w:spacing w:val="-17"/>
        </w:rPr>
        <w:t xml:space="preserve"> </w:t>
      </w:r>
      <w:r>
        <w:t xml:space="preserve">with </w:t>
      </w:r>
      <w:r>
        <w:rPr>
          <w:spacing w:val="-2"/>
        </w:rPr>
        <w:t>complete</w:t>
      </w:r>
      <w:r>
        <w:rPr>
          <w:spacing w:val="-17"/>
        </w:rPr>
        <w:t xml:space="preserve"> </w:t>
      </w:r>
      <w:r>
        <w:rPr>
          <w:spacing w:val="-2"/>
        </w:rPr>
        <w:t>details</w:t>
      </w:r>
      <w:r>
        <w:rPr>
          <w:spacing w:val="-16"/>
        </w:rPr>
        <w:t xml:space="preserve"> </w:t>
      </w:r>
      <w:r>
        <w:rPr>
          <w:spacing w:val="-2"/>
        </w:rPr>
        <w:t>as</w:t>
      </w:r>
      <w:r>
        <w:rPr>
          <w:spacing w:val="-12"/>
        </w:rPr>
        <w:t xml:space="preserve"> </w:t>
      </w:r>
      <w:r>
        <w:rPr>
          <w:spacing w:val="-2"/>
        </w:rPr>
        <w:t>mentioned</w:t>
      </w:r>
      <w:r>
        <w:rPr>
          <w:spacing w:val="-11"/>
        </w:rPr>
        <w:t xml:space="preserve"> </w:t>
      </w:r>
      <w:r>
        <w:rPr>
          <w:spacing w:val="-2"/>
        </w:rPr>
        <w:t>in</w:t>
      </w:r>
      <w:r>
        <w:rPr>
          <w:spacing w:val="-9"/>
        </w:rPr>
        <w:t xml:space="preserve"> </w:t>
      </w:r>
      <w:r>
        <w:rPr>
          <w:spacing w:val="-2"/>
        </w:rPr>
        <w:t>RFP</w:t>
      </w:r>
      <w:r>
        <w:rPr>
          <w:spacing w:val="-11"/>
        </w:rPr>
        <w:t xml:space="preserve"> </w:t>
      </w:r>
      <w:r>
        <w:rPr>
          <w:spacing w:val="-2"/>
        </w:rPr>
        <w:t>in</w:t>
      </w:r>
      <w:r>
        <w:rPr>
          <w:spacing w:val="-17"/>
        </w:rPr>
        <w:t xml:space="preserve"> </w:t>
      </w:r>
      <w:r>
        <w:rPr>
          <w:spacing w:val="-2"/>
        </w:rPr>
        <w:t>“Envelope</w:t>
      </w:r>
      <w:r>
        <w:rPr>
          <w:spacing w:val="-10"/>
        </w:rPr>
        <w:t xml:space="preserve"> </w:t>
      </w:r>
      <w:r>
        <w:rPr>
          <w:spacing w:val="-2"/>
        </w:rPr>
        <w:t>2”</w:t>
      </w:r>
      <w:r>
        <w:rPr>
          <w:spacing w:val="-17"/>
        </w:rPr>
        <w:t xml:space="preserve"> </w:t>
      </w:r>
      <w:r>
        <w:rPr>
          <w:spacing w:val="-2"/>
        </w:rPr>
        <w:t>super</w:t>
      </w:r>
      <w:r>
        <w:rPr>
          <w:spacing w:val="-10"/>
        </w:rPr>
        <w:t xml:space="preserve"> </w:t>
      </w:r>
      <w:r>
        <w:rPr>
          <w:spacing w:val="-2"/>
        </w:rPr>
        <w:t>scribed</w:t>
      </w:r>
      <w:r>
        <w:rPr>
          <w:spacing w:val="-11"/>
        </w:rPr>
        <w:t xml:space="preserve"> </w:t>
      </w:r>
      <w:r>
        <w:rPr>
          <w:spacing w:val="-2"/>
        </w:rPr>
        <w:t>with</w:t>
      </w:r>
      <w:r>
        <w:rPr>
          <w:spacing w:val="-10"/>
        </w:rPr>
        <w:t xml:space="preserve"> </w:t>
      </w:r>
      <w:r>
        <w:rPr>
          <w:spacing w:val="-2"/>
        </w:rPr>
        <w:t>Tender</w:t>
      </w:r>
      <w:r>
        <w:rPr>
          <w:spacing w:val="-11"/>
        </w:rPr>
        <w:t xml:space="preserve"> </w:t>
      </w:r>
      <w:r>
        <w:rPr>
          <w:spacing w:val="-2"/>
        </w:rPr>
        <w:t>No,</w:t>
      </w:r>
      <w:r>
        <w:rPr>
          <w:spacing w:val="-11"/>
        </w:rPr>
        <w:t xml:space="preserve"> </w:t>
      </w:r>
      <w:r>
        <w:rPr>
          <w:spacing w:val="-2"/>
        </w:rPr>
        <w:t xml:space="preserve">Due </w:t>
      </w:r>
      <w:r>
        <w:t xml:space="preserve">Date and RFP Name – “Selection of Agency for Design, Development, Operation, </w:t>
      </w:r>
      <w:r>
        <w:rPr>
          <w:spacing w:val="-6"/>
        </w:rPr>
        <w:t>Maintenance</w:t>
      </w:r>
      <w:r>
        <w:rPr>
          <w:spacing w:val="-9"/>
        </w:rPr>
        <w:t xml:space="preserve"> </w:t>
      </w:r>
      <w:r>
        <w:rPr>
          <w:spacing w:val="-6"/>
        </w:rPr>
        <w:t>support</w:t>
      </w:r>
      <w:r>
        <w:rPr>
          <w:spacing w:val="-8"/>
        </w:rPr>
        <w:t xml:space="preserve"> </w:t>
      </w:r>
      <w:r>
        <w:rPr>
          <w:spacing w:val="-6"/>
        </w:rPr>
        <w:t>of</w:t>
      </w:r>
      <w:r>
        <w:rPr>
          <w:spacing w:val="-9"/>
        </w:rPr>
        <w:t xml:space="preserve"> </w:t>
      </w:r>
      <w:r>
        <w:rPr>
          <w:spacing w:val="-6"/>
        </w:rPr>
        <w:t>Software</w:t>
      </w:r>
      <w:r>
        <w:rPr>
          <w:spacing w:val="-9"/>
        </w:rPr>
        <w:t xml:space="preserve"> </w:t>
      </w:r>
      <w:r>
        <w:rPr>
          <w:spacing w:val="-6"/>
        </w:rPr>
        <w:t>Applications</w:t>
      </w:r>
      <w:r>
        <w:rPr>
          <w:spacing w:val="-9"/>
        </w:rPr>
        <w:t xml:space="preserve"> </w:t>
      </w:r>
      <w:r>
        <w:rPr>
          <w:spacing w:val="-6"/>
        </w:rPr>
        <w:t>for</w:t>
      </w:r>
      <w:r>
        <w:rPr>
          <w:spacing w:val="-9"/>
        </w:rPr>
        <w:t xml:space="preserve"> </w:t>
      </w:r>
      <w:r>
        <w:rPr>
          <w:spacing w:val="-6"/>
        </w:rPr>
        <w:t>Gandhinagar</w:t>
      </w:r>
      <w:r>
        <w:rPr>
          <w:spacing w:val="-9"/>
        </w:rPr>
        <w:t xml:space="preserve"> </w:t>
      </w:r>
      <w:r>
        <w:rPr>
          <w:spacing w:val="-6"/>
        </w:rPr>
        <w:t>Municipal</w:t>
      </w:r>
      <w:r>
        <w:rPr>
          <w:spacing w:val="-9"/>
        </w:rPr>
        <w:t xml:space="preserve"> </w:t>
      </w:r>
      <w:r>
        <w:rPr>
          <w:spacing w:val="-6"/>
        </w:rPr>
        <w:t>Corporation”.</w:t>
      </w:r>
      <w:r>
        <w:rPr>
          <w:spacing w:val="-11"/>
        </w:rPr>
        <w:t xml:space="preserve"> </w:t>
      </w:r>
      <w:r>
        <w:rPr>
          <w:spacing w:val="-6"/>
        </w:rPr>
        <w:t xml:space="preserve">The </w:t>
      </w:r>
      <w:r>
        <w:t>proposal shall also consist with all supporting documents, signed RFP copy, signed Addendum</w:t>
      </w:r>
      <w:r>
        <w:rPr>
          <w:spacing w:val="-11"/>
        </w:rPr>
        <w:t xml:space="preserve"> </w:t>
      </w:r>
      <w:r>
        <w:t>C</w:t>
      </w:r>
      <w:r>
        <w:rPr>
          <w:spacing w:val="-9"/>
        </w:rPr>
        <w:t xml:space="preserve"> </w:t>
      </w:r>
      <w:r>
        <w:t>signed</w:t>
      </w:r>
      <w:r>
        <w:rPr>
          <w:spacing w:val="-13"/>
        </w:rPr>
        <w:t xml:space="preserve"> </w:t>
      </w:r>
      <w:r>
        <w:t>Corrigendum,</w:t>
      </w:r>
      <w:r>
        <w:rPr>
          <w:spacing w:val="-12"/>
        </w:rPr>
        <w:t xml:space="preserve"> </w:t>
      </w:r>
      <w:r>
        <w:t>if</w:t>
      </w:r>
      <w:r>
        <w:rPr>
          <w:spacing w:val="-12"/>
        </w:rPr>
        <w:t xml:space="preserve"> </w:t>
      </w:r>
      <w:r>
        <w:t>any.</w:t>
      </w:r>
    </w:p>
    <w:p w14:paraId="4EC4134C" w14:textId="77777777" w:rsidR="00A13382" w:rsidRDefault="00000000">
      <w:pPr>
        <w:pStyle w:val="BodyText"/>
        <w:spacing w:before="167" w:line="271" w:lineRule="auto"/>
        <w:ind w:left="1080" w:right="1076"/>
        <w:jc w:val="both"/>
      </w:pPr>
      <w:r>
        <w:rPr>
          <w:spacing w:val="-4"/>
        </w:rPr>
        <w:t>The</w:t>
      </w:r>
      <w:r>
        <w:rPr>
          <w:spacing w:val="-13"/>
        </w:rPr>
        <w:t xml:space="preserve"> </w:t>
      </w:r>
      <w:r>
        <w:rPr>
          <w:spacing w:val="-4"/>
        </w:rPr>
        <w:t>large</w:t>
      </w:r>
      <w:r>
        <w:rPr>
          <w:spacing w:val="-13"/>
        </w:rPr>
        <w:t xml:space="preserve"> </w:t>
      </w:r>
      <w:r>
        <w:rPr>
          <w:spacing w:val="-4"/>
        </w:rPr>
        <w:t>envelope/outer</w:t>
      </w:r>
      <w:r>
        <w:rPr>
          <w:spacing w:val="-13"/>
        </w:rPr>
        <w:t xml:space="preserve"> </w:t>
      </w:r>
      <w:r>
        <w:rPr>
          <w:spacing w:val="-4"/>
        </w:rPr>
        <w:t>envelope</w:t>
      </w:r>
      <w:r>
        <w:rPr>
          <w:spacing w:val="-12"/>
        </w:rPr>
        <w:t xml:space="preserve"> </w:t>
      </w:r>
      <w:r>
        <w:rPr>
          <w:spacing w:val="-4"/>
        </w:rPr>
        <w:t>containing</w:t>
      </w:r>
      <w:r>
        <w:rPr>
          <w:spacing w:val="-13"/>
        </w:rPr>
        <w:t xml:space="preserve"> </w:t>
      </w:r>
      <w:r>
        <w:rPr>
          <w:spacing w:val="-4"/>
        </w:rPr>
        <w:t>above</w:t>
      </w:r>
      <w:r>
        <w:rPr>
          <w:spacing w:val="-13"/>
        </w:rPr>
        <w:t xml:space="preserve"> </w:t>
      </w:r>
      <w:r>
        <w:rPr>
          <w:spacing w:val="-4"/>
        </w:rPr>
        <w:t>envelopes</w:t>
      </w:r>
      <w:r>
        <w:rPr>
          <w:spacing w:val="-13"/>
        </w:rPr>
        <w:t xml:space="preserve"> </w:t>
      </w:r>
      <w:r>
        <w:rPr>
          <w:spacing w:val="-4"/>
        </w:rPr>
        <w:t>must</w:t>
      </w:r>
      <w:r>
        <w:rPr>
          <w:spacing w:val="-14"/>
        </w:rPr>
        <w:t xml:space="preserve"> </w:t>
      </w:r>
      <w:r>
        <w:rPr>
          <w:spacing w:val="-4"/>
        </w:rPr>
        <w:t>be</w:t>
      </w:r>
      <w:r>
        <w:rPr>
          <w:spacing w:val="-14"/>
        </w:rPr>
        <w:t xml:space="preserve"> </w:t>
      </w:r>
      <w:r>
        <w:rPr>
          <w:spacing w:val="-4"/>
        </w:rPr>
        <w:t>sealed</w:t>
      </w:r>
      <w:r>
        <w:rPr>
          <w:spacing w:val="-14"/>
        </w:rPr>
        <w:t xml:space="preserve"> </w:t>
      </w:r>
      <w:r>
        <w:rPr>
          <w:spacing w:val="-4"/>
        </w:rPr>
        <w:t>and</w:t>
      </w:r>
      <w:r>
        <w:rPr>
          <w:spacing w:val="-9"/>
        </w:rPr>
        <w:t xml:space="preserve"> </w:t>
      </w:r>
      <w:r>
        <w:rPr>
          <w:spacing w:val="-4"/>
        </w:rPr>
        <w:t xml:space="preserve">super- </w:t>
      </w:r>
      <w:r>
        <w:t>scribed</w:t>
      </w:r>
      <w:r>
        <w:rPr>
          <w:spacing w:val="-1"/>
        </w:rPr>
        <w:t xml:space="preserve"> </w:t>
      </w:r>
      <w:r>
        <w:t>and shall</w:t>
      </w:r>
      <w:r>
        <w:rPr>
          <w:spacing w:val="-1"/>
        </w:rPr>
        <w:t xml:space="preserve"> </w:t>
      </w:r>
      <w:r>
        <w:t>be</w:t>
      </w:r>
      <w:r>
        <w:rPr>
          <w:spacing w:val="-1"/>
        </w:rPr>
        <w:t xml:space="preserve"> </w:t>
      </w:r>
      <w:r>
        <w:t>sent as</w:t>
      </w:r>
      <w:r>
        <w:rPr>
          <w:spacing w:val="-1"/>
        </w:rPr>
        <w:t xml:space="preserve"> </w:t>
      </w:r>
      <w:r>
        <w:t>under:</w:t>
      </w:r>
    </w:p>
    <w:p w14:paraId="5325263F" w14:textId="77777777" w:rsidR="00A13382" w:rsidRDefault="00A13382">
      <w:pPr>
        <w:pStyle w:val="BodyText"/>
        <w:rPr>
          <w:sz w:val="14"/>
        </w:rPr>
      </w:pPr>
    </w:p>
    <w:tbl>
      <w:tblPr>
        <w:tblW w:w="0" w:type="auto"/>
        <w:tblInd w:w="10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6"/>
        <w:gridCol w:w="3858"/>
        <w:gridCol w:w="5891"/>
      </w:tblGrid>
      <w:tr w:rsidR="00A13382" w14:paraId="38514EB7" w14:textId="77777777">
        <w:trPr>
          <w:trHeight w:val="345"/>
        </w:trPr>
        <w:tc>
          <w:tcPr>
            <w:tcW w:w="236" w:type="dxa"/>
          </w:tcPr>
          <w:p w14:paraId="53391E58" w14:textId="77777777" w:rsidR="00A13382" w:rsidRDefault="00A13382">
            <w:pPr>
              <w:pStyle w:val="TableParagraph"/>
              <w:rPr>
                <w:rFonts w:ascii="Times New Roman"/>
                <w:sz w:val="24"/>
              </w:rPr>
            </w:pPr>
          </w:p>
        </w:tc>
        <w:tc>
          <w:tcPr>
            <w:tcW w:w="9749" w:type="dxa"/>
            <w:gridSpan w:val="2"/>
          </w:tcPr>
          <w:p w14:paraId="514DFF8B" w14:textId="77777777" w:rsidR="00A13382" w:rsidRDefault="00000000">
            <w:pPr>
              <w:pStyle w:val="TableParagraph"/>
              <w:spacing w:line="233" w:lineRule="exact"/>
              <w:ind w:left="111"/>
              <w:rPr>
                <w:b/>
                <w:sz w:val="24"/>
              </w:rPr>
            </w:pPr>
            <w:r>
              <w:rPr>
                <w:b/>
                <w:spacing w:val="-2"/>
                <w:sz w:val="24"/>
              </w:rPr>
              <w:t>Details</w:t>
            </w:r>
            <w:r>
              <w:rPr>
                <w:b/>
                <w:spacing w:val="-21"/>
                <w:sz w:val="24"/>
              </w:rPr>
              <w:t xml:space="preserve"> </w:t>
            </w:r>
            <w:r>
              <w:rPr>
                <w:b/>
                <w:spacing w:val="-2"/>
                <w:sz w:val="24"/>
              </w:rPr>
              <w:t>to</w:t>
            </w:r>
            <w:r>
              <w:rPr>
                <w:b/>
                <w:spacing w:val="-19"/>
                <w:sz w:val="24"/>
              </w:rPr>
              <w:t xml:space="preserve"> </w:t>
            </w:r>
            <w:r>
              <w:rPr>
                <w:b/>
                <w:spacing w:val="-2"/>
                <w:sz w:val="24"/>
              </w:rPr>
              <w:t>be</w:t>
            </w:r>
            <w:r>
              <w:rPr>
                <w:b/>
                <w:spacing w:val="-20"/>
                <w:sz w:val="24"/>
              </w:rPr>
              <w:t xml:space="preserve"> </w:t>
            </w:r>
            <w:r>
              <w:rPr>
                <w:b/>
                <w:spacing w:val="-2"/>
                <w:sz w:val="24"/>
              </w:rPr>
              <w:t>mentioned</w:t>
            </w:r>
            <w:r>
              <w:rPr>
                <w:b/>
                <w:spacing w:val="-20"/>
                <w:sz w:val="24"/>
              </w:rPr>
              <w:t xml:space="preserve"> </w:t>
            </w:r>
            <w:r>
              <w:rPr>
                <w:b/>
                <w:spacing w:val="-2"/>
                <w:sz w:val="24"/>
              </w:rPr>
              <w:t>exactly</w:t>
            </w:r>
            <w:r>
              <w:rPr>
                <w:b/>
                <w:spacing w:val="-21"/>
                <w:sz w:val="24"/>
              </w:rPr>
              <w:t xml:space="preserve"> </w:t>
            </w:r>
            <w:r>
              <w:rPr>
                <w:b/>
                <w:spacing w:val="-2"/>
                <w:sz w:val="24"/>
              </w:rPr>
              <w:t>on</w:t>
            </w:r>
            <w:r>
              <w:rPr>
                <w:b/>
                <w:spacing w:val="-20"/>
                <w:sz w:val="24"/>
              </w:rPr>
              <w:t xml:space="preserve"> </w:t>
            </w:r>
            <w:r>
              <w:rPr>
                <w:b/>
                <w:spacing w:val="-2"/>
                <w:sz w:val="24"/>
              </w:rPr>
              <w:t>sealed</w:t>
            </w:r>
            <w:r>
              <w:rPr>
                <w:b/>
                <w:spacing w:val="-19"/>
                <w:sz w:val="24"/>
              </w:rPr>
              <w:t xml:space="preserve"> </w:t>
            </w:r>
            <w:r>
              <w:rPr>
                <w:b/>
                <w:spacing w:val="-2"/>
                <w:sz w:val="24"/>
              </w:rPr>
              <w:t>envelop</w:t>
            </w:r>
          </w:p>
        </w:tc>
      </w:tr>
      <w:tr w:rsidR="00A13382" w14:paraId="79144D8F" w14:textId="77777777">
        <w:trPr>
          <w:trHeight w:val="4340"/>
        </w:trPr>
        <w:tc>
          <w:tcPr>
            <w:tcW w:w="4094" w:type="dxa"/>
            <w:gridSpan w:val="2"/>
          </w:tcPr>
          <w:p w14:paraId="22458671" w14:textId="77777777" w:rsidR="00A13382" w:rsidRDefault="00000000">
            <w:pPr>
              <w:pStyle w:val="TableParagraph"/>
              <w:spacing w:before="2"/>
              <w:ind w:left="214"/>
              <w:rPr>
                <w:b/>
                <w:sz w:val="24"/>
              </w:rPr>
            </w:pPr>
            <w:r>
              <w:rPr>
                <w:b/>
                <w:w w:val="90"/>
                <w:sz w:val="24"/>
                <w:u w:val="single"/>
              </w:rPr>
              <w:t>Tender</w:t>
            </w:r>
            <w:r>
              <w:rPr>
                <w:b/>
                <w:spacing w:val="-5"/>
                <w:sz w:val="24"/>
                <w:u w:val="single"/>
              </w:rPr>
              <w:t xml:space="preserve"> </w:t>
            </w:r>
            <w:r>
              <w:rPr>
                <w:b/>
                <w:spacing w:val="-2"/>
                <w:sz w:val="24"/>
                <w:u w:val="single"/>
              </w:rPr>
              <w:t>Details</w:t>
            </w:r>
          </w:p>
          <w:p w14:paraId="60436D39" w14:textId="77777777" w:rsidR="00A13382" w:rsidRDefault="00000000">
            <w:pPr>
              <w:pStyle w:val="TableParagraph"/>
              <w:numPr>
                <w:ilvl w:val="0"/>
                <w:numId w:val="52"/>
              </w:numPr>
              <w:tabs>
                <w:tab w:val="left" w:pos="575"/>
              </w:tabs>
              <w:spacing w:before="133"/>
              <w:ind w:hanging="362"/>
              <w:rPr>
                <w:sz w:val="24"/>
              </w:rPr>
            </w:pPr>
            <w:r>
              <w:rPr>
                <w:sz w:val="24"/>
              </w:rPr>
              <w:t>RFP</w:t>
            </w:r>
            <w:r>
              <w:rPr>
                <w:spacing w:val="-19"/>
                <w:sz w:val="24"/>
              </w:rPr>
              <w:t xml:space="preserve"> </w:t>
            </w:r>
            <w:r>
              <w:rPr>
                <w:spacing w:val="-5"/>
                <w:sz w:val="24"/>
              </w:rPr>
              <w:t>No:</w:t>
            </w:r>
          </w:p>
          <w:p w14:paraId="15C20B30" w14:textId="77777777" w:rsidR="00A13382" w:rsidRDefault="00000000">
            <w:pPr>
              <w:pStyle w:val="TableParagraph"/>
              <w:numPr>
                <w:ilvl w:val="0"/>
                <w:numId w:val="52"/>
              </w:numPr>
              <w:tabs>
                <w:tab w:val="left" w:pos="575"/>
              </w:tabs>
              <w:spacing w:before="133" w:line="252" w:lineRule="auto"/>
              <w:ind w:right="757" w:hanging="362"/>
              <w:rPr>
                <w:sz w:val="24"/>
              </w:rPr>
            </w:pPr>
            <w:r>
              <w:rPr>
                <w:spacing w:val="-4"/>
                <w:sz w:val="24"/>
              </w:rPr>
              <w:t>Bid</w:t>
            </w:r>
            <w:r>
              <w:rPr>
                <w:spacing w:val="-23"/>
                <w:sz w:val="24"/>
              </w:rPr>
              <w:t xml:space="preserve"> </w:t>
            </w:r>
            <w:r>
              <w:rPr>
                <w:spacing w:val="-4"/>
                <w:sz w:val="24"/>
              </w:rPr>
              <w:t>for</w:t>
            </w:r>
            <w:r>
              <w:rPr>
                <w:spacing w:val="-23"/>
                <w:sz w:val="24"/>
              </w:rPr>
              <w:t xml:space="preserve"> </w:t>
            </w:r>
            <w:r>
              <w:rPr>
                <w:spacing w:val="-4"/>
                <w:sz w:val="24"/>
              </w:rPr>
              <w:t>Selection</w:t>
            </w:r>
            <w:r>
              <w:rPr>
                <w:spacing w:val="-24"/>
                <w:sz w:val="24"/>
              </w:rPr>
              <w:t xml:space="preserve"> </w:t>
            </w:r>
            <w:r>
              <w:rPr>
                <w:spacing w:val="-4"/>
                <w:sz w:val="24"/>
              </w:rPr>
              <w:t>of</w:t>
            </w:r>
            <w:r>
              <w:rPr>
                <w:spacing w:val="-25"/>
                <w:sz w:val="24"/>
              </w:rPr>
              <w:t xml:space="preserve"> </w:t>
            </w:r>
            <w:r>
              <w:rPr>
                <w:spacing w:val="-4"/>
                <w:sz w:val="24"/>
              </w:rPr>
              <w:t xml:space="preserve">Agency </w:t>
            </w:r>
            <w:r>
              <w:rPr>
                <w:sz w:val="24"/>
              </w:rPr>
              <w:t>for</w:t>
            </w:r>
            <w:r>
              <w:rPr>
                <w:spacing w:val="-16"/>
                <w:sz w:val="24"/>
              </w:rPr>
              <w:t xml:space="preserve"> </w:t>
            </w:r>
            <w:r>
              <w:rPr>
                <w:sz w:val="24"/>
              </w:rPr>
              <w:t>Design,</w:t>
            </w:r>
            <w:r>
              <w:rPr>
                <w:spacing w:val="-16"/>
                <w:sz w:val="24"/>
              </w:rPr>
              <w:t xml:space="preserve"> </w:t>
            </w:r>
            <w:r>
              <w:rPr>
                <w:sz w:val="24"/>
              </w:rPr>
              <w:t>Development, Operation,</w:t>
            </w:r>
            <w:r>
              <w:rPr>
                <w:spacing w:val="-18"/>
                <w:sz w:val="24"/>
              </w:rPr>
              <w:t xml:space="preserve"> </w:t>
            </w:r>
            <w:r>
              <w:rPr>
                <w:sz w:val="24"/>
              </w:rPr>
              <w:t>Maintenance support of Software Applications</w:t>
            </w:r>
            <w:r>
              <w:rPr>
                <w:spacing w:val="-16"/>
                <w:sz w:val="24"/>
              </w:rPr>
              <w:t xml:space="preserve"> </w:t>
            </w:r>
            <w:r>
              <w:rPr>
                <w:sz w:val="24"/>
              </w:rPr>
              <w:t>for Gandhinagar</w:t>
            </w:r>
            <w:r>
              <w:rPr>
                <w:spacing w:val="-14"/>
                <w:sz w:val="24"/>
              </w:rPr>
              <w:t xml:space="preserve"> </w:t>
            </w:r>
            <w:r>
              <w:rPr>
                <w:sz w:val="24"/>
              </w:rPr>
              <w:t xml:space="preserve">Municipal </w:t>
            </w:r>
            <w:r>
              <w:rPr>
                <w:spacing w:val="-2"/>
                <w:sz w:val="24"/>
              </w:rPr>
              <w:t>Corporation</w:t>
            </w:r>
          </w:p>
          <w:p w14:paraId="5033DDFE" w14:textId="77777777" w:rsidR="00A13382" w:rsidRDefault="00000000">
            <w:pPr>
              <w:pStyle w:val="TableParagraph"/>
              <w:numPr>
                <w:ilvl w:val="0"/>
                <w:numId w:val="52"/>
              </w:numPr>
              <w:tabs>
                <w:tab w:val="left" w:pos="575"/>
              </w:tabs>
              <w:spacing w:before="114" w:line="267" w:lineRule="exact"/>
              <w:ind w:hanging="362"/>
              <w:rPr>
                <w:sz w:val="24"/>
              </w:rPr>
            </w:pPr>
            <w:r>
              <w:rPr>
                <w:spacing w:val="-4"/>
                <w:sz w:val="24"/>
              </w:rPr>
              <w:t>Deadline</w:t>
            </w:r>
            <w:r>
              <w:rPr>
                <w:spacing w:val="-24"/>
                <w:sz w:val="24"/>
              </w:rPr>
              <w:t xml:space="preserve"> </w:t>
            </w:r>
            <w:r>
              <w:rPr>
                <w:spacing w:val="-4"/>
                <w:sz w:val="24"/>
              </w:rPr>
              <w:t>for</w:t>
            </w:r>
            <w:r>
              <w:rPr>
                <w:spacing w:val="-23"/>
                <w:sz w:val="24"/>
              </w:rPr>
              <w:t xml:space="preserve"> </w:t>
            </w:r>
            <w:r>
              <w:rPr>
                <w:spacing w:val="-4"/>
                <w:sz w:val="24"/>
              </w:rPr>
              <w:t>bid</w:t>
            </w:r>
            <w:r>
              <w:rPr>
                <w:spacing w:val="-27"/>
                <w:sz w:val="24"/>
              </w:rPr>
              <w:t xml:space="preserve"> </w:t>
            </w:r>
            <w:r>
              <w:rPr>
                <w:spacing w:val="-4"/>
                <w:sz w:val="24"/>
              </w:rPr>
              <w:t>submission:</w:t>
            </w:r>
          </w:p>
          <w:p w14:paraId="70D843E5" w14:textId="77777777" w:rsidR="00A13382" w:rsidRDefault="00000000">
            <w:pPr>
              <w:pStyle w:val="TableParagraph"/>
              <w:tabs>
                <w:tab w:val="left" w:pos="3358"/>
              </w:tabs>
              <w:spacing w:line="267" w:lineRule="exact"/>
              <w:ind w:left="575"/>
              <w:rPr>
                <w:sz w:val="24"/>
              </w:rPr>
            </w:pPr>
            <w:r>
              <w:rPr>
                <w:w w:val="105"/>
                <w:sz w:val="24"/>
              </w:rPr>
              <w:t>&lt;&lt;DD</w:t>
            </w:r>
            <w:r>
              <w:rPr>
                <w:spacing w:val="-11"/>
                <w:w w:val="105"/>
                <w:sz w:val="24"/>
              </w:rPr>
              <w:t xml:space="preserve"> </w:t>
            </w:r>
            <w:r>
              <w:rPr>
                <w:w w:val="105"/>
                <w:sz w:val="24"/>
              </w:rPr>
              <w:t>MMM</w:t>
            </w:r>
            <w:r>
              <w:rPr>
                <w:spacing w:val="-10"/>
                <w:w w:val="105"/>
                <w:sz w:val="24"/>
              </w:rPr>
              <w:t xml:space="preserve"> </w:t>
            </w:r>
            <w:r>
              <w:rPr>
                <w:w w:val="105"/>
                <w:sz w:val="24"/>
              </w:rPr>
              <w:t>YYYY&gt;&gt;</w:t>
            </w:r>
            <w:r>
              <w:rPr>
                <w:spacing w:val="-9"/>
                <w:w w:val="105"/>
                <w:sz w:val="24"/>
              </w:rPr>
              <w:t xml:space="preserve"> </w:t>
            </w:r>
            <w:r>
              <w:rPr>
                <w:sz w:val="24"/>
                <w:u w:val="single"/>
              </w:rPr>
              <w:tab/>
            </w:r>
            <w:r>
              <w:rPr>
                <w:spacing w:val="-5"/>
                <w:w w:val="105"/>
                <w:sz w:val="24"/>
              </w:rPr>
              <w:t>hrs</w:t>
            </w:r>
          </w:p>
        </w:tc>
        <w:tc>
          <w:tcPr>
            <w:tcW w:w="5891" w:type="dxa"/>
          </w:tcPr>
          <w:p w14:paraId="33B1943D" w14:textId="77777777" w:rsidR="00A13382" w:rsidRDefault="00000000">
            <w:pPr>
              <w:pStyle w:val="TableParagraph"/>
              <w:spacing w:before="119"/>
              <w:ind w:left="215"/>
              <w:rPr>
                <w:sz w:val="24"/>
              </w:rPr>
            </w:pPr>
            <w:r>
              <w:rPr>
                <w:spacing w:val="-5"/>
                <w:sz w:val="24"/>
              </w:rPr>
              <w:t>To,</w:t>
            </w:r>
          </w:p>
          <w:p w14:paraId="3E90BF4D" w14:textId="77777777" w:rsidR="00A13382" w:rsidRDefault="00000000">
            <w:pPr>
              <w:pStyle w:val="TableParagraph"/>
              <w:spacing w:before="15"/>
              <w:ind w:left="215"/>
              <w:rPr>
                <w:sz w:val="24"/>
              </w:rPr>
            </w:pPr>
            <w:r>
              <w:rPr>
                <w:spacing w:val="-4"/>
                <w:sz w:val="24"/>
              </w:rPr>
              <w:t>The</w:t>
            </w:r>
            <w:r>
              <w:rPr>
                <w:spacing w:val="-16"/>
                <w:sz w:val="24"/>
              </w:rPr>
              <w:t xml:space="preserve"> </w:t>
            </w:r>
            <w:r>
              <w:rPr>
                <w:spacing w:val="-4"/>
                <w:sz w:val="24"/>
              </w:rPr>
              <w:t>Municipal</w:t>
            </w:r>
            <w:r>
              <w:rPr>
                <w:spacing w:val="-16"/>
                <w:sz w:val="24"/>
              </w:rPr>
              <w:t xml:space="preserve"> </w:t>
            </w:r>
            <w:r>
              <w:rPr>
                <w:spacing w:val="-4"/>
                <w:sz w:val="24"/>
              </w:rPr>
              <w:t>Commissioner</w:t>
            </w:r>
          </w:p>
          <w:p w14:paraId="5207D054" w14:textId="77777777" w:rsidR="00A13382" w:rsidRDefault="00000000">
            <w:pPr>
              <w:pStyle w:val="TableParagraph"/>
              <w:spacing w:before="14"/>
              <w:ind w:left="215"/>
              <w:rPr>
                <w:sz w:val="24"/>
              </w:rPr>
            </w:pPr>
            <w:r>
              <w:rPr>
                <w:spacing w:val="-2"/>
                <w:sz w:val="24"/>
              </w:rPr>
              <w:t>Gandhinagar</w:t>
            </w:r>
            <w:r>
              <w:rPr>
                <w:spacing w:val="-24"/>
                <w:sz w:val="24"/>
              </w:rPr>
              <w:t xml:space="preserve"> </w:t>
            </w:r>
            <w:r>
              <w:rPr>
                <w:spacing w:val="-2"/>
                <w:sz w:val="24"/>
              </w:rPr>
              <w:t>Municipal</w:t>
            </w:r>
            <w:r>
              <w:rPr>
                <w:spacing w:val="-23"/>
                <w:sz w:val="24"/>
              </w:rPr>
              <w:t xml:space="preserve"> </w:t>
            </w:r>
            <w:r>
              <w:rPr>
                <w:spacing w:val="-2"/>
                <w:sz w:val="24"/>
              </w:rPr>
              <w:t>Corporation</w:t>
            </w:r>
          </w:p>
          <w:p w14:paraId="10CFFAD0" w14:textId="77777777" w:rsidR="00A13382" w:rsidRDefault="00000000">
            <w:pPr>
              <w:pStyle w:val="TableParagraph"/>
              <w:tabs>
                <w:tab w:val="left" w:pos="4436"/>
              </w:tabs>
              <w:spacing w:before="14"/>
              <w:ind w:left="215"/>
              <w:rPr>
                <w:rFonts w:ascii="Times New Roman"/>
                <w:sz w:val="24"/>
              </w:rPr>
            </w:pPr>
            <w:r>
              <w:rPr>
                <w:spacing w:val="-6"/>
                <w:sz w:val="24"/>
              </w:rPr>
              <w:t>Bid Reference No:</w:t>
            </w:r>
            <w:r>
              <w:rPr>
                <w:spacing w:val="25"/>
                <w:sz w:val="24"/>
              </w:rPr>
              <w:t xml:space="preserve"> </w:t>
            </w:r>
            <w:r>
              <w:rPr>
                <w:rFonts w:ascii="Times New Roman"/>
                <w:sz w:val="24"/>
                <w:u w:val="single"/>
              </w:rPr>
              <w:tab/>
            </w:r>
          </w:p>
          <w:p w14:paraId="15D5BE4E" w14:textId="77777777" w:rsidR="00A13382" w:rsidRDefault="00000000">
            <w:pPr>
              <w:pStyle w:val="TableParagraph"/>
              <w:tabs>
                <w:tab w:val="left" w:pos="2204"/>
              </w:tabs>
              <w:spacing w:before="14"/>
              <w:ind w:left="215"/>
              <w:rPr>
                <w:rFonts w:ascii="Times New Roman"/>
                <w:sz w:val="24"/>
              </w:rPr>
            </w:pPr>
            <w:r>
              <w:rPr>
                <w:sz w:val="24"/>
              </w:rPr>
              <w:t>Date:</w:t>
            </w:r>
            <w:r>
              <w:rPr>
                <w:spacing w:val="-16"/>
                <w:sz w:val="24"/>
              </w:rPr>
              <w:t xml:space="preserve"> </w:t>
            </w:r>
            <w:r>
              <w:rPr>
                <w:rFonts w:ascii="Times New Roman"/>
                <w:sz w:val="24"/>
                <w:u w:val="single"/>
              </w:rPr>
              <w:tab/>
            </w:r>
          </w:p>
          <w:p w14:paraId="43F2676A" w14:textId="77777777" w:rsidR="00A13382" w:rsidRDefault="00000000">
            <w:pPr>
              <w:pStyle w:val="TableParagraph"/>
              <w:spacing w:before="14"/>
              <w:ind w:left="215"/>
              <w:rPr>
                <w:sz w:val="24"/>
              </w:rPr>
            </w:pPr>
            <w:r>
              <w:rPr>
                <w:spacing w:val="-2"/>
                <w:sz w:val="24"/>
              </w:rPr>
              <w:t>Gandhinagar</w:t>
            </w:r>
            <w:r>
              <w:rPr>
                <w:spacing w:val="-24"/>
                <w:sz w:val="24"/>
              </w:rPr>
              <w:t xml:space="preserve"> </w:t>
            </w:r>
            <w:r>
              <w:rPr>
                <w:spacing w:val="-2"/>
                <w:sz w:val="24"/>
              </w:rPr>
              <w:t>Municipal</w:t>
            </w:r>
            <w:r>
              <w:rPr>
                <w:spacing w:val="-23"/>
                <w:sz w:val="24"/>
              </w:rPr>
              <w:t xml:space="preserve"> </w:t>
            </w:r>
            <w:r>
              <w:rPr>
                <w:spacing w:val="-2"/>
                <w:sz w:val="24"/>
              </w:rPr>
              <w:t>Corporation</w:t>
            </w:r>
          </w:p>
          <w:p w14:paraId="4576265F" w14:textId="77777777" w:rsidR="00A13382" w:rsidRDefault="00000000">
            <w:pPr>
              <w:pStyle w:val="TableParagraph"/>
              <w:tabs>
                <w:tab w:val="left" w:pos="1530"/>
                <w:tab w:val="left" w:pos="2654"/>
                <w:tab w:val="left" w:pos="3526"/>
                <w:tab w:val="left" w:pos="4849"/>
              </w:tabs>
              <w:spacing w:before="15" w:line="252" w:lineRule="auto"/>
              <w:ind w:left="215" w:right="188"/>
              <w:rPr>
                <w:sz w:val="24"/>
              </w:rPr>
            </w:pPr>
            <w:r>
              <w:rPr>
                <w:spacing w:val="-2"/>
                <w:sz w:val="24"/>
              </w:rPr>
              <w:t>Registered</w:t>
            </w:r>
            <w:r>
              <w:rPr>
                <w:sz w:val="24"/>
              </w:rPr>
              <w:tab/>
            </w:r>
            <w:r>
              <w:rPr>
                <w:spacing w:val="-2"/>
                <w:sz w:val="24"/>
              </w:rPr>
              <w:t>Address:</w:t>
            </w:r>
            <w:r>
              <w:rPr>
                <w:sz w:val="24"/>
              </w:rPr>
              <w:tab/>
            </w:r>
            <w:r>
              <w:rPr>
                <w:spacing w:val="-2"/>
                <w:sz w:val="24"/>
              </w:rPr>
              <w:t>Pandit</w:t>
            </w:r>
            <w:r>
              <w:rPr>
                <w:sz w:val="24"/>
              </w:rPr>
              <w:tab/>
            </w:r>
            <w:r>
              <w:rPr>
                <w:spacing w:val="-2"/>
                <w:sz w:val="24"/>
              </w:rPr>
              <w:t>Deendayal</w:t>
            </w:r>
            <w:r>
              <w:rPr>
                <w:sz w:val="24"/>
              </w:rPr>
              <w:tab/>
            </w:r>
            <w:r>
              <w:rPr>
                <w:spacing w:val="-4"/>
                <w:sz w:val="24"/>
              </w:rPr>
              <w:t xml:space="preserve">Bhavan, </w:t>
            </w:r>
            <w:r>
              <w:rPr>
                <w:sz w:val="24"/>
              </w:rPr>
              <w:t>Behind Fire Station,</w:t>
            </w:r>
          </w:p>
          <w:p w14:paraId="60AAF4AF" w14:textId="77777777" w:rsidR="00A13382" w:rsidRDefault="00000000">
            <w:pPr>
              <w:pStyle w:val="TableParagraph"/>
              <w:spacing w:before="1" w:line="252" w:lineRule="auto"/>
              <w:ind w:left="215" w:right="398"/>
              <w:rPr>
                <w:sz w:val="24"/>
              </w:rPr>
            </w:pPr>
            <w:r>
              <w:rPr>
                <w:spacing w:val="-6"/>
                <w:sz w:val="24"/>
              </w:rPr>
              <w:t>Sector-17,</w:t>
            </w:r>
            <w:r>
              <w:rPr>
                <w:spacing w:val="-21"/>
                <w:sz w:val="24"/>
              </w:rPr>
              <w:t xml:space="preserve"> </w:t>
            </w:r>
            <w:r>
              <w:rPr>
                <w:spacing w:val="-6"/>
                <w:sz w:val="24"/>
              </w:rPr>
              <w:t>Gandhinagar,</w:t>
            </w:r>
            <w:r>
              <w:rPr>
                <w:spacing w:val="-21"/>
                <w:sz w:val="24"/>
              </w:rPr>
              <w:t xml:space="preserve"> </w:t>
            </w:r>
            <w:r>
              <w:rPr>
                <w:spacing w:val="-6"/>
                <w:sz w:val="24"/>
              </w:rPr>
              <w:t>(Gujarat)</w:t>
            </w:r>
            <w:r>
              <w:rPr>
                <w:spacing w:val="-21"/>
                <w:sz w:val="24"/>
              </w:rPr>
              <w:t xml:space="preserve"> </w:t>
            </w:r>
            <w:r>
              <w:rPr>
                <w:spacing w:val="-6"/>
                <w:sz w:val="24"/>
              </w:rPr>
              <w:t xml:space="preserve">Pin-382016 </w:t>
            </w:r>
            <w:r>
              <w:rPr>
                <w:sz w:val="24"/>
              </w:rPr>
              <w:t>Phone</w:t>
            </w:r>
            <w:r>
              <w:rPr>
                <w:spacing w:val="-9"/>
                <w:sz w:val="24"/>
              </w:rPr>
              <w:t xml:space="preserve"> </w:t>
            </w:r>
            <w:r>
              <w:rPr>
                <w:sz w:val="24"/>
              </w:rPr>
              <w:t>No.</w:t>
            </w:r>
            <w:r>
              <w:rPr>
                <w:spacing w:val="-7"/>
                <w:sz w:val="24"/>
              </w:rPr>
              <w:t xml:space="preserve"> </w:t>
            </w:r>
            <w:r>
              <w:rPr>
                <w:sz w:val="24"/>
              </w:rPr>
              <w:t>079</w:t>
            </w:r>
            <w:r>
              <w:rPr>
                <w:spacing w:val="-7"/>
                <w:sz w:val="24"/>
              </w:rPr>
              <w:t xml:space="preserve"> </w:t>
            </w:r>
            <w:r>
              <w:rPr>
                <w:sz w:val="24"/>
              </w:rPr>
              <w:t>232</w:t>
            </w:r>
            <w:r>
              <w:rPr>
                <w:spacing w:val="-9"/>
                <w:sz w:val="24"/>
              </w:rPr>
              <w:t xml:space="preserve"> </w:t>
            </w:r>
            <w:r>
              <w:rPr>
                <w:sz w:val="24"/>
              </w:rPr>
              <w:t>84150,</w:t>
            </w:r>
            <w:r>
              <w:rPr>
                <w:spacing w:val="-7"/>
                <w:sz w:val="24"/>
              </w:rPr>
              <w:t xml:space="preserve"> </w:t>
            </w:r>
            <w:r>
              <w:rPr>
                <w:sz w:val="24"/>
              </w:rPr>
              <w:t>Fax:</w:t>
            </w:r>
            <w:r>
              <w:rPr>
                <w:spacing w:val="-10"/>
                <w:sz w:val="24"/>
              </w:rPr>
              <w:t xml:space="preserve"> </w:t>
            </w:r>
            <w:r>
              <w:rPr>
                <w:sz w:val="24"/>
              </w:rPr>
              <w:t>232</w:t>
            </w:r>
            <w:r>
              <w:rPr>
                <w:spacing w:val="-9"/>
                <w:sz w:val="24"/>
              </w:rPr>
              <w:t xml:space="preserve"> </w:t>
            </w:r>
            <w:r>
              <w:rPr>
                <w:sz w:val="24"/>
              </w:rPr>
              <w:t>21419,</w:t>
            </w:r>
          </w:p>
          <w:p w14:paraId="1979C62D" w14:textId="77777777" w:rsidR="00A13382" w:rsidRDefault="00A13382">
            <w:pPr>
              <w:pStyle w:val="TableParagraph"/>
              <w:spacing w:before="14"/>
              <w:rPr>
                <w:sz w:val="24"/>
              </w:rPr>
            </w:pPr>
          </w:p>
          <w:p w14:paraId="6FB475B3" w14:textId="77777777" w:rsidR="00A13382" w:rsidRDefault="00000000">
            <w:pPr>
              <w:pStyle w:val="TableParagraph"/>
              <w:spacing w:before="1" w:line="252" w:lineRule="auto"/>
              <w:ind w:left="215"/>
              <w:rPr>
                <w:b/>
                <w:sz w:val="24"/>
              </w:rPr>
            </w:pPr>
            <w:r>
              <w:rPr>
                <w:b/>
                <w:sz w:val="24"/>
              </w:rPr>
              <w:t>From</w:t>
            </w:r>
            <w:r>
              <w:rPr>
                <w:b/>
                <w:spacing w:val="40"/>
                <w:sz w:val="24"/>
              </w:rPr>
              <w:t xml:space="preserve"> </w:t>
            </w:r>
            <w:r>
              <w:rPr>
                <w:b/>
                <w:sz w:val="24"/>
              </w:rPr>
              <w:t>Address</w:t>
            </w:r>
            <w:r>
              <w:rPr>
                <w:b/>
                <w:spacing w:val="40"/>
                <w:sz w:val="24"/>
              </w:rPr>
              <w:t xml:space="preserve"> </w:t>
            </w:r>
            <w:r>
              <w:rPr>
                <w:b/>
                <w:sz w:val="24"/>
              </w:rPr>
              <w:t>with</w:t>
            </w:r>
            <w:r>
              <w:rPr>
                <w:b/>
                <w:spacing w:val="40"/>
                <w:sz w:val="24"/>
              </w:rPr>
              <w:t xml:space="preserve"> </w:t>
            </w:r>
            <w:r>
              <w:rPr>
                <w:b/>
                <w:sz w:val="24"/>
              </w:rPr>
              <w:t>name,</w:t>
            </w:r>
            <w:r>
              <w:rPr>
                <w:b/>
                <w:spacing w:val="40"/>
                <w:sz w:val="24"/>
              </w:rPr>
              <w:t xml:space="preserve"> </w:t>
            </w:r>
            <w:r>
              <w:rPr>
                <w:b/>
                <w:sz w:val="24"/>
              </w:rPr>
              <w:t>mobile</w:t>
            </w:r>
            <w:r>
              <w:rPr>
                <w:b/>
                <w:spacing w:val="40"/>
                <w:sz w:val="24"/>
              </w:rPr>
              <w:t xml:space="preserve"> </w:t>
            </w:r>
            <w:r>
              <w:rPr>
                <w:b/>
                <w:sz w:val="24"/>
              </w:rPr>
              <w:t>number</w:t>
            </w:r>
            <w:r>
              <w:rPr>
                <w:b/>
                <w:spacing w:val="40"/>
                <w:sz w:val="24"/>
              </w:rPr>
              <w:t xml:space="preserve"> </w:t>
            </w:r>
            <w:r>
              <w:rPr>
                <w:b/>
                <w:sz w:val="24"/>
              </w:rPr>
              <w:t>and email</w:t>
            </w:r>
            <w:r>
              <w:rPr>
                <w:b/>
                <w:spacing w:val="-16"/>
                <w:sz w:val="24"/>
              </w:rPr>
              <w:t xml:space="preserve"> </w:t>
            </w:r>
            <w:r>
              <w:rPr>
                <w:b/>
                <w:sz w:val="24"/>
              </w:rPr>
              <w:t>id</w:t>
            </w:r>
          </w:p>
        </w:tc>
      </w:tr>
    </w:tbl>
    <w:p w14:paraId="1AF058C5" w14:textId="77777777" w:rsidR="00A13382" w:rsidRDefault="00A13382">
      <w:pPr>
        <w:pStyle w:val="TableParagraph"/>
        <w:spacing w:line="252" w:lineRule="auto"/>
        <w:rPr>
          <w:b/>
          <w:sz w:val="24"/>
        </w:rPr>
        <w:sectPr w:rsidR="00A13382" w:rsidSect="008541F4">
          <w:pgSz w:w="12240" w:h="15840"/>
          <w:pgMar w:top="1100" w:right="360" w:bottom="940" w:left="360" w:header="288" w:footer="432" w:gutter="0"/>
          <w:cols w:space="720"/>
          <w:docGrid w:linePitch="299"/>
        </w:sectPr>
      </w:pPr>
    </w:p>
    <w:p w14:paraId="118A2DC0" w14:textId="77777777" w:rsidR="00A13382" w:rsidRDefault="00000000">
      <w:pPr>
        <w:pStyle w:val="ListParagraph"/>
        <w:numPr>
          <w:ilvl w:val="2"/>
          <w:numId w:val="53"/>
        </w:numPr>
        <w:tabs>
          <w:tab w:val="left" w:pos="1800"/>
        </w:tabs>
        <w:spacing w:before="91" w:line="271" w:lineRule="auto"/>
        <w:ind w:right="1079"/>
        <w:jc w:val="both"/>
        <w:rPr>
          <w:sz w:val="24"/>
        </w:rPr>
      </w:pPr>
      <w:r>
        <w:rPr>
          <w:spacing w:val="-8"/>
          <w:sz w:val="24"/>
        </w:rPr>
        <w:lastRenderedPageBreak/>
        <w:t>The physical copy of Technical Bid,</w:t>
      </w:r>
      <w:r>
        <w:rPr>
          <w:spacing w:val="-10"/>
          <w:sz w:val="24"/>
        </w:rPr>
        <w:t xml:space="preserve"> </w:t>
      </w:r>
      <w:r>
        <w:rPr>
          <w:spacing w:val="-8"/>
          <w:sz w:val="24"/>
        </w:rPr>
        <w:t>Tender Fee</w:t>
      </w:r>
      <w:r>
        <w:rPr>
          <w:spacing w:val="-11"/>
          <w:sz w:val="24"/>
        </w:rPr>
        <w:t xml:space="preserve"> </w:t>
      </w:r>
      <w:r>
        <w:rPr>
          <w:spacing w:val="-8"/>
          <w:sz w:val="24"/>
        </w:rPr>
        <w:t>and EMD must be</w:t>
      </w:r>
      <w:r>
        <w:rPr>
          <w:spacing w:val="-10"/>
          <w:sz w:val="24"/>
        </w:rPr>
        <w:t xml:space="preserve"> </w:t>
      </w:r>
      <w:r>
        <w:rPr>
          <w:spacing w:val="-8"/>
          <w:sz w:val="24"/>
        </w:rPr>
        <w:t>sent strictly</w:t>
      </w:r>
      <w:r>
        <w:rPr>
          <w:spacing w:val="-10"/>
          <w:sz w:val="24"/>
        </w:rPr>
        <w:t xml:space="preserve"> </w:t>
      </w:r>
      <w:r>
        <w:rPr>
          <w:spacing w:val="-8"/>
          <w:sz w:val="24"/>
        </w:rPr>
        <w:t xml:space="preserve">through </w:t>
      </w:r>
      <w:r>
        <w:rPr>
          <w:spacing w:val="-2"/>
          <w:sz w:val="24"/>
        </w:rPr>
        <w:t>Postal</w:t>
      </w:r>
      <w:r>
        <w:rPr>
          <w:spacing w:val="-12"/>
          <w:sz w:val="24"/>
        </w:rPr>
        <w:t xml:space="preserve"> </w:t>
      </w:r>
      <w:r>
        <w:rPr>
          <w:spacing w:val="-2"/>
          <w:sz w:val="24"/>
        </w:rPr>
        <w:t>Speed</w:t>
      </w:r>
      <w:r>
        <w:rPr>
          <w:spacing w:val="-12"/>
          <w:sz w:val="24"/>
        </w:rPr>
        <w:t xml:space="preserve"> </w:t>
      </w:r>
      <w:r>
        <w:rPr>
          <w:spacing w:val="-2"/>
          <w:sz w:val="24"/>
        </w:rPr>
        <w:t>Post/Registered</w:t>
      </w:r>
      <w:r>
        <w:rPr>
          <w:spacing w:val="-13"/>
          <w:sz w:val="24"/>
        </w:rPr>
        <w:t xml:space="preserve"> </w:t>
      </w:r>
      <w:r>
        <w:rPr>
          <w:spacing w:val="-2"/>
          <w:sz w:val="24"/>
        </w:rPr>
        <w:t>Post</w:t>
      </w:r>
      <w:r>
        <w:rPr>
          <w:spacing w:val="-12"/>
          <w:sz w:val="24"/>
        </w:rPr>
        <w:t xml:space="preserve"> </w:t>
      </w:r>
      <w:r>
        <w:rPr>
          <w:spacing w:val="-2"/>
          <w:sz w:val="24"/>
        </w:rPr>
        <w:t>AD</w:t>
      </w:r>
      <w:r>
        <w:rPr>
          <w:spacing w:val="-12"/>
          <w:sz w:val="24"/>
        </w:rPr>
        <w:t xml:space="preserve"> </w:t>
      </w:r>
      <w:r>
        <w:rPr>
          <w:spacing w:val="-2"/>
          <w:sz w:val="24"/>
        </w:rPr>
        <w:t>so</w:t>
      </w:r>
      <w:r>
        <w:rPr>
          <w:spacing w:val="-12"/>
          <w:sz w:val="24"/>
        </w:rPr>
        <w:t xml:space="preserve"> </w:t>
      </w:r>
      <w:r>
        <w:rPr>
          <w:spacing w:val="-2"/>
          <w:sz w:val="24"/>
        </w:rPr>
        <w:t>as</w:t>
      </w:r>
      <w:r>
        <w:rPr>
          <w:spacing w:val="-12"/>
          <w:sz w:val="24"/>
        </w:rPr>
        <w:t xml:space="preserve"> </w:t>
      </w:r>
      <w:r>
        <w:rPr>
          <w:spacing w:val="-2"/>
          <w:sz w:val="24"/>
        </w:rPr>
        <w:t>to</w:t>
      </w:r>
      <w:r>
        <w:rPr>
          <w:spacing w:val="-13"/>
          <w:sz w:val="24"/>
        </w:rPr>
        <w:t xml:space="preserve"> </w:t>
      </w:r>
      <w:r>
        <w:rPr>
          <w:spacing w:val="-2"/>
          <w:sz w:val="24"/>
        </w:rPr>
        <w:t>reach</w:t>
      </w:r>
      <w:r>
        <w:rPr>
          <w:spacing w:val="-12"/>
          <w:sz w:val="24"/>
        </w:rPr>
        <w:t xml:space="preserve"> </w:t>
      </w:r>
      <w:r>
        <w:rPr>
          <w:spacing w:val="-2"/>
          <w:sz w:val="24"/>
        </w:rPr>
        <w:t>on</w:t>
      </w:r>
      <w:r>
        <w:rPr>
          <w:spacing w:val="-12"/>
          <w:sz w:val="24"/>
        </w:rPr>
        <w:t xml:space="preserve"> </w:t>
      </w:r>
      <w:r>
        <w:rPr>
          <w:spacing w:val="-2"/>
          <w:sz w:val="24"/>
        </w:rPr>
        <w:t>or</w:t>
      </w:r>
      <w:r>
        <w:rPr>
          <w:spacing w:val="-12"/>
          <w:sz w:val="24"/>
        </w:rPr>
        <w:t xml:space="preserve"> </w:t>
      </w:r>
      <w:r>
        <w:rPr>
          <w:spacing w:val="-2"/>
          <w:sz w:val="24"/>
        </w:rPr>
        <w:t>before</w:t>
      </w:r>
      <w:r>
        <w:rPr>
          <w:spacing w:val="-11"/>
          <w:sz w:val="24"/>
        </w:rPr>
        <w:t xml:space="preserve"> </w:t>
      </w:r>
      <w:r>
        <w:rPr>
          <w:spacing w:val="-2"/>
          <w:sz w:val="24"/>
        </w:rPr>
        <w:t>date</w:t>
      </w:r>
      <w:r>
        <w:rPr>
          <w:spacing w:val="-13"/>
          <w:sz w:val="24"/>
        </w:rPr>
        <w:t xml:space="preserve"> </w:t>
      </w:r>
      <w:r>
        <w:rPr>
          <w:spacing w:val="-2"/>
          <w:sz w:val="24"/>
        </w:rPr>
        <w:t xml:space="preserve">mentioned. </w:t>
      </w:r>
      <w:r>
        <w:rPr>
          <w:sz w:val="24"/>
        </w:rPr>
        <w:t>Client</w:t>
      </w:r>
      <w:r>
        <w:rPr>
          <w:spacing w:val="-22"/>
          <w:sz w:val="24"/>
        </w:rPr>
        <w:t xml:space="preserve"> </w:t>
      </w:r>
      <w:r>
        <w:rPr>
          <w:sz w:val="24"/>
        </w:rPr>
        <w:t>won’t</w:t>
      </w:r>
      <w:r>
        <w:rPr>
          <w:spacing w:val="-21"/>
          <w:sz w:val="24"/>
        </w:rPr>
        <w:t xml:space="preserve"> </w:t>
      </w:r>
      <w:r>
        <w:rPr>
          <w:sz w:val="24"/>
        </w:rPr>
        <w:t>be</w:t>
      </w:r>
      <w:r>
        <w:rPr>
          <w:spacing w:val="-23"/>
          <w:sz w:val="24"/>
        </w:rPr>
        <w:t xml:space="preserve"> </w:t>
      </w:r>
      <w:r>
        <w:rPr>
          <w:sz w:val="24"/>
        </w:rPr>
        <w:t>responsible</w:t>
      </w:r>
      <w:r>
        <w:rPr>
          <w:spacing w:val="-23"/>
          <w:sz w:val="24"/>
        </w:rPr>
        <w:t xml:space="preserve"> </w:t>
      </w:r>
      <w:r>
        <w:rPr>
          <w:sz w:val="24"/>
        </w:rPr>
        <w:t>for</w:t>
      </w:r>
      <w:r>
        <w:rPr>
          <w:spacing w:val="-22"/>
          <w:sz w:val="24"/>
        </w:rPr>
        <w:t xml:space="preserve"> </w:t>
      </w:r>
      <w:r>
        <w:rPr>
          <w:sz w:val="24"/>
        </w:rPr>
        <w:t>postal</w:t>
      </w:r>
      <w:r>
        <w:rPr>
          <w:spacing w:val="-22"/>
          <w:sz w:val="24"/>
        </w:rPr>
        <w:t xml:space="preserve"> </w:t>
      </w:r>
      <w:r>
        <w:rPr>
          <w:sz w:val="24"/>
        </w:rPr>
        <w:t>delays.</w:t>
      </w:r>
    </w:p>
    <w:p w14:paraId="7D09CA5B" w14:textId="77777777" w:rsidR="00A13382" w:rsidRDefault="00000000">
      <w:pPr>
        <w:pStyle w:val="ListParagraph"/>
        <w:numPr>
          <w:ilvl w:val="2"/>
          <w:numId w:val="53"/>
        </w:numPr>
        <w:tabs>
          <w:tab w:val="left" w:pos="1800"/>
        </w:tabs>
        <w:spacing w:before="2" w:line="271" w:lineRule="auto"/>
        <w:ind w:right="1077"/>
        <w:jc w:val="both"/>
        <w:rPr>
          <w:sz w:val="24"/>
        </w:rPr>
      </w:pPr>
      <w:r>
        <w:rPr>
          <w:sz w:val="24"/>
        </w:rPr>
        <w:t xml:space="preserve">Client will not accept submission of a proposal in any manner other than that </w:t>
      </w:r>
      <w:r>
        <w:rPr>
          <w:spacing w:val="-6"/>
          <w:sz w:val="24"/>
        </w:rPr>
        <w:t>specified</w:t>
      </w:r>
      <w:r>
        <w:rPr>
          <w:spacing w:val="-13"/>
          <w:sz w:val="24"/>
        </w:rPr>
        <w:t xml:space="preserve"> </w:t>
      </w:r>
      <w:r>
        <w:rPr>
          <w:spacing w:val="-6"/>
          <w:sz w:val="24"/>
        </w:rPr>
        <w:t>in</w:t>
      </w:r>
      <w:r>
        <w:rPr>
          <w:spacing w:val="-12"/>
          <w:sz w:val="24"/>
        </w:rPr>
        <w:t xml:space="preserve"> </w:t>
      </w:r>
      <w:r>
        <w:rPr>
          <w:spacing w:val="-6"/>
          <w:sz w:val="24"/>
        </w:rPr>
        <w:t>the</w:t>
      </w:r>
      <w:r>
        <w:rPr>
          <w:spacing w:val="-12"/>
          <w:sz w:val="24"/>
        </w:rPr>
        <w:t xml:space="preserve"> </w:t>
      </w:r>
      <w:r>
        <w:rPr>
          <w:spacing w:val="-6"/>
          <w:sz w:val="24"/>
        </w:rPr>
        <w:t>document.</w:t>
      </w:r>
      <w:r>
        <w:rPr>
          <w:spacing w:val="-12"/>
          <w:sz w:val="24"/>
        </w:rPr>
        <w:t xml:space="preserve"> </w:t>
      </w:r>
      <w:r>
        <w:rPr>
          <w:spacing w:val="-6"/>
          <w:sz w:val="24"/>
        </w:rPr>
        <w:t>Proposals</w:t>
      </w:r>
      <w:r>
        <w:rPr>
          <w:spacing w:val="-12"/>
          <w:sz w:val="24"/>
        </w:rPr>
        <w:t xml:space="preserve"> </w:t>
      </w:r>
      <w:r>
        <w:rPr>
          <w:spacing w:val="-6"/>
          <w:sz w:val="24"/>
        </w:rPr>
        <w:t>submitted</w:t>
      </w:r>
      <w:r>
        <w:rPr>
          <w:spacing w:val="-12"/>
          <w:sz w:val="24"/>
        </w:rPr>
        <w:t xml:space="preserve"> </w:t>
      </w:r>
      <w:r>
        <w:rPr>
          <w:spacing w:val="-6"/>
          <w:sz w:val="24"/>
        </w:rPr>
        <w:t>in</w:t>
      </w:r>
      <w:r>
        <w:rPr>
          <w:spacing w:val="-12"/>
          <w:sz w:val="24"/>
        </w:rPr>
        <w:t xml:space="preserve"> </w:t>
      </w:r>
      <w:r>
        <w:rPr>
          <w:spacing w:val="-6"/>
          <w:sz w:val="24"/>
        </w:rPr>
        <w:t>any</w:t>
      </w:r>
      <w:r>
        <w:rPr>
          <w:spacing w:val="-12"/>
          <w:sz w:val="24"/>
        </w:rPr>
        <w:t xml:space="preserve"> </w:t>
      </w:r>
      <w:r>
        <w:rPr>
          <w:spacing w:val="-6"/>
          <w:sz w:val="24"/>
        </w:rPr>
        <w:t>other</w:t>
      </w:r>
      <w:r>
        <w:rPr>
          <w:spacing w:val="-12"/>
          <w:sz w:val="24"/>
        </w:rPr>
        <w:t xml:space="preserve"> </w:t>
      </w:r>
      <w:r>
        <w:rPr>
          <w:spacing w:val="-6"/>
          <w:sz w:val="24"/>
        </w:rPr>
        <w:t>manner</w:t>
      </w:r>
      <w:r>
        <w:rPr>
          <w:spacing w:val="-12"/>
          <w:sz w:val="24"/>
        </w:rPr>
        <w:t xml:space="preserve"> </w:t>
      </w:r>
      <w:r>
        <w:rPr>
          <w:spacing w:val="-6"/>
          <w:sz w:val="24"/>
        </w:rPr>
        <w:t>shall</w:t>
      </w:r>
      <w:r>
        <w:rPr>
          <w:spacing w:val="-12"/>
          <w:sz w:val="24"/>
        </w:rPr>
        <w:t xml:space="preserve"> </w:t>
      </w:r>
      <w:r>
        <w:rPr>
          <w:spacing w:val="-6"/>
          <w:sz w:val="24"/>
        </w:rPr>
        <w:t>be</w:t>
      </w:r>
      <w:r>
        <w:rPr>
          <w:spacing w:val="-12"/>
          <w:sz w:val="24"/>
        </w:rPr>
        <w:t xml:space="preserve"> </w:t>
      </w:r>
      <w:r>
        <w:rPr>
          <w:spacing w:val="-6"/>
          <w:sz w:val="24"/>
        </w:rPr>
        <w:t xml:space="preserve">treated </w:t>
      </w:r>
      <w:r>
        <w:rPr>
          <w:sz w:val="24"/>
        </w:rPr>
        <w:t>as</w:t>
      </w:r>
      <w:r>
        <w:rPr>
          <w:spacing w:val="-8"/>
          <w:sz w:val="24"/>
        </w:rPr>
        <w:t xml:space="preserve"> </w:t>
      </w:r>
      <w:r>
        <w:rPr>
          <w:sz w:val="24"/>
        </w:rPr>
        <w:t>invalid</w:t>
      </w:r>
      <w:r>
        <w:rPr>
          <w:spacing w:val="-8"/>
          <w:sz w:val="24"/>
        </w:rPr>
        <w:t xml:space="preserve"> </w:t>
      </w:r>
      <w:r>
        <w:rPr>
          <w:sz w:val="24"/>
        </w:rPr>
        <w:t>and</w:t>
      </w:r>
      <w:r>
        <w:rPr>
          <w:spacing w:val="-8"/>
          <w:sz w:val="24"/>
        </w:rPr>
        <w:t xml:space="preserve"> </w:t>
      </w:r>
      <w:r>
        <w:rPr>
          <w:sz w:val="24"/>
        </w:rPr>
        <w:t>rejected.</w:t>
      </w:r>
    </w:p>
    <w:p w14:paraId="7BA4FA51" w14:textId="77777777" w:rsidR="00A13382" w:rsidRDefault="00000000">
      <w:pPr>
        <w:pStyle w:val="ListParagraph"/>
        <w:numPr>
          <w:ilvl w:val="2"/>
          <w:numId w:val="53"/>
        </w:numPr>
        <w:tabs>
          <w:tab w:val="left" w:pos="1800"/>
        </w:tabs>
        <w:spacing w:before="1" w:line="271" w:lineRule="auto"/>
        <w:ind w:right="1081"/>
        <w:jc w:val="both"/>
        <w:rPr>
          <w:sz w:val="24"/>
        </w:rPr>
      </w:pPr>
      <w:r>
        <w:rPr>
          <w:spacing w:val="-4"/>
          <w:sz w:val="24"/>
        </w:rPr>
        <w:t>If</w:t>
      </w:r>
      <w:r>
        <w:rPr>
          <w:spacing w:val="-11"/>
          <w:sz w:val="24"/>
        </w:rPr>
        <w:t xml:space="preserve"> </w:t>
      </w:r>
      <w:r>
        <w:rPr>
          <w:spacing w:val="-4"/>
          <w:sz w:val="24"/>
        </w:rPr>
        <w:t>the</w:t>
      </w:r>
      <w:r>
        <w:rPr>
          <w:spacing w:val="-11"/>
          <w:sz w:val="24"/>
        </w:rPr>
        <w:t xml:space="preserve"> </w:t>
      </w:r>
      <w:r>
        <w:rPr>
          <w:spacing w:val="-4"/>
          <w:sz w:val="24"/>
        </w:rPr>
        <w:t>envelopes</w:t>
      </w:r>
      <w:r>
        <w:rPr>
          <w:spacing w:val="-11"/>
          <w:sz w:val="24"/>
        </w:rPr>
        <w:t xml:space="preserve"> </w:t>
      </w:r>
      <w:r>
        <w:rPr>
          <w:spacing w:val="-4"/>
          <w:sz w:val="24"/>
        </w:rPr>
        <w:t>are</w:t>
      </w:r>
      <w:r>
        <w:rPr>
          <w:spacing w:val="-11"/>
          <w:sz w:val="24"/>
        </w:rPr>
        <w:t xml:space="preserve"> </w:t>
      </w:r>
      <w:r>
        <w:rPr>
          <w:spacing w:val="-4"/>
          <w:sz w:val="24"/>
        </w:rPr>
        <w:t>not</w:t>
      </w:r>
      <w:r>
        <w:rPr>
          <w:spacing w:val="-10"/>
          <w:sz w:val="24"/>
        </w:rPr>
        <w:t xml:space="preserve"> </w:t>
      </w:r>
      <w:r>
        <w:rPr>
          <w:spacing w:val="-4"/>
          <w:sz w:val="24"/>
        </w:rPr>
        <w:t>sealed</w:t>
      </w:r>
      <w:r>
        <w:rPr>
          <w:spacing w:val="-11"/>
          <w:sz w:val="24"/>
        </w:rPr>
        <w:t xml:space="preserve"> </w:t>
      </w:r>
      <w:r>
        <w:rPr>
          <w:spacing w:val="-4"/>
          <w:sz w:val="24"/>
        </w:rPr>
        <w:t>and</w:t>
      </w:r>
      <w:r>
        <w:rPr>
          <w:spacing w:val="-11"/>
          <w:sz w:val="24"/>
        </w:rPr>
        <w:t xml:space="preserve"> </w:t>
      </w:r>
      <w:r>
        <w:rPr>
          <w:spacing w:val="-4"/>
          <w:sz w:val="24"/>
        </w:rPr>
        <w:t>marked</w:t>
      </w:r>
      <w:r>
        <w:rPr>
          <w:spacing w:val="-12"/>
          <w:sz w:val="24"/>
        </w:rPr>
        <w:t xml:space="preserve"> </w:t>
      </w:r>
      <w:r>
        <w:rPr>
          <w:spacing w:val="-4"/>
          <w:sz w:val="24"/>
        </w:rPr>
        <w:t>as</w:t>
      </w:r>
      <w:r>
        <w:rPr>
          <w:spacing w:val="-11"/>
          <w:sz w:val="24"/>
        </w:rPr>
        <w:t xml:space="preserve"> </w:t>
      </w:r>
      <w:r>
        <w:rPr>
          <w:spacing w:val="-4"/>
          <w:sz w:val="24"/>
        </w:rPr>
        <w:t>instructed</w:t>
      </w:r>
      <w:r>
        <w:rPr>
          <w:spacing w:val="-11"/>
          <w:sz w:val="24"/>
        </w:rPr>
        <w:t xml:space="preserve"> </w:t>
      </w:r>
      <w:r>
        <w:rPr>
          <w:spacing w:val="-4"/>
          <w:sz w:val="24"/>
        </w:rPr>
        <w:t>above,</w:t>
      </w:r>
      <w:r>
        <w:rPr>
          <w:spacing w:val="-11"/>
          <w:sz w:val="24"/>
        </w:rPr>
        <w:t xml:space="preserve"> </w:t>
      </w:r>
      <w:r>
        <w:rPr>
          <w:spacing w:val="-4"/>
          <w:sz w:val="24"/>
        </w:rPr>
        <w:t>the</w:t>
      </w:r>
      <w:r>
        <w:rPr>
          <w:spacing w:val="-11"/>
          <w:sz w:val="24"/>
        </w:rPr>
        <w:t xml:space="preserve"> </w:t>
      </w:r>
      <w:r>
        <w:rPr>
          <w:spacing w:val="-4"/>
          <w:sz w:val="24"/>
        </w:rPr>
        <w:t>client</w:t>
      </w:r>
      <w:r>
        <w:rPr>
          <w:spacing w:val="-12"/>
          <w:sz w:val="24"/>
        </w:rPr>
        <w:t xml:space="preserve"> </w:t>
      </w:r>
      <w:r>
        <w:rPr>
          <w:spacing w:val="-4"/>
          <w:sz w:val="24"/>
        </w:rPr>
        <w:t>assumes no</w:t>
      </w:r>
      <w:r>
        <w:rPr>
          <w:spacing w:val="-11"/>
          <w:sz w:val="24"/>
        </w:rPr>
        <w:t xml:space="preserve"> </w:t>
      </w:r>
      <w:r>
        <w:rPr>
          <w:spacing w:val="-4"/>
          <w:sz w:val="24"/>
        </w:rPr>
        <w:t>responsibility</w:t>
      </w:r>
      <w:r>
        <w:rPr>
          <w:spacing w:val="-11"/>
          <w:sz w:val="24"/>
        </w:rPr>
        <w:t xml:space="preserve"> </w:t>
      </w:r>
      <w:r>
        <w:rPr>
          <w:spacing w:val="-4"/>
          <w:sz w:val="24"/>
        </w:rPr>
        <w:t>for</w:t>
      </w:r>
      <w:r>
        <w:rPr>
          <w:spacing w:val="-11"/>
          <w:sz w:val="24"/>
        </w:rPr>
        <w:t xml:space="preserve"> </w:t>
      </w:r>
      <w:r>
        <w:rPr>
          <w:spacing w:val="-4"/>
          <w:sz w:val="24"/>
        </w:rPr>
        <w:t>the</w:t>
      </w:r>
      <w:r>
        <w:rPr>
          <w:spacing w:val="-11"/>
          <w:sz w:val="24"/>
        </w:rPr>
        <w:t xml:space="preserve"> </w:t>
      </w:r>
      <w:r>
        <w:rPr>
          <w:spacing w:val="-4"/>
          <w:sz w:val="24"/>
        </w:rPr>
        <w:t>misplacement</w:t>
      </w:r>
      <w:r>
        <w:rPr>
          <w:spacing w:val="-10"/>
          <w:sz w:val="24"/>
        </w:rPr>
        <w:t xml:space="preserve"> </w:t>
      </w:r>
      <w:r>
        <w:rPr>
          <w:spacing w:val="-4"/>
          <w:sz w:val="24"/>
        </w:rPr>
        <w:t>or</w:t>
      </w:r>
      <w:r>
        <w:rPr>
          <w:spacing w:val="-11"/>
          <w:sz w:val="24"/>
        </w:rPr>
        <w:t xml:space="preserve"> </w:t>
      </w:r>
      <w:r>
        <w:rPr>
          <w:spacing w:val="-4"/>
          <w:sz w:val="24"/>
        </w:rPr>
        <w:t>premature</w:t>
      </w:r>
      <w:r>
        <w:rPr>
          <w:spacing w:val="-11"/>
          <w:sz w:val="24"/>
        </w:rPr>
        <w:t xml:space="preserve"> </w:t>
      </w:r>
      <w:r>
        <w:rPr>
          <w:spacing w:val="-4"/>
          <w:sz w:val="24"/>
        </w:rPr>
        <w:t>opening</w:t>
      </w:r>
      <w:r>
        <w:rPr>
          <w:spacing w:val="-11"/>
          <w:sz w:val="24"/>
        </w:rPr>
        <w:t xml:space="preserve"> </w:t>
      </w:r>
      <w:r>
        <w:rPr>
          <w:spacing w:val="-4"/>
          <w:sz w:val="24"/>
        </w:rPr>
        <w:t>of</w:t>
      </w:r>
      <w:r>
        <w:rPr>
          <w:spacing w:val="-11"/>
          <w:sz w:val="24"/>
        </w:rPr>
        <w:t xml:space="preserve"> </w:t>
      </w:r>
      <w:r>
        <w:rPr>
          <w:spacing w:val="-4"/>
          <w:sz w:val="24"/>
        </w:rPr>
        <w:t>the</w:t>
      </w:r>
      <w:r>
        <w:rPr>
          <w:spacing w:val="-12"/>
          <w:sz w:val="24"/>
        </w:rPr>
        <w:t xml:space="preserve"> </w:t>
      </w:r>
      <w:r>
        <w:rPr>
          <w:spacing w:val="-4"/>
          <w:sz w:val="24"/>
        </w:rPr>
        <w:t>contents</w:t>
      </w:r>
      <w:r>
        <w:rPr>
          <w:spacing w:val="-12"/>
          <w:sz w:val="24"/>
        </w:rPr>
        <w:t xml:space="preserve"> </w:t>
      </w:r>
      <w:r>
        <w:rPr>
          <w:spacing w:val="-4"/>
          <w:sz w:val="24"/>
        </w:rPr>
        <w:t>of</w:t>
      </w:r>
      <w:r>
        <w:rPr>
          <w:spacing w:val="-10"/>
          <w:sz w:val="24"/>
        </w:rPr>
        <w:t xml:space="preserve"> </w:t>
      </w:r>
      <w:r>
        <w:rPr>
          <w:spacing w:val="-4"/>
          <w:sz w:val="24"/>
        </w:rPr>
        <w:t xml:space="preserve">the </w:t>
      </w:r>
      <w:r>
        <w:rPr>
          <w:spacing w:val="-2"/>
          <w:sz w:val="24"/>
        </w:rPr>
        <w:t>application</w:t>
      </w:r>
      <w:r>
        <w:rPr>
          <w:spacing w:val="-16"/>
          <w:sz w:val="24"/>
        </w:rPr>
        <w:t xml:space="preserve"> </w:t>
      </w:r>
      <w:r>
        <w:rPr>
          <w:spacing w:val="-2"/>
          <w:sz w:val="24"/>
        </w:rPr>
        <w:t>and</w:t>
      </w:r>
      <w:r>
        <w:rPr>
          <w:spacing w:val="-16"/>
          <w:sz w:val="24"/>
        </w:rPr>
        <w:t xml:space="preserve"> </w:t>
      </w:r>
      <w:r>
        <w:rPr>
          <w:spacing w:val="-2"/>
          <w:sz w:val="24"/>
        </w:rPr>
        <w:t>consequent</w:t>
      </w:r>
      <w:r>
        <w:rPr>
          <w:spacing w:val="-15"/>
          <w:sz w:val="24"/>
        </w:rPr>
        <w:t xml:space="preserve"> </w:t>
      </w:r>
      <w:r>
        <w:rPr>
          <w:spacing w:val="-2"/>
          <w:sz w:val="24"/>
        </w:rPr>
        <w:t>losses,</w:t>
      </w:r>
      <w:r>
        <w:rPr>
          <w:spacing w:val="-16"/>
          <w:sz w:val="24"/>
        </w:rPr>
        <w:t xml:space="preserve"> </w:t>
      </w:r>
      <w:r>
        <w:rPr>
          <w:spacing w:val="-2"/>
          <w:sz w:val="24"/>
        </w:rPr>
        <w:t>if</w:t>
      </w:r>
      <w:r>
        <w:rPr>
          <w:spacing w:val="-16"/>
          <w:sz w:val="24"/>
        </w:rPr>
        <w:t xml:space="preserve"> </w:t>
      </w:r>
      <w:r>
        <w:rPr>
          <w:spacing w:val="-2"/>
          <w:sz w:val="24"/>
        </w:rPr>
        <w:t>any</w:t>
      </w:r>
      <w:r>
        <w:rPr>
          <w:spacing w:val="-16"/>
          <w:sz w:val="24"/>
        </w:rPr>
        <w:t xml:space="preserve"> </w:t>
      </w:r>
      <w:r>
        <w:rPr>
          <w:spacing w:val="-2"/>
          <w:sz w:val="24"/>
        </w:rPr>
        <w:t>suffered</w:t>
      </w:r>
      <w:r>
        <w:rPr>
          <w:spacing w:val="-17"/>
          <w:sz w:val="24"/>
        </w:rPr>
        <w:t xml:space="preserve"> </w:t>
      </w:r>
      <w:r>
        <w:rPr>
          <w:spacing w:val="-2"/>
          <w:sz w:val="24"/>
        </w:rPr>
        <w:t>by</w:t>
      </w:r>
      <w:r>
        <w:rPr>
          <w:spacing w:val="-16"/>
          <w:sz w:val="24"/>
        </w:rPr>
        <w:t xml:space="preserve"> </w:t>
      </w:r>
      <w:r>
        <w:rPr>
          <w:spacing w:val="-2"/>
          <w:sz w:val="24"/>
        </w:rPr>
        <w:t>the</w:t>
      </w:r>
      <w:r>
        <w:rPr>
          <w:spacing w:val="-15"/>
          <w:sz w:val="24"/>
        </w:rPr>
        <w:t xml:space="preserve"> </w:t>
      </w:r>
      <w:r>
        <w:rPr>
          <w:spacing w:val="-2"/>
          <w:sz w:val="24"/>
        </w:rPr>
        <w:t>bidder.</w:t>
      </w:r>
    </w:p>
    <w:p w14:paraId="0323FFF9" w14:textId="77777777" w:rsidR="00A13382" w:rsidRDefault="00000000">
      <w:pPr>
        <w:pStyle w:val="ListParagraph"/>
        <w:numPr>
          <w:ilvl w:val="2"/>
          <w:numId w:val="53"/>
        </w:numPr>
        <w:tabs>
          <w:tab w:val="left" w:pos="1800"/>
        </w:tabs>
        <w:spacing w:before="3" w:line="271" w:lineRule="auto"/>
        <w:ind w:right="1080"/>
        <w:jc w:val="both"/>
        <w:rPr>
          <w:sz w:val="24"/>
        </w:rPr>
      </w:pPr>
      <w:r>
        <w:rPr>
          <w:spacing w:val="-6"/>
          <w:sz w:val="24"/>
        </w:rPr>
        <w:t>Each</w:t>
      </w:r>
      <w:r>
        <w:rPr>
          <w:spacing w:val="-9"/>
          <w:sz w:val="24"/>
        </w:rPr>
        <w:t xml:space="preserve"> </w:t>
      </w:r>
      <w:r>
        <w:rPr>
          <w:spacing w:val="-6"/>
          <w:sz w:val="24"/>
        </w:rPr>
        <w:t>bidder</w:t>
      </w:r>
      <w:r>
        <w:rPr>
          <w:spacing w:val="-8"/>
          <w:sz w:val="24"/>
        </w:rPr>
        <w:t xml:space="preserve"> </w:t>
      </w:r>
      <w:r>
        <w:rPr>
          <w:spacing w:val="-6"/>
          <w:sz w:val="24"/>
        </w:rPr>
        <w:t>shall</w:t>
      </w:r>
      <w:r>
        <w:rPr>
          <w:spacing w:val="-8"/>
          <w:sz w:val="24"/>
        </w:rPr>
        <w:t xml:space="preserve"> </w:t>
      </w:r>
      <w:r>
        <w:rPr>
          <w:spacing w:val="-6"/>
          <w:sz w:val="24"/>
        </w:rPr>
        <w:t>submit</w:t>
      </w:r>
      <w:r>
        <w:rPr>
          <w:spacing w:val="-8"/>
          <w:sz w:val="24"/>
        </w:rPr>
        <w:t xml:space="preserve"> </w:t>
      </w:r>
      <w:r>
        <w:rPr>
          <w:spacing w:val="-6"/>
          <w:sz w:val="24"/>
        </w:rPr>
        <w:t>only</w:t>
      </w:r>
      <w:r>
        <w:rPr>
          <w:spacing w:val="-9"/>
          <w:sz w:val="24"/>
        </w:rPr>
        <w:t xml:space="preserve"> </w:t>
      </w:r>
      <w:r>
        <w:rPr>
          <w:spacing w:val="-6"/>
          <w:sz w:val="24"/>
        </w:rPr>
        <w:t>one</w:t>
      </w:r>
      <w:r>
        <w:rPr>
          <w:spacing w:val="-9"/>
          <w:sz w:val="24"/>
        </w:rPr>
        <w:t xml:space="preserve"> </w:t>
      </w:r>
      <w:r>
        <w:rPr>
          <w:spacing w:val="-6"/>
          <w:sz w:val="24"/>
        </w:rPr>
        <w:t>proposal</w:t>
      </w:r>
      <w:r>
        <w:rPr>
          <w:spacing w:val="-8"/>
          <w:sz w:val="24"/>
        </w:rPr>
        <w:t xml:space="preserve"> </w:t>
      </w:r>
      <w:r>
        <w:rPr>
          <w:spacing w:val="-6"/>
          <w:sz w:val="24"/>
        </w:rPr>
        <w:t>containing</w:t>
      </w:r>
      <w:r>
        <w:rPr>
          <w:spacing w:val="-8"/>
          <w:sz w:val="24"/>
        </w:rPr>
        <w:t xml:space="preserve"> </w:t>
      </w:r>
      <w:r>
        <w:rPr>
          <w:spacing w:val="-6"/>
          <w:sz w:val="24"/>
        </w:rPr>
        <w:t>documents</w:t>
      </w:r>
      <w:r>
        <w:rPr>
          <w:spacing w:val="-9"/>
          <w:sz w:val="24"/>
        </w:rPr>
        <w:t xml:space="preserve"> </w:t>
      </w:r>
      <w:r>
        <w:rPr>
          <w:spacing w:val="-6"/>
          <w:sz w:val="24"/>
        </w:rPr>
        <w:t>as</w:t>
      </w:r>
      <w:r>
        <w:rPr>
          <w:spacing w:val="-11"/>
          <w:sz w:val="24"/>
        </w:rPr>
        <w:t xml:space="preserve"> </w:t>
      </w:r>
      <w:r>
        <w:rPr>
          <w:spacing w:val="-6"/>
          <w:sz w:val="24"/>
        </w:rPr>
        <w:t>below.</w:t>
      </w:r>
      <w:r>
        <w:rPr>
          <w:spacing w:val="-8"/>
          <w:sz w:val="24"/>
        </w:rPr>
        <w:t xml:space="preserve"> </w:t>
      </w:r>
      <w:r>
        <w:rPr>
          <w:spacing w:val="-6"/>
          <w:sz w:val="24"/>
        </w:rPr>
        <w:t>A</w:t>
      </w:r>
      <w:r>
        <w:rPr>
          <w:spacing w:val="-8"/>
          <w:sz w:val="24"/>
        </w:rPr>
        <w:t xml:space="preserve"> </w:t>
      </w:r>
      <w:r>
        <w:rPr>
          <w:spacing w:val="-6"/>
          <w:sz w:val="24"/>
        </w:rPr>
        <w:t xml:space="preserve">bidder </w:t>
      </w:r>
      <w:r>
        <w:rPr>
          <w:sz w:val="24"/>
        </w:rPr>
        <w:t>who</w:t>
      </w:r>
      <w:r>
        <w:rPr>
          <w:spacing w:val="-25"/>
          <w:sz w:val="24"/>
        </w:rPr>
        <w:t xml:space="preserve"> </w:t>
      </w:r>
      <w:r>
        <w:rPr>
          <w:sz w:val="24"/>
        </w:rPr>
        <w:t>submits</w:t>
      </w:r>
      <w:r>
        <w:rPr>
          <w:spacing w:val="-24"/>
          <w:sz w:val="24"/>
        </w:rPr>
        <w:t xml:space="preserve"> </w:t>
      </w:r>
      <w:r>
        <w:rPr>
          <w:sz w:val="24"/>
        </w:rPr>
        <w:t>more</w:t>
      </w:r>
      <w:r>
        <w:rPr>
          <w:spacing w:val="-24"/>
          <w:sz w:val="24"/>
        </w:rPr>
        <w:t xml:space="preserve"> </w:t>
      </w:r>
      <w:r>
        <w:rPr>
          <w:sz w:val="24"/>
        </w:rPr>
        <w:t>than</w:t>
      </w:r>
      <w:r>
        <w:rPr>
          <w:spacing w:val="-24"/>
          <w:sz w:val="24"/>
        </w:rPr>
        <w:t xml:space="preserve"> </w:t>
      </w:r>
      <w:r>
        <w:rPr>
          <w:sz w:val="24"/>
        </w:rPr>
        <w:t>one</w:t>
      </w:r>
      <w:r>
        <w:rPr>
          <w:spacing w:val="-25"/>
          <w:sz w:val="24"/>
        </w:rPr>
        <w:t xml:space="preserve"> </w:t>
      </w:r>
      <w:r>
        <w:rPr>
          <w:sz w:val="24"/>
        </w:rPr>
        <w:t>proposal</w:t>
      </w:r>
      <w:r>
        <w:rPr>
          <w:spacing w:val="-24"/>
          <w:sz w:val="24"/>
        </w:rPr>
        <w:t xml:space="preserve"> </w:t>
      </w:r>
      <w:r>
        <w:rPr>
          <w:sz w:val="24"/>
        </w:rPr>
        <w:t>under</w:t>
      </w:r>
      <w:r>
        <w:rPr>
          <w:spacing w:val="-24"/>
          <w:sz w:val="24"/>
        </w:rPr>
        <w:t xml:space="preserve"> </w:t>
      </w:r>
      <w:r>
        <w:rPr>
          <w:sz w:val="24"/>
        </w:rPr>
        <w:t>this</w:t>
      </w:r>
      <w:r>
        <w:rPr>
          <w:spacing w:val="-23"/>
          <w:sz w:val="24"/>
        </w:rPr>
        <w:t xml:space="preserve"> </w:t>
      </w:r>
      <w:r>
        <w:rPr>
          <w:sz w:val="24"/>
        </w:rPr>
        <w:t>contract</w:t>
      </w:r>
      <w:r>
        <w:rPr>
          <w:spacing w:val="-24"/>
          <w:sz w:val="24"/>
        </w:rPr>
        <w:t xml:space="preserve"> </w:t>
      </w:r>
      <w:r>
        <w:rPr>
          <w:sz w:val="24"/>
        </w:rPr>
        <w:t>will</w:t>
      </w:r>
      <w:r>
        <w:rPr>
          <w:spacing w:val="-24"/>
          <w:sz w:val="24"/>
        </w:rPr>
        <w:t xml:space="preserve"> </w:t>
      </w:r>
      <w:r>
        <w:rPr>
          <w:sz w:val="24"/>
        </w:rPr>
        <w:t>be</w:t>
      </w:r>
      <w:r>
        <w:rPr>
          <w:spacing w:val="-24"/>
          <w:sz w:val="24"/>
        </w:rPr>
        <w:t xml:space="preserve"> </w:t>
      </w:r>
      <w:r>
        <w:rPr>
          <w:sz w:val="24"/>
        </w:rPr>
        <w:t>disqualified.</w:t>
      </w:r>
    </w:p>
    <w:p w14:paraId="171FA164" w14:textId="77777777" w:rsidR="00A13382" w:rsidRDefault="00000000">
      <w:pPr>
        <w:pStyle w:val="ListParagraph"/>
        <w:numPr>
          <w:ilvl w:val="2"/>
          <w:numId w:val="53"/>
        </w:numPr>
        <w:tabs>
          <w:tab w:val="left" w:pos="1800"/>
        </w:tabs>
        <w:ind w:hanging="360"/>
        <w:jc w:val="both"/>
        <w:rPr>
          <w:sz w:val="24"/>
        </w:rPr>
      </w:pPr>
      <w:r>
        <w:rPr>
          <w:spacing w:val="-6"/>
          <w:sz w:val="24"/>
        </w:rPr>
        <w:t>The</w:t>
      </w:r>
      <w:r>
        <w:rPr>
          <w:spacing w:val="-15"/>
          <w:sz w:val="24"/>
        </w:rPr>
        <w:t xml:space="preserve"> </w:t>
      </w:r>
      <w:r>
        <w:rPr>
          <w:spacing w:val="-6"/>
          <w:sz w:val="24"/>
        </w:rPr>
        <w:t>large</w:t>
      </w:r>
      <w:r>
        <w:rPr>
          <w:spacing w:val="-14"/>
          <w:sz w:val="24"/>
        </w:rPr>
        <w:t xml:space="preserve"> </w:t>
      </w:r>
      <w:r>
        <w:rPr>
          <w:spacing w:val="-6"/>
          <w:sz w:val="24"/>
        </w:rPr>
        <w:t>envelope</w:t>
      </w:r>
      <w:r>
        <w:rPr>
          <w:spacing w:val="-14"/>
          <w:sz w:val="24"/>
        </w:rPr>
        <w:t xml:space="preserve"> </w:t>
      </w:r>
      <w:r>
        <w:rPr>
          <w:spacing w:val="-6"/>
          <w:sz w:val="24"/>
        </w:rPr>
        <w:t>should</w:t>
      </w:r>
      <w:r>
        <w:rPr>
          <w:spacing w:val="-14"/>
          <w:sz w:val="24"/>
        </w:rPr>
        <w:t xml:space="preserve"> </w:t>
      </w:r>
      <w:r>
        <w:rPr>
          <w:spacing w:val="-6"/>
          <w:sz w:val="24"/>
        </w:rPr>
        <w:t>contain:</w:t>
      </w:r>
    </w:p>
    <w:p w14:paraId="337F3A12" w14:textId="77777777" w:rsidR="00A13382" w:rsidRDefault="00000000">
      <w:pPr>
        <w:pStyle w:val="ListParagraph"/>
        <w:numPr>
          <w:ilvl w:val="3"/>
          <w:numId w:val="53"/>
        </w:numPr>
        <w:tabs>
          <w:tab w:val="left" w:pos="2519"/>
        </w:tabs>
        <w:spacing w:before="37"/>
        <w:ind w:left="2519" w:hanging="359"/>
        <w:rPr>
          <w:sz w:val="24"/>
        </w:rPr>
      </w:pPr>
      <w:r>
        <w:rPr>
          <w:spacing w:val="-6"/>
          <w:sz w:val="24"/>
        </w:rPr>
        <w:t>Original</w:t>
      </w:r>
      <w:r>
        <w:rPr>
          <w:spacing w:val="-23"/>
          <w:sz w:val="24"/>
        </w:rPr>
        <w:t xml:space="preserve"> </w:t>
      </w:r>
      <w:r>
        <w:rPr>
          <w:spacing w:val="-6"/>
          <w:sz w:val="24"/>
        </w:rPr>
        <w:t>copy</w:t>
      </w:r>
      <w:r>
        <w:rPr>
          <w:spacing w:val="-22"/>
          <w:sz w:val="24"/>
        </w:rPr>
        <w:t xml:space="preserve"> </w:t>
      </w:r>
      <w:r>
        <w:rPr>
          <w:spacing w:val="-6"/>
          <w:sz w:val="24"/>
        </w:rPr>
        <w:t>of</w:t>
      </w:r>
      <w:r>
        <w:rPr>
          <w:spacing w:val="-23"/>
          <w:sz w:val="24"/>
        </w:rPr>
        <w:t xml:space="preserve"> </w:t>
      </w:r>
      <w:r>
        <w:rPr>
          <w:spacing w:val="-6"/>
          <w:sz w:val="24"/>
        </w:rPr>
        <w:t>the</w:t>
      </w:r>
      <w:r>
        <w:rPr>
          <w:spacing w:val="-22"/>
          <w:sz w:val="24"/>
        </w:rPr>
        <w:t xml:space="preserve"> </w:t>
      </w:r>
      <w:r>
        <w:rPr>
          <w:spacing w:val="-6"/>
          <w:sz w:val="24"/>
        </w:rPr>
        <w:t>Tender</w:t>
      </w:r>
      <w:r>
        <w:rPr>
          <w:spacing w:val="-23"/>
          <w:sz w:val="24"/>
        </w:rPr>
        <w:t xml:space="preserve"> </w:t>
      </w:r>
      <w:r>
        <w:rPr>
          <w:spacing w:val="-6"/>
          <w:sz w:val="24"/>
        </w:rPr>
        <w:t>Fee</w:t>
      </w:r>
      <w:r>
        <w:rPr>
          <w:spacing w:val="-23"/>
          <w:sz w:val="24"/>
        </w:rPr>
        <w:t xml:space="preserve"> </w:t>
      </w:r>
      <w:r>
        <w:rPr>
          <w:spacing w:val="-6"/>
          <w:sz w:val="24"/>
        </w:rPr>
        <w:t>and</w:t>
      </w:r>
      <w:r>
        <w:rPr>
          <w:spacing w:val="-23"/>
          <w:sz w:val="24"/>
        </w:rPr>
        <w:t xml:space="preserve"> </w:t>
      </w:r>
      <w:r>
        <w:rPr>
          <w:spacing w:val="-6"/>
          <w:sz w:val="24"/>
        </w:rPr>
        <w:t>EMD</w:t>
      </w:r>
    </w:p>
    <w:p w14:paraId="32E38C9F" w14:textId="77777777" w:rsidR="00A13382" w:rsidRDefault="00000000">
      <w:pPr>
        <w:pStyle w:val="ListParagraph"/>
        <w:numPr>
          <w:ilvl w:val="3"/>
          <w:numId w:val="53"/>
        </w:numPr>
        <w:tabs>
          <w:tab w:val="left" w:pos="2519"/>
        </w:tabs>
        <w:spacing w:before="18"/>
        <w:ind w:left="2519" w:hanging="359"/>
        <w:rPr>
          <w:sz w:val="24"/>
        </w:rPr>
      </w:pPr>
      <w:r>
        <w:rPr>
          <w:w w:val="90"/>
          <w:sz w:val="24"/>
        </w:rPr>
        <w:t>Pre-qualification</w:t>
      </w:r>
      <w:r>
        <w:rPr>
          <w:spacing w:val="10"/>
          <w:sz w:val="24"/>
        </w:rPr>
        <w:t xml:space="preserve"> </w:t>
      </w:r>
      <w:r>
        <w:rPr>
          <w:w w:val="90"/>
          <w:sz w:val="24"/>
        </w:rPr>
        <w:t>criteria</w:t>
      </w:r>
      <w:r>
        <w:rPr>
          <w:spacing w:val="11"/>
          <w:sz w:val="24"/>
        </w:rPr>
        <w:t xml:space="preserve"> </w:t>
      </w:r>
      <w:r>
        <w:rPr>
          <w:w w:val="90"/>
          <w:sz w:val="24"/>
        </w:rPr>
        <w:t>related</w:t>
      </w:r>
      <w:r>
        <w:rPr>
          <w:spacing w:val="11"/>
          <w:sz w:val="24"/>
        </w:rPr>
        <w:t xml:space="preserve"> </w:t>
      </w:r>
      <w:r>
        <w:rPr>
          <w:spacing w:val="-2"/>
          <w:w w:val="90"/>
          <w:sz w:val="24"/>
        </w:rPr>
        <w:t>documents</w:t>
      </w:r>
    </w:p>
    <w:p w14:paraId="5E967F8F" w14:textId="77777777" w:rsidR="00A13382" w:rsidRDefault="00000000">
      <w:pPr>
        <w:pStyle w:val="ListParagraph"/>
        <w:numPr>
          <w:ilvl w:val="3"/>
          <w:numId w:val="53"/>
        </w:numPr>
        <w:tabs>
          <w:tab w:val="left" w:pos="2519"/>
        </w:tabs>
        <w:spacing w:before="19"/>
        <w:ind w:left="2519" w:hanging="359"/>
        <w:rPr>
          <w:sz w:val="24"/>
        </w:rPr>
      </w:pPr>
      <w:r>
        <w:rPr>
          <w:spacing w:val="-6"/>
          <w:sz w:val="24"/>
        </w:rPr>
        <w:t>Technical</w:t>
      </w:r>
      <w:r>
        <w:rPr>
          <w:spacing w:val="-16"/>
          <w:sz w:val="24"/>
        </w:rPr>
        <w:t xml:space="preserve"> </w:t>
      </w:r>
      <w:r>
        <w:rPr>
          <w:spacing w:val="-6"/>
          <w:sz w:val="24"/>
        </w:rPr>
        <w:t>Proposal</w:t>
      </w:r>
      <w:r>
        <w:rPr>
          <w:spacing w:val="-15"/>
          <w:sz w:val="24"/>
        </w:rPr>
        <w:t xml:space="preserve"> </w:t>
      </w:r>
      <w:r>
        <w:rPr>
          <w:spacing w:val="-6"/>
          <w:sz w:val="24"/>
        </w:rPr>
        <w:t>related</w:t>
      </w:r>
      <w:r>
        <w:rPr>
          <w:spacing w:val="-15"/>
          <w:sz w:val="24"/>
        </w:rPr>
        <w:t xml:space="preserve"> </w:t>
      </w:r>
      <w:r>
        <w:rPr>
          <w:spacing w:val="-6"/>
          <w:sz w:val="24"/>
        </w:rPr>
        <w:t>documents</w:t>
      </w:r>
    </w:p>
    <w:p w14:paraId="4EA87BF2" w14:textId="77777777" w:rsidR="00A13382" w:rsidRDefault="00000000">
      <w:pPr>
        <w:pStyle w:val="ListParagraph"/>
        <w:numPr>
          <w:ilvl w:val="3"/>
          <w:numId w:val="53"/>
        </w:numPr>
        <w:tabs>
          <w:tab w:val="left" w:pos="2519"/>
        </w:tabs>
        <w:spacing w:before="19"/>
        <w:ind w:left="2519" w:hanging="359"/>
        <w:rPr>
          <w:sz w:val="24"/>
        </w:rPr>
      </w:pPr>
      <w:r>
        <w:rPr>
          <w:sz w:val="24"/>
        </w:rPr>
        <w:t>Signed</w:t>
      </w:r>
      <w:r>
        <w:rPr>
          <w:spacing w:val="-23"/>
          <w:sz w:val="24"/>
        </w:rPr>
        <w:t xml:space="preserve"> </w:t>
      </w:r>
      <w:r>
        <w:rPr>
          <w:sz w:val="24"/>
        </w:rPr>
        <w:t>RFP</w:t>
      </w:r>
      <w:r>
        <w:rPr>
          <w:spacing w:val="-21"/>
          <w:sz w:val="24"/>
        </w:rPr>
        <w:t xml:space="preserve"> </w:t>
      </w:r>
      <w:r>
        <w:rPr>
          <w:spacing w:val="-4"/>
          <w:sz w:val="24"/>
        </w:rPr>
        <w:t>Copy</w:t>
      </w:r>
    </w:p>
    <w:p w14:paraId="30A7DB71" w14:textId="77777777" w:rsidR="00A13382" w:rsidRDefault="00000000">
      <w:pPr>
        <w:pStyle w:val="ListParagraph"/>
        <w:numPr>
          <w:ilvl w:val="3"/>
          <w:numId w:val="53"/>
        </w:numPr>
        <w:tabs>
          <w:tab w:val="left" w:pos="2519"/>
        </w:tabs>
        <w:spacing w:before="19"/>
        <w:ind w:left="2519" w:hanging="359"/>
        <w:jc w:val="both"/>
        <w:rPr>
          <w:sz w:val="24"/>
        </w:rPr>
      </w:pPr>
      <w:r>
        <w:rPr>
          <w:spacing w:val="-4"/>
          <w:sz w:val="24"/>
        </w:rPr>
        <w:t>Signed</w:t>
      </w:r>
      <w:r>
        <w:rPr>
          <w:spacing w:val="-19"/>
          <w:sz w:val="24"/>
        </w:rPr>
        <w:t xml:space="preserve"> </w:t>
      </w:r>
      <w:r>
        <w:rPr>
          <w:spacing w:val="-4"/>
          <w:sz w:val="24"/>
        </w:rPr>
        <w:t>Addenda</w:t>
      </w:r>
      <w:r>
        <w:rPr>
          <w:spacing w:val="-18"/>
          <w:sz w:val="24"/>
        </w:rPr>
        <w:t xml:space="preserve"> </w:t>
      </w:r>
      <w:r>
        <w:rPr>
          <w:spacing w:val="-4"/>
          <w:sz w:val="24"/>
        </w:rPr>
        <w:t>C</w:t>
      </w:r>
      <w:r>
        <w:rPr>
          <w:spacing w:val="-17"/>
          <w:sz w:val="24"/>
        </w:rPr>
        <w:t xml:space="preserve"> </w:t>
      </w:r>
      <w:r>
        <w:rPr>
          <w:spacing w:val="-4"/>
          <w:sz w:val="24"/>
        </w:rPr>
        <w:t>Corrigendum</w:t>
      </w:r>
      <w:r>
        <w:rPr>
          <w:spacing w:val="-16"/>
          <w:sz w:val="24"/>
        </w:rPr>
        <w:t xml:space="preserve"> </w:t>
      </w:r>
      <w:r>
        <w:rPr>
          <w:spacing w:val="-4"/>
          <w:sz w:val="24"/>
        </w:rPr>
        <w:t>(if</w:t>
      </w:r>
      <w:r>
        <w:rPr>
          <w:spacing w:val="-19"/>
          <w:sz w:val="24"/>
        </w:rPr>
        <w:t xml:space="preserve"> </w:t>
      </w:r>
      <w:r>
        <w:rPr>
          <w:spacing w:val="-4"/>
          <w:sz w:val="24"/>
        </w:rPr>
        <w:t>applicable)</w:t>
      </w:r>
    </w:p>
    <w:p w14:paraId="329A4070" w14:textId="77777777" w:rsidR="00A13382" w:rsidRDefault="00000000">
      <w:pPr>
        <w:pStyle w:val="ListParagraph"/>
        <w:numPr>
          <w:ilvl w:val="2"/>
          <w:numId w:val="53"/>
        </w:numPr>
        <w:tabs>
          <w:tab w:val="left" w:pos="1800"/>
        </w:tabs>
        <w:spacing w:before="19" w:line="271" w:lineRule="auto"/>
        <w:ind w:right="1078"/>
        <w:jc w:val="both"/>
        <w:rPr>
          <w:b/>
          <w:sz w:val="24"/>
        </w:rPr>
      </w:pPr>
      <w:r>
        <w:rPr>
          <w:w w:val="90"/>
          <w:sz w:val="24"/>
        </w:rPr>
        <w:t xml:space="preserve">The bidder shall prepare original set of the Application (together with originals /copies </w:t>
      </w:r>
      <w:r>
        <w:rPr>
          <w:spacing w:val="-4"/>
          <w:sz w:val="24"/>
        </w:rPr>
        <w:t>of</w:t>
      </w:r>
      <w:r>
        <w:rPr>
          <w:spacing w:val="-13"/>
          <w:sz w:val="24"/>
        </w:rPr>
        <w:t xml:space="preserve"> </w:t>
      </w:r>
      <w:r>
        <w:rPr>
          <w:spacing w:val="-4"/>
          <w:sz w:val="24"/>
        </w:rPr>
        <w:t>documents</w:t>
      </w:r>
      <w:r>
        <w:rPr>
          <w:spacing w:val="-13"/>
          <w:sz w:val="24"/>
        </w:rPr>
        <w:t xml:space="preserve"> </w:t>
      </w:r>
      <w:r>
        <w:rPr>
          <w:spacing w:val="-4"/>
          <w:sz w:val="24"/>
        </w:rPr>
        <w:t>required</w:t>
      </w:r>
      <w:r>
        <w:rPr>
          <w:spacing w:val="-12"/>
          <w:sz w:val="24"/>
        </w:rPr>
        <w:t xml:space="preserve"> </w:t>
      </w:r>
      <w:r>
        <w:rPr>
          <w:spacing w:val="-4"/>
          <w:sz w:val="24"/>
        </w:rPr>
        <w:t>to</w:t>
      </w:r>
      <w:r>
        <w:rPr>
          <w:spacing w:val="-13"/>
          <w:sz w:val="24"/>
        </w:rPr>
        <w:t xml:space="preserve"> </w:t>
      </w:r>
      <w:r>
        <w:rPr>
          <w:spacing w:val="-4"/>
          <w:sz w:val="24"/>
        </w:rPr>
        <w:t>be</w:t>
      </w:r>
      <w:r>
        <w:rPr>
          <w:spacing w:val="-13"/>
          <w:sz w:val="24"/>
        </w:rPr>
        <w:t xml:space="preserve"> </w:t>
      </w:r>
      <w:r>
        <w:rPr>
          <w:spacing w:val="-4"/>
          <w:sz w:val="24"/>
        </w:rPr>
        <w:t>submitted</w:t>
      </w:r>
      <w:r>
        <w:rPr>
          <w:spacing w:val="-13"/>
          <w:sz w:val="24"/>
        </w:rPr>
        <w:t xml:space="preserve"> </w:t>
      </w:r>
      <w:r>
        <w:rPr>
          <w:spacing w:val="-4"/>
          <w:sz w:val="24"/>
        </w:rPr>
        <w:t>along</w:t>
      </w:r>
      <w:r>
        <w:rPr>
          <w:spacing w:val="-12"/>
          <w:sz w:val="24"/>
        </w:rPr>
        <w:t xml:space="preserve"> </w:t>
      </w:r>
      <w:r>
        <w:rPr>
          <w:spacing w:val="-4"/>
          <w:sz w:val="24"/>
        </w:rPr>
        <w:t>therewith</w:t>
      </w:r>
      <w:r>
        <w:rPr>
          <w:spacing w:val="-12"/>
          <w:sz w:val="24"/>
        </w:rPr>
        <w:t xml:space="preserve"> </w:t>
      </w:r>
      <w:r>
        <w:rPr>
          <w:spacing w:val="-4"/>
          <w:sz w:val="24"/>
        </w:rPr>
        <w:t>pursuant</w:t>
      </w:r>
      <w:r>
        <w:rPr>
          <w:spacing w:val="-12"/>
          <w:sz w:val="24"/>
        </w:rPr>
        <w:t xml:space="preserve"> </w:t>
      </w:r>
      <w:r>
        <w:rPr>
          <w:spacing w:val="-4"/>
          <w:sz w:val="24"/>
        </w:rPr>
        <w:t>to</w:t>
      </w:r>
      <w:r>
        <w:rPr>
          <w:spacing w:val="-15"/>
          <w:sz w:val="24"/>
        </w:rPr>
        <w:t xml:space="preserve"> </w:t>
      </w:r>
      <w:r>
        <w:rPr>
          <w:spacing w:val="-4"/>
          <w:sz w:val="24"/>
        </w:rPr>
        <w:t>this</w:t>
      </w:r>
      <w:r>
        <w:rPr>
          <w:spacing w:val="-11"/>
          <w:sz w:val="24"/>
        </w:rPr>
        <w:t xml:space="preserve"> </w:t>
      </w:r>
      <w:r>
        <w:rPr>
          <w:spacing w:val="-4"/>
          <w:sz w:val="24"/>
        </w:rPr>
        <w:t xml:space="preserve">document) </w:t>
      </w:r>
      <w:r>
        <w:rPr>
          <w:spacing w:val="-2"/>
          <w:sz w:val="24"/>
        </w:rPr>
        <w:t>and</w:t>
      </w:r>
      <w:r>
        <w:rPr>
          <w:spacing w:val="-17"/>
          <w:sz w:val="24"/>
        </w:rPr>
        <w:t xml:space="preserve"> </w:t>
      </w:r>
      <w:r>
        <w:rPr>
          <w:spacing w:val="-2"/>
          <w:sz w:val="24"/>
        </w:rPr>
        <w:t>bidder</w:t>
      </w:r>
      <w:r>
        <w:rPr>
          <w:spacing w:val="-16"/>
          <w:sz w:val="24"/>
        </w:rPr>
        <w:t xml:space="preserve"> </w:t>
      </w:r>
      <w:r>
        <w:rPr>
          <w:spacing w:val="-2"/>
          <w:sz w:val="24"/>
        </w:rPr>
        <w:t>should</w:t>
      </w:r>
      <w:r>
        <w:rPr>
          <w:spacing w:val="-16"/>
          <w:sz w:val="24"/>
        </w:rPr>
        <w:t xml:space="preserve"> </w:t>
      </w:r>
      <w:r>
        <w:rPr>
          <w:spacing w:val="-2"/>
          <w:sz w:val="24"/>
        </w:rPr>
        <w:t>also</w:t>
      </w:r>
      <w:r>
        <w:rPr>
          <w:spacing w:val="-16"/>
          <w:sz w:val="24"/>
        </w:rPr>
        <w:t xml:space="preserve"> </w:t>
      </w:r>
      <w:r>
        <w:rPr>
          <w:spacing w:val="-2"/>
          <w:sz w:val="24"/>
        </w:rPr>
        <w:t>submit</w:t>
      </w:r>
      <w:r>
        <w:rPr>
          <w:spacing w:val="-16"/>
          <w:sz w:val="24"/>
        </w:rPr>
        <w:t xml:space="preserve"> </w:t>
      </w:r>
      <w:r>
        <w:rPr>
          <w:spacing w:val="-2"/>
          <w:sz w:val="24"/>
        </w:rPr>
        <w:t>it</w:t>
      </w:r>
      <w:r>
        <w:rPr>
          <w:spacing w:val="-15"/>
          <w:sz w:val="24"/>
        </w:rPr>
        <w:t xml:space="preserve"> </w:t>
      </w:r>
      <w:r>
        <w:rPr>
          <w:spacing w:val="-2"/>
          <w:sz w:val="24"/>
        </w:rPr>
        <w:t>online.</w:t>
      </w:r>
      <w:r>
        <w:rPr>
          <w:spacing w:val="-15"/>
          <w:sz w:val="24"/>
        </w:rPr>
        <w:t xml:space="preserve"> </w:t>
      </w:r>
      <w:r>
        <w:rPr>
          <w:b/>
          <w:spacing w:val="-2"/>
          <w:sz w:val="24"/>
        </w:rPr>
        <w:t>In</w:t>
      </w:r>
      <w:r>
        <w:rPr>
          <w:b/>
          <w:spacing w:val="-15"/>
          <w:sz w:val="24"/>
        </w:rPr>
        <w:t xml:space="preserve"> </w:t>
      </w:r>
      <w:r>
        <w:rPr>
          <w:b/>
          <w:spacing w:val="-2"/>
          <w:sz w:val="24"/>
        </w:rPr>
        <w:t>the</w:t>
      </w:r>
      <w:r>
        <w:rPr>
          <w:b/>
          <w:spacing w:val="-16"/>
          <w:sz w:val="24"/>
        </w:rPr>
        <w:t xml:space="preserve"> </w:t>
      </w:r>
      <w:r>
        <w:rPr>
          <w:b/>
          <w:spacing w:val="-2"/>
          <w:sz w:val="24"/>
        </w:rPr>
        <w:t>event</w:t>
      </w:r>
      <w:r>
        <w:rPr>
          <w:b/>
          <w:spacing w:val="-17"/>
          <w:sz w:val="24"/>
        </w:rPr>
        <w:t xml:space="preserve"> </w:t>
      </w:r>
      <w:r>
        <w:rPr>
          <w:b/>
          <w:spacing w:val="-2"/>
          <w:sz w:val="24"/>
        </w:rPr>
        <w:t>of</w:t>
      </w:r>
      <w:r>
        <w:rPr>
          <w:b/>
          <w:spacing w:val="-16"/>
          <w:sz w:val="24"/>
        </w:rPr>
        <w:t xml:space="preserve"> </w:t>
      </w:r>
      <w:r>
        <w:rPr>
          <w:b/>
          <w:spacing w:val="-2"/>
          <w:sz w:val="24"/>
        </w:rPr>
        <w:t>any</w:t>
      </w:r>
      <w:r>
        <w:rPr>
          <w:b/>
          <w:spacing w:val="-15"/>
          <w:sz w:val="24"/>
        </w:rPr>
        <w:t xml:space="preserve"> </w:t>
      </w:r>
      <w:r>
        <w:rPr>
          <w:b/>
          <w:spacing w:val="-2"/>
          <w:sz w:val="24"/>
        </w:rPr>
        <w:t>discrepancy</w:t>
      </w:r>
      <w:r>
        <w:rPr>
          <w:b/>
          <w:spacing w:val="-15"/>
          <w:sz w:val="24"/>
        </w:rPr>
        <w:t xml:space="preserve"> </w:t>
      </w:r>
      <w:r>
        <w:rPr>
          <w:b/>
          <w:spacing w:val="-2"/>
          <w:sz w:val="24"/>
        </w:rPr>
        <w:t xml:space="preserve">between </w:t>
      </w:r>
      <w:r>
        <w:rPr>
          <w:b/>
          <w:sz w:val="24"/>
        </w:rPr>
        <w:t>the</w:t>
      </w:r>
      <w:r>
        <w:rPr>
          <w:b/>
          <w:spacing w:val="-23"/>
          <w:sz w:val="24"/>
        </w:rPr>
        <w:t xml:space="preserve"> </w:t>
      </w:r>
      <w:r>
        <w:rPr>
          <w:b/>
          <w:sz w:val="24"/>
        </w:rPr>
        <w:t>original</w:t>
      </w:r>
      <w:r>
        <w:rPr>
          <w:b/>
          <w:spacing w:val="-24"/>
          <w:sz w:val="24"/>
        </w:rPr>
        <w:t xml:space="preserve"> </w:t>
      </w:r>
      <w:r>
        <w:rPr>
          <w:b/>
          <w:sz w:val="24"/>
        </w:rPr>
        <w:t>and</w:t>
      </w:r>
      <w:r>
        <w:rPr>
          <w:b/>
          <w:spacing w:val="-23"/>
          <w:sz w:val="24"/>
        </w:rPr>
        <w:t xml:space="preserve"> </w:t>
      </w:r>
      <w:r>
        <w:rPr>
          <w:b/>
          <w:sz w:val="24"/>
        </w:rPr>
        <w:t>the</w:t>
      </w:r>
      <w:r>
        <w:rPr>
          <w:b/>
          <w:spacing w:val="-22"/>
          <w:sz w:val="24"/>
        </w:rPr>
        <w:t xml:space="preserve"> </w:t>
      </w:r>
      <w:r>
        <w:rPr>
          <w:b/>
          <w:sz w:val="24"/>
        </w:rPr>
        <w:t>soft</w:t>
      </w:r>
      <w:r>
        <w:rPr>
          <w:b/>
          <w:spacing w:val="-23"/>
          <w:sz w:val="24"/>
        </w:rPr>
        <w:t xml:space="preserve"> </w:t>
      </w:r>
      <w:r>
        <w:rPr>
          <w:b/>
          <w:sz w:val="24"/>
        </w:rPr>
        <w:t>copy,</w:t>
      </w:r>
      <w:r>
        <w:rPr>
          <w:b/>
          <w:spacing w:val="-23"/>
          <w:sz w:val="24"/>
        </w:rPr>
        <w:t xml:space="preserve"> </w:t>
      </w:r>
      <w:r>
        <w:rPr>
          <w:b/>
          <w:sz w:val="24"/>
        </w:rPr>
        <w:t>the</w:t>
      </w:r>
      <w:r>
        <w:rPr>
          <w:b/>
          <w:spacing w:val="-23"/>
          <w:sz w:val="24"/>
        </w:rPr>
        <w:t xml:space="preserve"> </w:t>
      </w:r>
      <w:r>
        <w:rPr>
          <w:b/>
          <w:sz w:val="24"/>
        </w:rPr>
        <w:t>soft</w:t>
      </w:r>
      <w:r>
        <w:rPr>
          <w:b/>
          <w:spacing w:val="-23"/>
          <w:sz w:val="24"/>
        </w:rPr>
        <w:t xml:space="preserve"> </w:t>
      </w:r>
      <w:r>
        <w:rPr>
          <w:b/>
          <w:sz w:val="24"/>
        </w:rPr>
        <w:t>copy</w:t>
      </w:r>
      <w:r>
        <w:rPr>
          <w:b/>
          <w:spacing w:val="-22"/>
          <w:sz w:val="24"/>
        </w:rPr>
        <w:t xml:space="preserve"> </w:t>
      </w:r>
      <w:r>
        <w:rPr>
          <w:b/>
          <w:sz w:val="24"/>
        </w:rPr>
        <w:t>shall</w:t>
      </w:r>
      <w:r>
        <w:rPr>
          <w:b/>
          <w:spacing w:val="-23"/>
          <w:sz w:val="24"/>
        </w:rPr>
        <w:t xml:space="preserve"> </w:t>
      </w:r>
      <w:r>
        <w:rPr>
          <w:b/>
          <w:sz w:val="24"/>
        </w:rPr>
        <w:t>prevail.</w:t>
      </w:r>
    </w:p>
    <w:p w14:paraId="62A6DFFA" w14:textId="77777777" w:rsidR="00A13382" w:rsidRDefault="00000000">
      <w:pPr>
        <w:pStyle w:val="ListParagraph"/>
        <w:numPr>
          <w:ilvl w:val="2"/>
          <w:numId w:val="53"/>
        </w:numPr>
        <w:tabs>
          <w:tab w:val="left" w:pos="1800"/>
        </w:tabs>
        <w:spacing w:before="4" w:line="268" w:lineRule="auto"/>
        <w:ind w:right="1077"/>
        <w:jc w:val="both"/>
        <w:rPr>
          <w:sz w:val="24"/>
        </w:rPr>
      </w:pPr>
      <w:r>
        <w:rPr>
          <w:spacing w:val="-8"/>
          <w:sz w:val="24"/>
        </w:rPr>
        <w:t>Each</w:t>
      </w:r>
      <w:r>
        <w:rPr>
          <w:spacing w:val="-9"/>
          <w:sz w:val="24"/>
        </w:rPr>
        <w:t xml:space="preserve"> </w:t>
      </w:r>
      <w:r>
        <w:rPr>
          <w:spacing w:val="-8"/>
          <w:sz w:val="24"/>
        </w:rPr>
        <w:t>page of</w:t>
      </w:r>
      <w:r>
        <w:rPr>
          <w:spacing w:val="-9"/>
          <w:sz w:val="24"/>
        </w:rPr>
        <w:t xml:space="preserve"> </w:t>
      </w:r>
      <w:r>
        <w:rPr>
          <w:spacing w:val="-8"/>
          <w:sz w:val="24"/>
        </w:rPr>
        <w:t>the above</w:t>
      </w:r>
      <w:r>
        <w:rPr>
          <w:spacing w:val="-9"/>
          <w:sz w:val="24"/>
        </w:rPr>
        <w:t xml:space="preserve"> </w:t>
      </w:r>
      <w:r>
        <w:rPr>
          <w:spacing w:val="-8"/>
          <w:sz w:val="24"/>
        </w:rPr>
        <w:t>should bear the initials of</w:t>
      </w:r>
      <w:r>
        <w:rPr>
          <w:spacing w:val="-9"/>
          <w:sz w:val="24"/>
        </w:rPr>
        <w:t xml:space="preserve"> </w:t>
      </w:r>
      <w:r>
        <w:rPr>
          <w:spacing w:val="-8"/>
          <w:sz w:val="24"/>
        </w:rPr>
        <w:t xml:space="preserve">the Applicant along with the seal of </w:t>
      </w:r>
      <w:r>
        <w:rPr>
          <w:spacing w:val="-2"/>
          <w:sz w:val="24"/>
        </w:rPr>
        <w:t>the</w:t>
      </w:r>
      <w:r>
        <w:rPr>
          <w:spacing w:val="-23"/>
          <w:sz w:val="24"/>
        </w:rPr>
        <w:t xml:space="preserve"> </w:t>
      </w:r>
      <w:r>
        <w:rPr>
          <w:spacing w:val="-2"/>
          <w:sz w:val="24"/>
        </w:rPr>
        <w:t>Applicant</w:t>
      </w:r>
      <w:r>
        <w:rPr>
          <w:spacing w:val="-23"/>
          <w:sz w:val="24"/>
        </w:rPr>
        <w:t xml:space="preserve"> </w:t>
      </w:r>
      <w:r>
        <w:rPr>
          <w:spacing w:val="-2"/>
          <w:sz w:val="24"/>
        </w:rPr>
        <w:t>in</w:t>
      </w:r>
      <w:r>
        <w:rPr>
          <w:spacing w:val="-23"/>
          <w:sz w:val="24"/>
        </w:rPr>
        <w:t xml:space="preserve"> </w:t>
      </w:r>
      <w:r>
        <w:rPr>
          <w:spacing w:val="-2"/>
          <w:sz w:val="24"/>
        </w:rPr>
        <w:t>token</w:t>
      </w:r>
      <w:r>
        <w:rPr>
          <w:spacing w:val="-24"/>
          <w:sz w:val="24"/>
        </w:rPr>
        <w:t xml:space="preserve"> </w:t>
      </w:r>
      <w:r>
        <w:rPr>
          <w:spacing w:val="-2"/>
          <w:sz w:val="24"/>
        </w:rPr>
        <w:t>of</w:t>
      </w:r>
      <w:r>
        <w:rPr>
          <w:spacing w:val="-23"/>
          <w:sz w:val="24"/>
        </w:rPr>
        <w:t xml:space="preserve"> </w:t>
      </w:r>
      <w:r>
        <w:rPr>
          <w:spacing w:val="-2"/>
          <w:sz w:val="24"/>
        </w:rPr>
        <w:t>confirmation</w:t>
      </w:r>
      <w:r>
        <w:rPr>
          <w:spacing w:val="-23"/>
          <w:sz w:val="24"/>
        </w:rPr>
        <w:t xml:space="preserve"> </w:t>
      </w:r>
      <w:r>
        <w:rPr>
          <w:spacing w:val="-2"/>
          <w:sz w:val="24"/>
        </w:rPr>
        <w:t>of</w:t>
      </w:r>
      <w:r>
        <w:rPr>
          <w:spacing w:val="-23"/>
          <w:sz w:val="24"/>
        </w:rPr>
        <w:t xml:space="preserve"> </w:t>
      </w:r>
      <w:r>
        <w:rPr>
          <w:spacing w:val="-2"/>
          <w:sz w:val="24"/>
        </w:rPr>
        <w:t>having</w:t>
      </w:r>
      <w:r>
        <w:rPr>
          <w:spacing w:val="-23"/>
          <w:sz w:val="24"/>
        </w:rPr>
        <w:t xml:space="preserve"> </w:t>
      </w:r>
      <w:r>
        <w:rPr>
          <w:spacing w:val="-2"/>
          <w:sz w:val="24"/>
        </w:rPr>
        <w:t>understood</w:t>
      </w:r>
      <w:r>
        <w:rPr>
          <w:spacing w:val="-23"/>
          <w:sz w:val="24"/>
        </w:rPr>
        <w:t xml:space="preserve"> </w:t>
      </w:r>
      <w:r>
        <w:rPr>
          <w:spacing w:val="-2"/>
          <w:sz w:val="24"/>
        </w:rPr>
        <w:t>the</w:t>
      </w:r>
      <w:r>
        <w:rPr>
          <w:spacing w:val="-23"/>
          <w:sz w:val="24"/>
        </w:rPr>
        <w:t xml:space="preserve"> </w:t>
      </w:r>
      <w:r>
        <w:rPr>
          <w:spacing w:val="-2"/>
          <w:sz w:val="24"/>
        </w:rPr>
        <w:t>contents.</w:t>
      </w:r>
    </w:p>
    <w:p w14:paraId="36EB6B1D" w14:textId="77777777" w:rsidR="00A13382" w:rsidRDefault="00000000">
      <w:pPr>
        <w:pStyle w:val="ListParagraph"/>
        <w:numPr>
          <w:ilvl w:val="2"/>
          <w:numId w:val="53"/>
        </w:numPr>
        <w:tabs>
          <w:tab w:val="left" w:pos="1800"/>
        </w:tabs>
        <w:spacing w:before="6" w:line="268" w:lineRule="auto"/>
        <w:ind w:right="1080"/>
        <w:jc w:val="both"/>
        <w:rPr>
          <w:sz w:val="24"/>
        </w:rPr>
      </w:pPr>
      <w:r>
        <w:rPr>
          <w:spacing w:val="-2"/>
          <w:sz w:val="24"/>
        </w:rPr>
        <w:t>Pre-qualification</w:t>
      </w:r>
      <w:r>
        <w:rPr>
          <w:spacing w:val="-13"/>
          <w:sz w:val="24"/>
        </w:rPr>
        <w:t xml:space="preserve"> </w:t>
      </w:r>
      <w:r>
        <w:rPr>
          <w:spacing w:val="-2"/>
          <w:sz w:val="24"/>
        </w:rPr>
        <w:t>and</w:t>
      </w:r>
      <w:r>
        <w:rPr>
          <w:spacing w:val="-14"/>
          <w:sz w:val="24"/>
        </w:rPr>
        <w:t xml:space="preserve"> </w:t>
      </w:r>
      <w:r>
        <w:rPr>
          <w:spacing w:val="-2"/>
          <w:sz w:val="24"/>
        </w:rPr>
        <w:t>Technical</w:t>
      </w:r>
      <w:r>
        <w:rPr>
          <w:spacing w:val="-14"/>
          <w:sz w:val="24"/>
        </w:rPr>
        <w:t xml:space="preserve"> </w:t>
      </w:r>
      <w:r>
        <w:rPr>
          <w:spacing w:val="-2"/>
          <w:sz w:val="24"/>
        </w:rPr>
        <w:t>Proposal</w:t>
      </w:r>
      <w:r>
        <w:rPr>
          <w:spacing w:val="-14"/>
          <w:sz w:val="24"/>
        </w:rPr>
        <w:t xml:space="preserve"> </w:t>
      </w:r>
      <w:r>
        <w:rPr>
          <w:spacing w:val="-2"/>
          <w:sz w:val="24"/>
        </w:rPr>
        <w:t>should</w:t>
      </w:r>
      <w:r>
        <w:rPr>
          <w:spacing w:val="-14"/>
          <w:sz w:val="24"/>
        </w:rPr>
        <w:t xml:space="preserve"> </w:t>
      </w:r>
      <w:r>
        <w:rPr>
          <w:spacing w:val="-2"/>
          <w:sz w:val="24"/>
        </w:rPr>
        <w:t>be</w:t>
      </w:r>
      <w:r>
        <w:rPr>
          <w:spacing w:val="-14"/>
          <w:sz w:val="24"/>
        </w:rPr>
        <w:t xml:space="preserve"> </w:t>
      </w:r>
      <w:r>
        <w:rPr>
          <w:spacing w:val="-2"/>
          <w:sz w:val="24"/>
        </w:rPr>
        <w:t>signed</w:t>
      </w:r>
      <w:r>
        <w:rPr>
          <w:spacing w:val="-14"/>
          <w:sz w:val="24"/>
        </w:rPr>
        <w:t xml:space="preserve"> </w:t>
      </w:r>
      <w:r>
        <w:rPr>
          <w:spacing w:val="-2"/>
          <w:sz w:val="24"/>
        </w:rPr>
        <w:t>by</w:t>
      </w:r>
      <w:r>
        <w:rPr>
          <w:spacing w:val="-14"/>
          <w:sz w:val="24"/>
        </w:rPr>
        <w:t xml:space="preserve"> </w:t>
      </w:r>
      <w:r>
        <w:rPr>
          <w:spacing w:val="-2"/>
          <w:sz w:val="24"/>
        </w:rPr>
        <w:t>an</w:t>
      </w:r>
      <w:r>
        <w:rPr>
          <w:spacing w:val="-14"/>
          <w:sz w:val="24"/>
        </w:rPr>
        <w:t xml:space="preserve"> </w:t>
      </w:r>
      <w:r>
        <w:rPr>
          <w:spacing w:val="-2"/>
          <w:sz w:val="24"/>
        </w:rPr>
        <w:t>authorized</w:t>
      </w:r>
      <w:r>
        <w:rPr>
          <w:spacing w:val="-14"/>
          <w:sz w:val="24"/>
        </w:rPr>
        <w:t xml:space="preserve"> </w:t>
      </w:r>
      <w:r>
        <w:rPr>
          <w:spacing w:val="-2"/>
          <w:sz w:val="24"/>
        </w:rPr>
        <w:t xml:space="preserve">person </w:t>
      </w:r>
      <w:r>
        <w:rPr>
          <w:sz w:val="24"/>
        </w:rPr>
        <w:t>of the bidder.</w:t>
      </w:r>
    </w:p>
    <w:p w14:paraId="00790397" w14:textId="77777777" w:rsidR="00A13382" w:rsidRDefault="00000000">
      <w:pPr>
        <w:pStyle w:val="ListParagraph"/>
        <w:numPr>
          <w:ilvl w:val="2"/>
          <w:numId w:val="53"/>
        </w:numPr>
        <w:tabs>
          <w:tab w:val="left" w:pos="1800"/>
        </w:tabs>
        <w:spacing w:before="6" w:line="271" w:lineRule="auto"/>
        <w:ind w:right="1078"/>
        <w:jc w:val="both"/>
        <w:rPr>
          <w:sz w:val="24"/>
        </w:rPr>
      </w:pPr>
      <w:r>
        <w:rPr>
          <w:sz w:val="24"/>
        </w:rPr>
        <w:t xml:space="preserve">The commercial Bid must be submitted online on (n)Procure website </w:t>
      </w:r>
      <w:r>
        <w:rPr>
          <w:w w:val="90"/>
          <w:sz w:val="24"/>
        </w:rPr>
        <w:t xml:space="preserve">https://tender.nprocure.com/. It should not be sent physically, if submitted physically </w:t>
      </w:r>
      <w:r>
        <w:rPr>
          <w:sz w:val="24"/>
        </w:rPr>
        <w:t>the</w:t>
      </w:r>
      <w:r>
        <w:rPr>
          <w:spacing w:val="-16"/>
          <w:sz w:val="24"/>
        </w:rPr>
        <w:t xml:space="preserve"> </w:t>
      </w:r>
      <w:r>
        <w:rPr>
          <w:sz w:val="24"/>
        </w:rPr>
        <w:t>bid</w:t>
      </w:r>
      <w:r>
        <w:rPr>
          <w:spacing w:val="-16"/>
          <w:sz w:val="24"/>
        </w:rPr>
        <w:t xml:space="preserve"> </w:t>
      </w:r>
      <w:r>
        <w:rPr>
          <w:sz w:val="24"/>
        </w:rPr>
        <w:t>shall</w:t>
      </w:r>
      <w:r>
        <w:rPr>
          <w:spacing w:val="-16"/>
          <w:sz w:val="24"/>
        </w:rPr>
        <w:t xml:space="preserve"> </w:t>
      </w:r>
      <w:r>
        <w:rPr>
          <w:sz w:val="24"/>
        </w:rPr>
        <w:t>be</w:t>
      </w:r>
      <w:r>
        <w:rPr>
          <w:spacing w:val="-16"/>
          <w:sz w:val="24"/>
        </w:rPr>
        <w:t xml:space="preserve"> </w:t>
      </w:r>
      <w:r>
        <w:rPr>
          <w:sz w:val="24"/>
        </w:rPr>
        <w:t>rejected.</w:t>
      </w:r>
    </w:p>
    <w:p w14:paraId="3D8B7958" w14:textId="77777777" w:rsidR="00A13382" w:rsidRDefault="00000000">
      <w:pPr>
        <w:pStyle w:val="ListParagraph"/>
        <w:numPr>
          <w:ilvl w:val="2"/>
          <w:numId w:val="53"/>
        </w:numPr>
        <w:tabs>
          <w:tab w:val="left" w:pos="1800"/>
        </w:tabs>
        <w:spacing w:before="3" w:line="271" w:lineRule="auto"/>
        <w:ind w:right="1077"/>
        <w:jc w:val="both"/>
        <w:rPr>
          <w:sz w:val="24"/>
        </w:rPr>
      </w:pPr>
      <w:r>
        <w:rPr>
          <w:spacing w:val="-4"/>
          <w:sz w:val="24"/>
        </w:rPr>
        <w:t>The</w:t>
      </w:r>
      <w:r>
        <w:rPr>
          <w:spacing w:val="-11"/>
          <w:sz w:val="24"/>
        </w:rPr>
        <w:t xml:space="preserve"> </w:t>
      </w:r>
      <w:r>
        <w:rPr>
          <w:spacing w:val="-4"/>
          <w:sz w:val="24"/>
        </w:rPr>
        <w:t>Pre-qualification</w:t>
      </w:r>
      <w:r>
        <w:rPr>
          <w:spacing w:val="-11"/>
          <w:sz w:val="24"/>
        </w:rPr>
        <w:t xml:space="preserve"> </w:t>
      </w:r>
      <w:r>
        <w:rPr>
          <w:spacing w:val="-4"/>
          <w:sz w:val="24"/>
        </w:rPr>
        <w:t>Proposal</w:t>
      </w:r>
      <w:r>
        <w:rPr>
          <w:spacing w:val="-11"/>
          <w:sz w:val="24"/>
        </w:rPr>
        <w:t xml:space="preserve"> </w:t>
      </w:r>
      <w:r>
        <w:rPr>
          <w:spacing w:val="-4"/>
          <w:sz w:val="24"/>
        </w:rPr>
        <w:t>should</w:t>
      </w:r>
      <w:r>
        <w:rPr>
          <w:spacing w:val="-11"/>
          <w:sz w:val="24"/>
        </w:rPr>
        <w:t xml:space="preserve"> </w:t>
      </w:r>
      <w:r>
        <w:rPr>
          <w:spacing w:val="-4"/>
          <w:sz w:val="24"/>
        </w:rPr>
        <w:t>be</w:t>
      </w:r>
      <w:r>
        <w:rPr>
          <w:spacing w:val="-11"/>
          <w:sz w:val="24"/>
        </w:rPr>
        <w:t xml:space="preserve"> </w:t>
      </w:r>
      <w:r>
        <w:rPr>
          <w:spacing w:val="-4"/>
          <w:sz w:val="24"/>
        </w:rPr>
        <w:t>submitted</w:t>
      </w:r>
      <w:r>
        <w:rPr>
          <w:spacing w:val="-11"/>
          <w:sz w:val="24"/>
        </w:rPr>
        <w:t xml:space="preserve"> </w:t>
      </w:r>
      <w:r>
        <w:rPr>
          <w:spacing w:val="-4"/>
          <w:sz w:val="24"/>
        </w:rPr>
        <w:t>along</w:t>
      </w:r>
      <w:r>
        <w:rPr>
          <w:spacing w:val="-11"/>
          <w:sz w:val="24"/>
        </w:rPr>
        <w:t xml:space="preserve"> </w:t>
      </w:r>
      <w:r>
        <w:rPr>
          <w:spacing w:val="-4"/>
          <w:sz w:val="24"/>
        </w:rPr>
        <w:t>with</w:t>
      </w:r>
      <w:r>
        <w:rPr>
          <w:spacing w:val="-10"/>
          <w:sz w:val="24"/>
        </w:rPr>
        <w:t xml:space="preserve"> </w:t>
      </w:r>
      <w:r>
        <w:rPr>
          <w:spacing w:val="-4"/>
          <w:sz w:val="24"/>
        </w:rPr>
        <w:t>a</w:t>
      </w:r>
      <w:r>
        <w:rPr>
          <w:spacing w:val="-11"/>
          <w:sz w:val="24"/>
        </w:rPr>
        <w:t xml:space="preserve"> </w:t>
      </w:r>
      <w:r>
        <w:rPr>
          <w:spacing w:val="-4"/>
          <w:sz w:val="24"/>
        </w:rPr>
        <w:t>certified</w:t>
      </w:r>
      <w:r>
        <w:rPr>
          <w:spacing w:val="-11"/>
          <w:sz w:val="24"/>
        </w:rPr>
        <w:t xml:space="preserve"> </w:t>
      </w:r>
      <w:r>
        <w:rPr>
          <w:spacing w:val="-4"/>
          <w:sz w:val="24"/>
        </w:rPr>
        <w:t>true</w:t>
      </w:r>
      <w:r>
        <w:rPr>
          <w:spacing w:val="-11"/>
          <w:sz w:val="24"/>
        </w:rPr>
        <w:t xml:space="preserve"> </w:t>
      </w:r>
      <w:r>
        <w:rPr>
          <w:spacing w:val="-4"/>
          <w:sz w:val="24"/>
        </w:rPr>
        <w:t xml:space="preserve">copy </w:t>
      </w:r>
      <w:r>
        <w:rPr>
          <w:sz w:val="24"/>
        </w:rPr>
        <w:t>of a board resolution/power of attorney empowering authorized signatory to sign/act/execute documents binding the bidder organization to the terms and conditions</w:t>
      </w:r>
      <w:r>
        <w:rPr>
          <w:spacing w:val="-6"/>
          <w:sz w:val="24"/>
        </w:rPr>
        <w:t xml:space="preserve"> </w:t>
      </w:r>
      <w:r>
        <w:rPr>
          <w:sz w:val="24"/>
        </w:rPr>
        <w:t>detailed</w:t>
      </w:r>
      <w:r>
        <w:rPr>
          <w:spacing w:val="-8"/>
          <w:sz w:val="24"/>
        </w:rPr>
        <w:t xml:space="preserve"> </w:t>
      </w:r>
      <w:r>
        <w:rPr>
          <w:sz w:val="24"/>
        </w:rPr>
        <w:t>in</w:t>
      </w:r>
      <w:r>
        <w:rPr>
          <w:spacing w:val="-8"/>
          <w:sz w:val="24"/>
        </w:rPr>
        <w:t xml:space="preserve"> </w:t>
      </w:r>
      <w:r>
        <w:rPr>
          <w:sz w:val="24"/>
        </w:rPr>
        <w:t>this</w:t>
      </w:r>
      <w:r>
        <w:rPr>
          <w:spacing w:val="-8"/>
          <w:sz w:val="24"/>
        </w:rPr>
        <w:t xml:space="preserve"> </w:t>
      </w:r>
      <w:r>
        <w:rPr>
          <w:sz w:val="24"/>
        </w:rPr>
        <w:t>proposal.</w:t>
      </w:r>
    </w:p>
    <w:p w14:paraId="2ABAF55F" w14:textId="77777777" w:rsidR="00A13382" w:rsidRDefault="00000000">
      <w:pPr>
        <w:pStyle w:val="ListParagraph"/>
        <w:numPr>
          <w:ilvl w:val="2"/>
          <w:numId w:val="53"/>
        </w:numPr>
        <w:tabs>
          <w:tab w:val="left" w:pos="1800"/>
        </w:tabs>
        <w:spacing w:before="2" w:line="271" w:lineRule="auto"/>
        <w:ind w:right="1079"/>
        <w:jc w:val="both"/>
        <w:rPr>
          <w:sz w:val="24"/>
        </w:rPr>
      </w:pPr>
      <w:r>
        <w:rPr>
          <w:sz w:val="24"/>
        </w:rPr>
        <w:t xml:space="preserve">Proposals must be direct, concise, and complete. Client will evaluate bidder’s </w:t>
      </w:r>
      <w:r>
        <w:rPr>
          <w:spacing w:val="-2"/>
          <w:sz w:val="24"/>
        </w:rPr>
        <w:t>proposal</w:t>
      </w:r>
      <w:r>
        <w:rPr>
          <w:spacing w:val="-14"/>
          <w:sz w:val="24"/>
        </w:rPr>
        <w:t xml:space="preserve"> </w:t>
      </w:r>
      <w:r>
        <w:rPr>
          <w:spacing w:val="-2"/>
          <w:sz w:val="24"/>
        </w:rPr>
        <w:t>based</w:t>
      </w:r>
      <w:r>
        <w:rPr>
          <w:spacing w:val="-15"/>
          <w:sz w:val="24"/>
        </w:rPr>
        <w:t xml:space="preserve"> </w:t>
      </w:r>
      <w:r>
        <w:rPr>
          <w:spacing w:val="-2"/>
          <w:sz w:val="24"/>
        </w:rPr>
        <w:t>on</w:t>
      </w:r>
      <w:r>
        <w:rPr>
          <w:spacing w:val="-15"/>
          <w:sz w:val="24"/>
        </w:rPr>
        <w:t xml:space="preserve"> </w:t>
      </w:r>
      <w:r>
        <w:rPr>
          <w:spacing w:val="-2"/>
          <w:sz w:val="24"/>
        </w:rPr>
        <w:t>its</w:t>
      </w:r>
      <w:r>
        <w:rPr>
          <w:spacing w:val="-14"/>
          <w:sz w:val="24"/>
        </w:rPr>
        <w:t xml:space="preserve"> </w:t>
      </w:r>
      <w:r>
        <w:rPr>
          <w:spacing w:val="-2"/>
          <w:sz w:val="24"/>
        </w:rPr>
        <w:t>clarity</w:t>
      </w:r>
      <w:r>
        <w:rPr>
          <w:spacing w:val="-14"/>
          <w:sz w:val="24"/>
        </w:rPr>
        <w:t xml:space="preserve"> </w:t>
      </w:r>
      <w:r>
        <w:rPr>
          <w:spacing w:val="-2"/>
          <w:sz w:val="24"/>
        </w:rPr>
        <w:t>and</w:t>
      </w:r>
      <w:r>
        <w:rPr>
          <w:spacing w:val="-15"/>
          <w:sz w:val="24"/>
        </w:rPr>
        <w:t xml:space="preserve"> </w:t>
      </w:r>
      <w:r>
        <w:rPr>
          <w:spacing w:val="-2"/>
          <w:sz w:val="24"/>
        </w:rPr>
        <w:t>completeness</w:t>
      </w:r>
      <w:r>
        <w:rPr>
          <w:spacing w:val="-14"/>
          <w:sz w:val="24"/>
        </w:rPr>
        <w:t xml:space="preserve"> </w:t>
      </w:r>
      <w:r>
        <w:rPr>
          <w:spacing w:val="-2"/>
          <w:sz w:val="24"/>
        </w:rPr>
        <w:t>of</w:t>
      </w:r>
      <w:r>
        <w:rPr>
          <w:spacing w:val="-15"/>
          <w:sz w:val="24"/>
        </w:rPr>
        <w:t xml:space="preserve"> </w:t>
      </w:r>
      <w:r>
        <w:rPr>
          <w:spacing w:val="-2"/>
          <w:sz w:val="24"/>
        </w:rPr>
        <w:t>its</w:t>
      </w:r>
      <w:r>
        <w:rPr>
          <w:spacing w:val="-15"/>
          <w:sz w:val="24"/>
        </w:rPr>
        <w:t xml:space="preserve"> </w:t>
      </w:r>
      <w:r>
        <w:rPr>
          <w:spacing w:val="-2"/>
          <w:sz w:val="24"/>
        </w:rPr>
        <w:t>response</w:t>
      </w:r>
      <w:r>
        <w:rPr>
          <w:spacing w:val="-14"/>
          <w:sz w:val="24"/>
        </w:rPr>
        <w:t xml:space="preserve"> </w:t>
      </w:r>
      <w:r>
        <w:rPr>
          <w:spacing w:val="-2"/>
          <w:sz w:val="24"/>
        </w:rPr>
        <w:t>to</w:t>
      </w:r>
      <w:r>
        <w:rPr>
          <w:spacing w:val="-15"/>
          <w:sz w:val="24"/>
        </w:rPr>
        <w:t xml:space="preserve"> </w:t>
      </w:r>
      <w:r>
        <w:rPr>
          <w:spacing w:val="-2"/>
          <w:sz w:val="24"/>
        </w:rPr>
        <w:t>the</w:t>
      </w:r>
      <w:r>
        <w:rPr>
          <w:spacing w:val="-14"/>
          <w:sz w:val="24"/>
        </w:rPr>
        <w:t xml:space="preserve"> </w:t>
      </w:r>
      <w:r>
        <w:rPr>
          <w:spacing w:val="-2"/>
          <w:sz w:val="24"/>
        </w:rPr>
        <w:t xml:space="preserve">requirements </w:t>
      </w:r>
      <w:r>
        <w:rPr>
          <w:spacing w:val="-8"/>
          <w:sz w:val="24"/>
        </w:rPr>
        <w:t>of the project as outlined in this</w:t>
      </w:r>
      <w:r>
        <w:rPr>
          <w:spacing w:val="-9"/>
          <w:sz w:val="24"/>
        </w:rPr>
        <w:t xml:space="preserve"> </w:t>
      </w:r>
      <w:r>
        <w:rPr>
          <w:spacing w:val="-8"/>
          <w:sz w:val="24"/>
        </w:rPr>
        <w:t>RFP. The</w:t>
      </w:r>
      <w:r>
        <w:rPr>
          <w:spacing w:val="-9"/>
          <w:sz w:val="24"/>
        </w:rPr>
        <w:t xml:space="preserve"> </w:t>
      </w:r>
      <w:r>
        <w:rPr>
          <w:spacing w:val="-8"/>
          <w:sz w:val="24"/>
        </w:rPr>
        <w:t>client reserves the right</w:t>
      </w:r>
      <w:r>
        <w:rPr>
          <w:spacing w:val="-9"/>
          <w:sz w:val="24"/>
        </w:rPr>
        <w:t xml:space="preserve"> </w:t>
      </w:r>
      <w:r>
        <w:rPr>
          <w:spacing w:val="-8"/>
          <w:sz w:val="24"/>
        </w:rPr>
        <w:t>to</w:t>
      </w:r>
      <w:r>
        <w:rPr>
          <w:spacing w:val="-11"/>
          <w:sz w:val="24"/>
        </w:rPr>
        <w:t xml:space="preserve"> </w:t>
      </w:r>
      <w:r>
        <w:rPr>
          <w:spacing w:val="-8"/>
          <w:sz w:val="24"/>
        </w:rPr>
        <w:t>accept</w:t>
      </w:r>
      <w:r>
        <w:rPr>
          <w:spacing w:val="-6"/>
          <w:sz w:val="24"/>
        </w:rPr>
        <w:t xml:space="preserve"> </w:t>
      </w:r>
      <w:r>
        <w:rPr>
          <w:spacing w:val="-8"/>
          <w:sz w:val="24"/>
        </w:rPr>
        <w:t xml:space="preserve">or reject </w:t>
      </w:r>
      <w:r>
        <w:rPr>
          <w:sz w:val="24"/>
        </w:rPr>
        <w:t>any</w:t>
      </w:r>
      <w:r>
        <w:rPr>
          <w:spacing w:val="-19"/>
          <w:sz w:val="24"/>
        </w:rPr>
        <w:t xml:space="preserve"> </w:t>
      </w:r>
      <w:r>
        <w:rPr>
          <w:sz w:val="24"/>
        </w:rPr>
        <w:t>or</w:t>
      </w:r>
      <w:r>
        <w:rPr>
          <w:spacing w:val="-19"/>
          <w:sz w:val="24"/>
        </w:rPr>
        <w:t xml:space="preserve"> </w:t>
      </w:r>
      <w:r>
        <w:rPr>
          <w:sz w:val="24"/>
        </w:rPr>
        <w:t>all</w:t>
      </w:r>
      <w:r>
        <w:rPr>
          <w:spacing w:val="-19"/>
          <w:sz w:val="24"/>
        </w:rPr>
        <w:t xml:space="preserve"> </w:t>
      </w:r>
      <w:r>
        <w:rPr>
          <w:sz w:val="24"/>
        </w:rPr>
        <w:t>the</w:t>
      </w:r>
      <w:r>
        <w:rPr>
          <w:spacing w:val="-19"/>
          <w:sz w:val="24"/>
        </w:rPr>
        <w:t xml:space="preserve"> </w:t>
      </w:r>
      <w:r>
        <w:rPr>
          <w:sz w:val="24"/>
        </w:rPr>
        <w:t>proposals</w:t>
      </w:r>
      <w:r>
        <w:rPr>
          <w:spacing w:val="-19"/>
          <w:sz w:val="24"/>
        </w:rPr>
        <w:t xml:space="preserve"> </w:t>
      </w:r>
      <w:r>
        <w:rPr>
          <w:sz w:val="24"/>
        </w:rPr>
        <w:t>without</w:t>
      </w:r>
      <w:r>
        <w:rPr>
          <w:spacing w:val="-18"/>
          <w:sz w:val="24"/>
        </w:rPr>
        <w:t xml:space="preserve"> </w:t>
      </w:r>
      <w:r>
        <w:rPr>
          <w:sz w:val="24"/>
        </w:rPr>
        <w:t>assigning</w:t>
      </w:r>
      <w:r>
        <w:rPr>
          <w:spacing w:val="-19"/>
          <w:sz w:val="24"/>
        </w:rPr>
        <w:t xml:space="preserve"> </w:t>
      </w:r>
      <w:r>
        <w:rPr>
          <w:sz w:val="24"/>
        </w:rPr>
        <w:t>any</w:t>
      </w:r>
      <w:r>
        <w:rPr>
          <w:spacing w:val="-19"/>
          <w:sz w:val="24"/>
        </w:rPr>
        <w:t xml:space="preserve"> </w:t>
      </w:r>
      <w:r>
        <w:rPr>
          <w:sz w:val="24"/>
        </w:rPr>
        <w:t>reason.</w:t>
      </w:r>
    </w:p>
    <w:p w14:paraId="6163F8A1" w14:textId="77777777" w:rsidR="00A13382" w:rsidRDefault="00000000">
      <w:pPr>
        <w:pStyle w:val="Heading2"/>
        <w:numPr>
          <w:ilvl w:val="1"/>
          <w:numId w:val="53"/>
        </w:numPr>
        <w:tabs>
          <w:tab w:val="left" w:pos="2211"/>
        </w:tabs>
        <w:spacing w:before="162"/>
        <w:ind w:left="2211" w:hanging="1077"/>
        <w:jc w:val="both"/>
      </w:pPr>
      <w:bookmarkStart w:id="36" w:name="_bookmark36"/>
      <w:bookmarkEnd w:id="36"/>
      <w:r>
        <w:rPr>
          <w:color w:val="2E5395"/>
          <w:spacing w:val="-8"/>
        </w:rPr>
        <w:t>Late</w:t>
      </w:r>
      <w:r>
        <w:rPr>
          <w:color w:val="2E5395"/>
          <w:spacing w:val="-22"/>
        </w:rPr>
        <w:t xml:space="preserve"> </w:t>
      </w:r>
      <w:r>
        <w:rPr>
          <w:color w:val="2E5395"/>
          <w:spacing w:val="-2"/>
        </w:rPr>
        <w:t>Proposals</w:t>
      </w:r>
    </w:p>
    <w:p w14:paraId="53461E64" w14:textId="77777777" w:rsidR="00A13382" w:rsidRDefault="00A13382">
      <w:pPr>
        <w:pStyle w:val="BodyText"/>
        <w:spacing w:before="143"/>
        <w:rPr>
          <w:b/>
          <w:sz w:val="28"/>
        </w:rPr>
      </w:pPr>
    </w:p>
    <w:p w14:paraId="4408BD5E" w14:textId="77777777" w:rsidR="00A13382" w:rsidRDefault="00000000">
      <w:pPr>
        <w:pStyle w:val="ListParagraph"/>
        <w:numPr>
          <w:ilvl w:val="2"/>
          <w:numId w:val="53"/>
        </w:numPr>
        <w:tabs>
          <w:tab w:val="left" w:pos="1800"/>
        </w:tabs>
        <w:spacing w:line="271" w:lineRule="auto"/>
        <w:ind w:right="1080"/>
        <w:jc w:val="both"/>
        <w:rPr>
          <w:sz w:val="24"/>
        </w:rPr>
      </w:pPr>
      <w:r>
        <w:rPr>
          <w:spacing w:val="-4"/>
          <w:sz w:val="24"/>
        </w:rPr>
        <w:t>Proposals</w:t>
      </w:r>
      <w:r>
        <w:rPr>
          <w:spacing w:val="-9"/>
          <w:sz w:val="24"/>
        </w:rPr>
        <w:t xml:space="preserve"> </w:t>
      </w:r>
      <w:r>
        <w:rPr>
          <w:spacing w:val="-4"/>
          <w:sz w:val="24"/>
        </w:rPr>
        <w:t>not</w:t>
      </w:r>
      <w:r>
        <w:rPr>
          <w:spacing w:val="-9"/>
          <w:sz w:val="24"/>
        </w:rPr>
        <w:t xml:space="preserve"> </w:t>
      </w:r>
      <w:r>
        <w:rPr>
          <w:spacing w:val="-4"/>
          <w:sz w:val="24"/>
        </w:rPr>
        <w:t>reaching</w:t>
      </w:r>
      <w:r>
        <w:rPr>
          <w:spacing w:val="-9"/>
          <w:sz w:val="24"/>
        </w:rPr>
        <w:t xml:space="preserve"> </w:t>
      </w:r>
      <w:r>
        <w:rPr>
          <w:spacing w:val="-4"/>
          <w:sz w:val="24"/>
        </w:rPr>
        <w:t>to</w:t>
      </w:r>
      <w:r>
        <w:rPr>
          <w:spacing w:val="-11"/>
          <w:sz w:val="24"/>
        </w:rPr>
        <w:t xml:space="preserve"> </w:t>
      </w:r>
      <w:r>
        <w:rPr>
          <w:spacing w:val="-4"/>
          <w:sz w:val="24"/>
        </w:rPr>
        <w:t>the</w:t>
      </w:r>
      <w:r>
        <w:rPr>
          <w:spacing w:val="-9"/>
          <w:sz w:val="24"/>
        </w:rPr>
        <w:t xml:space="preserve"> </w:t>
      </w:r>
      <w:r>
        <w:rPr>
          <w:spacing w:val="-4"/>
          <w:sz w:val="24"/>
        </w:rPr>
        <w:t>Authority</w:t>
      </w:r>
      <w:r>
        <w:rPr>
          <w:spacing w:val="-9"/>
          <w:sz w:val="24"/>
        </w:rPr>
        <w:t xml:space="preserve"> </w:t>
      </w:r>
      <w:r>
        <w:rPr>
          <w:spacing w:val="-4"/>
          <w:sz w:val="24"/>
        </w:rPr>
        <w:t>on</w:t>
      </w:r>
      <w:r>
        <w:rPr>
          <w:spacing w:val="-10"/>
          <w:sz w:val="24"/>
        </w:rPr>
        <w:t xml:space="preserve"> </w:t>
      </w:r>
      <w:r>
        <w:rPr>
          <w:spacing w:val="-4"/>
          <w:sz w:val="24"/>
        </w:rPr>
        <w:t>or</w:t>
      </w:r>
      <w:r>
        <w:rPr>
          <w:spacing w:val="-9"/>
          <w:sz w:val="24"/>
        </w:rPr>
        <w:t xml:space="preserve"> </w:t>
      </w:r>
      <w:r>
        <w:rPr>
          <w:spacing w:val="-4"/>
          <w:sz w:val="24"/>
        </w:rPr>
        <w:t>before</w:t>
      </w:r>
      <w:r>
        <w:rPr>
          <w:spacing w:val="-9"/>
          <w:sz w:val="24"/>
        </w:rPr>
        <w:t xml:space="preserve"> </w:t>
      </w:r>
      <w:r>
        <w:rPr>
          <w:spacing w:val="-4"/>
          <w:sz w:val="24"/>
        </w:rPr>
        <w:t>the</w:t>
      </w:r>
      <w:r>
        <w:rPr>
          <w:spacing w:val="-10"/>
          <w:sz w:val="24"/>
        </w:rPr>
        <w:t xml:space="preserve"> </w:t>
      </w:r>
      <w:r>
        <w:rPr>
          <w:spacing w:val="-4"/>
          <w:sz w:val="24"/>
        </w:rPr>
        <w:t>specified</w:t>
      </w:r>
      <w:r>
        <w:rPr>
          <w:spacing w:val="-9"/>
          <w:sz w:val="24"/>
        </w:rPr>
        <w:t xml:space="preserve"> </w:t>
      </w:r>
      <w:r>
        <w:rPr>
          <w:spacing w:val="-4"/>
          <w:sz w:val="24"/>
        </w:rPr>
        <w:t>time</w:t>
      </w:r>
      <w:r>
        <w:rPr>
          <w:spacing w:val="-9"/>
          <w:sz w:val="24"/>
        </w:rPr>
        <w:t xml:space="preserve"> </w:t>
      </w:r>
      <w:r>
        <w:rPr>
          <w:spacing w:val="-4"/>
          <w:sz w:val="24"/>
        </w:rPr>
        <w:t>limit</w:t>
      </w:r>
      <w:r>
        <w:rPr>
          <w:spacing w:val="-9"/>
          <w:sz w:val="24"/>
        </w:rPr>
        <w:t xml:space="preserve"> </w:t>
      </w:r>
      <w:r>
        <w:rPr>
          <w:spacing w:val="-4"/>
          <w:sz w:val="24"/>
        </w:rPr>
        <w:t>on</w:t>
      </w:r>
      <w:r>
        <w:rPr>
          <w:spacing w:val="-11"/>
          <w:sz w:val="24"/>
        </w:rPr>
        <w:t xml:space="preserve"> </w:t>
      </w:r>
      <w:r>
        <w:rPr>
          <w:spacing w:val="-4"/>
          <w:sz w:val="24"/>
        </w:rPr>
        <w:t xml:space="preserve">the </w:t>
      </w:r>
      <w:r>
        <w:rPr>
          <w:sz w:val="24"/>
        </w:rPr>
        <w:t>Proposal</w:t>
      </w:r>
      <w:r>
        <w:rPr>
          <w:spacing w:val="-12"/>
          <w:sz w:val="24"/>
        </w:rPr>
        <w:t xml:space="preserve"> </w:t>
      </w:r>
      <w:r>
        <w:rPr>
          <w:sz w:val="24"/>
        </w:rPr>
        <w:t>Due</w:t>
      </w:r>
      <w:r>
        <w:rPr>
          <w:spacing w:val="-12"/>
          <w:sz w:val="24"/>
        </w:rPr>
        <w:t xml:space="preserve"> </w:t>
      </w:r>
      <w:r>
        <w:rPr>
          <w:sz w:val="24"/>
        </w:rPr>
        <w:t>Date</w:t>
      </w:r>
      <w:r>
        <w:rPr>
          <w:spacing w:val="-13"/>
          <w:sz w:val="24"/>
        </w:rPr>
        <w:t xml:space="preserve"> </w:t>
      </w:r>
      <w:r>
        <w:rPr>
          <w:sz w:val="24"/>
        </w:rPr>
        <w:t>will</w:t>
      </w:r>
      <w:r>
        <w:rPr>
          <w:spacing w:val="-12"/>
          <w:sz w:val="24"/>
        </w:rPr>
        <w:t xml:space="preserve"> </w:t>
      </w:r>
      <w:r>
        <w:rPr>
          <w:sz w:val="24"/>
        </w:rPr>
        <w:t>not</w:t>
      </w:r>
      <w:r>
        <w:rPr>
          <w:spacing w:val="-12"/>
          <w:sz w:val="24"/>
        </w:rPr>
        <w:t xml:space="preserve"> </w:t>
      </w:r>
      <w:r>
        <w:rPr>
          <w:sz w:val="24"/>
        </w:rPr>
        <w:t>be</w:t>
      </w:r>
      <w:r>
        <w:rPr>
          <w:spacing w:val="-13"/>
          <w:sz w:val="24"/>
        </w:rPr>
        <w:t xml:space="preserve"> </w:t>
      </w:r>
      <w:r>
        <w:rPr>
          <w:sz w:val="24"/>
        </w:rPr>
        <w:t>accepted.</w:t>
      </w:r>
    </w:p>
    <w:p w14:paraId="1E558D3A" w14:textId="77777777" w:rsidR="00A13382" w:rsidRDefault="00A13382">
      <w:pPr>
        <w:pStyle w:val="ListParagraph"/>
        <w:spacing w:line="271" w:lineRule="auto"/>
        <w:jc w:val="both"/>
        <w:rPr>
          <w:sz w:val="24"/>
        </w:rPr>
        <w:sectPr w:rsidR="00A13382">
          <w:pgSz w:w="12240" w:h="15840"/>
          <w:pgMar w:top="1100" w:right="360" w:bottom="940" w:left="360" w:header="288" w:footer="741" w:gutter="0"/>
          <w:cols w:space="720"/>
        </w:sectPr>
      </w:pPr>
    </w:p>
    <w:p w14:paraId="5317A7E3" w14:textId="77777777" w:rsidR="00A13382" w:rsidRDefault="00000000">
      <w:pPr>
        <w:pStyle w:val="ListParagraph"/>
        <w:numPr>
          <w:ilvl w:val="2"/>
          <w:numId w:val="53"/>
        </w:numPr>
        <w:tabs>
          <w:tab w:val="left" w:pos="1800"/>
        </w:tabs>
        <w:spacing w:before="91" w:line="271" w:lineRule="auto"/>
        <w:ind w:right="1078"/>
        <w:rPr>
          <w:sz w:val="24"/>
        </w:rPr>
      </w:pPr>
      <w:r>
        <w:rPr>
          <w:spacing w:val="-6"/>
          <w:sz w:val="24"/>
        </w:rPr>
        <w:lastRenderedPageBreak/>
        <w:t>Authority</w:t>
      </w:r>
      <w:r>
        <w:rPr>
          <w:spacing w:val="-19"/>
          <w:sz w:val="24"/>
        </w:rPr>
        <w:t xml:space="preserve"> </w:t>
      </w:r>
      <w:r>
        <w:rPr>
          <w:spacing w:val="-6"/>
          <w:sz w:val="24"/>
        </w:rPr>
        <w:t>shall</w:t>
      </w:r>
      <w:r>
        <w:rPr>
          <w:spacing w:val="-19"/>
          <w:sz w:val="24"/>
        </w:rPr>
        <w:t xml:space="preserve"> </w:t>
      </w:r>
      <w:r>
        <w:rPr>
          <w:spacing w:val="-6"/>
          <w:sz w:val="24"/>
        </w:rPr>
        <w:t>not</w:t>
      </w:r>
      <w:r>
        <w:rPr>
          <w:spacing w:val="-20"/>
          <w:sz w:val="24"/>
        </w:rPr>
        <w:t xml:space="preserve"> </w:t>
      </w:r>
      <w:r>
        <w:rPr>
          <w:spacing w:val="-6"/>
          <w:sz w:val="24"/>
        </w:rPr>
        <w:t>be</w:t>
      </w:r>
      <w:r>
        <w:rPr>
          <w:spacing w:val="-20"/>
          <w:sz w:val="24"/>
        </w:rPr>
        <w:t xml:space="preserve"> </w:t>
      </w:r>
      <w:r>
        <w:rPr>
          <w:spacing w:val="-6"/>
          <w:sz w:val="24"/>
        </w:rPr>
        <w:t>responsible</w:t>
      </w:r>
      <w:r>
        <w:rPr>
          <w:spacing w:val="-19"/>
          <w:sz w:val="24"/>
        </w:rPr>
        <w:t xml:space="preserve"> </w:t>
      </w:r>
      <w:r>
        <w:rPr>
          <w:spacing w:val="-6"/>
          <w:sz w:val="24"/>
        </w:rPr>
        <w:t>for</w:t>
      </w:r>
      <w:r>
        <w:rPr>
          <w:spacing w:val="-20"/>
          <w:sz w:val="24"/>
        </w:rPr>
        <w:t xml:space="preserve"> </w:t>
      </w:r>
      <w:r>
        <w:rPr>
          <w:spacing w:val="-6"/>
          <w:sz w:val="24"/>
        </w:rPr>
        <w:t>any</w:t>
      </w:r>
      <w:r>
        <w:rPr>
          <w:spacing w:val="-20"/>
          <w:sz w:val="24"/>
        </w:rPr>
        <w:t xml:space="preserve"> </w:t>
      </w:r>
      <w:r>
        <w:rPr>
          <w:spacing w:val="-6"/>
          <w:sz w:val="24"/>
        </w:rPr>
        <w:t>postal</w:t>
      </w:r>
      <w:r>
        <w:rPr>
          <w:spacing w:val="-19"/>
          <w:sz w:val="24"/>
        </w:rPr>
        <w:t xml:space="preserve"> </w:t>
      </w:r>
      <w:r>
        <w:rPr>
          <w:spacing w:val="-6"/>
          <w:sz w:val="24"/>
        </w:rPr>
        <w:t>delay</w:t>
      </w:r>
      <w:r>
        <w:rPr>
          <w:spacing w:val="-20"/>
          <w:sz w:val="24"/>
        </w:rPr>
        <w:t xml:space="preserve"> </w:t>
      </w:r>
      <w:r>
        <w:rPr>
          <w:spacing w:val="-6"/>
          <w:sz w:val="24"/>
        </w:rPr>
        <w:t>or</w:t>
      </w:r>
      <w:r>
        <w:rPr>
          <w:spacing w:val="-20"/>
          <w:sz w:val="24"/>
        </w:rPr>
        <w:t xml:space="preserve"> </w:t>
      </w:r>
      <w:r>
        <w:rPr>
          <w:spacing w:val="-6"/>
          <w:sz w:val="24"/>
        </w:rPr>
        <w:t>non-receipt/</w:t>
      </w:r>
      <w:r>
        <w:rPr>
          <w:spacing w:val="-19"/>
          <w:sz w:val="24"/>
        </w:rPr>
        <w:t xml:space="preserve"> </w:t>
      </w:r>
      <w:r>
        <w:rPr>
          <w:spacing w:val="-6"/>
          <w:sz w:val="24"/>
        </w:rPr>
        <w:t>non-delivery</w:t>
      </w:r>
      <w:r>
        <w:rPr>
          <w:spacing w:val="-20"/>
          <w:sz w:val="24"/>
        </w:rPr>
        <w:t xml:space="preserve"> </w:t>
      </w:r>
      <w:r>
        <w:rPr>
          <w:spacing w:val="-6"/>
          <w:sz w:val="24"/>
        </w:rPr>
        <w:t xml:space="preserve">of </w:t>
      </w:r>
      <w:r>
        <w:rPr>
          <w:sz w:val="24"/>
        </w:rPr>
        <w:t>any</w:t>
      </w:r>
      <w:r>
        <w:rPr>
          <w:spacing w:val="-16"/>
          <w:sz w:val="24"/>
        </w:rPr>
        <w:t xml:space="preserve"> </w:t>
      </w:r>
      <w:r>
        <w:rPr>
          <w:sz w:val="24"/>
        </w:rPr>
        <w:t>documents.</w:t>
      </w:r>
    </w:p>
    <w:p w14:paraId="4D9083AF" w14:textId="77777777" w:rsidR="00A13382" w:rsidRDefault="00000000">
      <w:pPr>
        <w:pStyle w:val="Heading2"/>
        <w:numPr>
          <w:ilvl w:val="1"/>
          <w:numId w:val="53"/>
        </w:numPr>
        <w:tabs>
          <w:tab w:val="left" w:pos="2214"/>
        </w:tabs>
        <w:spacing w:before="159"/>
        <w:ind w:hanging="1080"/>
      </w:pPr>
      <w:bookmarkStart w:id="37" w:name="_bookmark37"/>
      <w:bookmarkEnd w:id="37"/>
      <w:r>
        <w:rPr>
          <w:color w:val="2E5395"/>
          <w:spacing w:val="-2"/>
        </w:rPr>
        <w:t>Taxes</w:t>
      </w:r>
    </w:p>
    <w:p w14:paraId="3C18B0B5" w14:textId="77777777" w:rsidR="00A13382" w:rsidRDefault="00A13382">
      <w:pPr>
        <w:pStyle w:val="BodyText"/>
        <w:spacing w:before="168"/>
        <w:rPr>
          <w:b/>
          <w:sz w:val="28"/>
        </w:rPr>
      </w:pPr>
    </w:p>
    <w:p w14:paraId="1A3FEB52" w14:textId="77777777" w:rsidR="00A13382" w:rsidRDefault="00000000">
      <w:pPr>
        <w:pStyle w:val="BodyText"/>
        <w:spacing w:line="271" w:lineRule="auto"/>
        <w:ind w:left="1080" w:right="1078"/>
        <w:jc w:val="both"/>
      </w:pPr>
      <w:r>
        <w:rPr>
          <w:spacing w:val="-2"/>
        </w:rPr>
        <w:t>The</w:t>
      </w:r>
      <w:r>
        <w:rPr>
          <w:spacing w:val="-12"/>
        </w:rPr>
        <w:t xml:space="preserve"> </w:t>
      </w:r>
      <w:r>
        <w:rPr>
          <w:spacing w:val="-2"/>
        </w:rPr>
        <w:t>prices</w:t>
      </w:r>
      <w:r>
        <w:rPr>
          <w:spacing w:val="-11"/>
        </w:rPr>
        <w:t xml:space="preserve"> </w:t>
      </w:r>
      <w:r>
        <w:rPr>
          <w:spacing w:val="-2"/>
        </w:rPr>
        <w:t>mentioned</w:t>
      </w:r>
      <w:r>
        <w:rPr>
          <w:spacing w:val="-11"/>
        </w:rPr>
        <w:t xml:space="preserve"> </w:t>
      </w:r>
      <w:r>
        <w:rPr>
          <w:spacing w:val="-2"/>
        </w:rPr>
        <w:t>in</w:t>
      </w:r>
      <w:r>
        <w:rPr>
          <w:spacing w:val="-12"/>
        </w:rPr>
        <w:t xml:space="preserve"> </w:t>
      </w:r>
      <w:r>
        <w:rPr>
          <w:spacing w:val="-2"/>
        </w:rPr>
        <w:t>the</w:t>
      </w:r>
      <w:r>
        <w:rPr>
          <w:spacing w:val="-12"/>
        </w:rPr>
        <w:t xml:space="preserve"> </w:t>
      </w:r>
      <w:r>
        <w:rPr>
          <w:spacing w:val="-2"/>
        </w:rPr>
        <w:t>commercial</w:t>
      </w:r>
      <w:r>
        <w:rPr>
          <w:spacing w:val="-12"/>
        </w:rPr>
        <w:t xml:space="preserve"> </w:t>
      </w:r>
      <w:r>
        <w:rPr>
          <w:spacing w:val="-2"/>
        </w:rPr>
        <w:t>Bid</w:t>
      </w:r>
      <w:r>
        <w:rPr>
          <w:spacing w:val="-12"/>
        </w:rPr>
        <w:t xml:space="preserve"> </w:t>
      </w:r>
      <w:r>
        <w:rPr>
          <w:spacing w:val="-2"/>
        </w:rPr>
        <w:t>should</w:t>
      </w:r>
      <w:r>
        <w:rPr>
          <w:spacing w:val="-12"/>
        </w:rPr>
        <w:t xml:space="preserve"> </w:t>
      </w:r>
      <w:r>
        <w:rPr>
          <w:spacing w:val="-2"/>
        </w:rPr>
        <w:t>include</w:t>
      </w:r>
      <w:r>
        <w:rPr>
          <w:spacing w:val="-12"/>
        </w:rPr>
        <w:t xml:space="preserve"> </w:t>
      </w:r>
      <w:r>
        <w:rPr>
          <w:spacing w:val="-2"/>
        </w:rPr>
        <w:t>all</w:t>
      </w:r>
      <w:r>
        <w:rPr>
          <w:spacing w:val="-12"/>
        </w:rPr>
        <w:t xml:space="preserve"> </w:t>
      </w:r>
      <w:r>
        <w:rPr>
          <w:spacing w:val="-2"/>
        </w:rPr>
        <w:t>applicable</w:t>
      </w:r>
      <w:r>
        <w:rPr>
          <w:spacing w:val="-13"/>
        </w:rPr>
        <w:t xml:space="preserve"> </w:t>
      </w:r>
      <w:r>
        <w:rPr>
          <w:spacing w:val="-2"/>
        </w:rPr>
        <w:t>taxes</w:t>
      </w:r>
      <w:r>
        <w:rPr>
          <w:spacing w:val="-13"/>
        </w:rPr>
        <w:t xml:space="preserve"> </w:t>
      </w:r>
      <w:r>
        <w:rPr>
          <w:spacing w:val="-2"/>
        </w:rPr>
        <w:t xml:space="preserve">including </w:t>
      </w:r>
      <w:r>
        <w:rPr>
          <w:spacing w:val="-8"/>
        </w:rPr>
        <w:t xml:space="preserve">GST. Any deviations due to change in the rate of taxes and duties or any introduction of new </w:t>
      </w:r>
      <w:r>
        <w:t>taxes</w:t>
      </w:r>
      <w:r>
        <w:rPr>
          <w:spacing w:val="-13"/>
        </w:rPr>
        <w:t xml:space="preserve"> </w:t>
      </w:r>
      <w:r>
        <w:t>and</w:t>
      </w:r>
      <w:r>
        <w:rPr>
          <w:spacing w:val="-13"/>
        </w:rPr>
        <w:t xml:space="preserve"> </w:t>
      </w:r>
      <w:r>
        <w:t>duties</w:t>
      </w:r>
      <w:r>
        <w:rPr>
          <w:spacing w:val="-13"/>
        </w:rPr>
        <w:t xml:space="preserve"> </w:t>
      </w:r>
      <w:r>
        <w:t>would</w:t>
      </w:r>
      <w:r>
        <w:rPr>
          <w:spacing w:val="-13"/>
        </w:rPr>
        <w:t xml:space="preserve"> </w:t>
      </w:r>
      <w:r>
        <w:t>be</w:t>
      </w:r>
      <w:r>
        <w:rPr>
          <w:spacing w:val="-13"/>
        </w:rPr>
        <w:t xml:space="preserve"> </w:t>
      </w:r>
      <w:r>
        <w:t>bear</w:t>
      </w:r>
      <w:r>
        <w:rPr>
          <w:spacing w:val="-13"/>
        </w:rPr>
        <w:t xml:space="preserve"> </w:t>
      </w:r>
      <w:r>
        <w:t>by</w:t>
      </w:r>
      <w:r>
        <w:rPr>
          <w:spacing w:val="-13"/>
        </w:rPr>
        <w:t xml:space="preserve"> </w:t>
      </w:r>
      <w:r>
        <w:t>the</w:t>
      </w:r>
      <w:r>
        <w:rPr>
          <w:spacing w:val="-13"/>
        </w:rPr>
        <w:t xml:space="preserve"> </w:t>
      </w:r>
      <w:r>
        <w:t>Bidder</w:t>
      </w:r>
      <w:r>
        <w:rPr>
          <w:spacing w:val="-13"/>
        </w:rPr>
        <w:t xml:space="preserve"> </w:t>
      </w:r>
      <w:r>
        <w:t>and</w:t>
      </w:r>
      <w:r>
        <w:rPr>
          <w:spacing w:val="-13"/>
        </w:rPr>
        <w:t xml:space="preserve"> </w:t>
      </w:r>
      <w:r>
        <w:t>the</w:t>
      </w:r>
      <w:r>
        <w:rPr>
          <w:spacing w:val="-13"/>
        </w:rPr>
        <w:t xml:space="preserve"> </w:t>
      </w:r>
      <w:r>
        <w:t>client</w:t>
      </w:r>
      <w:r>
        <w:rPr>
          <w:spacing w:val="-13"/>
        </w:rPr>
        <w:t xml:space="preserve"> </w:t>
      </w:r>
      <w:r>
        <w:t>shall</w:t>
      </w:r>
      <w:r>
        <w:rPr>
          <w:spacing w:val="-13"/>
        </w:rPr>
        <w:t xml:space="preserve"> </w:t>
      </w:r>
      <w:r>
        <w:t>not</w:t>
      </w:r>
      <w:r>
        <w:rPr>
          <w:spacing w:val="-13"/>
        </w:rPr>
        <w:t xml:space="preserve"> </w:t>
      </w:r>
      <w:r>
        <w:t>pay</w:t>
      </w:r>
      <w:r>
        <w:rPr>
          <w:spacing w:val="-13"/>
        </w:rPr>
        <w:t xml:space="preserve"> </w:t>
      </w:r>
      <w:r>
        <w:t>any</w:t>
      </w:r>
      <w:r>
        <w:rPr>
          <w:spacing w:val="-13"/>
        </w:rPr>
        <w:t xml:space="preserve"> </w:t>
      </w:r>
      <w:r>
        <w:t xml:space="preserve">additional </w:t>
      </w:r>
      <w:r>
        <w:rPr>
          <w:spacing w:val="-10"/>
        </w:rPr>
        <w:t>amount</w:t>
      </w:r>
      <w:r>
        <w:rPr>
          <w:spacing w:val="-3"/>
        </w:rPr>
        <w:t xml:space="preserve"> </w:t>
      </w:r>
      <w:r>
        <w:rPr>
          <w:spacing w:val="-10"/>
        </w:rPr>
        <w:t>for</w:t>
      </w:r>
      <w:r>
        <w:rPr>
          <w:spacing w:val="-8"/>
        </w:rPr>
        <w:t xml:space="preserve"> </w:t>
      </w:r>
      <w:r>
        <w:rPr>
          <w:spacing w:val="-10"/>
        </w:rPr>
        <w:t>such</w:t>
      </w:r>
      <w:r>
        <w:rPr>
          <w:spacing w:val="-3"/>
        </w:rPr>
        <w:t xml:space="preserve"> </w:t>
      </w:r>
      <w:r>
        <w:rPr>
          <w:spacing w:val="-10"/>
        </w:rPr>
        <w:t>tax</w:t>
      </w:r>
      <w:r>
        <w:rPr>
          <w:spacing w:val="-5"/>
        </w:rPr>
        <w:t xml:space="preserve"> </w:t>
      </w:r>
      <w:r>
        <w:rPr>
          <w:spacing w:val="-10"/>
        </w:rPr>
        <w:t>rate</w:t>
      </w:r>
      <w:r>
        <w:rPr>
          <w:spacing w:val="-3"/>
        </w:rPr>
        <w:t xml:space="preserve"> </w:t>
      </w:r>
      <w:r>
        <w:rPr>
          <w:spacing w:val="-10"/>
        </w:rPr>
        <w:t>deviation.</w:t>
      </w:r>
      <w:r>
        <w:rPr>
          <w:spacing w:val="-2"/>
        </w:rPr>
        <w:t xml:space="preserve"> </w:t>
      </w:r>
      <w:r>
        <w:rPr>
          <w:spacing w:val="-10"/>
        </w:rPr>
        <w:t>The</w:t>
      </w:r>
      <w:r>
        <w:rPr>
          <w:spacing w:val="-6"/>
        </w:rPr>
        <w:t xml:space="preserve"> </w:t>
      </w:r>
      <w:r>
        <w:rPr>
          <w:spacing w:val="-10"/>
        </w:rPr>
        <w:t>client</w:t>
      </w:r>
      <w:r>
        <w:rPr>
          <w:spacing w:val="-3"/>
        </w:rPr>
        <w:t xml:space="preserve"> </w:t>
      </w:r>
      <w:r>
        <w:rPr>
          <w:spacing w:val="-10"/>
        </w:rPr>
        <w:t>shall</w:t>
      </w:r>
      <w:r>
        <w:rPr>
          <w:spacing w:val="-3"/>
        </w:rPr>
        <w:t xml:space="preserve"> </w:t>
      </w:r>
      <w:r>
        <w:rPr>
          <w:spacing w:val="-10"/>
        </w:rPr>
        <w:t>be</w:t>
      </w:r>
      <w:r>
        <w:rPr>
          <w:spacing w:val="-5"/>
        </w:rPr>
        <w:t xml:space="preserve"> </w:t>
      </w:r>
      <w:r>
        <w:rPr>
          <w:spacing w:val="-10"/>
        </w:rPr>
        <w:t>entitled</w:t>
      </w:r>
      <w:r>
        <w:rPr>
          <w:spacing w:val="-5"/>
        </w:rPr>
        <w:t xml:space="preserve"> </w:t>
      </w:r>
      <w:r>
        <w:rPr>
          <w:spacing w:val="-10"/>
        </w:rPr>
        <w:t>to</w:t>
      </w:r>
      <w:r>
        <w:rPr>
          <w:spacing w:val="-5"/>
        </w:rPr>
        <w:t xml:space="preserve"> </w:t>
      </w:r>
      <w:r>
        <w:rPr>
          <w:spacing w:val="-10"/>
        </w:rPr>
        <w:t>deduct</w:t>
      </w:r>
      <w:r>
        <w:rPr>
          <w:spacing w:val="-3"/>
        </w:rPr>
        <w:t xml:space="preserve"> </w:t>
      </w:r>
      <w:r>
        <w:rPr>
          <w:spacing w:val="-10"/>
        </w:rPr>
        <w:t>tax</w:t>
      </w:r>
      <w:r>
        <w:rPr>
          <w:spacing w:val="-5"/>
        </w:rPr>
        <w:t xml:space="preserve"> </w:t>
      </w:r>
      <w:r>
        <w:rPr>
          <w:spacing w:val="-10"/>
        </w:rPr>
        <w:t>at</w:t>
      </w:r>
      <w:r>
        <w:rPr>
          <w:spacing w:val="-5"/>
        </w:rPr>
        <w:t xml:space="preserve"> </w:t>
      </w:r>
      <w:r>
        <w:rPr>
          <w:spacing w:val="-10"/>
        </w:rPr>
        <w:t>source</w:t>
      </w:r>
      <w:r>
        <w:rPr>
          <w:spacing w:val="-3"/>
        </w:rPr>
        <w:t xml:space="preserve"> </w:t>
      </w:r>
      <w:r>
        <w:rPr>
          <w:spacing w:val="-10"/>
        </w:rPr>
        <w:t>or</w:t>
      </w:r>
      <w:r>
        <w:rPr>
          <w:spacing w:val="-3"/>
        </w:rPr>
        <w:t xml:space="preserve"> </w:t>
      </w:r>
      <w:r>
        <w:rPr>
          <w:spacing w:val="-10"/>
        </w:rPr>
        <w:t xml:space="preserve">any </w:t>
      </w:r>
      <w:r>
        <w:t>other</w:t>
      </w:r>
      <w:r>
        <w:rPr>
          <w:spacing w:val="-16"/>
        </w:rPr>
        <w:t xml:space="preserve"> </w:t>
      </w:r>
      <w:r>
        <w:t>taxes/cess</w:t>
      </w:r>
      <w:r>
        <w:rPr>
          <w:spacing w:val="-16"/>
        </w:rPr>
        <w:t xml:space="preserve"> </w:t>
      </w:r>
      <w:r>
        <w:t>as</w:t>
      </w:r>
      <w:r>
        <w:rPr>
          <w:spacing w:val="-16"/>
        </w:rPr>
        <w:t xml:space="preserve"> </w:t>
      </w:r>
      <w:r>
        <w:t>may</w:t>
      </w:r>
      <w:r>
        <w:rPr>
          <w:spacing w:val="-17"/>
        </w:rPr>
        <w:t xml:space="preserve"> </w:t>
      </w:r>
      <w:r>
        <w:t>be</w:t>
      </w:r>
      <w:r>
        <w:rPr>
          <w:spacing w:val="-16"/>
        </w:rPr>
        <w:t xml:space="preserve"> </w:t>
      </w:r>
      <w:r>
        <w:t>applicable.</w:t>
      </w:r>
    </w:p>
    <w:p w14:paraId="21335AEB" w14:textId="77777777" w:rsidR="00A13382" w:rsidRDefault="00000000">
      <w:pPr>
        <w:pStyle w:val="Heading2"/>
        <w:numPr>
          <w:ilvl w:val="1"/>
          <w:numId w:val="53"/>
        </w:numPr>
        <w:tabs>
          <w:tab w:val="left" w:pos="2214"/>
        </w:tabs>
        <w:spacing w:before="167"/>
        <w:ind w:hanging="1080"/>
      </w:pPr>
      <w:bookmarkStart w:id="38" w:name="_bookmark38"/>
      <w:bookmarkEnd w:id="38"/>
      <w:r>
        <w:rPr>
          <w:color w:val="2E5395"/>
          <w:spacing w:val="-4"/>
        </w:rPr>
        <w:t>Modification</w:t>
      </w:r>
      <w:r>
        <w:rPr>
          <w:color w:val="2E5395"/>
          <w:spacing w:val="-27"/>
        </w:rPr>
        <w:t xml:space="preserve"> </w:t>
      </w:r>
      <w:r>
        <w:rPr>
          <w:color w:val="2E5395"/>
          <w:spacing w:val="-4"/>
        </w:rPr>
        <w:t>and</w:t>
      </w:r>
      <w:r>
        <w:rPr>
          <w:color w:val="2E5395"/>
          <w:spacing w:val="-26"/>
        </w:rPr>
        <w:t xml:space="preserve"> </w:t>
      </w:r>
      <w:r>
        <w:rPr>
          <w:color w:val="2E5395"/>
          <w:spacing w:val="-4"/>
        </w:rPr>
        <w:t>withdrawal</w:t>
      </w:r>
      <w:r>
        <w:rPr>
          <w:color w:val="2E5395"/>
          <w:spacing w:val="-26"/>
        </w:rPr>
        <w:t xml:space="preserve"> </w:t>
      </w:r>
      <w:r>
        <w:rPr>
          <w:color w:val="2E5395"/>
          <w:spacing w:val="-4"/>
        </w:rPr>
        <w:t>of</w:t>
      </w:r>
      <w:r>
        <w:rPr>
          <w:color w:val="2E5395"/>
          <w:spacing w:val="-26"/>
        </w:rPr>
        <w:t xml:space="preserve"> </w:t>
      </w:r>
      <w:r>
        <w:rPr>
          <w:color w:val="2E5395"/>
          <w:spacing w:val="-4"/>
        </w:rPr>
        <w:t>proposal</w:t>
      </w:r>
    </w:p>
    <w:p w14:paraId="4A33B0B4" w14:textId="77777777" w:rsidR="00A13382" w:rsidRDefault="00A13382">
      <w:pPr>
        <w:pStyle w:val="BodyText"/>
        <w:spacing w:before="167"/>
        <w:rPr>
          <w:b/>
          <w:sz w:val="28"/>
        </w:rPr>
      </w:pPr>
    </w:p>
    <w:p w14:paraId="3C0EC03C" w14:textId="77777777" w:rsidR="00A13382" w:rsidRDefault="00000000">
      <w:pPr>
        <w:pStyle w:val="BodyText"/>
        <w:spacing w:line="273" w:lineRule="auto"/>
        <w:ind w:left="1080" w:right="1083"/>
        <w:jc w:val="both"/>
      </w:pPr>
      <w:r>
        <w:t>The</w:t>
      </w:r>
      <w:r>
        <w:rPr>
          <w:spacing w:val="-8"/>
        </w:rPr>
        <w:t xml:space="preserve"> </w:t>
      </w:r>
      <w:r>
        <w:t>bidder</w:t>
      </w:r>
      <w:r>
        <w:rPr>
          <w:spacing w:val="-9"/>
        </w:rPr>
        <w:t xml:space="preserve"> </w:t>
      </w:r>
      <w:r>
        <w:t>may</w:t>
      </w:r>
      <w:r>
        <w:rPr>
          <w:spacing w:val="-8"/>
        </w:rPr>
        <w:t xml:space="preserve"> </w:t>
      </w:r>
      <w:r>
        <w:t>withdraw</w:t>
      </w:r>
      <w:r>
        <w:rPr>
          <w:spacing w:val="-8"/>
        </w:rPr>
        <w:t xml:space="preserve"> </w:t>
      </w:r>
      <w:r>
        <w:t>of</w:t>
      </w:r>
      <w:r>
        <w:rPr>
          <w:spacing w:val="-8"/>
        </w:rPr>
        <w:t xml:space="preserve"> </w:t>
      </w:r>
      <w:r>
        <w:t>modify</w:t>
      </w:r>
      <w:r>
        <w:rPr>
          <w:spacing w:val="-8"/>
        </w:rPr>
        <w:t xml:space="preserve"> </w:t>
      </w:r>
      <w:r>
        <w:t>its</w:t>
      </w:r>
      <w:r>
        <w:rPr>
          <w:spacing w:val="-8"/>
        </w:rPr>
        <w:t xml:space="preserve"> </w:t>
      </w:r>
      <w:r>
        <w:t>bid</w:t>
      </w:r>
      <w:r>
        <w:rPr>
          <w:spacing w:val="-8"/>
        </w:rPr>
        <w:t xml:space="preserve"> </w:t>
      </w:r>
      <w:r>
        <w:t>before</w:t>
      </w:r>
      <w:r>
        <w:rPr>
          <w:spacing w:val="-8"/>
        </w:rPr>
        <w:t xml:space="preserve"> </w:t>
      </w:r>
      <w:r>
        <w:t>the</w:t>
      </w:r>
      <w:r>
        <w:rPr>
          <w:spacing w:val="-8"/>
        </w:rPr>
        <w:t xml:space="preserve"> </w:t>
      </w:r>
      <w:r>
        <w:t>last</w:t>
      </w:r>
      <w:r>
        <w:rPr>
          <w:spacing w:val="-7"/>
        </w:rPr>
        <w:t xml:space="preserve"> </w:t>
      </w:r>
      <w:r>
        <w:t>date</w:t>
      </w:r>
      <w:r>
        <w:rPr>
          <w:spacing w:val="-9"/>
        </w:rPr>
        <w:t xml:space="preserve"> </w:t>
      </w:r>
      <w:r>
        <w:t>of</w:t>
      </w:r>
      <w:r>
        <w:rPr>
          <w:spacing w:val="-8"/>
        </w:rPr>
        <w:t xml:space="preserve"> </w:t>
      </w:r>
      <w:r>
        <w:t>submission</w:t>
      </w:r>
      <w:r>
        <w:rPr>
          <w:spacing w:val="-9"/>
        </w:rPr>
        <w:t xml:space="preserve"> </w:t>
      </w:r>
      <w:r>
        <w:t>of</w:t>
      </w:r>
      <w:r>
        <w:rPr>
          <w:spacing w:val="-8"/>
        </w:rPr>
        <w:t xml:space="preserve"> </w:t>
      </w:r>
      <w:r>
        <w:t>bids</w:t>
      </w:r>
      <w:r>
        <w:rPr>
          <w:spacing w:val="-8"/>
        </w:rPr>
        <w:t xml:space="preserve"> </w:t>
      </w:r>
      <w:r>
        <w:t>as prescribed</w:t>
      </w:r>
      <w:r>
        <w:rPr>
          <w:spacing w:val="-23"/>
        </w:rPr>
        <w:t xml:space="preserve"> </w:t>
      </w:r>
      <w:r>
        <w:t>by</w:t>
      </w:r>
      <w:r>
        <w:rPr>
          <w:spacing w:val="-24"/>
        </w:rPr>
        <w:t xml:space="preserve"> </w:t>
      </w:r>
      <w:r>
        <w:t>GMC.</w:t>
      </w:r>
      <w:r>
        <w:rPr>
          <w:spacing w:val="-24"/>
        </w:rPr>
        <w:t xml:space="preserve"> </w:t>
      </w:r>
      <w:r>
        <w:t>Bids</w:t>
      </w:r>
      <w:r>
        <w:rPr>
          <w:spacing w:val="-24"/>
        </w:rPr>
        <w:t xml:space="preserve"> </w:t>
      </w:r>
      <w:r>
        <w:t>cannot</w:t>
      </w:r>
      <w:r>
        <w:rPr>
          <w:spacing w:val="-24"/>
        </w:rPr>
        <w:t xml:space="preserve"> </w:t>
      </w:r>
      <w:r>
        <w:t>be</w:t>
      </w:r>
      <w:r>
        <w:rPr>
          <w:spacing w:val="-24"/>
        </w:rPr>
        <w:t xml:space="preserve"> </w:t>
      </w:r>
      <w:r>
        <w:t>modified</w:t>
      </w:r>
      <w:r>
        <w:rPr>
          <w:spacing w:val="-24"/>
        </w:rPr>
        <w:t xml:space="preserve"> </w:t>
      </w:r>
      <w:r>
        <w:t>after</w:t>
      </w:r>
      <w:r>
        <w:rPr>
          <w:spacing w:val="-24"/>
        </w:rPr>
        <w:t xml:space="preserve"> </w:t>
      </w:r>
      <w:r>
        <w:t>the</w:t>
      </w:r>
      <w:r>
        <w:rPr>
          <w:spacing w:val="-24"/>
        </w:rPr>
        <w:t xml:space="preserve"> </w:t>
      </w:r>
      <w:r>
        <w:t>deadline</w:t>
      </w:r>
      <w:r>
        <w:rPr>
          <w:spacing w:val="-25"/>
        </w:rPr>
        <w:t xml:space="preserve"> </w:t>
      </w:r>
      <w:r>
        <w:t>for</w:t>
      </w:r>
      <w:r>
        <w:rPr>
          <w:spacing w:val="-24"/>
        </w:rPr>
        <w:t xml:space="preserve"> </w:t>
      </w:r>
      <w:r>
        <w:t>submission</w:t>
      </w:r>
      <w:r>
        <w:rPr>
          <w:spacing w:val="-26"/>
        </w:rPr>
        <w:t xml:space="preserve"> </w:t>
      </w:r>
      <w:r>
        <w:t>of</w:t>
      </w:r>
      <w:r>
        <w:rPr>
          <w:spacing w:val="-24"/>
        </w:rPr>
        <w:t xml:space="preserve"> </w:t>
      </w:r>
      <w:r>
        <w:t>bids.</w:t>
      </w:r>
    </w:p>
    <w:p w14:paraId="1CF18548" w14:textId="77777777" w:rsidR="00A13382" w:rsidRDefault="00000000">
      <w:pPr>
        <w:pStyle w:val="BodyText"/>
        <w:spacing w:before="158" w:line="271" w:lineRule="auto"/>
        <w:ind w:left="1080" w:right="1077"/>
        <w:jc w:val="both"/>
      </w:pPr>
      <w:r>
        <w:rPr>
          <w:spacing w:val="-8"/>
        </w:rPr>
        <w:t>Proposal</w:t>
      </w:r>
      <w:r>
        <w:rPr>
          <w:spacing w:val="-11"/>
        </w:rPr>
        <w:t xml:space="preserve"> </w:t>
      </w:r>
      <w:r>
        <w:rPr>
          <w:spacing w:val="-8"/>
        </w:rPr>
        <w:t>once</w:t>
      </w:r>
      <w:r>
        <w:rPr>
          <w:spacing w:val="-10"/>
        </w:rPr>
        <w:t xml:space="preserve"> </w:t>
      </w:r>
      <w:r>
        <w:rPr>
          <w:spacing w:val="-8"/>
        </w:rPr>
        <w:t>filled</w:t>
      </w:r>
      <w:r>
        <w:rPr>
          <w:spacing w:val="-10"/>
        </w:rPr>
        <w:t xml:space="preserve"> </w:t>
      </w:r>
      <w:r>
        <w:rPr>
          <w:spacing w:val="-8"/>
        </w:rPr>
        <w:t>in,</w:t>
      </w:r>
      <w:r>
        <w:rPr>
          <w:spacing w:val="-10"/>
        </w:rPr>
        <w:t xml:space="preserve"> </w:t>
      </w:r>
      <w:r>
        <w:rPr>
          <w:spacing w:val="-8"/>
        </w:rPr>
        <w:t>submitted</w:t>
      </w:r>
      <w:r>
        <w:rPr>
          <w:spacing w:val="-10"/>
        </w:rPr>
        <w:t xml:space="preserve"> </w:t>
      </w:r>
      <w:r>
        <w:rPr>
          <w:spacing w:val="-8"/>
        </w:rPr>
        <w:t>shall</w:t>
      </w:r>
      <w:r>
        <w:rPr>
          <w:spacing w:val="-10"/>
        </w:rPr>
        <w:t xml:space="preserve"> </w:t>
      </w:r>
      <w:r>
        <w:rPr>
          <w:spacing w:val="-8"/>
        </w:rPr>
        <w:t>not</w:t>
      </w:r>
      <w:r>
        <w:rPr>
          <w:spacing w:val="-10"/>
        </w:rPr>
        <w:t xml:space="preserve"> </w:t>
      </w:r>
      <w:r>
        <w:rPr>
          <w:spacing w:val="-8"/>
        </w:rPr>
        <w:t>be</w:t>
      </w:r>
      <w:r>
        <w:rPr>
          <w:spacing w:val="-10"/>
        </w:rPr>
        <w:t xml:space="preserve"> </w:t>
      </w:r>
      <w:r>
        <w:rPr>
          <w:spacing w:val="-8"/>
        </w:rPr>
        <w:t>allowed</w:t>
      </w:r>
      <w:r>
        <w:rPr>
          <w:spacing w:val="-10"/>
        </w:rPr>
        <w:t xml:space="preserve"> </w:t>
      </w:r>
      <w:r>
        <w:rPr>
          <w:spacing w:val="-8"/>
        </w:rPr>
        <w:t>to</w:t>
      </w:r>
      <w:r>
        <w:rPr>
          <w:spacing w:val="-10"/>
        </w:rPr>
        <w:t xml:space="preserve"> </w:t>
      </w:r>
      <w:r>
        <w:rPr>
          <w:spacing w:val="-8"/>
        </w:rPr>
        <w:t>be</w:t>
      </w:r>
      <w:r>
        <w:rPr>
          <w:spacing w:val="-10"/>
        </w:rPr>
        <w:t xml:space="preserve"> </w:t>
      </w:r>
      <w:r>
        <w:rPr>
          <w:spacing w:val="-8"/>
        </w:rPr>
        <w:t>withdrawn</w:t>
      </w:r>
      <w:r>
        <w:rPr>
          <w:spacing w:val="-10"/>
        </w:rPr>
        <w:t xml:space="preserve"> </w:t>
      </w:r>
      <w:r>
        <w:rPr>
          <w:spacing w:val="-8"/>
        </w:rPr>
        <w:t>till</w:t>
      </w:r>
      <w:r>
        <w:rPr>
          <w:spacing w:val="-10"/>
        </w:rPr>
        <w:t xml:space="preserve"> </w:t>
      </w:r>
      <w:r>
        <w:rPr>
          <w:spacing w:val="-8"/>
        </w:rPr>
        <w:t>the</w:t>
      </w:r>
      <w:r>
        <w:rPr>
          <w:spacing w:val="-11"/>
        </w:rPr>
        <w:t xml:space="preserve"> </w:t>
      </w:r>
      <w:r>
        <w:rPr>
          <w:spacing w:val="-8"/>
        </w:rPr>
        <w:t>validity</w:t>
      </w:r>
      <w:r>
        <w:rPr>
          <w:spacing w:val="-10"/>
        </w:rPr>
        <w:t xml:space="preserve"> </w:t>
      </w:r>
      <w:r>
        <w:rPr>
          <w:spacing w:val="-8"/>
        </w:rPr>
        <w:t>of</w:t>
      </w:r>
      <w:r>
        <w:rPr>
          <w:spacing w:val="-10"/>
        </w:rPr>
        <w:t xml:space="preserve"> </w:t>
      </w:r>
      <w:r>
        <w:rPr>
          <w:spacing w:val="-8"/>
        </w:rPr>
        <w:t xml:space="preserve">the </w:t>
      </w:r>
      <w:r>
        <w:rPr>
          <w:spacing w:val="-2"/>
        </w:rPr>
        <w:t>bid</w:t>
      </w:r>
      <w:r>
        <w:rPr>
          <w:spacing w:val="-23"/>
        </w:rPr>
        <w:t xml:space="preserve"> </w:t>
      </w:r>
      <w:r>
        <w:rPr>
          <w:spacing w:val="-2"/>
        </w:rPr>
        <w:t>remains</w:t>
      </w:r>
      <w:r>
        <w:rPr>
          <w:spacing w:val="-23"/>
        </w:rPr>
        <w:t xml:space="preserve"> </w:t>
      </w:r>
      <w:r>
        <w:rPr>
          <w:spacing w:val="-2"/>
        </w:rPr>
        <w:t>in</w:t>
      </w:r>
      <w:r>
        <w:rPr>
          <w:spacing w:val="-23"/>
        </w:rPr>
        <w:t xml:space="preserve"> </w:t>
      </w:r>
      <w:r>
        <w:rPr>
          <w:spacing w:val="-2"/>
        </w:rPr>
        <w:t>force</w:t>
      </w:r>
      <w:r>
        <w:rPr>
          <w:spacing w:val="-23"/>
        </w:rPr>
        <w:t xml:space="preserve"> </w:t>
      </w:r>
      <w:r>
        <w:rPr>
          <w:spacing w:val="-2"/>
        </w:rPr>
        <w:t>or</w:t>
      </w:r>
      <w:r>
        <w:rPr>
          <w:spacing w:val="-24"/>
        </w:rPr>
        <w:t xml:space="preserve"> </w:t>
      </w:r>
      <w:r>
        <w:rPr>
          <w:spacing w:val="-2"/>
        </w:rPr>
        <w:t>else</w:t>
      </w:r>
      <w:r>
        <w:rPr>
          <w:spacing w:val="-23"/>
        </w:rPr>
        <w:t xml:space="preserve"> </w:t>
      </w:r>
      <w:r>
        <w:rPr>
          <w:spacing w:val="-2"/>
        </w:rPr>
        <w:t>the</w:t>
      </w:r>
      <w:r>
        <w:rPr>
          <w:spacing w:val="-23"/>
        </w:rPr>
        <w:t xml:space="preserve"> </w:t>
      </w:r>
      <w:r>
        <w:rPr>
          <w:spacing w:val="-2"/>
        </w:rPr>
        <w:t>Earnest</w:t>
      </w:r>
      <w:r>
        <w:rPr>
          <w:spacing w:val="-22"/>
        </w:rPr>
        <w:t xml:space="preserve"> </w:t>
      </w:r>
      <w:r>
        <w:rPr>
          <w:spacing w:val="-2"/>
        </w:rPr>
        <w:t>Money</w:t>
      </w:r>
      <w:r>
        <w:rPr>
          <w:spacing w:val="-23"/>
        </w:rPr>
        <w:t xml:space="preserve"> </w:t>
      </w:r>
      <w:r>
        <w:rPr>
          <w:spacing w:val="-2"/>
        </w:rPr>
        <w:t>Deposit</w:t>
      </w:r>
      <w:r>
        <w:rPr>
          <w:spacing w:val="-22"/>
        </w:rPr>
        <w:t xml:space="preserve"> </w:t>
      </w:r>
      <w:r>
        <w:rPr>
          <w:spacing w:val="-2"/>
        </w:rPr>
        <w:t>shall</w:t>
      </w:r>
      <w:r>
        <w:rPr>
          <w:spacing w:val="-23"/>
        </w:rPr>
        <w:t xml:space="preserve"> </w:t>
      </w:r>
      <w:r>
        <w:rPr>
          <w:spacing w:val="-2"/>
        </w:rPr>
        <w:t>be</w:t>
      </w:r>
      <w:r>
        <w:rPr>
          <w:spacing w:val="-23"/>
        </w:rPr>
        <w:t xml:space="preserve"> </w:t>
      </w:r>
      <w:r>
        <w:rPr>
          <w:spacing w:val="-2"/>
        </w:rPr>
        <w:t>liable</w:t>
      </w:r>
      <w:r>
        <w:rPr>
          <w:spacing w:val="-23"/>
        </w:rPr>
        <w:t xml:space="preserve"> </w:t>
      </w:r>
      <w:r>
        <w:rPr>
          <w:spacing w:val="-2"/>
        </w:rPr>
        <w:t>for</w:t>
      </w:r>
      <w:r>
        <w:rPr>
          <w:spacing w:val="-23"/>
        </w:rPr>
        <w:t xml:space="preserve"> </w:t>
      </w:r>
      <w:r>
        <w:rPr>
          <w:spacing w:val="-2"/>
        </w:rPr>
        <w:t>forfeiture.</w:t>
      </w:r>
    </w:p>
    <w:p w14:paraId="7892D992" w14:textId="77777777" w:rsidR="00A13382" w:rsidRDefault="00000000">
      <w:pPr>
        <w:pStyle w:val="BodyText"/>
        <w:spacing w:before="162" w:line="271" w:lineRule="auto"/>
        <w:ind w:left="1080" w:right="1079"/>
        <w:jc w:val="both"/>
      </w:pPr>
      <w:r>
        <w:rPr>
          <w:spacing w:val="-4"/>
        </w:rPr>
        <w:t>Any</w:t>
      </w:r>
      <w:r>
        <w:rPr>
          <w:spacing w:val="-15"/>
        </w:rPr>
        <w:t xml:space="preserve"> </w:t>
      </w:r>
      <w:r>
        <w:rPr>
          <w:spacing w:val="-4"/>
        </w:rPr>
        <w:t>alteration/</w:t>
      </w:r>
      <w:r>
        <w:rPr>
          <w:spacing w:val="-14"/>
        </w:rPr>
        <w:t xml:space="preserve"> </w:t>
      </w:r>
      <w:r>
        <w:rPr>
          <w:spacing w:val="-4"/>
        </w:rPr>
        <w:t>modification</w:t>
      </w:r>
      <w:r>
        <w:rPr>
          <w:spacing w:val="-14"/>
        </w:rPr>
        <w:t xml:space="preserve"> </w:t>
      </w:r>
      <w:r>
        <w:rPr>
          <w:spacing w:val="-4"/>
        </w:rPr>
        <w:t>in</w:t>
      </w:r>
      <w:r>
        <w:rPr>
          <w:spacing w:val="-14"/>
        </w:rPr>
        <w:t xml:space="preserve"> </w:t>
      </w:r>
      <w:r>
        <w:rPr>
          <w:spacing w:val="-4"/>
        </w:rPr>
        <w:t>the</w:t>
      </w:r>
      <w:r>
        <w:rPr>
          <w:spacing w:val="-14"/>
        </w:rPr>
        <w:t xml:space="preserve"> </w:t>
      </w:r>
      <w:r>
        <w:rPr>
          <w:spacing w:val="-4"/>
        </w:rPr>
        <w:t>Proposal</w:t>
      </w:r>
      <w:r>
        <w:rPr>
          <w:spacing w:val="-14"/>
        </w:rPr>
        <w:t xml:space="preserve"> </w:t>
      </w:r>
      <w:r>
        <w:rPr>
          <w:spacing w:val="-4"/>
        </w:rPr>
        <w:t>or</w:t>
      </w:r>
      <w:r>
        <w:rPr>
          <w:spacing w:val="-14"/>
        </w:rPr>
        <w:t xml:space="preserve"> </w:t>
      </w:r>
      <w:r>
        <w:rPr>
          <w:spacing w:val="-4"/>
        </w:rPr>
        <w:t>additional</w:t>
      </w:r>
      <w:r>
        <w:rPr>
          <w:spacing w:val="-14"/>
        </w:rPr>
        <w:t xml:space="preserve"> </w:t>
      </w:r>
      <w:r>
        <w:rPr>
          <w:spacing w:val="-4"/>
        </w:rPr>
        <w:t>information</w:t>
      </w:r>
      <w:r>
        <w:rPr>
          <w:spacing w:val="-14"/>
        </w:rPr>
        <w:t xml:space="preserve"> </w:t>
      </w:r>
      <w:r>
        <w:rPr>
          <w:spacing w:val="-4"/>
        </w:rPr>
        <w:t>supplied</w:t>
      </w:r>
      <w:r>
        <w:rPr>
          <w:spacing w:val="-14"/>
        </w:rPr>
        <w:t xml:space="preserve"> </w:t>
      </w:r>
      <w:r>
        <w:rPr>
          <w:spacing w:val="-4"/>
        </w:rPr>
        <w:t xml:space="preserve">subsequent </w:t>
      </w:r>
      <w:r>
        <w:rPr>
          <w:spacing w:val="-2"/>
        </w:rPr>
        <w:t>to</w:t>
      </w:r>
      <w:r>
        <w:rPr>
          <w:spacing w:val="-17"/>
        </w:rPr>
        <w:t xml:space="preserve"> </w:t>
      </w:r>
      <w:r>
        <w:rPr>
          <w:spacing w:val="-2"/>
        </w:rPr>
        <w:t>the</w:t>
      </w:r>
      <w:r>
        <w:rPr>
          <w:spacing w:val="-16"/>
        </w:rPr>
        <w:t xml:space="preserve"> </w:t>
      </w:r>
      <w:r>
        <w:rPr>
          <w:spacing w:val="-2"/>
        </w:rPr>
        <w:t>Proposal</w:t>
      </w:r>
      <w:r>
        <w:rPr>
          <w:spacing w:val="-16"/>
        </w:rPr>
        <w:t xml:space="preserve"> </w:t>
      </w:r>
      <w:r>
        <w:rPr>
          <w:spacing w:val="-2"/>
        </w:rPr>
        <w:t>Due</w:t>
      </w:r>
      <w:r>
        <w:rPr>
          <w:spacing w:val="-16"/>
        </w:rPr>
        <w:t xml:space="preserve"> </w:t>
      </w:r>
      <w:r>
        <w:rPr>
          <w:spacing w:val="-2"/>
        </w:rPr>
        <w:t>Date,</w:t>
      </w:r>
      <w:r>
        <w:rPr>
          <w:spacing w:val="-16"/>
        </w:rPr>
        <w:t xml:space="preserve"> </w:t>
      </w:r>
      <w:r>
        <w:rPr>
          <w:spacing w:val="-2"/>
        </w:rPr>
        <w:t>unless</w:t>
      </w:r>
      <w:r>
        <w:rPr>
          <w:spacing w:val="-16"/>
        </w:rPr>
        <w:t xml:space="preserve"> </w:t>
      </w:r>
      <w:r>
        <w:rPr>
          <w:spacing w:val="-2"/>
        </w:rPr>
        <w:t>the</w:t>
      </w:r>
      <w:r>
        <w:rPr>
          <w:spacing w:val="-16"/>
        </w:rPr>
        <w:t xml:space="preserve"> </w:t>
      </w:r>
      <w:r>
        <w:rPr>
          <w:spacing w:val="-2"/>
        </w:rPr>
        <w:t>same</w:t>
      </w:r>
      <w:r>
        <w:rPr>
          <w:spacing w:val="-16"/>
        </w:rPr>
        <w:t xml:space="preserve"> </w:t>
      </w:r>
      <w:r>
        <w:rPr>
          <w:spacing w:val="-2"/>
        </w:rPr>
        <w:t>has</w:t>
      </w:r>
      <w:r>
        <w:rPr>
          <w:spacing w:val="-16"/>
        </w:rPr>
        <w:t xml:space="preserve"> </w:t>
      </w:r>
      <w:r>
        <w:rPr>
          <w:spacing w:val="-2"/>
        </w:rPr>
        <w:t>been</w:t>
      </w:r>
      <w:r>
        <w:rPr>
          <w:spacing w:val="-16"/>
        </w:rPr>
        <w:t xml:space="preserve"> </w:t>
      </w:r>
      <w:r>
        <w:rPr>
          <w:spacing w:val="-2"/>
        </w:rPr>
        <w:t>expressly</w:t>
      </w:r>
      <w:r>
        <w:rPr>
          <w:spacing w:val="-16"/>
        </w:rPr>
        <w:t xml:space="preserve"> </w:t>
      </w:r>
      <w:r>
        <w:rPr>
          <w:spacing w:val="-2"/>
        </w:rPr>
        <w:t>sought</w:t>
      </w:r>
      <w:r>
        <w:rPr>
          <w:spacing w:val="-16"/>
        </w:rPr>
        <w:t xml:space="preserve"> </w:t>
      </w:r>
      <w:r>
        <w:rPr>
          <w:spacing w:val="-2"/>
        </w:rPr>
        <w:t>for</w:t>
      </w:r>
      <w:r>
        <w:rPr>
          <w:spacing w:val="-16"/>
        </w:rPr>
        <w:t xml:space="preserve"> </w:t>
      </w:r>
      <w:r>
        <w:rPr>
          <w:spacing w:val="-2"/>
        </w:rPr>
        <w:t>by</w:t>
      </w:r>
      <w:r>
        <w:rPr>
          <w:spacing w:val="-17"/>
        </w:rPr>
        <w:t xml:space="preserve"> </w:t>
      </w:r>
      <w:r>
        <w:rPr>
          <w:spacing w:val="-2"/>
        </w:rPr>
        <w:t>the</w:t>
      </w:r>
      <w:r>
        <w:rPr>
          <w:spacing w:val="-16"/>
        </w:rPr>
        <w:t xml:space="preserve"> </w:t>
      </w:r>
      <w:r>
        <w:rPr>
          <w:spacing w:val="-2"/>
        </w:rPr>
        <w:t xml:space="preserve">Authority, </w:t>
      </w:r>
      <w:r>
        <w:t>shall be disregarded.</w:t>
      </w:r>
    </w:p>
    <w:p w14:paraId="34B19BA5" w14:textId="77777777" w:rsidR="00A13382" w:rsidRDefault="00000000">
      <w:pPr>
        <w:pStyle w:val="BodyText"/>
        <w:spacing w:before="165" w:line="271" w:lineRule="auto"/>
        <w:ind w:left="1080" w:right="1082"/>
        <w:jc w:val="both"/>
      </w:pPr>
      <w:r>
        <w:t>Bidders</w:t>
      </w:r>
      <w:r>
        <w:rPr>
          <w:spacing w:val="-14"/>
        </w:rPr>
        <w:t xml:space="preserve"> </w:t>
      </w:r>
      <w:r>
        <w:t>cannot</w:t>
      </w:r>
      <w:r>
        <w:rPr>
          <w:spacing w:val="-13"/>
        </w:rPr>
        <w:t xml:space="preserve"> </w:t>
      </w:r>
      <w:r>
        <w:t>put</w:t>
      </w:r>
      <w:r>
        <w:rPr>
          <w:spacing w:val="-13"/>
        </w:rPr>
        <w:t xml:space="preserve"> </w:t>
      </w:r>
      <w:r>
        <w:t>condition/s</w:t>
      </w:r>
      <w:r>
        <w:rPr>
          <w:spacing w:val="-12"/>
        </w:rPr>
        <w:t xml:space="preserve"> </w:t>
      </w:r>
      <w:r>
        <w:t>of</w:t>
      </w:r>
      <w:r>
        <w:rPr>
          <w:spacing w:val="-14"/>
        </w:rPr>
        <w:t xml:space="preserve"> </w:t>
      </w:r>
      <w:r>
        <w:t>any</w:t>
      </w:r>
      <w:r>
        <w:rPr>
          <w:spacing w:val="-14"/>
        </w:rPr>
        <w:t xml:space="preserve"> </w:t>
      </w:r>
      <w:r>
        <w:t>kind</w:t>
      </w:r>
      <w:r>
        <w:rPr>
          <w:spacing w:val="-14"/>
        </w:rPr>
        <w:t xml:space="preserve"> </w:t>
      </w:r>
      <w:r>
        <w:t>in</w:t>
      </w:r>
      <w:r>
        <w:rPr>
          <w:spacing w:val="-14"/>
        </w:rPr>
        <w:t xml:space="preserve"> </w:t>
      </w:r>
      <w:r>
        <w:t>the</w:t>
      </w:r>
      <w:r>
        <w:rPr>
          <w:spacing w:val="-14"/>
        </w:rPr>
        <w:t xml:space="preserve"> </w:t>
      </w:r>
      <w:r>
        <w:t>Technical</w:t>
      </w:r>
      <w:r>
        <w:rPr>
          <w:spacing w:val="-14"/>
        </w:rPr>
        <w:t xml:space="preserve"> </w:t>
      </w:r>
      <w:r>
        <w:t>Bid.</w:t>
      </w:r>
      <w:r>
        <w:rPr>
          <w:spacing w:val="-14"/>
        </w:rPr>
        <w:t xml:space="preserve"> </w:t>
      </w:r>
      <w:r>
        <w:t>Conditional</w:t>
      </w:r>
      <w:r>
        <w:rPr>
          <w:spacing w:val="-13"/>
        </w:rPr>
        <w:t xml:space="preserve"> </w:t>
      </w:r>
      <w:r>
        <w:t>bids</w:t>
      </w:r>
      <w:r>
        <w:rPr>
          <w:spacing w:val="-14"/>
        </w:rPr>
        <w:t xml:space="preserve"> </w:t>
      </w:r>
      <w:r>
        <w:t>will</w:t>
      </w:r>
      <w:r>
        <w:rPr>
          <w:spacing w:val="-14"/>
        </w:rPr>
        <w:t xml:space="preserve"> </w:t>
      </w:r>
      <w:r>
        <w:t>be treated</w:t>
      </w:r>
      <w:r>
        <w:rPr>
          <w:spacing w:val="-24"/>
        </w:rPr>
        <w:t xml:space="preserve"> </w:t>
      </w:r>
      <w:r>
        <w:t>and</w:t>
      </w:r>
      <w:r>
        <w:rPr>
          <w:spacing w:val="-23"/>
        </w:rPr>
        <w:t xml:space="preserve"> </w:t>
      </w:r>
      <w:r>
        <w:t>non-responsive</w:t>
      </w:r>
      <w:r>
        <w:rPr>
          <w:spacing w:val="-24"/>
        </w:rPr>
        <w:t xml:space="preserve"> </w:t>
      </w:r>
      <w:r>
        <w:t>and</w:t>
      </w:r>
      <w:r>
        <w:rPr>
          <w:spacing w:val="-25"/>
        </w:rPr>
        <w:t xml:space="preserve"> </w:t>
      </w:r>
      <w:r>
        <w:t>rejected.</w:t>
      </w:r>
    </w:p>
    <w:p w14:paraId="1CACC81C" w14:textId="77777777" w:rsidR="00A13382" w:rsidRDefault="00000000">
      <w:pPr>
        <w:pStyle w:val="Heading2"/>
        <w:numPr>
          <w:ilvl w:val="1"/>
          <w:numId w:val="54"/>
        </w:numPr>
        <w:tabs>
          <w:tab w:val="left" w:pos="1513"/>
        </w:tabs>
        <w:spacing w:before="162"/>
        <w:ind w:left="1513" w:hanging="379"/>
        <w:jc w:val="both"/>
      </w:pPr>
      <w:bookmarkStart w:id="39" w:name="_bookmark39"/>
      <w:bookmarkEnd w:id="39"/>
      <w:r>
        <w:rPr>
          <w:color w:val="2E5395"/>
        </w:rPr>
        <w:t>G</w:t>
      </w:r>
      <w:r>
        <w:rPr>
          <w:color w:val="2E5395"/>
          <w:spacing w:val="38"/>
          <w:w w:val="150"/>
        </w:rPr>
        <w:t xml:space="preserve">   </w:t>
      </w:r>
      <w:r>
        <w:rPr>
          <w:color w:val="2E5395"/>
        </w:rPr>
        <w:t>Non-Conforming</w:t>
      </w:r>
      <w:r>
        <w:rPr>
          <w:color w:val="2E5395"/>
          <w:spacing w:val="-26"/>
        </w:rPr>
        <w:t xml:space="preserve"> </w:t>
      </w:r>
      <w:r>
        <w:rPr>
          <w:color w:val="2E5395"/>
          <w:spacing w:val="-4"/>
        </w:rPr>
        <w:t>bids</w:t>
      </w:r>
    </w:p>
    <w:p w14:paraId="2B85925F" w14:textId="77777777" w:rsidR="00A13382" w:rsidRDefault="00A13382">
      <w:pPr>
        <w:pStyle w:val="BodyText"/>
        <w:spacing w:before="141"/>
        <w:rPr>
          <w:b/>
          <w:sz w:val="28"/>
        </w:rPr>
      </w:pPr>
    </w:p>
    <w:p w14:paraId="3E4D02D4" w14:textId="77777777" w:rsidR="00A13382" w:rsidRDefault="00000000">
      <w:pPr>
        <w:pStyle w:val="BodyText"/>
        <w:spacing w:before="1"/>
        <w:ind w:left="1080"/>
        <w:jc w:val="both"/>
      </w:pPr>
      <w:r>
        <w:rPr>
          <w:spacing w:val="-4"/>
        </w:rPr>
        <w:t>A</w:t>
      </w:r>
      <w:r>
        <w:rPr>
          <w:spacing w:val="-18"/>
        </w:rPr>
        <w:t xml:space="preserve"> </w:t>
      </w:r>
      <w:r>
        <w:rPr>
          <w:spacing w:val="-4"/>
        </w:rPr>
        <w:t>bid</w:t>
      </w:r>
      <w:r>
        <w:rPr>
          <w:spacing w:val="-18"/>
        </w:rPr>
        <w:t xml:space="preserve"> </w:t>
      </w:r>
      <w:r>
        <w:rPr>
          <w:spacing w:val="-4"/>
        </w:rPr>
        <w:t>may</w:t>
      </w:r>
      <w:r>
        <w:rPr>
          <w:spacing w:val="-18"/>
        </w:rPr>
        <w:t xml:space="preserve"> </w:t>
      </w:r>
      <w:r>
        <w:rPr>
          <w:spacing w:val="-4"/>
        </w:rPr>
        <w:t>be</w:t>
      </w:r>
      <w:r>
        <w:rPr>
          <w:spacing w:val="-18"/>
        </w:rPr>
        <w:t xml:space="preserve"> </w:t>
      </w:r>
      <w:r>
        <w:rPr>
          <w:spacing w:val="-4"/>
        </w:rPr>
        <w:t>construed</w:t>
      </w:r>
      <w:r>
        <w:rPr>
          <w:spacing w:val="-16"/>
        </w:rPr>
        <w:t xml:space="preserve"> </w:t>
      </w:r>
      <w:r>
        <w:rPr>
          <w:spacing w:val="-4"/>
        </w:rPr>
        <w:t>as</w:t>
      </w:r>
      <w:r>
        <w:rPr>
          <w:spacing w:val="-18"/>
        </w:rPr>
        <w:t xml:space="preserve"> </w:t>
      </w:r>
      <w:r>
        <w:rPr>
          <w:spacing w:val="-4"/>
        </w:rPr>
        <w:t>a</w:t>
      </w:r>
      <w:r>
        <w:rPr>
          <w:spacing w:val="-18"/>
        </w:rPr>
        <w:t xml:space="preserve"> </w:t>
      </w:r>
      <w:r>
        <w:rPr>
          <w:spacing w:val="-4"/>
        </w:rPr>
        <w:t>non-conforming</w:t>
      </w:r>
      <w:r>
        <w:rPr>
          <w:spacing w:val="-16"/>
        </w:rPr>
        <w:t xml:space="preserve"> </w:t>
      </w:r>
      <w:r>
        <w:rPr>
          <w:spacing w:val="-4"/>
        </w:rPr>
        <w:t>bids</w:t>
      </w:r>
      <w:r>
        <w:rPr>
          <w:spacing w:val="-18"/>
        </w:rPr>
        <w:t xml:space="preserve"> </w:t>
      </w:r>
      <w:r>
        <w:rPr>
          <w:spacing w:val="-4"/>
        </w:rPr>
        <w:t>and</w:t>
      </w:r>
      <w:r>
        <w:rPr>
          <w:spacing w:val="-18"/>
        </w:rPr>
        <w:t xml:space="preserve"> </w:t>
      </w:r>
      <w:r>
        <w:rPr>
          <w:spacing w:val="-4"/>
        </w:rPr>
        <w:t>ineligible</w:t>
      </w:r>
      <w:r>
        <w:rPr>
          <w:spacing w:val="-19"/>
        </w:rPr>
        <w:t xml:space="preserve"> </w:t>
      </w:r>
      <w:r>
        <w:rPr>
          <w:spacing w:val="-4"/>
        </w:rPr>
        <w:t>for</w:t>
      </w:r>
      <w:r>
        <w:rPr>
          <w:spacing w:val="-18"/>
        </w:rPr>
        <w:t xml:space="preserve"> </w:t>
      </w:r>
      <w:r>
        <w:rPr>
          <w:spacing w:val="-4"/>
        </w:rPr>
        <w:t>consideration:</w:t>
      </w:r>
    </w:p>
    <w:p w14:paraId="2B726153" w14:textId="77777777" w:rsidR="00A13382" w:rsidRDefault="00000000">
      <w:pPr>
        <w:pStyle w:val="ListParagraph"/>
        <w:numPr>
          <w:ilvl w:val="2"/>
          <w:numId w:val="54"/>
        </w:numPr>
        <w:tabs>
          <w:tab w:val="left" w:pos="1800"/>
        </w:tabs>
        <w:spacing w:before="197"/>
        <w:ind w:hanging="360"/>
        <w:rPr>
          <w:sz w:val="24"/>
        </w:rPr>
      </w:pPr>
      <w:r>
        <w:rPr>
          <w:spacing w:val="-6"/>
          <w:sz w:val="24"/>
        </w:rPr>
        <w:t>If</w:t>
      </w:r>
      <w:r>
        <w:rPr>
          <w:spacing w:val="-21"/>
          <w:sz w:val="24"/>
        </w:rPr>
        <w:t xml:space="preserve"> </w:t>
      </w:r>
      <w:r>
        <w:rPr>
          <w:spacing w:val="-6"/>
          <w:sz w:val="24"/>
        </w:rPr>
        <w:t>it</w:t>
      </w:r>
      <w:r>
        <w:rPr>
          <w:spacing w:val="-19"/>
          <w:sz w:val="24"/>
        </w:rPr>
        <w:t xml:space="preserve"> </w:t>
      </w:r>
      <w:r>
        <w:rPr>
          <w:spacing w:val="-6"/>
          <w:sz w:val="24"/>
        </w:rPr>
        <w:t>does</w:t>
      </w:r>
      <w:r>
        <w:rPr>
          <w:spacing w:val="-20"/>
          <w:sz w:val="24"/>
        </w:rPr>
        <w:t xml:space="preserve"> </w:t>
      </w:r>
      <w:r>
        <w:rPr>
          <w:spacing w:val="-6"/>
          <w:sz w:val="24"/>
        </w:rPr>
        <w:t>not</w:t>
      </w:r>
      <w:r>
        <w:rPr>
          <w:spacing w:val="-19"/>
          <w:sz w:val="24"/>
        </w:rPr>
        <w:t xml:space="preserve"> </w:t>
      </w:r>
      <w:r>
        <w:rPr>
          <w:spacing w:val="-6"/>
          <w:sz w:val="24"/>
        </w:rPr>
        <w:t>comply</w:t>
      </w:r>
      <w:r>
        <w:rPr>
          <w:spacing w:val="-20"/>
          <w:sz w:val="24"/>
        </w:rPr>
        <w:t xml:space="preserve"> </w:t>
      </w:r>
      <w:r>
        <w:rPr>
          <w:spacing w:val="-6"/>
          <w:sz w:val="24"/>
        </w:rPr>
        <w:t>with</w:t>
      </w:r>
      <w:r>
        <w:rPr>
          <w:spacing w:val="-20"/>
          <w:sz w:val="24"/>
        </w:rPr>
        <w:t xml:space="preserve"> </w:t>
      </w:r>
      <w:r>
        <w:rPr>
          <w:spacing w:val="-6"/>
          <w:sz w:val="24"/>
        </w:rPr>
        <w:t>the</w:t>
      </w:r>
      <w:r>
        <w:rPr>
          <w:spacing w:val="-20"/>
          <w:sz w:val="24"/>
        </w:rPr>
        <w:t xml:space="preserve"> </w:t>
      </w:r>
      <w:r>
        <w:rPr>
          <w:spacing w:val="-6"/>
          <w:sz w:val="24"/>
        </w:rPr>
        <w:t>requirements</w:t>
      </w:r>
      <w:r>
        <w:rPr>
          <w:spacing w:val="-21"/>
          <w:sz w:val="24"/>
        </w:rPr>
        <w:t xml:space="preserve"> </w:t>
      </w:r>
      <w:r>
        <w:rPr>
          <w:spacing w:val="-6"/>
          <w:sz w:val="24"/>
        </w:rPr>
        <w:t>of</w:t>
      </w:r>
      <w:r>
        <w:rPr>
          <w:spacing w:val="-19"/>
          <w:sz w:val="24"/>
        </w:rPr>
        <w:t xml:space="preserve"> </w:t>
      </w:r>
      <w:r>
        <w:rPr>
          <w:spacing w:val="-6"/>
          <w:sz w:val="24"/>
        </w:rPr>
        <w:t>this</w:t>
      </w:r>
      <w:r>
        <w:rPr>
          <w:spacing w:val="-20"/>
          <w:sz w:val="24"/>
        </w:rPr>
        <w:t xml:space="preserve"> </w:t>
      </w:r>
      <w:r>
        <w:rPr>
          <w:spacing w:val="-6"/>
          <w:sz w:val="24"/>
        </w:rPr>
        <w:t>RFP.</w:t>
      </w:r>
    </w:p>
    <w:p w14:paraId="5E0C6C9D" w14:textId="77777777" w:rsidR="00A13382" w:rsidRDefault="00000000">
      <w:pPr>
        <w:pStyle w:val="ListParagraph"/>
        <w:numPr>
          <w:ilvl w:val="2"/>
          <w:numId w:val="54"/>
        </w:numPr>
        <w:tabs>
          <w:tab w:val="left" w:pos="1800"/>
        </w:tabs>
        <w:spacing w:before="14" w:line="252" w:lineRule="auto"/>
        <w:ind w:right="1222"/>
        <w:rPr>
          <w:sz w:val="24"/>
        </w:rPr>
      </w:pPr>
      <w:r>
        <w:rPr>
          <w:sz w:val="24"/>
        </w:rPr>
        <w:t>If</w:t>
      </w:r>
      <w:r>
        <w:rPr>
          <w:spacing w:val="-2"/>
          <w:sz w:val="24"/>
        </w:rPr>
        <w:t xml:space="preserve"> </w:t>
      </w:r>
      <w:r>
        <w:rPr>
          <w:sz w:val="24"/>
        </w:rPr>
        <w:t>a</w:t>
      </w:r>
      <w:r>
        <w:rPr>
          <w:spacing w:val="-2"/>
          <w:sz w:val="24"/>
        </w:rPr>
        <w:t xml:space="preserve"> </w:t>
      </w:r>
      <w:r>
        <w:rPr>
          <w:sz w:val="24"/>
        </w:rPr>
        <w:t>bid</w:t>
      </w:r>
      <w:r>
        <w:rPr>
          <w:spacing w:val="-2"/>
          <w:sz w:val="24"/>
        </w:rPr>
        <w:t xml:space="preserve"> </w:t>
      </w:r>
      <w:r>
        <w:rPr>
          <w:sz w:val="24"/>
        </w:rPr>
        <w:t>does</w:t>
      </w:r>
      <w:r>
        <w:rPr>
          <w:spacing w:val="-2"/>
          <w:sz w:val="24"/>
        </w:rPr>
        <w:t xml:space="preserve"> </w:t>
      </w:r>
      <w:r>
        <w:rPr>
          <w:sz w:val="24"/>
        </w:rPr>
        <w:t>not</w:t>
      </w:r>
      <w:r>
        <w:rPr>
          <w:spacing w:val="-2"/>
          <w:sz w:val="24"/>
        </w:rPr>
        <w:t xml:space="preserve"> </w:t>
      </w:r>
      <w:r>
        <w:rPr>
          <w:sz w:val="24"/>
        </w:rPr>
        <w:t>follow</w:t>
      </w:r>
      <w:r>
        <w:rPr>
          <w:spacing w:val="-2"/>
          <w:sz w:val="24"/>
        </w:rPr>
        <w:t xml:space="preserve"> </w:t>
      </w:r>
      <w:r>
        <w:rPr>
          <w:sz w:val="24"/>
        </w:rPr>
        <w:t>the</w:t>
      </w:r>
      <w:r>
        <w:rPr>
          <w:spacing w:val="-2"/>
          <w:sz w:val="24"/>
        </w:rPr>
        <w:t xml:space="preserve"> </w:t>
      </w:r>
      <w:r>
        <w:rPr>
          <w:sz w:val="24"/>
        </w:rPr>
        <w:t>format</w:t>
      </w:r>
      <w:r>
        <w:rPr>
          <w:spacing w:val="-1"/>
          <w:sz w:val="24"/>
        </w:rPr>
        <w:t xml:space="preserve"> </w:t>
      </w:r>
      <w:r>
        <w:rPr>
          <w:sz w:val="24"/>
        </w:rPr>
        <w:t>requested</w:t>
      </w:r>
      <w:r>
        <w:rPr>
          <w:spacing w:val="-2"/>
          <w:sz w:val="24"/>
        </w:rPr>
        <w:t xml:space="preserve"> </w:t>
      </w:r>
      <w:r>
        <w:rPr>
          <w:sz w:val="24"/>
        </w:rPr>
        <w:t>in</w:t>
      </w:r>
      <w:r>
        <w:rPr>
          <w:spacing w:val="-2"/>
          <w:sz w:val="24"/>
        </w:rPr>
        <w:t xml:space="preserve"> </w:t>
      </w:r>
      <w:r>
        <w:rPr>
          <w:sz w:val="24"/>
        </w:rPr>
        <w:t>this</w:t>
      </w:r>
      <w:r>
        <w:rPr>
          <w:spacing w:val="-2"/>
          <w:sz w:val="24"/>
        </w:rPr>
        <w:t xml:space="preserve"> </w:t>
      </w:r>
      <w:r>
        <w:rPr>
          <w:sz w:val="24"/>
        </w:rPr>
        <w:t>RFP</w:t>
      </w:r>
      <w:r>
        <w:rPr>
          <w:spacing w:val="-2"/>
          <w:sz w:val="24"/>
        </w:rPr>
        <w:t xml:space="preserve"> </w:t>
      </w:r>
      <w:r>
        <w:rPr>
          <w:sz w:val="24"/>
        </w:rPr>
        <w:t>or</w:t>
      </w:r>
      <w:r>
        <w:rPr>
          <w:spacing w:val="-2"/>
          <w:sz w:val="24"/>
        </w:rPr>
        <w:t xml:space="preserve"> </w:t>
      </w:r>
      <w:r>
        <w:rPr>
          <w:sz w:val="24"/>
        </w:rPr>
        <w:t>does</w:t>
      </w:r>
      <w:r>
        <w:rPr>
          <w:spacing w:val="-2"/>
          <w:sz w:val="24"/>
        </w:rPr>
        <w:t xml:space="preserve"> </w:t>
      </w:r>
      <w:r>
        <w:rPr>
          <w:sz w:val="24"/>
        </w:rPr>
        <w:t>not</w:t>
      </w:r>
      <w:r>
        <w:rPr>
          <w:spacing w:val="-2"/>
          <w:sz w:val="24"/>
        </w:rPr>
        <w:t xml:space="preserve"> </w:t>
      </w:r>
      <w:r>
        <w:rPr>
          <w:sz w:val="24"/>
        </w:rPr>
        <w:t>appear</w:t>
      </w:r>
      <w:r>
        <w:rPr>
          <w:spacing w:val="-2"/>
          <w:sz w:val="24"/>
        </w:rPr>
        <w:t xml:space="preserve"> </w:t>
      </w:r>
      <w:r>
        <w:rPr>
          <w:sz w:val="24"/>
        </w:rPr>
        <w:t xml:space="preserve">to </w:t>
      </w:r>
      <w:r>
        <w:rPr>
          <w:spacing w:val="-2"/>
          <w:sz w:val="24"/>
        </w:rPr>
        <w:t>address</w:t>
      </w:r>
      <w:r>
        <w:rPr>
          <w:spacing w:val="-19"/>
          <w:sz w:val="24"/>
        </w:rPr>
        <w:t xml:space="preserve"> </w:t>
      </w:r>
      <w:r>
        <w:rPr>
          <w:spacing w:val="-2"/>
          <w:sz w:val="24"/>
        </w:rPr>
        <w:t>the</w:t>
      </w:r>
      <w:r>
        <w:rPr>
          <w:spacing w:val="-18"/>
          <w:sz w:val="24"/>
        </w:rPr>
        <w:t xml:space="preserve"> </w:t>
      </w:r>
      <w:r>
        <w:rPr>
          <w:spacing w:val="-2"/>
          <w:sz w:val="24"/>
        </w:rPr>
        <w:t>particular</w:t>
      </w:r>
      <w:r>
        <w:rPr>
          <w:spacing w:val="-19"/>
          <w:sz w:val="24"/>
        </w:rPr>
        <w:t xml:space="preserve"> </w:t>
      </w:r>
      <w:r>
        <w:rPr>
          <w:spacing w:val="-2"/>
          <w:sz w:val="24"/>
        </w:rPr>
        <w:t>requirements</w:t>
      </w:r>
      <w:r>
        <w:rPr>
          <w:spacing w:val="-19"/>
          <w:sz w:val="24"/>
        </w:rPr>
        <w:t xml:space="preserve"> </w:t>
      </w:r>
      <w:r>
        <w:rPr>
          <w:spacing w:val="-2"/>
          <w:sz w:val="24"/>
        </w:rPr>
        <w:t>of</w:t>
      </w:r>
      <w:r>
        <w:rPr>
          <w:spacing w:val="-19"/>
          <w:sz w:val="24"/>
        </w:rPr>
        <w:t xml:space="preserve"> </w:t>
      </w:r>
      <w:r>
        <w:rPr>
          <w:spacing w:val="-2"/>
          <w:sz w:val="24"/>
        </w:rPr>
        <w:t>the</w:t>
      </w:r>
      <w:r>
        <w:rPr>
          <w:spacing w:val="-19"/>
          <w:sz w:val="24"/>
        </w:rPr>
        <w:t xml:space="preserve"> </w:t>
      </w:r>
      <w:r>
        <w:rPr>
          <w:spacing w:val="-2"/>
          <w:sz w:val="24"/>
        </w:rPr>
        <w:t>solution</w:t>
      </w:r>
      <w:r>
        <w:rPr>
          <w:spacing w:val="-18"/>
          <w:sz w:val="24"/>
        </w:rPr>
        <w:t xml:space="preserve"> </w:t>
      </w:r>
      <w:r>
        <w:rPr>
          <w:spacing w:val="-2"/>
          <w:sz w:val="24"/>
        </w:rPr>
        <w:t>/</w:t>
      </w:r>
      <w:r>
        <w:rPr>
          <w:spacing w:val="-19"/>
          <w:sz w:val="24"/>
        </w:rPr>
        <w:t xml:space="preserve"> </w:t>
      </w:r>
      <w:r>
        <w:rPr>
          <w:spacing w:val="-2"/>
          <w:sz w:val="24"/>
        </w:rPr>
        <w:t>scope</w:t>
      </w:r>
      <w:r>
        <w:rPr>
          <w:spacing w:val="-20"/>
          <w:sz w:val="24"/>
        </w:rPr>
        <w:t xml:space="preserve"> </w:t>
      </w:r>
      <w:r>
        <w:rPr>
          <w:spacing w:val="-2"/>
          <w:sz w:val="24"/>
        </w:rPr>
        <w:t>of</w:t>
      </w:r>
      <w:r>
        <w:rPr>
          <w:spacing w:val="-19"/>
          <w:sz w:val="24"/>
        </w:rPr>
        <w:t xml:space="preserve"> </w:t>
      </w:r>
      <w:r>
        <w:rPr>
          <w:spacing w:val="-2"/>
          <w:sz w:val="24"/>
        </w:rPr>
        <w:t>work</w:t>
      </w:r>
    </w:p>
    <w:p w14:paraId="1DAFBD78" w14:textId="77777777" w:rsidR="00A13382" w:rsidRDefault="00A13382">
      <w:pPr>
        <w:pStyle w:val="BodyText"/>
        <w:spacing w:before="197"/>
      </w:pPr>
    </w:p>
    <w:p w14:paraId="7A0476C9" w14:textId="77777777" w:rsidR="00A13382" w:rsidRDefault="00000000">
      <w:pPr>
        <w:pStyle w:val="Heading2"/>
        <w:numPr>
          <w:ilvl w:val="1"/>
          <w:numId w:val="51"/>
        </w:numPr>
        <w:tabs>
          <w:tab w:val="left" w:pos="2214"/>
        </w:tabs>
        <w:ind w:hanging="1080"/>
      </w:pPr>
      <w:bookmarkStart w:id="40" w:name="_bookmark40"/>
      <w:bookmarkEnd w:id="40"/>
      <w:r>
        <w:rPr>
          <w:color w:val="2E5395"/>
          <w:spacing w:val="-4"/>
        </w:rPr>
        <w:t>Other</w:t>
      </w:r>
      <w:r>
        <w:rPr>
          <w:color w:val="2E5395"/>
          <w:spacing w:val="-28"/>
        </w:rPr>
        <w:t xml:space="preserve"> </w:t>
      </w:r>
      <w:r>
        <w:rPr>
          <w:color w:val="2E5395"/>
          <w:spacing w:val="-4"/>
        </w:rPr>
        <w:t>Important</w:t>
      </w:r>
      <w:r>
        <w:rPr>
          <w:color w:val="2E5395"/>
          <w:spacing w:val="-27"/>
        </w:rPr>
        <w:t xml:space="preserve"> </w:t>
      </w:r>
      <w:r>
        <w:rPr>
          <w:color w:val="2E5395"/>
          <w:spacing w:val="-4"/>
        </w:rPr>
        <w:t>Notes</w:t>
      </w:r>
      <w:r>
        <w:rPr>
          <w:color w:val="2E5395"/>
          <w:spacing w:val="-27"/>
        </w:rPr>
        <w:t xml:space="preserve"> </w:t>
      </w:r>
      <w:r>
        <w:rPr>
          <w:color w:val="2E5395"/>
          <w:spacing w:val="-4"/>
        </w:rPr>
        <w:t>for</w:t>
      </w:r>
      <w:r>
        <w:rPr>
          <w:color w:val="2E5395"/>
          <w:spacing w:val="-28"/>
        </w:rPr>
        <w:t xml:space="preserve"> </w:t>
      </w:r>
      <w:r>
        <w:rPr>
          <w:color w:val="2E5395"/>
          <w:spacing w:val="-4"/>
        </w:rPr>
        <w:t>bidders:</w:t>
      </w:r>
    </w:p>
    <w:p w14:paraId="184E0731" w14:textId="77777777" w:rsidR="00A13382" w:rsidRDefault="00A13382">
      <w:pPr>
        <w:pStyle w:val="BodyText"/>
        <w:spacing w:before="142"/>
        <w:rPr>
          <w:b/>
          <w:sz w:val="28"/>
        </w:rPr>
      </w:pPr>
    </w:p>
    <w:p w14:paraId="0476942F" w14:textId="77777777" w:rsidR="00A13382" w:rsidRDefault="00000000">
      <w:pPr>
        <w:pStyle w:val="BodyText"/>
        <w:spacing w:line="271" w:lineRule="auto"/>
        <w:ind w:left="1080" w:right="1078"/>
        <w:jc w:val="both"/>
      </w:pPr>
      <w:r>
        <w:rPr>
          <w:w w:val="90"/>
        </w:rPr>
        <w:t>Authority</w:t>
      </w:r>
      <w:r>
        <w:rPr>
          <w:spacing w:val="-1"/>
          <w:w w:val="90"/>
        </w:rPr>
        <w:t xml:space="preserve"> </w:t>
      </w:r>
      <w:r>
        <w:rPr>
          <w:w w:val="90"/>
        </w:rPr>
        <w:t>reserves</w:t>
      </w:r>
      <w:r>
        <w:rPr>
          <w:spacing w:val="-1"/>
          <w:w w:val="90"/>
        </w:rPr>
        <w:t xml:space="preserve"> </w:t>
      </w:r>
      <w:r>
        <w:rPr>
          <w:w w:val="90"/>
        </w:rPr>
        <w:t>the</w:t>
      </w:r>
      <w:r>
        <w:rPr>
          <w:spacing w:val="-1"/>
          <w:w w:val="90"/>
        </w:rPr>
        <w:t xml:space="preserve"> </w:t>
      </w:r>
      <w:r>
        <w:rPr>
          <w:w w:val="90"/>
        </w:rPr>
        <w:t>right to</w:t>
      </w:r>
      <w:r>
        <w:rPr>
          <w:spacing w:val="-2"/>
          <w:w w:val="90"/>
        </w:rPr>
        <w:t xml:space="preserve"> </w:t>
      </w:r>
      <w:r>
        <w:rPr>
          <w:w w:val="90"/>
        </w:rPr>
        <w:t>reject</w:t>
      </w:r>
      <w:r>
        <w:rPr>
          <w:spacing w:val="-1"/>
          <w:w w:val="90"/>
        </w:rPr>
        <w:t xml:space="preserve"> </w:t>
      </w:r>
      <w:r>
        <w:rPr>
          <w:w w:val="90"/>
        </w:rPr>
        <w:t>in</w:t>
      </w:r>
      <w:r>
        <w:rPr>
          <w:spacing w:val="-1"/>
          <w:w w:val="90"/>
        </w:rPr>
        <w:t xml:space="preserve"> </w:t>
      </w:r>
      <w:r>
        <w:rPr>
          <w:w w:val="90"/>
        </w:rPr>
        <w:t>full</w:t>
      </w:r>
      <w:r>
        <w:rPr>
          <w:spacing w:val="-1"/>
          <w:w w:val="90"/>
        </w:rPr>
        <w:t xml:space="preserve"> </w:t>
      </w:r>
      <w:r>
        <w:rPr>
          <w:w w:val="90"/>
        </w:rPr>
        <w:t>or</w:t>
      </w:r>
      <w:r>
        <w:rPr>
          <w:spacing w:val="-1"/>
          <w:w w:val="90"/>
        </w:rPr>
        <w:t xml:space="preserve"> </w:t>
      </w:r>
      <w:r>
        <w:rPr>
          <w:w w:val="90"/>
        </w:rPr>
        <w:t>part, any</w:t>
      </w:r>
      <w:r>
        <w:rPr>
          <w:spacing w:val="-1"/>
          <w:w w:val="90"/>
        </w:rPr>
        <w:t xml:space="preserve"> </w:t>
      </w:r>
      <w:r>
        <w:rPr>
          <w:w w:val="90"/>
        </w:rPr>
        <w:t>or</w:t>
      </w:r>
      <w:r>
        <w:rPr>
          <w:spacing w:val="-1"/>
          <w:w w:val="90"/>
        </w:rPr>
        <w:t xml:space="preserve"> </w:t>
      </w:r>
      <w:r>
        <w:rPr>
          <w:w w:val="90"/>
        </w:rPr>
        <w:t>all</w:t>
      </w:r>
      <w:r>
        <w:rPr>
          <w:spacing w:val="-1"/>
          <w:w w:val="90"/>
        </w:rPr>
        <w:t xml:space="preserve"> </w:t>
      </w:r>
      <w:r>
        <w:rPr>
          <w:w w:val="90"/>
        </w:rPr>
        <w:t>bids</w:t>
      </w:r>
      <w:r>
        <w:rPr>
          <w:spacing w:val="-1"/>
          <w:w w:val="90"/>
        </w:rPr>
        <w:t xml:space="preserve"> </w:t>
      </w:r>
      <w:r>
        <w:rPr>
          <w:w w:val="90"/>
        </w:rPr>
        <w:t>without assigning</w:t>
      </w:r>
      <w:r>
        <w:rPr>
          <w:spacing w:val="-2"/>
          <w:w w:val="90"/>
        </w:rPr>
        <w:t xml:space="preserve"> </w:t>
      </w:r>
      <w:r>
        <w:rPr>
          <w:w w:val="90"/>
        </w:rPr>
        <w:t>any</w:t>
      </w:r>
      <w:r>
        <w:rPr>
          <w:spacing w:val="-1"/>
          <w:w w:val="90"/>
        </w:rPr>
        <w:t xml:space="preserve"> </w:t>
      </w:r>
      <w:r>
        <w:rPr>
          <w:w w:val="90"/>
        </w:rPr>
        <w:t xml:space="preserve">reason </w:t>
      </w:r>
      <w:r>
        <w:rPr>
          <w:spacing w:val="-2"/>
        </w:rPr>
        <w:t>thereof.</w:t>
      </w:r>
      <w:r>
        <w:rPr>
          <w:spacing w:val="-14"/>
        </w:rPr>
        <w:t xml:space="preserve"> </w:t>
      </w:r>
      <w:r>
        <w:rPr>
          <w:spacing w:val="-2"/>
        </w:rPr>
        <w:t>Authority</w:t>
      </w:r>
      <w:r>
        <w:rPr>
          <w:spacing w:val="-14"/>
        </w:rPr>
        <w:t xml:space="preserve"> </w:t>
      </w:r>
      <w:r>
        <w:rPr>
          <w:spacing w:val="-2"/>
        </w:rPr>
        <w:t>reserves</w:t>
      </w:r>
      <w:r>
        <w:rPr>
          <w:spacing w:val="-14"/>
        </w:rPr>
        <w:t xml:space="preserve"> </w:t>
      </w:r>
      <w:r>
        <w:rPr>
          <w:spacing w:val="-2"/>
        </w:rPr>
        <w:t>the</w:t>
      </w:r>
      <w:r>
        <w:rPr>
          <w:spacing w:val="-14"/>
        </w:rPr>
        <w:t xml:space="preserve"> </w:t>
      </w:r>
      <w:r>
        <w:rPr>
          <w:spacing w:val="-2"/>
        </w:rPr>
        <w:t>right</w:t>
      </w:r>
      <w:r>
        <w:rPr>
          <w:spacing w:val="-14"/>
        </w:rPr>
        <w:t xml:space="preserve"> </w:t>
      </w:r>
      <w:r>
        <w:rPr>
          <w:spacing w:val="-2"/>
        </w:rPr>
        <w:t>to</w:t>
      </w:r>
      <w:r>
        <w:rPr>
          <w:spacing w:val="-15"/>
        </w:rPr>
        <w:t xml:space="preserve"> </w:t>
      </w:r>
      <w:r>
        <w:rPr>
          <w:spacing w:val="-2"/>
        </w:rPr>
        <w:t>assess</w:t>
      </w:r>
      <w:r>
        <w:rPr>
          <w:spacing w:val="-14"/>
        </w:rPr>
        <w:t xml:space="preserve"> </w:t>
      </w:r>
      <w:r>
        <w:rPr>
          <w:spacing w:val="-2"/>
        </w:rPr>
        <w:t>the</w:t>
      </w:r>
      <w:r>
        <w:rPr>
          <w:spacing w:val="-14"/>
        </w:rPr>
        <w:t xml:space="preserve"> </w:t>
      </w:r>
      <w:r>
        <w:rPr>
          <w:spacing w:val="-2"/>
        </w:rPr>
        <w:t>Bidder’s</w:t>
      </w:r>
      <w:r>
        <w:rPr>
          <w:spacing w:val="-14"/>
        </w:rPr>
        <w:t xml:space="preserve"> </w:t>
      </w:r>
      <w:r>
        <w:rPr>
          <w:spacing w:val="-2"/>
        </w:rPr>
        <w:t>capabilities</w:t>
      </w:r>
      <w:r>
        <w:rPr>
          <w:spacing w:val="-14"/>
        </w:rPr>
        <w:t xml:space="preserve"> </w:t>
      </w:r>
      <w:r>
        <w:rPr>
          <w:spacing w:val="-2"/>
        </w:rPr>
        <w:t>and</w:t>
      </w:r>
      <w:r>
        <w:rPr>
          <w:spacing w:val="-15"/>
        </w:rPr>
        <w:t xml:space="preserve"> </w:t>
      </w:r>
      <w:r>
        <w:rPr>
          <w:spacing w:val="-2"/>
        </w:rPr>
        <w:t>capacity.</w:t>
      </w:r>
      <w:r>
        <w:rPr>
          <w:spacing w:val="-14"/>
        </w:rPr>
        <w:t xml:space="preserve"> </w:t>
      </w:r>
      <w:r>
        <w:rPr>
          <w:spacing w:val="-2"/>
        </w:rPr>
        <w:t xml:space="preserve">The </w:t>
      </w:r>
      <w:r>
        <w:t>decision</w:t>
      </w:r>
      <w:r>
        <w:rPr>
          <w:spacing w:val="-24"/>
        </w:rPr>
        <w:t xml:space="preserve"> </w:t>
      </w:r>
      <w:r>
        <w:t>of</w:t>
      </w:r>
      <w:r>
        <w:rPr>
          <w:spacing w:val="-23"/>
        </w:rPr>
        <w:t xml:space="preserve"> </w:t>
      </w:r>
      <w:r>
        <w:t>Authority</w:t>
      </w:r>
      <w:r>
        <w:rPr>
          <w:spacing w:val="-24"/>
        </w:rPr>
        <w:t xml:space="preserve"> </w:t>
      </w:r>
      <w:r>
        <w:t>shall</w:t>
      </w:r>
      <w:r>
        <w:rPr>
          <w:spacing w:val="-24"/>
        </w:rPr>
        <w:t xml:space="preserve"> </w:t>
      </w:r>
      <w:r>
        <w:t>be</w:t>
      </w:r>
      <w:r>
        <w:rPr>
          <w:spacing w:val="-24"/>
        </w:rPr>
        <w:t xml:space="preserve"> </w:t>
      </w:r>
      <w:r>
        <w:t>final</w:t>
      </w:r>
      <w:r>
        <w:rPr>
          <w:spacing w:val="-23"/>
        </w:rPr>
        <w:t xml:space="preserve"> </w:t>
      </w:r>
      <w:r>
        <w:t>and</w:t>
      </w:r>
      <w:r>
        <w:rPr>
          <w:spacing w:val="-24"/>
        </w:rPr>
        <w:t xml:space="preserve"> </w:t>
      </w:r>
      <w:r>
        <w:t>binding.</w:t>
      </w:r>
    </w:p>
    <w:p w14:paraId="541F7716" w14:textId="77777777" w:rsidR="00A13382" w:rsidRDefault="00000000">
      <w:pPr>
        <w:pStyle w:val="BodyText"/>
        <w:spacing w:before="164" w:line="271" w:lineRule="auto"/>
        <w:ind w:left="1080" w:right="1081"/>
        <w:jc w:val="both"/>
      </w:pPr>
      <w:r>
        <w:rPr>
          <w:spacing w:val="-6"/>
        </w:rPr>
        <w:t>Bid</w:t>
      </w:r>
      <w:r>
        <w:rPr>
          <w:spacing w:val="-7"/>
        </w:rPr>
        <w:t xml:space="preserve"> </w:t>
      </w:r>
      <w:r>
        <w:rPr>
          <w:spacing w:val="-6"/>
        </w:rPr>
        <w:t>should</w:t>
      </w:r>
      <w:r>
        <w:rPr>
          <w:spacing w:val="-10"/>
        </w:rPr>
        <w:t xml:space="preserve"> </w:t>
      </w:r>
      <w:r>
        <w:rPr>
          <w:spacing w:val="-6"/>
        </w:rPr>
        <w:t>be</w:t>
      </w:r>
      <w:r>
        <w:rPr>
          <w:spacing w:val="-10"/>
        </w:rPr>
        <w:t xml:space="preserve"> </w:t>
      </w:r>
      <w:r>
        <w:rPr>
          <w:spacing w:val="-6"/>
        </w:rPr>
        <w:t>free</w:t>
      </w:r>
      <w:r>
        <w:rPr>
          <w:spacing w:val="-10"/>
        </w:rPr>
        <w:t xml:space="preserve"> </w:t>
      </w:r>
      <w:r>
        <w:rPr>
          <w:spacing w:val="-6"/>
        </w:rPr>
        <w:t>of</w:t>
      </w:r>
      <w:r>
        <w:rPr>
          <w:spacing w:val="-10"/>
        </w:rPr>
        <w:t xml:space="preserve"> </w:t>
      </w:r>
      <w:r>
        <w:rPr>
          <w:spacing w:val="-6"/>
        </w:rPr>
        <w:t>over</w:t>
      </w:r>
      <w:r>
        <w:rPr>
          <w:spacing w:val="-9"/>
        </w:rPr>
        <w:t xml:space="preserve"> </w:t>
      </w:r>
      <w:r>
        <w:rPr>
          <w:spacing w:val="-6"/>
        </w:rPr>
        <w:t>writing.</w:t>
      </w:r>
      <w:r>
        <w:rPr>
          <w:spacing w:val="-10"/>
        </w:rPr>
        <w:t xml:space="preserve"> </w:t>
      </w:r>
      <w:r>
        <w:rPr>
          <w:spacing w:val="-6"/>
        </w:rPr>
        <w:t>All</w:t>
      </w:r>
      <w:r>
        <w:rPr>
          <w:spacing w:val="-9"/>
        </w:rPr>
        <w:t xml:space="preserve"> </w:t>
      </w:r>
      <w:r>
        <w:rPr>
          <w:spacing w:val="-6"/>
        </w:rPr>
        <w:t>correction</w:t>
      </w:r>
      <w:r>
        <w:rPr>
          <w:spacing w:val="-9"/>
        </w:rPr>
        <w:t xml:space="preserve"> </w:t>
      </w:r>
      <w:r>
        <w:rPr>
          <w:spacing w:val="-6"/>
        </w:rPr>
        <w:t>or</w:t>
      </w:r>
      <w:r>
        <w:rPr>
          <w:spacing w:val="-9"/>
        </w:rPr>
        <w:t xml:space="preserve"> </w:t>
      </w:r>
      <w:r>
        <w:rPr>
          <w:spacing w:val="-6"/>
        </w:rPr>
        <w:t>addition</w:t>
      </w:r>
      <w:r>
        <w:rPr>
          <w:spacing w:val="-9"/>
        </w:rPr>
        <w:t xml:space="preserve"> </w:t>
      </w:r>
      <w:r>
        <w:rPr>
          <w:spacing w:val="-6"/>
        </w:rPr>
        <w:t>must</w:t>
      </w:r>
      <w:r>
        <w:rPr>
          <w:spacing w:val="-10"/>
        </w:rPr>
        <w:t xml:space="preserve"> </w:t>
      </w:r>
      <w:r>
        <w:rPr>
          <w:spacing w:val="-6"/>
        </w:rPr>
        <w:t>be</w:t>
      </w:r>
      <w:r>
        <w:rPr>
          <w:spacing w:val="-10"/>
        </w:rPr>
        <w:t xml:space="preserve"> </w:t>
      </w:r>
      <w:r>
        <w:rPr>
          <w:spacing w:val="-6"/>
        </w:rPr>
        <w:t>clearly</w:t>
      </w:r>
      <w:r>
        <w:rPr>
          <w:spacing w:val="-9"/>
        </w:rPr>
        <w:t xml:space="preserve"> </w:t>
      </w:r>
      <w:r>
        <w:rPr>
          <w:spacing w:val="-6"/>
        </w:rPr>
        <w:t>written</w:t>
      </w:r>
      <w:r>
        <w:rPr>
          <w:spacing w:val="-10"/>
        </w:rPr>
        <w:t xml:space="preserve"> </w:t>
      </w:r>
      <w:r>
        <w:rPr>
          <w:spacing w:val="-6"/>
        </w:rPr>
        <w:t>both</w:t>
      </w:r>
      <w:r>
        <w:rPr>
          <w:spacing w:val="-9"/>
        </w:rPr>
        <w:t xml:space="preserve"> </w:t>
      </w:r>
      <w:r>
        <w:rPr>
          <w:spacing w:val="-6"/>
        </w:rPr>
        <w:t xml:space="preserve">in </w:t>
      </w:r>
      <w:r>
        <w:t>words and figures.</w:t>
      </w:r>
    </w:p>
    <w:p w14:paraId="562860AE" w14:textId="77777777" w:rsidR="00A13382" w:rsidRDefault="00A13382">
      <w:pPr>
        <w:pStyle w:val="BodyText"/>
        <w:spacing w:line="271" w:lineRule="auto"/>
        <w:jc w:val="both"/>
        <w:sectPr w:rsidR="00A13382" w:rsidSect="008541F4">
          <w:pgSz w:w="12240" w:h="15840"/>
          <w:pgMar w:top="1100" w:right="360" w:bottom="940" w:left="360" w:header="288" w:footer="432" w:gutter="0"/>
          <w:cols w:space="720"/>
          <w:docGrid w:linePitch="299"/>
        </w:sectPr>
      </w:pPr>
    </w:p>
    <w:p w14:paraId="6611DD4F" w14:textId="77777777" w:rsidR="00A13382" w:rsidRDefault="00000000">
      <w:pPr>
        <w:pStyle w:val="BodyText"/>
        <w:spacing w:before="90" w:line="271" w:lineRule="auto"/>
        <w:ind w:left="1080" w:right="1079"/>
        <w:jc w:val="both"/>
      </w:pPr>
      <w:r>
        <w:rPr>
          <w:spacing w:val="-4"/>
        </w:rPr>
        <w:lastRenderedPageBreak/>
        <w:t>In</w:t>
      </w:r>
      <w:r>
        <w:rPr>
          <w:spacing w:val="-6"/>
        </w:rPr>
        <w:t xml:space="preserve"> </w:t>
      </w:r>
      <w:r>
        <w:rPr>
          <w:spacing w:val="-4"/>
        </w:rPr>
        <w:t>the</w:t>
      </w:r>
      <w:r>
        <w:rPr>
          <w:spacing w:val="-6"/>
        </w:rPr>
        <w:t xml:space="preserve"> </w:t>
      </w:r>
      <w:r>
        <w:rPr>
          <w:spacing w:val="-4"/>
        </w:rPr>
        <w:t>event</w:t>
      </w:r>
      <w:r>
        <w:rPr>
          <w:spacing w:val="-5"/>
        </w:rPr>
        <w:t xml:space="preserve"> </w:t>
      </w:r>
      <w:r>
        <w:rPr>
          <w:spacing w:val="-4"/>
        </w:rPr>
        <w:t>of</w:t>
      </w:r>
      <w:r>
        <w:rPr>
          <w:spacing w:val="-8"/>
        </w:rPr>
        <w:t xml:space="preserve"> </w:t>
      </w:r>
      <w:r>
        <w:rPr>
          <w:spacing w:val="-4"/>
        </w:rPr>
        <w:t>any</w:t>
      </w:r>
      <w:r>
        <w:rPr>
          <w:spacing w:val="-8"/>
        </w:rPr>
        <w:t xml:space="preserve"> </w:t>
      </w:r>
      <w:r>
        <w:rPr>
          <w:spacing w:val="-4"/>
        </w:rPr>
        <w:t>assumptions,</w:t>
      </w:r>
      <w:r>
        <w:rPr>
          <w:spacing w:val="-6"/>
        </w:rPr>
        <w:t xml:space="preserve"> </w:t>
      </w:r>
      <w:r>
        <w:rPr>
          <w:spacing w:val="-4"/>
        </w:rPr>
        <w:t>presumptions,</w:t>
      </w:r>
      <w:r>
        <w:rPr>
          <w:spacing w:val="-6"/>
        </w:rPr>
        <w:t xml:space="preserve"> </w:t>
      </w:r>
      <w:r>
        <w:rPr>
          <w:spacing w:val="-4"/>
        </w:rPr>
        <w:t>key</w:t>
      </w:r>
      <w:r>
        <w:rPr>
          <w:spacing w:val="-8"/>
        </w:rPr>
        <w:t xml:space="preserve"> </w:t>
      </w:r>
      <w:r>
        <w:rPr>
          <w:spacing w:val="-4"/>
        </w:rPr>
        <w:t>points</w:t>
      </w:r>
      <w:r>
        <w:rPr>
          <w:spacing w:val="-5"/>
        </w:rPr>
        <w:t xml:space="preserve"> </w:t>
      </w:r>
      <w:r>
        <w:rPr>
          <w:spacing w:val="-4"/>
        </w:rPr>
        <w:t>of</w:t>
      </w:r>
      <w:r>
        <w:rPr>
          <w:spacing w:val="-8"/>
        </w:rPr>
        <w:t xml:space="preserve"> </w:t>
      </w:r>
      <w:r>
        <w:rPr>
          <w:spacing w:val="-4"/>
        </w:rPr>
        <w:t xml:space="preserve">discussion, recommendation </w:t>
      </w:r>
      <w:r>
        <w:rPr>
          <w:spacing w:val="-6"/>
        </w:rPr>
        <w:t>or</w:t>
      </w:r>
      <w:r>
        <w:rPr>
          <w:spacing w:val="-7"/>
        </w:rPr>
        <w:t xml:space="preserve"> </w:t>
      </w:r>
      <w:r>
        <w:rPr>
          <w:spacing w:val="-6"/>
        </w:rPr>
        <w:t>any</w:t>
      </w:r>
      <w:r>
        <w:rPr>
          <w:spacing w:val="-7"/>
        </w:rPr>
        <w:t xml:space="preserve"> </w:t>
      </w:r>
      <w:r>
        <w:rPr>
          <w:spacing w:val="-6"/>
        </w:rPr>
        <w:t>points</w:t>
      </w:r>
      <w:r>
        <w:rPr>
          <w:spacing w:val="-7"/>
        </w:rPr>
        <w:t xml:space="preserve"> </w:t>
      </w:r>
      <w:r>
        <w:rPr>
          <w:spacing w:val="-6"/>
        </w:rPr>
        <w:t>of</w:t>
      </w:r>
      <w:r>
        <w:rPr>
          <w:spacing w:val="-8"/>
        </w:rPr>
        <w:t xml:space="preserve"> </w:t>
      </w:r>
      <w:r>
        <w:rPr>
          <w:spacing w:val="-6"/>
        </w:rPr>
        <w:t>similar</w:t>
      </w:r>
      <w:r>
        <w:rPr>
          <w:spacing w:val="-8"/>
        </w:rPr>
        <w:t xml:space="preserve"> </w:t>
      </w:r>
      <w:r>
        <w:rPr>
          <w:spacing w:val="-6"/>
        </w:rPr>
        <w:t>nature</w:t>
      </w:r>
      <w:r>
        <w:rPr>
          <w:spacing w:val="-7"/>
        </w:rPr>
        <w:t xml:space="preserve"> </w:t>
      </w:r>
      <w:r>
        <w:rPr>
          <w:spacing w:val="-6"/>
        </w:rPr>
        <w:t>submitted</w:t>
      </w:r>
      <w:r>
        <w:rPr>
          <w:spacing w:val="-7"/>
        </w:rPr>
        <w:t xml:space="preserve"> </w:t>
      </w:r>
      <w:r>
        <w:rPr>
          <w:spacing w:val="-6"/>
        </w:rPr>
        <w:t>along</w:t>
      </w:r>
      <w:r>
        <w:rPr>
          <w:spacing w:val="-7"/>
        </w:rPr>
        <w:t xml:space="preserve"> </w:t>
      </w:r>
      <w:r>
        <w:rPr>
          <w:spacing w:val="-6"/>
        </w:rPr>
        <w:t>with</w:t>
      </w:r>
      <w:r>
        <w:rPr>
          <w:spacing w:val="-7"/>
        </w:rPr>
        <w:t xml:space="preserve"> </w:t>
      </w:r>
      <w:r>
        <w:rPr>
          <w:spacing w:val="-6"/>
        </w:rPr>
        <w:t>the</w:t>
      </w:r>
      <w:r>
        <w:rPr>
          <w:spacing w:val="-7"/>
        </w:rPr>
        <w:t xml:space="preserve"> </w:t>
      </w:r>
      <w:r>
        <w:rPr>
          <w:spacing w:val="-6"/>
        </w:rPr>
        <w:t>Bid,</w:t>
      </w:r>
      <w:r>
        <w:rPr>
          <w:spacing w:val="-7"/>
        </w:rPr>
        <w:t xml:space="preserve"> </w:t>
      </w:r>
      <w:r>
        <w:rPr>
          <w:spacing w:val="-6"/>
        </w:rPr>
        <w:t>Authority</w:t>
      </w:r>
      <w:r>
        <w:rPr>
          <w:spacing w:val="-7"/>
        </w:rPr>
        <w:t xml:space="preserve"> </w:t>
      </w:r>
      <w:r>
        <w:rPr>
          <w:spacing w:val="-6"/>
        </w:rPr>
        <w:t>reserves</w:t>
      </w:r>
      <w:r>
        <w:rPr>
          <w:spacing w:val="-7"/>
        </w:rPr>
        <w:t xml:space="preserve"> </w:t>
      </w:r>
      <w:r>
        <w:rPr>
          <w:spacing w:val="-6"/>
        </w:rPr>
        <w:t>the</w:t>
      </w:r>
      <w:r>
        <w:rPr>
          <w:spacing w:val="-7"/>
        </w:rPr>
        <w:t xml:space="preserve"> </w:t>
      </w:r>
      <w:r>
        <w:rPr>
          <w:spacing w:val="-6"/>
        </w:rPr>
        <w:t>right</w:t>
      </w:r>
      <w:r>
        <w:rPr>
          <w:spacing w:val="-7"/>
        </w:rPr>
        <w:t xml:space="preserve"> </w:t>
      </w:r>
      <w:r>
        <w:rPr>
          <w:spacing w:val="-6"/>
        </w:rPr>
        <w:t xml:space="preserve">to </w:t>
      </w:r>
      <w:r>
        <w:t>reject</w:t>
      </w:r>
      <w:r>
        <w:rPr>
          <w:spacing w:val="-23"/>
        </w:rPr>
        <w:t xml:space="preserve"> </w:t>
      </w:r>
      <w:r>
        <w:t>the</w:t>
      </w:r>
      <w:r>
        <w:rPr>
          <w:spacing w:val="-24"/>
        </w:rPr>
        <w:t xml:space="preserve"> </w:t>
      </w:r>
      <w:r>
        <w:t>Bid</w:t>
      </w:r>
      <w:r>
        <w:rPr>
          <w:spacing w:val="-25"/>
        </w:rPr>
        <w:t xml:space="preserve"> </w:t>
      </w:r>
      <w:r>
        <w:t>and</w:t>
      </w:r>
      <w:r>
        <w:rPr>
          <w:spacing w:val="-24"/>
        </w:rPr>
        <w:t xml:space="preserve"> </w:t>
      </w:r>
      <w:r>
        <w:t>forfeit</w:t>
      </w:r>
      <w:r>
        <w:rPr>
          <w:spacing w:val="-23"/>
        </w:rPr>
        <w:t xml:space="preserve"> </w:t>
      </w:r>
      <w:r>
        <w:t>the</w:t>
      </w:r>
      <w:r>
        <w:rPr>
          <w:spacing w:val="-24"/>
        </w:rPr>
        <w:t xml:space="preserve"> </w:t>
      </w:r>
      <w:r>
        <w:t>EMD.</w:t>
      </w:r>
    </w:p>
    <w:p w14:paraId="56640154" w14:textId="77777777" w:rsidR="00A13382" w:rsidRDefault="00000000">
      <w:pPr>
        <w:pStyle w:val="BodyText"/>
        <w:spacing w:before="164" w:line="273" w:lineRule="auto"/>
        <w:ind w:left="1080" w:right="1076"/>
        <w:jc w:val="both"/>
      </w:pPr>
      <w:r>
        <w:rPr>
          <w:spacing w:val="-8"/>
        </w:rPr>
        <w:t xml:space="preserve">GMC may at its sole discretion, waive any minor informality or non-conformity or irregularity </w:t>
      </w:r>
      <w:r>
        <w:rPr>
          <w:spacing w:val="-4"/>
        </w:rPr>
        <w:t>in</w:t>
      </w:r>
      <w:r>
        <w:rPr>
          <w:spacing w:val="-12"/>
        </w:rPr>
        <w:t xml:space="preserve"> </w:t>
      </w:r>
      <w:r>
        <w:rPr>
          <w:spacing w:val="-4"/>
        </w:rPr>
        <w:t>a</w:t>
      </w:r>
      <w:r>
        <w:rPr>
          <w:spacing w:val="-13"/>
        </w:rPr>
        <w:t xml:space="preserve"> </w:t>
      </w:r>
      <w:r>
        <w:rPr>
          <w:spacing w:val="-4"/>
        </w:rPr>
        <w:t>Bid</w:t>
      </w:r>
      <w:r>
        <w:rPr>
          <w:spacing w:val="-12"/>
        </w:rPr>
        <w:t xml:space="preserve"> </w:t>
      </w:r>
      <w:r>
        <w:rPr>
          <w:spacing w:val="-4"/>
        </w:rPr>
        <w:t>Document,</w:t>
      </w:r>
      <w:r>
        <w:rPr>
          <w:spacing w:val="-13"/>
        </w:rPr>
        <w:t xml:space="preserve"> </w:t>
      </w:r>
      <w:r>
        <w:rPr>
          <w:spacing w:val="-4"/>
        </w:rPr>
        <w:t>which</w:t>
      </w:r>
      <w:r>
        <w:rPr>
          <w:spacing w:val="-13"/>
        </w:rPr>
        <w:t xml:space="preserve"> </w:t>
      </w:r>
      <w:r>
        <w:rPr>
          <w:spacing w:val="-4"/>
        </w:rPr>
        <w:t>does</w:t>
      </w:r>
      <w:r>
        <w:rPr>
          <w:spacing w:val="-13"/>
        </w:rPr>
        <w:t xml:space="preserve"> </w:t>
      </w:r>
      <w:r>
        <w:rPr>
          <w:spacing w:val="-4"/>
        </w:rPr>
        <w:t>not</w:t>
      </w:r>
      <w:r>
        <w:rPr>
          <w:spacing w:val="-12"/>
        </w:rPr>
        <w:t xml:space="preserve"> </w:t>
      </w:r>
      <w:r>
        <w:rPr>
          <w:spacing w:val="-4"/>
        </w:rPr>
        <w:t>constitute</w:t>
      </w:r>
      <w:r>
        <w:rPr>
          <w:spacing w:val="-14"/>
        </w:rPr>
        <w:t xml:space="preserve"> </w:t>
      </w:r>
      <w:r>
        <w:rPr>
          <w:spacing w:val="-4"/>
        </w:rPr>
        <w:t>a</w:t>
      </w:r>
      <w:r>
        <w:rPr>
          <w:spacing w:val="-13"/>
        </w:rPr>
        <w:t xml:space="preserve"> </w:t>
      </w:r>
      <w:r>
        <w:rPr>
          <w:spacing w:val="-4"/>
        </w:rPr>
        <w:t>material</w:t>
      </w:r>
      <w:r>
        <w:rPr>
          <w:spacing w:val="-12"/>
        </w:rPr>
        <w:t xml:space="preserve"> </w:t>
      </w:r>
      <w:r>
        <w:rPr>
          <w:spacing w:val="-4"/>
        </w:rPr>
        <w:t>deviation,</w:t>
      </w:r>
      <w:r>
        <w:rPr>
          <w:spacing w:val="-13"/>
        </w:rPr>
        <w:t xml:space="preserve"> </w:t>
      </w:r>
      <w:r>
        <w:rPr>
          <w:spacing w:val="-4"/>
        </w:rPr>
        <w:t>provided</w:t>
      </w:r>
      <w:r>
        <w:rPr>
          <w:spacing w:val="-12"/>
        </w:rPr>
        <w:t xml:space="preserve"> </w:t>
      </w:r>
      <w:r>
        <w:rPr>
          <w:spacing w:val="-4"/>
        </w:rPr>
        <w:t>such</w:t>
      </w:r>
      <w:r>
        <w:rPr>
          <w:spacing w:val="-12"/>
        </w:rPr>
        <w:t xml:space="preserve"> </w:t>
      </w:r>
      <w:r>
        <w:rPr>
          <w:spacing w:val="-4"/>
        </w:rPr>
        <w:t>a</w:t>
      </w:r>
      <w:r>
        <w:rPr>
          <w:spacing w:val="-13"/>
        </w:rPr>
        <w:t xml:space="preserve"> </w:t>
      </w:r>
      <w:r>
        <w:rPr>
          <w:spacing w:val="-4"/>
        </w:rPr>
        <w:t>waiver does</w:t>
      </w:r>
      <w:r>
        <w:rPr>
          <w:spacing w:val="-23"/>
        </w:rPr>
        <w:t xml:space="preserve"> </w:t>
      </w:r>
      <w:r>
        <w:rPr>
          <w:spacing w:val="-4"/>
        </w:rPr>
        <w:t>not</w:t>
      </w:r>
      <w:r>
        <w:rPr>
          <w:spacing w:val="-23"/>
        </w:rPr>
        <w:t xml:space="preserve"> </w:t>
      </w:r>
      <w:r>
        <w:rPr>
          <w:spacing w:val="-4"/>
        </w:rPr>
        <w:t>prejudice</w:t>
      </w:r>
      <w:r>
        <w:rPr>
          <w:spacing w:val="-23"/>
        </w:rPr>
        <w:t xml:space="preserve"> </w:t>
      </w:r>
      <w:r>
        <w:rPr>
          <w:spacing w:val="-4"/>
        </w:rPr>
        <w:t>or</w:t>
      </w:r>
      <w:r>
        <w:rPr>
          <w:spacing w:val="-23"/>
        </w:rPr>
        <w:t xml:space="preserve"> </w:t>
      </w:r>
      <w:r>
        <w:rPr>
          <w:spacing w:val="-4"/>
        </w:rPr>
        <w:t>affect</w:t>
      </w:r>
      <w:r>
        <w:rPr>
          <w:spacing w:val="-22"/>
        </w:rPr>
        <w:t xml:space="preserve"> </w:t>
      </w:r>
      <w:r>
        <w:rPr>
          <w:spacing w:val="-4"/>
        </w:rPr>
        <w:t>the</w:t>
      </w:r>
      <w:r>
        <w:rPr>
          <w:spacing w:val="-23"/>
        </w:rPr>
        <w:t xml:space="preserve"> </w:t>
      </w:r>
      <w:r>
        <w:rPr>
          <w:spacing w:val="-4"/>
        </w:rPr>
        <w:t>relative</w:t>
      </w:r>
      <w:r>
        <w:rPr>
          <w:spacing w:val="-23"/>
        </w:rPr>
        <w:t xml:space="preserve"> </w:t>
      </w:r>
      <w:r>
        <w:rPr>
          <w:spacing w:val="-4"/>
        </w:rPr>
        <w:t>evaluation</w:t>
      </w:r>
      <w:r>
        <w:rPr>
          <w:spacing w:val="-23"/>
        </w:rPr>
        <w:t xml:space="preserve"> </w:t>
      </w:r>
      <w:r>
        <w:rPr>
          <w:spacing w:val="-4"/>
        </w:rPr>
        <w:t>of</w:t>
      </w:r>
      <w:r>
        <w:rPr>
          <w:spacing w:val="-23"/>
        </w:rPr>
        <w:t xml:space="preserve"> </w:t>
      </w:r>
      <w:r>
        <w:rPr>
          <w:spacing w:val="-4"/>
        </w:rPr>
        <w:t>any</w:t>
      </w:r>
      <w:r>
        <w:rPr>
          <w:spacing w:val="-23"/>
        </w:rPr>
        <w:t xml:space="preserve"> </w:t>
      </w:r>
      <w:r>
        <w:rPr>
          <w:spacing w:val="-4"/>
        </w:rPr>
        <w:t>other</w:t>
      </w:r>
      <w:r>
        <w:rPr>
          <w:spacing w:val="-23"/>
        </w:rPr>
        <w:t xml:space="preserve"> </w:t>
      </w:r>
      <w:r>
        <w:rPr>
          <w:spacing w:val="-4"/>
        </w:rPr>
        <w:t>Bidder.</w:t>
      </w:r>
    </w:p>
    <w:p w14:paraId="5593E75B" w14:textId="77777777" w:rsidR="00A13382" w:rsidRDefault="00000000">
      <w:pPr>
        <w:pStyle w:val="BodyText"/>
        <w:spacing w:before="155"/>
        <w:ind w:left="1080"/>
        <w:jc w:val="both"/>
      </w:pPr>
      <w:r>
        <w:rPr>
          <w:spacing w:val="-6"/>
        </w:rPr>
        <w:t>If</w:t>
      </w:r>
      <w:r>
        <w:rPr>
          <w:spacing w:val="-20"/>
        </w:rPr>
        <w:t xml:space="preserve"> </w:t>
      </w:r>
      <w:r>
        <w:rPr>
          <w:spacing w:val="-6"/>
        </w:rPr>
        <w:t>there</w:t>
      </w:r>
      <w:r>
        <w:rPr>
          <w:spacing w:val="-19"/>
        </w:rPr>
        <w:t xml:space="preserve"> </w:t>
      </w:r>
      <w:r>
        <w:rPr>
          <w:spacing w:val="-6"/>
        </w:rPr>
        <w:t>is</w:t>
      </w:r>
      <w:r>
        <w:rPr>
          <w:spacing w:val="-19"/>
        </w:rPr>
        <w:t xml:space="preserve"> </w:t>
      </w:r>
      <w:r>
        <w:rPr>
          <w:spacing w:val="-6"/>
        </w:rPr>
        <w:t>any</w:t>
      </w:r>
      <w:r>
        <w:rPr>
          <w:spacing w:val="-20"/>
        </w:rPr>
        <w:t xml:space="preserve"> </w:t>
      </w:r>
      <w:r>
        <w:rPr>
          <w:spacing w:val="-6"/>
        </w:rPr>
        <w:t>discrepancy</w:t>
      </w:r>
      <w:r>
        <w:rPr>
          <w:spacing w:val="-19"/>
        </w:rPr>
        <w:t xml:space="preserve"> </w:t>
      </w:r>
      <w:r>
        <w:rPr>
          <w:spacing w:val="-6"/>
        </w:rPr>
        <w:t>in</w:t>
      </w:r>
      <w:r>
        <w:rPr>
          <w:spacing w:val="-19"/>
        </w:rPr>
        <w:t xml:space="preserve"> </w:t>
      </w:r>
      <w:r>
        <w:rPr>
          <w:spacing w:val="-6"/>
        </w:rPr>
        <w:t>the</w:t>
      </w:r>
      <w:r>
        <w:rPr>
          <w:spacing w:val="-21"/>
        </w:rPr>
        <w:t xml:space="preserve"> </w:t>
      </w:r>
      <w:r>
        <w:rPr>
          <w:spacing w:val="-6"/>
        </w:rPr>
        <w:t>commercial</w:t>
      </w:r>
      <w:r>
        <w:rPr>
          <w:spacing w:val="-19"/>
        </w:rPr>
        <w:t xml:space="preserve"> </w:t>
      </w:r>
      <w:r>
        <w:rPr>
          <w:spacing w:val="-6"/>
        </w:rPr>
        <w:t>bid,</w:t>
      </w:r>
      <w:r>
        <w:rPr>
          <w:spacing w:val="-19"/>
        </w:rPr>
        <w:t xml:space="preserve"> </w:t>
      </w:r>
      <w:r>
        <w:rPr>
          <w:spacing w:val="-6"/>
        </w:rPr>
        <w:t>it</w:t>
      </w:r>
      <w:r>
        <w:rPr>
          <w:spacing w:val="-18"/>
        </w:rPr>
        <w:t xml:space="preserve"> </w:t>
      </w:r>
      <w:r>
        <w:rPr>
          <w:spacing w:val="-6"/>
        </w:rPr>
        <w:t>will</w:t>
      </w:r>
      <w:r>
        <w:rPr>
          <w:spacing w:val="-20"/>
        </w:rPr>
        <w:t xml:space="preserve"> </w:t>
      </w:r>
      <w:r>
        <w:rPr>
          <w:spacing w:val="-6"/>
        </w:rPr>
        <w:t>be</w:t>
      </w:r>
      <w:r>
        <w:rPr>
          <w:spacing w:val="-19"/>
        </w:rPr>
        <w:t xml:space="preserve"> </w:t>
      </w:r>
      <w:r>
        <w:rPr>
          <w:spacing w:val="-6"/>
        </w:rPr>
        <w:t>dealt</w:t>
      </w:r>
      <w:r>
        <w:rPr>
          <w:spacing w:val="-18"/>
        </w:rPr>
        <w:t xml:space="preserve"> </w:t>
      </w:r>
      <w:r>
        <w:rPr>
          <w:spacing w:val="-6"/>
        </w:rPr>
        <w:t>as</w:t>
      </w:r>
      <w:r>
        <w:rPr>
          <w:spacing w:val="-19"/>
        </w:rPr>
        <w:t xml:space="preserve"> </w:t>
      </w:r>
      <w:r>
        <w:rPr>
          <w:spacing w:val="-6"/>
        </w:rPr>
        <w:t>per</w:t>
      </w:r>
      <w:r>
        <w:rPr>
          <w:spacing w:val="-20"/>
        </w:rPr>
        <w:t xml:space="preserve"> </w:t>
      </w:r>
      <w:r>
        <w:rPr>
          <w:spacing w:val="-6"/>
        </w:rPr>
        <w:t>the</w:t>
      </w:r>
      <w:r>
        <w:rPr>
          <w:spacing w:val="-19"/>
        </w:rPr>
        <w:t xml:space="preserve"> </w:t>
      </w:r>
      <w:r>
        <w:rPr>
          <w:spacing w:val="-6"/>
        </w:rPr>
        <w:t>following:</w:t>
      </w:r>
    </w:p>
    <w:p w14:paraId="261F60DB" w14:textId="77777777" w:rsidR="00A13382" w:rsidRDefault="00000000">
      <w:pPr>
        <w:pStyle w:val="ListParagraph"/>
        <w:numPr>
          <w:ilvl w:val="0"/>
          <w:numId w:val="50"/>
        </w:numPr>
        <w:tabs>
          <w:tab w:val="left" w:pos="1800"/>
        </w:tabs>
        <w:spacing w:before="199" w:line="271" w:lineRule="auto"/>
        <w:ind w:right="1077"/>
        <w:jc w:val="both"/>
        <w:rPr>
          <w:sz w:val="24"/>
        </w:rPr>
      </w:pPr>
      <w:r>
        <w:rPr>
          <w:spacing w:val="-8"/>
          <w:sz w:val="24"/>
        </w:rPr>
        <w:t xml:space="preserve">If, in the price structure quoted for the required services/works, there is discrepancy </w:t>
      </w:r>
      <w:r>
        <w:rPr>
          <w:w w:val="90"/>
          <w:sz w:val="24"/>
        </w:rPr>
        <w:t xml:space="preserve">between the unit price and total price (which is obtained by multiplying the unit price </w:t>
      </w:r>
      <w:r>
        <w:rPr>
          <w:spacing w:val="-6"/>
          <w:sz w:val="24"/>
        </w:rPr>
        <w:t>by</w:t>
      </w:r>
      <w:r>
        <w:rPr>
          <w:spacing w:val="-23"/>
          <w:sz w:val="24"/>
        </w:rPr>
        <w:t xml:space="preserve"> </w:t>
      </w:r>
      <w:r>
        <w:rPr>
          <w:spacing w:val="-6"/>
          <w:sz w:val="24"/>
        </w:rPr>
        <w:t>the</w:t>
      </w:r>
      <w:r>
        <w:rPr>
          <w:spacing w:val="-23"/>
          <w:sz w:val="24"/>
        </w:rPr>
        <w:t xml:space="preserve"> </w:t>
      </w:r>
      <w:r>
        <w:rPr>
          <w:spacing w:val="-6"/>
          <w:sz w:val="24"/>
        </w:rPr>
        <w:t>quantity),</w:t>
      </w:r>
      <w:r>
        <w:rPr>
          <w:spacing w:val="-23"/>
          <w:sz w:val="24"/>
        </w:rPr>
        <w:t xml:space="preserve"> </w:t>
      </w:r>
      <w:r>
        <w:rPr>
          <w:spacing w:val="-6"/>
          <w:sz w:val="24"/>
        </w:rPr>
        <w:t>the</w:t>
      </w:r>
      <w:r>
        <w:rPr>
          <w:spacing w:val="-24"/>
          <w:sz w:val="24"/>
        </w:rPr>
        <w:t xml:space="preserve"> </w:t>
      </w:r>
      <w:r>
        <w:rPr>
          <w:spacing w:val="-6"/>
          <w:sz w:val="24"/>
        </w:rPr>
        <w:t>unit</w:t>
      </w:r>
      <w:r>
        <w:rPr>
          <w:spacing w:val="-22"/>
          <w:sz w:val="24"/>
        </w:rPr>
        <w:t xml:space="preserve"> </w:t>
      </w:r>
      <w:r>
        <w:rPr>
          <w:spacing w:val="-6"/>
          <w:sz w:val="24"/>
        </w:rPr>
        <w:t>price</w:t>
      </w:r>
      <w:r>
        <w:rPr>
          <w:spacing w:val="-23"/>
          <w:sz w:val="24"/>
        </w:rPr>
        <w:t xml:space="preserve"> </w:t>
      </w:r>
      <w:r>
        <w:rPr>
          <w:spacing w:val="-6"/>
          <w:sz w:val="24"/>
        </w:rPr>
        <w:t>shall</w:t>
      </w:r>
      <w:r>
        <w:rPr>
          <w:spacing w:val="-23"/>
          <w:sz w:val="24"/>
        </w:rPr>
        <w:t xml:space="preserve"> </w:t>
      </w:r>
      <w:r>
        <w:rPr>
          <w:spacing w:val="-6"/>
          <w:sz w:val="24"/>
        </w:rPr>
        <w:t>prevail</w:t>
      </w:r>
      <w:r>
        <w:rPr>
          <w:spacing w:val="-23"/>
          <w:sz w:val="24"/>
        </w:rPr>
        <w:t xml:space="preserve"> </w:t>
      </w:r>
      <w:r>
        <w:rPr>
          <w:spacing w:val="-6"/>
          <w:sz w:val="24"/>
        </w:rPr>
        <w:t>and</w:t>
      </w:r>
      <w:r>
        <w:rPr>
          <w:spacing w:val="-23"/>
          <w:sz w:val="24"/>
        </w:rPr>
        <w:t xml:space="preserve"> </w:t>
      </w:r>
      <w:r>
        <w:rPr>
          <w:spacing w:val="-6"/>
          <w:sz w:val="24"/>
        </w:rPr>
        <w:t>the</w:t>
      </w:r>
      <w:r>
        <w:rPr>
          <w:spacing w:val="-24"/>
          <w:sz w:val="24"/>
        </w:rPr>
        <w:t xml:space="preserve"> </w:t>
      </w:r>
      <w:r>
        <w:rPr>
          <w:spacing w:val="-6"/>
          <w:sz w:val="24"/>
        </w:rPr>
        <w:t>total</w:t>
      </w:r>
      <w:r>
        <w:rPr>
          <w:spacing w:val="-23"/>
          <w:sz w:val="24"/>
        </w:rPr>
        <w:t xml:space="preserve"> </w:t>
      </w:r>
      <w:r>
        <w:rPr>
          <w:spacing w:val="-6"/>
          <w:sz w:val="24"/>
        </w:rPr>
        <w:t>price</w:t>
      </w:r>
      <w:r>
        <w:rPr>
          <w:spacing w:val="-24"/>
          <w:sz w:val="24"/>
        </w:rPr>
        <w:t xml:space="preserve"> </w:t>
      </w:r>
      <w:r>
        <w:rPr>
          <w:spacing w:val="-6"/>
          <w:sz w:val="24"/>
        </w:rPr>
        <w:t>corrected</w:t>
      </w:r>
      <w:r>
        <w:rPr>
          <w:spacing w:val="-24"/>
          <w:sz w:val="24"/>
        </w:rPr>
        <w:t xml:space="preserve"> </w:t>
      </w:r>
      <w:r>
        <w:rPr>
          <w:spacing w:val="-6"/>
          <w:sz w:val="24"/>
        </w:rPr>
        <w:t>accordingly.</w:t>
      </w:r>
    </w:p>
    <w:p w14:paraId="1CD38063" w14:textId="77777777" w:rsidR="00A13382" w:rsidRDefault="00000000">
      <w:pPr>
        <w:pStyle w:val="ListParagraph"/>
        <w:numPr>
          <w:ilvl w:val="0"/>
          <w:numId w:val="50"/>
        </w:numPr>
        <w:tabs>
          <w:tab w:val="left" w:pos="1800"/>
        </w:tabs>
        <w:spacing w:before="2" w:line="271" w:lineRule="auto"/>
        <w:ind w:right="1081"/>
        <w:jc w:val="both"/>
        <w:rPr>
          <w:sz w:val="24"/>
        </w:rPr>
      </w:pPr>
      <w:r>
        <w:rPr>
          <w:spacing w:val="-8"/>
          <w:sz w:val="24"/>
        </w:rPr>
        <w:t>If</w:t>
      </w:r>
      <w:r>
        <w:rPr>
          <w:spacing w:val="-9"/>
          <w:sz w:val="24"/>
        </w:rPr>
        <w:t xml:space="preserve"> </w:t>
      </w:r>
      <w:r>
        <w:rPr>
          <w:spacing w:val="-8"/>
          <w:sz w:val="24"/>
        </w:rPr>
        <w:t>there</w:t>
      </w:r>
      <w:r>
        <w:rPr>
          <w:spacing w:val="-9"/>
          <w:sz w:val="24"/>
        </w:rPr>
        <w:t xml:space="preserve"> </w:t>
      </w:r>
      <w:r>
        <w:rPr>
          <w:spacing w:val="-8"/>
          <w:sz w:val="24"/>
        </w:rPr>
        <w:t>is</w:t>
      </w:r>
      <w:r>
        <w:rPr>
          <w:spacing w:val="-9"/>
          <w:sz w:val="24"/>
        </w:rPr>
        <w:t xml:space="preserve"> </w:t>
      </w:r>
      <w:r>
        <w:rPr>
          <w:spacing w:val="-8"/>
          <w:sz w:val="24"/>
        </w:rPr>
        <w:t>an</w:t>
      </w:r>
      <w:r>
        <w:rPr>
          <w:spacing w:val="-9"/>
          <w:sz w:val="24"/>
        </w:rPr>
        <w:t xml:space="preserve"> </w:t>
      </w:r>
      <w:r>
        <w:rPr>
          <w:spacing w:val="-8"/>
          <w:sz w:val="24"/>
        </w:rPr>
        <w:t>error</w:t>
      </w:r>
      <w:r>
        <w:rPr>
          <w:spacing w:val="-9"/>
          <w:sz w:val="24"/>
        </w:rPr>
        <w:t xml:space="preserve"> </w:t>
      </w:r>
      <w:r>
        <w:rPr>
          <w:spacing w:val="-8"/>
          <w:sz w:val="24"/>
        </w:rPr>
        <w:t>in</w:t>
      </w:r>
      <w:r>
        <w:rPr>
          <w:spacing w:val="-9"/>
          <w:sz w:val="24"/>
        </w:rPr>
        <w:t xml:space="preserve"> </w:t>
      </w:r>
      <w:r>
        <w:rPr>
          <w:spacing w:val="-8"/>
          <w:sz w:val="24"/>
        </w:rPr>
        <w:t>a</w:t>
      </w:r>
      <w:r>
        <w:rPr>
          <w:spacing w:val="-9"/>
          <w:sz w:val="24"/>
        </w:rPr>
        <w:t xml:space="preserve"> </w:t>
      </w:r>
      <w:r>
        <w:rPr>
          <w:spacing w:val="-8"/>
          <w:sz w:val="24"/>
        </w:rPr>
        <w:t>total</w:t>
      </w:r>
      <w:r>
        <w:rPr>
          <w:spacing w:val="-9"/>
          <w:sz w:val="24"/>
        </w:rPr>
        <w:t xml:space="preserve"> </w:t>
      </w:r>
      <w:r>
        <w:rPr>
          <w:spacing w:val="-8"/>
          <w:sz w:val="24"/>
        </w:rPr>
        <w:t>corresponding</w:t>
      </w:r>
      <w:r>
        <w:rPr>
          <w:spacing w:val="-9"/>
          <w:sz w:val="24"/>
        </w:rPr>
        <w:t xml:space="preserve"> </w:t>
      </w:r>
      <w:r>
        <w:rPr>
          <w:spacing w:val="-8"/>
          <w:sz w:val="24"/>
        </w:rPr>
        <w:t>to</w:t>
      </w:r>
      <w:r>
        <w:rPr>
          <w:spacing w:val="-10"/>
          <w:sz w:val="24"/>
        </w:rPr>
        <w:t xml:space="preserve"> </w:t>
      </w:r>
      <w:r>
        <w:rPr>
          <w:spacing w:val="-8"/>
          <w:sz w:val="24"/>
        </w:rPr>
        <w:t>the</w:t>
      </w:r>
      <w:r>
        <w:rPr>
          <w:spacing w:val="-9"/>
          <w:sz w:val="24"/>
        </w:rPr>
        <w:t xml:space="preserve"> </w:t>
      </w:r>
      <w:r>
        <w:rPr>
          <w:spacing w:val="-8"/>
          <w:sz w:val="24"/>
        </w:rPr>
        <w:t>addition or</w:t>
      </w:r>
      <w:r>
        <w:rPr>
          <w:spacing w:val="-9"/>
          <w:sz w:val="24"/>
        </w:rPr>
        <w:t xml:space="preserve"> </w:t>
      </w:r>
      <w:r>
        <w:rPr>
          <w:spacing w:val="-8"/>
          <w:sz w:val="24"/>
        </w:rPr>
        <w:t>subtraction</w:t>
      </w:r>
      <w:r>
        <w:rPr>
          <w:spacing w:val="-9"/>
          <w:sz w:val="24"/>
        </w:rPr>
        <w:t xml:space="preserve"> </w:t>
      </w:r>
      <w:r>
        <w:rPr>
          <w:spacing w:val="-8"/>
          <w:sz w:val="24"/>
        </w:rPr>
        <w:t>of</w:t>
      </w:r>
      <w:r>
        <w:rPr>
          <w:spacing w:val="-10"/>
          <w:sz w:val="24"/>
        </w:rPr>
        <w:t xml:space="preserve"> </w:t>
      </w:r>
      <w:r>
        <w:rPr>
          <w:spacing w:val="-8"/>
          <w:sz w:val="24"/>
        </w:rPr>
        <w:t xml:space="preserve">subtotals, </w:t>
      </w:r>
      <w:r>
        <w:rPr>
          <w:spacing w:val="-2"/>
          <w:sz w:val="24"/>
        </w:rPr>
        <w:t>the</w:t>
      </w:r>
      <w:r>
        <w:rPr>
          <w:spacing w:val="-18"/>
          <w:sz w:val="24"/>
        </w:rPr>
        <w:t xml:space="preserve"> </w:t>
      </w:r>
      <w:r>
        <w:rPr>
          <w:spacing w:val="-2"/>
          <w:sz w:val="24"/>
        </w:rPr>
        <w:t>subtotals</w:t>
      </w:r>
      <w:r>
        <w:rPr>
          <w:spacing w:val="-18"/>
          <w:sz w:val="24"/>
        </w:rPr>
        <w:t xml:space="preserve"> </w:t>
      </w:r>
      <w:r>
        <w:rPr>
          <w:spacing w:val="-2"/>
          <w:sz w:val="24"/>
        </w:rPr>
        <w:t>shall</w:t>
      </w:r>
      <w:r>
        <w:rPr>
          <w:spacing w:val="-18"/>
          <w:sz w:val="24"/>
        </w:rPr>
        <w:t xml:space="preserve"> </w:t>
      </w:r>
      <w:r>
        <w:rPr>
          <w:spacing w:val="-2"/>
          <w:sz w:val="24"/>
        </w:rPr>
        <w:t>prevail</w:t>
      </w:r>
      <w:r>
        <w:rPr>
          <w:spacing w:val="-18"/>
          <w:sz w:val="24"/>
        </w:rPr>
        <w:t xml:space="preserve"> </w:t>
      </w:r>
      <w:r>
        <w:rPr>
          <w:spacing w:val="-2"/>
          <w:sz w:val="24"/>
        </w:rPr>
        <w:t>and</w:t>
      </w:r>
      <w:r>
        <w:rPr>
          <w:spacing w:val="-19"/>
          <w:sz w:val="24"/>
        </w:rPr>
        <w:t xml:space="preserve"> </w:t>
      </w:r>
      <w:r>
        <w:rPr>
          <w:spacing w:val="-2"/>
          <w:sz w:val="24"/>
        </w:rPr>
        <w:t>the</w:t>
      </w:r>
      <w:r>
        <w:rPr>
          <w:spacing w:val="-19"/>
          <w:sz w:val="24"/>
        </w:rPr>
        <w:t xml:space="preserve"> </w:t>
      </w:r>
      <w:r>
        <w:rPr>
          <w:spacing w:val="-2"/>
          <w:sz w:val="24"/>
        </w:rPr>
        <w:t>total</w:t>
      </w:r>
      <w:r>
        <w:rPr>
          <w:spacing w:val="-18"/>
          <w:sz w:val="24"/>
        </w:rPr>
        <w:t xml:space="preserve"> </w:t>
      </w:r>
      <w:r>
        <w:rPr>
          <w:spacing w:val="-2"/>
          <w:sz w:val="24"/>
        </w:rPr>
        <w:t>shall</w:t>
      </w:r>
      <w:r>
        <w:rPr>
          <w:spacing w:val="-18"/>
          <w:sz w:val="24"/>
        </w:rPr>
        <w:t xml:space="preserve"> </w:t>
      </w:r>
      <w:r>
        <w:rPr>
          <w:spacing w:val="-2"/>
          <w:sz w:val="24"/>
        </w:rPr>
        <w:t>be</w:t>
      </w:r>
      <w:r>
        <w:rPr>
          <w:spacing w:val="-18"/>
          <w:sz w:val="24"/>
        </w:rPr>
        <w:t xml:space="preserve"> </w:t>
      </w:r>
      <w:r>
        <w:rPr>
          <w:spacing w:val="-2"/>
          <w:sz w:val="24"/>
        </w:rPr>
        <w:t>corrected.</w:t>
      </w:r>
    </w:p>
    <w:p w14:paraId="78F10CBC" w14:textId="77777777" w:rsidR="00A13382" w:rsidRDefault="00000000">
      <w:pPr>
        <w:pStyle w:val="ListParagraph"/>
        <w:numPr>
          <w:ilvl w:val="0"/>
          <w:numId w:val="50"/>
        </w:numPr>
        <w:tabs>
          <w:tab w:val="left" w:pos="1800"/>
        </w:tabs>
        <w:spacing w:line="271" w:lineRule="auto"/>
        <w:ind w:right="1082"/>
        <w:jc w:val="both"/>
        <w:rPr>
          <w:sz w:val="24"/>
        </w:rPr>
      </w:pPr>
      <w:r>
        <w:rPr>
          <w:sz w:val="24"/>
        </w:rPr>
        <w:t xml:space="preserve">If there is a discrepancy between words and figures, the amount in words shall </w:t>
      </w:r>
      <w:r>
        <w:rPr>
          <w:spacing w:val="-2"/>
          <w:sz w:val="24"/>
        </w:rPr>
        <w:t>prevail.</w:t>
      </w:r>
    </w:p>
    <w:p w14:paraId="52828008" w14:textId="77777777" w:rsidR="00A13382" w:rsidRDefault="00000000">
      <w:pPr>
        <w:pStyle w:val="ListParagraph"/>
        <w:numPr>
          <w:ilvl w:val="0"/>
          <w:numId w:val="50"/>
        </w:numPr>
        <w:tabs>
          <w:tab w:val="left" w:pos="1800"/>
        </w:tabs>
        <w:spacing w:line="271" w:lineRule="auto"/>
        <w:ind w:right="1075"/>
        <w:jc w:val="both"/>
        <w:rPr>
          <w:sz w:val="24"/>
        </w:rPr>
      </w:pPr>
      <w:r>
        <w:rPr>
          <w:spacing w:val="-8"/>
          <w:sz w:val="24"/>
        </w:rPr>
        <w:t>If</w:t>
      </w:r>
      <w:r>
        <w:rPr>
          <w:spacing w:val="-9"/>
          <w:sz w:val="24"/>
        </w:rPr>
        <w:t xml:space="preserve"> </w:t>
      </w:r>
      <w:r>
        <w:rPr>
          <w:spacing w:val="-8"/>
          <w:sz w:val="24"/>
        </w:rPr>
        <w:t>there</w:t>
      </w:r>
      <w:r>
        <w:rPr>
          <w:spacing w:val="-10"/>
          <w:sz w:val="24"/>
        </w:rPr>
        <w:t xml:space="preserve"> </w:t>
      </w:r>
      <w:r>
        <w:rPr>
          <w:spacing w:val="-8"/>
          <w:sz w:val="24"/>
        </w:rPr>
        <w:t>is</w:t>
      </w:r>
      <w:r>
        <w:rPr>
          <w:spacing w:val="-9"/>
          <w:sz w:val="24"/>
        </w:rPr>
        <w:t xml:space="preserve"> </w:t>
      </w:r>
      <w:r>
        <w:rPr>
          <w:spacing w:val="-8"/>
          <w:sz w:val="24"/>
        </w:rPr>
        <w:t>such</w:t>
      </w:r>
      <w:r>
        <w:rPr>
          <w:spacing w:val="-9"/>
          <w:sz w:val="24"/>
        </w:rPr>
        <w:t xml:space="preserve"> </w:t>
      </w:r>
      <w:r>
        <w:rPr>
          <w:spacing w:val="-8"/>
          <w:sz w:val="24"/>
        </w:rPr>
        <w:t>discrepancy</w:t>
      </w:r>
      <w:r>
        <w:rPr>
          <w:spacing w:val="-10"/>
          <w:sz w:val="24"/>
        </w:rPr>
        <w:t xml:space="preserve"> </w:t>
      </w:r>
      <w:r>
        <w:rPr>
          <w:spacing w:val="-8"/>
          <w:sz w:val="24"/>
        </w:rPr>
        <w:t>in</w:t>
      </w:r>
      <w:r>
        <w:rPr>
          <w:spacing w:val="-9"/>
          <w:sz w:val="24"/>
        </w:rPr>
        <w:t xml:space="preserve"> </w:t>
      </w:r>
      <w:r>
        <w:rPr>
          <w:spacing w:val="-8"/>
          <w:sz w:val="24"/>
        </w:rPr>
        <w:t>an</w:t>
      </w:r>
      <w:r>
        <w:rPr>
          <w:spacing w:val="-9"/>
          <w:sz w:val="24"/>
        </w:rPr>
        <w:t xml:space="preserve"> </w:t>
      </w:r>
      <w:r>
        <w:rPr>
          <w:spacing w:val="-8"/>
          <w:sz w:val="24"/>
        </w:rPr>
        <w:t>offer,</w:t>
      </w:r>
      <w:r>
        <w:rPr>
          <w:spacing w:val="-9"/>
          <w:sz w:val="24"/>
        </w:rPr>
        <w:t xml:space="preserve"> </w:t>
      </w:r>
      <w:r>
        <w:rPr>
          <w:spacing w:val="-8"/>
          <w:sz w:val="24"/>
        </w:rPr>
        <w:t>the</w:t>
      </w:r>
      <w:r>
        <w:rPr>
          <w:spacing w:val="-9"/>
          <w:sz w:val="24"/>
        </w:rPr>
        <w:t xml:space="preserve"> </w:t>
      </w:r>
      <w:r>
        <w:rPr>
          <w:spacing w:val="-8"/>
          <w:sz w:val="24"/>
        </w:rPr>
        <w:t>same</w:t>
      </w:r>
      <w:r>
        <w:rPr>
          <w:spacing w:val="-9"/>
          <w:sz w:val="24"/>
        </w:rPr>
        <w:t xml:space="preserve"> </w:t>
      </w:r>
      <w:r>
        <w:rPr>
          <w:spacing w:val="-8"/>
          <w:sz w:val="24"/>
        </w:rPr>
        <w:t>shall</w:t>
      </w:r>
      <w:r>
        <w:rPr>
          <w:spacing w:val="-9"/>
          <w:sz w:val="24"/>
        </w:rPr>
        <w:t xml:space="preserve"> </w:t>
      </w:r>
      <w:r>
        <w:rPr>
          <w:spacing w:val="-8"/>
          <w:sz w:val="24"/>
        </w:rPr>
        <w:t>be</w:t>
      </w:r>
      <w:r>
        <w:rPr>
          <w:spacing w:val="-9"/>
          <w:sz w:val="24"/>
        </w:rPr>
        <w:t xml:space="preserve"> </w:t>
      </w:r>
      <w:r>
        <w:rPr>
          <w:spacing w:val="-8"/>
          <w:sz w:val="24"/>
        </w:rPr>
        <w:t>conveyed</w:t>
      </w:r>
      <w:r>
        <w:rPr>
          <w:spacing w:val="-10"/>
          <w:sz w:val="24"/>
        </w:rPr>
        <w:t xml:space="preserve"> </w:t>
      </w:r>
      <w:r>
        <w:rPr>
          <w:spacing w:val="-8"/>
          <w:sz w:val="24"/>
        </w:rPr>
        <w:t>to</w:t>
      </w:r>
      <w:r>
        <w:rPr>
          <w:spacing w:val="-9"/>
          <w:sz w:val="24"/>
        </w:rPr>
        <w:t xml:space="preserve"> </w:t>
      </w:r>
      <w:r>
        <w:rPr>
          <w:spacing w:val="-8"/>
          <w:sz w:val="24"/>
        </w:rPr>
        <w:t>the</w:t>
      </w:r>
      <w:r>
        <w:rPr>
          <w:spacing w:val="-9"/>
          <w:sz w:val="24"/>
        </w:rPr>
        <w:t xml:space="preserve"> </w:t>
      </w:r>
      <w:r>
        <w:rPr>
          <w:spacing w:val="-8"/>
          <w:sz w:val="24"/>
        </w:rPr>
        <w:t xml:space="preserve">bidder with </w:t>
      </w:r>
      <w:r>
        <w:rPr>
          <w:spacing w:val="-6"/>
          <w:sz w:val="24"/>
        </w:rPr>
        <w:t>target</w:t>
      </w:r>
      <w:r>
        <w:rPr>
          <w:spacing w:val="-13"/>
          <w:sz w:val="24"/>
        </w:rPr>
        <w:t xml:space="preserve"> </w:t>
      </w:r>
      <w:r>
        <w:rPr>
          <w:spacing w:val="-6"/>
          <w:sz w:val="24"/>
        </w:rPr>
        <w:t>date</w:t>
      </w:r>
      <w:r>
        <w:rPr>
          <w:spacing w:val="-12"/>
          <w:sz w:val="24"/>
        </w:rPr>
        <w:t xml:space="preserve"> </w:t>
      </w:r>
      <w:r>
        <w:rPr>
          <w:spacing w:val="-6"/>
          <w:sz w:val="24"/>
        </w:rPr>
        <w:t>up</w:t>
      </w:r>
      <w:r>
        <w:rPr>
          <w:spacing w:val="-12"/>
          <w:sz w:val="24"/>
        </w:rPr>
        <w:t xml:space="preserve"> </w:t>
      </w:r>
      <w:r>
        <w:rPr>
          <w:spacing w:val="-6"/>
          <w:sz w:val="24"/>
        </w:rPr>
        <w:t>to</w:t>
      </w:r>
      <w:r>
        <w:rPr>
          <w:spacing w:val="-12"/>
          <w:sz w:val="24"/>
        </w:rPr>
        <w:t xml:space="preserve"> </w:t>
      </w:r>
      <w:r>
        <w:rPr>
          <w:spacing w:val="-6"/>
          <w:sz w:val="24"/>
        </w:rPr>
        <w:t>which</w:t>
      </w:r>
      <w:r>
        <w:rPr>
          <w:spacing w:val="-12"/>
          <w:sz w:val="24"/>
        </w:rPr>
        <w:t xml:space="preserve"> </w:t>
      </w:r>
      <w:r>
        <w:rPr>
          <w:spacing w:val="-6"/>
          <w:sz w:val="24"/>
        </w:rPr>
        <w:t>the</w:t>
      </w:r>
      <w:r>
        <w:rPr>
          <w:spacing w:val="-12"/>
          <w:sz w:val="24"/>
        </w:rPr>
        <w:t xml:space="preserve"> </w:t>
      </w:r>
      <w:r>
        <w:rPr>
          <w:spacing w:val="-6"/>
          <w:sz w:val="24"/>
        </w:rPr>
        <w:t>bidder</w:t>
      </w:r>
      <w:r>
        <w:rPr>
          <w:spacing w:val="-12"/>
          <w:sz w:val="24"/>
        </w:rPr>
        <w:t xml:space="preserve"> </w:t>
      </w:r>
      <w:r>
        <w:rPr>
          <w:spacing w:val="-6"/>
          <w:sz w:val="24"/>
        </w:rPr>
        <w:t>has</w:t>
      </w:r>
      <w:r>
        <w:rPr>
          <w:spacing w:val="-12"/>
          <w:sz w:val="24"/>
        </w:rPr>
        <w:t xml:space="preserve"> </w:t>
      </w:r>
      <w:r>
        <w:rPr>
          <w:spacing w:val="-6"/>
          <w:sz w:val="24"/>
        </w:rPr>
        <w:t>to</w:t>
      </w:r>
      <w:r>
        <w:rPr>
          <w:spacing w:val="-12"/>
          <w:sz w:val="24"/>
        </w:rPr>
        <w:t xml:space="preserve"> </w:t>
      </w:r>
      <w:r>
        <w:rPr>
          <w:spacing w:val="-6"/>
          <w:sz w:val="24"/>
        </w:rPr>
        <w:t>send</w:t>
      </w:r>
      <w:r>
        <w:rPr>
          <w:spacing w:val="-12"/>
          <w:sz w:val="24"/>
        </w:rPr>
        <w:t xml:space="preserve"> </w:t>
      </w:r>
      <w:r>
        <w:rPr>
          <w:spacing w:val="-6"/>
          <w:sz w:val="24"/>
        </w:rPr>
        <w:t>his</w:t>
      </w:r>
      <w:r>
        <w:rPr>
          <w:spacing w:val="-12"/>
          <w:sz w:val="24"/>
        </w:rPr>
        <w:t xml:space="preserve"> </w:t>
      </w:r>
      <w:r>
        <w:rPr>
          <w:spacing w:val="-6"/>
          <w:sz w:val="24"/>
        </w:rPr>
        <w:t>acceptance</w:t>
      </w:r>
      <w:r>
        <w:rPr>
          <w:spacing w:val="-12"/>
          <w:sz w:val="24"/>
        </w:rPr>
        <w:t xml:space="preserve"> </w:t>
      </w:r>
      <w:r>
        <w:rPr>
          <w:spacing w:val="-6"/>
          <w:sz w:val="24"/>
        </w:rPr>
        <w:t>on</w:t>
      </w:r>
      <w:r>
        <w:rPr>
          <w:spacing w:val="-12"/>
          <w:sz w:val="24"/>
        </w:rPr>
        <w:t xml:space="preserve"> </w:t>
      </w:r>
      <w:r>
        <w:rPr>
          <w:spacing w:val="-6"/>
          <w:sz w:val="24"/>
        </w:rPr>
        <w:t>the</w:t>
      </w:r>
      <w:r>
        <w:rPr>
          <w:spacing w:val="-13"/>
          <w:sz w:val="24"/>
        </w:rPr>
        <w:t xml:space="preserve"> </w:t>
      </w:r>
      <w:r>
        <w:rPr>
          <w:spacing w:val="-6"/>
          <w:sz w:val="24"/>
        </w:rPr>
        <w:t>above</w:t>
      </w:r>
      <w:r>
        <w:rPr>
          <w:spacing w:val="-12"/>
          <w:sz w:val="24"/>
        </w:rPr>
        <w:t xml:space="preserve"> </w:t>
      </w:r>
      <w:r>
        <w:rPr>
          <w:spacing w:val="-6"/>
          <w:sz w:val="24"/>
        </w:rPr>
        <w:t>lines</w:t>
      </w:r>
      <w:r>
        <w:rPr>
          <w:spacing w:val="-12"/>
          <w:sz w:val="24"/>
        </w:rPr>
        <w:t xml:space="preserve"> </w:t>
      </w:r>
      <w:r>
        <w:rPr>
          <w:spacing w:val="-6"/>
          <w:sz w:val="24"/>
        </w:rPr>
        <w:t xml:space="preserve">and </w:t>
      </w:r>
      <w:r>
        <w:rPr>
          <w:sz w:val="24"/>
        </w:rPr>
        <w:t xml:space="preserve">if the bidder does not agree to the decision of Authority, the bid is liable to be </w:t>
      </w:r>
      <w:r>
        <w:rPr>
          <w:spacing w:val="-2"/>
          <w:sz w:val="24"/>
        </w:rPr>
        <w:t>disqualified.</w:t>
      </w:r>
    </w:p>
    <w:p w14:paraId="737696EF" w14:textId="77777777" w:rsidR="00A13382" w:rsidRDefault="00000000">
      <w:pPr>
        <w:pStyle w:val="Heading2"/>
        <w:numPr>
          <w:ilvl w:val="1"/>
          <w:numId w:val="51"/>
        </w:numPr>
        <w:tabs>
          <w:tab w:val="left" w:pos="2211"/>
        </w:tabs>
        <w:spacing w:before="163"/>
        <w:ind w:left="2211" w:hanging="1077"/>
        <w:jc w:val="both"/>
      </w:pPr>
      <w:bookmarkStart w:id="41" w:name="_bookmark41"/>
      <w:bookmarkEnd w:id="41"/>
      <w:r>
        <w:rPr>
          <w:color w:val="2E5395"/>
          <w:spacing w:val="-2"/>
        </w:rPr>
        <w:t>Site</w:t>
      </w:r>
      <w:r>
        <w:rPr>
          <w:color w:val="2E5395"/>
          <w:spacing w:val="-28"/>
        </w:rPr>
        <w:t xml:space="preserve"> </w:t>
      </w:r>
      <w:r>
        <w:rPr>
          <w:color w:val="2E5395"/>
          <w:spacing w:val="-2"/>
        </w:rPr>
        <w:t>Visit</w:t>
      </w:r>
    </w:p>
    <w:p w14:paraId="27893B79" w14:textId="77777777" w:rsidR="00A13382" w:rsidRDefault="00000000">
      <w:pPr>
        <w:pStyle w:val="BodyText"/>
        <w:spacing w:before="17" w:line="273" w:lineRule="auto"/>
        <w:ind w:left="1080" w:right="1079"/>
        <w:jc w:val="both"/>
      </w:pPr>
      <w:r>
        <w:rPr>
          <w:spacing w:val="-4"/>
        </w:rPr>
        <w:t>The</w:t>
      </w:r>
      <w:r>
        <w:rPr>
          <w:spacing w:val="-11"/>
        </w:rPr>
        <w:t xml:space="preserve"> </w:t>
      </w:r>
      <w:r>
        <w:rPr>
          <w:spacing w:val="-4"/>
        </w:rPr>
        <w:t>Bidder</w:t>
      </w:r>
      <w:r>
        <w:rPr>
          <w:spacing w:val="-12"/>
        </w:rPr>
        <w:t xml:space="preserve"> </w:t>
      </w:r>
      <w:r>
        <w:rPr>
          <w:spacing w:val="-4"/>
        </w:rPr>
        <w:t>may</w:t>
      </w:r>
      <w:r>
        <w:rPr>
          <w:spacing w:val="-11"/>
        </w:rPr>
        <w:t xml:space="preserve"> </w:t>
      </w:r>
      <w:r>
        <w:rPr>
          <w:spacing w:val="-4"/>
        </w:rPr>
        <w:t>wish</w:t>
      </w:r>
      <w:r>
        <w:rPr>
          <w:spacing w:val="-12"/>
        </w:rPr>
        <w:t xml:space="preserve"> </w:t>
      </w:r>
      <w:r>
        <w:rPr>
          <w:spacing w:val="-4"/>
        </w:rPr>
        <w:t>to</w:t>
      </w:r>
      <w:r>
        <w:rPr>
          <w:spacing w:val="-11"/>
        </w:rPr>
        <w:t xml:space="preserve"> </w:t>
      </w:r>
      <w:r>
        <w:rPr>
          <w:spacing w:val="-4"/>
        </w:rPr>
        <w:t>visit</w:t>
      </w:r>
      <w:r>
        <w:rPr>
          <w:spacing w:val="-7"/>
        </w:rPr>
        <w:t xml:space="preserve"> </w:t>
      </w:r>
      <w:r>
        <w:rPr>
          <w:spacing w:val="-4"/>
        </w:rPr>
        <w:t>project</w:t>
      </w:r>
      <w:r>
        <w:rPr>
          <w:spacing w:val="-10"/>
        </w:rPr>
        <w:t xml:space="preserve"> </w:t>
      </w:r>
      <w:r>
        <w:rPr>
          <w:spacing w:val="-4"/>
        </w:rPr>
        <w:t>site</w:t>
      </w:r>
      <w:r>
        <w:rPr>
          <w:spacing w:val="-12"/>
        </w:rPr>
        <w:t xml:space="preserve"> </w:t>
      </w:r>
      <w:r>
        <w:rPr>
          <w:spacing w:val="-4"/>
        </w:rPr>
        <w:t>and</w:t>
      </w:r>
      <w:r>
        <w:rPr>
          <w:spacing w:val="-12"/>
        </w:rPr>
        <w:t xml:space="preserve"> </w:t>
      </w:r>
      <w:r>
        <w:rPr>
          <w:spacing w:val="-4"/>
        </w:rPr>
        <w:t>obtain</w:t>
      </w:r>
      <w:r>
        <w:rPr>
          <w:spacing w:val="-11"/>
        </w:rPr>
        <w:t xml:space="preserve"> </w:t>
      </w:r>
      <w:r>
        <w:rPr>
          <w:spacing w:val="-4"/>
        </w:rPr>
        <w:t>for</w:t>
      </w:r>
      <w:r>
        <w:rPr>
          <w:spacing w:val="-11"/>
        </w:rPr>
        <w:t xml:space="preserve"> </w:t>
      </w:r>
      <w:r>
        <w:rPr>
          <w:spacing w:val="-4"/>
        </w:rPr>
        <w:t>itself,</w:t>
      </w:r>
      <w:r>
        <w:rPr>
          <w:spacing w:val="-11"/>
        </w:rPr>
        <w:t xml:space="preserve"> </w:t>
      </w:r>
      <w:r>
        <w:rPr>
          <w:spacing w:val="-4"/>
        </w:rPr>
        <w:t>at</w:t>
      </w:r>
      <w:r>
        <w:rPr>
          <w:spacing w:val="-10"/>
        </w:rPr>
        <w:t xml:space="preserve"> </w:t>
      </w:r>
      <w:r>
        <w:rPr>
          <w:spacing w:val="-4"/>
        </w:rPr>
        <w:t>its</w:t>
      </w:r>
      <w:r>
        <w:rPr>
          <w:spacing w:val="-12"/>
        </w:rPr>
        <w:t xml:space="preserve"> </w:t>
      </w:r>
      <w:r>
        <w:rPr>
          <w:spacing w:val="-4"/>
        </w:rPr>
        <w:t>own</w:t>
      </w:r>
      <w:r>
        <w:rPr>
          <w:spacing w:val="-11"/>
        </w:rPr>
        <w:t xml:space="preserve"> </w:t>
      </w:r>
      <w:r>
        <w:rPr>
          <w:spacing w:val="-4"/>
        </w:rPr>
        <w:t>responsibility</w:t>
      </w:r>
      <w:r>
        <w:rPr>
          <w:spacing w:val="-11"/>
        </w:rPr>
        <w:t xml:space="preserve"> </w:t>
      </w:r>
      <w:r>
        <w:rPr>
          <w:spacing w:val="-4"/>
        </w:rPr>
        <w:t xml:space="preserve">and </w:t>
      </w:r>
      <w:r>
        <w:t>risk, all information that may be necessary for preparing the bid and entering into</w:t>
      </w:r>
      <w:r>
        <w:rPr>
          <w:spacing w:val="-1"/>
        </w:rPr>
        <w:t xml:space="preserve"> </w:t>
      </w:r>
      <w:r>
        <w:t xml:space="preserve">the </w:t>
      </w:r>
      <w:r>
        <w:rPr>
          <w:spacing w:val="-2"/>
        </w:rPr>
        <w:t>Contract.</w:t>
      </w:r>
      <w:r>
        <w:rPr>
          <w:spacing w:val="-23"/>
        </w:rPr>
        <w:t xml:space="preserve"> </w:t>
      </w:r>
      <w:r>
        <w:rPr>
          <w:spacing w:val="-2"/>
        </w:rPr>
        <w:t>The</w:t>
      </w:r>
      <w:r>
        <w:rPr>
          <w:spacing w:val="-24"/>
        </w:rPr>
        <w:t xml:space="preserve"> </w:t>
      </w:r>
      <w:r>
        <w:rPr>
          <w:spacing w:val="-2"/>
        </w:rPr>
        <w:t>costs</w:t>
      </w:r>
      <w:r>
        <w:rPr>
          <w:spacing w:val="-24"/>
        </w:rPr>
        <w:t xml:space="preserve"> </w:t>
      </w:r>
      <w:r>
        <w:rPr>
          <w:spacing w:val="-2"/>
        </w:rPr>
        <w:t>of</w:t>
      </w:r>
      <w:r>
        <w:rPr>
          <w:spacing w:val="-23"/>
        </w:rPr>
        <w:t xml:space="preserve"> </w:t>
      </w:r>
      <w:r>
        <w:rPr>
          <w:spacing w:val="-2"/>
        </w:rPr>
        <w:t>visiting</w:t>
      </w:r>
      <w:r>
        <w:rPr>
          <w:spacing w:val="-23"/>
        </w:rPr>
        <w:t xml:space="preserve"> </w:t>
      </w:r>
      <w:r>
        <w:rPr>
          <w:spacing w:val="-2"/>
        </w:rPr>
        <w:t>the</w:t>
      </w:r>
      <w:r>
        <w:rPr>
          <w:spacing w:val="-24"/>
        </w:rPr>
        <w:t xml:space="preserve"> </w:t>
      </w:r>
      <w:r>
        <w:rPr>
          <w:spacing w:val="-2"/>
        </w:rPr>
        <w:t>site</w:t>
      </w:r>
      <w:r>
        <w:rPr>
          <w:spacing w:val="-23"/>
        </w:rPr>
        <w:t xml:space="preserve"> </w:t>
      </w:r>
      <w:r>
        <w:rPr>
          <w:spacing w:val="-2"/>
        </w:rPr>
        <w:t>or</w:t>
      </w:r>
      <w:r>
        <w:rPr>
          <w:spacing w:val="-23"/>
        </w:rPr>
        <w:t xml:space="preserve"> </w:t>
      </w:r>
      <w:r>
        <w:rPr>
          <w:spacing w:val="-2"/>
        </w:rPr>
        <w:t>sites</w:t>
      </w:r>
      <w:r>
        <w:rPr>
          <w:spacing w:val="-23"/>
        </w:rPr>
        <w:t xml:space="preserve"> </w:t>
      </w:r>
      <w:r>
        <w:rPr>
          <w:spacing w:val="-2"/>
        </w:rPr>
        <w:t>shall</w:t>
      </w:r>
      <w:r>
        <w:rPr>
          <w:spacing w:val="-23"/>
        </w:rPr>
        <w:t xml:space="preserve"> </w:t>
      </w:r>
      <w:r>
        <w:rPr>
          <w:spacing w:val="-2"/>
        </w:rPr>
        <w:t>be</w:t>
      </w:r>
      <w:r>
        <w:rPr>
          <w:spacing w:val="-23"/>
        </w:rPr>
        <w:t xml:space="preserve"> </w:t>
      </w:r>
      <w:r>
        <w:rPr>
          <w:spacing w:val="-2"/>
        </w:rPr>
        <w:t>at</w:t>
      </w:r>
      <w:r>
        <w:rPr>
          <w:spacing w:val="-22"/>
        </w:rPr>
        <w:t xml:space="preserve"> </w:t>
      </w:r>
      <w:r>
        <w:rPr>
          <w:spacing w:val="-2"/>
        </w:rPr>
        <w:t>the</w:t>
      </w:r>
      <w:r>
        <w:rPr>
          <w:spacing w:val="-23"/>
        </w:rPr>
        <w:t xml:space="preserve"> </w:t>
      </w:r>
      <w:r>
        <w:rPr>
          <w:spacing w:val="-2"/>
        </w:rPr>
        <w:t>Bidder’s</w:t>
      </w:r>
      <w:r>
        <w:rPr>
          <w:spacing w:val="-23"/>
        </w:rPr>
        <w:t xml:space="preserve"> </w:t>
      </w:r>
      <w:r>
        <w:rPr>
          <w:spacing w:val="-2"/>
        </w:rPr>
        <w:t>own</w:t>
      </w:r>
      <w:r>
        <w:rPr>
          <w:spacing w:val="-23"/>
        </w:rPr>
        <w:t xml:space="preserve"> </w:t>
      </w:r>
      <w:r>
        <w:rPr>
          <w:spacing w:val="-2"/>
        </w:rPr>
        <w:t>expense.</w:t>
      </w:r>
    </w:p>
    <w:p w14:paraId="56BB531E" w14:textId="77777777" w:rsidR="00A13382" w:rsidRDefault="00000000">
      <w:pPr>
        <w:pStyle w:val="BodyText"/>
        <w:spacing w:before="155" w:line="273" w:lineRule="auto"/>
        <w:ind w:left="1080" w:right="1077"/>
        <w:jc w:val="both"/>
      </w:pPr>
      <w:r>
        <w:rPr>
          <w:spacing w:val="-6"/>
        </w:rPr>
        <w:t>The</w:t>
      </w:r>
      <w:r>
        <w:rPr>
          <w:spacing w:val="-13"/>
        </w:rPr>
        <w:t xml:space="preserve"> </w:t>
      </w:r>
      <w:r>
        <w:rPr>
          <w:spacing w:val="-6"/>
        </w:rPr>
        <w:t>Authority</w:t>
      </w:r>
      <w:r>
        <w:rPr>
          <w:spacing w:val="-12"/>
        </w:rPr>
        <w:t xml:space="preserve"> </w:t>
      </w:r>
      <w:r>
        <w:rPr>
          <w:spacing w:val="-6"/>
        </w:rPr>
        <w:t>will</w:t>
      </w:r>
      <w:r>
        <w:rPr>
          <w:spacing w:val="-12"/>
        </w:rPr>
        <w:t xml:space="preserve"> </w:t>
      </w:r>
      <w:r>
        <w:rPr>
          <w:spacing w:val="-6"/>
        </w:rPr>
        <w:t>arrange</w:t>
      </w:r>
      <w:r>
        <w:rPr>
          <w:spacing w:val="-12"/>
        </w:rPr>
        <w:t xml:space="preserve"> </w:t>
      </w:r>
      <w:r>
        <w:rPr>
          <w:spacing w:val="-6"/>
        </w:rPr>
        <w:t>for</w:t>
      </w:r>
      <w:r>
        <w:rPr>
          <w:spacing w:val="-12"/>
        </w:rPr>
        <w:t xml:space="preserve"> </w:t>
      </w:r>
      <w:r>
        <w:rPr>
          <w:spacing w:val="-6"/>
        </w:rPr>
        <w:t>the</w:t>
      </w:r>
      <w:r>
        <w:rPr>
          <w:spacing w:val="-12"/>
        </w:rPr>
        <w:t xml:space="preserve"> </w:t>
      </w:r>
      <w:r>
        <w:rPr>
          <w:spacing w:val="-6"/>
        </w:rPr>
        <w:t>Bidder</w:t>
      </w:r>
      <w:r>
        <w:rPr>
          <w:spacing w:val="-12"/>
        </w:rPr>
        <w:t xml:space="preserve"> </w:t>
      </w:r>
      <w:r>
        <w:rPr>
          <w:spacing w:val="-6"/>
        </w:rPr>
        <w:t>and</w:t>
      </w:r>
      <w:r>
        <w:rPr>
          <w:spacing w:val="-12"/>
        </w:rPr>
        <w:t xml:space="preserve"> </w:t>
      </w:r>
      <w:r>
        <w:rPr>
          <w:spacing w:val="-6"/>
        </w:rPr>
        <w:t>any</w:t>
      </w:r>
      <w:r>
        <w:rPr>
          <w:spacing w:val="-12"/>
        </w:rPr>
        <w:t xml:space="preserve"> </w:t>
      </w:r>
      <w:r>
        <w:rPr>
          <w:spacing w:val="-6"/>
        </w:rPr>
        <w:t>of</w:t>
      </w:r>
      <w:r>
        <w:rPr>
          <w:spacing w:val="-12"/>
        </w:rPr>
        <w:t xml:space="preserve"> </w:t>
      </w:r>
      <w:r>
        <w:rPr>
          <w:spacing w:val="-6"/>
        </w:rPr>
        <w:t>its</w:t>
      </w:r>
      <w:r>
        <w:rPr>
          <w:spacing w:val="-12"/>
        </w:rPr>
        <w:t xml:space="preserve"> </w:t>
      </w:r>
      <w:r>
        <w:rPr>
          <w:spacing w:val="-6"/>
        </w:rPr>
        <w:t>personnel</w:t>
      </w:r>
      <w:r>
        <w:rPr>
          <w:spacing w:val="-12"/>
        </w:rPr>
        <w:t xml:space="preserve"> </w:t>
      </w:r>
      <w:r>
        <w:rPr>
          <w:spacing w:val="-6"/>
        </w:rPr>
        <w:t>or</w:t>
      </w:r>
      <w:r>
        <w:rPr>
          <w:spacing w:val="-12"/>
        </w:rPr>
        <w:t xml:space="preserve"> </w:t>
      </w:r>
      <w:r>
        <w:rPr>
          <w:spacing w:val="-6"/>
        </w:rPr>
        <w:t>agents</w:t>
      </w:r>
      <w:r>
        <w:rPr>
          <w:spacing w:val="-13"/>
        </w:rPr>
        <w:t xml:space="preserve"> </w:t>
      </w:r>
      <w:r>
        <w:rPr>
          <w:spacing w:val="-6"/>
        </w:rPr>
        <w:t>to</w:t>
      </w:r>
      <w:r>
        <w:rPr>
          <w:spacing w:val="-12"/>
        </w:rPr>
        <w:t xml:space="preserve"> </w:t>
      </w:r>
      <w:r>
        <w:rPr>
          <w:spacing w:val="-6"/>
        </w:rPr>
        <w:t>gain</w:t>
      </w:r>
      <w:r>
        <w:rPr>
          <w:spacing w:val="-12"/>
        </w:rPr>
        <w:t xml:space="preserve"> </w:t>
      </w:r>
      <w:r>
        <w:rPr>
          <w:spacing w:val="-6"/>
        </w:rPr>
        <w:t>access</w:t>
      </w:r>
      <w:r>
        <w:rPr>
          <w:spacing w:val="-12"/>
        </w:rPr>
        <w:t xml:space="preserve"> </w:t>
      </w:r>
      <w:r>
        <w:rPr>
          <w:spacing w:val="-6"/>
        </w:rPr>
        <w:t>to the</w:t>
      </w:r>
      <w:r>
        <w:rPr>
          <w:spacing w:val="-7"/>
        </w:rPr>
        <w:t xml:space="preserve"> </w:t>
      </w:r>
      <w:r>
        <w:rPr>
          <w:spacing w:val="-6"/>
        </w:rPr>
        <w:t>relevant site</w:t>
      </w:r>
      <w:r>
        <w:rPr>
          <w:spacing w:val="-8"/>
        </w:rPr>
        <w:t xml:space="preserve"> </w:t>
      </w:r>
      <w:r>
        <w:rPr>
          <w:spacing w:val="-6"/>
        </w:rPr>
        <w:t>or</w:t>
      </w:r>
      <w:r>
        <w:rPr>
          <w:spacing w:val="-7"/>
        </w:rPr>
        <w:t xml:space="preserve"> </w:t>
      </w:r>
      <w:r>
        <w:rPr>
          <w:spacing w:val="-6"/>
        </w:rPr>
        <w:t>sites,</w:t>
      </w:r>
      <w:r>
        <w:rPr>
          <w:spacing w:val="-7"/>
        </w:rPr>
        <w:t xml:space="preserve"> </w:t>
      </w:r>
      <w:r>
        <w:rPr>
          <w:spacing w:val="-6"/>
        </w:rPr>
        <w:t>provided that the</w:t>
      </w:r>
      <w:r>
        <w:rPr>
          <w:spacing w:val="-8"/>
        </w:rPr>
        <w:t xml:space="preserve"> </w:t>
      </w:r>
      <w:r>
        <w:rPr>
          <w:spacing w:val="-6"/>
        </w:rPr>
        <w:t>Bidder gives</w:t>
      </w:r>
      <w:r>
        <w:rPr>
          <w:spacing w:val="-7"/>
        </w:rPr>
        <w:t xml:space="preserve"> </w:t>
      </w:r>
      <w:r>
        <w:rPr>
          <w:spacing w:val="-6"/>
        </w:rPr>
        <w:t>the</w:t>
      </w:r>
      <w:r>
        <w:rPr>
          <w:spacing w:val="-7"/>
        </w:rPr>
        <w:t xml:space="preserve"> </w:t>
      </w:r>
      <w:r>
        <w:rPr>
          <w:spacing w:val="-6"/>
        </w:rPr>
        <w:t>Authority adequate</w:t>
      </w:r>
      <w:r>
        <w:rPr>
          <w:spacing w:val="-8"/>
        </w:rPr>
        <w:t xml:space="preserve"> </w:t>
      </w:r>
      <w:r>
        <w:rPr>
          <w:spacing w:val="-6"/>
        </w:rPr>
        <w:t>notice</w:t>
      </w:r>
      <w:r>
        <w:rPr>
          <w:spacing w:val="-7"/>
        </w:rPr>
        <w:t xml:space="preserve"> </w:t>
      </w:r>
      <w:r>
        <w:rPr>
          <w:spacing w:val="-6"/>
        </w:rPr>
        <w:t>of</w:t>
      </w:r>
      <w:r>
        <w:rPr>
          <w:spacing w:val="-7"/>
        </w:rPr>
        <w:t xml:space="preserve"> </w:t>
      </w:r>
      <w:r>
        <w:rPr>
          <w:spacing w:val="-6"/>
        </w:rPr>
        <w:t xml:space="preserve">a </w:t>
      </w:r>
      <w:r>
        <w:rPr>
          <w:w w:val="90"/>
        </w:rPr>
        <w:t xml:space="preserve">proposed visit of at five (5) days. Failure of a Bidder to make a site visit will not be a cause for </w:t>
      </w:r>
      <w:r>
        <w:t>its</w:t>
      </w:r>
      <w:r>
        <w:rPr>
          <w:spacing w:val="-18"/>
        </w:rPr>
        <w:t xml:space="preserve"> </w:t>
      </w:r>
      <w:r>
        <w:t>disqualification.</w:t>
      </w:r>
    </w:p>
    <w:p w14:paraId="6B708EA5" w14:textId="77777777" w:rsidR="00A13382" w:rsidRDefault="00000000">
      <w:pPr>
        <w:pStyle w:val="BodyText"/>
        <w:spacing w:before="155" w:line="271" w:lineRule="auto"/>
        <w:ind w:left="1080" w:right="1076"/>
        <w:jc w:val="both"/>
      </w:pPr>
      <w:r>
        <w:rPr>
          <w:spacing w:val="-8"/>
        </w:rPr>
        <w:t xml:space="preserve">No site visits shall be arranged or scheduled after the deadline for the submission of the Bids </w:t>
      </w:r>
      <w:r>
        <w:t>and</w:t>
      </w:r>
      <w:r>
        <w:rPr>
          <w:spacing w:val="-23"/>
        </w:rPr>
        <w:t xml:space="preserve"> </w:t>
      </w:r>
      <w:r>
        <w:t>prior</w:t>
      </w:r>
      <w:r>
        <w:rPr>
          <w:spacing w:val="-22"/>
        </w:rPr>
        <w:t xml:space="preserve"> </w:t>
      </w:r>
      <w:r>
        <w:t>to</w:t>
      </w:r>
      <w:r>
        <w:rPr>
          <w:spacing w:val="-23"/>
        </w:rPr>
        <w:t xml:space="preserve"> </w:t>
      </w:r>
      <w:r>
        <w:t>the</w:t>
      </w:r>
      <w:r>
        <w:rPr>
          <w:spacing w:val="-23"/>
        </w:rPr>
        <w:t xml:space="preserve"> </w:t>
      </w:r>
      <w:r>
        <w:t>award</w:t>
      </w:r>
      <w:r>
        <w:rPr>
          <w:spacing w:val="-22"/>
        </w:rPr>
        <w:t xml:space="preserve"> </w:t>
      </w:r>
      <w:r>
        <w:t>of</w:t>
      </w:r>
      <w:r>
        <w:rPr>
          <w:spacing w:val="-22"/>
        </w:rPr>
        <w:t xml:space="preserve"> </w:t>
      </w:r>
      <w:r>
        <w:t>Contract.</w:t>
      </w:r>
    </w:p>
    <w:p w14:paraId="581D4D98" w14:textId="77777777" w:rsidR="00A13382" w:rsidRDefault="00000000">
      <w:pPr>
        <w:pStyle w:val="Heading2"/>
        <w:numPr>
          <w:ilvl w:val="1"/>
          <w:numId w:val="51"/>
        </w:numPr>
        <w:tabs>
          <w:tab w:val="left" w:pos="2211"/>
        </w:tabs>
        <w:spacing w:before="162"/>
        <w:ind w:left="2211" w:hanging="1077"/>
        <w:jc w:val="both"/>
      </w:pPr>
      <w:bookmarkStart w:id="42" w:name="_bookmark42"/>
      <w:bookmarkEnd w:id="42"/>
      <w:r>
        <w:rPr>
          <w:color w:val="2E5395"/>
          <w:spacing w:val="-2"/>
        </w:rPr>
        <w:t>Disqualification</w:t>
      </w:r>
    </w:p>
    <w:p w14:paraId="7736B195" w14:textId="77777777" w:rsidR="00A13382" w:rsidRDefault="00000000">
      <w:pPr>
        <w:pStyle w:val="BodyText"/>
        <w:spacing w:before="17" w:line="271" w:lineRule="auto"/>
        <w:ind w:left="1080" w:right="1079"/>
        <w:jc w:val="both"/>
      </w:pPr>
      <w:r>
        <w:rPr>
          <w:spacing w:val="-4"/>
        </w:rPr>
        <w:t>The</w:t>
      </w:r>
      <w:r>
        <w:rPr>
          <w:spacing w:val="-12"/>
        </w:rPr>
        <w:t xml:space="preserve"> </w:t>
      </w:r>
      <w:r>
        <w:rPr>
          <w:spacing w:val="-4"/>
        </w:rPr>
        <w:t>bid</w:t>
      </w:r>
      <w:r>
        <w:rPr>
          <w:spacing w:val="-12"/>
        </w:rPr>
        <w:t xml:space="preserve"> </w:t>
      </w:r>
      <w:r>
        <w:rPr>
          <w:spacing w:val="-4"/>
        </w:rPr>
        <w:t>is</w:t>
      </w:r>
      <w:r>
        <w:rPr>
          <w:spacing w:val="-12"/>
        </w:rPr>
        <w:t xml:space="preserve"> </w:t>
      </w:r>
      <w:r>
        <w:rPr>
          <w:spacing w:val="-4"/>
        </w:rPr>
        <w:t>liable</w:t>
      </w:r>
      <w:r>
        <w:rPr>
          <w:spacing w:val="-13"/>
        </w:rPr>
        <w:t xml:space="preserve"> </w:t>
      </w:r>
      <w:r>
        <w:rPr>
          <w:spacing w:val="-4"/>
        </w:rPr>
        <w:t>to</w:t>
      </w:r>
      <w:r>
        <w:rPr>
          <w:spacing w:val="-13"/>
        </w:rPr>
        <w:t xml:space="preserve"> </w:t>
      </w:r>
      <w:r>
        <w:rPr>
          <w:spacing w:val="-4"/>
        </w:rPr>
        <w:t>be</w:t>
      </w:r>
      <w:r>
        <w:rPr>
          <w:spacing w:val="-13"/>
        </w:rPr>
        <w:t xml:space="preserve"> </w:t>
      </w:r>
      <w:r>
        <w:rPr>
          <w:spacing w:val="-4"/>
        </w:rPr>
        <w:t>disqualified</w:t>
      </w:r>
      <w:r>
        <w:rPr>
          <w:spacing w:val="-12"/>
        </w:rPr>
        <w:t xml:space="preserve"> </w:t>
      </w:r>
      <w:r>
        <w:rPr>
          <w:spacing w:val="-4"/>
        </w:rPr>
        <w:t>in</w:t>
      </w:r>
      <w:r>
        <w:rPr>
          <w:spacing w:val="-12"/>
        </w:rPr>
        <w:t xml:space="preserve"> </w:t>
      </w:r>
      <w:r>
        <w:rPr>
          <w:spacing w:val="-4"/>
        </w:rPr>
        <w:t>the</w:t>
      </w:r>
      <w:r>
        <w:rPr>
          <w:spacing w:val="-13"/>
        </w:rPr>
        <w:t xml:space="preserve"> </w:t>
      </w:r>
      <w:r>
        <w:rPr>
          <w:spacing w:val="-4"/>
        </w:rPr>
        <w:t>following</w:t>
      </w:r>
      <w:r>
        <w:rPr>
          <w:spacing w:val="-12"/>
        </w:rPr>
        <w:t xml:space="preserve"> </w:t>
      </w:r>
      <w:r>
        <w:rPr>
          <w:spacing w:val="-4"/>
        </w:rPr>
        <w:t>cases</w:t>
      </w:r>
      <w:r>
        <w:rPr>
          <w:spacing w:val="-12"/>
        </w:rPr>
        <w:t xml:space="preserve"> </w:t>
      </w:r>
      <w:r>
        <w:rPr>
          <w:spacing w:val="-4"/>
        </w:rPr>
        <w:t>or</w:t>
      </w:r>
      <w:r>
        <w:rPr>
          <w:spacing w:val="-12"/>
        </w:rPr>
        <w:t xml:space="preserve"> </w:t>
      </w:r>
      <w:r>
        <w:rPr>
          <w:spacing w:val="-4"/>
        </w:rPr>
        <w:t>in</w:t>
      </w:r>
      <w:r>
        <w:rPr>
          <w:spacing w:val="-12"/>
        </w:rPr>
        <w:t xml:space="preserve"> </w:t>
      </w:r>
      <w:r>
        <w:rPr>
          <w:spacing w:val="-4"/>
        </w:rPr>
        <w:t>case</w:t>
      </w:r>
      <w:r>
        <w:rPr>
          <w:spacing w:val="-12"/>
        </w:rPr>
        <w:t xml:space="preserve"> </w:t>
      </w:r>
      <w:r>
        <w:rPr>
          <w:spacing w:val="-4"/>
        </w:rPr>
        <w:t>bidder</w:t>
      </w:r>
      <w:r>
        <w:rPr>
          <w:spacing w:val="-12"/>
        </w:rPr>
        <w:t xml:space="preserve"> </w:t>
      </w:r>
      <w:r>
        <w:rPr>
          <w:spacing w:val="-4"/>
        </w:rPr>
        <w:t>fails</w:t>
      </w:r>
      <w:r>
        <w:rPr>
          <w:spacing w:val="-12"/>
        </w:rPr>
        <w:t xml:space="preserve"> </w:t>
      </w:r>
      <w:r>
        <w:rPr>
          <w:spacing w:val="-4"/>
        </w:rPr>
        <w:t>to</w:t>
      </w:r>
      <w:r>
        <w:rPr>
          <w:spacing w:val="-12"/>
        </w:rPr>
        <w:t xml:space="preserve"> </w:t>
      </w:r>
      <w:r>
        <w:rPr>
          <w:spacing w:val="-4"/>
        </w:rPr>
        <w:t>meet</w:t>
      </w:r>
      <w:r>
        <w:rPr>
          <w:spacing w:val="-12"/>
        </w:rPr>
        <w:t xml:space="preserve"> </w:t>
      </w:r>
      <w:r>
        <w:rPr>
          <w:spacing w:val="-4"/>
        </w:rPr>
        <w:t xml:space="preserve">the </w:t>
      </w:r>
      <w:r>
        <w:t>bidding</w:t>
      </w:r>
      <w:r>
        <w:rPr>
          <w:spacing w:val="-19"/>
        </w:rPr>
        <w:t xml:space="preserve"> </w:t>
      </w:r>
      <w:r>
        <w:t>requirements</w:t>
      </w:r>
      <w:r>
        <w:rPr>
          <w:spacing w:val="-20"/>
        </w:rPr>
        <w:t xml:space="preserve"> </w:t>
      </w:r>
      <w:r>
        <w:t>as</w:t>
      </w:r>
      <w:r>
        <w:rPr>
          <w:spacing w:val="-19"/>
        </w:rPr>
        <w:t xml:space="preserve"> </w:t>
      </w:r>
      <w:r>
        <w:t>indicated</w:t>
      </w:r>
      <w:r>
        <w:rPr>
          <w:spacing w:val="-19"/>
        </w:rPr>
        <w:t xml:space="preserve"> </w:t>
      </w:r>
      <w:r>
        <w:t>in</w:t>
      </w:r>
      <w:r>
        <w:rPr>
          <w:spacing w:val="-19"/>
        </w:rPr>
        <w:t xml:space="preserve"> </w:t>
      </w:r>
      <w:r>
        <w:t>this</w:t>
      </w:r>
      <w:r>
        <w:rPr>
          <w:spacing w:val="-19"/>
        </w:rPr>
        <w:t xml:space="preserve"> </w:t>
      </w:r>
      <w:r>
        <w:t>RFP:</w:t>
      </w:r>
    </w:p>
    <w:p w14:paraId="08479A84" w14:textId="77777777" w:rsidR="00A13382" w:rsidRDefault="00000000">
      <w:pPr>
        <w:pStyle w:val="ListParagraph"/>
        <w:numPr>
          <w:ilvl w:val="2"/>
          <w:numId w:val="51"/>
        </w:numPr>
        <w:tabs>
          <w:tab w:val="left" w:pos="1800"/>
        </w:tabs>
        <w:spacing w:before="163" w:line="271" w:lineRule="auto"/>
        <w:ind w:right="1079"/>
        <w:jc w:val="both"/>
        <w:rPr>
          <w:sz w:val="24"/>
        </w:rPr>
      </w:pPr>
      <w:r>
        <w:rPr>
          <w:w w:val="90"/>
          <w:sz w:val="24"/>
        </w:rPr>
        <w:t xml:space="preserve">During validity of the bid, or its extended period, if any, the bidder changes its quoted </w:t>
      </w:r>
      <w:r>
        <w:rPr>
          <w:spacing w:val="-2"/>
          <w:sz w:val="24"/>
        </w:rPr>
        <w:t>prices.</w:t>
      </w:r>
    </w:p>
    <w:p w14:paraId="3DFF7752" w14:textId="77777777" w:rsidR="00A13382" w:rsidRDefault="00000000">
      <w:pPr>
        <w:pStyle w:val="ListParagraph"/>
        <w:numPr>
          <w:ilvl w:val="2"/>
          <w:numId w:val="51"/>
        </w:numPr>
        <w:tabs>
          <w:tab w:val="left" w:pos="1800"/>
        </w:tabs>
        <w:spacing w:line="271" w:lineRule="auto"/>
        <w:ind w:right="1081"/>
        <w:jc w:val="both"/>
        <w:rPr>
          <w:sz w:val="24"/>
        </w:rPr>
      </w:pPr>
      <w:r>
        <w:rPr>
          <w:spacing w:val="-2"/>
          <w:sz w:val="24"/>
        </w:rPr>
        <w:t>The</w:t>
      </w:r>
      <w:r>
        <w:rPr>
          <w:spacing w:val="-17"/>
          <w:sz w:val="24"/>
        </w:rPr>
        <w:t xml:space="preserve"> </w:t>
      </w:r>
      <w:r>
        <w:rPr>
          <w:spacing w:val="-2"/>
          <w:sz w:val="24"/>
        </w:rPr>
        <w:t>bidder’s</w:t>
      </w:r>
      <w:r>
        <w:rPr>
          <w:spacing w:val="-16"/>
          <w:sz w:val="24"/>
        </w:rPr>
        <w:t xml:space="preserve"> </w:t>
      </w:r>
      <w:r>
        <w:rPr>
          <w:spacing w:val="-2"/>
          <w:sz w:val="24"/>
        </w:rPr>
        <w:t>bid</w:t>
      </w:r>
      <w:r>
        <w:rPr>
          <w:spacing w:val="-16"/>
          <w:sz w:val="24"/>
        </w:rPr>
        <w:t xml:space="preserve"> </w:t>
      </w:r>
      <w:r>
        <w:rPr>
          <w:spacing w:val="-2"/>
          <w:sz w:val="24"/>
        </w:rPr>
        <w:t>is</w:t>
      </w:r>
      <w:r>
        <w:rPr>
          <w:spacing w:val="-16"/>
          <w:sz w:val="24"/>
        </w:rPr>
        <w:t xml:space="preserve"> </w:t>
      </w:r>
      <w:r>
        <w:rPr>
          <w:spacing w:val="-2"/>
          <w:sz w:val="24"/>
        </w:rPr>
        <w:t>conditional</w:t>
      </w:r>
      <w:r>
        <w:rPr>
          <w:spacing w:val="-16"/>
          <w:sz w:val="24"/>
        </w:rPr>
        <w:t xml:space="preserve"> </w:t>
      </w:r>
      <w:r>
        <w:rPr>
          <w:spacing w:val="-2"/>
          <w:sz w:val="24"/>
        </w:rPr>
        <w:t>and</w:t>
      </w:r>
      <w:r>
        <w:rPr>
          <w:spacing w:val="-16"/>
          <w:sz w:val="24"/>
        </w:rPr>
        <w:t xml:space="preserve"> </w:t>
      </w:r>
      <w:r>
        <w:rPr>
          <w:spacing w:val="-2"/>
          <w:sz w:val="24"/>
        </w:rPr>
        <w:t>has</w:t>
      </w:r>
      <w:r>
        <w:rPr>
          <w:spacing w:val="-16"/>
          <w:sz w:val="24"/>
        </w:rPr>
        <w:t xml:space="preserve"> </w:t>
      </w:r>
      <w:r>
        <w:rPr>
          <w:spacing w:val="-2"/>
          <w:sz w:val="24"/>
        </w:rPr>
        <w:t>deviations</w:t>
      </w:r>
      <w:r>
        <w:rPr>
          <w:spacing w:val="-16"/>
          <w:sz w:val="24"/>
        </w:rPr>
        <w:t xml:space="preserve"> </w:t>
      </w:r>
      <w:r>
        <w:rPr>
          <w:spacing w:val="-2"/>
          <w:sz w:val="24"/>
        </w:rPr>
        <w:t>from</w:t>
      </w:r>
      <w:r>
        <w:rPr>
          <w:spacing w:val="-16"/>
          <w:sz w:val="24"/>
        </w:rPr>
        <w:t xml:space="preserve"> </w:t>
      </w:r>
      <w:r>
        <w:rPr>
          <w:spacing w:val="-2"/>
          <w:sz w:val="24"/>
        </w:rPr>
        <w:t>the</w:t>
      </w:r>
      <w:r>
        <w:rPr>
          <w:spacing w:val="-16"/>
          <w:sz w:val="24"/>
        </w:rPr>
        <w:t xml:space="preserve"> </w:t>
      </w:r>
      <w:r>
        <w:rPr>
          <w:spacing w:val="-2"/>
          <w:sz w:val="24"/>
        </w:rPr>
        <w:t>terms</w:t>
      </w:r>
      <w:r>
        <w:rPr>
          <w:spacing w:val="-16"/>
          <w:sz w:val="24"/>
        </w:rPr>
        <w:t xml:space="preserve"> </w:t>
      </w:r>
      <w:r>
        <w:rPr>
          <w:spacing w:val="-2"/>
          <w:sz w:val="24"/>
        </w:rPr>
        <w:t>and</w:t>
      </w:r>
      <w:r>
        <w:rPr>
          <w:spacing w:val="-16"/>
          <w:sz w:val="24"/>
        </w:rPr>
        <w:t xml:space="preserve"> </w:t>
      </w:r>
      <w:r>
        <w:rPr>
          <w:spacing w:val="-2"/>
          <w:sz w:val="24"/>
        </w:rPr>
        <w:t>conditions</w:t>
      </w:r>
      <w:r>
        <w:rPr>
          <w:spacing w:val="-16"/>
          <w:sz w:val="24"/>
        </w:rPr>
        <w:t xml:space="preserve"> </w:t>
      </w:r>
      <w:r>
        <w:rPr>
          <w:spacing w:val="-2"/>
          <w:sz w:val="24"/>
        </w:rPr>
        <w:t xml:space="preserve">of </w:t>
      </w:r>
      <w:r>
        <w:rPr>
          <w:spacing w:val="-4"/>
          <w:sz w:val="24"/>
        </w:rPr>
        <w:t>RFP.</w:t>
      </w:r>
    </w:p>
    <w:p w14:paraId="0C915591" w14:textId="77777777" w:rsidR="00A13382" w:rsidRDefault="00000000">
      <w:pPr>
        <w:pStyle w:val="ListParagraph"/>
        <w:numPr>
          <w:ilvl w:val="2"/>
          <w:numId w:val="51"/>
        </w:numPr>
        <w:tabs>
          <w:tab w:val="left" w:pos="1800"/>
        </w:tabs>
        <w:spacing w:before="1"/>
        <w:ind w:hanging="360"/>
        <w:rPr>
          <w:sz w:val="24"/>
        </w:rPr>
      </w:pPr>
      <w:r>
        <w:rPr>
          <w:spacing w:val="-6"/>
          <w:sz w:val="24"/>
        </w:rPr>
        <w:t>Bid</w:t>
      </w:r>
      <w:r>
        <w:rPr>
          <w:spacing w:val="-14"/>
          <w:sz w:val="24"/>
        </w:rPr>
        <w:t xml:space="preserve"> </w:t>
      </w:r>
      <w:r>
        <w:rPr>
          <w:spacing w:val="-6"/>
          <w:sz w:val="24"/>
        </w:rPr>
        <w:t>is</w:t>
      </w:r>
      <w:r>
        <w:rPr>
          <w:spacing w:val="-15"/>
          <w:sz w:val="24"/>
        </w:rPr>
        <w:t xml:space="preserve"> </w:t>
      </w:r>
      <w:r>
        <w:rPr>
          <w:spacing w:val="-6"/>
          <w:sz w:val="24"/>
        </w:rPr>
        <w:t>received</w:t>
      </w:r>
      <w:r>
        <w:rPr>
          <w:spacing w:val="-16"/>
          <w:sz w:val="24"/>
        </w:rPr>
        <w:t xml:space="preserve"> </w:t>
      </w:r>
      <w:r>
        <w:rPr>
          <w:spacing w:val="-6"/>
          <w:sz w:val="24"/>
        </w:rPr>
        <w:t>in</w:t>
      </w:r>
      <w:r>
        <w:rPr>
          <w:spacing w:val="-15"/>
          <w:sz w:val="24"/>
        </w:rPr>
        <w:t xml:space="preserve"> </w:t>
      </w:r>
      <w:r>
        <w:rPr>
          <w:spacing w:val="-6"/>
          <w:sz w:val="24"/>
        </w:rPr>
        <w:t>incomplete</w:t>
      </w:r>
      <w:r>
        <w:rPr>
          <w:spacing w:val="-15"/>
          <w:sz w:val="24"/>
        </w:rPr>
        <w:t xml:space="preserve"> </w:t>
      </w:r>
      <w:r>
        <w:rPr>
          <w:spacing w:val="-6"/>
          <w:sz w:val="24"/>
        </w:rPr>
        <w:t>form.</w:t>
      </w:r>
    </w:p>
    <w:p w14:paraId="3E8C47CF" w14:textId="77777777" w:rsidR="00A13382" w:rsidRDefault="00000000">
      <w:pPr>
        <w:pStyle w:val="ListParagraph"/>
        <w:numPr>
          <w:ilvl w:val="2"/>
          <w:numId w:val="51"/>
        </w:numPr>
        <w:tabs>
          <w:tab w:val="left" w:pos="1800"/>
        </w:tabs>
        <w:spacing w:before="38"/>
        <w:ind w:hanging="360"/>
        <w:rPr>
          <w:sz w:val="24"/>
        </w:rPr>
      </w:pPr>
      <w:r>
        <w:rPr>
          <w:spacing w:val="-4"/>
          <w:sz w:val="24"/>
        </w:rPr>
        <w:t>Bid</w:t>
      </w:r>
      <w:r>
        <w:rPr>
          <w:spacing w:val="-20"/>
          <w:sz w:val="24"/>
        </w:rPr>
        <w:t xml:space="preserve"> </w:t>
      </w:r>
      <w:r>
        <w:rPr>
          <w:spacing w:val="-4"/>
          <w:sz w:val="24"/>
        </w:rPr>
        <w:t>is</w:t>
      </w:r>
      <w:r>
        <w:rPr>
          <w:spacing w:val="-21"/>
          <w:sz w:val="24"/>
        </w:rPr>
        <w:t xml:space="preserve"> </w:t>
      </w:r>
      <w:r>
        <w:rPr>
          <w:spacing w:val="-4"/>
          <w:sz w:val="24"/>
        </w:rPr>
        <w:t>not</w:t>
      </w:r>
      <w:r>
        <w:rPr>
          <w:spacing w:val="-21"/>
          <w:sz w:val="24"/>
        </w:rPr>
        <w:t xml:space="preserve"> </w:t>
      </w:r>
      <w:r>
        <w:rPr>
          <w:spacing w:val="-4"/>
          <w:sz w:val="24"/>
        </w:rPr>
        <w:t>accompanied</w:t>
      </w:r>
      <w:r>
        <w:rPr>
          <w:spacing w:val="-20"/>
          <w:sz w:val="24"/>
        </w:rPr>
        <w:t xml:space="preserve"> </w:t>
      </w:r>
      <w:r>
        <w:rPr>
          <w:spacing w:val="-4"/>
          <w:sz w:val="24"/>
        </w:rPr>
        <w:t>by</w:t>
      </w:r>
      <w:r>
        <w:rPr>
          <w:spacing w:val="-21"/>
          <w:sz w:val="24"/>
        </w:rPr>
        <w:t xml:space="preserve"> </w:t>
      </w:r>
      <w:r>
        <w:rPr>
          <w:spacing w:val="-4"/>
          <w:sz w:val="24"/>
        </w:rPr>
        <w:t>all</w:t>
      </w:r>
      <w:r>
        <w:rPr>
          <w:spacing w:val="-21"/>
          <w:sz w:val="24"/>
        </w:rPr>
        <w:t xml:space="preserve"> </w:t>
      </w:r>
      <w:r>
        <w:rPr>
          <w:spacing w:val="-4"/>
          <w:sz w:val="24"/>
        </w:rPr>
        <w:t>the</w:t>
      </w:r>
      <w:r>
        <w:rPr>
          <w:spacing w:val="-22"/>
          <w:sz w:val="24"/>
        </w:rPr>
        <w:t xml:space="preserve"> </w:t>
      </w:r>
      <w:r>
        <w:rPr>
          <w:spacing w:val="-4"/>
          <w:sz w:val="24"/>
        </w:rPr>
        <w:t>requisite</w:t>
      </w:r>
      <w:r>
        <w:rPr>
          <w:spacing w:val="-21"/>
          <w:sz w:val="24"/>
        </w:rPr>
        <w:t xml:space="preserve"> </w:t>
      </w:r>
      <w:r>
        <w:rPr>
          <w:spacing w:val="-4"/>
          <w:sz w:val="24"/>
        </w:rPr>
        <w:t>documents.</w:t>
      </w:r>
    </w:p>
    <w:p w14:paraId="26ABA984" w14:textId="77777777" w:rsidR="00A13382" w:rsidRDefault="00A13382">
      <w:pPr>
        <w:pStyle w:val="ListParagraph"/>
        <w:rPr>
          <w:sz w:val="24"/>
        </w:rPr>
        <w:sectPr w:rsidR="00A13382" w:rsidSect="008541F4">
          <w:pgSz w:w="12240" w:h="15840"/>
          <w:pgMar w:top="1100" w:right="360" w:bottom="940" w:left="360" w:header="288" w:footer="432" w:gutter="0"/>
          <w:cols w:space="720"/>
          <w:docGrid w:linePitch="299"/>
        </w:sectPr>
      </w:pPr>
    </w:p>
    <w:p w14:paraId="2292F436" w14:textId="77777777" w:rsidR="00A13382" w:rsidRDefault="00000000">
      <w:pPr>
        <w:pStyle w:val="ListParagraph"/>
        <w:numPr>
          <w:ilvl w:val="2"/>
          <w:numId w:val="51"/>
        </w:numPr>
        <w:tabs>
          <w:tab w:val="left" w:pos="1800"/>
        </w:tabs>
        <w:spacing w:before="91" w:line="271" w:lineRule="auto"/>
        <w:ind w:right="1078"/>
        <w:jc w:val="both"/>
        <w:rPr>
          <w:sz w:val="24"/>
        </w:rPr>
      </w:pPr>
      <w:r>
        <w:rPr>
          <w:spacing w:val="-2"/>
          <w:sz w:val="24"/>
        </w:rPr>
        <w:lastRenderedPageBreak/>
        <w:t>Information</w:t>
      </w:r>
      <w:r>
        <w:rPr>
          <w:spacing w:val="-13"/>
          <w:sz w:val="24"/>
        </w:rPr>
        <w:t xml:space="preserve"> </w:t>
      </w:r>
      <w:r>
        <w:rPr>
          <w:spacing w:val="-2"/>
          <w:sz w:val="24"/>
        </w:rPr>
        <w:t>submitted</w:t>
      </w:r>
      <w:r>
        <w:rPr>
          <w:spacing w:val="-15"/>
          <w:sz w:val="24"/>
        </w:rPr>
        <w:t xml:space="preserve"> </w:t>
      </w:r>
      <w:r>
        <w:rPr>
          <w:spacing w:val="-2"/>
          <w:sz w:val="24"/>
        </w:rPr>
        <w:t>in</w:t>
      </w:r>
      <w:r>
        <w:rPr>
          <w:spacing w:val="-13"/>
          <w:sz w:val="24"/>
        </w:rPr>
        <w:t xml:space="preserve"> </w:t>
      </w:r>
      <w:r>
        <w:rPr>
          <w:spacing w:val="-2"/>
          <w:sz w:val="24"/>
        </w:rPr>
        <w:t>technical</w:t>
      </w:r>
      <w:r>
        <w:rPr>
          <w:spacing w:val="-13"/>
          <w:sz w:val="24"/>
        </w:rPr>
        <w:t xml:space="preserve"> </w:t>
      </w:r>
      <w:r>
        <w:rPr>
          <w:spacing w:val="-2"/>
          <w:sz w:val="24"/>
        </w:rPr>
        <w:t>bid</w:t>
      </w:r>
      <w:r>
        <w:rPr>
          <w:spacing w:val="-13"/>
          <w:sz w:val="24"/>
        </w:rPr>
        <w:t xml:space="preserve"> </w:t>
      </w:r>
      <w:r>
        <w:rPr>
          <w:spacing w:val="-2"/>
          <w:sz w:val="24"/>
        </w:rPr>
        <w:t>is</w:t>
      </w:r>
      <w:r>
        <w:rPr>
          <w:spacing w:val="-13"/>
          <w:sz w:val="24"/>
        </w:rPr>
        <w:t xml:space="preserve"> </w:t>
      </w:r>
      <w:r>
        <w:rPr>
          <w:spacing w:val="-2"/>
          <w:sz w:val="24"/>
        </w:rPr>
        <w:t>found</w:t>
      </w:r>
      <w:r>
        <w:rPr>
          <w:spacing w:val="-13"/>
          <w:sz w:val="24"/>
        </w:rPr>
        <w:t xml:space="preserve"> </w:t>
      </w:r>
      <w:r>
        <w:rPr>
          <w:spacing w:val="-2"/>
          <w:sz w:val="24"/>
        </w:rPr>
        <w:t>to</w:t>
      </w:r>
      <w:r>
        <w:rPr>
          <w:spacing w:val="-14"/>
          <w:sz w:val="24"/>
        </w:rPr>
        <w:t xml:space="preserve"> </w:t>
      </w:r>
      <w:r>
        <w:rPr>
          <w:spacing w:val="-2"/>
          <w:sz w:val="24"/>
        </w:rPr>
        <w:t>be</w:t>
      </w:r>
      <w:r>
        <w:rPr>
          <w:spacing w:val="-14"/>
          <w:sz w:val="24"/>
        </w:rPr>
        <w:t xml:space="preserve"> </w:t>
      </w:r>
      <w:r>
        <w:rPr>
          <w:spacing w:val="-2"/>
          <w:sz w:val="24"/>
        </w:rPr>
        <w:t>misrepresented,</w:t>
      </w:r>
      <w:r>
        <w:rPr>
          <w:spacing w:val="-13"/>
          <w:sz w:val="24"/>
        </w:rPr>
        <w:t xml:space="preserve"> </w:t>
      </w:r>
      <w:r>
        <w:rPr>
          <w:spacing w:val="-2"/>
          <w:sz w:val="24"/>
        </w:rPr>
        <w:t>incorrect</w:t>
      </w:r>
      <w:r>
        <w:rPr>
          <w:spacing w:val="-13"/>
          <w:sz w:val="24"/>
        </w:rPr>
        <w:t xml:space="preserve"> </w:t>
      </w:r>
      <w:r>
        <w:rPr>
          <w:spacing w:val="-2"/>
          <w:sz w:val="24"/>
        </w:rPr>
        <w:t xml:space="preserve">or </w:t>
      </w:r>
      <w:r>
        <w:rPr>
          <w:spacing w:val="-8"/>
          <w:sz w:val="24"/>
        </w:rPr>
        <w:t>false, accidentally, unwittingly or otherwise, at any time</w:t>
      </w:r>
      <w:r>
        <w:rPr>
          <w:spacing w:val="-9"/>
          <w:sz w:val="24"/>
        </w:rPr>
        <w:t xml:space="preserve"> </w:t>
      </w:r>
      <w:r>
        <w:rPr>
          <w:spacing w:val="-8"/>
          <w:sz w:val="24"/>
        </w:rPr>
        <w:t>during the</w:t>
      </w:r>
      <w:r>
        <w:rPr>
          <w:spacing w:val="-9"/>
          <w:sz w:val="24"/>
        </w:rPr>
        <w:t xml:space="preserve"> </w:t>
      </w:r>
      <w:r>
        <w:rPr>
          <w:spacing w:val="-8"/>
          <w:sz w:val="24"/>
        </w:rPr>
        <w:t>processing</w:t>
      </w:r>
      <w:r>
        <w:rPr>
          <w:sz w:val="24"/>
        </w:rPr>
        <w:t xml:space="preserve"> </w:t>
      </w:r>
      <w:r>
        <w:rPr>
          <w:spacing w:val="-8"/>
          <w:sz w:val="24"/>
        </w:rPr>
        <w:t xml:space="preserve">of the </w:t>
      </w:r>
      <w:r>
        <w:rPr>
          <w:spacing w:val="-6"/>
          <w:sz w:val="24"/>
        </w:rPr>
        <w:t>contract</w:t>
      </w:r>
      <w:r>
        <w:rPr>
          <w:spacing w:val="-13"/>
          <w:sz w:val="24"/>
        </w:rPr>
        <w:t xml:space="preserve"> </w:t>
      </w:r>
      <w:r>
        <w:rPr>
          <w:spacing w:val="-6"/>
          <w:sz w:val="24"/>
        </w:rPr>
        <w:t>(no</w:t>
      </w:r>
      <w:r>
        <w:rPr>
          <w:spacing w:val="-12"/>
          <w:sz w:val="24"/>
        </w:rPr>
        <w:t xml:space="preserve"> </w:t>
      </w:r>
      <w:r>
        <w:rPr>
          <w:spacing w:val="-6"/>
          <w:sz w:val="24"/>
        </w:rPr>
        <w:t>matter</w:t>
      </w:r>
      <w:r>
        <w:rPr>
          <w:spacing w:val="-12"/>
          <w:sz w:val="24"/>
        </w:rPr>
        <w:t xml:space="preserve"> </w:t>
      </w:r>
      <w:r>
        <w:rPr>
          <w:spacing w:val="-6"/>
          <w:sz w:val="24"/>
        </w:rPr>
        <w:t>at</w:t>
      </w:r>
      <w:r>
        <w:rPr>
          <w:spacing w:val="-12"/>
          <w:sz w:val="24"/>
        </w:rPr>
        <w:t xml:space="preserve"> </w:t>
      </w:r>
      <w:r>
        <w:rPr>
          <w:spacing w:val="-6"/>
          <w:sz w:val="24"/>
        </w:rPr>
        <w:t>what</w:t>
      </w:r>
      <w:r>
        <w:rPr>
          <w:spacing w:val="-12"/>
          <w:sz w:val="24"/>
        </w:rPr>
        <w:t xml:space="preserve"> </w:t>
      </w:r>
      <w:r>
        <w:rPr>
          <w:spacing w:val="-6"/>
          <w:sz w:val="24"/>
        </w:rPr>
        <w:t>stage)</w:t>
      </w:r>
      <w:r>
        <w:rPr>
          <w:spacing w:val="-12"/>
          <w:sz w:val="24"/>
        </w:rPr>
        <w:t xml:space="preserve"> </w:t>
      </w:r>
      <w:r>
        <w:rPr>
          <w:spacing w:val="-6"/>
          <w:sz w:val="24"/>
        </w:rPr>
        <w:t>or</w:t>
      </w:r>
      <w:r>
        <w:rPr>
          <w:spacing w:val="-12"/>
          <w:sz w:val="24"/>
        </w:rPr>
        <w:t xml:space="preserve"> </w:t>
      </w:r>
      <w:r>
        <w:rPr>
          <w:spacing w:val="-6"/>
          <w:sz w:val="24"/>
        </w:rPr>
        <w:t>during</w:t>
      </w:r>
      <w:r>
        <w:rPr>
          <w:spacing w:val="-12"/>
          <w:sz w:val="24"/>
        </w:rPr>
        <w:t xml:space="preserve"> </w:t>
      </w:r>
      <w:r>
        <w:rPr>
          <w:spacing w:val="-6"/>
          <w:sz w:val="24"/>
        </w:rPr>
        <w:t>the</w:t>
      </w:r>
      <w:r>
        <w:rPr>
          <w:spacing w:val="-12"/>
          <w:sz w:val="24"/>
        </w:rPr>
        <w:t xml:space="preserve"> </w:t>
      </w:r>
      <w:r>
        <w:rPr>
          <w:spacing w:val="-6"/>
          <w:sz w:val="24"/>
        </w:rPr>
        <w:t>tenure</w:t>
      </w:r>
      <w:r>
        <w:rPr>
          <w:spacing w:val="-12"/>
          <w:sz w:val="24"/>
        </w:rPr>
        <w:t xml:space="preserve"> </w:t>
      </w:r>
      <w:r>
        <w:rPr>
          <w:spacing w:val="-6"/>
          <w:sz w:val="24"/>
        </w:rPr>
        <w:t>of</w:t>
      </w:r>
      <w:r>
        <w:rPr>
          <w:spacing w:val="-12"/>
          <w:sz w:val="24"/>
        </w:rPr>
        <w:t xml:space="preserve"> </w:t>
      </w:r>
      <w:r>
        <w:rPr>
          <w:spacing w:val="-6"/>
          <w:sz w:val="24"/>
        </w:rPr>
        <w:t>the</w:t>
      </w:r>
      <w:r>
        <w:rPr>
          <w:spacing w:val="-12"/>
          <w:sz w:val="24"/>
        </w:rPr>
        <w:t xml:space="preserve"> </w:t>
      </w:r>
      <w:r>
        <w:rPr>
          <w:spacing w:val="-6"/>
          <w:sz w:val="24"/>
        </w:rPr>
        <w:t>contract</w:t>
      </w:r>
      <w:r>
        <w:rPr>
          <w:spacing w:val="-12"/>
          <w:sz w:val="24"/>
        </w:rPr>
        <w:t xml:space="preserve"> </w:t>
      </w:r>
      <w:r>
        <w:rPr>
          <w:spacing w:val="-6"/>
          <w:sz w:val="24"/>
        </w:rPr>
        <w:t>including</w:t>
      </w:r>
      <w:r>
        <w:rPr>
          <w:spacing w:val="-13"/>
          <w:sz w:val="24"/>
        </w:rPr>
        <w:t xml:space="preserve"> </w:t>
      </w:r>
      <w:r>
        <w:rPr>
          <w:spacing w:val="-6"/>
          <w:sz w:val="24"/>
        </w:rPr>
        <w:t xml:space="preserve">the </w:t>
      </w:r>
      <w:r>
        <w:rPr>
          <w:sz w:val="24"/>
        </w:rPr>
        <w:t>extension</w:t>
      </w:r>
      <w:r>
        <w:rPr>
          <w:spacing w:val="-17"/>
          <w:sz w:val="24"/>
        </w:rPr>
        <w:t xml:space="preserve"> </w:t>
      </w:r>
      <w:r>
        <w:rPr>
          <w:sz w:val="24"/>
        </w:rPr>
        <w:t>period</w:t>
      </w:r>
      <w:r>
        <w:rPr>
          <w:spacing w:val="-17"/>
          <w:sz w:val="24"/>
        </w:rPr>
        <w:t xml:space="preserve"> </w:t>
      </w:r>
      <w:r>
        <w:rPr>
          <w:sz w:val="24"/>
        </w:rPr>
        <w:t>if</w:t>
      </w:r>
      <w:r>
        <w:rPr>
          <w:spacing w:val="-17"/>
          <w:sz w:val="24"/>
        </w:rPr>
        <w:t xml:space="preserve"> </w:t>
      </w:r>
      <w:r>
        <w:rPr>
          <w:sz w:val="24"/>
        </w:rPr>
        <w:t>any.</w:t>
      </w:r>
    </w:p>
    <w:p w14:paraId="7AAF8B7D" w14:textId="77777777" w:rsidR="00A13382" w:rsidRDefault="00000000">
      <w:pPr>
        <w:pStyle w:val="ListParagraph"/>
        <w:numPr>
          <w:ilvl w:val="2"/>
          <w:numId w:val="51"/>
        </w:numPr>
        <w:tabs>
          <w:tab w:val="left" w:pos="1800"/>
        </w:tabs>
        <w:spacing w:before="3"/>
        <w:ind w:hanging="360"/>
        <w:jc w:val="both"/>
        <w:rPr>
          <w:sz w:val="24"/>
        </w:rPr>
      </w:pPr>
      <w:r>
        <w:rPr>
          <w:spacing w:val="-2"/>
          <w:sz w:val="24"/>
        </w:rPr>
        <w:t>Financial</w:t>
      </w:r>
      <w:r>
        <w:rPr>
          <w:spacing w:val="-24"/>
          <w:sz w:val="24"/>
        </w:rPr>
        <w:t xml:space="preserve"> </w:t>
      </w:r>
      <w:r>
        <w:rPr>
          <w:spacing w:val="-2"/>
          <w:sz w:val="24"/>
        </w:rPr>
        <w:t>bid</w:t>
      </w:r>
      <w:r>
        <w:rPr>
          <w:spacing w:val="-23"/>
          <w:sz w:val="24"/>
        </w:rPr>
        <w:t xml:space="preserve"> </w:t>
      </w:r>
      <w:r>
        <w:rPr>
          <w:spacing w:val="-2"/>
          <w:sz w:val="24"/>
        </w:rPr>
        <w:t>is</w:t>
      </w:r>
      <w:r>
        <w:rPr>
          <w:spacing w:val="-22"/>
          <w:sz w:val="24"/>
        </w:rPr>
        <w:t xml:space="preserve"> </w:t>
      </w:r>
      <w:r>
        <w:rPr>
          <w:spacing w:val="-2"/>
          <w:sz w:val="24"/>
        </w:rPr>
        <w:t>enclosed</w:t>
      </w:r>
      <w:r>
        <w:rPr>
          <w:spacing w:val="-24"/>
          <w:sz w:val="24"/>
        </w:rPr>
        <w:t xml:space="preserve"> </w:t>
      </w:r>
      <w:r>
        <w:rPr>
          <w:spacing w:val="-2"/>
          <w:sz w:val="24"/>
        </w:rPr>
        <w:t>with</w:t>
      </w:r>
      <w:r>
        <w:rPr>
          <w:spacing w:val="-23"/>
          <w:sz w:val="24"/>
        </w:rPr>
        <w:t xml:space="preserve"> </w:t>
      </w:r>
      <w:r>
        <w:rPr>
          <w:spacing w:val="-2"/>
          <w:sz w:val="24"/>
        </w:rPr>
        <w:t>the</w:t>
      </w:r>
      <w:r>
        <w:rPr>
          <w:spacing w:val="-24"/>
          <w:sz w:val="24"/>
        </w:rPr>
        <w:t xml:space="preserve"> </w:t>
      </w:r>
      <w:r>
        <w:rPr>
          <w:spacing w:val="-2"/>
          <w:sz w:val="24"/>
        </w:rPr>
        <w:t>same</w:t>
      </w:r>
      <w:r>
        <w:rPr>
          <w:spacing w:val="-23"/>
          <w:sz w:val="24"/>
        </w:rPr>
        <w:t xml:space="preserve"> </w:t>
      </w:r>
      <w:r>
        <w:rPr>
          <w:spacing w:val="-2"/>
          <w:sz w:val="24"/>
        </w:rPr>
        <w:t>document</w:t>
      </w:r>
      <w:r>
        <w:rPr>
          <w:spacing w:val="-22"/>
          <w:sz w:val="24"/>
        </w:rPr>
        <w:t xml:space="preserve"> </w:t>
      </w:r>
      <w:r>
        <w:rPr>
          <w:spacing w:val="-2"/>
          <w:sz w:val="24"/>
        </w:rPr>
        <w:t>as</w:t>
      </w:r>
      <w:r>
        <w:rPr>
          <w:spacing w:val="-23"/>
          <w:sz w:val="24"/>
        </w:rPr>
        <w:t xml:space="preserve"> </w:t>
      </w:r>
      <w:r>
        <w:rPr>
          <w:spacing w:val="-2"/>
          <w:sz w:val="24"/>
        </w:rPr>
        <w:t>technical</w:t>
      </w:r>
      <w:r>
        <w:rPr>
          <w:spacing w:val="-23"/>
          <w:sz w:val="24"/>
        </w:rPr>
        <w:t xml:space="preserve"> </w:t>
      </w:r>
      <w:r>
        <w:rPr>
          <w:spacing w:val="-4"/>
          <w:sz w:val="24"/>
        </w:rPr>
        <w:t>bid.</w:t>
      </w:r>
    </w:p>
    <w:p w14:paraId="3B872C60" w14:textId="77777777" w:rsidR="00A13382" w:rsidRDefault="00000000">
      <w:pPr>
        <w:pStyle w:val="ListParagraph"/>
        <w:numPr>
          <w:ilvl w:val="2"/>
          <w:numId w:val="51"/>
        </w:numPr>
        <w:tabs>
          <w:tab w:val="left" w:pos="1800"/>
        </w:tabs>
        <w:spacing w:before="38" w:line="271" w:lineRule="auto"/>
        <w:ind w:right="1078"/>
        <w:jc w:val="both"/>
        <w:rPr>
          <w:sz w:val="24"/>
        </w:rPr>
      </w:pPr>
      <w:r>
        <w:rPr>
          <w:spacing w:val="-4"/>
          <w:sz w:val="24"/>
        </w:rPr>
        <w:t>Bidder</w:t>
      </w:r>
      <w:r>
        <w:rPr>
          <w:spacing w:val="-15"/>
          <w:sz w:val="24"/>
        </w:rPr>
        <w:t xml:space="preserve"> </w:t>
      </w:r>
      <w:r>
        <w:rPr>
          <w:spacing w:val="-4"/>
          <w:sz w:val="24"/>
        </w:rPr>
        <w:t>tries</w:t>
      </w:r>
      <w:r>
        <w:rPr>
          <w:spacing w:val="-14"/>
          <w:sz w:val="24"/>
        </w:rPr>
        <w:t xml:space="preserve"> </w:t>
      </w:r>
      <w:r>
        <w:rPr>
          <w:spacing w:val="-4"/>
          <w:sz w:val="24"/>
        </w:rPr>
        <w:t>to</w:t>
      </w:r>
      <w:r>
        <w:rPr>
          <w:spacing w:val="-14"/>
          <w:sz w:val="24"/>
        </w:rPr>
        <w:t xml:space="preserve"> </w:t>
      </w:r>
      <w:r>
        <w:rPr>
          <w:spacing w:val="-4"/>
          <w:sz w:val="24"/>
        </w:rPr>
        <w:t>influence</w:t>
      </w:r>
      <w:r>
        <w:rPr>
          <w:spacing w:val="-14"/>
          <w:sz w:val="24"/>
        </w:rPr>
        <w:t xml:space="preserve"> </w:t>
      </w:r>
      <w:r>
        <w:rPr>
          <w:spacing w:val="-4"/>
          <w:sz w:val="24"/>
        </w:rPr>
        <w:t>the</w:t>
      </w:r>
      <w:r>
        <w:rPr>
          <w:spacing w:val="-14"/>
          <w:sz w:val="24"/>
        </w:rPr>
        <w:t xml:space="preserve"> </w:t>
      </w:r>
      <w:r>
        <w:rPr>
          <w:spacing w:val="-4"/>
          <w:sz w:val="24"/>
        </w:rPr>
        <w:t>bid</w:t>
      </w:r>
      <w:r>
        <w:rPr>
          <w:spacing w:val="-14"/>
          <w:sz w:val="24"/>
        </w:rPr>
        <w:t xml:space="preserve"> </w:t>
      </w:r>
      <w:r>
        <w:rPr>
          <w:spacing w:val="-4"/>
          <w:sz w:val="24"/>
        </w:rPr>
        <w:t>evaluation</w:t>
      </w:r>
      <w:r>
        <w:rPr>
          <w:spacing w:val="-14"/>
          <w:sz w:val="24"/>
        </w:rPr>
        <w:t xml:space="preserve"> </w:t>
      </w:r>
      <w:r>
        <w:rPr>
          <w:spacing w:val="-4"/>
          <w:sz w:val="24"/>
        </w:rPr>
        <w:t>process</w:t>
      </w:r>
      <w:r>
        <w:rPr>
          <w:spacing w:val="-14"/>
          <w:sz w:val="24"/>
        </w:rPr>
        <w:t xml:space="preserve"> </w:t>
      </w:r>
      <w:r>
        <w:rPr>
          <w:spacing w:val="-4"/>
          <w:sz w:val="24"/>
        </w:rPr>
        <w:t>by</w:t>
      </w:r>
      <w:r>
        <w:rPr>
          <w:spacing w:val="-14"/>
          <w:sz w:val="24"/>
        </w:rPr>
        <w:t xml:space="preserve"> </w:t>
      </w:r>
      <w:r>
        <w:rPr>
          <w:spacing w:val="-4"/>
          <w:sz w:val="24"/>
        </w:rPr>
        <w:t xml:space="preserve">unlawful/corrupt/fraudulent </w:t>
      </w:r>
      <w:r>
        <w:rPr>
          <w:sz w:val="24"/>
        </w:rPr>
        <w:t>means</w:t>
      </w:r>
      <w:r>
        <w:rPr>
          <w:spacing w:val="-23"/>
          <w:sz w:val="24"/>
        </w:rPr>
        <w:t xml:space="preserve"> </w:t>
      </w:r>
      <w:r>
        <w:rPr>
          <w:sz w:val="24"/>
        </w:rPr>
        <w:t>at</w:t>
      </w:r>
      <w:r>
        <w:rPr>
          <w:spacing w:val="-21"/>
          <w:sz w:val="24"/>
        </w:rPr>
        <w:t xml:space="preserve"> </w:t>
      </w:r>
      <w:r>
        <w:rPr>
          <w:sz w:val="24"/>
        </w:rPr>
        <w:t>any</w:t>
      </w:r>
      <w:r>
        <w:rPr>
          <w:spacing w:val="-22"/>
          <w:sz w:val="24"/>
        </w:rPr>
        <w:t xml:space="preserve"> </w:t>
      </w:r>
      <w:r>
        <w:rPr>
          <w:sz w:val="24"/>
        </w:rPr>
        <w:t>point</w:t>
      </w:r>
      <w:r>
        <w:rPr>
          <w:spacing w:val="-21"/>
          <w:sz w:val="24"/>
        </w:rPr>
        <w:t xml:space="preserve"> </w:t>
      </w:r>
      <w:r>
        <w:rPr>
          <w:sz w:val="24"/>
        </w:rPr>
        <w:t>of</w:t>
      </w:r>
      <w:r>
        <w:rPr>
          <w:spacing w:val="-22"/>
          <w:sz w:val="24"/>
        </w:rPr>
        <w:t xml:space="preserve"> </w:t>
      </w:r>
      <w:r>
        <w:rPr>
          <w:sz w:val="24"/>
        </w:rPr>
        <w:t>time</w:t>
      </w:r>
      <w:r>
        <w:rPr>
          <w:spacing w:val="-22"/>
          <w:sz w:val="24"/>
        </w:rPr>
        <w:t xml:space="preserve"> </w:t>
      </w:r>
      <w:r>
        <w:rPr>
          <w:sz w:val="24"/>
        </w:rPr>
        <w:t>during</w:t>
      </w:r>
      <w:r>
        <w:rPr>
          <w:spacing w:val="-22"/>
          <w:sz w:val="24"/>
        </w:rPr>
        <w:t xml:space="preserve"> </w:t>
      </w:r>
      <w:r>
        <w:rPr>
          <w:sz w:val="24"/>
        </w:rPr>
        <w:t>the</w:t>
      </w:r>
      <w:r>
        <w:rPr>
          <w:spacing w:val="-23"/>
          <w:sz w:val="24"/>
        </w:rPr>
        <w:t xml:space="preserve"> </w:t>
      </w:r>
      <w:r>
        <w:rPr>
          <w:sz w:val="24"/>
        </w:rPr>
        <w:t>bid</w:t>
      </w:r>
      <w:r>
        <w:rPr>
          <w:spacing w:val="-21"/>
          <w:sz w:val="24"/>
        </w:rPr>
        <w:t xml:space="preserve"> </w:t>
      </w:r>
      <w:r>
        <w:rPr>
          <w:sz w:val="24"/>
        </w:rPr>
        <w:t>process.</w:t>
      </w:r>
    </w:p>
    <w:p w14:paraId="4BBE435A" w14:textId="77777777" w:rsidR="00A13382" w:rsidRDefault="00000000">
      <w:pPr>
        <w:pStyle w:val="ListParagraph"/>
        <w:numPr>
          <w:ilvl w:val="2"/>
          <w:numId w:val="51"/>
        </w:numPr>
        <w:tabs>
          <w:tab w:val="left" w:pos="1800"/>
        </w:tabs>
        <w:spacing w:line="271" w:lineRule="auto"/>
        <w:ind w:right="1081"/>
        <w:jc w:val="both"/>
        <w:rPr>
          <w:sz w:val="24"/>
        </w:rPr>
      </w:pPr>
      <w:r>
        <w:rPr>
          <w:spacing w:val="-4"/>
          <w:sz w:val="24"/>
        </w:rPr>
        <w:t>In</w:t>
      </w:r>
      <w:r>
        <w:rPr>
          <w:spacing w:val="-11"/>
          <w:sz w:val="24"/>
        </w:rPr>
        <w:t xml:space="preserve"> </w:t>
      </w:r>
      <w:r>
        <w:rPr>
          <w:spacing w:val="-4"/>
          <w:sz w:val="24"/>
        </w:rPr>
        <w:t>case</w:t>
      </w:r>
      <w:r>
        <w:rPr>
          <w:spacing w:val="-11"/>
          <w:sz w:val="24"/>
        </w:rPr>
        <w:t xml:space="preserve"> </w:t>
      </w:r>
      <w:r>
        <w:rPr>
          <w:spacing w:val="-4"/>
          <w:sz w:val="24"/>
        </w:rPr>
        <w:t>any</w:t>
      </w:r>
      <w:r>
        <w:rPr>
          <w:spacing w:val="-10"/>
          <w:sz w:val="24"/>
        </w:rPr>
        <w:t xml:space="preserve"> </w:t>
      </w:r>
      <w:r>
        <w:rPr>
          <w:spacing w:val="-4"/>
          <w:sz w:val="24"/>
        </w:rPr>
        <w:t>one</w:t>
      </w:r>
      <w:r>
        <w:rPr>
          <w:spacing w:val="-12"/>
          <w:sz w:val="24"/>
        </w:rPr>
        <w:t xml:space="preserve"> </w:t>
      </w:r>
      <w:r>
        <w:rPr>
          <w:spacing w:val="-4"/>
          <w:sz w:val="24"/>
        </w:rPr>
        <w:t>party</w:t>
      </w:r>
      <w:r>
        <w:rPr>
          <w:spacing w:val="-11"/>
          <w:sz w:val="24"/>
        </w:rPr>
        <w:t xml:space="preserve"> </w:t>
      </w:r>
      <w:r>
        <w:rPr>
          <w:spacing w:val="-4"/>
          <w:sz w:val="24"/>
        </w:rPr>
        <w:t>submits</w:t>
      </w:r>
      <w:r>
        <w:rPr>
          <w:spacing w:val="-12"/>
          <w:sz w:val="24"/>
        </w:rPr>
        <w:t xml:space="preserve"> </w:t>
      </w:r>
      <w:r>
        <w:rPr>
          <w:spacing w:val="-4"/>
          <w:sz w:val="24"/>
        </w:rPr>
        <w:t>multiple</w:t>
      </w:r>
      <w:r>
        <w:rPr>
          <w:spacing w:val="-11"/>
          <w:sz w:val="24"/>
        </w:rPr>
        <w:t xml:space="preserve"> </w:t>
      </w:r>
      <w:r>
        <w:rPr>
          <w:spacing w:val="-4"/>
          <w:sz w:val="24"/>
        </w:rPr>
        <w:t>bids</w:t>
      </w:r>
      <w:r>
        <w:rPr>
          <w:spacing w:val="-11"/>
          <w:sz w:val="24"/>
        </w:rPr>
        <w:t xml:space="preserve"> </w:t>
      </w:r>
      <w:r>
        <w:rPr>
          <w:spacing w:val="-4"/>
          <w:sz w:val="24"/>
        </w:rPr>
        <w:t>or</w:t>
      </w:r>
      <w:r>
        <w:rPr>
          <w:spacing w:val="-11"/>
          <w:sz w:val="24"/>
        </w:rPr>
        <w:t xml:space="preserve"> </w:t>
      </w:r>
      <w:r>
        <w:rPr>
          <w:spacing w:val="-4"/>
          <w:sz w:val="24"/>
        </w:rPr>
        <w:t>if</w:t>
      </w:r>
      <w:r>
        <w:rPr>
          <w:spacing w:val="-11"/>
          <w:sz w:val="24"/>
        </w:rPr>
        <w:t xml:space="preserve"> </w:t>
      </w:r>
      <w:r>
        <w:rPr>
          <w:spacing w:val="-4"/>
          <w:sz w:val="24"/>
        </w:rPr>
        <w:t>common</w:t>
      </w:r>
      <w:r>
        <w:rPr>
          <w:spacing w:val="-11"/>
          <w:sz w:val="24"/>
        </w:rPr>
        <w:t xml:space="preserve"> </w:t>
      </w:r>
      <w:r>
        <w:rPr>
          <w:spacing w:val="-4"/>
          <w:sz w:val="24"/>
        </w:rPr>
        <w:t>interests</w:t>
      </w:r>
      <w:r>
        <w:rPr>
          <w:spacing w:val="-12"/>
          <w:sz w:val="24"/>
        </w:rPr>
        <w:t xml:space="preserve"> </w:t>
      </w:r>
      <w:r>
        <w:rPr>
          <w:spacing w:val="-4"/>
          <w:sz w:val="24"/>
        </w:rPr>
        <w:t>are</w:t>
      </w:r>
      <w:r>
        <w:rPr>
          <w:spacing w:val="-11"/>
          <w:sz w:val="24"/>
        </w:rPr>
        <w:t xml:space="preserve"> </w:t>
      </w:r>
      <w:r>
        <w:rPr>
          <w:spacing w:val="-4"/>
          <w:sz w:val="24"/>
        </w:rPr>
        <w:t>found</w:t>
      </w:r>
      <w:r>
        <w:rPr>
          <w:spacing w:val="-11"/>
          <w:sz w:val="24"/>
        </w:rPr>
        <w:t xml:space="preserve"> </w:t>
      </w:r>
      <w:r>
        <w:rPr>
          <w:spacing w:val="-4"/>
          <w:sz w:val="24"/>
        </w:rPr>
        <w:t>in</w:t>
      </w:r>
      <w:r>
        <w:rPr>
          <w:spacing w:val="-11"/>
          <w:sz w:val="24"/>
        </w:rPr>
        <w:t xml:space="preserve"> </w:t>
      </w:r>
      <w:r>
        <w:rPr>
          <w:spacing w:val="-4"/>
          <w:sz w:val="24"/>
        </w:rPr>
        <w:t xml:space="preserve">two </w:t>
      </w:r>
      <w:r>
        <w:rPr>
          <w:sz w:val="24"/>
        </w:rPr>
        <w:t xml:space="preserve">or more bidders, the bidders are likely to be disqualified, unless additional </w:t>
      </w:r>
      <w:r>
        <w:rPr>
          <w:spacing w:val="-2"/>
          <w:sz w:val="24"/>
        </w:rPr>
        <w:t>bids/bidders</w:t>
      </w:r>
      <w:r>
        <w:rPr>
          <w:spacing w:val="-16"/>
          <w:sz w:val="24"/>
        </w:rPr>
        <w:t xml:space="preserve"> </w:t>
      </w:r>
      <w:r>
        <w:rPr>
          <w:spacing w:val="-2"/>
          <w:sz w:val="24"/>
        </w:rPr>
        <w:t>are</w:t>
      </w:r>
      <w:r>
        <w:rPr>
          <w:spacing w:val="-16"/>
          <w:sz w:val="24"/>
        </w:rPr>
        <w:t xml:space="preserve"> </w:t>
      </w:r>
      <w:r>
        <w:rPr>
          <w:spacing w:val="-2"/>
          <w:sz w:val="24"/>
        </w:rPr>
        <w:t>withdrawn</w:t>
      </w:r>
      <w:r>
        <w:rPr>
          <w:spacing w:val="-17"/>
          <w:sz w:val="24"/>
        </w:rPr>
        <w:t xml:space="preserve"> </w:t>
      </w:r>
      <w:r>
        <w:rPr>
          <w:spacing w:val="-2"/>
          <w:sz w:val="24"/>
        </w:rPr>
        <w:t>upon</w:t>
      </w:r>
      <w:r>
        <w:rPr>
          <w:spacing w:val="-16"/>
          <w:sz w:val="24"/>
        </w:rPr>
        <w:t xml:space="preserve"> </w:t>
      </w:r>
      <w:r>
        <w:rPr>
          <w:spacing w:val="-2"/>
          <w:sz w:val="24"/>
        </w:rPr>
        <w:t>notice</w:t>
      </w:r>
      <w:r>
        <w:rPr>
          <w:spacing w:val="-16"/>
          <w:sz w:val="24"/>
        </w:rPr>
        <w:t xml:space="preserve"> </w:t>
      </w:r>
      <w:r>
        <w:rPr>
          <w:spacing w:val="-2"/>
          <w:sz w:val="24"/>
        </w:rPr>
        <w:t>immediately</w:t>
      </w:r>
    </w:p>
    <w:p w14:paraId="5D2AC3C9" w14:textId="77777777" w:rsidR="00A13382" w:rsidRDefault="00000000">
      <w:pPr>
        <w:pStyle w:val="ListParagraph"/>
        <w:numPr>
          <w:ilvl w:val="2"/>
          <w:numId w:val="51"/>
        </w:numPr>
        <w:tabs>
          <w:tab w:val="left" w:pos="1800"/>
        </w:tabs>
        <w:spacing w:before="2" w:line="271" w:lineRule="auto"/>
        <w:ind w:right="1083"/>
        <w:jc w:val="both"/>
        <w:rPr>
          <w:sz w:val="24"/>
        </w:rPr>
      </w:pPr>
      <w:r>
        <w:rPr>
          <w:spacing w:val="-2"/>
          <w:sz w:val="24"/>
        </w:rPr>
        <w:t>If</w:t>
      </w:r>
      <w:r>
        <w:rPr>
          <w:spacing w:val="-15"/>
          <w:sz w:val="24"/>
        </w:rPr>
        <w:t xml:space="preserve"> </w:t>
      </w:r>
      <w:r>
        <w:rPr>
          <w:spacing w:val="-2"/>
          <w:sz w:val="24"/>
        </w:rPr>
        <w:t>any</w:t>
      </w:r>
      <w:r>
        <w:rPr>
          <w:spacing w:val="-15"/>
          <w:sz w:val="24"/>
        </w:rPr>
        <w:t xml:space="preserve"> </w:t>
      </w:r>
      <w:r>
        <w:rPr>
          <w:spacing w:val="-2"/>
          <w:sz w:val="24"/>
        </w:rPr>
        <w:t>of</w:t>
      </w:r>
      <w:r>
        <w:rPr>
          <w:spacing w:val="-15"/>
          <w:sz w:val="24"/>
        </w:rPr>
        <w:t xml:space="preserve"> </w:t>
      </w:r>
      <w:r>
        <w:rPr>
          <w:spacing w:val="-2"/>
          <w:sz w:val="24"/>
        </w:rPr>
        <w:t>the</w:t>
      </w:r>
      <w:r>
        <w:rPr>
          <w:spacing w:val="-15"/>
          <w:sz w:val="24"/>
        </w:rPr>
        <w:t xml:space="preserve"> </w:t>
      </w:r>
      <w:r>
        <w:rPr>
          <w:spacing w:val="-2"/>
          <w:sz w:val="24"/>
        </w:rPr>
        <w:t>Lead</w:t>
      </w:r>
      <w:r>
        <w:rPr>
          <w:spacing w:val="-15"/>
          <w:sz w:val="24"/>
        </w:rPr>
        <w:t xml:space="preserve"> </w:t>
      </w:r>
      <w:r>
        <w:rPr>
          <w:spacing w:val="-2"/>
          <w:sz w:val="24"/>
        </w:rPr>
        <w:t>Bidder</w:t>
      </w:r>
      <w:r>
        <w:rPr>
          <w:spacing w:val="-14"/>
          <w:sz w:val="24"/>
        </w:rPr>
        <w:t xml:space="preserve"> </w:t>
      </w:r>
      <w:r>
        <w:rPr>
          <w:spacing w:val="-2"/>
          <w:sz w:val="24"/>
        </w:rPr>
        <w:t>is</w:t>
      </w:r>
      <w:r>
        <w:rPr>
          <w:spacing w:val="-14"/>
          <w:sz w:val="24"/>
        </w:rPr>
        <w:t xml:space="preserve"> </w:t>
      </w:r>
      <w:r>
        <w:rPr>
          <w:spacing w:val="-2"/>
          <w:sz w:val="24"/>
        </w:rPr>
        <w:t>also</w:t>
      </w:r>
      <w:r>
        <w:rPr>
          <w:spacing w:val="-15"/>
          <w:sz w:val="24"/>
        </w:rPr>
        <w:t xml:space="preserve"> </w:t>
      </w:r>
      <w:r>
        <w:rPr>
          <w:spacing w:val="-2"/>
          <w:sz w:val="24"/>
        </w:rPr>
        <w:t>partner</w:t>
      </w:r>
      <w:r>
        <w:rPr>
          <w:spacing w:val="-15"/>
          <w:sz w:val="24"/>
        </w:rPr>
        <w:t xml:space="preserve"> </w:t>
      </w:r>
      <w:r>
        <w:rPr>
          <w:spacing w:val="-2"/>
          <w:sz w:val="24"/>
        </w:rPr>
        <w:t>in</w:t>
      </w:r>
      <w:r>
        <w:rPr>
          <w:spacing w:val="-14"/>
          <w:sz w:val="24"/>
        </w:rPr>
        <w:t xml:space="preserve"> </w:t>
      </w:r>
      <w:r>
        <w:rPr>
          <w:spacing w:val="-2"/>
          <w:sz w:val="24"/>
        </w:rPr>
        <w:t>any</w:t>
      </w:r>
      <w:r>
        <w:rPr>
          <w:spacing w:val="-15"/>
          <w:sz w:val="24"/>
        </w:rPr>
        <w:t xml:space="preserve"> </w:t>
      </w:r>
      <w:r>
        <w:rPr>
          <w:spacing w:val="-2"/>
          <w:sz w:val="24"/>
        </w:rPr>
        <w:t>other</w:t>
      </w:r>
      <w:r>
        <w:rPr>
          <w:spacing w:val="-14"/>
          <w:sz w:val="24"/>
        </w:rPr>
        <w:t xml:space="preserve"> </w:t>
      </w:r>
      <w:r>
        <w:rPr>
          <w:spacing w:val="-2"/>
          <w:sz w:val="24"/>
        </w:rPr>
        <w:t>bid,</w:t>
      </w:r>
      <w:r>
        <w:rPr>
          <w:spacing w:val="-15"/>
          <w:sz w:val="24"/>
        </w:rPr>
        <w:t xml:space="preserve"> </w:t>
      </w:r>
      <w:r>
        <w:rPr>
          <w:spacing w:val="-2"/>
          <w:sz w:val="24"/>
        </w:rPr>
        <w:t>then</w:t>
      </w:r>
      <w:r>
        <w:rPr>
          <w:spacing w:val="-15"/>
          <w:sz w:val="24"/>
        </w:rPr>
        <w:t xml:space="preserve"> </w:t>
      </w:r>
      <w:r>
        <w:rPr>
          <w:spacing w:val="-2"/>
          <w:sz w:val="24"/>
        </w:rPr>
        <w:t>all</w:t>
      </w:r>
      <w:r>
        <w:rPr>
          <w:spacing w:val="-14"/>
          <w:sz w:val="24"/>
        </w:rPr>
        <w:t xml:space="preserve"> </w:t>
      </w:r>
      <w:r>
        <w:rPr>
          <w:spacing w:val="-2"/>
          <w:sz w:val="24"/>
        </w:rPr>
        <w:t>the</w:t>
      </w:r>
      <w:r>
        <w:rPr>
          <w:spacing w:val="-15"/>
          <w:sz w:val="24"/>
        </w:rPr>
        <w:t xml:space="preserve"> </w:t>
      </w:r>
      <w:r>
        <w:rPr>
          <w:spacing w:val="-2"/>
          <w:sz w:val="24"/>
        </w:rPr>
        <w:t>affected</w:t>
      </w:r>
      <w:r>
        <w:rPr>
          <w:spacing w:val="-14"/>
          <w:sz w:val="24"/>
        </w:rPr>
        <w:t xml:space="preserve"> </w:t>
      </w:r>
      <w:r>
        <w:rPr>
          <w:spacing w:val="-2"/>
          <w:sz w:val="24"/>
        </w:rPr>
        <w:t xml:space="preserve">bids </w:t>
      </w:r>
      <w:r>
        <w:rPr>
          <w:sz w:val="24"/>
        </w:rPr>
        <w:t>shall be disqualified.</w:t>
      </w:r>
    </w:p>
    <w:p w14:paraId="4CA5EC08" w14:textId="77777777" w:rsidR="00A13382" w:rsidRDefault="00000000">
      <w:pPr>
        <w:pStyle w:val="ListParagraph"/>
        <w:numPr>
          <w:ilvl w:val="2"/>
          <w:numId w:val="51"/>
        </w:numPr>
        <w:tabs>
          <w:tab w:val="left" w:pos="1800"/>
        </w:tabs>
        <w:spacing w:line="294" w:lineRule="exact"/>
        <w:ind w:hanging="360"/>
        <w:jc w:val="both"/>
        <w:rPr>
          <w:sz w:val="24"/>
        </w:rPr>
      </w:pPr>
      <w:r>
        <w:rPr>
          <w:spacing w:val="-6"/>
          <w:sz w:val="24"/>
        </w:rPr>
        <w:t>Bids</w:t>
      </w:r>
      <w:r>
        <w:rPr>
          <w:spacing w:val="-18"/>
          <w:sz w:val="24"/>
        </w:rPr>
        <w:t xml:space="preserve"> </w:t>
      </w:r>
      <w:r>
        <w:rPr>
          <w:spacing w:val="-6"/>
          <w:sz w:val="24"/>
        </w:rPr>
        <w:t>without</w:t>
      </w:r>
      <w:r>
        <w:rPr>
          <w:spacing w:val="-16"/>
          <w:sz w:val="24"/>
        </w:rPr>
        <w:t xml:space="preserve"> </w:t>
      </w:r>
      <w:r>
        <w:rPr>
          <w:spacing w:val="-6"/>
          <w:sz w:val="24"/>
        </w:rPr>
        <w:t>EMD</w:t>
      </w:r>
      <w:r>
        <w:rPr>
          <w:spacing w:val="-17"/>
          <w:sz w:val="24"/>
        </w:rPr>
        <w:t xml:space="preserve"> </w:t>
      </w:r>
      <w:r>
        <w:rPr>
          <w:spacing w:val="-6"/>
          <w:sz w:val="24"/>
        </w:rPr>
        <w:t>and</w:t>
      </w:r>
      <w:r>
        <w:rPr>
          <w:spacing w:val="-19"/>
          <w:sz w:val="24"/>
        </w:rPr>
        <w:t xml:space="preserve"> </w:t>
      </w:r>
      <w:r>
        <w:rPr>
          <w:spacing w:val="-6"/>
          <w:sz w:val="24"/>
        </w:rPr>
        <w:t>Tender</w:t>
      </w:r>
      <w:r>
        <w:rPr>
          <w:spacing w:val="-17"/>
          <w:sz w:val="24"/>
        </w:rPr>
        <w:t xml:space="preserve"> </w:t>
      </w:r>
      <w:r>
        <w:rPr>
          <w:spacing w:val="-6"/>
          <w:sz w:val="24"/>
        </w:rPr>
        <w:t>fee</w:t>
      </w:r>
      <w:r>
        <w:rPr>
          <w:spacing w:val="-19"/>
          <w:sz w:val="24"/>
        </w:rPr>
        <w:t xml:space="preserve"> </w:t>
      </w:r>
      <w:r>
        <w:rPr>
          <w:spacing w:val="-6"/>
          <w:sz w:val="24"/>
        </w:rPr>
        <w:t>will</w:t>
      </w:r>
      <w:r>
        <w:rPr>
          <w:spacing w:val="-17"/>
          <w:sz w:val="24"/>
        </w:rPr>
        <w:t xml:space="preserve"> </w:t>
      </w:r>
      <w:r>
        <w:rPr>
          <w:spacing w:val="-6"/>
          <w:sz w:val="24"/>
        </w:rPr>
        <w:t>be</w:t>
      </w:r>
      <w:r>
        <w:rPr>
          <w:spacing w:val="-17"/>
          <w:sz w:val="24"/>
        </w:rPr>
        <w:t xml:space="preserve"> </w:t>
      </w:r>
      <w:r>
        <w:rPr>
          <w:spacing w:val="-6"/>
          <w:sz w:val="24"/>
        </w:rPr>
        <w:t>disqualified</w:t>
      </w:r>
    </w:p>
    <w:p w14:paraId="145CCBF8" w14:textId="77777777" w:rsidR="00A13382" w:rsidRDefault="00000000">
      <w:pPr>
        <w:pStyle w:val="Heading2"/>
        <w:numPr>
          <w:ilvl w:val="0"/>
          <w:numId w:val="60"/>
        </w:numPr>
        <w:tabs>
          <w:tab w:val="left" w:pos="2214"/>
        </w:tabs>
        <w:spacing w:before="198"/>
        <w:ind w:hanging="1134"/>
        <w:jc w:val="left"/>
      </w:pPr>
      <w:bookmarkStart w:id="43" w:name="_bookmark43"/>
      <w:bookmarkEnd w:id="43"/>
      <w:r>
        <w:rPr>
          <w:color w:val="2E5395"/>
          <w:spacing w:val="-4"/>
        </w:rPr>
        <w:t>Opening</w:t>
      </w:r>
      <w:r>
        <w:rPr>
          <w:color w:val="2E5395"/>
          <w:spacing w:val="-24"/>
        </w:rPr>
        <w:t xml:space="preserve"> </w:t>
      </w:r>
      <w:r>
        <w:rPr>
          <w:color w:val="2E5395"/>
          <w:spacing w:val="-4"/>
        </w:rPr>
        <w:t>of</w:t>
      </w:r>
      <w:r>
        <w:rPr>
          <w:color w:val="2E5395"/>
          <w:spacing w:val="-24"/>
        </w:rPr>
        <w:t xml:space="preserve"> </w:t>
      </w:r>
      <w:r>
        <w:rPr>
          <w:color w:val="2E5395"/>
          <w:spacing w:val="-4"/>
        </w:rPr>
        <w:t>Bids</w:t>
      </w:r>
    </w:p>
    <w:p w14:paraId="4709B37F" w14:textId="77777777" w:rsidR="00A13382" w:rsidRDefault="00A13382">
      <w:pPr>
        <w:pStyle w:val="BodyText"/>
        <w:spacing w:before="168"/>
        <w:rPr>
          <w:b/>
          <w:sz w:val="28"/>
        </w:rPr>
      </w:pPr>
    </w:p>
    <w:p w14:paraId="5A37F723" w14:textId="77777777" w:rsidR="00A13382" w:rsidRDefault="00000000">
      <w:pPr>
        <w:pStyle w:val="BodyText"/>
        <w:spacing w:line="271" w:lineRule="auto"/>
        <w:ind w:left="1080" w:right="1078"/>
        <w:jc w:val="both"/>
      </w:pPr>
      <w:r>
        <w:rPr>
          <w:spacing w:val="-4"/>
        </w:rPr>
        <w:t>The</w:t>
      </w:r>
      <w:r>
        <w:rPr>
          <w:spacing w:val="-15"/>
        </w:rPr>
        <w:t xml:space="preserve"> </w:t>
      </w:r>
      <w:r>
        <w:rPr>
          <w:spacing w:val="-4"/>
        </w:rPr>
        <w:t>Bids</w:t>
      </w:r>
      <w:r>
        <w:rPr>
          <w:spacing w:val="-14"/>
        </w:rPr>
        <w:t xml:space="preserve"> </w:t>
      </w:r>
      <w:r>
        <w:rPr>
          <w:spacing w:val="-4"/>
        </w:rPr>
        <w:t>shall</w:t>
      </w:r>
      <w:r>
        <w:rPr>
          <w:spacing w:val="-14"/>
        </w:rPr>
        <w:t xml:space="preserve"> </w:t>
      </w:r>
      <w:r>
        <w:rPr>
          <w:spacing w:val="-4"/>
        </w:rPr>
        <w:t>be</w:t>
      </w:r>
      <w:r>
        <w:rPr>
          <w:spacing w:val="-14"/>
        </w:rPr>
        <w:t xml:space="preserve"> </w:t>
      </w:r>
      <w:r>
        <w:rPr>
          <w:spacing w:val="-4"/>
        </w:rPr>
        <w:t>opened</w:t>
      </w:r>
      <w:r>
        <w:rPr>
          <w:spacing w:val="-14"/>
        </w:rPr>
        <w:t xml:space="preserve"> </w:t>
      </w:r>
      <w:r>
        <w:rPr>
          <w:spacing w:val="-4"/>
        </w:rPr>
        <w:t>by</w:t>
      </w:r>
      <w:r>
        <w:rPr>
          <w:spacing w:val="-14"/>
        </w:rPr>
        <w:t xml:space="preserve"> </w:t>
      </w:r>
      <w:r>
        <w:rPr>
          <w:spacing w:val="-4"/>
        </w:rPr>
        <w:t>Authority</w:t>
      </w:r>
      <w:r>
        <w:rPr>
          <w:spacing w:val="-14"/>
        </w:rPr>
        <w:t xml:space="preserve"> </w:t>
      </w:r>
      <w:r>
        <w:rPr>
          <w:spacing w:val="-4"/>
        </w:rPr>
        <w:t>in</w:t>
      </w:r>
      <w:r>
        <w:rPr>
          <w:spacing w:val="-14"/>
        </w:rPr>
        <w:t xml:space="preserve"> </w:t>
      </w:r>
      <w:r>
        <w:rPr>
          <w:spacing w:val="-4"/>
        </w:rPr>
        <w:t>presence</w:t>
      </w:r>
      <w:r>
        <w:rPr>
          <w:spacing w:val="-14"/>
        </w:rPr>
        <w:t xml:space="preserve"> </w:t>
      </w:r>
      <w:r>
        <w:rPr>
          <w:spacing w:val="-4"/>
        </w:rPr>
        <w:t>of</w:t>
      </w:r>
      <w:r>
        <w:rPr>
          <w:spacing w:val="-14"/>
        </w:rPr>
        <w:t xml:space="preserve"> </w:t>
      </w:r>
      <w:r>
        <w:rPr>
          <w:spacing w:val="-4"/>
        </w:rPr>
        <w:t>those</w:t>
      </w:r>
      <w:r>
        <w:rPr>
          <w:spacing w:val="-14"/>
        </w:rPr>
        <w:t xml:space="preserve"> </w:t>
      </w:r>
      <w:r>
        <w:rPr>
          <w:spacing w:val="-4"/>
        </w:rPr>
        <w:t>Bidders</w:t>
      </w:r>
      <w:r>
        <w:rPr>
          <w:spacing w:val="-14"/>
        </w:rPr>
        <w:t xml:space="preserve"> </w:t>
      </w:r>
      <w:r>
        <w:rPr>
          <w:spacing w:val="-4"/>
        </w:rPr>
        <w:t>or</w:t>
      </w:r>
      <w:r>
        <w:rPr>
          <w:spacing w:val="-14"/>
        </w:rPr>
        <w:t xml:space="preserve"> </w:t>
      </w:r>
      <w:r>
        <w:rPr>
          <w:spacing w:val="-4"/>
        </w:rPr>
        <w:t>their</w:t>
      </w:r>
      <w:r>
        <w:rPr>
          <w:spacing w:val="-15"/>
        </w:rPr>
        <w:t xml:space="preserve"> </w:t>
      </w:r>
      <w:r>
        <w:rPr>
          <w:spacing w:val="-4"/>
        </w:rPr>
        <w:t xml:space="preserve">representatives </w:t>
      </w:r>
      <w:r>
        <w:t>who</w:t>
      </w:r>
      <w:r>
        <w:rPr>
          <w:spacing w:val="-18"/>
        </w:rPr>
        <w:t xml:space="preserve"> </w:t>
      </w:r>
      <w:r>
        <w:t>may</w:t>
      </w:r>
      <w:r>
        <w:rPr>
          <w:spacing w:val="-16"/>
        </w:rPr>
        <w:t xml:space="preserve"> </w:t>
      </w:r>
      <w:r>
        <w:t>choose</w:t>
      </w:r>
      <w:r>
        <w:rPr>
          <w:spacing w:val="-17"/>
        </w:rPr>
        <w:t xml:space="preserve"> </w:t>
      </w:r>
      <w:r>
        <w:t>be</w:t>
      </w:r>
      <w:r>
        <w:rPr>
          <w:spacing w:val="-17"/>
        </w:rPr>
        <w:t xml:space="preserve"> </w:t>
      </w:r>
      <w:r>
        <w:t>present</w:t>
      </w:r>
      <w:r>
        <w:rPr>
          <w:spacing w:val="-16"/>
        </w:rPr>
        <w:t xml:space="preserve"> </w:t>
      </w:r>
      <w:r>
        <w:t>at</w:t>
      </w:r>
      <w:r>
        <w:rPr>
          <w:spacing w:val="-16"/>
        </w:rPr>
        <w:t xml:space="preserve"> </w:t>
      </w:r>
      <w:r>
        <w:t>the</w:t>
      </w:r>
      <w:r>
        <w:rPr>
          <w:spacing w:val="-17"/>
        </w:rPr>
        <w:t xml:space="preserve"> </w:t>
      </w:r>
      <w:r>
        <w:t>time</w:t>
      </w:r>
      <w:r>
        <w:rPr>
          <w:spacing w:val="-17"/>
        </w:rPr>
        <w:t xml:space="preserve"> </w:t>
      </w:r>
      <w:r>
        <w:t>of</w:t>
      </w:r>
      <w:r>
        <w:rPr>
          <w:spacing w:val="-17"/>
        </w:rPr>
        <w:t xml:space="preserve"> </w:t>
      </w:r>
      <w:r>
        <w:t>opening.</w:t>
      </w:r>
      <w:r>
        <w:rPr>
          <w:spacing w:val="-15"/>
        </w:rPr>
        <w:t xml:space="preserve"> </w:t>
      </w:r>
      <w:r>
        <w:t>The</w:t>
      </w:r>
      <w:r>
        <w:rPr>
          <w:spacing w:val="-16"/>
        </w:rPr>
        <w:t xml:space="preserve"> </w:t>
      </w:r>
      <w:r>
        <w:t>attendees</w:t>
      </w:r>
      <w:r>
        <w:rPr>
          <w:spacing w:val="-16"/>
        </w:rPr>
        <w:t xml:space="preserve"> </w:t>
      </w:r>
      <w:r>
        <w:t>are</w:t>
      </w:r>
      <w:r>
        <w:rPr>
          <w:spacing w:val="-17"/>
        </w:rPr>
        <w:t xml:space="preserve"> </w:t>
      </w:r>
      <w:r>
        <w:t>required</w:t>
      </w:r>
      <w:r>
        <w:rPr>
          <w:spacing w:val="-16"/>
        </w:rPr>
        <w:t xml:space="preserve"> </w:t>
      </w:r>
      <w:r>
        <w:t>to</w:t>
      </w:r>
      <w:r>
        <w:rPr>
          <w:spacing w:val="-18"/>
        </w:rPr>
        <w:t xml:space="preserve"> </w:t>
      </w:r>
      <w:r>
        <w:t>sign</w:t>
      </w:r>
      <w:r>
        <w:rPr>
          <w:spacing w:val="-17"/>
        </w:rPr>
        <w:t xml:space="preserve"> </w:t>
      </w:r>
      <w:r>
        <w:t xml:space="preserve">a </w:t>
      </w:r>
      <w:r>
        <w:rPr>
          <w:spacing w:val="-2"/>
        </w:rPr>
        <w:t>register</w:t>
      </w:r>
      <w:r>
        <w:rPr>
          <w:spacing w:val="-17"/>
        </w:rPr>
        <w:t xml:space="preserve"> </w:t>
      </w:r>
      <w:r>
        <w:rPr>
          <w:spacing w:val="-2"/>
        </w:rPr>
        <w:t>of</w:t>
      </w:r>
      <w:r>
        <w:rPr>
          <w:spacing w:val="-17"/>
        </w:rPr>
        <w:t xml:space="preserve"> </w:t>
      </w:r>
      <w:r>
        <w:rPr>
          <w:spacing w:val="-2"/>
        </w:rPr>
        <w:t>attendance</w:t>
      </w:r>
      <w:r>
        <w:rPr>
          <w:spacing w:val="-17"/>
        </w:rPr>
        <w:t xml:space="preserve"> </w:t>
      </w:r>
      <w:r>
        <w:rPr>
          <w:spacing w:val="-2"/>
        </w:rPr>
        <w:t>whenever</w:t>
      </w:r>
      <w:r>
        <w:rPr>
          <w:spacing w:val="-17"/>
        </w:rPr>
        <w:t xml:space="preserve"> </w:t>
      </w:r>
      <w:r>
        <w:rPr>
          <w:spacing w:val="-2"/>
        </w:rPr>
        <w:t>they</w:t>
      </w:r>
      <w:r>
        <w:rPr>
          <w:spacing w:val="-17"/>
        </w:rPr>
        <w:t xml:space="preserve"> </w:t>
      </w:r>
      <w:r>
        <w:rPr>
          <w:spacing w:val="-2"/>
        </w:rPr>
        <w:t>visit</w:t>
      </w:r>
      <w:r>
        <w:rPr>
          <w:spacing w:val="-16"/>
        </w:rPr>
        <w:t xml:space="preserve"> </w:t>
      </w:r>
      <w:r>
        <w:rPr>
          <w:spacing w:val="-2"/>
        </w:rPr>
        <w:t>GMC.</w:t>
      </w:r>
    </w:p>
    <w:p w14:paraId="3010D80D" w14:textId="77777777" w:rsidR="00A13382" w:rsidRDefault="00000000">
      <w:pPr>
        <w:pStyle w:val="BodyText"/>
        <w:spacing w:before="163" w:line="273" w:lineRule="auto"/>
        <w:ind w:left="1080" w:right="1082"/>
        <w:jc w:val="both"/>
      </w:pPr>
      <w:r>
        <w:rPr>
          <w:spacing w:val="-6"/>
        </w:rPr>
        <w:t>The</w:t>
      </w:r>
      <w:r>
        <w:rPr>
          <w:spacing w:val="-13"/>
        </w:rPr>
        <w:t xml:space="preserve"> </w:t>
      </w:r>
      <w:r>
        <w:rPr>
          <w:spacing w:val="-6"/>
        </w:rPr>
        <w:t>representatives</w:t>
      </w:r>
      <w:r>
        <w:rPr>
          <w:spacing w:val="-12"/>
        </w:rPr>
        <w:t xml:space="preserve"> </w:t>
      </w:r>
      <w:r>
        <w:rPr>
          <w:spacing w:val="-6"/>
        </w:rPr>
        <w:t>of</w:t>
      </w:r>
      <w:r>
        <w:rPr>
          <w:spacing w:val="-12"/>
        </w:rPr>
        <w:t xml:space="preserve"> </w:t>
      </w:r>
      <w:r>
        <w:rPr>
          <w:spacing w:val="-6"/>
        </w:rPr>
        <w:t>the</w:t>
      </w:r>
      <w:r>
        <w:rPr>
          <w:spacing w:val="-12"/>
        </w:rPr>
        <w:t xml:space="preserve"> </w:t>
      </w:r>
      <w:r>
        <w:rPr>
          <w:spacing w:val="-6"/>
        </w:rPr>
        <w:t>bidders</w:t>
      </w:r>
      <w:r>
        <w:rPr>
          <w:spacing w:val="-12"/>
        </w:rPr>
        <w:t xml:space="preserve"> </w:t>
      </w:r>
      <w:r>
        <w:rPr>
          <w:spacing w:val="-6"/>
        </w:rPr>
        <w:t>should</w:t>
      </w:r>
      <w:r>
        <w:rPr>
          <w:spacing w:val="-12"/>
        </w:rPr>
        <w:t xml:space="preserve"> </w:t>
      </w:r>
      <w:r>
        <w:rPr>
          <w:spacing w:val="-6"/>
        </w:rPr>
        <w:t>be</w:t>
      </w:r>
      <w:r>
        <w:rPr>
          <w:spacing w:val="-12"/>
        </w:rPr>
        <w:t xml:space="preserve"> </w:t>
      </w:r>
      <w:r>
        <w:rPr>
          <w:spacing w:val="-6"/>
        </w:rPr>
        <w:t>advised</w:t>
      </w:r>
      <w:r>
        <w:rPr>
          <w:spacing w:val="-12"/>
        </w:rPr>
        <w:t xml:space="preserve"> </w:t>
      </w:r>
      <w:r>
        <w:rPr>
          <w:spacing w:val="-6"/>
        </w:rPr>
        <w:t>to</w:t>
      </w:r>
      <w:r>
        <w:rPr>
          <w:spacing w:val="-12"/>
        </w:rPr>
        <w:t xml:space="preserve"> </w:t>
      </w:r>
      <w:r>
        <w:rPr>
          <w:spacing w:val="-6"/>
        </w:rPr>
        <w:t>carry</w:t>
      </w:r>
      <w:r>
        <w:rPr>
          <w:spacing w:val="-12"/>
        </w:rPr>
        <w:t xml:space="preserve"> </w:t>
      </w:r>
      <w:r>
        <w:rPr>
          <w:spacing w:val="-6"/>
        </w:rPr>
        <w:t>the</w:t>
      </w:r>
      <w:r>
        <w:rPr>
          <w:spacing w:val="-12"/>
        </w:rPr>
        <w:t xml:space="preserve"> </w:t>
      </w:r>
      <w:r>
        <w:rPr>
          <w:spacing w:val="-6"/>
        </w:rPr>
        <w:t>identity</w:t>
      </w:r>
      <w:r>
        <w:rPr>
          <w:spacing w:val="-12"/>
        </w:rPr>
        <w:t xml:space="preserve"> </w:t>
      </w:r>
      <w:r>
        <w:rPr>
          <w:spacing w:val="-6"/>
        </w:rPr>
        <w:t>card</w:t>
      </w:r>
      <w:r>
        <w:rPr>
          <w:spacing w:val="-12"/>
        </w:rPr>
        <w:t xml:space="preserve"> </w:t>
      </w:r>
      <w:r>
        <w:rPr>
          <w:spacing w:val="-6"/>
        </w:rPr>
        <w:t>or</w:t>
      </w:r>
      <w:r>
        <w:rPr>
          <w:spacing w:val="-13"/>
        </w:rPr>
        <w:t xml:space="preserve"> </w:t>
      </w:r>
      <w:r>
        <w:rPr>
          <w:spacing w:val="-6"/>
        </w:rPr>
        <w:t>a</w:t>
      </w:r>
      <w:r>
        <w:rPr>
          <w:spacing w:val="-12"/>
        </w:rPr>
        <w:t xml:space="preserve"> </w:t>
      </w:r>
      <w:r>
        <w:rPr>
          <w:spacing w:val="-6"/>
        </w:rPr>
        <w:t>letter</w:t>
      </w:r>
      <w:r>
        <w:rPr>
          <w:spacing w:val="-12"/>
        </w:rPr>
        <w:t xml:space="preserve"> </w:t>
      </w:r>
      <w:r>
        <w:rPr>
          <w:spacing w:val="-6"/>
        </w:rPr>
        <w:t xml:space="preserve">of </w:t>
      </w:r>
      <w:r>
        <w:rPr>
          <w:spacing w:val="-2"/>
        </w:rPr>
        <w:t>authority</w:t>
      </w:r>
      <w:r>
        <w:rPr>
          <w:spacing w:val="-12"/>
        </w:rPr>
        <w:t xml:space="preserve"> </w:t>
      </w:r>
      <w:r>
        <w:rPr>
          <w:spacing w:val="-2"/>
        </w:rPr>
        <w:t>from</w:t>
      </w:r>
      <w:r>
        <w:rPr>
          <w:spacing w:val="-12"/>
        </w:rPr>
        <w:t xml:space="preserve"> </w:t>
      </w:r>
      <w:r>
        <w:rPr>
          <w:spacing w:val="-2"/>
        </w:rPr>
        <w:t>the</w:t>
      </w:r>
      <w:r>
        <w:rPr>
          <w:spacing w:val="-12"/>
        </w:rPr>
        <w:t xml:space="preserve"> </w:t>
      </w:r>
      <w:r>
        <w:rPr>
          <w:spacing w:val="-2"/>
        </w:rPr>
        <w:t>bidder</w:t>
      </w:r>
      <w:r>
        <w:rPr>
          <w:spacing w:val="-12"/>
        </w:rPr>
        <w:t xml:space="preserve"> </w:t>
      </w:r>
      <w:r>
        <w:rPr>
          <w:spacing w:val="-2"/>
        </w:rPr>
        <w:t>firms</w:t>
      </w:r>
      <w:r>
        <w:rPr>
          <w:spacing w:val="-12"/>
        </w:rPr>
        <w:t xml:space="preserve"> </w:t>
      </w:r>
      <w:r>
        <w:rPr>
          <w:spacing w:val="-2"/>
        </w:rPr>
        <w:t>to</w:t>
      </w:r>
      <w:r>
        <w:rPr>
          <w:spacing w:val="-12"/>
        </w:rPr>
        <w:t xml:space="preserve"> </w:t>
      </w:r>
      <w:r>
        <w:rPr>
          <w:spacing w:val="-2"/>
        </w:rPr>
        <w:t>identify</w:t>
      </w:r>
      <w:r>
        <w:rPr>
          <w:spacing w:val="-12"/>
        </w:rPr>
        <w:t xml:space="preserve"> </w:t>
      </w:r>
      <w:r>
        <w:rPr>
          <w:spacing w:val="-2"/>
        </w:rPr>
        <w:t>that</w:t>
      </w:r>
      <w:r>
        <w:rPr>
          <w:spacing w:val="-11"/>
        </w:rPr>
        <w:t xml:space="preserve"> </w:t>
      </w:r>
      <w:r>
        <w:rPr>
          <w:spacing w:val="-2"/>
        </w:rPr>
        <w:t>they</w:t>
      </w:r>
      <w:r>
        <w:rPr>
          <w:spacing w:val="-12"/>
        </w:rPr>
        <w:t xml:space="preserve"> </w:t>
      </w:r>
      <w:r>
        <w:rPr>
          <w:spacing w:val="-2"/>
        </w:rPr>
        <w:t>are</w:t>
      </w:r>
      <w:r>
        <w:rPr>
          <w:spacing w:val="-12"/>
        </w:rPr>
        <w:t xml:space="preserve"> </w:t>
      </w:r>
      <w:r>
        <w:rPr>
          <w:spacing w:val="-2"/>
        </w:rPr>
        <w:t>bona</w:t>
      </w:r>
      <w:r>
        <w:rPr>
          <w:spacing w:val="-12"/>
        </w:rPr>
        <w:t xml:space="preserve"> </w:t>
      </w:r>
      <w:r>
        <w:rPr>
          <w:spacing w:val="-2"/>
        </w:rPr>
        <w:t>fide</w:t>
      </w:r>
      <w:r>
        <w:rPr>
          <w:spacing w:val="-11"/>
        </w:rPr>
        <w:t xml:space="preserve"> </w:t>
      </w:r>
      <w:r>
        <w:rPr>
          <w:spacing w:val="-2"/>
        </w:rPr>
        <w:t>representatives</w:t>
      </w:r>
      <w:r>
        <w:rPr>
          <w:spacing w:val="-12"/>
        </w:rPr>
        <w:t xml:space="preserve"> </w:t>
      </w:r>
      <w:r>
        <w:rPr>
          <w:spacing w:val="-2"/>
        </w:rPr>
        <w:t>of</w:t>
      </w:r>
      <w:r>
        <w:rPr>
          <w:spacing w:val="-12"/>
        </w:rPr>
        <w:t xml:space="preserve"> </w:t>
      </w:r>
      <w:r>
        <w:rPr>
          <w:spacing w:val="-2"/>
        </w:rPr>
        <w:t xml:space="preserve">the </w:t>
      </w:r>
      <w:r>
        <w:rPr>
          <w:spacing w:val="-4"/>
        </w:rPr>
        <w:t>bidder</w:t>
      </w:r>
      <w:r>
        <w:rPr>
          <w:spacing w:val="-24"/>
        </w:rPr>
        <w:t xml:space="preserve"> </w:t>
      </w:r>
      <w:r>
        <w:rPr>
          <w:spacing w:val="-4"/>
        </w:rPr>
        <w:t>firm,</w:t>
      </w:r>
      <w:r>
        <w:rPr>
          <w:spacing w:val="-24"/>
        </w:rPr>
        <w:t xml:space="preserve"> </w:t>
      </w:r>
      <w:r>
        <w:rPr>
          <w:spacing w:val="-4"/>
        </w:rPr>
        <w:t>for</w:t>
      </w:r>
      <w:r>
        <w:rPr>
          <w:spacing w:val="-24"/>
        </w:rPr>
        <w:t xml:space="preserve"> </w:t>
      </w:r>
      <w:r>
        <w:rPr>
          <w:spacing w:val="-4"/>
        </w:rPr>
        <w:t>attending</w:t>
      </w:r>
      <w:r>
        <w:rPr>
          <w:spacing w:val="-24"/>
        </w:rPr>
        <w:t xml:space="preserve"> </w:t>
      </w:r>
      <w:r>
        <w:rPr>
          <w:spacing w:val="-4"/>
        </w:rPr>
        <w:t>the</w:t>
      </w:r>
      <w:r>
        <w:rPr>
          <w:spacing w:val="-25"/>
        </w:rPr>
        <w:t xml:space="preserve"> </w:t>
      </w:r>
      <w:r>
        <w:rPr>
          <w:spacing w:val="-4"/>
        </w:rPr>
        <w:t>opening</w:t>
      </w:r>
      <w:r>
        <w:rPr>
          <w:spacing w:val="-23"/>
        </w:rPr>
        <w:t xml:space="preserve"> </w:t>
      </w:r>
      <w:r>
        <w:rPr>
          <w:spacing w:val="-4"/>
        </w:rPr>
        <w:t>of</w:t>
      </w:r>
      <w:r>
        <w:rPr>
          <w:spacing w:val="-24"/>
        </w:rPr>
        <w:t xml:space="preserve"> </w:t>
      </w:r>
      <w:r>
        <w:rPr>
          <w:spacing w:val="-4"/>
        </w:rPr>
        <w:t>bid.</w:t>
      </w:r>
      <w:r>
        <w:rPr>
          <w:spacing w:val="-24"/>
        </w:rPr>
        <w:t xml:space="preserve"> </w:t>
      </w:r>
      <w:r>
        <w:rPr>
          <w:spacing w:val="-4"/>
        </w:rPr>
        <w:t>There</w:t>
      </w:r>
      <w:r>
        <w:rPr>
          <w:spacing w:val="-24"/>
        </w:rPr>
        <w:t xml:space="preserve"> </w:t>
      </w:r>
      <w:r>
        <w:rPr>
          <w:spacing w:val="-4"/>
        </w:rPr>
        <w:t>will</w:t>
      </w:r>
      <w:r>
        <w:rPr>
          <w:spacing w:val="-24"/>
        </w:rPr>
        <w:t xml:space="preserve"> </w:t>
      </w:r>
      <w:r>
        <w:rPr>
          <w:spacing w:val="-4"/>
        </w:rPr>
        <w:t>be</w:t>
      </w:r>
      <w:r>
        <w:rPr>
          <w:spacing w:val="-23"/>
        </w:rPr>
        <w:t xml:space="preserve"> </w:t>
      </w:r>
      <w:r>
        <w:rPr>
          <w:spacing w:val="-4"/>
        </w:rPr>
        <w:t>three</w:t>
      </w:r>
      <w:r>
        <w:rPr>
          <w:spacing w:val="-25"/>
        </w:rPr>
        <w:t xml:space="preserve"> </w:t>
      </w:r>
      <w:r>
        <w:rPr>
          <w:spacing w:val="-4"/>
        </w:rPr>
        <w:t>bid-opening</w:t>
      </w:r>
      <w:r>
        <w:rPr>
          <w:spacing w:val="-24"/>
        </w:rPr>
        <w:t xml:space="preserve"> </w:t>
      </w:r>
      <w:r>
        <w:rPr>
          <w:spacing w:val="-4"/>
        </w:rPr>
        <w:t>events</w:t>
      </w:r>
    </w:p>
    <w:p w14:paraId="113D3880" w14:textId="77777777" w:rsidR="00A13382" w:rsidRDefault="00000000">
      <w:pPr>
        <w:pStyle w:val="ListParagraph"/>
        <w:numPr>
          <w:ilvl w:val="0"/>
          <w:numId w:val="49"/>
        </w:numPr>
        <w:tabs>
          <w:tab w:val="left" w:pos="1192"/>
        </w:tabs>
        <w:spacing w:before="156"/>
        <w:ind w:left="1192" w:hanging="112"/>
        <w:rPr>
          <w:sz w:val="24"/>
        </w:rPr>
      </w:pPr>
      <w:r>
        <w:rPr>
          <w:spacing w:val="-8"/>
          <w:sz w:val="24"/>
        </w:rPr>
        <w:t>Tender</w:t>
      </w:r>
      <w:r>
        <w:rPr>
          <w:spacing w:val="-20"/>
          <w:sz w:val="24"/>
        </w:rPr>
        <w:t xml:space="preserve"> </w:t>
      </w:r>
      <w:r>
        <w:rPr>
          <w:spacing w:val="-8"/>
          <w:sz w:val="24"/>
        </w:rPr>
        <w:t>fees</w:t>
      </w:r>
      <w:r>
        <w:rPr>
          <w:spacing w:val="-19"/>
          <w:sz w:val="24"/>
        </w:rPr>
        <w:t xml:space="preserve"> </w:t>
      </w:r>
      <w:r>
        <w:rPr>
          <w:spacing w:val="-8"/>
          <w:sz w:val="24"/>
        </w:rPr>
        <w:t>C</w:t>
      </w:r>
      <w:r>
        <w:rPr>
          <w:spacing w:val="-18"/>
          <w:sz w:val="24"/>
        </w:rPr>
        <w:t xml:space="preserve"> </w:t>
      </w:r>
      <w:r>
        <w:rPr>
          <w:spacing w:val="-8"/>
          <w:sz w:val="24"/>
        </w:rPr>
        <w:t>EMD</w:t>
      </w:r>
    </w:p>
    <w:p w14:paraId="74AD4ECE" w14:textId="77777777" w:rsidR="00A13382" w:rsidRDefault="00000000">
      <w:pPr>
        <w:pStyle w:val="ListParagraph"/>
        <w:numPr>
          <w:ilvl w:val="0"/>
          <w:numId w:val="49"/>
        </w:numPr>
        <w:tabs>
          <w:tab w:val="left" w:pos="1192"/>
        </w:tabs>
        <w:spacing w:before="198"/>
        <w:ind w:left="1192" w:hanging="112"/>
        <w:rPr>
          <w:sz w:val="24"/>
        </w:rPr>
      </w:pPr>
      <w:r>
        <w:rPr>
          <w:spacing w:val="-6"/>
          <w:sz w:val="24"/>
        </w:rPr>
        <w:t>Pre-qualification</w:t>
      </w:r>
      <w:r>
        <w:rPr>
          <w:spacing w:val="-20"/>
          <w:sz w:val="24"/>
        </w:rPr>
        <w:t xml:space="preserve"> </w:t>
      </w:r>
      <w:r>
        <w:rPr>
          <w:spacing w:val="-6"/>
          <w:sz w:val="24"/>
        </w:rPr>
        <w:t>and</w:t>
      </w:r>
      <w:r>
        <w:rPr>
          <w:spacing w:val="-19"/>
          <w:sz w:val="24"/>
        </w:rPr>
        <w:t xml:space="preserve"> </w:t>
      </w:r>
      <w:r>
        <w:rPr>
          <w:spacing w:val="-6"/>
          <w:sz w:val="24"/>
        </w:rPr>
        <w:t>Technical</w:t>
      </w:r>
      <w:r>
        <w:rPr>
          <w:spacing w:val="-19"/>
          <w:sz w:val="24"/>
        </w:rPr>
        <w:t xml:space="preserve"> </w:t>
      </w:r>
      <w:r>
        <w:rPr>
          <w:spacing w:val="-6"/>
          <w:sz w:val="24"/>
        </w:rPr>
        <w:t>bid</w:t>
      </w:r>
    </w:p>
    <w:p w14:paraId="37B5198A" w14:textId="77777777" w:rsidR="00A13382" w:rsidRDefault="00000000">
      <w:pPr>
        <w:pStyle w:val="ListParagraph"/>
        <w:numPr>
          <w:ilvl w:val="0"/>
          <w:numId w:val="49"/>
        </w:numPr>
        <w:tabs>
          <w:tab w:val="left" w:pos="1192"/>
        </w:tabs>
        <w:spacing w:before="198"/>
        <w:ind w:left="1192" w:hanging="112"/>
        <w:rPr>
          <w:sz w:val="24"/>
        </w:rPr>
      </w:pPr>
      <w:r>
        <w:rPr>
          <w:spacing w:val="-2"/>
          <w:sz w:val="24"/>
        </w:rPr>
        <w:t>Set</w:t>
      </w:r>
      <w:r>
        <w:rPr>
          <w:spacing w:val="-18"/>
          <w:sz w:val="24"/>
        </w:rPr>
        <w:t xml:space="preserve"> </w:t>
      </w:r>
      <w:r>
        <w:rPr>
          <w:spacing w:val="-2"/>
          <w:sz w:val="24"/>
        </w:rPr>
        <w:t>3</w:t>
      </w:r>
      <w:r>
        <w:rPr>
          <w:spacing w:val="-17"/>
          <w:sz w:val="24"/>
        </w:rPr>
        <w:t xml:space="preserve"> </w:t>
      </w:r>
      <w:r>
        <w:rPr>
          <w:spacing w:val="-2"/>
          <w:sz w:val="24"/>
        </w:rPr>
        <w:t>Commercial</w:t>
      </w:r>
      <w:r>
        <w:rPr>
          <w:spacing w:val="-17"/>
          <w:sz w:val="24"/>
        </w:rPr>
        <w:t xml:space="preserve"> </w:t>
      </w:r>
      <w:r>
        <w:rPr>
          <w:spacing w:val="-5"/>
          <w:sz w:val="24"/>
        </w:rPr>
        <w:t>bid</w:t>
      </w:r>
    </w:p>
    <w:p w14:paraId="39A1A1C5" w14:textId="77777777" w:rsidR="00A13382" w:rsidRDefault="00000000">
      <w:pPr>
        <w:pStyle w:val="BodyText"/>
        <w:spacing w:before="198" w:line="271" w:lineRule="auto"/>
        <w:ind w:left="1080" w:right="1076"/>
        <w:jc w:val="both"/>
      </w:pPr>
      <w:r>
        <w:rPr>
          <w:spacing w:val="-2"/>
        </w:rPr>
        <w:t>In</w:t>
      </w:r>
      <w:r>
        <w:rPr>
          <w:spacing w:val="-17"/>
        </w:rPr>
        <w:t xml:space="preserve"> </w:t>
      </w:r>
      <w:r>
        <w:rPr>
          <w:spacing w:val="-2"/>
        </w:rPr>
        <w:t>case</w:t>
      </w:r>
      <w:r>
        <w:rPr>
          <w:spacing w:val="-16"/>
        </w:rPr>
        <w:t xml:space="preserve"> </w:t>
      </w:r>
      <w:r>
        <w:rPr>
          <w:spacing w:val="-2"/>
        </w:rPr>
        <w:t>the</w:t>
      </w:r>
      <w:r>
        <w:rPr>
          <w:spacing w:val="-16"/>
        </w:rPr>
        <w:t xml:space="preserve"> </w:t>
      </w:r>
      <w:r>
        <w:rPr>
          <w:spacing w:val="-2"/>
        </w:rPr>
        <w:t>bidder</w:t>
      </w:r>
      <w:r>
        <w:rPr>
          <w:spacing w:val="-16"/>
        </w:rPr>
        <w:t xml:space="preserve"> </w:t>
      </w:r>
      <w:r>
        <w:rPr>
          <w:spacing w:val="-2"/>
        </w:rPr>
        <w:t>has</w:t>
      </w:r>
      <w:r>
        <w:rPr>
          <w:spacing w:val="-16"/>
        </w:rPr>
        <w:t xml:space="preserve"> </w:t>
      </w:r>
      <w:r>
        <w:rPr>
          <w:spacing w:val="-2"/>
        </w:rPr>
        <w:t>not</w:t>
      </w:r>
      <w:r>
        <w:rPr>
          <w:spacing w:val="-16"/>
        </w:rPr>
        <w:t xml:space="preserve"> </w:t>
      </w:r>
      <w:r>
        <w:rPr>
          <w:spacing w:val="-2"/>
        </w:rPr>
        <w:t>submitted</w:t>
      </w:r>
      <w:r>
        <w:rPr>
          <w:spacing w:val="-16"/>
        </w:rPr>
        <w:t xml:space="preserve"> </w:t>
      </w:r>
      <w:r>
        <w:rPr>
          <w:spacing w:val="-2"/>
        </w:rPr>
        <w:t>Tender</w:t>
      </w:r>
      <w:r>
        <w:rPr>
          <w:spacing w:val="-16"/>
        </w:rPr>
        <w:t xml:space="preserve"> </w:t>
      </w:r>
      <w:r>
        <w:rPr>
          <w:spacing w:val="-2"/>
        </w:rPr>
        <w:t>Fee</w:t>
      </w:r>
      <w:r>
        <w:rPr>
          <w:spacing w:val="-16"/>
        </w:rPr>
        <w:t xml:space="preserve"> </w:t>
      </w:r>
      <w:r>
        <w:rPr>
          <w:spacing w:val="-2"/>
        </w:rPr>
        <w:t>and</w:t>
      </w:r>
      <w:r>
        <w:rPr>
          <w:spacing w:val="-16"/>
        </w:rPr>
        <w:t xml:space="preserve"> </w:t>
      </w:r>
      <w:r>
        <w:rPr>
          <w:spacing w:val="-2"/>
        </w:rPr>
        <w:t>EMD</w:t>
      </w:r>
      <w:r>
        <w:rPr>
          <w:spacing w:val="-16"/>
        </w:rPr>
        <w:t xml:space="preserve"> </w:t>
      </w:r>
      <w:r>
        <w:rPr>
          <w:spacing w:val="-2"/>
        </w:rPr>
        <w:t>as</w:t>
      </w:r>
      <w:r>
        <w:rPr>
          <w:spacing w:val="-16"/>
        </w:rPr>
        <w:t xml:space="preserve"> </w:t>
      </w:r>
      <w:r>
        <w:rPr>
          <w:spacing w:val="-2"/>
        </w:rPr>
        <w:t>per</w:t>
      </w:r>
      <w:r>
        <w:rPr>
          <w:spacing w:val="-16"/>
        </w:rPr>
        <w:t xml:space="preserve"> </w:t>
      </w:r>
      <w:r>
        <w:rPr>
          <w:spacing w:val="-2"/>
        </w:rPr>
        <w:t>RFP</w:t>
      </w:r>
      <w:r>
        <w:rPr>
          <w:spacing w:val="-17"/>
        </w:rPr>
        <w:t xml:space="preserve"> </w:t>
      </w:r>
      <w:r>
        <w:rPr>
          <w:spacing w:val="-2"/>
        </w:rPr>
        <w:t>terms</w:t>
      </w:r>
      <w:r>
        <w:rPr>
          <w:spacing w:val="-16"/>
        </w:rPr>
        <w:t xml:space="preserve"> </w:t>
      </w:r>
      <w:r>
        <w:rPr>
          <w:spacing w:val="-2"/>
        </w:rPr>
        <w:t>and</w:t>
      </w:r>
      <w:r>
        <w:rPr>
          <w:spacing w:val="-16"/>
        </w:rPr>
        <w:t xml:space="preserve"> </w:t>
      </w:r>
      <w:r>
        <w:rPr>
          <w:spacing w:val="-2"/>
        </w:rPr>
        <w:t xml:space="preserve">conditions </w:t>
      </w:r>
      <w:r>
        <w:rPr>
          <w:spacing w:val="-6"/>
        </w:rPr>
        <w:t>then</w:t>
      </w:r>
      <w:r>
        <w:rPr>
          <w:spacing w:val="-13"/>
        </w:rPr>
        <w:t xml:space="preserve"> </w:t>
      </w:r>
      <w:r>
        <w:rPr>
          <w:spacing w:val="-6"/>
        </w:rPr>
        <w:t>the</w:t>
      </w:r>
      <w:r>
        <w:rPr>
          <w:spacing w:val="-12"/>
        </w:rPr>
        <w:t xml:space="preserve"> </w:t>
      </w:r>
      <w:r>
        <w:rPr>
          <w:spacing w:val="-6"/>
        </w:rPr>
        <w:t>bid</w:t>
      </w:r>
      <w:r>
        <w:rPr>
          <w:spacing w:val="-12"/>
        </w:rPr>
        <w:t xml:space="preserve"> </w:t>
      </w:r>
      <w:r>
        <w:rPr>
          <w:spacing w:val="-6"/>
        </w:rPr>
        <w:t>will</w:t>
      </w:r>
      <w:r>
        <w:rPr>
          <w:spacing w:val="-12"/>
        </w:rPr>
        <w:t xml:space="preserve"> </w:t>
      </w:r>
      <w:r>
        <w:rPr>
          <w:spacing w:val="-6"/>
        </w:rPr>
        <w:t>be</w:t>
      </w:r>
      <w:r>
        <w:rPr>
          <w:spacing w:val="-12"/>
        </w:rPr>
        <w:t xml:space="preserve"> </w:t>
      </w:r>
      <w:r>
        <w:rPr>
          <w:spacing w:val="-6"/>
        </w:rPr>
        <w:t>rejected</w:t>
      </w:r>
      <w:r>
        <w:rPr>
          <w:spacing w:val="-12"/>
        </w:rPr>
        <w:t xml:space="preserve"> </w:t>
      </w:r>
      <w:r>
        <w:rPr>
          <w:spacing w:val="-6"/>
        </w:rPr>
        <w:t>and</w:t>
      </w:r>
      <w:r>
        <w:rPr>
          <w:spacing w:val="-12"/>
        </w:rPr>
        <w:t xml:space="preserve"> </w:t>
      </w:r>
      <w:r>
        <w:rPr>
          <w:spacing w:val="-6"/>
        </w:rPr>
        <w:t>no</w:t>
      </w:r>
      <w:r>
        <w:rPr>
          <w:spacing w:val="-12"/>
        </w:rPr>
        <w:t xml:space="preserve"> </w:t>
      </w:r>
      <w:r>
        <w:rPr>
          <w:spacing w:val="-6"/>
        </w:rPr>
        <w:t>further</w:t>
      </w:r>
      <w:r>
        <w:rPr>
          <w:spacing w:val="-12"/>
        </w:rPr>
        <w:t xml:space="preserve"> </w:t>
      </w:r>
      <w:r>
        <w:rPr>
          <w:spacing w:val="-6"/>
        </w:rPr>
        <w:t>scrutiny/evaluation</w:t>
      </w:r>
      <w:r>
        <w:rPr>
          <w:spacing w:val="-12"/>
        </w:rPr>
        <w:t xml:space="preserve"> </w:t>
      </w:r>
      <w:r>
        <w:rPr>
          <w:spacing w:val="-6"/>
        </w:rPr>
        <w:t>of</w:t>
      </w:r>
      <w:r>
        <w:rPr>
          <w:spacing w:val="-9"/>
        </w:rPr>
        <w:t xml:space="preserve"> </w:t>
      </w:r>
      <w:r>
        <w:rPr>
          <w:spacing w:val="-6"/>
        </w:rPr>
        <w:t>pre-qualification</w:t>
      </w:r>
      <w:r>
        <w:rPr>
          <w:spacing w:val="-12"/>
        </w:rPr>
        <w:t xml:space="preserve"> </w:t>
      </w:r>
      <w:r>
        <w:rPr>
          <w:spacing w:val="-6"/>
        </w:rPr>
        <w:t xml:space="preserve">criteria </w:t>
      </w:r>
      <w:r>
        <w:rPr>
          <w:spacing w:val="-4"/>
        </w:rPr>
        <w:t>and</w:t>
      </w:r>
      <w:r>
        <w:rPr>
          <w:spacing w:val="-11"/>
        </w:rPr>
        <w:t xml:space="preserve"> </w:t>
      </w:r>
      <w:r>
        <w:rPr>
          <w:spacing w:val="-4"/>
        </w:rPr>
        <w:t>technical</w:t>
      </w:r>
      <w:r>
        <w:rPr>
          <w:spacing w:val="-11"/>
        </w:rPr>
        <w:t xml:space="preserve"> </w:t>
      </w:r>
      <w:r>
        <w:rPr>
          <w:spacing w:val="-4"/>
        </w:rPr>
        <w:t>evaluation</w:t>
      </w:r>
      <w:r>
        <w:rPr>
          <w:spacing w:val="-11"/>
        </w:rPr>
        <w:t xml:space="preserve"> </w:t>
      </w:r>
      <w:r>
        <w:rPr>
          <w:spacing w:val="-4"/>
        </w:rPr>
        <w:t>will</w:t>
      </w:r>
      <w:r>
        <w:rPr>
          <w:spacing w:val="-11"/>
        </w:rPr>
        <w:t xml:space="preserve"> </w:t>
      </w:r>
      <w:r>
        <w:rPr>
          <w:spacing w:val="-4"/>
        </w:rPr>
        <w:t>be</w:t>
      </w:r>
      <w:r>
        <w:rPr>
          <w:spacing w:val="-10"/>
        </w:rPr>
        <w:t xml:space="preserve"> </w:t>
      </w:r>
      <w:r>
        <w:rPr>
          <w:spacing w:val="-4"/>
        </w:rPr>
        <w:t>carried</w:t>
      </w:r>
      <w:r>
        <w:rPr>
          <w:spacing w:val="-11"/>
        </w:rPr>
        <w:t xml:space="preserve"> </w:t>
      </w:r>
      <w:r>
        <w:rPr>
          <w:spacing w:val="-4"/>
        </w:rPr>
        <w:t>out.</w:t>
      </w:r>
      <w:r>
        <w:rPr>
          <w:spacing w:val="-9"/>
        </w:rPr>
        <w:t xml:space="preserve"> </w:t>
      </w:r>
      <w:r>
        <w:rPr>
          <w:spacing w:val="-4"/>
        </w:rPr>
        <w:t>The</w:t>
      </w:r>
      <w:r>
        <w:rPr>
          <w:spacing w:val="-11"/>
        </w:rPr>
        <w:t xml:space="preserve"> </w:t>
      </w:r>
      <w:r>
        <w:rPr>
          <w:spacing w:val="-4"/>
        </w:rPr>
        <w:t>date</w:t>
      </w:r>
      <w:r>
        <w:rPr>
          <w:spacing w:val="-12"/>
        </w:rPr>
        <w:t xml:space="preserve"> </w:t>
      </w:r>
      <w:r>
        <w:rPr>
          <w:spacing w:val="-4"/>
        </w:rPr>
        <w:t>and</w:t>
      </w:r>
      <w:r>
        <w:rPr>
          <w:spacing w:val="-11"/>
        </w:rPr>
        <w:t xml:space="preserve"> </w:t>
      </w:r>
      <w:r>
        <w:rPr>
          <w:spacing w:val="-4"/>
        </w:rPr>
        <w:t>time</w:t>
      </w:r>
      <w:r>
        <w:rPr>
          <w:spacing w:val="-11"/>
        </w:rPr>
        <w:t xml:space="preserve"> </w:t>
      </w:r>
      <w:r>
        <w:rPr>
          <w:spacing w:val="-4"/>
        </w:rPr>
        <w:t>for</w:t>
      </w:r>
      <w:r>
        <w:rPr>
          <w:spacing w:val="-11"/>
        </w:rPr>
        <w:t xml:space="preserve"> </w:t>
      </w:r>
      <w:r>
        <w:rPr>
          <w:spacing w:val="-4"/>
        </w:rPr>
        <w:t>opening</w:t>
      </w:r>
      <w:r>
        <w:rPr>
          <w:spacing w:val="-11"/>
        </w:rPr>
        <w:t xml:space="preserve"> </w:t>
      </w:r>
      <w:r>
        <w:rPr>
          <w:spacing w:val="-4"/>
        </w:rPr>
        <w:t>of</w:t>
      </w:r>
      <w:r>
        <w:rPr>
          <w:spacing w:val="-10"/>
        </w:rPr>
        <w:t xml:space="preserve"> </w:t>
      </w:r>
      <w:r>
        <w:rPr>
          <w:spacing w:val="-4"/>
        </w:rPr>
        <w:t>Technical</w:t>
      </w:r>
      <w:r>
        <w:rPr>
          <w:spacing w:val="-11"/>
        </w:rPr>
        <w:t xml:space="preserve"> </w:t>
      </w:r>
      <w:r>
        <w:rPr>
          <w:spacing w:val="-4"/>
        </w:rPr>
        <w:t xml:space="preserve">C </w:t>
      </w:r>
      <w:r>
        <w:rPr>
          <w:spacing w:val="-8"/>
        </w:rPr>
        <w:t xml:space="preserve">Commercial bid would be communicated to the qualified bidders. The Technical Bids of only </w:t>
      </w:r>
      <w:r>
        <w:rPr>
          <w:spacing w:val="-6"/>
        </w:rPr>
        <w:t>those</w:t>
      </w:r>
      <w:r>
        <w:rPr>
          <w:spacing w:val="-8"/>
        </w:rPr>
        <w:t xml:space="preserve"> </w:t>
      </w:r>
      <w:r>
        <w:rPr>
          <w:spacing w:val="-6"/>
        </w:rPr>
        <w:t>bidders</w:t>
      </w:r>
      <w:r>
        <w:rPr>
          <w:spacing w:val="-8"/>
        </w:rPr>
        <w:t xml:space="preserve"> </w:t>
      </w:r>
      <w:r>
        <w:rPr>
          <w:spacing w:val="-6"/>
        </w:rPr>
        <w:t>will</w:t>
      </w:r>
      <w:r>
        <w:rPr>
          <w:spacing w:val="-8"/>
        </w:rPr>
        <w:t xml:space="preserve"> </w:t>
      </w:r>
      <w:r>
        <w:rPr>
          <w:spacing w:val="-6"/>
        </w:rPr>
        <w:t>be</w:t>
      </w:r>
      <w:r>
        <w:rPr>
          <w:spacing w:val="-8"/>
        </w:rPr>
        <w:t xml:space="preserve"> </w:t>
      </w:r>
      <w:r>
        <w:rPr>
          <w:spacing w:val="-6"/>
        </w:rPr>
        <w:t>opened</w:t>
      </w:r>
      <w:r>
        <w:rPr>
          <w:spacing w:val="-8"/>
        </w:rPr>
        <w:t xml:space="preserve"> </w:t>
      </w:r>
      <w:r>
        <w:rPr>
          <w:spacing w:val="-6"/>
        </w:rPr>
        <w:t>who</w:t>
      </w:r>
      <w:r>
        <w:rPr>
          <w:spacing w:val="-9"/>
        </w:rPr>
        <w:t xml:space="preserve"> </w:t>
      </w:r>
      <w:r>
        <w:rPr>
          <w:spacing w:val="-6"/>
        </w:rPr>
        <w:t>clear</w:t>
      </w:r>
      <w:r>
        <w:rPr>
          <w:spacing w:val="-8"/>
        </w:rPr>
        <w:t xml:space="preserve"> </w:t>
      </w:r>
      <w:r>
        <w:rPr>
          <w:spacing w:val="-6"/>
        </w:rPr>
        <w:t>the</w:t>
      </w:r>
      <w:r>
        <w:rPr>
          <w:spacing w:val="-8"/>
        </w:rPr>
        <w:t xml:space="preserve"> </w:t>
      </w:r>
      <w:r>
        <w:rPr>
          <w:spacing w:val="-6"/>
        </w:rPr>
        <w:t>Pre-qualification</w:t>
      </w:r>
      <w:r>
        <w:rPr>
          <w:spacing w:val="-8"/>
        </w:rPr>
        <w:t xml:space="preserve"> </w:t>
      </w:r>
      <w:r>
        <w:rPr>
          <w:spacing w:val="-6"/>
        </w:rPr>
        <w:t>stage.</w:t>
      </w:r>
      <w:r>
        <w:rPr>
          <w:spacing w:val="-8"/>
        </w:rPr>
        <w:t xml:space="preserve"> </w:t>
      </w:r>
      <w:r>
        <w:rPr>
          <w:spacing w:val="-6"/>
        </w:rPr>
        <w:t>The</w:t>
      </w:r>
      <w:r>
        <w:rPr>
          <w:spacing w:val="-8"/>
        </w:rPr>
        <w:t xml:space="preserve"> </w:t>
      </w:r>
      <w:r>
        <w:rPr>
          <w:spacing w:val="-6"/>
        </w:rPr>
        <w:t>Commercial</w:t>
      </w:r>
      <w:r>
        <w:rPr>
          <w:spacing w:val="-8"/>
        </w:rPr>
        <w:t xml:space="preserve"> </w:t>
      </w:r>
      <w:r>
        <w:rPr>
          <w:spacing w:val="-6"/>
        </w:rPr>
        <w:t>Bids</w:t>
      </w:r>
      <w:r>
        <w:rPr>
          <w:spacing w:val="-9"/>
        </w:rPr>
        <w:t xml:space="preserve"> </w:t>
      </w:r>
      <w:r>
        <w:rPr>
          <w:spacing w:val="-6"/>
        </w:rPr>
        <w:t xml:space="preserve">of </w:t>
      </w:r>
      <w:r>
        <w:t xml:space="preserve">only those bidders will be opened who score equal to or more than 70% in Technical </w:t>
      </w:r>
      <w:r>
        <w:rPr>
          <w:spacing w:val="-2"/>
        </w:rPr>
        <w:t>Evaluation.</w:t>
      </w:r>
    </w:p>
    <w:p w14:paraId="08C7C5DB" w14:textId="77777777" w:rsidR="00A13382" w:rsidRDefault="00000000">
      <w:pPr>
        <w:pStyle w:val="Heading2"/>
        <w:numPr>
          <w:ilvl w:val="1"/>
          <w:numId w:val="60"/>
        </w:numPr>
        <w:tabs>
          <w:tab w:val="left" w:pos="2214"/>
        </w:tabs>
        <w:spacing w:before="167"/>
        <w:ind w:hanging="1080"/>
      </w:pPr>
      <w:bookmarkStart w:id="44" w:name="_bookmark44"/>
      <w:bookmarkEnd w:id="44"/>
      <w:r>
        <w:rPr>
          <w:color w:val="2E5395"/>
          <w:spacing w:val="-6"/>
        </w:rPr>
        <w:t>Preliminary</w:t>
      </w:r>
      <w:r>
        <w:rPr>
          <w:color w:val="2E5395"/>
          <w:spacing w:val="-23"/>
        </w:rPr>
        <w:t xml:space="preserve"> </w:t>
      </w:r>
      <w:r>
        <w:rPr>
          <w:color w:val="2E5395"/>
          <w:spacing w:val="-6"/>
        </w:rPr>
        <w:t>Examination</w:t>
      </w:r>
      <w:r>
        <w:rPr>
          <w:color w:val="2E5395"/>
          <w:spacing w:val="-23"/>
        </w:rPr>
        <w:t xml:space="preserve"> </w:t>
      </w:r>
      <w:r>
        <w:rPr>
          <w:color w:val="2E5395"/>
          <w:spacing w:val="-6"/>
        </w:rPr>
        <w:t>of</w:t>
      </w:r>
      <w:r>
        <w:rPr>
          <w:color w:val="2E5395"/>
          <w:spacing w:val="-22"/>
        </w:rPr>
        <w:t xml:space="preserve"> </w:t>
      </w:r>
      <w:r>
        <w:rPr>
          <w:color w:val="2E5395"/>
          <w:spacing w:val="-6"/>
        </w:rPr>
        <w:t>Bids</w:t>
      </w:r>
    </w:p>
    <w:p w14:paraId="72FE1A61" w14:textId="77777777" w:rsidR="00A13382" w:rsidRDefault="00A13382">
      <w:pPr>
        <w:pStyle w:val="BodyText"/>
        <w:spacing w:before="142"/>
        <w:rPr>
          <w:b/>
          <w:sz w:val="28"/>
        </w:rPr>
      </w:pPr>
    </w:p>
    <w:p w14:paraId="1946E171" w14:textId="77777777" w:rsidR="00A13382" w:rsidRDefault="00000000">
      <w:pPr>
        <w:pStyle w:val="BodyText"/>
        <w:spacing w:line="271" w:lineRule="auto"/>
        <w:ind w:left="1080" w:right="1078"/>
        <w:jc w:val="both"/>
      </w:pPr>
      <w:r>
        <w:t>Authority</w:t>
      </w:r>
      <w:r>
        <w:rPr>
          <w:spacing w:val="-12"/>
        </w:rPr>
        <w:t xml:space="preserve"> </w:t>
      </w:r>
      <w:r>
        <w:t>shall</w:t>
      </w:r>
      <w:r>
        <w:rPr>
          <w:spacing w:val="-12"/>
        </w:rPr>
        <w:t xml:space="preserve"> </w:t>
      </w:r>
      <w:r>
        <w:t>examine</w:t>
      </w:r>
      <w:r>
        <w:rPr>
          <w:spacing w:val="-13"/>
        </w:rPr>
        <w:t xml:space="preserve"> </w:t>
      </w:r>
      <w:r>
        <w:t>the</w:t>
      </w:r>
      <w:r>
        <w:rPr>
          <w:spacing w:val="-12"/>
        </w:rPr>
        <w:t xml:space="preserve"> </w:t>
      </w:r>
      <w:r>
        <w:t>bids</w:t>
      </w:r>
      <w:r>
        <w:rPr>
          <w:spacing w:val="-13"/>
        </w:rPr>
        <w:t xml:space="preserve"> </w:t>
      </w:r>
      <w:r>
        <w:t>to</w:t>
      </w:r>
      <w:r>
        <w:rPr>
          <w:spacing w:val="-13"/>
        </w:rPr>
        <w:t xml:space="preserve"> </w:t>
      </w:r>
      <w:r>
        <w:t>determine</w:t>
      </w:r>
      <w:r>
        <w:rPr>
          <w:spacing w:val="-13"/>
        </w:rPr>
        <w:t xml:space="preserve"> </w:t>
      </w:r>
      <w:r>
        <w:t>whether</w:t>
      </w:r>
      <w:r>
        <w:rPr>
          <w:spacing w:val="-11"/>
        </w:rPr>
        <w:t xml:space="preserve"> </w:t>
      </w:r>
      <w:r>
        <w:t>they</w:t>
      </w:r>
      <w:r>
        <w:rPr>
          <w:spacing w:val="-13"/>
        </w:rPr>
        <w:t xml:space="preserve"> </w:t>
      </w:r>
      <w:r>
        <w:t>are</w:t>
      </w:r>
      <w:r>
        <w:rPr>
          <w:spacing w:val="-13"/>
        </w:rPr>
        <w:t xml:space="preserve"> </w:t>
      </w:r>
      <w:r>
        <w:t>complete,</w:t>
      </w:r>
      <w:r>
        <w:rPr>
          <w:spacing w:val="-12"/>
        </w:rPr>
        <w:t xml:space="preserve"> </w:t>
      </w:r>
      <w:r>
        <w:t>whether</w:t>
      </w:r>
      <w:r>
        <w:rPr>
          <w:spacing w:val="-12"/>
        </w:rPr>
        <w:t xml:space="preserve"> </w:t>
      </w:r>
      <w:r>
        <w:t xml:space="preserve">the </w:t>
      </w:r>
      <w:r>
        <w:rPr>
          <w:spacing w:val="-6"/>
        </w:rPr>
        <w:t>documents</w:t>
      </w:r>
      <w:r>
        <w:rPr>
          <w:spacing w:val="-10"/>
        </w:rPr>
        <w:t xml:space="preserve"> </w:t>
      </w:r>
      <w:r>
        <w:rPr>
          <w:spacing w:val="-6"/>
        </w:rPr>
        <w:t>have</w:t>
      </w:r>
      <w:r>
        <w:rPr>
          <w:spacing w:val="-10"/>
        </w:rPr>
        <w:t xml:space="preserve"> </w:t>
      </w:r>
      <w:r>
        <w:rPr>
          <w:spacing w:val="-6"/>
        </w:rPr>
        <w:t>been</w:t>
      </w:r>
      <w:r>
        <w:rPr>
          <w:spacing w:val="-10"/>
        </w:rPr>
        <w:t xml:space="preserve"> </w:t>
      </w:r>
      <w:r>
        <w:rPr>
          <w:spacing w:val="-6"/>
        </w:rPr>
        <w:t>properly</w:t>
      </w:r>
      <w:r>
        <w:rPr>
          <w:spacing w:val="-10"/>
        </w:rPr>
        <w:t xml:space="preserve"> </w:t>
      </w:r>
      <w:r>
        <w:rPr>
          <w:spacing w:val="-6"/>
        </w:rPr>
        <w:t>signed</w:t>
      </w:r>
      <w:r>
        <w:rPr>
          <w:spacing w:val="-10"/>
        </w:rPr>
        <w:t xml:space="preserve"> </w:t>
      </w:r>
      <w:r>
        <w:rPr>
          <w:spacing w:val="-6"/>
        </w:rPr>
        <w:t>and</w:t>
      </w:r>
      <w:r>
        <w:rPr>
          <w:spacing w:val="-10"/>
        </w:rPr>
        <w:t xml:space="preserve"> </w:t>
      </w:r>
      <w:r>
        <w:rPr>
          <w:spacing w:val="-6"/>
        </w:rPr>
        <w:t>whether</w:t>
      </w:r>
      <w:r>
        <w:rPr>
          <w:spacing w:val="-9"/>
        </w:rPr>
        <w:t xml:space="preserve"> </w:t>
      </w:r>
      <w:r>
        <w:rPr>
          <w:spacing w:val="-6"/>
        </w:rPr>
        <w:t>the</w:t>
      </w:r>
      <w:r>
        <w:rPr>
          <w:spacing w:val="-9"/>
        </w:rPr>
        <w:t xml:space="preserve"> </w:t>
      </w:r>
      <w:r>
        <w:rPr>
          <w:spacing w:val="-6"/>
        </w:rPr>
        <w:t>bids</w:t>
      </w:r>
      <w:r>
        <w:rPr>
          <w:spacing w:val="-10"/>
        </w:rPr>
        <w:t xml:space="preserve"> </w:t>
      </w:r>
      <w:r>
        <w:rPr>
          <w:spacing w:val="-6"/>
        </w:rPr>
        <w:t>are</w:t>
      </w:r>
      <w:r>
        <w:rPr>
          <w:spacing w:val="-10"/>
        </w:rPr>
        <w:t xml:space="preserve"> </w:t>
      </w:r>
      <w:r>
        <w:rPr>
          <w:spacing w:val="-6"/>
        </w:rPr>
        <w:t>generally</w:t>
      </w:r>
      <w:r>
        <w:rPr>
          <w:spacing w:val="-10"/>
        </w:rPr>
        <w:t xml:space="preserve"> </w:t>
      </w:r>
      <w:r>
        <w:rPr>
          <w:spacing w:val="-6"/>
        </w:rPr>
        <w:t>in</w:t>
      </w:r>
      <w:r>
        <w:rPr>
          <w:spacing w:val="-9"/>
        </w:rPr>
        <w:t xml:space="preserve"> </w:t>
      </w:r>
      <w:r>
        <w:rPr>
          <w:spacing w:val="-6"/>
        </w:rPr>
        <w:t>order.</w:t>
      </w:r>
      <w:r>
        <w:rPr>
          <w:spacing w:val="-9"/>
        </w:rPr>
        <w:t xml:space="preserve"> </w:t>
      </w:r>
      <w:r>
        <w:rPr>
          <w:spacing w:val="-6"/>
        </w:rPr>
        <w:t>Any</w:t>
      </w:r>
      <w:r>
        <w:rPr>
          <w:spacing w:val="-10"/>
        </w:rPr>
        <w:t xml:space="preserve"> </w:t>
      </w:r>
      <w:r>
        <w:rPr>
          <w:spacing w:val="-6"/>
        </w:rPr>
        <w:t xml:space="preserve">bids </w:t>
      </w:r>
      <w:r>
        <w:rPr>
          <w:spacing w:val="-2"/>
        </w:rPr>
        <w:t>found</w:t>
      </w:r>
      <w:r>
        <w:rPr>
          <w:spacing w:val="-17"/>
        </w:rPr>
        <w:t xml:space="preserve"> </w:t>
      </w:r>
      <w:r>
        <w:rPr>
          <w:spacing w:val="-2"/>
        </w:rPr>
        <w:t>to</w:t>
      </w:r>
      <w:r>
        <w:rPr>
          <w:spacing w:val="-16"/>
        </w:rPr>
        <w:t xml:space="preserve"> </w:t>
      </w:r>
      <w:r>
        <w:rPr>
          <w:spacing w:val="-2"/>
        </w:rPr>
        <w:t>be</w:t>
      </w:r>
      <w:r>
        <w:rPr>
          <w:spacing w:val="-16"/>
        </w:rPr>
        <w:t xml:space="preserve"> </w:t>
      </w:r>
      <w:r>
        <w:rPr>
          <w:spacing w:val="-2"/>
        </w:rPr>
        <w:t>nonresponsive</w:t>
      </w:r>
      <w:r>
        <w:rPr>
          <w:spacing w:val="-16"/>
        </w:rPr>
        <w:t xml:space="preserve"> </w:t>
      </w:r>
      <w:r>
        <w:rPr>
          <w:spacing w:val="-2"/>
        </w:rPr>
        <w:t>for</w:t>
      </w:r>
      <w:r>
        <w:rPr>
          <w:spacing w:val="-16"/>
        </w:rPr>
        <w:t xml:space="preserve"> </w:t>
      </w:r>
      <w:r>
        <w:rPr>
          <w:spacing w:val="-2"/>
        </w:rPr>
        <w:t>any</w:t>
      </w:r>
      <w:r>
        <w:rPr>
          <w:spacing w:val="-16"/>
        </w:rPr>
        <w:t xml:space="preserve"> </w:t>
      </w:r>
      <w:r>
        <w:rPr>
          <w:spacing w:val="-2"/>
        </w:rPr>
        <w:t>reason</w:t>
      </w:r>
      <w:r>
        <w:rPr>
          <w:spacing w:val="-16"/>
        </w:rPr>
        <w:t xml:space="preserve"> </w:t>
      </w:r>
      <w:r>
        <w:rPr>
          <w:spacing w:val="-2"/>
        </w:rPr>
        <w:t>or</w:t>
      </w:r>
      <w:r>
        <w:rPr>
          <w:spacing w:val="-16"/>
        </w:rPr>
        <w:t xml:space="preserve"> </w:t>
      </w:r>
      <w:r>
        <w:rPr>
          <w:spacing w:val="-2"/>
        </w:rPr>
        <w:t>not</w:t>
      </w:r>
      <w:r>
        <w:rPr>
          <w:spacing w:val="-16"/>
        </w:rPr>
        <w:t xml:space="preserve"> </w:t>
      </w:r>
      <w:r>
        <w:rPr>
          <w:spacing w:val="-2"/>
        </w:rPr>
        <w:t>meeting</w:t>
      </w:r>
      <w:r>
        <w:rPr>
          <w:spacing w:val="-16"/>
        </w:rPr>
        <w:t xml:space="preserve"> </w:t>
      </w:r>
      <w:r>
        <w:rPr>
          <w:spacing w:val="-2"/>
        </w:rPr>
        <w:t>any</w:t>
      </w:r>
      <w:r>
        <w:rPr>
          <w:spacing w:val="-16"/>
        </w:rPr>
        <w:t xml:space="preserve"> </w:t>
      </w:r>
      <w:r>
        <w:rPr>
          <w:spacing w:val="-2"/>
        </w:rPr>
        <w:t>criteria</w:t>
      </w:r>
      <w:r>
        <w:rPr>
          <w:spacing w:val="-16"/>
        </w:rPr>
        <w:t xml:space="preserve"> </w:t>
      </w:r>
      <w:r>
        <w:rPr>
          <w:spacing w:val="-2"/>
        </w:rPr>
        <w:t>specified</w:t>
      </w:r>
      <w:r>
        <w:rPr>
          <w:spacing w:val="-16"/>
        </w:rPr>
        <w:t xml:space="preserve"> </w:t>
      </w:r>
      <w:r>
        <w:rPr>
          <w:spacing w:val="-2"/>
        </w:rPr>
        <w:t>in</w:t>
      </w:r>
      <w:r>
        <w:rPr>
          <w:spacing w:val="-17"/>
        </w:rPr>
        <w:t xml:space="preserve"> </w:t>
      </w:r>
      <w:r>
        <w:rPr>
          <w:spacing w:val="-2"/>
        </w:rPr>
        <w:t>the</w:t>
      </w:r>
      <w:r>
        <w:rPr>
          <w:spacing w:val="-16"/>
        </w:rPr>
        <w:t xml:space="preserve"> </w:t>
      </w:r>
      <w:r>
        <w:rPr>
          <w:spacing w:val="-2"/>
        </w:rPr>
        <w:t xml:space="preserve">RFP, </w:t>
      </w:r>
      <w:r>
        <w:rPr>
          <w:spacing w:val="-4"/>
        </w:rPr>
        <w:t>shall</w:t>
      </w:r>
      <w:r>
        <w:rPr>
          <w:spacing w:val="-16"/>
        </w:rPr>
        <w:t xml:space="preserve"> </w:t>
      </w:r>
      <w:r>
        <w:rPr>
          <w:spacing w:val="-4"/>
        </w:rPr>
        <w:t>be</w:t>
      </w:r>
      <w:r>
        <w:rPr>
          <w:spacing w:val="-16"/>
        </w:rPr>
        <w:t xml:space="preserve"> </w:t>
      </w:r>
      <w:r>
        <w:rPr>
          <w:spacing w:val="-4"/>
        </w:rPr>
        <w:t>rejected</w:t>
      </w:r>
      <w:r>
        <w:rPr>
          <w:spacing w:val="-17"/>
        </w:rPr>
        <w:t xml:space="preserve"> </w:t>
      </w:r>
      <w:r>
        <w:rPr>
          <w:spacing w:val="-4"/>
        </w:rPr>
        <w:t>by</w:t>
      </w:r>
      <w:r>
        <w:rPr>
          <w:spacing w:val="-16"/>
        </w:rPr>
        <w:t xml:space="preserve"> </w:t>
      </w:r>
      <w:r>
        <w:rPr>
          <w:spacing w:val="-4"/>
        </w:rPr>
        <w:t>Authority</w:t>
      </w:r>
      <w:r>
        <w:rPr>
          <w:spacing w:val="-16"/>
        </w:rPr>
        <w:t xml:space="preserve"> </w:t>
      </w:r>
      <w:r>
        <w:rPr>
          <w:spacing w:val="-4"/>
        </w:rPr>
        <w:t>and</w:t>
      </w:r>
      <w:r>
        <w:rPr>
          <w:spacing w:val="-16"/>
        </w:rPr>
        <w:t xml:space="preserve"> </w:t>
      </w:r>
      <w:r>
        <w:rPr>
          <w:spacing w:val="-4"/>
        </w:rPr>
        <w:t>shall</w:t>
      </w:r>
      <w:r>
        <w:rPr>
          <w:spacing w:val="-16"/>
        </w:rPr>
        <w:t xml:space="preserve"> </w:t>
      </w:r>
      <w:r>
        <w:rPr>
          <w:spacing w:val="-4"/>
        </w:rPr>
        <w:t>not</w:t>
      </w:r>
      <w:r>
        <w:rPr>
          <w:spacing w:val="-16"/>
        </w:rPr>
        <w:t xml:space="preserve"> </w:t>
      </w:r>
      <w:r>
        <w:rPr>
          <w:spacing w:val="-4"/>
        </w:rPr>
        <w:t>be</w:t>
      </w:r>
      <w:r>
        <w:rPr>
          <w:spacing w:val="-15"/>
        </w:rPr>
        <w:t xml:space="preserve"> </w:t>
      </w:r>
      <w:r>
        <w:rPr>
          <w:spacing w:val="-4"/>
        </w:rPr>
        <w:t>included</w:t>
      </w:r>
      <w:r>
        <w:rPr>
          <w:spacing w:val="-17"/>
        </w:rPr>
        <w:t xml:space="preserve"> </w:t>
      </w:r>
      <w:r>
        <w:rPr>
          <w:spacing w:val="-4"/>
        </w:rPr>
        <w:t>for</w:t>
      </w:r>
      <w:r>
        <w:rPr>
          <w:spacing w:val="-16"/>
        </w:rPr>
        <w:t xml:space="preserve"> </w:t>
      </w:r>
      <w:r>
        <w:rPr>
          <w:spacing w:val="-4"/>
        </w:rPr>
        <w:t>further</w:t>
      </w:r>
      <w:r>
        <w:rPr>
          <w:spacing w:val="-16"/>
        </w:rPr>
        <w:t xml:space="preserve"> </w:t>
      </w:r>
      <w:r>
        <w:rPr>
          <w:spacing w:val="-4"/>
        </w:rPr>
        <w:t>consideration.</w:t>
      </w:r>
    </w:p>
    <w:p w14:paraId="4F437C99" w14:textId="77777777" w:rsidR="00A13382" w:rsidRDefault="00A13382">
      <w:pPr>
        <w:pStyle w:val="BodyText"/>
        <w:spacing w:line="271" w:lineRule="auto"/>
        <w:jc w:val="both"/>
        <w:sectPr w:rsidR="00A13382" w:rsidSect="008541F4">
          <w:pgSz w:w="12240" w:h="15840"/>
          <w:pgMar w:top="1100" w:right="360" w:bottom="940" w:left="360" w:header="288" w:footer="432" w:gutter="0"/>
          <w:cols w:space="720"/>
          <w:docGrid w:linePitch="299"/>
        </w:sectPr>
      </w:pPr>
    </w:p>
    <w:p w14:paraId="6B0FDD89" w14:textId="77777777" w:rsidR="00A13382" w:rsidRDefault="00000000">
      <w:pPr>
        <w:pStyle w:val="BodyText"/>
        <w:spacing w:before="90"/>
        <w:ind w:left="1080"/>
        <w:jc w:val="both"/>
      </w:pPr>
      <w:r>
        <w:rPr>
          <w:spacing w:val="-4"/>
        </w:rPr>
        <w:lastRenderedPageBreak/>
        <w:t>Initial</w:t>
      </w:r>
      <w:r>
        <w:rPr>
          <w:spacing w:val="-24"/>
        </w:rPr>
        <w:t xml:space="preserve"> </w:t>
      </w:r>
      <w:r>
        <w:rPr>
          <w:spacing w:val="-4"/>
        </w:rPr>
        <w:t>Bid</w:t>
      </w:r>
      <w:r>
        <w:rPr>
          <w:spacing w:val="-24"/>
        </w:rPr>
        <w:t xml:space="preserve"> </w:t>
      </w:r>
      <w:r>
        <w:rPr>
          <w:spacing w:val="-4"/>
        </w:rPr>
        <w:t>scrutiny</w:t>
      </w:r>
      <w:r>
        <w:rPr>
          <w:spacing w:val="-24"/>
        </w:rPr>
        <w:t xml:space="preserve"> </w:t>
      </w:r>
      <w:r>
        <w:rPr>
          <w:spacing w:val="-4"/>
        </w:rPr>
        <w:t>shall</w:t>
      </w:r>
      <w:r>
        <w:rPr>
          <w:spacing w:val="-24"/>
        </w:rPr>
        <w:t xml:space="preserve"> </w:t>
      </w:r>
      <w:r>
        <w:rPr>
          <w:spacing w:val="-4"/>
        </w:rPr>
        <w:t>be</w:t>
      </w:r>
      <w:r>
        <w:rPr>
          <w:spacing w:val="-24"/>
        </w:rPr>
        <w:t xml:space="preserve"> </w:t>
      </w:r>
      <w:r>
        <w:rPr>
          <w:spacing w:val="-4"/>
        </w:rPr>
        <w:t>held,</w:t>
      </w:r>
      <w:r>
        <w:rPr>
          <w:spacing w:val="-24"/>
        </w:rPr>
        <w:t xml:space="preserve"> </w:t>
      </w:r>
      <w:r>
        <w:rPr>
          <w:spacing w:val="-4"/>
        </w:rPr>
        <w:t>and</w:t>
      </w:r>
      <w:r>
        <w:rPr>
          <w:spacing w:val="-24"/>
        </w:rPr>
        <w:t xml:space="preserve"> </w:t>
      </w:r>
      <w:r>
        <w:rPr>
          <w:spacing w:val="-4"/>
        </w:rPr>
        <w:t>bids</w:t>
      </w:r>
      <w:r>
        <w:rPr>
          <w:spacing w:val="-24"/>
        </w:rPr>
        <w:t xml:space="preserve"> </w:t>
      </w:r>
      <w:r>
        <w:rPr>
          <w:spacing w:val="-4"/>
        </w:rPr>
        <w:t>will</w:t>
      </w:r>
      <w:r>
        <w:rPr>
          <w:spacing w:val="-24"/>
        </w:rPr>
        <w:t xml:space="preserve"> </w:t>
      </w:r>
      <w:r>
        <w:rPr>
          <w:spacing w:val="-4"/>
        </w:rPr>
        <w:t>be</w:t>
      </w:r>
      <w:r>
        <w:rPr>
          <w:spacing w:val="-24"/>
        </w:rPr>
        <w:t xml:space="preserve"> </w:t>
      </w:r>
      <w:r>
        <w:rPr>
          <w:spacing w:val="-4"/>
        </w:rPr>
        <w:t>treated</w:t>
      </w:r>
      <w:r>
        <w:rPr>
          <w:spacing w:val="-23"/>
        </w:rPr>
        <w:t xml:space="preserve"> </w:t>
      </w:r>
      <w:r>
        <w:rPr>
          <w:spacing w:val="-4"/>
        </w:rPr>
        <w:t>as</w:t>
      </w:r>
      <w:r>
        <w:rPr>
          <w:spacing w:val="-24"/>
        </w:rPr>
        <w:t xml:space="preserve"> </w:t>
      </w:r>
      <w:r>
        <w:rPr>
          <w:spacing w:val="-4"/>
        </w:rPr>
        <w:t>non-responsive,</w:t>
      </w:r>
      <w:r>
        <w:rPr>
          <w:spacing w:val="-24"/>
        </w:rPr>
        <w:t xml:space="preserve"> </w:t>
      </w:r>
      <w:r>
        <w:rPr>
          <w:spacing w:val="-4"/>
        </w:rPr>
        <w:t>if</w:t>
      </w:r>
      <w:r>
        <w:rPr>
          <w:spacing w:val="-24"/>
        </w:rPr>
        <w:t xml:space="preserve"> </w:t>
      </w:r>
      <w:r>
        <w:rPr>
          <w:spacing w:val="-4"/>
        </w:rPr>
        <w:t>bids</w:t>
      </w:r>
      <w:r>
        <w:rPr>
          <w:spacing w:val="-24"/>
        </w:rPr>
        <w:t xml:space="preserve"> </w:t>
      </w:r>
      <w:r>
        <w:rPr>
          <w:spacing w:val="-4"/>
        </w:rPr>
        <w:t>are:</w:t>
      </w:r>
    </w:p>
    <w:p w14:paraId="5AB2B672" w14:textId="77777777" w:rsidR="00A13382" w:rsidRDefault="00000000">
      <w:pPr>
        <w:pStyle w:val="ListParagraph"/>
        <w:numPr>
          <w:ilvl w:val="2"/>
          <w:numId w:val="60"/>
        </w:numPr>
        <w:tabs>
          <w:tab w:val="left" w:pos="1800"/>
        </w:tabs>
        <w:spacing w:before="197"/>
        <w:ind w:hanging="360"/>
        <w:rPr>
          <w:sz w:val="24"/>
        </w:rPr>
      </w:pPr>
      <w:r>
        <w:rPr>
          <w:spacing w:val="-4"/>
          <w:sz w:val="24"/>
        </w:rPr>
        <w:t>Not</w:t>
      </w:r>
      <w:r>
        <w:rPr>
          <w:spacing w:val="-22"/>
          <w:sz w:val="24"/>
        </w:rPr>
        <w:t xml:space="preserve"> </w:t>
      </w:r>
      <w:r>
        <w:rPr>
          <w:spacing w:val="-4"/>
          <w:sz w:val="24"/>
        </w:rPr>
        <w:t>submitted</w:t>
      </w:r>
      <w:r>
        <w:rPr>
          <w:spacing w:val="-22"/>
          <w:sz w:val="24"/>
        </w:rPr>
        <w:t xml:space="preserve"> </w:t>
      </w:r>
      <w:r>
        <w:rPr>
          <w:spacing w:val="-4"/>
          <w:sz w:val="24"/>
        </w:rPr>
        <w:t>in</w:t>
      </w:r>
      <w:r>
        <w:rPr>
          <w:spacing w:val="-22"/>
          <w:sz w:val="24"/>
        </w:rPr>
        <w:t xml:space="preserve"> </w:t>
      </w:r>
      <w:r>
        <w:rPr>
          <w:spacing w:val="-4"/>
          <w:sz w:val="24"/>
        </w:rPr>
        <w:t>format</w:t>
      </w:r>
      <w:r>
        <w:rPr>
          <w:spacing w:val="-20"/>
          <w:sz w:val="24"/>
        </w:rPr>
        <w:t xml:space="preserve"> </w:t>
      </w:r>
      <w:r>
        <w:rPr>
          <w:spacing w:val="-4"/>
          <w:sz w:val="24"/>
        </w:rPr>
        <w:t>as</w:t>
      </w:r>
      <w:r>
        <w:rPr>
          <w:spacing w:val="-21"/>
          <w:sz w:val="24"/>
        </w:rPr>
        <w:t xml:space="preserve"> </w:t>
      </w:r>
      <w:r>
        <w:rPr>
          <w:spacing w:val="-4"/>
          <w:sz w:val="24"/>
        </w:rPr>
        <w:t>specified</w:t>
      </w:r>
      <w:r>
        <w:rPr>
          <w:spacing w:val="-22"/>
          <w:sz w:val="24"/>
        </w:rPr>
        <w:t xml:space="preserve"> </w:t>
      </w:r>
      <w:r>
        <w:rPr>
          <w:spacing w:val="-4"/>
          <w:sz w:val="24"/>
        </w:rPr>
        <w:t>in</w:t>
      </w:r>
      <w:r>
        <w:rPr>
          <w:spacing w:val="-21"/>
          <w:sz w:val="24"/>
        </w:rPr>
        <w:t xml:space="preserve"> </w:t>
      </w:r>
      <w:r>
        <w:rPr>
          <w:spacing w:val="-4"/>
          <w:sz w:val="24"/>
        </w:rPr>
        <w:t>the</w:t>
      </w:r>
      <w:r>
        <w:rPr>
          <w:spacing w:val="-23"/>
          <w:sz w:val="24"/>
        </w:rPr>
        <w:t xml:space="preserve"> </w:t>
      </w:r>
      <w:r>
        <w:rPr>
          <w:spacing w:val="-4"/>
          <w:sz w:val="24"/>
        </w:rPr>
        <w:t>RFP</w:t>
      </w:r>
      <w:r>
        <w:rPr>
          <w:spacing w:val="-21"/>
          <w:sz w:val="24"/>
        </w:rPr>
        <w:t xml:space="preserve"> </w:t>
      </w:r>
      <w:r>
        <w:rPr>
          <w:spacing w:val="-4"/>
          <w:sz w:val="24"/>
        </w:rPr>
        <w:t>document</w:t>
      </w:r>
    </w:p>
    <w:p w14:paraId="150E1FFD" w14:textId="77777777" w:rsidR="00A13382" w:rsidRDefault="00000000">
      <w:pPr>
        <w:pStyle w:val="ListParagraph"/>
        <w:numPr>
          <w:ilvl w:val="2"/>
          <w:numId w:val="60"/>
        </w:numPr>
        <w:tabs>
          <w:tab w:val="left" w:pos="1800"/>
        </w:tabs>
        <w:spacing w:before="14"/>
        <w:ind w:hanging="360"/>
        <w:rPr>
          <w:sz w:val="24"/>
        </w:rPr>
      </w:pPr>
      <w:r>
        <w:rPr>
          <w:spacing w:val="-8"/>
          <w:sz w:val="24"/>
        </w:rPr>
        <w:t>Received</w:t>
      </w:r>
      <w:r>
        <w:rPr>
          <w:spacing w:val="-16"/>
          <w:sz w:val="24"/>
        </w:rPr>
        <w:t xml:space="preserve"> </w:t>
      </w:r>
      <w:r>
        <w:rPr>
          <w:spacing w:val="-8"/>
          <w:sz w:val="24"/>
        </w:rPr>
        <w:t>without</w:t>
      </w:r>
      <w:r>
        <w:rPr>
          <w:spacing w:val="-16"/>
          <w:sz w:val="24"/>
        </w:rPr>
        <w:t xml:space="preserve"> </w:t>
      </w:r>
      <w:r>
        <w:rPr>
          <w:spacing w:val="-8"/>
          <w:sz w:val="24"/>
        </w:rPr>
        <w:t>the</w:t>
      </w:r>
      <w:r>
        <w:rPr>
          <w:spacing w:val="-17"/>
          <w:sz w:val="24"/>
        </w:rPr>
        <w:t xml:space="preserve"> </w:t>
      </w:r>
      <w:r>
        <w:rPr>
          <w:spacing w:val="-8"/>
          <w:sz w:val="24"/>
        </w:rPr>
        <w:t>Letter</w:t>
      </w:r>
      <w:r>
        <w:rPr>
          <w:spacing w:val="-17"/>
          <w:sz w:val="24"/>
        </w:rPr>
        <w:t xml:space="preserve"> </w:t>
      </w:r>
      <w:r>
        <w:rPr>
          <w:spacing w:val="-8"/>
          <w:sz w:val="24"/>
        </w:rPr>
        <w:t>of</w:t>
      </w:r>
      <w:r>
        <w:rPr>
          <w:spacing w:val="-17"/>
          <w:sz w:val="24"/>
        </w:rPr>
        <w:t xml:space="preserve"> </w:t>
      </w:r>
      <w:r>
        <w:rPr>
          <w:spacing w:val="-8"/>
          <w:sz w:val="24"/>
        </w:rPr>
        <w:t>Authorization</w:t>
      </w:r>
      <w:r>
        <w:rPr>
          <w:spacing w:val="-17"/>
          <w:sz w:val="24"/>
        </w:rPr>
        <w:t xml:space="preserve"> </w:t>
      </w:r>
      <w:r>
        <w:rPr>
          <w:spacing w:val="-8"/>
          <w:sz w:val="24"/>
        </w:rPr>
        <w:t>(Power</w:t>
      </w:r>
      <w:r>
        <w:rPr>
          <w:spacing w:val="-17"/>
          <w:sz w:val="24"/>
        </w:rPr>
        <w:t xml:space="preserve"> </w:t>
      </w:r>
      <w:r>
        <w:rPr>
          <w:spacing w:val="-8"/>
          <w:sz w:val="24"/>
        </w:rPr>
        <w:t>of</w:t>
      </w:r>
      <w:r>
        <w:rPr>
          <w:spacing w:val="-17"/>
          <w:sz w:val="24"/>
        </w:rPr>
        <w:t xml:space="preserve"> </w:t>
      </w:r>
      <w:r>
        <w:rPr>
          <w:spacing w:val="-8"/>
          <w:sz w:val="24"/>
        </w:rPr>
        <w:t>Attorney</w:t>
      </w:r>
      <w:r>
        <w:rPr>
          <w:spacing w:val="-17"/>
          <w:sz w:val="24"/>
        </w:rPr>
        <w:t xml:space="preserve"> </w:t>
      </w:r>
      <w:r>
        <w:rPr>
          <w:spacing w:val="-8"/>
          <w:sz w:val="24"/>
        </w:rPr>
        <w:t>as</w:t>
      </w:r>
      <w:r>
        <w:rPr>
          <w:spacing w:val="-17"/>
          <w:sz w:val="24"/>
        </w:rPr>
        <w:t xml:space="preserve"> </w:t>
      </w:r>
      <w:r>
        <w:rPr>
          <w:spacing w:val="-8"/>
          <w:sz w:val="24"/>
        </w:rPr>
        <w:t>per</w:t>
      </w:r>
      <w:r>
        <w:rPr>
          <w:spacing w:val="-17"/>
          <w:sz w:val="24"/>
        </w:rPr>
        <w:t xml:space="preserve"> </w:t>
      </w:r>
      <w:r>
        <w:rPr>
          <w:spacing w:val="-8"/>
          <w:sz w:val="24"/>
        </w:rPr>
        <w:t>annexure-1)</w:t>
      </w:r>
    </w:p>
    <w:p w14:paraId="59EDE7F4" w14:textId="77777777" w:rsidR="00A13382" w:rsidRDefault="00000000">
      <w:pPr>
        <w:pStyle w:val="ListParagraph"/>
        <w:numPr>
          <w:ilvl w:val="2"/>
          <w:numId w:val="60"/>
        </w:numPr>
        <w:tabs>
          <w:tab w:val="left" w:pos="1800"/>
        </w:tabs>
        <w:spacing w:before="15" w:line="252" w:lineRule="auto"/>
        <w:ind w:right="1226"/>
        <w:rPr>
          <w:sz w:val="24"/>
        </w:rPr>
      </w:pPr>
      <w:r>
        <w:rPr>
          <w:sz w:val="24"/>
        </w:rPr>
        <w:t>With</w:t>
      </w:r>
      <w:r>
        <w:rPr>
          <w:spacing w:val="9"/>
          <w:sz w:val="24"/>
        </w:rPr>
        <w:t xml:space="preserve"> </w:t>
      </w:r>
      <w:r>
        <w:rPr>
          <w:sz w:val="24"/>
        </w:rPr>
        <w:t>incomplete</w:t>
      </w:r>
      <w:r>
        <w:rPr>
          <w:spacing w:val="9"/>
          <w:sz w:val="24"/>
        </w:rPr>
        <w:t xml:space="preserve"> </w:t>
      </w:r>
      <w:r>
        <w:rPr>
          <w:sz w:val="24"/>
        </w:rPr>
        <w:t>information,</w:t>
      </w:r>
      <w:r>
        <w:rPr>
          <w:spacing w:val="10"/>
          <w:sz w:val="24"/>
        </w:rPr>
        <w:t xml:space="preserve"> </w:t>
      </w:r>
      <w:r>
        <w:rPr>
          <w:sz w:val="24"/>
        </w:rPr>
        <w:t>subjective,</w:t>
      </w:r>
      <w:r>
        <w:rPr>
          <w:spacing w:val="10"/>
          <w:sz w:val="24"/>
        </w:rPr>
        <w:t xml:space="preserve"> </w:t>
      </w:r>
      <w:r>
        <w:rPr>
          <w:sz w:val="24"/>
        </w:rPr>
        <w:t>conditional</w:t>
      </w:r>
      <w:r>
        <w:rPr>
          <w:spacing w:val="10"/>
          <w:sz w:val="24"/>
        </w:rPr>
        <w:t xml:space="preserve"> </w:t>
      </w:r>
      <w:r>
        <w:rPr>
          <w:sz w:val="24"/>
        </w:rPr>
        <w:t>offers</w:t>
      </w:r>
      <w:r>
        <w:rPr>
          <w:spacing w:val="10"/>
          <w:sz w:val="24"/>
        </w:rPr>
        <w:t xml:space="preserve"> </w:t>
      </w:r>
      <w:r>
        <w:rPr>
          <w:sz w:val="24"/>
        </w:rPr>
        <w:t>and</w:t>
      </w:r>
      <w:r>
        <w:rPr>
          <w:spacing w:val="9"/>
          <w:sz w:val="24"/>
        </w:rPr>
        <w:t xml:space="preserve"> </w:t>
      </w:r>
      <w:r>
        <w:rPr>
          <w:sz w:val="24"/>
        </w:rPr>
        <w:t>partial</w:t>
      </w:r>
      <w:r>
        <w:rPr>
          <w:spacing w:val="9"/>
          <w:sz w:val="24"/>
        </w:rPr>
        <w:t xml:space="preserve"> </w:t>
      </w:r>
      <w:r>
        <w:rPr>
          <w:sz w:val="24"/>
        </w:rPr>
        <w:t xml:space="preserve">offers </w:t>
      </w:r>
      <w:r>
        <w:rPr>
          <w:spacing w:val="-2"/>
          <w:sz w:val="24"/>
        </w:rPr>
        <w:t>submitted</w:t>
      </w:r>
    </w:p>
    <w:p w14:paraId="16E85A94" w14:textId="77777777" w:rsidR="00A13382" w:rsidRDefault="00000000">
      <w:pPr>
        <w:pStyle w:val="ListParagraph"/>
        <w:numPr>
          <w:ilvl w:val="2"/>
          <w:numId w:val="60"/>
        </w:numPr>
        <w:tabs>
          <w:tab w:val="left" w:pos="1800"/>
        </w:tabs>
        <w:spacing w:line="294" w:lineRule="exact"/>
        <w:ind w:hanging="360"/>
        <w:rPr>
          <w:sz w:val="24"/>
        </w:rPr>
      </w:pPr>
      <w:r>
        <w:rPr>
          <w:spacing w:val="-4"/>
          <w:sz w:val="24"/>
        </w:rPr>
        <w:t>Submitted</w:t>
      </w:r>
      <w:r>
        <w:rPr>
          <w:spacing w:val="-23"/>
          <w:sz w:val="24"/>
        </w:rPr>
        <w:t xml:space="preserve"> </w:t>
      </w:r>
      <w:r>
        <w:rPr>
          <w:spacing w:val="-4"/>
          <w:sz w:val="24"/>
        </w:rPr>
        <w:t>without</w:t>
      </w:r>
      <w:r>
        <w:rPr>
          <w:spacing w:val="-20"/>
          <w:sz w:val="24"/>
        </w:rPr>
        <w:t xml:space="preserve"> </w:t>
      </w:r>
      <w:r>
        <w:rPr>
          <w:spacing w:val="-4"/>
          <w:sz w:val="24"/>
        </w:rPr>
        <w:t>the</w:t>
      </w:r>
      <w:r>
        <w:rPr>
          <w:spacing w:val="-21"/>
          <w:sz w:val="24"/>
        </w:rPr>
        <w:t xml:space="preserve"> </w:t>
      </w:r>
      <w:r>
        <w:rPr>
          <w:spacing w:val="-4"/>
          <w:sz w:val="24"/>
        </w:rPr>
        <w:t>documents</w:t>
      </w:r>
      <w:r>
        <w:rPr>
          <w:spacing w:val="-23"/>
          <w:sz w:val="24"/>
        </w:rPr>
        <w:t xml:space="preserve"> </w:t>
      </w:r>
      <w:r>
        <w:rPr>
          <w:spacing w:val="-4"/>
          <w:sz w:val="24"/>
        </w:rPr>
        <w:t>requested</w:t>
      </w:r>
    </w:p>
    <w:p w14:paraId="6AE7988F" w14:textId="77777777" w:rsidR="00A13382" w:rsidRDefault="00000000">
      <w:pPr>
        <w:pStyle w:val="ListParagraph"/>
        <w:numPr>
          <w:ilvl w:val="2"/>
          <w:numId w:val="60"/>
        </w:numPr>
        <w:tabs>
          <w:tab w:val="left" w:pos="1800"/>
        </w:tabs>
        <w:spacing w:before="15"/>
        <w:ind w:hanging="360"/>
        <w:rPr>
          <w:sz w:val="24"/>
        </w:rPr>
      </w:pPr>
      <w:r>
        <w:rPr>
          <w:spacing w:val="-4"/>
          <w:sz w:val="24"/>
        </w:rPr>
        <w:t>Non-compliant</w:t>
      </w:r>
      <w:r>
        <w:rPr>
          <w:spacing w:val="-19"/>
          <w:sz w:val="24"/>
        </w:rPr>
        <w:t xml:space="preserve"> </w:t>
      </w:r>
      <w:r>
        <w:rPr>
          <w:spacing w:val="-4"/>
          <w:sz w:val="24"/>
        </w:rPr>
        <w:t>to</w:t>
      </w:r>
      <w:r>
        <w:rPr>
          <w:spacing w:val="-19"/>
          <w:sz w:val="24"/>
        </w:rPr>
        <w:t xml:space="preserve"> </w:t>
      </w:r>
      <w:r>
        <w:rPr>
          <w:spacing w:val="-4"/>
          <w:sz w:val="24"/>
        </w:rPr>
        <w:t>any</w:t>
      </w:r>
      <w:r>
        <w:rPr>
          <w:spacing w:val="-18"/>
          <w:sz w:val="24"/>
        </w:rPr>
        <w:t xml:space="preserve"> </w:t>
      </w:r>
      <w:r>
        <w:rPr>
          <w:spacing w:val="-4"/>
          <w:sz w:val="24"/>
        </w:rPr>
        <w:t>of</w:t>
      </w:r>
      <w:r>
        <w:rPr>
          <w:spacing w:val="-18"/>
          <w:sz w:val="24"/>
        </w:rPr>
        <w:t xml:space="preserve"> </w:t>
      </w:r>
      <w:r>
        <w:rPr>
          <w:spacing w:val="-4"/>
          <w:sz w:val="24"/>
        </w:rPr>
        <w:t>the</w:t>
      </w:r>
      <w:r>
        <w:rPr>
          <w:spacing w:val="-18"/>
          <w:sz w:val="24"/>
        </w:rPr>
        <w:t xml:space="preserve"> </w:t>
      </w:r>
      <w:r>
        <w:rPr>
          <w:spacing w:val="-4"/>
          <w:sz w:val="24"/>
        </w:rPr>
        <w:t>clauses</w:t>
      </w:r>
      <w:r>
        <w:rPr>
          <w:spacing w:val="-18"/>
          <w:sz w:val="24"/>
        </w:rPr>
        <w:t xml:space="preserve"> </w:t>
      </w:r>
      <w:r>
        <w:rPr>
          <w:spacing w:val="-4"/>
          <w:sz w:val="24"/>
        </w:rPr>
        <w:t>mentioned</w:t>
      </w:r>
      <w:r>
        <w:rPr>
          <w:spacing w:val="-19"/>
          <w:sz w:val="24"/>
        </w:rPr>
        <w:t xml:space="preserve"> </w:t>
      </w:r>
      <w:r>
        <w:rPr>
          <w:spacing w:val="-4"/>
          <w:sz w:val="24"/>
        </w:rPr>
        <w:t>in</w:t>
      </w:r>
      <w:r>
        <w:rPr>
          <w:spacing w:val="-18"/>
          <w:sz w:val="24"/>
        </w:rPr>
        <w:t xml:space="preserve"> </w:t>
      </w:r>
      <w:r>
        <w:rPr>
          <w:spacing w:val="-4"/>
          <w:sz w:val="24"/>
        </w:rPr>
        <w:t>the</w:t>
      </w:r>
      <w:r>
        <w:rPr>
          <w:spacing w:val="-19"/>
          <w:sz w:val="24"/>
        </w:rPr>
        <w:t xml:space="preserve"> </w:t>
      </w:r>
      <w:r>
        <w:rPr>
          <w:spacing w:val="-5"/>
          <w:sz w:val="24"/>
        </w:rPr>
        <w:t>RFP</w:t>
      </w:r>
    </w:p>
    <w:p w14:paraId="51D49A03" w14:textId="77777777" w:rsidR="00A13382" w:rsidRDefault="00000000">
      <w:pPr>
        <w:pStyle w:val="ListParagraph"/>
        <w:numPr>
          <w:ilvl w:val="2"/>
          <w:numId w:val="60"/>
        </w:numPr>
        <w:tabs>
          <w:tab w:val="left" w:pos="1800"/>
        </w:tabs>
        <w:spacing w:before="14"/>
        <w:ind w:hanging="360"/>
        <w:rPr>
          <w:sz w:val="24"/>
        </w:rPr>
      </w:pPr>
      <w:r>
        <w:rPr>
          <w:spacing w:val="-6"/>
          <w:sz w:val="24"/>
        </w:rPr>
        <w:t>With</w:t>
      </w:r>
      <w:r>
        <w:rPr>
          <w:spacing w:val="-21"/>
          <w:sz w:val="24"/>
        </w:rPr>
        <w:t xml:space="preserve"> </w:t>
      </w:r>
      <w:r>
        <w:rPr>
          <w:spacing w:val="-6"/>
          <w:sz w:val="24"/>
        </w:rPr>
        <w:t>lesser</w:t>
      </w:r>
      <w:r>
        <w:rPr>
          <w:spacing w:val="-21"/>
          <w:sz w:val="24"/>
        </w:rPr>
        <w:t xml:space="preserve"> </w:t>
      </w:r>
      <w:r>
        <w:rPr>
          <w:spacing w:val="-6"/>
          <w:sz w:val="24"/>
        </w:rPr>
        <w:t>validity</w:t>
      </w:r>
      <w:r>
        <w:rPr>
          <w:spacing w:val="-20"/>
          <w:sz w:val="24"/>
        </w:rPr>
        <w:t xml:space="preserve"> </w:t>
      </w:r>
      <w:r>
        <w:rPr>
          <w:spacing w:val="-6"/>
          <w:sz w:val="24"/>
        </w:rPr>
        <w:t>period</w:t>
      </w:r>
    </w:p>
    <w:p w14:paraId="64254CDD" w14:textId="77777777" w:rsidR="00A13382" w:rsidRDefault="00A13382">
      <w:pPr>
        <w:pStyle w:val="BodyText"/>
        <w:spacing w:before="28"/>
      </w:pPr>
    </w:p>
    <w:p w14:paraId="0602AA15" w14:textId="77777777" w:rsidR="00A13382" w:rsidRDefault="00000000">
      <w:pPr>
        <w:pStyle w:val="Heading2"/>
        <w:numPr>
          <w:ilvl w:val="1"/>
          <w:numId w:val="60"/>
        </w:numPr>
        <w:tabs>
          <w:tab w:val="left" w:pos="2214"/>
        </w:tabs>
        <w:ind w:hanging="1080"/>
      </w:pPr>
      <w:bookmarkStart w:id="45" w:name="_bookmark45"/>
      <w:bookmarkEnd w:id="45"/>
      <w:r>
        <w:rPr>
          <w:color w:val="2E5395"/>
          <w:spacing w:val="-2"/>
        </w:rPr>
        <w:t>Bids</w:t>
      </w:r>
      <w:r>
        <w:rPr>
          <w:color w:val="2E5395"/>
          <w:spacing w:val="-28"/>
        </w:rPr>
        <w:t xml:space="preserve"> </w:t>
      </w:r>
      <w:r>
        <w:rPr>
          <w:color w:val="2E5395"/>
          <w:spacing w:val="-2"/>
        </w:rPr>
        <w:t>Found</w:t>
      </w:r>
      <w:r>
        <w:rPr>
          <w:color w:val="2E5395"/>
          <w:spacing w:val="-26"/>
        </w:rPr>
        <w:t xml:space="preserve"> </w:t>
      </w:r>
      <w:r>
        <w:rPr>
          <w:color w:val="2E5395"/>
          <w:spacing w:val="-2"/>
        </w:rPr>
        <w:t>with</w:t>
      </w:r>
      <w:r>
        <w:rPr>
          <w:color w:val="2E5395"/>
          <w:spacing w:val="-27"/>
        </w:rPr>
        <w:t xml:space="preserve"> </w:t>
      </w:r>
      <w:r>
        <w:rPr>
          <w:color w:val="2E5395"/>
          <w:spacing w:val="-2"/>
        </w:rPr>
        <w:t>suppression</w:t>
      </w:r>
      <w:r>
        <w:rPr>
          <w:color w:val="2E5395"/>
          <w:spacing w:val="-27"/>
        </w:rPr>
        <w:t xml:space="preserve"> </w:t>
      </w:r>
      <w:r>
        <w:rPr>
          <w:color w:val="2E5395"/>
          <w:spacing w:val="-2"/>
        </w:rPr>
        <w:t>of</w:t>
      </w:r>
      <w:r>
        <w:rPr>
          <w:color w:val="2E5395"/>
          <w:spacing w:val="-27"/>
        </w:rPr>
        <w:t xml:space="preserve"> </w:t>
      </w:r>
      <w:r>
        <w:rPr>
          <w:color w:val="2E5395"/>
          <w:spacing w:val="-2"/>
        </w:rPr>
        <w:t>details</w:t>
      </w:r>
      <w:r>
        <w:rPr>
          <w:color w:val="2E5395"/>
          <w:spacing w:val="-27"/>
        </w:rPr>
        <w:t xml:space="preserve"> </w:t>
      </w:r>
      <w:r>
        <w:rPr>
          <w:color w:val="2E5395"/>
          <w:spacing w:val="-2"/>
        </w:rPr>
        <w:t>/</w:t>
      </w:r>
      <w:r>
        <w:rPr>
          <w:color w:val="2E5395"/>
          <w:spacing w:val="-26"/>
        </w:rPr>
        <w:t xml:space="preserve"> </w:t>
      </w:r>
      <w:r>
        <w:rPr>
          <w:color w:val="2E5395"/>
          <w:spacing w:val="-2"/>
        </w:rPr>
        <w:t>Clarification</w:t>
      </w:r>
      <w:r>
        <w:rPr>
          <w:color w:val="2E5395"/>
          <w:spacing w:val="-26"/>
        </w:rPr>
        <w:t xml:space="preserve"> </w:t>
      </w:r>
      <w:r>
        <w:rPr>
          <w:color w:val="2E5395"/>
          <w:spacing w:val="-2"/>
        </w:rPr>
        <w:t>of</w:t>
      </w:r>
      <w:r>
        <w:rPr>
          <w:color w:val="2E5395"/>
          <w:spacing w:val="-28"/>
        </w:rPr>
        <w:t xml:space="preserve"> </w:t>
      </w:r>
      <w:r>
        <w:rPr>
          <w:color w:val="2E5395"/>
          <w:spacing w:val="-4"/>
        </w:rPr>
        <w:t>Bids</w:t>
      </w:r>
    </w:p>
    <w:p w14:paraId="2F439B68" w14:textId="77777777" w:rsidR="00A13382" w:rsidRDefault="00A13382">
      <w:pPr>
        <w:pStyle w:val="BodyText"/>
        <w:spacing w:before="142"/>
        <w:rPr>
          <w:b/>
          <w:sz w:val="28"/>
        </w:rPr>
      </w:pPr>
    </w:p>
    <w:p w14:paraId="4FADABF6" w14:textId="77777777" w:rsidR="00A13382" w:rsidRDefault="00000000">
      <w:pPr>
        <w:pStyle w:val="BodyText"/>
        <w:spacing w:line="271" w:lineRule="auto"/>
        <w:ind w:left="1080" w:right="1079"/>
        <w:jc w:val="both"/>
      </w:pPr>
      <w:r>
        <w:t xml:space="preserve">During the bid evaluation, Authority may, at its discretion, ask the Bidder for any </w:t>
      </w:r>
      <w:r>
        <w:rPr>
          <w:spacing w:val="-4"/>
        </w:rPr>
        <w:t>clarification(s)</w:t>
      </w:r>
      <w:r>
        <w:rPr>
          <w:spacing w:val="-12"/>
        </w:rPr>
        <w:t xml:space="preserve"> </w:t>
      </w:r>
      <w:r>
        <w:rPr>
          <w:spacing w:val="-4"/>
        </w:rPr>
        <w:t>of</w:t>
      </w:r>
      <w:r>
        <w:rPr>
          <w:spacing w:val="-13"/>
        </w:rPr>
        <w:t xml:space="preserve"> </w:t>
      </w:r>
      <w:r>
        <w:rPr>
          <w:spacing w:val="-4"/>
        </w:rPr>
        <w:t>its</w:t>
      </w:r>
      <w:r>
        <w:rPr>
          <w:spacing w:val="-13"/>
        </w:rPr>
        <w:t xml:space="preserve"> </w:t>
      </w:r>
      <w:r>
        <w:rPr>
          <w:spacing w:val="-4"/>
        </w:rPr>
        <w:t>bid.</w:t>
      </w:r>
      <w:r>
        <w:rPr>
          <w:spacing w:val="-12"/>
        </w:rPr>
        <w:t xml:space="preserve"> </w:t>
      </w:r>
      <w:r>
        <w:rPr>
          <w:spacing w:val="-4"/>
        </w:rPr>
        <w:t>The</w:t>
      </w:r>
      <w:r>
        <w:rPr>
          <w:spacing w:val="-12"/>
        </w:rPr>
        <w:t xml:space="preserve"> </w:t>
      </w:r>
      <w:r>
        <w:rPr>
          <w:spacing w:val="-4"/>
        </w:rPr>
        <w:t>request</w:t>
      </w:r>
      <w:r>
        <w:rPr>
          <w:spacing w:val="-12"/>
        </w:rPr>
        <w:t xml:space="preserve"> </w:t>
      </w:r>
      <w:r>
        <w:rPr>
          <w:spacing w:val="-4"/>
        </w:rPr>
        <w:t>for</w:t>
      </w:r>
      <w:r>
        <w:rPr>
          <w:spacing w:val="-12"/>
        </w:rPr>
        <w:t xml:space="preserve"> </w:t>
      </w:r>
      <w:r>
        <w:rPr>
          <w:spacing w:val="-4"/>
        </w:rPr>
        <w:t>clarification</w:t>
      </w:r>
      <w:r>
        <w:rPr>
          <w:spacing w:val="-12"/>
        </w:rPr>
        <w:t xml:space="preserve"> </w:t>
      </w:r>
      <w:r>
        <w:rPr>
          <w:spacing w:val="-4"/>
        </w:rPr>
        <w:t>and</w:t>
      </w:r>
      <w:r>
        <w:rPr>
          <w:spacing w:val="-12"/>
        </w:rPr>
        <w:t xml:space="preserve"> </w:t>
      </w:r>
      <w:r>
        <w:rPr>
          <w:spacing w:val="-4"/>
        </w:rPr>
        <w:t>the</w:t>
      </w:r>
      <w:r>
        <w:rPr>
          <w:spacing w:val="-10"/>
        </w:rPr>
        <w:t xml:space="preserve"> </w:t>
      </w:r>
      <w:r>
        <w:rPr>
          <w:spacing w:val="-4"/>
        </w:rPr>
        <w:t>response</w:t>
      </w:r>
      <w:r>
        <w:rPr>
          <w:spacing w:val="-12"/>
        </w:rPr>
        <w:t xml:space="preserve"> </w:t>
      </w:r>
      <w:r>
        <w:rPr>
          <w:spacing w:val="-4"/>
        </w:rPr>
        <w:t>shall</w:t>
      </w:r>
      <w:r>
        <w:rPr>
          <w:spacing w:val="-12"/>
        </w:rPr>
        <w:t xml:space="preserve"> </w:t>
      </w:r>
      <w:r>
        <w:rPr>
          <w:spacing w:val="-4"/>
        </w:rPr>
        <w:t>be</w:t>
      </w:r>
      <w:r>
        <w:rPr>
          <w:spacing w:val="-13"/>
        </w:rPr>
        <w:t xml:space="preserve"> </w:t>
      </w:r>
      <w:r>
        <w:rPr>
          <w:spacing w:val="-4"/>
        </w:rPr>
        <w:t>in</w:t>
      </w:r>
      <w:r>
        <w:rPr>
          <w:spacing w:val="-12"/>
        </w:rPr>
        <w:t xml:space="preserve"> </w:t>
      </w:r>
      <w:r>
        <w:rPr>
          <w:spacing w:val="-4"/>
        </w:rPr>
        <w:t xml:space="preserve">writing, </w:t>
      </w:r>
      <w:r>
        <w:rPr>
          <w:spacing w:val="-2"/>
        </w:rPr>
        <w:t>and</w:t>
      </w:r>
      <w:r>
        <w:rPr>
          <w:spacing w:val="-24"/>
        </w:rPr>
        <w:t xml:space="preserve"> </w:t>
      </w:r>
      <w:r>
        <w:rPr>
          <w:spacing w:val="-2"/>
        </w:rPr>
        <w:t>no</w:t>
      </w:r>
      <w:r>
        <w:rPr>
          <w:spacing w:val="-23"/>
        </w:rPr>
        <w:t xml:space="preserve"> </w:t>
      </w:r>
      <w:r>
        <w:rPr>
          <w:spacing w:val="-2"/>
        </w:rPr>
        <w:t>change</w:t>
      </w:r>
      <w:r>
        <w:rPr>
          <w:spacing w:val="-23"/>
        </w:rPr>
        <w:t xml:space="preserve"> </w:t>
      </w:r>
      <w:r>
        <w:rPr>
          <w:spacing w:val="-2"/>
        </w:rPr>
        <w:t>in</w:t>
      </w:r>
      <w:r>
        <w:rPr>
          <w:spacing w:val="-23"/>
        </w:rPr>
        <w:t xml:space="preserve"> </w:t>
      </w:r>
      <w:r>
        <w:rPr>
          <w:spacing w:val="-2"/>
        </w:rPr>
        <w:t>the</w:t>
      </w:r>
      <w:r>
        <w:rPr>
          <w:spacing w:val="-24"/>
        </w:rPr>
        <w:t xml:space="preserve"> </w:t>
      </w:r>
      <w:r>
        <w:rPr>
          <w:spacing w:val="-2"/>
        </w:rPr>
        <w:t>price</w:t>
      </w:r>
      <w:r>
        <w:rPr>
          <w:spacing w:val="-23"/>
        </w:rPr>
        <w:t xml:space="preserve"> </w:t>
      </w:r>
      <w:r>
        <w:rPr>
          <w:spacing w:val="-2"/>
        </w:rPr>
        <w:t>or</w:t>
      </w:r>
      <w:r>
        <w:rPr>
          <w:spacing w:val="-23"/>
        </w:rPr>
        <w:t xml:space="preserve"> </w:t>
      </w:r>
      <w:r>
        <w:rPr>
          <w:spacing w:val="-2"/>
        </w:rPr>
        <w:t>substance</w:t>
      </w:r>
      <w:r>
        <w:rPr>
          <w:spacing w:val="-23"/>
        </w:rPr>
        <w:t xml:space="preserve"> </w:t>
      </w:r>
      <w:r>
        <w:rPr>
          <w:spacing w:val="-2"/>
        </w:rPr>
        <w:t>of</w:t>
      </w:r>
      <w:r>
        <w:rPr>
          <w:spacing w:val="-24"/>
        </w:rPr>
        <w:t xml:space="preserve"> </w:t>
      </w:r>
      <w:r>
        <w:rPr>
          <w:spacing w:val="-2"/>
        </w:rPr>
        <w:t>the</w:t>
      </w:r>
      <w:r>
        <w:rPr>
          <w:spacing w:val="-22"/>
        </w:rPr>
        <w:t xml:space="preserve"> </w:t>
      </w:r>
      <w:r>
        <w:rPr>
          <w:spacing w:val="-2"/>
        </w:rPr>
        <w:t>bid</w:t>
      </w:r>
      <w:r>
        <w:rPr>
          <w:spacing w:val="-23"/>
        </w:rPr>
        <w:t xml:space="preserve"> </w:t>
      </w:r>
      <w:r>
        <w:rPr>
          <w:spacing w:val="-2"/>
        </w:rPr>
        <w:t>shall</w:t>
      </w:r>
      <w:r>
        <w:rPr>
          <w:spacing w:val="-23"/>
        </w:rPr>
        <w:t xml:space="preserve"> </w:t>
      </w:r>
      <w:r>
        <w:rPr>
          <w:spacing w:val="-2"/>
        </w:rPr>
        <w:t>be</w:t>
      </w:r>
      <w:r>
        <w:rPr>
          <w:spacing w:val="-23"/>
        </w:rPr>
        <w:t xml:space="preserve"> </w:t>
      </w:r>
      <w:r>
        <w:rPr>
          <w:spacing w:val="-2"/>
        </w:rPr>
        <w:t>sought,</w:t>
      </w:r>
      <w:r>
        <w:rPr>
          <w:spacing w:val="-23"/>
        </w:rPr>
        <w:t xml:space="preserve"> </w:t>
      </w:r>
      <w:r>
        <w:rPr>
          <w:spacing w:val="-2"/>
        </w:rPr>
        <w:t>offered,</w:t>
      </w:r>
      <w:r>
        <w:rPr>
          <w:spacing w:val="-23"/>
        </w:rPr>
        <w:t xml:space="preserve"> </w:t>
      </w:r>
      <w:r>
        <w:rPr>
          <w:spacing w:val="-2"/>
        </w:rPr>
        <w:t>or</w:t>
      </w:r>
      <w:r>
        <w:rPr>
          <w:spacing w:val="-23"/>
        </w:rPr>
        <w:t xml:space="preserve"> </w:t>
      </w:r>
      <w:r>
        <w:rPr>
          <w:spacing w:val="-2"/>
        </w:rPr>
        <w:t>permitted.</w:t>
      </w:r>
    </w:p>
    <w:p w14:paraId="54AAEBA2" w14:textId="77777777" w:rsidR="00A13382" w:rsidRDefault="00000000">
      <w:pPr>
        <w:pStyle w:val="Heading2"/>
        <w:numPr>
          <w:ilvl w:val="0"/>
          <w:numId w:val="48"/>
        </w:numPr>
        <w:tabs>
          <w:tab w:val="left" w:pos="2214"/>
        </w:tabs>
        <w:spacing w:before="164"/>
        <w:ind w:hanging="1134"/>
      </w:pPr>
      <w:bookmarkStart w:id="46" w:name="_bookmark46"/>
      <w:bookmarkEnd w:id="46"/>
      <w:r>
        <w:rPr>
          <w:color w:val="2E5395"/>
          <w:spacing w:val="-5"/>
        </w:rPr>
        <w:t>Evaluation</w:t>
      </w:r>
      <w:r>
        <w:rPr>
          <w:color w:val="2E5395"/>
          <w:spacing w:val="-19"/>
        </w:rPr>
        <w:t xml:space="preserve"> </w:t>
      </w:r>
      <w:r>
        <w:rPr>
          <w:color w:val="2E5395"/>
          <w:spacing w:val="-2"/>
        </w:rPr>
        <w:t>Process</w:t>
      </w:r>
    </w:p>
    <w:p w14:paraId="3C1E9BF0" w14:textId="77777777" w:rsidR="00A13382" w:rsidRDefault="00A13382">
      <w:pPr>
        <w:pStyle w:val="BodyText"/>
        <w:spacing w:before="143"/>
        <w:rPr>
          <w:b/>
          <w:sz w:val="28"/>
        </w:rPr>
      </w:pPr>
    </w:p>
    <w:p w14:paraId="7D512A37" w14:textId="77777777" w:rsidR="00A13382" w:rsidRDefault="00000000">
      <w:pPr>
        <w:pStyle w:val="ListParagraph"/>
        <w:numPr>
          <w:ilvl w:val="0"/>
          <w:numId w:val="47"/>
        </w:numPr>
        <w:tabs>
          <w:tab w:val="left" w:pos="1800"/>
        </w:tabs>
        <w:spacing w:line="271" w:lineRule="auto"/>
        <w:ind w:right="1077"/>
        <w:jc w:val="both"/>
        <w:rPr>
          <w:sz w:val="24"/>
        </w:rPr>
      </w:pPr>
      <w:r>
        <w:rPr>
          <w:spacing w:val="-6"/>
          <w:sz w:val="24"/>
        </w:rPr>
        <w:t>The</w:t>
      </w:r>
      <w:r>
        <w:rPr>
          <w:spacing w:val="-7"/>
          <w:sz w:val="24"/>
        </w:rPr>
        <w:t xml:space="preserve"> </w:t>
      </w:r>
      <w:r>
        <w:rPr>
          <w:spacing w:val="-6"/>
          <w:sz w:val="24"/>
        </w:rPr>
        <w:t>bidder</w:t>
      </w:r>
      <w:r>
        <w:rPr>
          <w:spacing w:val="-7"/>
          <w:sz w:val="24"/>
        </w:rPr>
        <w:t xml:space="preserve"> </w:t>
      </w:r>
      <w:r>
        <w:rPr>
          <w:spacing w:val="-6"/>
          <w:sz w:val="24"/>
        </w:rPr>
        <w:t>must</w:t>
      </w:r>
      <w:r>
        <w:rPr>
          <w:spacing w:val="-7"/>
          <w:sz w:val="24"/>
        </w:rPr>
        <w:t xml:space="preserve"> </w:t>
      </w:r>
      <w:r>
        <w:rPr>
          <w:spacing w:val="-6"/>
          <w:sz w:val="24"/>
        </w:rPr>
        <w:t>possess</w:t>
      </w:r>
      <w:r>
        <w:rPr>
          <w:spacing w:val="-7"/>
          <w:sz w:val="24"/>
        </w:rPr>
        <w:t xml:space="preserve"> </w:t>
      </w:r>
      <w:r>
        <w:rPr>
          <w:spacing w:val="-6"/>
          <w:sz w:val="24"/>
        </w:rPr>
        <w:t>the</w:t>
      </w:r>
      <w:r>
        <w:rPr>
          <w:spacing w:val="-7"/>
          <w:sz w:val="24"/>
        </w:rPr>
        <w:t xml:space="preserve"> </w:t>
      </w:r>
      <w:r>
        <w:rPr>
          <w:spacing w:val="-6"/>
          <w:sz w:val="24"/>
        </w:rPr>
        <w:t>technical</w:t>
      </w:r>
      <w:r>
        <w:rPr>
          <w:spacing w:val="-7"/>
          <w:sz w:val="24"/>
        </w:rPr>
        <w:t xml:space="preserve"> </w:t>
      </w:r>
      <w:r>
        <w:rPr>
          <w:spacing w:val="-6"/>
          <w:sz w:val="24"/>
        </w:rPr>
        <w:t>know-how</w:t>
      </w:r>
      <w:r>
        <w:rPr>
          <w:spacing w:val="-7"/>
          <w:sz w:val="24"/>
        </w:rPr>
        <w:t xml:space="preserve"> </w:t>
      </w:r>
      <w:r>
        <w:rPr>
          <w:spacing w:val="-6"/>
          <w:sz w:val="24"/>
        </w:rPr>
        <w:t>and</w:t>
      </w:r>
      <w:r>
        <w:rPr>
          <w:spacing w:val="-7"/>
          <w:sz w:val="24"/>
        </w:rPr>
        <w:t xml:space="preserve"> </w:t>
      </w:r>
      <w:r>
        <w:rPr>
          <w:spacing w:val="-6"/>
          <w:sz w:val="24"/>
        </w:rPr>
        <w:t>the</w:t>
      </w:r>
      <w:r>
        <w:rPr>
          <w:spacing w:val="-7"/>
          <w:sz w:val="24"/>
        </w:rPr>
        <w:t xml:space="preserve"> </w:t>
      </w:r>
      <w:r>
        <w:rPr>
          <w:spacing w:val="-6"/>
          <w:sz w:val="24"/>
        </w:rPr>
        <w:t>financial</w:t>
      </w:r>
      <w:r>
        <w:rPr>
          <w:spacing w:val="-7"/>
          <w:sz w:val="24"/>
        </w:rPr>
        <w:t xml:space="preserve"> </w:t>
      </w:r>
      <w:r>
        <w:rPr>
          <w:spacing w:val="-6"/>
          <w:sz w:val="24"/>
        </w:rPr>
        <w:t>wherewithal</w:t>
      </w:r>
      <w:r>
        <w:rPr>
          <w:spacing w:val="-7"/>
          <w:sz w:val="24"/>
        </w:rPr>
        <w:t xml:space="preserve"> </w:t>
      </w:r>
      <w:r>
        <w:rPr>
          <w:spacing w:val="-6"/>
          <w:sz w:val="24"/>
        </w:rPr>
        <w:t xml:space="preserve">that </w:t>
      </w:r>
      <w:r>
        <w:rPr>
          <w:spacing w:val="-2"/>
          <w:sz w:val="24"/>
        </w:rPr>
        <w:t>would</w:t>
      </w:r>
      <w:r>
        <w:rPr>
          <w:spacing w:val="-17"/>
          <w:sz w:val="24"/>
        </w:rPr>
        <w:t xml:space="preserve"> </w:t>
      </w:r>
      <w:r>
        <w:rPr>
          <w:spacing w:val="-2"/>
          <w:sz w:val="24"/>
        </w:rPr>
        <w:t>be</w:t>
      </w:r>
      <w:r>
        <w:rPr>
          <w:spacing w:val="-16"/>
          <w:sz w:val="24"/>
        </w:rPr>
        <w:t xml:space="preserve"> </w:t>
      </w:r>
      <w:r>
        <w:rPr>
          <w:spacing w:val="-2"/>
          <w:sz w:val="24"/>
        </w:rPr>
        <w:t>required</w:t>
      </w:r>
      <w:r>
        <w:rPr>
          <w:spacing w:val="-16"/>
          <w:sz w:val="24"/>
        </w:rPr>
        <w:t xml:space="preserve"> </w:t>
      </w:r>
      <w:r>
        <w:rPr>
          <w:spacing w:val="-2"/>
          <w:sz w:val="24"/>
        </w:rPr>
        <w:t>to</w:t>
      </w:r>
      <w:r>
        <w:rPr>
          <w:spacing w:val="-16"/>
          <w:sz w:val="24"/>
        </w:rPr>
        <w:t xml:space="preserve"> </w:t>
      </w:r>
      <w:r>
        <w:rPr>
          <w:spacing w:val="-2"/>
          <w:sz w:val="24"/>
        </w:rPr>
        <w:t>successfully</w:t>
      </w:r>
      <w:r>
        <w:rPr>
          <w:spacing w:val="-16"/>
          <w:sz w:val="24"/>
        </w:rPr>
        <w:t xml:space="preserve"> </w:t>
      </w:r>
      <w:r>
        <w:rPr>
          <w:spacing w:val="-2"/>
          <w:sz w:val="24"/>
        </w:rPr>
        <w:t>provide</w:t>
      </w:r>
      <w:r>
        <w:rPr>
          <w:spacing w:val="-16"/>
          <w:sz w:val="24"/>
        </w:rPr>
        <w:t xml:space="preserve"> </w:t>
      </w:r>
      <w:r>
        <w:rPr>
          <w:spacing w:val="-2"/>
          <w:sz w:val="24"/>
        </w:rPr>
        <w:t>the</w:t>
      </w:r>
      <w:r>
        <w:rPr>
          <w:spacing w:val="-16"/>
          <w:sz w:val="24"/>
        </w:rPr>
        <w:t xml:space="preserve"> </w:t>
      </w:r>
      <w:r>
        <w:rPr>
          <w:spacing w:val="-2"/>
          <w:sz w:val="24"/>
        </w:rPr>
        <w:t>services</w:t>
      </w:r>
      <w:r>
        <w:rPr>
          <w:spacing w:val="-16"/>
          <w:sz w:val="24"/>
        </w:rPr>
        <w:t xml:space="preserve"> </w:t>
      </w:r>
      <w:r>
        <w:rPr>
          <w:spacing w:val="-2"/>
          <w:sz w:val="24"/>
        </w:rPr>
        <w:t>sought</w:t>
      </w:r>
      <w:r>
        <w:rPr>
          <w:spacing w:val="-16"/>
          <w:sz w:val="24"/>
        </w:rPr>
        <w:t xml:space="preserve"> </w:t>
      </w:r>
      <w:r>
        <w:rPr>
          <w:spacing w:val="-2"/>
          <w:sz w:val="24"/>
        </w:rPr>
        <w:t>by</w:t>
      </w:r>
      <w:r>
        <w:rPr>
          <w:spacing w:val="-16"/>
          <w:sz w:val="24"/>
        </w:rPr>
        <w:t xml:space="preserve"> </w:t>
      </w:r>
      <w:r>
        <w:rPr>
          <w:spacing w:val="-2"/>
          <w:sz w:val="24"/>
        </w:rPr>
        <w:t>the</w:t>
      </w:r>
      <w:r>
        <w:rPr>
          <w:spacing w:val="-16"/>
          <w:sz w:val="24"/>
        </w:rPr>
        <w:t xml:space="preserve"> </w:t>
      </w:r>
      <w:r>
        <w:rPr>
          <w:spacing w:val="-2"/>
          <w:sz w:val="24"/>
        </w:rPr>
        <w:t>client,</w:t>
      </w:r>
      <w:r>
        <w:rPr>
          <w:spacing w:val="-16"/>
          <w:sz w:val="24"/>
        </w:rPr>
        <w:t xml:space="preserve"> </w:t>
      </w:r>
      <w:r>
        <w:rPr>
          <w:spacing w:val="-2"/>
          <w:sz w:val="24"/>
        </w:rPr>
        <w:t>for</w:t>
      </w:r>
      <w:r>
        <w:rPr>
          <w:spacing w:val="-16"/>
          <w:sz w:val="24"/>
        </w:rPr>
        <w:t xml:space="preserve"> </w:t>
      </w:r>
      <w:r>
        <w:rPr>
          <w:spacing w:val="-2"/>
          <w:sz w:val="24"/>
        </w:rPr>
        <w:t xml:space="preserve">the </w:t>
      </w:r>
      <w:r>
        <w:rPr>
          <w:sz w:val="24"/>
        </w:rPr>
        <w:t>entire</w:t>
      </w:r>
      <w:r>
        <w:rPr>
          <w:spacing w:val="-2"/>
          <w:sz w:val="24"/>
        </w:rPr>
        <w:t xml:space="preserve"> </w:t>
      </w:r>
      <w:r>
        <w:rPr>
          <w:sz w:val="24"/>
        </w:rPr>
        <w:t>period</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contract.</w:t>
      </w:r>
      <w:r>
        <w:rPr>
          <w:spacing w:val="-1"/>
          <w:sz w:val="24"/>
        </w:rPr>
        <w:t xml:space="preserve"> </w:t>
      </w:r>
      <w:r>
        <w:rPr>
          <w:sz w:val="24"/>
        </w:rPr>
        <w:t>The</w:t>
      </w:r>
      <w:r>
        <w:rPr>
          <w:spacing w:val="-2"/>
          <w:sz w:val="24"/>
        </w:rPr>
        <w:t xml:space="preserve"> </w:t>
      </w:r>
      <w:r>
        <w:rPr>
          <w:sz w:val="24"/>
        </w:rPr>
        <w:t>bidder’s</w:t>
      </w:r>
      <w:r>
        <w:rPr>
          <w:spacing w:val="-2"/>
          <w:sz w:val="24"/>
        </w:rPr>
        <w:t xml:space="preserve"> </w:t>
      </w:r>
      <w:r>
        <w:rPr>
          <w:sz w:val="24"/>
        </w:rPr>
        <w:t>bid</w:t>
      </w:r>
      <w:r>
        <w:rPr>
          <w:spacing w:val="-2"/>
          <w:sz w:val="24"/>
        </w:rPr>
        <w:t xml:space="preserve"> </w:t>
      </w:r>
      <w:r>
        <w:rPr>
          <w:sz w:val="24"/>
        </w:rPr>
        <w:t>must</w:t>
      </w:r>
      <w:r>
        <w:rPr>
          <w:spacing w:val="-1"/>
          <w:sz w:val="24"/>
        </w:rPr>
        <w:t xml:space="preserve"> </w:t>
      </w:r>
      <w:r>
        <w:rPr>
          <w:sz w:val="24"/>
        </w:rPr>
        <w:t>be</w:t>
      </w:r>
      <w:r>
        <w:rPr>
          <w:spacing w:val="-2"/>
          <w:sz w:val="24"/>
        </w:rPr>
        <w:t xml:space="preserve"> </w:t>
      </w:r>
      <w:r>
        <w:rPr>
          <w:sz w:val="24"/>
        </w:rPr>
        <w:t>complete</w:t>
      </w:r>
      <w:r>
        <w:rPr>
          <w:spacing w:val="-2"/>
          <w:sz w:val="24"/>
        </w:rPr>
        <w:t xml:space="preserve"> </w:t>
      </w:r>
      <w:r>
        <w:rPr>
          <w:sz w:val="24"/>
        </w:rPr>
        <w:t>in</w:t>
      </w:r>
      <w:r>
        <w:rPr>
          <w:spacing w:val="-1"/>
          <w:sz w:val="24"/>
        </w:rPr>
        <w:t xml:space="preserve"> </w:t>
      </w:r>
      <w:r>
        <w:rPr>
          <w:sz w:val="24"/>
        </w:rPr>
        <w:t>all</w:t>
      </w:r>
      <w:r>
        <w:rPr>
          <w:spacing w:val="-2"/>
          <w:sz w:val="24"/>
        </w:rPr>
        <w:t xml:space="preserve"> </w:t>
      </w:r>
      <w:r>
        <w:rPr>
          <w:sz w:val="24"/>
        </w:rPr>
        <w:t>respect, conform to all the requirements, terms and conditions and specifications as stipulated</w:t>
      </w:r>
      <w:r>
        <w:rPr>
          <w:spacing w:val="-7"/>
          <w:sz w:val="24"/>
        </w:rPr>
        <w:t xml:space="preserve"> </w:t>
      </w:r>
      <w:r>
        <w:rPr>
          <w:sz w:val="24"/>
        </w:rPr>
        <w:t>in</w:t>
      </w:r>
      <w:r>
        <w:rPr>
          <w:spacing w:val="-7"/>
          <w:sz w:val="24"/>
        </w:rPr>
        <w:t xml:space="preserve"> </w:t>
      </w:r>
      <w:r>
        <w:rPr>
          <w:sz w:val="24"/>
        </w:rPr>
        <w:t>the</w:t>
      </w:r>
      <w:r>
        <w:rPr>
          <w:spacing w:val="-8"/>
          <w:sz w:val="24"/>
        </w:rPr>
        <w:t xml:space="preserve"> </w:t>
      </w:r>
      <w:r>
        <w:rPr>
          <w:sz w:val="24"/>
        </w:rPr>
        <w:t>RFP</w:t>
      </w:r>
      <w:r>
        <w:rPr>
          <w:spacing w:val="-7"/>
          <w:sz w:val="24"/>
        </w:rPr>
        <w:t xml:space="preserve"> </w:t>
      </w:r>
      <w:r>
        <w:rPr>
          <w:sz w:val="24"/>
        </w:rPr>
        <w:t>document.</w:t>
      </w:r>
    </w:p>
    <w:p w14:paraId="2DCD6CA1" w14:textId="77777777" w:rsidR="00A13382" w:rsidRDefault="00000000">
      <w:pPr>
        <w:pStyle w:val="ListParagraph"/>
        <w:numPr>
          <w:ilvl w:val="0"/>
          <w:numId w:val="47"/>
        </w:numPr>
        <w:tabs>
          <w:tab w:val="left" w:pos="1800"/>
        </w:tabs>
        <w:spacing w:before="4" w:line="271" w:lineRule="auto"/>
        <w:ind w:right="1080"/>
        <w:jc w:val="both"/>
        <w:rPr>
          <w:sz w:val="24"/>
        </w:rPr>
      </w:pPr>
      <w:r>
        <w:rPr>
          <w:spacing w:val="-4"/>
          <w:sz w:val="24"/>
        </w:rPr>
        <w:t>The</w:t>
      </w:r>
      <w:r>
        <w:rPr>
          <w:spacing w:val="-14"/>
          <w:sz w:val="24"/>
        </w:rPr>
        <w:t xml:space="preserve"> </w:t>
      </w:r>
      <w:r>
        <w:rPr>
          <w:spacing w:val="-4"/>
          <w:sz w:val="24"/>
        </w:rPr>
        <w:t>evaluation</w:t>
      </w:r>
      <w:r>
        <w:rPr>
          <w:spacing w:val="-14"/>
          <w:sz w:val="24"/>
        </w:rPr>
        <w:t xml:space="preserve"> </w:t>
      </w:r>
      <w:r>
        <w:rPr>
          <w:spacing w:val="-4"/>
          <w:sz w:val="24"/>
        </w:rPr>
        <w:t>process</w:t>
      </w:r>
      <w:r>
        <w:rPr>
          <w:spacing w:val="-13"/>
          <w:sz w:val="24"/>
        </w:rPr>
        <w:t xml:space="preserve"> </w:t>
      </w:r>
      <w:r>
        <w:rPr>
          <w:spacing w:val="-4"/>
          <w:sz w:val="24"/>
        </w:rPr>
        <w:t>of</w:t>
      </w:r>
      <w:r>
        <w:rPr>
          <w:spacing w:val="-14"/>
          <w:sz w:val="24"/>
        </w:rPr>
        <w:t xml:space="preserve"> </w:t>
      </w:r>
      <w:r>
        <w:rPr>
          <w:spacing w:val="-4"/>
          <w:sz w:val="24"/>
        </w:rPr>
        <w:t>the</w:t>
      </w:r>
      <w:r>
        <w:rPr>
          <w:spacing w:val="-14"/>
          <w:sz w:val="24"/>
        </w:rPr>
        <w:t xml:space="preserve"> </w:t>
      </w:r>
      <w:r>
        <w:rPr>
          <w:spacing w:val="-4"/>
          <w:sz w:val="24"/>
        </w:rPr>
        <w:t>RFP</w:t>
      </w:r>
      <w:r>
        <w:rPr>
          <w:spacing w:val="-13"/>
          <w:sz w:val="24"/>
        </w:rPr>
        <w:t xml:space="preserve"> </w:t>
      </w:r>
      <w:r>
        <w:rPr>
          <w:spacing w:val="-4"/>
          <w:sz w:val="24"/>
        </w:rPr>
        <w:t>proposed</w:t>
      </w:r>
      <w:r>
        <w:rPr>
          <w:spacing w:val="-13"/>
          <w:sz w:val="24"/>
        </w:rPr>
        <w:t xml:space="preserve"> </w:t>
      </w:r>
      <w:r>
        <w:rPr>
          <w:spacing w:val="-4"/>
          <w:sz w:val="24"/>
        </w:rPr>
        <w:t>to</w:t>
      </w:r>
      <w:r>
        <w:rPr>
          <w:spacing w:val="-15"/>
          <w:sz w:val="24"/>
        </w:rPr>
        <w:t xml:space="preserve"> </w:t>
      </w:r>
      <w:r>
        <w:rPr>
          <w:spacing w:val="-4"/>
          <w:sz w:val="24"/>
        </w:rPr>
        <w:t>be</w:t>
      </w:r>
      <w:r>
        <w:rPr>
          <w:spacing w:val="-13"/>
          <w:sz w:val="24"/>
        </w:rPr>
        <w:t xml:space="preserve"> </w:t>
      </w:r>
      <w:r>
        <w:rPr>
          <w:spacing w:val="-4"/>
          <w:sz w:val="24"/>
        </w:rPr>
        <w:t>adopted</w:t>
      </w:r>
      <w:r>
        <w:rPr>
          <w:spacing w:val="-14"/>
          <w:sz w:val="24"/>
        </w:rPr>
        <w:t xml:space="preserve"> </w:t>
      </w:r>
      <w:r>
        <w:rPr>
          <w:spacing w:val="-4"/>
          <w:sz w:val="24"/>
        </w:rPr>
        <w:t>by</w:t>
      </w:r>
      <w:r>
        <w:rPr>
          <w:spacing w:val="-14"/>
          <w:sz w:val="24"/>
        </w:rPr>
        <w:t xml:space="preserve"> </w:t>
      </w:r>
      <w:r>
        <w:rPr>
          <w:spacing w:val="-4"/>
          <w:sz w:val="24"/>
        </w:rPr>
        <w:t>the</w:t>
      </w:r>
      <w:r>
        <w:rPr>
          <w:spacing w:val="-14"/>
          <w:sz w:val="24"/>
        </w:rPr>
        <w:t xml:space="preserve"> </w:t>
      </w:r>
      <w:r>
        <w:rPr>
          <w:spacing w:val="-4"/>
          <w:sz w:val="24"/>
        </w:rPr>
        <w:t>client</w:t>
      </w:r>
      <w:r>
        <w:rPr>
          <w:spacing w:val="-14"/>
          <w:sz w:val="24"/>
        </w:rPr>
        <w:t xml:space="preserve"> </w:t>
      </w:r>
      <w:r>
        <w:rPr>
          <w:spacing w:val="-4"/>
          <w:sz w:val="24"/>
        </w:rPr>
        <w:t>is</w:t>
      </w:r>
      <w:r>
        <w:rPr>
          <w:spacing w:val="-14"/>
          <w:sz w:val="24"/>
        </w:rPr>
        <w:t xml:space="preserve"> </w:t>
      </w:r>
      <w:r>
        <w:rPr>
          <w:spacing w:val="-4"/>
          <w:sz w:val="24"/>
        </w:rPr>
        <w:t>indicated under</w:t>
      </w:r>
      <w:r>
        <w:rPr>
          <w:spacing w:val="-15"/>
          <w:sz w:val="24"/>
        </w:rPr>
        <w:t xml:space="preserve"> </w:t>
      </w:r>
      <w:r>
        <w:rPr>
          <w:spacing w:val="-4"/>
          <w:sz w:val="24"/>
        </w:rPr>
        <w:t>this</w:t>
      </w:r>
      <w:r>
        <w:rPr>
          <w:spacing w:val="-14"/>
          <w:sz w:val="24"/>
        </w:rPr>
        <w:t xml:space="preserve"> </w:t>
      </w:r>
      <w:r>
        <w:rPr>
          <w:spacing w:val="-4"/>
          <w:sz w:val="24"/>
        </w:rPr>
        <w:t>clause.</w:t>
      </w:r>
      <w:r>
        <w:rPr>
          <w:spacing w:val="-13"/>
          <w:sz w:val="24"/>
        </w:rPr>
        <w:t xml:space="preserve"> </w:t>
      </w:r>
      <w:r>
        <w:rPr>
          <w:spacing w:val="-4"/>
          <w:sz w:val="24"/>
        </w:rPr>
        <w:t>The</w:t>
      </w:r>
      <w:r>
        <w:rPr>
          <w:spacing w:val="-14"/>
          <w:sz w:val="24"/>
        </w:rPr>
        <w:t xml:space="preserve"> </w:t>
      </w:r>
      <w:r>
        <w:rPr>
          <w:spacing w:val="-4"/>
          <w:sz w:val="24"/>
        </w:rPr>
        <w:t>purpose</w:t>
      </w:r>
      <w:r>
        <w:rPr>
          <w:spacing w:val="-13"/>
          <w:sz w:val="24"/>
        </w:rPr>
        <w:t xml:space="preserve"> </w:t>
      </w:r>
      <w:r>
        <w:rPr>
          <w:spacing w:val="-4"/>
          <w:sz w:val="24"/>
        </w:rPr>
        <w:t>of</w:t>
      </w:r>
      <w:r>
        <w:rPr>
          <w:spacing w:val="-15"/>
          <w:sz w:val="24"/>
        </w:rPr>
        <w:t xml:space="preserve"> </w:t>
      </w:r>
      <w:r>
        <w:rPr>
          <w:spacing w:val="-4"/>
          <w:sz w:val="24"/>
        </w:rPr>
        <w:t>this</w:t>
      </w:r>
      <w:r>
        <w:rPr>
          <w:spacing w:val="-12"/>
          <w:sz w:val="24"/>
        </w:rPr>
        <w:t xml:space="preserve"> </w:t>
      </w:r>
      <w:r>
        <w:rPr>
          <w:spacing w:val="-4"/>
          <w:sz w:val="24"/>
        </w:rPr>
        <w:t>clause</w:t>
      </w:r>
      <w:r>
        <w:rPr>
          <w:spacing w:val="-14"/>
          <w:sz w:val="24"/>
        </w:rPr>
        <w:t xml:space="preserve"> </w:t>
      </w:r>
      <w:r>
        <w:rPr>
          <w:spacing w:val="-4"/>
          <w:sz w:val="24"/>
        </w:rPr>
        <w:t>is</w:t>
      </w:r>
      <w:r>
        <w:rPr>
          <w:spacing w:val="-13"/>
          <w:sz w:val="24"/>
        </w:rPr>
        <w:t xml:space="preserve"> </w:t>
      </w:r>
      <w:r>
        <w:rPr>
          <w:spacing w:val="-4"/>
          <w:sz w:val="24"/>
        </w:rPr>
        <w:t>only</w:t>
      </w:r>
      <w:r>
        <w:rPr>
          <w:spacing w:val="-15"/>
          <w:sz w:val="24"/>
        </w:rPr>
        <w:t xml:space="preserve"> </w:t>
      </w:r>
      <w:r>
        <w:rPr>
          <w:spacing w:val="-4"/>
          <w:sz w:val="24"/>
        </w:rPr>
        <w:t>to</w:t>
      </w:r>
      <w:r>
        <w:rPr>
          <w:spacing w:val="-14"/>
          <w:sz w:val="24"/>
        </w:rPr>
        <w:t xml:space="preserve"> </w:t>
      </w:r>
      <w:r>
        <w:rPr>
          <w:spacing w:val="-4"/>
          <w:sz w:val="24"/>
        </w:rPr>
        <w:t>provide</w:t>
      </w:r>
      <w:r>
        <w:rPr>
          <w:spacing w:val="-14"/>
          <w:sz w:val="24"/>
        </w:rPr>
        <w:t xml:space="preserve"> </w:t>
      </w:r>
      <w:r>
        <w:rPr>
          <w:spacing w:val="-4"/>
          <w:sz w:val="24"/>
        </w:rPr>
        <w:t>the</w:t>
      </w:r>
      <w:r>
        <w:rPr>
          <w:spacing w:val="-13"/>
          <w:sz w:val="24"/>
        </w:rPr>
        <w:t xml:space="preserve"> </w:t>
      </w:r>
      <w:r>
        <w:rPr>
          <w:spacing w:val="-4"/>
          <w:sz w:val="24"/>
        </w:rPr>
        <w:t>bidder</w:t>
      </w:r>
      <w:r>
        <w:rPr>
          <w:spacing w:val="-13"/>
          <w:sz w:val="24"/>
        </w:rPr>
        <w:t xml:space="preserve"> </w:t>
      </w:r>
      <w:r>
        <w:rPr>
          <w:spacing w:val="-4"/>
          <w:sz w:val="24"/>
        </w:rPr>
        <w:t>an</w:t>
      </w:r>
      <w:r>
        <w:rPr>
          <w:spacing w:val="-14"/>
          <w:sz w:val="24"/>
        </w:rPr>
        <w:t xml:space="preserve"> </w:t>
      </w:r>
      <w:r>
        <w:rPr>
          <w:spacing w:val="-4"/>
          <w:sz w:val="24"/>
        </w:rPr>
        <w:t>idea</w:t>
      </w:r>
      <w:r>
        <w:rPr>
          <w:spacing w:val="-13"/>
          <w:sz w:val="24"/>
        </w:rPr>
        <w:t xml:space="preserve"> </w:t>
      </w:r>
      <w:r>
        <w:rPr>
          <w:spacing w:val="-4"/>
          <w:sz w:val="24"/>
        </w:rPr>
        <w:t>of evaluation</w:t>
      </w:r>
      <w:r>
        <w:rPr>
          <w:spacing w:val="-9"/>
          <w:sz w:val="24"/>
        </w:rPr>
        <w:t xml:space="preserve"> </w:t>
      </w:r>
      <w:r>
        <w:rPr>
          <w:spacing w:val="-4"/>
          <w:sz w:val="24"/>
        </w:rPr>
        <w:t>process</w:t>
      </w:r>
      <w:r>
        <w:rPr>
          <w:spacing w:val="-9"/>
          <w:sz w:val="24"/>
        </w:rPr>
        <w:t xml:space="preserve"> </w:t>
      </w:r>
      <w:r>
        <w:rPr>
          <w:spacing w:val="-4"/>
          <w:sz w:val="24"/>
        </w:rPr>
        <w:t>that</w:t>
      </w:r>
      <w:r>
        <w:rPr>
          <w:spacing w:val="-9"/>
          <w:sz w:val="24"/>
        </w:rPr>
        <w:t xml:space="preserve"> </w:t>
      </w:r>
      <w:r>
        <w:rPr>
          <w:spacing w:val="-4"/>
          <w:sz w:val="24"/>
        </w:rPr>
        <w:t>the</w:t>
      </w:r>
      <w:r>
        <w:rPr>
          <w:spacing w:val="-9"/>
          <w:sz w:val="24"/>
        </w:rPr>
        <w:t xml:space="preserve"> </w:t>
      </w:r>
      <w:r>
        <w:rPr>
          <w:spacing w:val="-4"/>
          <w:sz w:val="24"/>
        </w:rPr>
        <w:t>client</w:t>
      </w:r>
      <w:r>
        <w:rPr>
          <w:spacing w:val="-9"/>
          <w:sz w:val="24"/>
        </w:rPr>
        <w:t xml:space="preserve"> </w:t>
      </w:r>
      <w:r>
        <w:rPr>
          <w:spacing w:val="-4"/>
          <w:sz w:val="24"/>
        </w:rPr>
        <w:t>may</w:t>
      </w:r>
      <w:r>
        <w:rPr>
          <w:spacing w:val="-9"/>
          <w:sz w:val="24"/>
        </w:rPr>
        <w:t xml:space="preserve"> </w:t>
      </w:r>
      <w:r>
        <w:rPr>
          <w:spacing w:val="-4"/>
          <w:sz w:val="24"/>
        </w:rPr>
        <w:t>adopt.</w:t>
      </w:r>
      <w:r>
        <w:rPr>
          <w:spacing w:val="-9"/>
          <w:sz w:val="24"/>
        </w:rPr>
        <w:t xml:space="preserve"> </w:t>
      </w:r>
      <w:r>
        <w:rPr>
          <w:spacing w:val="-4"/>
          <w:sz w:val="24"/>
        </w:rPr>
        <w:t>However,</w:t>
      </w:r>
      <w:r>
        <w:rPr>
          <w:spacing w:val="-8"/>
          <w:sz w:val="24"/>
        </w:rPr>
        <w:t xml:space="preserve"> </w:t>
      </w:r>
      <w:r>
        <w:rPr>
          <w:spacing w:val="-4"/>
          <w:sz w:val="24"/>
        </w:rPr>
        <w:t>client</w:t>
      </w:r>
      <w:r>
        <w:rPr>
          <w:spacing w:val="-9"/>
          <w:sz w:val="24"/>
        </w:rPr>
        <w:t xml:space="preserve"> </w:t>
      </w:r>
      <w:r>
        <w:rPr>
          <w:spacing w:val="-4"/>
          <w:sz w:val="24"/>
        </w:rPr>
        <w:t>reserves</w:t>
      </w:r>
      <w:r>
        <w:rPr>
          <w:spacing w:val="-9"/>
          <w:sz w:val="24"/>
        </w:rPr>
        <w:t xml:space="preserve"> </w:t>
      </w:r>
      <w:r>
        <w:rPr>
          <w:spacing w:val="-4"/>
          <w:sz w:val="24"/>
        </w:rPr>
        <w:t>the</w:t>
      </w:r>
      <w:r>
        <w:rPr>
          <w:spacing w:val="-9"/>
          <w:sz w:val="24"/>
        </w:rPr>
        <w:t xml:space="preserve"> </w:t>
      </w:r>
      <w:r>
        <w:rPr>
          <w:spacing w:val="-4"/>
          <w:sz w:val="24"/>
        </w:rPr>
        <w:t>right</w:t>
      </w:r>
      <w:r>
        <w:rPr>
          <w:spacing w:val="-9"/>
          <w:sz w:val="24"/>
        </w:rPr>
        <w:t xml:space="preserve"> </w:t>
      </w:r>
      <w:r>
        <w:rPr>
          <w:spacing w:val="-4"/>
          <w:sz w:val="24"/>
        </w:rPr>
        <w:t xml:space="preserve">to </w:t>
      </w:r>
      <w:r>
        <w:rPr>
          <w:sz w:val="24"/>
        </w:rPr>
        <w:t>modify the evaluation process at any time during the Tender process, without assigning</w:t>
      </w:r>
      <w:r>
        <w:rPr>
          <w:spacing w:val="-19"/>
          <w:sz w:val="24"/>
        </w:rPr>
        <w:t xml:space="preserve"> </w:t>
      </w:r>
      <w:r>
        <w:rPr>
          <w:sz w:val="24"/>
        </w:rPr>
        <w:t>any</w:t>
      </w:r>
      <w:r>
        <w:rPr>
          <w:spacing w:val="-18"/>
          <w:sz w:val="24"/>
        </w:rPr>
        <w:t xml:space="preserve"> </w:t>
      </w:r>
      <w:r>
        <w:rPr>
          <w:sz w:val="24"/>
        </w:rPr>
        <w:t>reason,</w:t>
      </w:r>
      <w:r>
        <w:rPr>
          <w:spacing w:val="-18"/>
          <w:sz w:val="24"/>
        </w:rPr>
        <w:t xml:space="preserve"> </w:t>
      </w:r>
      <w:r>
        <w:rPr>
          <w:sz w:val="24"/>
        </w:rPr>
        <w:t>whatsoever,</w:t>
      </w:r>
      <w:r>
        <w:rPr>
          <w:spacing w:val="-18"/>
          <w:sz w:val="24"/>
        </w:rPr>
        <w:t xml:space="preserve"> </w:t>
      </w:r>
      <w:r>
        <w:rPr>
          <w:sz w:val="24"/>
        </w:rPr>
        <w:t>and</w:t>
      </w:r>
      <w:r>
        <w:rPr>
          <w:spacing w:val="-18"/>
          <w:sz w:val="24"/>
        </w:rPr>
        <w:t xml:space="preserve"> </w:t>
      </w:r>
      <w:r>
        <w:rPr>
          <w:sz w:val="24"/>
        </w:rPr>
        <w:t>without</w:t>
      </w:r>
      <w:r>
        <w:rPr>
          <w:spacing w:val="-18"/>
          <w:sz w:val="24"/>
        </w:rPr>
        <w:t xml:space="preserve"> </w:t>
      </w:r>
      <w:r>
        <w:rPr>
          <w:sz w:val="24"/>
        </w:rPr>
        <w:t>any</w:t>
      </w:r>
      <w:r>
        <w:rPr>
          <w:spacing w:val="-18"/>
          <w:sz w:val="24"/>
        </w:rPr>
        <w:t xml:space="preserve"> </w:t>
      </w:r>
      <w:r>
        <w:rPr>
          <w:sz w:val="24"/>
        </w:rPr>
        <w:t>requirement</w:t>
      </w:r>
      <w:r>
        <w:rPr>
          <w:spacing w:val="-18"/>
          <w:sz w:val="24"/>
        </w:rPr>
        <w:t xml:space="preserve"> </w:t>
      </w:r>
      <w:r>
        <w:rPr>
          <w:sz w:val="24"/>
        </w:rPr>
        <w:t>of</w:t>
      </w:r>
      <w:r>
        <w:rPr>
          <w:spacing w:val="-18"/>
          <w:sz w:val="24"/>
        </w:rPr>
        <w:t xml:space="preserve"> </w:t>
      </w:r>
      <w:r>
        <w:rPr>
          <w:sz w:val="24"/>
        </w:rPr>
        <w:t>intimating</w:t>
      </w:r>
      <w:r>
        <w:rPr>
          <w:spacing w:val="-18"/>
          <w:sz w:val="24"/>
        </w:rPr>
        <w:t xml:space="preserve"> </w:t>
      </w:r>
      <w:r>
        <w:rPr>
          <w:sz w:val="24"/>
        </w:rPr>
        <w:t>the bidder of any such change.</w:t>
      </w:r>
    </w:p>
    <w:p w14:paraId="3CCD1EA7" w14:textId="77777777" w:rsidR="00A13382" w:rsidRDefault="00000000">
      <w:pPr>
        <w:pStyle w:val="ListParagraph"/>
        <w:numPr>
          <w:ilvl w:val="0"/>
          <w:numId w:val="47"/>
        </w:numPr>
        <w:tabs>
          <w:tab w:val="left" w:pos="1800"/>
        </w:tabs>
        <w:spacing w:before="5" w:line="271" w:lineRule="auto"/>
        <w:ind w:right="1076"/>
        <w:jc w:val="both"/>
        <w:rPr>
          <w:sz w:val="24"/>
        </w:rPr>
      </w:pPr>
      <w:r>
        <w:rPr>
          <w:sz w:val="24"/>
        </w:rPr>
        <w:t>The</w:t>
      </w:r>
      <w:r>
        <w:rPr>
          <w:spacing w:val="-5"/>
          <w:sz w:val="24"/>
        </w:rPr>
        <w:t xml:space="preserve"> </w:t>
      </w:r>
      <w:r>
        <w:rPr>
          <w:sz w:val="24"/>
        </w:rPr>
        <w:t>client</w:t>
      </w:r>
      <w:r>
        <w:rPr>
          <w:spacing w:val="-5"/>
          <w:sz w:val="24"/>
        </w:rPr>
        <w:t xml:space="preserve"> </w:t>
      </w:r>
      <w:r>
        <w:rPr>
          <w:sz w:val="24"/>
        </w:rPr>
        <w:t>shall</w:t>
      </w:r>
      <w:r>
        <w:rPr>
          <w:spacing w:val="-4"/>
          <w:sz w:val="24"/>
        </w:rPr>
        <w:t xml:space="preserve"> </w:t>
      </w:r>
      <w:r>
        <w:rPr>
          <w:sz w:val="24"/>
        </w:rPr>
        <w:t>appoint</w:t>
      </w:r>
      <w:r>
        <w:rPr>
          <w:spacing w:val="-4"/>
          <w:sz w:val="24"/>
        </w:rPr>
        <w:t xml:space="preserve"> </w:t>
      </w:r>
      <w:r>
        <w:rPr>
          <w:sz w:val="24"/>
        </w:rPr>
        <w:t>an</w:t>
      </w:r>
      <w:r>
        <w:rPr>
          <w:spacing w:val="-4"/>
          <w:sz w:val="24"/>
        </w:rPr>
        <w:t xml:space="preserve"> </w:t>
      </w:r>
      <w:r>
        <w:rPr>
          <w:sz w:val="24"/>
        </w:rPr>
        <w:t>Evaluation</w:t>
      </w:r>
      <w:r>
        <w:rPr>
          <w:spacing w:val="-4"/>
          <w:sz w:val="24"/>
        </w:rPr>
        <w:t xml:space="preserve"> </w:t>
      </w:r>
      <w:r>
        <w:rPr>
          <w:sz w:val="24"/>
        </w:rPr>
        <w:t>Committee</w:t>
      </w:r>
      <w:r>
        <w:rPr>
          <w:spacing w:val="-5"/>
          <w:sz w:val="24"/>
        </w:rPr>
        <w:t xml:space="preserve"> </w:t>
      </w:r>
      <w:r>
        <w:rPr>
          <w:sz w:val="24"/>
        </w:rPr>
        <w:t>to</w:t>
      </w:r>
      <w:r>
        <w:rPr>
          <w:spacing w:val="-5"/>
          <w:sz w:val="24"/>
        </w:rPr>
        <w:t xml:space="preserve"> </w:t>
      </w:r>
      <w:r>
        <w:rPr>
          <w:sz w:val="24"/>
        </w:rPr>
        <w:t>scrutinize</w:t>
      </w:r>
      <w:r>
        <w:rPr>
          <w:spacing w:val="-5"/>
          <w:sz w:val="24"/>
        </w:rPr>
        <w:t xml:space="preserve"> </w:t>
      </w:r>
      <w:r>
        <w:rPr>
          <w:sz w:val="24"/>
        </w:rPr>
        <w:t>and</w:t>
      </w:r>
      <w:r>
        <w:rPr>
          <w:spacing w:val="-5"/>
          <w:sz w:val="24"/>
        </w:rPr>
        <w:t xml:space="preserve"> </w:t>
      </w:r>
      <w:r>
        <w:rPr>
          <w:sz w:val="24"/>
        </w:rPr>
        <w:t>evaluate</w:t>
      </w:r>
      <w:r>
        <w:rPr>
          <w:spacing w:val="-5"/>
          <w:sz w:val="24"/>
        </w:rPr>
        <w:t xml:space="preserve"> </w:t>
      </w:r>
      <w:r>
        <w:rPr>
          <w:sz w:val="24"/>
        </w:rPr>
        <w:t xml:space="preserve">the </w:t>
      </w:r>
      <w:r>
        <w:rPr>
          <w:spacing w:val="-8"/>
          <w:sz w:val="24"/>
        </w:rPr>
        <w:t xml:space="preserve">Technical and Commercial Bids received. The evaluation committee will examine the </w:t>
      </w:r>
      <w:r>
        <w:rPr>
          <w:sz w:val="24"/>
        </w:rPr>
        <w:t xml:space="preserve">bids to determine whether they are complete, compliant, and responsive and </w:t>
      </w:r>
      <w:r>
        <w:rPr>
          <w:spacing w:val="-2"/>
          <w:sz w:val="24"/>
        </w:rPr>
        <w:t>whether</w:t>
      </w:r>
      <w:r>
        <w:rPr>
          <w:spacing w:val="-21"/>
          <w:sz w:val="24"/>
        </w:rPr>
        <w:t xml:space="preserve"> </w:t>
      </w:r>
      <w:r>
        <w:rPr>
          <w:spacing w:val="-2"/>
          <w:sz w:val="24"/>
        </w:rPr>
        <w:t>the</w:t>
      </w:r>
      <w:r>
        <w:rPr>
          <w:spacing w:val="-23"/>
          <w:sz w:val="24"/>
        </w:rPr>
        <w:t xml:space="preserve"> </w:t>
      </w:r>
      <w:r>
        <w:rPr>
          <w:spacing w:val="-2"/>
          <w:sz w:val="24"/>
        </w:rPr>
        <w:t>bid</w:t>
      </w:r>
      <w:r>
        <w:rPr>
          <w:spacing w:val="-20"/>
          <w:sz w:val="24"/>
        </w:rPr>
        <w:t xml:space="preserve"> </w:t>
      </w:r>
      <w:r>
        <w:rPr>
          <w:spacing w:val="-2"/>
          <w:sz w:val="24"/>
        </w:rPr>
        <w:t>format</w:t>
      </w:r>
      <w:r>
        <w:rPr>
          <w:spacing w:val="-20"/>
          <w:sz w:val="24"/>
        </w:rPr>
        <w:t xml:space="preserve"> </w:t>
      </w:r>
      <w:r>
        <w:rPr>
          <w:spacing w:val="-2"/>
          <w:sz w:val="24"/>
        </w:rPr>
        <w:t>confirms</w:t>
      </w:r>
      <w:r>
        <w:rPr>
          <w:spacing w:val="-21"/>
          <w:sz w:val="24"/>
        </w:rPr>
        <w:t xml:space="preserve"> </w:t>
      </w:r>
      <w:r>
        <w:rPr>
          <w:spacing w:val="-2"/>
          <w:sz w:val="24"/>
        </w:rPr>
        <w:t>to</w:t>
      </w:r>
      <w:r>
        <w:rPr>
          <w:spacing w:val="-21"/>
          <w:sz w:val="24"/>
        </w:rPr>
        <w:t xml:space="preserve"> </w:t>
      </w:r>
      <w:r>
        <w:rPr>
          <w:spacing w:val="-2"/>
          <w:sz w:val="24"/>
        </w:rPr>
        <w:t>the</w:t>
      </w:r>
      <w:r>
        <w:rPr>
          <w:spacing w:val="-21"/>
          <w:sz w:val="24"/>
        </w:rPr>
        <w:t xml:space="preserve"> </w:t>
      </w:r>
      <w:r>
        <w:rPr>
          <w:spacing w:val="-2"/>
          <w:sz w:val="24"/>
        </w:rPr>
        <w:t>RFP</w:t>
      </w:r>
      <w:r>
        <w:rPr>
          <w:spacing w:val="-21"/>
          <w:sz w:val="24"/>
        </w:rPr>
        <w:t xml:space="preserve"> </w:t>
      </w:r>
      <w:r>
        <w:rPr>
          <w:spacing w:val="-2"/>
          <w:sz w:val="24"/>
        </w:rPr>
        <w:t>requirements.</w:t>
      </w:r>
    </w:p>
    <w:p w14:paraId="241DAF0E" w14:textId="77777777" w:rsidR="00A13382" w:rsidRDefault="00000000">
      <w:pPr>
        <w:pStyle w:val="ListParagraph"/>
        <w:numPr>
          <w:ilvl w:val="0"/>
          <w:numId w:val="47"/>
        </w:numPr>
        <w:tabs>
          <w:tab w:val="left" w:pos="1800"/>
        </w:tabs>
        <w:spacing w:before="4" w:line="268" w:lineRule="auto"/>
        <w:ind w:right="1079"/>
        <w:jc w:val="both"/>
        <w:rPr>
          <w:sz w:val="24"/>
        </w:rPr>
      </w:pPr>
      <w:r>
        <w:rPr>
          <w:sz w:val="24"/>
        </w:rPr>
        <w:t xml:space="preserve">The client may waive any informality or nonconformity in a bid which does not </w:t>
      </w:r>
      <w:r>
        <w:rPr>
          <w:spacing w:val="-2"/>
          <w:sz w:val="24"/>
        </w:rPr>
        <w:t>constitute</w:t>
      </w:r>
      <w:r>
        <w:rPr>
          <w:spacing w:val="-24"/>
          <w:sz w:val="24"/>
        </w:rPr>
        <w:t xml:space="preserve"> </w:t>
      </w:r>
      <w:r>
        <w:rPr>
          <w:spacing w:val="-2"/>
          <w:sz w:val="24"/>
        </w:rPr>
        <w:t>a</w:t>
      </w:r>
      <w:r>
        <w:rPr>
          <w:spacing w:val="-23"/>
          <w:sz w:val="24"/>
        </w:rPr>
        <w:t xml:space="preserve"> </w:t>
      </w:r>
      <w:r>
        <w:rPr>
          <w:spacing w:val="-2"/>
          <w:sz w:val="24"/>
        </w:rPr>
        <w:t>material</w:t>
      </w:r>
      <w:r>
        <w:rPr>
          <w:spacing w:val="-23"/>
          <w:sz w:val="24"/>
        </w:rPr>
        <w:t xml:space="preserve"> </w:t>
      </w:r>
      <w:r>
        <w:rPr>
          <w:spacing w:val="-2"/>
          <w:sz w:val="24"/>
        </w:rPr>
        <w:t>deviation</w:t>
      </w:r>
      <w:r>
        <w:rPr>
          <w:spacing w:val="-23"/>
          <w:sz w:val="24"/>
        </w:rPr>
        <w:t xml:space="preserve"> </w:t>
      </w:r>
      <w:r>
        <w:rPr>
          <w:spacing w:val="-2"/>
          <w:sz w:val="24"/>
        </w:rPr>
        <w:t>according</w:t>
      </w:r>
      <w:r>
        <w:rPr>
          <w:spacing w:val="-23"/>
          <w:sz w:val="24"/>
        </w:rPr>
        <w:t xml:space="preserve"> </w:t>
      </w:r>
      <w:r>
        <w:rPr>
          <w:spacing w:val="-2"/>
          <w:sz w:val="24"/>
        </w:rPr>
        <w:t>to</w:t>
      </w:r>
      <w:r>
        <w:rPr>
          <w:spacing w:val="-24"/>
          <w:sz w:val="24"/>
        </w:rPr>
        <w:t xml:space="preserve"> </w:t>
      </w:r>
      <w:r>
        <w:rPr>
          <w:spacing w:val="-2"/>
          <w:sz w:val="24"/>
        </w:rPr>
        <w:t>the</w:t>
      </w:r>
      <w:r>
        <w:rPr>
          <w:spacing w:val="-24"/>
          <w:sz w:val="24"/>
        </w:rPr>
        <w:t xml:space="preserve"> </w:t>
      </w:r>
      <w:r>
        <w:rPr>
          <w:spacing w:val="-2"/>
          <w:sz w:val="24"/>
        </w:rPr>
        <w:t>client.</w:t>
      </w:r>
    </w:p>
    <w:p w14:paraId="21D18361" w14:textId="77777777" w:rsidR="00A13382" w:rsidRDefault="00000000">
      <w:pPr>
        <w:pStyle w:val="ListParagraph"/>
        <w:numPr>
          <w:ilvl w:val="0"/>
          <w:numId w:val="47"/>
        </w:numPr>
        <w:tabs>
          <w:tab w:val="left" w:pos="1800"/>
        </w:tabs>
        <w:spacing w:before="6" w:line="271" w:lineRule="auto"/>
        <w:ind w:right="1076"/>
        <w:jc w:val="both"/>
        <w:rPr>
          <w:sz w:val="24"/>
        </w:rPr>
      </w:pPr>
      <w:r>
        <w:rPr>
          <w:spacing w:val="-4"/>
          <w:sz w:val="24"/>
        </w:rPr>
        <w:t>All</w:t>
      </w:r>
      <w:r>
        <w:rPr>
          <w:spacing w:val="-15"/>
          <w:sz w:val="24"/>
        </w:rPr>
        <w:t xml:space="preserve"> </w:t>
      </w:r>
      <w:r>
        <w:rPr>
          <w:spacing w:val="-4"/>
          <w:sz w:val="24"/>
        </w:rPr>
        <w:t>the</w:t>
      </w:r>
      <w:r>
        <w:rPr>
          <w:spacing w:val="-14"/>
          <w:sz w:val="24"/>
        </w:rPr>
        <w:t xml:space="preserve"> </w:t>
      </w:r>
      <w:r>
        <w:rPr>
          <w:spacing w:val="-4"/>
          <w:sz w:val="24"/>
        </w:rPr>
        <w:t>documents</w:t>
      </w:r>
      <w:r>
        <w:rPr>
          <w:spacing w:val="-14"/>
          <w:sz w:val="24"/>
        </w:rPr>
        <w:t xml:space="preserve"> </w:t>
      </w:r>
      <w:r>
        <w:rPr>
          <w:spacing w:val="-4"/>
          <w:sz w:val="24"/>
        </w:rPr>
        <w:t>of</w:t>
      </w:r>
      <w:r>
        <w:rPr>
          <w:spacing w:val="-14"/>
          <w:sz w:val="24"/>
        </w:rPr>
        <w:t xml:space="preserve"> </w:t>
      </w:r>
      <w:r>
        <w:rPr>
          <w:spacing w:val="-4"/>
          <w:sz w:val="24"/>
        </w:rPr>
        <w:t>technical</w:t>
      </w:r>
      <w:r>
        <w:rPr>
          <w:spacing w:val="-14"/>
          <w:sz w:val="24"/>
        </w:rPr>
        <w:t xml:space="preserve"> </w:t>
      </w:r>
      <w:r>
        <w:rPr>
          <w:spacing w:val="-4"/>
          <w:sz w:val="24"/>
        </w:rPr>
        <w:t>bid</w:t>
      </w:r>
      <w:r>
        <w:rPr>
          <w:spacing w:val="-13"/>
          <w:sz w:val="24"/>
        </w:rPr>
        <w:t xml:space="preserve"> </w:t>
      </w:r>
      <w:r>
        <w:rPr>
          <w:spacing w:val="-4"/>
          <w:sz w:val="24"/>
        </w:rPr>
        <w:t>that</w:t>
      </w:r>
      <w:r>
        <w:rPr>
          <w:spacing w:val="-13"/>
          <w:sz w:val="24"/>
        </w:rPr>
        <w:t xml:space="preserve"> </w:t>
      </w:r>
      <w:r>
        <w:rPr>
          <w:spacing w:val="-4"/>
          <w:sz w:val="24"/>
        </w:rPr>
        <w:t>are</w:t>
      </w:r>
      <w:r>
        <w:rPr>
          <w:spacing w:val="-14"/>
          <w:sz w:val="24"/>
        </w:rPr>
        <w:t xml:space="preserve"> </w:t>
      </w:r>
      <w:r>
        <w:rPr>
          <w:spacing w:val="-4"/>
          <w:sz w:val="24"/>
        </w:rPr>
        <w:t>submitted</w:t>
      </w:r>
      <w:r>
        <w:rPr>
          <w:spacing w:val="-14"/>
          <w:sz w:val="24"/>
        </w:rPr>
        <w:t xml:space="preserve"> </w:t>
      </w:r>
      <w:r>
        <w:rPr>
          <w:spacing w:val="-4"/>
          <w:sz w:val="24"/>
        </w:rPr>
        <w:t>online,</w:t>
      </w:r>
      <w:r>
        <w:rPr>
          <w:spacing w:val="-14"/>
          <w:sz w:val="24"/>
        </w:rPr>
        <w:t xml:space="preserve"> </w:t>
      </w:r>
      <w:r>
        <w:rPr>
          <w:spacing w:val="-4"/>
          <w:sz w:val="24"/>
        </w:rPr>
        <w:t>only</w:t>
      </w:r>
      <w:r>
        <w:rPr>
          <w:spacing w:val="-14"/>
          <w:sz w:val="24"/>
        </w:rPr>
        <w:t xml:space="preserve"> </w:t>
      </w:r>
      <w:r>
        <w:rPr>
          <w:spacing w:val="-4"/>
          <w:sz w:val="24"/>
        </w:rPr>
        <w:t>those</w:t>
      </w:r>
      <w:r>
        <w:rPr>
          <w:spacing w:val="-14"/>
          <w:sz w:val="24"/>
        </w:rPr>
        <w:t xml:space="preserve"> </w:t>
      </w:r>
      <w:r>
        <w:rPr>
          <w:spacing w:val="-4"/>
          <w:sz w:val="24"/>
        </w:rPr>
        <w:t xml:space="preserve">documents </w:t>
      </w:r>
      <w:r>
        <w:rPr>
          <w:spacing w:val="-6"/>
          <w:sz w:val="24"/>
        </w:rPr>
        <w:t>will be</w:t>
      </w:r>
      <w:r>
        <w:rPr>
          <w:spacing w:val="-7"/>
          <w:sz w:val="24"/>
        </w:rPr>
        <w:t xml:space="preserve"> </w:t>
      </w:r>
      <w:r>
        <w:rPr>
          <w:spacing w:val="-6"/>
          <w:sz w:val="24"/>
        </w:rPr>
        <w:t>considered</w:t>
      </w:r>
      <w:r>
        <w:rPr>
          <w:spacing w:val="-7"/>
          <w:sz w:val="24"/>
        </w:rPr>
        <w:t xml:space="preserve"> </w:t>
      </w:r>
      <w:r>
        <w:rPr>
          <w:spacing w:val="-6"/>
          <w:sz w:val="24"/>
        </w:rPr>
        <w:t>for</w:t>
      </w:r>
      <w:r>
        <w:rPr>
          <w:spacing w:val="-7"/>
          <w:sz w:val="24"/>
        </w:rPr>
        <w:t xml:space="preserve"> </w:t>
      </w:r>
      <w:r>
        <w:rPr>
          <w:spacing w:val="-6"/>
          <w:sz w:val="24"/>
        </w:rPr>
        <w:t>evaluation. If</w:t>
      </w:r>
      <w:r>
        <w:rPr>
          <w:spacing w:val="-7"/>
          <w:sz w:val="24"/>
        </w:rPr>
        <w:t xml:space="preserve"> </w:t>
      </w:r>
      <w:r>
        <w:rPr>
          <w:spacing w:val="-6"/>
          <w:sz w:val="24"/>
        </w:rPr>
        <w:t>any</w:t>
      </w:r>
      <w:r>
        <w:rPr>
          <w:spacing w:val="-7"/>
          <w:sz w:val="24"/>
        </w:rPr>
        <w:t xml:space="preserve"> </w:t>
      </w:r>
      <w:r>
        <w:rPr>
          <w:spacing w:val="-6"/>
          <w:sz w:val="24"/>
        </w:rPr>
        <w:t>document is</w:t>
      </w:r>
      <w:r>
        <w:rPr>
          <w:spacing w:val="-7"/>
          <w:sz w:val="24"/>
        </w:rPr>
        <w:t xml:space="preserve"> </w:t>
      </w:r>
      <w:r>
        <w:rPr>
          <w:spacing w:val="-6"/>
          <w:sz w:val="24"/>
        </w:rPr>
        <w:t xml:space="preserve">found missing online, the same </w:t>
      </w:r>
      <w:r>
        <w:rPr>
          <w:sz w:val="24"/>
        </w:rPr>
        <w:t>will</w:t>
      </w:r>
      <w:r>
        <w:rPr>
          <w:spacing w:val="-1"/>
          <w:sz w:val="24"/>
        </w:rPr>
        <w:t xml:space="preserve"> </w:t>
      </w:r>
      <w:r>
        <w:rPr>
          <w:sz w:val="24"/>
        </w:rPr>
        <w:t>not</w:t>
      </w:r>
      <w:r>
        <w:rPr>
          <w:spacing w:val="-1"/>
          <w:sz w:val="24"/>
        </w:rPr>
        <w:t xml:space="preserve"> </w:t>
      </w:r>
      <w:r>
        <w:rPr>
          <w:sz w:val="24"/>
        </w:rPr>
        <w:t>be</w:t>
      </w:r>
      <w:r>
        <w:rPr>
          <w:spacing w:val="-2"/>
          <w:sz w:val="24"/>
        </w:rPr>
        <w:t xml:space="preserve"> </w:t>
      </w:r>
      <w:r>
        <w:rPr>
          <w:sz w:val="24"/>
        </w:rPr>
        <w:t>considered in</w:t>
      </w:r>
      <w:r>
        <w:rPr>
          <w:spacing w:val="-2"/>
          <w:sz w:val="24"/>
        </w:rPr>
        <w:t xml:space="preserve"> </w:t>
      </w:r>
      <w:r>
        <w:rPr>
          <w:sz w:val="24"/>
        </w:rPr>
        <w:t>hard</w:t>
      </w:r>
      <w:r>
        <w:rPr>
          <w:spacing w:val="-1"/>
          <w:sz w:val="24"/>
        </w:rPr>
        <w:t xml:space="preserve"> </w:t>
      </w:r>
      <w:r>
        <w:rPr>
          <w:sz w:val="24"/>
        </w:rPr>
        <w:t>copy.</w:t>
      </w:r>
      <w:r>
        <w:rPr>
          <w:spacing w:val="-1"/>
          <w:sz w:val="24"/>
        </w:rPr>
        <w:t xml:space="preserve"> </w:t>
      </w:r>
      <w:r>
        <w:rPr>
          <w:sz w:val="24"/>
        </w:rPr>
        <w:t>However,</w:t>
      </w:r>
      <w:r>
        <w:rPr>
          <w:spacing w:val="-1"/>
          <w:sz w:val="24"/>
        </w:rPr>
        <w:t xml:space="preserve"> </w:t>
      </w:r>
      <w:r>
        <w:rPr>
          <w:sz w:val="24"/>
        </w:rPr>
        <w:t>the</w:t>
      </w:r>
      <w:r>
        <w:rPr>
          <w:spacing w:val="-2"/>
          <w:sz w:val="24"/>
        </w:rPr>
        <w:t xml:space="preserve"> </w:t>
      </w:r>
      <w:r>
        <w:rPr>
          <w:sz w:val="24"/>
        </w:rPr>
        <w:t>client</w:t>
      </w:r>
      <w:r>
        <w:rPr>
          <w:spacing w:val="-1"/>
          <w:sz w:val="24"/>
        </w:rPr>
        <w:t xml:space="preserve"> </w:t>
      </w:r>
      <w:r>
        <w:rPr>
          <w:sz w:val="24"/>
        </w:rPr>
        <w:t>may</w:t>
      </w:r>
      <w:r>
        <w:rPr>
          <w:spacing w:val="-2"/>
          <w:sz w:val="24"/>
        </w:rPr>
        <w:t xml:space="preserve"> </w:t>
      </w:r>
      <w:r>
        <w:rPr>
          <w:sz w:val="24"/>
        </w:rPr>
        <w:t>ask</w:t>
      </w:r>
      <w:r>
        <w:rPr>
          <w:spacing w:val="-2"/>
          <w:sz w:val="24"/>
        </w:rPr>
        <w:t xml:space="preserve"> </w:t>
      </w:r>
      <w:r>
        <w:rPr>
          <w:sz w:val="24"/>
        </w:rPr>
        <w:t>for</w:t>
      </w:r>
      <w:r>
        <w:rPr>
          <w:spacing w:val="-2"/>
          <w:sz w:val="24"/>
        </w:rPr>
        <w:t xml:space="preserve"> </w:t>
      </w:r>
      <w:r>
        <w:rPr>
          <w:sz w:val="24"/>
        </w:rPr>
        <w:t>supporting documents in hard copy.</w:t>
      </w:r>
    </w:p>
    <w:p w14:paraId="7DA9EB2A" w14:textId="77777777" w:rsidR="00A13382" w:rsidRDefault="00000000">
      <w:pPr>
        <w:pStyle w:val="ListParagraph"/>
        <w:numPr>
          <w:ilvl w:val="0"/>
          <w:numId w:val="47"/>
        </w:numPr>
        <w:tabs>
          <w:tab w:val="left" w:pos="1800"/>
        </w:tabs>
        <w:spacing w:before="4" w:line="271" w:lineRule="auto"/>
        <w:ind w:right="1079"/>
        <w:jc w:val="both"/>
        <w:rPr>
          <w:sz w:val="24"/>
        </w:rPr>
      </w:pPr>
      <w:r>
        <w:rPr>
          <w:spacing w:val="-2"/>
          <w:sz w:val="24"/>
        </w:rPr>
        <w:t>The</w:t>
      </w:r>
      <w:r>
        <w:rPr>
          <w:spacing w:val="-17"/>
          <w:sz w:val="24"/>
        </w:rPr>
        <w:t xml:space="preserve"> </w:t>
      </w:r>
      <w:r>
        <w:rPr>
          <w:spacing w:val="-2"/>
          <w:sz w:val="24"/>
        </w:rPr>
        <w:t>decision</w:t>
      </w:r>
      <w:r>
        <w:rPr>
          <w:spacing w:val="-16"/>
          <w:sz w:val="24"/>
        </w:rPr>
        <w:t xml:space="preserve"> </w:t>
      </w:r>
      <w:r>
        <w:rPr>
          <w:spacing w:val="-2"/>
          <w:sz w:val="24"/>
        </w:rPr>
        <w:t>of</w:t>
      </w:r>
      <w:r>
        <w:rPr>
          <w:spacing w:val="-16"/>
          <w:sz w:val="24"/>
        </w:rPr>
        <w:t xml:space="preserve"> </w:t>
      </w:r>
      <w:r>
        <w:rPr>
          <w:spacing w:val="-2"/>
          <w:sz w:val="24"/>
        </w:rPr>
        <w:t>the</w:t>
      </w:r>
      <w:r>
        <w:rPr>
          <w:spacing w:val="-16"/>
          <w:sz w:val="24"/>
        </w:rPr>
        <w:t xml:space="preserve"> </w:t>
      </w:r>
      <w:r>
        <w:rPr>
          <w:spacing w:val="-2"/>
          <w:sz w:val="24"/>
        </w:rPr>
        <w:t>Tender</w:t>
      </w:r>
      <w:r>
        <w:rPr>
          <w:spacing w:val="-16"/>
          <w:sz w:val="24"/>
        </w:rPr>
        <w:t xml:space="preserve"> </w:t>
      </w:r>
      <w:r>
        <w:rPr>
          <w:spacing w:val="-2"/>
          <w:sz w:val="24"/>
        </w:rPr>
        <w:t>Evaluation</w:t>
      </w:r>
      <w:r>
        <w:rPr>
          <w:spacing w:val="-16"/>
          <w:sz w:val="24"/>
        </w:rPr>
        <w:t xml:space="preserve"> </w:t>
      </w:r>
      <w:r>
        <w:rPr>
          <w:spacing w:val="-2"/>
          <w:sz w:val="24"/>
        </w:rPr>
        <w:t>Committee</w:t>
      </w:r>
      <w:r>
        <w:rPr>
          <w:spacing w:val="-16"/>
          <w:sz w:val="24"/>
        </w:rPr>
        <w:t xml:space="preserve"> </w:t>
      </w:r>
      <w:r>
        <w:rPr>
          <w:spacing w:val="-2"/>
          <w:sz w:val="24"/>
        </w:rPr>
        <w:t>in</w:t>
      </w:r>
      <w:r>
        <w:rPr>
          <w:spacing w:val="-16"/>
          <w:sz w:val="24"/>
        </w:rPr>
        <w:t xml:space="preserve"> </w:t>
      </w:r>
      <w:r>
        <w:rPr>
          <w:spacing w:val="-2"/>
          <w:sz w:val="24"/>
        </w:rPr>
        <w:t>the</w:t>
      </w:r>
      <w:r>
        <w:rPr>
          <w:spacing w:val="-16"/>
          <w:sz w:val="24"/>
        </w:rPr>
        <w:t xml:space="preserve"> </w:t>
      </w:r>
      <w:r>
        <w:rPr>
          <w:spacing w:val="-2"/>
          <w:sz w:val="24"/>
        </w:rPr>
        <w:t>evaluation</w:t>
      </w:r>
      <w:r>
        <w:rPr>
          <w:spacing w:val="-16"/>
          <w:sz w:val="24"/>
        </w:rPr>
        <w:t xml:space="preserve"> </w:t>
      </w:r>
      <w:r>
        <w:rPr>
          <w:spacing w:val="-2"/>
          <w:sz w:val="24"/>
        </w:rPr>
        <w:t>of</w:t>
      </w:r>
      <w:r>
        <w:rPr>
          <w:spacing w:val="-16"/>
          <w:sz w:val="24"/>
        </w:rPr>
        <w:t xml:space="preserve"> </w:t>
      </w:r>
      <w:r>
        <w:rPr>
          <w:spacing w:val="-2"/>
          <w:sz w:val="24"/>
        </w:rPr>
        <w:t>bids</w:t>
      </w:r>
      <w:r>
        <w:rPr>
          <w:spacing w:val="-16"/>
          <w:sz w:val="24"/>
        </w:rPr>
        <w:t xml:space="preserve"> </w:t>
      </w:r>
      <w:r>
        <w:rPr>
          <w:spacing w:val="-2"/>
          <w:sz w:val="24"/>
        </w:rPr>
        <w:t>shall</w:t>
      </w:r>
      <w:r>
        <w:rPr>
          <w:spacing w:val="-16"/>
          <w:sz w:val="24"/>
        </w:rPr>
        <w:t xml:space="preserve"> </w:t>
      </w:r>
      <w:r>
        <w:rPr>
          <w:spacing w:val="-2"/>
          <w:sz w:val="24"/>
        </w:rPr>
        <w:t xml:space="preserve">be </w:t>
      </w:r>
      <w:r>
        <w:rPr>
          <w:spacing w:val="-4"/>
          <w:sz w:val="24"/>
        </w:rPr>
        <w:t>final.</w:t>
      </w:r>
      <w:r>
        <w:rPr>
          <w:spacing w:val="-14"/>
          <w:sz w:val="24"/>
        </w:rPr>
        <w:t xml:space="preserve"> </w:t>
      </w:r>
      <w:r>
        <w:rPr>
          <w:spacing w:val="-4"/>
          <w:sz w:val="24"/>
        </w:rPr>
        <w:t>No</w:t>
      </w:r>
      <w:r>
        <w:rPr>
          <w:spacing w:val="-14"/>
          <w:sz w:val="24"/>
        </w:rPr>
        <w:t xml:space="preserve"> </w:t>
      </w:r>
      <w:r>
        <w:rPr>
          <w:spacing w:val="-4"/>
          <w:sz w:val="24"/>
        </w:rPr>
        <w:t>correspondence</w:t>
      </w:r>
      <w:r>
        <w:rPr>
          <w:spacing w:val="-14"/>
          <w:sz w:val="24"/>
        </w:rPr>
        <w:t xml:space="preserve"> </w:t>
      </w:r>
      <w:r>
        <w:rPr>
          <w:spacing w:val="-4"/>
          <w:sz w:val="24"/>
        </w:rPr>
        <w:t>will</w:t>
      </w:r>
      <w:r>
        <w:rPr>
          <w:spacing w:val="-13"/>
          <w:sz w:val="24"/>
        </w:rPr>
        <w:t xml:space="preserve"> </w:t>
      </w:r>
      <w:r>
        <w:rPr>
          <w:spacing w:val="-4"/>
          <w:sz w:val="24"/>
        </w:rPr>
        <w:t>be</w:t>
      </w:r>
      <w:r>
        <w:rPr>
          <w:spacing w:val="-14"/>
          <w:sz w:val="24"/>
        </w:rPr>
        <w:t xml:space="preserve"> </w:t>
      </w:r>
      <w:r>
        <w:rPr>
          <w:spacing w:val="-4"/>
          <w:sz w:val="24"/>
        </w:rPr>
        <w:t>entertained</w:t>
      </w:r>
      <w:r>
        <w:rPr>
          <w:spacing w:val="-14"/>
          <w:sz w:val="24"/>
        </w:rPr>
        <w:t xml:space="preserve"> </w:t>
      </w:r>
      <w:r>
        <w:rPr>
          <w:spacing w:val="-4"/>
          <w:sz w:val="24"/>
        </w:rPr>
        <w:t>outside</w:t>
      </w:r>
      <w:r>
        <w:rPr>
          <w:spacing w:val="-14"/>
          <w:sz w:val="24"/>
        </w:rPr>
        <w:t xml:space="preserve"> </w:t>
      </w:r>
      <w:r>
        <w:rPr>
          <w:spacing w:val="-4"/>
          <w:sz w:val="24"/>
        </w:rPr>
        <w:t>the</w:t>
      </w:r>
      <w:r>
        <w:rPr>
          <w:spacing w:val="-13"/>
          <w:sz w:val="24"/>
        </w:rPr>
        <w:t xml:space="preserve"> </w:t>
      </w:r>
      <w:r>
        <w:rPr>
          <w:spacing w:val="-4"/>
          <w:sz w:val="24"/>
        </w:rPr>
        <w:t>process</w:t>
      </w:r>
      <w:r>
        <w:rPr>
          <w:spacing w:val="-13"/>
          <w:sz w:val="24"/>
        </w:rPr>
        <w:t xml:space="preserve"> </w:t>
      </w:r>
      <w:r>
        <w:rPr>
          <w:spacing w:val="-4"/>
          <w:sz w:val="24"/>
        </w:rPr>
        <w:t>of</w:t>
      </w:r>
      <w:r>
        <w:rPr>
          <w:spacing w:val="-13"/>
          <w:sz w:val="24"/>
        </w:rPr>
        <w:t xml:space="preserve"> </w:t>
      </w:r>
      <w:r>
        <w:rPr>
          <w:spacing w:val="-4"/>
          <w:sz w:val="24"/>
        </w:rPr>
        <w:t>evaluation</w:t>
      </w:r>
      <w:r>
        <w:rPr>
          <w:spacing w:val="-13"/>
          <w:sz w:val="24"/>
        </w:rPr>
        <w:t xml:space="preserve"> </w:t>
      </w:r>
      <w:r>
        <w:rPr>
          <w:spacing w:val="-4"/>
          <w:sz w:val="24"/>
        </w:rPr>
        <w:t>with</w:t>
      </w:r>
    </w:p>
    <w:p w14:paraId="7AAF9CAC" w14:textId="77777777" w:rsidR="00A13382" w:rsidRDefault="00A13382">
      <w:pPr>
        <w:pStyle w:val="ListParagraph"/>
        <w:spacing w:line="271" w:lineRule="auto"/>
        <w:jc w:val="both"/>
        <w:rPr>
          <w:sz w:val="24"/>
        </w:rPr>
        <w:sectPr w:rsidR="00A13382" w:rsidSect="008541F4">
          <w:pgSz w:w="12240" w:h="15840"/>
          <w:pgMar w:top="1100" w:right="360" w:bottom="940" w:left="360" w:header="288" w:footer="432" w:gutter="0"/>
          <w:cols w:space="720"/>
          <w:docGrid w:linePitch="299"/>
        </w:sectPr>
      </w:pPr>
    </w:p>
    <w:p w14:paraId="3E1A5A69" w14:textId="77777777" w:rsidR="00A13382" w:rsidRDefault="00000000">
      <w:pPr>
        <w:pStyle w:val="BodyText"/>
        <w:spacing w:before="90" w:line="271" w:lineRule="auto"/>
        <w:ind w:left="1800"/>
      </w:pPr>
      <w:r>
        <w:lastRenderedPageBreak/>
        <w:t>the</w:t>
      </w:r>
      <w:r>
        <w:rPr>
          <w:spacing w:val="40"/>
        </w:rPr>
        <w:t xml:space="preserve"> </w:t>
      </w:r>
      <w:r>
        <w:t>Committee.</w:t>
      </w:r>
      <w:r>
        <w:rPr>
          <w:spacing w:val="40"/>
        </w:rPr>
        <w:t xml:space="preserve"> </w:t>
      </w:r>
      <w:r>
        <w:t>The</w:t>
      </w:r>
      <w:r>
        <w:rPr>
          <w:spacing w:val="40"/>
        </w:rPr>
        <w:t xml:space="preserve"> </w:t>
      </w:r>
      <w:r>
        <w:t>Tender</w:t>
      </w:r>
      <w:r>
        <w:rPr>
          <w:spacing w:val="40"/>
        </w:rPr>
        <w:t xml:space="preserve"> </w:t>
      </w:r>
      <w:r>
        <w:t>Evaluation</w:t>
      </w:r>
      <w:r>
        <w:rPr>
          <w:spacing w:val="40"/>
        </w:rPr>
        <w:t xml:space="preserve"> </w:t>
      </w:r>
      <w:r>
        <w:t>Committee</w:t>
      </w:r>
      <w:r>
        <w:rPr>
          <w:spacing w:val="40"/>
        </w:rPr>
        <w:t xml:space="preserve"> </w:t>
      </w:r>
      <w:r>
        <w:t>may</w:t>
      </w:r>
      <w:r>
        <w:rPr>
          <w:spacing w:val="40"/>
        </w:rPr>
        <w:t xml:space="preserve"> </w:t>
      </w:r>
      <w:r>
        <w:t>ask</w:t>
      </w:r>
      <w:r>
        <w:rPr>
          <w:spacing w:val="40"/>
        </w:rPr>
        <w:t xml:space="preserve"> </w:t>
      </w:r>
      <w:r>
        <w:t>for</w:t>
      </w:r>
      <w:r>
        <w:rPr>
          <w:spacing w:val="40"/>
        </w:rPr>
        <w:t xml:space="preserve"> </w:t>
      </w:r>
      <w:r>
        <w:t>meetings</w:t>
      </w:r>
      <w:r>
        <w:rPr>
          <w:spacing w:val="40"/>
        </w:rPr>
        <w:t xml:space="preserve"> </w:t>
      </w:r>
      <w:r>
        <w:t xml:space="preserve">or </w:t>
      </w:r>
      <w:r>
        <w:rPr>
          <w:spacing w:val="-2"/>
        </w:rPr>
        <w:t>presentation</w:t>
      </w:r>
      <w:r>
        <w:rPr>
          <w:spacing w:val="-22"/>
        </w:rPr>
        <w:t xml:space="preserve"> </w:t>
      </w:r>
      <w:r>
        <w:rPr>
          <w:spacing w:val="-2"/>
        </w:rPr>
        <w:t>with</w:t>
      </w:r>
      <w:r>
        <w:rPr>
          <w:spacing w:val="-22"/>
        </w:rPr>
        <w:t xml:space="preserve"> </w:t>
      </w:r>
      <w:r>
        <w:rPr>
          <w:spacing w:val="-2"/>
        </w:rPr>
        <w:t>the</w:t>
      </w:r>
      <w:r>
        <w:rPr>
          <w:spacing w:val="-22"/>
        </w:rPr>
        <w:t xml:space="preserve"> </w:t>
      </w:r>
      <w:r>
        <w:rPr>
          <w:spacing w:val="-2"/>
        </w:rPr>
        <w:t>Bidders</w:t>
      </w:r>
      <w:r>
        <w:rPr>
          <w:spacing w:val="-22"/>
        </w:rPr>
        <w:t xml:space="preserve"> </w:t>
      </w:r>
      <w:r>
        <w:rPr>
          <w:spacing w:val="-2"/>
        </w:rPr>
        <w:t>to</w:t>
      </w:r>
      <w:r>
        <w:rPr>
          <w:spacing w:val="-23"/>
        </w:rPr>
        <w:t xml:space="preserve"> </w:t>
      </w:r>
      <w:r>
        <w:rPr>
          <w:spacing w:val="-2"/>
        </w:rPr>
        <w:t>seek</w:t>
      </w:r>
      <w:r>
        <w:rPr>
          <w:spacing w:val="-22"/>
        </w:rPr>
        <w:t xml:space="preserve"> </w:t>
      </w:r>
      <w:r>
        <w:rPr>
          <w:spacing w:val="-2"/>
        </w:rPr>
        <w:t>clarifications</w:t>
      </w:r>
      <w:r>
        <w:rPr>
          <w:spacing w:val="-22"/>
        </w:rPr>
        <w:t xml:space="preserve"> </w:t>
      </w:r>
      <w:r>
        <w:rPr>
          <w:spacing w:val="-2"/>
        </w:rPr>
        <w:t>or</w:t>
      </w:r>
      <w:r>
        <w:rPr>
          <w:spacing w:val="-22"/>
        </w:rPr>
        <w:t xml:space="preserve"> </w:t>
      </w:r>
      <w:r>
        <w:rPr>
          <w:spacing w:val="-2"/>
        </w:rPr>
        <w:t>conformations</w:t>
      </w:r>
      <w:r>
        <w:rPr>
          <w:spacing w:val="-22"/>
        </w:rPr>
        <w:t xml:space="preserve"> </w:t>
      </w:r>
      <w:r>
        <w:rPr>
          <w:spacing w:val="-2"/>
        </w:rPr>
        <w:t>on</w:t>
      </w:r>
      <w:r>
        <w:rPr>
          <w:spacing w:val="-22"/>
        </w:rPr>
        <w:t xml:space="preserve"> </w:t>
      </w:r>
      <w:r>
        <w:rPr>
          <w:spacing w:val="-2"/>
        </w:rPr>
        <w:t>their</w:t>
      </w:r>
      <w:r>
        <w:rPr>
          <w:spacing w:val="-22"/>
        </w:rPr>
        <w:t xml:space="preserve"> </w:t>
      </w:r>
      <w:r>
        <w:rPr>
          <w:spacing w:val="-2"/>
        </w:rPr>
        <w:t>bids.</w:t>
      </w:r>
    </w:p>
    <w:p w14:paraId="140B4597" w14:textId="77777777" w:rsidR="00A13382" w:rsidRDefault="00000000">
      <w:pPr>
        <w:pStyle w:val="ListParagraph"/>
        <w:numPr>
          <w:ilvl w:val="0"/>
          <w:numId w:val="47"/>
        </w:numPr>
        <w:tabs>
          <w:tab w:val="left" w:pos="1800"/>
        </w:tabs>
        <w:spacing w:before="4" w:line="271" w:lineRule="auto"/>
        <w:ind w:right="1078"/>
        <w:rPr>
          <w:sz w:val="24"/>
        </w:rPr>
      </w:pPr>
      <w:r>
        <w:rPr>
          <w:spacing w:val="-4"/>
          <w:sz w:val="24"/>
        </w:rPr>
        <w:t>Technical</w:t>
      </w:r>
      <w:r>
        <w:rPr>
          <w:spacing w:val="-15"/>
          <w:sz w:val="24"/>
        </w:rPr>
        <w:t xml:space="preserve"> </w:t>
      </w:r>
      <w:r>
        <w:rPr>
          <w:spacing w:val="-4"/>
          <w:sz w:val="24"/>
        </w:rPr>
        <w:t>bids</w:t>
      </w:r>
      <w:r>
        <w:rPr>
          <w:spacing w:val="-14"/>
          <w:sz w:val="24"/>
        </w:rPr>
        <w:t xml:space="preserve"> </w:t>
      </w:r>
      <w:r>
        <w:rPr>
          <w:spacing w:val="-4"/>
          <w:sz w:val="24"/>
        </w:rPr>
        <w:t>for</w:t>
      </w:r>
      <w:r>
        <w:rPr>
          <w:spacing w:val="-14"/>
          <w:sz w:val="24"/>
        </w:rPr>
        <w:t xml:space="preserve"> </w:t>
      </w:r>
      <w:r>
        <w:rPr>
          <w:spacing w:val="-4"/>
          <w:sz w:val="24"/>
        </w:rPr>
        <w:t>those</w:t>
      </w:r>
      <w:r>
        <w:rPr>
          <w:spacing w:val="-14"/>
          <w:sz w:val="24"/>
        </w:rPr>
        <w:t xml:space="preserve"> </w:t>
      </w:r>
      <w:r>
        <w:rPr>
          <w:spacing w:val="-4"/>
          <w:sz w:val="24"/>
        </w:rPr>
        <w:t>bidders</w:t>
      </w:r>
      <w:r>
        <w:rPr>
          <w:spacing w:val="-14"/>
          <w:sz w:val="24"/>
        </w:rPr>
        <w:t xml:space="preserve"> </w:t>
      </w:r>
      <w:r>
        <w:rPr>
          <w:spacing w:val="-4"/>
          <w:sz w:val="24"/>
        </w:rPr>
        <w:t>who</w:t>
      </w:r>
      <w:r>
        <w:rPr>
          <w:spacing w:val="-14"/>
          <w:sz w:val="24"/>
        </w:rPr>
        <w:t xml:space="preserve"> </w:t>
      </w:r>
      <w:r>
        <w:rPr>
          <w:spacing w:val="-4"/>
          <w:sz w:val="24"/>
        </w:rPr>
        <w:t>don’t</w:t>
      </w:r>
      <w:r>
        <w:rPr>
          <w:spacing w:val="-14"/>
          <w:sz w:val="24"/>
        </w:rPr>
        <w:t xml:space="preserve"> </w:t>
      </w:r>
      <w:r>
        <w:rPr>
          <w:spacing w:val="-4"/>
          <w:sz w:val="24"/>
        </w:rPr>
        <w:t>pre-qualify</w:t>
      </w:r>
      <w:r>
        <w:rPr>
          <w:spacing w:val="-14"/>
          <w:sz w:val="24"/>
        </w:rPr>
        <w:t xml:space="preserve"> </w:t>
      </w:r>
      <w:r>
        <w:rPr>
          <w:spacing w:val="-4"/>
          <w:sz w:val="24"/>
        </w:rPr>
        <w:t>will</w:t>
      </w:r>
      <w:r>
        <w:rPr>
          <w:spacing w:val="-14"/>
          <w:sz w:val="24"/>
        </w:rPr>
        <w:t xml:space="preserve"> </w:t>
      </w:r>
      <w:r>
        <w:rPr>
          <w:spacing w:val="-4"/>
          <w:sz w:val="24"/>
        </w:rPr>
        <w:t>not</w:t>
      </w:r>
      <w:r>
        <w:rPr>
          <w:spacing w:val="-14"/>
          <w:sz w:val="24"/>
        </w:rPr>
        <w:t xml:space="preserve"> </w:t>
      </w:r>
      <w:r>
        <w:rPr>
          <w:spacing w:val="-4"/>
          <w:sz w:val="24"/>
        </w:rPr>
        <w:t>be</w:t>
      </w:r>
      <w:r>
        <w:rPr>
          <w:spacing w:val="-14"/>
          <w:sz w:val="24"/>
        </w:rPr>
        <w:t xml:space="preserve"> </w:t>
      </w:r>
      <w:r>
        <w:rPr>
          <w:spacing w:val="-4"/>
          <w:sz w:val="24"/>
        </w:rPr>
        <w:t>opened.</w:t>
      </w:r>
      <w:r>
        <w:rPr>
          <w:spacing w:val="-14"/>
          <w:sz w:val="24"/>
        </w:rPr>
        <w:t xml:space="preserve"> </w:t>
      </w:r>
      <w:r>
        <w:rPr>
          <w:spacing w:val="-4"/>
          <w:sz w:val="24"/>
        </w:rPr>
        <w:t>Financial bid</w:t>
      </w:r>
      <w:r>
        <w:rPr>
          <w:spacing w:val="-21"/>
          <w:sz w:val="24"/>
        </w:rPr>
        <w:t xml:space="preserve"> </w:t>
      </w:r>
      <w:r>
        <w:rPr>
          <w:spacing w:val="-4"/>
          <w:sz w:val="24"/>
        </w:rPr>
        <w:t>will</w:t>
      </w:r>
      <w:r>
        <w:rPr>
          <w:spacing w:val="-21"/>
          <w:sz w:val="24"/>
        </w:rPr>
        <w:t xml:space="preserve"> </w:t>
      </w:r>
      <w:r>
        <w:rPr>
          <w:spacing w:val="-4"/>
          <w:sz w:val="24"/>
        </w:rPr>
        <w:t>not</w:t>
      </w:r>
      <w:r>
        <w:rPr>
          <w:spacing w:val="-21"/>
          <w:sz w:val="24"/>
        </w:rPr>
        <w:t xml:space="preserve"> </w:t>
      </w:r>
      <w:r>
        <w:rPr>
          <w:spacing w:val="-4"/>
          <w:sz w:val="24"/>
        </w:rPr>
        <w:t>be</w:t>
      </w:r>
      <w:r>
        <w:rPr>
          <w:spacing w:val="-22"/>
          <w:sz w:val="24"/>
        </w:rPr>
        <w:t xml:space="preserve"> </w:t>
      </w:r>
      <w:r>
        <w:rPr>
          <w:spacing w:val="-4"/>
          <w:sz w:val="24"/>
        </w:rPr>
        <w:t>opened</w:t>
      </w:r>
      <w:r>
        <w:rPr>
          <w:spacing w:val="-21"/>
          <w:sz w:val="24"/>
        </w:rPr>
        <w:t xml:space="preserve"> </w:t>
      </w:r>
      <w:r>
        <w:rPr>
          <w:spacing w:val="-4"/>
          <w:sz w:val="24"/>
        </w:rPr>
        <w:t>for</w:t>
      </w:r>
      <w:r>
        <w:rPr>
          <w:spacing w:val="-21"/>
          <w:sz w:val="24"/>
        </w:rPr>
        <w:t xml:space="preserve"> </w:t>
      </w:r>
      <w:r>
        <w:rPr>
          <w:spacing w:val="-4"/>
          <w:sz w:val="24"/>
        </w:rPr>
        <w:t>those</w:t>
      </w:r>
      <w:r>
        <w:rPr>
          <w:spacing w:val="-21"/>
          <w:sz w:val="24"/>
        </w:rPr>
        <w:t xml:space="preserve"> </w:t>
      </w:r>
      <w:r>
        <w:rPr>
          <w:spacing w:val="-4"/>
          <w:sz w:val="24"/>
        </w:rPr>
        <w:t>bidders,</w:t>
      </w:r>
      <w:r>
        <w:rPr>
          <w:spacing w:val="-21"/>
          <w:sz w:val="24"/>
        </w:rPr>
        <w:t xml:space="preserve"> </w:t>
      </w:r>
      <w:r>
        <w:rPr>
          <w:spacing w:val="-4"/>
          <w:sz w:val="24"/>
        </w:rPr>
        <w:t>who</w:t>
      </w:r>
      <w:r>
        <w:rPr>
          <w:spacing w:val="-22"/>
          <w:sz w:val="24"/>
        </w:rPr>
        <w:t xml:space="preserve"> </w:t>
      </w:r>
      <w:r>
        <w:rPr>
          <w:spacing w:val="-4"/>
          <w:sz w:val="24"/>
        </w:rPr>
        <w:t>don’t</w:t>
      </w:r>
      <w:r>
        <w:rPr>
          <w:spacing w:val="-20"/>
          <w:sz w:val="24"/>
        </w:rPr>
        <w:t xml:space="preserve"> </w:t>
      </w:r>
      <w:r>
        <w:rPr>
          <w:spacing w:val="-4"/>
          <w:sz w:val="24"/>
        </w:rPr>
        <w:t>qualify</w:t>
      </w:r>
      <w:r>
        <w:rPr>
          <w:spacing w:val="-22"/>
          <w:sz w:val="24"/>
        </w:rPr>
        <w:t xml:space="preserve"> </w:t>
      </w:r>
      <w:r>
        <w:rPr>
          <w:spacing w:val="-4"/>
          <w:sz w:val="24"/>
        </w:rPr>
        <w:t>the</w:t>
      </w:r>
      <w:r>
        <w:rPr>
          <w:spacing w:val="-21"/>
          <w:sz w:val="24"/>
        </w:rPr>
        <w:t xml:space="preserve"> </w:t>
      </w:r>
      <w:r>
        <w:rPr>
          <w:spacing w:val="-4"/>
          <w:sz w:val="24"/>
        </w:rPr>
        <w:t>technical</w:t>
      </w:r>
      <w:r>
        <w:rPr>
          <w:spacing w:val="-21"/>
          <w:sz w:val="24"/>
        </w:rPr>
        <w:t xml:space="preserve"> </w:t>
      </w:r>
      <w:r>
        <w:rPr>
          <w:spacing w:val="-4"/>
          <w:sz w:val="24"/>
        </w:rPr>
        <w:t>evaluation.</w:t>
      </w:r>
    </w:p>
    <w:p w14:paraId="0F79645C" w14:textId="77777777" w:rsidR="00A13382" w:rsidRDefault="00000000">
      <w:pPr>
        <w:pStyle w:val="ListParagraph"/>
        <w:numPr>
          <w:ilvl w:val="0"/>
          <w:numId w:val="47"/>
        </w:numPr>
        <w:tabs>
          <w:tab w:val="left" w:pos="1800"/>
        </w:tabs>
        <w:spacing w:line="271" w:lineRule="auto"/>
        <w:ind w:right="1083"/>
        <w:rPr>
          <w:sz w:val="24"/>
        </w:rPr>
      </w:pPr>
      <w:r>
        <w:rPr>
          <w:sz w:val="24"/>
        </w:rPr>
        <w:t>There should be no mention of bid prices in any part of the bid other than the Commercial</w:t>
      </w:r>
      <w:r>
        <w:rPr>
          <w:spacing w:val="-16"/>
          <w:sz w:val="24"/>
        </w:rPr>
        <w:t xml:space="preserve"> </w:t>
      </w:r>
      <w:r>
        <w:rPr>
          <w:sz w:val="24"/>
        </w:rPr>
        <w:t>bids.</w:t>
      </w:r>
    </w:p>
    <w:p w14:paraId="3F0BE13B" w14:textId="77777777" w:rsidR="00A13382" w:rsidRDefault="00000000">
      <w:pPr>
        <w:pStyle w:val="Heading2"/>
        <w:numPr>
          <w:ilvl w:val="1"/>
          <w:numId w:val="48"/>
        </w:numPr>
        <w:tabs>
          <w:tab w:val="left" w:pos="2214"/>
        </w:tabs>
        <w:spacing w:before="160"/>
        <w:ind w:hanging="1134"/>
      </w:pPr>
      <w:bookmarkStart w:id="47" w:name="_bookmark47"/>
      <w:bookmarkEnd w:id="47"/>
      <w:r>
        <w:rPr>
          <w:color w:val="2E5395"/>
          <w:spacing w:val="-6"/>
        </w:rPr>
        <w:t>Pre-qualification</w:t>
      </w:r>
      <w:r>
        <w:rPr>
          <w:color w:val="2E5395"/>
          <w:spacing w:val="-7"/>
        </w:rPr>
        <w:t xml:space="preserve"> </w:t>
      </w:r>
      <w:r>
        <w:rPr>
          <w:color w:val="2E5395"/>
          <w:spacing w:val="-6"/>
        </w:rPr>
        <w:t>Criteria</w:t>
      </w:r>
    </w:p>
    <w:p w14:paraId="45CC7D09" w14:textId="77777777" w:rsidR="00A13382" w:rsidRDefault="00A13382">
      <w:pPr>
        <w:pStyle w:val="BodyText"/>
        <w:spacing w:before="141"/>
        <w:rPr>
          <w:b/>
          <w:sz w:val="28"/>
        </w:rPr>
      </w:pPr>
    </w:p>
    <w:p w14:paraId="50E58BA0" w14:textId="77777777" w:rsidR="00A13382" w:rsidRDefault="00000000">
      <w:pPr>
        <w:pStyle w:val="BodyText"/>
        <w:spacing w:line="273" w:lineRule="auto"/>
        <w:ind w:left="1080" w:right="1078"/>
        <w:jc w:val="both"/>
      </w:pPr>
      <w:r>
        <w:t xml:space="preserve">After successful verification of Tender Fee and EMD submissions, Technical Bids of all </w:t>
      </w:r>
      <w:r>
        <w:rPr>
          <w:spacing w:val="-6"/>
        </w:rPr>
        <w:t>bidders</w:t>
      </w:r>
      <w:r>
        <w:rPr>
          <w:spacing w:val="-7"/>
        </w:rPr>
        <w:t xml:space="preserve"> </w:t>
      </w:r>
      <w:r>
        <w:rPr>
          <w:spacing w:val="-6"/>
        </w:rPr>
        <w:t>will be</w:t>
      </w:r>
      <w:r>
        <w:rPr>
          <w:spacing w:val="-9"/>
        </w:rPr>
        <w:t xml:space="preserve"> </w:t>
      </w:r>
      <w:r>
        <w:rPr>
          <w:spacing w:val="-6"/>
        </w:rPr>
        <w:t>opened</w:t>
      </w:r>
      <w:r>
        <w:rPr>
          <w:spacing w:val="-9"/>
        </w:rPr>
        <w:t xml:space="preserve"> </w:t>
      </w:r>
      <w:r>
        <w:rPr>
          <w:spacing w:val="-6"/>
        </w:rPr>
        <w:t>online. In</w:t>
      </w:r>
      <w:r>
        <w:rPr>
          <w:spacing w:val="-7"/>
        </w:rPr>
        <w:t xml:space="preserve"> </w:t>
      </w:r>
      <w:r>
        <w:rPr>
          <w:spacing w:val="-6"/>
        </w:rPr>
        <w:t>case,</w:t>
      </w:r>
      <w:r>
        <w:rPr>
          <w:spacing w:val="-7"/>
        </w:rPr>
        <w:t xml:space="preserve"> </w:t>
      </w:r>
      <w:r>
        <w:rPr>
          <w:spacing w:val="-6"/>
        </w:rPr>
        <w:t>the</w:t>
      </w:r>
      <w:r>
        <w:rPr>
          <w:spacing w:val="-7"/>
        </w:rPr>
        <w:t xml:space="preserve"> </w:t>
      </w:r>
      <w:r>
        <w:rPr>
          <w:spacing w:val="-6"/>
        </w:rPr>
        <w:t>Bidder</w:t>
      </w:r>
      <w:r>
        <w:rPr>
          <w:spacing w:val="-7"/>
        </w:rPr>
        <w:t xml:space="preserve"> </w:t>
      </w:r>
      <w:r>
        <w:rPr>
          <w:spacing w:val="-6"/>
        </w:rPr>
        <w:t>does</w:t>
      </w:r>
      <w:r>
        <w:rPr>
          <w:spacing w:val="-7"/>
        </w:rPr>
        <w:t xml:space="preserve"> </w:t>
      </w:r>
      <w:r>
        <w:rPr>
          <w:spacing w:val="-6"/>
        </w:rPr>
        <w:t>not meet</w:t>
      </w:r>
      <w:r>
        <w:rPr>
          <w:spacing w:val="-7"/>
        </w:rPr>
        <w:t xml:space="preserve"> </w:t>
      </w:r>
      <w:r>
        <w:rPr>
          <w:spacing w:val="-6"/>
        </w:rPr>
        <w:t>any</w:t>
      </w:r>
      <w:r>
        <w:rPr>
          <w:spacing w:val="-9"/>
        </w:rPr>
        <w:t xml:space="preserve"> </w:t>
      </w:r>
      <w:r>
        <w:rPr>
          <w:spacing w:val="-6"/>
        </w:rPr>
        <w:t>one</w:t>
      </w:r>
      <w:r>
        <w:rPr>
          <w:spacing w:val="-9"/>
        </w:rPr>
        <w:t xml:space="preserve"> </w:t>
      </w:r>
      <w:r>
        <w:rPr>
          <w:spacing w:val="-6"/>
        </w:rPr>
        <w:t>of</w:t>
      </w:r>
      <w:r>
        <w:rPr>
          <w:spacing w:val="-9"/>
        </w:rPr>
        <w:t xml:space="preserve"> </w:t>
      </w:r>
      <w:r>
        <w:rPr>
          <w:spacing w:val="-6"/>
        </w:rPr>
        <w:t>the</w:t>
      </w:r>
      <w:r>
        <w:rPr>
          <w:spacing w:val="-7"/>
        </w:rPr>
        <w:t xml:space="preserve"> </w:t>
      </w:r>
      <w:r>
        <w:rPr>
          <w:spacing w:val="-6"/>
        </w:rPr>
        <w:t xml:space="preserve">conditions, </w:t>
      </w:r>
      <w:r>
        <w:t xml:space="preserve">the bidder shall be disqualified. The bidders must submit all necessary documentary </w:t>
      </w:r>
      <w:r>
        <w:rPr>
          <w:spacing w:val="-2"/>
        </w:rPr>
        <w:t>evidences</w:t>
      </w:r>
      <w:r>
        <w:rPr>
          <w:spacing w:val="-21"/>
        </w:rPr>
        <w:t xml:space="preserve"> </w:t>
      </w:r>
      <w:r>
        <w:rPr>
          <w:spacing w:val="-2"/>
        </w:rPr>
        <w:t>in</w:t>
      </w:r>
      <w:r>
        <w:rPr>
          <w:spacing w:val="-21"/>
        </w:rPr>
        <w:t xml:space="preserve"> </w:t>
      </w:r>
      <w:r>
        <w:rPr>
          <w:spacing w:val="-2"/>
        </w:rPr>
        <w:t>its</w:t>
      </w:r>
      <w:r>
        <w:rPr>
          <w:spacing w:val="-22"/>
        </w:rPr>
        <w:t xml:space="preserve"> </w:t>
      </w:r>
      <w:r>
        <w:rPr>
          <w:spacing w:val="-2"/>
        </w:rPr>
        <w:t>bid</w:t>
      </w:r>
      <w:r>
        <w:rPr>
          <w:spacing w:val="-20"/>
        </w:rPr>
        <w:t xml:space="preserve"> </w:t>
      </w:r>
      <w:r>
        <w:rPr>
          <w:spacing w:val="-2"/>
        </w:rPr>
        <w:t>response.</w:t>
      </w:r>
      <w:r>
        <w:rPr>
          <w:spacing w:val="-20"/>
        </w:rPr>
        <w:t xml:space="preserve"> </w:t>
      </w:r>
      <w:r>
        <w:rPr>
          <w:spacing w:val="-2"/>
        </w:rPr>
        <w:t>The</w:t>
      </w:r>
      <w:r>
        <w:rPr>
          <w:spacing w:val="-20"/>
        </w:rPr>
        <w:t xml:space="preserve"> </w:t>
      </w:r>
      <w:r>
        <w:rPr>
          <w:spacing w:val="-2"/>
        </w:rPr>
        <w:t>pre-qualification</w:t>
      </w:r>
      <w:r>
        <w:rPr>
          <w:spacing w:val="-20"/>
        </w:rPr>
        <w:t xml:space="preserve"> </w:t>
      </w:r>
      <w:r>
        <w:rPr>
          <w:spacing w:val="-2"/>
        </w:rPr>
        <w:t>criteria</w:t>
      </w:r>
      <w:r>
        <w:rPr>
          <w:spacing w:val="-21"/>
        </w:rPr>
        <w:t xml:space="preserve"> </w:t>
      </w:r>
      <w:r>
        <w:rPr>
          <w:spacing w:val="-2"/>
        </w:rPr>
        <w:t>is</w:t>
      </w:r>
      <w:r>
        <w:rPr>
          <w:spacing w:val="-21"/>
        </w:rPr>
        <w:t xml:space="preserve"> </w:t>
      </w:r>
      <w:r>
        <w:rPr>
          <w:spacing w:val="-2"/>
        </w:rPr>
        <w:t>as</w:t>
      </w:r>
      <w:r>
        <w:rPr>
          <w:spacing w:val="-21"/>
        </w:rPr>
        <w:t xml:space="preserve"> </w:t>
      </w:r>
      <w:r>
        <w:rPr>
          <w:spacing w:val="-2"/>
        </w:rPr>
        <w:t>follows:</w:t>
      </w:r>
    </w:p>
    <w:p w14:paraId="112A4C4C" w14:textId="77777777" w:rsidR="00A13382" w:rsidRDefault="00A13382">
      <w:pPr>
        <w:pStyle w:val="BodyText"/>
        <w:spacing w:before="3" w:after="1"/>
        <w:rPr>
          <w:sz w:val="13"/>
        </w:rPr>
      </w:pPr>
    </w:p>
    <w:tbl>
      <w:tblPr>
        <w:tblW w:w="0" w:type="auto"/>
        <w:tblInd w:w="10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0"/>
        <w:gridCol w:w="4980"/>
        <w:gridCol w:w="3655"/>
      </w:tblGrid>
      <w:tr w:rsidR="00A13382" w14:paraId="45CFC4DF" w14:textId="77777777">
        <w:trPr>
          <w:trHeight w:val="579"/>
        </w:trPr>
        <w:tc>
          <w:tcPr>
            <w:tcW w:w="720" w:type="dxa"/>
          </w:tcPr>
          <w:p w14:paraId="1EBDCAEA" w14:textId="77777777" w:rsidR="00A13382" w:rsidRDefault="00000000">
            <w:pPr>
              <w:pStyle w:val="TableParagraph"/>
              <w:spacing w:before="21"/>
              <w:ind w:left="220"/>
              <w:rPr>
                <w:b/>
              </w:rPr>
            </w:pPr>
            <w:r>
              <w:rPr>
                <w:b/>
                <w:spacing w:val="-5"/>
              </w:rPr>
              <w:t>Sr.</w:t>
            </w:r>
          </w:p>
          <w:p w14:paraId="721E3B89" w14:textId="77777777" w:rsidR="00A13382" w:rsidRDefault="00000000">
            <w:pPr>
              <w:pStyle w:val="TableParagraph"/>
              <w:spacing w:before="12"/>
              <w:ind w:left="183"/>
              <w:rPr>
                <w:b/>
              </w:rPr>
            </w:pPr>
            <w:r>
              <w:rPr>
                <w:b/>
                <w:spacing w:val="-5"/>
              </w:rPr>
              <w:t>No.</w:t>
            </w:r>
          </w:p>
        </w:tc>
        <w:tc>
          <w:tcPr>
            <w:tcW w:w="4980" w:type="dxa"/>
          </w:tcPr>
          <w:p w14:paraId="0CDEF062" w14:textId="77777777" w:rsidR="00A13382" w:rsidRDefault="00000000">
            <w:pPr>
              <w:pStyle w:val="TableParagraph"/>
              <w:spacing w:before="154"/>
              <w:ind w:left="8"/>
              <w:jc w:val="center"/>
              <w:rPr>
                <w:b/>
              </w:rPr>
            </w:pPr>
            <w:r>
              <w:rPr>
                <w:b/>
                <w:spacing w:val="-2"/>
              </w:rPr>
              <w:t>Criteria</w:t>
            </w:r>
          </w:p>
        </w:tc>
        <w:tc>
          <w:tcPr>
            <w:tcW w:w="3655" w:type="dxa"/>
          </w:tcPr>
          <w:p w14:paraId="5FB88B95" w14:textId="77777777" w:rsidR="00A13382" w:rsidRDefault="00000000">
            <w:pPr>
              <w:pStyle w:val="TableParagraph"/>
              <w:spacing w:before="154"/>
              <w:ind w:left="432"/>
              <w:rPr>
                <w:b/>
              </w:rPr>
            </w:pPr>
            <w:r>
              <w:rPr>
                <w:b/>
              </w:rPr>
              <w:t>Documents</w:t>
            </w:r>
            <w:r>
              <w:rPr>
                <w:b/>
                <w:spacing w:val="-20"/>
              </w:rPr>
              <w:t xml:space="preserve"> </w:t>
            </w:r>
            <w:r>
              <w:rPr>
                <w:b/>
              </w:rPr>
              <w:t>to</w:t>
            </w:r>
            <w:r>
              <w:rPr>
                <w:b/>
                <w:spacing w:val="-20"/>
              </w:rPr>
              <w:t xml:space="preserve"> </w:t>
            </w:r>
            <w:r>
              <w:rPr>
                <w:b/>
              </w:rPr>
              <w:t>be</w:t>
            </w:r>
            <w:r>
              <w:rPr>
                <w:b/>
                <w:spacing w:val="-20"/>
              </w:rPr>
              <w:t xml:space="preserve"> </w:t>
            </w:r>
            <w:r>
              <w:rPr>
                <w:b/>
                <w:spacing w:val="-2"/>
              </w:rPr>
              <w:t>submitted</w:t>
            </w:r>
          </w:p>
        </w:tc>
      </w:tr>
      <w:tr w:rsidR="00A13382" w14:paraId="37E635C0" w14:textId="77777777">
        <w:trPr>
          <w:trHeight w:val="2320"/>
        </w:trPr>
        <w:tc>
          <w:tcPr>
            <w:tcW w:w="720" w:type="dxa"/>
          </w:tcPr>
          <w:p w14:paraId="4EC06E83" w14:textId="77777777" w:rsidR="00A13382" w:rsidRDefault="00A13382">
            <w:pPr>
              <w:pStyle w:val="TableParagraph"/>
            </w:pPr>
          </w:p>
          <w:p w14:paraId="475C66B7" w14:textId="77777777" w:rsidR="00A13382" w:rsidRDefault="00A13382">
            <w:pPr>
              <w:pStyle w:val="TableParagraph"/>
            </w:pPr>
          </w:p>
          <w:p w14:paraId="3EDD4D20" w14:textId="77777777" w:rsidR="00A13382" w:rsidRDefault="00A13382">
            <w:pPr>
              <w:pStyle w:val="TableParagraph"/>
            </w:pPr>
          </w:p>
          <w:p w14:paraId="4AE4ABE0" w14:textId="77777777" w:rsidR="00A13382" w:rsidRDefault="00A13382">
            <w:pPr>
              <w:pStyle w:val="TableParagraph"/>
              <w:spacing w:before="3"/>
            </w:pPr>
          </w:p>
          <w:p w14:paraId="41A295C1" w14:textId="77777777" w:rsidR="00A13382" w:rsidRDefault="00000000">
            <w:pPr>
              <w:pStyle w:val="TableParagraph"/>
              <w:spacing w:before="1"/>
              <w:ind w:left="9"/>
              <w:jc w:val="center"/>
            </w:pPr>
            <w:r>
              <w:rPr>
                <w:spacing w:val="-10"/>
              </w:rPr>
              <w:t>1</w:t>
            </w:r>
          </w:p>
        </w:tc>
        <w:tc>
          <w:tcPr>
            <w:tcW w:w="4980" w:type="dxa"/>
          </w:tcPr>
          <w:p w14:paraId="1557DDBD" w14:textId="77777777" w:rsidR="00A13382" w:rsidRDefault="00000000">
            <w:pPr>
              <w:pStyle w:val="TableParagraph"/>
              <w:spacing w:before="86"/>
              <w:ind w:left="108"/>
              <w:jc w:val="both"/>
            </w:pPr>
            <w:r>
              <w:rPr>
                <w:spacing w:val="-2"/>
              </w:rPr>
              <w:t>The</w:t>
            </w:r>
            <w:r>
              <w:rPr>
                <w:spacing w:val="-21"/>
              </w:rPr>
              <w:t xml:space="preserve"> </w:t>
            </w:r>
            <w:r>
              <w:rPr>
                <w:spacing w:val="-2"/>
              </w:rPr>
              <w:t>Sole</w:t>
            </w:r>
            <w:r>
              <w:rPr>
                <w:spacing w:val="-22"/>
              </w:rPr>
              <w:t xml:space="preserve"> </w:t>
            </w:r>
            <w:r>
              <w:rPr>
                <w:spacing w:val="-2"/>
              </w:rPr>
              <w:t>Bidder</w:t>
            </w:r>
            <w:r>
              <w:rPr>
                <w:spacing w:val="-22"/>
              </w:rPr>
              <w:t xml:space="preserve"> </w:t>
            </w:r>
            <w:r>
              <w:rPr>
                <w:spacing w:val="-2"/>
              </w:rPr>
              <w:t>Should</w:t>
            </w:r>
            <w:r>
              <w:rPr>
                <w:spacing w:val="-19"/>
              </w:rPr>
              <w:t xml:space="preserve"> </w:t>
            </w:r>
            <w:r>
              <w:rPr>
                <w:spacing w:val="-5"/>
              </w:rPr>
              <w:t>be:</w:t>
            </w:r>
          </w:p>
          <w:p w14:paraId="66E26038" w14:textId="77777777" w:rsidR="00A13382" w:rsidRDefault="00A13382">
            <w:pPr>
              <w:pStyle w:val="TableParagraph"/>
              <w:spacing w:before="25"/>
            </w:pPr>
          </w:p>
          <w:p w14:paraId="159225E7" w14:textId="77777777" w:rsidR="00A13382" w:rsidRDefault="00000000">
            <w:pPr>
              <w:pStyle w:val="TableParagraph"/>
              <w:spacing w:line="252" w:lineRule="auto"/>
              <w:ind w:left="108" w:right="97"/>
              <w:jc w:val="both"/>
            </w:pPr>
            <w:r>
              <w:t xml:space="preserve">Registered under the Companies Act 1956/2013 </w:t>
            </w:r>
            <w:r>
              <w:rPr>
                <w:spacing w:val="-2"/>
              </w:rPr>
              <w:t>and</w:t>
            </w:r>
            <w:r>
              <w:rPr>
                <w:spacing w:val="-15"/>
              </w:rPr>
              <w:t xml:space="preserve"> </w:t>
            </w:r>
            <w:r>
              <w:rPr>
                <w:spacing w:val="-2"/>
              </w:rPr>
              <w:t>subsequent</w:t>
            </w:r>
            <w:r>
              <w:rPr>
                <w:spacing w:val="-15"/>
              </w:rPr>
              <w:t xml:space="preserve"> </w:t>
            </w:r>
            <w:r>
              <w:rPr>
                <w:spacing w:val="-2"/>
              </w:rPr>
              <w:t>amendments</w:t>
            </w:r>
            <w:r>
              <w:rPr>
                <w:spacing w:val="-14"/>
              </w:rPr>
              <w:t xml:space="preserve"> </w:t>
            </w:r>
            <w:r>
              <w:rPr>
                <w:spacing w:val="-2"/>
              </w:rPr>
              <w:t>in</w:t>
            </w:r>
            <w:r>
              <w:rPr>
                <w:spacing w:val="-15"/>
              </w:rPr>
              <w:t xml:space="preserve"> </w:t>
            </w:r>
            <w:r>
              <w:rPr>
                <w:spacing w:val="-2"/>
              </w:rPr>
              <w:t>India</w:t>
            </w:r>
            <w:r>
              <w:rPr>
                <w:spacing w:val="-14"/>
              </w:rPr>
              <w:t xml:space="preserve"> </w:t>
            </w:r>
            <w:r>
              <w:rPr>
                <w:spacing w:val="-2"/>
              </w:rPr>
              <w:t>Should</w:t>
            </w:r>
            <w:r>
              <w:rPr>
                <w:spacing w:val="-15"/>
              </w:rPr>
              <w:t xml:space="preserve"> </w:t>
            </w:r>
            <w:r>
              <w:rPr>
                <w:spacing w:val="-2"/>
              </w:rPr>
              <w:t xml:space="preserve">have </w:t>
            </w:r>
            <w:r>
              <w:t>history</w:t>
            </w:r>
            <w:r>
              <w:rPr>
                <w:spacing w:val="-15"/>
              </w:rPr>
              <w:t xml:space="preserve"> </w:t>
            </w:r>
            <w:r>
              <w:t>of</w:t>
            </w:r>
            <w:r>
              <w:rPr>
                <w:spacing w:val="-14"/>
              </w:rPr>
              <w:t xml:space="preserve"> </w:t>
            </w:r>
            <w:r>
              <w:t>continuous</w:t>
            </w:r>
            <w:r>
              <w:rPr>
                <w:spacing w:val="-14"/>
              </w:rPr>
              <w:t xml:space="preserve"> </w:t>
            </w:r>
            <w:r>
              <w:t>operation</w:t>
            </w:r>
            <w:r>
              <w:rPr>
                <w:spacing w:val="-15"/>
              </w:rPr>
              <w:t xml:space="preserve"> </w:t>
            </w:r>
            <w:r>
              <w:t>in</w:t>
            </w:r>
            <w:r>
              <w:rPr>
                <w:spacing w:val="-15"/>
              </w:rPr>
              <w:t xml:space="preserve"> </w:t>
            </w:r>
            <w:r>
              <w:t>India</w:t>
            </w:r>
            <w:r>
              <w:rPr>
                <w:spacing w:val="-15"/>
              </w:rPr>
              <w:t xml:space="preserve"> </w:t>
            </w:r>
            <w:r>
              <w:t>for</w:t>
            </w:r>
            <w:r>
              <w:rPr>
                <w:spacing w:val="-15"/>
              </w:rPr>
              <w:t xml:space="preserve"> </w:t>
            </w:r>
            <w:r>
              <w:t>last</w:t>
            </w:r>
            <w:r>
              <w:rPr>
                <w:spacing w:val="-14"/>
              </w:rPr>
              <w:t xml:space="preserve"> </w:t>
            </w:r>
            <w:r>
              <w:t xml:space="preserve">5 </w:t>
            </w:r>
            <w:r>
              <w:rPr>
                <w:spacing w:val="-2"/>
              </w:rPr>
              <w:t>years</w:t>
            </w:r>
            <w:r>
              <w:rPr>
                <w:spacing w:val="-15"/>
              </w:rPr>
              <w:t xml:space="preserve"> </w:t>
            </w:r>
            <w:r>
              <w:rPr>
                <w:spacing w:val="-2"/>
              </w:rPr>
              <w:t>or</w:t>
            </w:r>
            <w:r>
              <w:rPr>
                <w:spacing w:val="-15"/>
              </w:rPr>
              <w:t xml:space="preserve"> </w:t>
            </w:r>
            <w:r>
              <w:rPr>
                <w:spacing w:val="-2"/>
              </w:rPr>
              <w:t>more</w:t>
            </w:r>
            <w:r>
              <w:rPr>
                <w:spacing w:val="-14"/>
              </w:rPr>
              <w:t xml:space="preserve"> </w:t>
            </w:r>
            <w:r>
              <w:rPr>
                <w:spacing w:val="-2"/>
              </w:rPr>
              <w:t>calculated</w:t>
            </w:r>
            <w:r>
              <w:rPr>
                <w:spacing w:val="-15"/>
              </w:rPr>
              <w:t xml:space="preserve"> </w:t>
            </w:r>
            <w:r>
              <w:rPr>
                <w:spacing w:val="-2"/>
              </w:rPr>
              <w:t>from</w:t>
            </w:r>
            <w:r>
              <w:rPr>
                <w:spacing w:val="-14"/>
              </w:rPr>
              <w:t xml:space="preserve"> </w:t>
            </w:r>
            <w:r>
              <w:rPr>
                <w:spacing w:val="-2"/>
              </w:rPr>
              <w:t>date</w:t>
            </w:r>
            <w:r>
              <w:rPr>
                <w:spacing w:val="-15"/>
              </w:rPr>
              <w:t xml:space="preserve"> </w:t>
            </w:r>
            <w:r>
              <w:rPr>
                <w:spacing w:val="-2"/>
              </w:rPr>
              <w:t>of</w:t>
            </w:r>
            <w:r>
              <w:rPr>
                <w:spacing w:val="-14"/>
              </w:rPr>
              <w:t xml:space="preserve"> </w:t>
            </w:r>
            <w:r>
              <w:rPr>
                <w:spacing w:val="-2"/>
              </w:rPr>
              <w:t xml:space="preserve">publication </w:t>
            </w:r>
            <w:r>
              <w:t>of this RFP Bidder should be a legal entity duly registered</w:t>
            </w:r>
            <w:r>
              <w:rPr>
                <w:spacing w:val="-2"/>
              </w:rPr>
              <w:t xml:space="preserve"> </w:t>
            </w:r>
            <w:r>
              <w:t>to</w:t>
            </w:r>
            <w:r>
              <w:rPr>
                <w:spacing w:val="-2"/>
              </w:rPr>
              <w:t xml:space="preserve"> </w:t>
            </w:r>
            <w:r>
              <w:t>do</w:t>
            </w:r>
            <w:r>
              <w:rPr>
                <w:spacing w:val="-3"/>
              </w:rPr>
              <w:t xml:space="preserve"> </w:t>
            </w:r>
            <w:r>
              <w:t>business</w:t>
            </w:r>
            <w:r>
              <w:rPr>
                <w:spacing w:val="-2"/>
              </w:rPr>
              <w:t xml:space="preserve"> </w:t>
            </w:r>
            <w:r>
              <w:t>in</w:t>
            </w:r>
            <w:r>
              <w:rPr>
                <w:spacing w:val="-3"/>
              </w:rPr>
              <w:t xml:space="preserve"> </w:t>
            </w:r>
            <w:r>
              <w:t>India.</w:t>
            </w:r>
          </w:p>
        </w:tc>
        <w:tc>
          <w:tcPr>
            <w:tcW w:w="3655" w:type="dxa"/>
          </w:tcPr>
          <w:p w14:paraId="22C4D56D" w14:textId="77777777" w:rsidR="00A13382" w:rsidRDefault="00000000">
            <w:pPr>
              <w:pStyle w:val="TableParagraph"/>
              <w:numPr>
                <w:ilvl w:val="0"/>
                <w:numId w:val="46"/>
              </w:numPr>
              <w:tabs>
                <w:tab w:val="left" w:pos="332"/>
              </w:tabs>
              <w:spacing w:before="220" w:line="252" w:lineRule="auto"/>
              <w:ind w:right="938" w:firstLine="0"/>
            </w:pPr>
            <w:r>
              <w:t xml:space="preserve">Copy of Certification of </w:t>
            </w:r>
            <w:r>
              <w:rPr>
                <w:spacing w:val="-6"/>
              </w:rPr>
              <w:t>Incorporation</w:t>
            </w:r>
            <w:r>
              <w:rPr>
                <w:spacing w:val="-22"/>
              </w:rPr>
              <w:t xml:space="preserve"> </w:t>
            </w:r>
            <w:r>
              <w:rPr>
                <w:spacing w:val="-6"/>
              </w:rPr>
              <w:t>/</w:t>
            </w:r>
            <w:r>
              <w:rPr>
                <w:spacing w:val="-22"/>
              </w:rPr>
              <w:t xml:space="preserve"> </w:t>
            </w:r>
            <w:r>
              <w:rPr>
                <w:spacing w:val="-6"/>
              </w:rPr>
              <w:t xml:space="preserve">Registration </w:t>
            </w:r>
            <w:r>
              <w:rPr>
                <w:spacing w:val="-2"/>
              </w:rPr>
              <w:t>Certificate</w:t>
            </w:r>
          </w:p>
          <w:p w14:paraId="743C8D83" w14:textId="77777777" w:rsidR="00A13382" w:rsidRDefault="00000000">
            <w:pPr>
              <w:pStyle w:val="TableParagraph"/>
              <w:numPr>
                <w:ilvl w:val="0"/>
                <w:numId w:val="46"/>
              </w:numPr>
              <w:tabs>
                <w:tab w:val="left" w:pos="332"/>
              </w:tabs>
              <w:spacing w:before="1"/>
              <w:ind w:left="332" w:hanging="224"/>
            </w:pPr>
            <w:r>
              <w:t>PAN</w:t>
            </w:r>
            <w:r>
              <w:rPr>
                <w:spacing w:val="-9"/>
              </w:rPr>
              <w:t xml:space="preserve"> </w:t>
            </w:r>
            <w:r>
              <w:rPr>
                <w:spacing w:val="-4"/>
              </w:rPr>
              <w:t>Card</w:t>
            </w:r>
          </w:p>
          <w:p w14:paraId="520DCF67" w14:textId="77777777" w:rsidR="00A13382" w:rsidRDefault="00000000">
            <w:pPr>
              <w:pStyle w:val="TableParagraph"/>
              <w:numPr>
                <w:ilvl w:val="0"/>
                <w:numId w:val="46"/>
              </w:numPr>
              <w:tabs>
                <w:tab w:val="left" w:pos="332"/>
              </w:tabs>
              <w:spacing w:before="13"/>
              <w:ind w:left="332" w:hanging="224"/>
            </w:pPr>
            <w:r>
              <w:rPr>
                <w:spacing w:val="-2"/>
              </w:rPr>
              <w:t>GST</w:t>
            </w:r>
            <w:r>
              <w:rPr>
                <w:spacing w:val="-17"/>
              </w:rPr>
              <w:t xml:space="preserve"> </w:t>
            </w:r>
            <w:r>
              <w:rPr>
                <w:spacing w:val="-2"/>
              </w:rPr>
              <w:t>Certificate</w:t>
            </w:r>
          </w:p>
          <w:p w14:paraId="76DA8326" w14:textId="77777777" w:rsidR="00A13382" w:rsidRDefault="00000000">
            <w:pPr>
              <w:pStyle w:val="TableParagraph"/>
              <w:numPr>
                <w:ilvl w:val="0"/>
                <w:numId w:val="46"/>
              </w:numPr>
              <w:tabs>
                <w:tab w:val="left" w:pos="332"/>
              </w:tabs>
              <w:spacing w:before="13" w:line="252" w:lineRule="auto"/>
              <w:ind w:right="518" w:firstLine="0"/>
            </w:pPr>
            <w:r>
              <w:rPr>
                <w:spacing w:val="-6"/>
              </w:rPr>
              <w:t>Certificate</w:t>
            </w:r>
            <w:r>
              <w:rPr>
                <w:spacing w:val="-23"/>
              </w:rPr>
              <w:t xml:space="preserve"> </w:t>
            </w:r>
            <w:r>
              <w:rPr>
                <w:spacing w:val="-6"/>
              </w:rPr>
              <w:t>for</w:t>
            </w:r>
            <w:r>
              <w:rPr>
                <w:spacing w:val="-22"/>
              </w:rPr>
              <w:t xml:space="preserve"> </w:t>
            </w:r>
            <w:r>
              <w:rPr>
                <w:spacing w:val="-6"/>
              </w:rPr>
              <w:t>“Change</w:t>
            </w:r>
            <w:r>
              <w:rPr>
                <w:spacing w:val="-23"/>
              </w:rPr>
              <w:t xml:space="preserve"> </w:t>
            </w:r>
            <w:r>
              <w:rPr>
                <w:spacing w:val="-6"/>
              </w:rPr>
              <w:t>in</w:t>
            </w:r>
            <w:r>
              <w:rPr>
                <w:spacing w:val="-22"/>
              </w:rPr>
              <w:t xml:space="preserve"> </w:t>
            </w:r>
            <w:r>
              <w:rPr>
                <w:spacing w:val="-6"/>
              </w:rPr>
              <w:t xml:space="preserve">The </w:t>
            </w:r>
            <w:r>
              <w:t>Name”, if applicable</w:t>
            </w:r>
          </w:p>
        </w:tc>
      </w:tr>
      <w:tr w:rsidR="00A13382" w14:paraId="15BF6108" w14:textId="77777777">
        <w:trPr>
          <w:trHeight w:val="2148"/>
        </w:trPr>
        <w:tc>
          <w:tcPr>
            <w:tcW w:w="720" w:type="dxa"/>
          </w:tcPr>
          <w:p w14:paraId="15A8E4CA" w14:textId="77777777" w:rsidR="00A13382" w:rsidRDefault="00A13382">
            <w:pPr>
              <w:pStyle w:val="TableParagraph"/>
            </w:pPr>
          </w:p>
          <w:p w14:paraId="0B5DCB4A" w14:textId="77777777" w:rsidR="00A13382" w:rsidRDefault="00A13382">
            <w:pPr>
              <w:pStyle w:val="TableParagraph"/>
            </w:pPr>
          </w:p>
          <w:p w14:paraId="284C8850" w14:textId="77777777" w:rsidR="00A13382" w:rsidRDefault="00A13382">
            <w:pPr>
              <w:pStyle w:val="TableParagraph"/>
              <w:spacing w:before="172"/>
            </w:pPr>
          </w:p>
          <w:p w14:paraId="1B1621E8" w14:textId="77777777" w:rsidR="00A13382" w:rsidRDefault="00000000">
            <w:pPr>
              <w:pStyle w:val="TableParagraph"/>
              <w:spacing w:before="1"/>
              <w:ind w:left="9"/>
              <w:jc w:val="center"/>
            </w:pPr>
            <w:r>
              <w:rPr>
                <w:spacing w:val="-10"/>
              </w:rPr>
              <w:t>2</w:t>
            </w:r>
          </w:p>
        </w:tc>
        <w:tc>
          <w:tcPr>
            <w:tcW w:w="4980" w:type="dxa"/>
          </w:tcPr>
          <w:p w14:paraId="3B1F87A4" w14:textId="77777777" w:rsidR="00A13382" w:rsidRDefault="00A13382">
            <w:pPr>
              <w:pStyle w:val="TableParagraph"/>
            </w:pPr>
          </w:p>
          <w:p w14:paraId="43A3678F" w14:textId="77777777" w:rsidR="00A13382" w:rsidRDefault="00A13382">
            <w:pPr>
              <w:pStyle w:val="TableParagraph"/>
              <w:spacing w:before="26"/>
            </w:pPr>
          </w:p>
          <w:p w14:paraId="6EC8AFA4" w14:textId="77777777" w:rsidR="00A13382" w:rsidRDefault="00000000">
            <w:pPr>
              <w:pStyle w:val="TableParagraph"/>
              <w:spacing w:line="252" w:lineRule="auto"/>
              <w:ind w:left="108" w:right="98"/>
              <w:jc w:val="both"/>
            </w:pPr>
            <w:r>
              <w:rPr>
                <w:spacing w:val="-2"/>
              </w:rPr>
              <w:t>The</w:t>
            </w:r>
            <w:r>
              <w:rPr>
                <w:spacing w:val="-11"/>
              </w:rPr>
              <w:t xml:space="preserve"> </w:t>
            </w:r>
            <w:r>
              <w:rPr>
                <w:spacing w:val="-2"/>
              </w:rPr>
              <w:t>Bidder</w:t>
            </w:r>
            <w:r>
              <w:rPr>
                <w:spacing w:val="-11"/>
              </w:rPr>
              <w:t xml:space="preserve"> </w:t>
            </w:r>
            <w:r>
              <w:rPr>
                <w:spacing w:val="-2"/>
              </w:rPr>
              <w:t>must</w:t>
            </w:r>
            <w:r>
              <w:rPr>
                <w:spacing w:val="-11"/>
              </w:rPr>
              <w:t xml:space="preserve"> </w:t>
            </w:r>
            <w:r>
              <w:rPr>
                <w:spacing w:val="-2"/>
              </w:rPr>
              <w:t>have</w:t>
            </w:r>
            <w:r>
              <w:rPr>
                <w:spacing w:val="-11"/>
              </w:rPr>
              <w:t xml:space="preserve"> </w:t>
            </w:r>
            <w:r>
              <w:rPr>
                <w:spacing w:val="-2"/>
              </w:rPr>
              <w:t>a</w:t>
            </w:r>
            <w:r>
              <w:rPr>
                <w:spacing w:val="-10"/>
              </w:rPr>
              <w:t xml:space="preserve"> </w:t>
            </w:r>
            <w:r>
              <w:rPr>
                <w:spacing w:val="-2"/>
              </w:rPr>
              <w:t>minimum</w:t>
            </w:r>
            <w:r>
              <w:rPr>
                <w:spacing w:val="-11"/>
              </w:rPr>
              <w:t xml:space="preserve"> </w:t>
            </w:r>
            <w:r>
              <w:rPr>
                <w:spacing w:val="-2"/>
              </w:rPr>
              <w:t>average</w:t>
            </w:r>
            <w:r>
              <w:rPr>
                <w:spacing w:val="-11"/>
              </w:rPr>
              <w:t xml:space="preserve"> </w:t>
            </w:r>
            <w:r>
              <w:rPr>
                <w:spacing w:val="-2"/>
              </w:rPr>
              <w:t xml:space="preserve">annual </w:t>
            </w:r>
            <w:r>
              <w:t>turnover</w:t>
            </w:r>
            <w:r>
              <w:rPr>
                <w:spacing w:val="-16"/>
              </w:rPr>
              <w:t xml:space="preserve"> </w:t>
            </w:r>
            <w:r>
              <w:t>of</w:t>
            </w:r>
            <w:r>
              <w:rPr>
                <w:spacing w:val="-15"/>
              </w:rPr>
              <w:t xml:space="preserve"> </w:t>
            </w:r>
            <w:r>
              <w:t>at</w:t>
            </w:r>
            <w:r>
              <w:rPr>
                <w:spacing w:val="-16"/>
              </w:rPr>
              <w:t xml:space="preserve"> </w:t>
            </w:r>
            <w:r>
              <w:t>least</w:t>
            </w:r>
            <w:r>
              <w:rPr>
                <w:spacing w:val="-16"/>
              </w:rPr>
              <w:t xml:space="preserve"> </w:t>
            </w:r>
            <w:r>
              <w:t>Rs.</w:t>
            </w:r>
            <w:r>
              <w:rPr>
                <w:spacing w:val="-15"/>
              </w:rPr>
              <w:t xml:space="preserve"> </w:t>
            </w:r>
            <w:r>
              <w:t>3</w:t>
            </w:r>
            <w:r>
              <w:rPr>
                <w:spacing w:val="-15"/>
              </w:rPr>
              <w:t xml:space="preserve"> </w:t>
            </w:r>
            <w:r>
              <w:t>Crores</w:t>
            </w:r>
            <w:r>
              <w:rPr>
                <w:spacing w:val="-15"/>
              </w:rPr>
              <w:t xml:space="preserve"> </w:t>
            </w:r>
            <w:r>
              <w:t>for</w:t>
            </w:r>
            <w:r>
              <w:rPr>
                <w:spacing w:val="-15"/>
              </w:rPr>
              <w:t xml:space="preserve"> </w:t>
            </w:r>
            <w:r>
              <w:t>the</w:t>
            </w:r>
            <w:r>
              <w:rPr>
                <w:spacing w:val="-16"/>
              </w:rPr>
              <w:t xml:space="preserve"> </w:t>
            </w:r>
            <w:r>
              <w:t>Financial Years</w:t>
            </w:r>
            <w:r>
              <w:rPr>
                <w:spacing w:val="-17"/>
              </w:rPr>
              <w:t xml:space="preserve"> </w:t>
            </w:r>
            <w:r>
              <w:t>2021-22,</w:t>
            </w:r>
            <w:r>
              <w:rPr>
                <w:spacing w:val="-17"/>
              </w:rPr>
              <w:t xml:space="preserve"> </w:t>
            </w:r>
            <w:r>
              <w:t>2022-23</w:t>
            </w:r>
            <w:r>
              <w:rPr>
                <w:spacing w:val="-15"/>
              </w:rPr>
              <w:t xml:space="preserve"> </w:t>
            </w:r>
            <w:r>
              <w:t>and</w:t>
            </w:r>
            <w:r>
              <w:rPr>
                <w:spacing w:val="-17"/>
              </w:rPr>
              <w:t xml:space="preserve"> </w:t>
            </w:r>
            <w:r>
              <w:t>2023-24</w:t>
            </w:r>
            <w:r>
              <w:rPr>
                <w:spacing w:val="-15"/>
              </w:rPr>
              <w:t xml:space="preserve"> </w:t>
            </w:r>
            <w:r>
              <w:t>along</w:t>
            </w:r>
            <w:r>
              <w:rPr>
                <w:spacing w:val="-17"/>
              </w:rPr>
              <w:t xml:space="preserve"> </w:t>
            </w:r>
            <w:r>
              <w:t>with</w:t>
            </w:r>
            <w:r>
              <w:rPr>
                <w:spacing w:val="-16"/>
              </w:rPr>
              <w:t xml:space="preserve"> </w:t>
            </w:r>
            <w:r>
              <w:t>a positive</w:t>
            </w:r>
            <w:r>
              <w:rPr>
                <w:spacing w:val="-7"/>
              </w:rPr>
              <w:t xml:space="preserve"> </w:t>
            </w:r>
            <w:r>
              <w:t>net</w:t>
            </w:r>
            <w:r>
              <w:rPr>
                <w:spacing w:val="-5"/>
              </w:rPr>
              <w:t xml:space="preserve"> </w:t>
            </w:r>
            <w:r>
              <w:t>worth</w:t>
            </w:r>
            <w:r>
              <w:rPr>
                <w:spacing w:val="-5"/>
              </w:rPr>
              <w:t xml:space="preserve"> </w:t>
            </w:r>
            <w:r>
              <w:t>as</w:t>
            </w:r>
            <w:r>
              <w:rPr>
                <w:spacing w:val="-7"/>
              </w:rPr>
              <w:t xml:space="preserve"> </w:t>
            </w:r>
            <w:r>
              <w:t>on</w:t>
            </w:r>
            <w:r>
              <w:rPr>
                <w:spacing w:val="-5"/>
              </w:rPr>
              <w:t xml:space="preserve"> </w:t>
            </w:r>
            <w:r>
              <w:t>31st</w:t>
            </w:r>
            <w:r>
              <w:rPr>
                <w:spacing w:val="-7"/>
              </w:rPr>
              <w:t xml:space="preserve"> </w:t>
            </w:r>
            <w:r>
              <w:t>Mar</w:t>
            </w:r>
            <w:r>
              <w:rPr>
                <w:spacing w:val="-7"/>
              </w:rPr>
              <w:t xml:space="preserve"> </w:t>
            </w:r>
            <w:r>
              <w:t>2024</w:t>
            </w:r>
          </w:p>
        </w:tc>
        <w:tc>
          <w:tcPr>
            <w:tcW w:w="3655" w:type="dxa"/>
          </w:tcPr>
          <w:p w14:paraId="2407067D" w14:textId="77777777" w:rsidR="00A13382" w:rsidRDefault="00000000">
            <w:pPr>
              <w:pStyle w:val="TableParagraph"/>
              <w:spacing w:line="252" w:lineRule="auto"/>
              <w:ind w:left="108"/>
            </w:pPr>
            <w:r>
              <w:rPr>
                <w:spacing w:val="-4"/>
              </w:rPr>
              <w:t>Audited</w:t>
            </w:r>
            <w:r>
              <w:rPr>
                <w:spacing w:val="-19"/>
              </w:rPr>
              <w:t xml:space="preserve"> </w:t>
            </w:r>
            <w:r>
              <w:rPr>
                <w:spacing w:val="-4"/>
              </w:rPr>
              <w:t>and</w:t>
            </w:r>
            <w:r>
              <w:rPr>
                <w:spacing w:val="-18"/>
              </w:rPr>
              <w:t xml:space="preserve"> </w:t>
            </w:r>
            <w:r>
              <w:rPr>
                <w:spacing w:val="-4"/>
              </w:rPr>
              <w:t>Certified</w:t>
            </w:r>
            <w:r>
              <w:rPr>
                <w:spacing w:val="-19"/>
              </w:rPr>
              <w:t xml:space="preserve"> </w:t>
            </w:r>
            <w:r>
              <w:rPr>
                <w:spacing w:val="-4"/>
              </w:rPr>
              <w:t>Balance</w:t>
            </w:r>
            <w:r>
              <w:rPr>
                <w:spacing w:val="-18"/>
              </w:rPr>
              <w:t xml:space="preserve"> </w:t>
            </w:r>
            <w:r>
              <w:rPr>
                <w:spacing w:val="-4"/>
              </w:rPr>
              <w:t xml:space="preserve">Sheet </w:t>
            </w:r>
            <w:r>
              <w:t>and</w:t>
            </w:r>
            <w:r>
              <w:rPr>
                <w:spacing w:val="-8"/>
              </w:rPr>
              <w:t xml:space="preserve"> </w:t>
            </w:r>
            <w:r>
              <w:t>Profit/Loss</w:t>
            </w:r>
            <w:r>
              <w:rPr>
                <w:spacing w:val="-8"/>
              </w:rPr>
              <w:t xml:space="preserve"> </w:t>
            </w:r>
            <w:r>
              <w:t>Account</w:t>
            </w:r>
            <w:r>
              <w:rPr>
                <w:spacing w:val="-8"/>
              </w:rPr>
              <w:t xml:space="preserve"> </w:t>
            </w:r>
            <w:r>
              <w:t>for</w:t>
            </w:r>
            <w:r>
              <w:rPr>
                <w:spacing w:val="-8"/>
              </w:rPr>
              <w:t xml:space="preserve"> </w:t>
            </w:r>
            <w:r>
              <w:t>the mentioned</w:t>
            </w:r>
            <w:r>
              <w:rPr>
                <w:spacing w:val="-2"/>
              </w:rPr>
              <w:t xml:space="preserve"> </w:t>
            </w:r>
            <w:r>
              <w:t>Three</w:t>
            </w:r>
            <w:r>
              <w:rPr>
                <w:spacing w:val="-3"/>
              </w:rPr>
              <w:t xml:space="preserve"> </w:t>
            </w:r>
            <w:r>
              <w:t>Financial</w:t>
            </w:r>
            <w:r>
              <w:rPr>
                <w:spacing w:val="-2"/>
              </w:rPr>
              <w:t xml:space="preserve"> </w:t>
            </w:r>
            <w:r>
              <w:t>Years should be enclosed.</w:t>
            </w:r>
          </w:p>
          <w:p w14:paraId="3C90B011" w14:textId="77777777" w:rsidR="00A13382" w:rsidRDefault="00000000">
            <w:pPr>
              <w:pStyle w:val="TableParagraph"/>
              <w:spacing w:before="246" w:line="270" w:lineRule="atLeast"/>
              <w:ind w:left="108" w:right="103"/>
            </w:pPr>
            <w:r>
              <w:t>CA</w:t>
            </w:r>
            <w:r>
              <w:rPr>
                <w:spacing w:val="-1"/>
              </w:rPr>
              <w:t xml:space="preserve"> </w:t>
            </w:r>
            <w:r>
              <w:t>Certificate</w:t>
            </w:r>
            <w:r>
              <w:rPr>
                <w:spacing w:val="-2"/>
              </w:rPr>
              <w:t xml:space="preserve"> </w:t>
            </w:r>
            <w:r>
              <w:t>be enclosed</w:t>
            </w:r>
            <w:r>
              <w:rPr>
                <w:spacing w:val="-1"/>
              </w:rPr>
              <w:t xml:space="preserve"> </w:t>
            </w:r>
            <w:r>
              <w:t>to</w:t>
            </w:r>
            <w:r>
              <w:rPr>
                <w:spacing w:val="-1"/>
              </w:rPr>
              <w:t xml:space="preserve"> </w:t>
            </w:r>
            <w:r>
              <w:t xml:space="preserve">be </w:t>
            </w:r>
            <w:r>
              <w:rPr>
                <w:spacing w:val="-2"/>
              </w:rPr>
              <w:t>submitted</w:t>
            </w:r>
            <w:r>
              <w:rPr>
                <w:spacing w:val="-22"/>
              </w:rPr>
              <w:t xml:space="preserve"> </w:t>
            </w:r>
            <w:r>
              <w:rPr>
                <w:spacing w:val="-2"/>
              </w:rPr>
              <w:t>as</w:t>
            </w:r>
            <w:r>
              <w:rPr>
                <w:spacing w:val="-22"/>
              </w:rPr>
              <w:t xml:space="preserve"> </w:t>
            </w:r>
            <w:r>
              <w:rPr>
                <w:spacing w:val="-2"/>
              </w:rPr>
              <w:t>proof</w:t>
            </w:r>
            <w:r>
              <w:rPr>
                <w:spacing w:val="-20"/>
              </w:rPr>
              <w:t xml:space="preserve"> </w:t>
            </w:r>
            <w:r>
              <w:rPr>
                <w:spacing w:val="-2"/>
              </w:rPr>
              <w:t>as</w:t>
            </w:r>
            <w:r>
              <w:rPr>
                <w:spacing w:val="-22"/>
              </w:rPr>
              <w:t xml:space="preserve"> </w:t>
            </w:r>
            <w:r>
              <w:rPr>
                <w:spacing w:val="-2"/>
              </w:rPr>
              <w:t>per</w:t>
            </w:r>
            <w:r>
              <w:rPr>
                <w:spacing w:val="-22"/>
              </w:rPr>
              <w:t xml:space="preserve"> </w:t>
            </w:r>
            <w:r>
              <w:rPr>
                <w:spacing w:val="-2"/>
              </w:rPr>
              <w:t xml:space="preserve">annexure- </w:t>
            </w:r>
            <w:r>
              <w:rPr>
                <w:spacing w:val="-6"/>
              </w:rPr>
              <w:t>10</w:t>
            </w:r>
          </w:p>
        </w:tc>
      </w:tr>
      <w:tr w:rsidR="00A13382" w14:paraId="081524CC" w14:textId="77777777">
        <w:trPr>
          <w:trHeight w:val="2954"/>
        </w:trPr>
        <w:tc>
          <w:tcPr>
            <w:tcW w:w="720" w:type="dxa"/>
          </w:tcPr>
          <w:p w14:paraId="69FA361D" w14:textId="77777777" w:rsidR="00A13382" w:rsidRDefault="00A13382">
            <w:pPr>
              <w:pStyle w:val="TableParagraph"/>
            </w:pPr>
          </w:p>
          <w:p w14:paraId="3EFAD7F1" w14:textId="77777777" w:rsidR="00A13382" w:rsidRDefault="00A13382">
            <w:pPr>
              <w:pStyle w:val="TableParagraph"/>
            </w:pPr>
          </w:p>
          <w:p w14:paraId="383B177C" w14:textId="77777777" w:rsidR="00A13382" w:rsidRDefault="00A13382">
            <w:pPr>
              <w:pStyle w:val="TableParagraph"/>
            </w:pPr>
          </w:p>
          <w:p w14:paraId="4E00CF35" w14:textId="77777777" w:rsidR="00A13382" w:rsidRDefault="00A13382">
            <w:pPr>
              <w:pStyle w:val="TableParagraph"/>
            </w:pPr>
          </w:p>
          <w:p w14:paraId="1019F1F5" w14:textId="77777777" w:rsidR="00A13382" w:rsidRDefault="00A13382">
            <w:pPr>
              <w:pStyle w:val="TableParagraph"/>
              <w:spacing w:before="65"/>
            </w:pPr>
          </w:p>
          <w:p w14:paraId="4E640557" w14:textId="77777777" w:rsidR="00A13382" w:rsidRDefault="00000000">
            <w:pPr>
              <w:pStyle w:val="TableParagraph"/>
              <w:ind w:left="9"/>
              <w:jc w:val="center"/>
            </w:pPr>
            <w:r>
              <w:rPr>
                <w:spacing w:val="-10"/>
              </w:rPr>
              <w:t>3</w:t>
            </w:r>
          </w:p>
        </w:tc>
        <w:tc>
          <w:tcPr>
            <w:tcW w:w="4980" w:type="dxa"/>
          </w:tcPr>
          <w:p w14:paraId="6E2DC36D" w14:textId="77777777" w:rsidR="00A13382" w:rsidRDefault="00000000">
            <w:pPr>
              <w:pStyle w:val="TableParagraph"/>
              <w:spacing w:line="252" w:lineRule="auto"/>
              <w:ind w:left="108" w:right="171"/>
            </w:pPr>
            <w:r>
              <w:t>Bidder</w:t>
            </w:r>
            <w:r>
              <w:rPr>
                <w:spacing w:val="-5"/>
              </w:rPr>
              <w:t xml:space="preserve"> </w:t>
            </w:r>
            <w:r>
              <w:t>should</w:t>
            </w:r>
            <w:r>
              <w:rPr>
                <w:spacing w:val="-4"/>
              </w:rPr>
              <w:t xml:space="preserve"> </w:t>
            </w:r>
            <w:r>
              <w:t>be</w:t>
            </w:r>
            <w:r>
              <w:rPr>
                <w:spacing w:val="-4"/>
              </w:rPr>
              <w:t xml:space="preserve"> </w:t>
            </w:r>
            <w:r>
              <w:t>an</w:t>
            </w:r>
            <w:r>
              <w:rPr>
                <w:spacing w:val="-4"/>
              </w:rPr>
              <w:t xml:space="preserve"> </w:t>
            </w:r>
            <w:r>
              <w:t>established</w:t>
            </w:r>
            <w:r>
              <w:rPr>
                <w:spacing w:val="-4"/>
              </w:rPr>
              <w:t xml:space="preserve"> </w:t>
            </w:r>
            <w:r>
              <w:t>Information Technology</w:t>
            </w:r>
            <w:r>
              <w:rPr>
                <w:spacing w:val="-19"/>
              </w:rPr>
              <w:t xml:space="preserve"> </w:t>
            </w:r>
            <w:r>
              <w:t>Company/</w:t>
            </w:r>
            <w:r>
              <w:rPr>
                <w:spacing w:val="-20"/>
              </w:rPr>
              <w:t xml:space="preserve"> </w:t>
            </w:r>
            <w:r>
              <w:t>Software</w:t>
            </w:r>
            <w:r>
              <w:rPr>
                <w:spacing w:val="-21"/>
              </w:rPr>
              <w:t xml:space="preserve"> </w:t>
            </w:r>
            <w:r>
              <w:t>Company</w:t>
            </w:r>
            <w:r>
              <w:rPr>
                <w:spacing w:val="-20"/>
              </w:rPr>
              <w:t xml:space="preserve"> </w:t>
            </w:r>
            <w:r>
              <w:t>/</w:t>
            </w:r>
            <w:r>
              <w:rPr>
                <w:spacing w:val="-20"/>
              </w:rPr>
              <w:t xml:space="preserve"> </w:t>
            </w:r>
            <w:r>
              <w:t xml:space="preserve">IT </w:t>
            </w:r>
            <w:r>
              <w:rPr>
                <w:spacing w:val="-2"/>
              </w:rPr>
              <w:t>System</w:t>
            </w:r>
            <w:r>
              <w:rPr>
                <w:spacing w:val="-23"/>
              </w:rPr>
              <w:t xml:space="preserve"> </w:t>
            </w:r>
            <w:r>
              <w:rPr>
                <w:spacing w:val="-2"/>
              </w:rPr>
              <w:t>Integrator</w:t>
            </w:r>
            <w:r>
              <w:rPr>
                <w:spacing w:val="-22"/>
              </w:rPr>
              <w:t xml:space="preserve"> </w:t>
            </w:r>
            <w:r>
              <w:rPr>
                <w:spacing w:val="-2"/>
              </w:rPr>
              <w:t>and</w:t>
            </w:r>
            <w:r>
              <w:rPr>
                <w:spacing w:val="-22"/>
              </w:rPr>
              <w:t xml:space="preserve"> </w:t>
            </w:r>
            <w:r>
              <w:rPr>
                <w:spacing w:val="-2"/>
              </w:rPr>
              <w:t>should</w:t>
            </w:r>
            <w:r>
              <w:rPr>
                <w:spacing w:val="-22"/>
              </w:rPr>
              <w:t xml:space="preserve"> </w:t>
            </w:r>
            <w:r>
              <w:rPr>
                <w:spacing w:val="-2"/>
              </w:rPr>
              <w:t>have</w:t>
            </w:r>
            <w:r>
              <w:rPr>
                <w:spacing w:val="-23"/>
              </w:rPr>
              <w:t xml:space="preserve"> </w:t>
            </w:r>
            <w:r>
              <w:rPr>
                <w:spacing w:val="-2"/>
              </w:rPr>
              <w:t>been</w:t>
            </w:r>
            <w:r>
              <w:rPr>
                <w:spacing w:val="-22"/>
              </w:rPr>
              <w:t xml:space="preserve"> </w:t>
            </w:r>
            <w:r>
              <w:rPr>
                <w:spacing w:val="-2"/>
              </w:rPr>
              <w:t>engaged in</w:t>
            </w:r>
            <w:r>
              <w:rPr>
                <w:spacing w:val="-13"/>
              </w:rPr>
              <w:t xml:space="preserve"> </w:t>
            </w:r>
            <w:r>
              <w:rPr>
                <w:spacing w:val="-2"/>
              </w:rPr>
              <w:t>IT</w:t>
            </w:r>
            <w:r>
              <w:rPr>
                <w:spacing w:val="-13"/>
              </w:rPr>
              <w:t xml:space="preserve"> </w:t>
            </w:r>
            <w:r>
              <w:rPr>
                <w:spacing w:val="-2"/>
              </w:rPr>
              <w:t>projects/solutions</w:t>
            </w:r>
            <w:r>
              <w:rPr>
                <w:spacing w:val="-13"/>
              </w:rPr>
              <w:t xml:space="preserve"> </w:t>
            </w:r>
            <w:r>
              <w:rPr>
                <w:spacing w:val="-2"/>
              </w:rPr>
              <w:t>(software</w:t>
            </w:r>
            <w:r>
              <w:rPr>
                <w:spacing w:val="-14"/>
              </w:rPr>
              <w:t xml:space="preserve"> </w:t>
            </w:r>
            <w:r>
              <w:rPr>
                <w:spacing w:val="-2"/>
              </w:rPr>
              <w:t xml:space="preserve">development) </w:t>
            </w:r>
            <w:r>
              <w:t>business</w:t>
            </w:r>
            <w:r>
              <w:rPr>
                <w:spacing w:val="-22"/>
              </w:rPr>
              <w:t xml:space="preserve"> </w:t>
            </w:r>
            <w:r>
              <w:t>for</w:t>
            </w:r>
            <w:r>
              <w:rPr>
                <w:spacing w:val="-22"/>
              </w:rPr>
              <w:t xml:space="preserve"> </w:t>
            </w:r>
            <w:r>
              <w:t>a</w:t>
            </w:r>
            <w:r>
              <w:rPr>
                <w:spacing w:val="-22"/>
              </w:rPr>
              <w:t xml:space="preserve"> </w:t>
            </w:r>
            <w:r>
              <w:t>period</w:t>
            </w:r>
            <w:r>
              <w:rPr>
                <w:spacing w:val="-22"/>
              </w:rPr>
              <w:t xml:space="preserve"> </w:t>
            </w:r>
            <w:r>
              <w:t>of</w:t>
            </w:r>
            <w:r>
              <w:rPr>
                <w:spacing w:val="-22"/>
              </w:rPr>
              <w:t xml:space="preserve"> </w:t>
            </w:r>
            <w:r>
              <w:t>at</w:t>
            </w:r>
            <w:r>
              <w:rPr>
                <w:spacing w:val="-22"/>
              </w:rPr>
              <w:t xml:space="preserve"> </w:t>
            </w:r>
            <w:r>
              <w:t>least</w:t>
            </w:r>
            <w:r>
              <w:rPr>
                <w:spacing w:val="-22"/>
              </w:rPr>
              <w:t xml:space="preserve"> </w:t>
            </w:r>
            <w:r>
              <w:t>03</w:t>
            </w:r>
            <w:r>
              <w:rPr>
                <w:spacing w:val="-22"/>
              </w:rPr>
              <w:t xml:space="preserve"> </w:t>
            </w:r>
            <w:r>
              <w:t>years</w:t>
            </w:r>
            <w:r>
              <w:rPr>
                <w:spacing w:val="-22"/>
              </w:rPr>
              <w:t xml:space="preserve"> </w:t>
            </w:r>
            <w:r>
              <w:t>or</w:t>
            </w:r>
            <w:r>
              <w:rPr>
                <w:spacing w:val="-22"/>
              </w:rPr>
              <w:t xml:space="preserve"> </w:t>
            </w:r>
            <w:r>
              <w:t>more calculated</w:t>
            </w:r>
            <w:r>
              <w:rPr>
                <w:spacing w:val="-18"/>
              </w:rPr>
              <w:t xml:space="preserve"> </w:t>
            </w:r>
            <w:r>
              <w:t>from</w:t>
            </w:r>
            <w:r>
              <w:rPr>
                <w:spacing w:val="-18"/>
              </w:rPr>
              <w:t xml:space="preserve"> </w:t>
            </w:r>
            <w:r>
              <w:t>date</w:t>
            </w:r>
            <w:r>
              <w:rPr>
                <w:spacing w:val="-20"/>
              </w:rPr>
              <w:t xml:space="preserve"> </w:t>
            </w:r>
            <w:r>
              <w:t>of</w:t>
            </w:r>
            <w:r>
              <w:rPr>
                <w:spacing w:val="-16"/>
              </w:rPr>
              <w:t xml:space="preserve"> </w:t>
            </w:r>
            <w:r>
              <w:t>publication</w:t>
            </w:r>
            <w:r>
              <w:rPr>
                <w:spacing w:val="-18"/>
              </w:rPr>
              <w:t xml:space="preserve"> </w:t>
            </w:r>
            <w:r>
              <w:t>of</w:t>
            </w:r>
            <w:r>
              <w:rPr>
                <w:spacing w:val="-17"/>
              </w:rPr>
              <w:t xml:space="preserve"> </w:t>
            </w:r>
            <w:r>
              <w:t>this</w:t>
            </w:r>
            <w:r>
              <w:rPr>
                <w:spacing w:val="-18"/>
              </w:rPr>
              <w:t xml:space="preserve"> </w:t>
            </w:r>
            <w:r>
              <w:t xml:space="preserve">RFP </w:t>
            </w:r>
            <w:r>
              <w:rPr>
                <w:spacing w:val="-2"/>
              </w:rPr>
              <w:t>under</w:t>
            </w:r>
            <w:r>
              <w:rPr>
                <w:spacing w:val="-20"/>
              </w:rPr>
              <w:t xml:space="preserve"> </w:t>
            </w:r>
            <w:r>
              <w:rPr>
                <w:spacing w:val="-2"/>
              </w:rPr>
              <w:t>which</w:t>
            </w:r>
            <w:r>
              <w:rPr>
                <w:spacing w:val="-19"/>
              </w:rPr>
              <w:t xml:space="preserve"> </w:t>
            </w:r>
            <w:r>
              <w:rPr>
                <w:spacing w:val="-2"/>
              </w:rPr>
              <w:t>the</w:t>
            </w:r>
            <w:r>
              <w:rPr>
                <w:spacing w:val="-20"/>
              </w:rPr>
              <w:t xml:space="preserve"> </w:t>
            </w:r>
            <w:r>
              <w:rPr>
                <w:spacing w:val="-2"/>
              </w:rPr>
              <w:t>Bidder</w:t>
            </w:r>
            <w:r>
              <w:rPr>
                <w:spacing w:val="-21"/>
              </w:rPr>
              <w:t xml:space="preserve"> </w:t>
            </w:r>
            <w:r>
              <w:rPr>
                <w:spacing w:val="-2"/>
              </w:rPr>
              <w:t>should</w:t>
            </w:r>
            <w:r>
              <w:rPr>
                <w:spacing w:val="-20"/>
              </w:rPr>
              <w:t xml:space="preserve"> </w:t>
            </w:r>
            <w:r>
              <w:rPr>
                <w:spacing w:val="-2"/>
              </w:rPr>
              <w:t>have</w:t>
            </w:r>
            <w:r>
              <w:rPr>
                <w:spacing w:val="-19"/>
              </w:rPr>
              <w:t xml:space="preserve"> </w:t>
            </w:r>
            <w:r>
              <w:rPr>
                <w:spacing w:val="-2"/>
              </w:rPr>
              <w:t>worked</w:t>
            </w:r>
            <w:r>
              <w:rPr>
                <w:spacing w:val="-19"/>
              </w:rPr>
              <w:t xml:space="preserve"> </w:t>
            </w:r>
            <w:r>
              <w:rPr>
                <w:spacing w:val="-2"/>
              </w:rPr>
              <w:t xml:space="preserve">with </w:t>
            </w:r>
            <w:r>
              <w:t>State</w:t>
            </w:r>
            <w:r>
              <w:rPr>
                <w:spacing w:val="-14"/>
              </w:rPr>
              <w:t xml:space="preserve"> </w:t>
            </w:r>
            <w:r>
              <w:t>Government</w:t>
            </w:r>
            <w:r>
              <w:rPr>
                <w:spacing w:val="-12"/>
              </w:rPr>
              <w:t xml:space="preserve"> </w:t>
            </w:r>
            <w:r>
              <w:t>Departments</w:t>
            </w:r>
            <w:r>
              <w:rPr>
                <w:spacing w:val="-13"/>
              </w:rPr>
              <w:t xml:space="preserve"> </w:t>
            </w:r>
            <w:r>
              <w:t>/</w:t>
            </w:r>
            <w:r>
              <w:rPr>
                <w:spacing w:val="-12"/>
              </w:rPr>
              <w:t xml:space="preserve"> </w:t>
            </w:r>
            <w:r>
              <w:t>Departments under</w:t>
            </w:r>
            <w:r>
              <w:rPr>
                <w:spacing w:val="-13"/>
              </w:rPr>
              <w:t xml:space="preserve"> </w:t>
            </w:r>
            <w:r>
              <w:t>Government</w:t>
            </w:r>
            <w:r>
              <w:rPr>
                <w:spacing w:val="-13"/>
              </w:rPr>
              <w:t xml:space="preserve"> </w:t>
            </w:r>
            <w:r>
              <w:t>of</w:t>
            </w:r>
            <w:r>
              <w:rPr>
                <w:spacing w:val="-13"/>
              </w:rPr>
              <w:t xml:space="preserve"> </w:t>
            </w:r>
            <w:r>
              <w:t>India</w:t>
            </w:r>
            <w:r>
              <w:rPr>
                <w:spacing w:val="-13"/>
              </w:rPr>
              <w:t xml:space="preserve"> </w:t>
            </w:r>
            <w:r>
              <w:t>/</w:t>
            </w:r>
            <w:r>
              <w:rPr>
                <w:spacing w:val="-12"/>
              </w:rPr>
              <w:t xml:space="preserve"> </w:t>
            </w:r>
            <w:r>
              <w:t>ULBs</w:t>
            </w:r>
            <w:r>
              <w:rPr>
                <w:spacing w:val="-13"/>
              </w:rPr>
              <w:t xml:space="preserve"> </w:t>
            </w:r>
            <w:r>
              <w:t>(Bidders experience</w:t>
            </w:r>
            <w:r>
              <w:rPr>
                <w:spacing w:val="-11"/>
              </w:rPr>
              <w:t xml:space="preserve"> </w:t>
            </w:r>
            <w:r>
              <w:t>as</w:t>
            </w:r>
            <w:r>
              <w:rPr>
                <w:spacing w:val="-9"/>
              </w:rPr>
              <w:t xml:space="preserve"> </w:t>
            </w:r>
            <w:r>
              <w:t>a</w:t>
            </w:r>
            <w:r>
              <w:rPr>
                <w:spacing w:val="-9"/>
              </w:rPr>
              <w:t xml:space="preserve"> </w:t>
            </w:r>
            <w:r>
              <w:t>consortium</w:t>
            </w:r>
            <w:r>
              <w:rPr>
                <w:spacing w:val="-9"/>
              </w:rPr>
              <w:t xml:space="preserve"> </w:t>
            </w:r>
            <w:r>
              <w:t>will</w:t>
            </w:r>
            <w:r>
              <w:rPr>
                <w:spacing w:val="-8"/>
              </w:rPr>
              <w:t xml:space="preserve"> </w:t>
            </w:r>
            <w:r>
              <w:t>not</w:t>
            </w:r>
            <w:r>
              <w:rPr>
                <w:spacing w:val="-9"/>
              </w:rPr>
              <w:t xml:space="preserve"> </w:t>
            </w:r>
            <w:r>
              <w:t>be</w:t>
            </w:r>
          </w:p>
          <w:p w14:paraId="6CAF3138" w14:textId="77777777" w:rsidR="00A13382" w:rsidRDefault="00000000">
            <w:pPr>
              <w:pStyle w:val="TableParagraph"/>
              <w:spacing w:before="3" w:line="249" w:lineRule="exact"/>
              <w:ind w:left="108"/>
            </w:pPr>
            <w:r>
              <w:rPr>
                <w:spacing w:val="-2"/>
              </w:rPr>
              <w:t>considered)</w:t>
            </w:r>
          </w:p>
        </w:tc>
        <w:tc>
          <w:tcPr>
            <w:tcW w:w="3655" w:type="dxa"/>
          </w:tcPr>
          <w:p w14:paraId="18001EAB" w14:textId="77777777" w:rsidR="00A13382" w:rsidRDefault="00A13382">
            <w:pPr>
              <w:pStyle w:val="TableParagraph"/>
            </w:pPr>
          </w:p>
          <w:p w14:paraId="57A53A32" w14:textId="77777777" w:rsidR="00A13382" w:rsidRDefault="00A13382">
            <w:pPr>
              <w:pStyle w:val="TableParagraph"/>
            </w:pPr>
          </w:p>
          <w:p w14:paraId="78B67337" w14:textId="77777777" w:rsidR="00A13382" w:rsidRDefault="00A13382">
            <w:pPr>
              <w:pStyle w:val="TableParagraph"/>
              <w:spacing w:before="172"/>
            </w:pPr>
          </w:p>
          <w:p w14:paraId="0A6F0A22" w14:textId="77777777" w:rsidR="00A13382" w:rsidRDefault="00000000">
            <w:pPr>
              <w:pStyle w:val="TableParagraph"/>
              <w:numPr>
                <w:ilvl w:val="0"/>
                <w:numId w:val="45"/>
              </w:numPr>
              <w:tabs>
                <w:tab w:val="left" w:pos="332"/>
              </w:tabs>
              <w:spacing w:before="1" w:line="252" w:lineRule="auto"/>
              <w:ind w:right="546" w:firstLine="0"/>
            </w:pPr>
            <w:r>
              <w:rPr>
                <w:spacing w:val="-4"/>
              </w:rPr>
              <w:t>Work</w:t>
            </w:r>
            <w:r>
              <w:rPr>
                <w:spacing w:val="-22"/>
              </w:rPr>
              <w:t xml:space="preserve"> </w:t>
            </w:r>
            <w:r>
              <w:rPr>
                <w:spacing w:val="-4"/>
              </w:rPr>
              <w:t>Orders</w:t>
            </w:r>
            <w:r>
              <w:rPr>
                <w:spacing w:val="-22"/>
              </w:rPr>
              <w:t xml:space="preserve"> </w:t>
            </w:r>
            <w:r>
              <w:rPr>
                <w:spacing w:val="-4"/>
              </w:rPr>
              <w:t>/</w:t>
            </w:r>
            <w:r>
              <w:rPr>
                <w:spacing w:val="-22"/>
              </w:rPr>
              <w:t xml:space="preserve"> </w:t>
            </w:r>
            <w:r>
              <w:rPr>
                <w:spacing w:val="-4"/>
              </w:rPr>
              <w:t>LoIs</w:t>
            </w:r>
            <w:r>
              <w:rPr>
                <w:spacing w:val="-21"/>
              </w:rPr>
              <w:t xml:space="preserve"> </w:t>
            </w:r>
            <w:r>
              <w:rPr>
                <w:spacing w:val="-4"/>
              </w:rPr>
              <w:t>/</w:t>
            </w:r>
            <w:r>
              <w:rPr>
                <w:spacing w:val="-22"/>
              </w:rPr>
              <w:t xml:space="preserve"> </w:t>
            </w:r>
            <w:r>
              <w:rPr>
                <w:spacing w:val="-4"/>
              </w:rPr>
              <w:t xml:space="preserve">Contract </w:t>
            </w:r>
            <w:r>
              <w:rPr>
                <w:spacing w:val="-2"/>
              </w:rPr>
              <w:t>Agreements</w:t>
            </w:r>
          </w:p>
          <w:p w14:paraId="60E46549" w14:textId="77777777" w:rsidR="00A13382" w:rsidRDefault="00000000">
            <w:pPr>
              <w:pStyle w:val="TableParagraph"/>
              <w:numPr>
                <w:ilvl w:val="0"/>
                <w:numId w:val="45"/>
              </w:numPr>
              <w:tabs>
                <w:tab w:val="left" w:pos="332"/>
              </w:tabs>
              <w:spacing w:before="1"/>
              <w:ind w:left="332" w:hanging="224"/>
            </w:pPr>
            <w:r>
              <w:rPr>
                <w:spacing w:val="-2"/>
              </w:rPr>
              <w:t>Completion</w:t>
            </w:r>
            <w:r>
              <w:rPr>
                <w:spacing w:val="-16"/>
              </w:rPr>
              <w:t xml:space="preserve"> </w:t>
            </w:r>
            <w:r>
              <w:rPr>
                <w:spacing w:val="-2"/>
              </w:rPr>
              <w:t>Certificates</w:t>
            </w:r>
          </w:p>
          <w:p w14:paraId="350E7E6E" w14:textId="77777777" w:rsidR="00A13382" w:rsidRDefault="00000000">
            <w:pPr>
              <w:pStyle w:val="TableParagraph"/>
              <w:numPr>
                <w:ilvl w:val="0"/>
                <w:numId w:val="45"/>
              </w:numPr>
              <w:tabs>
                <w:tab w:val="left" w:pos="332"/>
              </w:tabs>
              <w:spacing w:before="12"/>
              <w:ind w:left="332" w:hanging="224"/>
            </w:pPr>
            <w:r>
              <w:rPr>
                <w:spacing w:val="-4"/>
              </w:rPr>
              <w:t>Citation</w:t>
            </w:r>
            <w:r>
              <w:rPr>
                <w:spacing w:val="-20"/>
              </w:rPr>
              <w:t xml:space="preserve"> </w:t>
            </w:r>
            <w:r>
              <w:rPr>
                <w:spacing w:val="-4"/>
              </w:rPr>
              <w:t>as</w:t>
            </w:r>
            <w:r>
              <w:rPr>
                <w:spacing w:val="-21"/>
              </w:rPr>
              <w:t xml:space="preserve"> </w:t>
            </w:r>
            <w:r>
              <w:rPr>
                <w:spacing w:val="-4"/>
              </w:rPr>
              <w:t>per</w:t>
            </w:r>
            <w:r>
              <w:rPr>
                <w:spacing w:val="-20"/>
              </w:rPr>
              <w:t xml:space="preserve"> </w:t>
            </w:r>
            <w:r>
              <w:rPr>
                <w:spacing w:val="-4"/>
              </w:rPr>
              <w:t>annexure</w:t>
            </w:r>
            <w:r>
              <w:rPr>
                <w:spacing w:val="-20"/>
              </w:rPr>
              <w:t xml:space="preserve"> </w:t>
            </w:r>
            <w:r>
              <w:rPr>
                <w:spacing w:val="-4"/>
              </w:rPr>
              <w:t>-</w:t>
            </w:r>
            <w:r>
              <w:rPr>
                <w:spacing w:val="-22"/>
              </w:rPr>
              <w:t xml:space="preserve"> </w:t>
            </w:r>
            <w:r>
              <w:rPr>
                <w:spacing w:val="-5"/>
              </w:rPr>
              <w:t>14</w:t>
            </w:r>
          </w:p>
        </w:tc>
      </w:tr>
    </w:tbl>
    <w:p w14:paraId="2E3149A0" w14:textId="77777777" w:rsidR="00A13382" w:rsidRDefault="00A13382">
      <w:pPr>
        <w:pStyle w:val="TableParagraph"/>
        <w:sectPr w:rsidR="00A13382" w:rsidSect="008541F4">
          <w:pgSz w:w="12240" w:h="15840"/>
          <w:pgMar w:top="1100" w:right="360" w:bottom="940" w:left="360" w:header="288" w:footer="576" w:gutter="0"/>
          <w:cols w:space="720"/>
          <w:docGrid w:linePitch="299"/>
        </w:sectPr>
      </w:pPr>
    </w:p>
    <w:p w14:paraId="33E25CB6" w14:textId="77777777" w:rsidR="00A13382" w:rsidRDefault="00A13382">
      <w:pPr>
        <w:pStyle w:val="BodyText"/>
        <w:spacing w:before="8" w:after="1"/>
        <w:rPr>
          <w:sz w:val="7"/>
        </w:rPr>
      </w:pPr>
    </w:p>
    <w:tbl>
      <w:tblPr>
        <w:tblW w:w="0" w:type="auto"/>
        <w:tblInd w:w="10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0"/>
        <w:gridCol w:w="4980"/>
        <w:gridCol w:w="3655"/>
      </w:tblGrid>
      <w:tr w:rsidR="00A13382" w14:paraId="721E86BC" w14:textId="77777777">
        <w:trPr>
          <w:trHeight w:val="580"/>
        </w:trPr>
        <w:tc>
          <w:tcPr>
            <w:tcW w:w="720" w:type="dxa"/>
          </w:tcPr>
          <w:p w14:paraId="0E0B86F0" w14:textId="77777777" w:rsidR="00A13382" w:rsidRDefault="00000000">
            <w:pPr>
              <w:pStyle w:val="TableParagraph"/>
              <w:spacing w:before="21"/>
              <w:ind w:left="220"/>
              <w:rPr>
                <w:b/>
              </w:rPr>
            </w:pPr>
            <w:r>
              <w:rPr>
                <w:b/>
                <w:spacing w:val="-5"/>
              </w:rPr>
              <w:t>Sr.</w:t>
            </w:r>
          </w:p>
          <w:p w14:paraId="6B447057" w14:textId="77777777" w:rsidR="00A13382" w:rsidRDefault="00000000">
            <w:pPr>
              <w:pStyle w:val="TableParagraph"/>
              <w:spacing w:before="13"/>
              <w:ind w:left="183"/>
              <w:rPr>
                <w:b/>
              </w:rPr>
            </w:pPr>
            <w:r>
              <w:rPr>
                <w:b/>
                <w:spacing w:val="-5"/>
              </w:rPr>
              <w:t>No.</w:t>
            </w:r>
          </w:p>
        </w:tc>
        <w:tc>
          <w:tcPr>
            <w:tcW w:w="4980" w:type="dxa"/>
          </w:tcPr>
          <w:p w14:paraId="3B969A90" w14:textId="77777777" w:rsidR="00A13382" w:rsidRDefault="00000000">
            <w:pPr>
              <w:pStyle w:val="TableParagraph"/>
              <w:spacing w:before="155"/>
              <w:ind w:left="8"/>
              <w:jc w:val="center"/>
              <w:rPr>
                <w:b/>
              </w:rPr>
            </w:pPr>
            <w:r>
              <w:rPr>
                <w:b/>
                <w:spacing w:val="-2"/>
              </w:rPr>
              <w:t>Criteria</w:t>
            </w:r>
          </w:p>
        </w:tc>
        <w:tc>
          <w:tcPr>
            <w:tcW w:w="3655" w:type="dxa"/>
          </w:tcPr>
          <w:p w14:paraId="1BB461F4" w14:textId="77777777" w:rsidR="00A13382" w:rsidRDefault="00000000">
            <w:pPr>
              <w:pStyle w:val="TableParagraph"/>
              <w:spacing w:before="155"/>
              <w:ind w:left="432"/>
              <w:rPr>
                <w:b/>
              </w:rPr>
            </w:pPr>
            <w:r>
              <w:rPr>
                <w:b/>
              </w:rPr>
              <w:t>Documents</w:t>
            </w:r>
            <w:r>
              <w:rPr>
                <w:b/>
                <w:spacing w:val="-20"/>
              </w:rPr>
              <w:t xml:space="preserve"> </w:t>
            </w:r>
            <w:r>
              <w:rPr>
                <w:b/>
              </w:rPr>
              <w:t>to</w:t>
            </w:r>
            <w:r>
              <w:rPr>
                <w:b/>
                <w:spacing w:val="-20"/>
              </w:rPr>
              <w:t xml:space="preserve"> </w:t>
            </w:r>
            <w:r>
              <w:rPr>
                <w:b/>
              </w:rPr>
              <w:t>be</w:t>
            </w:r>
            <w:r>
              <w:rPr>
                <w:b/>
                <w:spacing w:val="-20"/>
              </w:rPr>
              <w:t xml:space="preserve"> </w:t>
            </w:r>
            <w:r>
              <w:rPr>
                <w:b/>
                <w:spacing w:val="-2"/>
              </w:rPr>
              <w:t>submitted</w:t>
            </w:r>
          </w:p>
        </w:tc>
      </w:tr>
      <w:tr w:rsidR="00A13382" w14:paraId="5C0B02A1" w14:textId="77777777">
        <w:trPr>
          <w:trHeight w:val="3189"/>
        </w:trPr>
        <w:tc>
          <w:tcPr>
            <w:tcW w:w="720" w:type="dxa"/>
          </w:tcPr>
          <w:p w14:paraId="1823C3E0" w14:textId="77777777" w:rsidR="00A13382" w:rsidRDefault="00A13382">
            <w:pPr>
              <w:pStyle w:val="TableParagraph"/>
            </w:pPr>
          </w:p>
          <w:p w14:paraId="2F1E194E" w14:textId="77777777" w:rsidR="00A13382" w:rsidRDefault="00A13382">
            <w:pPr>
              <w:pStyle w:val="TableParagraph"/>
            </w:pPr>
          </w:p>
          <w:p w14:paraId="30BD9044" w14:textId="77777777" w:rsidR="00A13382" w:rsidRDefault="00A13382">
            <w:pPr>
              <w:pStyle w:val="TableParagraph"/>
            </w:pPr>
          </w:p>
          <w:p w14:paraId="73544CC1" w14:textId="77777777" w:rsidR="00A13382" w:rsidRDefault="00A13382">
            <w:pPr>
              <w:pStyle w:val="TableParagraph"/>
            </w:pPr>
          </w:p>
          <w:p w14:paraId="04116FF8" w14:textId="77777777" w:rsidR="00A13382" w:rsidRDefault="00A13382">
            <w:pPr>
              <w:pStyle w:val="TableParagraph"/>
              <w:spacing w:before="183"/>
            </w:pPr>
          </w:p>
          <w:p w14:paraId="2C012748" w14:textId="77777777" w:rsidR="00A13382" w:rsidRDefault="00000000">
            <w:pPr>
              <w:pStyle w:val="TableParagraph"/>
              <w:ind w:left="9"/>
              <w:jc w:val="center"/>
            </w:pPr>
            <w:r>
              <w:rPr>
                <w:spacing w:val="-10"/>
              </w:rPr>
              <w:t>4</w:t>
            </w:r>
          </w:p>
        </w:tc>
        <w:tc>
          <w:tcPr>
            <w:tcW w:w="4980" w:type="dxa"/>
          </w:tcPr>
          <w:p w14:paraId="434CB2BF" w14:textId="77777777" w:rsidR="00A13382" w:rsidRDefault="00000000">
            <w:pPr>
              <w:pStyle w:val="TableParagraph"/>
              <w:spacing w:before="117" w:line="252" w:lineRule="auto"/>
              <w:ind w:left="108" w:right="171"/>
            </w:pPr>
            <w:r>
              <w:t>The</w:t>
            </w:r>
            <w:r>
              <w:rPr>
                <w:spacing w:val="-14"/>
              </w:rPr>
              <w:t xml:space="preserve"> </w:t>
            </w:r>
            <w:r>
              <w:t>bidder</w:t>
            </w:r>
            <w:r>
              <w:rPr>
                <w:spacing w:val="-14"/>
              </w:rPr>
              <w:t xml:space="preserve"> </w:t>
            </w:r>
            <w:r>
              <w:t>should</w:t>
            </w:r>
            <w:r>
              <w:rPr>
                <w:spacing w:val="-14"/>
              </w:rPr>
              <w:t xml:space="preserve"> </w:t>
            </w:r>
            <w:r>
              <w:t>have</w:t>
            </w:r>
            <w:r>
              <w:rPr>
                <w:spacing w:val="-13"/>
              </w:rPr>
              <w:t xml:space="preserve"> </w:t>
            </w:r>
            <w:r>
              <w:t>completed</w:t>
            </w:r>
            <w:r>
              <w:rPr>
                <w:spacing w:val="-14"/>
              </w:rPr>
              <w:t xml:space="preserve"> </w:t>
            </w:r>
            <w:r>
              <w:t>at</w:t>
            </w:r>
            <w:r>
              <w:rPr>
                <w:spacing w:val="-14"/>
              </w:rPr>
              <w:t xml:space="preserve"> </w:t>
            </w:r>
            <w:r>
              <w:t>least</w:t>
            </w:r>
            <w:r>
              <w:rPr>
                <w:spacing w:val="-14"/>
              </w:rPr>
              <w:t xml:space="preserve"> </w:t>
            </w:r>
            <w:r>
              <w:t>one successful</w:t>
            </w:r>
            <w:r>
              <w:rPr>
                <w:spacing w:val="-11"/>
              </w:rPr>
              <w:t xml:space="preserve"> </w:t>
            </w:r>
            <w:r>
              <w:t>project</w:t>
            </w:r>
            <w:r>
              <w:rPr>
                <w:spacing w:val="-11"/>
              </w:rPr>
              <w:t xml:space="preserve"> </w:t>
            </w:r>
            <w:r>
              <w:t>of</w:t>
            </w:r>
            <w:r>
              <w:rPr>
                <w:spacing w:val="-11"/>
              </w:rPr>
              <w:t xml:space="preserve"> </w:t>
            </w:r>
            <w:r>
              <w:t>similar</w:t>
            </w:r>
            <w:r>
              <w:rPr>
                <w:spacing w:val="-11"/>
              </w:rPr>
              <w:t xml:space="preserve"> </w:t>
            </w:r>
            <w:r>
              <w:t>nature</w:t>
            </w:r>
            <w:r>
              <w:rPr>
                <w:spacing w:val="-13"/>
              </w:rPr>
              <w:t xml:space="preserve"> </w:t>
            </w:r>
            <w:r>
              <w:t>as</w:t>
            </w:r>
            <w:r>
              <w:rPr>
                <w:spacing w:val="-9"/>
              </w:rPr>
              <w:t xml:space="preserve"> </w:t>
            </w:r>
            <w:r>
              <w:t>per</w:t>
            </w:r>
            <w:r>
              <w:rPr>
                <w:spacing w:val="-11"/>
              </w:rPr>
              <w:t xml:space="preserve"> </w:t>
            </w:r>
            <w:r>
              <w:t xml:space="preserve">this </w:t>
            </w:r>
            <w:r>
              <w:rPr>
                <w:spacing w:val="-6"/>
              </w:rPr>
              <w:t>bidding</w:t>
            </w:r>
            <w:r>
              <w:rPr>
                <w:spacing w:val="-17"/>
              </w:rPr>
              <w:t xml:space="preserve"> </w:t>
            </w:r>
            <w:r>
              <w:rPr>
                <w:spacing w:val="-6"/>
              </w:rPr>
              <w:t>project</w:t>
            </w:r>
            <w:r>
              <w:rPr>
                <w:spacing w:val="-19"/>
              </w:rPr>
              <w:t xml:space="preserve"> </w:t>
            </w:r>
            <w:r>
              <w:rPr>
                <w:spacing w:val="-6"/>
              </w:rPr>
              <w:t>in</w:t>
            </w:r>
            <w:r>
              <w:rPr>
                <w:spacing w:val="-17"/>
              </w:rPr>
              <w:t xml:space="preserve"> </w:t>
            </w:r>
            <w:r>
              <w:rPr>
                <w:spacing w:val="-6"/>
              </w:rPr>
              <w:t>the</w:t>
            </w:r>
            <w:r>
              <w:rPr>
                <w:spacing w:val="-18"/>
              </w:rPr>
              <w:t xml:space="preserve"> </w:t>
            </w:r>
            <w:r>
              <w:rPr>
                <w:spacing w:val="-6"/>
              </w:rPr>
              <w:t>last</w:t>
            </w:r>
            <w:r>
              <w:rPr>
                <w:spacing w:val="-18"/>
              </w:rPr>
              <w:t xml:space="preserve"> </w:t>
            </w:r>
            <w:r>
              <w:rPr>
                <w:spacing w:val="-6"/>
              </w:rPr>
              <w:t>5</w:t>
            </w:r>
            <w:r>
              <w:rPr>
                <w:spacing w:val="-18"/>
              </w:rPr>
              <w:t xml:space="preserve"> </w:t>
            </w:r>
            <w:r>
              <w:rPr>
                <w:spacing w:val="-6"/>
              </w:rPr>
              <w:t>years</w:t>
            </w:r>
            <w:r>
              <w:rPr>
                <w:spacing w:val="-18"/>
              </w:rPr>
              <w:t xml:space="preserve"> </w:t>
            </w:r>
            <w:r>
              <w:rPr>
                <w:spacing w:val="-6"/>
              </w:rPr>
              <w:t>from</w:t>
            </w:r>
            <w:r>
              <w:rPr>
                <w:spacing w:val="-18"/>
              </w:rPr>
              <w:t xml:space="preserve"> </w:t>
            </w:r>
            <w:r>
              <w:rPr>
                <w:spacing w:val="-6"/>
              </w:rPr>
              <w:t>the</w:t>
            </w:r>
            <w:r>
              <w:rPr>
                <w:spacing w:val="-19"/>
              </w:rPr>
              <w:t xml:space="preserve"> </w:t>
            </w:r>
            <w:r>
              <w:rPr>
                <w:spacing w:val="-6"/>
              </w:rPr>
              <w:t>date</w:t>
            </w:r>
            <w:r>
              <w:rPr>
                <w:spacing w:val="-19"/>
              </w:rPr>
              <w:t xml:space="preserve"> </w:t>
            </w:r>
            <w:r>
              <w:rPr>
                <w:spacing w:val="-6"/>
              </w:rPr>
              <w:t xml:space="preserve">of </w:t>
            </w:r>
            <w:r>
              <w:t>publication</w:t>
            </w:r>
            <w:r>
              <w:rPr>
                <w:spacing w:val="-19"/>
              </w:rPr>
              <w:t xml:space="preserve"> </w:t>
            </w:r>
            <w:r>
              <w:t>of</w:t>
            </w:r>
            <w:r>
              <w:rPr>
                <w:spacing w:val="-20"/>
              </w:rPr>
              <w:t xml:space="preserve"> </w:t>
            </w:r>
            <w:r>
              <w:t>this</w:t>
            </w:r>
            <w:r>
              <w:rPr>
                <w:spacing w:val="-20"/>
              </w:rPr>
              <w:t xml:space="preserve"> </w:t>
            </w:r>
            <w:r>
              <w:t>RFP</w:t>
            </w:r>
            <w:r>
              <w:rPr>
                <w:spacing w:val="-20"/>
              </w:rPr>
              <w:t xml:space="preserve"> </w:t>
            </w:r>
            <w:r>
              <w:t>with</w:t>
            </w:r>
            <w:r>
              <w:rPr>
                <w:spacing w:val="-20"/>
              </w:rPr>
              <w:t xml:space="preserve"> </w:t>
            </w:r>
            <w:r>
              <w:t>a</w:t>
            </w:r>
            <w:r>
              <w:rPr>
                <w:spacing w:val="-20"/>
              </w:rPr>
              <w:t xml:space="preserve"> </w:t>
            </w:r>
            <w:r>
              <w:t>minimum</w:t>
            </w:r>
            <w:r>
              <w:rPr>
                <w:spacing w:val="-20"/>
              </w:rPr>
              <w:t xml:space="preserve"> </w:t>
            </w:r>
            <w:r>
              <w:t>project cost</w:t>
            </w:r>
            <w:r>
              <w:rPr>
                <w:spacing w:val="-9"/>
              </w:rPr>
              <w:t xml:space="preserve"> </w:t>
            </w:r>
            <w:r>
              <w:t>of</w:t>
            </w:r>
            <w:r>
              <w:rPr>
                <w:spacing w:val="-9"/>
              </w:rPr>
              <w:t xml:space="preserve"> </w:t>
            </w:r>
            <w:r>
              <w:t>Rs.</w:t>
            </w:r>
            <w:r>
              <w:rPr>
                <w:spacing w:val="-9"/>
              </w:rPr>
              <w:t xml:space="preserve"> </w:t>
            </w:r>
            <w:r>
              <w:t>75</w:t>
            </w:r>
            <w:r>
              <w:rPr>
                <w:spacing w:val="-9"/>
              </w:rPr>
              <w:t xml:space="preserve"> </w:t>
            </w:r>
            <w:r>
              <w:t>lakhs.</w:t>
            </w:r>
            <w:r>
              <w:rPr>
                <w:spacing w:val="-9"/>
              </w:rPr>
              <w:t xml:space="preserve"> </w:t>
            </w:r>
            <w:r>
              <w:t>(Bidders</w:t>
            </w:r>
            <w:r>
              <w:rPr>
                <w:spacing w:val="-8"/>
              </w:rPr>
              <w:t xml:space="preserve"> </w:t>
            </w:r>
            <w:r>
              <w:t>experience</w:t>
            </w:r>
            <w:r>
              <w:rPr>
                <w:spacing w:val="-9"/>
              </w:rPr>
              <w:t xml:space="preserve"> </w:t>
            </w:r>
            <w:r>
              <w:t>as</w:t>
            </w:r>
            <w:r>
              <w:rPr>
                <w:spacing w:val="-9"/>
              </w:rPr>
              <w:t xml:space="preserve"> </w:t>
            </w:r>
            <w:r>
              <w:t>a consortium</w:t>
            </w:r>
            <w:r>
              <w:rPr>
                <w:spacing w:val="-1"/>
              </w:rPr>
              <w:t xml:space="preserve"> </w:t>
            </w:r>
            <w:r>
              <w:t>will</w:t>
            </w:r>
            <w:r>
              <w:rPr>
                <w:spacing w:val="-1"/>
              </w:rPr>
              <w:t xml:space="preserve"> </w:t>
            </w:r>
            <w:r>
              <w:t>not</w:t>
            </w:r>
            <w:r>
              <w:rPr>
                <w:spacing w:val="-1"/>
              </w:rPr>
              <w:t xml:space="preserve"> </w:t>
            </w:r>
            <w:r>
              <w:t>be</w:t>
            </w:r>
            <w:r>
              <w:rPr>
                <w:spacing w:val="-1"/>
              </w:rPr>
              <w:t xml:space="preserve"> </w:t>
            </w:r>
            <w:r>
              <w:t>considered)</w:t>
            </w:r>
          </w:p>
          <w:p w14:paraId="70722F10" w14:textId="77777777" w:rsidR="00A13382" w:rsidRDefault="00000000">
            <w:pPr>
              <w:pStyle w:val="TableParagraph"/>
              <w:spacing w:before="3"/>
              <w:ind w:left="108"/>
            </w:pPr>
            <w:r>
              <w:rPr>
                <w:spacing w:val="-2"/>
              </w:rPr>
              <w:t>Note:</w:t>
            </w:r>
          </w:p>
          <w:p w14:paraId="6784654E" w14:textId="77777777" w:rsidR="00A13382" w:rsidRDefault="00000000">
            <w:pPr>
              <w:pStyle w:val="TableParagraph"/>
              <w:spacing w:before="13" w:line="252" w:lineRule="auto"/>
              <w:ind w:left="108" w:right="171"/>
            </w:pPr>
            <w:r>
              <w:t>The</w:t>
            </w:r>
            <w:r>
              <w:rPr>
                <w:spacing w:val="-7"/>
              </w:rPr>
              <w:t xml:space="preserve"> </w:t>
            </w:r>
            <w:r>
              <w:t>submitted</w:t>
            </w:r>
            <w:r>
              <w:rPr>
                <w:spacing w:val="-7"/>
              </w:rPr>
              <w:t xml:space="preserve"> </w:t>
            </w:r>
            <w:r>
              <w:t>project</w:t>
            </w:r>
            <w:r>
              <w:rPr>
                <w:spacing w:val="-7"/>
              </w:rPr>
              <w:t xml:space="preserve"> </w:t>
            </w:r>
            <w:r>
              <w:t>must</w:t>
            </w:r>
            <w:r>
              <w:rPr>
                <w:spacing w:val="-7"/>
              </w:rPr>
              <w:t xml:space="preserve"> </w:t>
            </w:r>
            <w:r>
              <w:t>have</w:t>
            </w:r>
            <w:r>
              <w:rPr>
                <w:spacing w:val="-8"/>
              </w:rPr>
              <w:t xml:space="preserve"> </w:t>
            </w:r>
            <w:r>
              <w:t xml:space="preserve">CAPEX components and OPEX component. Projects </w:t>
            </w:r>
            <w:r>
              <w:rPr>
                <w:spacing w:val="-2"/>
              </w:rPr>
              <w:t>where</w:t>
            </w:r>
            <w:r>
              <w:rPr>
                <w:spacing w:val="-23"/>
              </w:rPr>
              <w:t xml:space="preserve"> </w:t>
            </w:r>
            <w:r>
              <w:rPr>
                <w:spacing w:val="-2"/>
              </w:rPr>
              <w:t>CAPEX</w:t>
            </w:r>
            <w:r>
              <w:rPr>
                <w:spacing w:val="-22"/>
              </w:rPr>
              <w:t xml:space="preserve"> </w:t>
            </w:r>
            <w:r>
              <w:rPr>
                <w:spacing w:val="-2"/>
              </w:rPr>
              <w:t>is</w:t>
            </w:r>
            <w:r>
              <w:rPr>
                <w:spacing w:val="-22"/>
              </w:rPr>
              <w:t xml:space="preserve"> </w:t>
            </w:r>
            <w:r>
              <w:rPr>
                <w:spacing w:val="-2"/>
              </w:rPr>
              <w:t>completed</w:t>
            </w:r>
            <w:r>
              <w:rPr>
                <w:spacing w:val="-22"/>
              </w:rPr>
              <w:t xml:space="preserve"> </w:t>
            </w:r>
            <w:r>
              <w:rPr>
                <w:spacing w:val="-2"/>
              </w:rPr>
              <w:t>and</w:t>
            </w:r>
            <w:r>
              <w:rPr>
                <w:spacing w:val="-22"/>
              </w:rPr>
              <w:t xml:space="preserve"> </w:t>
            </w:r>
            <w:r>
              <w:rPr>
                <w:spacing w:val="-2"/>
              </w:rPr>
              <w:t>with</w:t>
            </w:r>
            <w:r>
              <w:rPr>
                <w:spacing w:val="-21"/>
              </w:rPr>
              <w:t xml:space="preserve"> </w:t>
            </w:r>
            <w:r>
              <w:rPr>
                <w:spacing w:val="-2"/>
              </w:rPr>
              <w:t>minimum</w:t>
            </w:r>
            <w:r>
              <w:rPr>
                <w:spacing w:val="-23"/>
              </w:rPr>
              <w:t xml:space="preserve"> </w:t>
            </w:r>
            <w:r>
              <w:rPr>
                <w:spacing w:val="-2"/>
              </w:rPr>
              <w:t xml:space="preserve">1 </w:t>
            </w:r>
            <w:r>
              <w:t>years</w:t>
            </w:r>
            <w:r>
              <w:rPr>
                <w:spacing w:val="-11"/>
              </w:rPr>
              <w:t xml:space="preserve"> </w:t>
            </w:r>
            <w:r>
              <w:t>OCM</w:t>
            </w:r>
            <w:r>
              <w:rPr>
                <w:spacing w:val="-11"/>
              </w:rPr>
              <w:t xml:space="preserve"> </w:t>
            </w:r>
            <w:r>
              <w:t>completed</w:t>
            </w:r>
            <w:r>
              <w:rPr>
                <w:spacing w:val="-11"/>
              </w:rPr>
              <w:t xml:space="preserve"> </w:t>
            </w:r>
            <w:r>
              <w:t>will</w:t>
            </w:r>
            <w:r>
              <w:rPr>
                <w:spacing w:val="-11"/>
              </w:rPr>
              <w:t xml:space="preserve"> </w:t>
            </w:r>
            <w:r>
              <w:t>only</w:t>
            </w:r>
            <w:r>
              <w:rPr>
                <w:spacing w:val="-11"/>
              </w:rPr>
              <w:t xml:space="preserve"> </w:t>
            </w:r>
            <w:r>
              <w:t>be</w:t>
            </w:r>
            <w:r>
              <w:rPr>
                <w:spacing w:val="-11"/>
              </w:rPr>
              <w:t xml:space="preserve"> </w:t>
            </w:r>
            <w:r>
              <w:t>considered.</w:t>
            </w:r>
          </w:p>
        </w:tc>
        <w:tc>
          <w:tcPr>
            <w:tcW w:w="3655" w:type="dxa"/>
          </w:tcPr>
          <w:p w14:paraId="5D2F6223" w14:textId="77777777" w:rsidR="00A13382" w:rsidRDefault="00A13382">
            <w:pPr>
              <w:pStyle w:val="TableParagraph"/>
            </w:pPr>
          </w:p>
          <w:p w14:paraId="7DD4BBC4" w14:textId="77777777" w:rsidR="00A13382" w:rsidRDefault="00A13382">
            <w:pPr>
              <w:pStyle w:val="TableParagraph"/>
            </w:pPr>
          </w:p>
          <w:p w14:paraId="65345359" w14:textId="77777777" w:rsidR="00A13382" w:rsidRDefault="00A13382">
            <w:pPr>
              <w:pStyle w:val="TableParagraph"/>
            </w:pPr>
          </w:p>
          <w:p w14:paraId="236E74FF" w14:textId="77777777" w:rsidR="00A13382" w:rsidRDefault="00A13382">
            <w:pPr>
              <w:pStyle w:val="TableParagraph"/>
              <w:spacing w:before="35"/>
            </w:pPr>
          </w:p>
          <w:p w14:paraId="5F8B112F" w14:textId="77777777" w:rsidR="00A13382" w:rsidRDefault="00000000">
            <w:pPr>
              <w:pStyle w:val="TableParagraph"/>
              <w:numPr>
                <w:ilvl w:val="0"/>
                <w:numId w:val="44"/>
              </w:numPr>
              <w:tabs>
                <w:tab w:val="left" w:pos="332"/>
              </w:tabs>
              <w:spacing w:line="252" w:lineRule="auto"/>
              <w:ind w:right="761" w:firstLine="0"/>
            </w:pPr>
            <w:r>
              <w:rPr>
                <w:spacing w:val="-6"/>
              </w:rPr>
              <w:t>Work</w:t>
            </w:r>
            <w:r>
              <w:rPr>
                <w:spacing w:val="-22"/>
              </w:rPr>
              <w:t xml:space="preserve"> </w:t>
            </w:r>
            <w:r>
              <w:rPr>
                <w:spacing w:val="-6"/>
              </w:rPr>
              <w:t>Order</w:t>
            </w:r>
            <w:r>
              <w:rPr>
                <w:spacing w:val="-22"/>
              </w:rPr>
              <w:t xml:space="preserve"> </w:t>
            </w:r>
            <w:r>
              <w:rPr>
                <w:spacing w:val="-6"/>
              </w:rPr>
              <w:t>/</w:t>
            </w:r>
            <w:r>
              <w:rPr>
                <w:spacing w:val="-22"/>
              </w:rPr>
              <w:t xml:space="preserve"> </w:t>
            </w:r>
            <w:r>
              <w:rPr>
                <w:spacing w:val="-6"/>
              </w:rPr>
              <w:t>LoI</w:t>
            </w:r>
            <w:r>
              <w:rPr>
                <w:spacing w:val="-22"/>
              </w:rPr>
              <w:t xml:space="preserve"> </w:t>
            </w:r>
            <w:r>
              <w:rPr>
                <w:spacing w:val="-6"/>
              </w:rPr>
              <w:t>/</w:t>
            </w:r>
            <w:r>
              <w:rPr>
                <w:spacing w:val="-22"/>
              </w:rPr>
              <w:t xml:space="preserve"> </w:t>
            </w:r>
            <w:r>
              <w:rPr>
                <w:spacing w:val="-6"/>
              </w:rPr>
              <w:t xml:space="preserve">Contract </w:t>
            </w:r>
            <w:r>
              <w:rPr>
                <w:spacing w:val="-2"/>
              </w:rPr>
              <w:t>Agreement</w:t>
            </w:r>
          </w:p>
          <w:p w14:paraId="751F1AE7" w14:textId="77777777" w:rsidR="00A13382" w:rsidRDefault="00000000">
            <w:pPr>
              <w:pStyle w:val="TableParagraph"/>
              <w:numPr>
                <w:ilvl w:val="0"/>
                <w:numId w:val="44"/>
              </w:numPr>
              <w:tabs>
                <w:tab w:val="left" w:pos="332"/>
              </w:tabs>
              <w:spacing w:before="1"/>
              <w:ind w:left="332" w:hanging="224"/>
            </w:pPr>
            <w:r>
              <w:rPr>
                <w:spacing w:val="-2"/>
              </w:rPr>
              <w:t>Completion</w:t>
            </w:r>
            <w:r>
              <w:rPr>
                <w:spacing w:val="-17"/>
              </w:rPr>
              <w:t xml:space="preserve"> </w:t>
            </w:r>
            <w:r>
              <w:rPr>
                <w:spacing w:val="-2"/>
              </w:rPr>
              <w:t>Certificate</w:t>
            </w:r>
          </w:p>
          <w:p w14:paraId="45580029" w14:textId="77777777" w:rsidR="00A13382" w:rsidRDefault="00000000">
            <w:pPr>
              <w:pStyle w:val="TableParagraph"/>
              <w:numPr>
                <w:ilvl w:val="0"/>
                <w:numId w:val="44"/>
              </w:numPr>
              <w:tabs>
                <w:tab w:val="left" w:pos="332"/>
              </w:tabs>
              <w:spacing w:before="14"/>
              <w:ind w:left="332" w:hanging="224"/>
            </w:pPr>
            <w:r>
              <w:rPr>
                <w:spacing w:val="-4"/>
              </w:rPr>
              <w:t>Citation</w:t>
            </w:r>
            <w:r>
              <w:rPr>
                <w:spacing w:val="-20"/>
              </w:rPr>
              <w:t xml:space="preserve"> </w:t>
            </w:r>
            <w:r>
              <w:rPr>
                <w:spacing w:val="-4"/>
              </w:rPr>
              <w:t>as</w:t>
            </w:r>
            <w:r>
              <w:rPr>
                <w:spacing w:val="-21"/>
              </w:rPr>
              <w:t xml:space="preserve"> </w:t>
            </w:r>
            <w:r>
              <w:rPr>
                <w:spacing w:val="-4"/>
              </w:rPr>
              <w:t>per</w:t>
            </w:r>
            <w:r>
              <w:rPr>
                <w:spacing w:val="-20"/>
              </w:rPr>
              <w:t xml:space="preserve"> </w:t>
            </w:r>
            <w:r>
              <w:rPr>
                <w:spacing w:val="-4"/>
              </w:rPr>
              <w:t>annexure</w:t>
            </w:r>
            <w:r>
              <w:rPr>
                <w:spacing w:val="-20"/>
              </w:rPr>
              <w:t xml:space="preserve"> </w:t>
            </w:r>
            <w:r>
              <w:rPr>
                <w:spacing w:val="-4"/>
              </w:rPr>
              <w:t>-</w:t>
            </w:r>
            <w:r>
              <w:rPr>
                <w:spacing w:val="-22"/>
              </w:rPr>
              <w:t xml:space="preserve"> </w:t>
            </w:r>
            <w:r>
              <w:rPr>
                <w:spacing w:val="-5"/>
              </w:rPr>
              <w:t>14</w:t>
            </w:r>
          </w:p>
        </w:tc>
      </w:tr>
      <w:tr w:rsidR="00A13382" w14:paraId="04A236D5" w14:textId="77777777">
        <w:trPr>
          <w:trHeight w:val="1343"/>
        </w:trPr>
        <w:tc>
          <w:tcPr>
            <w:tcW w:w="720" w:type="dxa"/>
          </w:tcPr>
          <w:p w14:paraId="2D70BD3F" w14:textId="77777777" w:rsidR="00A13382" w:rsidRDefault="00A13382">
            <w:pPr>
              <w:pStyle w:val="TableParagraph"/>
            </w:pPr>
          </w:p>
          <w:p w14:paraId="5918DCCC" w14:textId="77777777" w:rsidR="00A13382" w:rsidRDefault="00A13382">
            <w:pPr>
              <w:pStyle w:val="TableParagraph"/>
              <w:spacing w:before="26"/>
            </w:pPr>
          </w:p>
          <w:p w14:paraId="29DB5FD1" w14:textId="77777777" w:rsidR="00A13382" w:rsidRDefault="00000000">
            <w:pPr>
              <w:pStyle w:val="TableParagraph"/>
              <w:ind w:left="9"/>
              <w:jc w:val="center"/>
            </w:pPr>
            <w:r>
              <w:rPr>
                <w:spacing w:val="-10"/>
              </w:rPr>
              <w:t>5</w:t>
            </w:r>
          </w:p>
        </w:tc>
        <w:tc>
          <w:tcPr>
            <w:tcW w:w="4980" w:type="dxa"/>
          </w:tcPr>
          <w:p w14:paraId="5FF7A95E" w14:textId="77777777" w:rsidR="00A13382" w:rsidRDefault="00000000">
            <w:pPr>
              <w:pStyle w:val="TableParagraph"/>
              <w:spacing w:before="134" w:line="252" w:lineRule="auto"/>
              <w:ind w:left="108" w:right="171"/>
            </w:pPr>
            <w:r>
              <w:rPr>
                <w:spacing w:val="-2"/>
              </w:rPr>
              <w:t>The</w:t>
            </w:r>
            <w:r>
              <w:rPr>
                <w:spacing w:val="-22"/>
              </w:rPr>
              <w:t xml:space="preserve"> </w:t>
            </w:r>
            <w:r>
              <w:rPr>
                <w:spacing w:val="-2"/>
              </w:rPr>
              <w:t>sole</w:t>
            </w:r>
            <w:r>
              <w:rPr>
                <w:spacing w:val="-22"/>
              </w:rPr>
              <w:t xml:space="preserve"> </w:t>
            </w:r>
            <w:r>
              <w:rPr>
                <w:spacing w:val="-2"/>
              </w:rPr>
              <w:t>bidder</w:t>
            </w:r>
            <w:r>
              <w:rPr>
                <w:spacing w:val="-22"/>
              </w:rPr>
              <w:t xml:space="preserve"> </w:t>
            </w:r>
            <w:r>
              <w:rPr>
                <w:spacing w:val="-2"/>
              </w:rPr>
              <w:t>should</w:t>
            </w:r>
            <w:r>
              <w:rPr>
                <w:spacing w:val="-22"/>
              </w:rPr>
              <w:t xml:space="preserve"> </w:t>
            </w:r>
            <w:r>
              <w:rPr>
                <w:spacing w:val="-2"/>
              </w:rPr>
              <w:t>not</w:t>
            </w:r>
            <w:r>
              <w:rPr>
                <w:spacing w:val="-22"/>
              </w:rPr>
              <w:t xml:space="preserve"> </w:t>
            </w:r>
            <w:r>
              <w:rPr>
                <w:spacing w:val="-2"/>
              </w:rPr>
              <w:t>be</w:t>
            </w:r>
            <w:r>
              <w:rPr>
                <w:spacing w:val="-22"/>
              </w:rPr>
              <w:t xml:space="preserve"> </w:t>
            </w:r>
            <w:r>
              <w:rPr>
                <w:spacing w:val="-2"/>
              </w:rPr>
              <w:t>blacklisted</w:t>
            </w:r>
            <w:r>
              <w:rPr>
                <w:spacing w:val="-22"/>
              </w:rPr>
              <w:t xml:space="preserve"> </w:t>
            </w:r>
            <w:r>
              <w:rPr>
                <w:spacing w:val="-2"/>
              </w:rPr>
              <w:t>by</w:t>
            </w:r>
            <w:r>
              <w:rPr>
                <w:spacing w:val="-22"/>
              </w:rPr>
              <w:t xml:space="preserve"> </w:t>
            </w:r>
            <w:r>
              <w:rPr>
                <w:spacing w:val="-2"/>
              </w:rPr>
              <w:t xml:space="preserve">any </w:t>
            </w:r>
            <w:r>
              <w:t>Central</w:t>
            </w:r>
            <w:r>
              <w:rPr>
                <w:spacing w:val="-22"/>
              </w:rPr>
              <w:t xml:space="preserve"> </w:t>
            </w:r>
            <w:r>
              <w:t>/</w:t>
            </w:r>
            <w:r>
              <w:rPr>
                <w:spacing w:val="-22"/>
              </w:rPr>
              <w:t xml:space="preserve"> </w:t>
            </w:r>
            <w:r>
              <w:t>State</w:t>
            </w:r>
            <w:r>
              <w:rPr>
                <w:spacing w:val="-23"/>
              </w:rPr>
              <w:t xml:space="preserve"> </w:t>
            </w:r>
            <w:r>
              <w:t>Government</w:t>
            </w:r>
            <w:r>
              <w:rPr>
                <w:spacing w:val="-22"/>
              </w:rPr>
              <w:t xml:space="preserve"> </w:t>
            </w:r>
            <w:r>
              <w:t>Department</w:t>
            </w:r>
            <w:r>
              <w:rPr>
                <w:spacing w:val="-22"/>
              </w:rPr>
              <w:t xml:space="preserve"> </w:t>
            </w:r>
            <w:r>
              <w:t xml:space="preserve">or </w:t>
            </w:r>
            <w:r>
              <w:rPr>
                <w:spacing w:val="-4"/>
              </w:rPr>
              <w:t>Central/State</w:t>
            </w:r>
            <w:r>
              <w:rPr>
                <w:spacing w:val="-16"/>
              </w:rPr>
              <w:t xml:space="preserve"> </w:t>
            </w:r>
            <w:r>
              <w:rPr>
                <w:spacing w:val="-4"/>
              </w:rPr>
              <w:t>Public</w:t>
            </w:r>
            <w:r>
              <w:rPr>
                <w:spacing w:val="-14"/>
              </w:rPr>
              <w:t xml:space="preserve"> </w:t>
            </w:r>
            <w:r>
              <w:rPr>
                <w:spacing w:val="-4"/>
              </w:rPr>
              <w:t>Sector</w:t>
            </w:r>
            <w:r>
              <w:rPr>
                <w:spacing w:val="-14"/>
              </w:rPr>
              <w:t xml:space="preserve"> </w:t>
            </w:r>
            <w:r>
              <w:rPr>
                <w:spacing w:val="-4"/>
              </w:rPr>
              <w:t>Units</w:t>
            </w:r>
            <w:r>
              <w:rPr>
                <w:spacing w:val="-14"/>
              </w:rPr>
              <w:t xml:space="preserve"> </w:t>
            </w:r>
            <w:r>
              <w:rPr>
                <w:spacing w:val="-4"/>
              </w:rPr>
              <w:t>(PSUs)</w:t>
            </w:r>
            <w:r>
              <w:rPr>
                <w:spacing w:val="-14"/>
              </w:rPr>
              <w:t xml:space="preserve"> </w:t>
            </w:r>
            <w:r>
              <w:rPr>
                <w:spacing w:val="-4"/>
              </w:rPr>
              <w:t>in</w:t>
            </w:r>
            <w:r>
              <w:rPr>
                <w:spacing w:val="-14"/>
              </w:rPr>
              <w:t xml:space="preserve"> </w:t>
            </w:r>
            <w:r>
              <w:rPr>
                <w:spacing w:val="-4"/>
              </w:rPr>
              <w:t xml:space="preserve">India </w:t>
            </w:r>
            <w:r>
              <w:t>as on the bid submission date</w:t>
            </w:r>
          </w:p>
        </w:tc>
        <w:tc>
          <w:tcPr>
            <w:tcW w:w="3655" w:type="dxa"/>
          </w:tcPr>
          <w:p w14:paraId="3B297030" w14:textId="77777777" w:rsidR="00A13382" w:rsidRDefault="00000000">
            <w:pPr>
              <w:pStyle w:val="TableParagraph"/>
              <w:spacing w:line="252" w:lineRule="auto"/>
              <w:ind w:left="108" w:right="435"/>
            </w:pPr>
            <w:r>
              <w:t>Undertaking</w:t>
            </w:r>
            <w:r>
              <w:rPr>
                <w:spacing w:val="-8"/>
              </w:rPr>
              <w:t xml:space="preserve"> </w:t>
            </w:r>
            <w:r>
              <w:t>by</w:t>
            </w:r>
            <w:r>
              <w:rPr>
                <w:spacing w:val="-9"/>
              </w:rPr>
              <w:t xml:space="preserve"> </w:t>
            </w:r>
            <w:r>
              <w:t>the</w:t>
            </w:r>
            <w:r>
              <w:rPr>
                <w:spacing w:val="-9"/>
              </w:rPr>
              <w:t xml:space="preserve"> </w:t>
            </w:r>
            <w:r>
              <w:t xml:space="preserve">authorized </w:t>
            </w:r>
            <w:r>
              <w:rPr>
                <w:spacing w:val="-4"/>
              </w:rPr>
              <w:t>signatory</w:t>
            </w:r>
            <w:r>
              <w:rPr>
                <w:spacing w:val="-19"/>
              </w:rPr>
              <w:t xml:space="preserve"> </w:t>
            </w:r>
            <w:r>
              <w:rPr>
                <w:spacing w:val="-4"/>
              </w:rPr>
              <w:t>of</w:t>
            </w:r>
            <w:r>
              <w:rPr>
                <w:spacing w:val="-18"/>
              </w:rPr>
              <w:t xml:space="preserve"> </w:t>
            </w:r>
            <w:r>
              <w:rPr>
                <w:spacing w:val="-4"/>
              </w:rPr>
              <w:t>bidder</w:t>
            </w:r>
            <w:r>
              <w:rPr>
                <w:spacing w:val="-20"/>
              </w:rPr>
              <w:t xml:space="preserve"> </w:t>
            </w:r>
            <w:r>
              <w:rPr>
                <w:spacing w:val="-4"/>
              </w:rPr>
              <w:t>as</w:t>
            </w:r>
            <w:r>
              <w:rPr>
                <w:spacing w:val="-19"/>
              </w:rPr>
              <w:t xml:space="preserve"> </w:t>
            </w:r>
            <w:r>
              <w:rPr>
                <w:spacing w:val="-4"/>
              </w:rPr>
              <w:t>per</w:t>
            </w:r>
            <w:r>
              <w:rPr>
                <w:spacing w:val="-19"/>
              </w:rPr>
              <w:t xml:space="preserve"> </w:t>
            </w:r>
            <w:r>
              <w:rPr>
                <w:spacing w:val="-4"/>
              </w:rPr>
              <w:t>format given</w:t>
            </w:r>
            <w:r>
              <w:rPr>
                <w:spacing w:val="-22"/>
              </w:rPr>
              <w:t xml:space="preserve"> </w:t>
            </w:r>
            <w:r>
              <w:rPr>
                <w:spacing w:val="-4"/>
              </w:rPr>
              <w:t>in</w:t>
            </w:r>
            <w:r>
              <w:rPr>
                <w:spacing w:val="-22"/>
              </w:rPr>
              <w:t xml:space="preserve"> </w:t>
            </w:r>
            <w:r>
              <w:rPr>
                <w:spacing w:val="-4"/>
              </w:rPr>
              <w:t>Annexure</w:t>
            </w:r>
            <w:r>
              <w:rPr>
                <w:spacing w:val="-23"/>
              </w:rPr>
              <w:t xml:space="preserve"> </w:t>
            </w:r>
            <w:r>
              <w:rPr>
                <w:spacing w:val="-4"/>
              </w:rPr>
              <w:t>Declaration</w:t>
            </w:r>
            <w:r>
              <w:rPr>
                <w:spacing w:val="-22"/>
              </w:rPr>
              <w:t xml:space="preserve"> </w:t>
            </w:r>
            <w:r>
              <w:rPr>
                <w:spacing w:val="-4"/>
              </w:rPr>
              <w:t xml:space="preserve">on </w:t>
            </w:r>
            <w:r>
              <w:t>Non-Blacklisting</w:t>
            </w:r>
            <w:r>
              <w:rPr>
                <w:spacing w:val="-14"/>
              </w:rPr>
              <w:t xml:space="preserve"> </w:t>
            </w:r>
            <w:r>
              <w:t>(Rs.</w:t>
            </w:r>
            <w:r>
              <w:rPr>
                <w:spacing w:val="-14"/>
              </w:rPr>
              <w:t xml:space="preserve"> </w:t>
            </w:r>
            <w:r>
              <w:t>300</w:t>
            </w:r>
            <w:r>
              <w:rPr>
                <w:spacing w:val="-13"/>
              </w:rPr>
              <w:t xml:space="preserve"> </w:t>
            </w:r>
            <w:r>
              <w:t>stamp</w:t>
            </w:r>
          </w:p>
          <w:p w14:paraId="3FC1B0A3" w14:textId="77777777" w:rsidR="00A13382" w:rsidRDefault="00000000">
            <w:pPr>
              <w:pStyle w:val="TableParagraph"/>
              <w:spacing w:before="2" w:line="249" w:lineRule="exact"/>
              <w:ind w:left="108"/>
            </w:pPr>
            <w:r>
              <w:rPr>
                <w:spacing w:val="-6"/>
              </w:rPr>
              <w:t>paper</w:t>
            </w:r>
            <w:r>
              <w:rPr>
                <w:spacing w:val="-18"/>
              </w:rPr>
              <w:t xml:space="preserve"> </w:t>
            </w:r>
            <w:r>
              <w:rPr>
                <w:spacing w:val="-6"/>
              </w:rPr>
              <w:t>notarized)</w:t>
            </w:r>
            <w:r>
              <w:rPr>
                <w:spacing w:val="-17"/>
              </w:rPr>
              <w:t xml:space="preserve"> </w:t>
            </w:r>
            <w:r>
              <w:rPr>
                <w:spacing w:val="-6"/>
              </w:rPr>
              <w:t>Annexure</w:t>
            </w:r>
            <w:r>
              <w:rPr>
                <w:spacing w:val="-19"/>
              </w:rPr>
              <w:t xml:space="preserve"> </w:t>
            </w:r>
            <w:r>
              <w:rPr>
                <w:spacing w:val="-6"/>
              </w:rPr>
              <w:t>11</w:t>
            </w:r>
          </w:p>
        </w:tc>
      </w:tr>
      <w:tr w:rsidR="00A13382" w14:paraId="0228936C" w14:textId="77777777">
        <w:trPr>
          <w:trHeight w:val="2147"/>
        </w:trPr>
        <w:tc>
          <w:tcPr>
            <w:tcW w:w="720" w:type="dxa"/>
          </w:tcPr>
          <w:p w14:paraId="5E1E4625" w14:textId="77777777" w:rsidR="00A13382" w:rsidRDefault="00A13382">
            <w:pPr>
              <w:pStyle w:val="TableParagraph"/>
            </w:pPr>
          </w:p>
          <w:p w14:paraId="4A75DF32" w14:textId="77777777" w:rsidR="00A13382" w:rsidRDefault="00A13382">
            <w:pPr>
              <w:pStyle w:val="TableParagraph"/>
            </w:pPr>
          </w:p>
          <w:p w14:paraId="27004E44" w14:textId="77777777" w:rsidR="00A13382" w:rsidRDefault="00A13382">
            <w:pPr>
              <w:pStyle w:val="TableParagraph"/>
              <w:spacing w:before="172"/>
            </w:pPr>
          </w:p>
          <w:p w14:paraId="51C75D05" w14:textId="77777777" w:rsidR="00A13382" w:rsidRDefault="00000000">
            <w:pPr>
              <w:pStyle w:val="TableParagraph"/>
              <w:spacing w:before="1"/>
              <w:ind w:left="9"/>
              <w:jc w:val="center"/>
            </w:pPr>
            <w:r>
              <w:rPr>
                <w:spacing w:val="-10"/>
              </w:rPr>
              <w:t>6</w:t>
            </w:r>
          </w:p>
        </w:tc>
        <w:tc>
          <w:tcPr>
            <w:tcW w:w="4980" w:type="dxa"/>
          </w:tcPr>
          <w:p w14:paraId="68486C3E" w14:textId="77777777" w:rsidR="00A13382" w:rsidRDefault="00000000">
            <w:pPr>
              <w:pStyle w:val="TableParagraph"/>
              <w:spacing w:line="255" w:lineRule="exact"/>
              <w:ind w:left="108"/>
            </w:pPr>
            <w:r>
              <w:rPr>
                <w:w w:val="90"/>
              </w:rPr>
              <w:t>Litigation</w:t>
            </w:r>
            <w:r>
              <w:rPr>
                <w:spacing w:val="-2"/>
              </w:rPr>
              <w:t xml:space="preserve"> History</w:t>
            </w:r>
          </w:p>
          <w:p w14:paraId="3D6D8826" w14:textId="77777777" w:rsidR="00A13382" w:rsidRDefault="00000000">
            <w:pPr>
              <w:pStyle w:val="TableParagraph"/>
              <w:spacing w:before="13" w:line="252" w:lineRule="auto"/>
              <w:ind w:left="108" w:right="11"/>
            </w:pPr>
            <w:r>
              <w:t>The</w:t>
            </w:r>
            <w:r>
              <w:rPr>
                <w:spacing w:val="-5"/>
              </w:rPr>
              <w:t xml:space="preserve"> </w:t>
            </w:r>
            <w:r>
              <w:t>sole</w:t>
            </w:r>
            <w:r>
              <w:rPr>
                <w:spacing w:val="-5"/>
              </w:rPr>
              <w:t xml:space="preserve"> </w:t>
            </w:r>
            <w:r>
              <w:t>bidder</w:t>
            </w:r>
            <w:r>
              <w:rPr>
                <w:spacing w:val="-5"/>
              </w:rPr>
              <w:t xml:space="preserve"> </w:t>
            </w:r>
            <w:r>
              <w:t>should</w:t>
            </w:r>
            <w:r>
              <w:rPr>
                <w:spacing w:val="-5"/>
              </w:rPr>
              <w:t xml:space="preserve"> </w:t>
            </w:r>
            <w:r>
              <w:t>provide</w:t>
            </w:r>
            <w:r>
              <w:rPr>
                <w:spacing w:val="-6"/>
              </w:rPr>
              <w:t xml:space="preserve"> </w:t>
            </w:r>
            <w:r>
              <w:t xml:space="preserve">accurate </w:t>
            </w:r>
            <w:r>
              <w:rPr>
                <w:spacing w:val="-2"/>
              </w:rPr>
              <w:t>information</w:t>
            </w:r>
            <w:r>
              <w:rPr>
                <w:spacing w:val="-20"/>
              </w:rPr>
              <w:t xml:space="preserve"> </w:t>
            </w:r>
            <w:r>
              <w:rPr>
                <w:spacing w:val="-2"/>
              </w:rPr>
              <w:t>on</w:t>
            </w:r>
            <w:r>
              <w:rPr>
                <w:spacing w:val="-21"/>
              </w:rPr>
              <w:t xml:space="preserve"> </w:t>
            </w:r>
            <w:r>
              <w:rPr>
                <w:spacing w:val="-2"/>
              </w:rPr>
              <w:t>any</w:t>
            </w:r>
            <w:r>
              <w:rPr>
                <w:spacing w:val="-21"/>
              </w:rPr>
              <w:t xml:space="preserve"> </w:t>
            </w:r>
            <w:r>
              <w:rPr>
                <w:spacing w:val="-2"/>
              </w:rPr>
              <w:t>litigation</w:t>
            </w:r>
            <w:r>
              <w:rPr>
                <w:spacing w:val="-21"/>
              </w:rPr>
              <w:t xml:space="preserve"> </w:t>
            </w:r>
            <w:r>
              <w:rPr>
                <w:spacing w:val="-2"/>
              </w:rPr>
              <w:t>or</w:t>
            </w:r>
            <w:r>
              <w:rPr>
                <w:spacing w:val="-21"/>
              </w:rPr>
              <w:t xml:space="preserve"> </w:t>
            </w:r>
            <w:r>
              <w:rPr>
                <w:spacing w:val="-2"/>
              </w:rPr>
              <w:t xml:space="preserve">arbitration </w:t>
            </w:r>
            <w:r>
              <w:t>resulting</w:t>
            </w:r>
            <w:r>
              <w:rPr>
                <w:spacing w:val="-12"/>
              </w:rPr>
              <w:t xml:space="preserve"> </w:t>
            </w:r>
            <w:r>
              <w:t>from</w:t>
            </w:r>
            <w:r>
              <w:rPr>
                <w:spacing w:val="-13"/>
              </w:rPr>
              <w:t xml:space="preserve"> </w:t>
            </w:r>
            <w:r>
              <w:t>contracts</w:t>
            </w:r>
            <w:r>
              <w:rPr>
                <w:spacing w:val="-12"/>
              </w:rPr>
              <w:t xml:space="preserve"> </w:t>
            </w:r>
            <w:r>
              <w:t>completed</w:t>
            </w:r>
            <w:r>
              <w:rPr>
                <w:spacing w:val="-13"/>
              </w:rPr>
              <w:t xml:space="preserve"> </w:t>
            </w:r>
            <w:r>
              <w:t>or</w:t>
            </w:r>
            <w:r>
              <w:rPr>
                <w:spacing w:val="-13"/>
              </w:rPr>
              <w:t xml:space="preserve"> </w:t>
            </w:r>
            <w:r>
              <w:t>under execution</w:t>
            </w:r>
            <w:r>
              <w:rPr>
                <w:spacing w:val="-22"/>
              </w:rPr>
              <w:t xml:space="preserve"> </w:t>
            </w:r>
            <w:r>
              <w:t>by</w:t>
            </w:r>
            <w:r>
              <w:rPr>
                <w:spacing w:val="-20"/>
              </w:rPr>
              <w:t xml:space="preserve"> </w:t>
            </w:r>
            <w:r>
              <w:t>him</w:t>
            </w:r>
            <w:r>
              <w:rPr>
                <w:spacing w:val="-22"/>
              </w:rPr>
              <w:t xml:space="preserve"> </w:t>
            </w:r>
            <w:r>
              <w:t>over</w:t>
            </w:r>
            <w:r>
              <w:rPr>
                <w:spacing w:val="-22"/>
              </w:rPr>
              <w:t xml:space="preserve"> </w:t>
            </w:r>
            <w:r>
              <w:t>the</w:t>
            </w:r>
            <w:r>
              <w:rPr>
                <w:spacing w:val="-22"/>
              </w:rPr>
              <w:t xml:space="preserve"> </w:t>
            </w:r>
            <w:r>
              <w:t>last</w:t>
            </w:r>
            <w:r>
              <w:rPr>
                <w:spacing w:val="-22"/>
              </w:rPr>
              <w:t xml:space="preserve"> </w:t>
            </w:r>
            <w:r>
              <w:t>five</w:t>
            </w:r>
            <w:r>
              <w:rPr>
                <w:spacing w:val="-21"/>
              </w:rPr>
              <w:t xml:space="preserve"> </w:t>
            </w:r>
            <w:r>
              <w:t>years.</w:t>
            </w:r>
            <w:r>
              <w:rPr>
                <w:spacing w:val="-22"/>
              </w:rPr>
              <w:t xml:space="preserve"> </w:t>
            </w:r>
            <w:r>
              <w:t xml:space="preserve">A </w:t>
            </w:r>
            <w:r>
              <w:rPr>
                <w:spacing w:val="-4"/>
              </w:rPr>
              <w:t>consistent</w:t>
            </w:r>
            <w:r>
              <w:rPr>
                <w:spacing w:val="-13"/>
              </w:rPr>
              <w:t xml:space="preserve"> </w:t>
            </w:r>
            <w:r>
              <w:rPr>
                <w:spacing w:val="-4"/>
              </w:rPr>
              <w:t>history</w:t>
            </w:r>
            <w:r>
              <w:rPr>
                <w:spacing w:val="-13"/>
              </w:rPr>
              <w:t xml:space="preserve"> </w:t>
            </w:r>
            <w:r>
              <w:rPr>
                <w:spacing w:val="-4"/>
              </w:rPr>
              <w:t>of</w:t>
            </w:r>
            <w:r>
              <w:rPr>
                <w:spacing w:val="-12"/>
              </w:rPr>
              <w:t xml:space="preserve"> </w:t>
            </w:r>
            <w:r>
              <w:rPr>
                <w:spacing w:val="-4"/>
              </w:rPr>
              <w:t>awards</w:t>
            </w:r>
            <w:r>
              <w:rPr>
                <w:spacing w:val="-13"/>
              </w:rPr>
              <w:t xml:space="preserve"> </w:t>
            </w:r>
            <w:r>
              <w:rPr>
                <w:spacing w:val="-4"/>
              </w:rPr>
              <w:t>against</w:t>
            </w:r>
            <w:r>
              <w:rPr>
                <w:spacing w:val="-13"/>
              </w:rPr>
              <w:t xml:space="preserve"> </w:t>
            </w:r>
            <w:r>
              <w:rPr>
                <w:spacing w:val="-4"/>
              </w:rPr>
              <w:t>the</w:t>
            </w:r>
            <w:r>
              <w:rPr>
                <w:spacing w:val="-15"/>
              </w:rPr>
              <w:t xml:space="preserve"> </w:t>
            </w:r>
            <w:r>
              <w:rPr>
                <w:spacing w:val="-4"/>
              </w:rPr>
              <w:t xml:space="preserve">Applicant </w:t>
            </w:r>
            <w:r>
              <w:rPr>
                <w:spacing w:val="-2"/>
              </w:rPr>
              <w:t>or</w:t>
            </w:r>
            <w:r>
              <w:rPr>
                <w:spacing w:val="-20"/>
              </w:rPr>
              <w:t xml:space="preserve"> </w:t>
            </w:r>
            <w:r>
              <w:rPr>
                <w:spacing w:val="-2"/>
              </w:rPr>
              <w:t>any</w:t>
            </w:r>
            <w:r>
              <w:rPr>
                <w:spacing w:val="-20"/>
              </w:rPr>
              <w:t xml:space="preserve"> </w:t>
            </w:r>
            <w:r>
              <w:rPr>
                <w:spacing w:val="-2"/>
              </w:rPr>
              <w:t>partner</w:t>
            </w:r>
            <w:r>
              <w:rPr>
                <w:spacing w:val="-21"/>
              </w:rPr>
              <w:t xml:space="preserve"> </w:t>
            </w:r>
            <w:r>
              <w:rPr>
                <w:spacing w:val="-2"/>
              </w:rPr>
              <w:t>of</w:t>
            </w:r>
            <w:r>
              <w:rPr>
                <w:spacing w:val="-20"/>
              </w:rPr>
              <w:t xml:space="preserve"> </w:t>
            </w:r>
            <w:r>
              <w:rPr>
                <w:spacing w:val="-2"/>
              </w:rPr>
              <w:t>a</w:t>
            </w:r>
            <w:r>
              <w:rPr>
                <w:spacing w:val="-21"/>
              </w:rPr>
              <w:t xml:space="preserve"> </w:t>
            </w:r>
            <w:r>
              <w:rPr>
                <w:spacing w:val="-2"/>
              </w:rPr>
              <w:t>joint</w:t>
            </w:r>
            <w:r>
              <w:rPr>
                <w:spacing w:val="-18"/>
              </w:rPr>
              <w:t xml:space="preserve"> </w:t>
            </w:r>
            <w:r>
              <w:rPr>
                <w:spacing w:val="-2"/>
              </w:rPr>
              <w:t>venture</w:t>
            </w:r>
            <w:r>
              <w:rPr>
                <w:spacing w:val="-20"/>
              </w:rPr>
              <w:t xml:space="preserve"> </w:t>
            </w:r>
            <w:r>
              <w:rPr>
                <w:spacing w:val="-2"/>
              </w:rPr>
              <w:t>may</w:t>
            </w:r>
            <w:r>
              <w:rPr>
                <w:spacing w:val="-18"/>
              </w:rPr>
              <w:t xml:space="preserve"> </w:t>
            </w:r>
            <w:r>
              <w:rPr>
                <w:spacing w:val="-2"/>
              </w:rPr>
              <w:t>result</w:t>
            </w:r>
            <w:r>
              <w:rPr>
                <w:spacing w:val="-20"/>
              </w:rPr>
              <w:t xml:space="preserve"> </w:t>
            </w:r>
            <w:r>
              <w:rPr>
                <w:spacing w:val="-2"/>
              </w:rPr>
              <w:t>in</w:t>
            </w:r>
          </w:p>
          <w:p w14:paraId="2E0CFCC9" w14:textId="77777777" w:rsidR="00A13382" w:rsidRDefault="00000000">
            <w:pPr>
              <w:pStyle w:val="TableParagraph"/>
              <w:spacing w:before="2" w:line="249" w:lineRule="exact"/>
              <w:ind w:left="108"/>
            </w:pPr>
            <w:r>
              <w:rPr>
                <w:w w:val="90"/>
              </w:rPr>
              <w:t>failure</w:t>
            </w:r>
            <w:r>
              <w:rPr>
                <w:spacing w:val="-7"/>
                <w:w w:val="90"/>
              </w:rPr>
              <w:t xml:space="preserve"> </w:t>
            </w:r>
            <w:r>
              <w:rPr>
                <w:w w:val="90"/>
              </w:rPr>
              <w:t>of</w:t>
            </w:r>
            <w:r>
              <w:rPr>
                <w:spacing w:val="-6"/>
                <w:w w:val="90"/>
              </w:rPr>
              <w:t xml:space="preserve"> </w:t>
            </w:r>
            <w:r>
              <w:rPr>
                <w:w w:val="90"/>
              </w:rPr>
              <w:t>the</w:t>
            </w:r>
            <w:r>
              <w:rPr>
                <w:spacing w:val="-6"/>
                <w:w w:val="90"/>
              </w:rPr>
              <w:t xml:space="preserve"> </w:t>
            </w:r>
            <w:r>
              <w:rPr>
                <w:spacing w:val="-2"/>
                <w:w w:val="90"/>
              </w:rPr>
              <w:t>applicant.</w:t>
            </w:r>
          </w:p>
        </w:tc>
        <w:tc>
          <w:tcPr>
            <w:tcW w:w="3655" w:type="dxa"/>
          </w:tcPr>
          <w:p w14:paraId="434A82D6" w14:textId="77777777" w:rsidR="00A13382" w:rsidRDefault="00A13382">
            <w:pPr>
              <w:pStyle w:val="TableParagraph"/>
            </w:pPr>
          </w:p>
          <w:p w14:paraId="1C8A2117" w14:textId="77777777" w:rsidR="00A13382" w:rsidRDefault="00A13382">
            <w:pPr>
              <w:pStyle w:val="TableParagraph"/>
            </w:pPr>
          </w:p>
          <w:p w14:paraId="7A241E8F" w14:textId="77777777" w:rsidR="00A13382" w:rsidRDefault="00A13382">
            <w:pPr>
              <w:pStyle w:val="TableParagraph"/>
              <w:spacing w:before="38"/>
            </w:pPr>
          </w:p>
          <w:p w14:paraId="56B53E6C" w14:textId="77777777" w:rsidR="00A13382" w:rsidRDefault="00000000">
            <w:pPr>
              <w:pStyle w:val="TableParagraph"/>
              <w:spacing w:line="252" w:lineRule="auto"/>
              <w:ind w:left="108" w:right="435"/>
            </w:pPr>
            <w:r>
              <w:rPr>
                <w:spacing w:val="-4"/>
              </w:rPr>
              <w:t>Litigation</w:t>
            </w:r>
            <w:r>
              <w:rPr>
                <w:spacing w:val="-21"/>
              </w:rPr>
              <w:t xml:space="preserve"> </w:t>
            </w:r>
            <w:r>
              <w:rPr>
                <w:spacing w:val="-4"/>
              </w:rPr>
              <w:t>History</w:t>
            </w:r>
            <w:r>
              <w:rPr>
                <w:spacing w:val="-22"/>
              </w:rPr>
              <w:t xml:space="preserve"> </w:t>
            </w:r>
            <w:r>
              <w:rPr>
                <w:spacing w:val="-4"/>
              </w:rPr>
              <w:t>format</w:t>
            </w:r>
            <w:r>
              <w:rPr>
                <w:spacing w:val="-22"/>
              </w:rPr>
              <w:t xml:space="preserve"> </w:t>
            </w:r>
            <w:r>
              <w:rPr>
                <w:spacing w:val="-4"/>
              </w:rPr>
              <w:t>is</w:t>
            </w:r>
            <w:r>
              <w:rPr>
                <w:spacing w:val="-22"/>
              </w:rPr>
              <w:t xml:space="preserve"> </w:t>
            </w:r>
            <w:r>
              <w:rPr>
                <w:spacing w:val="-4"/>
              </w:rPr>
              <w:t xml:space="preserve">also </w:t>
            </w:r>
            <w:r>
              <w:t>given in Annexure-13</w:t>
            </w:r>
          </w:p>
        </w:tc>
      </w:tr>
      <w:tr w:rsidR="00A13382" w14:paraId="3CEB8C26" w14:textId="77777777">
        <w:trPr>
          <w:trHeight w:val="1805"/>
        </w:trPr>
        <w:tc>
          <w:tcPr>
            <w:tcW w:w="720" w:type="dxa"/>
          </w:tcPr>
          <w:p w14:paraId="69AC5612" w14:textId="77777777" w:rsidR="00A13382" w:rsidRDefault="00A13382">
            <w:pPr>
              <w:pStyle w:val="TableParagraph"/>
            </w:pPr>
          </w:p>
          <w:p w14:paraId="136EE775" w14:textId="77777777" w:rsidR="00A13382" w:rsidRDefault="00A13382">
            <w:pPr>
              <w:pStyle w:val="TableParagraph"/>
            </w:pPr>
          </w:p>
          <w:p w14:paraId="20B221BD" w14:textId="77777777" w:rsidR="00A13382" w:rsidRDefault="00A13382">
            <w:pPr>
              <w:pStyle w:val="TableParagraph"/>
              <w:spacing w:before="2"/>
            </w:pPr>
          </w:p>
          <w:p w14:paraId="6CC505E8" w14:textId="77777777" w:rsidR="00A13382" w:rsidRDefault="00000000">
            <w:pPr>
              <w:pStyle w:val="TableParagraph"/>
              <w:ind w:left="9"/>
              <w:jc w:val="center"/>
            </w:pPr>
            <w:r>
              <w:rPr>
                <w:spacing w:val="-10"/>
              </w:rPr>
              <w:t>7</w:t>
            </w:r>
          </w:p>
        </w:tc>
        <w:tc>
          <w:tcPr>
            <w:tcW w:w="4980" w:type="dxa"/>
          </w:tcPr>
          <w:p w14:paraId="5D80829A" w14:textId="77777777" w:rsidR="00A13382" w:rsidRDefault="00A13382">
            <w:pPr>
              <w:pStyle w:val="TableParagraph"/>
              <w:spacing w:before="131"/>
            </w:pPr>
          </w:p>
          <w:p w14:paraId="261F2863" w14:textId="77777777" w:rsidR="00A13382" w:rsidRDefault="00000000">
            <w:pPr>
              <w:pStyle w:val="TableParagraph"/>
              <w:ind w:left="108" w:right="171"/>
              <w:rPr>
                <w:rFonts w:ascii="Cambria"/>
              </w:rPr>
            </w:pPr>
            <w:r>
              <w:rPr>
                <w:rFonts w:ascii="Cambria"/>
              </w:rPr>
              <w:t>Sole</w:t>
            </w:r>
            <w:r>
              <w:rPr>
                <w:rFonts w:ascii="Cambria"/>
                <w:spacing w:val="-9"/>
              </w:rPr>
              <w:t xml:space="preserve"> </w:t>
            </w:r>
            <w:r>
              <w:rPr>
                <w:rFonts w:ascii="Cambria"/>
              </w:rPr>
              <w:t>Bidder/Lead</w:t>
            </w:r>
            <w:r>
              <w:rPr>
                <w:rFonts w:ascii="Cambria"/>
                <w:spacing w:val="-8"/>
              </w:rPr>
              <w:t xml:space="preserve"> </w:t>
            </w:r>
            <w:r>
              <w:rPr>
                <w:rFonts w:ascii="Cambria"/>
              </w:rPr>
              <w:t>bidder</w:t>
            </w:r>
            <w:r>
              <w:rPr>
                <w:rFonts w:ascii="Cambria"/>
                <w:spacing w:val="-8"/>
              </w:rPr>
              <w:t xml:space="preserve"> </w:t>
            </w:r>
            <w:r>
              <w:rPr>
                <w:rFonts w:ascii="Cambria"/>
              </w:rPr>
              <w:t>should</w:t>
            </w:r>
            <w:r>
              <w:rPr>
                <w:rFonts w:ascii="Cambria"/>
                <w:spacing w:val="-8"/>
              </w:rPr>
              <w:t xml:space="preserve"> </w:t>
            </w:r>
            <w:r>
              <w:rPr>
                <w:rFonts w:ascii="Cambria"/>
              </w:rPr>
              <w:t>establish</w:t>
            </w:r>
            <w:r>
              <w:rPr>
                <w:rFonts w:ascii="Cambria"/>
                <w:spacing w:val="-9"/>
              </w:rPr>
              <w:t xml:space="preserve"> </w:t>
            </w:r>
            <w:r>
              <w:rPr>
                <w:rFonts w:ascii="Cambria"/>
              </w:rPr>
              <w:t xml:space="preserve">Project office within 45 days of issuance of LoI in Ahmedabad/Gandhinagar if not established </w:t>
            </w:r>
            <w:r>
              <w:rPr>
                <w:rFonts w:ascii="Cambria"/>
                <w:spacing w:val="-2"/>
              </w:rPr>
              <w:t>earlier</w:t>
            </w:r>
          </w:p>
        </w:tc>
        <w:tc>
          <w:tcPr>
            <w:tcW w:w="3655" w:type="dxa"/>
          </w:tcPr>
          <w:p w14:paraId="145D1AA9" w14:textId="77777777" w:rsidR="00A13382" w:rsidRDefault="00000000">
            <w:pPr>
              <w:pStyle w:val="TableParagraph"/>
              <w:ind w:left="108" w:right="108"/>
              <w:rPr>
                <w:rFonts w:ascii="Cambria"/>
              </w:rPr>
            </w:pPr>
            <w:r>
              <w:rPr>
                <w:rFonts w:ascii="Cambria"/>
              </w:rPr>
              <w:t>Undertaking to open Office in Ahmedabad / Gandhinagar Or Copies</w:t>
            </w:r>
            <w:r>
              <w:rPr>
                <w:rFonts w:ascii="Cambria"/>
                <w:spacing w:val="-7"/>
              </w:rPr>
              <w:t xml:space="preserve"> </w:t>
            </w:r>
            <w:r>
              <w:rPr>
                <w:rFonts w:ascii="Cambria"/>
              </w:rPr>
              <w:t>of</w:t>
            </w:r>
            <w:r>
              <w:rPr>
                <w:rFonts w:ascii="Cambria"/>
                <w:spacing w:val="-7"/>
              </w:rPr>
              <w:t xml:space="preserve"> </w:t>
            </w:r>
            <w:r>
              <w:rPr>
                <w:rFonts w:ascii="Cambria"/>
              </w:rPr>
              <w:t>any</w:t>
            </w:r>
            <w:r>
              <w:rPr>
                <w:rFonts w:ascii="Cambria"/>
                <w:spacing w:val="-7"/>
              </w:rPr>
              <w:t xml:space="preserve"> </w:t>
            </w:r>
            <w:r>
              <w:rPr>
                <w:rFonts w:ascii="Cambria"/>
              </w:rPr>
              <w:t>two</w:t>
            </w:r>
            <w:r>
              <w:rPr>
                <w:rFonts w:ascii="Cambria"/>
                <w:spacing w:val="-6"/>
              </w:rPr>
              <w:t xml:space="preserve"> </w:t>
            </w:r>
            <w:r>
              <w:rPr>
                <w:rFonts w:ascii="Cambria"/>
              </w:rPr>
              <w:t>of</w:t>
            </w:r>
            <w:r>
              <w:rPr>
                <w:rFonts w:ascii="Cambria"/>
                <w:spacing w:val="-7"/>
              </w:rPr>
              <w:t xml:space="preserve"> </w:t>
            </w:r>
            <w:r>
              <w:rPr>
                <w:rFonts w:ascii="Cambria"/>
              </w:rPr>
              <w:t>the</w:t>
            </w:r>
            <w:r>
              <w:rPr>
                <w:rFonts w:ascii="Cambria"/>
                <w:spacing w:val="-6"/>
              </w:rPr>
              <w:t xml:space="preserve"> </w:t>
            </w:r>
            <w:r>
              <w:rPr>
                <w:rFonts w:ascii="Cambria"/>
              </w:rPr>
              <w:t>followings (latest copy): Property Tax / Electricity / Telephone Bill /GST Registration /Lease agreement.</w:t>
            </w:r>
          </w:p>
          <w:p w14:paraId="52D47DD1" w14:textId="77777777" w:rsidR="00A13382" w:rsidRDefault="00000000">
            <w:pPr>
              <w:pStyle w:val="TableParagraph"/>
              <w:spacing w:line="237" w:lineRule="exact"/>
              <w:ind w:left="108"/>
              <w:rPr>
                <w:rFonts w:ascii="Cambria"/>
              </w:rPr>
            </w:pPr>
            <w:r>
              <w:rPr>
                <w:rFonts w:ascii="Cambria"/>
              </w:rPr>
              <w:t>Annexure</w:t>
            </w:r>
            <w:r>
              <w:rPr>
                <w:rFonts w:ascii="Cambria"/>
                <w:spacing w:val="-5"/>
              </w:rPr>
              <w:t xml:space="preserve"> </w:t>
            </w:r>
            <w:r>
              <w:rPr>
                <w:rFonts w:ascii="Cambria"/>
              </w:rPr>
              <w:t>-</w:t>
            </w:r>
            <w:r>
              <w:rPr>
                <w:rFonts w:ascii="Cambria"/>
                <w:spacing w:val="-4"/>
              </w:rPr>
              <w:t xml:space="preserve"> </w:t>
            </w:r>
            <w:r>
              <w:rPr>
                <w:rFonts w:ascii="Cambria"/>
                <w:spacing w:val="-7"/>
              </w:rPr>
              <w:t>19</w:t>
            </w:r>
          </w:p>
        </w:tc>
      </w:tr>
      <w:tr w:rsidR="00A13382" w14:paraId="1A212F54" w14:textId="77777777">
        <w:trPr>
          <w:trHeight w:val="1740"/>
        </w:trPr>
        <w:tc>
          <w:tcPr>
            <w:tcW w:w="720" w:type="dxa"/>
          </w:tcPr>
          <w:p w14:paraId="336C63C0" w14:textId="77777777" w:rsidR="00A13382" w:rsidRDefault="00A13382">
            <w:pPr>
              <w:pStyle w:val="TableParagraph"/>
            </w:pPr>
          </w:p>
          <w:p w14:paraId="603B7D56" w14:textId="77777777" w:rsidR="00A13382" w:rsidRDefault="00A13382">
            <w:pPr>
              <w:pStyle w:val="TableParagraph"/>
              <w:spacing w:before="224"/>
            </w:pPr>
          </w:p>
          <w:p w14:paraId="65443C1C" w14:textId="77777777" w:rsidR="00A13382" w:rsidRDefault="00000000">
            <w:pPr>
              <w:pStyle w:val="TableParagraph"/>
              <w:ind w:left="9"/>
              <w:jc w:val="center"/>
            </w:pPr>
            <w:r>
              <w:rPr>
                <w:spacing w:val="-10"/>
              </w:rPr>
              <w:t>8</w:t>
            </w:r>
          </w:p>
        </w:tc>
        <w:tc>
          <w:tcPr>
            <w:tcW w:w="4980" w:type="dxa"/>
          </w:tcPr>
          <w:p w14:paraId="05C2DF48" w14:textId="77777777" w:rsidR="00A13382" w:rsidRDefault="00000000">
            <w:pPr>
              <w:pStyle w:val="TableParagraph"/>
              <w:spacing w:before="64" w:line="252" w:lineRule="auto"/>
              <w:ind w:left="108" w:right="171"/>
            </w:pPr>
            <w:r>
              <w:rPr>
                <w:spacing w:val="-2"/>
              </w:rPr>
              <w:t>Bidder</w:t>
            </w:r>
            <w:r>
              <w:rPr>
                <w:spacing w:val="-16"/>
              </w:rPr>
              <w:t xml:space="preserve"> </w:t>
            </w:r>
            <w:r>
              <w:rPr>
                <w:spacing w:val="-2"/>
              </w:rPr>
              <w:t>should</w:t>
            </w:r>
            <w:r>
              <w:rPr>
                <w:spacing w:val="-15"/>
              </w:rPr>
              <w:t xml:space="preserve"> </w:t>
            </w:r>
            <w:r>
              <w:rPr>
                <w:spacing w:val="-2"/>
              </w:rPr>
              <w:t>not</w:t>
            </w:r>
            <w:r>
              <w:rPr>
                <w:spacing w:val="-15"/>
              </w:rPr>
              <w:t xml:space="preserve"> </w:t>
            </w:r>
            <w:r>
              <w:rPr>
                <w:spacing w:val="-2"/>
              </w:rPr>
              <w:t>have</w:t>
            </w:r>
            <w:r>
              <w:rPr>
                <w:spacing w:val="-16"/>
              </w:rPr>
              <w:t xml:space="preserve"> </w:t>
            </w:r>
            <w:r>
              <w:rPr>
                <w:spacing w:val="-2"/>
              </w:rPr>
              <w:t>withdrawn</w:t>
            </w:r>
            <w:r>
              <w:rPr>
                <w:spacing w:val="-15"/>
              </w:rPr>
              <w:t xml:space="preserve"> </w:t>
            </w:r>
            <w:r>
              <w:rPr>
                <w:spacing w:val="-2"/>
              </w:rPr>
              <w:t>from</w:t>
            </w:r>
            <w:r>
              <w:rPr>
                <w:spacing w:val="-14"/>
              </w:rPr>
              <w:t xml:space="preserve"> </w:t>
            </w:r>
            <w:r>
              <w:rPr>
                <w:spacing w:val="-2"/>
              </w:rPr>
              <w:t xml:space="preserve">similar </w:t>
            </w:r>
            <w:r>
              <w:t>government</w:t>
            </w:r>
            <w:r>
              <w:rPr>
                <w:spacing w:val="-14"/>
              </w:rPr>
              <w:t xml:space="preserve"> </w:t>
            </w:r>
            <w:r>
              <w:t>projects</w:t>
            </w:r>
            <w:r>
              <w:rPr>
                <w:spacing w:val="-14"/>
              </w:rPr>
              <w:t xml:space="preserve"> </w:t>
            </w:r>
            <w:r>
              <w:t>or</w:t>
            </w:r>
            <w:r>
              <w:rPr>
                <w:spacing w:val="-14"/>
              </w:rPr>
              <w:t xml:space="preserve"> </w:t>
            </w:r>
            <w:r>
              <w:t>should</w:t>
            </w:r>
            <w:r>
              <w:rPr>
                <w:spacing w:val="-14"/>
              </w:rPr>
              <w:t xml:space="preserve"> </w:t>
            </w:r>
            <w:r>
              <w:t>not</w:t>
            </w:r>
            <w:r>
              <w:rPr>
                <w:spacing w:val="-14"/>
              </w:rPr>
              <w:t xml:space="preserve"> </w:t>
            </w:r>
            <w:r>
              <w:t>have</w:t>
            </w:r>
            <w:r>
              <w:rPr>
                <w:spacing w:val="-14"/>
              </w:rPr>
              <w:t xml:space="preserve"> </w:t>
            </w:r>
            <w:r>
              <w:t xml:space="preserve">any </w:t>
            </w:r>
            <w:r>
              <w:rPr>
                <w:spacing w:val="-2"/>
              </w:rPr>
              <w:t>contract</w:t>
            </w:r>
            <w:r>
              <w:rPr>
                <w:spacing w:val="-20"/>
              </w:rPr>
              <w:t xml:space="preserve"> </w:t>
            </w:r>
            <w:r>
              <w:rPr>
                <w:spacing w:val="-2"/>
              </w:rPr>
              <w:t>termination</w:t>
            </w:r>
            <w:r>
              <w:rPr>
                <w:spacing w:val="-20"/>
              </w:rPr>
              <w:t xml:space="preserve"> </w:t>
            </w:r>
            <w:r>
              <w:rPr>
                <w:spacing w:val="-2"/>
              </w:rPr>
              <w:t>from</w:t>
            </w:r>
            <w:r>
              <w:rPr>
                <w:spacing w:val="-20"/>
              </w:rPr>
              <w:t xml:space="preserve"> </w:t>
            </w:r>
            <w:r>
              <w:rPr>
                <w:spacing w:val="-2"/>
              </w:rPr>
              <w:t>similar</w:t>
            </w:r>
            <w:r>
              <w:rPr>
                <w:spacing w:val="-20"/>
              </w:rPr>
              <w:t xml:space="preserve"> </w:t>
            </w:r>
            <w:r>
              <w:rPr>
                <w:spacing w:val="-2"/>
              </w:rPr>
              <w:t>project</w:t>
            </w:r>
            <w:r>
              <w:rPr>
                <w:spacing w:val="-20"/>
              </w:rPr>
              <w:t xml:space="preserve"> </w:t>
            </w:r>
            <w:r>
              <w:rPr>
                <w:spacing w:val="-2"/>
              </w:rPr>
              <w:t xml:space="preserve">with </w:t>
            </w:r>
            <w:r>
              <w:rPr>
                <w:spacing w:val="-6"/>
              </w:rPr>
              <w:t>Government</w:t>
            </w:r>
            <w:r>
              <w:rPr>
                <w:spacing w:val="-24"/>
              </w:rPr>
              <w:t xml:space="preserve"> </w:t>
            </w:r>
            <w:r>
              <w:rPr>
                <w:spacing w:val="-6"/>
              </w:rPr>
              <w:t>entities</w:t>
            </w:r>
            <w:r>
              <w:rPr>
                <w:spacing w:val="-21"/>
              </w:rPr>
              <w:t xml:space="preserve"> </w:t>
            </w:r>
            <w:r>
              <w:rPr>
                <w:spacing w:val="-6"/>
              </w:rPr>
              <w:t>(state</w:t>
            </w:r>
            <w:r>
              <w:rPr>
                <w:spacing w:val="-23"/>
              </w:rPr>
              <w:t xml:space="preserve"> </w:t>
            </w:r>
            <w:r>
              <w:rPr>
                <w:spacing w:val="-6"/>
              </w:rPr>
              <w:t>Govt</w:t>
            </w:r>
            <w:r>
              <w:rPr>
                <w:spacing w:val="-22"/>
              </w:rPr>
              <w:t xml:space="preserve"> </w:t>
            </w:r>
            <w:r>
              <w:rPr>
                <w:spacing w:val="-6"/>
              </w:rPr>
              <w:t>/</w:t>
            </w:r>
            <w:r>
              <w:rPr>
                <w:spacing w:val="-22"/>
              </w:rPr>
              <w:t xml:space="preserve"> </w:t>
            </w:r>
            <w:r>
              <w:rPr>
                <w:spacing w:val="-6"/>
              </w:rPr>
              <w:t>Central</w:t>
            </w:r>
            <w:r>
              <w:rPr>
                <w:spacing w:val="-22"/>
              </w:rPr>
              <w:t xml:space="preserve"> </w:t>
            </w:r>
            <w:r>
              <w:rPr>
                <w:spacing w:val="-6"/>
              </w:rPr>
              <w:t>Govt</w:t>
            </w:r>
            <w:r>
              <w:rPr>
                <w:spacing w:val="-22"/>
              </w:rPr>
              <w:t xml:space="preserve"> </w:t>
            </w:r>
            <w:r>
              <w:rPr>
                <w:spacing w:val="-6"/>
              </w:rPr>
              <w:t xml:space="preserve">/ </w:t>
            </w:r>
            <w:r>
              <w:rPr>
                <w:spacing w:val="-4"/>
              </w:rPr>
              <w:t>ULBs)</w:t>
            </w:r>
            <w:r>
              <w:rPr>
                <w:spacing w:val="-18"/>
              </w:rPr>
              <w:t xml:space="preserve"> </w:t>
            </w:r>
            <w:r>
              <w:rPr>
                <w:spacing w:val="-4"/>
              </w:rPr>
              <w:t>in</w:t>
            </w:r>
            <w:r>
              <w:rPr>
                <w:spacing w:val="-18"/>
              </w:rPr>
              <w:t xml:space="preserve"> </w:t>
            </w:r>
            <w:r>
              <w:rPr>
                <w:spacing w:val="-4"/>
              </w:rPr>
              <w:t>the</w:t>
            </w:r>
            <w:r>
              <w:rPr>
                <w:spacing w:val="-18"/>
              </w:rPr>
              <w:t xml:space="preserve"> </w:t>
            </w:r>
            <w:r>
              <w:rPr>
                <w:spacing w:val="-4"/>
              </w:rPr>
              <w:t>last</w:t>
            </w:r>
            <w:r>
              <w:rPr>
                <w:spacing w:val="-18"/>
              </w:rPr>
              <w:t xml:space="preserve"> </w:t>
            </w:r>
            <w:r>
              <w:rPr>
                <w:spacing w:val="-4"/>
              </w:rPr>
              <w:t>3</w:t>
            </w:r>
            <w:r>
              <w:rPr>
                <w:spacing w:val="-18"/>
              </w:rPr>
              <w:t xml:space="preserve"> </w:t>
            </w:r>
            <w:r>
              <w:rPr>
                <w:spacing w:val="-4"/>
              </w:rPr>
              <w:t>years</w:t>
            </w:r>
            <w:r>
              <w:rPr>
                <w:spacing w:val="-18"/>
              </w:rPr>
              <w:t xml:space="preserve"> </w:t>
            </w:r>
            <w:r>
              <w:rPr>
                <w:spacing w:val="-4"/>
              </w:rPr>
              <w:t>calculated</w:t>
            </w:r>
            <w:r>
              <w:rPr>
                <w:spacing w:val="-18"/>
              </w:rPr>
              <w:t xml:space="preserve"> </w:t>
            </w:r>
            <w:r>
              <w:rPr>
                <w:spacing w:val="-4"/>
              </w:rPr>
              <w:t>from</w:t>
            </w:r>
            <w:r>
              <w:rPr>
                <w:spacing w:val="-18"/>
              </w:rPr>
              <w:t xml:space="preserve"> </w:t>
            </w:r>
            <w:r>
              <w:rPr>
                <w:spacing w:val="-4"/>
              </w:rPr>
              <w:t>date</w:t>
            </w:r>
            <w:r>
              <w:rPr>
                <w:spacing w:val="-19"/>
              </w:rPr>
              <w:t xml:space="preserve"> </w:t>
            </w:r>
            <w:r>
              <w:rPr>
                <w:spacing w:val="-4"/>
              </w:rPr>
              <w:t xml:space="preserve">of </w:t>
            </w:r>
            <w:r>
              <w:t>publication of this RFP</w:t>
            </w:r>
          </w:p>
        </w:tc>
        <w:tc>
          <w:tcPr>
            <w:tcW w:w="3655" w:type="dxa"/>
          </w:tcPr>
          <w:p w14:paraId="1FFC9038" w14:textId="77777777" w:rsidR="00A13382" w:rsidRDefault="00A13382">
            <w:pPr>
              <w:pStyle w:val="TableParagraph"/>
              <w:spacing w:before="212"/>
            </w:pPr>
          </w:p>
          <w:p w14:paraId="37357DA0" w14:textId="77777777" w:rsidR="00A13382" w:rsidRDefault="00000000">
            <w:pPr>
              <w:pStyle w:val="TableParagraph"/>
              <w:spacing w:line="252" w:lineRule="auto"/>
              <w:ind w:left="108" w:right="526"/>
            </w:pPr>
            <w:r>
              <w:t>Non</w:t>
            </w:r>
            <w:r>
              <w:rPr>
                <w:spacing w:val="-1"/>
              </w:rPr>
              <w:t xml:space="preserve"> </w:t>
            </w:r>
            <w:r>
              <w:t>–</w:t>
            </w:r>
            <w:r>
              <w:rPr>
                <w:spacing w:val="-3"/>
              </w:rPr>
              <w:t xml:space="preserve"> </w:t>
            </w:r>
            <w:r>
              <w:t>Termination</w:t>
            </w:r>
            <w:r>
              <w:rPr>
                <w:spacing w:val="-1"/>
              </w:rPr>
              <w:t xml:space="preserve"> </w:t>
            </w:r>
            <w:r>
              <w:t xml:space="preserve">Certificate </w:t>
            </w:r>
            <w:r>
              <w:rPr>
                <w:spacing w:val="-4"/>
              </w:rPr>
              <w:t>Certificate</w:t>
            </w:r>
            <w:r>
              <w:rPr>
                <w:spacing w:val="-24"/>
              </w:rPr>
              <w:t xml:space="preserve"> </w:t>
            </w:r>
            <w:r>
              <w:rPr>
                <w:spacing w:val="-4"/>
              </w:rPr>
              <w:t>signed</w:t>
            </w:r>
            <w:r>
              <w:rPr>
                <w:spacing w:val="-22"/>
              </w:rPr>
              <w:t xml:space="preserve"> </w:t>
            </w:r>
            <w:r>
              <w:rPr>
                <w:spacing w:val="-4"/>
              </w:rPr>
              <w:t>by</w:t>
            </w:r>
            <w:r>
              <w:rPr>
                <w:spacing w:val="-22"/>
              </w:rPr>
              <w:t xml:space="preserve"> </w:t>
            </w:r>
            <w:r>
              <w:rPr>
                <w:spacing w:val="-4"/>
              </w:rPr>
              <w:t xml:space="preserve">authorized </w:t>
            </w:r>
            <w:r>
              <w:t>signatory</w:t>
            </w:r>
            <w:r>
              <w:rPr>
                <w:spacing w:val="-1"/>
              </w:rPr>
              <w:t xml:space="preserve"> </w:t>
            </w:r>
            <w:r>
              <w:t>as per</w:t>
            </w:r>
            <w:r>
              <w:rPr>
                <w:spacing w:val="-1"/>
              </w:rPr>
              <w:t xml:space="preserve"> </w:t>
            </w:r>
            <w:r>
              <w:t>Annexure</w:t>
            </w:r>
            <w:r>
              <w:rPr>
                <w:spacing w:val="-1"/>
              </w:rPr>
              <w:t xml:space="preserve"> </w:t>
            </w:r>
            <w:r>
              <w:t>-6</w:t>
            </w:r>
          </w:p>
        </w:tc>
      </w:tr>
      <w:tr w:rsidR="00A13382" w14:paraId="31362490" w14:textId="77777777">
        <w:trPr>
          <w:trHeight w:val="1611"/>
        </w:trPr>
        <w:tc>
          <w:tcPr>
            <w:tcW w:w="720" w:type="dxa"/>
          </w:tcPr>
          <w:p w14:paraId="062178F2" w14:textId="77777777" w:rsidR="00A13382" w:rsidRDefault="00A13382">
            <w:pPr>
              <w:pStyle w:val="TableParagraph"/>
            </w:pPr>
          </w:p>
          <w:p w14:paraId="4D297DB5" w14:textId="77777777" w:rsidR="00A13382" w:rsidRDefault="00A13382">
            <w:pPr>
              <w:pStyle w:val="TableParagraph"/>
              <w:spacing w:before="159"/>
            </w:pPr>
          </w:p>
          <w:p w14:paraId="4BC85F85" w14:textId="77777777" w:rsidR="00A13382" w:rsidRDefault="00000000">
            <w:pPr>
              <w:pStyle w:val="TableParagraph"/>
              <w:ind w:left="9"/>
              <w:jc w:val="center"/>
            </w:pPr>
            <w:r>
              <w:rPr>
                <w:spacing w:val="-10"/>
              </w:rPr>
              <w:t>9</w:t>
            </w:r>
          </w:p>
        </w:tc>
        <w:tc>
          <w:tcPr>
            <w:tcW w:w="4980" w:type="dxa"/>
          </w:tcPr>
          <w:p w14:paraId="61055831" w14:textId="77777777" w:rsidR="00A13382" w:rsidRDefault="00A13382">
            <w:pPr>
              <w:pStyle w:val="TableParagraph"/>
              <w:spacing w:before="146"/>
            </w:pPr>
          </w:p>
          <w:p w14:paraId="251538B4" w14:textId="77777777" w:rsidR="00A13382" w:rsidRDefault="00000000">
            <w:pPr>
              <w:pStyle w:val="TableParagraph"/>
              <w:spacing w:line="252" w:lineRule="auto"/>
              <w:ind w:left="108"/>
            </w:pPr>
            <w:r>
              <w:rPr>
                <w:spacing w:val="-2"/>
              </w:rPr>
              <w:t>Bidder</w:t>
            </w:r>
            <w:r>
              <w:rPr>
                <w:spacing w:val="-20"/>
              </w:rPr>
              <w:t xml:space="preserve"> </w:t>
            </w:r>
            <w:r>
              <w:rPr>
                <w:spacing w:val="-2"/>
              </w:rPr>
              <w:t>should</w:t>
            </w:r>
            <w:r>
              <w:rPr>
                <w:spacing w:val="-19"/>
              </w:rPr>
              <w:t xml:space="preserve"> </w:t>
            </w:r>
            <w:r>
              <w:rPr>
                <w:spacing w:val="-2"/>
              </w:rPr>
              <w:t>not</w:t>
            </w:r>
            <w:r>
              <w:rPr>
                <w:spacing w:val="-19"/>
              </w:rPr>
              <w:t xml:space="preserve"> </w:t>
            </w:r>
            <w:r>
              <w:rPr>
                <w:spacing w:val="-2"/>
              </w:rPr>
              <w:t>have</w:t>
            </w:r>
            <w:r>
              <w:rPr>
                <w:spacing w:val="-20"/>
              </w:rPr>
              <w:t xml:space="preserve"> </w:t>
            </w:r>
            <w:r>
              <w:rPr>
                <w:spacing w:val="-2"/>
              </w:rPr>
              <w:t>violated</w:t>
            </w:r>
            <w:r>
              <w:rPr>
                <w:spacing w:val="-19"/>
              </w:rPr>
              <w:t xml:space="preserve"> </w:t>
            </w:r>
            <w:r>
              <w:rPr>
                <w:spacing w:val="-2"/>
              </w:rPr>
              <w:t>/</w:t>
            </w:r>
            <w:r>
              <w:rPr>
                <w:spacing w:val="-18"/>
              </w:rPr>
              <w:t xml:space="preserve"> </w:t>
            </w:r>
            <w:r>
              <w:rPr>
                <w:spacing w:val="-2"/>
              </w:rPr>
              <w:t>infringement</w:t>
            </w:r>
            <w:r>
              <w:rPr>
                <w:spacing w:val="-19"/>
              </w:rPr>
              <w:t xml:space="preserve"> </w:t>
            </w:r>
            <w:r>
              <w:rPr>
                <w:spacing w:val="-2"/>
              </w:rPr>
              <w:t xml:space="preserve">of </w:t>
            </w:r>
            <w:r>
              <w:rPr>
                <w:spacing w:val="-6"/>
              </w:rPr>
              <w:t>any</w:t>
            </w:r>
            <w:r>
              <w:rPr>
                <w:spacing w:val="-21"/>
              </w:rPr>
              <w:t xml:space="preserve"> </w:t>
            </w:r>
            <w:r>
              <w:rPr>
                <w:spacing w:val="-6"/>
              </w:rPr>
              <w:t>Indian</w:t>
            </w:r>
            <w:r>
              <w:rPr>
                <w:spacing w:val="-21"/>
              </w:rPr>
              <w:t xml:space="preserve"> </w:t>
            </w:r>
            <w:r>
              <w:rPr>
                <w:spacing w:val="-6"/>
              </w:rPr>
              <w:t>or</w:t>
            </w:r>
            <w:r>
              <w:rPr>
                <w:spacing w:val="-21"/>
              </w:rPr>
              <w:t xml:space="preserve"> </w:t>
            </w:r>
            <w:r>
              <w:rPr>
                <w:spacing w:val="-6"/>
              </w:rPr>
              <w:t>foreign</w:t>
            </w:r>
            <w:r>
              <w:rPr>
                <w:spacing w:val="-21"/>
              </w:rPr>
              <w:t xml:space="preserve"> </w:t>
            </w:r>
            <w:r>
              <w:rPr>
                <w:spacing w:val="-6"/>
              </w:rPr>
              <w:t>trademark,</w:t>
            </w:r>
            <w:r>
              <w:rPr>
                <w:spacing w:val="-20"/>
              </w:rPr>
              <w:t xml:space="preserve"> </w:t>
            </w:r>
            <w:r>
              <w:rPr>
                <w:spacing w:val="-6"/>
              </w:rPr>
              <w:t>patent,</w:t>
            </w:r>
            <w:r>
              <w:rPr>
                <w:spacing w:val="-21"/>
              </w:rPr>
              <w:t xml:space="preserve"> </w:t>
            </w:r>
            <w:r>
              <w:rPr>
                <w:spacing w:val="-6"/>
              </w:rPr>
              <w:t xml:space="preserve">registered </w:t>
            </w:r>
            <w:r>
              <w:rPr>
                <w:spacing w:val="-2"/>
              </w:rPr>
              <w:t>design</w:t>
            </w:r>
            <w:r>
              <w:rPr>
                <w:spacing w:val="-17"/>
              </w:rPr>
              <w:t xml:space="preserve"> </w:t>
            </w:r>
            <w:r>
              <w:rPr>
                <w:spacing w:val="-2"/>
              </w:rPr>
              <w:t>or</w:t>
            </w:r>
            <w:r>
              <w:rPr>
                <w:spacing w:val="-17"/>
              </w:rPr>
              <w:t xml:space="preserve"> </w:t>
            </w:r>
            <w:r>
              <w:rPr>
                <w:spacing w:val="-2"/>
              </w:rPr>
              <w:t>other</w:t>
            </w:r>
            <w:r>
              <w:rPr>
                <w:spacing w:val="-18"/>
              </w:rPr>
              <w:t xml:space="preserve"> </w:t>
            </w:r>
            <w:r>
              <w:rPr>
                <w:spacing w:val="-2"/>
              </w:rPr>
              <w:t>intellectual</w:t>
            </w:r>
            <w:r>
              <w:rPr>
                <w:spacing w:val="-17"/>
              </w:rPr>
              <w:t xml:space="preserve"> </w:t>
            </w:r>
            <w:r>
              <w:rPr>
                <w:spacing w:val="-2"/>
              </w:rPr>
              <w:t>property</w:t>
            </w:r>
            <w:r>
              <w:rPr>
                <w:spacing w:val="-17"/>
              </w:rPr>
              <w:t xml:space="preserve"> </w:t>
            </w:r>
            <w:r>
              <w:rPr>
                <w:spacing w:val="-2"/>
              </w:rPr>
              <w:t>rights.</w:t>
            </w:r>
          </w:p>
        </w:tc>
        <w:tc>
          <w:tcPr>
            <w:tcW w:w="3655" w:type="dxa"/>
          </w:tcPr>
          <w:p w14:paraId="3A2D1042" w14:textId="77777777" w:rsidR="00A13382" w:rsidRDefault="00000000">
            <w:pPr>
              <w:pStyle w:val="TableParagraph"/>
              <w:spacing w:line="252" w:lineRule="auto"/>
              <w:ind w:left="108"/>
            </w:pPr>
            <w:r>
              <w:rPr>
                <w:spacing w:val="-6"/>
              </w:rPr>
              <w:t>Certificate</w:t>
            </w:r>
            <w:r>
              <w:rPr>
                <w:spacing w:val="-14"/>
              </w:rPr>
              <w:t xml:space="preserve"> </w:t>
            </w:r>
            <w:r>
              <w:rPr>
                <w:spacing w:val="-6"/>
              </w:rPr>
              <w:t>/</w:t>
            </w:r>
            <w:r>
              <w:rPr>
                <w:spacing w:val="-13"/>
              </w:rPr>
              <w:t xml:space="preserve"> </w:t>
            </w:r>
            <w:r>
              <w:rPr>
                <w:spacing w:val="-6"/>
              </w:rPr>
              <w:t>affidavit</w:t>
            </w:r>
            <w:r>
              <w:rPr>
                <w:spacing w:val="-14"/>
              </w:rPr>
              <w:t xml:space="preserve"> </w:t>
            </w:r>
            <w:r>
              <w:rPr>
                <w:spacing w:val="-6"/>
              </w:rPr>
              <w:t>regarding</w:t>
            </w:r>
            <w:r>
              <w:rPr>
                <w:spacing w:val="-14"/>
              </w:rPr>
              <w:t xml:space="preserve"> </w:t>
            </w:r>
            <w:r>
              <w:rPr>
                <w:spacing w:val="-6"/>
              </w:rPr>
              <w:t>non- violation</w:t>
            </w:r>
            <w:r>
              <w:rPr>
                <w:spacing w:val="-24"/>
              </w:rPr>
              <w:t xml:space="preserve"> </w:t>
            </w:r>
            <w:r>
              <w:rPr>
                <w:spacing w:val="-6"/>
              </w:rPr>
              <w:t>/</w:t>
            </w:r>
            <w:r>
              <w:rPr>
                <w:spacing w:val="-22"/>
              </w:rPr>
              <w:t xml:space="preserve"> </w:t>
            </w:r>
            <w:r>
              <w:rPr>
                <w:spacing w:val="-6"/>
              </w:rPr>
              <w:t>infringement</w:t>
            </w:r>
            <w:r>
              <w:rPr>
                <w:spacing w:val="-22"/>
              </w:rPr>
              <w:t xml:space="preserve"> </w:t>
            </w:r>
            <w:r>
              <w:rPr>
                <w:spacing w:val="-6"/>
              </w:rPr>
              <w:t>of</w:t>
            </w:r>
            <w:r>
              <w:rPr>
                <w:spacing w:val="-21"/>
              </w:rPr>
              <w:t xml:space="preserve"> </w:t>
            </w:r>
            <w:r>
              <w:rPr>
                <w:spacing w:val="-6"/>
              </w:rPr>
              <w:t>any</w:t>
            </w:r>
            <w:r>
              <w:rPr>
                <w:spacing w:val="-22"/>
              </w:rPr>
              <w:t xml:space="preserve"> </w:t>
            </w:r>
            <w:r>
              <w:rPr>
                <w:spacing w:val="-6"/>
              </w:rPr>
              <w:t xml:space="preserve">Indian </w:t>
            </w:r>
            <w:r>
              <w:t>or</w:t>
            </w:r>
            <w:r>
              <w:rPr>
                <w:spacing w:val="-22"/>
              </w:rPr>
              <w:t xml:space="preserve"> </w:t>
            </w:r>
            <w:r>
              <w:t>foreign</w:t>
            </w:r>
            <w:r>
              <w:rPr>
                <w:spacing w:val="-22"/>
              </w:rPr>
              <w:t xml:space="preserve"> </w:t>
            </w:r>
            <w:r>
              <w:t>trademark,</w:t>
            </w:r>
            <w:r>
              <w:rPr>
                <w:spacing w:val="-22"/>
              </w:rPr>
              <w:t xml:space="preserve"> </w:t>
            </w:r>
            <w:r>
              <w:t>patent, registered design or other intellectual</w:t>
            </w:r>
            <w:r>
              <w:rPr>
                <w:spacing w:val="-20"/>
              </w:rPr>
              <w:t xml:space="preserve"> </w:t>
            </w:r>
            <w:r>
              <w:t>property</w:t>
            </w:r>
            <w:r>
              <w:rPr>
                <w:spacing w:val="-20"/>
              </w:rPr>
              <w:t xml:space="preserve"> </w:t>
            </w:r>
            <w:r>
              <w:t>rights</w:t>
            </w:r>
            <w:r>
              <w:rPr>
                <w:spacing w:val="-21"/>
              </w:rPr>
              <w:t xml:space="preserve"> </w:t>
            </w:r>
            <w:r>
              <w:t>as</w:t>
            </w:r>
            <w:r>
              <w:rPr>
                <w:spacing w:val="-21"/>
              </w:rPr>
              <w:t xml:space="preserve"> </w:t>
            </w:r>
            <w:r>
              <w:t>per</w:t>
            </w:r>
          </w:p>
          <w:p w14:paraId="6DD576A9" w14:textId="77777777" w:rsidR="00A13382" w:rsidRDefault="00000000">
            <w:pPr>
              <w:pStyle w:val="TableParagraph"/>
              <w:spacing w:before="1" w:line="249" w:lineRule="exact"/>
              <w:ind w:left="108"/>
            </w:pPr>
            <w:r>
              <w:rPr>
                <w:spacing w:val="-2"/>
              </w:rPr>
              <w:t>annexure</w:t>
            </w:r>
            <w:r>
              <w:rPr>
                <w:spacing w:val="-22"/>
              </w:rPr>
              <w:t xml:space="preserve"> </w:t>
            </w:r>
            <w:r>
              <w:rPr>
                <w:spacing w:val="-2"/>
              </w:rPr>
              <w:t>–</w:t>
            </w:r>
            <w:r>
              <w:rPr>
                <w:spacing w:val="-23"/>
              </w:rPr>
              <w:t xml:space="preserve"> </w:t>
            </w:r>
            <w:r>
              <w:rPr>
                <w:spacing w:val="-5"/>
              </w:rPr>
              <w:t>12</w:t>
            </w:r>
          </w:p>
        </w:tc>
      </w:tr>
      <w:tr w:rsidR="00A13382" w14:paraId="60A08D5C" w14:textId="77777777">
        <w:trPr>
          <w:trHeight w:val="806"/>
        </w:trPr>
        <w:tc>
          <w:tcPr>
            <w:tcW w:w="720" w:type="dxa"/>
          </w:tcPr>
          <w:p w14:paraId="052562D6" w14:textId="77777777" w:rsidR="00A13382" w:rsidRDefault="00A13382">
            <w:pPr>
              <w:pStyle w:val="TableParagraph"/>
              <w:spacing w:before="13"/>
            </w:pPr>
          </w:p>
          <w:p w14:paraId="064D59E7" w14:textId="77777777" w:rsidR="00A13382" w:rsidRDefault="00000000">
            <w:pPr>
              <w:pStyle w:val="TableParagraph"/>
              <w:ind w:left="9"/>
              <w:jc w:val="center"/>
            </w:pPr>
            <w:r>
              <w:rPr>
                <w:spacing w:val="-5"/>
              </w:rPr>
              <w:t>10</w:t>
            </w:r>
          </w:p>
        </w:tc>
        <w:tc>
          <w:tcPr>
            <w:tcW w:w="4980" w:type="dxa"/>
          </w:tcPr>
          <w:p w14:paraId="607EA232" w14:textId="77777777" w:rsidR="00A13382" w:rsidRDefault="00000000">
            <w:pPr>
              <w:pStyle w:val="TableParagraph"/>
              <w:ind w:left="108"/>
            </w:pPr>
            <w:r>
              <w:rPr>
                <w:spacing w:val="-4"/>
              </w:rPr>
              <w:t>Submission</w:t>
            </w:r>
            <w:r>
              <w:rPr>
                <w:spacing w:val="-17"/>
              </w:rPr>
              <w:t xml:space="preserve"> </w:t>
            </w:r>
            <w:r>
              <w:rPr>
                <w:spacing w:val="-4"/>
              </w:rPr>
              <w:t>of</w:t>
            </w:r>
            <w:r>
              <w:rPr>
                <w:spacing w:val="-18"/>
              </w:rPr>
              <w:t xml:space="preserve"> </w:t>
            </w:r>
            <w:r>
              <w:rPr>
                <w:spacing w:val="-4"/>
              </w:rPr>
              <w:t>format</w:t>
            </w:r>
            <w:r>
              <w:rPr>
                <w:spacing w:val="-17"/>
              </w:rPr>
              <w:t xml:space="preserve"> </w:t>
            </w:r>
            <w:r>
              <w:rPr>
                <w:spacing w:val="-4"/>
              </w:rPr>
              <w:t>for</w:t>
            </w:r>
            <w:r>
              <w:rPr>
                <w:spacing w:val="-17"/>
              </w:rPr>
              <w:t xml:space="preserve"> </w:t>
            </w:r>
            <w:r>
              <w:rPr>
                <w:spacing w:val="-4"/>
              </w:rPr>
              <w:t>undertaking</w:t>
            </w:r>
            <w:r>
              <w:rPr>
                <w:spacing w:val="-17"/>
              </w:rPr>
              <w:t xml:space="preserve"> </w:t>
            </w:r>
            <w:r>
              <w:rPr>
                <w:spacing w:val="-4"/>
              </w:rPr>
              <w:t>certified</w:t>
            </w:r>
          </w:p>
          <w:p w14:paraId="7521499A" w14:textId="77777777" w:rsidR="00A13382" w:rsidRDefault="00000000">
            <w:pPr>
              <w:pStyle w:val="TableParagraph"/>
              <w:spacing w:before="9" w:line="260" w:lineRule="atLeast"/>
              <w:ind w:left="108" w:right="171"/>
            </w:pPr>
            <w:r>
              <w:rPr>
                <w:spacing w:val="-4"/>
              </w:rPr>
              <w:t>that</w:t>
            </w:r>
            <w:r>
              <w:rPr>
                <w:spacing w:val="-22"/>
              </w:rPr>
              <w:t xml:space="preserve"> </w:t>
            </w:r>
            <w:r>
              <w:rPr>
                <w:spacing w:val="-4"/>
              </w:rPr>
              <w:t>the</w:t>
            </w:r>
            <w:r>
              <w:rPr>
                <w:spacing w:val="-23"/>
              </w:rPr>
              <w:t xml:space="preserve"> </w:t>
            </w:r>
            <w:r>
              <w:rPr>
                <w:spacing w:val="-4"/>
              </w:rPr>
              <w:t>information</w:t>
            </w:r>
            <w:r>
              <w:rPr>
                <w:spacing w:val="-22"/>
              </w:rPr>
              <w:t xml:space="preserve"> </w:t>
            </w:r>
            <w:r>
              <w:rPr>
                <w:spacing w:val="-4"/>
              </w:rPr>
              <w:t>furnished</w:t>
            </w:r>
            <w:r>
              <w:rPr>
                <w:spacing w:val="-22"/>
              </w:rPr>
              <w:t xml:space="preserve"> </w:t>
            </w:r>
            <w:r>
              <w:rPr>
                <w:spacing w:val="-4"/>
              </w:rPr>
              <w:t>here</w:t>
            </w:r>
            <w:r>
              <w:rPr>
                <w:spacing w:val="-22"/>
              </w:rPr>
              <w:t xml:space="preserve"> </w:t>
            </w:r>
            <w:r>
              <w:rPr>
                <w:spacing w:val="-4"/>
              </w:rPr>
              <w:t>in</w:t>
            </w:r>
            <w:r>
              <w:rPr>
                <w:spacing w:val="-21"/>
              </w:rPr>
              <w:t xml:space="preserve"> </w:t>
            </w:r>
            <w:r>
              <w:rPr>
                <w:spacing w:val="-4"/>
              </w:rPr>
              <w:t>and</w:t>
            </w:r>
            <w:r>
              <w:rPr>
                <w:spacing w:val="-22"/>
              </w:rPr>
              <w:t xml:space="preserve"> </w:t>
            </w:r>
            <w:r>
              <w:rPr>
                <w:spacing w:val="-4"/>
              </w:rPr>
              <w:t>as</w:t>
            </w:r>
            <w:r>
              <w:rPr>
                <w:spacing w:val="-22"/>
              </w:rPr>
              <w:t xml:space="preserve"> </w:t>
            </w:r>
            <w:r>
              <w:rPr>
                <w:spacing w:val="-4"/>
              </w:rPr>
              <w:t xml:space="preserve">per </w:t>
            </w:r>
            <w:r>
              <w:rPr>
                <w:spacing w:val="-6"/>
              </w:rPr>
              <w:t>the</w:t>
            </w:r>
            <w:r>
              <w:rPr>
                <w:spacing w:val="-15"/>
              </w:rPr>
              <w:t xml:space="preserve"> </w:t>
            </w:r>
            <w:r>
              <w:rPr>
                <w:spacing w:val="-6"/>
              </w:rPr>
              <w:t>bid</w:t>
            </w:r>
            <w:r>
              <w:rPr>
                <w:spacing w:val="-15"/>
              </w:rPr>
              <w:t xml:space="preserve"> </w:t>
            </w:r>
            <w:r>
              <w:rPr>
                <w:spacing w:val="-6"/>
              </w:rPr>
              <w:t>/</w:t>
            </w:r>
            <w:r>
              <w:rPr>
                <w:spacing w:val="-14"/>
              </w:rPr>
              <w:t xml:space="preserve"> </w:t>
            </w:r>
            <w:r>
              <w:rPr>
                <w:spacing w:val="-6"/>
              </w:rPr>
              <w:t>documents</w:t>
            </w:r>
            <w:r>
              <w:rPr>
                <w:spacing w:val="-15"/>
              </w:rPr>
              <w:t xml:space="preserve"> </w:t>
            </w:r>
            <w:r>
              <w:rPr>
                <w:spacing w:val="-6"/>
              </w:rPr>
              <w:t>/</w:t>
            </w:r>
            <w:r>
              <w:rPr>
                <w:spacing w:val="-15"/>
              </w:rPr>
              <w:t xml:space="preserve"> </w:t>
            </w:r>
            <w:r>
              <w:rPr>
                <w:spacing w:val="-6"/>
              </w:rPr>
              <w:t>clarifications</w:t>
            </w:r>
            <w:r>
              <w:rPr>
                <w:spacing w:val="-14"/>
              </w:rPr>
              <w:t xml:space="preserve"> </w:t>
            </w:r>
            <w:r>
              <w:rPr>
                <w:spacing w:val="-6"/>
              </w:rPr>
              <w:t>submitted</w:t>
            </w:r>
            <w:r>
              <w:rPr>
                <w:spacing w:val="-15"/>
              </w:rPr>
              <w:t xml:space="preserve"> </w:t>
            </w:r>
            <w:r>
              <w:rPr>
                <w:spacing w:val="-6"/>
              </w:rPr>
              <w:t>is</w:t>
            </w:r>
          </w:p>
        </w:tc>
        <w:tc>
          <w:tcPr>
            <w:tcW w:w="3655" w:type="dxa"/>
          </w:tcPr>
          <w:p w14:paraId="1911994D" w14:textId="77777777" w:rsidR="00A13382" w:rsidRDefault="00A13382">
            <w:pPr>
              <w:pStyle w:val="TableParagraph"/>
              <w:spacing w:before="13"/>
            </w:pPr>
          </w:p>
          <w:p w14:paraId="5332D84B" w14:textId="77777777" w:rsidR="00A13382" w:rsidRDefault="00000000">
            <w:pPr>
              <w:pStyle w:val="TableParagraph"/>
              <w:ind w:left="108"/>
            </w:pPr>
            <w:r>
              <w:rPr>
                <w:spacing w:val="-2"/>
              </w:rPr>
              <w:t>As</w:t>
            </w:r>
            <w:r>
              <w:rPr>
                <w:spacing w:val="-20"/>
              </w:rPr>
              <w:t xml:space="preserve"> </w:t>
            </w:r>
            <w:r>
              <w:rPr>
                <w:spacing w:val="-2"/>
              </w:rPr>
              <w:t>per</w:t>
            </w:r>
            <w:r>
              <w:rPr>
                <w:spacing w:val="-19"/>
              </w:rPr>
              <w:t xml:space="preserve"> </w:t>
            </w:r>
            <w:r>
              <w:rPr>
                <w:spacing w:val="-2"/>
              </w:rPr>
              <w:t>annexure</w:t>
            </w:r>
            <w:r>
              <w:rPr>
                <w:spacing w:val="-19"/>
              </w:rPr>
              <w:t xml:space="preserve"> </w:t>
            </w:r>
            <w:r>
              <w:rPr>
                <w:spacing w:val="-2"/>
              </w:rPr>
              <w:t>–</w:t>
            </w:r>
            <w:r>
              <w:rPr>
                <w:spacing w:val="-20"/>
              </w:rPr>
              <w:t xml:space="preserve"> </w:t>
            </w:r>
            <w:r>
              <w:rPr>
                <w:spacing w:val="-10"/>
              </w:rPr>
              <w:t>3</w:t>
            </w:r>
          </w:p>
        </w:tc>
      </w:tr>
    </w:tbl>
    <w:p w14:paraId="0A5BF3A4" w14:textId="77777777" w:rsidR="00A13382" w:rsidRDefault="00A13382">
      <w:pPr>
        <w:pStyle w:val="TableParagraph"/>
        <w:sectPr w:rsidR="00A13382" w:rsidSect="008541F4">
          <w:pgSz w:w="12240" w:h="15840"/>
          <w:pgMar w:top="1100" w:right="360" w:bottom="940" w:left="360" w:header="288" w:footer="432" w:gutter="0"/>
          <w:cols w:space="720"/>
          <w:docGrid w:linePitch="299"/>
        </w:sectPr>
      </w:pPr>
    </w:p>
    <w:p w14:paraId="049E9FAA" w14:textId="77777777" w:rsidR="00A13382" w:rsidRDefault="00A13382">
      <w:pPr>
        <w:pStyle w:val="BodyText"/>
        <w:spacing w:before="8" w:after="1"/>
        <w:rPr>
          <w:sz w:val="7"/>
        </w:rPr>
      </w:pPr>
    </w:p>
    <w:tbl>
      <w:tblPr>
        <w:tblW w:w="0" w:type="auto"/>
        <w:tblInd w:w="10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0"/>
        <w:gridCol w:w="4980"/>
        <w:gridCol w:w="3655"/>
      </w:tblGrid>
      <w:tr w:rsidR="00A13382" w14:paraId="25DB41FC" w14:textId="77777777">
        <w:trPr>
          <w:trHeight w:val="580"/>
        </w:trPr>
        <w:tc>
          <w:tcPr>
            <w:tcW w:w="720" w:type="dxa"/>
          </w:tcPr>
          <w:p w14:paraId="5460025E" w14:textId="77777777" w:rsidR="00A13382" w:rsidRDefault="00000000">
            <w:pPr>
              <w:pStyle w:val="TableParagraph"/>
              <w:spacing w:before="21"/>
              <w:ind w:left="220"/>
              <w:rPr>
                <w:b/>
              </w:rPr>
            </w:pPr>
            <w:r>
              <w:rPr>
                <w:b/>
                <w:spacing w:val="-5"/>
              </w:rPr>
              <w:t>Sr.</w:t>
            </w:r>
          </w:p>
          <w:p w14:paraId="0247A02D" w14:textId="77777777" w:rsidR="00A13382" w:rsidRDefault="00000000">
            <w:pPr>
              <w:pStyle w:val="TableParagraph"/>
              <w:spacing w:before="13"/>
              <w:ind w:left="183"/>
              <w:rPr>
                <w:b/>
              </w:rPr>
            </w:pPr>
            <w:r>
              <w:rPr>
                <w:b/>
                <w:spacing w:val="-5"/>
              </w:rPr>
              <w:t>No.</w:t>
            </w:r>
          </w:p>
        </w:tc>
        <w:tc>
          <w:tcPr>
            <w:tcW w:w="4980" w:type="dxa"/>
          </w:tcPr>
          <w:p w14:paraId="10D89187" w14:textId="77777777" w:rsidR="00A13382" w:rsidRDefault="00000000">
            <w:pPr>
              <w:pStyle w:val="TableParagraph"/>
              <w:spacing w:before="155"/>
              <w:ind w:left="8"/>
              <w:jc w:val="center"/>
              <w:rPr>
                <w:b/>
              </w:rPr>
            </w:pPr>
            <w:r>
              <w:rPr>
                <w:b/>
                <w:spacing w:val="-2"/>
              </w:rPr>
              <w:t>Criteria</w:t>
            </w:r>
          </w:p>
        </w:tc>
        <w:tc>
          <w:tcPr>
            <w:tcW w:w="3655" w:type="dxa"/>
          </w:tcPr>
          <w:p w14:paraId="5F539DD8" w14:textId="77777777" w:rsidR="00A13382" w:rsidRDefault="00000000">
            <w:pPr>
              <w:pStyle w:val="TableParagraph"/>
              <w:spacing w:before="155"/>
              <w:ind w:left="432"/>
              <w:rPr>
                <w:b/>
              </w:rPr>
            </w:pPr>
            <w:r>
              <w:rPr>
                <w:b/>
              </w:rPr>
              <w:t>Documents</w:t>
            </w:r>
            <w:r>
              <w:rPr>
                <w:b/>
                <w:spacing w:val="-20"/>
              </w:rPr>
              <w:t xml:space="preserve"> </w:t>
            </w:r>
            <w:r>
              <w:rPr>
                <w:b/>
              </w:rPr>
              <w:t>to</w:t>
            </w:r>
            <w:r>
              <w:rPr>
                <w:b/>
                <w:spacing w:val="-20"/>
              </w:rPr>
              <w:t xml:space="preserve"> </w:t>
            </w:r>
            <w:r>
              <w:rPr>
                <w:b/>
              </w:rPr>
              <w:t>be</w:t>
            </w:r>
            <w:r>
              <w:rPr>
                <w:b/>
                <w:spacing w:val="-20"/>
              </w:rPr>
              <w:t xml:space="preserve"> </w:t>
            </w:r>
            <w:r>
              <w:rPr>
                <w:b/>
                <w:spacing w:val="-2"/>
              </w:rPr>
              <w:t>submitted</w:t>
            </w:r>
          </w:p>
        </w:tc>
      </w:tr>
      <w:tr w:rsidR="00A13382" w14:paraId="6B97C94C" w14:textId="77777777">
        <w:trPr>
          <w:trHeight w:val="537"/>
        </w:trPr>
        <w:tc>
          <w:tcPr>
            <w:tcW w:w="720" w:type="dxa"/>
          </w:tcPr>
          <w:p w14:paraId="677F2434" w14:textId="77777777" w:rsidR="00A13382" w:rsidRDefault="00A13382">
            <w:pPr>
              <w:pStyle w:val="TableParagraph"/>
              <w:rPr>
                <w:rFonts w:ascii="Times New Roman"/>
              </w:rPr>
            </w:pPr>
          </w:p>
        </w:tc>
        <w:tc>
          <w:tcPr>
            <w:tcW w:w="4980" w:type="dxa"/>
          </w:tcPr>
          <w:p w14:paraId="139CDFEC" w14:textId="77777777" w:rsidR="00A13382" w:rsidRDefault="00000000">
            <w:pPr>
              <w:pStyle w:val="TableParagraph"/>
              <w:spacing w:line="255" w:lineRule="exact"/>
              <w:ind w:left="108"/>
            </w:pPr>
            <w:r>
              <w:rPr>
                <w:spacing w:val="-4"/>
              </w:rPr>
              <w:t>true</w:t>
            </w:r>
            <w:r>
              <w:rPr>
                <w:spacing w:val="-18"/>
              </w:rPr>
              <w:t xml:space="preserve"> </w:t>
            </w:r>
            <w:r>
              <w:rPr>
                <w:spacing w:val="-4"/>
              </w:rPr>
              <w:t>and</w:t>
            </w:r>
            <w:r>
              <w:rPr>
                <w:spacing w:val="-18"/>
              </w:rPr>
              <w:t xml:space="preserve"> </w:t>
            </w:r>
            <w:r>
              <w:rPr>
                <w:spacing w:val="-4"/>
              </w:rPr>
              <w:t>correct</w:t>
            </w:r>
            <w:r>
              <w:rPr>
                <w:spacing w:val="-18"/>
              </w:rPr>
              <w:t xml:space="preserve"> </w:t>
            </w:r>
            <w:r>
              <w:rPr>
                <w:spacing w:val="-4"/>
              </w:rPr>
              <w:t>and</w:t>
            </w:r>
            <w:r>
              <w:rPr>
                <w:spacing w:val="-17"/>
              </w:rPr>
              <w:t xml:space="preserve"> </w:t>
            </w:r>
            <w:r>
              <w:rPr>
                <w:spacing w:val="-4"/>
              </w:rPr>
              <w:t>nothing</w:t>
            </w:r>
            <w:r>
              <w:rPr>
                <w:spacing w:val="-17"/>
              </w:rPr>
              <w:t xml:space="preserve"> </w:t>
            </w:r>
            <w:r>
              <w:rPr>
                <w:spacing w:val="-4"/>
              </w:rPr>
              <w:t>has</w:t>
            </w:r>
            <w:r>
              <w:rPr>
                <w:spacing w:val="-18"/>
              </w:rPr>
              <w:t xml:space="preserve"> </w:t>
            </w:r>
            <w:r>
              <w:rPr>
                <w:spacing w:val="-4"/>
              </w:rPr>
              <w:t>been</w:t>
            </w:r>
            <w:r>
              <w:rPr>
                <w:spacing w:val="-17"/>
              </w:rPr>
              <w:t xml:space="preserve"> </w:t>
            </w:r>
            <w:r>
              <w:rPr>
                <w:spacing w:val="-4"/>
              </w:rPr>
              <w:t>concealed</w:t>
            </w:r>
          </w:p>
          <w:p w14:paraId="04470BF9" w14:textId="77777777" w:rsidR="00A13382" w:rsidRDefault="00000000">
            <w:pPr>
              <w:pStyle w:val="TableParagraph"/>
              <w:spacing w:before="13" w:line="249" w:lineRule="exact"/>
              <w:ind w:left="108"/>
            </w:pPr>
            <w:r>
              <w:rPr>
                <w:spacing w:val="-6"/>
              </w:rPr>
              <w:t>or</w:t>
            </w:r>
            <w:r>
              <w:rPr>
                <w:spacing w:val="-14"/>
              </w:rPr>
              <w:t xml:space="preserve"> </w:t>
            </w:r>
            <w:r>
              <w:rPr>
                <w:spacing w:val="-6"/>
              </w:rPr>
              <w:t>tampered</w:t>
            </w:r>
            <w:r>
              <w:rPr>
                <w:spacing w:val="-13"/>
              </w:rPr>
              <w:t xml:space="preserve"> </w:t>
            </w:r>
            <w:r>
              <w:rPr>
                <w:spacing w:val="-6"/>
              </w:rPr>
              <w:t>with</w:t>
            </w:r>
          </w:p>
        </w:tc>
        <w:tc>
          <w:tcPr>
            <w:tcW w:w="3655" w:type="dxa"/>
          </w:tcPr>
          <w:p w14:paraId="34A2FB84" w14:textId="77777777" w:rsidR="00A13382" w:rsidRDefault="00A13382">
            <w:pPr>
              <w:pStyle w:val="TableParagraph"/>
              <w:rPr>
                <w:rFonts w:ascii="Times New Roman"/>
              </w:rPr>
            </w:pPr>
          </w:p>
        </w:tc>
      </w:tr>
      <w:tr w:rsidR="00A13382" w14:paraId="58E0244F" w14:textId="77777777">
        <w:trPr>
          <w:trHeight w:val="268"/>
        </w:trPr>
        <w:tc>
          <w:tcPr>
            <w:tcW w:w="720" w:type="dxa"/>
          </w:tcPr>
          <w:p w14:paraId="39125A5A" w14:textId="77777777" w:rsidR="00A13382" w:rsidRDefault="00000000">
            <w:pPr>
              <w:pStyle w:val="TableParagraph"/>
              <w:spacing w:line="249" w:lineRule="exact"/>
              <w:ind w:left="9"/>
              <w:jc w:val="center"/>
            </w:pPr>
            <w:r>
              <w:rPr>
                <w:spacing w:val="-5"/>
              </w:rPr>
              <w:t>11</w:t>
            </w:r>
          </w:p>
        </w:tc>
        <w:tc>
          <w:tcPr>
            <w:tcW w:w="4980" w:type="dxa"/>
          </w:tcPr>
          <w:p w14:paraId="1020FE59" w14:textId="77777777" w:rsidR="00A13382" w:rsidRDefault="00000000">
            <w:pPr>
              <w:pStyle w:val="TableParagraph"/>
              <w:spacing w:line="249" w:lineRule="exact"/>
              <w:ind w:left="108"/>
            </w:pPr>
            <w:r>
              <w:rPr>
                <w:spacing w:val="-4"/>
              </w:rPr>
              <w:t>No</w:t>
            </w:r>
            <w:r>
              <w:rPr>
                <w:spacing w:val="-15"/>
              </w:rPr>
              <w:t xml:space="preserve"> </w:t>
            </w:r>
            <w:r>
              <w:rPr>
                <w:spacing w:val="-4"/>
              </w:rPr>
              <w:t>Deviation</w:t>
            </w:r>
            <w:r>
              <w:rPr>
                <w:spacing w:val="-14"/>
              </w:rPr>
              <w:t xml:space="preserve"> </w:t>
            </w:r>
            <w:r>
              <w:rPr>
                <w:spacing w:val="-4"/>
              </w:rPr>
              <w:t>Certificate</w:t>
            </w:r>
          </w:p>
        </w:tc>
        <w:tc>
          <w:tcPr>
            <w:tcW w:w="3655" w:type="dxa"/>
          </w:tcPr>
          <w:p w14:paraId="5CCA5307" w14:textId="77777777" w:rsidR="00A13382" w:rsidRDefault="00000000">
            <w:pPr>
              <w:pStyle w:val="TableParagraph"/>
              <w:spacing w:line="249" w:lineRule="exact"/>
              <w:ind w:left="108"/>
            </w:pPr>
            <w:r>
              <w:rPr>
                <w:spacing w:val="-4"/>
              </w:rPr>
              <w:t>As</w:t>
            </w:r>
            <w:r>
              <w:rPr>
                <w:spacing w:val="-18"/>
              </w:rPr>
              <w:t xml:space="preserve"> </w:t>
            </w:r>
            <w:r>
              <w:rPr>
                <w:spacing w:val="-4"/>
              </w:rPr>
              <w:t>per</w:t>
            </w:r>
            <w:r>
              <w:rPr>
                <w:spacing w:val="-17"/>
              </w:rPr>
              <w:t xml:space="preserve"> </w:t>
            </w:r>
            <w:r>
              <w:rPr>
                <w:spacing w:val="-4"/>
              </w:rPr>
              <w:t>Annexure-</w:t>
            </w:r>
            <w:r>
              <w:rPr>
                <w:spacing w:val="-10"/>
              </w:rPr>
              <w:t>7</w:t>
            </w:r>
          </w:p>
        </w:tc>
      </w:tr>
      <w:tr w:rsidR="00A13382" w14:paraId="4E23189E" w14:textId="77777777">
        <w:trPr>
          <w:trHeight w:val="268"/>
        </w:trPr>
        <w:tc>
          <w:tcPr>
            <w:tcW w:w="720" w:type="dxa"/>
          </w:tcPr>
          <w:p w14:paraId="29DDD2B4" w14:textId="77777777" w:rsidR="00A13382" w:rsidRDefault="00000000">
            <w:pPr>
              <w:pStyle w:val="TableParagraph"/>
              <w:spacing w:line="248" w:lineRule="exact"/>
              <w:ind w:left="9"/>
              <w:jc w:val="center"/>
            </w:pPr>
            <w:r>
              <w:rPr>
                <w:spacing w:val="-5"/>
              </w:rPr>
              <w:t>12</w:t>
            </w:r>
          </w:p>
        </w:tc>
        <w:tc>
          <w:tcPr>
            <w:tcW w:w="4980" w:type="dxa"/>
          </w:tcPr>
          <w:p w14:paraId="3DE8FB5D" w14:textId="77777777" w:rsidR="00A13382" w:rsidRDefault="00000000">
            <w:pPr>
              <w:pStyle w:val="TableParagraph"/>
              <w:spacing w:line="248" w:lineRule="exact"/>
              <w:ind w:left="108"/>
            </w:pPr>
            <w:r>
              <w:rPr>
                <w:spacing w:val="-6"/>
              </w:rPr>
              <w:t>Total</w:t>
            </w:r>
            <w:r>
              <w:rPr>
                <w:spacing w:val="-7"/>
              </w:rPr>
              <w:t xml:space="preserve"> </w:t>
            </w:r>
            <w:r>
              <w:rPr>
                <w:spacing w:val="-6"/>
              </w:rPr>
              <w:t>Responsibility Certificate</w:t>
            </w:r>
          </w:p>
        </w:tc>
        <w:tc>
          <w:tcPr>
            <w:tcW w:w="3655" w:type="dxa"/>
          </w:tcPr>
          <w:p w14:paraId="2DFFEC90" w14:textId="77777777" w:rsidR="00A13382" w:rsidRDefault="00000000">
            <w:pPr>
              <w:pStyle w:val="TableParagraph"/>
              <w:spacing w:line="248" w:lineRule="exact"/>
              <w:ind w:left="108"/>
            </w:pPr>
            <w:r>
              <w:rPr>
                <w:spacing w:val="-4"/>
              </w:rPr>
              <w:t>As</w:t>
            </w:r>
            <w:r>
              <w:rPr>
                <w:spacing w:val="-18"/>
              </w:rPr>
              <w:t xml:space="preserve"> </w:t>
            </w:r>
            <w:r>
              <w:rPr>
                <w:spacing w:val="-4"/>
              </w:rPr>
              <w:t>per</w:t>
            </w:r>
            <w:r>
              <w:rPr>
                <w:spacing w:val="-17"/>
              </w:rPr>
              <w:t xml:space="preserve"> </w:t>
            </w:r>
            <w:r>
              <w:rPr>
                <w:spacing w:val="-4"/>
              </w:rPr>
              <w:t>Annexure-</w:t>
            </w:r>
            <w:r>
              <w:rPr>
                <w:spacing w:val="-10"/>
              </w:rPr>
              <w:t>8</w:t>
            </w:r>
          </w:p>
        </w:tc>
      </w:tr>
      <w:tr w:rsidR="00A13382" w14:paraId="025A8D32" w14:textId="77777777">
        <w:trPr>
          <w:trHeight w:val="268"/>
        </w:trPr>
        <w:tc>
          <w:tcPr>
            <w:tcW w:w="720" w:type="dxa"/>
          </w:tcPr>
          <w:p w14:paraId="33744A1A" w14:textId="77777777" w:rsidR="00A13382" w:rsidRDefault="00000000">
            <w:pPr>
              <w:pStyle w:val="TableParagraph"/>
              <w:spacing w:line="248" w:lineRule="exact"/>
              <w:ind w:left="9"/>
              <w:jc w:val="center"/>
            </w:pPr>
            <w:r>
              <w:rPr>
                <w:spacing w:val="-5"/>
              </w:rPr>
              <w:t>13</w:t>
            </w:r>
          </w:p>
        </w:tc>
        <w:tc>
          <w:tcPr>
            <w:tcW w:w="4980" w:type="dxa"/>
          </w:tcPr>
          <w:p w14:paraId="0F4BA615" w14:textId="77777777" w:rsidR="00A13382" w:rsidRDefault="00000000">
            <w:pPr>
              <w:pStyle w:val="TableParagraph"/>
              <w:spacing w:line="248" w:lineRule="exact"/>
              <w:ind w:left="108"/>
            </w:pPr>
            <w:r>
              <w:rPr>
                <w:spacing w:val="-2"/>
              </w:rPr>
              <w:t>Affidavit</w:t>
            </w:r>
          </w:p>
        </w:tc>
        <w:tc>
          <w:tcPr>
            <w:tcW w:w="3655" w:type="dxa"/>
          </w:tcPr>
          <w:p w14:paraId="642F36EA" w14:textId="77777777" w:rsidR="00A13382" w:rsidRDefault="00000000">
            <w:pPr>
              <w:pStyle w:val="TableParagraph"/>
              <w:spacing w:line="248" w:lineRule="exact"/>
              <w:ind w:left="108"/>
            </w:pPr>
            <w:r>
              <w:rPr>
                <w:spacing w:val="-5"/>
              </w:rPr>
              <w:t>Annexure</w:t>
            </w:r>
            <w:r>
              <w:rPr>
                <w:spacing w:val="-14"/>
              </w:rPr>
              <w:t xml:space="preserve"> </w:t>
            </w:r>
            <w:r>
              <w:rPr>
                <w:spacing w:val="-5"/>
              </w:rPr>
              <w:t>16</w:t>
            </w:r>
          </w:p>
        </w:tc>
      </w:tr>
      <w:tr w:rsidR="00A13382" w14:paraId="5CD09A8E" w14:textId="77777777">
        <w:trPr>
          <w:trHeight w:val="268"/>
        </w:trPr>
        <w:tc>
          <w:tcPr>
            <w:tcW w:w="720" w:type="dxa"/>
          </w:tcPr>
          <w:p w14:paraId="66E77700" w14:textId="77777777" w:rsidR="00A13382" w:rsidRDefault="00000000">
            <w:pPr>
              <w:pStyle w:val="TableParagraph"/>
              <w:spacing w:line="248" w:lineRule="exact"/>
              <w:ind w:left="9"/>
              <w:jc w:val="center"/>
            </w:pPr>
            <w:r>
              <w:rPr>
                <w:spacing w:val="-5"/>
              </w:rPr>
              <w:t>14</w:t>
            </w:r>
          </w:p>
        </w:tc>
        <w:tc>
          <w:tcPr>
            <w:tcW w:w="4980" w:type="dxa"/>
          </w:tcPr>
          <w:p w14:paraId="58CD31EA" w14:textId="77777777" w:rsidR="00A13382" w:rsidRDefault="00000000">
            <w:pPr>
              <w:pStyle w:val="TableParagraph"/>
              <w:spacing w:line="248" w:lineRule="exact"/>
              <w:ind w:left="108"/>
            </w:pPr>
            <w:r>
              <w:rPr>
                <w:spacing w:val="-5"/>
              </w:rPr>
              <w:t>Bidder</w:t>
            </w:r>
            <w:r>
              <w:rPr>
                <w:spacing w:val="-15"/>
              </w:rPr>
              <w:t xml:space="preserve"> </w:t>
            </w:r>
            <w:r>
              <w:rPr>
                <w:spacing w:val="-2"/>
              </w:rPr>
              <w:t>Details</w:t>
            </w:r>
          </w:p>
        </w:tc>
        <w:tc>
          <w:tcPr>
            <w:tcW w:w="3655" w:type="dxa"/>
          </w:tcPr>
          <w:p w14:paraId="5300B29A" w14:textId="77777777" w:rsidR="00A13382" w:rsidRDefault="00000000">
            <w:pPr>
              <w:pStyle w:val="TableParagraph"/>
              <w:spacing w:line="248" w:lineRule="exact"/>
              <w:ind w:left="108"/>
            </w:pPr>
            <w:r>
              <w:rPr>
                <w:spacing w:val="-6"/>
              </w:rPr>
              <w:t>Annexure</w:t>
            </w:r>
            <w:r>
              <w:rPr>
                <w:spacing w:val="-14"/>
              </w:rPr>
              <w:t xml:space="preserve"> </w:t>
            </w:r>
            <w:r>
              <w:rPr>
                <w:spacing w:val="-6"/>
              </w:rPr>
              <w:t>-</w:t>
            </w:r>
            <w:r>
              <w:rPr>
                <w:spacing w:val="-15"/>
              </w:rPr>
              <w:t xml:space="preserve"> </w:t>
            </w:r>
            <w:r>
              <w:rPr>
                <w:spacing w:val="-10"/>
              </w:rPr>
              <w:t>9</w:t>
            </w:r>
          </w:p>
        </w:tc>
      </w:tr>
    </w:tbl>
    <w:p w14:paraId="49C626E8" w14:textId="77777777" w:rsidR="00A13382" w:rsidRDefault="00000000">
      <w:pPr>
        <w:pStyle w:val="BodyText"/>
        <w:spacing w:before="2" w:line="271" w:lineRule="auto"/>
        <w:ind w:left="1080" w:right="1077"/>
        <w:jc w:val="both"/>
      </w:pPr>
      <w:r>
        <w:t xml:space="preserve">Technical evaluation of only those bidders who qualify and pass all of the above pre- qualification criteria along with submission of valid and acceptable evidences will be </w:t>
      </w:r>
      <w:r>
        <w:rPr>
          <w:spacing w:val="-2"/>
        </w:rPr>
        <w:t>conducted.</w:t>
      </w:r>
    </w:p>
    <w:p w14:paraId="51CF6CA5" w14:textId="77777777" w:rsidR="00A13382" w:rsidRDefault="00000000">
      <w:pPr>
        <w:pStyle w:val="Heading2"/>
        <w:numPr>
          <w:ilvl w:val="1"/>
          <w:numId w:val="48"/>
        </w:numPr>
        <w:tabs>
          <w:tab w:val="left" w:pos="2211"/>
        </w:tabs>
        <w:spacing w:before="164"/>
        <w:ind w:left="2211" w:hanging="1131"/>
        <w:jc w:val="both"/>
      </w:pPr>
      <w:bookmarkStart w:id="48" w:name="_bookmark48"/>
      <w:bookmarkEnd w:id="48"/>
      <w:r>
        <w:rPr>
          <w:color w:val="2E5395"/>
          <w:spacing w:val="-6"/>
        </w:rPr>
        <w:t>Technical</w:t>
      </w:r>
      <w:r>
        <w:rPr>
          <w:color w:val="2E5395"/>
          <w:spacing w:val="-20"/>
        </w:rPr>
        <w:t xml:space="preserve"> </w:t>
      </w:r>
      <w:r>
        <w:rPr>
          <w:color w:val="2E5395"/>
          <w:spacing w:val="-6"/>
        </w:rPr>
        <w:t>Evaluation</w:t>
      </w:r>
      <w:r>
        <w:rPr>
          <w:color w:val="2E5395"/>
          <w:spacing w:val="-22"/>
        </w:rPr>
        <w:t xml:space="preserve"> </w:t>
      </w:r>
      <w:r>
        <w:rPr>
          <w:color w:val="2E5395"/>
          <w:spacing w:val="-6"/>
        </w:rPr>
        <w:t>Criteria</w:t>
      </w:r>
    </w:p>
    <w:p w14:paraId="1D87D208" w14:textId="77777777" w:rsidR="00A13382" w:rsidRDefault="00000000">
      <w:pPr>
        <w:spacing w:before="17" w:line="271" w:lineRule="auto"/>
        <w:ind w:left="1080" w:right="1077"/>
        <w:jc w:val="both"/>
        <w:rPr>
          <w:b/>
          <w:sz w:val="24"/>
        </w:rPr>
      </w:pPr>
      <w:r>
        <w:rPr>
          <w:spacing w:val="-8"/>
          <w:sz w:val="24"/>
        </w:rPr>
        <w:t xml:space="preserve">GMC will open all Technical Bids of those bidders who have submitted the EMD C Tender Fee </w:t>
      </w:r>
      <w:r>
        <w:rPr>
          <w:spacing w:val="-6"/>
          <w:sz w:val="24"/>
        </w:rPr>
        <w:t>as</w:t>
      </w:r>
      <w:r>
        <w:rPr>
          <w:spacing w:val="-13"/>
          <w:sz w:val="24"/>
        </w:rPr>
        <w:t xml:space="preserve"> </w:t>
      </w:r>
      <w:r>
        <w:rPr>
          <w:spacing w:val="-6"/>
          <w:sz w:val="24"/>
        </w:rPr>
        <w:t>per</w:t>
      </w:r>
      <w:r>
        <w:rPr>
          <w:spacing w:val="-12"/>
          <w:sz w:val="24"/>
        </w:rPr>
        <w:t xml:space="preserve"> </w:t>
      </w:r>
      <w:r>
        <w:rPr>
          <w:spacing w:val="-6"/>
          <w:sz w:val="24"/>
        </w:rPr>
        <w:t>GMC’s</w:t>
      </w:r>
      <w:r>
        <w:rPr>
          <w:spacing w:val="-12"/>
          <w:sz w:val="24"/>
        </w:rPr>
        <w:t xml:space="preserve"> </w:t>
      </w:r>
      <w:r>
        <w:rPr>
          <w:spacing w:val="-6"/>
          <w:sz w:val="24"/>
        </w:rPr>
        <w:t>conditions</w:t>
      </w:r>
      <w:r>
        <w:rPr>
          <w:spacing w:val="-12"/>
          <w:sz w:val="24"/>
        </w:rPr>
        <w:t xml:space="preserve"> </w:t>
      </w:r>
      <w:r>
        <w:rPr>
          <w:spacing w:val="-6"/>
          <w:sz w:val="24"/>
        </w:rPr>
        <w:t>and</w:t>
      </w:r>
      <w:r>
        <w:rPr>
          <w:spacing w:val="-12"/>
          <w:sz w:val="24"/>
        </w:rPr>
        <w:t xml:space="preserve"> </w:t>
      </w:r>
      <w:r>
        <w:rPr>
          <w:spacing w:val="-6"/>
          <w:sz w:val="24"/>
        </w:rPr>
        <w:t>bidders</w:t>
      </w:r>
      <w:r>
        <w:rPr>
          <w:spacing w:val="-12"/>
          <w:sz w:val="24"/>
        </w:rPr>
        <w:t xml:space="preserve"> </w:t>
      </w:r>
      <w:r>
        <w:rPr>
          <w:spacing w:val="-6"/>
          <w:sz w:val="24"/>
        </w:rPr>
        <w:t>who</w:t>
      </w:r>
      <w:r>
        <w:rPr>
          <w:spacing w:val="-12"/>
          <w:sz w:val="24"/>
        </w:rPr>
        <w:t xml:space="preserve"> </w:t>
      </w:r>
      <w:r>
        <w:rPr>
          <w:spacing w:val="-6"/>
          <w:sz w:val="24"/>
        </w:rPr>
        <w:t>have</w:t>
      </w:r>
      <w:r>
        <w:rPr>
          <w:spacing w:val="-10"/>
          <w:sz w:val="24"/>
        </w:rPr>
        <w:t xml:space="preserve"> </w:t>
      </w:r>
      <w:r>
        <w:rPr>
          <w:spacing w:val="-6"/>
          <w:sz w:val="24"/>
        </w:rPr>
        <w:t>qualified</w:t>
      </w:r>
      <w:r>
        <w:rPr>
          <w:spacing w:val="-12"/>
          <w:sz w:val="24"/>
        </w:rPr>
        <w:t xml:space="preserve"> </w:t>
      </w:r>
      <w:r>
        <w:rPr>
          <w:spacing w:val="-6"/>
          <w:sz w:val="24"/>
        </w:rPr>
        <w:t>as</w:t>
      </w:r>
      <w:r>
        <w:rPr>
          <w:spacing w:val="-12"/>
          <w:sz w:val="24"/>
        </w:rPr>
        <w:t xml:space="preserve"> </w:t>
      </w:r>
      <w:r>
        <w:rPr>
          <w:spacing w:val="-6"/>
          <w:sz w:val="24"/>
        </w:rPr>
        <w:t>per</w:t>
      </w:r>
      <w:r>
        <w:rPr>
          <w:spacing w:val="-11"/>
          <w:sz w:val="24"/>
        </w:rPr>
        <w:t xml:space="preserve"> </w:t>
      </w:r>
      <w:r>
        <w:rPr>
          <w:spacing w:val="-6"/>
          <w:sz w:val="24"/>
        </w:rPr>
        <w:t>the</w:t>
      </w:r>
      <w:r>
        <w:rPr>
          <w:spacing w:val="-12"/>
          <w:sz w:val="24"/>
        </w:rPr>
        <w:t xml:space="preserve"> </w:t>
      </w:r>
      <w:r>
        <w:rPr>
          <w:spacing w:val="-6"/>
          <w:sz w:val="24"/>
        </w:rPr>
        <w:t>Pre-Qualification</w:t>
      </w:r>
      <w:r>
        <w:rPr>
          <w:spacing w:val="-12"/>
          <w:sz w:val="24"/>
        </w:rPr>
        <w:t xml:space="preserve"> </w:t>
      </w:r>
      <w:r>
        <w:rPr>
          <w:spacing w:val="-6"/>
          <w:sz w:val="24"/>
        </w:rPr>
        <w:t xml:space="preserve">Criteria </w:t>
      </w:r>
      <w:r>
        <w:rPr>
          <w:sz w:val="24"/>
        </w:rPr>
        <w:t>set in this section and submitted all necessary documents and proofs as per RFP and qualified</w:t>
      </w:r>
      <w:r>
        <w:rPr>
          <w:spacing w:val="-12"/>
          <w:sz w:val="24"/>
        </w:rPr>
        <w:t xml:space="preserve"> </w:t>
      </w:r>
      <w:r>
        <w:rPr>
          <w:sz w:val="24"/>
        </w:rPr>
        <w:t>as</w:t>
      </w:r>
      <w:r>
        <w:rPr>
          <w:spacing w:val="-12"/>
          <w:sz w:val="24"/>
        </w:rPr>
        <w:t xml:space="preserve"> </w:t>
      </w:r>
      <w:r>
        <w:rPr>
          <w:sz w:val="24"/>
        </w:rPr>
        <w:t>per</w:t>
      </w:r>
      <w:r>
        <w:rPr>
          <w:spacing w:val="-12"/>
          <w:sz w:val="24"/>
        </w:rPr>
        <w:t xml:space="preserve"> </w:t>
      </w:r>
      <w:r>
        <w:rPr>
          <w:sz w:val="24"/>
        </w:rPr>
        <w:t>technical</w:t>
      </w:r>
      <w:r>
        <w:rPr>
          <w:spacing w:val="-12"/>
          <w:sz w:val="24"/>
        </w:rPr>
        <w:t xml:space="preserve"> </w:t>
      </w:r>
      <w:r>
        <w:rPr>
          <w:sz w:val="24"/>
        </w:rPr>
        <w:t>qualification</w:t>
      </w:r>
      <w:r>
        <w:rPr>
          <w:spacing w:val="-12"/>
          <w:sz w:val="24"/>
        </w:rPr>
        <w:t xml:space="preserve"> </w:t>
      </w:r>
      <w:r>
        <w:rPr>
          <w:sz w:val="24"/>
        </w:rPr>
        <w:t>will</w:t>
      </w:r>
      <w:r>
        <w:rPr>
          <w:spacing w:val="-12"/>
          <w:sz w:val="24"/>
        </w:rPr>
        <w:t xml:space="preserve"> </w:t>
      </w:r>
      <w:r>
        <w:rPr>
          <w:sz w:val="24"/>
        </w:rPr>
        <w:t>only</w:t>
      </w:r>
      <w:r>
        <w:rPr>
          <w:spacing w:val="-12"/>
          <w:sz w:val="24"/>
        </w:rPr>
        <w:t xml:space="preserve"> </w:t>
      </w:r>
      <w:r>
        <w:rPr>
          <w:sz w:val="24"/>
        </w:rPr>
        <w:t>be</w:t>
      </w:r>
      <w:r>
        <w:rPr>
          <w:spacing w:val="-12"/>
          <w:sz w:val="24"/>
        </w:rPr>
        <w:t xml:space="preserve"> </w:t>
      </w:r>
      <w:r>
        <w:rPr>
          <w:sz w:val="24"/>
        </w:rPr>
        <w:t>called</w:t>
      </w:r>
      <w:r>
        <w:rPr>
          <w:spacing w:val="-12"/>
          <w:sz w:val="24"/>
        </w:rPr>
        <w:t xml:space="preserve"> </w:t>
      </w:r>
      <w:r>
        <w:rPr>
          <w:sz w:val="24"/>
        </w:rPr>
        <w:t>for</w:t>
      </w:r>
      <w:r>
        <w:rPr>
          <w:spacing w:val="-12"/>
          <w:sz w:val="24"/>
        </w:rPr>
        <w:t xml:space="preserve"> </w:t>
      </w:r>
      <w:r>
        <w:rPr>
          <w:sz w:val="24"/>
        </w:rPr>
        <w:t>further</w:t>
      </w:r>
      <w:r>
        <w:rPr>
          <w:spacing w:val="-12"/>
          <w:sz w:val="24"/>
        </w:rPr>
        <w:t xml:space="preserve"> </w:t>
      </w:r>
      <w:r>
        <w:rPr>
          <w:sz w:val="24"/>
        </w:rPr>
        <w:t>Tender</w:t>
      </w:r>
      <w:r>
        <w:rPr>
          <w:spacing w:val="-12"/>
          <w:sz w:val="24"/>
        </w:rPr>
        <w:t xml:space="preserve"> </w:t>
      </w:r>
      <w:r>
        <w:rPr>
          <w:sz w:val="24"/>
        </w:rPr>
        <w:t>Evaluation process</w:t>
      </w:r>
      <w:r>
        <w:rPr>
          <w:spacing w:val="-16"/>
          <w:sz w:val="24"/>
        </w:rPr>
        <w:t xml:space="preserve"> </w:t>
      </w:r>
      <w:r>
        <w:rPr>
          <w:sz w:val="24"/>
        </w:rPr>
        <w:t>as</w:t>
      </w:r>
      <w:r>
        <w:rPr>
          <w:spacing w:val="-16"/>
          <w:sz w:val="24"/>
        </w:rPr>
        <w:t xml:space="preserve"> </w:t>
      </w:r>
      <w:r>
        <w:rPr>
          <w:sz w:val="24"/>
        </w:rPr>
        <w:t>per</w:t>
      </w:r>
      <w:r>
        <w:rPr>
          <w:spacing w:val="-16"/>
          <w:sz w:val="24"/>
        </w:rPr>
        <w:t xml:space="preserve"> </w:t>
      </w:r>
      <w:r>
        <w:rPr>
          <w:sz w:val="24"/>
        </w:rPr>
        <w:t>following</w:t>
      </w:r>
      <w:r>
        <w:rPr>
          <w:spacing w:val="-17"/>
          <w:sz w:val="24"/>
        </w:rPr>
        <w:t xml:space="preserve"> </w:t>
      </w:r>
      <w:r>
        <w:rPr>
          <w:sz w:val="24"/>
        </w:rPr>
        <w:t>criteria.</w:t>
      </w:r>
      <w:r>
        <w:rPr>
          <w:spacing w:val="-17"/>
          <w:sz w:val="24"/>
        </w:rPr>
        <w:t xml:space="preserve"> </w:t>
      </w:r>
      <w:r>
        <w:rPr>
          <w:b/>
          <w:sz w:val="24"/>
        </w:rPr>
        <w:t>Bidders</w:t>
      </w:r>
      <w:r>
        <w:rPr>
          <w:b/>
          <w:spacing w:val="-17"/>
          <w:sz w:val="24"/>
        </w:rPr>
        <w:t xml:space="preserve"> </w:t>
      </w:r>
      <w:r>
        <w:rPr>
          <w:b/>
          <w:sz w:val="24"/>
        </w:rPr>
        <w:t>who</w:t>
      </w:r>
      <w:r>
        <w:rPr>
          <w:b/>
          <w:spacing w:val="-16"/>
          <w:sz w:val="24"/>
        </w:rPr>
        <w:t xml:space="preserve"> </w:t>
      </w:r>
      <w:r>
        <w:rPr>
          <w:b/>
          <w:sz w:val="24"/>
        </w:rPr>
        <w:t>have</w:t>
      </w:r>
      <w:r>
        <w:rPr>
          <w:b/>
          <w:spacing w:val="-17"/>
          <w:sz w:val="24"/>
        </w:rPr>
        <w:t xml:space="preserve"> </w:t>
      </w:r>
      <w:r>
        <w:rPr>
          <w:b/>
          <w:sz w:val="24"/>
        </w:rPr>
        <w:t>not</w:t>
      </w:r>
      <w:r>
        <w:rPr>
          <w:b/>
          <w:spacing w:val="-16"/>
          <w:sz w:val="24"/>
        </w:rPr>
        <w:t xml:space="preserve"> </w:t>
      </w:r>
      <w:r>
        <w:rPr>
          <w:b/>
          <w:sz w:val="24"/>
        </w:rPr>
        <w:t>qualified</w:t>
      </w:r>
      <w:r>
        <w:rPr>
          <w:b/>
          <w:spacing w:val="-17"/>
          <w:sz w:val="24"/>
        </w:rPr>
        <w:t xml:space="preserve"> </w:t>
      </w:r>
      <w:r>
        <w:rPr>
          <w:b/>
          <w:sz w:val="24"/>
        </w:rPr>
        <w:t>the</w:t>
      </w:r>
      <w:r>
        <w:rPr>
          <w:b/>
          <w:spacing w:val="-15"/>
          <w:sz w:val="24"/>
        </w:rPr>
        <w:t xml:space="preserve"> </w:t>
      </w:r>
      <w:r>
        <w:rPr>
          <w:b/>
          <w:sz w:val="24"/>
        </w:rPr>
        <w:t xml:space="preserve">pre-qualification </w:t>
      </w:r>
      <w:r>
        <w:rPr>
          <w:b/>
          <w:spacing w:val="-6"/>
          <w:sz w:val="24"/>
        </w:rPr>
        <w:t>criteria</w:t>
      </w:r>
      <w:r>
        <w:rPr>
          <w:b/>
          <w:spacing w:val="-13"/>
          <w:sz w:val="24"/>
        </w:rPr>
        <w:t xml:space="preserve"> </w:t>
      </w:r>
      <w:r>
        <w:rPr>
          <w:b/>
          <w:spacing w:val="-6"/>
          <w:sz w:val="24"/>
        </w:rPr>
        <w:t>as</w:t>
      </w:r>
      <w:r>
        <w:rPr>
          <w:b/>
          <w:spacing w:val="-12"/>
          <w:sz w:val="24"/>
        </w:rPr>
        <w:t xml:space="preserve"> </w:t>
      </w:r>
      <w:r>
        <w:rPr>
          <w:b/>
          <w:spacing w:val="-6"/>
          <w:sz w:val="24"/>
        </w:rPr>
        <w:t>per</w:t>
      </w:r>
      <w:r>
        <w:rPr>
          <w:b/>
          <w:spacing w:val="-12"/>
          <w:sz w:val="24"/>
        </w:rPr>
        <w:t xml:space="preserve"> </w:t>
      </w:r>
      <w:r>
        <w:rPr>
          <w:b/>
          <w:spacing w:val="-6"/>
          <w:sz w:val="24"/>
        </w:rPr>
        <w:t>section</w:t>
      </w:r>
      <w:r>
        <w:rPr>
          <w:b/>
          <w:spacing w:val="-12"/>
          <w:sz w:val="24"/>
        </w:rPr>
        <w:t xml:space="preserve"> </w:t>
      </w:r>
      <w:r>
        <w:rPr>
          <w:b/>
          <w:spacing w:val="-6"/>
          <w:sz w:val="24"/>
        </w:rPr>
        <w:t>7.24.1</w:t>
      </w:r>
      <w:r>
        <w:rPr>
          <w:b/>
          <w:spacing w:val="-12"/>
          <w:sz w:val="24"/>
        </w:rPr>
        <w:t xml:space="preserve"> </w:t>
      </w:r>
      <w:r>
        <w:rPr>
          <w:b/>
          <w:spacing w:val="-6"/>
          <w:sz w:val="24"/>
        </w:rPr>
        <w:t>will</w:t>
      </w:r>
      <w:r>
        <w:rPr>
          <w:b/>
          <w:spacing w:val="-12"/>
          <w:sz w:val="24"/>
        </w:rPr>
        <w:t xml:space="preserve"> </w:t>
      </w:r>
      <w:r>
        <w:rPr>
          <w:b/>
          <w:spacing w:val="-6"/>
          <w:sz w:val="24"/>
        </w:rPr>
        <w:t>not</w:t>
      </w:r>
      <w:r>
        <w:rPr>
          <w:b/>
          <w:spacing w:val="-12"/>
          <w:sz w:val="24"/>
        </w:rPr>
        <w:t xml:space="preserve"> </w:t>
      </w:r>
      <w:r>
        <w:rPr>
          <w:b/>
          <w:spacing w:val="-6"/>
          <w:sz w:val="24"/>
        </w:rPr>
        <w:t>be</w:t>
      </w:r>
      <w:r>
        <w:rPr>
          <w:b/>
          <w:spacing w:val="-12"/>
          <w:sz w:val="24"/>
        </w:rPr>
        <w:t xml:space="preserve"> </w:t>
      </w:r>
      <w:r>
        <w:rPr>
          <w:b/>
          <w:spacing w:val="-6"/>
          <w:sz w:val="24"/>
        </w:rPr>
        <w:t>considered</w:t>
      </w:r>
      <w:r>
        <w:rPr>
          <w:b/>
          <w:spacing w:val="-12"/>
          <w:sz w:val="24"/>
        </w:rPr>
        <w:t xml:space="preserve"> </w:t>
      </w:r>
      <w:r>
        <w:rPr>
          <w:b/>
          <w:spacing w:val="-6"/>
          <w:sz w:val="24"/>
        </w:rPr>
        <w:t>for</w:t>
      </w:r>
      <w:r>
        <w:rPr>
          <w:b/>
          <w:spacing w:val="-12"/>
          <w:sz w:val="24"/>
        </w:rPr>
        <w:t xml:space="preserve"> </w:t>
      </w:r>
      <w:r>
        <w:rPr>
          <w:b/>
          <w:spacing w:val="-6"/>
          <w:sz w:val="24"/>
        </w:rPr>
        <w:t>further</w:t>
      </w:r>
      <w:r>
        <w:rPr>
          <w:b/>
          <w:spacing w:val="-12"/>
          <w:sz w:val="24"/>
        </w:rPr>
        <w:t xml:space="preserve"> </w:t>
      </w:r>
      <w:r>
        <w:rPr>
          <w:b/>
          <w:spacing w:val="-6"/>
          <w:sz w:val="24"/>
        </w:rPr>
        <w:t>technical</w:t>
      </w:r>
      <w:r>
        <w:rPr>
          <w:b/>
          <w:spacing w:val="-12"/>
          <w:sz w:val="24"/>
        </w:rPr>
        <w:t xml:space="preserve"> </w:t>
      </w:r>
      <w:r>
        <w:rPr>
          <w:b/>
          <w:spacing w:val="-6"/>
          <w:sz w:val="24"/>
        </w:rPr>
        <w:t>evaluation</w:t>
      </w:r>
      <w:r>
        <w:rPr>
          <w:b/>
          <w:spacing w:val="-12"/>
          <w:sz w:val="24"/>
        </w:rPr>
        <w:t xml:space="preserve"> </w:t>
      </w:r>
      <w:r>
        <w:rPr>
          <w:b/>
          <w:spacing w:val="-6"/>
          <w:sz w:val="24"/>
        </w:rPr>
        <w:t xml:space="preserve">and </w:t>
      </w:r>
      <w:r>
        <w:rPr>
          <w:b/>
          <w:sz w:val="24"/>
        </w:rPr>
        <w:t>their</w:t>
      </w:r>
      <w:r>
        <w:rPr>
          <w:b/>
          <w:spacing w:val="-15"/>
          <w:sz w:val="24"/>
        </w:rPr>
        <w:t xml:space="preserve"> </w:t>
      </w:r>
      <w:r>
        <w:rPr>
          <w:b/>
          <w:sz w:val="24"/>
        </w:rPr>
        <w:t>bids</w:t>
      </w:r>
      <w:r>
        <w:rPr>
          <w:b/>
          <w:spacing w:val="-15"/>
          <w:sz w:val="24"/>
        </w:rPr>
        <w:t xml:space="preserve"> </w:t>
      </w:r>
      <w:r>
        <w:rPr>
          <w:b/>
          <w:sz w:val="24"/>
        </w:rPr>
        <w:t>will</w:t>
      </w:r>
      <w:r>
        <w:rPr>
          <w:b/>
          <w:spacing w:val="-15"/>
          <w:sz w:val="24"/>
        </w:rPr>
        <w:t xml:space="preserve"> </w:t>
      </w:r>
      <w:r>
        <w:rPr>
          <w:b/>
          <w:sz w:val="24"/>
        </w:rPr>
        <w:t>be</w:t>
      </w:r>
      <w:r>
        <w:rPr>
          <w:b/>
          <w:spacing w:val="-15"/>
          <w:sz w:val="24"/>
        </w:rPr>
        <w:t xml:space="preserve"> </w:t>
      </w:r>
      <w:r>
        <w:rPr>
          <w:b/>
          <w:sz w:val="24"/>
        </w:rPr>
        <w:t>rejected.</w:t>
      </w:r>
    </w:p>
    <w:p w14:paraId="7E913972" w14:textId="77777777" w:rsidR="00A13382" w:rsidRDefault="00A13382">
      <w:pPr>
        <w:pStyle w:val="BodyText"/>
        <w:spacing w:before="6" w:after="1"/>
        <w:rPr>
          <w:b/>
          <w:sz w:val="14"/>
        </w:rPr>
      </w:pPr>
    </w:p>
    <w:tbl>
      <w:tblPr>
        <w:tblW w:w="0" w:type="auto"/>
        <w:tblInd w:w="10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3"/>
        <w:gridCol w:w="2372"/>
        <w:gridCol w:w="1892"/>
        <w:gridCol w:w="2461"/>
        <w:gridCol w:w="1715"/>
        <w:gridCol w:w="1205"/>
      </w:tblGrid>
      <w:tr w:rsidR="00A13382" w14:paraId="7459F038" w14:textId="77777777">
        <w:trPr>
          <w:trHeight w:val="2041"/>
        </w:trPr>
        <w:tc>
          <w:tcPr>
            <w:tcW w:w="503" w:type="dxa"/>
          </w:tcPr>
          <w:p w14:paraId="2455C1A1" w14:textId="77777777" w:rsidR="00A13382" w:rsidRDefault="00A13382">
            <w:pPr>
              <w:pStyle w:val="TableParagraph"/>
              <w:rPr>
                <w:b/>
              </w:rPr>
            </w:pPr>
          </w:p>
          <w:p w14:paraId="08F1F0AB" w14:textId="77777777" w:rsidR="00A13382" w:rsidRDefault="00A13382">
            <w:pPr>
              <w:pStyle w:val="TableParagraph"/>
              <w:spacing w:before="160"/>
              <w:rPr>
                <w:b/>
              </w:rPr>
            </w:pPr>
          </w:p>
          <w:p w14:paraId="44AA85EB" w14:textId="77777777" w:rsidR="00A13382" w:rsidRDefault="00000000">
            <w:pPr>
              <w:pStyle w:val="TableParagraph"/>
              <w:spacing w:line="252" w:lineRule="auto"/>
              <w:ind w:left="107" w:right="91" w:firstLine="36"/>
              <w:rPr>
                <w:b/>
              </w:rPr>
            </w:pPr>
            <w:r>
              <w:rPr>
                <w:b/>
                <w:spacing w:val="-6"/>
                <w:w w:val="105"/>
              </w:rPr>
              <w:t xml:space="preserve">Sr </w:t>
            </w:r>
            <w:r>
              <w:rPr>
                <w:b/>
                <w:spacing w:val="-5"/>
                <w:w w:val="105"/>
              </w:rPr>
              <w:t>No</w:t>
            </w:r>
          </w:p>
        </w:tc>
        <w:tc>
          <w:tcPr>
            <w:tcW w:w="2372" w:type="dxa"/>
          </w:tcPr>
          <w:p w14:paraId="5CE0723E" w14:textId="77777777" w:rsidR="00A13382" w:rsidRDefault="00A13382">
            <w:pPr>
              <w:pStyle w:val="TableParagraph"/>
              <w:rPr>
                <w:b/>
              </w:rPr>
            </w:pPr>
          </w:p>
          <w:p w14:paraId="298BA79D" w14:textId="77777777" w:rsidR="00A13382" w:rsidRDefault="00A13382">
            <w:pPr>
              <w:pStyle w:val="TableParagraph"/>
              <w:rPr>
                <w:b/>
              </w:rPr>
            </w:pPr>
          </w:p>
          <w:p w14:paraId="6DAA0BDF" w14:textId="77777777" w:rsidR="00A13382" w:rsidRDefault="00A13382">
            <w:pPr>
              <w:pStyle w:val="TableParagraph"/>
              <w:spacing w:before="40"/>
              <w:rPr>
                <w:b/>
              </w:rPr>
            </w:pPr>
          </w:p>
          <w:p w14:paraId="2F96620C" w14:textId="77777777" w:rsidR="00A13382" w:rsidRDefault="00000000">
            <w:pPr>
              <w:pStyle w:val="TableParagraph"/>
              <w:ind w:left="7"/>
              <w:jc w:val="center"/>
              <w:rPr>
                <w:b/>
              </w:rPr>
            </w:pPr>
            <w:r>
              <w:rPr>
                <w:b/>
                <w:spacing w:val="-2"/>
              </w:rPr>
              <w:t>Criteria</w:t>
            </w:r>
          </w:p>
        </w:tc>
        <w:tc>
          <w:tcPr>
            <w:tcW w:w="1892" w:type="dxa"/>
          </w:tcPr>
          <w:p w14:paraId="373C3FE6" w14:textId="77777777" w:rsidR="00A13382" w:rsidRDefault="00A13382">
            <w:pPr>
              <w:pStyle w:val="TableParagraph"/>
              <w:rPr>
                <w:b/>
              </w:rPr>
            </w:pPr>
          </w:p>
          <w:p w14:paraId="1D6C36B8" w14:textId="77777777" w:rsidR="00A13382" w:rsidRDefault="00A13382">
            <w:pPr>
              <w:pStyle w:val="TableParagraph"/>
              <w:spacing w:before="160"/>
              <w:rPr>
                <w:b/>
              </w:rPr>
            </w:pPr>
          </w:p>
          <w:p w14:paraId="5B7BF45A" w14:textId="77777777" w:rsidR="00A13382" w:rsidRDefault="00000000">
            <w:pPr>
              <w:pStyle w:val="TableParagraph"/>
              <w:spacing w:line="252" w:lineRule="auto"/>
              <w:ind w:left="281" w:right="70" w:hanging="44"/>
              <w:rPr>
                <w:b/>
              </w:rPr>
            </w:pPr>
            <w:r>
              <w:rPr>
                <w:b/>
              </w:rPr>
              <w:t>Documents</w:t>
            </w:r>
            <w:r>
              <w:rPr>
                <w:b/>
                <w:spacing w:val="-22"/>
              </w:rPr>
              <w:t xml:space="preserve"> </w:t>
            </w:r>
            <w:r>
              <w:rPr>
                <w:b/>
              </w:rPr>
              <w:t xml:space="preserve">to </w:t>
            </w:r>
            <w:r>
              <w:rPr>
                <w:b/>
                <w:spacing w:val="-5"/>
              </w:rPr>
              <w:t>be</w:t>
            </w:r>
            <w:r>
              <w:rPr>
                <w:b/>
                <w:spacing w:val="-19"/>
              </w:rPr>
              <w:t xml:space="preserve"> </w:t>
            </w:r>
            <w:r>
              <w:rPr>
                <w:b/>
                <w:spacing w:val="-2"/>
              </w:rPr>
              <w:t>submitted</w:t>
            </w:r>
          </w:p>
        </w:tc>
        <w:tc>
          <w:tcPr>
            <w:tcW w:w="2461" w:type="dxa"/>
          </w:tcPr>
          <w:p w14:paraId="3D5A13C9" w14:textId="77777777" w:rsidR="00A13382" w:rsidRDefault="00A13382">
            <w:pPr>
              <w:pStyle w:val="TableParagraph"/>
              <w:rPr>
                <w:b/>
              </w:rPr>
            </w:pPr>
          </w:p>
          <w:p w14:paraId="43B5DFDC" w14:textId="77777777" w:rsidR="00A13382" w:rsidRDefault="00A13382">
            <w:pPr>
              <w:pStyle w:val="TableParagraph"/>
              <w:rPr>
                <w:b/>
              </w:rPr>
            </w:pPr>
          </w:p>
          <w:p w14:paraId="3359CC98" w14:textId="77777777" w:rsidR="00A13382" w:rsidRDefault="00A13382">
            <w:pPr>
              <w:pStyle w:val="TableParagraph"/>
              <w:spacing w:before="40"/>
              <w:rPr>
                <w:b/>
              </w:rPr>
            </w:pPr>
          </w:p>
          <w:p w14:paraId="170ABC9C" w14:textId="77777777" w:rsidR="00A13382" w:rsidRDefault="00000000">
            <w:pPr>
              <w:pStyle w:val="TableParagraph"/>
              <w:ind w:left="428"/>
              <w:rPr>
                <w:b/>
              </w:rPr>
            </w:pPr>
            <w:r>
              <w:rPr>
                <w:b/>
                <w:spacing w:val="-4"/>
              </w:rPr>
              <w:t>Marking</w:t>
            </w:r>
            <w:r>
              <w:rPr>
                <w:b/>
                <w:spacing w:val="-8"/>
              </w:rPr>
              <w:t xml:space="preserve"> </w:t>
            </w:r>
            <w:r>
              <w:rPr>
                <w:b/>
                <w:spacing w:val="-2"/>
              </w:rPr>
              <w:t>Criteria</w:t>
            </w:r>
          </w:p>
        </w:tc>
        <w:tc>
          <w:tcPr>
            <w:tcW w:w="1715" w:type="dxa"/>
          </w:tcPr>
          <w:p w14:paraId="11F27AE6" w14:textId="77777777" w:rsidR="00A13382" w:rsidRDefault="00000000">
            <w:pPr>
              <w:pStyle w:val="TableParagraph"/>
              <w:spacing w:before="1"/>
              <w:ind w:left="7" w:right="2"/>
              <w:jc w:val="center"/>
              <w:rPr>
                <w:b/>
              </w:rPr>
            </w:pPr>
            <w:r>
              <w:rPr>
                <w:b/>
                <w:spacing w:val="-4"/>
                <w:w w:val="105"/>
              </w:rPr>
              <w:t>Marks</w:t>
            </w:r>
          </w:p>
          <w:p w14:paraId="1E61954F" w14:textId="77777777" w:rsidR="00A13382" w:rsidRDefault="00000000">
            <w:pPr>
              <w:pStyle w:val="TableParagraph"/>
              <w:spacing w:before="12" w:line="252" w:lineRule="auto"/>
              <w:ind w:left="7"/>
              <w:jc w:val="center"/>
              <w:rPr>
                <w:b/>
              </w:rPr>
            </w:pPr>
            <w:r>
              <w:rPr>
                <w:b/>
              </w:rPr>
              <w:t>obtainable</w:t>
            </w:r>
            <w:r>
              <w:rPr>
                <w:b/>
                <w:spacing w:val="-22"/>
              </w:rPr>
              <w:t xml:space="preserve"> </w:t>
            </w:r>
            <w:r>
              <w:rPr>
                <w:b/>
              </w:rPr>
              <w:t>on submission</w:t>
            </w:r>
            <w:r>
              <w:rPr>
                <w:b/>
                <w:spacing w:val="-21"/>
              </w:rPr>
              <w:t xml:space="preserve"> </w:t>
            </w:r>
            <w:r>
              <w:rPr>
                <w:b/>
              </w:rPr>
              <w:t xml:space="preserve">of </w:t>
            </w:r>
            <w:r>
              <w:rPr>
                <w:b/>
                <w:spacing w:val="-2"/>
              </w:rPr>
              <w:t>relevant</w:t>
            </w:r>
          </w:p>
          <w:p w14:paraId="20A9C3AE" w14:textId="77777777" w:rsidR="00A13382" w:rsidRDefault="00000000">
            <w:pPr>
              <w:pStyle w:val="TableParagraph"/>
              <w:spacing w:before="2" w:line="252" w:lineRule="auto"/>
              <w:ind w:left="174" w:firstLine="111"/>
              <w:rPr>
                <w:b/>
              </w:rPr>
            </w:pPr>
            <w:r>
              <w:rPr>
                <w:b/>
                <w:spacing w:val="-2"/>
              </w:rPr>
              <w:t xml:space="preserve">documents </w:t>
            </w:r>
            <w:r>
              <w:rPr>
                <w:b/>
              </w:rPr>
              <w:t>and</w:t>
            </w:r>
            <w:r>
              <w:rPr>
                <w:b/>
                <w:spacing w:val="-22"/>
              </w:rPr>
              <w:t xml:space="preserve"> </w:t>
            </w:r>
            <w:r>
              <w:rPr>
                <w:b/>
                <w:spacing w:val="-7"/>
              </w:rPr>
              <w:t>verifiable</w:t>
            </w:r>
          </w:p>
          <w:p w14:paraId="2BC4A4BB" w14:textId="77777777" w:rsidR="00A13382" w:rsidRDefault="00000000">
            <w:pPr>
              <w:pStyle w:val="TableParagraph"/>
              <w:spacing w:before="1"/>
              <w:ind w:left="531"/>
              <w:rPr>
                <w:b/>
              </w:rPr>
            </w:pPr>
            <w:r>
              <w:rPr>
                <w:b/>
                <w:spacing w:val="-2"/>
              </w:rPr>
              <w:t>proofs</w:t>
            </w:r>
          </w:p>
        </w:tc>
        <w:tc>
          <w:tcPr>
            <w:tcW w:w="1205" w:type="dxa"/>
          </w:tcPr>
          <w:p w14:paraId="31F06E74" w14:textId="77777777" w:rsidR="00A13382" w:rsidRDefault="00A13382">
            <w:pPr>
              <w:pStyle w:val="TableParagraph"/>
              <w:rPr>
                <w:b/>
              </w:rPr>
            </w:pPr>
          </w:p>
          <w:p w14:paraId="6FCA2DC8" w14:textId="77777777" w:rsidR="00A13382" w:rsidRDefault="00A13382">
            <w:pPr>
              <w:pStyle w:val="TableParagraph"/>
              <w:spacing w:before="160"/>
              <w:rPr>
                <w:b/>
              </w:rPr>
            </w:pPr>
          </w:p>
          <w:p w14:paraId="3A4B4319" w14:textId="77777777" w:rsidR="00A13382" w:rsidRDefault="00000000">
            <w:pPr>
              <w:pStyle w:val="TableParagraph"/>
              <w:spacing w:line="252" w:lineRule="auto"/>
              <w:ind w:left="294" w:hanging="189"/>
              <w:rPr>
                <w:b/>
              </w:rPr>
            </w:pPr>
            <w:r>
              <w:rPr>
                <w:b/>
                <w:spacing w:val="-2"/>
              </w:rPr>
              <w:t>Maximum Marks</w:t>
            </w:r>
          </w:p>
        </w:tc>
      </w:tr>
      <w:tr w:rsidR="00A13382" w14:paraId="72883DF0" w14:textId="77777777">
        <w:trPr>
          <w:trHeight w:val="696"/>
        </w:trPr>
        <w:tc>
          <w:tcPr>
            <w:tcW w:w="503" w:type="dxa"/>
            <w:vMerge w:val="restart"/>
          </w:tcPr>
          <w:p w14:paraId="396181E4" w14:textId="77777777" w:rsidR="00A13382" w:rsidRDefault="00A13382">
            <w:pPr>
              <w:pStyle w:val="TableParagraph"/>
              <w:rPr>
                <w:b/>
              </w:rPr>
            </w:pPr>
          </w:p>
          <w:p w14:paraId="6CC0D0E1" w14:textId="77777777" w:rsidR="00A13382" w:rsidRDefault="00A13382">
            <w:pPr>
              <w:pStyle w:val="TableParagraph"/>
              <w:rPr>
                <w:b/>
              </w:rPr>
            </w:pPr>
          </w:p>
          <w:p w14:paraId="3C1A4BC3" w14:textId="77777777" w:rsidR="00A13382" w:rsidRDefault="00A13382">
            <w:pPr>
              <w:pStyle w:val="TableParagraph"/>
              <w:spacing w:before="172"/>
              <w:rPr>
                <w:b/>
              </w:rPr>
            </w:pPr>
          </w:p>
          <w:p w14:paraId="57D953C7" w14:textId="77777777" w:rsidR="00A13382" w:rsidRDefault="00000000">
            <w:pPr>
              <w:pStyle w:val="TableParagraph"/>
              <w:spacing w:before="1"/>
              <w:ind w:left="7"/>
              <w:jc w:val="center"/>
            </w:pPr>
            <w:r>
              <w:rPr>
                <w:spacing w:val="-10"/>
              </w:rPr>
              <w:t>1</w:t>
            </w:r>
          </w:p>
        </w:tc>
        <w:tc>
          <w:tcPr>
            <w:tcW w:w="2372" w:type="dxa"/>
            <w:vMerge w:val="restart"/>
          </w:tcPr>
          <w:p w14:paraId="476FCE43" w14:textId="77777777" w:rsidR="00A13382" w:rsidRDefault="00000000">
            <w:pPr>
              <w:pStyle w:val="TableParagraph"/>
              <w:spacing w:before="134" w:line="252" w:lineRule="auto"/>
              <w:ind w:left="107" w:right="302"/>
            </w:pPr>
            <w:r>
              <w:rPr>
                <w:spacing w:val="-6"/>
              </w:rPr>
              <w:t>The</w:t>
            </w:r>
            <w:r>
              <w:rPr>
                <w:spacing w:val="-22"/>
              </w:rPr>
              <w:t xml:space="preserve"> </w:t>
            </w:r>
            <w:r>
              <w:rPr>
                <w:spacing w:val="-6"/>
              </w:rPr>
              <w:t>Bidder’s</w:t>
            </w:r>
            <w:r>
              <w:rPr>
                <w:spacing w:val="-21"/>
              </w:rPr>
              <w:t xml:space="preserve"> </w:t>
            </w:r>
            <w:r>
              <w:rPr>
                <w:spacing w:val="-6"/>
              </w:rPr>
              <w:t xml:space="preserve">average </w:t>
            </w:r>
            <w:r>
              <w:t>annual turnover in India should be at</w:t>
            </w:r>
          </w:p>
          <w:p w14:paraId="2748B96E" w14:textId="77777777" w:rsidR="00A13382" w:rsidRDefault="00000000">
            <w:pPr>
              <w:pStyle w:val="TableParagraph"/>
              <w:ind w:left="107"/>
            </w:pPr>
            <w:r>
              <w:rPr>
                <w:spacing w:val="-2"/>
              </w:rPr>
              <w:t>least</w:t>
            </w:r>
            <w:r>
              <w:rPr>
                <w:spacing w:val="8"/>
              </w:rPr>
              <w:t xml:space="preserve"> </w:t>
            </w:r>
            <w:r>
              <w:rPr>
                <w:spacing w:val="-2"/>
              </w:rPr>
              <w:t>3</w:t>
            </w:r>
            <w:r>
              <w:rPr>
                <w:spacing w:val="-21"/>
              </w:rPr>
              <w:t xml:space="preserve"> </w:t>
            </w:r>
            <w:r>
              <w:rPr>
                <w:spacing w:val="-2"/>
              </w:rPr>
              <w:t>Crores</w:t>
            </w:r>
            <w:r>
              <w:rPr>
                <w:spacing w:val="-22"/>
              </w:rPr>
              <w:t xml:space="preserve"> </w:t>
            </w:r>
            <w:r>
              <w:rPr>
                <w:spacing w:val="-2"/>
              </w:rPr>
              <w:t>for</w:t>
            </w:r>
            <w:r>
              <w:rPr>
                <w:spacing w:val="-22"/>
              </w:rPr>
              <w:t xml:space="preserve"> </w:t>
            </w:r>
            <w:r>
              <w:rPr>
                <w:spacing w:val="-10"/>
              </w:rPr>
              <w:t>3</w:t>
            </w:r>
          </w:p>
          <w:p w14:paraId="2BFE89AD" w14:textId="77777777" w:rsidR="00A13382" w:rsidRDefault="00000000">
            <w:pPr>
              <w:pStyle w:val="TableParagraph"/>
              <w:spacing w:before="14"/>
              <w:ind w:left="107"/>
            </w:pPr>
            <w:r>
              <w:rPr>
                <w:spacing w:val="-6"/>
              </w:rPr>
              <w:t>financial</w:t>
            </w:r>
            <w:r>
              <w:rPr>
                <w:spacing w:val="-11"/>
              </w:rPr>
              <w:t xml:space="preserve"> </w:t>
            </w:r>
            <w:r>
              <w:rPr>
                <w:spacing w:val="-6"/>
              </w:rPr>
              <w:t>years</w:t>
            </w:r>
            <w:r>
              <w:rPr>
                <w:spacing w:val="-11"/>
              </w:rPr>
              <w:t xml:space="preserve"> </w:t>
            </w:r>
            <w:r>
              <w:rPr>
                <w:spacing w:val="-6"/>
              </w:rPr>
              <w:t>2021-</w:t>
            </w:r>
          </w:p>
          <w:p w14:paraId="5EF48E15" w14:textId="77777777" w:rsidR="00A13382" w:rsidRDefault="00000000">
            <w:pPr>
              <w:pStyle w:val="TableParagraph"/>
              <w:spacing w:before="13"/>
              <w:ind w:left="107"/>
            </w:pPr>
            <w:r>
              <w:rPr>
                <w:spacing w:val="-2"/>
              </w:rPr>
              <w:t>22,</w:t>
            </w:r>
            <w:r>
              <w:rPr>
                <w:spacing w:val="-21"/>
              </w:rPr>
              <w:t xml:space="preserve"> </w:t>
            </w:r>
            <w:r>
              <w:rPr>
                <w:spacing w:val="-2"/>
              </w:rPr>
              <w:t>2022-23</w:t>
            </w:r>
            <w:r>
              <w:rPr>
                <w:spacing w:val="-20"/>
              </w:rPr>
              <w:t xml:space="preserve"> </w:t>
            </w:r>
            <w:r>
              <w:rPr>
                <w:spacing w:val="-2"/>
              </w:rPr>
              <w:t>and</w:t>
            </w:r>
            <w:r>
              <w:rPr>
                <w:spacing w:val="-20"/>
              </w:rPr>
              <w:t xml:space="preserve"> </w:t>
            </w:r>
            <w:r>
              <w:rPr>
                <w:spacing w:val="-4"/>
              </w:rPr>
              <w:t>2023-</w:t>
            </w:r>
          </w:p>
          <w:p w14:paraId="66FBAC78" w14:textId="77777777" w:rsidR="00A13382" w:rsidRDefault="00000000">
            <w:pPr>
              <w:pStyle w:val="TableParagraph"/>
              <w:spacing w:before="13"/>
              <w:ind w:left="107"/>
            </w:pPr>
            <w:r>
              <w:rPr>
                <w:spacing w:val="-5"/>
              </w:rPr>
              <w:t>24</w:t>
            </w:r>
          </w:p>
        </w:tc>
        <w:tc>
          <w:tcPr>
            <w:tcW w:w="1892" w:type="dxa"/>
            <w:vMerge w:val="restart"/>
          </w:tcPr>
          <w:p w14:paraId="60146690" w14:textId="77777777" w:rsidR="00A13382" w:rsidRDefault="00000000">
            <w:pPr>
              <w:pStyle w:val="TableParagraph"/>
              <w:spacing w:line="255" w:lineRule="exact"/>
              <w:ind w:left="107"/>
            </w:pPr>
            <w:r>
              <w:t>Copies</w:t>
            </w:r>
            <w:r>
              <w:rPr>
                <w:spacing w:val="3"/>
              </w:rPr>
              <w:t xml:space="preserve"> </w:t>
            </w:r>
            <w:r>
              <w:rPr>
                <w:spacing w:val="-5"/>
              </w:rPr>
              <w:t>of</w:t>
            </w:r>
          </w:p>
          <w:p w14:paraId="09AF7C88" w14:textId="77777777" w:rsidR="00A13382" w:rsidRDefault="00000000">
            <w:pPr>
              <w:pStyle w:val="TableParagraph"/>
              <w:spacing w:before="13" w:line="252" w:lineRule="auto"/>
              <w:ind w:left="107" w:right="70"/>
            </w:pPr>
            <w:r>
              <w:t>balance</w:t>
            </w:r>
            <w:r>
              <w:rPr>
                <w:spacing w:val="-20"/>
              </w:rPr>
              <w:t xml:space="preserve"> </w:t>
            </w:r>
            <w:r>
              <w:t>sheets, Profit</w:t>
            </w:r>
            <w:r>
              <w:rPr>
                <w:spacing w:val="-13"/>
              </w:rPr>
              <w:t xml:space="preserve"> </w:t>
            </w:r>
            <w:r>
              <w:t>C</w:t>
            </w:r>
            <w:r>
              <w:rPr>
                <w:spacing w:val="-13"/>
              </w:rPr>
              <w:t xml:space="preserve"> </w:t>
            </w:r>
            <w:r>
              <w:t>Loss</w:t>
            </w:r>
            <w:r>
              <w:rPr>
                <w:spacing w:val="-10"/>
              </w:rPr>
              <w:t xml:space="preserve"> </w:t>
            </w:r>
            <w:r>
              <w:t xml:space="preserve">A/c </w:t>
            </w:r>
            <w:r>
              <w:rPr>
                <w:spacing w:val="-2"/>
              </w:rPr>
              <w:t xml:space="preserve">Statements, </w:t>
            </w:r>
            <w:r>
              <w:rPr>
                <w:spacing w:val="-4"/>
              </w:rPr>
              <w:t>Financial</w:t>
            </w:r>
            <w:r>
              <w:rPr>
                <w:spacing w:val="-22"/>
              </w:rPr>
              <w:t xml:space="preserve"> </w:t>
            </w:r>
            <w:r>
              <w:rPr>
                <w:spacing w:val="-4"/>
              </w:rPr>
              <w:t xml:space="preserve">Reports </w:t>
            </w:r>
            <w:r>
              <w:t>for last three years</w:t>
            </w:r>
            <w:r>
              <w:rPr>
                <w:spacing w:val="-18"/>
              </w:rPr>
              <w:t xml:space="preserve"> </w:t>
            </w:r>
            <w:r>
              <w:t>as</w:t>
            </w:r>
          </w:p>
          <w:p w14:paraId="2C491532" w14:textId="77777777" w:rsidR="00A13382" w:rsidRDefault="00000000">
            <w:pPr>
              <w:pStyle w:val="TableParagraph"/>
              <w:spacing w:before="2"/>
              <w:ind w:left="107"/>
            </w:pPr>
            <w:r>
              <w:rPr>
                <w:spacing w:val="-2"/>
              </w:rPr>
              <w:t>applicable</w:t>
            </w:r>
          </w:p>
        </w:tc>
        <w:tc>
          <w:tcPr>
            <w:tcW w:w="2461" w:type="dxa"/>
          </w:tcPr>
          <w:p w14:paraId="0ABEE3F4" w14:textId="77777777" w:rsidR="00A13382" w:rsidRDefault="00000000">
            <w:pPr>
              <w:pStyle w:val="TableParagraph"/>
              <w:spacing w:line="252" w:lineRule="auto"/>
              <w:ind w:left="106"/>
            </w:pPr>
            <w:r>
              <w:rPr>
                <w:spacing w:val="-2"/>
              </w:rPr>
              <w:t>&gt;</w:t>
            </w:r>
            <w:r>
              <w:rPr>
                <w:spacing w:val="-22"/>
              </w:rPr>
              <w:t xml:space="preserve"> </w:t>
            </w:r>
            <w:r>
              <w:rPr>
                <w:spacing w:val="-2"/>
              </w:rPr>
              <w:t>Rs.</w:t>
            </w:r>
            <w:r>
              <w:rPr>
                <w:spacing w:val="-22"/>
              </w:rPr>
              <w:t xml:space="preserve"> </w:t>
            </w:r>
            <w:r>
              <w:rPr>
                <w:spacing w:val="-2"/>
              </w:rPr>
              <w:t>3.00</w:t>
            </w:r>
            <w:r>
              <w:rPr>
                <w:spacing w:val="-22"/>
              </w:rPr>
              <w:t xml:space="preserve"> </w:t>
            </w:r>
            <w:r>
              <w:rPr>
                <w:spacing w:val="-2"/>
              </w:rPr>
              <w:t>Crores</w:t>
            </w:r>
            <w:r>
              <w:rPr>
                <w:spacing w:val="-22"/>
              </w:rPr>
              <w:t xml:space="preserve"> </w:t>
            </w:r>
            <w:r>
              <w:rPr>
                <w:spacing w:val="-2"/>
              </w:rPr>
              <w:t>to</w:t>
            </w:r>
            <w:r>
              <w:rPr>
                <w:spacing w:val="-22"/>
              </w:rPr>
              <w:t xml:space="preserve"> </w:t>
            </w:r>
            <w:r>
              <w:rPr>
                <w:spacing w:val="-2"/>
              </w:rPr>
              <w:t xml:space="preserve">&lt;= </w:t>
            </w:r>
            <w:r>
              <w:t>Rs. 6.00 Crores</w:t>
            </w:r>
          </w:p>
        </w:tc>
        <w:tc>
          <w:tcPr>
            <w:tcW w:w="1715" w:type="dxa"/>
          </w:tcPr>
          <w:p w14:paraId="583BB160" w14:textId="77777777" w:rsidR="00A13382" w:rsidRDefault="00000000">
            <w:pPr>
              <w:pStyle w:val="TableParagraph"/>
              <w:spacing w:before="134"/>
              <w:ind w:right="98"/>
              <w:jc w:val="right"/>
            </w:pPr>
            <w:r>
              <w:rPr>
                <w:spacing w:val="-10"/>
              </w:rPr>
              <w:t>5</w:t>
            </w:r>
          </w:p>
        </w:tc>
        <w:tc>
          <w:tcPr>
            <w:tcW w:w="1205" w:type="dxa"/>
            <w:vMerge w:val="restart"/>
          </w:tcPr>
          <w:p w14:paraId="05109063" w14:textId="77777777" w:rsidR="00A13382" w:rsidRDefault="00A13382">
            <w:pPr>
              <w:pStyle w:val="TableParagraph"/>
              <w:rPr>
                <w:b/>
              </w:rPr>
            </w:pPr>
          </w:p>
          <w:p w14:paraId="677FD7A4" w14:textId="77777777" w:rsidR="00A13382" w:rsidRDefault="00A13382">
            <w:pPr>
              <w:pStyle w:val="TableParagraph"/>
              <w:rPr>
                <w:b/>
              </w:rPr>
            </w:pPr>
          </w:p>
          <w:p w14:paraId="2E8098D4" w14:textId="77777777" w:rsidR="00A13382" w:rsidRDefault="00A13382">
            <w:pPr>
              <w:pStyle w:val="TableParagraph"/>
              <w:spacing w:before="172"/>
              <w:rPr>
                <w:b/>
              </w:rPr>
            </w:pPr>
          </w:p>
          <w:p w14:paraId="1673C639" w14:textId="77777777" w:rsidR="00A13382" w:rsidRDefault="00000000">
            <w:pPr>
              <w:pStyle w:val="TableParagraph"/>
              <w:spacing w:before="1"/>
              <w:ind w:left="5"/>
              <w:jc w:val="center"/>
            </w:pPr>
            <w:r>
              <w:rPr>
                <w:spacing w:val="-5"/>
              </w:rPr>
              <w:t>15</w:t>
            </w:r>
          </w:p>
        </w:tc>
      </w:tr>
      <w:tr w:rsidR="00A13382" w14:paraId="2FC89651" w14:textId="77777777">
        <w:trPr>
          <w:trHeight w:val="696"/>
        </w:trPr>
        <w:tc>
          <w:tcPr>
            <w:tcW w:w="503" w:type="dxa"/>
            <w:vMerge/>
            <w:tcBorders>
              <w:top w:val="nil"/>
            </w:tcBorders>
          </w:tcPr>
          <w:p w14:paraId="6FBD1A18" w14:textId="77777777" w:rsidR="00A13382" w:rsidRDefault="00A13382">
            <w:pPr>
              <w:rPr>
                <w:sz w:val="2"/>
                <w:szCs w:val="2"/>
              </w:rPr>
            </w:pPr>
          </w:p>
        </w:tc>
        <w:tc>
          <w:tcPr>
            <w:tcW w:w="2372" w:type="dxa"/>
            <w:vMerge/>
            <w:tcBorders>
              <w:top w:val="nil"/>
            </w:tcBorders>
          </w:tcPr>
          <w:p w14:paraId="449EF8F0" w14:textId="77777777" w:rsidR="00A13382" w:rsidRDefault="00A13382">
            <w:pPr>
              <w:rPr>
                <w:sz w:val="2"/>
                <w:szCs w:val="2"/>
              </w:rPr>
            </w:pPr>
          </w:p>
        </w:tc>
        <w:tc>
          <w:tcPr>
            <w:tcW w:w="1892" w:type="dxa"/>
            <w:vMerge/>
            <w:tcBorders>
              <w:top w:val="nil"/>
            </w:tcBorders>
          </w:tcPr>
          <w:p w14:paraId="21C0F086" w14:textId="77777777" w:rsidR="00A13382" w:rsidRDefault="00A13382">
            <w:pPr>
              <w:rPr>
                <w:sz w:val="2"/>
                <w:szCs w:val="2"/>
              </w:rPr>
            </w:pPr>
          </w:p>
        </w:tc>
        <w:tc>
          <w:tcPr>
            <w:tcW w:w="2461" w:type="dxa"/>
          </w:tcPr>
          <w:p w14:paraId="01D7F649" w14:textId="77777777" w:rsidR="00A13382" w:rsidRDefault="00000000">
            <w:pPr>
              <w:pStyle w:val="TableParagraph"/>
              <w:spacing w:line="252" w:lineRule="auto"/>
              <w:ind w:left="106"/>
            </w:pPr>
            <w:r>
              <w:rPr>
                <w:spacing w:val="-2"/>
              </w:rPr>
              <w:t>&gt;</w:t>
            </w:r>
            <w:r>
              <w:rPr>
                <w:spacing w:val="-22"/>
              </w:rPr>
              <w:t xml:space="preserve"> </w:t>
            </w:r>
            <w:r>
              <w:rPr>
                <w:spacing w:val="-2"/>
              </w:rPr>
              <w:t>Rs.</w:t>
            </w:r>
            <w:r>
              <w:rPr>
                <w:spacing w:val="-22"/>
              </w:rPr>
              <w:t xml:space="preserve"> </w:t>
            </w:r>
            <w:r>
              <w:rPr>
                <w:spacing w:val="-2"/>
              </w:rPr>
              <w:t>6.00</w:t>
            </w:r>
            <w:r>
              <w:rPr>
                <w:spacing w:val="-22"/>
              </w:rPr>
              <w:t xml:space="preserve"> </w:t>
            </w:r>
            <w:r>
              <w:rPr>
                <w:spacing w:val="-2"/>
              </w:rPr>
              <w:t>Crores</w:t>
            </w:r>
            <w:r>
              <w:rPr>
                <w:spacing w:val="-22"/>
              </w:rPr>
              <w:t xml:space="preserve"> </w:t>
            </w:r>
            <w:r>
              <w:rPr>
                <w:spacing w:val="-2"/>
              </w:rPr>
              <w:t>to</w:t>
            </w:r>
            <w:r>
              <w:rPr>
                <w:spacing w:val="-22"/>
              </w:rPr>
              <w:t xml:space="preserve"> </w:t>
            </w:r>
            <w:r>
              <w:rPr>
                <w:spacing w:val="-2"/>
              </w:rPr>
              <w:t xml:space="preserve">&lt;= </w:t>
            </w:r>
            <w:r>
              <w:t>Rs. 10.00 Crores</w:t>
            </w:r>
          </w:p>
        </w:tc>
        <w:tc>
          <w:tcPr>
            <w:tcW w:w="1715" w:type="dxa"/>
          </w:tcPr>
          <w:p w14:paraId="55100B6F" w14:textId="77777777" w:rsidR="00A13382" w:rsidRDefault="00000000">
            <w:pPr>
              <w:pStyle w:val="TableParagraph"/>
              <w:spacing w:before="134"/>
              <w:ind w:right="98"/>
              <w:jc w:val="right"/>
            </w:pPr>
            <w:r>
              <w:rPr>
                <w:spacing w:val="-5"/>
              </w:rPr>
              <w:t>10</w:t>
            </w:r>
          </w:p>
        </w:tc>
        <w:tc>
          <w:tcPr>
            <w:tcW w:w="1205" w:type="dxa"/>
            <w:vMerge/>
            <w:tcBorders>
              <w:top w:val="nil"/>
            </w:tcBorders>
          </w:tcPr>
          <w:p w14:paraId="63939504" w14:textId="77777777" w:rsidR="00A13382" w:rsidRDefault="00A13382">
            <w:pPr>
              <w:rPr>
                <w:sz w:val="2"/>
                <w:szCs w:val="2"/>
              </w:rPr>
            </w:pPr>
          </w:p>
        </w:tc>
      </w:tr>
      <w:tr w:rsidR="00A13382" w14:paraId="3E4EB97B" w14:textId="77777777">
        <w:trPr>
          <w:trHeight w:val="894"/>
        </w:trPr>
        <w:tc>
          <w:tcPr>
            <w:tcW w:w="503" w:type="dxa"/>
            <w:vMerge/>
            <w:tcBorders>
              <w:top w:val="nil"/>
            </w:tcBorders>
          </w:tcPr>
          <w:p w14:paraId="3D3B6F6D" w14:textId="77777777" w:rsidR="00A13382" w:rsidRDefault="00A13382">
            <w:pPr>
              <w:rPr>
                <w:sz w:val="2"/>
                <w:szCs w:val="2"/>
              </w:rPr>
            </w:pPr>
          </w:p>
        </w:tc>
        <w:tc>
          <w:tcPr>
            <w:tcW w:w="2372" w:type="dxa"/>
            <w:vMerge/>
            <w:tcBorders>
              <w:top w:val="nil"/>
            </w:tcBorders>
          </w:tcPr>
          <w:p w14:paraId="2C2E85CF" w14:textId="77777777" w:rsidR="00A13382" w:rsidRDefault="00A13382">
            <w:pPr>
              <w:rPr>
                <w:sz w:val="2"/>
                <w:szCs w:val="2"/>
              </w:rPr>
            </w:pPr>
          </w:p>
        </w:tc>
        <w:tc>
          <w:tcPr>
            <w:tcW w:w="1892" w:type="dxa"/>
            <w:vMerge/>
            <w:tcBorders>
              <w:top w:val="nil"/>
            </w:tcBorders>
          </w:tcPr>
          <w:p w14:paraId="0FD02E8B" w14:textId="77777777" w:rsidR="00A13382" w:rsidRDefault="00A13382">
            <w:pPr>
              <w:rPr>
                <w:sz w:val="2"/>
                <w:szCs w:val="2"/>
              </w:rPr>
            </w:pPr>
          </w:p>
        </w:tc>
        <w:tc>
          <w:tcPr>
            <w:tcW w:w="2461" w:type="dxa"/>
          </w:tcPr>
          <w:p w14:paraId="409643E4" w14:textId="77777777" w:rsidR="00A13382" w:rsidRDefault="00000000">
            <w:pPr>
              <w:pStyle w:val="TableParagraph"/>
              <w:spacing w:before="233"/>
              <w:ind w:left="106"/>
            </w:pPr>
            <w:r>
              <w:rPr>
                <w:spacing w:val="-2"/>
              </w:rPr>
              <w:t>&gt;</w:t>
            </w:r>
            <w:r>
              <w:rPr>
                <w:spacing w:val="-21"/>
              </w:rPr>
              <w:t xml:space="preserve"> </w:t>
            </w:r>
            <w:r>
              <w:rPr>
                <w:spacing w:val="-2"/>
              </w:rPr>
              <w:t>Rs.</w:t>
            </w:r>
            <w:r>
              <w:rPr>
                <w:spacing w:val="-21"/>
              </w:rPr>
              <w:t xml:space="preserve"> </w:t>
            </w:r>
            <w:r>
              <w:rPr>
                <w:spacing w:val="-2"/>
              </w:rPr>
              <w:t>10.00</w:t>
            </w:r>
            <w:r>
              <w:rPr>
                <w:spacing w:val="-19"/>
              </w:rPr>
              <w:t xml:space="preserve"> </w:t>
            </w:r>
            <w:r>
              <w:rPr>
                <w:spacing w:val="-2"/>
              </w:rPr>
              <w:t>Crores</w:t>
            </w:r>
          </w:p>
        </w:tc>
        <w:tc>
          <w:tcPr>
            <w:tcW w:w="1715" w:type="dxa"/>
          </w:tcPr>
          <w:p w14:paraId="5FB760E9" w14:textId="77777777" w:rsidR="00A13382" w:rsidRDefault="00000000">
            <w:pPr>
              <w:pStyle w:val="TableParagraph"/>
              <w:spacing w:before="233"/>
              <w:ind w:right="98"/>
              <w:jc w:val="right"/>
            </w:pPr>
            <w:r>
              <w:rPr>
                <w:spacing w:val="-5"/>
              </w:rPr>
              <w:t>15</w:t>
            </w:r>
          </w:p>
        </w:tc>
        <w:tc>
          <w:tcPr>
            <w:tcW w:w="1205" w:type="dxa"/>
            <w:vMerge/>
            <w:tcBorders>
              <w:top w:val="nil"/>
            </w:tcBorders>
          </w:tcPr>
          <w:p w14:paraId="190DB7BE" w14:textId="77777777" w:rsidR="00A13382" w:rsidRDefault="00A13382">
            <w:pPr>
              <w:rPr>
                <w:sz w:val="2"/>
                <w:szCs w:val="2"/>
              </w:rPr>
            </w:pPr>
          </w:p>
        </w:tc>
      </w:tr>
      <w:tr w:rsidR="00A13382" w14:paraId="3F4D50F1" w14:textId="77777777">
        <w:trPr>
          <w:trHeight w:val="696"/>
        </w:trPr>
        <w:tc>
          <w:tcPr>
            <w:tcW w:w="503" w:type="dxa"/>
            <w:vMerge w:val="restart"/>
          </w:tcPr>
          <w:p w14:paraId="6D2E8C22" w14:textId="77777777" w:rsidR="00A13382" w:rsidRDefault="00A13382">
            <w:pPr>
              <w:pStyle w:val="TableParagraph"/>
              <w:rPr>
                <w:b/>
              </w:rPr>
            </w:pPr>
          </w:p>
          <w:p w14:paraId="2DC2D622" w14:textId="77777777" w:rsidR="00A13382" w:rsidRDefault="00A13382">
            <w:pPr>
              <w:pStyle w:val="TableParagraph"/>
              <w:rPr>
                <w:b/>
              </w:rPr>
            </w:pPr>
          </w:p>
          <w:p w14:paraId="269DB1D7" w14:textId="77777777" w:rsidR="00A13382" w:rsidRDefault="00A13382">
            <w:pPr>
              <w:pStyle w:val="TableParagraph"/>
              <w:spacing w:before="172"/>
              <w:rPr>
                <w:b/>
              </w:rPr>
            </w:pPr>
          </w:p>
          <w:p w14:paraId="0ABC56A2" w14:textId="77777777" w:rsidR="00A13382" w:rsidRDefault="00000000">
            <w:pPr>
              <w:pStyle w:val="TableParagraph"/>
              <w:spacing w:before="1"/>
              <w:ind w:left="7"/>
              <w:jc w:val="center"/>
            </w:pPr>
            <w:r>
              <w:rPr>
                <w:spacing w:val="-10"/>
              </w:rPr>
              <w:t>2</w:t>
            </w:r>
          </w:p>
        </w:tc>
        <w:tc>
          <w:tcPr>
            <w:tcW w:w="2372" w:type="dxa"/>
            <w:vMerge w:val="restart"/>
          </w:tcPr>
          <w:p w14:paraId="765429F0" w14:textId="77777777" w:rsidR="00A13382" w:rsidRDefault="00000000">
            <w:pPr>
              <w:pStyle w:val="TableParagraph"/>
              <w:spacing w:before="134" w:line="252" w:lineRule="auto"/>
              <w:ind w:left="107" w:right="302"/>
            </w:pPr>
            <w:r>
              <w:rPr>
                <w:spacing w:val="-6"/>
              </w:rPr>
              <w:t>Average</w:t>
            </w:r>
            <w:r>
              <w:rPr>
                <w:spacing w:val="-22"/>
              </w:rPr>
              <w:t xml:space="preserve"> </w:t>
            </w:r>
            <w:r>
              <w:rPr>
                <w:spacing w:val="-6"/>
              </w:rPr>
              <w:t xml:space="preserve">Annual </w:t>
            </w:r>
            <w:r>
              <w:t>Turnover</w:t>
            </w:r>
            <w:r>
              <w:rPr>
                <w:spacing w:val="-18"/>
              </w:rPr>
              <w:t xml:space="preserve"> </w:t>
            </w:r>
            <w:r>
              <w:t>from</w:t>
            </w:r>
          </w:p>
          <w:p w14:paraId="15D9D905" w14:textId="77777777" w:rsidR="00A13382" w:rsidRDefault="00000000">
            <w:pPr>
              <w:pStyle w:val="TableParagraph"/>
              <w:spacing w:line="252" w:lineRule="auto"/>
              <w:ind w:left="107" w:right="539"/>
            </w:pPr>
            <w:r>
              <w:rPr>
                <w:spacing w:val="-2"/>
              </w:rPr>
              <w:t>Bespoke</w:t>
            </w:r>
            <w:r>
              <w:rPr>
                <w:spacing w:val="-23"/>
              </w:rPr>
              <w:t xml:space="preserve"> </w:t>
            </w:r>
            <w:r>
              <w:rPr>
                <w:spacing w:val="-2"/>
              </w:rPr>
              <w:t xml:space="preserve">Software </w:t>
            </w:r>
            <w:r>
              <w:t>Solutions for</w:t>
            </w:r>
            <w:r>
              <w:rPr>
                <w:spacing w:val="40"/>
              </w:rPr>
              <w:t xml:space="preserve"> </w:t>
            </w:r>
            <w:r>
              <w:t>3</w:t>
            </w:r>
          </w:p>
          <w:p w14:paraId="61675FF8" w14:textId="77777777" w:rsidR="00A13382" w:rsidRDefault="00000000">
            <w:pPr>
              <w:pStyle w:val="TableParagraph"/>
              <w:spacing w:before="1"/>
              <w:ind w:left="107"/>
            </w:pPr>
            <w:r>
              <w:rPr>
                <w:spacing w:val="-6"/>
              </w:rPr>
              <w:t>financial</w:t>
            </w:r>
            <w:r>
              <w:rPr>
                <w:spacing w:val="-11"/>
              </w:rPr>
              <w:t xml:space="preserve"> </w:t>
            </w:r>
            <w:r>
              <w:rPr>
                <w:spacing w:val="-6"/>
              </w:rPr>
              <w:t>years</w:t>
            </w:r>
            <w:r>
              <w:rPr>
                <w:spacing w:val="-11"/>
              </w:rPr>
              <w:t xml:space="preserve"> </w:t>
            </w:r>
            <w:r>
              <w:rPr>
                <w:spacing w:val="-6"/>
              </w:rPr>
              <w:t>2021-</w:t>
            </w:r>
          </w:p>
          <w:p w14:paraId="55D98E0D" w14:textId="77777777" w:rsidR="00A13382" w:rsidRDefault="00000000">
            <w:pPr>
              <w:pStyle w:val="TableParagraph"/>
              <w:spacing w:before="13"/>
              <w:ind w:left="107"/>
            </w:pPr>
            <w:r>
              <w:rPr>
                <w:spacing w:val="-2"/>
              </w:rPr>
              <w:t>22,</w:t>
            </w:r>
            <w:r>
              <w:rPr>
                <w:spacing w:val="-21"/>
              </w:rPr>
              <w:t xml:space="preserve"> </w:t>
            </w:r>
            <w:r>
              <w:rPr>
                <w:spacing w:val="-2"/>
              </w:rPr>
              <w:t>2022-23</w:t>
            </w:r>
            <w:r>
              <w:rPr>
                <w:spacing w:val="-20"/>
              </w:rPr>
              <w:t xml:space="preserve"> </w:t>
            </w:r>
            <w:r>
              <w:rPr>
                <w:spacing w:val="-2"/>
              </w:rPr>
              <w:t>and</w:t>
            </w:r>
            <w:r>
              <w:rPr>
                <w:spacing w:val="-20"/>
              </w:rPr>
              <w:t xml:space="preserve"> </w:t>
            </w:r>
            <w:r>
              <w:rPr>
                <w:spacing w:val="-4"/>
              </w:rPr>
              <w:t>2023-</w:t>
            </w:r>
          </w:p>
          <w:p w14:paraId="162B6437" w14:textId="77777777" w:rsidR="00A13382" w:rsidRDefault="00000000">
            <w:pPr>
              <w:pStyle w:val="TableParagraph"/>
              <w:spacing w:before="14"/>
              <w:ind w:left="107"/>
            </w:pPr>
            <w:r>
              <w:rPr>
                <w:spacing w:val="-5"/>
              </w:rPr>
              <w:t>24</w:t>
            </w:r>
          </w:p>
        </w:tc>
        <w:tc>
          <w:tcPr>
            <w:tcW w:w="1892" w:type="dxa"/>
            <w:vMerge w:val="restart"/>
          </w:tcPr>
          <w:p w14:paraId="19B03D24" w14:textId="77777777" w:rsidR="00A13382" w:rsidRDefault="00000000">
            <w:pPr>
              <w:pStyle w:val="TableParagraph"/>
              <w:spacing w:line="255" w:lineRule="exact"/>
              <w:ind w:left="107"/>
            </w:pPr>
            <w:r>
              <w:t>Copies</w:t>
            </w:r>
            <w:r>
              <w:rPr>
                <w:spacing w:val="3"/>
              </w:rPr>
              <w:t xml:space="preserve"> </w:t>
            </w:r>
            <w:r>
              <w:rPr>
                <w:spacing w:val="-5"/>
              </w:rPr>
              <w:t>of</w:t>
            </w:r>
          </w:p>
          <w:p w14:paraId="19265989" w14:textId="77777777" w:rsidR="00A13382" w:rsidRDefault="00000000">
            <w:pPr>
              <w:pStyle w:val="TableParagraph"/>
              <w:spacing w:before="13" w:line="252" w:lineRule="auto"/>
              <w:ind w:left="107" w:right="70"/>
            </w:pPr>
            <w:r>
              <w:t>balance</w:t>
            </w:r>
            <w:r>
              <w:rPr>
                <w:spacing w:val="-20"/>
              </w:rPr>
              <w:t xml:space="preserve"> </w:t>
            </w:r>
            <w:r>
              <w:t>sheets, Profit</w:t>
            </w:r>
            <w:r>
              <w:rPr>
                <w:spacing w:val="-13"/>
              </w:rPr>
              <w:t xml:space="preserve"> </w:t>
            </w:r>
            <w:r>
              <w:t>C</w:t>
            </w:r>
            <w:r>
              <w:rPr>
                <w:spacing w:val="-13"/>
              </w:rPr>
              <w:t xml:space="preserve"> </w:t>
            </w:r>
            <w:r>
              <w:t>Loss</w:t>
            </w:r>
            <w:r>
              <w:rPr>
                <w:spacing w:val="-10"/>
              </w:rPr>
              <w:t xml:space="preserve"> </w:t>
            </w:r>
            <w:r>
              <w:t xml:space="preserve">A/c </w:t>
            </w:r>
            <w:r>
              <w:rPr>
                <w:spacing w:val="-2"/>
              </w:rPr>
              <w:t xml:space="preserve">Statements, </w:t>
            </w:r>
            <w:r>
              <w:rPr>
                <w:spacing w:val="-4"/>
              </w:rPr>
              <w:t>Financial</w:t>
            </w:r>
            <w:r>
              <w:rPr>
                <w:spacing w:val="-22"/>
              </w:rPr>
              <w:t xml:space="preserve"> </w:t>
            </w:r>
            <w:r>
              <w:rPr>
                <w:spacing w:val="-4"/>
              </w:rPr>
              <w:t xml:space="preserve">Reports </w:t>
            </w:r>
            <w:r>
              <w:t>for last three years</w:t>
            </w:r>
            <w:r>
              <w:rPr>
                <w:spacing w:val="-18"/>
              </w:rPr>
              <w:t xml:space="preserve"> </w:t>
            </w:r>
            <w:r>
              <w:t>as</w:t>
            </w:r>
          </w:p>
          <w:p w14:paraId="6F458CDF" w14:textId="77777777" w:rsidR="00A13382" w:rsidRDefault="00000000">
            <w:pPr>
              <w:pStyle w:val="TableParagraph"/>
              <w:spacing w:before="2"/>
              <w:ind w:left="107"/>
            </w:pPr>
            <w:r>
              <w:rPr>
                <w:spacing w:val="-2"/>
              </w:rPr>
              <w:t>applicable</w:t>
            </w:r>
          </w:p>
        </w:tc>
        <w:tc>
          <w:tcPr>
            <w:tcW w:w="2461" w:type="dxa"/>
          </w:tcPr>
          <w:p w14:paraId="5A3A3861" w14:textId="77777777" w:rsidR="00A13382" w:rsidRDefault="00000000">
            <w:pPr>
              <w:pStyle w:val="TableParagraph"/>
              <w:spacing w:line="252" w:lineRule="auto"/>
              <w:ind w:left="106" w:right="320"/>
            </w:pPr>
            <w:r>
              <w:rPr>
                <w:spacing w:val="-2"/>
              </w:rPr>
              <w:t>&gt;</w:t>
            </w:r>
            <w:r>
              <w:rPr>
                <w:spacing w:val="-22"/>
              </w:rPr>
              <w:t xml:space="preserve"> </w:t>
            </w:r>
            <w:r>
              <w:rPr>
                <w:spacing w:val="-2"/>
              </w:rPr>
              <w:t>Rs.</w:t>
            </w:r>
            <w:r>
              <w:rPr>
                <w:spacing w:val="-22"/>
              </w:rPr>
              <w:t xml:space="preserve"> </w:t>
            </w:r>
            <w:r>
              <w:rPr>
                <w:spacing w:val="-2"/>
              </w:rPr>
              <w:t>1.00</w:t>
            </w:r>
            <w:r>
              <w:rPr>
                <w:spacing w:val="-22"/>
              </w:rPr>
              <w:t xml:space="preserve"> </w:t>
            </w:r>
            <w:r>
              <w:rPr>
                <w:spacing w:val="-2"/>
              </w:rPr>
              <w:t>Crore</w:t>
            </w:r>
            <w:r>
              <w:rPr>
                <w:spacing w:val="-23"/>
              </w:rPr>
              <w:t xml:space="preserve"> </w:t>
            </w:r>
            <w:r>
              <w:rPr>
                <w:spacing w:val="-2"/>
              </w:rPr>
              <w:t>to</w:t>
            </w:r>
            <w:r>
              <w:rPr>
                <w:spacing w:val="-21"/>
              </w:rPr>
              <w:t xml:space="preserve"> </w:t>
            </w:r>
            <w:r>
              <w:rPr>
                <w:spacing w:val="-2"/>
              </w:rPr>
              <w:t xml:space="preserve">&lt;= </w:t>
            </w:r>
            <w:r>
              <w:t>Rs. 1.50 Crores</w:t>
            </w:r>
          </w:p>
        </w:tc>
        <w:tc>
          <w:tcPr>
            <w:tcW w:w="1715" w:type="dxa"/>
          </w:tcPr>
          <w:p w14:paraId="0691B456" w14:textId="77777777" w:rsidR="00A13382" w:rsidRDefault="00000000">
            <w:pPr>
              <w:pStyle w:val="TableParagraph"/>
              <w:spacing w:before="134"/>
              <w:ind w:right="98"/>
              <w:jc w:val="right"/>
            </w:pPr>
            <w:r>
              <w:rPr>
                <w:spacing w:val="-10"/>
              </w:rPr>
              <w:t>5</w:t>
            </w:r>
          </w:p>
        </w:tc>
        <w:tc>
          <w:tcPr>
            <w:tcW w:w="1205" w:type="dxa"/>
            <w:vMerge w:val="restart"/>
          </w:tcPr>
          <w:p w14:paraId="1EC00B94" w14:textId="77777777" w:rsidR="00A13382" w:rsidRDefault="00A13382">
            <w:pPr>
              <w:pStyle w:val="TableParagraph"/>
              <w:rPr>
                <w:b/>
              </w:rPr>
            </w:pPr>
          </w:p>
          <w:p w14:paraId="4888F96B" w14:textId="77777777" w:rsidR="00A13382" w:rsidRDefault="00A13382">
            <w:pPr>
              <w:pStyle w:val="TableParagraph"/>
              <w:rPr>
                <w:b/>
              </w:rPr>
            </w:pPr>
          </w:p>
          <w:p w14:paraId="49D550BE" w14:textId="77777777" w:rsidR="00A13382" w:rsidRDefault="00A13382">
            <w:pPr>
              <w:pStyle w:val="TableParagraph"/>
              <w:spacing w:before="172"/>
              <w:rPr>
                <w:b/>
              </w:rPr>
            </w:pPr>
          </w:p>
          <w:p w14:paraId="17875ED2" w14:textId="77777777" w:rsidR="00A13382" w:rsidRDefault="00000000">
            <w:pPr>
              <w:pStyle w:val="TableParagraph"/>
              <w:spacing w:before="1"/>
              <w:ind w:left="5"/>
              <w:jc w:val="center"/>
            </w:pPr>
            <w:r>
              <w:rPr>
                <w:spacing w:val="-5"/>
              </w:rPr>
              <w:t>15</w:t>
            </w:r>
          </w:p>
        </w:tc>
      </w:tr>
      <w:tr w:rsidR="00A13382" w14:paraId="73D6F07A" w14:textId="77777777">
        <w:trPr>
          <w:trHeight w:val="696"/>
        </w:trPr>
        <w:tc>
          <w:tcPr>
            <w:tcW w:w="503" w:type="dxa"/>
            <w:vMerge/>
            <w:tcBorders>
              <w:top w:val="nil"/>
            </w:tcBorders>
          </w:tcPr>
          <w:p w14:paraId="1426FF4D" w14:textId="77777777" w:rsidR="00A13382" w:rsidRDefault="00A13382">
            <w:pPr>
              <w:rPr>
                <w:sz w:val="2"/>
                <w:szCs w:val="2"/>
              </w:rPr>
            </w:pPr>
          </w:p>
        </w:tc>
        <w:tc>
          <w:tcPr>
            <w:tcW w:w="2372" w:type="dxa"/>
            <w:vMerge/>
            <w:tcBorders>
              <w:top w:val="nil"/>
            </w:tcBorders>
          </w:tcPr>
          <w:p w14:paraId="371CE6F8" w14:textId="77777777" w:rsidR="00A13382" w:rsidRDefault="00A13382">
            <w:pPr>
              <w:rPr>
                <w:sz w:val="2"/>
                <w:szCs w:val="2"/>
              </w:rPr>
            </w:pPr>
          </w:p>
        </w:tc>
        <w:tc>
          <w:tcPr>
            <w:tcW w:w="1892" w:type="dxa"/>
            <w:vMerge/>
            <w:tcBorders>
              <w:top w:val="nil"/>
            </w:tcBorders>
          </w:tcPr>
          <w:p w14:paraId="6AD58232" w14:textId="77777777" w:rsidR="00A13382" w:rsidRDefault="00A13382">
            <w:pPr>
              <w:rPr>
                <w:sz w:val="2"/>
                <w:szCs w:val="2"/>
              </w:rPr>
            </w:pPr>
          </w:p>
        </w:tc>
        <w:tc>
          <w:tcPr>
            <w:tcW w:w="2461" w:type="dxa"/>
          </w:tcPr>
          <w:p w14:paraId="1BF0AAA8" w14:textId="77777777" w:rsidR="00A13382" w:rsidRDefault="00000000">
            <w:pPr>
              <w:pStyle w:val="TableParagraph"/>
              <w:spacing w:line="252" w:lineRule="auto"/>
              <w:ind w:left="106"/>
            </w:pPr>
            <w:r>
              <w:t>&gt;</w:t>
            </w:r>
            <w:r>
              <w:rPr>
                <w:spacing w:val="-22"/>
              </w:rPr>
              <w:t xml:space="preserve"> </w:t>
            </w:r>
            <w:r>
              <w:t>Rs.</w:t>
            </w:r>
            <w:r>
              <w:rPr>
                <w:spacing w:val="-22"/>
              </w:rPr>
              <w:t xml:space="preserve"> </w:t>
            </w:r>
            <w:r>
              <w:t>1.50</w:t>
            </w:r>
            <w:r>
              <w:rPr>
                <w:spacing w:val="-9"/>
              </w:rPr>
              <w:t xml:space="preserve"> </w:t>
            </w:r>
            <w:r>
              <w:t>Crores</w:t>
            </w:r>
            <w:r>
              <w:rPr>
                <w:spacing w:val="-22"/>
              </w:rPr>
              <w:t xml:space="preserve"> </w:t>
            </w:r>
            <w:r>
              <w:t>to</w:t>
            </w:r>
            <w:r>
              <w:rPr>
                <w:spacing w:val="-22"/>
              </w:rPr>
              <w:t xml:space="preserve"> </w:t>
            </w:r>
            <w:r>
              <w:t>&lt;= Rs. 2.00 Crores</w:t>
            </w:r>
          </w:p>
        </w:tc>
        <w:tc>
          <w:tcPr>
            <w:tcW w:w="1715" w:type="dxa"/>
          </w:tcPr>
          <w:p w14:paraId="7ACFB77C" w14:textId="77777777" w:rsidR="00A13382" w:rsidRDefault="00000000">
            <w:pPr>
              <w:pStyle w:val="TableParagraph"/>
              <w:spacing w:before="134"/>
              <w:ind w:right="98"/>
              <w:jc w:val="right"/>
            </w:pPr>
            <w:r>
              <w:rPr>
                <w:spacing w:val="-5"/>
              </w:rPr>
              <w:t>10</w:t>
            </w:r>
          </w:p>
        </w:tc>
        <w:tc>
          <w:tcPr>
            <w:tcW w:w="1205" w:type="dxa"/>
            <w:vMerge/>
            <w:tcBorders>
              <w:top w:val="nil"/>
            </w:tcBorders>
          </w:tcPr>
          <w:p w14:paraId="0DBF02B1" w14:textId="77777777" w:rsidR="00A13382" w:rsidRDefault="00A13382">
            <w:pPr>
              <w:rPr>
                <w:sz w:val="2"/>
                <w:szCs w:val="2"/>
              </w:rPr>
            </w:pPr>
          </w:p>
        </w:tc>
      </w:tr>
      <w:tr w:rsidR="00A13382" w14:paraId="1C6762EE" w14:textId="77777777">
        <w:trPr>
          <w:trHeight w:val="895"/>
        </w:trPr>
        <w:tc>
          <w:tcPr>
            <w:tcW w:w="503" w:type="dxa"/>
            <w:vMerge/>
            <w:tcBorders>
              <w:top w:val="nil"/>
            </w:tcBorders>
          </w:tcPr>
          <w:p w14:paraId="17D470A8" w14:textId="77777777" w:rsidR="00A13382" w:rsidRDefault="00A13382">
            <w:pPr>
              <w:rPr>
                <w:sz w:val="2"/>
                <w:szCs w:val="2"/>
              </w:rPr>
            </w:pPr>
          </w:p>
        </w:tc>
        <w:tc>
          <w:tcPr>
            <w:tcW w:w="2372" w:type="dxa"/>
            <w:vMerge/>
            <w:tcBorders>
              <w:top w:val="nil"/>
            </w:tcBorders>
          </w:tcPr>
          <w:p w14:paraId="4BF2AC15" w14:textId="77777777" w:rsidR="00A13382" w:rsidRDefault="00A13382">
            <w:pPr>
              <w:rPr>
                <w:sz w:val="2"/>
                <w:szCs w:val="2"/>
              </w:rPr>
            </w:pPr>
          </w:p>
        </w:tc>
        <w:tc>
          <w:tcPr>
            <w:tcW w:w="1892" w:type="dxa"/>
            <w:vMerge/>
            <w:tcBorders>
              <w:top w:val="nil"/>
            </w:tcBorders>
          </w:tcPr>
          <w:p w14:paraId="37C06D4F" w14:textId="77777777" w:rsidR="00A13382" w:rsidRDefault="00A13382">
            <w:pPr>
              <w:rPr>
                <w:sz w:val="2"/>
                <w:szCs w:val="2"/>
              </w:rPr>
            </w:pPr>
          </w:p>
        </w:tc>
        <w:tc>
          <w:tcPr>
            <w:tcW w:w="2461" w:type="dxa"/>
          </w:tcPr>
          <w:p w14:paraId="6C2E34B5" w14:textId="77777777" w:rsidR="00A13382" w:rsidRDefault="00000000">
            <w:pPr>
              <w:pStyle w:val="TableParagraph"/>
              <w:spacing w:before="233"/>
              <w:ind w:left="106"/>
            </w:pPr>
            <w:r>
              <w:rPr>
                <w:spacing w:val="-4"/>
              </w:rPr>
              <w:t>&gt;</w:t>
            </w:r>
            <w:r>
              <w:rPr>
                <w:spacing w:val="-20"/>
              </w:rPr>
              <w:t xml:space="preserve"> </w:t>
            </w:r>
            <w:r>
              <w:rPr>
                <w:spacing w:val="-4"/>
              </w:rPr>
              <w:t>2.00</w:t>
            </w:r>
            <w:r>
              <w:rPr>
                <w:spacing w:val="-19"/>
              </w:rPr>
              <w:t xml:space="preserve"> </w:t>
            </w:r>
            <w:r>
              <w:rPr>
                <w:spacing w:val="-4"/>
              </w:rPr>
              <w:t>Crores</w:t>
            </w:r>
          </w:p>
        </w:tc>
        <w:tc>
          <w:tcPr>
            <w:tcW w:w="1715" w:type="dxa"/>
          </w:tcPr>
          <w:p w14:paraId="43A8E8C2" w14:textId="77777777" w:rsidR="00A13382" w:rsidRDefault="00000000">
            <w:pPr>
              <w:pStyle w:val="TableParagraph"/>
              <w:spacing w:before="233"/>
              <w:ind w:right="98"/>
              <w:jc w:val="right"/>
            </w:pPr>
            <w:r>
              <w:rPr>
                <w:spacing w:val="-5"/>
              </w:rPr>
              <w:t>15</w:t>
            </w:r>
          </w:p>
        </w:tc>
        <w:tc>
          <w:tcPr>
            <w:tcW w:w="1205" w:type="dxa"/>
            <w:vMerge/>
            <w:tcBorders>
              <w:top w:val="nil"/>
            </w:tcBorders>
          </w:tcPr>
          <w:p w14:paraId="41F62E9F" w14:textId="77777777" w:rsidR="00A13382" w:rsidRDefault="00A13382">
            <w:pPr>
              <w:rPr>
                <w:sz w:val="2"/>
                <w:szCs w:val="2"/>
              </w:rPr>
            </w:pPr>
          </w:p>
        </w:tc>
      </w:tr>
    </w:tbl>
    <w:p w14:paraId="454AFDC8" w14:textId="77777777" w:rsidR="00A13382" w:rsidRDefault="00A13382">
      <w:pPr>
        <w:rPr>
          <w:sz w:val="2"/>
          <w:szCs w:val="2"/>
        </w:rPr>
        <w:sectPr w:rsidR="00A13382" w:rsidSect="008541F4">
          <w:headerReference w:type="default" r:id="rId30"/>
          <w:footerReference w:type="default" r:id="rId31"/>
          <w:pgSz w:w="12240" w:h="15840"/>
          <w:pgMar w:top="1100" w:right="360" w:bottom="940" w:left="360" w:header="288" w:footer="432" w:gutter="0"/>
          <w:cols w:space="720"/>
          <w:docGrid w:linePitch="299"/>
        </w:sectPr>
      </w:pPr>
    </w:p>
    <w:p w14:paraId="68F6B9C5" w14:textId="77777777" w:rsidR="00A13382" w:rsidRDefault="00A13382">
      <w:pPr>
        <w:pStyle w:val="BodyText"/>
        <w:spacing w:before="8" w:after="1"/>
        <w:rPr>
          <w:b/>
          <w:sz w:val="7"/>
        </w:rPr>
      </w:pPr>
    </w:p>
    <w:tbl>
      <w:tblPr>
        <w:tblW w:w="0" w:type="auto"/>
        <w:tblInd w:w="10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3"/>
        <w:gridCol w:w="2372"/>
        <w:gridCol w:w="1892"/>
        <w:gridCol w:w="2461"/>
        <w:gridCol w:w="1715"/>
        <w:gridCol w:w="1205"/>
      </w:tblGrid>
      <w:tr w:rsidR="00A13382" w14:paraId="0EECFFAE" w14:textId="77777777">
        <w:trPr>
          <w:trHeight w:val="2040"/>
        </w:trPr>
        <w:tc>
          <w:tcPr>
            <w:tcW w:w="503" w:type="dxa"/>
          </w:tcPr>
          <w:p w14:paraId="5C41ABC8" w14:textId="77777777" w:rsidR="00A13382" w:rsidRDefault="00A13382">
            <w:pPr>
              <w:pStyle w:val="TableParagraph"/>
              <w:rPr>
                <w:b/>
              </w:rPr>
            </w:pPr>
          </w:p>
          <w:p w14:paraId="5E68031A" w14:textId="77777777" w:rsidR="00A13382" w:rsidRDefault="00A13382">
            <w:pPr>
              <w:pStyle w:val="TableParagraph"/>
              <w:spacing w:before="160"/>
              <w:rPr>
                <w:b/>
              </w:rPr>
            </w:pPr>
          </w:p>
          <w:p w14:paraId="574BE86A" w14:textId="77777777" w:rsidR="00A13382" w:rsidRDefault="00000000">
            <w:pPr>
              <w:pStyle w:val="TableParagraph"/>
              <w:spacing w:line="252" w:lineRule="auto"/>
              <w:ind w:left="107" w:right="91" w:firstLine="36"/>
              <w:rPr>
                <w:b/>
              </w:rPr>
            </w:pPr>
            <w:r>
              <w:rPr>
                <w:b/>
                <w:spacing w:val="-6"/>
                <w:w w:val="105"/>
              </w:rPr>
              <w:t xml:space="preserve">Sr </w:t>
            </w:r>
            <w:r>
              <w:rPr>
                <w:b/>
                <w:spacing w:val="-5"/>
                <w:w w:val="105"/>
              </w:rPr>
              <w:t>No</w:t>
            </w:r>
          </w:p>
        </w:tc>
        <w:tc>
          <w:tcPr>
            <w:tcW w:w="2372" w:type="dxa"/>
          </w:tcPr>
          <w:p w14:paraId="162020E6" w14:textId="77777777" w:rsidR="00A13382" w:rsidRDefault="00A13382">
            <w:pPr>
              <w:pStyle w:val="TableParagraph"/>
              <w:rPr>
                <w:b/>
              </w:rPr>
            </w:pPr>
          </w:p>
          <w:p w14:paraId="699ACABA" w14:textId="77777777" w:rsidR="00A13382" w:rsidRDefault="00A13382">
            <w:pPr>
              <w:pStyle w:val="TableParagraph"/>
              <w:rPr>
                <w:b/>
              </w:rPr>
            </w:pPr>
          </w:p>
          <w:p w14:paraId="72604418" w14:textId="77777777" w:rsidR="00A13382" w:rsidRDefault="00A13382">
            <w:pPr>
              <w:pStyle w:val="TableParagraph"/>
              <w:spacing w:before="39"/>
              <w:rPr>
                <w:b/>
              </w:rPr>
            </w:pPr>
          </w:p>
          <w:p w14:paraId="72213697" w14:textId="77777777" w:rsidR="00A13382" w:rsidRDefault="00000000">
            <w:pPr>
              <w:pStyle w:val="TableParagraph"/>
              <w:ind w:left="7"/>
              <w:jc w:val="center"/>
              <w:rPr>
                <w:b/>
              </w:rPr>
            </w:pPr>
            <w:r>
              <w:rPr>
                <w:b/>
                <w:spacing w:val="-2"/>
              </w:rPr>
              <w:t>Criteria</w:t>
            </w:r>
          </w:p>
        </w:tc>
        <w:tc>
          <w:tcPr>
            <w:tcW w:w="1892" w:type="dxa"/>
          </w:tcPr>
          <w:p w14:paraId="7F383204" w14:textId="77777777" w:rsidR="00A13382" w:rsidRDefault="00A13382">
            <w:pPr>
              <w:pStyle w:val="TableParagraph"/>
              <w:rPr>
                <w:b/>
              </w:rPr>
            </w:pPr>
          </w:p>
          <w:p w14:paraId="29E3CAB3" w14:textId="77777777" w:rsidR="00A13382" w:rsidRDefault="00A13382">
            <w:pPr>
              <w:pStyle w:val="TableParagraph"/>
              <w:spacing w:before="160"/>
              <w:rPr>
                <w:b/>
              </w:rPr>
            </w:pPr>
          </w:p>
          <w:p w14:paraId="22E409A0" w14:textId="77777777" w:rsidR="00A13382" w:rsidRDefault="00000000">
            <w:pPr>
              <w:pStyle w:val="TableParagraph"/>
              <w:spacing w:line="252" w:lineRule="auto"/>
              <w:ind w:left="281" w:right="70" w:hanging="44"/>
              <w:rPr>
                <w:b/>
              </w:rPr>
            </w:pPr>
            <w:r>
              <w:rPr>
                <w:b/>
              </w:rPr>
              <w:t>Documents</w:t>
            </w:r>
            <w:r>
              <w:rPr>
                <w:b/>
                <w:spacing w:val="-22"/>
              </w:rPr>
              <w:t xml:space="preserve"> </w:t>
            </w:r>
            <w:r>
              <w:rPr>
                <w:b/>
              </w:rPr>
              <w:t xml:space="preserve">to </w:t>
            </w:r>
            <w:r>
              <w:rPr>
                <w:b/>
                <w:spacing w:val="-5"/>
              </w:rPr>
              <w:t>be</w:t>
            </w:r>
            <w:r>
              <w:rPr>
                <w:b/>
                <w:spacing w:val="-19"/>
              </w:rPr>
              <w:t xml:space="preserve"> </w:t>
            </w:r>
            <w:r>
              <w:rPr>
                <w:b/>
                <w:spacing w:val="-2"/>
              </w:rPr>
              <w:t>submitted</w:t>
            </w:r>
          </w:p>
        </w:tc>
        <w:tc>
          <w:tcPr>
            <w:tcW w:w="2461" w:type="dxa"/>
          </w:tcPr>
          <w:p w14:paraId="2151F560" w14:textId="77777777" w:rsidR="00A13382" w:rsidRDefault="00A13382">
            <w:pPr>
              <w:pStyle w:val="TableParagraph"/>
              <w:rPr>
                <w:b/>
              </w:rPr>
            </w:pPr>
          </w:p>
          <w:p w14:paraId="603F2AD5" w14:textId="77777777" w:rsidR="00A13382" w:rsidRDefault="00A13382">
            <w:pPr>
              <w:pStyle w:val="TableParagraph"/>
              <w:rPr>
                <w:b/>
              </w:rPr>
            </w:pPr>
          </w:p>
          <w:p w14:paraId="725B07BD" w14:textId="77777777" w:rsidR="00A13382" w:rsidRDefault="00A13382">
            <w:pPr>
              <w:pStyle w:val="TableParagraph"/>
              <w:spacing w:before="39"/>
              <w:rPr>
                <w:b/>
              </w:rPr>
            </w:pPr>
          </w:p>
          <w:p w14:paraId="2944E01D" w14:textId="77777777" w:rsidR="00A13382" w:rsidRDefault="00000000">
            <w:pPr>
              <w:pStyle w:val="TableParagraph"/>
              <w:ind w:left="428"/>
              <w:rPr>
                <w:b/>
              </w:rPr>
            </w:pPr>
            <w:r>
              <w:rPr>
                <w:b/>
                <w:spacing w:val="-4"/>
              </w:rPr>
              <w:t>Marking</w:t>
            </w:r>
            <w:r>
              <w:rPr>
                <w:b/>
                <w:spacing w:val="-8"/>
              </w:rPr>
              <w:t xml:space="preserve"> </w:t>
            </w:r>
            <w:r>
              <w:rPr>
                <w:b/>
                <w:spacing w:val="-2"/>
              </w:rPr>
              <w:t>Criteria</w:t>
            </w:r>
          </w:p>
        </w:tc>
        <w:tc>
          <w:tcPr>
            <w:tcW w:w="1715" w:type="dxa"/>
          </w:tcPr>
          <w:p w14:paraId="52567527" w14:textId="77777777" w:rsidR="00A13382" w:rsidRDefault="00000000">
            <w:pPr>
              <w:pStyle w:val="TableParagraph"/>
              <w:spacing w:line="255" w:lineRule="exact"/>
              <w:ind w:left="7" w:right="2"/>
              <w:jc w:val="center"/>
              <w:rPr>
                <w:b/>
              </w:rPr>
            </w:pPr>
            <w:r>
              <w:rPr>
                <w:b/>
                <w:spacing w:val="-4"/>
                <w:w w:val="105"/>
              </w:rPr>
              <w:t>Marks</w:t>
            </w:r>
          </w:p>
          <w:p w14:paraId="59D930FC" w14:textId="77777777" w:rsidR="00A13382" w:rsidRDefault="00000000">
            <w:pPr>
              <w:pStyle w:val="TableParagraph"/>
              <w:spacing w:before="13" w:line="252" w:lineRule="auto"/>
              <w:ind w:left="7"/>
              <w:jc w:val="center"/>
              <w:rPr>
                <w:b/>
              </w:rPr>
            </w:pPr>
            <w:r>
              <w:rPr>
                <w:b/>
              </w:rPr>
              <w:t>obtainable</w:t>
            </w:r>
            <w:r>
              <w:rPr>
                <w:b/>
                <w:spacing w:val="-22"/>
              </w:rPr>
              <w:t xml:space="preserve"> </w:t>
            </w:r>
            <w:r>
              <w:rPr>
                <w:b/>
              </w:rPr>
              <w:t>on submission</w:t>
            </w:r>
            <w:r>
              <w:rPr>
                <w:b/>
                <w:spacing w:val="-21"/>
              </w:rPr>
              <w:t xml:space="preserve"> </w:t>
            </w:r>
            <w:r>
              <w:rPr>
                <w:b/>
              </w:rPr>
              <w:t xml:space="preserve">of </w:t>
            </w:r>
            <w:r>
              <w:rPr>
                <w:b/>
                <w:spacing w:val="-2"/>
              </w:rPr>
              <w:t>relevant</w:t>
            </w:r>
          </w:p>
          <w:p w14:paraId="7C3908E3" w14:textId="77777777" w:rsidR="00A13382" w:rsidRDefault="00000000">
            <w:pPr>
              <w:pStyle w:val="TableParagraph"/>
              <w:spacing w:before="1" w:line="252" w:lineRule="auto"/>
              <w:ind w:left="174" w:firstLine="111"/>
              <w:rPr>
                <w:b/>
              </w:rPr>
            </w:pPr>
            <w:r>
              <w:rPr>
                <w:b/>
                <w:spacing w:val="-2"/>
              </w:rPr>
              <w:t xml:space="preserve">documents </w:t>
            </w:r>
            <w:r>
              <w:rPr>
                <w:b/>
              </w:rPr>
              <w:t>and</w:t>
            </w:r>
            <w:r>
              <w:rPr>
                <w:b/>
                <w:spacing w:val="-22"/>
              </w:rPr>
              <w:t xml:space="preserve"> </w:t>
            </w:r>
            <w:r>
              <w:rPr>
                <w:b/>
                <w:spacing w:val="-7"/>
              </w:rPr>
              <w:t>verifiable</w:t>
            </w:r>
          </w:p>
          <w:p w14:paraId="3316E866" w14:textId="77777777" w:rsidR="00A13382" w:rsidRDefault="00000000">
            <w:pPr>
              <w:pStyle w:val="TableParagraph"/>
              <w:spacing w:before="1"/>
              <w:ind w:left="531"/>
              <w:rPr>
                <w:b/>
              </w:rPr>
            </w:pPr>
            <w:r>
              <w:rPr>
                <w:b/>
                <w:spacing w:val="-2"/>
              </w:rPr>
              <w:t>proofs</w:t>
            </w:r>
          </w:p>
        </w:tc>
        <w:tc>
          <w:tcPr>
            <w:tcW w:w="1205" w:type="dxa"/>
          </w:tcPr>
          <w:p w14:paraId="10DE5551" w14:textId="77777777" w:rsidR="00A13382" w:rsidRDefault="00A13382">
            <w:pPr>
              <w:pStyle w:val="TableParagraph"/>
              <w:rPr>
                <w:b/>
              </w:rPr>
            </w:pPr>
          </w:p>
          <w:p w14:paraId="3C7BCA1C" w14:textId="77777777" w:rsidR="00A13382" w:rsidRDefault="00A13382">
            <w:pPr>
              <w:pStyle w:val="TableParagraph"/>
              <w:spacing w:before="160"/>
              <w:rPr>
                <w:b/>
              </w:rPr>
            </w:pPr>
          </w:p>
          <w:p w14:paraId="74056B29" w14:textId="77777777" w:rsidR="00A13382" w:rsidRDefault="00000000">
            <w:pPr>
              <w:pStyle w:val="TableParagraph"/>
              <w:spacing w:line="252" w:lineRule="auto"/>
              <w:ind w:left="294" w:hanging="189"/>
              <w:rPr>
                <w:b/>
              </w:rPr>
            </w:pPr>
            <w:r>
              <w:rPr>
                <w:b/>
                <w:spacing w:val="-2"/>
              </w:rPr>
              <w:t>Maximum Marks</w:t>
            </w:r>
          </w:p>
        </w:tc>
      </w:tr>
      <w:tr w:rsidR="00A13382" w14:paraId="7DAB14DB" w14:textId="77777777">
        <w:trPr>
          <w:trHeight w:val="1300"/>
        </w:trPr>
        <w:tc>
          <w:tcPr>
            <w:tcW w:w="503" w:type="dxa"/>
            <w:vMerge w:val="restart"/>
          </w:tcPr>
          <w:p w14:paraId="35196C63" w14:textId="77777777" w:rsidR="00A13382" w:rsidRDefault="00A13382">
            <w:pPr>
              <w:pStyle w:val="TableParagraph"/>
              <w:rPr>
                <w:b/>
              </w:rPr>
            </w:pPr>
          </w:p>
          <w:p w14:paraId="2B5FD1F5" w14:textId="77777777" w:rsidR="00A13382" w:rsidRDefault="00A13382">
            <w:pPr>
              <w:pStyle w:val="TableParagraph"/>
              <w:rPr>
                <w:b/>
              </w:rPr>
            </w:pPr>
          </w:p>
          <w:p w14:paraId="16065C21" w14:textId="77777777" w:rsidR="00A13382" w:rsidRDefault="00A13382">
            <w:pPr>
              <w:pStyle w:val="TableParagraph"/>
              <w:rPr>
                <w:b/>
              </w:rPr>
            </w:pPr>
          </w:p>
          <w:p w14:paraId="0D091357" w14:textId="77777777" w:rsidR="00A13382" w:rsidRDefault="00A13382">
            <w:pPr>
              <w:pStyle w:val="TableParagraph"/>
              <w:rPr>
                <w:b/>
              </w:rPr>
            </w:pPr>
          </w:p>
          <w:p w14:paraId="3037B0AC" w14:textId="77777777" w:rsidR="00A13382" w:rsidRDefault="00A13382">
            <w:pPr>
              <w:pStyle w:val="TableParagraph"/>
              <w:rPr>
                <w:b/>
              </w:rPr>
            </w:pPr>
          </w:p>
          <w:p w14:paraId="63817592" w14:textId="77777777" w:rsidR="00A13382" w:rsidRDefault="00A13382">
            <w:pPr>
              <w:pStyle w:val="TableParagraph"/>
              <w:rPr>
                <w:b/>
              </w:rPr>
            </w:pPr>
          </w:p>
          <w:p w14:paraId="78885FFE" w14:textId="77777777" w:rsidR="00A13382" w:rsidRDefault="00A13382">
            <w:pPr>
              <w:pStyle w:val="TableParagraph"/>
              <w:rPr>
                <w:b/>
              </w:rPr>
            </w:pPr>
          </w:p>
          <w:p w14:paraId="22D77A14" w14:textId="77777777" w:rsidR="00A13382" w:rsidRDefault="00A13382">
            <w:pPr>
              <w:pStyle w:val="TableParagraph"/>
              <w:rPr>
                <w:b/>
              </w:rPr>
            </w:pPr>
          </w:p>
          <w:p w14:paraId="3F730CD5" w14:textId="77777777" w:rsidR="00A13382" w:rsidRDefault="00A13382">
            <w:pPr>
              <w:pStyle w:val="TableParagraph"/>
              <w:rPr>
                <w:b/>
              </w:rPr>
            </w:pPr>
          </w:p>
          <w:p w14:paraId="3BC030BB" w14:textId="77777777" w:rsidR="00A13382" w:rsidRDefault="00A13382">
            <w:pPr>
              <w:pStyle w:val="TableParagraph"/>
              <w:rPr>
                <w:b/>
              </w:rPr>
            </w:pPr>
          </w:p>
          <w:p w14:paraId="571A383E" w14:textId="77777777" w:rsidR="00A13382" w:rsidRDefault="00A13382">
            <w:pPr>
              <w:pStyle w:val="TableParagraph"/>
              <w:rPr>
                <w:b/>
              </w:rPr>
            </w:pPr>
          </w:p>
          <w:p w14:paraId="23EC9936" w14:textId="77777777" w:rsidR="00A13382" w:rsidRDefault="00A13382">
            <w:pPr>
              <w:pStyle w:val="TableParagraph"/>
              <w:spacing w:before="23"/>
              <w:rPr>
                <w:b/>
              </w:rPr>
            </w:pPr>
          </w:p>
          <w:p w14:paraId="46BE7BAB" w14:textId="77777777" w:rsidR="00A13382" w:rsidRDefault="00000000">
            <w:pPr>
              <w:pStyle w:val="TableParagraph"/>
              <w:ind w:left="7"/>
              <w:jc w:val="center"/>
            </w:pPr>
            <w:r>
              <w:rPr>
                <w:spacing w:val="-10"/>
              </w:rPr>
              <w:t>3</w:t>
            </w:r>
          </w:p>
        </w:tc>
        <w:tc>
          <w:tcPr>
            <w:tcW w:w="2372" w:type="dxa"/>
            <w:vMerge w:val="restart"/>
          </w:tcPr>
          <w:p w14:paraId="149B1ACD" w14:textId="77777777" w:rsidR="00A13382" w:rsidRDefault="00000000">
            <w:pPr>
              <w:pStyle w:val="TableParagraph"/>
              <w:spacing w:line="252" w:lineRule="auto"/>
              <w:ind w:left="107" w:right="46"/>
            </w:pPr>
            <w:r>
              <w:t>The bidder should have completed at least one successful project of similar nature as per this bidding</w:t>
            </w:r>
            <w:r>
              <w:rPr>
                <w:spacing w:val="-14"/>
              </w:rPr>
              <w:t xml:space="preserve"> </w:t>
            </w:r>
            <w:r>
              <w:t>project</w:t>
            </w:r>
            <w:r>
              <w:rPr>
                <w:spacing w:val="-16"/>
              </w:rPr>
              <w:t xml:space="preserve"> </w:t>
            </w:r>
            <w:r>
              <w:t>in</w:t>
            </w:r>
            <w:r>
              <w:rPr>
                <w:spacing w:val="-14"/>
              </w:rPr>
              <w:t xml:space="preserve"> </w:t>
            </w:r>
            <w:r>
              <w:t>the last 5 years from the date</w:t>
            </w:r>
            <w:r>
              <w:rPr>
                <w:spacing w:val="-12"/>
              </w:rPr>
              <w:t xml:space="preserve"> </w:t>
            </w:r>
            <w:r>
              <w:t>of</w:t>
            </w:r>
            <w:r>
              <w:rPr>
                <w:spacing w:val="-12"/>
              </w:rPr>
              <w:t xml:space="preserve"> </w:t>
            </w:r>
            <w:r>
              <w:t>publication</w:t>
            </w:r>
            <w:r>
              <w:rPr>
                <w:spacing w:val="-12"/>
              </w:rPr>
              <w:t xml:space="preserve"> </w:t>
            </w:r>
            <w:r>
              <w:t>of this RFP with a minimum</w:t>
            </w:r>
            <w:r>
              <w:rPr>
                <w:spacing w:val="-23"/>
              </w:rPr>
              <w:t xml:space="preserve"> </w:t>
            </w:r>
            <w:r>
              <w:t>project</w:t>
            </w:r>
            <w:r>
              <w:rPr>
                <w:spacing w:val="-22"/>
              </w:rPr>
              <w:t xml:space="preserve"> </w:t>
            </w:r>
            <w:r>
              <w:t xml:space="preserve">cost of Rs. 20 lakhs. </w:t>
            </w:r>
            <w:r>
              <w:rPr>
                <w:spacing w:val="-4"/>
              </w:rPr>
              <w:t>(Bidders</w:t>
            </w:r>
            <w:r>
              <w:rPr>
                <w:spacing w:val="-21"/>
              </w:rPr>
              <w:t xml:space="preserve"> </w:t>
            </w:r>
            <w:r>
              <w:rPr>
                <w:spacing w:val="-4"/>
              </w:rPr>
              <w:t>experience</w:t>
            </w:r>
            <w:r>
              <w:rPr>
                <w:spacing w:val="-21"/>
              </w:rPr>
              <w:t xml:space="preserve"> </w:t>
            </w:r>
            <w:r>
              <w:rPr>
                <w:spacing w:val="-4"/>
              </w:rPr>
              <w:t xml:space="preserve">as </w:t>
            </w:r>
            <w:r>
              <w:t>a consortium will not be</w:t>
            </w:r>
            <w:r>
              <w:rPr>
                <w:spacing w:val="-18"/>
              </w:rPr>
              <w:t xml:space="preserve"> </w:t>
            </w:r>
            <w:r>
              <w:t>considered)</w:t>
            </w:r>
          </w:p>
          <w:p w14:paraId="1D5FEF7C" w14:textId="77777777" w:rsidR="00A13382" w:rsidRDefault="00000000">
            <w:pPr>
              <w:pStyle w:val="TableParagraph"/>
              <w:spacing w:before="5"/>
              <w:ind w:left="107"/>
            </w:pPr>
            <w:r>
              <w:rPr>
                <w:spacing w:val="-2"/>
              </w:rPr>
              <w:t>Note:</w:t>
            </w:r>
          </w:p>
          <w:p w14:paraId="047326B1" w14:textId="77777777" w:rsidR="00A13382" w:rsidRDefault="00000000">
            <w:pPr>
              <w:pStyle w:val="TableParagraph"/>
              <w:spacing w:before="12" w:line="252" w:lineRule="auto"/>
              <w:ind w:left="107" w:right="168"/>
            </w:pPr>
            <w:r>
              <w:rPr>
                <w:spacing w:val="-6"/>
              </w:rPr>
              <w:t>The</w:t>
            </w:r>
            <w:r>
              <w:rPr>
                <w:spacing w:val="-22"/>
              </w:rPr>
              <w:t xml:space="preserve"> </w:t>
            </w:r>
            <w:r>
              <w:rPr>
                <w:spacing w:val="-6"/>
              </w:rPr>
              <w:t>submitted</w:t>
            </w:r>
            <w:r>
              <w:rPr>
                <w:spacing w:val="-22"/>
              </w:rPr>
              <w:t xml:space="preserve"> </w:t>
            </w:r>
            <w:r>
              <w:rPr>
                <w:spacing w:val="-6"/>
              </w:rPr>
              <w:t xml:space="preserve">project </w:t>
            </w:r>
            <w:r>
              <w:t>must have CAPEX components</w:t>
            </w:r>
            <w:r>
              <w:rPr>
                <w:spacing w:val="-16"/>
              </w:rPr>
              <w:t xml:space="preserve"> </w:t>
            </w:r>
            <w:r>
              <w:t>and OPEX</w:t>
            </w:r>
            <w:r>
              <w:rPr>
                <w:spacing w:val="-18"/>
              </w:rPr>
              <w:t xml:space="preserve"> </w:t>
            </w:r>
            <w:r>
              <w:t>component.</w:t>
            </w:r>
          </w:p>
          <w:p w14:paraId="50A00215" w14:textId="77777777" w:rsidR="00A13382" w:rsidRDefault="00000000">
            <w:pPr>
              <w:pStyle w:val="TableParagraph"/>
              <w:spacing w:before="2" w:line="252" w:lineRule="auto"/>
              <w:ind w:left="107" w:right="103"/>
              <w:jc w:val="both"/>
            </w:pPr>
            <w:r>
              <w:rPr>
                <w:spacing w:val="-2"/>
              </w:rPr>
              <w:t>Projects</w:t>
            </w:r>
            <w:r>
              <w:rPr>
                <w:spacing w:val="-15"/>
              </w:rPr>
              <w:t xml:space="preserve"> </w:t>
            </w:r>
            <w:r>
              <w:rPr>
                <w:spacing w:val="-2"/>
              </w:rPr>
              <w:t>where</w:t>
            </w:r>
            <w:r>
              <w:rPr>
                <w:spacing w:val="-15"/>
              </w:rPr>
              <w:t xml:space="preserve"> </w:t>
            </w:r>
            <w:r>
              <w:rPr>
                <w:spacing w:val="-2"/>
              </w:rPr>
              <w:t xml:space="preserve">CAPEX </w:t>
            </w:r>
            <w:r>
              <w:t>is</w:t>
            </w:r>
            <w:r>
              <w:rPr>
                <w:spacing w:val="-17"/>
              </w:rPr>
              <w:t xml:space="preserve"> </w:t>
            </w:r>
            <w:r>
              <w:t>completed</w:t>
            </w:r>
            <w:r>
              <w:rPr>
                <w:spacing w:val="-17"/>
              </w:rPr>
              <w:t xml:space="preserve"> </w:t>
            </w:r>
            <w:r>
              <w:t>and</w:t>
            </w:r>
            <w:r>
              <w:rPr>
                <w:spacing w:val="-16"/>
              </w:rPr>
              <w:t xml:space="preserve"> </w:t>
            </w:r>
            <w:r>
              <w:t>with minimum</w:t>
            </w:r>
            <w:r>
              <w:rPr>
                <w:spacing w:val="-17"/>
              </w:rPr>
              <w:t xml:space="preserve"> </w:t>
            </w:r>
            <w:r>
              <w:t>1</w:t>
            </w:r>
            <w:r>
              <w:rPr>
                <w:spacing w:val="-17"/>
              </w:rPr>
              <w:t xml:space="preserve"> </w:t>
            </w:r>
            <w:r>
              <w:t>years</w:t>
            </w:r>
            <w:r>
              <w:rPr>
                <w:spacing w:val="-16"/>
              </w:rPr>
              <w:t xml:space="preserve"> </w:t>
            </w:r>
            <w:r>
              <w:t xml:space="preserve">OCM </w:t>
            </w:r>
            <w:r>
              <w:rPr>
                <w:spacing w:val="-6"/>
              </w:rPr>
              <w:t>completed</w:t>
            </w:r>
            <w:r>
              <w:rPr>
                <w:spacing w:val="-10"/>
              </w:rPr>
              <w:t xml:space="preserve"> </w:t>
            </w:r>
            <w:r>
              <w:rPr>
                <w:spacing w:val="-6"/>
              </w:rPr>
              <w:t>will</w:t>
            </w:r>
            <w:r>
              <w:rPr>
                <w:spacing w:val="-11"/>
              </w:rPr>
              <w:t xml:space="preserve"> </w:t>
            </w:r>
            <w:r>
              <w:rPr>
                <w:spacing w:val="-6"/>
              </w:rPr>
              <w:t>only</w:t>
            </w:r>
            <w:r>
              <w:rPr>
                <w:spacing w:val="-10"/>
              </w:rPr>
              <w:t xml:space="preserve"> </w:t>
            </w:r>
            <w:r>
              <w:rPr>
                <w:spacing w:val="-6"/>
              </w:rPr>
              <w:t xml:space="preserve">be </w:t>
            </w:r>
            <w:r>
              <w:rPr>
                <w:spacing w:val="-2"/>
              </w:rPr>
              <w:t>considered.</w:t>
            </w:r>
          </w:p>
        </w:tc>
        <w:tc>
          <w:tcPr>
            <w:tcW w:w="1892" w:type="dxa"/>
            <w:vMerge w:val="restart"/>
          </w:tcPr>
          <w:p w14:paraId="257CB8CC" w14:textId="77777777" w:rsidR="00A13382" w:rsidRDefault="00A13382">
            <w:pPr>
              <w:pStyle w:val="TableParagraph"/>
              <w:rPr>
                <w:b/>
              </w:rPr>
            </w:pPr>
          </w:p>
          <w:p w14:paraId="3CCA236E" w14:textId="77777777" w:rsidR="00A13382" w:rsidRDefault="00A13382">
            <w:pPr>
              <w:pStyle w:val="TableParagraph"/>
              <w:rPr>
                <w:b/>
              </w:rPr>
            </w:pPr>
          </w:p>
          <w:p w14:paraId="31BE0B14" w14:textId="77777777" w:rsidR="00A13382" w:rsidRDefault="00A13382">
            <w:pPr>
              <w:pStyle w:val="TableParagraph"/>
              <w:rPr>
                <w:b/>
              </w:rPr>
            </w:pPr>
          </w:p>
          <w:p w14:paraId="62BBC91E" w14:textId="77777777" w:rsidR="00A13382" w:rsidRDefault="00A13382">
            <w:pPr>
              <w:pStyle w:val="TableParagraph"/>
              <w:rPr>
                <w:b/>
              </w:rPr>
            </w:pPr>
          </w:p>
          <w:p w14:paraId="591F6F58" w14:textId="77777777" w:rsidR="00A13382" w:rsidRDefault="00A13382">
            <w:pPr>
              <w:pStyle w:val="TableParagraph"/>
              <w:rPr>
                <w:b/>
              </w:rPr>
            </w:pPr>
          </w:p>
          <w:p w14:paraId="25FF6EF1" w14:textId="77777777" w:rsidR="00A13382" w:rsidRDefault="00A13382">
            <w:pPr>
              <w:pStyle w:val="TableParagraph"/>
              <w:spacing w:before="133"/>
              <w:rPr>
                <w:b/>
              </w:rPr>
            </w:pPr>
          </w:p>
          <w:p w14:paraId="534FE393" w14:textId="77777777" w:rsidR="00A13382" w:rsidRDefault="00000000">
            <w:pPr>
              <w:pStyle w:val="TableParagraph"/>
              <w:ind w:left="107"/>
            </w:pPr>
            <w:r>
              <w:rPr>
                <w:spacing w:val="-2"/>
              </w:rPr>
              <w:t>Citation</w:t>
            </w:r>
          </w:p>
          <w:p w14:paraId="3ADA57F1" w14:textId="77777777" w:rsidR="00A13382" w:rsidRDefault="00000000">
            <w:pPr>
              <w:pStyle w:val="TableParagraph"/>
              <w:spacing w:before="172" w:line="252" w:lineRule="auto"/>
              <w:ind w:left="107" w:right="70"/>
            </w:pPr>
            <w:r>
              <w:rPr>
                <w:spacing w:val="-2"/>
              </w:rPr>
              <w:t>Copies</w:t>
            </w:r>
            <w:r>
              <w:rPr>
                <w:spacing w:val="-24"/>
              </w:rPr>
              <w:t xml:space="preserve"> </w:t>
            </w:r>
            <w:r>
              <w:rPr>
                <w:spacing w:val="-2"/>
              </w:rPr>
              <w:t>of</w:t>
            </w:r>
            <w:r>
              <w:rPr>
                <w:spacing w:val="-22"/>
              </w:rPr>
              <w:t xml:space="preserve"> </w:t>
            </w:r>
            <w:r>
              <w:rPr>
                <w:spacing w:val="-2"/>
              </w:rPr>
              <w:t xml:space="preserve">work </w:t>
            </w:r>
            <w:r>
              <w:t>orders</w:t>
            </w:r>
            <w:r>
              <w:rPr>
                <w:spacing w:val="-16"/>
              </w:rPr>
              <w:t xml:space="preserve"> </w:t>
            </w:r>
            <w:r>
              <w:t xml:space="preserve">and </w:t>
            </w:r>
            <w:r>
              <w:rPr>
                <w:spacing w:val="-2"/>
              </w:rPr>
              <w:t xml:space="preserve">completion </w:t>
            </w:r>
            <w:r>
              <w:t>certificate</w:t>
            </w:r>
            <w:r>
              <w:rPr>
                <w:spacing w:val="-20"/>
              </w:rPr>
              <w:t xml:space="preserve"> </w:t>
            </w:r>
            <w:r>
              <w:t>of</w:t>
            </w:r>
          </w:p>
          <w:p w14:paraId="656C94B6" w14:textId="77777777" w:rsidR="00A13382" w:rsidRDefault="00000000">
            <w:pPr>
              <w:pStyle w:val="TableParagraph"/>
              <w:spacing w:before="2" w:line="252" w:lineRule="auto"/>
              <w:ind w:left="107" w:right="70"/>
            </w:pPr>
            <w:r>
              <w:rPr>
                <w:w w:val="90"/>
              </w:rPr>
              <w:t>relevant</w:t>
            </w:r>
            <w:r>
              <w:rPr>
                <w:spacing w:val="-10"/>
                <w:w w:val="90"/>
              </w:rPr>
              <w:t xml:space="preserve"> </w:t>
            </w:r>
            <w:r>
              <w:rPr>
                <w:w w:val="90"/>
              </w:rPr>
              <w:t xml:space="preserve">projects. </w:t>
            </w:r>
            <w:r>
              <w:t>Any</w:t>
            </w:r>
            <w:r>
              <w:rPr>
                <w:spacing w:val="-18"/>
              </w:rPr>
              <w:t xml:space="preserve"> </w:t>
            </w:r>
            <w:r>
              <w:t xml:space="preserve">other </w:t>
            </w:r>
            <w:r>
              <w:rPr>
                <w:spacing w:val="-2"/>
              </w:rPr>
              <w:t>relevant</w:t>
            </w:r>
          </w:p>
          <w:p w14:paraId="1191F3FE" w14:textId="77777777" w:rsidR="00A13382" w:rsidRDefault="00000000">
            <w:pPr>
              <w:pStyle w:val="TableParagraph"/>
              <w:spacing w:before="1" w:line="252" w:lineRule="auto"/>
              <w:ind w:left="107" w:right="70"/>
            </w:pPr>
            <w:r>
              <w:rPr>
                <w:spacing w:val="-4"/>
              </w:rPr>
              <w:t>document</w:t>
            </w:r>
            <w:r>
              <w:rPr>
                <w:spacing w:val="-24"/>
              </w:rPr>
              <w:t xml:space="preserve"> </w:t>
            </w:r>
            <w:r>
              <w:rPr>
                <w:spacing w:val="-4"/>
              </w:rPr>
              <w:t xml:space="preserve">to </w:t>
            </w:r>
            <w:r>
              <w:t>support</w:t>
            </w:r>
            <w:r>
              <w:rPr>
                <w:spacing w:val="-18"/>
              </w:rPr>
              <w:t xml:space="preserve"> </w:t>
            </w:r>
            <w:r>
              <w:t xml:space="preserve">the </w:t>
            </w:r>
            <w:r>
              <w:rPr>
                <w:spacing w:val="-2"/>
              </w:rPr>
              <w:t>claim.</w:t>
            </w:r>
          </w:p>
        </w:tc>
        <w:tc>
          <w:tcPr>
            <w:tcW w:w="2461" w:type="dxa"/>
          </w:tcPr>
          <w:p w14:paraId="274A2400" w14:textId="77777777" w:rsidR="00A13382" w:rsidRDefault="00A13382">
            <w:pPr>
              <w:pStyle w:val="TableParagraph"/>
              <w:spacing w:before="46"/>
              <w:rPr>
                <w:b/>
              </w:rPr>
            </w:pPr>
          </w:p>
          <w:p w14:paraId="6253EDD6" w14:textId="77777777" w:rsidR="00A13382" w:rsidRDefault="00000000">
            <w:pPr>
              <w:pStyle w:val="TableParagraph"/>
              <w:spacing w:line="252" w:lineRule="auto"/>
              <w:ind w:left="106" w:firstLine="44"/>
            </w:pPr>
            <w:r>
              <w:rPr>
                <w:spacing w:val="-4"/>
              </w:rPr>
              <w:t>1</w:t>
            </w:r>
            <w:r>
              <w:rPr>
                <w:spacing w:val="-22"/>
              </w:rPr>
              <w:t xml:space="preserve"> </w:t>
            </w:r>
            <w:r>
              <w:rPr>
                <w:spacing w:val="-4"/>
              </w:rPr>
              <w:t>&gt;</w:t>
            </w:r>
            <w:r>
              <w:rPr>
                <w:spacing w:val="-22"/>
              </w:rPr>
              <w:t xml:space="preserve"> </w:t>
            </w:r>
            <w:r>
              <w:rPr>
                <w:spacing w:val="-4"/>
              </w:rPr>
              <w:t>Projects</w:t>
            </w:r>
            <w:r>
              <w:rPr>
                <w:spacing w:val="-21"/>
              </w:rPr>
              <w:t xml:space="preserve"> </w:t>
            </w:r>
            <w:r>
              <w:rPr>
                <w:spacing w:val="-4"/>
              </w:rPr>
              <w:t>to</w:t>
            </w:r>
            <w:r>
              <w:rPr>
                <w:spacing w:val="-22"/>
              </w:rPr>
              <w:t xml:space="preserve"> </w:t>
            </w:r>
            <w:r>
              <w:rPr>
                <w:spacing w:val="-4"/>
              </w:rPr>
              <w:t>&lt;=</w:t>
            </w:r>
            <w:r>
              <w:rPr>
                <w:spacing w:val="-22"/>
              </w:rPr>
              <w:t xml:space="preserve"> </w:t>
            </w:r>
            <w:r>
              <w:rPr>
                <w:spacing w:val="-4"/>
              </w:rPr>
              <w:t xml:space="preserve">2 </w:t>
            </w:r>
            <w:r>
              <w:rPr>
                <w:spacing w:val="-2"/>
              </w:rPr>
              <w:t>Projects</w:t>
            </w:r>
          </w:p>
        </w:tc>
        <w:tc>
          <w:tcPr>
            <w:tcW w:w="1715" w:type="dxa"/>
          </w:tcPr>
          <w:p w14:paraId="48D822C7" w14:textId="77777777" w:rsidR="00A13382" w:rsidRDefault="00A13382">
            <w:pPr>
              <w:pStyle w:val="TableParagraph"/>
              <w:spacing w:before="180"/>
              <w:rPr>
                <w:b/>
              </w:rPr>
            </w:pPr>
          </w:p>
          <w:p w14:paraId="26BB05AF" w14:textId="77777777" w:rsidR="00A13382" w:rsidRDefault="00000000">
            <w:pPr>
              <w:pStyle w:val="TableParagraph"/>
              <w:spacing w:before="1"/>
              <w:ind w:right="98"/>
              <w:jc w:val="right"/>
            </w:pPr>
            <w:r>
              <w:rPr>
                <w:spacing w:val="-10"/>
              </w:rPr>
              <w:t>5</w:t>
            </w:r>
          </w:p>
        </w:tc>
        <w:tc>
          <w:tcPr>
            <w:tcW w:w="1205" w:type="dxa"/>
            <w:vMerge w:val="restart"/>
          </w:tcPr>
          <w:p w14:paraId="6FD5D8CC" w14:textId="77777777" w:rsidR="00A13382" w:rsidRDefault="00A13382">
            <w:pPr>
              <w:pStyle w:val="TableParagraph"/>
              <w:rPr>
                <w:b/>
              </w:rPr>
            </w:pPr>
          </w:p>
          <w:p w14:paraId="79EAFC39" w14:textId="77777777" w:rsidR="00A13382" w:rsidRDefault="00A13382">
            <w:pPr>
              <w:pStyle w:val="TableParagraph"/>
              <w:rPr>
                <w:b/>
              </w:rPr>
            </w:pPr>
          </w:p>
          <w:p w14:paraId="46DB091F" w14:textId="77777777" w:rsidR="00A13382" w:rsidRDefault="00A13382">
            <w:pPr>
              <w:pStyle w:val="TableParagraph"/>
              <w:rPr>
                <w:b/>
              </w:rPr>
            </w:pPr>
          </w:p>
          <w:p w14:paraId="5BF9D230" w14:textId="77777777" w:rsidR="00A13382" w:rsidRDefault="00A13382">
            <w:pPr>
              <w:pStyle w:val="TableParagraph"/>
              <w:rPr>
                <w:b/>
              </w:rPr>
            </w:pPr>
          </w:p>
          <w:p w14:paraId="1A0152CE" w14:textId="77777777" w:rsidR="00A13382" w:rsidRDefault="00A13382">
            <w:pPr>
              <w:pStyle w:val="TableParagraph"/>
              <w:rPr>
                <w:b/>
              </w:rPr>
            </w:pPr>
          </w:p>
          <w:p w14:paraId="3FD27ABC" w14:textId="77777777" w:rsidR="00A13382" w:rsidRDefault="00A13382">
            <w:pPr>
              <w:pStyle w:val="TableParagraph"/>
              <w:rPr>
                <w:b/>
              </w:rPr>
            </w:pPr>
          </w:p>
          <w:p w14:paraId="08BB463B" w14:textId="77777777" w:rsidR="00A13382" w:rsidRDefault="00A13382">
            <w:pPr>
              <w:pStyle w:val="TableParagraph"/>
              <w:rPr>
                <w:b/>
              </w:rPr>
            </w:pPr>
          </w:p>
          <w:p w14:paraId="1382074C" w14:textId="77777777" w:rsidR="00A13382" w:rsidRDefault="00A13382">
            <w:pPr>
              <w:pStyle w:val="TableParagraph"/>
              <w:rPr>
                <w:b/>
              </w:rPr>
            </w:pPr>
          </w:p>
          <w:p w14:paraId="7E5EBB7B" w14:textId="77777777" w:rsidR="00A13382" w:rsidRDefault="00A13382">
            <w:pPr>
              <w:pStyle w:val="TableParagraph"/>
              <w:rPr>
                <w:b/>
              </w:rPr>
            </w:pPr>
          </w:p>
          <w:p w14:paraId="134B6BD3" w14:textId="77777777" w:rsidR="00A13382" w:rsidRDefault="00A13382">
            <w:pPr>
              <w:pStyle w:val="TableParagraph"/>
              <w:rPr>
                <w:b/>
              </w:rPr>
            </w:pPr>
          </w:p>
          <w:p w14:paraId="4F744728" w14:textId="77777777" w:rsidR="00A13382" w:rsidRDefault="00A13382">
            <w:pPr>
              <w:pStyle w:val="TableParagraph"/>
              <w:rPr>
                <w:b/>
              </w:rPr>
            </w:pPr>
          </w:p>
          <w:p w14:paraId="3ADAAAA4" w14:textId="77777777" w:rsidR="00A13382" w:rsidRDefault="00A13382">
            <w:pPr>
              <w:pStyle w:val="TableParagraph"/>
              <w:spacing w:before="23"/>
              <w:rPr>
                <w:b/>
              </w:rPr>
            </w:pPr>
          </w:p>
          <w:p w14:paraId="71D118A3" w14:textId="77777777" w:rsidR="00A13382" w:rsidRDefault="00000000">
            <w:pPr>
              <w:pStyle w:val="TableParagraph"/>
              <w:ind w:left="5"/>
              <w:jc w:val="center"/>
            </w:pPr>
            <w:r>
              <w:rPr>
                <w:spacing w:val="-5"/>
              </w:rPr>
              <w:t>15</w:t>
            </w:r>
          </w:p>
        </w:tc>
      </w:tr>
      <w:tr w:rsidR="00A13382" w14:paraId="2ECA1560" w14:textId="77777777">
        <w:trPr>
          <w:trHeight w:val="1300"/>
        </w:trPr>
        <w:tc>
          <w:tcPr>
            <w:tcW w:w="503" w:type="dxa"/>
            <w:vMerge/>
            <w:tcBorders>
              <w:top w:val="nil"/>
            </w:tcBorders>
          </w:tcPr>
          <w:p w14:paraId="274C0847" w14:textId="77777777" w:rsidR="00A13382" w:rsidRDefault="00A13382">
            <w:pPr>
              <w:rPr>
                <w:sz w:val="2"/>
                <w:szCs w:val="2"/>
              </w:rPr>
            </w:pPr>
          </w:p>
        </w:tc>
        <w:tc>
          <w:tcPr>
            <w:tcW w:w="2372" w:type="dxa"/>
            <w:vMerge/>
            <w:tcBorders>
              <w:top w:val="nil"/>
            </w:tcBorders>
          </w:tcPr>
          <w:p w14:paraId="2AE642DE" w14:textId="77777777" w:rsidR="00A13382" w:rsidRDefault="00A13382">
            <w:pPr>
              <w:rPr>
                <w:sz w:val="2"/>
                <w:szCs w:val="2"/>
              </w:rPr>
            </w:pPr>
          </w:p>
        </w:tc>
        <w:tc>
          <w:tcPr>
            <w:tcW w:w="1892" w:type="dxa"/>
            <w:vMerge/>
            <w:tcBorders>
              <w:top w:val="nil"/>
            </w:tcBorders>
          </w:tcPr>
          <w:p w14:paraId="5EA00587" w14:textId="77777777" w:rsidR="00A13382" w:rsidRDefault="00A13382">
            <w:pPr>
              <w:rPr>
                <w:sz w:val="2"/>
                <w:szCs w:val="2"/>
              </w:rPr>
            </w:pPr>
          </w:p>
        </w:tc>
        <w:tc>
          <w:tcPr>
            <w:tcW w:w="2461" w:type="dxa"/>
          </w:tcPr>
          <w:p w14:paraId="3C0105CD" w14:textId="77777777" w:rsidR="00A13382" w:rsidRDefault="00A13382">
            <w:pPr>
              <w:pStyle w:val="TableParagraph"/>
              <w:spacing w:before="45"/>
              <w:rPr>
                <w:b/>
              </w:rPr>
            </w:pPr>
          </w:p>
          <w:p w14:paraId="0E4869AF" w14:textId="77777777" w:rsidR="00A13382" w:rsidRDefault="00000000">
            <w:pPr>
              <w:pStyle w:val="TableParagraph"/>
              <w:spacing w:line="252" w:lineRule="auto"/>
              <w:ind w:left="106"/>
            </w:pPr>
            <w:r>
              <w:rPr>
                <w:spacing w:val="-4"/>
              </w:rPr>
              <w:t>&gt;</w:t>
            </w:r>
            <w:r>
              <w:rPr>
                <w:spacing w:val="-22"/>
              </w:rPr>
              <w:t xml:space="preserve"> </w:t>
            </w:r>
            <w:r>
              <w:rPr>
                <w:spacing w:val="-4"/>
              </w:rPr>
              <w:t>2</w:t>
            </w:r>
            <w:r>
              <w:rPr>
                <w:spacing w:val="-22"/>
              </w:rPr>
              <w:t xml:space="preserve"> </w:t>
            </w:r>
            <w:r>
              <w:rPr>
                <w:spacing w:val="-4"/>
              </w:rPr>
              <w:t>Projects</w:t>
            </w:r>
            <w:r>
              <w:rPr>
                <w:spacing w:val="-22"/>
              </w:rPr>
              <w:t xml:space="preserve"> </w:t>
            </w:r>
            <w:r>
              <w:rPr>
                <w:spacing w:val="-4"/>
              </w:rPr>
              <w:t>to</w:t>
            </w:r>
            <w:r>
              <w:rPr>
                <w:spacing w:val="-22"/>
              </w:rPr>
              <w:t xml:space="preserve"> </w:t>
            </w:r>
            <w:r>
              <w:rPr>
                <w:spacing w:val="-4"/>
              </w:rPr>
              <w:t>&lt;=</w:t>
            </w:r>
            <w:r>
              <w:rPr>
                <w:spacing w:val="-22"/>
              </w:rPr>
              <w:t xml:space="preserve"> </w:t>
            </w:r>
            <w:r>
              <w:rPr>
                <w:spacing w:val="-4"/>
              </w:rPr>
              <w:t xml:space="preserve">3 </w:t>
            </w:r>
            <w:r>
              <w:rPr>
                <w:spacing w:val="-2"/>
              </w:rPr>
              <w:t>Projects</w:t>
            </w:r>
          </w:p>
        </w:tc>
        <w:tc>
          <w:tcPr>
            <w:tcW w:w="1715" w:type="dxa"/>
          </w:tcPr>
          <w:p w14:paraId="0B0B1ABF" w14:textId="77777777" w:rsidR="00A13382" w:rsidRDefault="00A13382">
            <w:pPr>
              <w:pStyle w:val="TableParagraph"/>
              <w:spacing w:before="179"/>
              <w:rPr>
                <w:b/>
              </w:rPr>
            </w:pPr>
          </w:p>
          <w:p w14:paraId="440DBF65" w14:textId="77777777" w:rsidR="00A13382" w:rsidRDefault="00000000">
            <w:pPr>
              <w:pStyle w:val="TableParagraph"/>
              <w:ind w:right="98"/>
              <w:jc w:val="right"/>
            </w:pPr>
            <w:r>
              <w:rPr>
                <w:spacing w:val="-5"/>
              </w:rPr>
              <w:t>10</w:t>
            </w:r>
          </w:p>
        </w:tc>
        <w:tc>
          <w:tcPr>
            <w:tcW w:w="1205" w:type="dxa"/>
            <w:vMerge/>
            <w:tcBorders>
              <w:top w:val="nil"/>
            </w:tcBorders>
          </w:tcPr>
          <w:p w14:paraId="5E744D65" w14:textId="77777777" w:rsidR="00A13382" w:rsidRDefault="00A13382">
            <w:pPr>
              <w:rPr>
                <w:sz w:val="2"/>
                <w:szCs w:val="2"/>
              </w:rPr>
            </w:pPr>
          </w:p>
        </w:tc>
      </w:tr>
      <w:tr w:rsidR="00A13382" w14:paraId="5687DB3A" w14:textId="77777777">
        <w:trPr>
          <w:trHeight w:val="1393"/>
        </w:trPr>
        <w:tc>
          <w:tcPr>
            <w:tcW w:w="503" w:type="dxa"/>
            <w:vMerge/>
            <w:tcBorders>
              <w:top w:val="nil"/>
            </w:tcBorders>
          </w:tcPr>
          <w:p w14:paraId="19A2DD1E" w14:textId="77777777" w:rsidR="00A13382" w:rsidRDefault="00A13382">
            <w:pPr>
              <w:rPr>
                <w:sz w:val="2"/>
                <w:szCs w:val="2"/>
              </w:rPr>
            </w:pPr>
          </w:p>
        </w:tc>
        <w:tc>
          <w:tcPr>
            <w:tcW w:w="2372" w:type="dxa"/>
            <w:vMerge/>
            <w:tcBorders>
              <w:top w:val="nil"/>
            </w:tcBorders>
          </w:tcPr>
          <w:p w14:paraId="18098831" w14:textId="77777777" w:rsidR="00A13382" w:rsidRDefault="00A13382">
            <w:pPr>
              <w:rPr>
                <w:sz w:val="2"/>
                <w:szCs w:val="2"/>
              </w:rPr>
            </w:pPr>
          </w:p>
        </w:tc>
        <w:tc>
          <w:tcPr>
            <w:tcW w:w="1892" w:type="dxa"/>
            <w:vMerge/>
            <w:tcBorders>
              <w:top w:val="nil"/>
            </w:tcBorders>
          </w:tcPr>
          <w:p w14:paraId="40BA6D6F" w14:textId="77777777" w:rsidR="00A13382" w:rsidRDefault="00A13382">
            <w:pPr>
              <w:rPr>
                <w:sz w:val="2"/>
                <w:szCs w:val="2"/>
              </w:rPr>
            </w:pPr>
          </w:p>
        </w:tc>
        <w:tc>
          <w:tcPr>
            <w:tcW w:w="2461" w:type="dxa"/>
          </w:tcPr>
          <w:p w14:paraId="4B05068D" w14:textId="77777777" w:rsidR="00A13382" w:rsidRDefault="00000000">
            <w:pPr>
              <w:pStyle w:val="TableParagraph"/>
              <w:spacing w:line="252" w:lineRule="auto"/>
              <w:ind w:left="106" w:right="320"/>
            </w:pPr>
            <w:r>
              <w:rPr>
                <w:spacing w:val="-4"/>
              </w:rPr>
              <w:t>&gt;</w:t>
            </w:r>
            <w:r>
              <w:rPr>
                <w:spacing w:val="-22"/>
              </w:rPr>
              <w:t xml:space="preserve"> </w:t>
            </w:r>
            <w:r>
              <w:rPr>
                <w:spacing w:val="-4"/>
              </w:rPr>
              <w:t>3</w:t>
            </w:r>
            <w:r>
              <w:rPr>
                <w:spacing w:val="-22"/>
              </w:rPr>
              <w:t xml:space="preserve"> </w:t>
            </w:r>
            <w:r>
              <w:rPr>
                <w:spacing w:val="-4"/>
              </w:rPr>
              <w:t xml:space="preserve">Government </w:t>
            </w:r>
            <w:r>
              <w:rPr>
                <w:spacing w:val="-2"/>
              </w:rPr>
              <w:t>Projects</w:t>
            </w:r>
          </w:p>
          <w:p w14:paraId="1AD93727" w14:textId="77777777" w:rsidR="00A13382" w:rsidRDefault="00000000">
            <w:pPr>
              <w:pStyle w:val="TableParagraph"/>
              <w:spacing w:before="160"/>
              <w:ind w:left="106"/>
            </w:pPr>
            <w:r>
              <w:rPr>
                <w:w w:val="90"/>
              </w:rPr>
              <w:t>(at</w:t>
            </w:r>
            <w:r>
              <w:rPr>
                <w:spacing w:val="-5"/>
                <w:w w:val="90"/>
              </w:rPr>
              <w:t xml:space="preserve"> </w:t>
            </w:r>
            <w:r>
              <w:rPr>
                <w:w w:val="90"/>
              </w:rPr>
              <w:t>least</w:t>
            </w:r>
            <w:r>
              <w:rPr>
                <w:spacing w:val="-1"/>
                <w:w w:val="90"/>
              </w:rPr>
              <w:t xml:space="preserve"> </w:t>
            </w:r>
            <w:r>
              <w:rPr>
                <w:w w:val="90"/>
              </w:rPr>
              <w:t>1</w:t>
            </w:r>
            <w:r>
              <w:rPr>
                <w:spacing w:val="-3"/>
                <w:w w:val="90"/>
              </w:rPr>
              <w:t xml:space="preserve"> </w:t>
            </w:r>
            <w:r>
              <w:rPr>
                <w:w w:val="90"/>
              </w:rPr>
              <w:t>Project</w:t>
            </w:r>
            <w:r>
              <w:rPr>
                <w:spacing w:val="-2"/>
                <w:w w:val="90"/>
              </w:rPr>
              <w:t xml:space="preserve"> </w:t>
            </w:r>
            <w:r>
              <w:rPr>
                <w:spacing w:val="-4"/>
                <w:w w:val="90"/>
              </w:rPr>
              <w:t>cost</w:t>
            </w:r>
          </w:p>
          <w:p w14:paraId="1A25842C" w14:textId="77777777" w:rsidR="00A13382" w:rsidRDefault="00000000">
            <w:pPr>
              <w:pStyle w:val="TableParagraph"/>
              <w:spacing w:before="13"/>
              <w:ind w:left="106"/>
            </w:pPr>
            <w:r>
              <w:t>&gt;50</w:t>
            </w:r>
            <w:r>
              <w:rPr>
                <w:spacing w:val="-20"/>
              </w:rPr>
              <w:t xml:space="preserve"> </w:t>
            </w:r>
            <w:r>
              <w:rPr>
                <w:spacing w:val="-2"/>
              </w:rPr>
              <w:t>lakhs)</w:t>
            </w:r>
          </w:p>
        </w:tc>
        <w:tc>
          <w:tcPr>
            <w:tcW w:w="1715" w:type="dxa"/>
          </w:tcPr>
          <w:p w14:paraId="2C4C5DE2" w14:textId="77777777" w:rsidR="00A13382" w:rsidRDefault="00A13382">
            <w:pPr>
              <w:pStyle w:val="TableParagraph"/>
              <w:spacing w:before="226"/>
              <w:rPr>
                <w:b/>
              </w:rPr>
            </w:pPr>
          </w:p>
          <w:p w14:paraId="08BA6F09" w14:textId="77777777" w:rsidR="00A13382" w:rsidRDefault="00000000">
            <w:pPr>
              <w:pStyle w:val="TableParagraph"/>
              <w:ind w:right="98"/>
              <w:jc w:val="right"/>
            </w:pPr>
            <w:r>
              <w:rPr>
                <w:spacing w:val="-5"/>
              </w:rPr>
              <w:t>15</w:t>
            </w:r>
          </w:p>
        </w:tc>
        <w:tc>
          <w:tcPr>
            <w:tcW w:w="1205" w:type="dxa"/>
            <w:vMerge/>
            <w:tcBorders>
              <w:top w:val="nil"/>
            </w:tcBorders>
          </w:tcPr>
          <w:p w14:paraId="73426E21" w14:textId="77777777" w:rsidR="00A13382" w:rsidRDefault="00A13382">
            <w:pPr>
              <w:rPr>
                <w:sz w:val="2"/>
                <w:szCs w:val="2"/>
              </w:rPr>
            </w:pPr>
          </w:p>
        </w:tc>
      </w:tr>
      <w:tr w:rsidR="00A13382" w14:paraId="15417556" w14:textId="77777777">
        <w:trPr>
          <w:trHeight w:val="2581"/>
        </w:trPr>
        <w:tc>
          <w:tcPr>
            <w:tcW w:w="503" w:type="dxa"/>
            <w:vMerge/>
            <w:tcBorders>
              <w:top w:val="nil"/>
            </w:tcBorders>
          </w:tcPr>
          <w:p w14:paraId="34F227FF" w14:textId="77777777" w:rsidR="00A13382" w:rsidRDefault="00A13382">
            <w:pPr>
              <w:rPr>
                <w:sz w:val="2"/>
                <w:szCs w:val="2"/>
              </w:rPr>
            </w:pPr>
          </w:p>
        </w:tc>
        <w:tc>
          <w:tcPr>
            <w:tcW w:w="2372" w:type="dxa"/>
            <w:vMerge/>
            <w:tcBorders>
              <w:top w:val="nil"/>
            </w:tcBorders>
          </w:tcPr>
          <w:p w14:paraId="48F53901" w14:textId="77777777" w:rsidR="00A13382" w:rsidRDefault="00A13382">
            <w:pPr>
              <w:rPr>
                <w:sz w:val="2"/>
                <w:szCs w:val="2"/>
              </w:rPr>
            </w:pPr>
          </w:p>
        </w:tc>
        <w:tc>
          <w:tcPr>
            <w:tcW w:w="1892" w:type="dxa"/>
            <w:vMerge/>
            <w:tcBorders>
              <w:top w:val="nil"/>
            </w:tcBorders>
          </w:tcPr>
          <w:p w14:paraId="0298AD44" w14:textId="77777777" w:rsidR="00A13382" w:rsidRDefault="00A13382">
            <w:pPr>
              <w:rPr>
                <w:sz w:val="2"/>
                <w:szCs w:val="2"/>
              </w:rPr>
            </w:pPr>
          </w:p>
        </w:tc>
        <w:tc>
          <w:tcPr>
            <w:tcW w:w="2461" w:type="dxa"/>
          </w:tcPr>
          <w:p w14:paraId="363BAB46" w14:textId="77777777" w:rsidR="00A13382" w:rsidRDefault="00A13382">
            <w:pPr>
              <w:pStyle w:val="TableParagraph"/>
              <w:rPr>
                <w:rFonts w:ascii="Times New Roman"/>
              </w:rPr>
            </w:pPr>
          </w:p>
        </w:tc>
        <w:tc>
          <w:tcPr>
            <w:tcW w:w="1715" w:type="dxa"/>
          </w:tcPr>
          <w:p w14:paraId="2A265E4C" w14:textId="77777777" w:rsidR="00A13382" w:rsidRDefault="00A13382">
            <w:pPr>
              <w:pStyle w:val="TableParagraph"/>
              <w:rPr>
                <w:rFonts w:ascii="Times New Roman"/>
              </w:rPr>
            </w:pPr>
          </w:p>
        </w:tc>
        <w:tc>
          <w:tcPr>
            <w:tcW w:w="1205" w:type="dxa"/>
            <w:vMerge/>
            <w:tcBorders>
              <w:top w:val="nil"/>
            </w:tcBorders>
          </w:tcPr>
          <w:p w14:paraId="1CFC4721" w14:textId="77777777" w:rsidR="00A13382" w:rsidRDefault="00A13382">
            <w:pPr>
              <w:rPr>
                <w:sz w:val="2"/>
                <w:szCs w:val="2"/>
              </w:rPr>
            </w:pPr>
          </w:p>
        </w:tc>
      </w:tr>
      <w:tr w:rsidR="00A13382" w14:paraId="3C36275C" w14:textId="77777777">
        <w:trPr>
          <w:trHeight w:val="4726"/>
        </w:trPr>
        <w:tc>
          <w:tcPr>
            <w:tcW w:w="503" w:type="dxa"/>
          </w:tcPr>
          <w:p w14:paraId="0B3F2E80" w14:textId="77777777" w:rsidR="00A13382" w:rsidRDefault="00A13382">
            <w:pPr>
              <w:pStyle w:val="TableParagraph"/>
              <w:rPr>
                <w:b/>
              </w:rPr>
            </w:pPr>
          </w:p>
          <w:p w14:paraId="11E79834" w14:textId="77777777" w:rsidR="00A13382" w:rsidRDefault="00A13382">
            <w:pPr>
              <w:pStyle w:val="TableParagraph"/>
              <w:rPr>
                <w:b/>
              </w:rPr>
            </w:pPr>
          </w:p>
          <w:p w14:paraId="7CC6C31A" w14:textId="77777777" w:rsidR="00A13382" w:rsidRDefault="00A13382">
            <w:pPr>
              <w:pStyle w:val="TableParagraph"/>
              <w:rPr>
                <w:b/>
              </w:rPr>
            </w:pPr>
          </w:p>
          <w:p w14:paraId="7037AFD5" w14:textId="77777777" w:rsidR="00A13382" w:rsidRDefault="00A13382">
            <w:pPr>
              <w:pStyle w:val="TableParagraph"/>
              <w:rPr>
                <w:b/>
              </w:rPr>
            </w:pPr>
          </w:p>
          <w:p w14:paraId="23617418" w14:textId="77777777" w:rsidR="00A13382" w:rsidRDefault="00A13382">
            <w:pPr>
              <w:pStyle w:val="TableParagraph"/>
              <w:rPr>
                <w:b/>
              </w:rPr>
            </w:pPr>
          </w:p>
          <w:p w14:paraId="6CAF7DFB" w14:textId="77777777" w:rsidR="00A13382" w:rsidRDefault="00A13382">
            <w:pPr>
              <w:pStyle w:val="TableParagraph"/>
              <w:rPr>
                <w:b/>
              </w:rPr>
            </w:pPr>
          </w:p>
          <w:p w14:paraId="2380E80B" w14:textId="77777777" w:rsidR="00A13382" w:rsidRDefault="00A13382">
            <w:pPr>
              <w:pStyle w:val="TableParagraph"/>
              <w:rPr>
                <w:b/>
              </w:rPr>
            </w:pPr>
          </w:p>
          <w:p w14:paraId="2352AA2A" w14:textId="77777777" w:rsidR="00A13382" w:rsidRDefault="00A13382">
            <w:pPr>
              <w:pStyle w:val="TableParagraph"/>
              <w:spacing w:before="105"/>
              <w:rPr>
                <w:b/>
              </w:rPr>
            </w:pPr>
          </w:p>
          <w:p w14:paraId="3556E1A1" w14:textId="77777777" w:rsidR="00A13382" w:rsidRDefault="00000000">
            <w:pPr>
              <w:pStyle w:val="TableParagraph"/>
              <w:ind w:left="7"/>
              <w:jc w:val="center"/>
            </w:pPr>
            <w:r>
              <w:rPr>
                <w:spacing w:val="-10"/>
              </w:rPr>
              <w:t>4</w:t>
            </w:r>
          </w:p>
        </w:tc>
        <w:tc>
          <w:tcPr>
            <w:tcW w:w="2372" w:type="dxa"/>
          </w:tcPr>
          <w:p w14:paraId="611AA531" w14:textId="77777777" w:rsidR="00A13382" w:rsidRDefault="00A13382">
            <w:pPr>
              <w:pStyle w:val="TableParagraph"/>
              <w:rPr>
                <w:b/>
              </w:rPr>
            </w:pPr>
          </w:p>
          <w:p w14:paraId="5640427C" w14:textId="77777777" w:rsidR="00A13382" w:rsidRDefault="00A13382">
            <w:pPr>
              <w:pStyle w:val="TableParagraph"/>
              <w:spacing w:before="160"/>
              <w:rPr>
                <w:b/>
              </w:rPr>
            </w:pPr>
          </w:p>
          <w:p w14:paraId="7A436849" w14:textId="77777777" w:rsidR="00A13382" w:rsidRDefault="00000000">
            <w:pPr>
              <w:pStyle w:val="TableParagraph"/>
              <w:spacing w:line="252" w:lineRule="auto"/>
              <w:ind w:left="107" w:right="302"/>
            </w:pPr>
            <w:r>
              <w:rPr>
                <w:spacing w:val="-2"/>
              </w:rPr>
              <w:t xml:space="preserve">Approach, </w:t>
            </w:r>
            <w:r>
              <w:t>Methodology</w:t>
            </w:r>
            <w:r>
              <w:rPr>
                <w:spacing w:val="-18"/>
              </w:rPr>
              <w:t xml:space="preserve"> </w:t>
            </w:r>
            <w:r>
              <w:t xml:space="preserve">and </w:t>
            </w:r>
            <w:r>
              <w:rPr>
                <w:spacing w:val="-2"/>
              </w:rPr>
              <w:t>Work</w:t>
            </w:r>
            <w:r>
              <w:rPr>
                <w:spacing w:val="-23"/>
              </w:rPr>
              <w:t xml:space="preserve"> </w:t>
            </w:r>
            <w:r>
              <w:rPr>
                <w:spacing w:val="-2"/>
              </w:rPr>
              <w:t>Plan</w:t>
            </w:r>
            <w:r>
              <w:rPr>
                <w:spacing w:val="-22"/>
              </w:rPr>
              <w:t xml:space="preserve"> </w:t>
            </w:r>
            <w:r>
              <w:rPr>
                <w:spacing w:val="-2"/>
              </w:rPr>
              <w:t xml:space="preserve">proposed </w:t>
            </w:r>
            <w:r>
              <w:t>for the project</w:t>
            </w:r>
          </w:p>
          <w:p w14:paraId="07049F2D" w14:textId="77777777" w:rsidR="00A13382" w:rsidRDefault="00000000">
            <w:pPr>
              <w:pStyle w:val="TableParagraph"/>
              <w:spacing w:before="2" w:line="252" w:lineRule="auto"/>
              <w:ind w:left="107" w:right="302"/>
            </w:pPr>
            <w:r>
              <w:t>(Technical</w:t>
            </w:r>
            <w:r>
              <w:rPr>
                <w:spacing w:val="-18"/>
              </w:rPr>
              <w:t xml:space="preserve"> </w:t>
            </w:r>
            <w:r>
              <w:t>PPT) Approach</w:t>
            </w:r>
            <w:r>
              <w:rPr>
                <w:spacing w:val="-18"/>
              </w:rPr>
              <w:t xml:space="preserve"> </w:t>
            </w:r>
            <w:r>
              <w:t xml:space="preserve">and </w:t>
            </w:r>
            <w:r>
              <w:rPr>
                <w:spacing w:val="-2"/>
              </w:rPr>
              <w:t>Methodology</w:t>
            </w:r>
            <w:r>
              <w:rPr>
                <w:spacing w:val="-22"/>
              </w:rPr>
              <w:t xml:space="preserve"> </w:t>
            </w:r>
            <w:r>
              <w:rPr>
                <w:spacing w:val="-2"/>
              </w:rPr>
              <w:t>must also</w:t>
            </w:r>
            <w:r>
              <w:rPr>
                <w:spacing w:val="-22"/>
              </w:rPr>
              <w:t xml:space="preserve"> </w:t>
            </w:r>
            <w:r>
              <w:rPr>
                <w:spacing w:val="-2"/>
              </w:rPr>
              <w:t>form</w:t>
            </w:r>
            <w:r>
              <w:rPr>
                <w:spacing w:val="-22"/>
              </w:rPr>
              <w:t xml:space="preserve"> </w:t>
            </w:r>
            <w:r>
              <w:rPr>
                <w:spacing w:val="-2"/>
              </w:rPr>
              <w:t>a</w:t>
            </w:r>
            <w:r>
              <w:rPr>
                <w:spacing w:val="-22"/>
              </w:rPr>
              <w:t xml:space="preserve"> </w:t>
            </w:r>
            <w:r>
              <w:rPr>
                <w:spacing w:val="-2"/>
              </w:rPr>
              <w:t>part</w:t>
            </w:r>
            <w:r>
              <w:rPr>
                <w:spacing w:val="-22"/>
              </w:rPr>
              <w:t xml:space="preserve"> </w:t>
            </w:r>
            <w:r>
              <w:rPr>
                <w:spacing w:val="-2"/>
              </w:rPr>
              <w:t>of</w:t>
            </w:r>
          </w:p>
          <w:p w14:paraId="575B2F21" w14:textId="77777777" w:rsidR="00A13382" w:rsidRDefault="00000000">
            <w:pPr>
              <w:pStyle w:val="TableParagraph"/>
              <w:spacing w:before="1" w:line="252" w:lineRule="auto"/>
              <w:ind w:left="107" w:right="46"/>
            </w:pPr>
            <w:r>
              <w:rPr>
                <w:spacing w:val="-2"/>
              </w:rPr>
              <w:t>technical</w:t>
            </w:r>
            <w:r>
              <w:rPr>
                <w:spacing w:val="-22"/>
              </w:rPr>
              <w:t xml:space="preserve"> </w:t>
            </w:r>
            <w:r>
              <w:rPr>
                <w:spacing w:val="-2"/>
              </w:rPr>
              <w:t>bid</w:t>
            </w:r>
            <w:r>
              <w:rPr>
                <w:spacing w:val="-22"/>
              </w:rPr>
              <w:t xml:space="preserve"> </w:t>
            </w:r>
            <w:r>
              <w:rPr>
                <w:spacing w:val="-2"/>
              </w:rPr>
              <w:t xml:space="preserve">response </w:t>
            </w:r>
            <w:r>
              <w:t>submitted by bidder on</w:t>
            </w:r>
            <w:r>
              <w:rPr>
                <w:spacing w:val="-2"/>
              </w:rPr>
              <w:t xml:space="preserve"> </w:t>
            </w:r>
            <w:r>
              <w:t>nprocure</w:t>
            </w:r>
            <w:r>
              <w:rPr>
                <w:spacing w:val="-1"/>
              </w:rPr>
              <w:t xml:space="preserve"> </w:t>
            </w:r>
            <w:r>
              <w:t>and</w:t>
            </w:r>
            <w:r>
              <w:rPr>
                <w:spacing w:val="-2"/>
              </w:rPr>
              <w:t xml:space="preserve"> </w:t>
            </w:r>
            <w:r>
              <w:t xml:space="preserve">hard </w:t>
            </w:r>
            <w:r>
              <w:rPr>
                <w:spacing w:val="-4"/>
              </w:rPr>
              <w:t>copy</w:t>
            </w:r>
          </w:p>
        </w:tc>
        <w:tc>
          <w:tcPr>
            <w:tcW w:w="1892" w:type="dxa"/>
          </w:tcPr>
          <w:p w14:paraId="602BDE27" w14:textId="77777777" w:rsidR="00A13382" w:rsidRDefault="00A13382">
            <w:pPr>
              <w:pStyle w:val="TableParagraph"/>
              <w:rPr>
                <w:b/>
              </w:rPr>
            </w:pPr>
          </w:p>
          <w:p w14:paraId="0DF65DDB" w14:textId="77777777" w:rsidR="00A13382" w:rsidRDefault="00A13382">
            <w:pPr>
              <w:pStyle w:val="TableParagraph"/>
              <w:rPr>
                <w:b/>
              </w:rPr>
            </w:pPr>
          </w:p>
          <w:p w14:paraId="3F7B4C50" w14:textId="77777777" w:rsidR="00A13382" w:rsidRDefault="00A13382">
            <w:pPr>
              <w:pStyle w:val="TableParagraph"/>
              <w:rPr>
                <w:b/>
              </w:rPr>
            </w:pPr>
          </w:p>
          <w:p w14:paraId="782B63EA" w14:textId="77777777" w:rsidR="00A13382" w:rsidRDefault="00A13382">
            <w:pPr>
              <w:pStyle w:val="TableParagraph"/>
              <w:spacing w:before="186"/>
              <w:rPr>
                <w:b/>
              </w:rPr>
            </w:pPr>
          </w:p>
          <w:p w14:paraId="33A4F375" w14:textId="77777777" w:rsidR="00A13382" w:rsidRDefault="00000000">
            <w:pPr>
              <w:pStyle w:val="TableParagraph"/>
              <w:spacing w:line="252" w:lineRule="auto"/>
              <w:ind w:left="107" w:right="70"/>
            </w:pPr>
            <w:r>
              <w:rPr>
                <w:spacing w:val="-2"/>
              </w:rPr>
              <w:t>Approach, Methodology</w:t>
            </w:r>
            <w:r>
              <w:rPr>
                <w:spacing w:val="-22"/>
              </w:rPr>
              <w:t xml:space="preserve"> </w:t>
            </w:r>
            <w:r>
              <w:rPr>
                <w:spacing w:val="-2"/>
              </w:rPr>
              <w:t xml:space="preserve">and </w:t>
            </w:r>
            <w:r>
              <w:t>Work</w:t>
            </w:r>
            <w:r>
              <w:rPr>
                <w:spacing w:val="-18"/>
              </w:rPr>
              <w:t xml:space="preserve"> </w:t>
            </w:r>
            <w:r>
              <w:t>Plan</w:t>
            </w:r>
          </w:p>
          <w:p w14:paraId="5A1C9543" w14:textId="77777777" w:rsidR="00A13382" w:rsidRDefault="00000000">
            <w:pPr>
              <w:pStyle w:val="TableParagraph"/>
              <w:spacing w:before="2" w:line="252" w:lineRule="auto"/>
              <w:ind w:left="107" w:right="212"/>
            </w:pPr>
            <w:r>
              <w:rPr>
                <w:spacing w:val="-4"/>
              </w:rPr>
              <w:t>proposed</w:t>
            </w:r>
            <w:r>
              <w:rPr>
                <w:spacing w:val="-24"/>
              </w:rPr>
              <w:t xml:space="preserve"> </w:t>
            </w:r>
            <w:r>
              <w:rPr>
                <w:spacing w:val="-4"/>
              </w:rPr>
              <w:t>for</w:t>
            </w:r>
            <w:r>
              <w:rPr>
                <w:spacing w:val="-21"/>
              </w:rPr>
              <w:t xml:space="preserve"> </w:t>
            </w:r>
            <w:r>
              <w:rPr>
                <w:spacing w:val="-4"/>
              </w:rPr>
              <w:t xml:space="preserve">the </w:t>
            </w:r>
            <w:r>
              <w:t>project</w:t>
            </w:r>
            <w:r>
              <w:rPr>
                <w:spacing w:val="-22"/>
              </w:rPr>
              <w:t xml:space="preserve"> </w:t>
            </w:r>
            <w:r>
              <w:t>must</w:t>
            </w:r>
            <w:r>
              <w:rPr>
                <w:spacing w:val="-21"/>
              </w:rPr>
              <w:t xml:space="preserve"> </w:t>
            </w:r>
            <w:r>
              <w:t>be submitted as a part of the technical</w:t>
            </w:r>
            <w:r>
              <w:rPr>
                <w:spacing w:val="-18"/>
              </w:rPr>
              <w:t xml:space="preserve"> </w:t>
            </w:r>
            <w:r>
              <w:t>bid</w:t>
            </w:r>
          </w:p>
        </w:tc>
        <w:tc>
          <w:tcPr>
            <w:tcW w:w="2461" w:type="dxa"/>
          </w:tcPr>
          <w:p w14:paraId="1597094E" w14:textId="77777777" w:rsidR="00A13382" w:rsidRDefault="00000000">
            <w:pPr>
              <w:pStyle w:val="TableParagraph"/>
              <w:spacing w:line="252" w:lineRule="auto"/>
              <w:ind w:left="106"/>
            </w:pPr>
            <w:r>
              <w:t>Presentation</w:t>
            </w:r>
            <w:r>
              <w:rPr>
                <w:spacing w:val="-16"/>
              </w:rPr>
              <w:t xml:space="preserve"> </w:t>
            </w:r>
            <w:r>
              <w:t xml:space="preserve">on </w:t>
            </w:r>
            <w:r>
              <w:rPr>
                <w:spacing w:val="-2"/>
              </w:rPr>
              <w:t>Approach</w:t>
            </w:r>
            <w:r>
              <w:rPr>
                <w:spacing w:val="-22"/>
              </w:rPr>
              <w:t xml:space="preserve"> </w:t>
            </w:r>
            <w:r>
              <w:rPr>
                <w:spacing w:val="-2"/>
              </w:rPr>
              <w:t xml:space="preserve">Methodology </w:t>
            </w:r>
            <w:r>
              <w:t>and</w:t>
            </w:r>
            <w:r>
              <w:rPr>
                <w:spacing w:val="-13"/>
              </w:rPr>
              <w:t xml:space="preserve"> </w:t>
            </w:r>
            <w:r>
              <w:t>Proposed</w:t>
            </w:r>
            <w:r>
              <w:rPr>
                <w:spacing w:val="-13"/>
              </w:rPr>
              <w:t xml:space="preserve"> </w:t>
            </w:r>
            <w:r>
              <w:t>Solution Presentation of the</w:t>
            </w:r>
          </w:p>
          <w:p w14:paraId="5E4CA045" w14:textId="77777777" w:rsidR="00A13382" w:rsidRDefault="00000000">
            <w:pPr>
              <w:pStyle w:val="TableParagraph"/>
              <w:spacing w:line="252" w:lineRule="auto"/>
              <w:ind w:left="106" w:right="107"/>
            </w:pPr>
            <w:r>
              <w:rPr>
                <w:spacing w:val="-4"/>
              </w:rPr>
              <w:t>proposed</w:t>
            </w:r>
            <w:r>
              <w:rPr>
                <w:spacing w:val="-24"/>
              </w:rPr>
              <w:t xml:space="preserve"> </w:t>
            </w:r>
            <w:r>
              <w:rPr>
                <w:spacing w:val="-4"/>
              </w:rPr>
              <w:t>solution</w:t>
            </w:r>
            <w:r>
              <w:rPr>
                <w:spacing w:val="-22"/>
              </w:rPr>
              <w:t xml:space="preserve"> </w:t>
            </w:r>
            <w:r>
              <w:rPr>
                <w:spacing w:val="-4"/>
              </w:rPr>
              <w:t xml:space="preserve">(with </w:t>
            </w:r>
            <w:r>
              <w:rPr>
                <w:spacing w:val="-2"/>
              </w:rPr>
              <w:t>integrated components)</w:t>
            </w:r>
          </w:p>
          <w:p w14:paraId="3CAD53FA" w14:textId="77777777" w:rsidR="00A13382" w:rsidRDefault="00000000">
            <w:pPr>
              <w:pStyle w:val="TableParagraph"/>
              <w:numPr>
                <w:ilvl w:val="0"/>
                <w:numId w:val="43"/>
              </w:numPr>
              <w:tabs>
                <w:tab w:val="left" w:pos="330"/>
              </w:tabs>
              <w:spacing w:before="2"/>
              <w:ind w:left="330" w:hanging="224"/>
            </w:pPr>
            <w:r>
              <w:rPr>
                <w:w w:val="90"/>
              </w:rPr>
              <w:t>Project</w:t>
            </w:r>
            <w:r>
              <w:rPr>
                <w:spacing w:val="-4"/>
                <w:w w:val="90"/>
              </w:rPr>
              <w:t xml:space="preserve"> </w:t>
            </w:r>
            <w:r>
              <w:rPr>
                <w:spacing w:val="-2"/>
              </w:rPr>
              <w:t>Planning</w:t>
            </w:r>
          </w:p>
          <w:p w14:paraId="607B80A6" w14:textId="77777777" w:rsidR="00A13382" w:rsidRDefault="00000000">
            <w:pPr>
              <w:pStyle w:val="TableParagraph"/>
              <w:numPr>
                <w:ilvl w:val="0"/>
                <w:numId w:val="43"/>
              </w:numPr>
              <w:tabs>
                <w:tab w:val="left" w:pos="330"/>
              </w:tabs>
              <w:spacing w:before="12" w:line="252" w:lineRule="auto"/>
              <w:ind w:left="106" w:right="258" w:firstLine="0"/>
            </w:pPr>
            <w:r>
              <w:rPr>
                <w:spacing w:val="-8"/>
              </w:rPr>
              <w:t>Project</w:t>
            </w:r>
            <w:r>
              <w:rPr>
                <w:spacing w:val="-20"/>
              </w:rPr>
              <w:t xml:space="preserve"> </w:t>
            </w:r>
            <w:r>
              <w:rPr>
                <w:spacing w:val="-8"/>
              </w:rPr>
              <w:t>delivery</w:t>
            </w:r>
            <w:r>
              <w:rPr>
                <w:spacing w:val="-20"/>
              </w:rPr>
              <w:t xml:space="preserve"> </w:t>
            </w:r>
            <w:r>
              <w:rPr>
                <w:spacing w:val="-8"/>
              </w:rPr>
              <w:t xml:space="preserve">and </w:t>
            </w:r>
            <w:r>
              <w:rPr>
                <w:spacing w:val="-2"/>
              </w:rPr>
              <w:t>implementation</w:t>
            </w:r>
          </w:p>
          <w:p w14:paraId="7D03508B" w14:textId="77777777" w:rsidR="00A13382" w:rsidRDefault="00000000">
            <w:pPr>
              <w:pStyle w:val="TableParagraph"/>
              <w:numPr>
                <w:ilvl w:val="0"/>
                <w:numId w:val="43"/>
              </w:numPr>
              <w:tabs>
                <w:tab w:val="left" w:pos="330"/>
              </w:tabs>
              <w:spacing w:before="1" w:line="252" w:lineRule="auto"/>
              <w:ind w:left="106" w:right="1218" w:firstLine="0"/>
            </w:pPr>
            <w:r>
              <w:rPr>
                <w:spacing w:val="-4"/>
              </w:rPr>
              <w:t>Tools</w:t>
            </w:r>
            <w:r>
              <w:rPr>
                <w:spacing w:val="-22"/>
              </w:rPr>
              <w:t xml:space="preserve"> </w:t>
            </w:r>
            <w:r>
              <w:rPr>
                <w:spacing w:val="-4"/>
              </w:rPr>
              <w:t xml:space="preserve">and </w:t>
            </w:r>
            <w:r>
              <w:rPr>
                <w:spacing w:val="-2"/>
              </w:rPr>
              <w:t>Techniques</w:t>
            </w:r>
          </w:p>
          <w:p w14:paraId="0335E873" w14:textId="77777777" w:rsidR="00A13382" w:rsidRDefault="00000000">
            <w:pPr>
              <w:pStyle w:val="TableParagraph"/>
              <w:numPr>
                <w:ilvl w:val="0"/>
                <w:numId w:val="43"/>
              </w:numPr>
              <w:tabs>
                <w:tab w:val="left" w:pos="330"/>
              </w:tabs>
              <w:spacing w:before="2"/>
              <w:ind w:left="330" w:hanging="224"/>
            </w:pPr>
            <w:r>
              <w:t>SLA</w:t>
            </w:r>
            <w:r>
              <w:rPr>
                <w:spacing w:val="-6"/>
              </w:rPr>
              <w:t xml:space="preserve"> </w:t>
            </w:r>
            <w:r>
              <w:rPr>
                <w:spacing w:val="-2"/>
              </w:rPr>
              <w:t>adherence</w:t>
            </w:r>
          </w:p>
          <w:p w14:paraId="4623324F" w14:textId="77777777" w:rsidR="00A13382" w:rsidRDefault="00000000">
            <w:pPr>
              <w:pStyle w:val="TableParagraph"/>
              <w:numPr>
                <w:ilvl w:val="0"/>
                <w:numId w:val="43"/>
              </w:numPr>
              <w:tabs>
                <w:tab w:val="left" w:pos="330"/>
              </w:tabs>
              <w:spacing w:before="12"/>
              <w:ind w:left="330" w:hanging="224"/>
            </w:pPr>
            <w:r>
              <w:rPr>
                <w:spacing w:val="-2"/>
              </w:rPr>
              <w:t>Service</w:t>
            </w:r>
            <w:r>
              <w:rPr>
                <w:spacing w:val="-22"/>
              </w:rPr>
              <w:t xml:space="preserve"> </w:t>
            </w:r>
            <w:r>
              <w:rPr>
                <w:spacing w:val="-2"/>
              </w:rPr>
              <w:t>Management</w:t>
            </w:r>
          </w:p>
          <w:p w14:paraId="4F4DD2D3" w14:textId="77777777" w:rsidR="00A13382" w:rsidRDefault="00000000">
            <w:pPr>
              <w:pStyle w:val="TableParagraph"/>
              <w:numPr>
                <w:ilvl w:val="0"/>
                <w:numId w:val="43"/>
              </w:numPr>
              <w:tabs>
                <w:tab w:val="left" w:pos="330"/>
              </w:tabs>
              <w:spacing w:before="14" w:line="252" w:lineRule="auto"/>
              <w:ind w:left="106" w:right="763" w:firstLine="0"/>
            </w:pPr>
            <w:r>
              <w:rPr>
                <w:spacing w:val="-4"/>
              </w:rPr>
              <w:t>Operation</w:t>
            </w:r>
            <w:r>
              <w:rPr>
                <w:spacing w:val="-21"/>
              </w:rPr>
              <w:t xml:space="preserve"> </w:t>
            </w:r>
            <w:r>
              <w:rPr>
                <w:spacing w:val="-4"/>
              </w:rPr>
              <w:t xml:space="preserve">and </w:t>
            </w:r>
            <w:r>
              <w:rPr>
                <w:spacing w:val="-2"/>
              </w:rPr>
              <w:t>Maintenance</w:t>
            </w:r>
          </w:p>
          <w:p w14:paraId="779DB620" w14:textId="77777777" w:rsidR="00A13382" w:rsidRDefault="00000000">
            <w:pPr>
              <w:pStyle w:val="TableParagraph"/>
              <w:numPr>
                <w:ilvl w:val="0"/>
                <w:numId w:val="43"/>
              </w:numPr>
              <w:tabs>
                <w:tab w:val="left" w:pos="330"/>
              </w:tabs>
              <w:spacing w:before="1"/>
              <w:ind w:left="330" w:hanging="224"/>
            </w:pPr>
            <w:r>
              <w:rPr>
                <w:spacing w:val="-2"/>
                <w:w w:val="90"/>
              </w:rPr>
              <w:t>Training</w:t>
            </w:r>
            <w:r>
              <w:rPr>
                <w:spacing w:val="-4"/>
                <w:w w:val="95"/>
              </w:rPr>
              <w:t xml:space="preserve"> </w:t>
            </w:r>
            <w:r>
              <w:rPr>
                <w:spacing w:val="-2"/>
                <w:w w:val="95"/>
              </w:rPr>
              <w:t>support</w:t>
            </w:r>
          </w:p>
        </w:tc>
        <w:tc>
          <w:tcPr>
            <w:tcW w:w="1715" w:type="dxa"/>
          </w:tcPr>
          <w:p w14:paraId="7860E2C8" w14:textId="77777777" w:rsidR="00A13382" w:rsidRDefault="00A13382">
            <w:pPr>
              <w:pStyle w:val="TableParagraph"/>
              <w:rPr>
                <w:b/>
              </w:rPr>
            </w:pPr>
          </w:p>
          <w:p w14:paraId="37E907EB" w14:textId="77777777" w:rsidR="00A13382" w:rsidRDefault="00A13382">
            <w:pPr>
              <w:pStyle w:val="TableParagraph"/>
              <w:rPr>
                <w:b/>
              </w:rPr>
            </w:pPr>
          </w:p>
          <w:p w14:paraId="01E1A68E" w14:textId="77777777" w:rsidR="00A13382" w:rsidRDefault="00A13382">
            <w:pPr>
              <w:pStyle w:val="TableParagraph"/>
              <w:rPr>
                <w:b/>
              </w:rPr>
            </w:pPr>
          </w:p>
          <w:p w14:paraId="48BF4371" w14:textId="77777777" w:rsidR="00A13382" w:rsidRDefault="00A13382">
            <w:pPr>
              <w:pStyle w:val="TableParagraph"/>
              <w:rPr>
                <w:b/>
              </w:rPr>
            </w:pPr>
          </w:p>
          <w:p w14:paraId="6C8B262F" w14:textId="77777777" w:rsidR="00A13382" w:rsidRDefault="00A13382">
            <w:pPr>
              <w:pStyle w:val="TableParagraph"/>
              <w:rPr>
                <w:b/>
              </w:rPr>
            </w:pPr>
          </w:p>
          <w:p w14:paraId="3144CBA4" w14:textId="77777777" w:rsidR="00A13382" w:rsidRDefault="00A13382">
            <w:pPr>
              <w:pStyle w:val="TableParagraph"/>
              <w:rPr>
                <w:b/>
              </w:rPr>
            </w:pPr>
          </w:p>
          <w:p w14:paraId="37452214" w14:textId="77777777" w:rsidR="00A13382" w:rsidRDefault="00A13382">
            <w:pPr>
              <w:pStyle w:val="TableParagraph"/>
              <w:rPr>
                <w:b/>
              </w:rPr>
            </w:pPr>
          </w:p>
          <w:p w14:paraId="72392863" w14:textId="77777777" w:rsidR="00A13382" w:rsidRDefault="00A13382">
            <w:pPr>
              <w:pStyle w:val="TableParagraph"/>
              <w:spacing w:before="105"/>
              <w:rPr>
                <w:b/>
              </w:rPr>
            </w:pPr>
          </w:p>
          <w:p w14:paraId="15CF56FA" w14:textId="77777777" w:rsidR="00A13382" w:rsidRDefault="00000000">
            <w:pPr>
              <w:pStyle w:val="TableParagraph"/>
              <w:ind w:right="98"/>
              <w:jc w:val="right"/>
            </w:pPr>
            <w:r>
              <w:rPr>
                <w:spacing w:val="-5"/>
              </w:rPr>
              <w:t>40</w:t>
            </w:r>
          </w:p>
        </w:tc>
        <w:tc>
          <w:tcPr>
            <w:tcW w:w="1205" w:type="dxa"/>
          </w:tcPr>
          <w:p w14:paraId="4E4875C8" w14:textId="77777777" w:rsidR="00A13382" w:rsidRDefault="00A13382">
            <w:pPr>
              <w:pStyle w:val="TableParagraph"/>
              <w:rPr>
                <w:b/>
              </w:rPr>
            </w:pPr>
          </w:p>
          <w:p w14:paraId="4CDB6601" w14:textId="77777777" w:rsidR="00A13382" w:rsidRDefault="00A13382">
            <w:pPr>
              <w:pStyle w:val="TableParagraph"/>
              <w:rPr>
                <w:b/>
              </w:rPr>
            </w:pPr>
          </w:p>
          <w:p w14:paraId="17E500DE" w14:textId="77777777" w:rsidR="00A13382" w:rsidRDefault="00A13382">
            <w:pPr>
              <w:pStyle w:val="TableParagraph"/>
              <w:rPr>
                <w:b/>
              </w:rPr>
            </w:pPr>
          </w:p>
          <w:p w14:paraId="475F0995" w14:textId="77777777" w:rsidR="00A13382" w:rsidRDefault="00A13382">
            <w:pPr>
              <w:pStyle w:val="TableParagraph"/>
              <w:rPr>
                <w:b/>
              </w:rPr>
            </w:pPr>
          </w:p>
          <w:p w14:paraId="23FF772A" w14:textId="77777777" w:rsidR="00A13382" w:rsidRDefault="00A13382">
            <w:pPr>
              <w:pStyle w:val="TableParagraph"/>
              <w:rPr>
                <w:b/>
              </w:rPr>
            </w:pPr>
          </w:p>
          <w:p w14:paraId="1A8B5E87" w14:textId="77777777" w:rsidR="00A13382" w:rsidRDefault="00A13382">
            <w:pPr>
              <w:pStyle w:val="TableParagraph"/>
              <w:rPr>
                <w:b/>
              </w:rPr>
            </w:pPr>
          </w:p>
          <w:p w14:paraId="6FB61378" w14:textId="77777777" w:rsidR="00A13382" w:rsidRDefault="00A13382">
            <w:pPr>
              <w:pStyle w:val="TableParagraph"/>
              <w:rPr>
                <w:b/>
              </w:rPr>
            </w:pPr>
          </w:p>
          <w:p w14:paraId="3715C5CD" w14:textId="77777777" w:rsidR="00A13382" w:rsidRDefault="00A13382">
            <w:pPr>
              <w:pStyle w:val="TableParagraph"/>
              <w:spacing w:before="105"/>
              <w:rPr>
                <w:b/>
              </w:rPr>
            </w:pPr>
          </w:p>
          <w:p w14:paraId="59520FD4" w14:textId="77777777" w:rsidR="00A13382" w:rsidRDefault="00000000">
            <w:pPr>
              <w:pStyle w:val="TableParagraph"/>
              <w:ind w:left="5"/>
              <w:jc w:val="center"/>
            </w:pPr>
            <w:r>
              <w:rPr>
                <w:spacing w:val="-5"/>
              </w:rPr>
              <w:t>55</w:t>
            </w:r>
          </w:p>
        </w:tc>
      </w:tr>
    </w:tbl>
    <w:p w14:paraId="0490CB1E" w14:textId="77777777" w:rsidR="00A13382" w:rsidRDefault="00A13382">
      <w:pPr>
        <w:pStyle w:val="TableParagraph"/>
        <w:jc w:val="center"/>
        <w:sectPr w:rsidR="00A13382" w:rsidSect="008541F4">
          <w:headerReference w:type="default" r:id="rId32"/>
          <w:footerReference w:type="default" r:id="rId33"/>
          <w:pgSz w:w="12240" w:h="15840"/>
          <w:pgMar w:top="1100" w:right="360" w:bottom="940" w:left="360" w:header="288" w:footer="432" w:gutter="0"/>
          <w:pgNumType w:start="1"/>
          <w:cols w:space="720"/>
          <w:docGrid w:linePitch="299"/>
        </w:sectPr>
      </w:pPr>
    </w:p>
    <w:p w14:paraId="41CCF772" w14:textId="77777777" w:rsidR="00A13382" w:rsidRDefault="00A13382">
      <w:pPr>
        <w:pStyle w:val="BodyText"/>
        <w:spacing w:before="8" w:after="1"/>
        <w:rPr>
          <w:b/>
          <w:sz w:val="7"/>
        </w:rPr>
      </w:pPr>
    </w:p>
    <w:tbl>
      <w:tblPr>
        <w:tblW w:w="0" w:type="auto"/>
        <w:tblInd w:w="10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3"/>
        <w:gridCol w:w="2372"/>
        <w:gridCol w:w="1892"/>
        <w:gridCol w:w="2461"/>
        <w:gridCol w:w="1715"/>
        <w:gridCol w:w="1205"/>
      </w:tblGrid>
      <w:tr w:rsidR="00A13382" w14:paraId="02BA21A6" w14:textId="77777777">
        <w:trPr>
          <w:trHeight w:val="2040"/>
        </w:trPr>
        <w:tc>
          <w:tcPr>
            <w:tcW w:w="503" w:type="dxa"/>
          </w:tcPr>
          <w:p w14:paraId="6F3D9712" w14:textId="77777777" w:rsidR="00A13382" w:rsidRDefault="00A13382">
            <w:pPr>
              <w:pStyle w:val="TableParagraph"/>
              <w:rPr>
                <w:b/>
              </w:rPr>
            </w:pPr>
          </w:p>
          <w:p w14:paraId="28D97265" w14:textId="77777777" w:rsidR="00A13382" w:rsidRDefault="00A13382">
            <w:pPr>
              <w:pStyle w:val="TableParagraph"/>
              <w:spacing w:before="160"/>
              <w:rPr>
                <w:b/>
              </w:rPr>
            </w:pPr>
          </w:p>
          <w:p w14:paraId="3906530D" w14:textId="77777777" w:rsidR="00A13382" w:rsidRDefault="00000000">
            <w:pPr>
              <w:pStyle w:val="TableParagraph"/>
              <w:spacing w:line="252" w:lineRule="auto"/>
              <w:ind w:left="107" w:right="91" w:firstLine="36"/>
              <w:rPr>
                <w:b/>
              </w:rPr>
            </w:pPr>
            <w:r>
              <w:rPr>
                <w:b/>
                <w:spacing w:val="-6"/>
                <w:w w:val="105"/>
              </w:rPr>
              <w:t xml:space="preserve">Sr </w:t>
            </w:r>
            <w:r>
              <w:rPr>
                <w:b/>
                <w:spacing w:val="-5"/>
                <w:w w:val="105"/>
              </w:rPr>
              <w:t>No</w:t>
            </w:r>
          </w:p>
        </w:tc>
        <w:tc>
          <w:tcPr>
            <w:tcW w:w="2372" w:type="dxa"/>
          </w:tcPr>
          <w:p w14:paraId="42ACE2B4" w14:textId="77777777" w:rsidR="00A13382" w:rsidRDefault="00A13382">
            <w:pPr>
              <w:pStyle w:val="TableParagraph"/>
              <w:rPr>
                <w:b/>
              </w:rPr>
            </w:pPr>
          </w:p>
          <w:p w14:paraId="7D81EA14" w14:textId="77777777" w:rsidR="00A13382" w:rsidRDefault="00A13382">
            <w:pPr>
              <w:pStyle w:val="TableParagraph"/>
              <w:rPr>
                <w:b/>
              </w:rPr>
            </w:pPr>
          </w:p>
          <w:p w14:paraId="7BFE0789" w14:textId="77777777" w:rsidR="00A13382" w:rsidRDefault="00A13382">
            <w:pPr>
              <w:pStyle w:val="TableParagraph"/>
              <w:spacing w:before="39"/>
              <w:rPr>
                <w:b/>
              </w:rPr>
            </w:pPr>
          </w:p>
          <w:p w14:paraId="5B73FFCA" w14:textId="77777777" w:rsidR="00A13382" w:rsidRDefault="00000000">
            <w:pPr>
              <w:pStyle w:val="TableParagraph"/>
              <w:ind w:left="7"/>
              <w:jc w:val="center"/>
              <w:rPr>
                <w:b/>
              </w:rPr>
            </w:pPr>
            <w:r>
              <w:rPr>
                <w:b/>
                <w:spacing w:val="-2"/>
              </w:rPr>
              <w:t>Criteria</w:t>
            </w:r>
          </w:p>
        </w:tc>
        <w:tc>
          <w:tcPr>
            <w:tcW w:w="1892" w:type="dxa"/>
          </w:tcPr>
          <w:p w14:paraId="0C28CD51" w14:textId="77777777" w:rsidR="00A13382" w:rsidRDefault="00A13382">
            <w:pPr>
              <w:pStyle w:val="TableParagraph"/>
              <w:rPr>
                <w:b/>
              </w:rPr>
            </w:pPr>
          </w:p>
          <w:p w14:paraId="1459433E" w14:textId="77777777" w:rsidR="00A13382" w:rsidRDefault="00A13382">
            <w:pPr>
              <w:pStyle w:val="TableParagraph"/>
              <w:spacing w:before="160"/>
              <w:rPr>
                <w:b/>
              </w:rPr>
            </w:pPr>
          </w:p>
          <w:p w14:paraId="3F755872" w14:textId="77777777" w:rsidR="00A13382" w:rsidRDefault="00000000">
            <w:pPr>
              <w:pStyle w:val="TableParagraph"/>
              <w:spacing w:line="252" w:lineRule="auto"/>
              <w:ind w:left="281" w:right="70" w:hanging="44"/>
              <w:rPr>
                <w:b/>
              </w:rPr>
            </w:pPr>
            <w:r>
              <w:rPr>
                <w:b/>
              </w:rPr>
              <w:t>Documents</w:t>
            </w:r>
            <w:r>
              <w:rPr>
                <w:b/>
                <w:spacing w:val="-22"/>
              </w:rPr>
              <w:t xml:space="preserve"> </w:t>
            </w:r>
            <w:r>
              <w:rPr>
                <w:b/>
              </w:rPr>
              <w:t xml:space="preserve">to </w:t>
            </w:r>
            <w:r>
              <w:rPr>
                <w:b/>
                <w:spacing w:val="-5"/>
              </w:rPr>
              <w:t>be</w:t>
            </w:r>
            <w:r>
              <w:rPr>
                <w:b/>
                <w:spacing w:val="-19"/>
              </w:rPr>
              <w:t xml:space="preserve"> </w:t>
            </w:r>
            <w:r>
              <w:rPr>
                <w:b/>
                <w:spacing w:val="-2"/>
              </w:rPr>
              <w:t>submitted</w:t>
            </w:r>
          </w:p>
        </w:tc>
        <w:tc>
          <w:tcPr>
            <w:tcW w:w="2461" w:type="dxa"/>
          </w:tcPr>
          <w:p w14:paraId="13CEECBA" w14:textId="77777777" w:rsidR="00A13382" w:rsidRDefault="00A13382">
            <w:pPr>
              <w:pStyle w:val="TableParagraph"/>
              <w:rPr>
                <w:b/>
              </w:rPr>
            </w:pPr>
          </w:p>
          <w:p w14:paraId="045C50D9" w14:textId="77777777" w:rsidR="00A13382" w:rsidRDefault="00A13382">
            <w:pPr>
              <w:pStyle w:val="TableParagraph"/>
              <w:rPr>
                <w:b/>
              </w:rPr>
            </w:pPr>
          </w:p>
          <w:p w14:paraId="64964DED" w14:textId="77777777" w:rsidR="00A13382" w:rsidRDefault="00A13382">
            <w:pPr>
              <w:pStyle w:val="TableParagraph"/>
              <w:spacing w:before="39"/>
              <w:rPr>
                <w:b/>
              </w:rPr>
            </w:pPr>
          </w:p>
          <w:p w14:paraId="753866AB" w14:textId="77777777" w:rsidR="00A13382" w:rsidRDefault="00000000">
            <w:pPr>
              <w:pStyle w:val="TableParagraph"/>
              <w:ind w:left="428"/>
              <w:rPr>
                <w:b/>
              </w:rPr>
            </w:pPr>
            <w:r>
              <w:rPr>
                <w:b/>
                <w:spacing w:val="-4"/>
              </w:rPr>
              <w:t>Marking</w:t>
            </w:r>
            <w:r>
              <w:rPr>
                <w:b/>
                <w:spacing w:val="-8"/>
              </w:rPr>
              <w:t xml:space="preserve"> </w:t>
            </w:r>
            <w:r>
              <w:rPr>
                <w:b/>
                <w:spacing w:val="-2"/>
              </w:rPr>
              <w:t>Criteria</w:t>
            </w:r>
          </w:p>
        </w:tc>
        <w:tc>
          <w:tcPr>
            <w:tcW w:w="1715" w:type="dxa"/>
          </w:tcPr>
          <w:p w14:paraId="0FC7ABB4" w14:textId="77777777" w:rsidR="00A13382" w:rsidRDefault="00000000">
            <w:pPr>
              <w:pStyle w:val="TableParagraph"/>
              <w:spacing w:line="255" w:lineRule="exact"/>
              <w:ind w:left="7" w:right="2"/>
              <w:jc w:val="center"/>
              <w:rPr>
                <w:b/>
              </w:rPr>
            </w:pPr>
            <w:r>
              <w:rPr>
                <w:b/>
                <w:spacing w:val="-4"/>
                <w:w w:val="105"/>
              </w:rPr>
              <w:t>Marks</w:t>
            </w:r>
          </w:p>
          <w:p w14:paraId="7A12DC59" w14:textId="77777777" w:rsidR="00A13382" w:rsidRDefault="00000000">
            <w:pPr>
              <w:pStyle w:val="TableParagraph"/>
              <w:spacing w:before="13" w:line="252" w:lineRule="auto"/>
              <w:ind w:left="7"/>
              <w:jc w:val="center"/>
              <w:rPr>
                <w:b/>
              </w:rPr>
            </w:pPr>
            <w:r>
              <w:rPr>
                <w:b/>
              </w:rPr>
              <w:t>obtainable</w:t>
            </w:r>
            <w:r>
              <w:rPr>
                <w:b/>
                <w:spacing w:val="-22"/>
              </w:rPr>
              <w:t xml:space="preserve"> </w:t>
            </w:r>
            <w:r>
              <w:rPr>
                <w:b/>
              </w:rPr>
              <w:t>on submission</w:t>
            </w:r>
            <w:r>
              <w:rPr>
                <w:b/>
                <w:spacing w:val="-21"/>
              </w:rPr>
              <w:t xml:space="preserve"> </w:t>
            </w:r>
            <w:r>
              <w:rPr>
                <w:b/>
              </w:rPr>
              <w:t xml:space="preserve">of </w:t>
            </w:r>
            <w:r>
              <w:rPr>
                <w:b/>
                <w:spacing w:val="-2"/>
              </w:rPr>
              <w:t>relevant</w:t>
            </w:r>
          </w:p>
          <w:p w14:paraId="409C38DE" w14:textId="77777777" w:rsidR="00A13382" w:rsidRDefault="00000000">
            <w:pPr>
              <w:pStyle w:val="TableParagraph"/>
              <w:spacing w:before="1" w:line="252" w:lineRule="auto"/>
              <w:ind w:left="174" w:firstLine="111"/>
              <w:rPr>
                <w:b/>
              </w:rPr>
            </w:pPr>
            <w:r>
              <w:rPr>
                <w:b/>
                <w:spacing w:val="-2"/>
              </w:rPr>
              <w:t xml:space="preserve">documents </w:t>
            </w:r>
            <w:r>
              <w:rPr>
                <w:b/>
              </w:rPr>
              <w:t>and</w:t>
            </w:r>
            <w:r>
              <w:rPr>
                <w:b/>
                <w:spacing w:val="-22"/>
              </w:rPr>
              <w:t xml:space="preserve"> </w:t>
            </w:r>
            <w:r>
              <w:rPr>
                <w:b/>
                <w:spacing w:val="-7"/>
              </w:rPr>
              <w:t>verifiable</w:t>
            </w:r>
          </w:p>
          <w:p w14:paraId="443E8446" w14:textId="77777777" w:rsidR="00A13382" w:rsidRDefault="00000000">
            <w:pPr>
              <w:pStyle w:val="TableParagraph"/>
              <w:spacing w:before="1"/>
              <w:ind w:left="531"/>
              <w:rPr>
                <w:b/>
              </w:rPr>
            </w:pPr>
            <w:r>
              <w:rPr>
                <w:b/>
                <w:spacing w:val="-2"/>
              </w:rPr>
              <w:t>proofs</w:t>
            </w:r>
          </w:p>
        </w:tc>
        <w:tc>
          <w:tcPr>
            <w:tcW w:w="1205" w:type="dxa"/>
          </w:tcPr>
          <w:p w14:paraId="2D65534A" w14:textId="77777777" w:rsidR="00A13382" w:rsidRDefault="00A13382">
            <w:pPr>
              <w:pStyle w:val="TableParagraph"/>
              <w:rPr>
                <w:b/>
              </w:rPr>
            </w:pPr>
          </w:p>
          <w:p w14:paraId="2338F9E7" w14:textId="77777777" w:rsidR="00A13382" w:rsidRDefault="00A13382">
            <w:pPr>
              <w:pStyle w:val="TableParagraph"/>
              <w:spacing w:before="160"/>
              <w:rPr>
                <w:b/>
              </w:rPr>
            </w:pPr>
          </w:p>
          <w:p w14:paraId="5BD7D959" w14:textId="77777777" w:rsidR="00A13382" w:rsidRDefault="00000000">
            <w:pPr>
              <w:pStyle w:val="TableParagraph"/>
              <w:spacing w:line="252" w:lineRule="auto"/>
              <w:ind w:left="294" w:hanging="189"/>
              <w:rPr>
                <w:b/>
              </w:rPr>
            </w:pPr>
            <w:r>
              <w:rPr>
                <w:b/>
                <w:spacing w:val="-2"/>
              </w:rPr>
              <w:t>Maximum Marks</w:t>
            </w:r>
          </w:p>
        </w:tc>
      </w:tr>
      <w:tr w:rsidR="00A13382" w14:paraId="577EF6DB" w14:textId="77777777">
        <w:trPr>
          <w:trHeight w:val="429"/>
        </w:trPr>
        <w:tc>
          <w:tcPr>
            <w:tcW w:w="503" w:type="dxa"/>
          </w:tcPr>
          <w:p w14:paraId="39A98983" w14:textId="77777777" w:rsidR="00A13382" w:rsidRDefault="00A13382">
            <w:pPr>
              <w:pStyle w:val="TableParagraph"/>
              <w:rPr>
                <w:rFonts w:ascii="Times New Roman"/>
              </w:rPr>
            </w:pPr>
          </w:p>
        </w:tc>
        <w:tc>
          <w:tcPr>
            <w:tcW w:w="2372" w:type="dxa"/>
          </w:tcPr>
          <w:p w14:paraId="380D46E0" w14:textId="77777777" w:rsidR="00A13382" w:rsidRDefault="00A13382">
            <w:pPr>
              <w:pStyle w:val="TableParagraph"/>
              <w:rPr>
                <w:rFonts w:ascii="Times New Roman"/>
              </w:rPr>
            </w:pPr>
          </w:p>
        </w:tc>
        <w:tc>
          <w:tcPr>
            <w:tcW w:w="1892" w:type="dxa"/>
          </w:tcPr>
          <w:p w14:paraId="7064D983" w14:textId="77777777" w:rsidR="00A13382" w:rsidRDefault="00A13382">
            <w:pPr>
              <w:pStyle w:val="TableParagraph"/>
              <w:rPr>
                <w:rFonts w:ascii="Times New Roman"/>
              </w:rPr>
            </w:pPr>
          </w:p>
        </w:tc>
        <w:tc>
          <w:tcPr>
            <w:tcW w:w="2461" w:type="dxa"/>
          </w:tcPr>
          <w:p w14:paraId="67F96422" w14:textId="77777777" w:rsidR="00A13382" w:rsidRDefault="00000000">
            <w:pPr>
              <w:pStyle w:val="TableParagraph"/>
              <w:spacing w:before="1"/>
              <w:ind w:left="106"/>
            </w:pPr>
            <w:r>
              <w:rPr>
                <w:w w:val="90"/>
              </w:rPr>
              <w:t>Live</w:t>
            </w:r>
            <w:r>
              <w:rPr>
                <w:spacing w:val="-9"/>
                <w:w w:val="90"/>
              </w:rPr>
              <w:t xml:space="preserve"> </w:t>
            </w:r>
            <w:r>
              <w:rPr>
                <w:spacing w:val="-4"/>
              </w:rPr>
              <w:t>Demo</w:t>
            </w:r>
          </w:p>
        </w:tc>
        <w:tc>
          <w:tcPr>
            <w:tcW w:w="1715" w:type="dxa"/>
          </w:tcPr>
          <w:p w14:paraId="65835BC5" w14:textId="77777777" w:rsidR="00A13382" w:rsidRDefault="00000000">
            <w:pPr>
              <w:pStyle w:val="TableParagraph"/>
              <w:spacing w:before="1"/>
              <w:ind w:right="98"/>
              <w:jc w:val="right"/>
            </w:pPr>
            <w:r>
              <w:rPr>
                <w:spacing w:val="-5"/>
              </w:rPr>
              <w:t>15</w:t>
            </w:r>
          </w:p>
        </w:tc>
        <w:tc>
          <w:tcPr>
            <w:tcW w:w="1205" w:type="dxa"/>
          </w:tcPr>
          <w:p w14:paraId="7B647239" w14:textId="77777777" w:rsidR="00A13382" w:rsidRDefault="00A13382">
            <w:pPr>
              <w:pStyle w:val="TableParagraph"/>
              <w:rPr>
                <w:rFonts w:ascii="Times New Roman"/>
              </w:rPr>
            </w:pPr>
          </w:p>
        </w:tc>
      </w:tr>
      <w:tr w:rsidR="00A13382" w14:paraId="470F9B50" w14:textId="77777777">
        <w:trPr>
          <w:trHeight w:val="428"/>
        </w:trPr>
        <w:tc>
          <w:tcPr>
            <w:tcW w:w="8943" w:type="dxa"/>
            <w:gridSpan w:val="5"/>
          </w:tcPr>
          <w:p w14:paraId="3CD11D08" w14:textId="77777777" w:rsidR="00A13382" w:rsidRDefault="00000000">
            <w:pPr>
              <w:pStyle w:val="TableParagraph"/>
              <w:spacing w:line="255" w:lineRule="exact"/>
              <w:ind w:left="6"/>
              <w:jc w:val="center"/>
              <w:rPr>
                <w:b/>
              </w:rPr>
            </w:pPr>
            <w:r>
              <w:rPr>
                <w:b/>
                <w:spacing w:val="-2"/>
              </w:rPr>
              <w:t>Total</w:t>
            </w:r>
          </w:p>
        </w:tc>
        <w:tc>
          <w:tcPr>
            <w:tcW w:w="1205" w:type="dxa"/>
          </w:tcPr>
          <w:p w14:paraId="3D537DD8" w14:textId="77777777" w:rsidR="00A13382" w:rsidRDefault="00000000">
            <w:pPr>
              <w:pStyle w:val="TableParagraph"/>
              <w:spacing w:line="255" w:lineRule="exact"/>
              <w:ind w:left="5"/>
              <w:jc w:val="center"/>
              <w:rPr>
                <w:b/>
              </w:rPr>
            </w:pPr>
            <w:r>
              <w:rPr>
                <w:b/>
                <w:spacing w:val="-5"/>
              </w:rPr>
              <w:t>100</w:t>
            </w:r>
          </w:p>
        </w:tc>
      </w:tr>
    </w:tbl>
    <w:p w14:paraId="3CC62FB8" w14:textId="77777777" w:rsidR="00A13382" w:rsidRDefault="00A13382">
      <w:pPr>
        <w:pStyle w:val="BodyText"/>
        <w:rPr>
          <w:b/>
        </w:rPr>
      </w:pPr>
    </w:p>
    <w:p w14:paraId="1A216FA7" w14:textId="77777777" w:rsidR="00A13382" w:rsidRDefault="00A13382">
      <w:pPr>
        <w:pStyle w:val="BodyText"/>
        <w:spacing w:before="183"/>
        <w:rPr>
          <w:b/>
        </w:rPr>
      </w:pPr>
    </w:p>
    <w:p w14:paraId="0FC509ED" w14:textId="77777777" w:rsidR="00A13382" w:rsidRDefault="00000000">
      <w:pPr>
        <w:pStyle w:val="BodyText"/>
        <w:spacing w:line="271" w:lineRule="auto"/>
        <w:ind w:left="1080" w:right="1075"/>
      </w:pPr>
      <w:r>
        <w:rPr>
          <w:b/>
          <w:spacing w:val="-4"/>
        </w:rPr>
        <w:t>Note:</w:t>
      </w:r>
      <w:r>
        <w:rPr>
          <w:b/>
          <w:spacing w:val="-16"/>
        </w:rPr>
        <w:t xml:space="preserve"> </w:t>
      </w:r>
      <w:r>
        <w:rPr>
          <w:spacing w:val="-4"/>
        </w:rPr>
        <w:t>Technical</w:t>
      </w:r>
      <w:r>
        <w:rPr>
          <w:spacing w:val="-17"/>
        </w:rPr>
        <w:t xml:space="preserve"> </w:t>
      </w:r>
      <w:r>
        <w:rPr>
          <w:spacing w:val="-4"/>
        </w:rPr>
        <w:t>bid</w:t>
      </w:r>
      <w:r>
        <w:rPr>
          <w:spacing w:val="-17"/>
        </w:rPr>
        <w:t xml:space="preserve"> </w:t>
      </w:r>
      <w:r>
        <w:rPr>
          <w:spacing w:val="-4"/>
        </w:rPr>
        <w:t>qualification</w:t>
      </w:r>
      <w:r>
        <w:rPr>
          <w:spacing w:val="-17"/>
        </w:rPr>
        <w:t xml:space="preserve"> </w:t>
      </w:r>
      <w:r>
        <w:rPr>
          <w:spacing w:val="-4"/>
        </w:rPr>
        <w:t>criteria:</w:t>
      </w:r>
      <w:r>
        <w:rPr>
          <w:spacing w:val="-17"/>
        </w:rPr>
        <w:t xml:space="preserve"> </w:t>
      </w:r>
      <w:r>
        <w:rPr>
          <w:spacing w:val="-4"/>
        </w:rPr>
        <w:t>Bidders</w:t>
      </w:r>
      <w:r>
        <w:rPr>
          <w:spacing w:val="-17"/>
        </w:rPr>
        <w:t xml:space="preserve"> </w:t>
      </w:r>
      <w:r>
        <w:rPr>
          <w:spacing w:val="-4"/>
        </w:rPr>
        <w:t>shall</w:t>
      </w:r>
      <w:r>
        <w:rPr>
          <w:spacing w:val="-17"/>
        </w:rPr>
        <w:t xml:space="preserve"> </w:t>
      </w:r>
      <w:r>
        <w:rPr>
          <w:spacing w:val="-4"/>
        </w:rPr>
        <w:t>score</w:t>
      </w:r>
      <w:r>
        <w:rPr>
          <w:spacing w:val="-17"/>
        </w:rPr>
        <w:t xml:space="preserve"> </w:t>
      </w:r>
      <w:r>
        <w:rPr>
          <w:spacing w:val="-4"/>
        </w:rPr>
        <w:t>at</w:t>
      </w:r>
      <w:r>
        <w:rPr>
          <w:spacing w:val="-16"/>
        </w:rPr>
        <w:t xml:space="preserve"> </w:t>
      </w:r>
      <w:r>
        <w:rPr>
          <w:spacing w:val="-4"/>
        </w:rPr>
        <w:t>least</w:t>
      </w:r>
      <w:r>
        <w:rPr>
          <w:spacing w:val="-16"/>
        </w:rPr>
        <w:t xml:space="preserve"> </w:t>
      </w:r>
      <w:r>
        <w:rPr>
          <w:spacing w:val="-4"/>
        </w:rPr>
        <w:t>60</w:t>
      </w:r>
      <w:r>
        <w:rPr>
          <w:spacing w:val="-16"/>
        </w:rPr>
        <w:t xml:space="preserve"> </w:t>
      </w:r>
      <w:r>
        <w:rPr>
          <w:spacing w:val="-4"/>
        </w:rPr>
        <w:t>points</w:t>
      </w:r>
      <w:r>
        <w:rPr>
          <w:spacing w:val="-17"/>
        </w:rPr>
        <w:t xml:space="preserve"> </w:t>
      </w:r>
      <w:r>
        <w:rPr>
          <w:spacing w:val="-4"/>
        </w:rPr>
        <w:t>in</w:t>
      </w:r>
      <w:r>
        <w:rPr>
          <w:spacing w:val="-17"/>
        </w:rPr>
        <w:t xml:space="preserve"> </w:t>
      </w:r>
      <w:r>
        <w:rPr>
          <w:spacing w:val="-4"/>
        </w:rPr>
        <w:t>overall</w:t>
      </w:r>
      <w:r>
        <w:rPr>
          <w:spacing w:val="-17"/>
        </w:rPr>
        <w:t xml:space="preserve"> </w:t>
      </w:r>
      <w:r>
        <w:rPr>
          <w:spacing w:val="-4"/>
        </w:rPr>
        <w:t xml:space="preserve">to </w:t>
      </w:r>
      <w:r>
        <w:t>qualify</w:t>
      </w:r>
      <w:r>
        <w:rPr>
          <w:spacing w:val="-17"/>
        </w:rPr>
        <w:t xml:space="preserve"> </w:t>
      </w:r>
      <w:r>
        <w:t>the</w:t>
      </w:r>
      <w:r>
        <w:rPr>
          <w:spacing w:val="-15"/>
        </w:rPr>
        <w:t xml:space="preserve"> </w:t>
      </w:r>
      <w:r>
        <w:t>commercial</w:t>
      </w:r>
      <w:r>
        <w:rPr>
          <w:spacing w:val="-15"/>
        </w:rPr>
        <w:t xml:space="preserve"> </w:t>
      </w:r>
      <w:r>
        <w:t>bid</w:t>
      </w:r>
      <w:r>
        <w:rPr>
          <w:spacing w:val="-15"/>
        </w:rPr>
        <w:t xml:space="preserve"> </w:t>
      </w:r>
      <w:r>
        <w:t>opening.</w:t>
      </w:r>
    </w:p>
    <w:p w14:paraId="151A7BAD" w14:textId="77777777" w:rsidR="00A13382" w:rsidRDefault="00000000">
      <w:pPr>
        <w:pStyle w:val="Heading2"/>
        <w:numPr>
          <w:ilvl w:val="1"/>
          <w:numId w:val="48"/>
        </w:numPr>
        <w:tabs>
          <w:tab w:val="left" w:pos="2214"/>
        </w:tabs>
        <w:spacing w:before="162"/>
        <w:ind w:hanging="1134"/>
      </w:pPr>
      <w:bookmarkStart w:id="49" w:name="_bookmark49"/>
      <w:bookmarkEnd w:id="49"/>
      <w:r>
        <w:rPr>
          <w:color w:val="2E5395"/>
          <w:spacing w:val="-4"/>
        </w:rPr>
        <w:t>Financial</w:t>
      </w:r>
      <w:r>
        <w:rPr>
          <w:color w:val="2E5395"/>
          <w:spacing w:val="-23"/>
        </w:rPr>
        <w:t xml:space="preserve"> </w:t>
      </w:r>
      <w:r>
        <w:rPr>
          <w:color w:val="2E5395"/>
          <w:spacing w:val="-4"/>
        </w:rPr>
        <w:t>Bid</w:t>
      </w:r>
      <w:r>
        <w:rPr>
          <w:color w:val="2E5395"/>
          <w:spacing w:val="-23"/>
        </w:rPr>
        <w:t xml:space="preserve"> </w:t>
      </w:r>
      <w:r>
        <w:rPr>
          <w:color w:val="2E5395"/>
          <w:spacing w:val="-4"/>
        </w:rPr>
        <w:t>Evaluation</w:t>
      </w:r>
    </w:p>
    <w:p w14:paraId="340766A1" w14:textId="77777777" w:rsidR="00A13382" w:rsidRDefault="00000000">
      <w:pPr>
        <w:spacing w:before="16" w:line="271" w:lineRule="auto"/>
        <w:ind w:left="1080" w:right="1075"/>
      </w:pPr>
      <w:r>
        <w:rPr>
          <w:spacing w:val="-4"/>
        </w:rPr>
        <w:t>The</w:t>
      </w:r>
      <w:r>
        <w:rPr>
          <w:spacing w:val="-25"/>
        </w:rPr>
        <w:t xml:space="preserve"> </w:t>
      </w:r>
      <w:r>
        <w:rPr>
          <w:spacing w:val="-4"/>
        </w:rPr>
        <w:t>Financial</w:t>
      </w:r>
      <w:r>
        <w:rPr>
          <w:spacing w:val="-24"/>
        </w:rPr>
        <w:t xml:space="preserve"> </w:t>
      </w:r>
      <w:r>
        <w:rPr>
          <w:spacing w:val="-4"/>
        </w:rPr>
        <w:t>Bids</w:t>
      </w:r>
      <w:r>
        <w:rPr>
          <w:spacing w:val="-24"/>
        </w:rPr>
        <w:t xml:space="preserve"> </w:t>
      </w:r>
      <w:r>
        <w:rPr>
          <w:spacing w:val="-4"/>
        </w:rPr>
        <w:t>of</w:t>
      </w:r>
      <w:r>
        <w:rPr>
          <w:spacing w:val="-24"/>
        </w:rPr>
        <w:t xml:space="preserve"> </w:t>
      </w:r>
      <w:r>
        <w:rPr>
          <w:spacing w:val="-4"/>
        </w:rPr>
        <w:t>only</w:t>
      </w:r>
      <w:r>
        <w:rPr>
          <w:spacing w:val="-24"/>
        </w:rPr>
        <w:t xml:space="preserve"> </w:t>
      </w:r>
      <w:r>
        <w:rPr>
          <w:spacing w:val="-4"/>
        </w:rPr>
        <w:t>the</w:t>
      </w:r>
      <w:r>
        <w:rPr>
          <w:spacing w:val="-24"/>
        </w:rPr>
        <w:t xml:space="preserve"> </w:t>
      </w:r>
      <w:r>
        <w:rPr>
          <w:spacing w:val="-4"/>
        </w:rPr>
        <w:t>technically</w:t>
      </w:r>
      <w:r>
        <w:rPr>
          <w:spacing w:val="-24"/>
        </w:rPr>
        <w:t xml:space="preserve"> </w:t>
      </w:r>
      <w:r>
        <w:rPr>
          <w:spacing w:val="-4"/>
        </w:rPr>
        <w:t>qualified</w:t>
      </w:r>
      <w:r>
        <w:rPr>
          <w:spacing w:val="-23"/>
        </w:rPr>
        <w:t xml:space="preserve"> </w:t>
      </w:r>
      <w:r>
        <w:rPr>
          <w:spacing w:val="-4"/>
        </w:rPr>
        <w:t>bidders</w:t>
      </w:r>
      <w:r>
        <w:rPr>
          <w:spacing w:val="-25"/>
        </w:rPr>
        <w:t xml:space="preserve"> </w:t>
      </w:r>
      <w:r>
        <w:rPr>
          <w:spacing w:val="-4"/>
        </w:rPr>
        <w:t>will</w:t>
      </w:r>
      <w:r>
        <w:rPr>
          <w:spacing w:val="-23"/>
        </w:rPr>
        <w:t xml:space="preserve"> </w:t>
      </w:r>
      <w:r>
        <w:rPr>
          <w:spacing w:val="-4"/>
        </w:rPr>
        <w:t>be</w:t>
      </w:r>
      <w:r>
        <w:rPr>
          <w:spacing w:val="-25"/>
        </w:rPr>
        <w:t xml:space="preserve"> </w:t>
      </w:r>
      <w:r>
        <w:rPr>
          <w:spacing w:val="-4"/>
        </w:rPr>
        <w:t>opened</w:t>
      </w:r>
      <w:r>
        <w:rPr>
          <w:spacing w:val="-23"/>
        </w:rPr>
        <w:t xml:space="preserve"> </w:t>
      </w:r>
      <w:r>
        <w:rPr>
          <w:spacing w:val="-4"/>
        </w:rPr>
        <w:t>for</w:t>
      </w:r>
      <w:r>
        <w:rPr>
          <w:spacing w:val="-24"/>
        </w:rPr>
        <w:t xml:space="preserve"> </w:t>
      </w:r>
      <w:r>
        <w:rPr>
          <w:spacing w:val="-4"/>
        </w:rPr>
        <w:t>evaluation.</w:t>
      </w:r>
      <w:r>
        <w:rPr>
          <w:spacing w:val="-24"/>
        </w:rPr>
        <w:t xml:space="preserve"> </w:t>
      </w:r>
      <w:r>
        <w:rPr>
          <w:spacing w:val="-4"/>
        </w:rPr>
        <w:t>Each</w:t>
      </w:r>
      <w:r>
        <w:rPr>
          <w:spacing w:val="-24"/>
        </w:rPr>
        <w:t xml:space="preserve"> </w:t>
      </w:r>
      <w:r>
        <w:rPr>
          <w:spacing w:val="-4"/>
        </w:rPr>
        <w:t>of</w:t>
      </w:r>
      <w:r>
        <w:rPr>
          <w:spacing w:val="-24"/>
        </w:rPr>
        <w:t xml:space="preserve"> </w:t>
      </w:r>
      <w:r>
        <w:rPr>
          <w:spacing w:val="-4"/>
        </w:rPr>
        <w:t xml:space="preserve">the </w:t>
      </w:r>
      <w:r>
        <w:rPr>
          <w:spacing w:val="-2"/>
        </w:rPr>
        <w:t>financial</w:t>
      </w:r>
      <w:r>
        <w:rPr>
          <w:spacing w:val="-21"/>
        </w:rPr>
        <w:t xml:space="preserve"> </w:t>
      </w:r>
      <w:r>
        <w:rPr>
          <w:spacing w:val="-2"/>
        </w:rPr>
        <w:t>bids</w:t>
      </w:r>
      <w:r>
        <w:rPr>
          <w:spacing w:val="-21"/>
        </w:rPr>
        <w:t xml:space="preserve"> </w:t>
      </w:r>
      <w:r>
        <w:rPr>
          <w:spacing w:val="-2"/>
        </w:rPr>
        <w:t>submitted</w:t>
      </w:r>
      <w:r>
        <w:rPr>
          <w:spacing w:val="-20"/>
        </w:rPr>
        <w:t xml:space="preserve"> </w:t>
      </w:r>
      <w:r>
        <w:rPr>
          <w:spacing w:val="-2"/>
        </w:rPr>
        <w:t>shall</w:t>
      </w:r>
      <w:r>
        <w:rPr>
          <w:spacing w:val="-21"/>
        </w:rPr>
        <w:t xml:space="preserve"> </w:t>
      </w:r>
      <w:r>
        <w:rPr>
          <w:spacing w:val="-2"/>
        </w:rPr>
        <w:t>be</w:t>
      </w:r>
      <w:r>
        <w:rPr>
          <w:spacing w:val="-21"/>
        </w:rPr>
        <w:t xml:space="preserve"> </w:t>
      </w:r>
      <w:r>
        <w:rPr>
          <w:spacing w:val="-2"/>
        </w:rPr>
        <w:t>evaluated</w:t>
      </w:r>
      <w:r>
        <w:rPr>
          <w:spacing w:val="-21"/>
        </w:rPr>
        <w:t xml:space="preserve"> </w:t>
      </w:r>
      <w:r>
        <w:rPr>
          <w:spacing w:val="-2"/>
        </w:rPr>
        <w:t>based</w:t>
      </w:r>
      <w:r>
        <w:rPr>
          <w:spacing w:val="-20"/>
        </w:rPr>
        <w:t xml:space="preserve"> </w:t>
      </w:r>
      <w:r>
        <w:rPr>
          <w:spacing w:val="-2"/>
        </w:rPr>
        <w:t>on</w:t>
      </w:r>
      <w:r>
        <w:rPr>
          <w:spacing w:val="-21"/>
        </w:rPr>
        <w:t xml:space="preserve"> </w:t>
      </w:r>
      <w:r>
        <w:rPr>
          <w:spacing w:val="-2"/>
        </w:rPr>
        <w:t>the</w:t>
      </w:r>
      <w:r>
        <w:rPr>
          <w:spacing w:val="-21"/>
        </w:rPr>
        <w:t xml:space="preserve"> </w:t>
      </w:r>
      <w:r>
        <w:rPr>
          <w:spacing w:val="-2"/>
        </w:rPr>
        <w:t>total</w:t>
      </w:r>
      <w:r>
        <w:rPr>
          <w:spacing w:val="-20"/>
        </w:rPr>
        <w:t xml:space="preserve"> </w:t>
      </w:r>
      <w:r>
        <w:rPr>
          <w:spacing w:val="-2"/>
        </w:rPr>
        <w:t>bid</w:t>
      </w:r>
      <w:r>
        <w:rPr>
          <w:spacing w:val="-21"/>
        </w:rPr>
        <w:t xml:space="preserve"> </w:t>
      </w:r>
      <w:r>
        <w:rPr>
          <w:spacing w:val="-2"/>
        </w:rPr>
        <w:t>value</w:t>
      </w:r>
      <w:r>
        <w:rPr>
          <w:spacing w:val="-21"/>
        </w:rPr>
        <w:t xml:space="preserve"> </w:t>
      </w:r>
      <w:r>
        <w:rPr>
          <w:spacing w:val="-2"/>
        </w:rPr>
        <w:t>submitted</w:t>
      </w:r>
      <w:r>
        <w:rPr>
          <w:spacing w:val="-21"/>
        </w:rPr>
        <w:t xml:space="preserve"> </w:t>
      </w:r>
      <w:r>
        <w:rPr>
          <w:spacing w:val="-2"/>
        </w:rPr>
        <w:t>by</w:t>
      </w:r>
      <w:r>
        <w:rPr>
          <w:spacing w:val="-21"/>
        </w:rPr>
        <w:t xml:space="preserve"> </w:t>
      </w:r>
      <w:r>
        <w:rPr>
          <w:spacing w:val="-2"/>
        </w:rPr>
        <w:t>the</w:t>
      </w:r>
      <w:r>
        <w:rPr>
          <w:spacing w:val="-21"/>
        </w:rPr>
        <w:t xml:space="preserve"> </w:t>
      </w:r>
      <w:r>
        <w:rPr>
          <w:spacing w:val="-2"/>
        </w:rPr>
        <w:t>bidder.</w:t>
      </w:r>
    </w:p>
    <w:p w14:paraId="1AF8EC9B" w14:textId="77777777" w:rsidR="00A13382" w:rsidRDefault="00A13382">
      <w:pPr>
        <w:spacing w:line="271" w:lineRule="auto"/>
        <w:sectPr w:rsidR="00A13382" w:rsidSect="008541F4">
          <w:pgSz w:w="12240" w:h="15840"/>
          <w:pgMar w:top="1100" w:right="360" w:bottom="940" w:left="360" w:header="288" w:footer="432" w:gutter="0"/>
          <w:cols w:space="720"/>
          <w:docGrid w:linePitch="299"/>
        </w:sectPr>
      </w:pPr>
    </w:p>
    <w:p w14:paraId="5A99C009" w14:textId="77777777" w:rsidR="00A13382" w:rsidRDefault="00000000">
      <w:pPr>
        <w:pStyle w:val="Heading2"/>
        <w:numPr>
          <w:ilvl w:val="0"/>
          <w:numId w:val="42"/>
        </w:numPr>
        <w:tabs>
          <w:tab w:val="left" w:pos="2214"/>
        </w:tabs>
        <w:spacing w:before="90"/>
        <w:ind w:hanging="1134"/>
      </w:pPr>
      <w:bookmarkStart w:id="50" w:name="_bookmark50"/>
      <w:bookmarkEnd w:id="50"/>
      <w:r>
        <w:rPr>
          <w:color w:val="2E5395"/>
          <w:spacing w:val="-4"/>
        </w:rPr>
        <w:lastRenderedPageBreak/>
        <w:t>Bid</w:t>
      </w:r>
      <w:r>
        <w:rPr>
          <w:color w:val="2E5395"/>
          <w:spacing w:val="-24"/>
        </w:rPr>
        <w:t xml:space="preserve"> </w:t>
      </w:r>
      <w:r>
        <w:rPr>
          <w:color w:val="2E5395"/>
          <w:spacing w:val="-4"/>
        </w:rPr>
        <w:t>Evaluation</w:t>
      </w:r>
      <w:r>
        <w:rPr>
          <w:color w:val="2E5395"/>
          <w:spacing w:val="-23"/>
        </w:rPr>
        <w:t xml:space="preserve"> </w:t>
      </w:r>
      <w:r>
        <w:rPr>
          <w:color w:val="2E5395"/>
          <w:spacing w:val="-4"/>
        </w:rPr>
        <w:t>Methodology</w:t>
      </w:r>
    </w:p>
    <w:p w14:paraId="57690F48" w14:textId="77777777" w:rsidR="00A13382" w:rsidRDefault="00A13382">
      <w:pPr>
        <w:pStyle w:val="BodyText"/>
        <w:spacing w:before="141"/>
        <w:rPr>
          <w:b/>
          <w:sz w:val="28"/>
        </w:rPr>
      </w:pPr>
    </w:p>
    <w:p w14:paraId="747C1A37" w14:textId="77777777" w:rsidR="00A13382" w:rsidRDefault="00000000">
      <w:pPr>
        <w:spacing w:line="273" w:lineRule="auto"/>
        <w:ind w:left="1080" w:right="1075"/>
      </w:pPr>
      <w:r>
        <w:rPr>
          <w:spacing w:val="-4"/>
        </w:rPr>
        <w:t>The</w:t>
      </w:r>
      <w:r>
        <w:rPr>
          <w:spacing w:val="-19"/>
        </w:rPr>
        <w:t xml:space="preserve"> </w:t>
      </w:r>
      <w:r>
        <w:rPr>
          <w:spacing w:val="-4"/>
        </w:rPr>
        <w:t>selection</w:t>
      </w:r>
      <w:r>
        <w:rPr>
          <w:spacing w:val="-19"/>
        </w:rPr>
        <w:t xml:space="preserve"> </w:t>
      </w:r>
      <w:r>
        <w:rPr>
          <w:spacing w:val="-4"/>
        </w:rPr>
        <w:t>of</w:t>
      </w:r>
      <w:r>
        <w:rPr>
          <w:spacing w:val="-19"/>
        </w:rPr>
        <w:t xml:space="preserve"> </w:t>
      </w:r>
      <w:r>
        <w:rPr>
          <w:spacing w:val="-4"/>
        </w:rPr>
        <w:t>the</w:t>
      </w:r>
      <w:r>
        <w:rPr>
          <w:spacing w:val="-20"/>
        </w:rPr>
        <w:t xml:space="preserve"> </w:t>
      </w:r>
      <w:r>
        <w:rPr>
          <w:spacing w:val="-4"/>
        </w:rPr>
        <w:t>successful</w:t>
      </w:r>
      <w:r>
        <w:rPr>
          <w:spacing w:val="-19"/>
        </w:rPr>
        <w:t xml:space="preserve"> </w:t>
      </w:r>
      <w:r>
        <w:rPr>
          <w:spacing w:val="-4"/>
        </w:rPr>
        <w:t>bidder</w:t>
      </w:r>
      <w:r>
        <w:rPr>
          <w:spacing w:val="-19"/>
        </w:rPr>
        <w:t xml:space="preserve"> </w:t>
      </w:r>
      <w:r>
        <w:rPr>
          <w:spacing w:val="-4"/>
        </w:rPr>
        <w:t>(L1</w:t>
      </w:r>
      <w:r>
        <w:rPr>
          <w:spacing w:val="-19"/>
        </w:rPr>
        <w:t xml:space="preserve"> </w:t>
      </w:r>
      <w:r>
        <w:rPr>
          <w:spacing w:val="-4"/>
        </w:rPr>
        <w:t>bidder)</w:t>
      </w:r>
      <w:r>
        <w:rPr>
          <w:spacing w:val="-18"/>
        </w:rPr>
        <w:t xml:space="preserve"> </w:t>
      </w:r>
      <w:r>
        <w:rPr>
          <w:spacing w:val="-4"/>
        </w:rPr>
        <w:t>will</w:t>
      </w:r>
      <w:r>
        <w:rPr>
          <w:spacing w:val="-19"/>
        </w:rPr>
        <w:t xml:space="preserve"> </w:t>
      </w:r>
      <w:r>
        <w:rPr>
          <w:spacing w:val="-4"/>
        </w:rPr>
        <w:t>be</w:t>
      </w:r>
      <w:r>
        <w:rPr>
          <w:spacing w:val="-20"/>
        </w:rPr>
        <w:t xml:space="preserve"> </w:t>
      </w:r>
      <w:r>
        <w:rPr>
          <w:spacing w:val="-4"/>
        </w:rPr>
        <w:t>carried</w:t>
      </w:r>
      <w:r>
        <w:rPr>
          <w:spacing w:val="-19"/>
        </w:rPr>
        <w:t xml:space="preserve"> </w:t>
      </w:r>
      <w:r>
        <w:rPr>
          <w:spacing w:val="-4"/>
        </w:rPr>
        <w:t>out</w:t>
      </w:r>
      <w:r>
        <w:rPr>
          <w:spacing w:val="-20"/>
        </w:rPr>
        <w:t xml:space="preserve"> </w:t>
      </w:r>
      <w:r>
        <w:rPr>
          <w:spacing w:val="-4"/>
        </w:rPr>
        <w:t>through</w:t>
      </w:r>
      <w:r>
        <w:rPr>
          <w:spacing w:val="-19"/>
        </w:rPr>
        <w:t xml:space="preserve"> </w:t>
      </w:r>
      <w:r>
        <w:rPr>
          <w:spacing w:val="-4"/>
        </w:rPr>
        <w:t>a</w:t>
      </w:r>
      <w:r>
        <w:rPr>
          <w:spacing w:val="-19"/>
        </w:rPr>
        <w:t xml:space="preserve"> </w:t>
      </w:r>
      <w:r>
        <w:rPr>
          <w:spacing w:val="-4"/>
        </w:rPr>
        <w:t>combined</w:t>
      </w:r>
      <w:r>
        <w:rPr>
          <w:spacing w:val="-19"/>
        </w:rPr>
        <w:t xml:space="preserve"> </w:t>
      </w:r>
      <w:r>
        <w:rPr>
          <w:spacing w:val="-4"/>
        </w:rPr>
        <w:t xml:space="preserve">evaluation </w:t>
      </w:r>
      <w:r>
        <w:rPr>
          <w:spacing w:val="-2"/>
        </w:rPr>
        <w:t>of</w:t>
      </w:r>
      <w:r>
        <w:rPr>
          <w:spacing w:val="-20"/>
        </w:rPr>
        <w:t xml:space="preserve"> </w:t>
      </w:r>
      <w:r>
        <w:rPr>
          <w:spacing w:val="-2"/>
        </w:rPr>
        <w:t>the</w:t>
      </w:r>
      <w:r>
        <w:rPr>
          <w:spacing w:val="-21"/>
        </w:rPr>
        <w:t xml:space="preserve"> </w:t>
      </w:r>
      <w:r>
        <w:rPr>
          <w:spacing w:val="-2"/>
        </w:rPr>
        <w:t>Technical</w:t>
      </w:r>
      <w:r>
        <w:rPr>
          <w:spacing w:val="-20"/>
        </w:rPr>
        <w:t xml:space="preserve"> </w:t>
      </w:r>
      <w:r>
        <w:rPr>
          <w:spacing w:val="-2"/>
        </w:rPr>
        <w:t>Bid</w:t>
      </w:r>
      <w:r>
        <w:rPr>
          <w:spacing w:val="-17"/>
        </w:rPr>
        <w:t xml:space="preserve"> </w:t>
      </w:r>
      <w:r>
        <w:rPr>
          <w:spacing w:val="-2"/>
        </w:rPr>
        <w:t>and</w:t>
      </w:r>
      <w:r>
        <w:rPr>
          <w:spacing w:val="-20"/>
        </w:rPr>
        <w:t xml:space="preserve"> </w:t>
      </w:r>
      <w:r>
        <w:rPr>
          <w:spacing w:val="-2"/>
        </w:rPr>
        <w:t>the</w:t>
      </w:r>
      <w:r>
        <w:rPr>
          <w:spacing w:val="-20"/>
        </w:rPr>
        <w:t xml:space="preserve"> </w:t>
      </w:r>
      <w:r>
        <w:rPr>
          <w:spacing w:val="-2"/>
        </w:rPr>
        <w:t>Financial</w:t>
      </w:r>
      <w:r>
        <w:rPr>
          <w:spacing w:val="-18"/>
        </w:rPr>
        <w:t xml:space="preserve"> </w:t>
      </w:r>
      <w:r>
        <w:rPr>
          <w:spacing w:val="-2"/>
        </w:rPr>
        <w:t>(Commercial)</w:t>
      </w:r>
      <w:r>
        <w:rPr>
          <w:spacing w:val="-20"/>
        </w:rPr>
        <w:t xml:space="preserve"> </w:t>
      </w:r>
      <w:r>
        <w:rPr>
          <w:spacing w:val="-2"/>
        </w:rPr>
        <w:t>Bid,</w:t>
      </w:r>
      <w:r>
        <w:rPr>
          <w:spacing w:val="-20"/>
        </w:rPr>
        <w:t xml:space="preserve"> </w:t>
      </w:r>
      <w:r>
        <w:rPr>
          <w:spacing w:val="-2"/>
        </w:rPr>
        <w:t>with</w:t>
      </w:r>
      <w:r>
        <w:rPr>
          <w:spacing w:val="-20"/>
        </w:rPr>
        <w:t xml:space="preserve"> </w:t>
      </w:r>
      <w:r>
        <w:rPr>
          <w:spacing w:val="-2"/>
        </w:rPr>
        <w:t>a</w:t>
      </w:r>
      <w:r>
        <w:rPr>
          <w:spacing w:val="-20"/>
        </w:rPr>
        <w:t xml:space="preserve"> </w:t>
      </w:r>
      <w:r>
        <w:rPr>
          <w:spacing w:val="-2"/>
        </w:rPr>
        <w:t>weightage</w:t>
      </w:r>
      <w:r>
        <w:rPr>
          <w:spacing w:val="-21"/>
        </w:rPr>
        <w:t xml:space="preserve"> </w:t>
      </w:r>
      <w:r>
        <w:rPr>
          <w:spacing w:val="-2"/>
        </w:rPr>
        <w:t>assigned</w:t>
      </w:r>
      <w:r>
        <w:rPr>
          <w:spacing w:val="-20"/>
        </w:rPr>
        <w:t xml:space="preserve"> </w:t>
      </w:r>
      <w:r>
        <w:rPr>
          <w:spacing w:val="-2"/>
        </w:rPr>
        <w:t>to</w:t>
      </w:r>
      <w:r>
        <w:rPr>
          <w:spacing w:val="-18"/>
        </w:rPr>
        <w:t xml:space="preserve"> </w:t>
      </w:r>
      <w:r>
        <w:rPr>
          <w:spacing w:val="-2"/>
        </w:rPr>
        <w:t>each component.</w:t>
      </w:r>
    </w:p>
    <w:p w14:paraId="5806A0BF" w14:textId="77777777" w:rsidR="00A13382" w:rsidRDefault="00000000">
      <w:pPr>
        <w:spacing w:before="158"/>
        <w:ind w:left="1730"/>
        <w:rPr>
          <w:rFonts w:ascii="Calibri"/>
          <w:b/>
          <w:sz w:val="26"/>
        </w:rPr>
      </w:pPr>
      <w:r>
        <w:rPr>
          <w:rFonts w:ascii="Calibri"/>
          <w:b/>
          <w:spacing w:val="-2"/>
          <w:sz w:val="26"/>
        </w:rPr>
        <w:t>Weightage</w:t>
      </w:r>
      <w:r>
        <w:rPr>
          <w:rFonts w:ascii="Calibri"/>
          <w:b/>
          <w:spacing w:val="-4"/>
          <w:sz w:val="26"/>
        </w:rPr>
        <w:t xml:space="preserve"> </w:t>
      </w:r>
      <w:r>
        <w:rPr>
          <w:rFonts w:ascii="Calibri"/>
          <w:b/>
          <w:spacing w:val="-2"/>
          <w:sz w:val="26"/>
        </w:rPr>
        <w:t>Distribution</w:t>
      </w:r>
    </w:p>
    <w:p w14:paraId="1151A777" w14:textId="77777777" w:rsidR="00A13382" w:rsidRDefault="00000000">
      <w:pPr>
        <w:pStyle w:val="ListParagraph"/>
        <w:numPr>
          <w:ilvl w:val="0"/>
          <w:numId w:val="41"/>
        </w:numPr>
        <w:tabs>
          <w:tab w:val="left" w:pos="1800"/>
        </w:tabs>
        <w:spacing w:before="183"/>
        <w:ind w:hanging="360"/>
      </w:pPr>
      <w:r>
        <w:rPr>
          <w:spacing w:val="-6"/>
        </w:rPr>
        <w:t>Technical</w:t>
      </w:r>
      <w:r>
        <w:rPr>
          <w:spacing w:val="-15"/>
        </w:rPr>
        <w:t xml:space="preserve"> </w:t>
      </w:r>
      <w:r>
        <w:rPr>
          <w:spacing w:val="-6"/>
        </w:rPr>
        <w:t>Bid:</w:t>
      </w:r>
      <w:r>
        <w:rPr>
          <w:spacing w:val="-14"/>
        </w:rPr>
        <w:t xml:space="preserve"> </w:t>
      </w:r>
      <w:r>
        <w:rPr>
          <w:spacing w:val="-6"/>
        </w:rPr>
        <w:t>70%</w:t>
      </w:r>
      <w:r>
        <w:rPr>
          <w:spacing w:val="-14"/>
        </w:rPr>
        <w:t xml:space="preserve"> </w:t>
      </w:r>
      <w:r>
        <w:rPr>
          <w:spacing w:val="-6"/>
        </w:rPr>
        <w:t>of</w:t>
      </w:r>
      <w:r>
        <w:rPr>
          <w:spacing w:val="-14"/>
        </w:rPr>
        <w:t xml:space="preserve"> </w:t>
      </w:r>
      <w:r>
        <w:rPr>
          <w:spacing w:val="-6"/>
        </w:rPr>
        <w:t>the</w:t>
      </w:r>
      <w:r>
        <w:rPr>
          <w:spacing w:val="-15"/>
        </w:rPr>
        <w:t xml:space="preserve"> </w:t>
      </w:r>
      <w:r>
        <w:rPr>
          <w:spacing w:val="-6"/>
        </w:rPr>
        <w:t>total</w:t>
      </w:r>
      <w:r>
        <w:rPr>
          <w:spacing w:val="-13"/>
        </w:rPr>
        <w:t xml:space="preserve"> </w:t>
      </w:r>
      <w:r>
        <w:rPr>
          <w:spacing w:val="-6"/>
        </w:rPr>
        <w:t>evaluation</w:t>
      </w:r>
    </w:p>
    <w:p w14:paraId="04923F2D" w14:textId="77777777" w:rsidR="00A13382" w:rsidRDefault="00000000">
      <w:pPr>
        <w:pStyle w:val="ListParagraph"/>
        <w:numPr>
          <w:ilvl w:val="0"/>
          <w:numId w:val="41"/>
        </w:numPr>
        <w:tabs>
          <w:tab w:val="left" w:pos="1800"/>
        </w:tabs>
        <w:spacing w:before="34"/>
        <w:ind w:hanging="360"/>
      </w:pPr>
      <w:r>
        <w:rPr>
          <w:spacing w:val="-4"/>
        </w:rPr>
        <w:t>Financial</w:t>
      </w:r>
      <w:r>
        <w:rPr>
          <w:spacing w:val="-20"/>
        </w:rPr>
        <w:t xml:space="preserve"> </w:t>
      </w:r>
      <w:r>
        <w:rPr>
          <w:spacing w:val="-4"/>
        </w:rPr>
        <w:t>Bid:</w:t>
      </w:r>
      <w:r>
        <w:rPr>
          <w:spacing w:val="-19"/>
        </w:rPr>
        <w:t xml:space="preserve"> </w:t>
      </w:r>
      <w:r>
        <w:rPr>
          <w:spacing w:val="-4"/>
        </w:rPr>
        <w:t>30%</w:t>
      </w:r>
      <w:r>
        <w:rPr>
          <w:spacing w:val="-19"/>
        </w:rPr>
        <w:t xml:space="preserve"> </w:t>
      </w:r>
      <w:r>
        <w:rPr>
          <w:spacing w:val="-4"/>
        </w:rPr>
        <w:t>of</w:t>
      </w:r>
      <w:r>
        <w:rPr>
          <w:spacing w:val="-19"/>
        </w:rPr>
        <w:t xml:space="preserve"> </w:t>
      </w:r>
      <w:r>
        <w:rPr>
          <w:spacing w:val="-4"/>
        </w:rPr>
        <w:t>the</w:t>
      </w:r>
      <w:r>
        <w:rPr>
          <w:spacing w:val="-21"/>
        </w:rPr>
        <w:t xml:space="preserve"> </w:t>
      </w:r>
      <w:r>
        <w:rPr>
          <w:spacing w:val="-4"/>
        </w:rPr>
        <w:t>total</w:t>
      </w:r>
      <w:r>
        <w:rPr>
          <w:spacing w:val="-19"/>
        </w:rPr>
        <w:t xml:space="preserve"> </w:t>
      </w:r>
      <w:r>
        <w:rPr>
          <w:spacing w:val="-4"/>
        </w:rPr>
        <w:t>evaluation</w:t>
      </w:r>
    </w:p>
    <w:p w14:paraId="798E44A3" w14:textId="77777777" w:rsidR="00A13382" w:rsidRDefault="00000000">
      <w:pPr>
        <w:spacing w:before="195" w:line="273" w:lineRule="auto"/>
        <w:ind w:left="1080" w:right="1075"/>
      </w:pPr>
      <w:r>
        <w:rPr>
          <w:spacing w:val="-6"/>
        </w:rPr>
        <w:t>This</w:t>
      </w:r>
      <w:r>
        <w:rPr>
          <w:spacing w:val="-15"/>
        </w:rPr>
        <w:t xml:space="preserve"> </w:t>
      </w:r>
      <w:r>
        <w:rPr>
          <w:spacing w:val="-6"/>
        </w:rPr>
        <w:t>means</w:t>
      </w:r>
      <w:r>
        <w:rPr>
          <w:spacing w:val="-13"/>
        </w:rPr>
        <w:t xml:space="preserve"> </w:t>
      </w:r>
      <w:r>
        <w:rPr>
          <w:spacing w:val="-6"/>
        </w:rPr>
        <w:t>that</w:t>
      </w:r>
      <w:r>
        <w:rPr>
          <w:spacing w:val="-15"/>
        </w:rPr>
        <w:t xml:space="preserve"> </w:t>
      </w:r>
      <w:r>
        <w:rPr>
          <w:spacing w:val="-6"/>
        </w:rPr>
        <w:t>technical</w:t>
      </w:r>
      <w:r>
        <w:rPr>
          <w:spacing w:val="-15"/>
        </w:rPr>
        <w:t xml:space="preserve"> </w:t>
      </w:r>
      <w:r>
        <w:rPr>
          <w:spacing w:val="-6"/>
        </w:rPr>
        <w:t>quality</w:t>
      </w:r>
      <w:r>
        <w:rPr>
          <w:spacing w:val="-15"/>
        </w:rPr>
        <w:t xml:space="preserve"> </w:t>
      </w:r>
      <w:r>
        <w:rPr>
          <w:spacing w:val="-6"/>
        </w:rPr>
        <w:t>will</w:t>
      </w:r>
      <w:r>
        <w:rPr>
          <w:spacing w:val="-13"/>
        </w:rPr>
        <w:t xml:space="preserve"> </w:t>
      </w:r>
      <w:r>
        <w:rPr>
          <w:spacing w:val="-6"/>
        </w:rPr>
        <w:t>have</w:t>
      </w:r>
      <w:r>
        <w:rPr>
          <w:spacing w:val="-15"/>
        </w:rPr>
        <w:t xml:space="preserve"> </w:t>
      </w:r>
      <w:r>
        <w:rPr>
          <w:spacing w:val="-6"/>
        </w:rPr>
        <w:t>a</w:t>
      </w:r>
      <w:r>
        <w:rPr>
          <w:spacing w:val="-15"/>
        </w:rPr>
        <w:t xml:space="preserve"> </w:t>
      </w:r>
      <w:r>
        <w:rPr>
          <w:spacing w:val="-6"/>
        </w:rPr>
        <w:t>greater</w:t>
      </w:r>
      <w:r>
        <w:rPr>
          <w:spacing w:val="-13"/>
        </w:rPr>
        <w:t xml:space="preserve"> </w:t>
      </w:r>
      <w:r>
        <w:rPr>
          <w:spacing w:val="-6"/>
        </w:rPr>
        <w:t>influence</w:t>
      </w:r>
      <w:r>
        <w:rPr>
          <w:spacing w:val="-15"/>
        </w:rPr>
        <w:t xml:space="preserve"> </w:t>
      </w:r>
      <w:r>
        <w:rPr>
          <w:spacing w:val="-6"/>
        </w:rPr>
        <w:t>on</w:t>
      </w:r>
      <w:r>
        <w:rPr>
          <w:spacing w:val="-15"/>
        </w:rPr>
        <w:t xml:space="preserve"> </w:t>
      </w:r>
      <w:r>
        <w:rPr>
          <w:spacing w:val="-6"/>
        </w:rPr>
        <w:t>the</w:t>
      </w:r>
      <w:r>
        <w:rPr>
          <w:spacing w:val="-15"/>
        </w:rPr>
        <w:t xml:space="preserve"> </w:t>
      </w:r>
      <w:r>
        <w:rPr>
          <w:spacing w:val="-6"/>
        </w:rPr>
        <w:t>final</w:t>
      </w:r>
      <w:r>
        <w:rPr>
          <w:spacing w:val="-15"/>
        </w:rPr>
        <w:t xml:space="preserve"> </w:t>
      </w:r>
      <w:r>
        <w:rPr>
          <w:spacing w:val="-6"/>
        </w:rPr>
        <w:t>score,</w:t>
      </w:r>
      <w:r>
        <w:rPr>
          <w:spacing w:val="-15"/>
        </w:rPr>
        <w:t xml:space="preserve"> </w:t>
      </w:r>
      <w:r>
        <w:rPr>
          <w:spacing w:val="-6"/>
        </w:rPr>
        <w:t>while</w:t>
      </w:r>
      <w:r>
        <w:rPr>
          <w:spacing w:val="-13"/>
        </w:rPr>
        <w:t xml:space="preserve"> </w:t>
      </w:r>
      <w:r>
        <w:rPr>
          <w:spacing w:val="-6"/>
        </w:rPr>
        <w:t>the</w:t>
      </w:r>
      <w:r>
        <w:rPr>
          <w:spacing w:val="-15"/>
        </w:rPr>
        <w:t xml:space="preserve"> </w:t>
      </w:r>
      <w:r>
        <w:rPr>
          <w:spacing w:val="-6"/>
        </w:rPr>
        <w:t xml:space="preserve">financial </w:t>
      </w:r>
      <w:r>
        <w:rPr>
          <w:spacing w:val="-4"/>
        </w:rPr>
        <w:t>offer</w:t>
      </w:r>
      <w:r>
        <w:rPr>
          <w:spacing w:val="-17"/>
        </w:rPr>
        <w:t xml:space="preserve"> </w:t>
      </w:r>
      <w:r>
        <w:rPr>
          <w:spacing w:val="-4"/>
        </w:rPr>
        <w:t>will</w:t>
      </w:r>
      <w:r>
        <w:rPr>
          <w:spacing w:val="-17"/>
        </w:rPr>
        <w:t xml:space="preserve"> </w:t>
      </w:r>
      <w:r>
        <w:rPr>
          <w:spacing w:val="-4"/>
        </w:rPr>
        <w:t>also</w:t>
      </w:r>
      <w:r>
        <w:rPr>
          <w:spacing w:val="-17"/>
        </w:rPr>
        <w:t xml:space="preserve"> </w:t>
      </w:r>
      <w:r>
        <w:rPr>
          <w:spacing w:val="-4"/>
        </w:rPr>
        <w:t>be</w:t>
      </w:r>
      <w:r>
        <w:rPr>
          <w:spacing w:val="-17"/>
        </w:rPr>
        <w:t xml:space="preserve"> </w:t>
      </w:r>
      <w:r>
        <w:rPr>
          <w:spacing w:val="-4"/>
        </w:rPr>
        <w:t>taken</w:t>
      </w:r>
      <w:r>
        <w:rPr>
          <w:spacing w:val="-17"/>
        </w:rPr>
        <w:t xml:space="preserve"> </w:t>
      </w:r>
      <w:r>
        <w:rPr>
          <w:spacing w:val="-4"/>
        </w:rPr>
        <w:t>into</w:t>
      </w:r>
      <w:r>
        <w:rPr>
          <w:spacing w:val="-17"/>
        </w:rPr>
        <w:t xml:space="preserve"> </w:t>
      </w:r>
      <w:r>
        <w:rPr>
          <w:spacing w:val="-4"/>
        </w:rPr>
        <w:t>account,</w:t>
      </w:r>
      <w:r>
        <w:rPr>
          <w:spacing w:val="-17"/>
        </w:rPr>
        <w:t xml:space="preserve"> </w:t>
      </w:r>
      <w:r>
        <w:rPr>
          <w:spacing w:val="-4"/>
        </w:rPr>
        <w:t>but</w:t>
      </w:r>
      <w:r>
        <w:rPr>
          <w:spacing w:val="-18"/>
        </w:rPr>
        <w:t xml:space="preserve"> </w:t>
      </w:r>
      <w:r>
        <w:rPr>
          <w:spacing w:val="-4"/>
        </w:rPr>
        <w:t>with</w:t>
      </w:r>
      <w:r>
        <w:rPr>
          <w:spacing w:val="-17"/>
        </w:rPr>
        <w:t xml:space="preserve"> </w:t>
      </w:r>
      <w:r>
        <w:rPr>
          <w:spacing w:val="-4"/>
        </w:rPr>
        <w:t>relatively</w:t>
      </w:r>
      <w:r>
        <w:rPr>
          <w:spacing w:val="-17"/>
        </w:rPr>
        <w:t xml:space="preserve"> </w:t>
      </w:r>
      <w:r>
        <w:rPr>
          <w:spacing w:val="-4"/>
        </w:rPr>
        <w:t>lesser</w:t>
      </w:r>
      <w:r>
        <w:rPr>
          <w:spacing w:val="-17"/>
        </w:rPr>
        <w:t xml:space="preserve"> </w:t>
      </w:r>
      <w:r>
        <w:rPr>
          <w:spacing w:val="-4"/>
        </w:rPr>
        <w:t>weight.</w:t>
      </w:r>
    </w:p>
    <w:p w14:paraId="61EC1042" w14:textId="77777777" w:rsidR="00A13382" w:rsidRDefault="00000000">
      <w:pPr>
        <w:pStyle w:val="Heading2"/>
        <w:numPr>
          <w:ilvl w:val="1"/>
          <w:numId w:val="42"/>
        </w:numPr>
        <w:tabs>
          <w:tab w:val="left" w:pos="2214"/>
        </w:tabs>
        <w:spacing w:before="157"/>
        <w:ind w:hanging="1134"/>
      </w:pPr>
      <w:bookmarkStart w:id="51" w:name="_bookmark51"/>
      <w:bookmarkEnd w:id="51"/>
      <w:r>
        <w:rPr>
          <w:color w:val="2E5395"/>
          <w:spacing w:val="-6"/>
        </w:rPr>
        <w:t>Normalization</w:t>
      </w:r>
      <w:r>
        <w:rPr>
          <w:color w:val="2E5395"/>
          <w:spacing w:val="-22"/>
        </w:rPr>
        <w:t xml:space="preserve"> </w:t>
      </w:r>
      <w:r>
        <w:rPr>
          <w:color w:val="2E5395"/>
          <w:spacing w:val="-6"/>
        </w:rPr>
        <w:t>of</w:t>
      </w:r>
      <w:r>
        <w:rPr>
          <w:color w:val="2E5395"/>
          <w:spacing w:val="-20"/>
        </w:rPr>
        <w:t xml:space="preserve"> </w:t>
      </w:r>
      <w:r>
        <w:rPr>
          <w:color w:val="2E5395"/>
          <w:spacing w:val="-6"/>
        </w:rPr>
        <w:t>Technical</w:t>
      </w:r>
      <w:r>
        <w:rPr>
          <w:color w:val="2E5395"/>
          <w:spacing w:val="-20"/>
        </w:rPr>
        <w:t xml:space="preserve"> </w:t>
      </w:r>
      <w:r>
        <w:rPr>
          <w:color w:val="2E5395"/>
          <w:spacing w:val="-6"/>
        </w:rPr>
        <w:t>Scores</w:t>
      </w:r>
    </w:p>
    <w:p w14:paraId="3838954F" w14:textId="77777777" w:rsidR="00A13382" w:rsidRDefault="00000000">
      <w:pPr>
        <w:spacing w:before="17" w:line="273" w:lineRule="auto"/>
        <w:ind w:left="1080" w:right="1075"/>
      </w:pPr>
      <w:r>
        <w:rPr>
          <w:spacing w:val="-4"/>
        </w:rPr>
        <w:t>To</w:t>
      </w:r>
      <w:r>
        <w:rPr>
          <w:spacing w:val="-13"/>
        </w:rPr>
        <w:t xml:space="preserve"> </w:t>
      </w:r>
      <w:r>
        <w:rPr>
          <w:spacing w:val="-4"/>
        </w:rPr>
        <w:t>ensure</w:t>
      </w:r>
      <w:r>
        <w:rPr>
          <w:spacing w:val="-15"/>
        </w:rPr>
        <w:t xml:space="preserve"> </w:t>
      </w:r>
      <w:r>
        <w:rPr>
          <w:spacing w:val="-4"/>
        </w:rPr>
        <w:t>fairness</w:t>
      </w:r>
      <w:r>
        <w:rPr>
          <w:spacing w:val="-13"/>
        </w:rPr>
        <w:t xml:space="preserve"> </w:t>
      </w:r>
      <w:r>
        <w:rPr>
          <w:spacing w:val="-4"/>
        </w:rPr>
        <w:t>and</w:t>
      </w:r>
      <w:r>
        <w:rPr>
          <w:spacing w:val="-13"/>
        </w:rPr>
        <w:t xml:space="preserve"> </w:t>
      </w:r>
      <w:r>
        <w:rPr>
          <w:spacing w:val="-4"/>
        </w:rPr>
        <w:t>comparability</w:t>
      </w:r>
      <w:r>
        <w:rPr>
          <w:spacing w:val="-13"/>
        </w:rPr>
        <w:t xml:space="preserve"> </w:t>
      </w:r>
      <w:r>
        <w:rPr>
          <w:spacing w:val="-4"/>
        </w:rPr>
        <w:t>across</w:t>
      </w:r>
      <w:r>
        <w:rPr>
          <w:spacing w:val="-13"/>
        </w:rPr>
        <w:t xml:space="preserve"> </w:t>
      </w:r>
      <w:r>
        <w:rPr>
          <w:spacing w:val="-4"/>
        </w:rPr>
        <w:t>bidders,</w:t>
      </w:r>
      <w:r>
        <w:rPr>
          <w:spacing w:val="-13"/>
        </w:rPr>
        <w:t xml:space="preserve"> </w:t>
      </w:r>
      <w:r>
        <w:rPr>
          <w:spacing w:val="-4"/>
        </w:rPr>
        <w:t>the</w:t>
      </w:r>
      <w:r>
        <w:rPr>
          <w:spacing w:val="-13"/>
        </w:rPr>
        <w:t xml:space="preserve"> </w:t>
      </w:r>
      <w:r>
        <w:rPr>
          <w:spacing w:val="-4"/>
        </w:rPr>
        <w:t>technical</w:t>
      </w:r>
      <w:r>
        <w:rPr>
          <w:spacing w:val="-13"/>
        </w:rPr>
        <w:t xml:space="preserve"> </w:t>
      </w:r>
      <w:r>
        <w:rPr>
          <w:spacing w:val="-4"/>
        </w:rPr>
        <w:t>scores</w:t>
      </w:r>
      <w:r>
        <w:rPr>
          <w:spacing w:val="-13"/>
        </w:rPr>
        <w:t xml:space="preserve"> </w:t>
      </w:r>
      <w:r>
        <w:rPr>
          <w:spacing w:val="-4"/>
        </w:rPr>
        <w:t>will</w:t>
      </w:r>
      <w:r>
        <w:rPr>
          <w:spacing w:val="-13"/>
        </w:rPr>
        <w:t xml:space="preserve"> </w:t>
      </w:r>
      <w:r>
        <w:rPr>
          <w:spacing w:val="-4"/>
        </w:rPr>
        <w:t>be</w:t>
      </w:r>
      <w:r>
        <w:rPr>
          <w:spacing w:val="-11"/>
        </w:rPr>
        <w:t xml:space="preserve"> </w:t>
      </w:r>
      <w:r>
        <w:rPr>
          <w:spacing w:val="-4"/>
        </w:rPr>
        <w:t>normalized</w:t>
      </w:r>
      <w:r>
        <w:rPr>
          <w:spacing w:val="-12"/>
        </w:rPr>
        <w:t xml:space="preserve"> </w:t>
      </w:r>
      <w:r>
        <w:rPr>
          <w:spacing w:val="-4"/>
        </w:rPr>
        <w:t xml:space="preserve">using </w:t>
      </w:r>
      <w:r>
        <w:t>the</w:t>
      </w:r>
      <w:r>
        <w:rPr>
          <w:spacing w:val="-5"/>
        </w:rPr>
        <w:t xml:space="preserve"> </w:t>
      </w:r>
      <w:r>
        <w:t>following</w:t>
      </w:r>
      <w:r>
        <w:rPr>
          <w:spacing w:val="-3"/>
        </w:rPr>
        <w:t xml:space="preserve"> </w:t>
      </w:r>
      <w:r>
        <w:t>formula:</w:t>
      </w:r>
    </w:p>
    <w:p w14:paraId="6DC4CFAA" w14:textId="77777777" w:rsidR="00A13382" w:rsidRDefault="00000000">
      <w:pPr>
        <w:spacing w:before="197"/>
        <w:ind w:left="2016"/>
        <w:rPr>
          <w:b/>
          <w:i/>
        </w:rPr>
      </w:pPr>
      <w:r>
        <w:rPr>
          <w:b/>
          <w:i/>
          <w:color w:val="4471C4"/>
          <w:w w:val="85"/>
        </w:rPr>
        <w:t>Tn</w:t>
      </w:r>
      <w:r>
        <w:rPr>
          <w:b/>
          <w:i/>
          <w:color w:val="4471C4"/>
          <w:spacing w:val="-5"/>
          <w:w w:val="85"/>
        </w:rPr>
        <w:t xml:space="preserve"> </w:t>
      </w:r>
      <w:r>
        <w:rPr>
          <w:b/>
          <w:i/>
          <w:color w:val="4471C4"/>
          <w:w w:val="85"/>
        </w:rPr>
        <w:t>=</w:t>
      </w:r>
      <w:r>
        <w:rPr>
          <w:b/>
          <w:i/>
          <w:color w:val="4471C4"/>
          <w:spacing w:val="-5"/>
          <w:w w:val="85"/>
        </w:rPr>
        <w:t xml:space="preserve"> </w:t>
      </w:r>
      <w:r>
        <w:rPr>
          <w:b/>
          <w:i/>
          <w:color w:val="4471C4"/>
          <w:w w:val="85"/>
        </w:rPr>
        <w:t>(Tb</w:t>
      </w:r>
      <w:r>
        <w:rPr>
          <w:b/>
          <w:i/>
          <w:color w:val="4471C4"/>
          <w:spacing w:val="-5"/>
          <w:w w:val="85"/>
        </w:rPr>
        <w:t xml:space="preserve"> </w:t>
      </w:r>
      <w:r>
        <w:rPr>
          <w:b/>
          <w:i/>
          <w:color w:val="4471C4"/>
          <w:w w:val="85"/>
        </w:rPr>
        <w:t>/</w:t>
      </w:r>
      <w:r>
        <w:rPr>
          <w:b/>
          <w:i/>
          <w:color w:val="4471C4"/>
          <w:spacing w:val="-5"/>
          <w:w w:val="85"/>
        </w:rPr>
        <w:t xml:space="preserve"> </w:t>
      </w:r>
      <w:r>
        <w:rPr>
          <w:b/>
          <w:i/>
          <w:color w:val="4471C4"/>
          <w:w w:val="85"/>
        </w:rPr>
        <w:t>Tmax)</w:t>
      </w:r>
      <w:r>
        <w:rPr>
          <w:b/>
          <w:i/>
          <w:color w:val="4471C4"/>
          <w:spacing w:val="-4"/>
          <w:w w:val="85"/>
        </w:rPr>
        <w:t xml:space="preserve"> </w:t>
      </w:r>
      <w:r>
        <w:rPr>
          <w:b/>
          <w:i/>
          <w:color w:val="4471C4"/>
          <w:w w:val="85"/>
        </w:rPr>
        <w:t>×</w:t>
      </w:r>
      <w:r>
        <w:rPr>
          <w:b/>
          <w:i/>
          <w:color w:val="4471C4"/>
          <w:spacing w:val="-5"/>
          <w:w w:val="85"/>
        </w:rPr>
        <w:t xml:space="preserve"> 100</w:t>
      </w:r>
    </w:p>
    <w:p w14:paraId="325F900A" w14:textId="77777777" w:rsidR="00A13382" w:rsidRDefault="00000000">
      <w:pPr>
        <w:pStyle w:val="BodyText"/>
        <w:spacing w:before="5"/>
        <w:rPr>
          <w:b/>
          <w:i/>
          <w:sz w:val="9"/>
        </w:rPr>
      </w:pPr>
      <w:r>
        <w:rPr>
          <w:b/>
          <w:i/>
          <w:noProof/>
          <w:sz w:val="9"/>
        </w:rPr>
        <mc:AlternateContent>
          <mc:Choice Requires="wps">
            <w:drawing>
              <wp:anchor distT="0" distB="0" distL="0" distR="0" simplePos="0" relativeHeight="487588352" behindDoc="1" locked="0" layoutInCell="1" allowOverlap="1" wp14:anchorId="59E1C1F5" wp14:editId="44DACC7D">
                <wp:simplePos x="0" y="0"/>
                <wp:positionH relativeFrom="page">
                  <wp:posOffset>1489963</wp:posOffset>
                </wp:positionH>
                <wp:positionV relativeFrom="paragraph">
                  <wp:posOffset>85155</wp:posOffset>
                </wp:positionV>
                <wp:extent cx="4793615" cy="635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3615" cy="6350"/>
                        </a:xfrm>
                        <a:custGeom>
                          <a:avLst/>
                          <a:gdLst/>
                          <a:ahLst/>
                          <a:cxnLst/>
                          <a:rect l="l" t="t" r="r" b="b"/>
                          <a:pathLst>
                            <a:path w="4793615" h="6350">
                              <a:moveTo>
                                <a:pt x="4793234" y="0"/>
                              </a:moveTo>
                              <a:lnTo>
                                <a:pt x="0" y="0"/>
                              </a:lnTo>
                              <a:lnTo>
                                <a:pt x="0" y="6096"/>
                              </a:lnTo>
                              <a:lnTo>
                                <a:pt x="4793234" y="6096"/>
                              </a:lnTo>
                              <a:lnTo>
                                <a:pt x="4793234" y="0"/>
                              </a:lnTo>
                              <a:close/>
                            </a:path>
                          </a:pathLst>
                        </a:custGeom>
                        <a:solidFill>
                          <a:srgbClr val="4471C4"/>
                        </a:solidFill>
                      </wps:spPr>
                      <wps:bodyPr wrap="square" lIns="0" tIns="0" rIns="0" bIns="0" rtlCol="0">
                        <a:prstTxWarp prst="textNoShape">
                          <a:avLst/>
                        </a:prstTxWarp>
                        <a:noAutofit/>
                      </wps:bodyPr>
                    </wps:wsp>
                  </a:graphicData>
                </a:graphic>
              </wp:anchor>
            </w:drawing>
          </mc:Choice>
          <mc:Fallback>
            <w:pict>
              <v:shape w14:anchorId="42C50580" id="Graphic 25" o:spid="_x0000_s1026" style="position:absolute;margin-left:117.3pt;margin-top:6.7pt;width:377.45pt;height:.5pt;z-index:-15728128;visibility:visible;mso-wrap-style:square;mso-wrap-distance-left:0;mso-wrap-distance-top:0;mso-wrap-distance-right:0;mso-wrap-distance-bottom:0;mso-position-horizontal:absolute;mso-position-horizontal-relative:page;mso-position-vertical:absolute;mso-position-vertical-relative:text;v-text-anchor:top" coordsize="479361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" path="m4793234,l,,,6096r4793234,l4793234,xe" fillcolor="#4471c4" stroked="f">
                <v:path arrowok="t"/>
                <w10:wrap type="topAndBottom" anchorx="page"/>
              </v:shape>
            </w:pict>
          </mc:Fallback>
        </mc:AlternateContent>
      </w:r>
    </w:p>
    <w:p w14:paraId="17259D09" w14:textId="77777777" w:rsidR="00A13382" w:rsidRDefault="00A13382">
      <w:pPr>
        <w:pStyle w:val="BodyText"/>
        <w:spacing w:before="25"/>
        <w:rPr>
          <w:b/>
          <w:i/>
          <w:sz w:val="22"/>
        </w:rPr>
      </w:pPr>
    </w:p>
    <w:p w14:paraId="19062E1A" w14:textId="77777777" w:rsidR="00A13382" w:rsidRDefault="00000000">
      <w:pPr>
        <w:ind w:left="1080"/>
      </w:pPr>
      <w:r>
        <w:rPr>
          <w:spacing w:val="-2"/>
        </w:rPr>
        <w:t>Where:</w:t>
      </w:r>
    </w:p>
    <w:p w14:paraId="1D234808" w14:textId="77777777" w:rsidR="00A13382" w:rsidRDefault="00000000">
      <w:pPr>
        <w:pStyle w:val="ListParagraph"/>
        <w:numPr>
          <w:ilvl w:val="0"/>
          <w:numId w:val="38"/>
        </w:numPr>
        <w:tabs>
          <w:tab w:val="left" w:pos="1227"/>
        </w:tabs>
        <w:spacing w:before="193"/>
        <w:ind w:hanging="147"/>
      </w:pPr>
      <w:r>
        <w:rPr>
          <w:spacing w:val="-6"/>
        </w:rPr>
        <w:t>Tn</w:t>
      </w:r>
      <w:r>
        <w:rPr>
          <w:spacing w:val="-16"/>
        </w:rPr>
        <w:t xml:space="preserve"> </w:t>
      </w:r>
      <w:r>
        <w:rPr>
          <w:spacing w:val="-6"/>
        </w:rPr>
        <w:t>=</w:t>
      </w:r>
      <w:r>
        <w:rPr>
          <w:spacing w:val="-14"/>
        </w:rPr>
        <w:t xml:space="preserve"> </w:t>
      </w:r>
      <w:r>
        <w:rPr>
          <w:spacing w:val="-6"/>
        </w:rPr>
        <w:t>Normalized</w:t>
      </w:r>
      <w:r>
        <w:rPr>
          <w:spacing w:val="-16"/>
        </w:rPr>
        <w:t xml:space="preserve"> </w:t>
      </w:r>
      <w:r>
        <w:rPr>
          <w:spacing w:val="-6"/>
        </w:rPr>
        <w:t>Technical</w:t>
      </w:r>
      <w:r>
        <w:rPr>
          <w:spacing w:val="-16"/>
        </w:rPr>
        <w:t xml:space="preserve"> </w:t>
      </w:r>
      <w:r>
        <w:rPr>
          <w:spacing w:val="-6"/>
        </w:rPr>
        <w:t>Score</w:t>
      </w:r>
      <w:r>
        <w:rPr>
          <w:spacing w:val="-15"/>
        </w:rPr>
        <w:t xml:space="preserve"> </w:t>
      </w:r>
      <w:r>
        <w:rPr>
          <w:spacing w:val="-6"/>
        </w:rPr>
        <w:t>of</w:t>
      </w:r>
      <w:r>
        <w:rPr>
          <w:spacing w:val="-16"/>
        </w:rPr>
        <w:t xml:space="preserve"> </w:t>
      </w:r>
      <w:r>
        <w:rPr>
          <w:spacing w:val="-6"/>
        </w:rPr>
        <w:t>a</w:t>
      </w:r>
      <w:r>
        <w:rPr>
          <w:spacing w:val="-15"/>
        </w:rPr>
        <w:t xml:space="preserve"> </w:t>
      </w:r>
      <w:r>
        <w:rPr>
          <w:spacing w:val="-6"/>
        </w:rPr>
        <w:t>bidder</w:t>
      </w:r>
    </w:p>
    <w:p w14:paraId="6D8F114D" w14:textId="77777777" w:rsidR="00A13382" w:rsidRDefault="00000000">
      <w:pPr>
        <w:pStyle w:val="ListParagraph"/>
        <w:numPr>
          <w:ilvl w:val="0"/>
          <w:numId w:val="38"/>
        </w:numPr>
        <w:tabs>
          <w:tab w:val="left" w:pos="1227"/>
        </w:tabs>
        <w:spacing w:before="195"/>
        <w:ind w:hanging="147"/>
      </w:pPr>
      <w:r>
        <w:rPr>
          <w:spacing w:val="-6"/>
        </w:rPr>
        <w:t>Tb</w:t>
      </w:r>
      <w:r>
        <w:rPr>
          <w:spacing w:val="-19"/>
        </w:rPr>
        <w:t xml:space="preserve"> </w:t>
      </w:r>
      <w:r>
        <w:rPr>
          <w:spacing w:val="-6"/>
        </w:rPr>
        <w:t>=</w:t>
      </w:r>
      <w:r>
        <w:rPr>
          <w:spacing w:val="-18"/>
        </w:rPr>
        <w:t xml:space="preserve"> </w:t>
      </w:r>
      <w:r>
        <w:rPr>
          <w:spacing w:val="-6"/>
        </w:rPr>
        <w:t>Technical</w:t>
      </w:r>
      <w:r>
        <w:rPr>
          <w:spacing w:val="-18"/>
        </w:rPr>
        <w:t xml:space="preserve"> </w:t>
      </w:r>
      <w:r>
        <w:rPr>
          <w:spacing w:val="-6"/>
        </w:rPr>
        <w:t>score</w:t>
      </w:r>
      <w:r>
        <w:rPr>
          <w:spacing w:val="-19"/>
        </w:rPr>
        <w:t xml:space="preserve"> </w:t>
      </w:r>
      <w:r>
        <w:rPr>
          <w:spacing w:val="-6"/>
        </w:rPr>
        <w:t>obtained</w:t>
      </w:r>
      <w:r>
        <w:rPr>
          <w:spacing w:val="-18"/>
        </w:rPr>
        <w:t xml:space="preserve"> </w:t>
      </w:r>
      <w:r>
        <w:rPr>
          <w:spacing w:val="-6"/>
        </w:rPr>
        <w:t>by</w:t>
      </w:r>
      <w:r>
        <w:rPr>
          <w:spacing w:val="-18"/>
        </w:rPr>
        <w:t xml:space="preserve"> </w:t>
      </w:r>
      <w:r>
        <w:rPr>
          <w:spacing w:val="-6"/>
        </w:rPr>
        <w:t>the</w:t>
      </w:r>
      <w:r>
        <w:rPr>
          <w:spacing w:val="-19"/>
        </w:rPr>
        <w:t xml:space="preserve"> </w:t>
      </w:r>
      <w:r>
        <w:rPr>
          <w:spacing w:val="-6"/>
        </w:rPr>
        <w:t>bidder</w:t>
      </w:r>
      <w:r>
        <w:rPr>
          <w:spacing w:val="-18"/>
        </w:rPr>
        <w:t xml:space="preserve"> </w:t>
      </w:r>
      <w:r>
        <w:rPr>
          <w:spacing w:val="-6"/>
        </w:rPr>
        <w:t>(before</w:t>
      </w:r>
      <w:r>
        <w:rPr>
          <w:spacing w:val="-19"/>
        </w:rPr>
        <w:t xml:space="preserve"> </w:t>
      </w:r>
      <w:r>
        <w:rPr>
          <w:spacing w:val="-6"/>
        </w:rPr>
        <w:t>normalization)</w:t>
      </w:r>
    </w:p>
    <w:p w14:paraId="2497B23B" w14:textId="77777777" w:rsidR="00A13382" w:rsidRDefault="00000000">
      <w:pPr>
        <w:pStyle w:val="ListParagraph"/>
        <w:numPr>
          <w:ilvl w:val="0"/>
          <w:numId w:val="38"/>
        </w:numPr>
        <w:tabs>
          <w:tab w:val="left" w:pos="1227"/>
        </w:tabs>
        <w:spacing w:before="195"/>
        <w:ind w:hanging="147"/>
      </w:pPr>
      <w:r>
        <w:rPr>
          <w:spacing w:val="-4"/>
        </w:rPr>
        <w:t>Tmax</w:t>
      </w:r>
      <w:r>
        <w:rPr>
          <w:spacing w:val="-20"/>
        </w:rPr>
        <w:t xml:space="preserve"> </w:t>
      </w:r>
      <w:r>
        <w:rPr>
          <w:spacing w:val="-4"/>
        </w:rPr>
        <w:t>=</w:t>
      </w:r>
      <w:r>
        <w:rPr>
          <w:spacing w:val="-18"/>
        </w:rPr>
        <w:t xml:space="preserve"> </w:t>
      </w:r>
      <w:r>
        <w:rPr>
          <w:spacing w:val="-4"/>
        </w:rPr>
        <w:t>Highest</w:t>
      </w:r>
      <w:r>
        <w:rPr>
          <w:spacing w:val="-19"/>
        </w:rPr>
        <w:t xml:space="preserve"> </w:t>
      </w:r>
      <w:r>
        <w:rPr>
          <w:spacing w:val="-4"/>
        </w:rPr>
        <w:t>technical</w:t>
      </w:r>
      <w:r>
        <w:rPr>
          <w:spacing w:val="-20"/>
        </w:rPr>
        <w:t xml:space="preserve"> </w:t>
      </w:r>
      <w:r>
        <w:rPr>
          <w:spacing w:val="-4"/>
        </w:rPr>
        <w:t>score</w:t>
      </w:r>
      <w:r>
        <w:rPr>
          <w:spacing w:val="-19"/>
        </w:rPr>
        <w:t xml:space="preserve"> </w:t>
      </w:r>
      <w:r>
        <w:rPr>
          <w:spacing w:val="-4"/>
        </w:rPr>
        <w:t>obtained</w:t>
      </w:r>
      <w:r>
        <w:rPr>
          <w:spacing w:val="-19"/>
        </w:rPr>
        <w:t xml:space="preserve"> </w:t>
      </w:r>
      <w:r>
        <w:rPr>
          <w:spacing w:val="-4"/>
        </w:rPr>
        <w:t>among</w:t>
      </w:r>
      <w:r>
        <w:rPr>
          <w:spacing w:val="-19"/>
        </w:rPr>
        <w:t xml:space="preserve"> </w:t>
      </w:r>
      <w:r>
        <w:rPr>
          <w:spacing w:val="-4"/>
        </w:rPr>
        <w:t>all</w:t>
      </w:r>
      <w:r>
        <w:rPr>
          <w:spacing w:val="-19"/>
        </w:rPr>
        <w:t xml:space="preserve"> </w:t>
      </w:r>
      <w:r>
        <w:rPr>
          <w:spacing w:val="-4"/>
        </w:rPr>
        <w:t>bidders</w:t>
      </w:r>
    </w:p>
    <w:p w14:paraId="6A9D53A1" w14:textId="77777777" w:rsidR="00A13382" w:rsidRDefault="00000000">
      <w:pPr>
        <w:spacing w:before="194" w:line="271" w:lineRule="auto"/>
        <w:ind w:left="1080" w:right="1193"/>
      </w:pPr>
      <w:r>
        <w:rPr>
          <w:spacing w:val="-4"/>
        </w:rPr>
        <w:t>This</w:t>
      </w:r>
      <w:r>
        <w:rPr>
          <w:spacing w:val="-18"/>
        </w:rPr>
        <w:t xml:space="preserve"> </w:t>
      </w:r>
      <w:r>
        <w:rPr>
          <w:spacing w:val="-4"/>
        </w:rPr>
        <w:t>formula</w:t>
      </w:r>
      <w:r>
        <w:rPr>
          <w:spacing w:val="-18"/>
        </w:rPr>
        <w:t xml:space="preserve"> </w:t>
      </w:r>
      <w:r>
        <w:rPr>
          <w:spacing w:val="-4"/>
        </w:rPr>
        <w:t>ensures</w:t>
      </w:r>
      <w:r>
        <w:rPr>
          <w:spacing w:val="-18"/>
        </w:rPr>
        <w:t xml:space="preserve"> </w:t>
      </w:r>
      <w:r>
        <w:rPr>
          <w:spacing w:val="-4"/>
        </w:rPr>
        <w:t>that</w:t>
      </w:r>
      <w:r>
        <w:rPr>
          <w:spacing w:val="-18"/>
        </w:rPr>
        <w:t xml:space="preserve"> </w:t>
      </w:r>
      <w:r>
        <w:rPr>
          <w:spacing w:val="-4"/>
        </w:rPr>
        <w:t>the</w:t>
      </w:r>
      <w:r>
        <w:rPr>
          <w:spacing w:val="-18"/>
        </w:rPr>
        <w:t xml:space="preserve"> </w:t>
      </w:r>
      <w:r>
        <w:rPr>
          <w:spacing w:val="-4"/>
        </w:rPr>
        <w:t>bidder</w:t>
      </w:r>
      <w:r>
        <w:rPr>
          <w:spacing w:val="-18"/>
        </w:rPr>
        <w:t xml:space="preserve"> </w:t>
      </w:r>
      <w:r>
        <w:rPr>
          <w:spacing w:val="-4"/>
        </w:rPr>
        <w:t>with</w:t>
      </w:r>
      <w:r>
        <w:rPr>
          <w:spacing w:val="-18"/>
        </w:rPr>
        <w:t xml:space="preserve"> </w:t>
      </w:r>
      <w:r>
        <w:rPr>
          <w:spacing w:val="-4"/>
        </w:rPr>
        <w:t>the</w:t>
      </w:r>
      <w:r>
        <w:rPr>
          <w:spacing w:val="-17"/>
        </w:rPr>
        <w:t xml:space="preserve"> </w:t>
      </w:r>
      <w:r>
        <w:rPr>
          <w:spacing w:val="-4"/>
        </w:rPr>
        <w:t>highest</w:t>
      </w:r>
      <w:r>
        <w:rPr>
          <w:spacing w:val="-18"/>
        </w:rPr>
        <w:t xml:space="preserve"> </w:t>
      </w:r>
      <w:r>
        <w:rPr>
          <w:spacing w:val="-4"/>
        </w:rPr>
        <w:t>technical</w:t>
      </w:r>
      <w:r>
        <w:rPr>
          <w:spacing w:val="-18"/>
        </w:rPr>
        <w:t xml:space="preserve"> </w:t>
      </w:r>
      <w:r>
        <w:rPr>
          <w:spacing w:val="-4"/>
        </w:rPr>
        <w:t>score</w:t>
      </w:r>
      <w:r>
        <w:rPr>
          <w:spacing w:val="-19"/>
        </w:rPr>
        <w:t xml:space="preserve"> </w:t>
      </w:r>
      <w:r>
        <w:rPr>
          <w:spacing w:val="-4"/>
        </w:rPr>
        <w:t>gets</w:t>
      </w:r>
      <w:r>
        <w:rPr>
          <w:spacing w:val="-18"/>
        </w:rPr>
        <w:t xml:space="preserve"> </w:t>
      </w:r>
      <w:r>
        <w:rPr>
          <w:spacing w:val="-4"/>
        </w:rPr>
        <w:t>a</w:t>
      </w:r>
      <w:r>
        <w:rPr>
          <w:spacing w:val="-18"/>
        </w:rPr>
        <w:t xml:space="preserve"> </w:t>
      </w:r>
      <w:r>
        <w:rPr>
          <w:spacing w:val="-4"/>
        </w:rPr>
        <w:t>normalized</w:t>
      </w:r>
      <w:r>
        <w:rPr>
          <w:spacing w:val="-18"/>
        </w:rPr>
        <w:t xml:space="preserve"> </w:t>
      </w:r>
      <w:r>
        <w:rPr>
          <w:spacing w:val="-4"/>
        </w:rPr>
        <w:t>score</w:t>
      </w:r>
      <w:r>
        <w:rPr>
          <w:spacing w:val="-19"/>
        </w:rPr>
        <w:t xml:space="preserve"> </w:t>
      </w:r>
      <w:r>
        <w:rPr>
          <w:spacing w:val="-4"/>
        </w:rPr>
        <w:t xml:space="preserve">of </w:t>
      </w:r>
      <w:r>
        <w:rPr>
          <w:spacing w:val="-2"/>
        </w:rPr>
        <w:t>100,</w:t>
      </w:r>
      <w:r>
        <w:rPr>
          <w:spacing w:val="-20"/>
        </w:rPr>
        <w:t xml:space="preserve"> </w:t>
      </w:r>
      <w:r>
        <w:rPr>
          <w:spacing w:val="-2"/>
        </w:rPr>
        <w:t>and</w:t>
      </w:r>
      <w:r>
        <w:rPr>
          <w:spacing w:val="-20"/>
        </w:rPr>
        <w:t xml:space="preserve"> </w:t>
      </w:r>
      <w:r>
        <w:rPr>
          <w:spacing w:val="-2"/>
        </w:rPr>
        <w:t>the</w:t>
      </w:r>
      <w:r>
        <w:rPr>
          <w:spacing w:val="-20"/>
        </w:rPr>
        <w:t xml:space="preserve"> </w:t>
      </w:r>
      <w:r>
        <w:rPr>
          <w:spacing w:val="-2"/>
        </w:rPr>
        <w:t>other</w:t>
      </w:r>
      <w:r>
        <w:rPr>
          <w:spacing w:val="-19"/>
        </w:rPr>
        <w:t xml:space="preserve"> </w:t>
      </w:r>
      <w:r>
        <w:rPr>
          <w:spacing w:val="-2"/>
        </w:rPr>
        <w:t>bidders’</w:t>
      </w:r>
      <w:r>
        <w:rPr>
          <w:spacing w:val="-31"/>
        </w:rPr>
        <w:t xml:space="preserve"> </w:t>
      </w:r>
      <w:r>
        <w:rPr>
          <w:spacing w:val="-2"/>
        </w:rPr>
        <w:t>scores</w:t>
      </w:r>
      <w:r>
        <w:rPr>
          <w:spacing w:val="-20"/>
        </w:rPr>
        <w:t xml:space="preserve"> </w:t>
      </w:r>
      <w:r>
        <w:rPr>
          <w:spacing w:val="-2"/>
        </w:rPr>
        <w:t>are</w:t>
      </w:r>
      <w:r>
        <w:rPr>
          <w:spacing w:val="-20"/>
        </w:rPr>
        <w:t xml:space="preserve"> </w:t>
      </w:r>
      <w:r>
        <w:rPr>
          <w:spacing w:val="-2"/>
        </w:rPr>
        <w:t>adjusted</w:t>
      </w:r>
      <w:r>
        <w:rPr>
          <w:spacing w:val="-20"/>
        </w:rPr>
        <w:t xml:space="preserve"> </w:t>
      </w:r>
      <w:r>
        <w:rPr>
          <w:spacing w:val="-2"/>
        </w:rPr>
        <w:t>proportionately.</w:t>
      </w:r>
    </w:p>
    <w:p w14:paraId="309E2B4B" w14:textId="77777777" w:rsidR="00A13382" w:rsidRDefault="00000000">
      <w:pPr>
        <w:pStyle w:val="Heading2"/>
        <w:numPr>
          <w:ilvl w:val="1"/>
          <w:numId w:val="42"/>
        </w:numPr>
        <w:tabs>
          <w:tab w:val="left" w:pos="2270"/>
        </w:tabs>
        <w:spacing w:before="162"/>
        <w:ind w:left="2270" w:hanging="1190"/>
      </w:pPr>
      <w:bookmarkStart w:id="52" w:name="_bookmark52"/>
      <w:bookmarkEnd w:id="52"/>
      <w:r>
        <w:rPr>
          <w:color w:val="2E5395"/>
          <w:spacing w:val="-4"/>
        </w:rPr>
        <w:t>Normalization</w:t>
      </w:r>
      <w:r>
        <w:rPr>
          <w:color w:val="2E5395"/>
          <w:spacing w:val="-26"/>
        </w:rPr>
        <w:t xml:space="preserve"> </w:t>
      </w:r>
      <w:r>
        <w:rPr>
          <w:color w:val="2E5395"/>
          <w:spacing w:val="-4"/>
        </w:rPr>
        <w:t>of</w:t>
      </w:r>
      <w:r>
        <w:rPr>
          <w:color w:val="2E5395"/>
          <w:spacing w:val="-25"/>
        </w:rPr>
        <w:t xml:space="preserve"> </w:t>
      </w:r>
      <w:r>
        <w:rPr>
          <w:color w:val="2E5395"/>
          <w:spacing w:val="-4"/>
        </w:rPr>
        <w:t>Financial</w:t>
      </w:r>
      <w:r>
        <w:rPr>
          <w:color w:val="2E5395"/>
          <w:spacing w:val="-25"/>
        </w:rPr>
        <w:t xml:space="preserve"> </w:t>
      </w:r>
      <w:r>
        <w:rPr>
          <w:color w:val="2E5395"/>
          <w:spacing w:val="-4"/>
        </w:rPr>
        <w:t>Scores</w:t>
      </w:r>
    </w:p>
    <w:p w14:paraId="3EEFB3FD" w14:textId="77777777" w:rsidR="00A13382" w:rsidRDefault="00000000">
      <w:pPr>
        <w:spacing w:before="17"/>
        <w:ind w:left="1080"/>
      </w:pPr>
      <w:r>
        <w:rPr>
          <w:spacing w:val="-6"/>
        </w:rPr>
        <w:t>Similarly,</w:t>
      </w:r>
      <w:r>
        <w:rPr>
          <w:spacing w:val="-11"/>
        </w:rPr>
        <w:t xml:space="preserve"> </w:t>
      </w:r>
      <w:r>
        <w:rPr>
          <w:spacing w:val="-6"/>
        </w:rPr>
        <w:t>financial</w:t>
      </w:r>
      <w:r>
        <w:rPr>
          <w:spacing w:val="-12"/>
        </w:rPr>
        <w:t xml:space="preserve"> </w:t>
      </w:r>
      <w:r>
        <w:rPr>
          <w:spacing w:val="-6"/>
        </w:rPr>
        <w:t>bids</w:t>
      </w:r>
      <w:r>
        <w:rPr>
          <w:spacing w:val="-12"/>
        </w:rPr>
        <w:t xml:space="preserve"> </w:t>
      </w:r>
      <w:r>
        <w:rPr>
          <w:spacing w:val="-6"/>
        </w:rPr>
        <w:t>are</w:t>
      </w:r>
      <w:r>
        <w:rPr>
          <w:spacing w:val="-13"/>
        </w:rPr>
        <w:t xml:space="preserve"> </w:t>
      </w:r>
      <w:r>
        <w:rPr>
          <w:spacing w:val="-6"/>
        </w:rPr>
        <w:t>normalized</w:t>
      </w:r>
      <w:r>
        <w:rPr>
          <w:spacing w:val="-12"/>
        </w:rPr>
        <w:t xml:space="preserve"> </w:t>
      </w:r>
      <w:r>
        <w:rPr>
          <w:spacing w:val="-6"/>
        </w:rPr>
        <w:t>to</w:t>
      </w:r>
      <w:r>
        <w:rPr>
          <w:spacing w:val="-12"/>
        </w:rPr>
        <w:t xml:space="preserve"> </w:t>
      </w:r>
      <w:r>
        <w:rPr>
          <w:spacing w:val="-6"/>
        </w:rPr>
        <w:t>ensure</w:t>
      </w:r>
      <w:r>
        <w:rPr>
          <w:spacing w:val="-13"/>
        </w:rPr>
        <w:t xml:space="preserve"> </w:t>
      </w:r>
      <w:r>
        <w:rPr>
          <w:spacing w:val="-6"/>
        </w:rPr>
        <w:t>fair</w:t>
      </w:r>
      <w:r>
        <w:rPr>
          <w:spacing w:val="-12"/>
        </w:rPr>
        <w:t xml:space="preserve"> </w:t>
      </w:r>
      <w:r>
        <w:rPr>
          <w:spacing w:val="-6"/>
        </w:rPr>
        <w:t>comparison,</w:t>
      </w:r>
      <w:r>
        <w:rPr>
          <w:spacing w:val="-12"/>
        </w:rPr>
        <w:t xml:space="preserve"> </w:t>
      </w:r>
      <w:r>
        <w:rPr>
          <w:spacing w:val="-6"/>
        </w:rPr>
        <w:t>using</w:t>
      </w:r>
      <w:r>
        <w:rPr>
          <w:spacing w:val="-11"/>
        </w:rPr>
        <w:t xml:space="preserve"> </w:t>
      </w:r>
      <w:r>
        <w:rPr>
          <w:spacing w:val="-6"/>
        </w:rPr>
        <w:t>the</w:t>
      </w:r>
      <w:r>
        <w:rPr>
          <w:spacing w:val="-12"/>
        </w:rPr>
        <w:t xml:space="preserve"> </w:t>
      </w:r>
      <w:r>
        <w:rPr>
          <w:spacing w:val="-6"/>
        </w:rPr>
        <w:t>following</w:t>
      </w:r>
      <w:r>
        <w:rPr>
          <w:spacing w:val="-11"/>
        </w:rPr>
        <w:t xml:space="preserve"> </w:t>
      </w:r>
      <w:r>
        <w:rPr>
          <w:spacing w:val="-6"/>
        </w:rPr>
        <w:t>formula:</w:t>
      </w:r>
    </w:p>
    <w:p w14:paraId="0CD8BF4A" w14:textId="77777777" w:rsidR="00A13382" w:rsidRDefault="00000000">
      <w:pPr>
        <w:spacing w:before="234"/>
        <w:ind w:left="2016"/>
        <w:rPr>
          <w:b/>
          <w:i/>
        </w:rPr>
      </w:pPr>
      <w:r>
        <w:rPr>
          <w:b/>
          <w:i/>
          <w:color w:val="4471C4"/>
          <w:w w:val="90"/>
        </w:rPr>
        <w:t>Fn</w:t>
      </w:r>
      <w:r>
        <w:rPr>
          <w:b/>
          <w:i/>
          <w:color w:val="4471C4"/>
          <w:spacing w:val="-5"/>
          <w:w w:val="90"/>
        </w:rPr>
        <w:t xml:space="preserve"> </w:t>
      </w:r>
      <w:r>
        <w:rPr>
          <w:b/>
          <w:i/>
          <w:color w:val="4471C4"/>
          <w:w w:val="90"/>
        </w:rPr>
        <w:t>=</w:t>
      </w:r>
      <w:r>
        <w:rPr>
          <w:b/>
          <w:i/>
          <w:color w:val="4471C4"/>
          <w:spacing w:val="-4"/>
          <w:w w:val="90"/>
        </w:rPr>
        <w:t xml:space="preserve"> </w:t>
      </w:r>
      <w:r>
        <w:rPr>
          <w:b/>
          <w:i/>
          <w:color w:val="4471C4"/>
          <w:w w:val="90"/>
        </w:rPr>
        <w:t>(Fmin</w:t>
      </w:r>
      <w:r>
        <w:rPr>
          <w:b/>
          <w:i/>
          <w:color w:val="4471C4"/>
          <w:spacing w:val="-5"/>
          <w:w w:val="90"/>
        </w:rPr>
        <w:t xml:space="preserve"> </w:t>
      </w:r>
      <w:r>
        <w:rPr>
          <w:b/>
          <w:i/>
          <w:color w:val="4471C4"/>
          <w:w w:val="90"/>
        </w:rPr>
        <w:t>/</w:t>
      </w:r>
      <w:r>
        <w:rPr>
          <w:b/>
          <w:i/>
          <w:color w:val="4471C4"/>
          <w:spacing w:val="-4"/>
          <w:w w:val="90"/>
        </w:rPr>
        <w:t xml:space="preserve"> </w:t>
      </w:r>
      <w:r>
        <w:rPr>
          <w:b/>
          <w:i/>
          <w:color w:val="4471C4"/>
          <w:w w:val="90"/>
        </w:rPr>
        <w:t>Fb)</w:t>
      </w:r>
      <w:r>
        <w:rPr>
          <w:b/>
          <w:i/>
          <w:color w:val="4471C4"/>
          <w:spacing w:val="-4"/>
          <w:w w:val="90"/>
        </w:rPr>
        <w:t xml:space="preserve"> </w:t>
      </w:r>
      <w:r>
        <w:rPr>
          <w:b/>
          <w:i/>
          <w:color w:val="4471C4"/>
          <w:w w:val="90"/>
        </w:rPr>
        <w:t>×</w:t>
      </w:r>
      <w:r>
        <w:rPr>
          <w:b/>
          <w:i/>
          <w:color w:val="4471C4"/>
          <w:spacing w:val="-5"/>
          <w:w w:val="90"/>
        </w:rPr>
        <w:t xml:space="preserve"> 100</w:t>
      </w:r>
    </w:p>
    <w:p w14:paraId="722F2D35" w14:textId="77777777" w:rsidR="00A13382" w:rsidRDefault="00000000">
      <w:pPr>
        <w:pStyle w:val="BodyText"/>
        <w:spacing w:before="5"/>
        <w:rPr>
          <w:b/>
          <w:i/>
          <w:sz w:val="9"/>
        </w:rPr>
      </w:pPr>
      <w:r>
        <w:rPr>
          <w:b/>
          <w:i/>
          <w:noProof/>
          <w:sz w:val="9"/>
        </w:rPr>
        <mc:AlternateContent>
          <mc:Choice Requires="wps">
            <w:drawing>
              <wp:anchor distT="0" distB="0" distL="0" distR="0" simplePos="0" relativeHeight="487588864" behindDoc="1" locked="0" layoutInCell="1" allowOverlap="1" wp14:anchorId="18E3B440" wp14:editId="7286B0BF">
                <wp:simplePos x="0" y="0"/>
                <wp:positionH relativeFrom="page">
                  <wp:posOffset>1489963</wp:posOffset>
                </wp:positionH>
                <wp:positionV relativeFrom="paragraph">
                  <wp:posOffset>85104</wp:posOffset>
                </wp:positionV>
                <wp:extent cx="4793615" cy="635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3615" cy="6350"/>
                        </a:xfrm>
                        <a:custGeom>
                          <a:avLst/>
                          <a:gdLst/>
                          <a:ahLst/>
                          <a:cxnLst/>
                          <a:rect l="l" t="t" r="r" b="b"/>
                          <a:pathLst>
                            <a:path w="4793615" h="6350">
                              <a:moveTo>
                                <a:pt x="4793234" y="0"/>
                              </a:moveTo>
                              <a:lnTo>
                                <a:pt x="0" y="0"/>
                              </a:lnTo>
                              <a:lnTo>
                                <a:pt x="0" y="6096"/>
                              </a:lnTo>
                              <a:lnTo>
                                <a:pt x="4793234" y="6096"/>
                              </a:lnTo>
                              <a:lnTo>
                                <a:pt x="4793234" y="0"/>
                              </a:lnTo>
                              <a:close/>
                            </a:path>
                          </a:pathLst>
                        </a:custGeom>
                        <a:solidFill>
                          <a:srgbClr val="4471C4"/>
                        </a:solidFill>
                      </wps:spPr>
                      <wps:bodyPr wrap="square" lIns="0" tIns="0" rIns="0" bIns="0" rtlCol="0">
                        <a:prstTxWarp prst="textNoShape">
                          <a:avLst/>
                        </a:prstTxWarp>
                        <a:noAutofit/>
                      </wps:bodyPr>
                    </wps:wsp>
                  </a:graphicData>
                </a:graphic>
              </wp:anchor>
            </w:drawing>
          </mc:Choice>
          <mc:Fallback>
            <w:pict>
              <v:shape w14:anchorId="0C73EF6C" id="Graphic 26" o:spid="_x0000_s1026" style="position:absolute;margin-left:117.3pt;margin-top:6.7pt;width:377.4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479361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" path="m4793234,l,,,6096r4793234,l4793234,xe" fillcolor="#4471c4" stroked="f">
                <v:path arrowok="t"/>
                <w10:wrap type="topAndBottom" anchorx="page"/>
              </v:shape>
            </w:pict>
          </mc:Fallback>
        </mc:AlternateContent>
      </w:r>
    </w:p>
    <w:p w14:paraId="16E6345B" w14:textId="77777777" w:rsidR="00A13382" w:rsidRDefault="00A13382">
      <w:pPr>
        <w:pStyle w:val="BodyText"/>
        <w:spacing w:before="25"/>
        <w:rPr>
          <w:b/>
          <w:i/>
          <w:sz w:val="22"/>
        </w:rPr>
      </w:pPr>
    </w:p>
    <w:p w14:paraId="18734254" w14:textId="77777777" w:rsidR="00A13382" w:rsidRDefault="00000000">
      <w:pPr>
        <w:ind w:left="1080"/>
      </w:pPr>
      <w:r>
        <w:rPr>
          <w:spacing w:val="-2"/>
        </w:rPr>
        <w:t>Where:</w:t>
      </w:r>
    </w:p>
    <w:p w14:paraId="18C45DFF" w14:textId="77777777" w:rsidR="00A13382" w:rsidRDefault="00000000">
      <w:pPr>
        <w:pStyle w:val="ListParagraph"/>
        <w:numPr>
          <w:ilvl w:val="0"/>
          <w:numId w:val="39"/>
        </w:numPr>
        <w:tabs>
          <w:tab w:val="left" w:pos="1227"/>
        </w:tabs>
        <w:spacing w:before="194"/>
        <w:ind w:hanging="147"/>
      </w:pPr>
      <w:r>
        <w:rPr>
          <w:spacing w:val="-4"/>
        </w:rPr>
        <w:t>Fn</w:t>
      </w:r>
      <w:r>
        <w:rPr>
          <w:spacing w:val="-16"/>
        </w:rPr>
        <w:t xml:space="preserve"> </w:t>
      </w:r>
      <w:r>
        <w:rPr>
          <w:spacing w:val="-4"/>
        </w:rPr>
        <w:t>=</w:t>
      </w:r>
      <w:r>
        <w:rPr>
          <w:spacing w:val="-14"/>
        </w:rPr>
        <w:t xml:space="preserve"> </w:t>
      </w:r>
      <w:r>
        <w:rPr>
          <w:spacing w:val="-4"/>
        </w:rPr>
        <w:t>Normalized</w:t>
      </w:r>
      <w:r>
        <w:rPr>
          <w:spacing w:val="-16"/>
        </w:rPr>
        <w:t xml:space="preserve"> </w:t>
      </w:r>
      <w:r>
        <w:rPr>
          <w:spacing w:val="-4"/>
        </w:rPr>
        <w:t>Financial</w:t>
      </w:r>
      <w:r>
        <w:rPr>
          <w:spacing w:val="-15"/>
        </w:rPr>
        <w:t xml:space="preserve"> </w:t>
      </w:r>
      <w:r>
        <w:rPr>
          <w:spacing w:val="-4"/>
        </w:rPr>
        <w:t>Score</w:t>
      </w:r>
      <w:r>
        <w:rPr>
          <w:spacing w:val="-16"/>
        </w:rPr>
        <w:t xml:space="preserve"> </w:t>
      </w:r>
      <w:r>
        <w:rPr>
          <w:spacing w:val="-4"/>
        </w:rPr>
        <w:t>of</w:t>
      </w:r>
      <w:r>
        <w:rPr>
          <w:spacing w:val="-15"/>
        </w:rPr>
        <w:t xml:space="preserve"> </w:t>
      </w:r>
      <w:r>
        <w:rPr>
          <w:spacing w:val="-4"/>
        </w:rPr>
        <w:t>a</w:t>
      </w:r>
      <w:r>
        <w:rPr>
          <w:spacing w:val="-15"/>
        </w:rPr>
        <w:t xml:space="preserve"> </w:t>
      </w:r>
      <w:r>
        <w:rPr>
          <w:spacing w:val="-4"/>
        </w:rPr>
        <w:t>bidder</w:t>
      </w:r>
    </w:p>
    <w:p w14:paraId="4056AC12" w14:textId="77777777" w:rsidR="00A13382" w:rsidRDefault="00000000">
      <w:pPr>
        <w:pStyle w:val="ListParagraph"/>
        <w:numPr>
          <w:ilvl w:val="0"/>
          <w:numId w:val="39"/>
        </w:numPr>
        <w:tabs>
          <w:tab w:val="left" w:pos="1227"/>
        </w:tabs>
        <w:spacing w:before="195"/>
        <w:ind w:hanging="147"/>
      </w:pPr>
      <w:r>
        <w:rPr>
          <w:spacing w:val="-6"/>
        </w:rPr>
        <w:t>Fb</w:t>
      </w:r>
      <w:r>
        <w:rPr>
          <w:spacing w:val="-17"/>
        </w:rPr>
        <w:t xml:space="preserve"> </w:t>
      </w:r>
      <w:r>
        <w:rPr>
          <w:spacing w:val="-6"/>
        </w:rPr>
        <w:t>=</w:t>
      </w:r>
      <w:r>
        <w:rPr>
          <w:spacing w:val="-17"/>
        </w:rPr>
        <w:t xml:space="preserve"> </w:t>
      </w:r>
      <w:r>
        <w:rPr>
          <w:spacing w:val="-6"/>
        </w:rPr>
        <w:t>Financial</w:t>
      </w:r>
      <w:r>
        <w:rPr>
          <w:spacing w:val="-16"/>
        </w:rPr>
        <w:t xml:space="preserve"> </w:t>
      </w:r>
      <w:r>
        <w:rPr>
          <w:spacing w:val="-6"/>
        </w:rPr>
        <w:t>bid</w:t>
      </w:r>
      <w:r>
        <w:rPr>
          <w:spacing w:val="-17"/>
        </w:rPr>
        <w:t xml:space="preserve"> </w:t>
      </w:r>
      <w:r>
        <w:rPr>
          <w:spacing w:val="-6"/>
        </w:rPr>
        <w:t>value</w:t>
      </w:r>
      <w:r>
        <w:rPr>
          <w:spacing w:val="-18"/>
        </w:rPr>
        <w:t xml:space="preserve"> </w:t>
      </w:r>
      <w:r>
        <w:rPr>
          <w:spacing w:val="-6"/>
        </w:rPr>
        <w:t>(quoted</w:t>
      </w:r>
      <w:r>
        <w:rPr>
          <w:spacing w:val="-16"/>
        </w:rPr>
        <w:t xml:space="preserve"> </w:t>
      </w:r>
      <w:r>
        <w:rPr>
          <w:spacing w:val="-6"/>
        </w:rPr>
        <w:t>price)</w:t>
      </w:r>
      <w:r>
        <w:rPr>
          <w:spacing w:val="-17"/>
        </w:rPr>
        <w:t xml:space="preserve"> </w:t>
      </w:r>
      <w:r>
        <w:rPr>
          <w:spacing w:val="-6"/>
        </w:rPr>
        <w:t>of</w:t>
      </w:r>
      <w:r>
        <w:rPr>
          <w:spacing w:val="-17"/>
        </w:rPr>
        <w:t xml:space="preserve"> </w:t>
      </w:r>
      <w:r>
        <w:rPr>
          <w:spacing w:val="-6"/>
        </w:rPr>
        <w:t>the</w:t>
      </w:r>
      <w:r>
        <w:rPr>
          <w:spacing w:val="-15"/>
        </w:rPr>
        <w:t xml:space="preserve"> </w:t>
      </w:r>
      <w:r>
        <w:rPr>
          <w:spacing w:val="-6"/>
        </w:rPr>
        <w:t>bidder</w:t>
      </w:r>
    </w:p>
    <w:p w14:paraId="5813FD5D" w14:textId="77777777" w:rsidR="00A13382" w:rsidRDefault="00000000">
      <w:pPr>
        <w:pStyle w:val="ListParagraph"/>
        <w:numPr>
          <w:ilvl w:val="0"/>
          <w:numId w:val="39"/>
        </w:numPr>
        <w:tabs>
          <w:tab w:val="left" w:pos="1227"/>
        </w:tabs>
        <w:spacing w:before="195"/>
        <w:ind w:hanging="147"/>
      </w:pPr>
      <w:r>
        <w:rPr>
          <w:spacing w:val="-4"/>
        </w:rPr>
        <w:t>Fmin</w:t>
      </w:r>
      <w:r>
        <w:rPr>
          <w:spacing w:val="-19"/>
        </w:rPr>
        <w:t xml:space="preserve"> </w:t>
      </w:r>
      <w:r>
        <w:rPr>
          <w:spacing w:val="-4"/>
        </w:rPr>
        <w:t>=</w:t>
      </w:r>
      <w:r>
        <w:rPr>
          <w:spacing w:val="-18"/>
        </w:rPr>
        <w:t xml:space="preserve"> </w:t>
      </w:r>
      <w:r>
        <w:rPr>
          <w:spacing w:val="-4"/>
        </w:rPr>
        <w:t>Lowest</w:t>
      </w:r>
      <w:r>
        <w:rPr>
          <w:spacing w:val="-19"/>
        </w:rPr>
        <w:t xml:space="preserve"> </w:t>
      </w:r>
      <w:r>
        <w:rPr>
          <w:spacing w:val="-4"/>
        </w:rPr>
        <w:t>financial</w:t>
      </w:r>
      <w:r>
        <w:rPr>
          <w:spacing w:val="-18"/>
        </w:rPr>
        <w:t xml:space="preserve"> </w:t>
      </w:r>
      <w:r>
        <w:rPr>
          <w:spacing w:val="-4"/>
        </w:rPr>
        <w:t>bid</w:t>
      </w:r>
      <w:r>
        <w:rPr>
          <w:spacing w:val="-19"/>
        </w:rPr>
        <w:t xml:space="preserve"> </w:t>
      </w:r>
      <w:r>
        <w:rPr>
          <w:spacing w:val="-4"/>
        </w:rPr>
        <w:t>value</w:t>
      </w:r>
      <w:r>
        <w:rPr>
          <w:spacing w:val="-19"/>
        </w:rPr>
        <w:t xml:space="preserve"> </w:t>
      </w:r>
      <w:r>
        <w:rPr>
          <w:spacing w:val="-4"/>
        </w:rPr>
        <w:t>among</w:t>
      </w:r>
      <w:r>
        <w:rPr>
          <w:spacing w:val="-19"/>
        </w:rPr>
        <w:t xml:space="preserve"> </w:t>
      </w:r>
      <w:r>
        <w:rPr>
          <w:spacing w:val="-4"/>
        </w:rPr>
        <w:t>all</w:t>
      </w:r>
      <w:r>
        <w:rPr>
          <w:spacing w:val="-19"/>
        </w:rPr>
        <w:t xml:space="preserve"> </w:t>
      </w:r>
      <w:r>
        <w:rPr>
          <w:spacing w:val="-4"/>
        </w:rPr>
        <w:t>bidders</w:t>
      </w:r>
    </w:p>
    <w:p w14:paraId="11EBB5ED" w14:textId="77777777" w:rsidR="00A13382" w:rsidRDefault="00000000">
      <w:pPr>
        <w:spacing w:before="193" w:line="273" w:lineRule="auto"/>
        <w:ind w:left="1080" w:right="1075"/>
      </w:pPr>
      <w:r>
        <w:rPr>
          <w:spacing w:val="-4"/>
        </w:rPr>
        <w:t>This</w:t>
      </w:r>
      <w:r>
        <w:rPr>
          <w:spacing w:val="-21"/>
        </w:rPr>
        <w:t xml:space="preserve"> </w:t>
      </w:r>
      <w:r>
        <w:rPr>
          <w:spacing w:val="-4"/>
        </w:rPr>
        <w:t>formula</w:t>
      </w:r>
      <w:r>
        <w:rPr>
          <w:spacing w:val="-21"/>
        </w:rPr>
        <w:t xml:space="preserve"> </w:t>
      </w:r>
      <w:r>
        <w:rPr>
          <w:spacing w:val="-4"/>
        </w:rPr>
        <w:t>ensures</w:t>
      </w:r>
      <w:r>
        <w:rPr>
          <w:spacing w:val="-21"/>
        </w:rPr>
        <w:t xml:space="preserve"> </w:t>
      </w:r>
      <w:r>
        <w:rPr>
          <w:spacing w:val="-4"/>
        </w:rPr>
        <w:t>that</w:t>
      </w:r>
      <w:r>
        <w:rPr>
          <w:spacing w:val="-21"/>
        </w:rPr>
        <w:t xml:space="preserve"> </w:t>
      </w:r>
      <w:r>
        <w:rPr>
          <w:spacing w:val="-4"/>
        </w:rPr>
        <w:t>the</w:t>
      </w:r>
      <w:r>
        <w:rPr>
          <w:spacing w:val="-21"/>
        </w:rPr>
        <w:t xml:space="preserve"> </w:t>
      </w:r>
      <w:r>
        <w:rPr>
          <w:spacing w:val="-4"/>
        </w:rPr>
        <w:t>bidder</w:t>
      </w:r>
      <w:r>
        <w:rPr>
          <w:spacing w:val="-21"/>
        </w:rPr>
        <w:t xml:space="preserve"> </w:t>
      </w:r>
      <w:r>
        <w:rPr>
          <w:spacing w:val="-4"/>
        </w:rPr>
        <w:t>with</w:t>
      </w:r>
      <w:r>
        <w:rPr>
          <w:spacing w:val="-21"/>
        </w:rPr>
        <w:t xml:space="preserve"> </w:t>
      </w:r>
      <w:r>
        <w:rPr>
          <w:spacing w:val="-4"/>
        </w:rPr>
        <w:t>the</w:t>
      </w:r>
      <w:r>
        <w:rPr>
          <w:spacing w:val="-20"/>
        </w:rPr>
        <w:t xml:space="preserve"> </w:t>
      </w:r>
      <w:r>
        <w:rPr>
          <w:spacing w:val="-4"/>
        </w:rPr>
        <w:t>lowest</w:t>
      </w:r>
      <w:r>
        <w:rPr>
          <w:spacing w:val="-20"/>
        </w:rPr>
        <w:t xml:space="preserve"> </w:t>
      </w:r>
      <w:r>
        <w:rPr>
          <w:spacing w:val="-4"/>
        </w:rPr>
        <w:t>financial</w:t>
      </w:r>
      <w:r>
        <w:rPr>
          <w:spacing w:val="-21"/>
        </w:rPr>
        <w:t xml:space="preserve"> </w:t>
      </w:r>
      <w:r>
        <w:rPr>
          <w:spacing w:val="-4"/>
        </w:rPr>
        <w:t>quote</w:t>
      </w:r>
      <w:r>
        <w:rPr>
          <w:spacing w:val="-21"/>
        </w:rPr>
        <w:t xml:space="preserve"> </w:t>
      </w:r>
      <w:r>
        <w:rPr>
          <w:spacing w:val="-4"/>
        </w:rPr>
        <w:t>gets</w:t>
      </w:r>
      <w:r>
        <w:rPr>
          <w:spacing w:val="-20"/>
        </w:rPr>
        <w:t xml:space="preserve"> </w:t>
      </w:r>
      <w:r>
        <w:rPr>
          <w:spacing w:val="-4"/>
        </w:rPr>
        <w:t>a</w:t>
      </w:r>
      <w:r>
        <w:rPr>
          <w:spacing w:val="-21"/>
        </w:rPr>
        <w:t xml:space="preserve"> </w:t>
      </w:r>
      <w:r>
        <w:rPr>
          <w:spacing w:val="-4"/>
        </w:rPr>
        <w:t>normalized</w:t>
      </w:r>
      <w:r>
        <w:rPr>
          <w:spacing w:val="-21"/>
        </w:rPr>
        <w:t xml:space="preserve"> </w:t>
      </w:r>
      <w:r>
        <w:rPr>
          <w:spacing w:val="-4"/>
        </w:rPr>
        <w:t>score</w:t>
      </w:r>
      <w:r>
        <w:rPr>
          <w:spacing w:val="-22"/>
        </w:rPr>
        <w:t xml:space="preserve"> </w:t>
      </w:r>
      <w:r>
        <w:rPr>
          <w:spacing w:val="-4"/>
        </w:rPr>
        <w:t>of</w:t>
      </w:r>
      <w:r>
        <w:rPr>
          <w:spacing w:val="-21"/>
        </w:rPr>
        <w:t xml:space="preserve"> </w:t>
      </w:r>
      <w:r>
        <w:rPr>
          <w:spacing w:val="-4"/>
        </w:rPr>
        <w:t xml:space="preserve">100, </w:t>
      </w:r>
      <w:r>
        <w:rPr>
          <w:spacing w:val="-2"/>
        </w:rPr>
        <w:t>and</w:t>
      </w:r>
      <w:r>
        <w:rPr>
          <w:spacing w:val="-20"/>
        </w:rPr>
        <w:t xml:space="preserve"> </w:t>
      </w:r>
      <w:r>
        <w:rPr>
          <w:spacing w:val="-2"/>
        </w:rPr>
        <w:t>other</w:t>
      </w:r>
      <w:r>
        <w:rPr>
          <w:spacing w:val="-21"/>
        </w:rPr>
        <w:t xml:space="preserve"> </w:t>
      </w:r>
      <w:r>
        <w:rPr>
          <w:spacing w:val="-2"/>
        </w:rPr>
        <w:t>bidders</w:t>
      </w:r>
      <w:r>
        <w:rPr>
          <w:spacing w:val="-20"/>
        </w:rPr>
        <w:t xml:space="preserve"> </w:t>
      </w:r>
      <w:r>
        <w:rPr>
          <w:spacing w:val="-2"/>
        </w:rPr>
        <w:t>receive</w:t>
      </w:r>
      <w:r>
        <w:rPr>
          <w:spacing w:val="-21"/>
        </w:rPr>
        <w:t xml:space="preserve"> </w:t>
      </w:r>
      <w:r>
        <w:rPr>
          <w:spacing w:val="-2"/>
        </w:rPr>
        <w:t>proportionately</w:t>
      </w:r>
      <w:r>
        <w:rPr>
          <w:spacing w:val="-20"/>
        </w:rPr>
        <w:t xml:space="preserve"> </w:t>
      </w:r>
      <w:r>
        <w:rPr>
          <w:spacing w:val="-2"/>
        </w:rPr>
        <w:t>lower</w:t>
      </w:r>
      <w:r>
        <w:rPr>
          <w:spacing w:val="-21"/>
        </w:rPr>
        <w:t xml:space="preserve"> </w:t>
      </w:r>
      <w:r>
        <w:rPr>
          <w:spacing w:val="-2"/>
        </w:rPr>
        <w:t>scores</w:t>
      </w:r>
      <w:r>
        <w:rPr>
          <w:spacing w:val="-20"/>
        </w:rPr>
        <w:t xml:space="preserve"> </w:t>
      </w:r>
      <w:r>
        <w:rPr>
          <w:spacing w:val="-2"/>
        </w:rPr>
        <w:t>based</w:t>
      </w:r>
      <w:r>
        <w:rPr>
          <w:spacing w:val="-19"/>
        </w:rPr>
        <w:t xml:space="preserve"> </w:t>
      </w:r>
      <w:r>
        <w:rPr>
          <w:spacing w:val="-2"/>
        </w:rPr>
        <w:t>on</w:t>
      </w:r>
      <w:r>
        <w:rPr>
          <w:spacing w:val="-20"/>
        </w:rPr>
        <w:t xml:space="preserve"> </w:t>
      </w:r>
      <w:r>
        <w:rPr>
          <w:spacing w:val="-2"/>
        </w:rPr>
        <w:t>their</w:t>
      </w:r>
      <w:r>
        <w:rPr>
          <w:spacing w:val="-20"/>
        </w:rPr>
        <w:t xml:space="preserve"> </w:t>
      </w:r>
      <w:r>
        <w:rPr>
          <w:spacing w:val="-2"/>
        </w:rPr>
        <w:t>higher</w:t>
      </w:r>
      <w:r>
        <w:rPr>
          <w:spacing w:val="-20"/>
        </w:rPr>
        <w:t xml:space="preserve"> </w:t>
      </w:r>
      <w:r>
        <w:rPr>
          <w:spacing w:val="-2"/>
        </w:rPr>
        <w:t>prices.</w:t>
      </w:r>
    </w:p>
    <w:p w14:paraId="1AAEF01C" w14:textId="77777777" w:rsidR="00A13382" w:rsidRDefault="00000000">
      <w:pPr>
        <w:pStyle w:val="Heading2"/>
        <w:numPr>
          <w:ilvl w:val="1"/>
          <w:numId w:val="42"/>
        </w:numPr>
        <w:tabs>
          <w:tab w:val="left" w:pos="2270"/>
        </w:tabs>
        <w:spacing w:before="158"/>
        <w:ind w:left="2270" w:hanging="1190"/>
      </w:pPr>
      <w:bookmarkStart w:id="53" w:name="_bookmark53"/>
      <w:bookmarkEnd w:id="53"/>
      <w:r>
        <w:rPr>
          <w:color w:val="2E5395"/>
        </w:rPr>
        <w:t>Combined</w:t>
      </w:r>
      <w:r>
        <w:rPr>
          <w:color w:val="2E5395"/>
          <w:spacing w:val="-22"/>
        </w:rPr>
        <w:t xml:space="preserve"> </w:t>
      </w:r>
      <w:r>
        <w:rPr>
          <w:color w:val="2E5395"/>
        </w:rPr>
        <w:t>Score</w:t>
      </w:r>
      <w:r>
        <w:rPr>
          <w:color w:val="2E5395"/>
          <w:spacing w:val="-22"/>
        </w:rPr>
        <w:t xml:space="preserve"> </w:t>
      </w:r>
      <w:r>
        <w:rPr>
          <w:color w:val="2E5395"/>
          <w:spacing w:val="-2"/>
        </w:rPr>
        <w:t>Calculation</w:t>
      </w:r>
    </w:p>
    <w:p w14:paraId="443E1FB0" w14:textId="77777777" w:rsidR="00A13382" w:rsidRDefault="00000000">
      <w:pPr>
        <w:spacing w:before="17" w:line="271" w:lineRule="auto"/>
        <w:ind w:left="1080" w:right="1075"/>
      </w:pPr>
      <w:r>
        <w:rPr>
          <w:spacing w:val="-4"/>
        </w:rPr>
        <w:t>Once</w:t>
      </w:r>
      <w:r>
        <w:rPr>
          <w:spacing w:val="-21"/>
        </w:rPr>
        <w:t xml:space="preserve"> </w:t>
      </w:r>
      <w:r>
        <w:rPr>
          <w:spacing w:val="-4"/>
        </w:rPr>
        <w:t>both</w:t>
      </w:r>
      <w:r>
        <w:rPr>
          <w:spacing w:val="-21"/>
        </w:rPr>
        <w:t xml:space="preserve"> </w:t>
      </w:r>
      <w:r>
        <w:rPr>
          <w:spacing w:val="-4"/>
        </w:rPr>
        <w:t>Technical</w:t>
      </w:r>
      <w:r>
        <w:rPr>
          <w:spacing w:val="-21"/>
        </w:rPr>
        <w:t xml:space="preserve"> </w:t>
      </w:r>
      <w:r>
        <w:rPr>
          <w:spacing w:val="-4"/>
        </w:rPr>
        <w:t>(Tn)</w:t>
      </w:r>
      <w:r>
        <w:rPr>
          <w:spacing w:val="-20"/>
        </w:rPr>
        <w:t xml:space="preserve"> </w:t>
      </w:r>
      <w:r>
        <w:rPr>
          <w:spacing w:val="-4"/>
        </w:rPr>
        <w:t>and</w:t>
      </w:r>
      <w:r>
        <w:rPr>
          <w:spacing w:val="-21"/>
        </w:rPr>
        <w:t xml:space="preserve"> </w:t>
      </w:r>
      <w:r>
        <w:rPr>
          <w:spacing w:val="-4"/>
        </w:rPr>
        <w:t>Financial</w:t>
      </w:r>
      <w:r>
        <w:rPr>
          <w:spacing w:val="-21"/>
        </w:rPr>
        <w:t xml:space="preserve"> </w:t>
      </w:r>
      <w:r>
        <w:rPr>
          <w:spacing w:val="-4"/>
        </w:rPr>
        <w:t>(Fn)</w:t>
      </w:r>
      <w:r>
        <w:rPr>
          <w:spacing w:val="-21"/>
        </w:rPr>
        <w:t xml:space="preserve"> </w:t>
      </w:r>
      <w:r>
        <w:rPr>
          <w:spacing w:val="-4"/>
        </w:rPr>
        <w:t>scores</w:t>
      </w:r>
      <w:r>
        <w:rPr>
          <w:spacing w:val="-21"/>
        </w:rPr>
        <w:t xml:space="preserve"> </w:t>
      </w:r>
      <w:r>
        <w:rPr>
          <w:spacing w:val="-4"/>
        </w:rPr>
        <w:t>are</w:t>
      </w:r>
      <w:r>
        <w:rPr>
          <w:spacing w:val="-22"/>
        </w:rPr>
        <w:t xml:space="preserve"> </w:t>
      </w:r>
      <w:r>
        <w:rPr>
          <w:spacing w:val="-4"/>
        </w:rPr>
        <w:t>normalized,</w:t>
      </w:r>
      <w:r>
        <w:rPr>
          <w:spacing w:val="-21"/>
        </w:rPr>
        <w:t xml:space="preserve"> </w:t>
      </w:r>
      <w:r>
        <w:rPr>
          <w:spacing w:val="-4"/>
        </w:rPr>
        <w:t>the</w:t>
      </w:r>
      <w:r>
        <w:rPr>
          <w:spacing w:val="-21"/>
        </w:rPr>
        <w:t xml:space="preserve"> </w:t>
      </w:r>
      <w:r>
        <w:rPr>
          <w:spacing w:val="-4"/>
        </w:rPr>
        <w:t>final</w:t>
      </w:r>
      <w:r>
        <w:rPr>
          <w:spacing w:val="-21"/>
        </w:rPr>
        <w:t xml:space="preserve"> </w:t>
      </w:r>
      <w:r>
        <w:rPr>
          <w:spacing w:val="-4"/>
        </w:rPr>
        <w:t>score</w:t>
      </w:r>
      <w:r>
        <w:rPr>
          <w:spacing w:val="-22"/>
        </w:rPr>
        <w:t xml:space="preserve"> </w:t>
      </w:r>
      <w:r>
        <w:rPr>
          <w:spacing w:val="-4"/>
        </w:rPr>
        <w:t>for</w:t>
      </w:r>
      <w:r>
        <w:rPr>
          <w:spacing w:val="-20"/>
        </w:rPr>
        <w:t xml:space="preserve"> </w:t>
      </w:r>
      <w:r>
        <w:rPr>
          <w:spacing w:val="-4"/>
        </w:rPr>
        <w:t>each</w:t>
      </w:r>
      <w:r>
        <w:rPr>
          <w:spacing w:val="-21"/>
        </w:rPr>
        <w:t xml:space="preserve"> </w:t>
      </w:r>
      <w:r>
        <w:rPr>
          <w:spacing w:val="-4"/>
        </w:rPr>
        <w:t>bidder</w:t>
      </w:r>
      <w:r>
        <w:rPr>
          <w:spacing w:val="-21"/>
        </w:rPr>
        <w:t xml:space="preserve"> </w:t>
      </w:r>
      <w:r>
        <w:rPr>
          <w:spacing w:val="-4"/>
        </w:rPr>
        <w:t xml:space="preserve">is </w:t>
      </w:r>
      <w:r>
        <w:t>calculated</w:t>
      </w:r>
      <w:r>
        <w:rPr>
          <w:spacing w:val="-22"/>
        </w:rPr>
        <w:t xml:space="preserve"> </w:t>
      </w:r>
      <w:r>
        <w:t>using</w:t>
      </w:r>
      <w:r>
        <w:rPr>
          <w:spacing w:val="-21"/>
        </w:rPr>
        <w:t xml:space="preserve"> </w:t>
      </w:r>
      <w:r>
        <w:t>the</w:t>
      </w:r>
      <w:r>
        <w:rPr>
          <w:spacing w:val="-23"/>
        </w:rPr>
        <w:t xml:space="preserve"> </w:t>
      </w:r>
      <w:r>
        <w:t>weightage</w:t>
      </w:r>
      <w:r>
        <w:rPr>
          <w:spacing w:val="-23"/>
        </w:rPr>
        <w:t xml:space="preserve"> </w:t>
      </w:r>
      <w:r>
        <w:t>distribution:</w:t>
      </w:r>
    </w:p>
    <w:p w14:paraId="1E5281A6" w14:textId="77777777" w:rsidR="00A13382" w:rsidRDefault="00A13382">
      <w:pPr>
        <w:spacing w:line="271" w:lineRule="auto"/>
        <w:sectPr w:rsidR="00A13382">
          <w:pgSz w:w="12240" w:h="15840"/>
          <w:pgMar w:top="1100" w:right="360" w:bottom="940" w:left="360" w:header="288" w:footer="741" w:gutter="0"/>
          <w:cols w:space="720"/>
        </w:sectPr>
      </w:pPr>
    </w:p>
    <w:p w14:paraId="5E44878F" w14:textId="77777777" w:rsidR="00A13382" w:rsidRDefault="00000000">
      <w:pPr>
        <w:spacing w:before="90"/>
        <w:ind w:left="2016"/>
        <w:rPr>
          <w:b/>
          <w:i/>
        </w:rPr>
      </w:pPr>
      <w:r>
        <w:rPr>
          <w:b/>
          <w:i/>
          <w:color w:val="4471C4"/>
          <w:w w:val="90"/>
        </w:rPr>
        <w:lastRenderedPageBreak/>
        <w:t>Final</w:t>
      </w:r>
      <w:r>
        <w:rPr>
          <w:b/>
          <w:i/>
          <w:color w:val="4471C4"/>
          <w:spacing w:val="-9"/>
          <w:w w:val="90"/>
        </w:rPr>
        <w:t xml:space="preserve"> </w:t>
      </w:r>
      <w:r>
        <w:rPr>
          <w:b/>
          <w:i/>
          <w:color w:val="4471C4"/>
          <w:w w:val="90"/>
        </w:rPr>
        <w:t>Score</w:t>
      </w:r>
      <w:r>
        <w:rPr>
          <w:b/>
          <w:i/>
          <w:color w:val="4471C4"/>
          <w:spacing w:val="-7"/>
          <w:w w:val="90"/>
        </w:rPr>
        <w:t xml:space="preserve"> </w:t>
      </w:r>
      <w:r>
        <w:rPr>
          <w:b/>
          <w:i/>
          <w:color w:val="4471C4"/>
          <w:w w:val="90"/>
        </w:rPr>
        <w:t>=</w:t>
      </w:r>
      <w:r>
        <w:rPr>
          <w:b/>
          <w:i/>
          <w:color w:val="4471C4"/>
          <w:spacing w:val="-8"/>
          <w:w w:val="90"/>
        </w:rPr>
        <w:t xml:space="preserve"> </w:t>
      </w:r>
      <w:r>
        <w:rPr>
          <w:b/>
          <w:i/>
          <w:color w:val="4471C4"/>
          <w:w w:val="90"/>
        </w:rPr>
        <w:t>(Tn</w:t>
      </w:r>
      <w:r>
        <w:rPr>
          <w:b/>
          <w:i/>
          <w:color w:val="4471C4"/>
          <w:spacing w:val="-9"/>
          <w:w w:val="90"/>
        </w:rPr>
        <w:t xml:space="preserve"> </w:t>
      </w:r>
      <w:r>
        <w:rPr>
          <w:b/>
          <w:i/>
          <w:color w:val="4471C4"/>
          <w:w w:val="90"/>
        </w:rPr>
        <w:t>×</w:t>
      </w:r>
      <w:r>
        <w:rPr>
          <w:b/>
          <w:i/>
          <w:color w:val="4471C4"/>
          <w:spacing w:val="-8"/>
          <w:w w:val="90"/>
        </w:rPr>
        <w:t xml:space="preserve"> </w:t>
      </w:r>
      <w:r>
        <w:rPr>
          <w:b/>
          <w:i/>
          <w:color w:val="4471C4"/>
          <w:w w:val="90"/>
        </w:rPr>
        <w:t>0.70)</w:t>
      </w:r>
      <w:r>
        <w:rPr>
          <w:b/>
          <w:i/>
          <w:color w:val="4471C4"/>
          <w:spacing w:val="-8"/>
          <w:w w:val="90"/>
        </w:rPr>
        <w:t xml:space="preserve"> </w:t>
      </w:r>
      <w:r>
        <w:rPr>
          <w:b/>
          <w:i/>
          <w:color w:val="4471C4"/>
          <w:w w:val="90"/>
        </w:rPr>
        <w:t>+</w:t>
      </w:r>
      <w:r>
        <w:rPr>
          <w:b/>
          <w:i/>
          <w:color w:val="4471C4"/>
          <w:spacing w:val="-9"/>
          <w:w w:val="90"/>
        </w:rPr>
        <w:t xml:space="preserve"> </w:t>
      </w:r>
      <w:r>
        <w:rPr>
          <w:b/>
          <w:i/>
          <w:color w:val="4471C4"/>
          <w:w w:val="90"/>
        </w:rPr>
        <w:t>(Fn</w:t>
      </w:r>
      <w:r>
        <w:rPr>
          <w:b/>
          <w:i/>
          <w:color w:val="4471C4"/>
          <w:spacing w:val="-8"/>
          <w:w w:val="90"/>
        </w:rPr>
        <w:t xml:space="preserve"> </w:t>
      </w:r>
      <w:r>
        <w:rPr>
          <w:b/>
          <w:i/>
          <w:color w:val="4471C4"/>
          <w:w w:val="90"/>
        </w:rPr>
        <w:t>×</w:t>
      </w:r>
      <w:r>
        <w:rPr>
          <w:b/>
          <w:i/>
          <w:color w:val="4471C4"/>
          <w:spacing w:val="-8"/>
          <w:w w:val="90"/>
        </w:rPr>
        <w:t xml:space="preserve"> </w:t>
      </w:r>
      <w:r>
        <w:rPr>
          <w:b/>
          <w:i/>
          <w:color w:val="4471C4"/>
          <w:spacing w:val="-4"/>
          <w:w w:val="90"/>
        </w:rPr>
        <w:t>0.30)</w:t>
      </w:r>
    </w:p>
    <w:p w14:paraId="06115304" w14:textId="77777777" w:rsidR="00A13382" w:rsidRDefault="00000000">
      <w:pPr>
        <w:pStyle w:val="BodyText"/>
        <w:spacing w:before="4"/>
        <w:rPr>
          <w:b/>
          <w:i/>
          <w:sz w:val="9"/>
        </w:rPr>
      </w:pPr>
      <w:r>
        <w:rPr>
          <w:b/>
          <w:i/>
          <w:noProof/>
          <w:sz w:val="9"/>
        </w:rPr>
        <mc:AlternateContent>
          <mc:Choice Requires="wps">
            <w:drawing>
              <wp:anchor distT="0" distB="0" distL="0" distR="0" simplePos="0" relativeHeight="487589376" behindDoc="1" locked="0" layoutInCell="1" allowOverlap="1" wp14:anchorId="343783C0" wp14:editId="50C63A09">
                <wp:simplePos x="0" y="0"/>
                <wp:positionH relativeFrom="page">
                  <wp:posOffset>1489963</wp:posOffset>
                </wp:positionH>
                <wp:positionV relativeFrom="paragraph">
                  <wp:posOffset>84734</wp:posOffset>
                </wp:positionV>
                <wp:extent cx="4793615" cy="635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3615" cy="6350"/>
                        </a:xfrm>
                        <a:custGeom>
                          <a:avLst/>
                          <a:gdLst/>
                          <a:ahLst/>
                          <a:cxnLst/>
                          <a:rect l="l" t="t" r="r" b="b"/>
                          <a:pathLst>
                            <a:path w="4793615" h="6350">
                              <a:moveTo>
                                <a:pt x="4793234" y="0"/>
                              </a:moveTo>
                              <a:lnTo>
                                <a:pt x="0" y="0"/>
                              </a:lnTo>
                              <a:lnTo>
                                <a:pt x="0" y="6096"/>
                              </a:lnTo>
                              <a:lnTo>
                                <a:pt x="4793234" y="6096"/>
                              </a:lnTo>
                              <a:lnTo>
                                <a:pt x="4793234" y="0"/>
                              </a:lnTo>
                              <a:close/>
                            </a:path>
                          </a:pathLst>
                        </a:custGeom>
                        <a:solidFill>
                          <a:srgbClr val="4471C4"/>
                        </a:solidFill>
                      </wps:spPr>
                      <wps:bodyPr wrap="square" lIns="0" tIns="0" rIns="0" bIns="0" rtlCol="0">
                        <a:prstTxWarp prst="textNoShape">
                          <a:avLst/>
                        </a:prstTxWarp>
                        <a:noAutofit/>
                      </wps:bodyPr>
                    </wps:wsp>
                  </a:graphicData>
                </a:graphic>
              </wp:anchor>
            </w:drawing>
          </mc:Choice>
          <mc:Fallback>
            <w:pict>
              <v:shape w14:anchorId="5FB2BD25" id="Graphic 27" o:spid="_x0000_s1026" style="position:absolute;margin-left:117.3pt;margin-top:6.65pt;width:377.45pt;height:.5pt;z-index:-15727104;visibility:visible;mso-wrap-style:square;mso-wrap-distance-left:0;mso-wrap-distance-top:0;mso-wrap-distance-right:0;mso-wrap-distance-bottom:0;mso-position-horizontal:absolute;mso-position-horizontal-relative:page;mso-position-vertical:absolute;mso-position-vertical-relative:text;v-text-anchor:top" coordsize="479361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" path="m4793234,l,,,6096r4793234,l4793234,xe" fillcolor="#4471c4" stroked="f">
                <v:path arrowok="t"/>
                <w10:wrap type="topAndBottom" anchorx="page"/>
              </v:shape>
            </w:pict>
          </mc:Fallback>
        </mc:AlternateContent>
      </w:r>
    </w:p>
    <w:p w14:paraId="61AA80AA" w14:textId="77777777" w:rsidR="00A13382" w:rsidRDefault="00000000">
      <w:pPr>
        <w:pStyle w:val="Heading2"/>
        <w:numPr>
          <w:ilvl w:val="1"/>
          <w:numId w:val="42"/>
        </w:numPr>
        <w:tabs>
          <w:tab w:val="left" w:pos="2214"/>
        </w:tabs>
        <w:spacing w:before="280"/>
        <w:ind w:hanging="1134"/>
      </w:pPr>
      <w:bookmarkStart w:id="54" w:name="_bookmark54"/>
      <w:bookmarkEnd w:id="54"/>
      <w:r>
        <w:rPr>
          <w:color w:val="2E5395"/>
          <w:spacing w:val="-2"/>
        </w:rPr>
        <w:t>Selection</w:t>
      </w:r>
      <w:r>
        <w:rPr>
          <w:color w:val="2E5395"/>
          <w:spacing w:val="-26"/>
        </w:rPr>
        <w:t xml:space="preserve"> </w:t>
      </w:r>
      <w:r>
        <w:rPr>
          <w:color w:val="2E5395"/>
          <w:spacing w:val="-2"/>
        </w:rPr>
        <w:t>of</w:t>
      </w:r>
      <w:r>
        <w:rPr>
          <w:color w:val="2E5395"/>
          <w:spacing w:val="-25"/>
        </w:rPr>
        <w:t xml:space="preserve"> </w:t>
      </w:r>
      <w:r>
        <w:rPr>
          <w:color w:val="2E5395"/>
          <w:spacing w:val="-2"/>
        </w:rPr>
        <w:t>H1</w:t>
      </w:r>
      <w:r>
        <w:rPr>
          <w:color w:val="2E5395"/>
          <w:spacing w:val="-26"/>
        </w:rPr>
        <w:t xml:space="preserve"> </w:t>
      </w:r>
      <w:r>
        <w:rPr>
          <w:color w:val="2E5395"/>
          <w:spacing w:val="-2"/>
        </w:rPr>
        <w:t>Bidder</w:t>
      </w:r>
    </w:p>
    <w:p w14:paraId="6516ED25" w14:textId="77777777" w:rsidR="00A13382" w:rsidRDefault="00A13382">
      <w:pPr>
        <w:pStyle w:val="BodyText"/>
        <w:spacing w:before="141"/>
        <w:rPr>
          <w:b/>
          <w:sz w:val="28"/>
        </w:rPr>
      </w:pPr>
    </w:p>
    <w:p w14:paraId="3B949A28" w14:textId="77777777" w:rsidR="00A13382" w:rsidRDefault="00000000">
      <w:pPr>
        <w:pStyle w:val="ListParagraph"/>
        <w:numPr>
          <w:ilvl w:val="0"/>
          <w:numId w:val="40"/>
        </w:numPr>
        <w:tabs>
          <w:tab w:val="left" w:pos="1259"/>
        </w:tabs>
        <w:ind w:left="1259" w:hanging="179"/>
      </w:pPr>
      <w:r>
        <w:t>The</w:t>
      </w:r>
      <w:r>
        <w:rPr>
          <w:spacing w:val="-6"/>
        </w:rPr>
        <w:t xml:space="preserve"> </w:t>
      </w:r>
      <w:r>
        <w:t>bidder</w:t>
      </w:r>
      <w:r>
        <w:rPr>
          <w:spacing w:val="-6"/>
        </w:rPr>
        <w:t xml:space="preserve"> </w:t>
      </w:r>
      <w:r>
        <w:t>with</w:t>
      </w:r>
      <w:r>
        <w:rPr>
          <w:spacing w:val="-5"/>
        </w:rPr>
        <w:t xml:space="preserve"> </w:t>
      </w:r>
      <w:r>
        <w:t>the</w:t>
      </w:r>
      <w:r>
        <w:rPr>
          <w:spacing w:val="-6"/>
        </w:rPr>
        <w:t xml:space="preserve"> </w:t>
      </w:r>
      <w:r>
        <w:t>highest</w:t>
      </w:r>
      <w:r>
        <w:rPr>
          <w:spacing w:val="-6"/>
        </w:rPr>
        <w:t xml:space="preserve"> </w:t>
      </w:r>
      <w:r>
        <w:t>Final</w:t>
      </w:r>
      <w:r>
        <w:rPr>
          <w:spacing w:val="-6"/>
        </w:rPr>
        <w:t xml:space="preserve"> </w:t>
      </w:r>
      <w:r>
        <w:t>Score</w:t>
      </w:r>
      <w:r>
        <w:rPr>
          <w:spacing w:val="-7"/>
        </w:rPr>
        <w:t xml:space="preserve"> </w:t>
      </w:r>
      <w:r>
        <w:t>will</w:t>
      </w:r>
      <w:r>
        <w:rPr>
          <w:spacing w:val="-6"/>
        </w:rPr>
        <w:t xml:space="preserve"> </w:t>
      </w:r>
      <w:r>
        <w:t>be</w:t>
      </w:r>
      <w:r>
        <w:rPr>
          <w:spacing w:val="-5"/>
        </w:rPr>
        <w:t xml:space="preserve"> </w:t>
      </w:r>
      <w:r>
        <w:t>declared</w:t>
      </w:r>
      <w:r>
        <w:rPr>
          <w:spacing w:val="-5"/>
        </w:rPr>
        <w:t xml:space="preserve"> </w:t>
      </w:r>
      <w:r>
        <w:t>as</w:t>
      </w:r>
      <w:r>
        <w:rPr>
          <w:spacing w:val="-5"/>
        </w:rPr>
        <w:t xml:space="preserve"> </w:t>
      </w:r>
      <w:r>
        <w:t>the</w:t>
      </w:r>
      <w:r>
        <w:rPr>
          <w:spacing w:val="-1"/>
        </w:rPr>
        <w:t xml:space="preserve"> </w:t>
      </w:r>
      <w:r>
        <w:t>H1</w:t>
      </w:r>
      <w:r>
        <w:rPr>
          <w:spacing w:val="-6"/>
        </w:rPr>
        <w:t xml:space="preserve"> </w:t>
      </w:r>
      <w:r>
        <w:t>bidder</w:t>
      </w:r>
      <w:r>
        <w:rPr>
          <w:spacing w:val="-7"/>
        </w:rPr>
        <w:t xml:space="preserve"> </w:t>
      </w:r>
      <w:r>
        <w:t>(successful</w:t>
      </w:r>
      <w:r>
        <w:rPr>
          <w:spacing w:val="-5"/>
        </w:rPr>
        <w:t xml:space="preserve"> </w:t>
      </w:r>
      <w:r>
        <w:rPr>
          <w:spacing w:val="-2"/>
        </w:rPr>
        <w:t>bidder).</w:t>
      </w:r>
    </w:p>
    <w:p w14:paraId="4EEAB1B8" w14:textId="77777777" w:rsidR="00A13382" w:rsidRDefault="00000000">
      <w:pPr>
        <w:pStyle w:val="ListParagraph"/>
        <w:numPr>
          <w:ilvl w:val="0"/>
          <w:numId w:val="40"/>
        </w:numPr>
        <w:tabs>
          <w:tab w:val="left" w:pos="1222"/>
        </w:tabs>
        <w:spacing w:before="35" w:line="271" w:lineRule="auto"/>
        <w:ind w:right="1077" w:firstLine="0"/>
      </w:pPr>
      <w:r>
        <w:rPr>
          <w:spacing w:val="-4"/>
        </w:rPr>
        <w:t>This</w:t>
      </w:r>
      <w:r>
        <w:rPr>
          <w:spacing w:val="-23"/>
        </w:rPr>
        <w:t xml:space="preserve"> </w:t>
      </w:r>
      <w:r>
        <w:rPr>
          <w:spacing w:val="-4"/>
        </w:rPr>
        <w:t>ensures</w:t>
      </w:r>
      <w:r>
        <w:rPr>
          <w:spacing w:val="-23"/>
        </w:rPr>
        <w:t xml:space="preserve"> </w:t>
      </w:r>
      <w:r>
        <w:rPr>
          <w:spacing w:val="-4"/>
        </w:rPr>
        <w:t>a</w:t>
      </w:r>
      <w:r>
        <w:rPr>
          <w:spacing w:val="-24"/>
        </w:rPr>
        <w:t xml:space="preserve"> </w:t>
      </w:r>
      <w:r>
        <w:rPr>
          <w:spacing w:val="-4"/>
        </w:rPr>
        <w:t>balanced</w:t>
      </w:r>
      <w:r>
        <w:rPr>
          <w:spacing w:val="-23"/>
        </w:rPr>
        <w:t xml:space="preserve"> </w:t>
      </w:r>
      <w:r>
        <w:rPr>
          <w:spacing w:val="-4"/>
        </w:rPr>
        <w:t>evaluation,</w:t>
      </w:r>
      <w:r>
        <w:rPr>
          <w:spacing w:val="-21"/>
        </w:rPr>
        <w:t xml:space="preserve"> </w:t>
      </w:r>
      <w:r>
        <w:rPr>
          <w:spacing w:val="-4"/>
        </w:rPr>
        <w:t>where</w:t>
      </w:r>
      <w:r>
        <w:rPr>
          <w:spacing w:val="-24"/>
        </w:rPr>
        <w:t xml:space="preserve"> </w:t>
      </w:r>
      <w:r>
        <w:rPr>
          <w:spacing w:val="-4"/>
        </w:rPr>
        <w:t>both</w:t>
      </w:r>
      <w:r>
        <w:rPr>
          <w:spacing w:val="-23"/>
        </w:rPr>
        <w:t xml:space="preserve"> </w:t>
      </w:r>
      <w:r>
        <w:rPr>
          <w:spacing w:val="-4"/>
        </w:rPr>
        <w:t>quality</w:t>
      </w:r>
      <w:r>
        <w:rPr>
          <w:spacing w:val="-23"/>
        </w:rPr>
        <w:t xml:space="preserve"> </w:t>
      </w:r>
      <w:r>
        <w:rPr>
          <w:spacing w:val="-4"/>
        </w:rPr>
        <w:t>(technical</w:t>
      </w:r>
      <w:r>
        <w:rPr>
          <w:spacing w:val="-23"/>
        </w:rPr>
        <w:t xml:space="preserve"> </w:t>
      </w:r>
      <w:r>
        <w:rPr>
          <w:spacing w:val="-4"/>
        </w:rPr>
        <w:t>strength)</w:t>
      </w:r>
      <w:r>
        <w:rPr>
          <w:spacing w:val="-20"/>
        </w:rPr>
        <w:t xml:space="preserve"> </w:t>
      </w:r>
      <w:r>
        <w:rPr>
          <w:spacing w:val="-4"/>
        </w:rPr>
        <w:t>and</w:t>
      </w:r>
      <w:r>
        <w:rPr>
          <w:spacing w:val="-23"/>
        </w:rPr>
        <w:t xml:space="preserve"> </w:t>
      </w:r>
      <w:r>
        <w:rPr>
          <w:spacing w:val="-4"/>
        </w:rPr>
        <w:t xml:space="preserve">cost-effectiveness </w:t>
      </w:r>
      <w:r>
        <w:t>(financial</w:t>
      </w:r>
      <w:r>
        <w:rPr>
          <w:spacing w:val="-21"/>
        </w:rPr>
        <w:t xml:space="preserve"> </w:t>
      </w:r>
      <w:r>
        <w:t>offer)</w:t>
      </w:r>
      <w:r>
        <w:rPr>
          <w:spacing w:val="-21"/>
        </w:rPr>
        <w:t xml:space="preserve"> </w:t>
      </w:r>
      <w:r>
        <w:t>are</w:t>
      </w:r>
      <w:r>
        <w:rPr>
          <w:spacing w:val="-22"/>
        </w:rPr>
        <w:t xml:space="preserve"> </w:t>
      </w:r>
      <w:r>
        <w:t>considered.</w:t>
      </w:r>
    </w:p>
    <w:p w14:paraId="1CB0BABC" w14:textId="77777777" w:rsidR="00A13382" w:rsidRDefault="00000000">
      <w:pPr>
        <w:pStyle w:val="Heading3"/>
        <w:spacing w:before="163"/>
        <w:ind w:left="1080" w:firstLine="0"/>
      </w:pPr>
      <w:r>
        <w:rPr>
          <w:spacing w:val="-4"/>
        </w:rPr>
        <w:t>Additional</w:t>
      </w:r>
      <w:r>
        <w:rPr>
          <w:spacing w:val="-17"/>
        </w:rPr>
        <w:t xml:space="preserve"> </w:t>
      </w:r>
      <w:r>
        <w:rPr>
          <w:spacing w:val="-4"/>
        </w:rPr>
        <w:t>Note</w:t>
      </w:r>
      <w:r>
        <w:rPr>
          <w:spacing w:val="-17"/>
        </w:rPr>
        <w:t xml:space="preserve"> </w:t>
      </w:r>
      <w:r>
        <w:rPr>
          <w:spacing w:val="-4"/>
        </w:rPr>
        <w:t>related</w:t>
      </w:r>
      <w:r>
        <w:rPr>
          <w:spacing w:val="-17"/>
        </w:rPr>
        <w:t xml:space="preserve"> </w:t>
      </w:r>
      <w:r>
        <w:rPr>
          <w:spacing w:val="-4"/>
        </w:rPr>
        <w:t>to</w:t>
      </w:r>
      <w:r>
        <w:rPr>
          <w:spacing w:val="-16"/>
        </w:rPr>
        <w:t xml:space="preserve"> </w:t>
      </w:r>
      <w:r>
        <w:rPr>
          <w:spacing w:val="-4"/>
        </w:rPr>
        <w:t>approach</w:t>
      </w:r>
      <w:r>
        <w:rPr>
          <w:spacing w:val="-17"/>
        </w:rPr>
        <w:t xml:space="preserve"> </w:t>
      </w:r>
      <w:r>
        <w:rPr>
          <w:spacing w:val="-4"/>
        </w:rPr>
        <w:t>and</w:t>
      </w:r>
      <w:r>
        <w:rPr>
          <w:spacing w:val="-17"/>
        </w:rPr>
        <w:t xml:space="preserve"> </w:t>
      </w:r>
      <w:r>
        <w:rPr>
          <w:spacing w:val="-4"/>
        </w:rPr>
        <w:t>methodology:</w:t>
      </w:r>
    </w:p>
    <w:p w14:paraId="42F87E70" w14:textId="77777777" w:rsidR="00A13382" w:rsidRDefault="00000000">
      <w:pPr>
        <w:pStyle w:val="ListParagraph"/>
        <w:numPr>
          <w:ilvl w:val="1"/>
          <w:numId w:val="40"/>
        </w:numPr>
        <w:tabs>
          <w:tab w:val="left" w:pos="1800"/>
        </w:tabs>
        <w:spacing w:before="198" w:line="271" w:lineRule="auto"/>
        <w:ind w:right="1082"/>
        <w:rPr>
          <w:sz w:val="24"/>
        </w:rPr>
      </w:pPr>
      <w:r>
        <w:rPr>
          <w:spacing w:val="-4"/>
          <w:sz w:val="24"/>
        </w:rPr>
        <w:t>Apart</w:t>
      </w:r>
      <w:r>
        <w:rPr>
          <w:spacing w:val="-21"/>
          <w:sz w:val="24"/>
        </w:rPr>
        <w:t xml:space="preserve"> </w:t>
      </w:r>
      <w:r>
        <w:rPr>
          <w:spacing w:val="-4"/>
          <w:sz w:val="24"/>
        </w:rPr>
        <w:t>from</w:t>
      </w:r>
      <w:r>
        <w:rPr>
          <w:spacing w:val="-21"/>
          <w:sz w:val="24"/>
        </w:rPr>
        <w:t xml:space="preserve"> </w:t>
      </w:r>
      <w:r>
        <w:rPr>
          <w:spacing w:val="-4"/>
          <w:sz w:val="24"/>
        </w:rPr>
        <w:t>the</w:t>
      </w:r>
      <w:r>
        <w:rPr>
          <w:spacing w:val="-22"/>
          <w:sz w:val="24"/>
        </w:rPr>
        <w:t xml:space="preserve"> </w:t>
      </w:r>
      <w:r>
        <w:rPr>
          <w:spacing w:val="-4"/>
          <w:sz w:val="24"/>
        </w:rPr>
        <w:t>points</w:t>
      </w:r>
      <w:r>
        <w:rPr>
          <w:spacing w:val="-22"/>
          <w:sz w:val="24"/>
        </w:rPr>
        <w:t xml:space="preserve"> </w:t>
      </w:r>
      <w:r>
        <w:rPr>
          <w:spacing w:val="-4"/>
          <w:sz w:val="24"/>
        </w:rPr>
        <w:t>mentioned</w:t>
      </w:r>
      <w:r>
        <w:rPr>
          <w:spacing w:val="-22"/>
          <w:sz w:val="24"/>
        </w:rPr>
        <w:t xml:space="preserve"> </w:t>
      </w:r>
      <w:r>
        <w:rPr>
          <w:spacing w:val="-4"/>
          <w:sz w:val="24"/>
        </w:rPr>
        <w:t>in</w:t>
      </w:r>
      <w:r>
        <w:rPr>
          <w:spacing w:val="-21"/>
          <w:sz w:val="24"/>
        </w:rPr>
        <w:t xml:space="preserve"> </w:t>
      </w:r>
      <w:r>
        <w:rPr>
          <w:spacing w:val="-4"/>
          <w:sz w:val="24"/>
        </w:rPr>
        <w:t>the</w:t>
      </w:r>
      <w:r>
        <w:rPr>
          <w:spacing w:val="-22"/>
          <w:sz w:val="24"/>
        </w:rPr>
        <w:t xml:space="preserve"> </w:t>
      </w:r>
      <w:r>
        <w:rPr>
          <w:spacing w:val="-4"/>
          <w:sz w:val="24"/>
        </w:rPr>
        <w:t>technical</w:t>
      </w:r>
      <w:r>
        <w:rPr>
          <w:spacing w:val="-22"/>
          <w:sz w:val="24"/>
        </w:rPr>
        <w:t xml:space="preserve"> </w:t>
      </w:r>
      <w:r>
        <w:rPr>
          <w:spacing w:val="-4"/>
          <w:sz w:val="24"/>
        </w:rPr>
        <w:t>evaluation</w:t>
      </w:r>
      <w:r>
        <w:rPr>
          <w:spacing w:val="-21"/>
          <w:sz w:val="24"/>
        </w:rPr>
        <w:t xml:space="preserve"> </w:t>
      </w:r>
      <w:r>
        <w:rPr>
          <w:spacing w:val="-4"/>
          <w:sz w:val="24"/>
        </w:rPr>
        <w:t>criteria</w:t>
      </w:r>
      <w:r>
        <w:rPr>
          <w:spacing w:val="-22"/>
          <w:sz w:val="24"/>
        </w:rPr>
        <w:t xml:space="preserve"> </w:t>
      </w:r>
      <w:r>
        <w:rPr>
          <w:spacing w:val="-4"/>
          <w:sz w:val="24"/>
        </w:rPr>
        <w:t>under</w:t>
      </w:r>
      <w:r>
        <w:rPr>
          <w:spacing w:val="-22"/>
          <w:sz w:val="24"/>
        </w:rPr>
        <w:t xml:space="preserve"> </w:t>
      </w:r>
      <w:r>
        <w:rPr>
          <w:spacing w:val="-4"/>
          <w:sz w:val="24"/>
        </w:rPr>
        <w:t xml:space="preserve">Approach </w:t>
      </w:r>
      <w:r>
        <w:rPr>
          <w:sz w:val="24"/>
        </w:rPr>
        <w:t>and</w:t>
      </w:r>
      <w:r>
        <w:rPr>
          <w:spacing w:val="-1"/>
          <w:sz w:val="24"/>
        </w:rPr>
        <w:t xml:space="preserve"> </w:t>
      </w:r>
      <w:r>
        <w:rPr>
          <w:sz w:val="24"/>
        </w:rPr>
        <w:t>Methodology bidder must also cover</w:t>
      </w:r>
    </w:p>
    <w:p w14:paraId="521754BF" w14:textId="77777777" w:rsidR="00A13382" w:rsidRDefault="00000000">
      <w:pPr>
        <w:pStyle w:val="ListParagraph"/>
        <w:numPr>
          <w:ilvl w:val="2"/>
          <w:numId w:val="40"/>
        </w:numPr>
        <w:tabs>
          <w:tab w:val="left" w:pos="2519"/>
        </w:tabs>
        <w:spacing w:line="297" w:lineRule="exact"/>
        <w:ind w:left="2519" w:hanging="359"/>
        <w:rPr>
          <w:sz w:val="24"/>
        </w:rPr>
      </w:pPr>
      <w:r>
        <w:rPr>
          <w:sz w:val="24"/>
        </w:rPr>
        <w:t>Proposed</w:t>
      </w:r>
      <w:r>
        <w:rPr>
          <w:spacing w:val="-23"/>
          <w:sz w:val="24"/>
        </w:rPr>
        <w:t xml:space="preserve"> </w:t>
      </w:r>
      <w:r>
        <w:rPr>
          <w:spacing w:val="-2"/>
          <w:sz w:val="24"/>
        </w:rPr>
        <w:t>Solution</w:t>
      </w:r>
    </w:p>
    <w:p w14:paraId="641AF6DB" w14:textId="77777777" w:rsidR="00A13382" w:rsidRDefault="00000000">
      <w:pPr>
        <w:pStyle w:val="ListParagraph"/>
        <w:numPr>
          <w:ilvl w:val="3"/>
          <w:numId w:val="40"/>
        </w:numPr>
        <w:tabs>
          <w:tab w:val="left" w:pos="3240"/>
        </w:tabs>
        <w:spacing w:before="20"/>
        <w:rPr>
          <w:sz w:val="24"/>
        </w:rPr>
      </w:pPr>
      <w:r>
        <w:rPr>
          <w:spacing w:val="-6"/>
          <w:sz w:val="24"/>
        </w:rPr>
        <w:t>General</w:t>
      </w:r>
      <w:r>
        <w:rPr>
          <w:spacing w:val="-20"/>
          <w:sz w:val="24"/>
        </w:rPr>
        <w:t xml:space="preserve"> </w:t>
      </w:r>
      <w:r>
        <w:rPr>
          <w:spacing w:val="-6"/>
          <w:sz w:val="24"/>
        </w:rPr>
        <w:t>Features</w:t>
      </w:r>
      <w:r>
        <w:rPr>
          <w:spacing w:val="-19"/>
          <w:sz w:val="24"/>
        </w:rPr>
        <w:t xml:space="preserve"> </w:t>
      </w:r>
      <w:r>
        <w:rPr>
          <w:spacing w:val="-6"/>
          <w:sz w:val="24"/>
        </w:rPr>
        <w:t>of</w:t>
      </w:r>
      <w:r>
        <w:rPr>
          <w:spacing w:val="-20"/>
          <w:sz w:val="24"/>
        </w:rPr>
        <w:t xml:space="preserve"> </w:t>
      </w:r>
      <w:r>
        <w:rPr>
          <w:spacing w:val="-6"/>
          <w:sz w:val="24"/>
        </w:rPr>
        <w:t>the</w:t>
      </w:r>
      <w:r>
        <w:rPr>
          <w:spacing w:val="-19"/>
          <w:sz w:val="24"/>
        </w:rPr>
        <w:t xml:space="preserve"> </w:t>
      </w:r>
      <w:r>
        <w:rPr>
          <w:spacing w:val="-6"/>
          <w:sz w:val="24"/>
        </w:rPr>
        <w:t>System</w:t>
      </w:r>
    </w:p>
    <w:p w14:paraId="797D16BB" w14:textId="77777777" w:rsidR="00A13382" w:rsidRDefault="00000000">
      <w:pPr>
        <w:pStyle w:val="ListParagraph"/>
        <w:numPr>
          <w:ilvl w:val="3"/>
          <w:numId w:val="40"/>
        </w:numPr>
        <w:tabs>
          <w:tab w:val="left" w:pos="3240"/>
        </w:tabs>
        <w:spacing w:before="36"/>
        <w:rPr>
          <w:sz w:val="24"/>
        </w:rPr>
      </w:pPr>
      <w:r>
        <w:rPr>
          <w:sz w:val="24"/>
        </w:rPr>
        <w:t>Redundancy</w:t>
      </w:r>
      <w:r>
        <w:rPr>
          <w:spacing w:val="-22"/>
          <w:sz w:val="24"/>
        </w:rPr>
        <w:t xml:space="preserve"> </w:t>
      </w:r>
      <w:r>
        <w:rPr>
          <w:sz w:val="24"/>
        </w:rPr>
        <w:t>C</w:t>
      </w:r>
      <w:r>
        <w:rPr>
          <w:spacing w:val="-21"/>
          <w:sz w:val="24"/>
        </w:rPr>
        <w:t xml:space="preserve"> </w:t>
      </w:r>
      <w:r>
        <w:rPr>
          <w:spacing w:val="-2"/>
          <w:sz w:val="24"/>
        </w:rPr>
        <w:t>scalability</w:t>
      </w:r>
    </w:p>
    <w:p w14:paraId="4EDE08B5" w14:textId="77777777" w:rsidR="00A13382" w:rsidRDefault="00000000">
      <w:pPr>
        <w:pStyle w:val="ListParagraph"/>
        <w:numPr>
          <w:ilvl w:val="3"/>
          <w:numId w:val="40"/>
        </w:numPr>
        <w:tabs>
          <w:tab w:val="left" w:pos="3240"/>
        </w:tabs>
        <w:spacing w:before="39"/>
        <w:rPr>
          <w:sz w:val="24"/>
        </w:rPr>
      </w:pPr>
      <w:r>
        <w:rPr>
          <w:spacing w:val="-2"/>
          <w:sz w:val="24"/>
        </w:rPr>
        <w:t>Security</w:t>
      </w:r>
    </w:p>
    <w:p w14:paraId="3700DC80" w14:textId="77777777" w:rsidR="00A13382" w:rsidRDefault="00000000">
      <w:pPr>
        <w:pStyle w:val="ListParagraph"/>
        <w:numPr>
          <w:ilvl w:val="3"/>
          <w:numId w:val="40"/>
        </w:numPr>
        <w:tabs>
          <w:tab w:val="left" w:pos="3240"/>
        </w:tabs>
        <w:spacing w:before="37"/>
        <w:rPr>
          <w:sz w:val="24"/>
        </w:rPr>
      </w:pPr>
      <w:r>
        <w:rPr>
          <w:spacing w:val="-8"/>
          <w:sz w:val="24"/>
        </w:rPr>
        <w:t>Technical</w:t>
      </w:r>
      <w:r>
        <w:rPr>
          <w:spacing w:val="-10"/>
          <w:sz w:val="24"/>
        </w:rPr>
        <w:t xml:space="preserve"> </w:t>
      </w:r>
      <w:r>
        <w:rPr>
          <w:spacing w:val="-2"/>
          <w:sz w:val="24"/>
        </w:rPr>
        <w:t>features</w:t>
      </w:r>
    </w:p>
    <w:p w14:paraId="3717DEB0" w14:textId="77777777" w:rsidR="00A13382" w:rsidRDefault="00000000">
      <w:pPr>
        <w:pStyle w:val="ListParagraph"/>
        <w:numPr>
          <w:ilvl w:val="3"/>
          <w:numId w:val="40"/>
        </w:numPr>
        <w:tabs>
          <w:tab w:val="left" w:pos="3240"/>
        </w:tabs>
        <w:spacing w:before="38"/>
        <w:rPr>
          <w:sz w:val="24"/>
        </w:rPr>
      </w:pPr>
      <w:r>
        <w:rPr>
          <w:spacing w:val="-5"/>
          <w:sz w:val="24"/>
        </w:rPr>
        <w:t>Content</w:t>
      </w:r>
      <w:r>
        <w:rPr>
          <w:spacing w:val="-11"/>
          <w:sz w:val="24"/>
        </w:rPr>
        <w:t xml:space="preserve"> </w:t>
      </w:r>
      <w:r>
        <w:rPr>
          <w:spacing w:val="-2"/>
          <w:sz w:val="24"/>
        </w:rPr>
        <w:t>Management</w:t>
      </w:r>
    </w:p>
    <w:p w14:paraId="29C6C4A7" w14:textId="77777777" w:rsidR="00A13382" w:rsidRDefault="00000000">
      <w:pPr>
        <w:pStyle w:val="ListParagraph"/>
        <w:numPr>
          <w:ilvl w:val="3"/>
          <w:numId w:val="40"/>
        </w:numPr>
        <w:tabs>
          <w:tab w:val="left" w:pos="3240"/>
        </w:tabs>
        <w:spacing w:before="37"/>
        <w:rPr>
          <w:sz w:val="24"/>
        </w:rPr>
      </w:pPr>
      <w:r>
        <w:rPr>
          <w:spacing w:val="-2"/>
          <w:sz w:val="24"/>
        </w:rPr>
        <w:t>Disaster</w:t>
      </w:r>
      <w:r>
        <w:rPr>
          <w:spacing w:val="-20"/>
          <w:sz w:val="24"/>
        </w:rPr>
        <w:t xml:space="preserve"> </w:t>
      </w:r>
      <w:r>
        <w:rPr>
          <w:spacing w:val="-2"/>
          <w:sz w:val="24"/>
        </w:rPr>
        <w:t>management</w:t>
      </w:r>
      <w:r>
        <w:rPr>
          <w:spacing w:val="-18"/>
          <w:sz w:val="24"/>
        </w:rPr>
        <w:t xml:space="preserve"> </w:t>
      </w:r>
      <w:r>
        <w:rPr>
          <w:spacing w:val="-2"/>
          <w:sz w:val="24"/>
        </w:rPr>
        <w:t>C</w:t>
      </w:r>
      <w:r>
        <w:rPr>
          <w:spacing w:val="-19"/>
          <w:sz w:val="24"/>
        </w:rPr>
        <w:t xml:space="preserve"> </w:t>
      </w:r>
      <w:r>
        <w:rPr>
          <w:spacing w:val="-2"/>
          <w:sz w:val="24"/>
        </w:rPr>
        <w:t>Data</w:t>
      </w:r>
      <w:r>
        <w:rPr>
          <w:spacing w:val="-20"/>
          <w:sz w:val="24"/>
        </w:rPr>
        <w:t xml:space="preserve"> </w:t>
      </w:r>
      <w:r>
        <w:rPr>
          <w:spacing w:val="-2"/>
          <w:sz w:val="24"/>
        </w:rPr>
        <w:t>recovery</w:t>
      </w:r>
    </w:p>
    <w:p w14:paraId="497315C8" w14:textId="77777777" w:rsidR="00A13382" w:rsidRDefault="00000000">
      <w:pPr>
        <w:pStyle w:val="ListParagraph"/>
        <w:numPr>
          <w:ilvl w:val="2"/>
          <w:numId w:val="40"/>
        </w:numPr>
        <w:tabs>
          <w:tab w:val="left" w:pos="2519"/>
        </w:tabs>
        <w:spacing w:before="38"/>
        <w:ind w:left="2519" w:hanging="359"/>
        <w:rPr>
          <w:sz w:val="24"/>
        </w:rPr>
      </w:pPr>
      <w:r>
        <w:rPr>
          <w:spacing w:val="-7"/>
          <w:sz w:val="24"/>
        </w:rPr>
        <w:t>Quality</w:t>
      </w:r>
      <w:r>
        <w:rPr>
          <w:spacing w:val="-12"/>
          <w:sz w:val="24"/>
        </w:rPr>
        <w:t xml:space="preserve"> </w:t>
      </w:r>
      <w:r>
        <w:rPr>
          <w:spacing w:val="-2"/>
          <w:sz w:val="24"/>
        </w:rPr>
        <w:t>Framework</w:t>
      </w:r>
    </w:p>
    <w:p w14:paraId="5F176EB3" w14:textId="77777777" w:rsidR="00A13382" w:rsidRDefault="00000000">
      <w:pPr>
        <w:pStyle w:val="ListParagraph"/>
        <w:numPr>
          <w:ilvl w:val="3"/>
          <w:numId w:val="40"/>
        </w:numPr>
        <w:tabs>
          <w:tab w:val="left" w:pos="3240"/>
        </w:tabs>
        <w:spacing w:before="18"/>
        <w:rPr>
          <w:sz w:val="24"/>
        </w:rPr>
      </w:pPr>
      <w:r>
        <w:rPr>
          <w:spacing w:val="-5"/>
          <w:w w:val="105"/>
          <w:sz w:val="24"/>
        </w:rPr>
        <w:t>SLA</w:t>
      </w:r>
    </w:p>
    <w:p w14:paraId="20FEA916" w14:textId="77777777" w:rsidR="00A13382" w:rsidRDefault="00000000">
      <w:pPr>
        <w:pStyle w:val="ListParagraph"/>
        <w:numPr>
          <w:ilvl w:val="3"/>
          <w:numId w:val="40"/>
        </w:numPr>
        <w:tabs>
          <w:tab w:val="left" w:pos="3240"/>
        </w:tabs>
        <w:spacing w:before="37"/>
        <w:rPr>
          <w:sz w:val="24"/>
        </w:rPr>
      </w:pPr>
      <w:r>
        <w:rPr>
          <w:spacing w:val="-4"/>
          <w:sz w:val="24"/>
        </w:rPr>
        <w:t>Methodology</w:t>
      </w:r>
      <w:r>
        <w:rPr>
          <w:spacing w:val="-12"/>
          <w:sz w:val="24"/>
        </w:rPr>
        <w:t xml:space="preserve"> </w:t>
      </w:r>
      <w:r>
        <w:rPr>
          <w:spacing w:val="-4"/>
          <w:sz w:val="24"/>
        </w:rPr>
        <w:t>C</w:t>
      </w:r>
      <w:r>
        <w:rPr>
          <w:spacing w:val="-11"/>
          <w:sz w:val="24"/>
        </w:rPr>
        <w:t xml:space="preserve"> </w:t>
      </w:r>
      <w:r>
        <w:rPr>
          <w:spacing w:val="-4"/>
          <w:sz w:val="24"/>
        </w:rPr>
        <w:t>proposed</w:t>
      </w:r>
      <w:r>
        <w:rPr>
          <w:spacing w:val="-13"/>
          <w:sz w:val="24"/>
        </w:rPr>
        <w:t xml:space="preserve"> </w:t>
      </w:r>
      <w:r>
        <w:rPr>
          <w:spacing w:val="-4"/>
          <w:sz w:val="24"/>
        </w:rPr>
        <w:t>quality</w:t>
      </w:r>
      <w:r>
        <w:rPr>
          <w:spacing w:val="-11"/>
          <w:sz w:val="24"/>
        </w:rPr>
        <w:t xml:space="preserve"> </w:t>
      </w:r>
      <w:r>
        <w:rPr>
          <w:spacing w:val="-4"/>
          <w:sz w:val="24"/>
        </w:rPr>
        <w:t>plan</w:t>
      </w:r>
    </w:p>
    <w:p w14:paraId="64A98596" w14:textId="77777777" w:rsidR="00A13382" w:rsidRDefault="00000000">
      <w:pPr>
        <w:pStyle w:val="ListParagraph"/>
        <w:numPr>
          <w:ilvl w:val="3"/>
          <w:numId w:val="40"/>
        </w:numPr>
        <w:tabs>
          <w:tab w:val="left" w:pos="3240"/>
        </w:tabs>
        <w:spacing w:before="38"/>
        <w:rPr>
          <w:sz w:val="24"/>
        </w:rPr>
      </w:pPr>
      <w:r>
        <w:rPr>
          <w:spacing w:val="-6"/>
          <w:sz w:val="24"/>
        </w:rPr>
        <w:t>Performance</w:t>
      </w:r>
      <w:r>
        <w:rPr>
          <w:spacing w:val="-4"/>
          <w:sz w:val="24"/>
        </w:rPr>
        <w:t xml:space="preserve"> </w:t>
      </w:r>
      <w:r>
        <w:rPr>
          <w:spacing w:val="-2"/>
          <w:sz w:val="24"/>
        </w:rPr>
        <w:t>management</w:t>
      </w:r>
    </w:p>
    <w:p w14:paraId="5676A81A" w14:textId="77777777" w:rsidR="00A13382" w:rsidRDefault="00000000">
      <w:pPr>
        <w:pStyle w:val="ListParagraph"/>
        <w:numPr>
          <w:ilvl w:val="2"/>
          <w:numId w:val="40"/>
        </w:numPr>
        <w:tabs>
          <w:tab w:val="left" w:pos="2519"/>
        </w:tabs>
        <w:spacing w:before="37"/>
        <w:ind w:left="2519" w:hanging="359"/>
        <w:rPr>
          <w:sz w:val="24"/>
        </w:rPr>
      </w:pPr>
      <w:r>
        <w:rPr>
          <w:spacing w:val="-7"/>
          <w:sz w:val="24"/>
        </w:rPr>
        <w:t>Implementation</w:t>
      </w:r>
      <w:r>
        <w:rPr>
          <w:spacing w:val="-1"/>
          <w:sz w:val="24"/>
        </w:rPr>
        <w:t xml:space="preserve"> </w:t>
      </w:r>
      <w:r>
        <w:rPr>
          <w:spacing w:val="-4"/>
          <w:sz w:val="24"/>
        </w:rPr>
        <w:t>Plan</w:t>
      </w:r>
    </w:p>
    <w:p w14:paraId="211BDAC5" w14:textId="77777777" w:rsidR="00A13382" w:rsidRDefault="00000000">
      <w:pPr>
        <w:pStyle w:val="ListParagraph"/>
        <w:numPr>
          <w:ilvl w:val="2"/>
          <w:numId w:val="40"/>
        </w:numPr>
        <w:tabs>
          <w:tab w:val="left" w:pos="2519"/>
        </w:tabs>
        <w:spacing w:before="20"/>
        <w:ind w:left="2519" w:hanging="359"/>
        <w:rPr>
          <w:sz w:val="24"/>
        </w:rPr>
      </w:pPr>
      <w:r>
        <w:rPr>
          <w:spacing w:val="-2"/>
          <w:sz w:val="24"/>
        </w:rPr>
        <w:t>Risk</w:t>
      </w:r>
      <w:r>
        <w:rPr>
          <w:spacing w:val="-18"/>
          <w:sz w:val="24"/>
        </w:rPr>
        <w:t xml:space="preserve"> </w:t>
      </w:r>
      <w:r>
        <w:rPr>
          <w:spacing w:val="-2"/>
          <w:sz w:val="24"/>
        </w:rPr>
        <w:t>Management</w:t>
      </w:r>
      <w:r>
        <w:rPr>
          <w:spacing w:val="-14"/>
          <w:sz w:val="24"/>
        </w:rPr>
        <w:t xml:space="preserve"> </w:t>
      </w:r>
      <w:r>
        <w:rPr>
          <w:spacing w:val="-4"/>
          <w:sz w:val="24"/>
        </w:rPr>
        <w:t>Plan</w:t>
      </w:r>
    </w:p>
    <w:p w14:paraId="44A46B91" w14:textId="77777777" w:rsidR="00A13382" w:rsidRDefault="00000000">
      <w:pPr>
        <w:pStyle w:val="ListParagraph"/>
        <w:numPr>
          <w:ilvl w:val="2"/>
          <w:numId w:val="40"/>
        </w:numPr>
        <w:tabs>
          <w:tab w:val="left" w:pos="2519"/>
        </w:tabs>
        <w:spacing w:before="18"/>
        <w:ind w:left="2519" w:hanging="359"/>
        <w:rPr>
          <w:sz w:val="24"/>
        </w:rPr>
      </w:pPr>
      <w:r>
        <w:rPr>
          <w:spacing w:val="-6"/>
          <w:sz w:val="24"/>
        </w:rPr>
        <w:t>Value</w:t>
      </w:r>
      <w:r>
        <w:rPr>
          <w:spacing w:val="-19"/>
          <w:sz w:val="24"/>
        </w:rPr>
        <w:t xml:space="preserve"> </w:t>
      </w:r>
      <w:r>
        <w:rPr>
          <w:spacing w:val="-6"/>
          <w:sz w:val="24"/>
        </w:rPr>
        <w:t>addition</w:t>
      </w:r>
      <w:r>
        <w:rPr>
          <w:spacing w:val="-19"/>
          <w:sz w:val="24"/>
        </w:rPr>
        <w:t xml:space="preserve"> </w:t>
      </w:r>
      <w:r>
        <w:rPr>
          <w:spacing w:val="-6"/>
          <w:sz w:val="24"/>
        </w:rPr>
        <w:t>points</w:t>
      </w:r>
      <w:r>
        <w:rPr>
          <w:spacing w:val="-18"/>
          <w:sz w:val="24"/>
        </w:rPr>
        <w:t xml:space="preserve"> </w:t>
      </w:r>
      <w:r>
        <w:rPr>
          <w:spacing w:val="-6"/>
          <w:sz w:val="24"/>
        </w:rPr>
        <w:t>from</w:t>
      </w:r>
      <w:r>
        <w:rPr>
          <w:spacing w:val="-19"/>
          <w:sz w:val="24"/>
        </w:rPr>
        <w:t xml:space="preserve"> </w:t>
      </w:r>
      <w:r>
        <w:rPr>
          <w:spacing w:val="-6"/>
          <w:sz w:val="24"/>
        </w:rPr>
        <w:t>bidder’s</w:t>
      </w:r>
      <w:r>
        <w:rPr>
          <w:spacing w:val="-17"/>
          <w:sz w:val="24"/>
        </w:rPr>
        <w:t xml:space="preserve"> </w:t>
      </w:r>
      <w:r>
        <w:rPr>
          <w:spacing w:val="-6"/>
          <w:sz w:val="24"/>
        </w:rPr>
        <w:t>end</w:t>
      </w:r>
    </w:p>
    <w:p w14:paraId="72BF75C3" w14:textId="77777777" w:rsidR="00A13382" w:rsidRDefault="00000000">
      <w:pPr>
        <w:pStyle w:val="ListParagraph"/>
        <w:numPr>
          <w:ilvl w:val="1"/>
          <w:numId w:val="40"/>
        </w:numPr>
        <w:tabs>
          <w:tab w:val="left" w:pos="1800"/>
        </w:tabs>
        <w:spacing w:before="20" w:line="271" w:lineRule="auto"/>
        <w:ind w:right="1078"/>
        <w:rPr>
          <w:sz w:val="24"/>
        </w:rPr>
      </w:pPr>
      <w:r>
        <w:rPr>
          <w:spacing w:val="-4"/>
          <w:sz w:val="24"/>
        </w:rPr>
        <w:t>All</w:t>
      </w:r>
      <w:r>
        <w:rPr>
          <w:spacing w:val="-9"/>
          <w:sz w:val="24"/>
        </w:rPr>
        <w:t xml:space="preserve"> </w:t>
      </w:r>
      <w:r>
        <w:rPr>
          <w:spacing w:val="-4"/>
          <w:sz w:val="24"/>
        </w:rPr>
        <w:t>points</w:t>
      </w:r>
      <w:r>
        <w:rPr>
          <w:spacing w:val="-10"/>
          <w:sz w:val="24"/>
        </w:rPr>
        <w:t xml:space="preserve"> </w:t>
      </w:r>
      <w:r>
        <w:rPr>
          <w:spacing w:val="-4"/>
          <w:sz w:val="24"/>
        </w:rPr>
        <w:t>related</w:t>
      </w:r>
      <w:r>
        <w:rPr>
          <w:spacing w:val="-10"/>
          <w:sz w:val="24"/>
        </w:rPr>
        <w:t xml:space="preserve"> </w:t>
      </w:r>
      <w:r>
        <w:rPr>
          <w:spacing w:val="-4"/>
          <w:sz w:val="24"/>
        </w:rPr>
        <w:t>to</w:t>
      </w:r>
      <w:r>
        <w:rPr>
          <w:spacing w:val="-11"/>
          <w:sz w:val="24"/>
        </w:rPr>
        <w:t xml:space="preserve"> </w:t>
      </w:r>
      <w:r>
        <w:rPr>
          <w:spacing w:val="-4"/>
          <w:sz w:val="24"/>
        </w:rPr>
        <w:t>approach</w:t>
      </w:r>
      <w:r>
        <w:rPr>
          <w:spacing w:val="-10"/>
          <w:sz w:val="24"/>
        </w:rPr>
        <w:t xml:space="preserve"> </w:t>
      </w:r>
      <w:r>
        <w:rPr>
          <w:spacing w:val="-4"/>
          <w:sz w:val="24"/>
        </w:rPr>
        <w:t>and</w:t>
      </w:r>
      <w:r>
        <w:rPr>
          <w:spacing w:val="-10"/>
          <w:sz w:val="24"/>
        </w:rPr>
        <w:t xml:space="preserve"> </w:t>
      </w:r>
      <w:r>
        <w:rPr>
          <w:spacing w:val="-4"/>
          <w:sz w:val="24"/>
        </w:rPr>
        <w:t>methodology</w:t>
      </w:r>
      <w:r>
        <w:rPr>
          <w:spacing w:val="-10"/>
          <w:sz w:val="24"/>
        </w:rPr>
        <w:t xml:space="preserve"> </w:t>
      </w:r>
      <w:r>
        <w:rPr>
          <w:spacing w:val="-4"/>
          <w:sz w:val="24"/>
        </w:rPr>
        <w:t>in</w:t>
      </w:r>
      <w:r>
        <w:rPr>
          <w:spacing w:val="-9"/>
          <w:sz w:val="24"/>
        </w:rPr>
        <w:t xml:space="preserve"> </w:t>
      </w:r>
      <w:r>
        <w:rPr>
          <w:spacing w:val="-4"/>
          <w:sz w:val="24"/>
        </w:rPr>
        <w:t>this</w:t>
      </w:r>
      <w:r>
        <w:rPr>
          <w:spacing w:val="-12"/>
          <w:sz w:val="24"/>
        </w:rPr>
        <w:t xml:space="preserve"> </w:t>
      </w:r>
      <w:r>
        <w:rPr>
          <w:spacing w:val="-4"/>
          <w:sz w:val="24"/>
        </w:rPr>
        <w:t>RFP</w:t>
      </w:r>
      <w:r>
        <w:rPr>
          <w:spacing w:val="-6"/>
          <w:sz w:val="24"/>
        </w:rPr>
        <w:t xml:space="preserve"> </w:t>
      </w:r>
      <w:r>
        <w:rPr>
          <w:spacing w:val="-4"/>
          <w:sz w:val="24"/>
        </w:rPr>
        <w:t>are</w:t>
      </w:r>
      <w:r>
        <w:rPr>
          <w:spacing w:val="-10"/>
          <w:sz w:val="24"/>
        </w:rPr>
        <w:t xml:space="preserve"> </w:t>
      </w:r>
      <w:r>
        <w:rPr>
          <w:spacing w:val="-4"/>
          <w:sz w:val="24"/>
        </w:rPr>
        <w:t>indicative.</w:t>
      </w:r>
      <w:r>
        <w:rPr>
          <w:spacing w:val="-10"/>
          <w:sz w:val="24"/>
        </w:rPr>
        <w:t xml:space="preserve"> </w:t>
      </w:r>
      <w:r>
        <w:rPr>
          <w:spacing w:val="-4"/>
          <w:sz w:val="24"/>
        </w:rPr>
        <w:t>Bidder</w:t>
      </w:r>
      <w:r>
        <w:rPr>
          <w:spacing w:val="-9"/>
          <w:sz w:val="24"/>
        </w:rPr>
        <w:t xml:space="preserve"> </w:t>
      </w:r>
      <w:r>
        <w:rPr>
          <w:spacing w:val="-4"/>
          <w:sz w:val="24"/>
        </w:rPr>
        <w:t xml:space="preserve">is </w:t>
      </w:r>
      <w:r>
        <w:rPr>
          <w:sz w:val="24"/>
        </w:rPr>
        <w:t>expected</w:t>
      </w:r>
      <w:r>
        <w:rPr>
          <w:spacing w:val="-20"/>
          <w:sz w:val="24"/>
        </w:rPr>
        <w:t xml:space="preserve"> </w:t>
      </w:r>
      <w:r>
        <w:rPr>
          <w:sz w:val="24"/>
        </w:rPr>
        <w:t>to</w:t>
      </w:r>
      <w:r>
        <w:rPr>
          <w:spacing w:val="-22"/>
          <w:sz w:val="24"/>
        </w:rPr>
        <w:t xml:space="preserve"> </w:t>
      </w:r>
      <w:r>
        <w:rPr>
          <w:sz w:val="24"/>
        </w:rPr>
        <w:t>cover</w:t>
      </w:r>
      <w:r>
        <w:rPr>
          <w:spacing w:val="-21"/>
          <w:sz w:val="24"/>
        </w:rPr>
        <w:t xml:space="preserve"> </w:t>
      </w:r>
      <w:r>
        <w:rPr>
          <w:sz w:val="24"/>
        </w:rPr>
        <w:t>as</w:t>
      </w:r>
      <w:r>
        <w:rPr>
          <w:spacing w:val="-21"/>
          <w:sz w:val="24"/>
        </w:rPr>
        <w:t xml:space="preserve"> </w:t>
      </w:r>
      <w:r>
        <w:rPr>
          <w:sz w:val="24"/>
        </w:rPr>
        <w:t>many</w:t>
      </w:r>
      <w:r>
        <w:rPr>
          <w:spacing w:val="-21"/>
          <w:sz w:val="24"/>
        </w:rPr>
        <w:t xml:space="preserve"> </w:t>
      </w:r>
      <w:r>
        <w:rPr>
          <w:sz w:val="24"/>
        </w:rPr>
        <w:t>points</w:t>
      </w:r>
      <w:r>
        <w:rPr>
          <w:spacing w:val="-22"/>
          <w:sz w:val="24"/>
        </w:rPr>
        <w:t xml:space="preserve"> </w:t>
      </w:r>
      <w:r>
        <w:rPr>
          <w:sz w:val="24"/>
        </w:rPr>
        <w:t>from</w:t>
      </w:r>
      <w:r>
        <w:rPr>
          <w:spacing w:val="-21"/>
          <w:sz w:val="24"/>
        </w:rPr>
        <w:t xml:space="preserve"> </w:t>
      </w:r>
      <w:r>
        <w:rPr>
          <w:sz w:val="24"/>
        </w:rPr>
        <w:t>its</w:t>
      </w:r>
      <w:r>
        <w:rPr>
          <w:spacing w:val="-21"/>
          <w:sz w:val="24"/>
        </w:rPr>
        <w:t xml:space="preserve"> </w:t>
      </w:r>
      <w:r>
        <w:rPr>
          <w:sz w:val="24"/>
        </w:rPr>
        <w:t>side.</w:t>
      </w:r>
    </w:p>
    <w:p w14:paraId="36159CBF" w14:textId="77777777" w:rsidR="00A13382" w:rsidRDefault="00000000">
      <w:pPr>
        <w:pStyle w:val="BodyText"/>
        <w:spacing w:before="159"/>
        <w:ind w:left="1080"/>
      </w:pPr>
      <w:r>
        <w:rPr>
          <w:spacing w:val="-6"/>
        </w:rPr>
        <w:t>The</w:t>
      </w:r>
      <w:r>
        <w:rPr>
          <w:spacing w:val="-16"/>
        </w:rPr>
        <w:t xml:space="preserve"> </w:t>
      </w:r>
      <w:r>
        <w:rPr>
          <w:spacing w:val="-6"/>
        </w:rPr>
        <w:t>following</w:t>
      </w:r>
      <w:r>
        <w:rPr>
          <w:spacing w:val="-16"/>
        </w:rPr>
        <w:t xml:space="preserve"> </w:t>
      </w:r>
      <w:r>
        <w:rPr>
          <w:spacing w:val="-6"/>
        </w:rPr>
        <w:t>points</w:t>
      </w:r>
      <w:r>
        <w:rPr>
          <w:spacing w:val="-16"/>
        </w:rPr>
        <w:t xml:space="preserve"> </w:t>
      </w:r>
      <w:r>
        <w:rPr>
          <w:spacing w:val="-6"/>
        </w:rPr>
        <w:t>also</w:t>
      </w:r>
      <w:r>
        <w:rPr>
          <w:spacing w:val="-15"/>
        </w:rPr>
        <w:t xml:space="preserve"> </w:t>
      </w:r>
      <w:r>
        <w:rPr>
          <w:spacing w:val="-6"/>
        </w:rPr>
        <w:t>need</w:t>
      </w:r>
      <w:r>
        <w:rPr>
          <w:spacing w:val="-16"/>
        </w:rPr>
        <w:t xml:space="preserve"> </w:t>
      </w:r>
      <w:r>
        <w:rPr>
          <w:spacing w:val="-6"/>
        </w:rPr>
        <w:t>to</w:t>
      </w:r>
      <w:r>
        <w:rPr>
          <w:spacing w:val="-17"/>
        </w:rPr>
        <w:t xml:space="preserve"> </w:t>
      </w:r>
      <w:r>
        <w:rPr>
          <w:spacing w:val="-6"/>
        </w:rPr>
        <w:t>be</w:t>
      </w:r>
      <w:r>
        <w:rPr>
          <w:spacing w:val="-16"/>
        </w:rPr>
        <w:t xml:space="preserve"> </w:t>
      </w:r>
      <w:r>
        <w:rPr>
          <w:spacing w:val="-6"/>
        </w:rPr>
        <w:t>noted:</w:t>
      </w:r>
    </w:p>
    <w:p w14:paraId="762B1C3B" w14:textId="77777777" w:rsidR="00A13382" w:rsidRDefault="00000000">
      <w:pPr>
        <w:pStyle w:val="ListParagraph"/>
        <w:numPr>
          <w:ilvl w:val="1"/>
          <w:numId w:val="40"/>
        </w:numPr>
        <w:tabs>
          <w:tab w:val="left" w:pos="1800"/>
        </w:tabs>
        <w:spacing w:before="197" w:line="252" w:lineRule="auto"/>
        <w:ind w:right="1222"/>
        <w:jc w:val="both"/>
        <w:rPr>
          <w:sz w:val="24"/>
        </w:rPr>
      </w:pPr>
      <w:r>
        <w:rPr>
          <w:w w:val="90"/>
          <w:sz w:val="24"/>
        </w:rPr>
        <w:t xml:space="preserve">Documentary evidence i) Citation, ii) work order / contract and, iii) work completion </w:t>
      </w:r>
      <w:r>
        <w:rPr>
          <w:spacing w:val="-4"/>
          <w:sz w:val="24"/>
        </w:rPr>
        <w:t>certificate</w:t>
      </w:r>
      <w:r>
        <w:rPr>
          <w:spacing w:val="-22"/>
          <w:sz w:val="24"/>
        </w:rPr>
        <w:t xml:space="preserve"> </w:t>
      </w:r>
      <w:r>
        <w:rPr>
          <w:spacing w:val="-4"/>
          <w:sz w:val="24"/>
        </w:rPr>
        <w:t>issued</w:t>
      </w:r>
      <w:r>
        <w:rPr>
          <w:spacing w:val="-21"/>
          <w:sz w:val="24"/>
        </w:rPr>
        <w:t xml:space="preserve"> </w:t>
      </w:r>
      <w:r>
        <w:rPr>
          <w:spacing w:val="-4"/>
          <w:sz w:val="24"/>
        </w:rPr>
        <w:t>by</w:t>
      </w:r>
      <w:r>
        <w:rPr>
          <w:spacing w:val="-21"/>
          <w:sz w:val="24"/>
        </w:rPr>
        <w:t xml:space="preserve"> </w:t>
      </w:r>
      <w:r>
        <w:rPr>
          <w:spacing w:val="-4"/>
          <w:sz w:val="24"/>
        </w:rPr>
        <w:t>the</w:t>
      </w:r>
      <w:r>
        <w:rPr>
          <w:spacing w:val="-21"/>
          <w:sz w:val="24"/>
        </w:rPr>
        <w:t xml:space="preserve"> </w:t>
      </w:r>
      <w:r>
        <w:rPr>
          <w:spacing w:val="-4"/>
          <w:sz w:val="24"/>
        </w:rPr>
        <w:t>client</w:t>
      </w:r>
      <w:r>
        <w:rPr>
          <w:spacing w:val="-21"/>
          <w:sz w:val="24"/>
        </w:rPr>
        <w:t xml:space="preserve"> </w:t>
      </w:r>
      <w:r>
        <w:rPr>
          <w:spacing w:val="-4"/>
          <w:sz w:val="24"/>
        </w:rPr>
        <w:t>is</w:t>
      </w:r>
      <w:r>
        <w:rPr>
          <w:spacing w:val="-20"/>
          <w:sz w:val="24"/>
        </w:rPr>
        <w:t xml:space="preserve"> </w:t>
      </w:r>
      <w:r>
        <w:rPr>
          <w:spacing w:val="-4"/>
          <w:sz w:val="24"/>
        </w:rPr>
        <w:t>required</w:t>
      </w:r>
      <w:r>
        <w:rPr>
          <w:spacing w:val="-22"/>
          <w:sz w:val="24"/>
        </w:rPr>
        <w:t xml:space="preserve"> </w:t>
      </w:r>
      <w:r>
        <w:rPr>
          <w:spacing w:val="-4"/>
          <w:sz w:val="24"/>
        </w:rPr>
        <w:t>for</w:t>
      </w:r>
      <w:r>
        <w:rPr>
          <w:spacing w:val="-21"/>
          <w:sz w:val="24"/>
        </w:rPr>
        <w:t xml:space="preserve"> </w:t>
      </w:r>
      <w:r>
        <w:rPr>
          <w:spacing w:val="-4"/>
          <w:sz w:val="24"/>
        </w:rPr>
        <w:t>all</w:t>
      </w:r>
      <w:r>
        <w:rPr>
          <w:spacing w:val="-21"/>
          <w:sz w:val="24"/>
        </w:rPr>
        <w:t xml:space="preserve"> </w:t>
      </w:r>
      <w:r>
        <w:rPr>
          <w:spacing w:val="-4"/>
          <w:sz w:val="24"/>
        </w:rPr>
        <w:t>project</w:t>
      </w:r>
      <w:r>
        <w:rPr>
          <w:spacing w:val="-20"/>
          <w:sz w:val="24"/>
        </w:rPr>
        <w:t xml:space="preserve"> </w:t>
      </w:r>
      <w:r>
        <w:rPr>
          <w:spacing w:val="-4"/>
          <w:sz w:val="24"/>
        </w:rPr>
        <w:t>experience.</w:t>
      </w:r>
    </w:p>
    <w:p w14:paraId="6EE70342" w14:textId="77777777" w:rsidR="00A13382" w:rsidRDefault="00000000">
      <w:pPr>
        <w:pStyle w:val="ListParagraph"/>
        <w:numPr>
          <w:ilvl w:val="1"/>
          <w:numId w:val="40"/>
        </w:numPr>
        <w:tabs>
          <w:tab w:val="left" w:pos="1800"/>
        </w:tabs>
        <w:spacing w:before="1" w:line="252" w:lineRule="auto"/>
        <w:ind w:right="1226"/>
        <w:jc w:val="both"/>
        <w:rPr>
          <w:sz w:val="24"/>
        </w:rPr>
      </w:pPr>
      <w:r>
        <w:rPr>
          <w:spacing w:val="-6"/>
          <w:sz w:val="24"/>
        </w:rPr>
        <w:t xml:space="preserve">Important: Minimum absolute technical score to qualify for commercial evaluation </w:t>
      </w:r>
      <w:r>
        <w:rPr>
          <w:sz w:val="24"/>
        </w:rPr>
        <w:t>is</w:t>
      </w:r>
      <w:r>
        <w:rPr>
          <w:spacing w:val="-11"/>
          <w:sz w:val="24"/>
        </w:rPr>
        <w:t xml:space="preserve"> </w:t>
      </w:r>
      <w:r>
        <w:rPr>
          <w:sz w:val="24"/>
        </w:rPr>
        <w:t>60</w:t>
      </w:r>
      <w:r>
        <w:rPr>
          <w:spacing w:val="-13"/>
          <w:sz w:val="24"/>
        </w:rPr>
        <w:t xml:space="preserve"> </w:t>
      </w:r>
      <w:r>
        <w:rPr>
          <w:sz w:val="24"/>
        </w:rPr>
        <w:t>marks</w:t>
      </w:r>
      <w:r>
        <w:rPr>
          <w:spacing w:val="-13"/>
          <w:sz w:val="24"/>
        </w:rPr>
        <w:t xml:space="preserve"> </w:t>
      </w:r>
      <w:r>
        <w:rPr>
          <w:sz w:val="24"/>
        </w:rPr>
        <w:t>out</w:t>
      </w:r>
      <w:r>
        <w:rPr>
          <w:spacing w:val="-10"/>
          <w:sz w:val="24"/>
        </w:rPr>
        <w:t xml:space="preserve"> </w:t>
      </w:r>
      <w:r>
        <w:rPr>
          <w:sz w:val="24"/>
        </w:rPr>
        <w:t>of</w:t>
      </w:r>
      <w:r>
        <w:rPr>
          <w:spacing w:val="-11"/>
          <w:sz w:val="24"/>
        </w:rPr>
        <w:t xml:space="preserve"> </w:t>
      </w:r>
      <w:r>
        <w:rPr>
          <w:sz w:val="24"/>
        </w:rPr>
        <w:t>total</w:t>
      </w:r>
      <w:r>
        <w:rPr>
          <w:spacing w:val="-11"/>
          <w:sz w:val="24"/>
        </w:rPr>
        <w:t xml:space="preserve"> </w:t>
      </w:r>
      <w:r>
        <w:rPr>
          <w:sz w:val="24"/>
        </w:rPr>
        <w:t>100</w:t>
      </w:r>
      <w:r>
        <w:rPr>
          <w:spacing w:val="-11"/>
          <w:sz w:val="24"/>
        </w:rPr>
        <w:t xml:space="preserve"> </w:t>
      </w:r>
      <w:r>
        <w:rPr>
          <w:sz w:val="24"/>
        </w:rPr>
        <w:t>marks.</w:t>
      </w:r>
    </w:p>
    <w:p w14:paraId="2F74F6AF" w14:textId="77777777" w:rsidR="00A13382" w:rsidRDefault="00000000">
      <w:pPr>
        <w:pStyle w:val="ListParagraph"/>
        <w:numPr>
          <w:ilvl w:val="1"/>
          <w:numId w:val="40"/>
        </w:numPr>
        <w:tabs>
          <w:tab w:val="left" w:pos="1800"/>
        </w:tabs>
        <w:spacing w:line="294" w:lineRule="exact"/>
        <w:ind w:hanging="360"/>
        <w:jc w:val="both"/>
        <w:rPr>
          <w:sz w:val="24"/>
        </w:rPr>
      </w:pPr>
      <w:r>
        <w:rPr>
          <w:spacing w:val="-6"/>
          <w:sz w:val="24"/>
        </w:rPr>
        <w:t>Experience</w:t>
      </w:r>
      <w:r>
        <w:rPr>
          <w:spacing w:val="-19"/>
          <w:sz w:val="24"/>
        </w:rPr>
        <w:t xml:space="preserve"> </w:t>
      </w:r>
      <w:r>
        <w:rPr>
          <w:spacing w:val="-6"/>
          <w:sz w:val="24"/>
        </w:rPr>
        <w:t>will</w:t>
      </w:r>
      <w:r>
        <w:rPr>
          <w:spacing w:val="-16"/>
          <w:sz w:val="24"/>
        </w:rPr>
        <w:t xml:space="preserve"> </w:t>
      </w:r>
      <w:r>
        <w:rPr>
          <w:spacing w:val="-6"/>
          <w:sz w:val="24"/>
        </w:rPr>
        <w:t>be</w:t>
      </w:r>
      <w:r>
        <w:rPr>
          <w:spacing w:val="-16"/>
          <w:sz w:val="24"/>
        </w:rPr>
        <w:t xml:space="preserve"> </w:t>
      </w:r>
      <w:r>
        <w:rPr>
          <w:spacing w:val="-6"/>
          <w:sz w:val="24"/>
        </w:rPr>
        <w:t>considered</w:t>
      </w:r>
      <w:r>
        <w:rPr>
          <w:spacing w:val="-18"/>
          <w:sz w:val="24"/>
        </w:rPr>
        <w:t xml:space="preserve"> </w:t>
      </w:r>
      <w:r>
        <w:rPr>
          <w:spacing w:val="-6"/>
          <w:sz w:val="24"/>
        </w:rPr>
        <w:t>only</w:t>
      </w:r>
      <w:r>
        <w:rPr>
          <w:spacing w:val="-16"/>
          <w:sz w:val="24"/>
        </w:rPr>
        <w:t xml:space="preserve"> </w:t>
      </w:r>
      <w:r>
        <w:rPr>
          <w:spacing w:val="-6"/>
          <w:sz w:val="24"/>
        </w:rPr>
        <w:t>if</w:t>
      </w:r>
      <w:r>
        <w:rPr>
          <w:spacing w:val="-16"/>
          <w:sz w:val="24"/>
        </w:rPr>
        <w:t xml:space="preserve"> </w:t>
      </w:r>
      <w:r>
        <w:rPr>
          <w:spacing w:val="-6"/>
          <w:sz w:val="24"/>
        </w:rPr>
        <w:t>the</w:t>
      </w:r>
      <w:r>
        <w:rPr>
          <w:spacing w:val="-17"/>
          <w:sz w:val="24"/>
        </w:rPr>
        <w:t xml:space="preserve"> </w:t>
      </w:r>
      <w:r>
        <w:rPr>
          <w:spacing w:val="-6"/>
          <w:sz w:val="24"/>
        </w:rPr>
        <w:t>firm</w:t>
      </w:r>
      <w:r>
        <w:rPr>
          <w:spacing w:val="-15"/>
          <w:sz w:val="24"/>
        </w:rPr>
        <w:t xml:space="preserve"> </w:t>
      </w:r>
      <w:r>
        <w:rPr>
          <w:spacing w:val="-6"/>
          <w:sz w:val="24"/>
        </w:rPr>
        <w:t>has</w:t>
      </w:r>
      <w:r>
        <w:rPr>
          <w:spacing w:val="-17"/>
          <w:sz w:val="24"/>
        </w:rPr>
        <w:t xml:space="preserve"> </w:t>
      </w:r>
      <w:r>
        <w:rPr>
          <w:spacing w:val="-6"/>
          <w:sz w:val="24"/>
        </w:rPr>
        <w:t>participated</w:t>
      </w:r>
      <w:r>
        <w:rPr>
          <w:spacing w:val="-16"/>
          <w:sz w:val="24"/>
        </w:rPr>
        <w:t xml:space="preserve"> </w:t>
      </w:r>
      <w:r>
        <w:rPr>
          <w:spacing w:val="-6"/>
          <w:sz w:val="24"/>
        </w:rPr>
        <w:t>as</w:t>
      </w:r>
      <w:r>
        <w:rPr>
          <w:spacing w:val="-16"/>
          <w:sz w:val="24"/>
        </w:rPr>
        <w:t xml:space="preserve"> </w:t>
      </w:r>
      <w:r>
        <w:rPr>
          <w:spacing w:val="-6"/>
          <w:sz w:val="24"/>
        </w:rPr>
        <w:t>lead</w:t>
      </w:r>
      <w:r>
        <w:rPr>
          <w:spacing w:val="-17"/>
          <w:sz w:val="24"/>
        </w:rPr>
        <w:t xml:space="preserve"> </w:t>
      </w:r>
      <w:r>
        <w:rPr>
          <w:spacing w:val="-6"/>
          <w:sz w:val="24"/>
        </w:rPr>
        <w:t>bidder.</w:t>
      </w:r>
    </w:p>
    <w:p w14:paraId="35286D38" w14:textId="77777777" w:rsidR="00A13382" w:rsidRDefault="00000000">
      <w:pPr>
        <w:pStyle w:val="ListParagraph"/>
        <w:numPr>
          <w:ilvl w:val="1"/>
          <w:numId w:val="40"/>
        </w:numPr>
        <w:tabs>
          <w:tab w:val="left" w:pos="1800"/>
        </w:tabs>
        <w:spacing w:before="15" w:line="252" w:lineRule="auto"/>
        <w:ind w:right="1221"/>
        <w:jc w:val="both"/>
        <w:rPr>
          <w:sz w:val="24"/>
        </w:rPr>
      </w:pPr>
      <w:r>
        <w:rPr>
          <w:w w:val="90"/>
          <w:sz w:val="24"/>
        </w:rPr>
        <w:t xml:space="preserve">Authority (or a nominated party) reserves the right to check/validate the authenticity of the information provided in the Pre-qualification and Technical Evaluation criteria </w:t>
      </w:r>
      <w:r>
        <w:rPr>
          <w:sz w:val="24"/>
        </w:rPr>
        <w:t>and</w:t>
      </w:r>
      <w:r>
        <w:rPr>
          <w:spacing w:val="-9"/>
          <w:sz w:val="24"/>
        </w:rPr>
        <w:t xml:space="preserve"> </w:t>
      </w:r>
      <w:r>
        <w:rPr>
          <w:sz w:val="24"/>
        </w:rPr>
        <w:t>the</w:t>
      </w:r>
      <w:r>
        <w:rPr>
          <w:spacing w:val="-9"/>
          <w:sz w:val="24"/>
        </w:rPr>
        <w:t xml:space="preserve"> </w:t>
      </w:r>
      <w:r>
        <w:rPr>
          <w:sz w:val="24"/>
        </w:rPr>
        <w:t>requisite</w:t>
      </w:r>
      <w:r>
        <w:rPr>
          <w:spacing w:val="-10"/>
          <w:sz w:val="24"/>
        </w:rPr>
        <w:t xml:space="preserve"> </w:t>
      </w:r>
      <w:r>
        <w:rPr>
          <w:sz w:val="24"/>
        </w:rPr>
        <w:t>support</w:t>
      </w:r>
      <w:r>
        <w:rPr>
          <w:spacing w:val="-8"/>
          <w:sz w:val="24"/>
        </w:rPr>
        <w:t xml:space="preserve"> </w:t>
      </w:r>
      <w:r>
        <w:rPr>
          <w:sz w:val="24"/>
        </w:rPr>
        <w:t>must</w:t>
      </w:r>
      <w:r>
        <w:rPr>
          <w:spacing w:val="-10"/>
          <w:sz w:val="24"/>
        </w:rPr>
        <w:t xml:space="preserve"> </w:t>
      </w:r>
      <w:r>
        <w:rPr>
          <w:sz w:val="24"/>
        </w:rPr>
        <w:t>be</w:t>
      </w:r>
      <w:r>
        <w:rPr>
          <w:spacing w:val="-10"/>
          <w:sz w:val="24"/>
        </w:rPr>
        <w:t xml:space="preserve"> </w:t>
      </w:r>
      <w:r>
        <w:rPr>
          <w:sz w:val="24"/>
        </w:rPr>
        <w:t>provided</w:t>
      </w:r>
      <w:r>
        <w:rPr>
          <w:spacing w:val="-9"/>
          <w:sz w:val="24"/>
        </w:rPr>
        <w:t xml:space="preserve"> </w:t>
      </w:r>
      <w:r>
        <w:rPr>
          <w:sz w:val="24"/>
        </w:rPr>
        <w:t>by</w:t>
      </w:r>
      <w:r>
        <w:rPr>
          <w:spacing w:val="-9"/>
          <w:sz w:val="24"/>
        </w:rPr>
        <w:t xml:space="preserve"> </w:t>
      </w:r>
      <w:r>
        <w:rPr>
          <w:sz w:val="24"/>
        </w:rPr>
        <w:t>the</w:t>
      </w:r>
      <w:r>
        <w:rPr>
          <w:spacing w:val="-9"/>
          <w:sz w:val="24"/>
        </w:rPr>
        <w:t xml:space="preserve"> </w:t>
      </w:r>
      <w:r>
        <w:rPr>
          <w:sz w:val="24"/>
        </w:rPr>
        <w:t>Bidder.</w:t>
      </w:r>
      <w:r>
        <w:rPr>
          <w:spacing w:val="-9"/>
          <w:sz w:val="24"/>
        </w:rPr>
        <w:t xml:space="preserve"> </w:t>
      </w:r>
      <w:r>
        <w:rPr>
          <w:sz w:val="24"/>
        </w:rPr>
        <w:t>Also,</w:t>
      </w:r>
      <w:r>
        <w:rPr>
          <w:spacing w:val="-8"/>
          <w:sz w:val="24"/>
        </w:rPr>
        <w:t xml:space="preserve"> </w:t>
      </w:r>
      <w:r>
        <w:rPr>
          <w:sz w:val="24"/>
        </w:rPr>
        <w:t>sub</w:t>
      </w:r>
      <w:r>
        <w:rPr>
          <w:spacing w:val="-9"/>
          <w:sz w:val="24"/>
        </w:rPr>
        <w:t xml:space="preserve"> </w:t>
      </w:r>
      <w:r>
        <w:rPr>
          <w:sz w:val="24"/>
        </w:rPr>
        <w:t xml:space="preserve">contracted </w:t>
      </w:r>
      <w:r>
        <w:rPr>
          <w:spacing w:val="-2"/>
          <w:sz w:val="24"/>
        </w:rPr>
        <w:t>projects</w:t>
      </w:r>
      <w:r>
        <w:rPr>
          <w:spacing w:val="-19"/>
          <w:sz w:val="24"/>
        </w:rPr>
        <w:t xml:space="preserve"> </w:t>
      </w:r>
      <w:r>
        <w:rPr>
          <w:spacing w:val="-2"/>
          <w:sz w:val="24"/>
        </w:rPr>
        <w:t>will</w:t>
      </w:r>
      <w:r>
        <w:rPr>
          <w:spacing w:val="-18"/>
          <w:sz w:val="24"/>
        </w:rPr>
        <w:t xml:space="preserve"> </w:t>
      </w:r>
      <w:r>
        <w:rPr>
          <w:spacing w:val="-2"/>
          <w:sz w:val="24"/>
        </w:rPr>
        <w:t>not</w:t>
      </w:r>
      <w:r>
        <w:rPr>
          <w:spacing w:val="-18"/>
          <w:sz w:val="24"/>
        </w:rPr>
        <w:t xml:space="preserve"> </w:t>
      </w:r>
      <w:r>
        <w:rPr>
          <w:spacing w:val="-2"/>
          <w:sz w:val="24"/>
        </w:rPr>
        <w:t>be</w:t>
      </w:r>
      <w:r>
        <w:rPr>
          <w:spacing w:val="-19"/>
          <w:sz w:val="24"/>
        </w:rPr>
        <w:t xml:space="preserve"> </w:t>
      </w:r>
      <w:r>
        <w:rPr>
          <w:spacing w:val="-2"/>
          <w:sz w:val="24"/>
        </w:rPr>
        <w:t>considered</w:t>
      </w:r>
      <w:r>
        <w:rPr>
          <w:spacing w:val="-19"/>
          <w:sz w:val="24"/>
        </w:rPr>
        <w:t xml:space="preserve"> </w:t>
      </w:r>
      <w:r>
        <w:rPr>
          <w:spacing w:val="-2"/>
          <w:sz w:val="24"/>
        </w:rPr>
        <w:t>as</w:t>
      </w:r>
      <w:r>
        <w:rPr>
          <w:spacing w:val="-17"/>
          <w:sz w:val="24"/>
        </w:rPr>
        <w:t xml:space="preserve"> </w:t>
      </w:r>
      <w:r>
        <w:rPr>
          <w:spacing w:val="-2"/>
          <w:sz w:val="24"/>
        </w:rPr>
        <w:t>part</w:t>
      </w:r>
      <w:r>
        <w:rPr>
          <w:spacing w:val="-17"/>
          <w:sz w:val="24"/>
        </w:rPr>
        <w:t xml:space="preserve"> </w:t>
      </w:r>
      <w:r>
        <w:rPr>
          <w:spacing w:val="-2"/>
          <w:sz w:val="24"/>
        </w:rPr>
        <w:t>of</w:t>
      </w:r>
      <w:r>
        <w:rPr>
          <w:spacing w:val="-18"/>
          <w:sz w:val="24"/>
        </w:rPr>
        <w:t xml:space="preserve"> </w:t>
      </w:r>
      <w:r>
        <w:rPr>
          <w:spacing w:val="-2"/>
          <w:sz w:val="24"/>
        </w:rPr>
        <w:t>the</w:t>
      </w:r>
      <w:r>
        <w:rPr>
          <w:spacing w:val="-18"/>
          <w:sz w:val="24"/>
        </w:rPr>
        <w:t xml:space="preserve"> </w:t>
      </w:r>
      <w:r>
        <w:rPr>
          <w:spacing w:val="-2"/>
          <w:sz w:val="24"/>
        </w:rPr>
        <w:t>evaluation</w:t>
      </w:r>
    </w:p>
    <w:p w14:paraId="6AF2C86B" w14:textId="77777777" w:rsidR="00A13382" w:rsidRDefault="00A13382">
      <w:pPr>
        <w:pStyle w:val="ListParagraph"/>
        <w:spacing w:line="252" w:lineRule="auto"/>
        <w:jc w:val="both"/>
        <w:rPr>
          <w:sz w:val="24"/>
        </w:rPr>
        <w:sectPr w:rsidR="00A13382">
          <w:pgSz w:w="12240" w:h="15840"/>
          <w:pgMar w:top="1100" w:right="360" w:bottom="940" w:left="360" w:header="288" w:footer="741" w:gutter="0"/>
          <w:cols w:space="720"/>
        </w:sectPr>
      </w:pPr>
    </w:p>
    <w:p w14:paraId="7EFFB138" w14:textId="77777777" w:rsidR="00A13382" w:rsidRDefault="00000000">
      <w:pPr>
        <w:pStyle w:val="Heading3"/>
        <w:numPr>
          <w:ilvl w:val="2"/>
          <w:numId w:val="42"/>
        </w:numPr>
        <w:tabs>
          <w:tab w:val="left" w:pos="2212"/>
        </w:tabs>
        <w:spacing w:before="91"/>
        <w:ind w:left="2212" w:hanging="1132"/>
        <w:jc w:val="both"/>
      </w:pPr>
      <w:r>
        <w:rPr>
          <w:color w:val="1F3762"/>
          <w:spacing w:val="-9"/>
        </w:rPr>
        <w:lastRenderedPageBreak/>
        <w:t>Key</w:t>
      </w:r>
      <w:r>
        <w:rPr>
          <w:color w:val="1F3762"/>
          <w:spacing w:val="-20"/>
        </w:rPr>
        <w:t xml:space="preserve"> </w:t>
      </w:r>
      <w:r>
        <w:rPr>
          <w:color w:val="1F3762"/>
          <w:spacing w:val="-2"/>
        </w:rPr>
        <w:t>personnel</w:t>
      </w:r>
    </w:p>
    <w:p w14:paraId="323EB764" w14:textId="77777777" w:rsidR="00A13382" w:rsidRDefault="00000000">
      <w:pPr>
        <w:pStyle w:val="BodyText"/>
        <w:spacing w:before="36" w:line="252" w:lineRule="auto"/>
        <w:ind w:left="1080" w:right="1224"/>
        <w:jc w:val="both"/>
      </w:pPr>
      <w:r>
        <w:rPr>
          <w:spacing w:val="-4"/>
        </w:rPr>
        <w:t>Authority</w:t>
      </w:r>
      <w:r>
        <w:rPr>
          <w:spacing w:val="-9"/>
        </w:rPr>
        <w:t xml:space="preserve"> </w:t>
      </w:r>
      <w:r>
        <w:rPr>
          <w:spacing w:val="-4"/>
        </w:rPr>
        <w:t>has</w:t>
      </w:r>
      <w:r>
        <w:rPr>
          <w:spacing w:val="-10"/>
        </w:rPr>
        <w:t xml:space="preserve"> </w:t>
      </w:r>
      <w:r>
        <w:rPr>
          <w:spacing w:val="-4"/>
        </w:rPr>
        <w:t>identified</w:t>
      </w:r>
      <w:r>
        <w:rPr>
          <w:spacing w:val="-10"/>
        </w:rPr>
        <w:t xml:space="preserve"> </w:t>
      </w:r>
      <w:r>
        <w:rPr>
          <w:spacing w:val="-4"/>
        </w:rPr>
        <w:t>certain</w:t>
      </w:r>
      <w:r>
        <w:rPr>
          <w:spacing w:val="-10"/>
        </w:rPr>
        <w:t xml:space="preserve"> </w:t>
      </w:r>
      <w:r>
        <w:rPr>
          <w:spacing w:val="-4"/>
        </w:rPr>
        <w:t>key</w:t>
      </w:r>
      <w:r>
        <w:rPr>
          <w:spacing w:val="-10"/>
        </w:rPr>
        <w:t xml:space="preserve"> </w:t>
      </w:r>
      <w:r>
        <w:rPr>
          <w:spacing w:val="-4"/>
        </w:rPr>
        <w:t>positions</w:t>
      </w:r>
      <w:r>
        <w:rPr>
          <w:spacing w:val="-8"/>
        </w:rPr>
        <w:t xml:space="preserve"> </w:t>
      </w:r>
      <w:r>
        <w:rPr>
          <w:spacing w:val="-4"/>
        </w:rPr>
        <w:t>and</w:t>
      </w:r>
      <w:r>
        <w:rPr>
          <w:spacing w:val="-10"/>
        </w:rPr>
        <w:t xml:space="preserve"> </w:t>
      </w:r>
      <w:r>
        <w:rPr>
          <w:spacing w:val="-4"/>
        </w:rPr>
        <w:t>minimum</w:t>
      </w:r>
      <w:r>
        <w:rPr>
          <w:spacing w:val="-9"/>
        </w:rPr>
        <w:t xml:space="preserve"> </w:t>
      </w:r>
      <w:r>
        <w:rPr>
          <w:spacing w:val="-4"/>
        </w:rPr>
        <w:t>qualifications</w:t>
      </w:r>
      <w:r>
        <w:rPr>
          <w:spacing w:val="-10"/>
        </w:rPr>
        <w:t xml:space="preserve"> </w:t>
      </w:r>
      <w:r>
        <w:rPr>
          <w:spacing w:val="-4"/>
        </w:rPr>
        <w:t>for</w:t>
      </w:r>
      <w:r>
        <w:rPr>
          <w:spacing w:val="-10"/>
        </w:rPr>
        <w:t xml:space="preserve"> </w:t>
      </w:r>
      <w:r>
        <w:rPr>
          <w:spacing w:val="-4"/>
        </w:rPr>
        <w:t>each</w:t>
      </w:r>
      <w:r>
        <w:rPr>
          <w:spacing w:val="-9"/>
        </w:rPr>
        <w:t xml:space="preserve"> </w:t>
      </w:r>
      <w:r>
        <w:rPr>
          <w:spacing w:val="-4"/>
        </w:rPr>
        <w:t>of</w:t>
      </w:r>
      <w:r>
        <w:rPr>
          <w:spacing w:val="-10"/>
        </w:rPr>
        <w:t xml:space="preserve"> </w:t>
      </w:r>
      <w:r>
        <w:rPr>
          <w:spacing w:val="-4"/>
        </w:rPr>
        <w:t xml:space="preserve">the </w:t>
      </w:r>
      <w:r>
        <w:t>positions</w:t>
      </w:r>
      <w:r>
        <w:rPr>
          <w:spacing w:val="-19"/>
        </w:rPr>
        <w:t xml:space="preserve"> </w:t>
      </w:r>
      <w:r>
        <w:t>that</w:t>
      </w:r>
      <w:r>
        <w:rPr>
          <w:spacing w:val="-13"/>
        </w:rPr>
        <w:t xml:space="preserve"> </w:t>
      </w:r>
      <w:r>
        <w:t>should</w:t>
      </w:r>
      <w:r>
        <w:rPr>
          <w:spacing w:val="-12"/>
        </w:rPr>
        <w:t xml:space="preserve"> </w:t>
      </w:r>
      <w:r>
        <w:t>be</w:t>
      </w:r>
      <w:r>
        <w:rPr>
          <w:spacing w:val="-13"/>
        </w:rPr>
        <w:t xml:space="preserve"> </w:t>
      </w:r>
      <w:r>
        <w:t>part</w:t>
      </w:r>
      <w:r>
        <w:rPr>
          <w:spacing w:val="-13"/>
        </w:rPr>
        <w:t xml:space="preserve"> </w:t>
      </w:r>
      <w:r>
        <w:t>of</w:t>
      </w:r>
      <w:r>
        <w:rPr>
          <w:spacing w:val="-13"/>
        </w:rPr>
        <w:t xml:space="preserve"> </w:t>
      </w:r>
      <w:r>
        <w:t>project</w:t>
      </w:r>
      <w:r>
        <w:rPr>
          <w:spacing w:val="-13"/>
        </w:rPr>
        <w:t xml:space="preserve"> </w:t>
      </w:r>
      <w:r>
        <w:t>team</w:t>
      </w:r>
      <w:r>
        <w:rPr>
          <w:spacing w:val="-13"/>
        </w:rPr>
        <w:t xml:space="preserve"> </w:t>
      </w:r>
      <w:r>
        <w:t>of</w:t>
      </w:r>
      <w:r>
        <w:rPr>
          <w:spacing w:val="-13"/>
        </w:rPr>
        <w:t xml:space="preserve"> </w:t>
      </w:r>
      <w:r>
        <w:t>the</w:t>
      </w:r>
      <w:r>
        <w:rPr>
          <w:spacing w:val="-13"/>
        </w:rPr>
        <w:t xml:space="preserve"> </w:t>
      </w:r>
      <w:r>
        <w:t>bidder</w:t>
      </w:r>
      <w:r>
        <w:rPr>
          <w:spacing w:val="-14"/>
        </w:rPr>
        <w:t xml:space="preserve"> </w:t>
      </w:r>
      <w:r>
        <w:t>(hereby</w:t>
      </w:r>
      <w:r>
        <w:rPr>
          <w:spacing w:val="-13"/>
        </w:rPr>
        <w:t xml:space="preserve"> </w:t>
      </w:r>
      <w:r>
        <w:t>referred</w:t>
      </w:r>
      <w:r>
        <w:rPr>
          <w:spacing w:val="-13"/>
        </w:rPr>
        <w:t xml:space="preserve"> </w:t>
      </w:r>
      <w:r>
        <w:t>to</w:t>
      </w:r>
      <w:r>
        <w:rPr>
          <w:spacing w:val="-14"/>
        </w:rPr>
        <w:t xml:space="preserve"> </w:t>
      </w:r>
      <w:r>
        <w:t>as</w:t>
      </w:r>
      <w:r>
        <w:rPr>
          <w:spacing w:val="-19"/>
        </w:rPr>
        <w:t xml:space="preserve"> </w:t>
      </w:r>
      <w:r>
        <w:t xml:space="preserve">“key </w:t>
      </w:r>
      <w:r>
        <w:rPr>
          <w:spacing w:val="-2"/>
        </w:rPr>
        <w:t>personnel”).</w:t>
      </w:r>
    </w:p>
    <w:p w14:paraId="2B0E4F85" w14:textId="77777777" w:rsidR="00A13382" w:rsidRDefault="00A13382">
      <w:pPr>
        <w:pStyle w:val="BodyText"/>
        <w:spacing w:before="16"/>
      </w:pPr>
    </w:p>
    <w:p w14:paraId="5F0D7323" w14:textId="77777777" w:rsidR="00A13382" w:rsidRDefault="00000000">
      <w:pPr>
        <w:pStyle w:val="BodyText"/>
        <w:spacing w:line="252" w:lineRule="auto"/>
        <w:ind w:left="1080" w:right="1223"/>
        <w:jc w:val="both"/>
      </w:pPr>
      <w:r>
        <w:t>Key</w:t>
      </w:r>
      <w:r>
        <w:rPr>
          <w:spacing w:val="-18"/>
        </w:rPr>
        <w:t xml:space="preserve"> </w:t>
      </w:r>
      <w:r>
        <w:t>personnel</w:t>
      </w:r>
      <w:r>
        <w:rPr>
          <w:spacing w:val="-18"/>
        </w:rPr>
        <w:t xml:space="preserve"> </w:t>
      </w:r>
      <w:r>
        <w:t>shall</w:t>
      </w:r>
      <w:r>
        <w:rPr>
          <w:spacing w:val="-17"/>
        </w:rPr>
        <w:t xml:space="preserve"> </w:t>
      </w:r>
      <w:r>
        <w:t>remain</w:t>
      </w:r>
      <w:r>
        <w:rPr>
          <w:spacing w:val="-18"/>
        </w:rPr>
        <w:t xml:space="preserve"> </w:t>
      </w:r>
      <w:r>
        <w:t>available</w:t>
      </w:r>
      <w:r>
        <w:rPr>
          <w:spacing w:val="-18"/>
        </w:rPr>
        <w:t xml:space="preserve"> </w:t>
      </w:r>
      <w:r>
        <w:t>at</w:t>
      </w:r>
      <w:r>
        <w:rPr>
          <w:spacing w:val="-17"/>
        </w:rPr>
        <w:t xml:space="preserve"> </w:t>
      </w:r>
      <w:r>
        <w:t>the</w:t>
      </w:r>
      <w:r>
        <w:rPr>
          <w:spacing w:val="-17"/>
        </w:rPr>
        <w:t xml:space="preserve"> </w:t>
      </w:r>
      <w:r>
        <w:t>GMC</w:t>
      </w:r>
      <w:r>
        <w:rPr>
          <w:spacing w:val="-17"/>
        </w:rPr>
        <w:t xml:space="preserve"> </w:t>
      </w:r>
      <w:r>
        <w:t>location</w:t>
      </w:r>
      <w:r>
        <w:rPr>
          <w:spacing w:val="-18"/>
        </w:rPr>
        <w:t xml:space="preserve"> </w:t>
      </w:r>
      <w:r>
        <w:t>as</w:t>
      </w:r>
      <w:r>
        <w:rPr>
          <w:spacing w:val="-18"/>
        </w:rPr>
        <w:t xml:space="preserve"> </w:t>
      </w:r>
      <w:r>
        <w:t>and</w:t>
      </w:r>
      <w:r>
        <w:rPr>
          <w:spacing w:val="-15"/>
        </w:rPr>
        <w:t xml:space="preserve"> </w:t>
      </w:r>
      <w:r>
        <w:t>when</w:t>
      </w:r>
      <w:r>
        <w:rPr>
          <w:spacing w:val="-18"/>
        </w:rPr>
        <w:t xml:space="preserve"> </w:t>
      </w:r>
      <w:r>
        <w:t>required</w:t>
      </w:r>
      <w:r>
        <w:rPr>
          <w:spacing w:val="-17"/>
        </w:rPr>
        <w:t xml:space="preserve"> </w:t>
      </w:r>
      <w:r>
        <w:t>by</w:t>
      </w:r>
      <w:r>
        <w:rPr>
          <w:spacing w:val="-18"/>
        </w:rPr>
        <w:t xml:space="preserve"> </w:t>
      </w:r>
      <w:r>
        <w:t xml:space="preserve">GMC </w:t>
      </w:r>
      <w:r>
        <w:rPr>
          <w:spacing w:val="-4"/>
        </w:rPr>
        <w:t>during</w:t>
      </w:r>
      <w:r>
        <w:rPr>
          <w:spacing w:val="-13"/>
        </w:rPr>
        <w:t xml:space="preserve"> </w:t>
      </w:r>
      <w:r>
        <w:rPr>
          <w:spacing w:val="-4"/>
        </w:rPr>
        <w:t>the</w:t>
      </w:r>
      <w:r>
        <w:rPr>
          <w:spacing w:val="-15"/>
        </w:rPr>
        <w:t xml:space="preserve"> </w:t>
      </w:r>
      <w:r>
        <w:rPr>
          <w:spacing w:val="-4"/>
        </w:rPr>
        <w:t>CAPEX</w:t>
      </w:r>
      <w:r>
        <w:rPr>
          <w:spacing w:val="-12"/>
        </w:rPr>
        <w:t xml:space="preserve"> </w:t>
      </w:r>
      <w:r>
        <w:rPr>
          <w:spacing w:val="-4"/>
        </w:rPr>
        <w:t>period</w:t>
      </w:r>
      <w:r>
        <w:rPr>
          <w:spacing w:val="-13"/>
        </w:rPr>
        <w:t xml:space="preserve"> </w:t>
      </w:r>
      <w:r>
        <w:rPr>
          <w:spacing w:val="-4"/>
        </w:rPr>
        <w:t>of</w:t>
      </w:r>
      <w:r>
        <w:rPr>
          <w:spacing w:val="-14"/>
        </w:rPr>
        <w:t xml:space="preserve"> </w:t>
      </w:r>
      <w:r>
        <w:rPr>
          <w:spacing w:val="-4"/>
        </w:rPr>
        <w:t>the</w:t>
      </w:r>
      <w:r>
        <w:rPr>
          <w:spacing w:val="-13"/>
        </w:rPr>
        <w:t xml:space="preserve"> </w:t>
      </w:r>
      <w:r>
        <w:rPr>
          <w:spacing w:val="-4"/>
        </w:rPr>
        <w:t>project</w:t>
      </w:r>
      <w:r>
        <w:rPr>
          <w:spacing w:val="-13"/>
        </w:rPr>
        <w:t xml:space="preserve"> </w:t>
      </w:r>
      <w:r>
        <w:rPr>
          <w:spacing w:val="-4"/>
        </w:rPr>
        <w:t>until</w:t>
      </w:r>
      <w:r>
        <w:rPr>
          <w:spacing w:val="-14"/>
        </w:rPr>
        <w:t xml:space="preserve"> </w:t>
      </w:r>
      <w:r>
        <w:rPr>
          <w:spacing w:val="-4"/>
        </w:rPr>
        <w:t>Go-Live</w:t>
      </w:r>
      <w:r>
        <w:rPr>
          <w:spacing w:val="-14"/>
        </w:rPr>
        <w:t xml:space="preserve"> </w:t>
      </w:r>
      <w:r>
        <w:rPr>
          <w:spacing w:val="-4"/>
        </w:rPr>
        <w:t>for</w:t>
      </w:r>
      <w:r>
        <w:rPr>
          <w:spacing w:val="-14"/>
        </w:rPr>
        <w:t xml:space="preserve"> </w:t>
      </w:r>
      <w:r>
        <w:rPr>
          <w:spacing w:val="-4"/>
        </w:rPr>
        <w:t>all</w:t>
      </w:r>
      <w:r>
        <w:rPr>
          <w:spacing w:val="-13"/>
        </w:rPr>
        <w:t xml:space="preserve"> </w:t>
      </w:r>
      <w:r>
        <w:rPr>
          <w:spacing w:val="-4"/>
        </w:rPr>
        <w:t>modules</w:t>
      </w:r>
      <w:r>
        <w:rPr>
          <w:spacing w:val="-12"/>
        </w:rPr>
        <w:t xml:space="preserve"> </w:t>
      </w:r>
      <w:r>
        <w:rPr>
          <w:spacing w:val="-4"/>
        </w:rPr>
        <w:t>is</w:t>
      </w:r>
      <w:r>
        <w:rPr>
          <w:spacing w:val="-13"/>
        </w:rPr>
        <w:t xml:space="preserve"> </w:t>
      </w:r>
      <w:r>
        <w:rPr>
          <w:spacing w:val="-4"/>
        </w:rPr>
        <w:t>completed.</w:t>
      </w:r>
      <w:r>
        <w:rPr>
          <w:spacing w:val="-13"/>
        </w:rPr>
        <w:t xml:space="preserve"> </w:t>
      </w:r>
      <w:r>
        <w:rPr>
          <w:spacing w:val="-4"/>
        </w:rPr>
        <w:t xml:space="preserve">During </w:t>
      </w:r>
      <w:r>
        <w:rPr>
          <w:spacing w:val="-8"/>
        </w:rPr>
        <w:t>the</w:t>
      </w:r>
      <w:r>
        <w:rPr>
          <w:spacing w:val="-11"/>
        </w:rPr>
        <w:t xml:space="preserve"> </w:t>
      </w:r>
      <w:r>
        <w:rPr>
          <w:spacing w:val="-8"/>
        </w:rPr>
        <w:t>OPEX</w:t>
      </w:r>
      <w:r>
        <w:rPr>
          <w:spacing w:val="-10"/>
        </w:rPr>
        <w:t xml:space="preserve"> </w:t>
      </w:r>
      <w:r>
        <w:rPr>
          <w:spacing w:val="-8"/>
        </w:rPr>
        <w:t>phase,</w:t>
      </w:r>
      <w:r>
        <w:rPr>
          <w:spacing w:val="-10"/>
        </w:rPr>
        <w:t xml:space="preserve"> </w:t>
      </w:r>
      <w:r>
        <w:rPr>
          <w:spacing w:val="-8"/>
        </w:rPr>
        <w:t>key</w:t>
      </w:r>
      <w:r>
        <w:rPr>
          <w:spacing w:val="-10"/>
        </w:rPr>
        <w:t xml:space="preserve"> </w:t>
      </w:r>
      <w:r>
        <w:rPr>
          <w:spacing w:val="-8"/>
        </w:rPr>
        <w:t>personnel</w:t>
      </w:r>
      <w:r>
        <w:rPr>
          <w:spacing w:val="-10"/>
        </w:rPr>
        <w:t xml:space="preserve"> </w:t>
      </w:r>
      <w:r>
        <w:rPr>
          <w:spacing w:val="-8"/>
        </w:rPr>
        <w:t>shall</w:t>
      </w:r>
      <w:r>
        <w:rPr>
          <w:spacing w:val="-10"/>
        </w:rPr>
        <w:t xml:space="preserve"> </w:t>
      </w:r>
      <w:r>
        <w:rPr>
          <w:spacing w:val="-8"/>
        </w:rPr>
        <w:t>be</w:t>
      </w:r>
      <w:r>
        <w:rPr>
          <w:spacing w:val="-10"/>
        </w:rPr>
        <w:t xml:space="preserve"> </w:t>
      </w:r>
      <w:r>
        <w:rPr>
          <w:spacing w:val="-8"/>
        </w:rPr>
        <w:t>available</w:t>
      </w:r>
      <w:r>
        <w:rPr>
          <w:spacing w:val="-10"/>
        </w:rPr>
        <w:t xml:space="preserve"> </w:t>
      </w:r>
      <w:r>
        <w:rPr>
          <w:spacing w:val="-8"/>
        </w:rPr>
        <w:t>for</w:t>
      </w:r>
      <w:r>
        <w:rPr>
          <w:spacing w:val="-10"/>
        </w:rPr>
        <w:t xml:space="preserve"> </w:t>
      </w:r>
      <w:r>
        <w:rPr>
          <w:spacing w:val="-8"/>
        </w:rPr>
        <w:t>regular</w:t>
      </w:r>
      <w:r>
        <w:rPr>
          <w:spacing w:val="-10"/>
        </w:rPr>
        <w:t xml:space="preserve"> </w:t>
      </w:r>
      <w:r>
        <w:rPr>
          <w:spacing w:val="-8"/>
        </w:rPr>
        <w:t>review</w:t>
      </w:r>
      <w:r>
        <w:rPr>
          <w:spacing w:val="-10"/>
        </w:rPr>
        <w:t xml:space="preserve"> </w:t>
      </w:r>
      <w:r>
        <w:rPr>
          <w:spacing w:val="-8"/>
        </w:rPr>
        <w:t>meetings</w:t>
      </w:r>
      <w:r>
        <w:rPr>
          <w:spacing w:val="-10"/>
        </w:rPr>
        <w:t xml:space="preserve"> </w:t>
      </w:r>
      <w:r>
        <w:rPr>
          <w:spacing w:val="-8"/>
        </w:rPr>
        <w:t>and</w:t>
      </w:r>
      <w:r>
        <w:rPr>
          <w:spacing w:val="-10"/>
        </w:rPr>
        <w:t xml:space="preserve"> </w:t>
      </w:r>
      <w:r>
        <w:rPr>
          <w:spacing w:val="-8"/>
        </w:rPr>
        <w:t xml:space="preserve">whenever </w:t>
      </w:r>
      <w:r>
        <w:t>their</w:t>
      </w:r>
      <w:r>
        <w:rPr>
          <w:spacing w:val="-7"/>
        </w:rPr>
        <w:t xml:space="preserve"> </w:t>
      </w:r>
      <w:r>
        <w:t>presence</w:t>
      </w:r>
      <w:r>
        <w:rPr>
          <w:spacing w:val="-7"/>
        </w:rPr>
        <w:t xml:space="preserve"> </w:t>
      </w:r>
      <w:r>
        <w:t>is</w:t>
      </w:r>
      <w:r>
        <w:rPr>
          <w:spacing w:val="-5"/>
        </w:rPr>
        <w:t xml:space="preserve"> </w:t>
      </w:r>
      <w:r>
        <w:t>requested</w:t>
      </w:r>
      <w:r>
        <w:rPr>
          <w:spacing w:val="-7"/>
        </w:rPr>
        <w:t xml:space="preserve"> </w:t>
      </w:r>
      <w:r>
        <w:t>by</w:t>
      </w:r>
      <w:r>
        <w:rPr>
          <w:spacing w:val="-7"/>
        </w:rPr>
        <w:t xml:space="preserve"> </w:t>
      </w:r>
      <w:r>
        <w:t>GMC.</w:t>
      </w:r>
    </w:p>
    <w:p w14:paraId="2206ED0B" w14:textId="77777777" w:rsidR="00A13382" w:rsidRDefault="00A13382">
      <w:pPr>
        <w:pStyle w:val="BodyText"/>
        <w:spacing w:before="16"/>
      </w:pPr>
    </w:p>
    <w:p w14:paraId="7EC084FA" w14:textId="77777777" w:rsidR="00A13382" w:rsidRDefault="00000000">
      <w:pPr>
        <w:pStyle w:val="BodyText"/>
        <w:spacing w:line="252" w:lineRule="auto"/>
        <w:ind w:left="1080" w:right="1225"/>
        <w:jc w:val="both"/>
      </w:pPr>
      <w:r>
        <w:rPr>
          <w:spacing w:val="-2"/>
        </w:rPr>
        <w:t>Bidder</w:t>
      </w:r>
      <w:r>
        <w:rPr>
          <w:spacing w:val="-13"/>
        </w:rPr>
        <w:t xml:space="preserve"> </w:t>
      </w:r>
      <w:r>
        <w:rPr>
          <w:spacing w:val="-2"/>
        </w:rPr>
        <w:t>shall</w:t>
      </w:r>
      <w:r>
        <w:rPr>
          <w:spacing w:val="-13"/>
        </w:rPr>
        <w:t xml:space="preserve"> </w:t>
      </w:r>
      <w:r>
        <w:rPr>
          <w:spacing w:val="-2"/>
        </w:rPr>
        <w:t>ensure</w:t>
      </w:r>
      <w:r>
        <w:rPr>
          <w:spacing w:val="-13"/>
        </w:rPr>
        <w:t xml:space="preserve"> </w:t>
      </w:r>
      <w:r>
        <w:rPr>
          <w:spacing w:val="-2"/>
        </w:rPr>
        <w:t>that</w:t>
      </w:r>
      <w:r>
        <w:rPr>
          <w:spacing w:val="-12"/>
        </w:rPr>
        <w:t xml:space="preserve"> </w:t>
      </w:r>
      <w:r>
        <w:rPr>
          <w:spacing w:val="-2"/>
        </w:rPr>
        <w:t>each</w:t>
      </w:r>
      <w:r>
        <w:rPr>
          <w:spacing w:val="-13"/>
        </w:rPr>
        <w:t xml:space="preserve"> </w:t>
      </w:r>
      <w:r>
        <w:rPr>
          <w:spacing w:val="-2"/>
        </w:rPr>
        <w:t>member</w:t>
      </w:r>
      <w:r>
        <w:rPr>
          <w:spacing w:val="-13"/>
        </w:rPr>
        <w:t xml:space="preserve"> </w:t>
      </w:r>
      <w:r>
        <w:rPr>
          <w:spacing w:val="-2"/>
        </w:rPr>
        <w:t>of</w:t>
      </w:r>
      <w:r>
        <w:rPr>
          <w:spacing w:val="-14"/>
        </w:rPr>
        <w:t xml:space="preserve"> </w:t>
      </w:r>
      <w:r>
        <w:rPr>
          <w:spacing w:val="-2"/>
        </w:rPr>
        <w:t>the</w:t>
      </w:r>
      <w:r>
        <w:rPr>
          <w:spacing w:val="-13"/>
        </w:rPr>
        <w:t xml:space="preserve"> </w:t>
      </w:r>
      <w:r>
        <w:rPr>
          <w:spacing w:val="-2"/>
        </w:rPr>
        <w:t>Key</w:t>
      </w:r>
      <w:r>
        <w:rPr>
          <w:spacing w:val="-14"/>
        </w:rPr>
        <w:t xml:space="preserve"> </w:t>
      </w:r>
      <w:r>
        <w:rPr>
          <w:spacing w:val="-2"/>
        </w:rPr>
        <w:t>Personnel</w:t>
      </w:r>
      <w:r>
        <w:rPr>
          <w:spacing w:val="-13"/>
        </w:rPr>
        <w:t xml:space="preserve"> </w:t>
      </w:r>
      <w:r>
        <w:rPr>
          <w:spacing w:val="-2"/>
        </w:rPr>
        <w:t>devotes</w:t>
      </w:r>
      <w:r>
        <w:rPr>
          <w:spacing w:val="-12"/>
        </w:rPr>
        <w:t xml:space="preserve"> </w:t>
      </w:r>
      <w:r>
        <w:rPr>
          <w:spacing w:val="-2"/>
        </w:rPr>
        <w:t>substantial</w:t>
      </w:r>
      <w:r>
        <w:rPr>
          <w:spacing w:val="-14"/>
        </w:rPr>
        <w:t xml:space="preserve"> </w:t>
      </w:r>
      <w:r>
        <w:rPr>
          <w:spacing w:val="-2"/>
        </w:rPr>
        <w:t>working time</w:t>
      </w:r>
      <w:r>
        <w:rPr>
          <w:spacing w:val="-15"/>
        </w:rPr>
        <w:t xml:space="preserve"> </w:t>
      </w:r>
      <w:r>
        <w:rPr>
          <w:spacing w:val="-2"/>
        </w:rPr>
        <w:t>as</w:t>
      </w:r>
      <w:r>
        <w:rPr>
          <w:spacing w:val="-16"/>
        </w:rPr>
        <w:t xml:space="preserve"> </w:t>
      </w:r>
      <w:r>
        <w:rPr>
          <w:spacing w:val="-2"/>
        </w:rPr>
        <w:t>per</w:t>
      </w:r>
      <w:r>
        <w:rPr>
          <w:spacing w:val="-14"/>
        </w:rPr>
        <w:t xml:space="preserve"> </w:t>
      </w:r>
      <w:r>
        <w:rPr>
          <w:spacing w:val="-2"/>
        </w:rPr>
        <w:t>the</w:t>
      </w:r>
      <w:r>
        <w:rPr>
          <w:spacing w:val="-14"/>
        </w:rPr>
        <w:t xml:space="preserve"> </w:t>
      </w:r>
      <w:r>
        <w:rPr>
          <w:spacing w:val="-2"/>
        </w:rPr>
        <w:t>staffing</w:t>
      </w:r>
      <w:r>
        <w:rPr>
          <w:spacing w:val="-15"/>
        </w:rPr>
        <w:t xml:space="preserve"> </w:t>
      </w:r>
      <w:r>
        <w:rPr>
          <w:spacing w:val="-2"/>
        </w:rPr>
        <w:t>schedule/</w:t>
      </w:r>
      <w:r>
        <w:rPr>
          <w:spacing w:val="-14"/>
        </w:rPr>
        <w:t xml:space="preserve"> </w:t>
      </w:r>
      <w:r>
        <w:rPr>
          <w:spacing w:val="-2"/>
        </w:rPr>
        <w:t>manpower</w:t>
      </w:r>
      <w:r>
        <w:rPr>
          <w:spacing w:val="-15"/>
        </w:rPr>
        <w:t xml:space="preserve"> </w:t>
      </w:r>
      <w:r>
        <w:rPr>
          <w:spacing w:val="-2"/>
        </w:rPr>
        <w:t>plan</w:t>
      </w:r>
      <w:r>
        <w:rPr>
          <w:spacing w:val="-15"/>
        </w:rPr>
        <w:t xml:space="preserve"> </w:t>
      </w:r>
      <w:r>
        <w:rPr>
          <w:spacing w:val="-2"/>
        </w:rPr>
        <w:t>to</w:t>
      </w:r>
      <w:r>
        <w:rPr>
          <w:spacing w:val="-16"/>
        </w:rPr>
        <w:t xml:space="preserve"> </w:t>
      </w:r>
      <w:r>
        <w:rPr>
          <w:spacing w:val="-2"/>
        </w:rPr>
        <w:t>perform</w:t>
      </w:r>
      <w:r>
        <w:rPr>
          <w:spacing w:val="-14"/>
        </w:rPr>
        <w:t xml:space="preserve"> </w:t>
      </w:r>
      <w:r>
        <w:rPr>
          <w:spacing w:val="-2"/>
        </w:rPr>
        <w:t>the</w:t>
      </w:r>
      <w:r>
        <w:rPr>
          <w:spacing w:val="-16"/>
        </w:rPr>
        <w:t xml:space="preserve"> </w:t>
      </w:r>
      <w:r>
        <w:rPr>
          <w:spacing w:val="-2"/>
        </w:rPr>
        <w:t>services</w:t>
      </w:r>
      <w:r>
        <w:rPr>
          <w:spacing w:val="-14"/>
        </w:rPr>
        <w:t xml:space="preserve"> </w:t>
      </w:r>
      <w:r>
        <w:rPr>
          <w:spacing w:val="-2"/>
        </w:rPr>
        <w:t>to</w:t>
      </w:r>
      <w:r>
        <w:rPr>
          <w:spacing w:val="-15"/>
        </w:rPr>
        <w:t xml:space="preserve"> </w:t>
      </w:r>
      <w:r>
        <w:rPr>
          <w:spacing w:val="-2"/>
        </w:rPr>
        <w:t>which</w:t>
      </w:r>
      <w:r>
        <w:rPr>
          <w:spacing w:val="-15"/>
        </w:rPr>
        <w:t xml:space="preserve"> </w:t>
      </w:r>
      <w:r>
        <w:rPr>
          <w:spacing w:val="-2"/>
        </w:rPr>
        <w:t xml:space="preserve">that </w:t>
      </w:r>
      <w:r>
        <w:t>person</w:t>
      </w:r>
      <w:r>
        <w:rPr>
          <w:spacing w:val="-4"/>
        </w:rPr>
        <w:t xml:space="preserve"> </w:t>
      </w:r>
      <w:r>
        <w:t>has</w:t>
      </w:r>
      <w:r>
        <w:rPr>
          <w:spacing w:val="-3"/>
        </w:rPr>
        <w:t xml:space="preserve"> </w:t>
      </w:r>
      <w:r>
        <w:t>been</w:t>
      </w:r>
      <w:r>
        <w:rPr>
          <w:spacing w:val="-6"/>
        </w:rPr>
        <w:t xml:space="preserve"> </w:t>
      </w:r>
      <w:r>
        <w:t>assigned</w:t>
      </w:r>
      <w:r>
        <w:rPr>
          <w:spacing w:val="-4"/>
        </w:rPr>
        <w:t xml:space="preserve"> </w:t>
      </w:r>
      <w:r>
        <w:t>as</w:t>
      </w:r>
      <w:r>
        <w:rPr>
          <w:spacing w:val="-4"/>
        </w:rPr>
        <w:t xml:space="preserve"> </w:t>
      </w:r>
      <w:r>
        <w:t>per</w:t>
      </w:r>
      <w:r>
        <w:rPr>
          <w:spacing w:val="-4"/>
        </w:rPr>
        <w:t xml:space="preserve"> </w:t>
      </w:r>
      <w:r>
        <w:t>the</w:t>
      </w:r>
      <w:r>
        <w:rPr>
          <w:spacing w:val="-6"/>
        </w:rPr>
        <w:t xml:space="preserve"> </w:t>
      </w:r>
      <w:r>
        <w:t>bid.</w:t>
      </w:r>
    </w:p>
    <w:p w14:paraId="3ABA5DB0" w14:textId="77777777" w:rsidR="00A13382" w:rsidRDefault="00A13382">
      <w:pPr>
        <w:pStyle w:val="BodyText"/>
        <w:spacing w:before="15"/>
      </w:pPr>
    </w:p>
    <w:p w14:paraId="1AA8EDF3" w14:textId="77777777" w:rsidR="00A13382" w:rsidRDefault="00000000">
      <w:pPr>
        <w:pStyle w:val="BodyText"/>
        <w:spacing w:line="252" w:lineRule="auto"/>
        <w:ind w:left="1080" w:right="1223"/>
        <w:jc w:val="both"/>
      </w:pPr>
      <w:r>
        <w:rPr>
          <w:spacing w:val="-8"/>
        </w:rPr>
        <w:t>The Bidder shall inform the Authority in writing in case of any change in the composition of the</w:t>
      </w:r>
      <w:r>
        <w:rPr>
          <w:spacing w:val="-11"/>
        </w:rPr>
        <w:t xml:space="preserve"> </w:t>
      </w:r>
      <w:r>
        <w:rPr>
          <w:spacing w:val="-8"/>
        </w:rPr>
        <w:t>Key</w:t>
      </w:r>
      <w:r>
        <w:rPr>
          <w:spacing w:val="-10"/>
        </w:rPr>
        <w:t xml:space="preserve"> </w:t>
      </w:r>
      <w:r>
        <w:rPr>
          <w:spacing w:val="-8"/>
        </w:rPr>
        <w:t>Personnel</w:t>
      </w:r>
      <w:r>
        <w:rPr>
          <w:spacing w:val="-10"/>
        </w:rPr>
        <w:t xml:space="preserve"> </w:t>
      </w:r>
      <w:r>
        <w:rPr>
          <w:spacing w:val="-8"/>
        </w:rPr>
        <w:t>during</w:t>
      </w:r>
      <w:r>
        <w:rPr>
          <w:spacing w:val="-10"/>
        </w:rPr>
        <w:t xml:space="preserve"> </w:t>
      </w:r>
      <w:r>
        <w:rPr>
          <w:spacing w:val="-8"/>
        </w:rPr>
        <w:t>the</w:t>
      </w:r>
      <w:r>
        <w:rPr>
          <w:spacing w:val="-10"/>
        </w:rPr>
        <w:t xml:space="preserve"> </w:t>
      </w:r>
      <w:r>
        <w:rPr>
          <w:spacing w:val="-8"/>
        </w:rPr>
        <w:t>term</w:t>
      </w:r>
      <w:r>
        <w:rPr>
          <w:spacing w:val="-10"/>
        </w:rPr>
        <w:t xml:space="preserve"> </w:t>
      </w:r>
      <w:r>
        <w:rPr>
          <w:spacing w:val="-8"/>
        </w:rPr>
        <w:t>of</w:t>
      </w:r>
      <w:r>
        <w:rPr>
          <w:spacing w:val="-10"/>
        </w:rPr>
        <w:t xml:space="preserve"> </w:t>
      </w:r>
      <w:r>
        <w:rPr>
          <w:spacing w:val="-8"/>
        </w:rPr>
        <w:t>the</w:t>
      </w:r>
      <w:r>
        <w:rPr>
          <w:spacing w:val="-10"/>
        </w:rPr>
        <w:t xml:space="preserve"> </w:t>
      </w:r>
      <w:r>
        <w:rPr>
          <w:spacing w:val="-8"/>
        </w:rPr>
        <w:t>engagement,</w:t>
      </w:r>
      <w:r>
        <w:rPr>
          <w:spacing w:val="-10"/>
        </w:rPr>
        <w:t xml:space="preserve"> </w:t>
      </w:r>
      <w:r>
        <w:rPr>
          <w:spacing w:val="-8"/>
        </w:rPr>
        <w:t>including</w:t>
      </w:r>
      <w:r>
        <w:rPr>
          <w:spacing w:val="-10"/>
        </w:rPr>
        <w:t xml:space="preserve"> </w:t>
      </w:r>
      <w:r>
        <w:rPr>
          <w:spacing w:val="-8"/>
        </w:rPr>
        <w:t>instances</w:t>
      </w:r>
      <w:r>
        <w:rPr>
          <w:spacing w:val="-10"/>
        </w:rPr>
        <w:t xml:space="preserve"> </w:t>
      </w:r>
      <w:r>
        <w:rPr>
          <w:spacing w:val="-8"/>
        </w:rPr>
        <w:t>where</w:t>
      </w:r>
      <w:r>
        <w:rPr>
          <w:spacing w:val="-10"/>
        </w:rPr>
        <w:t xml:space="preserve"> </w:t>
      </w:r>
      <w:r>
        <w:rPr>
          <w:spacing w:val="-8"/>
        </w:rPr>
        <w:t>a</w:t>
      </w:r>
      <w:r>
        <w:rPr>
          <w:spacing w:val="-10"/>
        </w:rPr>
        <w:t xml:space="preserve"> </w:t>
      </w:r>
      <w:r>
        <w:rPr>
          <w:spacing w:val="-8"/>
        </w:rPr>
        <w:t xml:space="preserve">member </w:t>
      </w:r>
      <w:r>
        <w:t>resigns, is terminated, is long-term disabled, is on permitted mandatory leave under Applicable</w:t>
      </w:r>
      <w:r>
        <w:rPr>
          <w:spacing w:val="-21"/>
        </w:rPr>
        <w:t xml:space="preserve"> </w:t>
      </w:r>
      <w:r>
        <w:t>Law,</w:t>
      </w:r>
      <w:r>
        <w:rPr>
          <w:spacing w:val="-21"/>
        </w:rPr>
        <w:t xml:space="preserve"> </w:t>
      </w:r>
      <w:r>
        <w:t>or</w:t>
      </w:r>
      <w:r>
        <w:rPr>
          <w:spacing w:val="-21"/>
        </w:rPr>
        <w:t xml:space="preserve"> </w:t>
      </w:r>
      <w:r>
        <w:t>retires.</w:t>
      </w:r>
    </w:p>
    <w:p w14:paraId="5DBD41EA" w14:textId="77777777" w:rsidR="00A13382" w:rsidRDefault="00A13382">
      <w:pPr>
        <w:pStyle w:val="BodyText"/>
        <w:rPr>
          <w:sz w:val="20"/>
        </w:rPr>
      </w:pPr>
    </w:p>
    <w:p w14:paraId="4096A884" w14:textId="77777777" w:rsidR="00A13382" w:rsidRDefault="00A13382">
      <w:pPr>
        <w:pStyle w:val="BodyText"/>
        <w:spacing w:before="123"/>
        <w:rPr>
          <w:sz w:val="20"/>
        </w:rPr>
      </w:pPr>
    </w:p>
    <w:tbl>
      <w:tblPr>
        <w:tblW w:w="0" w:type="auto"/>
        <w:tblInd w:w="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3"/>
        <w:gridCol w:w="2904"/>
        <w:gridCol w:w="6376"/>
      </w:tblGrid>
      <w:tr w:rsidR="00A13382" w14:paraId="7573329C" w14:textId="77777777">
        <w:trPr>
          <w:trHeight w:val="597"/>
        </w:trPr>
        <w:tc>
          <w:tcPr>
            <w:tcW w:w="783" w:type="dxa"/>
          </w:tcPr>
          <w:p w14:paraId="6ECBA91E" w14:textId="77777777" w:rsidR="00A13382" w:rsidRDefault="00000000">
            <w:pPr>
              <w:pStyle w:val="TableParagraph"/>
              <w:spacing w:before="72"/>
              <w:ind w:left="248"/>
              <w:rPr>
                <w:b/>
                <w:sz w:val="24"/>
              </w:rPr>
            </w:pPr>
            <w:r>
              <w:rPr>
                <w:b/>
                <w:spacing w:val="-5"/>
                <w:sz w:val="24"/>
              </w:rPr>
              <w:t>Sr.</w:t>
            </w:r>
          </w:p>
        </w:tc>
        <w:tc>
          <w:tcPr>
            <w:tcW w:w="2904" w:type="dxa"/>
          </w:tcPr>
          <w:p w14:paraId="1623C396" w14:textId="77777777" w:rsidR="00A13382" w:rsidRDefault="00000000">
            <w:pPr>
              <w:pStyle w:val="TableParagraph"/>
              <w:spacing w:before="72"/>
              <w:ind w:left="970"/>
              <w:rPr>
                <w:b/>
                <w:sz w:val="24"/>
              </w:rPr>
            </w:pPr>
            <w:r>
              <w:rPr>
                <w:b/>
                <w:spacing w:val="-2"/>
                <w:w w:val="105"/>
                <w:sz w:val="24"/>
              </w:rPr>
              <w:t>Person/s</w:t>
            </w:r>
          </w:p>
        </w:tc>
        <w:tc>
          <w:tcPr>
            <w:tcW w:w="6376" w:type="dxa"/>
          </w:tcPr>
          <w:p w14:paraId="75130351" w14:textId="77777777" w:rsidR="00A13382" w:rsidRDefault="00000000">
            <w:pPr>
              <w:pStyle w:val="TableParagraph"/>
              <w:spacing w:before="72"/>
              <w:ind w:left="1940"/>
              <w:rPr>
                <w:b/>
                <w:sz w:val="24"/>
              </w:rPr>
            </w:pPr>
            <w:r>
              <w:rPr>
                <w:b/>
                <w:sz w:val="24"/>
              </w:rPr>
              <w:t>Minimum</w:t>
            </w:r>
            <w:r>
              <w:rPr>
                <w:b/>
                <w:spacing w:val="-19"/>
                <w:sz w:val="24"/>
              </w:rPr>
              <w:t xml:space="preserve"> </w:t>
            </w:r>
            <w:r>
              <w:rPr>
                <w:b/>
                <w:spacing w:val="-2"/>
                <w:sz w:val="24"/>
              </w:rPr>
              <w:t>Qualification</w:t>
            </w:r>
          </w:p>
        </w:tc>
      </w:tr>
      <w:tr w:rsidR="00A13382" w14:paraId="76DCEC97" w14:textId="77777777">
        <w:trPr>
          <w:trHeight w:val="2535"/>
        </w:trPr>
        <w:tc>
          <w:tcPr>
            <w:tcW w:w="783" w:type="dxa"/>
          </w:tcPr>
          <w:p w14:paraId="5F6971FF" w14:textId="77777777" w:rsidR="00A13382" w:rsidRDefault="00000000">
            <w:pPr>
              <w:pStyle w:val="TableParagraph"/>
              <w:spacing w:before="72"/>
              <w:ind w:left="143"/>
              <w:rPr>
                <w:b/>
                <w:sz w:val="24"/>
              </w:rPr>
            </w:pPr>
            <w:r>
              <w:rPr>
                <w:b/>
                <w:spacing w:val="-5"/>
                <w:w w:val="95"/>
                <w:sz w:val="24"/>
              </w:rPr>
              <w:t>1.</w:t>
            </w:r>
          </w:p>
        </w:tc>
        <w:tc>
          <w:tcPr>
            <w:tcW w:w="2904" w:type="dxa"/>
          </w:tcPr>
          <w:p w14:paraId="6B47300E" w14:textId="77777777" w:rsidR="00A13382" w:rsidRDefault="00000000">
            <w:pPr>
              <w:pStyle w:val="TableParagraph"/>
              <w:spacing w:before="72" w:line="252" w:lineRule="auto"/>
              <w:ind w:left="143" w:right="506"/>
              <w:rPr>
                <w:sz w:val="24"/>
              </w:rPr>
            </w:pPr>
            <w:r>
              <w:rPr>
                <w:spacing w:val="-2"/>
                <w:sz w:val="24"/>
              </w:rPr>
              <w:t>Project</w:t>
            </w:r>
            <w:r>
              <w:rPr>
                <w:spacing w:val="-23"/>
                <w:sz w:val="24"/>
              </w:rPr>
              <w:t xml:space="preserve"> </w:t>
            </w:r>
            <w:r>
              <w:rPr>
                <w:spacing w:val="-2"/>
                <w:sz w:val="24"/>
              </w:rPr>
              <w:t>Manager</w:t>
            </w:r>
            <w:r>
              <w:rPr>
                <w:spacing w:val="-24"/>
                <w:sz w:val="24"/>
              </w:rPr>
              <w:t xml:space="preserve"> </w:t>
            </w:r>
            <w:r>
              <w:rPr>
                <w:spacing w:val="-2"/>
                <w:sz w:val="24"/>
              </w:rPr>
              <w:t xml:space="preserve">Cum </w:t>
            </w:r>
            <w:r>
              <w:rPr>
                <w:sz w:val="24"/>
              </w:rPr>
              <w:t>System</w:t>
            </w:r>
            <w:r>
              <w:rPr>
                <w:spacing w:val="-20"/>
                <w:sz w:val="24"/>
              </w:rPr>
              <w:t xml:space="preserve"> </w:t>
            </w:r>
            <w:r>
              <w:rPr>
                <w:spacing w:val="-6"/>
                <w:sz w:val="24"/>
              </w:rPr>
              <w:t>Administrator</w:t>
            </w:r>
          </w:p>
        </w:tc>
        <w:tc>
          <w:tcPr>
            <w:tcW w:w="6376" w:type="dxa"/>
          </w:tcPr>
          <w:p w14:paraId="250B82EC" w14:textId="77777777" w:rsidR="00A13382" w:rsidRDefault="00000000">
            <w:pPr>
              <w:pStyle w:val="TableParagraph"/>
              <w:numPr>
                <w:ilvl w:val="0"/>
                <w:numId w:val="37"/>
              </w:numPr>
              <w:tabs>
                <w:tab w:val="left" w:pos="503"/>
              </w:tabs>
              <w:spacing w:before="71" w:line="252" w:lineRule="auto"/>
              <w:ind w:right="617"/>
              <w:rPr>
                <w:sz w:val="24"/>
              </w:rPr>
            </w:pPr>
            <w:r>
              <w:rPr>
                <w:spacing w:val="-8"/>
                <w:sz w:val="24"/>
              </w:rPr>
              <w:t>BE/BTech/ME/MTech.</w:t>
            </w:r>
            <w:r>
              <w:rPr>
                <w:spacing w:val="-15"/>
                <w:sz w:val="24"/>
              </w:rPr>
              <w:t xml:space="preserve"> </w:t>
            </w:r>
            <w:r>
              <w:rPr>
                <w:spacing w:val="-8"/>
                <w:sz w:val="24"/>
              </w:rPr>
              <w:t>in</w:t>
            </w:r>
            <w:r>
              <w:rPr>
                <w:spacing w:val="-16"/>
                <w:sz w:val="24"/>
              </w:rPr>
              <w:t xml:space="preserve"> </w:t>
            </w:r>
            <w:r>
              <w:rPr>
                <w:spacing w:val="-8"/>
                <w:sz w:val="24"/>
              </w:rPr>
              <w:t>IT/Computers</w:t>
            </w:r>
            <w:r>
              <w:rPr>
                <w:spacing w:val="-15"/>
                <w:sz w:val="24"/>
              </w:rPr>
              <w:t xml:space="preserve"> </w:t>
            </w:r>
            <w:r>
              <w:rPr>
                <w:spacing w:val="-8"/>
                <w:sz w:val="24"/>
              </w:rPr>
              <w:t>or</w:t>
            </w:r>
            <w:r>
              <w:rPr>
                <w:spacing w:val="-16"/>
                <w:sz w:val="24"/>
              </w:rPr>
              <w:t xml:space="preserve"> </w:t>
            </w:r>
            <w:r>
              <w:rPr>
                <w:spacing w:val="-8"/>
                <w:sz w:val="24"/>
              </w:rPr>
              <w:t>MCA</w:t>
            </w:r>
            <w:r>
              <w:rPr>
                <w:spacing w:val="-15"/>
                <w:sz w:val="24"/>
              </w:rPr>
              <w:t xml:space="preserve"> </w:t>
            </w:r>
            <w:r>
              <w:rPr>
                <w:spacing w:val="-8"/>
                <w:sz w:val="24"/>
              </w:rPr>
              <w:t xml:space="preserve">from </w:t>
            </w:r>
            <w:r>
              <w:rPr>
                <w:sz w:val="24"/>
              </w:rPr>
              <w:t>UGC recognized university</w:t>
            </w:r>
          </w:p>
          <w:p w14:paraId="45AA58B2" w14:textId="77777777" w:rsidR="00A13382" w:rsidRDefault="00000000">
            <w:pPr>
              <w:pStyle w:val="TableParagraph"/>
              <w:numPr>
                <w:ilvl w:val="0"/>
                <w:numId w:val="37"/>
              </w:numPr>
              <w:tabs>
                <w:tab w:val="left" w:pos="503"/>
              </w:tabs>
              <w:spacing w:before="1"/>
              <w:rPr>
                <w:sz w:val="24"/>
              </w:rPr>
            </w:pPr>
            <w:r>
              <w:rPr>
                <w:w w:val="90"/>
                <w:sz w:val="24"/>
              </w:rPr>
              <w:t>8</w:t>
            </w:r>
            <w:r>
              <w:rPr>
                <w:spacing w:val="-3"/>
                <w:sz w:val="24"/>
              </w:rPr>
              <w:t xml:space="preserve"> </w:t>
            </w:r>
            <w:r>
              <w:rPr>
                <w:w w:val="90"/>
                <w:sz w:val="24"/>
              </w:rPr>
              <w:t>years</w:t>
            </w:r>
            <w:r>
              <w:rPr>
                <w:spacing w:val="-3"/>
                <w:sz w:val="24"/>
              </w:rPr>
              <w:t xml:space="preserve"> </w:t>
            </w:r>
            <w:r>
              <w:rPr>
                <w:w w:val="90"/>
                <w:sz w:val="24"/>
              </w:rPr>
              <w:t>overall</w:t>
            </w:r>
            <w:r>
              <w:rPr>
                <w:spacing w:val="-3"/>
                <w:sz w:val="24"/>
              </w:rPr>
              <w:t xml:space="preserve"> </w:t>
            </w:r>
            <w:r>
              <w:rPr>
                <w:w w:val="90"/>
                <w:sz w:val="24"/>
              </w:rPr>
              <w:t>full-time</w:t>
            </w:r>
            <w:r>
              <w:rPr>
                <w:spacing w:val="-3"/>
                <w:sz w:val="24"/>
              </w:rPr>
              <w:t xml:space="preserve"> </w:t>
            </w:r>
            <w:r>
              <w:rPr>
                <w:w w:val="90"/>
                <w:sz w:val="24"/>
              </w:rPr>
              <w:t>experience</w:t>
            </w:r>
            <w:r>
              <w:rPr>
                <w:spacing w:val="-1"/>
                <w:sz w:val="24"/>
              </w:rPr>
              <w:t xml:space="preserve"> </w:t>
            </w:r>
            <w:r>
              <w:rPr>
                <w:w w:val="90"/>
                <w:sz w:val="24"/>
              </w:rPr>
              <w:t>in</w:t>
            </w:r>
            <w:r>
              <w:rPr>
                <w:spacing w:val="-3"/>
                <w:sz w:val="24"/>
              </w:rPr>
              <w:t xml:space="preserve"> </w:t>
            </w:r>
            <w:r>
              <w:rPr>
                <w:w w:val="90"/>
                <w:sz w:val="24"/>
              </w:rPr>
              <w:t>IT/Software</w:t>
            </w:r>
            <w:r>
              <w:rPr>
                <w:spacing w:val="-2"/>
                <w:sz w:val="24"/>
              </w:rPr>
              <w:t xml:space="preserve"> </w:t>
            </w:r>
            <w:r>
              <w:rPr>
                <w:spacing w:val="-2"/>
                <w:w w:val="90"/>
                <w:sz w:val="24"/>
              </w:rPr>
              <w:t>field</w:t>
            </w:r>
          </w:p>
          <w:p w14:paraId="33199103" w14:textId="77777777" w:rsidR="00A13382" w:rsidRDefault="00000000">
            <w:pPr>
              <w:pStyle w:val="TableParagraph"/>
              <w:numPr>
                <w:ilvl w:val="0"/>
                <w:numId w:val="37"/>
              </w:numPr>
              <w:tabs>
                <w:tab w:val="left" w:pos="503"/>
              </w:tabs>
              <w:spacing w:before="14" w:line="252" w:lineRule="auto"/>
              <w:ind w:right="302"/>
              <w:rPr>
                <w:sz w:val="24"/>
              </w:rPr>
            </w:pPr>
            <w:r>
              <w:rPr>
                <w:spacing w:val="-6"/>
                <w:sz w:val="24"/>
              </w:rPr>
              <w:t>5</w:t>
            </w:r>
            <w:r>
              <w:rPr>
                <w:spacing w:val="-18"/>
                <w:sz w:val="24"/>
              </w:rPr>
              <w:t xml:space="preserve"> </w:t>
            </w:r>
            <w:r>
              <w:rPr>
                <w:spacing w:val="-6"/>
                <w:sz w:val="24"/>
              </w:rPr>
              <w:t>years’</w:t>
            </w:r>
            <w:r>
              <w:rPr>
                <w:spacing w:val="-32"/>
                <w:sz w:val="24"/>
              </w:rPr>
              <w:t xml:space="preserve"> </w:t>
            </w:r>
            <w:r>
              <w:rPr>
                <w:spacing w:val="-6"/>
                <w:sz w:val="24"/>
              </w:rPr>
              <w:t>experience</w:t>
            </w:r>
            <w:r>
              <w:rPr>
                <w:spacing w:val="-20"/>
                <w:sz w:val="24"/>
              </w:rPr>
              <w:t xml:space="preserve"> </w:t>
            </w:r>
            <w:r>
              <w:rPr>
                <w:spacing w:val="-6"/>
                <w:sz w:val="24"/>
              </w:rPr>
              <w:t>in</w:t>
            </w:r>
            <w:r>
              <w:rPr>
                <w:spacing w:val="-20"/>
                <w:sz w:val="24"/>
              </w:rPr>
              <w:t xml:space="preserve"> </w:t>
            </w:r>
            <w:r>
              <w:rPr>
                <w:spacing w:val="-6"/>
                <w:sz w:val="24"/>
              </w:rPr>
              <w:t>the</w:t>
            </w:r>
            <w:r>
              <w:rPr>
                <w:spacing w:val="-21"/>
                <w:sz w:val="24"/>
              </w:rPr>
              <w:t xml:space="preserve"> </w:t>
            </w:r>
            <w:r>
              <w:rPr>
                <w:spacing w:val="-6"/>
                <w:sz w:val="24"/>
              </w:rPr>
              <w:t>position</w:t>
            </w:r>
            <w:r>
              <w:rPr>
                <w:spacing w:val="-18"/>
                <w:sz w:val="24"/>
              </w:rPr>
              <w:t xml:space="preserve"> </w:t>
            </w:r>
            <w:r>
              <w:rPr>
                <w:spacing w:val="-6"/>
                <w:sz w:val="24"/>
              </w:rPr>
              <w:t>of</w:t>
            </w:r>
            <w:r>
              <w:rPr>
                <w:spacing w:val="-20"/>
                <w:sz w:val="24"/>
              </w:rPr>
              <w:t xml:space="preserve"> </w:t>
            </w:r>
            <w:r>
              <w:rPr>
                <w:spacing w:val="-6"/>
                <w:sz w:val="24"/>
              </w:rPr>
              <w:t>minimum</w:t>
            </w:r>
            <w:r>
              <w:rPr>
                <w:spacing w:val="-18"/>
                <w:sz w:val="24"/>
              </w:rPr>
              <w:t xml:space="preserve"> </w:t>
            </w:r>
            <w:r>
              <w:rPr>
                <w:spacing w:val="-6"/>
                <w:sz w:val="24"/>
              </w:rPr>
              <w:t xml:space="preserve">Project </w:t>
            </w:r>
            <w:r>
              <w:rPr>
                <w:sz w:val="24"/>
              </w:rPr>
              <w:t>Manager</w:t>
            </w:r>
            <w:r>
              <w:rPr>
                <w:spacing w:val="-24"/>
                <w:sz w:val="24"/>
              </w:rPr>
              <w:t xml:space="preserve"> </w:t>
            </w:r>
            <w:r>
              <w:rPr>
                <w:sz w:val="24"/>
              </w:rPr>
              <w:t>with</w:t>
            </w:r>
            <w:r>
              <w:rPr>
                <w:spacing w:val="-24"/>
                <w:sz w:val="24"/>
              </w:rPr>
              <w:t xml:space="preserve"> </w:t>
            </w:r>
            <w:r>
              <w:rPr>
                <w:sz w:val="24"/>
              </w:rPr>
              <w:t>similar</w:t>
            </w:r>
            <w:r>
              <w:rPr>
                <w:spacing w:val="-25"/>
                <w:sz w:val="24"/>
              </w:rPr>
              <w:t xml:space="preserve"> </w:t>
            </w:r>
            <w:r>
              <w:rPr>
                <w:sz w:val="24"/>
              </w:rPr>
              <w:t>or</w:t>
            </w:r>
            <w:r>
              <w:rPr>
                <w:spacing w:val="-24"/>
                <w:sz w:val="24"/>
              </w:rPr>
              <w:t xml:space="preserve"> </w:t>
            </w:r>
            <w:r>
              <w:rPr>
                <w:sz w:val="24"/>
              </w:rPr>
              <w:t>better</w:t>
            </w:r>
            <w:r>
              <w:rPr>
                <w:spacing w:val="-24"/>
                <w:sz w:val="24"/>
              </w:rPr>
              <w:t xml:space="preserve"> </w:t>
            </w:r>
            <w:r>
              <w:rPr>
                <w:sz w:val="24"/>
              </w:rPr>
              <w:t>responsibilities</w:t>
            </w:r>
            <w:r>
              <w:rPr>
                <w:spacing w:val="-24"/>
                <w:sz w:val="24"/>
              </w:rPr>
              <w:t xml:space="preserve"> </w:t>
            </w:r>
            <w:r>
              <w:rPr>
                <w:sz w:val="24"/>
              </w:rPr>
              <w:t xml:space="preserve">and </w:t>
            </w:r>
            <w:r>
              <w:rPr>
                <w:spacing w:val="-4"/>
                <w:sz w:val="24"/>
              </w:rPr>
              <w:t>having</w:t>
            </w:r>
            <w:r>
              <w:rPr>
                <w:spacing w:val="-19"/>
                <w:sz w:val="24"/>
              </w:rPr>
              <w:t xml:space="preserve"> </w:t>
            </w:r>
            <w:r>
              <w:rPr>
                <w:spacing w:val="-4"/>
                <w:sz w:val="24"/>
              </w:rPr>
              <w:t>sound</w:t>
            </w:r>
            <w:r>
              <w:rPr>
                <w:spacing w:val="-19"/>
                <w:sz w:val="24"/>
              </w:rPr>
              <w:t xml:space="preserve"> </w:t>
            </w:r>
            <w:r>
              <w:rPr>
                <w:spacing w:val="-4"/>
                <w:sz w:val="24"/>
              </w:rPr>
              <w:t>experience</w:t>
            </w:r>
            <w:r>
              <w:rPr>
                <w:spacing w:val="-19"/>
                <w:sz w:val="24"/>
              </w:rPr>
              <w:t xml:space="preserve"> </w:t>
            </w:r>
            <w:r>
              <w:rPr>
                <w:spacing w:val="-4"/>
                <w:sz w:val="24"/>
              </w:rPr>
              <w:t>in</w:t>
            </w:r>
            <w:r>
              <w:rPr>
                <w:spacing w:val="-19"/>
                <w:sz w:val="24"/>
              </w:rPr>
              <w:t xml:space="preserve"> </w:t>
            </w:r>
            <w:r>
              <w:rPr>
                <w:spacing w:val="-4"/>
                <w:sz w:val="24"/>
              </w:rPr>
              <w:t>handling</w:t>
            </w:r>
            <w:r>
              <w:rPr>
                <w:spacing w:val="-19"/>
                <w:sz w:val="24"/>
              </w:rPr>
              <w:t xml:space="preserve"> </w:t>
            </w:r>
            <w:r>
              <w:rPr>
                <w:spacing w:val="-4"/>
                <w:sz w:val="24"/>
              </w:rPr>
              <w:t>team</w:t>
            </w:r>
            <w:r>
              <w:rPr>
                <w:spacing w:val="-19"/>
                <w:sz w:val="24"/>
              </w:rPr>
              <w:t xml:space="preserve"> </w:t>
            </w:r>
            <w:r>
              <w:rPr>
                <w:spacing w:val="-4"/>
                <w:sz w:val="24"/>
              </w:rPr>
              <w:t>of</w:t>
            </w:r>
            <w:r>
              <w:rPr>
                <w:spacing w:val="-19"/>
                <w:sz w:val="24"/>
              </w:rPr>
              <w:t xml:space="preserve"> </w:t>
            </w:r>
            <w:r>
              <w:rPr>
                <w:spacing w:val="-4"/>
                <w:sz w:val="24"/>
              </w:rPr>
              <w:t xml:space="preserve">software </w:t>
            </w:r>
            <w:r>
              <w:rPr>
                <w:spacing w:val="-8"/>
                <w:sz w:val="24"/>
              </w:rPr>
              <w:t>development/maintenance</w:t>
            </w:r>
            <w:r>
              <w:rPr>
                <w:spacing w:val="-15"/>
                <w:sz w:val="24"/>
              </w:rPr>
              <w:t xml:space="preserve"> </w:t>
            </w:r>
            <w:r>
              <w:rPr>
                <w:spacing w:val="-8"/>
                <w:sz w:val="24"/>
              </w:rPr>
              <w:t>project</w:t>
            </w:r>
            <w:r>
              <w:rPr>
                <w:spacing w:val="-14"/>
                <w:sz w:val="24"/>
              </w:rPr>
              <w:t xml:space="preserve"> </w:t>
            </w:r>
            <w:r>
              <w:rPr>
                <w:spacing w:val="-8"/>
                <w:sz w:val="24"/>
              </w:rPr>
              <w:t>with</w:t>
            </w:r>
            <w:r>
              <w:rPr>
                <w:spacing w:val="-15"/>
                <w:sz w:val="24"/>
              </w:rPr>
              <w:t xml:space="preserve"> </w:t>
            </w:r>
            <w:r>
              <w:rPr>
                <w:spacing w:val="-8"/>
                <w:sz w:val="24"/>
              </w:rPr>
              <w:t>Govt.</w:t>
            </w:r>
            <w:r>
              <w:rPr>
                <w:spacing w:val="-15"/>
                <w:sz w:val="24"/>
              </w:rPr>
              <w:t xml:space="preserve"> </w:t>
            </w:r>
            <w:r>
              <w:rPr>
                <w:spacing w:val="-8"/>
                <w:sz w:val="24"/>
              </w:rPr>
              <w:t>/</w:t>
            </w:r>
            <w:r>
              <w:rPr>
                <w:spacing w:val="-15"/>
                <w:sz w:val="24"/>
              </w:rPr>
              <w:t xml:space="preserve"> </w:t>
            </w:r>
            <w:r>
              <w:rPr>
                <w:spacing w:val="-8"/>
                <w:sz w:val="24"/>
              </w:rPr>
              <w:t>ULB</w:t>
            </w:r>
            <w:r>
              <w:rPr>
                <w:spacing w:val="-15"/>
                <w:sz w:val="24"/>
              </w:rPr>
              <w:t xml:space="preserve"> </w:t>
            </w:r>
            <w:r>
              <w:rPr>
                <w:spacing w:val="-8"/>
                <w:sz w:val="24"/>
              </w:rPr>
              <w:t xml:space="preserve">or </w:t>
            </w:r>
            <w:r>
              <w:rPr>
                <w:spacing w:val="-2"/>
                <w:sz w:val="24"/>
              </w:rPr>
              <w:t>any</w:t>
            </w:r>
            <w:r>
              <w:rPr>
                <w:spacing w:val="-20"/>
                <w:sz w:val="24"/>
              </w:rPr>
              <w:t xml:space="preserve"> </w:t>
            </w:r>
            <w:r>
              <w:rPr>
                <w:spacing w:val="-2"/>
                <w:sz w:val="24"/>
              </w:rPr>
              <w:t>such</w:t>
            </w:r>
            <w:r>
              <w:rPr>
                <w:spacing w:val="-20"/>
                <w:sz w:val="24"/>
              </w:rPr>
              <w:t xml:space="preserve"> </w:t>
            </w:r>
            <w:r>
              <w:rPr>
                <w:spacing w:val="-2"/>
                <w:sz w:val="24"/>
              </w:rPr>
              <w:t>big</w:t>
            </w:r>
            <w:r>
              <w:rPr>
                <w:spacing w:val="-20"/>
                <w:sz w:val="24"/>
              </w:rPr>
              <w:t xml:space="preserve"> </w:t>
            </w:r>
            <w:r>
              <w:rPr>
                <w:spacing w:val="-2"/>
                <w:sz w:val="24"/>
              </w:rPr>
              <w:t>reputed</w:t>
            </w:r>
            <w:r>
              <w:rPr>
                <w:spacing w:val="-20"/>
                <w:sz w:val="24"/>
              </w:rPr>
              <w:t xml:space="preserve"> </w:t>
            </w:r>
            <w:r>
              <w:rPr>
                <w:spacing w:val="-2"/>
                <w:sz w:val="24"/>
              </w:rPr>
              <w:t>Govt.</w:t>
            </w:r>
            <w:r>
              <w:rPr>
                <w:spacing w:val="-20"/>
                <w:sz w:val="24"/>
              </w:rPr>
              <w:t xml:space="preserve"> </w:t>
            </w:r>
            <w:r>
              <w:rPr>
                <w:spacing w:val="-2"/>
                <w:sz w:val="24"/>
              </w:rPr>
              <w:t>or</w:t>
            </w:r>
            <w:r>
              <w:rPr>
                <w:spacing w:val="-19"/>
                <w:sz w:val="24"/>
              </w:rPr>
              <w:t xml:space="preserve"> </w:t>
            </w:r>
            <w:r>
              <w:rPr>
                <w:spacing w:val="-2"/>
                <w:sz w:val="24"/>
              </w:rPr>
              <w:t>Private</w:t>
            </w:r>
            <w:r>
              <w:rPr>
                <w:spacing w:val="-22"/>
                <w:sz w:val="24"/>
              </w:rPr>
              <w:t xml:space="preserve"> </w:t>
            </w:r>
            <w:r>
              <w:rPr>
                <w:spacing w:val="-2"/>
                <w:sz w:val="24"/>
              </w:rPr>
              <w:t>organization</w:t>
            </w:r>
          </w:p>
        </w:tc>
      </w:tr>
      <w:tr w:rsidR="00A13382" w14:paraId="3EB134FF" w14:textId="77777777">
        <w:trPr>
          <w:trHeight w:val="1949"/>
        </w:trPr>
        <w:tc>
          <w:tcPr>
            <w:tcW w:w="783" w:type="dxa"/>
          </w:tcPr>
          <w:p w14:paraId="146D4828" w14:textId="77777777" w:rsidR="00A13382" w:rsidRDefault="00000000">
            <w:pPr>
              <w:pStyle w:val="TableParagraph"/>
              <w:spacing w:before="73"/>
              <w:ind w:left="143"/>
              <w:rPr>
                <w:b/>
                <w:sz w:val="24"/>
              </w:rPr>
            </w:pPr>
            <w:r>
              <w:rPr>
                <w:b/>
                <w:spacing w:val="-5"/>
                <w:w w:val="95"/>
                <w:sz w:val="24"/>
              </w:rPr>
              <w:t>2.</w:t>
            </w:r>
          </w:p>
        </w:tc>
        <w:tc>
          <w:tcPr>
            <w:tcW w:w="2904" w:type="dxa"/>
          </w:tcPr>
          <w:p w14:paraId="3F75DE34" w14:textId="77777777" w:rsidR="00A13382" w:rsidRDefault="00000000">
            <w:pPr>
              <w:pStyle w:val="TableParagraph"/>
              <w:spacing w:before="73"/>
              <w:ind w:left="143"/>
              <w:rPr>
                <w:sz w:val="24"/>
              </w:rPr>
            </w:pPr>
            <w:r>
              <w:rPr>
                <w:sz w:val="24"/>
              </w:rPr>
              <w:t>Database</w:t>
            </w:r>
            <w:r>
              <w:rPr>
                <w:spacing w:val="-22"/>
                <w:sz w:val="24"/>
              </w:rPr>
              <w:t xml:space="preserve"> </w:t>
            </w:r>
            <w:r>
              <w:rPr>
                <w:spacing w:val="-2"/>
                <w:sz w:val="24"/>
              </w:rPr>
              <w:t>Administrator</w:t>
            </w:r>
          </w:p>
        </w:tc>
        <w:tc>
          <w:tcPr>
            <w:tcW w:w="6376" w:type="dxa"/>
          </w:tcPr>
          <w:p w14:paraId="27DA4928" w14:textId="77777777" w:rsidR="00A13382" w:rsidRDefault="00000000">
            <w:pPr>
              <w:pStyle w:val="TableParagraph"/>
              <w:numPr>
                <w:ilvl w:val="0"/>
                <w:numId w:val="36"/>
              </w:numPr>
              <w:tabs>
                <w:tab w:val="left" w:pos="503"/>
              </w:tabs>
              <w:spacing w:before="73" w:line="252" w:lineRule="auto"/>
              <w:ind w:right="617"/>
              <w:rPr>
                <w:sz w:val="24"/>
              </w:rPr>
            </w:pPr>
            <w:r>
              <w:rPr>
                <w:spacing w:val="-8"/>
                <w:sz w:val="24"/>
              </w:rPr>
              <w:t>BE/BTech/ME/MTech.</w:t>
            </w:r>
            <w:r>
              <w:rPr>
                <w:spacing w:val="-15"/>
                <w:sz w:val="24"/>
              </w:rPr>
              <w:t xml:space="preserve"> </w:t>
            </w:r>
            <w:r>
              <w:rPr>
                <w:spacing w:val="-8"/>
                <w:sz w:val="24"/>
              </w:rPr>
              <w:t>in</w:t>
            </w:r>
            <w:r>
              <w:rPr>
                <w:spacing w:val="-16"/>
                <w:sz w:val="24"/>
              </w:rPr>
              <w:t xml:space="preserve"> </w:t>
            </w:r>
            <w:r>
              <w:rPr>
                <w:spacing w:val="-8"/>
                <w:sz w:val="24"/>
              </w:rPr>
              <w:t>IT/Computers</w:t>
            </w:r>
            <w:r>
              <w:rPr>
                <w:spacing w:val="-15"/>
                <w:sz w:val="24"/>
              </w:rPr>
              <w:t xml:space="preserve"> </w:t>
            </w:r>
            <w:r>
              <w:rPr>
                <w:spacing w:val="-8"/>
                <w:sz w:val="24"/>
              </w:rPr>
              <w:t>or</w:t>
            </w:r>
            <w:r>
              <w:rPr>
                <w:spacing w:val="-16"/>
                <w:sz w:val="24"/>
              </w:rPr>
              <w:t xml:space="preserve"> </w:t>
            </w:r>
            <w:r>
              <w:rPr>
                <w:spacing w:val="-8"/>
                <w:sz w:val="24"/>
              </w:rPr>
              <w:t>MCA</w:t>
            </w:r>
            <w:r>
              <w:rPr>
                <w:spacing w:val="-15"/>
                <w:sz w:val="24"/>
              </w:rPr>
              <w:t xml:space="preserve"> </w:t>
            </w:r>
            <w:r>
              <w:rPr>
                <w:spacing w:val="-8"/>
                <w:sz w:val="24"/>
              </w:rPr>
              <w:t xml:space="preserve">from </w:t>
            </w:r>
            <w:r>
              <w:rPr>
                <w:sz w:val="24"/>
              </w:rPr>
              <w:t>UGC recognized university</w:t>
            </w:r>
          </w:p>
          <w:p w14:paraId="7C355C51" w14:textId="77777777" w:rsidR="00A13382" w:rsidRDefault="00000000">
            <w:pPr>
              <w:pStyle w:val="TableParagraph"/>
              <w:numPr>
                <w:ilvl w:val="0"/>
                <w:numId w:val="36"/>
              </w:numPr>
              <w:tabs>
                <w:tab w:val="left" w:pos="503"/>
              </w:tabs>
              <w:spacing w:line="294" w:lineRule="exact"/>
              <w:rPr>
                <w:sz w:val="24"/>
              </w:rPr>
            </w:pPr>
            <w:r>
              <w:rPr>
                <w:w w:val="90"/>
                <w:sz w:val="24"/>
              </w:rPr>
              <w:t>5</w:t>
            </w:r>
            <w:r>
              <w:rPr>
                <w:spacing w:val="-3"/>
                <w:sz w:val="24"/>
              </w:rPr>
              <w:t xml:space="preserve"> </w:t>
            </w:r>
            <w:r>
              <w:rPr>
                <w:w w:val="90"/>
                <w:sz w:val="24"/>
              </w:rPr>
              <w:t>years</w:t>
            </w:r>
            <w:r>
              <w:rPr>
                <w:spacing w:val="-3"/>
                <w:sz w:val="24"/>
              </w:rPr>
              <w:t xml:space="preserve"> </w:t>
            </w:r>
            <w:r>
              <w:rPr>
                <w:w w:val="90"/>
                <w:sz w:val="24"/>
              </w:rPr>
              <w:t>overall</w:t>
            </w:r>
            <w:r>
              <w:rPr>
                <w:spacing w:val="-3"/>
                <w:sz w:val="24"/>
              </w:rPr>
              <w:t xml:space="preserve"> </w:t>
            </w:r>
            <w:r>
              <w:rPr>
                <w:w w:val="90"/>
                <w:sz w:val="24"/>
              </w:rPr>
              <w:t>full-time</w:t>
            </w:r>
            <w:r>
              <w:rPr>
                <w:spacing w:val="-3"/>
                <w:sz w:val="24"/>
              </w:rPr>
              <w:t xml:space="preserve"> </w:t>
            </w:r>
            <w:r>
              <w:rPr>
                <w:w w:val="90"/>
                <w:sz w:val="24"/>
              </w:rPr>
              <w:t>experience</w:t>
            </w:r>
            <w:r>
              <w:rPr>
                <w:spacing w:val="-1"/>
                <w:sz w:val="24"/>
              </w:rPr>
              <w:t xml:space="preserve"> </w:t>
            </w:r>
            <w:r>
              <w:rPr>
                <w:w w:val="90"/>
                <w:sz w:val="24"/>
              </w:rPr>
              <w:t>in</w:t>
            </w:r>
            <w:r>
              <w:rPr>
                <w:spacing w:val="-3"/>
                <w:sz w:val="24"/>
              </w:rPr>
              <w:t xml:space="preserve"> </w:t>
            </w:r>
            <w:r>
              <w:rPr>
                <w:w w:val="90"/>
                <w:sz w:val="24"/>
              </w:rPr>
              <w:t>IT/Software</w:t>
            </w:r>
            <w:r>
              <w:rPr>
                <w:spacing w:val="-2"/>
                <w:sz w:val="24"/>
              </w:rPr>
              <w:t xml:space="preserve"> </w:t>
            </w:r>
            <w:r>
              <w:rPr>
                <w:spacing w:val="-2"/>
                <w:w w:val="90"/>
                <w:sz w:val="24"/>
              </w:rPr>
              <w:t>field</w:t>
            </w:r>
          </w:p>
          <w:p w14:paraId="262398FF" w14:textId="77777777" w:rsidR="00A13382" w:rsidRDefault="00000000">
            <w:pPr>
              <w:pStyle w:val="TableParagraph"/>
              <w:numPr>
                <w:ilvl w:val="0"/>
                <w:numId w:val="36"/>
              </w:numPr>
              <w:tabs>
                <w:tab w:val="left" w:pos="503"/>
              </w:tabs>
              <w:spacing w:before="15" w:line="252" w:lineRule="auto"/>
              <w:ind w:right="1083"/>
              <w:rPr>
                <w:sz w:val="24"/>
              </w:rPr>
            </w:pPr>
            <w:r>
              <w:rPr>
                <w:spacing w:val="-4"/>
                <w:sz w:val="24"/>
              </w:rPr>
              <w:t>3</w:t>
            </w:r>
            <w:r>
              <w:rPr>
                <w:spacing w:val="-23"/>
                <w:sz w:val="24"/>
              </w:rPr>
              <w:t xml:space="preserve"> </w:t>
            </w:r>
            <w:r>
              <w:rPr>
                <w:spacing w:val="-4"/>
                <w:sz w:val="24"/>
              </w:rPr>
              <w:t>years’</w:t>
            </w:r>
            <w:r>
              <w:rPr>
                <w:spacing w:val="-35"/>
                <w:sz w:val="24"/>
              </w:rPr>
              <w:t xml:space="preserve"> </w:t>
            </w:r>
            <w:r>
              <w:rPr>
                <w:spacing w:val="-4"/>
                <w:sz w:val="24"/>
              </w:rPr>
              <w:t>experience</w:t>
            </w:r>
            <w:r>
              <w:rPr>
                <w:spacing w:val="-24"/>
                <w:sz w:val="24"/>
              </w:rPr>
              <w:t xml:space="preserve"> </w:t>
            </w:r>
            <w:r>
              <w:rPr>
                <w:spacing w:val="-4"/>
                <w:sz w:val="24"/>
              </w:rPr>
              <w:t>in</w:t>
            </w:r>
            <w:r>
              <w:rPr>
                <w:spacing w:val="-24"/>
                <w:sz w:val="24"/>
              </w:rPr>
              <w:t xml:space="preserve"> </w:t>
            </w:r>
            <w:r>
              <w:rPr>
                <w:spacing w:val="-4"/>
                <w:sz w:val="24"/>
              </w:rPr>
              <w:t>the</w:t>
            </w:r>
            <w:r>
              <w:rPr>
                <w:spacing w:val="-25"/>
                <w:sz w:val="24"/>
              </w:rPr>
              <w:t xml:space="preserve"> </w:t>
            </w:r>
            <w:r>
              <w:rPr>
                <w:spacing w:val="-4"/>
                <w:sz w:val="24"/>
              </w:rPr>
              <w:t>position</w:t>
            </w:r>
            <w:r>
              <w:rPr>
                <w:spacing w:val="-23"/>
                <w:sz w:val="24"/>
              </w:rPr>
              <w:t xml:space="preserve"> </w:t>
            </w:r>
            <w:r>
              <w:rPr>
                <w:spacing w:val="-4"/>
                <w:sz w:val="24"/>
              </w:rPr>
              <w:t>of</w:t>
            </w:r>
            <w:r>
              <w:rPr>
                <w:spacing w:val="-24"/>
                <w:sz w:val="24"/>
              </w:rPr>
              <w:t xml:space="preserve"> </w:t>
            </w:r>
            <w:r>
              <w:rPr>
                <w:spacing w:val="-4"/>
                <w:sz w:val="24"/>
              </w:rPr>
              <w:t xml:space="preserve">minimum </w:t>
            </w:r>
            <w:r>
              <w:rPr>
                <w:spacing w:val="-2"/>
                <w:sz w:val="24"/>
              </w:rPr>
              <w:t>Database</w:t>
            </w:r>
            <w:r>
              <w:rPr>
                <w:spacing w:val="-19"/>
                <w:sz w:val="24"/>
              </w:rPr>
              <w:t xml:space="preserve"> </w:t>
            </w:r>
            <w:r>
              <w:rPr>
                <w:spacing w:val="-2"/>
                <w:sz w:val="24"/>
              </w:rPr>
              <w:t>Administrator</w:t>
            </w:r>
            <w:r>
              <w:rPr>
                <w:spacing w:val="-19"/>
                <w:sz w:val="24"/>
              </w:rPr>
              <w:t xml:space="preserve"> </w:t>
            </w:r>
            <w:r>
              <w:rPr>
                <w:spacing w:val="-2"/>
                <w:sz w:val="24"/>
              </w:rPr>
              <w:t>with</w:t>
            </w:r>
            <w:r>
              <w:rPr>
                <w:spacing w:val="-19"/>
                <w:sz w:val="24"/>
              </w:rPr>
              <w:t xml:space="preserve"> </w:t>
            </w:r>
            <w:r>
              <w:rPr>
                <w:spacing w:val="-2"/>
                <w:sz w:val="24"/>
              </w:rPr>
              <w:t>similar</w:t>
            </w:r>
            <w:r>
              <w:rPr>
                <w:spacing w:val="-19"/>
                <w:sz w:val="24"/>
              </w:rPr>
              <w:t xml:space="preserve"> </w:t>
            </w:r>
            <w:r>
              <w:rPr>
                <w:spacing w:val="-2"/>
                <w:sz w:val="24"/>
              </w:rPr>
              <w:t>or</w:t>
            </w:r>
            <w:r>
              <w:rPr>
                <w:spacing w:val="-19"/>
                <w:sz w:val="24"/>
              </w:rPr>
              <w:t xml:space="preserve"> </w:t>
            </w:r>
            <w:r>
              <w:rPr>
                <w:spacing w:val="-2"/>
                <w:sz w:val="24"/>
              </w:rPr>
              <w:t>better responsibilities</w:t>
            </w:r>
          </w:p>
        </w:tc>
      </w:tr>
      <w:tr w:rsidR="00A13382" w14:paraId="34551400" w14:textId="77777777">
        <w:trPr>
          <w:trHeight w:val="1657"/>
        </w:trPr>
        <w:tc>
          <w:tcPr>
            <w:tcW w:w="783" w:type="dxa"/>
          </w:tcPr>
          <w:p w14:paraId="2F4AE39E" w14:textId="77777777" w:rsidR="00A13382" w:rsidRDefault="00000000">
            <w:pPr>
              <w:pStyle w:val="TableParagraph"/>
              <w:spacing w:before="73"/>
              <w:ind w:left="143"/>
              <w:rPr>
                <w:b/>
                <w:sz w:val="24"/>
              </w:rPr>
            </w:pPr>
            <w:r>
              <w:rPr>
                <w:b/>
                <w:spacing w:val="-5"/>
                <w:w w:val="95"/>
                <w:sz w:val="24"/>
              </w:rPr>
              <w:t>3.</w:t>
            </w:r>
          </w:p>
        </w:tc>
        <w:tc>
          <w:tcPr>
            <w:tcW w:w="2904" w:type="dxa"/>
          </w:tcPr>
          <w:p w14:paraId="670AFB17" w14:textId="77777777" w:rsidR="00A13382" w:rsidRDefault="00000000">
            <w:pPr>
              <w:pStyle w:val="TableParagraph"/>
              <w:spacing w:before="73"/>
              <w:ind w:left="143"/>
              <w:rPr>
                <w:sz w:val="24"/>
              </w:rPr>
            </w:pPr>
            <w:r>
              <w:rPr>
                <w:spacing w:val="-7"/>
                <w:sz w:val="24"/>
              </w:rPr>
              <w:t>Software</w:t>
            </w:r>
            <w:r>
              <w:rPr>
                <w:spacing w:val="-11"/>
                <w:sz w:val="24"/>
              </w:rPr>
              <w:t xml:space="preserve"> </w:t>
            </w:r>
            <w:r>
              <w:rPr>
                <w:spacing w:val="-2"/>
                <w:sz w:val="24"/>
              </w:rPr>
              <w:t>Developer</w:t>
            </w:r>
          </w:p>
        </w:tc>
        <w:tc>
          <w:tcPr>
            <w:tcW w:w="6376" w:type="dxa"/>
          </w:tcPr>
          <w:p w14:paraId="2B4F8144" w14:textId="77777777" w:rsidR="00A13382" w:rsidRDefault="00000000">
            <w:pPr>
              <w:pStyle w:val="TableParagraph"/>
              <w:numPr>
                <w:ilvl w:val="0"/>
                <w:numId w:val="35"/>
              </w:numPr>
              <w:tabs>
                <w:tab w:val="left" w:pos="503"/>
              </w:tabs>
              <w:spacing w:before="73" w:line="252" w:lineRule="auto"/>
              <w:ind w:right="617"/>
              <w:rPr>
                <w:sz w:val="24"/>
              </w:rPr>
            </w:pPr>
            <w:r>
              <w:rPr>
                <w:spacing w:val="-8"/>
                <w:sz w:val="24"/>
              </w:rPr>
              <w:t>BE/BTech/ME/MTech.</w:t>
            </w:r>
            <w:r>
              <w:rPr>
                <w:spacing w:val="-15"/>
                <w:sz w:val="24"/>
              </w:rPr>
              <w:t xml:space="preserve"> </w:t>
            </w:r>
            <w:r>
              <w:rPr>
                <w:spacing w:val="-8"/>
                <w:sz w:val="24"/>
              </w:rPr>
              <w:t>in</w:t>
            </w:r>
            <w:r>
              <w:rPr>
                <w:spacing w:val="-16"/>
                <w:sz w:val="24"/>
              </w:rPr>
              <w:t xml:space="preserve"> </w:t>
            </w:r>
            <w:r>
              <w:rPr>
                <w:spacing w:val="-8"/>
                <w:sz w:val="24"/>
              </w:rPr>
              <w:t>IT/Computers</w:t>
            </w:r>
            <w:r>
              <w:rPr>
                <w:spacing w:val="-15"/>
                <w:sz w:val="24"/>
              </w:rPr>
              <w:t xml:space="preserve"> </w:t>
            </w:r>
            <w:r>
              <w:rPr>
                <w:spacing w:val="-8"/>
                <w:sz w:val="24"/>
              </w:rPr>
              <w:t>or</w:t>
            </w:r>
            <w:r>
              <w:rPr>
                <w:spacing w:val="-16"/>
                <w:sz w:val="24"/>
              </w:rPr>
              <w:t xml:space="preserve"> </w:t>
            </w:r>
            <w:r>
              <w:rPr>
                <w:spacing w:val="-8"/>
                <w:sz w:val="24"/>
              </w:rPr>
              <w:t>MCA</w:t>
            </w:r>
            <w:r>
              <w:rPr>
                <w:spacing w:val="-15"/>
                <w:sz w:val="24"/>
              </w:rPr>
              <w:t xml:space="preserve"> </w:t>
            </w:r>
            <w:r>
              <w:rPr>
                <w:spacing w:val="-8"/>
                <w:sz w:val="24"/>
              </w:rPr>
              <w:t xml:space="preserve">from </w:t>
            </w:r>
            <w:r>
              <w:rPr>
                <w:sz w:val="24"/>
              </w:rPr>
              <w:t>UGC recognized university</w:t>
            </w:r>
          </w:p>
          <w:p w14:paraId="241ED45D" w14:textId="77777777" w:rsidR="00A13382" w:rsidRDefault="00000000">
            <w:pPr>
              <w:pStyle w:val="TableParagraph"/>
              <w:numPr>
                <w:ilvl w:val="0"/>
                <w:numId w:val="35"/>
              </w:numPr>
              <w:tabs>
                <w:tab w:val="left" w:pos="503"/>
              </w:tabs>
              <w:spacing w:line="294" w:lineRule="exact"/>
              <w:rPr>
                <w:sz w:val="24"/>
              </w:rPr>
            </w:pPr>
            <w:r>
              <w:rPr>
                <w:w w:val="90"/>
                <w:sz w:val="24"/>
              </w:rPr>
              <w:t>5</w:t>
            </w:r>
            <w:r>
              <w:rPr>
                <w:spacing w:val="-3"/>
                <w:sz w:val="24"/>
              </w:rPr>
              <w:t xml:space="preserve"> </w:t>
            </w:r>
            <w:r>
              <w:rPr>
                <w:w w:val="90"/>
                <w:sz w:val="24"/>
              </w:rPr>
              <w:t>years</w:t>
            </w:r>
            <w:r>
              <w:rPr>
                <w:spacing w:val="-3"/>
                <w:sz w:val="24"/>
              </w:rPr>
              <w:t xml:space="preserve"> </w:t>
            </w:r>
            <w:r>
              <w:rPr>
                <w:w w:val="90"/>
                <w:sz w:val="24"/>
              </w:rPr>
              <w:t>overall</w:t>
            </w:r>
            <w:r>
              <w:rPr>
                <w:spacing w:val="-3"/>
                <w:sz w:val="24"/>
              </w:rPr>
              <w:t xml:space="preserve"> </w:t>
            </w:r>
            <w:r>
              <w:rPr>
                <w:w w:val="90"/>
                <w:sz w:val="24"/>
              </w:rPr>
              <w:t>full-time</w:t>
            </w:r>
            <w:r>
              <w:rPr>
                <w:spacing w:val="-3"/>
                <w:sz w:val="24"/>
              </w:rPr>
              <w:t xml:space="preserve"> </w:t>
            </w:r>
            <w:r>
              <w:rPr>
                <w:w w:val="90"/>
                <w:sz w:val="24"/>
              </w:rPr>
              <w:t>experience</w:t>
            </w:r>
            <w:r>
              <w:rPr>
                <w:spacing w:val="-1"/>
                <w:sz w:val="24"/>
              </w:rPr>
              <w:t xml:space="preserve"> </w:t>
            </w:r>
            <w:r>
              <w:rPr>
                <w:w w:val="90"/>
                <w:sz w:val="24"/>
              </w:rPr>
              <w:t>in</w:t>
            </w:r>
            <w:r>
              <w:rPr>
                <w:spacing w:val="-3"/>
                <w:sz w:val="24"/>
              </w:rPr>
              <w:t xml:space="preserve"> </w:t>
            </w:r>
            <w:r>
              <w:rPr>
                <w:w w:val="90"/>
                <w:sz w:val="24"/>
              </w:rPr>
              <w:t>IT/Software</w:t>
            </w:r>
            <w:r>
              <w:rPr>
                <w:spacing w:val="-2"/>
                <w:sz w:val="24"/>
              </w:rPr>
              <w:t xml:space="preserve"> </w:t>
            </w:r>
            <w:r>
              <w:rPr>
                <w:spacing w:val="-2"/>
                <w:w w:val="90"/>
                <w:sz w:val="24"/>
              </w:rPr>
              <w:t>field</w:t>
            </w:r>
          </w:p>
          <w:p w14:paraId="4DC5B246" w14:textId="77777777" w:rsidR="00A13382" w:rsidRDefault="00000000">
            <w:pPr>
              <w:pStyle w:val="TableParagraph"/>
              <w:numPr>
                <w:ilvl w:val="0"/>
                <w:numId w:val="35"/>
              </w:numPr>
              <w:tabs>
                <w:tab w:val="left" w:pos="503"/>
              </w:tabs>
              <w:spacing w:before="15" w:line="252" w:lineRule="auto"/>
              <w:ind w:right="1083"/>
              <w:rPr>
                <w:sz w:val="24"/>
              </w:rPr>
            </w:pPr>
            <w:r>
              <w:rPr>
                <w:spacing w:val="-4"/>
                <w:sz w:val="24"/>
              </w:rPr>
              <w:t>2</w:t>
            </w:r>
            <w:r>
              <w:rPr>
                <w:spacing w:val="-23"/>
                <w:sz w:val="24"/>
              </w:rPr>
              <w:t xml:space="preserve"> </w:t>
            </w:r>
            <w:r>
              <w:rPr>
                <w:spacing w:val="-4"/>
                <w:sz w:val="24"/>
              </w:rPr>
              <w:t>years’</w:t>
            </w:r>
            <w:r>
              <w:rPr>
                <w:spacing w:val="-35"/>
                <w:sz w:val="24"/>
              </w:rPr>
              <w:t xml:space="preserve"> </w:t>
            </w:r>
            <w:r>
              <w:rPr>
                <w:spacing w:val="-4"/>
                <w:sz w:val="24"/>
              </w:rPr>
              <w:t>experience</w:t>
            </w:r>
            <w:r>
              <w:rPr>
                <w:spacing w:val="-24"/>
                <w:sz w:val="24"/>
              </w:rPr>
              <w:t xml:space="preserve"> </w:t>
            </w:r>
            <w:r>
              <w:rPr>
                <w:spacing w:val="-4"/>
                <w:sz w:val="24"/>
              </w:rPr>
              <w:t>in</w:t>
            </w:r>
            <w:r>
              <w:rPr>
                <w:spacing w:val="-24"/>
                <w:sz w:val="24"/>
              </w:rPr>
              <w:t xml:space="preserve"> </w:t>
            </w:r>
            <w:r>
              <w:rPr>
                <w:spacing w:val="-4"/>
                <w:sz w:val="24"/>
              </w:rPr>
              <w:t>the</w:t>
            </w:r>
            <w:r>
              <w:rPr>
                <w:spacing w:val="-25"/>
                <w:sz w:val="24"/>
              </w:rPr>
              <w:t xml:space="preserve"> </w:t>
            </w:r>
            <w:r>
              <w:rPr>
                <w:spacing w:val="-4"/>
                <w:sz w:val="24"/>
              </w:rPr>
              <w:t>position</w:t>
            </w:r>
            <w:r>
              <w:rPr>
                <w:spacing w:val="-23"/>
                <w:sz w:val="24"/>
              </w:rPr>
              <w:t xml:space="preserve"> </w:t>
            </w:r>
            <w:r>
              <w:rPr>
                <w:spacing w:val="-4"/>
                <w:sz w:val="24"/>
              </w:rPr>
              <w:t>of</w:t>
            </w:r>
            <w:r>
              <w:rPr>
                <w:spacing w:val="-24"/>
                <w:sz w:val="24"/>
              </w:rPr>
              <w:t xml:space="preserve"> </w:t>
            </w:r>
            <w:r>
              <w:rPr>
                <w:spacing w:val="-4"/>
                <w:sz w:val="24"/>
              </w:rPr>
              <w:t xml:space="preserve">minimum </w:t>
            </w:r>
            <w:r>
              <w:rPr>
                <w:sz w:val="24"/>
              </w:rPr>
              <w:t>Software</w:t>
            </w:r>
            <w:r>
              <w:rPr>
                <w:spacing w:val="-16"/>
                <w:sz w:val="24"/>
              </w:rPr>
              <w:t xml:space="preserve"> </w:t>
            </w:r>
            <w:r>
              <w:rPr>
                <w:sz w:val="24"/>
              </w:rPr>
              <w:t>Developer</w:t>
            </w:r>
          </w:p>
        </w:tc>
      </w:tr>
    </w:tbl>
    <w:p w14:paraId="3EED2568" w14:textId="77777777" w:rsidR="00A13382" w:rsidRDefault="00A13382">
      <w:pPr>
        <w:pStyle w:val="BodyText"/>
        <w:spacing w:before="16"/>
      </w:pPr>
    </w:p>
    <w:p w14:paraId="2AC0E5B8" w14:textId="77777777" w:rsidR="00A13382" w:rsidRDefault="00000000">
      <w:pPr>
        <w:pStyle w:val="BodyText"/>
        <w:spacing w:line="252" w:lineRule="auto"/>
        <w:ind w:left="1080" w:right="1075"/>
      </w:pPr>
      <w:r>
        <w:rPr>
          <w:spacing w:val="-2"/>
        </w:rPr>
        <w:lastRenderedPageBreak/>
        <w:t>Bidder</w:t>
      </w:r>
      <w:r>
        <w:rPr>
          <w:spacing w:val="-11"/>
        </w:rPr>
        <w:t xml:space="preserve"> </w:t>
      </w:r>
      <w:r>
        <w:rPr>
          <w:spacing w:val="-2"/>
        </w:rPr>
        <w:t>shall</w:t>
      </w:r>
      <w:r>
        <w:rPr>
          <w:spacing w:val="-11"/>
        </w:rPr>
        <w:t xml:space="preserve"> </w:t>
      </w:r>
      <w:r>
        <w:rPr>
          <w:spacing w:val="-2"/>
        </w:rPr>
        <w:t>provide</w:t>
      </w:r>
      <w:r>
        <w:rPr>
          <w:spacing w:val="-11"/>
        </w:rPr>
        <w:t xml:space="preserve"> </w:t>
      </w:r>
      <w:r>
        <w:rPr>
          <w:spacing w:val="-2"/>
        </w:rPr>
        <w:t>adequate</w:t>
      </w:r>
      <w:r>
        <w:rPr>
          <w:spacing w:val="-12"/>
        </w:rPr>
        <w:t xml:space="preserve"> </w:t>
      </w:r>
      <w:r>
        <w:rPr>
          <w:spacing w:val="-2"/>
        </w:rPr>
        <w:t>number</w:t>
      </w:r>
      <w:r>
        <w:rPr>
          <w:spacing w:val="-11"/>
        </w:rPr>
        <w:t xml:space="preserve"> </w:t>
      </w:r>
      <w:r>
        <w:rPr>
          <w:spacing w:val="-2"/>
        </w:rPr>
        <w:t>of</w:t>
      </w:r>
      <w:r>
        <w:rPr>
          <w:spacing w:val="-12"/>
        </w:rPr>
        <w:t xml:space="preserve"> </w:t>
      </w:r>
      <w:r>
        <w:rPr>
          <w:spacing w:val="-2"/>
        </w:rPr>
        <w:t>personnel,</w:t>
      </w:r>
      <w:r>
        <w:rPr>
          <w:spacing w:val="-10"/>
        </w:rPr>
        <w:t xml:space="preserve"> </w:t>
      </w:r>
      <w:r>
        <w:rPr>
          <w:spacing w:val="-2"/>
        </w:rPr>
        <w:t>each</w:t>
      </w:r>
      <w:r>
        <w:rPr>
          <w:spacing w:val="-11"/>
        </w:rPr>
        <w:t xml:space="preserve"> </w:t>
      </w:r>
      <w:r>
        <w:rPr>
          <w:spacing w:val="-2"/>
        </w:rPr>
        <w:t>responsible</w:t>
      </w:r>
      <w:r>
        <w:rPr>
          <w:spacing w:val="-11"/>
        </w:rPr>
        <w:t xml:space="preserve"> </w:t>
      </w:r>
      <w:r>
        <w:rPr>
          <w:spacing w:val="-2"/>
        </w:rPr>
        <w:t>for</w:t>
      </w:r>
      <w:r>
        <w:rPr>
          <w:spacing w:val="-11"/>
        </w:rPr>
        <w:t xml:space="preserve"> </w:t>
      </w:r>
      <w:r>
        <w:rPr>
          <w:spacing w:val="-2"/>
        </w:rPr>
        <w:t>a</w:t>
      </w:r>
      <w:r>
        <w:rPr>
          <w:spacing w:val="-11"/>
        </w:rPr>
        <w:t xml:space="preserve"> </w:t>
      </w:r>
      <w:r>
        <w:rPr>
          <w:spacing w:val="-2"/>
        </w:rPr>
        <w:t>specific</w:t>
      </w:r>
      <w:r>
        <w:rPr>
          <w:spacing w:val="-11"/>
        </w:rPr>
        <w:t xml:space="preserve"> </w:t>
      </w:r>
      <w:r>
        <w:rPr>
          <w:spacing w:val="-2"/>
        </w:rPr>
        <w:t xml:space="preserve">role </w:t>
      </w:r>
      <w:r>
        <w:rPr>
          <w:spacing w:val="-6"/>
        </w:rPr>
        <w:t>within</w:t>
      </w:r>
      <w:r>
        <w:rPr>
          <w:spacing w:val="-32"/>
        </w:rPr>
        <w:t xml:space="preserve"> </w:t>
      </w:r>
      <w:r>
        <w:rPr>
          <w:spacing w:val="-6"/>
        </w:rPr>
        <w:t>the</w:t>
      </w:r>
      <w:r>
        <w:rPr>
          <w:spacing w:val="-32"/>
        </w:rPr>
        <w:t xml:space="preserve"> </w:t>
      </w:r>
      <w:r>
        <w:rPr>
          <w:spacing w:val="-6"/>
        </w:rPr>
        <w:t>project.</w:t>
      </w:r>
      <w:r>
        <w:rPr>
          <w:spacing w:val="-32"/>
        </w:rPr>
        <w:t xml:space="preserve"> </w:t>
      </w:r>
      <w:r>
        <w:rPr>
          <w:spacing w:val="-6"/>
        </w:rPr>
        <w:t>Bidder</w:t>
      </w:r>
      <w:r>
        <w:rPr>
          <w:spacing w:val="-32"/>
        </w:rPr>
        <w:t xml:space="preserve"> </w:t>
      </w:r>
      <w:r>
        <w:rPr>
          <w:spacing w:val="-6"/>
        </w:rPr>
        <w:t>shall</w:t>
      </w:r>
      <w:r>
        <w:rPr>
          <w:spacing w:val="-32"/>
        </w:rPr>
        <w:t xml:space="preserve"> </w:t>
      </w:r>
      <w:r>
        <w:rPr>
          <w:spacing w:val="-6"/>
        </w:rPr>
        <w:t>provide</w:t>
      </w:r>
      <w:r>
        <w:rPr>
          <w:spacing w:val="-33"/>
        </w:rPr>
        <w:t xml:space="preserve"> </w:t>
      </w:r>
      <w:r>
        <w:rPr>
          <w:spacing w:val="-6"/>
        </w:rPr>
        <w:t>clear</w:t>
      </w:r>
      <w:r>
        <w:rPr>
          <w:spacing w:val="-32"/>
        </w:rPr>
        <w:t xml:space="preserve"> </w:t>
      </w:r>
      <w:r>
        <w:rPr>
          <w:spacing w:val="-6"/>
        </w:rPr>
        <w:t>definition</w:t>
      </w:r>
      <w:r>
        <w:rPr>
          <w:spacing w:val="-32"/>
        </w:rPr>
        <w:t xml:space="preserve"> </w:t>
      </w:r>
      <w:r>
        <w:rPr>
          <w:spacing w:val="-6"/>
        </w:rPr>
        <w:t>of</w:t>
      </w:r>
      <w:r>
        <w:rPr>
          <w:spacing w:val="-33"/>
        </w:rPr>
        <w:t xml:space="preserve"> </w:t>
      </w:r>
      <w:r>
        <w:rPr>
          <w:spacing w:val="-6"/>
        </w:rPr>
        <w:t>the</w:t>
      </w:r>
      <w:r>
        <w:rPr>
          <w:spacing w:val="-32"/>
        </w:rPr>
        <w:t xml:space="preserve"> </w:t>
      </w:r>
      <w:r>
        <w:rPr>
          <w:spacing w:val="-6"/>
        </w:rPr>
        <w:t>role</w:t>
      </w:r>
      <w:r>
        <w:rPr>
          <w:spacing w:val="-33"/>
        </w:rPr>
        <w:t xml:space="preserve"> </w:t>
      </w:r>
      <w:r>
        <w:rPr>
          <w:spacing w:val="-6"/>
        </w:rPr>
        <w:t>and</w:t>
      </w:r>
      <w:r>
        <w:rPr>
          <w:spacing w:val="-30"/>
        </w:rPr>
        <w:t xml:space="preserve"> </w:t>
      </w:r>
      <w:r>
        <w:rPr>
          <w:spacing w:val="-6"/>
        </w:rPr>
        <w:t>responsibility</w:t>
      </w:r>
      <w:r>
        <w:rPr>
          <w:spacing w:val="-32"/>
        </w:rPr>
        <w:t xml:space="preserve"> </w:t>
      </w:r>
      <w:r>
        <w:rPr>
          <w:spacing w:val="-6"/>
        </w:rPr>
        <w:t>of</w:t>
      </w:r>
      <w:r>
        <w:rPr>
          <w:spacing w:val="-33"/>
        </w:rPr>
        <w:t xml:space="preserve"> </w:t>
      </w:r>
      <w:r>
        <w:rPr>
          <w:spacing w:val="-6"/>
        </w:rPr>
        <w:t>each</w:t>
      </w:r>
    </w:p>
    <w:p w14:paraId="45397CA4" w14:textId="77777777" w:rsidR="00A13382" w:rsidRDefault="00A13382">
      <w:pPr>
        <w:pStyle w:val="BodyText"/>
        <w:spacing w:line="252" w:lineRule="auto"/>
        <w:sectPr w:rsidR="00A13382">
          <w:pgSz w:w="12240" w:h="15840"/>
          <w:pgMar w:top="1100" w:right="360" w:bottom="940" w:left="360" w:header="288" w:footer="741" w:gutter="0"/>
          <w:cols w:space="720"/>
        </w:sectPr>
      </w:pPr>
    </w:p>
    <w:p w14:paraId="496F6D47" w14:textId="77777777" w:rsidR="00A13382" w:rsidRDefault="00000000">
      <w:pPr>
        <w:pStyle w:val="BodyText"/>
        <w:spacing w:before="90" w:line="252" w:lineRule="auto"/>
        <w:ind w:left="1080" w:right="1222"/>
        <w:jc w:val="both"/>
      </w:pPr>
      <w:r>
        <w:lastRenderedPageBreak/>
        <w:t>individual</w:t>
      </w:r>
      <w:r>
        <w:rPr>
          <w:spacing w:val="-13"/>
        </w:rPr>
        <w:t xml:space="preserve"> </w:t>
      </w:r>
      <w:r>
        <w:t>personnel.</w:t>
      </w:r>
      <w:r>
        <w:rPr>
          <w:spacing w:val="-13"/>
        </w:rPr>
        <w:t xml:space="preserve"> </w:t>
      </w:r>
      <w:r>
        <w:t>Bidder</w:t>
      </w:r>
      <w:r>
        <w:rPr>
          <w:spacing w:val="-13"/>
        </w:rPr>
        <w:t xml:space="preserve"> </w:t>
      </w:r>
      <w:r>
        <w:t>shall</w:t>
      </w:r>
      <w:r>
        <w:rPr>
          <w:spacing w:val="-13"/>
        </w:rPr>
        <w:t xml:space="preserve"> </w:t>
      </w:r>
      <w:r>
        <w:t>have</w:t>
      </w:r>
      <w:r>
        <w:rPr>
          <w:spacing w:val="-13"/>
        </w:rPr>
        <w:t xml:space="preserve"> </w:t>
      </w:r>
      <w:r>
        <w:t>a</w:t>
      </w:r>
      <w:r>
        <w:rPr>
          <w:spacing w:val="-13"/>
        </w:rPr>
        <w:t xml:space="preserve"> </w:t>
      </w:r>
      <w:r>
        <w:t>defined</w:t>
      </w:r>
      <w:r>
        <w:rPr>
          <w:spacing w:val="-13"/>
        </w:rPr>
        <w:t xml:space="preserve"> </w:t>
      </w:r>
      <w:r>
        <w:t>hierarchy</w:t>
      </w:r>
      <w:r>
        <w:rPr>
          <w:spacing w:val="-13"/>
        </w:rPr>
        <w:t xml:space="preserve"> </w:t>
      </w:r>
      <w:r>
        <w:t>and</w:t>
      </w:r>
      <w:r>
        <w:rPr>
          <w:spacing w:val="-13"/>
        </w:rPr>
        <w:t xml:space="preserve"> </w:t>
      </w:r>
      <w:r>
        <w:t>reporting</w:t>
      </w:r>
      <w:r>
        <w:rPr>
          <w:spacing w:val="-13"/>
        </w:rPr>
        <w:t xml:space="preserve"> </w:t>
      </w:r>
      <w:r>
        <w:t>structure</w:t>
      </w:r>
      <w:r>
        <w:rPr>
          <w:spacing w:val="-13"/>
        </w:rPr>
        <w:t xml:space="preserve"> </w:t>
      </w:r>
      <w:r>
        <w:t xml:space="preserve">for </w:t>
      </w:r>
      <w:r>
        <w:rPr>
          <w:spacing w:val="-2"/>
        </w:rPr>
        <w:t>various</w:t>
      </w:r>
      <w:r>
        <w:rPr>
          <w:spacing w:val="-19"/>
        </w:rPr>
        <w:t xml:space="preserve"> </w:t>
      </w:r>
      <w:r>
        <w:rPr>
          <w:spacing w:val="-2"/>
        </w:rPr>
        <w:t>teams</w:t>
      </w:r>
      <w:r>
        <w:rPr>
          <w:spacing w:val="-19"/>
        </w:rPr>
        <w:t xml:space="preserve"> </w:t>
      </w:r>
      <w:r>
        <w:rPr>
          <w:spacing w:val="-2"/>
        </w:rPr>
        <w:t>that</w:t>
      </w:r>
      <w:r>
        <w:rPr>
          <w:spacing w:val="-18"/>
        </w:rPr>
        <w:t xml:space="preserve"> </w:t>
      </w:r>
      <w:r>
        <w:rPr>
          <w:spacing w:val="-2"/>
        </w:rPr>
        <w:t>shall</w:t>
      </w:r>
      <w:r>
        <w:rPr>
          <w:spacing w:val="-19"/>
        </w:rPr>
        <w:t xml:space="preserve"> </w:t>
      </w:r>
      <w:r>
        <w:rPr>
          <w:spacing w:val="-2"/>
        </w:rPr>
        <w:t>be</w:t>
      </w:r>
      <w:r>
        <w:rPr>
          <w:spacing w:val="-19"/>
        </w:rPr>
        <w:t xml:space="preserve"> </w:t>
      </w:r>
      <w:r>
        <w:rPr>
          <w:spacing w:val="-2"/>
        </w:rPr>
        <w:t>part</w:t>
      </w:r>
      <w:r>
        <w:rPr>
          <w:spacing w:val="-18"/>
        </w:rPr>
        <w:t xml:space="preserve"> </w:t>
      </w:r>
      <w:r>
        <w:rPr>
          <w:spacing w:val="-2"/>
        </w:rPr>
        <w:t>of</w:t>
      </w:r>
      <w:r>
        <w:rPr>
          <w:spacing w:val="-19"/>
        </w:rPr>
        <w:t xml:space="preserve"> </w:t>
      </w:r>
      <w:r>
        <w:rPr>
          <w:spacing w:val="-2"/>
        </w:rPr>
        <w:t>the</w:t>
      </w:r>
      <w:r>
        <w:rPr>
          <w:spacing w:val="-19"/>
        </w:rPr>
        <w:t xml:space="preserve"> </w:t>
      </w:r>
      <w:r>
        <w:rPr>
          <w:spacing w:val="-2"/>
        </w:rPr>
        <w:t>project.</w:t>
      </w:r>
    </w:p>
    <w:p w14:paraId="52C0247E" w14:textId="77777777" w:rsidR="00A13382" w:rsidRDefault="00A13382">
      <w:pPr>
        <w:pStyle w:val="BodyText"/>
        <w:spacing w:before="14"/>
      </w:pPr>
    </w:p>
    <w:p w14:paraId="3044DE99" w14:textId="77777777" w:rsidR="00A13382" w:rsidRDefault="00000000">
      <w:pPr>
        <w:pStyle w:val="BodyText"/>
        <w:spacing w:before="1" w:line="252" w:lineRule="auto"/>
        <w:ind w:left="1080" w:right="1221"/>
        <w:jc w:val="both"/>
      </w:pPr>
      <w:r>
        <w:t xml:space="preserve">However, Bidder shall independently estimate the teams size required to meet the </w:t>
      </w:r>
      <w:r>
        <w:rPr>
          <w:spacing w:val="-8"/>
        </w:rPr>
        <w:t>requirements</w:t>
      </w:r>
      <w:r>
        <w:rPr>
          <w:spacing w:val="-10"/>
        </w:rPr>
        <w:t xml:space="preserve"> </w:t>
      </w:r>
      <w:r>
        <w:rPr>
          <w:spacing w:val="-8"/>
        </w:rPr>
        <w:t>of</w:t>
      </w:r>
      <w:r>
        <w:rPr>
          <w:spacing w:val="-10"/>
        </w:rPr>
        <w:t xml:space="preserve"> </w:t>
      </w:r>
      <w:r>
        <w:rPr>
          <w:spacing w:val="-8"/>
        </w:rPr>
        <w:t>Service</w:t>
      </w:r>
      <w:r>
        <w:rPr>
          <w:spacing w:val="-10"/>
        </w:rPr>
        <w:t xml:space="preserve"> </w:t>
      </w:r>
      <w:r>
        <w:rPr>
          <w:spacing w:val="-8"/>
        </w:rPr>
        <w:t>Levels</w:t>
      </w:r>
      <w:r>
        <w:rPr>
          <w:spacing w:val="-10"/>
        </w:rPr>
        <w:t xml:space="preserve"> </w:t>
      </w:r>
      <w:r>
        <w:rPr>
          <w:spacing w:val="-8"/>
        </w:rPr>
        <w:t>as specified</w:t>
      </w:r>
      <w:r>
        <w:rPr>
          <w:spacing w:val="-10"/>
        </w:rPr>
        <w:t xml:space="preserve"> </w:t>
      </w:r>
      <w:r>
        <w:rPr>
          <w:spacing w:val="-8"/>
        </w:rPr>
        <w:t>as</w:t>
      </w:r>
      <w:r>
        <w:rPr>
          <w:spacing w:val="-10"/>
        </w:rPr>
        <w:t xml:space="preserve"> </w:t>
      </w:r>
      <w:r>
        <w:rPr>
          <w:spacing w:val="-8"/>
        </w:rPr>
        <w:t>part of</w:t>
      </w:r>
      <w:r>
        <w:rPr>
          <w:spacing w:val="-10"/>
        </w:rPr>
        <w:t xml:space="preserve"> </w:t>
      </w:r>
      <w:r>
        <w:rPr>
          <w:spacing w:val="-8"/>
        </w:rPr>
        <w:t>this tender.</w:t>
      </w:r>
      <w:r>
        <w:rPr>
          <w:spacing w:val="-10"/>
        </w:rPr>
        <w:t xml:space="preserve"> </w:t>
      </w:r>
      <w:r>
        <w:rPr>
          <w:spacing w:val="-8"/>
        </w:rPr>
        <w:t>The</w:t>
      </w:r>
      <w:r>
        <w:rPr>
          <w:spacing w:val="-10"/>
        </w:rPr>
        <w:t xml:space="preserve"> </w:t>
      </w:r>
      <w:r>
        <w:rPr>
          <w:spacing w:val="-8"/>
        </w:rPr>
        <w:t>bidder is</w:t>
      </w:r>
      <w:r>
        <w:rPr>
          <w:spacing w:val="-10"/>
        </w:rPr>
        <w:t xml:space="preserve"> </w:t>
      </w:r>
      <w:r>
        <w:rPr>
          <w:spacing w:val="-8"/>
        </w:rPr>
        <w:t>expected</w:t>
      </w:r>
      <w:r>
        <w:rPr>
          <w:spacing w:val="-10"/>
        </w:rPr>
        <w:t xml:space="preserve"> </w:t>
      </w:r>
      <w:r>
        <w:rPr>
          <w:spacing w:val="-8"/>
        </w:rPr>
        <w:t xml:space="preserve">to </w:t>
      </w:r>
      <w:r>
        <w:t>provide periodic reports (as required by the authority) on involvement of each team member</w:t>
      </w:r>
      <w:r>
        <w:rPr>
          <w:spacing w:val="-24"/>
        </w:rPr>
        <w:t xml:space="preserve"> </w:t>
      </w:r>
      <w:r>
        <w:t>(Full</w:t>
      </w:r>
      <w:r>
        <w:rPr>
          <w:spacing w:val="-24"/>
        </w:rPr>
        <w:t xml:space="preserve"> </w:t>
      </w:r>
      <w:r>
        <w:t>time</w:t>
      </w:r>
      <w:r>
        <w:rPr>
          <w:spacing w:val="-24"/>
        </w:rPr>
        <w:t xml:space="preserve"> </w:t>
      </w:r>
      <w:r>
        <w:t>and</w:t>
      </w:r>
      <w:r>
        <w:rPr>
          <w:spacing w:val="-26"/>
        </w:rPr>
        <w:t xml:space="preserve"> </w:t>
      </w:r>
      <w:r>
        <w:t>part</w:t>
      </w:r>
      <w:r>
        <w:rPr>
          <w:spacing w:val="-23"/>
        </w:rPr>
        <w:t xml:space="preserve"> </w:t>
      </w:r>
      <w:r>
        <w:t>time).</w:t>
      </w:r>
    </w:p>
    <w:p w14:paraId="5D1C71D7" w14:textId="77777777" w:rsidR="00A13382" w:rsidRDefault="00A13382">
      <w:pPr>
        <w:pStyle w:val="BodyText"/>
        <w:spacing w:before="16"/>
      </w:pPr>
    </w:p>
    <w:p w14:paraId="27483247" w14:textId="77777777" w:rsidR="00A13382" w:rsidRDefault="00000000">
      <w:pPr>
        <w:pStyle w:val="BodyText"/>
        <w:spacing w:line="252" w:lineRule="auto"/>
        <w:ind w:left="1080" w:right="1219"/>
        <w:jc w:val="both"/>
      </w:pPr>
      <w:r>
        <w:rPr>
          <w:spacing w:val="-4"/>
        </w:rPr>
        <w:t>Any</w:t>
      </w:r>
      <w:r>
        <w:rPr>
          <w:spacing w:val="-9"/>
        </w:rPr>
        <w:t xml:space="preserve"> </w:t>
      </w:r>
      <w:r>
        <w:rPr>
          <w:spacing w:val="-4"/>
        </w:rPr>
        <w:t>additional</w:t>
      </w:r>
      <w:r>
        <w:rPr>
          <w:spacing w:val="-9"/>
        </w:rPr>
        <w:t xml:space="preserve"> </w:t>
      </w:r>
      <w:r>
        <w:rPr>
          <w:spacing w:val="-4"/>
        </w:rPr>
        <w:t>or</w:t>
      </w:r>
      <w:r>
        <w:rPr>
          <w:spacing w:val="-9"/>
        </w:rPr>
        <w:t xml:space="preserve"> </w:t>
      </w:r>
      <w:r>
        <w:rPr>
          <w:spacing w:val="-4"/>
        </w:rPr>
        <w:t>support</w:t>
      </w:r>
      <w:r>
        <w:rPr>
          <w:spacing w:val="-8"/>
        </w:rPr>
        <w:t xml:space="preserve"> </w:t>
      </w:r>
      <w:r>
        <w:rPr>
          <w:spacing w:val="-4"/>
        </w:rPr>
        <w:t>manpower</w:t>
      </w:r>
      <w:r>
        <w:rPr>
          <w:spacing w:val="-7"/>
        </w:rPr>
        <w:t xml:space="preserve"> </w:t>
      </w:r>
      <w:r>
        <w:rPr>
          <w:spacing w:val="-4"/>
        </w:rPr>
        <w:t>based</w:t>
      </w:r>
      <w:r>
        <w:rPr>
          <w:spacing w:val="-9"/>
        </w:rPr>
        <w:t xml:space="preserve"> </w:t>
      </w:r>
      <w:r>
        <w:rPr>
          <w:spacing w:val="-4"/>
        </w:rPr>
        <w:t>on</w:t>
      </w:r>
      <w:r>
        <w:rPr>
          <w:spacing w:val="-10"/>
        </w:rPr>
        <w:t xml:space="preserve"> </w:t>
      </w:r>
      <w:r>
        <w:rPr>
          <w:spacing w:val="-4"/>
        </w:rPr>
        <w:t>the</w:t>
      </w:r>
      <w:r>
        <w:rPr>
          <w:spacing w:val="-9"/>
        </w:rPr>
        <w:t xml:space="preserve"> </w:t>
      </w:r>
      <w:r>
        <w:rPr>
          <w:spacing w:val="-4"/>
        </w:rPr>
        <w:t>need</w:t>
      </w:r>
      <w:r>
        <w:rPr>
          <w:spacing w:val="-8"/>
        </w:rPr>
        <w:t xml:space="preserve"> </w:t>
      </w:r>
      <w:r>
        <w:rPr>
          <w:spacing w:val="-4"/>
        </w:rPr>
        <w:t>of</w:t>
      </w:r>
      <w:r>
        <w:rPr>
          <w:spacing w:val="-10"/>
        </w:rPr>
        <w:t xml:space="preserve"> </w:t>
      </w:r>
      <w:r>
        <w:rPr>
          <w:spacing w:val="-4"/>
        </w:rPr>
        <w:t>the</w:t>
      </w:r>
      <w:r>
        <w:rPr>
          <w:spacing w:val="-9"/>
        </w:rPr>
        <w:t xml:space="preserve"> </w:t>
      </w:r>
      <w:r>
        <w:rPr>
          <w:spacing w:val="-4"/>
        </w:rPr>
        <w:t>project</w:t>
      </w:r>
      <w:r>
        <w:rPr>
          <w:spacing w:val="-8"/>
        </w:rPr>
        <w:t xml:space="preserve"> </w:t>
      </w:r>
      <w:r>
        <w:rPr>
          <w:spacing w:val="-4"/>
        </w:rPr>
        <w:t>and</w:t>
      </w:r>
      <w:r>
        <w:rPr>
          <w:spacing w:val="-9"/>
        </w:rPr>
        <w:t xml:space="preserve"> </w:t>
      </w:r>
      <w:r>
        <w:rPr>
          <w:spacing w:val="-4"/>
        </w:rPr>
        <w:t>completion</w:t>
      </w:r>
      <w:r>
        <w:rPr>
          <w:spacing w:val="-9"/>
        </w:rPr>
        <w:t xml:space="preserve"> </w:t>
      </w:r>
      <w:r>
        <w:rPr>
          <w:spacing w:val="-4"/>
        </w:rPr>
        <w:t>of project</w:t>
      </w:r>
      <w:r>
        <w:rPr>
          <w:spacing w:val="-14"/>
        </w:rPr>
        <w:t xml:space="preserve"> </w:t>
      </w:r>
      <w:r>
        <w:rPr>
          <w:spacing w:val="-4"/>
        </w:rPr>
        <w:t>milestones</w:t>
      </w:r>
      <w:r>
        <w:rPr>
          <w:spacing w:val="-14"/>
        </w:rPr>
        <w:t xml:space="preserve"> </w:t>
      </w:r>
      <w:r>
        <w:rPr>
          <w:spacing w:val="-4"/>
        </w:rPr>
        <w:t>and</w:t>
      </w:r>
      <w:r>
        <w:rPr>
          <w:spacing w:val="-14"/>
        </w:rPr>
        <w:t xml:space="preserve"> </w:t>
      </w:r>
      <w:r>
        <w:rPr>
          <w:spacing w:val="-4"/>
        </w:rPr>
        <w:t>meeting</w:t>
      </w:r>
      <w:r>
        <w:rPr>
          <w:spacing w:val="-13"/>
        </w:rPr>
        <w:t xml:space="preserve"> </w:t>
      </w:r>
      <w:r>
        <w:rPr>
          <w:spacing w:val="-4"/>
        </w:rPr>
        <w:t>project</w:t>
      </w:r>
      <w:r>
        <w:rPr>
          <w:spacing w:val="-13"/>
        </w:rPr>
        <w:t xml:space="preserve"> </w:t>
      </w:r>
      <w:r>
        <w:rPr>
          <w:spacing w:val="-4"/>
        </w:rPr>
        <w:t>SLAs</w:t>
      </w:r>
      <w:r>
        <w:rPr>
          <w:spacing w:val="-13"/>
        </w:rPr>
        <w:t xml:space="preserve"> </w:t>
      </w:r>
      <w:r>
        <w:rPr>
          <w:spacing w:val="-4"/>
        </w:rPr>
        <w:t>shall</w:t>
      </w:r>
      <w:r>
        <w:rPr>
          <w:spacing w:val="-14"/>
        </w:rPr>
        <w:t xml:space="preserve"> </w:t>
      </w:r>
      <w:r>
        <w:rPr>
          <w:spacing w:val="-4"/>
        </w:rPr>
        <w:t>be</w:t>
      </w:r>
      <w:r>
        <w:rPr>
          <w:spacing w:val="-14"/>
        </w:rPr>
        <w:t xml:space="preserve"> </w:t>
      </w:r>
      <w:r>
        <w:rPr>
          <w:spacing w:val="-4"/>
        </w:rPr>
        <w:t>estimated</w:t>
      </w:r>
      <w:r>
        <w:rPr>
          <w:spacing w:val="-14"/>
        </w:rPr>
        <w:t xml:space="preserve"> </w:t>
      </w:r>
      <w:r>
        <w:rPr>
          <w:spacing w:val="-4"/>
        </w:rPr>
        <w:t>and</w:t>
      </w:r>
      <w:r>
        <w:rPr>
          <w:spacing w:val="-15"/>
        </w:rPr>
        <w:t xml:space="preserve"> </w:t>
      </w:r>
      <w:r>
        <w:rPr>
          <w:spacing w:val="-4"/>
        </w:rPr>
        <w:t>should</w:t>
      </w:r>
      <w:r>
        <w:rPr>
          <w:spacing w:val="-12"/>
        </w:rPr>
        <w:t xml:space="preserve"> </w:t>
      </w:r>
      <w:r>
        <w:rPr>
          <w:spacing w:val="-4"/>
        </w:rPr>
        <w:t>be</w:t>
      </w:r>
      <w:r>
        <w:rPr>
          <w:spacing w:val="-14"/>
        </w:rPr>
        <w:t xml:space="preserve"> </w:t>
      </w:r>
      <w:r>
        <w:rPr>
          <w:spacing w:val="-4"/>
        </w:rPr>
        <w:t xml:space="preserve">accounted </w:t>
      </w:r>
      <w:r>
        <w:rPr>
          <w:spacing w:val="-6"/>
        </w:rPr>
        <w:t>for</w:t>
      </w:r>
      <w:r>
        <w:rPr>
          <w:spacing w:val="-8"/>
        </w:rPr>
        <w:t xml:space="preserve"> </w:t>
      </w:r>
      <w:r>
        <w:rPr>
          <w:spacing w:val="-6"/>
        </w:rPr>
        <w:t>in</w:t>
      </w:r>
      <w:r>
        <w:rPr>
          <w:spacing w:val="-8"/>
        </w:rPr>
        <w:t xml:space="preserve"> </w:t>
      </w:r>
      <w:r>
        <w:rPr>
          <w:spacing w:val="-6"/>
        </w:rPr>
        <w:t>the</w:t>
      </w:r>
      <w:r>
        <w:rPr>
          <w:spacing w:val="-7"/>
        </w:rPr>
        <w:t xml:space="preserve"> </w:t>
      </w:r>
      <w:r>
        <w:rPr>
          <w:spacing w:val="-6"/>
        </w:rPr>
        <w:t>Commercial</w:t>
      </w:r>
      <w:r>
        <w:rPr>
          <w:spacing w:val="-10"/>
        </w:rPr>
        <w:t xml:space="preserve"> </w:t>
      </w:r>
      <w:r>
        <w:rPr>
          <w:spacing w:val="-6"/>
        </w:rPr>
        <w:t>proposal</w:t>
      </w:r>
      <w:r>
        <w:rPr>
          <w:spacing w:val="-8"/>
        </w:rPr>
        <w:t xml:space="preserve"> </w:t>
      </w:r>
      <w:r>
        <w:rPr>
          <w:spacing w:val="-6"/>
        </w:rPr>
        <w:t>by</w:t>
      </w:r>
      <w:r>
        <w:rPr>
          <w:spacing w:val="-7"/>
        </w:rPr>
        <w:t xml:space="preserve"> </w:t>
      </w:r>
      <w:r>
        <w:rPr>
          <w:spacing w:val="-6"/>
        </w:rPr>
        <w:t>the</w:t>
      </w:r>
      <w:r>
        <w:rPr>
          <w:spacing w:val="-7"/>
        </w:rPr>
        <w:t xml:space="preserve"> </w:t>
      </w:r>
      <w:r>
        <w:rPr>
          <w:spacing w:val="-6"/>
        </w:rPr>
        <w:t>selected</w:t>
      </w:r>
      <w:r>
        <w:rPr>
          <w:spacing w:val="-7"/>
        </w:rPr>
        <w:t xml:space="preserve"> </w:t>
      </w:r>
      <w:r>
        <w:rPr>
          <w:spacing w:val="-6"/>
        </w:rPr>
        <w:t>bidder and</w:t>
      </w:r>
      <w:r>
        <w:rPr>
          <w:spacing w:val="-8"/>
        </w:rPr>
        <w:t xml:space="preserve"> </w:t>
      </w:r>
      <w:r>
        <w:rPr>
          <w:spacing w:val="-6"/>
        </w:rPr>
        <w:t>deployed</w:t>
      </w:r>
      <w:r>
        <w:rPr>
          <w:spacing w:val="-7"/>
        </w:rPr>
        <w:t xml:space="preserve"> </w:t>
      </w:r>
      <w:r>
        <w:rPr>
          <w:spacing w:val="-6"/>
        </w:rPr>
        <w:t>at</w:t>
      </w:r>
      <w:r>
        <w:rPr>
          <w:spacing w:val="-7"/>
        </w:rPr>
        <w:t xml:space="preserve"> </w:t>
      </w:r>
      <w:r>
        <w:rPr>
          <w:spacing w:val="-6"/>
        </w:rPr>
        <w:t>bidder’s</w:t>
      </w:r>
      <w:r>
        <w:rPr>
          <w:spacing w:val="-7"/>
        </w:rPr>
        <w:t xml:space="preserve"> </w:t>
      </w:r>
      <w:r>
        <w:rPr>
          <w:spacing w:val="-6"/>
        </w:rPr>
        <w:t>own</w:t>
      </w:r>
      <w:r>
        <w:rPr>
          <w:spacing w:val="-8"/>
        </w:rPr>
        <w:t xml:space="preserve"> </w:t>
      </w:r>
      <w:r>
        <w:rPr>
          <w:spacing w:val="-6"/>
        </w:rPr>
        <w:t xml:space="preserve">cost, </w:t>
      </w:r>
      <w:r>
        <w:rPr>
          <w:spacing w:val="-4"/>
        </w:rPr>
        <w:t>so</w:t>
      </w:r>
      <w:r>
        <w:rPr>
          <w:spacing w:val="-12"/>
        </w:rPr>
        <w:t xml:space="preserve"> </w:t>
      </w:r>
      <w:r>
        <w:rPr>
          <w:spacing w:val="-4"/>
        </w:rPr>
        <w:t>that,</w:t>
      </w:r>
      <w:r>
        <w:rPr>
          <w:spacing w:val="-12"/>
        </w:rPr>
        <w:t xml:space="preserve"> </w:t>
      </w:r>
      <w:r>
        <w:rPr>
          <w:spacing w:val="-4"/>
        </w:rPr>
        <w:t>the</w:t>
      </w:r>
      <w:r>
        <w:rPr>
          <w:spacing w:val="-13"/>
        </w:rPr>
        <w:t xml:space="preserve"> </w:t>
      </w:r>
      <w:r>
        <w:rPr>
          <w:spacing w:val="-4"/>
        </w:rPr>
        <w:t>project</w:t>
      </w:r>
      <w:r>
        <w:rPr>
          <w:spacing w:val="-11"/>
        </w:rPr>
        <w:t xml:space="preserve"> </w:t>
      </w:r>
      <w:r>
        <w:rPr>
          <w:spacing w:val="-4"/>
        </w:rPr>
        <w:t>as</w:t>
      </w:r>
      <w:r>
        <w:rPr>
          <w:spacing w:val="-13"/>
        </w:rPr>
        <w:t xml:space="preserve"> </w:t>
      </w:r>
      <w:r>
        <w:rPr>
          <w:spacing w:val="-4"/>
        </w:rPr>
        <w:t>per</w:t>
      </w:r>
      <w:r>
        <w:rPr>
          <w:spacing w:val="-12"/>
        </w:rPr>
        <w:t xml:space="preserve"> </w:t>
      </w:r>
      <w:r>
        <w:rPr>
          <w:spacing w:val="-4"/>
        </w:rPr>
        <w:t>the</w:t>
      </w:r>
      <w:r>
        <w:rPr>
          <w:spacing w:val="-12"/>
        </w:rPr>
        <w:t xml:space="preserve"> </w:t>
      </w:r>
      <w:r>
        <w:rPr>
          <w:spacing w:val="-4"/>
        </w:rPr>
        <w:t>scope</w:t>
      </w:r>
      <w:r>
        <w:rPr>
          <w:spacing w:val="-13"/>
        </w:rPr>
        <w:t xml:space="preserve"> </w:t>
      </w:r>
      <w:r>
        <w:rPr>
          <w:spacing w:val="-4"/>
        </w:rPr>
        <w:t>defined</w:t>
      </w:r>
      <w:r>
        <w:rPr>
          <w:spacing w:val="-12"/>
        </w:rPr>
        <w:t xml:space="preserve"> </w:t>
      </w:r>
      <w:r>
        <w:rPr>
          <w:spacing w:val="-4"/>
        </w:rPr>
        <w:t>and</w:t>
      </w:r>
      <w:r>
        <w:rPr>
          <w:spacing w:val="-12"/>
        </w:rPr>
        <w:t xml:space="preserve"> </w:t>
      </w:r>
      <w:r>
        <w:rPr>
          <w:spacing w:val="-4"/>
        </w:rPr>
        <w:t>agreement</w:t>
      </w:r>
      <w:r>
        <w:rPr>
          <w:spacing w:val="-11"/>
        </w:rPr>
        <w:t xml:space="preserve"> </w:t>
      </w:r>
      <w:r>
        <w:rPr>
          <w:spacing w:val="-4"/>
        </w:rPr>
        <w:t>are</w:t>
      </w:r>
      <w:r>
        <w:rPr>
          <w:spacing w:val="-12"/>
        </w:rPr>
        <w:t xml:space="preserve"> </w:t>
      </w:r>
      <w:r>
        <w:rPr>
          <w:spacing w:val="-4"/>
        </w:rPr>
        <w:t>fulfilled</w:t>
      </w:r>
      <w:r>
        <w:rPr>
          <w:spacing w:val="-12"/>
        </w:rPr>
        <w:t xml:space="preserve"> </w:t>
      </w:r>
      <w:r>
        <w:rPr>
          <w:spacing w:val="-4"/>
        </w:rPr>
        <w:t>and</w:t>
      </w:r>
      <w:r>
        <w:rPr>
          <w:spacing w:val="-12"/>
        </w:rPr>
        <w:t xml:space="preserve"> </w:t>
      </w:r>
      <w:r>
        <w:rPr>
          <w:spacing w:val="-4"/>
        </w:rPr>
        <w:t>the</w:t>
      </w:r>
      <w:r>
        <w:rPr>
          <w:spacing w:val="-12"/>
        </w:rPr>
        <w:t xml:space="preserve"> </w:t>
      </w:r>
      <w:r>
        <w:rPr>
          <w:spacing w:val="-4"/>
        </w:rPr>
        <w:t xml:space="preserve">project </w:t>
      </w:r>
      <w:r>
        <w:t>objectives</w:t>
      </w:r>
      <w:r>
        <w:rPr>
          <w:spacing w:val="-23"/>
        </w:rPr>
        <w:t xml:space="preserve"> </w:t>
      </w:r>
      <w:r>
        <w:t>are</w:t>
      </w:r>
      <w:r>
        <w:rPr>
          <w:spacing w:val="-24"/>
        </w:rPr>
        <w:t xml:space="preserve"> </w:t>
      </w:r>
      <w:r>
        <w:t>met.</w:t>
      </w:r>
      <w:r>
        <w:rPr>
          <w:spacing w:val="-23"/>
        </w:rPr>
        <w:t xml:space="preserve"> </w:t>
      </w:r>
      <w:r>
        <w:t>GMC</w:t>
      </w:r>
      <w:r>
        <w:rPr>
          <w:spacing w:val="-24"/>
        </w:rPr>
        <w:t xml:space="preserve"> </w:t>
      </w:r>
      <w:r>
        <w:t>will</w:t>
      </w:r>
      <w:r>
        <w:rPr>
          <w:spacing w:val="-24"/>
        </w:rPr>
        <w:t xml:space="preserve"> </w:t>
      </w:r>
      <w:r>
        <w:t>bear</w:t>
      </w:r>
      <w:r>
        <w:rPr>
          <w:spacing w:val="-24"/>
        </w:rPr>
        <w:t xml:space="preserve"> </w:t>
      </w:r>
      <w:r>
        <w:t>no</w:t>
      </w:r>
      <w:r>
        <w:rPr>
          <w:spacing w:val="-24"/>
        </w:rPr>
        <w:t xml:space="preserve"> </w:t>
      </w:r>
      <w:r>
        <w:t>additional</w:t>
      </w:r>
      <w:r>
        <w:rPr>
          <w:spacing w:val="-24"/>
        </w:rPr>
        <w:t xml:space="preserve"> </w:t>
      </w:r>
      <w:r>
        <w:t>cost</w:t>
      </w:r>
      <w:r>
        <w:rPr>
          <w:spacing w:val="-23"/>
        </w:rPr>
        <w:t xml:space="preserve"> </w:t>
      </w:r>
      <w:r>
        <w:t>over</w:t>
      </w:r>
      <w:r>
        <w:rPr>
          <w:spacing w:val="-24"/>
        </w:rPr>
        <w:t xml:space="preserve"> </w:t>
      </w:r>
      <w:r>
        <w:t>in</w:t>
      </w:r>
      <w:r>
        <w:rPr>
          <w:spacing w:val="-24"/>
        </w:rPr>
        <w:t xml:space="preserve"> </w:t>
      </w:r>
      <w:r>
        <w:t>such</w:t>
      </w:r>
      <w:r>
        <w:rPr>
          <w:spacing w:val="-24"/>
        </w:rPr>
        <w:t xml:space="preserve"> </w:t>
      </w:r>
      <w:r>
        <w:t>cases.</w:t>
      </w:r>
    </w:p>
    <w:p w14:paraId="17BD9A39" w14:textId="77777777" w:rsidR="00A13382" w:rsidRDefault="00A13382">
      <w:pPr>
        <w:pStyle w:val="BodyText"/>
        <w:spacing w:before="16"/>
      </w:pPr>
    </w:p>
    <w:p w14:paraId="5FD23AAC" w14:textId="77777777" w:rsidR="00A13382" w:rsidRDefault="00000000">
      <w:pPr>
        <w:pStyle w:val="BodyText"/>
        <w:spacing w:line="252" w:lineRule="auto"/>
        <w:ind w:left="1080" w:right="1225"/>
        <w:jc w:val="both"/>
      </w:pPr>
      <w:r>
        <w:rPr>
          <w:spacing w:val="-4"/>
        </w:rPr>
        <w:t>In</w:t>
      </w:r>
      <w:r>
        <w:rPr>
          <w:spacing w:val="-15"/>
        </w:rPr>
        <w:t xml:space="preserve"> </w:t>
      </w:r>
      <w:r>
        <w:rPr>
          <w:spacing w:val="-4"/>
        </w:rPr>
        <w:t>case</w:t>
      </w:r>
      <w:r>
        <w:rPr>
          <w:spacing w:val="-14"/>
        </w:rPr>
        <w:t xml:space="preserve"> </w:t>
      </w:r>
      <w:r>
        <w:rPr>
          <w:spacing w:val="-4"/>
        </w:rPr>
        <w:t>any</w:t>
      </w:r>
      <w:r>
        <w:rPr>
          <w:spacing w:val="-14"/>
        </w:rPr>
        <w:t xml:space="preserve"> </w:t>
      </w:r>
      <w:r>
        <w:rPr>
          <w:spacing w:val="-4"/>
        </w:rPr>
        <w:t>proposed</w:t>
      </w:r>
      <w:r>
        <w:rPr>
          <w:spacing w:val="-14"/>
        </w:rPr>
        <w:t xml:space="preserve"> </w:t>
      </w:r>
      <w:r>
        <w:rPr>
          <w:spacing w:val="-4"/>
        </w:rPr>
        <w:t>resource</w:t>
      </w:r>
      <w:r>
        <w:rPr>
          <w:spacing w:val="-14"/>
        </w:rPr>
        <w:t xml:space="preserve"> </w:t>
      </w:r>
      <w:r>
        <w:rPr>
          <w:spacing w:val="-4"/>
        </w:rPr>
        <w:t>resigns,</w:t>
      </w:r>
      <w:r>
        <w:rPr>
          <w:spacing w:val="-14"/>
        </w:rPr>
        <w:t xml:space="preserve"> </w:t>
      </w:r>
      <w:r>
        <w:rPr>
          <w:spacing w:val="-4"/>
        </w:rPr>
        <w:t>then</w:t>
      </w:r>
      <w:r>
        <w:rPr>
          <w:spacing w:val="-14"/>
        </w:rPr>
        <w:t xml:space="preserve"> </w:t>
      </w:r>
      <w:r>
        <w:rPr>
          <w:spacing w:val="-4"/>
        </w:rPr>
        <w:t>the</w:t>
      </w:r>
      <w:r>
        <w:rPr>
          <w:spacing w:val="-14"/>
        </w:rPr>
        <w:t xml:space="preserve"> </w:t>
      </w:r>
      <w:r>
        <w:rPr>
          <w:spacing w:val="-4"/>
        </w:rPr>
        <w:t>Bidder</w:t>
      </w:r>
      <w:r>
        <w:rPr>
          <w:spacing w:val="-14"/>
        </w:rPr>
        <w:t xml:space="preserve"> </w:t>
      </w:r>
      <w:r>
        <w:rPr>
          <w:spacing w:val="-4"/>
        </w:rPr>
        <w:t>has</w:t>
      </w:r>
      <w:r>
        <w:rPr>
          <w:spacing w:val="-14"/>
        </w:rPr>
        <w:t xml:space="preserve"> </w:t>
      </w:r>
      <w:r>
        <w:rPr>
          <w:spacing w:val="-4"/>
        </w:rPr>
        <w:t>to</w:t>
      </w:r>
      <w:r>
        <w:rPr>
          <w:spacing w:val="-14"/>
        </w:rPr>
        <w:t xml:space="preserve"> </w:t>
      </w:r>
      <w:r>
        <w:rPr>
          <w:spacing w:val="-4"/>
        </w:rPr>
        <w:t>inform</w:t>
      </w:r>
      <w:r>
        <w:rPr>
          <w:spacing w:val="-14"/>
        </w:rPr>
        <w:t xml:space="preserve"> </w:t>
      </w:r>
      <w:r>
        <w:rPr>
          <w:spacing w:val="-4"/>
        </w:rPr>
        <w:t>Authority</w:t>
      </w:r>
      <w:r>
        <w:rPr>
          <w:spacing w:val="-14"/>
        </w:rPr>
        <w:t xml:space="preserve"> </w:t>
      </w:r>
      <w:r>
        <w:rPr>
          <w:spacing w:val="-4"/>
        </w:rPr>
        <w:t>within</w:t>
      </w:r>
      <w:r>
        <w:rPr>
          <w:spacing w:val="-15"/>
        </w:rPr>
        <w:t xml:space="preserve"> </w:t>
      </w:r>
      <w:r>
        <w:rPr>
          <w:spacing w:val="-4"/>
        </w:rPr>
        <w:t xml:space="preserve">one </w:t>
      </w:r>
      <w:r>
        <w:t>week of such resignation.</w:t>
      </w:r>
    </w:p>
    <w:p w14:paraId="1F21BAA5" w14:textId="77777777" w:rsidR="00A13382" w:rsidRDefault="00A13382">
      <w:pPr>
        <w:pStyle w:val="BodyText"/>
        <w:spacing w:before="15"/>
      </w:pPr>
    </w:p>
    <w:p w14:paraId="6C01FD77" w14:textId="77777777" w:rsidR="00A13382" w:rsidRDefault="00000000">
      <w:pPr>
        <w:pStyle w:val="BodyText"/>
        <w:spacing w:line="252" w:lineRule="auto"/>
        <w:ind w:left="1080" w:right="1225"/>
        <w:jc w:val="both"/>
      </w:pPr>
      <w:r>
        <w:t>Bidder</w:t>
      </w:r>
      <w:r>
        <w:rPr>
          <w:spacing w:val="-16"/>
        </w:rPr>
        <w:t xml:space="preserve"> </w:t>
      </w:r>
      <w:r>
        <w:t>shall</w:t>
      </w:r>
      <w:r>
        <w:rPr>
          <w:spacing w:val="-16"/>
        </w:rPr>
        <w:t xml:space="preserve"> </w:t>
      </w:r>
      <w:r>
        <w:t>promptly</w:t>
      </w:r>
      <w:r>
        <w:rPr>
          <w:spacing w:val="-16"/>
        </w:rPr>
        <w:t xml:space="preserve"> </w:t>
      </w:r>
      <w:r>
        <w:t>initiate</w:t>
      </w:r>
      <w:r>
        <w:rPr>
          <w:spacing w:val="-17"/>
        </w:rPr>
        <w:t xml:space="preserve"> </w:t>
      </w:r>
      <w:r>
        <w:t>a</w:t>
      </w:r>
      <w:r>
        <w:rPr>
          <w:spacing w:val="-16"/>
        </w:rPr>
        <w:t xml:space="preserve"> </w:t>
      </w:r>
      <w:r>
        <w:t>search</w:t>
      </w:r>
      <w:r>
        <w:rPr>
          <w:spacing w:val="-16"/>
        </w:rPr>
        <w:t xml:space="preserve"> </w:t>
      </w:r>
      <w:r>
        <w:t>for</w:t>
      </w:r>
      <w:r>
        <w:rPr>
          <w:spacing w:val="-16"/>
        </w:rPr>
        <w:t xml:space="preserve"> </w:t>
      </w:r>
      <w:r>
        <w:t>a</w:t>
      </w:r>
      <w:r>
        <w:rPr>
          <w:spacing w:val="-16"/>
        </w:rPr>
        <w:t xml:space="preserve"> </w:t>
      </w:r>
      <w:r>
        <w:t>replacement</w:t>
      </w:r>
      <w:r>
        <w:rPr>
          <w:spacing w:val="-16"/>
        </w:rPr>
        <w:t xml:space="preserve"> </w:t>
      </w:r>
      <w:r>
        <w:t>to</w:t>
      </w:r>
      <w:r>
        <w:rPr>
          <w:spacing w:val="-18"/>
        </w:rPr>
        <w:t xml:space="preserve"> </w:t>
      </w:r>
      <w:r>
        <w:t>ensure</w:t>
      </w:r>
      <w:r>
        <w:rPr>
          <w:spacing w:val="-16"/>
        </w:rPr>
        <w:t xml:space="preserve"> </w:t>
      </w:r>
      <w:r>
        <w:t>that</w:t>
      </w:r>
      <w:r>
        <w:rPr>
          <w:spacing w:val="-16"/>
        </w:rPr>
        <w:t xml:space="preserve"> </w:t>
      </w:r>
      <w:r>
        <w:t>the</w:t>
      </w:r>
      <w:r>
        <w:rPr>
          <w:spacing w:val="-16"/>
        </w:rPr>
        <w:t xml:space="preserve"> </w:t>
      </w:r>
      <w:r>
        <w:t>role</w:t>
      </w:r>
      <w:r>
        <w:rPr>
          <w:spacing w:val="-17"/>
        </w:rPr>
        <w:t xml:space="preserve"> </w:t>
      </w:r>
      <w:r>
        <w:t>of</w:t>
      </w:r>
      <w:r>
        <w:rPr>
          <w:spacing w:val="-16"/>
        </w:rPr>
        <w:t xml:space="preserve"> </w:t>
      </w:r>
      <w:r>
        <w:t xml:space="preserve">any </w:t>
      </w:r>
      <w:r>
        <w:rPr>
          <w:spacing w:val="-8"/>
        </w:rPr>
        <w:t xml:space="preserve">member of the Key Personnel is not vacant at any point in time during the contract period, </w:t>
      </w:r>
      <w:r>
        <w:rPr>
          <w:spacing w:val="-2"/>
        </w:rPr>
        <w:t>subject</w:t>
      </w:r>
      <w:r>
        <w:rPr>
          <w:spacing w:val="-21"/>
        </w:rPr>
        <w:t xml:space="preserve"> </w:t>
      </w:r>
      <w:r>
        <w:rPr>
          <w:spacing w:val="-2"/>
        </w:rPr>
        <w:t>to</w:t>
      </w:r>
      <w:r>
        <w:rPr>
          <w:spacing w:val="-22"/>
        </w:rPr>
        <w:t xml:space="preserve"> </w:t>
      </w:r>
      <w:r>
        <w:rPr>
          <w:spacing w:val="-2"/>
        </w:rPr>
        <w:t>reasonable</w:t>
      </w:r>
      <w:r>
        <w:rPr>
          <w:spacing w:val="-20"/>
        </w:rPr>
        <w:t xml:space="preserve"> </w:t>
      </w:r>
      <w:r>
        <w:rPr>
          <w:spacing w:val="-2"/>
        </w:rPr>
        <w:t>extensions</w:t>
      </w:r>
      <w:r>
        <w:rPr>
          <w:spacing w:val="-21"/>
        </w:rPr>
        <w:t xml:space="preserve"> </w:t>
      </w:r>
      <w:r>
        <w:rPr>
          <w:spacing w:val="-2"/>
        </w:rPr>
        <w:t>requested</w:t>
      </w:r>
      <w:r>
        <w:rPr>
          <w:spacing w:val="-21"/>
        </w:rPr>
        <w:t xml:space="preserve"> </w:t>
      </w:r>
      <w:r>
        <w:rPr>
          <w:spacing w:val="-2"/>
        </w:rPr>
        <w:t>by</w:t>
      </w:r>
      <w:r>
        <w:rPr>
          <w:spacing w:val="-21"/>
        </w:rPr>
        <w:t xml:space="preserve"> </w:t>
      </w:r>
      <w:r>
        <w:rPr>
          <w:spacing w:val="-2"/>
        </w:rPr>
        <w:t>Bidder</w:t>
      </w:r>
      <w:r>
        <w:rPr>
          <w:spacing w:val="-21"/>
        </w:rPr>
        <w:t xml:space="preserve"> </w:t>
      </w:r>
      <w:r>
        <w:rPr>
          <w:spacing w:val="-2"/>
        </w:rPr>
        <w:t>to</w:t>
      </w:r>
      <w:r>
        <w:rPr>
          <w:spacing w:val="-22"/>
        </w:rPr>
        <w:t xml:space="preserve"> </w:t>
      </w:r>
      <w:r>
        <w:rPr>
          <w:spacing w:val="-2"/>
        </w:rPr>
        <w:t>Authority.</w:t>
      </w:r>
    </w:p>
    <w:p w14:paraId="2365C0E8" w14:textId="77777777" w:rsidR="00A13382" w:rsidRDefault="00A13382">
      <w:pPr>
        <w:pStyle w:val="BodyText"/>
        <w:spacing w:before="16"/>
      </w:pPr>
    </w:p>
    <w:p w14:paraId="11A655BB" w14:textId="77777777" w:rsidR="00A13382" w:rsidRDefault="00000000">
      <w:pPr>
        <w:pStyle w:val="BodyText"/>
        <w:spacing w:line="252" w:lineRule="auto"/>
        <w:ind w:left="1080" w:right="1224"/>
        <w:jc w:val="both"/>
      </w:pPr>
      <w:r>
        <w:t xml:space="preserve">The composition and size of the Key Personnel and project team shall be at the sole </w:t>
      </w:r>
      <w:r>
        <w:rPr>
          <w:spacing w:val="-8"/>
        </w:rPr>
        <w:t>discretion</w:t>
      </w:r>
      <w:r>
        <w:rPr>
          <w:spacing w:val="-10"/>
        </w:rPr>
        <w:t xml:space="preserve"> </w:t>
      </w:r>
      <w:r>
        <w:rPr>
          <w:spacing w:val="-8"/>
        </w:rPr>
        <w:t>of</w:t>
      </w:r>
      <w:r>
        <w:rPr>
          <w:spacing w:val="-9"/>
        </w:rPr>
        <w:t xml:space="preserve"> </w:t>
      </w:r>
      <w:r>
        <w:rPr>
          <w:spacing w:val="-8"/>
        </w:rPr>
        <w:t>the Bidder. The</w:t>
      </w:r>
      <w:r>
        <w:rPr>
          <w:spacing w:val="-9"/>
        </w:rPr>
        <w:t xml:space="preserve"> </w:t>
      </w:r>
      <w:r>
        <w:rPr>
          <w:spacing w:val="-8"/>
        </w:rPr>
        <w:t>Bidder may,</w:t>
      </w:r>
      <w:r>
        <w:rPr>
          <w:spacing w:val="-10"/>
        </w:rPr>
        <w:t xml:space="preserve"> </w:t>
      </w:r>
      <w:r>
        <w:rPr>
          <w:spacing w:val="-8"/>
        </w:rPr>
        <w:t>from</w:t>
      </w:r>
      <w:r>
        <w:rPr>
          <w:spacing w:val="-9"/>
        </w:rPr>
        <w:t xml:space="preserve"> </w:t>
      </w:r>
      <w:r>
        <w:rPr>
          <w:spacing w:val="-8"/>
        </w:rPr>
        <w:t>time</w:t>
      </w:r>
      <w:r>
        <w:rPr>
          <w:spacing w:val="-9"/>
        </w:rPr>
        <w:t xml:space="preserve"> </w:t>
      </w:r>
      <w:r>
        <w:rPr>
          <w:spacing w:val="-8"/>
        </w:rPr>
        <w:t>to</w:t>
      </w:r>
      <w:r>
        <w:rPr>
          <w:spacing w:val="-11"/>
        </w:rPr>
        <w:t xml:space="preserve"> </w:t>
      </w:r>
      <w:r>
        <w:rPr>
          <w:spacing w:val="-8"/>
        </w:rPr>
        <w:t>time, replace, reallocate, or</w:t>
      </w:r>
      <w:r>
        <w:rPr>
          <w:spacing w:val="-9"/>
        </w:rPr>
        <w:t xml:space="preserve"> </w:t>
      </w:r>
      <w:r>
        <w:rPr>
          <w:spacing w:val="-8"/>
        </w:rPr>
        <w:t xml:space="preserve">modify </w:t>
      </w:r>
      <w:r>
        <w:t>the</w:t>
      </w:r>
      <w:r>
        <w:rPr>
          <w:spacing w:val="-15"/>
        </w:rPr>
        <w:t xml:space="preserve"> </w:t>
      </w:r>
      <w:r>
        <w:t>Key</w:t>
      </w:r>
      <w:r>
        <w:rPr>
          <w:spacing w:val="-15"/>
        </w:rPr>
        <w:t xml:space="preserve"> </w:t>
      </w:r>
      <w:r>
        <w:t>Personnel</w:t>
      </w:r>
      <w:r>
        <w:rPr>
          <w:spacing w:val="-15"/>
        </w:rPr>
        <w:t xml:space="preserve"> </w:t>
      </w:r>
      <w:r>
        <w:t>and</w:t>
      </w:r>
      <w:r>
        <w:rPr>
          <w:spacing w:val="-14"/>
        </w:rPr>
        <w:t xml:space="preserve"> </w:t>
      </w:r>
      <w:r>
        <w:t>overall</w:t>
      </w:r>
      <w:r>
        <w:rPr>
          <w:spacing w:val="-14"/>
        </w:rPr>
        <w:t xml:space="preserve"> </w:t>
      </w:r>
      <w:r>
        <w:t>team</w:t>
      </w:r>
      <w:r>
        <w:rPr>
          <w:spacing w:val="-14"/>
        </w:rPr>
        <w:t xml:space="preserve"> </w:t>
      </w:r>
      <w:r>
        <w:t>structure</w:t>
      </w:r>
      <w:r>
        <w:rPr>
          <w:spacing w:val="-15"/>
        </w:rPr>
        <w:t xml:space="preserve"> </w:t>
      </w:r>
      <w:r>
        <w:t>as</w:t>
      </w:r>
      <w:r>
        <w:rPr>
          <w:spacing w:val="-15"/>
        </w:rPr>
        <w:t xml:space="preserve"> </w:t>
      </w:r>
      <w:r>
        <w:t>per</w:t>
      </w:r>
      <w:r>
        <w:rPr>
          <w:spacing w:val="-14"/>
        </w:rPr>
        <w:t xml:space="preserve"> </w:t>
      </w:r>
      <w:r>
        <w:t>its</w:t>
      </w:r>
      <w:r>
        <w:rPr>
          <w:spacing w:val="-15"/>
        </w:rPr>
        <w:t xml:space="preserve"> </w:t>
      </w:r>
      <w:r>
        <w:t>internal</w:t>
      </w:r>
      <w:r>
        <w:rPr>
          <w:spacing w:val="-15"/>
        </w:rPr>
        <w:t xml:space="preserve"> </w:t>
      </w:r>
      <w:r>
        <w:t>evaluation,</w:t>
      </w:r>
      <w:r>
        <w:rPr>
          <w:spacing w:val="-15"/>
        </w:rPr>
        <w:t xml:space="preserve"> </w:t>
      </w:r>
      <w:r>
        <w:t xml:space="preserve">resourcing </w:t>
      </w:r>
      <w:r>
        <w:rPr>
          <w:spacing w:val="-2"/>
        </w:rPr>
        <w:t>strategy,</w:t>
      </w:r>
      <w:r>
        <w:rPr>
          <w:spacing w:val="-24"/>
        </w:rPr>
        <w:t xml:space="preserve"> </w:t>
      </w:r>
      <w:r>
        <w:rPr>
          <w:spacing w:val="-2"/>
        </w:rPr>
        <w:t>or</w:t>
      </w:r>
      <w:r>
        <w:rPr>
          <w:spacing w:val="-24"/>
        </w:rPr>
        <w:t xml:space="preserve"> </w:t>
      </w:r>
      <w:r>
        <w:rPr>
          <w:spacing w:val="-2"/>
        </w:rPr>
        <w:t>operational</w:t>
      </w:r>
      <w:r>
        <w:rPr>
          <w:spacing w:val="-23"/>
        </w:rPr>
        <w:t xml:space="preserve"> </w:t>
      </w:r>
      <w:r>
        <w:rPr>
          <w:spacing w:val="-2"/>
        </w:rPr>
        <w:t>requirements.</w:t>
      </w:r>
    </w:p>
    <w:p w14:paraId="3533AB6B" w14:textId="77777777" w:rsidR="00A13382" w:rsidRDefault="00A13382">
      <w:pPr>
        <w:pStyle w:val="BodyText"/>
        <w:spacing w:before="16"/>
      </w:pPr>
    </w:p>
    <w:p w14:paraId="1A440276" w14:textId="77777777" w:rsidR="00A13382" w:rsidRDefault="00000000">
      <w:pPr>
        <w:pStyle w:val="BodyText"/>
        <w:spacing w:line="252" w:lineRule="auto"/>
        <w:ind w:left="1080" w:right="1220"/>
        <w:jc w:val="both"/>
      </w:pPr>
      <w:r>
        <w:rPr>
          <w:spacing w:val="-6"/>
        </w:rPr>
        <w:t>In</w:t>
      </w:r>
      <w:r>
        <w:rPr>
          <w:spacing w:val="-10"/>
        </w:rPr>
        <w:t xml:space="preserve"> </w:t>
      </w:r>
      <w:r>
        <w:rPr>
          <w:spacing w:val="-6"/>
        </w:rPr>
        <w:t>case</w:t>
      </w:r>
      <w:r>
        <w:rPr>
          <w:spacing w:val="-10"/>
        </w:rPr>
        <w:t xml:space="preserve"> </w:t>
      </w:r>
      <w:r>
        <w:rPr>
          <w:spacing w:val="-6"/>
        </w:rPr>
        <w:t>of</w:t>
      </w:r>
      <w:r>
        <w:rPr>
          <w:spacing w:val="-11"/>
        </w:rPr>
        <w:t xml:space="preserve"> </w:t>
      </w:r>
      <w:r>
        <w:rPr>
          <w:spacing w:val="-6"/>
        </w:rPr>
        <w:t>any</w:t>
      </w:r>
      <w:r>
        <w:rPr>
          <w:spacing w:val="-11"/>
        </w:rPr>
        <w:t xml:space="preserve"> </w:t>
      </w:r>
      <w:r>
        <w:rPr>
          <w:spacing w:val="-6"/>
        </w:rPr>
        <w:t>replacement</w:t>
      </w:r>
      <w:r>
        <w:rPr>
          <w:spacing w:val="-10"/>
        </w:rPr>
        <w:t xml:space="preserve"> </w:t>
      </w:r>
      <w:r>
        <w:rPr>
          <w:spacing w:val="-6"/>
        </w:rPr>
        <w:t>of</w:t>
      </w:r>
      <w:r>
        <w:rPr>
          <w:spacing w:val="-11"/>
        </w:rPr>
        <w:t xml:space="preserve"> </w:t>
      </w:r>
      <w:r>
        <w:rPr>
          <w:spacing w:val="-6"/>
        </w:rPr>
        <w:t>Key</w:t>
      </w:r>
      <w:r>
        <w:rPr>
          <w:spacing w:val="-11"/>
        </w:rPr>
        <w:t xml:space="preserve"> </w:t>
      </w:r>
      <w:r>
        <w:rPr>
          <w:spacing w:val="-6"/>
        </w:rPr>
        <w:t>Personnel,</w:t>
      </w:r>
      <w:r>
        <w:rPr>
          <w:spacing w:val="-11"/>
        </w:rPr>
        <w:t xml:space="preserve"> </w:t>
      </w:r>
      <w:r>
        <w:rPr>
          <w:spacing w:val="-6"/>
        </w:rPr>
        <w:t>the</w:t>
      </w:r>
      <w:r>
        <w:rPr>
          <w:spacing w:val="-10"/>
        </w:rPr>
        <w:t xml:space="preserve"> </w:t>
      </w:r>
      <w:r>
        <w:rPr>
          <w:spacing w:val="-6"/>
        </w:rPr>
        <w:t>Bidder</w:t>
      </w:r>
      <w:r>
        <w:rPr>
          <w:spacing w:val="-12"/>
        </w:rPr>
        <w:t xml:space="preserve"> </w:t>
      </w:r>
      <w:r>
        <w:rPr>
          <w:spacing w:val="-6"/>
        </w:rPr>
        <w:t>will</w:t>
      </w:r>
      <w:r>
        <w:rPr>
          <w:spacing w:val="-10"/>
        </w:rPr>
        <w:t xml:space="preserve"> </w:t>
      </w:r>
      <w:r>
        <w:rPr>
          <w:spacing w:val="-6"/>
        </w:rPr>
        <w:t>ensure that</w:t>
      </w:r>
      <w:r>
        <w:rPr>
          <w:spacing w:val="-10"/>
        </w:rPr>
        <w:t xml:space="preserve"> </w:t>
      </w:r>
      <w:r>
        <w:rPr>
          <w:spacing w:val="-6"/>
        </w:rPr>
        <w:t>suitably</w:t>
      </w:r>
      <w:r>
        <w:rPr>
          <w:spacing w:val="-11"/>
        </w:rPr>
        <w:t xml:space="preserve"> </w:t>
      </w:r>
      <w:r>
        <w:rPr>
          <w:spacing w:val="-6"/>
        </w:rPr>
        <w:t xml:space="preserve">qualified </w:t>
      </w:r>
      <w:r>
        <w:t>and</w:t>
      </w:r>
      <w:r>
        <w:rPr>
          <w:spacing w:val="-11"/>
        </w:rPr>
        <w:t xml:space="preserve"> </w:t>
      </w:r>
      <w:r>
        <w:t>experienced</w:t>
      </w:r>
      <w:r>
        <w:rPr>
          <w:spacing w:val="-11"/>
        </w:rPr>
        <w:t xml:space="preserve"> </w:t>
      </w:r>
      <w:r>
        <w:t>resources</w:t>
      </w:r>
      <w:r>
        <w:rPr>
          <w:spacing w:val="-11"/>
        </w:rPr>
        <w:t xml:space="preserve"> </w:t>
      </w:r>
      <w:r>
        <w:t>are</w:t>
      </w:r>
      <w:r>
        <w:rPr>
          <w:spacing w:val="-11"/>
        </w:rPr>
        <w:t xml:space="preserve"> </w:t>
      </w:r>
      <w:r>
        <w:t>assigned</w:t>
      </w:r>
      <w:r>
        <w:rPr>
          <w:spacing w:val="-11"/>
        </w:rPr>
        <w:t xml:space="preserve"> </w:t>
      </w:r>
      <w:r>
        <w:t>to</w:t>
      </w:r>
      <w:r>
        <w:rPr>
          <w:spacing w:val="-13"/>
        </w:rPr>
        <w:t xml:space="preserve"> </w:t>
      </w:r>
      <w:r>
        <w:t>maintain</w:t>
      </w:r>
      <w:r>
        <w:rPr>
          <w:spacing w:val="-11"/>
        </w:rPr>
        <w:t xml:space="preserve"> </w:t>
      </w:r>
      <w:r>
        <w:t>continuity</w:t>
      </w:r>
      <w:r>
        <w:rPr>
          <w:spacing w:val="-11"/>
        </w:rPr>
        <w:t xml:space="preserve"> </w:t>
      </w:r>
      <w:r>
        <w:t>of</w:t>
      </w:r>
      <w:r>
        <w:rPr>
          <w:spacing w:val="-12"/>
        </w:rPr>
        <w:t xml:space="preserve"> </w:t>
      </w:r>
      <w:r>
        <w:t>services.</w:t>
      </w:r>
      <w:r>
        <w:rPr>
          <w:spacing w:val="-11"/>
        </w:rPr>
        <w:t xml:space="preserve"> </w:t>
      </w:r>
      <w:r>
        <w:t>The</w:t>
      </w:r>
      <w:r>
        <w:rPr>
          <w:spacing w:val="-12"/>
        </w:rPr>
        <w:t xml:space="preserve"> </w:t>
      </w:r>
      <w:r>
        <w:t>Bidder shall take all necessary steps internally to ensure smooth knowledge transfer and satisfactory</w:t>
      </w:r>
      <w:r>
        <w:rPr>
          <w:spacing w:val="-24"/>
        </w:rPr>
        <w:t xml:space="preserve"> </w:t>
      </w:r>
      <w:r>
        <w:t>performance</w:t>
      </w:r>
      <w:r>
        <w:rPr>
          <w:spacing w:val="-25"/>
        </w:rPr>
        <w:t xml:space="preserve"> </w:t>
      </w:r>
      <w:r>
        <w:t>under</w:t>
      </w:r>
      <w:r>
        <w:rPr>
          <w:spacing w:val="-24"/>
        </w:rPr>
        <w:t xml:space="preserve"> </w:t>
      </w:r>
      <w:r>
        <w:t>the</w:t>
      </w:r>
      <w:r>
        <w:rPr>
          <w:spacing w:val="-25"/>
        </w:rPr>
        <w:t xml:space="preserve"> </w:t>
      </w:r>
      <w:r>
        <w:t>contract.</w:t>
      </w:r>
    </w:p>
    <w:p w14:paraId="3E1F337F" w14:textId="77777777" w:rsidR="00A13382" w:rsidRDefault="00A13382">
      <w:pPr>
        <w:pStyle w:val="BodyText"/>
        <w:spacing w:before="15"/>
      </w:pPr>
    </w:p>
    <w:p w14:paraId="4E0765AE" w14:textId="77777777" w:rsidR="00A13382" w:rsidRDefault="00000000">
      <w:pPr>
        <w:pStyle w:val="BodyText"/>
        <w:spacing w:line="252" w:lineRule="auto"/>
        <w:ind w:left="1080" w:right="1226"/>
        <w:jc w:val="both"/>
      </w:pPr>
      <w:r>
        <w:rPr>
          <w:spacing w:val="-6"/>
        </w:rPr>
        <w:t>The</w:t>
      </w:r>
      <w:r>
        <w:rPr>
          <w:spacing w:val="-9"/>
        </w:rPr>
        <w:t xml:space="preserve"> </w:t>
      </w:r>
      <w:r>
        <w:rPr>
          <w:spacing w:val="-6"/>
        </w:rPr>
        <w:t>Authority</w:t>
      </w:r>
      <w:r>
        <w:rPr>
          <w:spacing w:val="-9"/>
        </w:rPr>
        <w:t xml:space="preserve"> </w:t>
      </w:r>
      <w:r>
        <w:rPr>
          <w:spacing w:val="-6"/>
        </w:rPr>
        <w:t>shall</w:t>
      </w:r>
      <w:r>
        <w:rPr>
          <w:spacing w:val="-9"/>
        </w:rPr>
        <w:t xml:space="preserve"> </w:t>
      </w:r>
      <w:r>
        <w:rPr>
          <w:spacing w:val="-6"/>
        </w:rPr>
        <w:t>be</w:t>
      </w:r>
      <w:r>
        <w:rPr>
          <w:spacing w:val="-10"/>
        </w:rPr>
        <w:t xml:space="preserve"> </w:t>
      </w:r>
      <w:r>
        <w:rPr>
          <w:spacing w:val="-6"/>
        </w:rPr>
        <w:t>kept</w:t>
      </w:r>
      <w:r>
        <w:rPr>
          <w:spacing w:val="-8"/>
        </w:rPr>
        <w:t xml:space="preserve"> </w:t>
      </w:r>
      <w:r>
        <w:rPr>
          <w:spacing w:val="-6"/>
        </w:rPr>
        <w:t>informed</w:t>
      </w:r>
      <w:r>
        <w:rPr>
          <w:spacing w:val="-9"/>
        </w:rPr>
        <w:t xml:space="preserve"> </w:t>
      </w:r>
      <w:r>
        <w:rPr>
          <w:spacing w:val="-6"/>
        </w:rPr>
        <w:t>of</w:t>
      </w:r>
      <w:r>
        <w:rPr>
          <w:spacing w:val="-10"/>
        </w:rPr>
        <w:t xml:space="preserve"> </w:t>
      </w:r>
      <w:r>
        <w:rPr>
          <w:spacing w:val="-6"/>
        </w:rPr>
        <w:t>such</w:t>
      </w:r>
      <w:r>
        <w:rPr>
          <w:spacing w:val="-9"/>
        </w:rPr>
        <w:t xml:space="preserve"> </w:t>
      </w:r>
      <w:r>
        <w:rPr>
          <w:spacing w:val="-6"/>
        </w:rPr>
        <w:t>changes;</w:t>
      </w:r>
      <w:r>
        <w:rPr>
          <w:spacing w:val="-9"/>
        </w:rPr>
        <w:t xml:space="preserve"> </w:t>
      </w:r>
      <w:r>
        <w:rPr>
          <w:spacing w:val="-6"/>
        </w:rPr>
        <w:t>however,</w:t>
      </w:r>
      <w:r>
        <w:rPr>
          <w:spacing w:val="-9"/>
        </w:rPr>
        <w:t xml:space="preserve"> </w:t>
      </w:r>
      <w:r>
        <w:rPr>
          <w:spacing w:val="-6"/>
        </w:rPr>
        <w:t>no</w:t>
      </w:r>
      <w:r>
        <w:rPr>
          <w:spacing w:val="-9"/>
        </w:rPr>
        <w:t xml:space="preserve"> </w:t>
      </w:r>
      <w:r>
        <w:rPr>
          <w:spacing w:val="-6"/>
        </w:rPr>
        <w:t>prior</w:t>
      </w:r>
      <w:r>
        <w:rPr>
          <w:spacing w:val="-9"/>
        </w:rPr>
        <w:t xml:space="preserve"> </w:t>
      </w:r>
      <w:r>
        <w:rPr>
          <w:spacing w:val="-6"/>
        </w:rPr>
        <w:t>approval</w:t>
      </w:r>
      <w:r>
        <w:rPr>
          <w:spacing w:val="-9"/>
        </w:rPr>
        <w:t xml:space="preserve"> </w:t>
      </w:r>
      <w:r>
        <w:rPr>
          <w:spacing w:val="-6"/>
        </w:rPr>
        <w:t>shall</w:t>
      </w:r>
      <w:r>
        <w:rPr>
          <w:spacing w:val="-8"/>
        </w:rPr>
        <w:t xml:space="preserve"> </w:t>
      </w:r>
      <w:r>
        <w:rPr>
          <w:spacing w:val="-6"/>
        </w:rPr>
        <w:t xml:space="preserve">be </w:t>
      </w:r>
      <w:r>
        <w:rPr>
          <w:spacing w:val="-2"/>
        </w:rPr>
        <w:t>required.</w:t>
      </w:r>
      <w:r>
        <w:rPr>
          <w:spacing w:val="-14"/>
        </w:rPr>
        <w:t xml:space="preserve"> </w:t>
      </w:r>
      <w:r>
        <w:rPr>
          <w:spacing w:val="-2"/>
        </w:rPr>
        <w:t>Any</w:t>
      </w:r>
      <w:r>
        <w:rPr>
          <w:spacing w:val="-15"/>
        </w:rPr>
        <w:t xml:space="preserve"> </w:t>
      </w:r>
      <w:r>
        <w:rPr>
          <w:spacing w:val="-2"/>
        </w:rPr>
        <w:t>decisions</w:t>
      </w:r>
      <w:r>
        <w:rPr>
          <w:spacing w:val="-14"/>
        </w:rPr>
        <w:t xml:space="preserve"> </w:t>
      </w:r>
      <w:r>
        <w:rPr>
          <w:spacing w:val="-2"/>
        </w:rPr>
        <w:t>relating</w:t>
      </w:r>
      <w:r>
        <w:rPr>
          <w:spacing w:val="-14"/>
        </w:rPr>
        <w:t xml:space="preserve"> </w:t>
      </w:r>
      <w:r>
        <w:rPr>
          <w:spacing w:val="-2"/>
        </w:rPr>
        <w:t>to</w:t>
      </w:r>
      <w:r>
        <w:rPr>
          <w:spacing w:val="-15"/>
        </w:rPr>
        <w:t xml:space="preserve"> </w:t>
      </w:r>
      <w:r>
        <w:rPr>
          <w:spacing w:val="-2"/>
        </w:rPr>
        <w:t>human</w:t>
      </w:r>
      <w:r>
        <w:rPr>
          <w:spacing w:val="-14"/>
        </w:rPr>
        <w:t xml:space="preserve"> </w:t>
      </w:r>
      <w:r>
        <w:rPr>
          <w:spacing w:val="-2"/>
        </w:rPr>
        <w:t>resource</w:t>
      </w:r>
      <w:r>
        <w:rPr>
          <w:spacing w:val="-15"/>
        </w:rPr>
        <w:t xml:space="preserve"> </w:t>
      </w:r>
      <w:r>
        <w:rPr>
          <w:spacing w:val="-2"/>
        </w:rPr>
        <w:t>policies,</w:t>
      </w:r>
      <w:r>
        <w:rPr>
          <w:spacing w:val="-14"/>
        </w:rPr>
        <w:t xml:space="preserve"> </w:t>
      </w:r>
      <w:r>
        <w:rPr>
          <w:spacing w:val="-2"/>
        </w:rPr>
        <w:t>compensation,</w:t>
      </w:r>
      <w:r>
        <w:rPr>
          <w:spacing w:val="-13"/>
        </w:rPr>
        <w:t xml:space="preserve"> </w:t>
      </w:r>
      <w:r>
        <w:rPr>
          <w:spacing w:val="-2"/>
        </w:rPr>
        <w:t>benefits,</w:t>
      </w:r>
      <w:r>
        <w:rPr>
          <w:spacing w:val="-14"/>
        </w:rPr>
        <w:t xml:space="preserve"> </w:t>
      </w:r>
      <w:r>
        <w:rPr>
          <w:spacing w:val="-2"/>
        </w:rPr>
        <w:t>or other</w:t>
      </w:r>
      <w:r>
        <w:rPr>
          <w:spacing w:val="-24"/>
        </w:rPr>
        <w:t xml:space="preserve"> </w:t>
      </w:r>
      <w:r>
        <w:rPr>
          <w:spacing w:val="-2"/>
        </w:rPr>
        <w:t>conditions</w:t>
      </w:r>
      <w:r>
        <w:rPr>
          <w:spacing w:val="-25"/>
        </w:rPr>
        <w:t xml:space="preserve"> </w:t>
      </w:r>
      <w:r>
        <w:rPr>
          <w:spacing w:val="-2"/>
        </w:rPr>
        <w:t>of</w:t>
      </w:r>
      <w:r>
        <w:rPr>
          <w:spacing w:val="-24"/>
        </w:rPr>
        <w:t xml:space="preserve"> </w:t>
      </w:r>
      <w:r>
        <w:rPr>
          <w:spacing w:val="-2"/>
        </w:rPr>
        <w:t>employment</w:t>
      </w:r>
      <w:r>
        <w:rPr>
          <w:spacing w:val="-24"/>
        </w:rPr>
        <w:t xml:space="preserve"> </w:t>
      </w:r>
      <w:r>
        <w:rPr>
          <w:spacing w:val="-2"/>
        </w:rPr>
        <w:t>shall</w:t>
      </w:r>
      <w:r>
        <w:rPr>
          <w:spacing w:val="-24"/>
        </w:rPr>
        <w:t xml:space="preserve"> </w:t>
      </w:r>
      <w:r>
        <w:rPr>
          <w:spacing w:val="-2"/>
        </w:rPr>
        <w:t>remain</w:t>
      </w:r>
      <w:r>
        <w:rPr>
          <w:spacing w:val="-24"/>
        </w:rPr>
        <w:t xml:space="preserve"> </w:t>
      </w:r>
      <w:r>
        <w:rPr>
          <w:spacing w:val="-2"/>
        </w:rPr>
        <w:t>the</w:t>
      </w:r>
      <w:r>
        <w:rPr>
          <w:spacing w:val="-24"/>
        </w:rPr>
        <w:t xml:space="preserve"> </w:t>
      </w:r>
      <w:r>
        <w:rPr>
          <w:spacing w:val="-2"/>
        </w:rPr>
        <w:t>prerogative</w:t>
      </w:r>
      <w:r>
        <w:rPr>
          <w:spacing w:val="-24"/>
        </w:rPr>
        <w:t xml:space="preserve"> </w:t>
      </w:r>
      <w:r>
        <w:rPr>
          <w:spacing w:val="-2"/>
        </w:rPr>
        <w:t>of</w:t>
      </w:r>
      <w:r>
        <w:rPr>
          <w:spacing w:val="-25"/>
        </w:rPr>
        <w:t xml:space="preserve"> </w:t>
      </w:r>
      <w:r>
        <w:rPr>
          <w:spacing w:val="-2"/>
        </w:rPr>
        <w:t>the</w:t>
      </w:r>
      <w:r>
        <w:rPr>
          <w:spacing w:val="-25"/>
        </w:rPr>
        <w:t xml:space="preserve"> </w:t>
      </w:r>
      <w:r>
        <w:rPr>
          <w:spacing w:val="-2"/>
        </w:rPr>
        <w:t>Bidder.</w:t>
      </w:r>
    </w:p>
    <w:p w14:paraId="0CD49630" w14:textId="77777777" w:rsidR="00A13382" w:rsidRDefault="00A13382">
      <w:pPr>
        <w:pStyle w:val="BodyText"/>
        <w:spacing w:before="57"/>
      </w:pPr>
    </w:p>
    <w:p w14:paraId="529257F9" w14:textId="77777777" w:rsidR="00A13382" w:rsidRDefault="00000000">
      <w:pPr>
        <w:pStyle w:val="Heading3"/>
        <w:numPr>
          <w:ilvl w:val="2"/>
          <w:numId w:val="42"/>
        </w:numPr>
        <w:tabs>
          <w:tab w:val="left" w:pos="2214"/>
        </w:tabs>
        <w:ind w:hanging="1134"/>
      </w:pPr>
      <w:r>
        <w:rPr>
          <w:color w:val="1F3762"/>
        </w:rPr>
        <w:t>Commercial</w:t>
      </w:r>
      <w:r>
        <w:rPr>
          <w:color w:val="1F3762"/>
          <w:spacing w:val="-12"/>
        </w:rPr>
        <w:t xml:space="preserve"> </w:t>
      </w:r>
      <w:r>
        <w:rPr>
          <w:color w:val="1F3762"/>
          <w:spacing w:val="-2"/>
        </w:rPr>
        <w:t>Evaluation</w:t>
      </w:r>
    </w:p>
    <w:p w14:paraId="5345CF8F" w14:textId="77777777" w:rsidR="00A13382" w:rsidRDefault="00A13382">
      <w:pPr>
        <w:pStyle w:val="BodyText"/>
        <w:spacing w:before="209"/>
        <w:rPr>
          <w:b/>
        </w:rPr>
      </w:pPr>
    </w:p>
    <w:p w14:paraId="38389490" w14:textId="77777777" w:rsidR="00A13382" w:rsidRDefault="00000000">
      <w:pPr>
        <w:pStyle w:val="ListParagraph"/>
        <w:numPr>
          <w:ilvl w:val="3"/>
          <w:numId w:val="42"/>
        </w:numPr>
        <w:tabs>
          <w:tab w:val="left" w:pos="1800"/>
        </w:tabs>
        <w:spacing w:line="271" w:lineRule="auto"/>
        <w:ind w:right="1080"/>
        <w:jc w:val="both"/>
        <w:rPr>
          <w:sz w:val="24"/>
        </w:rPr>
      </w:pPr>
      <w:r>
        <w:rPr>
          <w:spacing w:val="-6"/>
          <w:sz w:val="24"/>
        </w:rPr>
        <w:t>The</w:t>
      </w:r>
      <w:r>
        <w:rPr>
          <w:spacing w:val="-9"/>
          <w:sz w:val="24"/>
        </w:rPr>
        <w:t xml:space="preserve"> </w:t>
      </w:r>
      <w:r>
        <w:rPr>
          <w:spacing w:val="-6"/>
          <w:sz w:val="24"/>
        </w:rPr>
        <w:t>bidder</w:t>
      </w:r>
      <w:r>
        <w:rPr>
          <w:spacing w:val="-10"/>
          <w:sz w:val="24"/>
        </w:rPr>
        <w:t xml:space="preserve"> </w:t>
      </w:r>
      <w:r>
        <w:rPr>
          <w:spacing w:val="-6"/>
          <w:sz w:val="24"/>
        </w:rPr>
        <w:t>has</w:t>
      </w:r>
      <w:r>
        <w:rPr>
          <w:spacing w:val="-9"/>
          <w:sz w:val="24"/>
        </w:rPr>
        <w:t xml:space="preserve"> </w:t>
      </w:r>
      <w:r>
        <w:rPr>
          <w:spacing w:val="-6"/>
          <w:sz w:val="24"/>
        </w:rPr>
        <w:t>to</w:t>
      </w:r>
      <w:r>
        <w:rPr>
          <w:spacing w:val="-10"/>
          <w:sz w:val="24"/>
        </w:rPr>
        <w:t xml:space="preserve"> </w:t>
      </w:r>
      <w:r>
        <w:rPr>
          <w:spacing w:val="-6"/>
          <w:sz w:val="24"/>
        </w:rPr>
        <w:t>ensure</w:t>
      </w:r>
      <w:r>
        <w:rPr>
          <w:spacing w:val="-9"/>
          <w:sz w:val="24"/>
        </w:rPr>
        <w:t xml:space="preserve"> </w:t>
      </w:r>
      <w:r>
        <w:rPr>
          <w:spacing w:val="-6"/>
          <w:sz w:val="24"/>
        </w:rPr>
        <w:t>that</w:t>
      </w:r>
      <w:r>
        <w:rPr>
          <w:spacing w:val="-8"/>
          <w:sz w:val="24"/>
        </w:rPr>
        <w:t xml:space="preserve"> </w:t>
      </w:r>
      <w:r>
        <w:rPr>
          <w:spacing w:val="-6"/>
          <w:sz w:val="24"/>
        </w:rPr>
        <w:t>their</w:t>
      </w:r>
      <w:r>
        <w:rPr>
          <w:spacing w:val="-10"/>
          <w:sz w:val="24"/>
        </w:rPr>
        <w:t xml:space="preserve"> </w:t>
      </w:r>
      <w:r>
        <w:rPr>
          <w:spacing w:val="-6"/>
          <w:sz w:val="24"/>
        </w:rPr>
        <w:t>commercial</w:t>
      </w:r>
      <w:r>
        <w:rPr>
          <w:spacing w:val="-9"/>
          <w:sz w:val="24"/>
        </w:rPr>
        <w:t xml:space="preserve"> </w:t>
      </w:r>
      <w:r>
        <w:rPr>
          <w:spacing w:val="-6"/>
          <w:sz w:val="24"/>
        </w:rPr>
        <w:t>bid</w:t>
      </w:r>
      <w:r>
        <w:rPr>
          <w:spacing w:val="-9"/>
          <w:sz w:val="24"/>
        </w:rPr>
        <w:t xml:space="preserve"> </w:t>
      </w:r>
      <w:r>
        <w:rPr>
          <w:spacing w:val="-6"/>
          <w:sz w:val="24"/>
        </w:rPr>
        <w:t>contains</w:t>
      </w:r>
      <w:r>
        <w:rPr>
          <w:spacing w:val="-9"/>
          <w:sz w:val="24"/>
        </w:rPr>
        <w:t xml:space="preserve"> </w:t>
      </w:r>
      <w:r>
        <w:rPr>
          <w:spacing w:val="-6"/>
          <w:sz w:val="24"/>
        </w:rPr>
        <w:t>reasonable</w:t>
      </w:r>
      <w:r>
        <w:rPr>
          <w:spacing w:val="-9"/>
          <w:sz w:val="24"/>
        </w:rPr>
        <w:t xml:space="preserve"> </w:t>
      </w:r>
      <w:r>
        <w:rPr>
          <w:spacing w:val="-6"/>
          <w:sz w:val="24"/>
        </w:rPr>
        <w:t>unit</w:t>
      </w:r>
      <w:r>
        <w:rPr>
          <w:spacing w:val="-8"/>
          <w:sz w:val="24"/>
        </w:rPr>
        <w:t xml:space="preserve"> </w:t>
      </w:r>
      <w:r>
        <w:rPr>
          <w:spacing w:val="-6"/>
          <w:sz w:val="24"/>
        </w:rPr>
        <w:t>rates</w:t>
      </w:r>
      <w:r>
        <w:rPr>
          <w:spacing w:val="-9"/>
          <w:sz w:val="24"/>
        </w:rPr>
        <w:t xml:space="preserve"> </w:t>
      </w:r>
      <w:r>
        <w:rPr>
          <w:spacing w:val="-6"/>
          <w:sz w:val="24"/>
        </w:rPr>
        <w:t xml:space="preserve">of </w:t>
      </w:r>
      <w:r>
        <w:rPr>
          <w:sz w:val="24"/>
        </w:rPr>
        <w:t xml:space="preserve">CAPEX items, OPEX items and manpower required for new development and </w:t>
      </w:r>
      <w:r>
        <w:rPr>
          <w:spacing w:val="-2"/>
          <w:sz w:val="24"/>
        </w:rPr>
        <w:t>software</w:t>
      </w:r>
      <w:r>
        <w:rPr>
          <w:spacing w:val="-24"/>
          <w:sz w:val="24"/>
        </w:rPr>
        <w:t xml:space="preserve"> </w:t>
      </w:r>
      <w:r>
        <w:rPr>
          <w:spacing w:val="-2"/>
          <w:sz w:val="24"/>
        </w:rPr>
        <w:t>enhancements</w:t>
      </w:r>
      <w:r>
        <w:rPr>
          <w:spacing w:val="-24"/>
          <w:sz w:val="24"/>
        </w:rPr>
        <w:t xml:space="preserve"> </w:t>
      </w:r>
      <w:r>
        <w:rPr>
          <w:spacing w:val="-2"/>
          <w:sz w:val="24"/>
        </w:rPr>
        <w:t>(payable</w:t>
      </w:r>
      <w:r>
        <w:rPr>
          <w:spacing w:val="-25"/>
          <w:sz w:val="24"/>
        </w:rPr>
        <w:t xml:space="preserve"> </w:t>
      </w:r>
      <w:r>
        <w:rPr>
          <w:spacing w:val="-2"/>
          <w:sz w:val="24"/>
        </w:rPr>
        <w:t>only</w:t>
      </w:r>
      <w:r>
        <w:rPr>
          <w:spacing w:val="-24"/>
          <w:sz w:val="24"/>
        </w:rPr>
        <w:t xml:space="preserve"> </w:t>
      </w:r>
      <w:r>
        <w:rPr>
          <w:spacing w:val="-2"/>
          <w:sz w:val="24"/>
        </w:rPr>
        <w:t>on</w:t>
      </w:r>
      <w:r>
        <w:rPr>
          <w:spacing w:val="-24"/>
          <w:sz w:val="24"/>
        </w:rPr>
        <w:t xml:space="preserve"> </w:t>
      </w:r>
      <w:r>
        <w:rPr>
          <w:spacing w:val="-2"/>
          <w:sz w:val="24"/>
        </w:rPr>
        <w:t>utilization</w:t>
      </w:r>
      <w:r>
        <w:rPr>
          <w:spacing w:val="-24"/>
          <w:sz w:val="24"/>
        </w:rPr>
        <w:t xml:space="preserve"> </w:t>
      </w:r>
      <w:r>
        <w:rPr>
          <w:spacing w:val="-2"/>
          <w:sz w:val="24"/>
        </w:rPr>
        <w:t>and</w:t>
      </w:r>
      <w:r>
        <w:rPr>
          <w:spacing w:val="-24"/>
          <w:sz w:val="24"/>
        </w:rPr>
        <w:t xml:space="preserve"> </w:t>
      </w:r>
      <w:r>
        <w:rPr>
          <w:spacing w:val="-2"/>
          <w:sz w:val="24"/>
        </w:rPr>
        <w:t>approval</w:t>
      </w:r>
      <w:r>
        <w:rPr>
          <w:spacing w:val="-24"/>
          <w:sz w:val="24"/>
        </w:rPr>
        <w:t xml:space="preserve"> </w:t>
      </w:r>
      <w:r>
        <w:rPr>
          <w:spacing w:val="-2"/>
          <w:sz w:val="24"/>
        </w:rPr>
        <w:t>of</w:t>
      </w:r>
      <w:r>
        <w:rPr>
          <w:spacing w:val="-23"/>
          <w:sz w:val="24"/>
        </w:rPr>
        <w:t xml:space="preserve"> </w:t>
      </w:r>
      <w:r>
        <w:rPr>
          <w:spacing w:val="-2"/>
          <w:sz w:val="24"/>
        </w:rPr>
        <w:t>authority).</w:t>
      </w:r>
    </w:p>
    <w:p w14:paraId="6DA83C90" w14:textId="77777777" w:rsidR="00A13382" w:rsidRDefault="00000000">
      <w:pPr>
        <w:pStyle w:val="ListParagraph"/>
        <w:numPr>
          <w:ilvl w:val="3"/>
          <w:numId w:val="42"/>
        </w:numPr>
        <w:tabs>
          <w:tab w:val="left" w:pos="1800"/>
        </w:tabs>
        <w:spacing w:before="1" w:line="271" w:lineRule="auto"/>
        <w:ind w:right="1082"/>
        <w:jc w:val="both"/>
        <w:rPr>
          <w:sz w:val="24"/>
        </w:rPr>
      </w:pPr>
      <w:r>
        <w:rPr>
          <w:sz w:val="24"/>
        </w:rPr>
        <w:t>GMC may identify abnormally higher / lower unit rates of line items and seek justifications</w:t>
      </w:r>
      <w:r>
        <w:rPr>
          <w:spacing w:val="-20"/>
          <w:sz w:val="24"/>
        </w:rPr>
        <w:t xml:space="preserve"> </w:t>
      </w:r>
      <w:r>
        <w:rPr>
          <w:sz w:val="24"/>
        </w:rPr>
        <w:t>from</w:t>
      </w:r>
      <w:r>
        <w:rPr>
          <w:spacing w:val="-20"/>
          <w:sz w:val="24"/>
        </w:rPr>
        <w:t xml:space="preserve"> </w:t>
      </w:r>
      <w:r>
        <w:rPr>
          <w:sz w:val="24"/>
        </w:rPr>
        <w:t>bidders</w:t>
      </w:r>
      <w:r>
        <w:rPr>
          <w:spacing w:val="-20"/>
          <w:sz w:val="24"/>
        </w:rPr>
        <w:t xml:space="preserve"> </w:t>
      </w:r>
      <w:r>
        <w:rPr>
          <w:sz w:val="24"/>
        </w:rPr>
        <w:t>on</w:t>
      </w:r>
      <w:r>
        <w:rPr>
          <w:spacing w:val="-20"/>
          <w:sz w:val="24"/>
        </w:rPr>
        <w:t xml:space="preserve"> </w:t>
      </w:r>
      <w:r>
        <w:rPr>
          <w:sz w:val="24"/>
        </w:rPr>
        <w:t>the</w:t>
      </w:r>
      <w:r>
        <w:rPr>
          <w:spacing w:val="-20"/>
          <w:sz w:val="24"/>
        </w:rPr>
        <w:t xml:space="preserve"> </w:t>
      </w:r>
      <w:r>
        <w:rPr>
          <w:sz w:val="24"/>
        </w:rPr>
        <w:t>same.</w:t>
      </w:r>
    </w:p>
    <w:p w14:paraId="6A2861DC" w14:textId="77777777" w:rsidR="00A13382" w:rsidRDefault="00000000">
      <w:pPr>
        <w:pStyle w:val="ListParagraph"/>
        <w:numPr>
          <w:ilvl w:val="3"/>
          <w:numId w:val="42"/>
        </w:numPr>
        <w:tabs>
          <w:tab w:val="left" w:pos="1800"/>
        </w:tabs>
        <w:spacing w:before="1" w:line="271" w:lineRule="auto"/>
        <w:ind w:right="1078"/>
        <w:jc w:val="both"/>
        <w:rPr>
          <w:sz w:val="24"/>
        </w:rPr>
      </w:pPr>
      <w:r>
        <w:rPr>
          <w:spacing w:val="-6"/>
          <w:sz w:val="24"/>
        </w:rPr>
        <w:t>It</w:t>
      </w:r>
      <w:r>
        <w:rPr>
          <w:spacing w:val="-7"/>
          <w:sz w:val="24"/>
        </w:rPr>
        <w:t xml:space="preserve"> </w:t>
      </w:r>
      <w:r>
        <w:rPr>
          <w:spacing w:val="-6"/>
          <w:sz w:val="24"/>
        </w:rPr>
        <w:t>is</w:t>
      </w:r>
      <w:r>
        <w:rPr>
          <w:spacing w:val="-8"/>
          <w:sz w:val="24"/>
        </w:rPr>
        <w:t xml:space="preserve"> </w:t>
      </w:r>
      <w:r>
        <w:rPr>
          <w:spacing w:val="-6"/>
          <w:sz w:val="24"/>
        </w:rPr>
        <w:t>recommended</w:t>
      </w:r>
      <w:r>
        <w:rPr>
          <w:spacing w:val="-8"/>
          <w:sz w:val="24"/>
        </w:rPr>
        <w:t xml:space="preserve"> </w:t>
      </w:r>
      <w:r>
        <w:rPr>
          <w:spacing w:val="-6"/>
          <w:sz w:val="24"/>
        </w:rPr>
        <w:t>that</w:t>
      </w:r>
      <w:r>
        <w:rPr>
          <w:spacing w:val="-7"/>
          <w:sz w:val="24"/>
        </w:rPr>
        <w:t xml:space="preserve"> </w:t>
      </w:r>
      <w:r>
        <w:rPr>
          <w:spacing w:val="-6"/>
          <w:sz w:val="24"/>
        </w:rPr>
        <w:t>Total</w:t>
      </w:r>
      <w:r>
        <w:rPr>
          <w:spacing w:val="-8"/>
          <w:sz w:val="24"/>
        </w:rPr>
        <w:t xml:space="preserve"> </w:t>
      </w:r>
      <w:r>
        <w:rPr>
          <w:spacing w:val="-6"/>
          <w:sz w:val="24"/>
        </w:rPr>
        <w:t>Capital</w:t>
      </w:r>
      <w:r>
        <w:rPr>
          <w:spacing w:val="-8"/>
          <w:sz w:val="24"/>
        </w:rPr>
        <w:t xml:space="preserve"> </w:t>
      </w:r>
      <w:r>
        <w:rPr>
          <w:spacing w:val="-6"/>
          <w:sz w:val="24"/>
        </w:rPr>
        <w:t>Price</w:t>
      </w:r>
      <w:r>
        <w:rPr>
          <w:spacing w:val="-8"/>
          <w:sz w:val="24"/>
        </w:rPr>
        <w:t xml:space="preserve"> </w:t>
      </w:r>
      <w:r>
        <w:rPr>
          <w:spacing w:val="-6"/>
          <w:sz w:val="24"/>
        </w:rPr>
        <w:t>(CAPEX)</w:t>
      </w:r>
      <w:r>
        <w:rPr>
          <w:spacing w:val="-7"/>
          <w:sz w:val="24"/>
        </w:rPr>
        <w:t xml:space="preserve"> </w:t>
      </w:r>
      <w:r>
        <w:rPr>
          <w:spacing w:val="-6"/>
          <w:sz w:val="24"/>
        </w:rPr>
        <w:t>quoted</w:t>
      </w:r>
      <w:r>
        <w:rPr>
          <w:spacing w:val="-8"/>
          <w:sz w:val="24"/>
        </w:rPr>
        <w:t xml:space="preserve"> </w:t>
      </w:r>
      <w:r>
        <w:rPr>
          <w:spacing w:val="-6"/>
          <w:sz w:val="24"/>
        </w:rPr>
        <w:t>in</w:t>
      </w:r>
      <w:r>
        <w:rPr>
          <w:spacing w:val="-8"/>
          <w:sz w:val="24"/>
        </w:rPr>
        <w:t xml:space="preserve"> </w:t>
      </w:r>
      <w:r>
        <w:rPr>
          <w:spacing w:val="-6"/>
          <w:sz w:val="24"/>
        </w:rPr>
        <w:t>the</w:t>
      </w:r>
      <w:r>
        <w:rPr>
          <w:spacing w:val="-9"/>
          <w:sz w:val="24"/>
        </w:rPr>
        <w:t xml:space="preserve"> </w:t>
      </w:r>
      <w:r>
        <w:rPr>
          <w:spacing w:val="-6"/>
          <w:sz w:val="24"/>
        </w:rPr>
        <w:t>project</w:t>
      </w:r>
      <w:r>
        <w:rPr>
          <w:spacing w:val="-7"/>
          <w:sz w:val="24"/>
        </w:rPr>
        <w:t xml:space="preserve"> </w:t>
      </w:r>
      <w:r>
        <w:rPr>
          <w:spacing w:val="-6"/>
          <w:sz w:val="24"/>
        </w:rPr>
        <w:t>should</w:t>
      </w:r>
      <w:r>
        <w:rPr>
          <w:spacing w:val="-8"/>
          <w:sz w:val="24"/>
        </w:rPr>
        <w:t xml:space="preserve"> </w:t>
      </w:r>
      <w:r>
        <w:rPr>
          <w:spacing w:val="-6"/>
          <w:sz w:val="24"/>
        </w:rPr>
        <w:t xml:space="preserve">not </w:t>
      </w:r>
      <w:r>
        <w:rPr>
          <w:spacing w:val="-2"/>
          <w:sz w:val="24"/>
        </w:rPr>
        <w:lastRenderedPageBreak/>
        <w:t>exceed</w:t>
      </w:r>
      <w:r>
        <w:rPr>
          <w:spacing w:val="-15"/>
          <w:sz w:val="24"/>
        </w:rPr>
        <w:t xml:space="preserve"> </w:t>
      </w:r>
      <w:r>
        <w:rPr>
          <w:spacing w:val="-2"/>
          <w:sz w:val="24"/>
        </w:rPr>
        <w:t>60%</w:t>
      </w:r>
      <w:r>
        <w:rPr>
          <w:spacing w:val="-16"/>
          <w:sz w:val="24"/>
        </w:rPr>
        <w:t xml:space="preserve"> </w:t>
      </w:r>
      <w:r>
        <w:rPr>
          <w:spacing w:val="-2"/>
          <w:sz w:val="24"/>
        </w:rPr>
        <w:t>of</w:t>
      </w:r>
      <w:r>
        <w:rPr>
          <w:spacing w:val="-16"/>
          <w:sz w:val="24"/>
        </w:rPr>
        <w:t xml:space="preserve"> </w:t>
      </w:r>
      <w:r>
        <w:rPr>
          <w:spacing w:val="-2"/>
          <w:sz w:val="24"/>
        </w:rPr>
        <w:t>Total</w:t>
      </w:r>
      <w:r>
        <w:rPr>
          <w:spacing w:val="-16"/>
          <w:sz w:val="24"/>
        </w:rPr>
        <w:t xml:space="preserve"> </w:t>
      </w:r>
      <w:r>
        <w:rPr>
          <w:spacing w:val="-2"/>
          <w:sz w:val="24"/>
        </w:rPr>
        <w:t>CAPEX</w:t>
      </w:r>
      <w:r>
        <w:rPr>
          <w:spacing w:val="-15"/>
          <w:sz w:val="24"/>
        </w:rPr>
        <w:t xml:space="preserve"> </w:t>
      </w:r>
      <w:r>
        <w:rPr>
          <w:spacing w:val="-2"/>
          <w:sz w:val="24"/>
        </w:rPr>
        <w:t>+</w:t>
      </w:r>
      <w:r>
        <w:rPr>
          <w:spacing w:val="-15"/>
          <w:sz w:val="24"/>
        </w:rPr>
        <w:t xml:space="preserve"> </w:t>
      </w:r>
      <w:r>
        <w:rPr>
          <w:spacing w:val="-2"/>
          <w:sz w:val="24"/>
        </w:rPr>
        <w:t>OPEX</w:t>
      </w:r>
      <w:r>
        <w:rPr>
          <w:spacing w:val="-15"/>
          <w:sz w:val="24"/>
        </w:rPr>
        <w:t xml:space="preserve"> </w:t>
      </w:r>
      <w:r>
        <w:rPr>
          <w:spacing w:val="-2"/>
          <w:sz w:val="24"/>
        </w:rPr>
        <w:t>Price</w:t>
      </w:r>
      <w:r>
        <w:rPr>
          <w:spacing w:val="-15"/>
          <w:sz w:val="24"/>
        </w:rPr>
        <w:t xml:space="preserve"> </w:t>
      </w:r>
      <w:r>
        <w:rPr>
          <w:spacing w:val="-2"/>
          <w:sz w:val="24"/>
        </w:rPr>
        <w:t>quoted</w:t>
      </w:r>
      <w:r>
        <w:rPr>
          <w:spacing w:val="-16"/>
          <w:sz w:val="24"/>
        </w:rPr>
        <w:t xml:space="preserve"> </w:t>
      </w:r>
      <w:r>
        <w:rPr>
          <w:spacing w:val="-2"/>
          <w:sz w:val="24"/>
        </w:rPr>
        <w:t>in</w:t>
      </w:r>
      <w:r>
        <w:rPr>
          <w:spacing w:val="-15"/>
          <w:sz w:val="24"/>
        </w:rPr>
        <w:t xml:space="preserve"> </w:t>
      </w:r>
      <w:r>
        <w:rPr>
          <w:spacing w:val="-2"/>
          <w:sz w:val="24"/>
        </w:rPr>
        <w:t>the</w:t>
      </w:r>
      <w:r>
        <w:rPr>
          <w:spacing w:val="-12"/>
          <w:sz w:val="24"/>
        </w:rPr>
        <w:t xml:space="preserve"> </w:t>
      </w:r>
      <w:r>
        <w:rPr>
          <w:spacing w:val="-2"/>
          <w:sz w:val="24"/>
        </w:rPr>
        <w:t>commercial</w:t>
      </w:r>
      <w:r>
        <w:rPr>
          <w:spacing w:val="-16"/>
          <w:sz w:val="24"/>
        </w:rPr>
        <w:t xml:space="preserve"> </w:t>
      </w:r>
      <w:r>
        <w:rPr>
          <w:spacing w:val="-2"/>
          <w:sz w:val="24"/>
        </w:rPr>
        <w:t>bid.</w:t>
      </w:r>
      <w:r>
        <w:rPr>
          <w:spacing w:val="-16"/>
          <w:sz w:val="24"/>
        </w:rPr>
        <w:t xml:space="preserve"> </w:t>
      </w:r>
      <w:r>
        <w:rPr>
          <w:spacing w:val="-2"/>
          <w:sz w:val="24"/>
        </w:rPr>
        <w:t>In</w:t>
      </w:r>
      <w:r>
        <w:rPr>
          <w:spacing w:val="-16"/>
          <w:sz w:val="24"/>
        </w:rPr>
        <w:t xml:space="preserve"> </w:t>
      </w:r>
      <w:r>
        <w:rPr>
          <w:spacing w:val="-2"/>
          <w:sz w:val="24"/>
        </w:rPr>
        <w:t>case</w:t>
      </w:r>
      <w:r>
        <w:rPr>
          <w:spacing w:val="-16"/>
          <w:sz w:val="24"/>
        </w:rPr>
        <w:t xml:space="preserve"> </w:t>
      </w:r>
      <w:r>
        <w:rPr>
          <w:spacing w:val="-2"/>
          <w:sz w:val="24"/>
        </w:rPr>
        <w:t>the</w:t>
      </w:r>
    </w:p>
    <w:p w14:paraId="2A3F3760" w14:textId="77777777" w:rsidR="00A13382" w:rsidRDefault="00A13382">
      <w:pPr>
        <w:pStyle w:val="ListParagraph"/>
        <w:spacing w:line="271" w:lineRule="auto"/>
        <w:jc w:val="both"/>
        <w:rPr>
          <w:sz w:val="24"/>
        </w:rPr>
        <w:sectPr w:rsidR="00A13382">
          <w:pgSz w:w="12240" w:h="15840"/>
          <w:pgMar w:top="1100" w:right="360" w:bottom="940" w:left="360" w:header="288" w:footer="741" w:gutter="0"/>
          <w:cols w:space="720"/>
        </w:sectPr>
      </w:pPr>
    </w:p>
    <w:p w14:paraId="563C1A6B" w14:textId="77777777" w:rsidR="00A13382" w:rsidRDefault="00000000">
      <w:pPr>
        <w:pStyle w:val="BodyText"/>
        <w:spacing w:before="90" w:line="273" w:lineRule="auto"/>
        <w:ind w:left="1800" w:right="1077"/>
        <w:jc w:val="both"/>
      </w:pPr>
      <w:r>
        <w:rPr>
          <w:spacing w:val="-2"/>
        </w:rPr>
        <w:lastRenderedPageBreak/>
        <w:t>bidder</w:t>
      </w:r>
      <w:r>
        <w:rPr>
          <w:spacing w:val="-13"/>
        </w:rPr>
        <w:t xml:space="preserve"> </w:t>
      </w:r>
      <w:r>
        <w:rPr>
          <w:spacing w:val="-2"/>
        </w:rPr>
        <w:t>quotes</w:t>
      </w:r>
      <w:r>
        <w:rPr>
          <w:spacing w:val="-14"/>
        </w:rPr>
        <w:t xml:space="preserve"> </w:t>
      </w:r>
      <w:r>
        <w:rPr>
          <w:spacing w:val="-2"/>
        </w:rPr>
        <w:t>higher</w:t>
      </w:r>
      <w:r>
        <w:rPr>
          <w:spacing w:val="-14"/>
        </w:rPr>
        <w:t xml:space="preserve"> </w:t>
      </w:r>
      <w:r>
        <w:rPr>
          <w:spacing w:val="-2"/>
        </w:rPr>
        <w:t>figures</w:t>
      </w:r>
      <w:r>
        <w:rPr>
          <w:spacing w:val="-14"/>
        </w:rPr>
        <w:t xml:space="preserve"> </w:t>
      </w:r>
      <w:r>
        <w:rPr>
          <w:spacing w:val="-2"/>
        </w:rPr>
        <w:t>(more</w:t>
      </w:r>
      <w:r>
        <w:rPr>
          <w:spacing w:val="-14"/>
        </w:rPr>
        <w:t xml:space="preserve"> </w:t>
      </w:r>
      <w:r>
        <w:rPr>
          <w:spacing w:val="-2"/>
        </w:rPr>
        <w:t>than</w:t>
      </w:r>
      <w:r>
        <w:rPr>
          <w:spacing w:val="-14"/>
        </w:rPr>
        <w:t xml:space="preserve"> </w:t>
      </w:r>
      <w:r>
        <w:rPr>
          <w:spacing w:val="-2"/>
        </w:rPr>
        <w:t>60%</w:t>
      </w:r>
      <w:r>
        <w:rPr>
          <w:spacing w:val="-13"/>
        </w:rPr>
        <w:t xml:space="preserve"> </w:t>
      </w:r>
      <w:r>
        <w:rPr>
          <w:spacing w:val="-2"/>
        </w:rPr>
        <w:t>of</w:t>
      </w:r>
      <w:r>
        <w:rPr>
          <w:spacing w:val="-14"/>
        </w:rPr>
        <w:t xml:space="preserve"> </w:t>
      </w:r>
      <w:r>
        <w:rPr>
          <w:spacing w:val="-2"/>
        </w:rPr>
        <w:t>Total</w:t>
      </w:r>
      <w:r>
        <w:rPr>
          <w:spacing w:val="-14"/>
        </w:rPr>
        <w:t xml:space="preserve"> </w:t>
      </w:r>
      <w:r>
        <w:rPr>
          <w:spacing w:val="-2"/>
        </w:rPr>
        <w:t>CAPEX</w:t>
      </w:r>
      <w:r>
        <w:rPr>
          <w:spacing w:val="-13"/>
        </w:rPr>
        <w:t xml:space="preserve"> </w:t>
      </w:r>
      <w:r>
        <w:rPr>
          <w:spacing w:val="-2"/>
        </w:rPr>
        <w:t>+</w:t>
      </w:r>
      <w:r>
        <w:rPr>
          <w:spacing w:val="-13"/>
        </w:rPr>
        <w:t xml:space="preserve"> </w:t>
      </w:r>
      <w:r>
        <w:rPr>
          <w:spacing w:val="-2"/>
        </w:rPr>
        <w:t>OPEX</w:t>
      </w:r>
      <w:r>
        <w:rPr>
          <w:spacing w:val="-13"/>
        </w:rPr>
        <w:t xml:space="preserve"> </w:t>
      </w:r>
      <w:r>
        <w:rPr>
          <w:spacing w:val="-2"/>
        </w:rPr>
        <w:t>Price)</w:t>
      </w:r>
      <w:r>
        <w:rPr>
          <w:spacing w:val="-13"/>
        </w:rPr>
        <w:t xml:space="preserve"> </w:t>
      </w:r>
      <w:r>
        <w:rPr>
          <w:spacing w:val="-2"/>
        </w:rPr>
        <w:t xml:space="preserve">towards </w:t>
      </w:r>
      <w:r>
        <w:rPr>
          <w:spacing w:val="-4"/>
        </w:rPr>
        <w:t>CAPEX,</w:t>
      </w:r>
      <w:r>
        <w:rPr>
          <w:spacing w:val="-10"/>
        </w:rPr>
        <w:t xml:space="preserve"> </w:t>
      </w:r>
      <w:r>
        <w:rPr>
          <w:spacing w:val="-4"/>
        </w:rPr>
        <w:t>the</w:t>
      </w:r>
      <w:r>
        <w:rPr>
          <w:spacing w:val="-11"/>
        </w:rPr>
        <w:t xml:space="preserve"> </w:t>
      </w:r>
      <w:r>
        <w:rPr>
          <w:spacing w:val="-4"/>
        </w:rPr>
        <w:t>same</w:t>
      </w:r>
      <w:r>
        <w:rPr>
          <w:spacing w:val="-10"/>
        </w:rPr>
        <w:t xml:space="preserve"> </w:t>
      </w:r>
      <w:r>
        <w:rPr>
          <w:spacing w:val="-4"/>
        </w:rPr>
        <w:t>shall</w:t>
      </w:r>
      <w:r>
        <w:rPr>
          <w:spacing w:val="-9"/>
        </w:rPr>
        <w:t xml:space="preserve"> </w:t>
      </w:r>
      <w:r>
        <w:rPr>
          <w:spacing w:val="-4"/>
        </w:rPr>
        <w:t>be</w:t>
      </w:r>
      <w:r>
        <w:rPr>
          <w:spacing w:val="-11"/>
        </w:rPr>
        <w:t xml:space="preserve"> </w:t>
      </w:r>
      <w:r>
        <w:rPr>
          <w:spacing w:val="-4"/>
        </w:rPr>
        <w:t>restricted</w:t>
      </w:r>
      <w:r>
        <w:rPr>
          <w:spacing w:val="-10"/>
        </w:rPr>
        <w:t xml:space="preserve"> </w:t>
      </w:r>
      <w:r>
        <w:rPr>
          <w:spacing w:val="-4"/>
        </w:rPr>
        <w:t>to</w:t>
      </w:r>
      <w:r>
        <w:rPr>
          <w:spacing w:val="-11"/>
        </w:rPr>
        <w:t xml:space="preserve"> </w:t>
      </w:r>
      <w:r>
        <w:rPr>
          <w:spacing w:val="-4"/>
        </w:rPr>
        <w:t>60%</w:t>
      </w:r>
      <w:r>
        <w:rPr>
          <w:spacing w:val="-9"/>
        </w:rPr>
        <w:t xml:space="preserve"> </w:t>
      </w:r>
      <w:r>
        <w:rPr>
          <w:spacing w:val="-4"/>
        </w:rPr>
        <w:t>while</w:t>
      </w:r>
      <w:r>
        <w:rPr>
          <w:spacing w:val="-10"/>
        </w:rPr>
        <w:t xml:space="preserve"> </w:t>
      </w:r>
      <w:r>
        <w:rPr>
          <w:spacing w:val="-4"/>
        </w:rPr>
        <w:t>making</w:t>
      </w:r>
      <w:r>
        <w:rPr>
          <w:spacing w:val="-10"/>
        </w:rPr>
        <w:t xml:space="preserve"> </w:t>
      </w:r>
      <w:r>
        <w:rPr>
          <w:spacing w:val="-4"/>
        </w:rPr>
        <w:t>payments</w:t>
      </w:r>
      <w:r>
        <w:rPr>
          <w:spacing w:val="-10"/>
        </w:rPr>
        <w:t xml:space="preserve"> </w:t>
      </w:r>
      <w:r>
        <w:rPr>
          <w:spacing w:val="-4"/>
        </w:rPr>
        <w:t>towards</w:t>
      </w:r>
      <w:r>
        <w:rPr>
          <w:spacing w:val="-10"/>
        </w:rPr>
        <w:t xml:space="preserve"> </w:t>
      </w:r>
      <w:r>
        <w:rPr>
          <w:spacing w:val="-4"/>
        </w:rPr>
        <w:t xml:space="preserve">CAPEX. </w:t>
      </w:r>
      <w:r>
        <w:t>Any value quoted towards CAPEX over and above 60% limit will be paid in equal quarterly installments during OCM phase along with quarterly payment for</w:t>
      </w:r>
      <w:r>
        <w:rPr>
          <w:spacing w:val="-1"/>
        </w:rPr>
        <w:t xml:space="preserve"> </w:t>
      </w:r>
      <w:r>
        <w:t xml:space="preserve">each </w:t>
      </w:r>
      <w:r>
        <w:rPr>
          <w:spacing w:val="-2"/>
        </w:rPr>
        <w:t>quarter</w:t>
      </w:r>
    </w:p>
    <w:p w14:paraId="5ACE4BB8" w14:textId="77777777" w:rsidR="00A13382" w:rsidRDefault="00000000">
      <w:pPr>
        <w:pStyle w:val="ListParagraph"/>
        <w:numPr>
          <w:ilvl w:val="3"/>
          <w:numId w:val="42"/>
        </w:numPr>
        <w:tabs>
          <w:tab w:val="left" w:pos="1800"/>
        </w:tabs>
        <w:spacing w:line="271" w:lineRule="auto"/>
        <w:ind w:right="1080"/>
        <w:jc w:val="both"/>
        <w:rPr>
          <w:sz w:val="24"/>
        </w:rPr>
      </w:pPr>
      <w:r>
        <w:rPr>
          <w:spacing w:val="-6"/>
          <w:sz w:val="24"/>
        </w:rPr>
        <w:t>All</w:t>
      </w:r>
      <w:r>
        <w:rPr>
          <w:spacing w:val="-9"/>
          <w:sz w:val="24"/>
        </w:rPr>
        <w:t xml:space="preserve"> </w:t>
      </w:r>
      <w:r>
        <w:rPr>
          <w:spacing w:val="-6"/>
          <w:sz w:val="24"/>
        </w:rPr>
        <w:t>the</w:t>
      </w:r>
      <w:r>
        <w:rPr>
          <w:spacing w:val="-9"/>
          <w:sz w:val="24"/>
        </w:rPr>
        <w:t xml:space="preserve"> </w:t>
      </w:r>
      <w:r>
        <w:rPr>
          <w:spacing w:val="-6"/>
          <w:sz w:val="24"/>
        </w:rPr>
        <w:t>technically</w:t>
      </w:r>
      <w:r>
        <w:rPr>
          <w:spacing w:val="-9"/>
          <w:sz w:val="24"/>
        </w:rPr>
        <w:t xml:space="preserve"> </w:t>
      </w:r>
      <w:r>
        <w:rPr>
          <w:spacing w:val="-6"/>
          <w:sz w:val="24"/>
        </w:rPr>
        <w:t>qualified</w:t>
      </w:r>
      <w:r>
        <w:rPr>
          <w:spacing w:val="-9"/>
          <w:sz w:val="24"/>
        </w:rPr>
        <w:t xml:space="preserve"> </w:t>
      </w:r>
      <w:r>
        <w:rPr>
          <w:spacing w:val="-6"/>
          <w:sz w:val="24"/>
        </w:rPr>
        <w:t>bidders</w:t>
      </w:r>
      <w:r>
        <w:rPr>
          <w:spacing w:val="-9"/>
          <w:sz w:val="24"/>
        </w:rPr>
        <w:t xml:space="preserve"> </w:t>
      </w:r>
      <w:r>
        <w:rPr>
          <w:spacing w:val="-6"/>
          <w:sz w:val="24"/>
        </w:rPr>
        <w:t>will</w:t>
      </w:r>
      <w:r>
        <w:rPr>
          <w:spacing w:val="-9"/>
          <w:sz w:val="24"/>
        </w:rPr>
        <w:t xml:space="preserve"> </w:t>
      </w:r>
      <w:r>
        <w:rPr>
          <w:spacing w:val="-6"/>
          <w:sz w:val="24"/>
        </w:rPr>
        <w:t>be</w:t>
      </w:r>
      <w:r>
        <w:rPr>
          <w:spacing w:val="-9"/>
          <w:sz w:val="24"/>
        </w:rPr>
        <w:t xml:space="preserve"> </w:t>
      </w:r>
      <w:r>
        <w:rPr>
          <w:spacing w:val="-6"/>
          <w:sz w:val="24"/>
        </w:rPr>
        <w:t>notified</w:t>
      </w:r>
      <w:r>
        <w:rPr>
          <w:spacing w:val="-9"/>
          <w:sz w:val="24"/>
        </w:rPr>
        <w:t xml:space="preserve"> </w:t>
      </w:r>
      <w:r>
        <w:rPr>
          <w:spacing w:val="-6"/>
          <w:sz w:val="24"/>
        </w:rPr>
        <w:t>to</w:t>
      </w:r>
      <w:r>
        <w:rPr>
          <w:spacing w:val="-11"/>
          <w:sz w:val="24"/>
        </w:rPr>
        <w:t xml:space="preserve"> </w:t>
      </w:r>
      <w:r>
        <w:rPr>
          <w:spacing w:val="-6"/>
          <w:sz w:val="24"/>
        </w:rPr>
        <w:t>participate</w:t>
      </w:r>
      <w:r>
        <w:rPr>
          <w:spacing w:val="-11"/>
          <w:sz w:val="24"/>
        </w:rPr>
        <w:t xml:space="preserve"> </w:t>
      </w:r>
      <w:r>
        <w:rPr>
          <w:spacing w:val="-6"/>
          <w:sz w:val="24"/>
        </w:rPr>
        <w:t>in</w:t>
      </w:r>
      <w:r>
        <w:rPr>
          <w:spacing w:val="-11"/>
          <w:sz w:val="24"/>
        </w:rPr>
        <w:t xml:space="preserve"> </w:t>
      </w:r>
      <w:r>
        <w:rPr>
          <w:spacing w:val="-6"/>
          <w:sz w:val="24"/>
        </w:rPr>
        <w:t>Commercial</w:t>
      </w:r>
      <w:r>
        <w:rPr>
          <w:spacing w:val="-9"/>
          <w:sz w:val="24"/>
        </w:rPr>
        <w:t xml:space="preserve"> </w:t>
      </w:r>
      <w:r>
        <w:rPr>
          <w:spacing w:val="-6"/>
          <w:sz w:val="24"/>
        </w:rPr>
        <w:t xml:space="preserve">Bid </w:t>
      </w:r>
      <w:r>
        <w:rPr>
          <w:sz w:val="24"/>
        </w:rPr>
        <w:t>opening</w:t>
      </w:r>
      <w:r>
        <w:rPr>
          <w:spacing w:val="-16"/>
          <w:sz w:val="24"/>
        </w:rPr>
        <w:t xml:space="preserve"> </w:t>
      </w:r>
      <w:r>
        <w:rPr>
          <w:sz w:val="24"/>
        </w:rPr>
        <w:t>process.</w:t>
      </w:r>
    </w:p>
    <w:p w14:paraId="373BAB4F" w14:textId="77777777" w:rsidR="00A13382" w:rsidRDefault="00000000">
      <w:pPr>
        <w:pStyle w:val="ListParagraph"/>
        <w:numPr>
          <w:ilvl w:val="3"/>
          <w:numId w:val="42"/>
        </w:numPr>
        <w:tabs>
          <w:tab w:val="left" w:pos="1800"/>
        </w:tabs>
        <w:spacing w:line="271" w:lineRule="auto"/>
        <w:ind w:right="1077"/>
        <w:jc w:val="both"/>
        <w:rPr>
          <w:sz w:val="24"/>
        </w:rPr>
      </w:pPr>
      <w:r>
        <w:rPr>
          <w:spacing w:val="-8"/>
          <w:sz w:val="24"/>
        </w:rPr>
        <w:t>The commercial bids for the technically</w:t>
      </w:r>
      <w:r>
        <w:rPr>
          <w:spacing w:val="-9"/>
          <w:sz w:val="24"/>
        </w:rPr>
        <w:t xml:space="preserve"> </w:t>
      </w:r>
      <w:r>
        <w:rPr>
          <w:spacing w:val="-8"/>
          <w:sz w:val="24"/>
        </w:rPr>
        <w:t>qualified</w:t>
      </w:r>
      <w:r>
        <w:rPr>
          <w:spacing w:val="-9"/>
          <w:sz w:val="24"/>
        </w:rPr>
        <w:t xml:space="preserve"> </w:t>
      </w:r>
      <w:r>
        <w:rPr>
          <w:spacing w:val="-8"/>
          <w:sz w:val="24"/>
        </w:rPr>
        <w:t>bidders shall then</w:t>
      </w:r>
      <w:r>
        <w:rPr>
          <w:spacing w:val="-9"/>
          <w:sz w:val="24"/>
        </w:rPr>
        <w:t xml:space="preserve"> </w:t>
      </w:r>
      <w:r>
        <w:rPr>
          <w:spacing w:val="-8"/>
          <w:sz w:val="24"/>
        </w:rPr>
        <w:t>be opened on</w:t>
      </w:r>
      <w:r>
        <w:rPr>
          <w:spacing w:val="-9"/>
          <w:sz w:val="24"/>
        </w:rPr>
        <w:t xml:space="preserve"> </w:t>
      </w:r>
      <w:r>
        <w:rPr>
          <w:spacing w:val="-8"/>
          <w:sz w:val="24"/>
        </w:rPr>
        <w:t xml:space="preserve">the </w:t>
      </w:r>
      <w:r>
        <w:rPr>
          <w:spacing w:val="-6"/>
          <w:sz w:val="24"/>
        </w:rPr>
        <w:t>notified date</w:t>
      </w:r>
      <w:r>
        <w:rPr>
          <w:spacing w:val="-7"/>
          <w:sz w:val="24"/>
        </w:rPr>
        <w:t xml:space="preserve"> </w:t>
      </w:r>
      <w:r>
        <w:rPr>
          <w:spacing w:val="-6"/>
          <w:sz w:val="24"/>
        </w:rPr>
        <w:t>and time</w:t>
      </w:r>
      <w:r>
        <w:rPr>
          <w:spacing w:val="-7"/>
          <w:sz w:val="24"/>
        </w:rPr>
        <w:t xml:space="preserve"> </w:t>
      </w:r>
      <w:r>
        <w:rPr>
          <w:spacing w:val="-6"/>
          <w:sz w:val="24"/>
        </w:rPr>
        <w:t>and reviewed to</w:t>
      </w:r>
      <w:r>
        <w:rPr>
          <w:spacing w:val="-7"/>
          <w:sz w:val="24"/>
        </w:rPr>
        <w:t xml:space="preserve"> </w:t>
      </w:r>
      <w:r>
        <w:rPr>
          <w:spacing w:val="-6"/>
          <w:sz w:val="24"/>
        </w:rPr>
        <w:t xml:space="preserve">determine whether the commercial bids are </w:t>
      </w:r>
      <w:r>
        <w:rPr>
          <w:spacing w:val="-2"/>
          <w:sz w:val="24"/>
        </w:rPr>
        <w:t>substantially</w:t>
      </w:r>
      <w:r>
        <w:rPr>
          <w:spacing w:val="-14"/>
          <w:sz w:val="24"/>
        </w:rPr>
        <w:t xml:space="preserve"> </w:t>
      </w:r>
      <w:r>
        <w:rPr>
          <w:spacing w:val="-2"/>
          <w:sz w:val="24"/>
        </w:rPr>
        <w:t>responsive.</w:t>
      </w:r>
      <w:r>
        <w:rPr>
          <w:spacing w:val="-14"/>
          <w:sz w:val="24"/>
        </w:rPr>
        <w:t xml:space="preserve"> </w:t>
      </w:r>
      <w:r>
        <w:rPr>
          <w:spacing w:val="-2"/>
          <w:sz w:val="24"/>
        </w:rPr>
        <w:t>Bids</w:t>
      </w:r>
      <w:r>
        <w:rPr>
          <w:spacing w:val="-13"/>
          <w:sz w:val="24"/>
        </w:rPr>
        <w:t xml:space="preserve"> </w:t>
      </w:r>
      <w:r>
        <w:rPr>
          <w:spacing w:val="-2"/>
          <w:sz w:val="24"/>
        </w:rPr>
        <w:t>that</w:t>
      </w:r>
      <w:r>
        <w:rPr>
          <w:spacing w:val="-13"/>
          <w:sz w:val="24"/>
        </w:rPr>
        <w:t xml:space="preserve"> </w:t>
      </w:r>
      <w:r>
        <w:rPr>
          <w:spacing w:val="-2"/>
          <w:sz w:val="24"/>
        </w:rPr>
        <w:t>are</w:t>
      </w:r>
      <w:r>
        <w:rPr>
          <w:spacing w:val="-14"/>
          <w:sz w:val="24"/>
        </w:rPr>
        <w:t xml:space="preserve"> </w:t>
      </w:r>
      <w:r>
        <w:rPr>
          <w:spacing w:val="-2"/>
          <w:sz w:val="24"/>
        </w:rPr>
        <w:t>not</w:t>
      </w:r>
      <w:r>
        <w:rPr>
          <w:spacing w:val="-14"/>
          <w:sz w:val="24"/>
        </w:rPr>
        <w:t xml:space="preserve"> </w:t>
      </w:r>
      <w:r>
        <w:rPr>
          <w:spacing w:val="-2"/>
          <w:sz w:val="24"/>
        </w:rPr>
        <w:t>substantially</w:t>
      </w:r>
      <w:r>
        <w:rPr>
          <w:spacing w:val="-14"/>
          <w:sz w:val="24"/>
        </w:rPr>
        <w:t xml:space="preserve"> </w:t>
      </w:r>
      <w:r>
        <w:rPr>
          <w:spacing w:val="-2"/>
          <w:sz w:val="24"/>
        </w:rPr>
        <w:t>responsive</w:t>
      </w:r>
      <w:r>
        <w:rPr>
          <w:spacing w:val="-13"/>
          <w:sz w:val="24"/>
        </w:rPr>
        <w:t xml:space="preserve"> </w:t>
      </w:r>
      <w:r>
        <w:rPr>
          <w:spacing w:val="-2"/>
          <w:sz w:val="24"/>
        </w:rPr>
        <w:t>are</w:t>
      </w:r>
      <w:r>
        <w:rPr>
          <w:spacing w:val="-14"/>
          <w:sz w:val="24"/>
        </w:rPr>
        <w:t xml:space="preserve"> </w:t>
      </w:r>
      <w:r>
        <w:rPr>
          <w:spacing w:val="-2"/>
          <w:sz w:val="24"/>
        </w:rPr>
        <w:t>liable</w:t>
      </w:r>
      <w:r>
        <w:rPr>
          <w:spacing w:val="-14"/>
          <w:sz w:val="24"/>
        </w:rPr>
        <w:t xml:space="preserve"> </w:t>
      </w:r>
      <w:r>
        <w:rPr>
          <w:spacing w:val="-2"/>
          <w:sz w:val="24"/>
        </w:rPr>
        <w:t>to</w:t>
      </w:r>
      <w:r>
        <w:rPr>
          <w:spacing w:val="-13"/>
          <w:sz w:val="24"/>
        </w:rPr>
        <w:t xml:space="preserve"> </w:t>
      </w:r>
      <w:r>
        <w:rPr>
          <w:spacing w:val="-2"/>
          <w:sz w:val="24"/>
        </w:rPr>
        <w:t>be disqualified</w:t>
      </w:r>
      <w:r>
        <w:rPr>
          <w:spacing w:val="-13"/>
          <w:sz w:val="24"/>
        </w:rPr>
        <w:t xml:space="preserve"> </w:t>
      </w:r>
      <w:r>
        <w:rPr>
          <w:spacing w:val="-2"/>
          <w:sz w:val="24"/>
        </w:rPr>
        <w:t>at</w:t>
      </w:r>
      <w:r>
        <w:rPr>
          <w:spacing w:val="-10"/>
          <w:sz w:val="24"/>
        </w:rPr>
        <w:t xml:space="preserve"> </w:t>
      </w:r>
      <w:r>
        <w:rPr>
          <w:spacing w:val="-2"/>
          <w:sz w:val="24"/>
        </w:rPr>
        <w:t>Authority’s</w:t>
      </w:r>
      <w:r>
        <w:rPr>
          <w:spacing w:val="-12"/>
          <w:sz w:val="24"/>
        </w:rPr>
        <w:t xml:space="preserve"> </w:t>
      </w:r>
      <w:r>
        <w:rPr>
          <w:spacing w:val="-2"/>
          <w:sz w:val="24"/>
        </w:rPr>
        <w:t>discretion.</w:t>
      </w:r>
    </w:p>
    <w:p w14:paraId="0727CAE5" w14:textId="77777777" w:rsidR="00A13382" w:rsidRDefault="00000000">
      <w:pPr>
        <w:pStyle w:val="ListParagraph"/>
        <w:numPr>
          <w:ilvl w:val="3"/>
          <w:numId w:val="42"/>
        </w:numPr>
        <w:tabs>
          <w:tab w:val="left" w:pos="1800"/>
        </w:tabs>
        <w:spacing w:line="268" w:lineRule="auto"/>
        <w:ind w:right="1079"/>
        <w:jc w:val="both"/>
        <w:rPr>
          <w:sz w:val="24"/>
        </w:rPr>
      </w:pPr>
      <w:r>
        <w:rPr>
          <w:sz w:val="24"/>
        </w:rPr>
        <w:t>Commercial</w:t>
      </w:r>
      <w:r>
        <w:rPr>
          <w:spacing w:val="-16"/>
          <w:sz w:val="24"/>
        </w:rPr>
        <w:t xml:space="preserve"> </w:t>
      </w:r>
      <w:r>
        <w:rPr>
          <w:sz w:val="24"/>
        </w:rPr>
        <w:t>bids</w:t>
      </w:r>
      <w:r>
        <w:rPr>
          <w:spacing w:val="-16"/>
          <w:sz w:val="24"/>
        </w:rPr>
        <w:t xml:space="preserve"> </w:t>
      </w:r>
      <w:r>
        <w:rPr>
          <w:sz w:val="24"/>
        </w:rPr>
        <w:t>that</w:t>
      </w:r>
      <w:r>
        <w:rPr>
          <w:spacing w:val="-16"/>
          <w:sz w:val="24"/>
        </w:rPr>
        <w:t xml:space="preserve"> </w:t>
      </w:r>
      <w:r>
        <w:rPr>
          <w:sz w:val="24"/>
        </w:rPr>
        <w:t>are</w:t>
      </w:r>
      <w:r>
        <w:rPr>
          <w:spacing w:val="-16"/>
          <w:sz w:val="24"/>
        </w:rPr>
        <w:t xml:space="preserve"> </w:t>
      </w:r>
      <w:r>
        <w:rPr>
          <w:sz w:val="24"/>
        </w:rPr>
        <w:t>not</w:t>
      </w:r>
      <w:r>
        <w:rPr>
          <w:spacing w:val="-16"/>
          <w:sz w:val="24"/>
        </w:rPr>
        <w:t xml:space="preserve"> </w:t>
      </w:r>
      <w:r>
        <w:rPr>
          <w:sz w:val="24"/>
        </w:rPr>
        <w:t>as</w:t>
      </w:r>
      <w:r>
        <w:rPr>
          <w:spacing w:val="-16"/>
          <w:sz w:val="24"/>
        </w:rPr>
        <w:t xml:space="preserve"> </w:t>
      </w:r>
      <w:r>
        <w:rPr>
          <w:sz w:val="24"/>
        </w:rPr>
        <w:t>per</w:t>
      </w:r>
      <w:r>
        <w:rPr>
          <w:spacing w:val="-16"/>
          <w:sz w:val="24"/>
        </w:rPr>
        <w:t xml:space="preserve"> </w:t>
      </w:r>
      <w:r>
        <w:rPr>
          <w:sz w:val="24"/>
        </w:rPr>
        <w:t>the</w:t>
      </w:r>
      <w:r>
        <w:rPr>
          <w:spacing w:val="-16"/>
          <w:sz w:val="24"/>
        </w:rPr>
        <w:t xml:space="preserve"> </w:t>
      </w:r>
      <w:r>
        <w:rPr>
          <w:sz w:val="24"/>
        </w:rPr>
        <w:t>format</w:t>
      </w:r>
      <w:r>
        <w:rPr>
          <w:spacing w:val="-15"/>
          <w:sz w:val="24"/>
        </w:rPr>
        <w:t xml:space="preserve"> </w:t>
      </w:r>
      <w:r>
        <w:rPr>
          <w:sz w:val="24"/>
        </w:rPr>
        <w:t>provided</w:t>
      </w:r>
      <w:r>
        <w:rPr>
          <w:spacing w:val="-16"/>
          <w:sz w:val="24"/>
        </w:rPr>
        <w:t xml:space="preserve"> </w:t>
      </w:r>
      <w:r>
        <w:rPr>
          <w:sz w:val="24"/>
        </w:rPr>
        <w:t>in</w:t>
      </w:r>
      <w:r>
        <w:rPr>
          <w:spacing w:val="-16"/>
          <w:sz w:val="24"/>
        </w:rPr>
        <w:t xml:space="preserve"> </w:t>
      </w:r>
      <w:r>
        <w:rPr>
          <w:sz w:val="24"/>
        </w:rPr>
        <w:t>RFP</w:t>
      </w:r>
      <w:r>
        <w:rPr>
          <w:spacing w:val="-16"/>
          <w:sz w:val="24"/>
        </w:rPr>
        <w:t xml:space="preserve"> </w:t>
      </w:r>
      <w:r>
        <w:rPr>
          <w:sz w:val="24"/>
        </w:rPr>
        <w:t>shall</w:t>
      </w:r>
      <w:r>
        <w:rPr>
          <w:spacing w:val="-16"/>
          <w:sz w:val="24"/>
        </w:rPr>
        <w:t xml:space="preserve"> </w:t>
      </w:r>
      <w:r>
        <w:rPr>
          <w:sz w:val="24"/>
        </w:rPr>
        <w:t>be</w:t>
      </w:r>
      <w:r>
        <w:rPr>
          <w:spacing w:val="-16"/>
          <w:sz w:val="24"/>
        </w:rPr>
        <w:t xml:space="preserve"> </w:t>
      </w:r>
      <w:r>
        <w:rPr>
          <w:sz w:val="24"/>
        </w:rPr>
        <w:t>liable</w:t>
      </w:r>
      <w:r>
        <w:rPr>
          <w:spacing w:val="-16"/>
          <w:sz w:val="24"/>
        </w:rPr>
        <w:t xml:space="preserve"> </w:t>
      </w:r>
      <w:r>
        <w:rPr>
          <w:sz w:val="24"/>
        </w:rPr>
        <w:t xml:space="preserve">for </w:t>
      </w:r>
      <w:r>
        <w:rPr>
          <w:spacing w:val="-2"/>
          <w:sz w:val="24"/>
        </w:rPr>
        <w:t>rejection.</w:t>
      </w:r>
    </w:p>
    <w:p w14:paraId="1C9F7AD3" w14:textId="77777777" w:rsidR="00A13382" w:rsidRDefault="00000000">
      <w:pPr>
        <w:pStyle w:val="ListParagraph"/>
        <w:numPr>
          <w:ilvl w:val="3"/>
          <w:numId w:val="42"/>
        </w:numPr>
        <w:tabs>
          <w:tab w:val="left" w:pos="1800"/>
        </w:tabs>
        <w:spacing w:before="4" w:line="271" w:lineRule="auto"/>
        <w:ind w:right="1082"/>
        <w:jc w:val="both"/>
        <w:rPr>
          <w:sz w:val="24"/>
        </w:rPr>
      </w:pPr>
      <w:r>
        <w:rPr>
          <w:sz w:val="24"/>
        </w:rPr>
        <w:t>The</w:t>
      </w:r>
      <w:r>
        <w:rPr>
          <w:spacing w:val="-4"/>
          <w:sz w:val="24"/>
        </w:rPr>
        <w:t xml:space="preserve"> </w:t>
      </w:r>
      <w:r>
        <w:rPr>
          <w:sz w:val="24"/>
        </w:rPr>
        <w:t>bid</w:t>
      </w:r>
      <w:r>
        <w:rPr>
          <w:spacing w:val="-4"/>
          <w:sz w:val="24"/>
        </w:rPr>
        <w:t xml:space="preserve"> </w:t>
      </w:r>
      <w:r>
        <w:rPr>
          <w:sz w:val="24"/>
        </w:rPr>
        <w:t>price</w:t>
      </w:r>
      <w:r>
        <w:rPr>
          <w:spacing w:val="-4"/>
          <w:sz w:val="24"/>
        </w:rPr>
        <w:t xml:space="preserve"> </w:t>
      </w:r>
      <w:r>
        <w:rPr>
          <w:sz w:val="24"/>
        </w:rPr>
        <w:t>shall</w:t>
      </w:r>
      <w:r>
        <w:rPr>
          <w:spacing w:val="-4"/>
          <w:sz w:val="24"/>
        </w:rPr>
        <w:t xml:space="preserve"> </w:t>
      </w:r>
      <w:r>
        <w:rPr>
          <w:sz w:val="24"/>
        </w:rPr>
        <w:t>include</w:t>
      </w:r>
      <w:r>
        <w:rPr>
          <w:spacing w:val="-4"/>
          <w:sz w:val="24"/>
        </w:rPr>
        <w:t xml:space="preserve"> </w:t>
      </w:r>
      <w:r>
        <w:rPr>
          <w:sz w:val="24"/>
        </w:rPr>
        <w:t>all</w:t>
      </w:r>
      <w:r>
        <w:rPr>
          <w:spacing w:val="-4"/>
          <w:sz w:val="24"/>
        </w:rPr>
        <w:t xml:space="preserve"> </w:t>
      </w:r>
      <w:r>
        <w:rPr>
          <w:sz w:val="24"/>
        </w:rPr>
        <w:t>taxes</w:t>
      </w:r>
      <w:r>
        <w:rPr>
          <w:spacing w:val="-4"/>
          <w:sz w:val="24"/>
        </w:rPr>
        <w:t xml:space="preserve"> </w:t>
      </w:r>
      <w:r>
        <w:rPr>
          <w:sz w:val="24"/>
        </w:rPr>
        <w:t>and</w:t>
      </w:r>
      <w:r>
        <w:rPr>
          <w:spacing w:val="-4"/>
          <w:sz w:val="24"/>
        </w:rPr>
        <w:t xml:space="preserve"> </w:t>
      </w:r>
      <w:r>
        <w:rPr>
          <w:sz w:val="24"/>
        </w:rPr>
        <w:t>levies</w:t>
      </w:r>
      <w:r>
        <w:rPr>
          <w:spacing w:val="-4"/>
          <w:sz w:val="24"/>
        </w:rPr>
        <w:t xml:space="preserve"> </w:t>
      </w:r>
      <w:r>
        <w:rPr>
          <w:sz w:val="24"/>
        </w:rPr>
        <w:t>and</w:t>
      </w:r>
      <w:r>
        <w:rPr>
          <w:spacing w:val="-4"/>
          <w:sz w:val="24"/>
        </w:rPr>
        <w:t xml:space="preserve"> </w:t>
      </w:r>
      <w:r>
        <w:rPr>
          <w:sz w:val="24"/>
        </w:rPr>
        <w:t>shall</w:t>
      </w:r>
      <w:r>
        <w:rPr>
          <w:spacing w:val="-4"/>
          <w:sz w:val="24"/>
        </w:rPr>
        <w:t xml:space="preserve"> </w:t>
      </w:r>
      <w:r>
        <w:rPr>
          <w:sz w:val="24"/>
        </w:rPr>
        <w:t>be</w:t>
      </w:r>
      <w:r>
        <w:rPr>
          <w:spacing w:val="-5"/>
          <w:sz w:val="24"/>
        </w:rPr>
        <w:t xml:space="preserve"> </w:t>
      </w:r>
      <w:r>
        <w:rPr>
          <w:sz w:val="24"/>
        </w:rPr>
        <w:t>in</w:t>
      </w:r>
      <w:r>
        <w:rPr>
          <w:spacing w:val="-4"/>
          <w:sz w:val="24"/>
        </w:rPr>
        <w:t xml:space="preserve"> </w:t>
      </w:r>
      <w:r>
        <w:rPr>
          <w:sz w:val="24"/>
        </w:rPr>
        <w:t>Indian</w:t>
      </w:r>
      <w:r>
        <w:rPr>
          <w:spacing w:val="-4"/>
          <w:sz w:val="24"/>
        </w:rPr>
        <w:t xml:space="preserve"> </w:t>
      </w:r>
      <w:r>
        <w:rPr>
          <w:sz w:val="24"/>
        </w:rPr>
        <w:t>Rupees</w:t>
      </w:r>
      <w:r>
        <w:rPr>
          <w:spacing w:val="-4"/>
          <w:sz w:val="24"/>
        </w:rPr>
        <w:t xml:space="preserve"> </w:t>
      </w:r>
      <w:r>
        <w:rPr>
          <w:sz w:val="24"/>
        </w:rPr>
        <w:t>and mentioned</w:t>
      </w:r>
      <w:r>
        <w:rPr>
          <w:spacing w:val="-16"/>
          <w:sz w:val="24"/>
        </w:rPr>
        <w:t xml:space="preserve"> </w:t>
      </w:r>
      <w:r>
        <w:rPr>
          <w:sz w:val="24"/>
        </w:rPr>
        <w:t>separately.</w:t>
      </w:r>
    </w:p>
    <w:p w14:paraId="2D37BD01" w14:textId="77777777" w:rsidR="00A13382" w:rsidRDefault="00000000">
      <w:pPr>
        <w:pStyle w:val="ListParagraph"/>
        <w:numPr>
          <w:ilvl w:val="3"/>
          <w:numId w:val="42"/>
        </w:numPr>
        <w:tabs>
          <w:tab w:val="left" w:pos="1800"/>
        </w:tabs>
        <w:spacing w:line="271" w:lineRule="auto"/>
        <w:ind w:right="1078"/>
        <w:jc w:val="both"/>
        <w:rPr>
          <w:sz w:val="24"/>
        </w:rPr>
      </w:pPr>
      <w:r>
        <w:rPr>
          <w:spacing w:val="-8"/>
          <w:sz w:val="24"/>
        </w:rPr>
        <w:t xml:space="preserve">Only fixed price financial bids indicating total price (inclusive of taxes) for all services </w:t>
      </w:r>
      <w:r>
        <w:rPr>
          <w:sz w:val="24"/>
        </w:rPr>
        <w:t>specified</w:t>
      </w:r>
      <w:r>
        <w:rPr>
          <w:spacing w:val="-14"/>
          <w:sz w:val="24"/>
        </w:rPr>
        <w:t xml:space="preserve"> </w:t>
      </w:r>
      <w:r>
        <w:rPr>
          <w:sz w:val="24"/>
        </w:rPr>
        <w:t>in</w:t>
      </w:r>
      <w:r>
        <w:rPr>
          <w:spacing w:val="-13"/>
          <w:sz w:val="24"/>
        </w:rPr>
        <w:t xml:space="preserve"> </w:t>
      </w:r>
      <w:r>
        <w:rPr>
          <w:sz w:val="24"/>
        </w:rPr>
        <w:t>this</w:t>
      </w:r>
      <w:r>
        <w:rPr>
          <w:spacing w:val="-14"/>
          <w:sz w:val="24"/>
        </w:rPr>
        <w:t xml:space="preserve"> </w:t>
      </w:r>
      <w:r>
        <w:rPr>
          <w:sz w:val="24"/>
        </w:rPr>
        <w:t>bid</w:t>
      </w:r>
      <w:r>
        <w:rPr>
          <w:spacing w:val="-14"/>
          <w:sz w:val="24"/>
        </w:rPr>
        <w:t xml:space="preserve"> </w:t>
      </w:r>
      <w:r>
        <w:rPr>
          <w:sz w:val="24"/>
        </w:rPr>
        <w:t>document</w:t>
      </w:r>
      <w:r>
        <w:rPr>
          <w:spacing w:val="-13"/>
          <w:sz w:val="24"/>
        </w:rPr>
        <w:t xml:space="preserve"> </w:t>
      </w:r>
      <w:r>
        <w:rPr>
          <w:sz w:val="24"/>
        </w:rPr>
        <w:t>shall</w:t>
      </w:r>
      <w:r>
        <w:rPr>
          <w:spacing w:val="-14"/>
          <w:sz w:val="24"/>
        </w:rPr>
        <w:t xml:space="preserve"> </w:t>
      </w:r>
      <w:r>
        <w:rPr>
          <w:sz w:val="24"/>
        </w:rPr>
        <w:t>be</w:t>
      </w:r>
      <w:r>
        <w:rPr>
          <w:spacing w:val="-14"/>
          <w:sz w:val="24"/>
        </w:rPr>
        <w:t xml:space="preserve"> </w:t>
      </w:r>
      <w:r>
        <w:rPr>
          <w:sz w:val="24"/>
        </w:rPr>
        <w:t>considered.</w:t>
      </w:r>
    </w:p>
    <w:p w14:paraId="4E5AACB9" w14:textId="77777777" w:rsidR="00A13382" w:rsidRDefault="00000000">
      <w:pPr>
        <w:pStyle w:val="ListParagraph"/>
        <w:numPr>
          <w:ilvl w:val="3"/>
          <w:numId w:val="42"/>
        </w:numPr>
        <w:tabs>
          <w:tab w:val="left" w:pos="1800"/>
        </w:tabs>
        <w:ind w:hanging="360"/>
        <w:jc w:val="both"/>
        <w:rPr>
          <w:sz w:val="24"/>
        </w:rPr>
      </w:pPr>
      <w:r>
        <w:rPr>
          <w:spacing w:val="-4"/>
          <w:sz w:val="24"/>
        </w:rPr>
        <w:t>Any</w:t>
      </w:r>
      <w:r>
        <w:rPr>
          <w:spacing w:val="-23"/>
          <w:sz w:val="24"/>
        </w:rPr>
        <w:t xml:space="preserve"> </w:t>
      </w:r>
      <w:r>
        <w:rPr>
          <w:spacing w:val="-4"/>
          <w:sz w:val="24"/>
        </w:rPr>
        <w:t>conditional</w:t>
      </w:r>
      <w:r>
        <w:rPr>
          <w:spacing w:val="-22"/>
          <w:sz w:val="24"/>
        </w:rPr>
        <w:t xml:space="preserve"> </w:t>
      </w:r>
      <w:r>
        <w:rPr>
          <w:spacing w:val="-4"/>
          <w:sz w:val="24"/>
        </w:rPr>
        <w:t>bid</w:t>
      </w:r>
      <w:r>
        <w:rPr>
          <w:spacing w:val="-20"/>
          <w:sz w:val="24"/>
        </w:rPr>
        <w:t xml:space="preserve"> </w:t>
      </w:r>
      <w:r>
        <w:rPr>
          <w:spacing w:val="-4"/>
          <w:sz w:val="24"/>
        </w:rPr>
        <w:t>would</w:t>
      </w:r>
      <w:r>
        <w:rPr>
          <w:spacing w:val="-23"/>
          <w:sz w:val="24"/>
        </w:rPr>
        <w:t xml:space="preserve"> </w:t>
      </w:r>
      <w:r>
        <w:rPr>
          <w:spacing w:val="-4"/>
          <w:sz w:val="24"/>
        </w:rPr>
        <w:t>be</w:t>
      </w:r>
      <w:r>
        <w:rPr>
          <w:spacing w:val="-23"/>
          <w:sz w:val="24"/>
        </w:rPr>
        <w:t xml:space="preserve"> </w:t>
      </w:r>
      <w:r>
        <w:rPr>
          <w:spacing w:val="-4"/>
          <w:sz w:val="24"/>
        </w:rPr>
        <w:t>rejected.</w:t>
      </w:r>
    </w:p>
    <w:p w14:paraId="07A11B7D" w14:textId="77777777" w:rsidR="00A13382" w:rsidRDefault="00A13382">
      <w:pPr>
        <w:pStyle w:val="BodyText"/>
        <w:spacing w:before="235"/>
      </w:pPr>
    </w:p>
    <w:p w14:paraId="4AA83B90" w14:textId="77777777" w:rsidR="00A13382" w:rsidRDefault="00000000">
      <w:pPr>
        <w:pStyle w:val="Heading3"/>
        <w:numPr>
          <w:ilvl w:val="2"/>
          <w:numId w:val="42"/>
        </w:numPr>
        <w:tabs>
          <w:tab w:val="left" w:pos="2214"/>
        </w:tabs>
        <w:ind w:hanging="1134"/>
      </w:pPr>
      <w:r>
        <w:rPr>
          <w:color w:val="1F3762"/>
          <w:spacing w:val="-8"/>
        </w:rPr>
        <w:t>Total</w:t>
      </w:r>
      <w:r>
        <w:rPr>
          <w:color w:val="1F3762"/>
          <w:spacing w:val="-19"/>
        </w:rPr>
        <w:t xml:space="preserve"> </w:t>
      </w:r>
      <w:r>
        <w:rPr>
          <w:color w:val="1F3762"/>
          <w:spacing w:val="-8"/>
        </w:rPr>
        <w:t>Bid</w:t>
      </w:r>
      <w:r>
        <w:rPr>
          <w:color w:val="1F3762"/>
          <w:spacing w:val="-20"/>
        </w:rPr>
        <w:t xml:space="preserve"> </w:t>
      </w:r>
      <w:r>
        <w:rPr>
          <w:color w:val="1F3762"/>
          <w:spacing w:val="-8"/>
        </w:rPr>
        <w:t>evaluation</w:t>
      </w:r>
    </w:p>
    <w:p w14:paraId="3301E326" w14:textId="77777777" w:rsidR="00A13382" w:rsidRDefault="00A13382">
      <w:pPr>
        <w:pStyle w:val="BodyText"/>
        <w:spacing w:before="208"/>
        <w:rPr>
          <w:b/>
        </w:rPr>
      </w:pPr>
    </w:p>
    <w:p w14:paraId="6A73E87E" w14:textId="77777777" w:rsidR="00A13382" w:rsidRDefault="00000000">
      <w:pPr>
        <w:pStyle w:val="BodyText"/>
        <w:spacing w:line="252" w:lineRule="auto"/>
        <w:ind w:left="1080" w:right="1224"/>
        <w:jc w:val="both"/>
      </w:pPr>
      <w:r>
        <w:rPr>
          <w:spacing w:val="-4"/>
        </w:rPr>
        <w:t>The</w:t>
      </w:r>
      <w:r>
        <w:rPr>
          <w:spacing w:val="-10"/>
        </w:rPr>
        <w:t xml:space="preserve"> </w:t>
      </w:r>
      <w:r>
        <w:rPr>
          <w:spacing w:val="-4"/>
        </w:rPr>
        <w:t>H1</w:t>
      </w:r>
      <w:r>
        <w:rPr>
          <w:spacing w:val="-9"/>
        </w:rPr>
        <w:t xml:space="preserve"> </w:t>
      </w:r>
      <w:r>
        <w:rPr>
          <w:spacing w:val="-4"/>
        </w:rPr>
        <w:t>bidder</w:t>
      </w:r>
      <w:r>
        <w:rPr>
          <w:spacing w:val="-10"/>
        </w:rPr>
        <w:t xml:space="preserve"> </w:t>
      </w:r>
      <w:r>
        <w:rPr>
          <w:spacing w:val="-4"/>
        </w:rPr>
        <w:t>shall</w:t>
      </w:r>
      <w:r>
        <w:rPr>
          <w:spacing w:val="-10"/>
        </w:rPr>
        <w:t xml:space="preserve"> </w:t>
      </w:r>
      <w:r>
        <w:rPr>
          <w:spacing w:val="-4"/>
        </w:rPr>
        <w:t>be</w:t>
      </w:r>
      <w:r>
        <w:rPr>
          <w:spacing w:val="-10"/>
        </w:rPr>
        <w:t xml:space="preserve"> </w:t>
      </w:r>
      <w:r>
        <w:rPr>
          <w:spacing w:val="-4"/>
        </w:rPr>
        <w:t>invited</w:t>
      </w:r>
      <w:r>
        <w:rPr>
          <w:spacing w:val="-10"/>
        </w:rPr>
        <w:t xml:space="preserve"> </w:t>
      </w:r>
      <w:r>
        <w:rPr>
          <w:spacing w:val="-4"/>
        </w:rPr>
        <w:t>for</w:t>
      </w:r>
      <w:r>
        <w:rPr>
          <w:spacing w:val="-10"/>
        </w:rPr>
        <w:t xml:space="preserve"> </w:t>
      </w:r>
      <w:r>
        <w:rPr>
          <w:spacing w:val="-4"/>
        </w:rPr>
        <w:t>negotiations</w:t>
      </w:r>
      <w:r>
        <w:rPr>
          <w:spacing w:val="-10"/>
        </w:rPr>
        <w:t xml:space="preserve"> </w:t>
      </w:r>
      <w:r>
        <w:rPr>
          <w:spacing w:val="-4"/>
        </w:rPr>
        <w:t>for</w:t>
      </w:r>
      <w:r>
        <w:rPr>
          <w:spacing w:val="-10"/>
        </w:rPr>
        <w:t xml:space="preserve"> </w:t>
      </w:r>
      <w:r>
        <w:rPr>
          <w:spacing w:val="-4"/>
        </w:rPr>
        <w:t>awarding</w:t>
      </w:r>
      <w:r>
        <w:rPr>
          <w:spacing w:val="-10"/>
        </w:rPr>
        <w:t xml:space="preserve"> </w:t>
      </w:r>
      <w:r>
        <w:rPr>
          <w:spacing w:val="-4"/>
        </w:rPr>
        <w:t>the</w:t>
      </w:r>
      <w:r>
        <w:rPr>
          <w:spacing w:val="-11"/>
        </w:rPr>
        <w:t xml:space="preserve"> </w:t>
      </w:r>
      <w:r>
        <w:rPr>
          <w:spacing w:val="-4"/>
        </w:rPr>
        <w:t>contract.</w:t>
      </w:r>
      <w:r>
        <w:rPr>
          <w:spacing w:val="-10"/>
        </w:rPr>
        <w:t xml:space="preserve"> </w:t>
      </w:r>
      <w:r>
        <w:rPr>
          <w:spacing w:val="-4"/>
        </w:rPr>
        <w:t>In</w:t>
      </w:r>
      <w:r>
        <w:rPr>
          <w:spacing w:val="-11"/>
        </w:rPr>
        <w:t xml:space="preserve"> </w:t>
      </w:r>
      <w:r>
        <w:rPr>
          <w:spacing w:val="-4"/>
        </w:rPr>
        <w:t>case</w:t>
      </w:r>
      <w:r>
        <w:rPr>
          <w:spacing w:val="-10"/>
        </w:rPr>
        <w:t xml:space="preserve"> </w:t>
      </w:r>
      <w:r>
        <w:rPr>
          <w:spacing w:val="-4"/>
        </w:rPr>
        <w:t>of</w:t>
      </w:r>
      <w:r>
        <w:rPr>
          <w:spacing w:val="-10"/>
        </w:rPr>
        <w:t xml:space="preserve"> </w:t>
      </w:r>
      <w:r>
        <w:rPr>
          <w:spacing w:val="-4"/>
        </w:rPr>
        <w:t>a</w:t>
      </w:r>
      <w:r>
        <w:rPr>
          <w:spacing w:val="-11"/>
        </w:rPr>
        <w:t xml:space="preserve"> </w:t>
      </w:r>
      <w:r>
        <w:rPr>
          <w:spacing w:val="-4"/>
        </w:rPr>
        <w:t xml:space="preserve">tie </w:t>
      </w:r>
      <w:r>
        <w:rPr>
          <w:spacing w:val="-10"/>
        </w:rPr>
        <w:t>where</w:t>
      </w:r>
      <w:r>
        <w:rPr>
          <w:spacing w:val="-5"/>
        </w:rPr>
        <w:t xml:space="preserve"> </w:t>
      </w:r>
      <w:r>
        <w:rPr>
          <w:spacing w:val="-10"/>
        </w:rPr>
        <w:t>two</w:t>
      </w:r>
      <w:r>
        <w:rPr>
          <w:spacing w:val="-3"/>
        </w:rPr>
        <w:t xml:space="preserve"> </w:t>
      </w:r>
      <w:r>
        <w:rPr>
          <w:spacing w:val="-10"/>
        </w:rPr>
        <w:t>or</w:t>
      </w:r>
      <w:r>
        <w:rPr>
          <w:spacing w:val="-5"/>
        </w:rPr>
        <w:t xml:space="preserve"> </w:t>
      </w:r>
      <w:r>
        <w:rPr>
          <w:spacing w:val="-10"/>
        </w:rPr>
        <w:t>more</w:t>
      </w:r>
      <w:r>
        <w:rPr>
          <w:spacing w:val="-5"/>
        </w:rPr>
        <w:t xml:space="preserve"> </w:t>
      </w:r>
      <w:r>
        <w:rPr>
          <w:spacing w:val="-10"/>
        </w:rPr>
        <w:t>bidders</w:t>
      </w:r>
      <w:r>
        <w:rPr>
          <w:spacing w:val="-5"/>
        </w:rPr>
        <w:t xml:space="preserve"> </w:t>
      </w:r>
      <w:r>
        <w:rPr>
          <w:spacing w:val="-10"/>
        </w:rPr>
        <w:t>achieve</w:t>
      </w:r>
      <w:r>
        <w:rPr>
          <w:spacing w:val="-5"/>
        </w:rPr>
        <w:t xml:space="preserve"> </w:t>
      </w:r>
      <w:r>
        <w:rPr>
          <w:spacing w:val="-10"/>
        </w:rPr>
        <w:t>the</w:t>
      </w:r>
      <w:r>
        <w:rPr>
          <w:spacing w:val="-5"/>
        </w:rPr>
        <w:t xml:space="preserve"> </w:t>
      </w:r>
      <w:r>
        <w:rPr>
          <w:spacing w:val="-10"/>
        </w:rPr>
        <w:t>same</w:t>
      </w:r>
      <w:r>
        <w:rPr>
          <w:spacing w:val="-5"/>
        </w:rPr>
        <w:t xml:space="preserve"> </w:t>
      </w:r>
      <w:r>
        <w:rPr>
          <w:spacing w:val="-10"/>
        </w:rPr>
        <w:t>H1</w:t>
      </w:r>
      <w:r>
        <w:rPr>
          <w:spacing w:val="-5"/>
        </w:rPr>
        <w:t xml:space="preserve"> </w:t>
      </w:r>
      <w:r>
        <w:rPr>
          <w:spacing w:val="-10"/>
        </w:rPr>
        <w:t>score,</w:t>
      </w:r>
      <w:r>
        <w:rPr>
          <w:spacing w:val="-5"/>
        </w:rPr>
        <w:t xml:space="preserve"> </w:t>
      </w:r>
      <w:r>
        <w:rPr>
          <w:spacing w:val="-10"/>
        </w:rPr>
        <w:t>the</w:t>
      </w:r>
      <w:r>
        <w:rPr>
          <w:spacing w:val="-5"/>
        </w:rPr>
        <w:t xml:space="preserve"> </w:t>
      </w:r>
      <w:r>
        <w:rPr>
          <w:spacing w:val="-10"/>
        </w:rPr>
        <w:t>bidder</w:t>
      </w:r>
      <w:r>
        <w:rPr>
          <w:spacing w:val="-5"/>
        </w:rPr>
        <w:t xml:space="preserve"> </w:t>
      </w:r>
      <w:r>
        <w:rPr>
          <w:spacing w:val="-10"/>
        </w:rPr>
        <w:t>with</w:t>
      </w:r>
      <w:r>
        <w:rPr>
          <w:spacing w:val="-5"/>
        </w:rPr>
        <w:t xml:space="preserve"> </w:t>
      </w:r>
      <w:r>
        <w:rPr>
          <w:spacing w:val="-10"/>
        </w:rPr>
        <w:t>the</w:t>
      </w:r>
      <w:r>
        <w:rPr>
          <w:spacing w:val="-5"/>
        </w:rPr>
        <w:t xml:space="preserve"> </w:t>
      </w:r>
      <w:r>
        <w:rPr>
          <w:spacing w:val="-10"/>
        </w:rPr>
        <w:t>higher</w:t>
      </w:r>
      <w:r>
        <w:rPr>
          <w:spacing w:val="-5"/>
        </w:rPr>
        <w:t xml:space="preserve"> </w:t>
      </w:r>
      <w:r>
        <w:rPr>
          <w:spacing w:val="-10"/>
        </w:rPr>
        <w:t xml:space="preserve">Technical </w:t>
      </w:r>
      <w:r>
        <w:rPr>
          <w:spacing w:val="-4"/>
        </w:rPr>
        <w:t>Score</w:t>
      </w:r>
      <w:r>
        <w:rPr>
          <w:spacing w:val="-20"/>
        </w:rPr>
        <w:t xml:space="preserve"> </w:t>
      </w:r>
      <w:r>
        <w:rPr>
          <w:spacing w:val="-4"/>
        </w:rPr>
        <w:t>will</w:t>
      </w:r>
      <w:r>
        <w:rPr>
          <w:spacing w:val="-20"/>
        </w:rPr>
        <w:t xml:space="preserve"> </w:t>
      </w:r>
      <w:r>
        <w:rPr>
          <w:spacing w:val="-4"/>
        </w:rPr>
        <w:t>be</w:t>
      </w:r>
      <w:r>
        <w:rPr>
          <w:spacing w:val="-20"/>
        </w:rPr>
        <w:t xml:space="preserve"> </w:t>
      </w:r>
      <w:r>
        <w:rPr>
          <w:spacing w:val="-4"/>
        </w:rPr>
        <w:t>invited</w:t>
      </w:r>
      <w:r>
        <w:rPr>
          <w:spacing w:val="-20"/>
        </w:rPr>
        <w:t xml:space="preserve"> </w:t>
      </w:r>
      <w:r>
        <w:rPr>
          <w:spacing w:val="-4"/>
        </w:rPr>
        <w:t>first</w:t>
      </w:r>
      <w:r>
        <w:rPr>
          <w:spacing w:val="-19"/>
        </w:rPr>
        <w:t xml:space="preserve"> </w:t>
      </w:r>
      <w:r>
        <w:rPr>
          <w:spacing w:val="-4"/>
        </w:rPr>
        <w:t>for</w:t>
      </w:r>
      <w:r>
        <w:rPr>
          <w:spacing w:val="-20"/>
        </w:rPr>
        <w:t xml:space="preserve"> </w:t>
      </w:r>
      <w:r>
        <w:rPr>
          <w:spacing w:val="-4"/>
        </w:rPr>
        <w:t>negotiations</w:t>
      </w:r>
      <w:r>
        <w:rPr>
          <w:spacing w:val="-20"/>
        </w:rPr>
        <w:t xml:space="preserve"> </w:t>
      </w:r>
      <w:r>
        <w:rPr>
          <w:spacing w:val="-4"/>
        </w:rPr>
        <w:t>for</w:t>
      </w:r>
      <w:r>
        <w:rPr>
          <w:spacing w:val="-20"/>
        </w:rPr>
        <w:t xml:space="preserve"> </w:t>
      </w:r>
      <w:r>
        <w:rPr>
          <w:spacing w:val="-4"/>
        </w:rPr>
        <w:t>awarding</w:t>
      </w:r>
      <w:r>
        <w:rPr>
          <w:spacing w:val="-20"/>
        </w:rPr>
        <w:t xml:space="preserve"> </w:t>
      </w:r>
      <w:r>
        <w:rPr>
          <w:spacing w:val="-4"/>
        </w:rPr>
        <w:t>the</w:t>
      </w:r>
      <w:r>
        <w:rPr>
          <w:spacing w:val="-19"/>
        </w:rPr>
        <w:t xml:space="preserve"> </w:t>
      </w:r>
      <w:r>
        <w:rPr>
          <w:spacing w:val="-4"/>
        </w:rPr>
        <w:t>contract.</w:t>
      </w:r>
    </w:p>
    <w:p w14:paraId="7BAB12BF" w14:textId="77777777" w:rsidR="00A13382" w:rsidRDefault="00A13382">
      <w:pPr>
        <w:pStyle w:val="BodyText"/>
        <w:spacing w:before="16"/>
      </w:pPr>
    </w:p>
    <w:p w14:paraId="6CFB1595" w14:textId="77777777" w:rsidR="00A13382" w:rsidRDefault="00000000">
      <w:pPr>
        <w:pStyle w:val="Heading2"/>
        <w:numPr>
          <w:ilvl w:val="1"/>
          <w:numId w:val="42"/>
        </w:numPr>
        <w:tabs>
          <w:tab w:val="left" w:pos="2214"/>
        </w:tabs>
        <w:ind w:hanging="1080"/>
      </w:pPr>
      <w:bookmarkStart w:id="55" w:name="_bookmark55"/>
      <w:bookmarkEnd w:id="55"/>
      <w:r>
        <w:rPr>
          <w:color w:val="2E5395"/>
          <w:spacing w:val="-8"/>
        </w:rPr>
        <w:t>Award</w:t>
      </w:r>
      <w:r>
        <w:rPr>
          <w:color w:val="2E5395"/>
          <w:spacing w:val="-26"/>
        </w:rPr>
        <w:t xml:space="preserve"> </w:t>
      </w:r>
      <w:r>
        <w:rPr>
          <w:color w:val="2E5395"/>
          <w:spacing w:val="-8"/>
        </w:rPr>
        <w:t>of</w:t>
      </w:r>
      <w:r>
        <w:rPr>
          <w:color w:val="2E5395"/>
          <w:spacing w:val="-24"/>
        </w:rPr>
        <w:t xml:space="preserve"> </w:t>
      </w:r>
      <w:r>
        <w:rPr>
          <w:color w:val="2E5395"/>
          <w:spacing w:val="-8"/>
        </w:rPr>
        <w:t>Contract</w:t>
      </w:r>
    </w:p>
    <w:p w14:paraId="7777DA0E" w14:textId="77777777" w:rsidR="00A13382" w:rsidRDefault="00A13382">
      <w:pPr>
        <w:pStyle w:val="BodyText"/>
        <w:spacing w:before="141"/>
        <w:rPr>
          <w:b/>
          <w:sz w:val="28"/>
        </w:rPr>
      </w:pPr>
    </w:p>
    <w:p w14:paraId="4BF53EB3" w14:textId="77777777" w:rsidR="00A13382" w:rsidRDefault="00000000">
      <w:pPr>
        <w:pStyle w:val="Heading3"/>
        <w:numPr>
          <w:ilvl w:val="2"/>
          <w:numId w:val="42"/>
        </w:numPr>
        <w:tabs>
          <w:tab w:val="left" w:pos="2214"/>
        </w:tabs>
        <w:ind w:hanging="1134"/>
      </w:pPr>
      <w:r>
        <w:rPr>
          <w:color w:val="1F3762"/>
          <w:spacing w:val="-4"/>
        </w:rPr>
        <w:t>Notification</w:t>
      </w:r>
      <w:r>
        <w:rPr>
          <w:color w:val="1F3762"/>
          <w:spacing w:val="-20"/>
        </w:rPr>
        <w:t xml:space="preserve"> </w:t>
      </w:r>
      <w:r>
        <w:rPr>
          <w:color w:val="1F3762"/>
          <w:spacing w:val="-4"/>
        </w:rPr>
        <w:t>of</w:t>
      </w:r>
      <w:r>
        <w:rPr>
          <w:color w:val="1F3762"/>
          <w:spacing w:val="-20"/>
        </w:rPr>
        <w:t xml:space="preserve"> </w:t>
      </w:r>
      <w:r>
        <w:rPr>
          <w:color w:val="1F3762"/>
          <w:spacing w:val="-4"/>
        </w:rPr>
        <w:t>Award</w:t>
      </w:r>
    </w:p>
    <w:p w14:paraId="1A733D5C" w14:textId="77777777" w:rsidR="00A13382" w:rsidRDefault="00A13382">
      <w:pPr>
        <w:pStyle w:val="BodyText"/>
        <w:spacing w:before="209"/>
        <w:rPr>
          <w:b/>
        </w:rPr>
      </w:pPr>
    </w:p>
    <w:p w14:paraId="5205AE37" w14:textId="77777777" w:rsidR="00A13382" w:rsidRDefault="00000000">
      <w:pPr>
        <w:pStyle w:val="BodyText"/>
        <w:spacing w:line="271" w:lineRule="auto"/>
        <w:ind w:left="1080" w:right="1078"/>
        <w:jc w:val="both"/>
      </w:pPr>
      <w:r>
        <w:rPr>
          <w:spacing w:val="-2"/>
        </w:rPr>
        <w:t>Authority</w:t>
      </w:r>
      <w:r>
        <w:rPr>
          <w:spacing w:val="-11"/>
        </w:rPr>
        <w:t xml:space="preserve"> </w:t>
      </w:r>
      <w:r>
        <w:rPr>
          <w:spacing w:val="-2"/>
        </w:rPr>
        <w:t>will</w:t>
      </w:r>
      <w:r>
        <w:rPr>
          <w:spacing w:val="-11"/>
        </w:rPr>
        <w:t xml:space="preserve"> </w:t>
      </w:r>
      <w:r>
        <w:rPr>
          <w:spacing w:val="-2"/>
        </w:rPr>
        <w:t>notify</w:t>
      </w:r>
      <w:r>
        <w:rPr>
          <w:spacing w:val="-12"/>
        </w:rPr>
        <w:t xml:space="preserve"> </w:t>
      </w:r>
      <w:r>
        <w:rPr>
          <w:spacing w:val="-2"/>
        </w:rPr>
        <w:t>the</w:t>
      </w:r>
      <w:r>
        <w:rPr>
          <w:spacing w:val="-12"/>
        </w:rPr>
        <w:t xml:space="preserve"> </w:t>
      </w:r>
      <w:r>
        <w:rPr>
          <w:spacing w:val="-2"/>
        </w:rPr>
        <w:t>successful</w:t>
      </w:r>
      <w:r>
        <w:rPr>
          <w:spacing w:val="-12"/>
        </w:rPr>
        <w:t xml:space="preserve"> </w:t>
      </w:r>
      <w:r>
        <w:rPr>
          <w:spacing w:val="-2"/>
        </w:rPr>
        <w:t>Bidder</w:t>
      </w:r>
      <w:r>
        <w:rPr>
          <w:spacing w:val="-12"/>
        </w:rPr>
        <w:t xml:space="preserve"> </w:t>
      </w:r>
      <w:r>
        <w:rPr>
          <w:spacing w:val="-2"/>
        </w:rPr>
        <w:t>in</w:t>
      </w:r>
      <w:r>
        <w:rPr>
          <w:spacing w:val="-11"/>
        </w:rPr>
        <w:t xml:space="preserve"> </w:t>
      </w:r>
      <w:r>
        <w:rPr>
          <w:spacing w:val="-2"/>
        </w:rPr>
        <w:t>writing</w:t>
      </w:r>
      <w:r>
        <w:rPr>
          <w:spacing w:val="-11"/>
        </w:rPr>
        <w:t xml:space="preserve"> </w:t>
      </w:r>
      <w:r>
        <w:rPr>
          <w:spacing w:val="-2"/>
        </w:rPr>
        <w:t>by</w:t>
      </w:r>
      <w:r>
        <w:rPr>
          <w:spacing w:val="-12"/>
        </w:rPr>
        <w:t xml:space="preserve"> </w:t>
      </w:r>
      <w:r>
        <w:rPr>
          <w:spacing w:val="-2"/>
        </w:rPr>
        <w:t>e-mail</w:t>
      </w:r>
      <w:r>
        <w:rPr>
          <w:spacing w:val="-11"/>
        </w:rPr>
        <w:t xml:space="preserve"> </w:t>
      </w:r>
      <w:r>
        <w:rPr>
          <w:spacing w:val="-2"/>
        </w:rPr>
        <w:t>followed</w:t>
      </w:r>
      <w:r>
        <w:rPr>
          <w:spacing w:val="-12"/>
        </w:rPr>
        <w:t xml:space="preserve"> </w:t>
      </w:r>
      <w:r>
        <w:rPr>
          <w:spacing w:val="-2"/>
        </w:rPr>
        <w:t>by</w:t>
      </w:r>
      <w:r>
        <w:rPr>
          <w:spacing w:val="-12"/>
        </w:rPr>
        <w:t xml:space="preserve"> </w:t>
      </w:r>
      <w:r>
        <w:rPr>
          <w:spacing w:val="-2"/>
        </w:rPr>
        <w:t>courier.</w:t>
      </w:r>
      <w:r>
        <w:rPr>
          <w:spacing w:val="-11"/>
        </w:rPr>
        <w:t xml:space="preserve"> </w:t>
      </w:r>
      <w:r>
        <w:rPr>
          <w:spacing w:val="-2"/>
        </w:rPr>
        <w:t>To</w:t>
      </w:r>
      <w:r>
        <w:rPr>
          <w:spacing w:val="-12"/>
        </w:rPr>
        <w:t xml:space="preserve"> </w:t>
      </w:r>
      <w:r>
        <w:rPr>
          <w:spacing w:val="-2"/>
        </w:rPr>
        <w:t xml:space="preserve">be </w:t>
      </w:r>
      <w:r>
        <w:rPr>
          <w:spacing w:val="-4"/>
        </w:rPr>
        <w:t>confirmed</w:t>
      </w:r>
      <w:r>
        <w:rPr>
          <w:spacing w:val="-21"/>
        </w:rPr>
        <w:t xml:space="preserve"> </w:t>
      </w:r>
      <w:r>
        <w:rPr>
          <w:spacing w:val="-4"/>
        </w:rPr>
        <w:t>by</w:t>
      </w:r>
      <w:r>
        <w:rPr>
          <w:spacing w:val="-20"/>
        </w:rPr>
        <w:t xml:space="preserve"> </w:t>
      </w:r>
      <w:r>
        <w:rPr>
          <w:spacing w:val="-4"/>
        </w:rPr>
        <w:t>the</w:t>
      </w:r>
      <w:r>
        <w:rPr>
          <w:spacing w:val="-20"/>
        </w:rPr>
        <w:t xml:space="preserve"> </w:t>
      </w:r>
      <w:r>
        <w:rPr>
          <w:spacing w:val="-4"/>
        </w:rPr>
        <w:t>Bidder</w:t>
      </w:r>
      <w:r>
        <w:rPr>
          <w:spacing w:val="-20"/>
        </w:rPr>
        <w:t xml:space="preserve"> </w:t>
      </w:r>
      <w:r>
        <w:rPr>
          <w:spacing w:val="-4"/>
        </w:rPr>
        <w:t>in</w:t>
      </w:r>
      <w:r>
        <w:rPr>
          <w:spacing w:val="-18"/>
        </w:rPr>
        <w:t xml:space="preserve"> </w:t>
      </w:r>
      <w:r>
        <w:rPr>
          <w:spacing w:val="-4"/>
        </w:rPr>
        <w:t>writing</w:t>
      </w:r>
      <w:r>
        <w:rPr>
          <w:spacing w:val="-20"/>
        </w:rPr>
        <w:t xml:space="preserve"> </w:t>
      </w:r>
      <w:r>
        <w:rPr>
          <w:spacing w:val="-4"/>
        </w:rPr>
        <w:t>by</w:t>
      </w:r>
      <w:r>
        <w:rPr>
          <w:spacing w:val="-20"/>
        </w:rPr>
        <w:t xml:space="preserve"> </w:t>
      </w:r>
      <w:r>
        <w:rPr>
          <w:spacing w:val="-4"/>
        </w:rPr>
        <w:t>email</w:t>
      </w:r>
      <w:r>
        <w:rPr>
          <w:spacing w:val="-20"/>
        </w:rPr>
        <w:t xml:space="preserve"> </w:t>
      </w:r>
      <w:r>
        <w:rPr>
          <w:spacing w:val="-4"/>
        </w:rPr>
        <w:t>followed</w:t>
      </w:r>
      <w:r>
        <w:rPr>
          <w:spacing w:val="-21"/>
        </w:rPr>
        <w:t xml:space="preserve"> </w:t>
      </w:r>
      <w:r>
        <w:rPr>
          <w:spacing w:val="-4"/>
        </w:rPr>
        <w:t>by</w:t>
      </w:r>
      <w:r>
        <w:rPr>
          <w:spacing w:val="-20"/>
        </w:rPr>
        <w:t xml:space="preserve"> </w:t>
      </w:r>
      <w:r>
        <w:rPr>
          <w:spacing w:val="-4"/>
        </w:rPr>
        <w:t>courier.</w:t>
      </w:r>
    </w:p>
    <w:p w14:paraId="3EF94BDF" w14:textId="77777777" w:rsidR="00A13382" w:rsidRDefault="00000000">
      <w:pPr>
        <w:pStyle w:val="BodyText"/>
        <w:spacing w:before="163" w:line="252" w:lineRule="auto"/>
        <w:ind w:left="1080" w:right="1223"/>
        <w:jc w:val="both"/>
      </w:pPr>
      <w:r>
        <w:rPr>
          <w:spacing w:val="-8"/>
        </w:rPr>
        <w:t xml:space="preserve">The bidder achieving H1 shall be invited for negotiations for awarding the contract. In case </w:t>
      </w:r>
      <w:r>
        <w:rPr>
          <w:spacing w:val="-6"/>
        </w:rPr>
        <w:t>of</w:t>
      </w:r>
      <w:r>
        <w:rPr>
          <w:spacing w:val="-9"/>
        </w:rPr>
        <w:t xml:space="preserve"> </w:t>
      </w:r>
      <w:r>
        <w:rPr>
          <w:spacing w:val="-6"/>
        </w:rPr>
        <w:t>a</w:t>
      </w:r>
      <w:r>
        <w:rPr>
          <w:spacing w:val="-9"/>
        </w:rPr>
        <w:t xml:space="preserve"> </w:t>
      </w:r>
      <w:r>
        <w:rPr>
          <w:spacing w:val="-6"/>
        </w:rPr>
        <w:t>tie</w:t>
      </w:r>
      <w:r>
        <w:rPr>
          <w:spacing w:val="-8"/>
        </w:rPr>
        <w:t xml:space="preserve"> </w:t>
      </w:r>
      <w:r>
        <w:rPr>
          <w:spacing w:val="-6"/>
        </w:rPr>
        <w:t>where</w:t>
      </w:r>
      <w:r>
        <w:rPr>
          <w:spacing w:val="-9"/>
        </w:rPr>
        <w:t xml:space="preserve"> </w:t>
      </w:r>
      <w:r>
        <w:rPr>
          <w:spacing w:val="-6"/>
        </w:rPr>
        <w:t>two</w:t>
      </w:r>
      <w:r>
        <w:rPr>
          <w:spacing w:val="-9"/>
        </w:rPr>
        <w:t xml:space="preserve"> </w:t>
      </w:r>
      <w:r>
        <w:rPr>
          <w:spacing w:val="-6"/>
        </w:rPr>
        <w:t>or</w:t>
      </w:r>
      <w:r>
        <w:rPr>
          <w:spacing w:val="-9"/>
        </w:rPr>
        <w:t xml:space="preserve"> </w:t>
      </w:r>
      <w:r>
        <w:rPr>
          <w:spacing w:val="-6"/>
        </w:rPr>
        <w:t>more</w:t>
      </w:r>
      <w:r>
        <w:rPr>
          <w:spacing w:val="-9"/>
        </w:rPr>
        <w:t xml:space="preserve"> </w:t>
      </w:r>
      <w:r>
        <w:rPr>
          <w:spacing w:val="-6"/>
        </w:rPr>
        <w:t>bidders</w:t>
      </w:r>
      <w:r>
        <w:rPr>
          <w:spacing w:val="-7"/>
        </w:rPr>
        <w:t xml:space="preserve"> </w:t>
      </w:r>
      <w:r>
        <w:rPr>
          <w:spacing w:val="-6"/>
        </w:rPr>
        <w:t>achieve</w:t>
      </w:r>
      <w:r>
        <w:rPr>
          <w:spacing w:val="-9"/>
        </w:rPr>
        <w:t xml:space="preserve"> </w:t>
      </w:r>
      <w:r>
        <w:rPr>
          <w:spacing w:val="-6"/>
        </w:rPr>
        <w:t>the</w:t>
      </w:r>
      <w:r>
        <w:rPr>
          <w:spacing w:val="-9"/>
        </w:rPr>
        <w:t xml:space="preserve"> </w:t>
      </w:r>
      <w:r>
        <w:rPr>
          <w:spacing w:val="-6"/>
        </w:rPr>
        <w:t>same</w:t>
      </w:r>
      <w:r>
        <w:rPr>
          <w:spacing w:val="-8"/>
        </w:rPr>
        <w:t xml:space="preserve"> </w:t>
      </w:r>
      <w:r>
        <w:rPr>
          <w:spacing w:val="-6"/>
        </w:rPr>
        <w:t>H1</w:t>
      </w:r>
      <w:r>
        <w:rPr>
          <w:spacing w:val="-7"/>
        </w:rPr>
        <w:t xml:space="preserve"> </w:t>
      </w:r>
      <w:r>
        <w:rPr>
          <w:spacing w:val="-6"/>
        </w:rPr>
        <w:t>score,</w:t>
      </w:r>
      <w:r>
        <w:rPr>
          <w:spacing w:val="-8"/>
        </w:rPr>
        <w:t xml:space="preserve"> </w:t>
      </w:r>
      <w:r>
        <w:rPr>
          <w:spacing w:val="-6"/>
        </w:rPr>
        <w:t>the</w:t>
      </w:r>
      <w:r>
        <w:rPr>
          <w:spacing w:val="-8"/>
        </w:rPr>
        <w:t xml:space="preserve"> </w:t>
      </w:r>
      <w:r>
        <w:rPr>
          <w:spacing w:val="-6"/>
        </w:rPr>
        <w:t>bidder</w:t>
      </w:r>
      <w:r>
        <w:rPr>
          <w:spacing w:val="-8"/>
        </w:rPr>
        <w:t xml:space="preserve"> </w:t>
      </w:r>
      <w:r>
        <w:rPr>
          <w:spacing w:val="-6"/>
        </w:rPr>
        <w:t>with</w:t>
      </w:r>
      <w:r>
        <w:rPr>
          <w:spacing w:val="-8"/>
        </w:rPr>
        <w:t xml:space="preserve"> </w:t>
      </w:r>
      <w:r>
        <w:rPr>
          <w:spacing w:val="-6"/>
        </w:rPr>
        <w:t>the</w:t>
      </w:r>
      <w:r>
        <w:rPr>
          <w:spacing w:val="-8"/>
        </w:rPr>
        <w:t xml:space="preserve"> </w:t>
      </w:r>
      <w:r>
        <w:rPr>
          <w:spacing w:val="-6"/>
        </w:rPr>
        <w:t xml:space="preserve">higher </w:t>
      </w:r>
      <w:r>
        <w:rPr>
          <w:spacing w:val="-4"/>
        </w:rPr>
        <w:t>Technical</w:t>
      </w:r>
      <w:r>
        <w:rPr>
          <w:spacing w:val="-22"/>
        </w:rPr>
        <w:t xml:space="preserve"> </w:t>
      </w:r>
      <w:r>
        <w:rPr>
          <w:spacing w:val="-4"/>
        </w:rPr>
        <w:t>Score</w:t>
      </w:r>
      <w:r>
        <w:rPr>
          <w:spacing w:val="-22"/>
        </w:rPr>
        <w:t xml:space="preserve"> </w:t>
      </w:r>
      <w:r>
        <w:rPr>
          <w:spacing w:val="-4"/>
        </w:rPr>
        <w:t>will</w:t>
      </w:r>
      <w:r>
        <w:rPr>
          <w:spacing w:val="-22"/>
        </w:rPr>
        <w:t xml:space="preserve"> </w:t>
      </w:r>
      <w:r>
        <w:rPr>
          <w:spacing w:val="-4"/>
        </w:rPr>
        <w:t>be</w:t>
      </w:r>
      <w:r>
        <w:rPr>
          <w:spacing w:val="-21"/>
        </w:rPr>
        <w:t xml:space="preserve"> </w:t>
      </w:r>
      <w:r>
        <w:rPr>
          <w:spacing w:val="-4"/>
        </w:rPr>
        <w:t>invited</w:t>
      </w:r>
      <w:r>
        <w:rPr>
          <w:spacing w:val="-22"/>
        </w:rPr>
        <w:t xml:space="preserve"> </w:t>
      </w:r>
      <w:r>
        <w:rPr>
          <w:spacing w:val="-4"/>
        </w:rPr>
        <w:t>first</w:t>
      </w:r>
      <w:r>
        <w:rPr>
          <w:spacing w:val="-21"/>
        </w:rPr>
        <w:t xml:space="preserve"> </w:t>
      </w:r>
      <w:r>
        <w:rPr>
          <w:spacing w:val="-4"/>
        </w:rPr>
        <w:t>for</w:t>
      </w:r>
      <w:r>
        <w:rPr>
          <w:spacing w:val="-22"/>
        </w:rPr>
        <w:t xml:space="preserve"> </w:t>
      </w:r>
      <w:r>
        <w:rPr>
          <w:spacing w:val="-4"/>
        </w:rPr>
        <w:t>negotiations</w:t>
      </w:r>
      <w:r>
        <w:rPr>
          <w:spacing w:val="-22"/>
        </w:rPr>
        <w:t xml:space="preserve"> </w:t>
      </w:r>
      <w:r>
        <w:rPr>
          <w:spacing w:val="-4"/>
        </w:rPr>
        <w:t>for</w:t>
      </w:r>
      <w:r>
        <w:rPr>
          <w:spacing w:val="-22"/>
        </w:rPr>
        <w:t xml:space="preserve"> </w:t>
      </w:r>
      <w:r>
        <w:rPr>
          <w:spacing w:val="-4"/>
        </w:rPr>
        <w:t>awarding</w:t>
      </w:r>
      <w:r>
        <w:rPr>
          <w:spacing w:val="-22"/>
        </w:rPr>
        <w:t xml:space="preserve"> </w:t>
      </w:r>
      <w:r>
        <w:rPr>
          <w:spacing w:val="-4"/>
        </w:rPr>
        <w:t>the</w:t>
      </w:r>
      <w:r>
        <w:rPr>
          <w:spacing w:val="-23"/>
        </w:rPr>
        <w:t xml:space="preserve"> </w:t>
      </w:r>
      <w:r>
        <w:rPr>
          <w:spacing w:val="-4"/>
        </w:rPr>
        <w:t>contract.</w:t>
      </w:r>
    </w:p>
    <w:p w14:paraId="7CE08652" w14:textId="77777777" w:rsidR="00A13382" w:rsidRDefault="00A13382">
      <w:pPr>
        <w:pStyle w:val="BodyText"/>
        <w:spacing w:before="56"/>
      </w:pPr>
    </w:p>
    <w:p w14:paraId="4C8DEF99" w14:textId="77777777" w:rsidR="00A13382" w:rsidRDefault="00000000">
      <w:pPr>
        <w:pStyle w:val="Heading3"/>
        <w:numPr>
          <w:ilvl w:val="2"/>
          <w:numId w:val="42"/>
        </w:numPr>
        <w:tabs>
          <w:tab w:val="left" w:pos="2214"/>
        </w:tabs>
        <w:ind w:hanging="1134"/>
      </w:pPr>
      <w:r>
        <w:rPr>
          <w:color w:val="1F3762"/>
          <w:spacing w:val="-2"/>
        </w:rPr>
        <w:t>Signing</w:t>
      </w:r>
      <w:r>
        <w:rPr>
          <w:color w:val="1F3762"/>
          <w:spacing w:val="-21"/>
        </w:rPr>
        <w:t xml:space="preserve"> </w:t>
      </w:r>
      <w:r>
        <w:rPr>
          <w:color w:val="1F3762"/>
          <w:spacing w:val="-2"/>
        </w:rPr>
        <w:t>of</w:t>
      </w:r>
      <w:r>
        <w:rPr>
          <w:color w:val="1F3762"/>
          <w:spacing w:val="-21"/>
        </w:rPr>
        <w:t xml:space="preserve"> </w:t>
      </w:r>
      <w:r>
        <w:rPr>
          <w:color w:val="1F3762"/>
          <w:spacing w:val="-2"/>
        </w:rPr>
        <w:t>Contract</w:t>
      </w:r>
    </w:p>
    <w:p w14:paraId="7C2DAB80" w14:textId="77777777" w:rsidR="00A13382" w:rsidRDefault="00A13382">
      <w:pPr>
        <w:pStyle w:val="BodyText"/>
        <w:spacing w:before="208"/>
        <w:rPr>
          <w:b/>
        </w:rPr>
      </w:pPr>
    </w:p>
    <w:p w14:paraId="7F19556B" w14:textId="77777777" w:rsidR="00A13382" w:rsidRDefault="00000000">
      <w:pPr>
        <w:pStyle w:val="BodyText"/>
        <w:spacing w:line="271" w:lineRule="auto"/>
        <w:ind w:left="1080" w:right="1077"/>
        <w:jc w:val="both"/>
      </w:pPr>
      <w:r>
        <w:rPr>
          <w:w w:val="90"/>
        </w:rPr>
        <w:t xml:space="preserve">After the notification of award, Authority will issue Work Order (WO) to the successful bidder. </w:t>
      </w:r>
      <w:r>
        <w:rPr>
          <w:spacing w:val="-4"/>
        </w:rPr>
        <w:t>Accordingly,</w:t>
      </w:r>
      <w:r>
        <w:rPr>
          <w:spacing w:val="-12"/>
        </w:rPr>
        <w:t xml:space="preserve"> </w:t>
      </w:r>
      <w:r>
        <w:rPr>
          <w:spacing w:val="-4"/>
        </w:rPr>
        <w:t>a</w:t>
      </w:r>
      <w:r>
        <w:rPr>
          <w:spacing w:val="-13"/>
        </w:rPr>
        <w:t xml:space="preserve"> </w:t>
      </w:r>
      <w:r>
        <w:rPr>
          <w:spacing w:val="-4"/>
        </w:rPr>
        <w:t>contract</w:t>
      </w:r>
      <w:r>
        <w:rPr>
          <w:spacing w:val="-12"/>
        </w:rPr>
        <w:t xml:space="preserve"> </w:t>
      </w:r>
      <w:r>
        <w:rPr>
          <w:spacing w:val="-4"/>
        </w:rPr>
        <w:t>agreement</w:t>
      </w:r>
      <w:r>
        <w:rPr>
          <w:spacing w:val="-12"/>
        </w:rPr>
        <w:t xml:space="preserve"> </w:t>
      </w:r>
      <w:r>
        <w:rPr>
          <w:spacing w:val="-4"/>
        </w:rPr>
        <w:t>and</w:t>
      </w:r>
      <w:r>
        <w:rPr>
          <w:spacing w:val="-13"/>
        </w:rPr>
        <w:t xml:space="preserve"> </w:t>
      </w:r>
      <w:r>
        <w:rPr>
          <w:spacing w:val="-4"/>
        </w:rPr>
        <w:t>Non</w:t>
      </w:r>
      <w:r>
        <w:rPr>
          <w:spacing w:val="-13"/>
        </w:rPr>
        <w:t xml:space="preserve"> </w:t>
      </w:r>
      <w:r>
        <w:rPr>
          <w:spacing w:val="-4"/>
        </w:rPr>
        <w:t>Disclosure</w:t>
      </w:r>
      <w:r>
        <w:rPr>
          <w:spacing w:val="-13"/>
        </w:rPr>
        <w:t xml:space="preserve"> </w:t>
      </w:r>
      <w:r>
        <w:rPr>
          <w:spacing w:val="-4"/>
        </w:rPr>
        <w:t>Agreement</w:t>
      </w:r>
      <w:r>
        <w:rPr>
          <w:spacing w:val="-10"/>
        </w:rPr>
        <w:t xml:space="preserve"> </w:t>
      </w:r>
      <w:r>
        <w:rPr>
          <w:spacing w:val="-4"/>
        </w:rPr>
        <w:t>shall</w:t>
      </w:r>
      <w:r>
        <w:rPr>
          <w:spacing w:val="-12"/>
        </w:rPr>
        <w:t xml:space="preserve"> </w:t>
      </w:r>
      <w:r>
        <w:rPr>
          <w:spacing w:val="-4"/>
        </w:rPr>
        <w:t>be</w:t>
      </w:r>
      <w:r>
        <w:rPr>
          <w:spacing w:val="-13"/>
        </w:rPr>
        <w:t xml:space="preserve"> </w:t>
      </w:r>
      <w:r>
        <w:rPr>
          <w:spacing w:val="-4"/>
        </w:rPr>
        <w:t>signed</w:t>
      </w:r>
      <w:r>
        <w:rPr>
          <w:spacing w:val="-13"/>
        </w:rPr>
        <w:t xml:space="preserve"> </w:t>
      </w:r>
      <w:r>
        <w:rPr>
          <w:spacing w:val="-4"/>
        </w:rPr>
        <w:t xml:space="preserve">between </w:t>
      </w:r>
      <w:r>
        <w:rPr>
          <w:spacing w:val="-4"/>
        </w:rPr>
        <w:lastRenderedPageBreak/>
        <w:t>successful</w:t>
      </w:r>
      <w:r>
        <w:rPr>
          <w:spacing w:val="-21"/>
        </w:rPr>
        <w:t xml:space="preserve"> </w:t>
      </w:r>
      <w:r>
        <w:rPr>
          <w:spacing w:val="-4"/>
        </w:rPr>
        <w:t>bidder</w:t>
      </w:r>
      <w:r>
        <w:rPr>
          <w:spacing w:val="-21"/>
        </w:rPr>
        <w:t xml:space="preserve"> </w:t>
      </w:r>
      <w:r>
        <w:rPr>
          <w:spacing w:val="-4"/>
        </w:rPr>
        <w:t>and</w:t>
      </w:r>
      <w:r>
        <w:rPr>
          <w:spacing w:val="-22"/>
        </w:rPr>
        <w:t xml:space="preserve"> </w:t>
      </w:r>
      <w:r>
        <w:rPr>
          <w:spacing w:val="-4"/>
        </w:rPr>
        <w:t>Authority</w:t>
      </w:r>
      <w:r>
        <w:rPr>
          <w:spacing w:val="-21"/>
        </w:rPr>
        <w:t xml:space="preserve"> </w:t>
      </w:r>
      <w:r>
        <w:rPr>
          <w:spacing w:val="-4"/>
        </w:rPr>
        <w:t>or</w:t>
      </w:r>
      <w:r>
        <w:rPr>
          <w:spacing w:val="-21"/>
        </w:rPr>
        <w:t xml:space="preserve"> </w:t>
      </w:r>
      <w:r>
        <w:rPr>
          <w:spacing w:val="-4"/>
        </w:rPr>
        <w:t>the</w:t>
      </w:r>
      <w:r>
        <w:rPr>
          <w:spacing w:val="-22"/>
        </w:rPr>
        <w:t xml:space="preserve"> </w:t>
      </w:r>
      <w:r>
        <w:rPr>
          <w:spacing w:val="-4"/>
        </w:rPr>
        <w:t>agency</w:t>
      </w:r>
      <w:r>
        <w:rPr>
          <w:spacing w:val="-22"/>
        </w:rPr>
        <w:t xml:space="preserve"> </w:t>
      </w:r>
      <w:r>
        <w:rPr>
          <w:spacing w:val="-4"/>
        </w:rPr>
        <w:t>designated</w:t>
      </w:r>
      <w:r>
        <w:rPr>
          <w:spacing w:val="-21"/>
        </w:rPr>
        <w:t xml:space="preserve"> </w:t>
      </w:r>
      <w:r>
        <w:rPr>
          <w:spacing w:val="-4"/>
        </w:rPr>
        <w:t>by</w:t>
      </w:r>
      <w:r>
        <w:rPr>
          <w:spacing w:val="-22"/>
        </w:rPr>
        <w:t xml:space="preserve"> </w:t>
      </w:r>
      <w:r>
        <w:rPr>
          <w:spacing w:val="-4"/>
        </w:rPr>
        <w:t>Authority.</w:t>
      </w:r>
      <w:r>
        <w:rPr>
          <w:spacing w:val="-22"/>
        </w:rPr>
        <w:t xml:space="preserve"> </w:t>
      </w:r>
      <w:r>
        <w:rPr>
          <w:spacing w:val="-4"/>
        </w:rPr>
        <w:t>As</w:t>
      </w:r>
      <w:r>
        <w:rPr>
          <w:spacing w:val="-22"/>
        </w:rPr>
        <w:t xml:space="preserve"> </w:t>
      </w:r>
      <w:r>
        <w:rPr>
          <w:spacing w:val="-4"/>
        </w:rPr>
        <w:t>an</w:t>
      </w:r>
      <w:r>
        <w:rPr>
          <w:spacing w:val="-22"/>
        </w:rPr>
        <w:t xml:space="preserve"> </w:t>
      </w:r>
      <w:r>
        <w:rPr>
          <w:spacing w:val="-4"/>
        </w:rPr>
        <w:t>acceptance</w:t>
      </w:r>
      <w:r>
        <w:rPr>
          <w:spacing w:val="-22"/>
        </w:rPr>
        <w:t xml:space="preserve"> </w:t>
      </w:r>
      <w:r>
        <w:rPr>
          <w:spacing w:val="-5"/>
        </w:rPr>
        <w:t>of</w:t>
      </w:r>
    </w:p>
    <w:p w14:paraId="09EED6E5" w14:textId="77777777" w:rsidR="00A13382" w:rsidRDefault="00A13382">
      <w:pPr>
        <w:pStyle w:val="BodyText"/>
        <w:spacing w:line="271" w:lineRule="auto"/>
        <w:jc w:val="both"/>
        <w:sectPr w:rsidR="00A13382" w:rsidSect="008541F4">
          <w:pgSz w:w="12240" w:h="15840"/>
          <w:pgMar w:top="1100" w:right="360" w:bottom="940" w:left="360" w:header="288" w:footer="576" w:gutter="0"/>
          <w:cols w:space="720"/>
          <w:docGrid w:linePitch="299"/>
        </w:sectPr>
      </w:pPr>
    </w:p>
    <w:p w14:paraId="2AB6CDC2" w14:textId="77777777" w:rsidR="00A13382" w:rsidRDefault="00000000">
      <w:pPr>
        <w:pStyle w:val="BodyText"/>
        <w:spacing w:before="90" w:line="271" w:lineRule="auto"/>
        <w:ind w:left="1080" w:right="1077"/>
        <w:jc w:val="both"/>
      </w:pPr>
      <w:r>
        <w:rPr>
          <w:w w:val="90"/>
        </w:rPr>
        <w:lastRenderedPageBreak/>
        <w:t xml:space="preserve">the WO, the Bidder shall sign and return back a duplicate copy of the Work Order to Authority </w:t>
      </w:r>
      <w:r>
        <w:rPr>
          <w:spacing w:val="-6"/>
        </w:rPr>
        <w:t>or</w:t>
      </w:r>
      <w:r>
        <w:rPr>
          <w:spacing w:val="-10"/>
        </w:rPr>
        <w:t xml:space="preserve"> </w:t>
      </w:r>
      <w:r>
        <w:rPr>
          <w:spacing w:val="-6"/>
        </w:rPr>
        <w:t>the</w:t>
      </w:r>
      <w:r>
        <w:rPr>
          <w:spacing w:val="-9"/>
        </w:rPr>
        <w:t xml:space="preserve"> </w:t>
      </w:r>
      <w:r>
        <w:rPr>
          <w:spacing w:val="-6"/>
        </w:rPr>
        <w:t>agency</w:t>
      </w:r>
      <w:r>
        <w:rPr>
          <w:spacing w:val="-10"/>
        </w:rPr>
        <w:t xml:space="preserve"> </w:t>
      </w:r>
      <w:r>
        <w:rPr>
          <w:spacing w:val="-6"/>
        </w:rPr>
        <w:t>designated</w:t>
      </w:r>
      <w:r>
        <w:rPr>
          <w:spacing w:val="-9"/>
        </w:rPr>
        <w:t xml:space="preserve"> </w:t>
      </w:r>
      <w:r>
        <w:rPr>
          <w:spacing w:val="-6"/>
        </w:rPr>
        <w:t>by</w:t>
      </w:r>
      <w:r>
        <w:rPr>
          <w:spacing w:val="-10"/>
        </w:rPr>
        <w:t xml:space="preserve"> </w:t>
      </w:r>
      <w:r>
        <w:rPr>
          <w:spacing w:val="-6"/>
        </w:rPr>
        <w:t>the</w:t>
      </w:r>
      <w:r>
        <w:rPr>
          <w:spacing w:val="-9"/>
        </w:rPr>
        <w:t xml:space="preserve"> </w:t>
      </w:r>
      <w:r>
        <w:rPr>
          <w:spacing w:val="-6"/>
        </w:rPr>
        <w:t>Authority.</w:t>
      </w:r>
      <w:r>
        <w:rPr>
          <w:spacing w:val="-9"/>
        </w:rPr>
        <w:t xml:space="preserve"> </w:t>
      </w:r>
      <w:r>
        <w:rPr>
          <w:spacing w:val="-6"/>
        </w:rPr>
        <w:t>The</w:t>
      </w:r>
      <w:r>
        <w:rPr>
          <w:spacing w:val="-10"/>
        </w:rPr>
        <w:t xml:space="preserve"> </w:t>
      </w:r>
      <w:r>
        <w:rPr>
          <w:spacing w:val="-6"/>
        </w:rPr>
        <w:t>bidder</w:t>
      </w:r>
      <w:r>
        <w:rPr>
          <w:spacing w:val="-9"/>
        </w:rPr>
        <w:t xml:space="preserve"> </w:t>
      </w:r>
      <w:r>
        <w:rPr>
          <w:spacing w:val="-6"/>
        </w:rPr>
        <w:t>shall</w:t>
      </w:r>
      <w:r>
        <w:rPr>
          <w:spacing w:val="-9"/>
        </w:rPr>
        <w:t xml:space="preserve"> </w:t>
      </w:r>
      <w:r>
        <w:rPr>
          <w:spacing w:val="-6"/>
        </w:rPr>
        <w:t>return</w:t>
      </w:r>
      <w:r>
        <w:rPr>
          <w:spacing w:val="-9"/>
        </w:rPr>
        <w:t xml:space="preserve"> </w:t>
      </w:r>
      <w:r>
        <w:rPr>
          <w:spacing w:val="-6"/>
        </w:rPr>
        <w:t>the</w:t>
      </w:r>
      <w:r>
        <w:rPr>
          <w:spacing w:val="-10"/>
        </w:rPr>
        <w:t xml:space="preserve"> </w:t>
      </w:r>
      <w:r>
        <w:rPr>
          <w:spacing w:val="-6"/>
        </w:rPr>
        <w:t>duplicate</w:t>
      </w:r>
      <w:r>
        <w:rPr>
          <w:spacing w:val="-12"/>
        </w:rPr>
        <w:t xml:space="preserve"> </w:t>
      </w:r>
      <w:r>
        <w:rPr>
          <w:spacing w:val="-6"/>
        </w:rPr>
        <w:t>copy</w:t>
      </w:r>
      <w:r>
        <w:rPr>
          <w:spacing w:val="-10"/>
        </w:rPr>
        <w:t xml:space="preserve"> </w:t>
      </w:r>
      <w:r>
        <w:rPr>
          <w:spacing w:val="-6"/>
        </w:rPr>
        <w:t xml:space="preserve">along </w:t>
      </w:r>
      <w:r>
        <w:t xml:space="preserve">with a Performance Bank Guarantee </w:t>
      </w:r>
      <w:r>
        <w:rPr>
          <w:b/>
        </w:rPr>
        <w:t xml:space="preserve">(as per details in subsequent section) </w:t>
      </w:r>
      <w:r>
        <w:t>within 15 working</w:t>
      </w:r>
      <w:r>
        <w:rPr>
          <w:spacing w:val="-14"/>
        </w:rPr>
        <w:t xml:space="preserve"> </w:t>
      </w:r>
      <w:r>
        <w:t>days</w:t>
      </w:r>
      <w:r>
        <w:rPr>
          <w:spacing w:val="-14"/>
        </w:rPr>
        <w:t xml:space="preserve"> </w:t>
      </w:r>
      <w:r>
        <w:t>from</w:t>
      </w:r>
      <w:r>
        <w:rPr>
          <w:spacing w:val="-14"/>
        </w:rPr>
        <w:t xml:space="preserve"> </w:t>
      </w:r>
      <w:r>
        <w:t>the</w:t>
      </w:r>
      <w:r>
        <w:rPr>
          <w:spacing w:val="-16"/>
        </w:rPr>
        <w:t xml:space="preserve"> </w:t>
      </w:r>
      <w:r>
        <w:t>date</w:t>
      </w:r>
      <w:r>
        <w:rPr>
          <w:spacing w:val="-16"/>
        </w:rPr>
        <w:t xml:space="preserve"> </w:t>
      </w:r>
      <w:r>
        <w:t>of</w:t>
      </w:r>
      <w:r>
        <w:rPr>
          <w:spacing w:val="-14"/>
        </w:rPr>
        <w:t xml:space="preserve"> </w:t>
      </w:r>
      <w:r>
        <w:t>issuance</w:t>
      </w:r>
      <w:r>
        <w:rPr>
          <w:spacing w:val="-16"/>
        </w:rPr>
        <w:t xml:space="preserve"> </w:t>
      </w:r>
      <w:r>
        <w:t>of</w:t>
      </w:r>
      <w:r>
        <w:rPr>
          <w:spacing w:val="-14"/>
        </w:rPr>
        <w:t xml:space="preserve"> </w:t>
      </w:r>
      <w:r>
        <w:t>WO</w:t>
      </w:r>
    </w:p>
    <w:p w14:paraId="420058A7" w14:textId="77777777" w:rsidR="00A13382" w:rsidRDefault="00000000">
      <w:pPr>
        <w:pStyle w:val="BodyText"/>
        <w:spacing w:before="165" w:line="252" w:lineRule="auto"/>
        <w:ind w:left="1080" w:right="1222"/>
        <w:jc w:val="both"/>
      </w:pPr>
      <w:r>
        <w:t>On</w:t>
      </w:r>
      <w:r>
        <w:rPr>
          <w:spacing w:val="-16"/>
        </w:rPr>
        <w:t xml:space="preserve"> </w:t>
      </w:r>
      <w:r>
        <w:t>receipt</w:t>
      </w:r>
      <w:r>
        <w:rPr>
          <w:spacing w:val="-14"/>
        </w:rPr>
        <w:t xml:space="preserve"> </w:t>
      </w:r>
      <w:r>
        <w:t>of</w:t>
      </w:r>
      <w:r>
        <w:rPr>
          <w:spacing w:val="-16"/>
        </w:rPr>
        <w:t xml:space="preserve"> </w:t>
      </w:r>
      <w:r>
        <w:t>the</w:t>
      </w:r>
      <w:r>
        <w:rPr>
          <w:spacing w:val="-15"/>
        </w:rPr>
        <w:t xml:space="preserve"> </w:t>
      </w:r>
      <w:r>
        <w:t>Performance</w:t>
      </w:r>
      <w:r>
        <w:rPr>
          <w:spacing w:val="-16"/>
        </w:rPr>
        <w:t xml:space="preserve"> </w:t>
      </w:r>
      <w:r>
        <w:t>Bank</w:t>
      </w:r>
      <w:r>
        <w:rPr>
          <w:spacing w:val="-16"/>
        </w:rPr>
        <w:t xml:space="preserve"> </w:t>
      </w:r>
      <w:r>
        <w:t>Guarantee,</w:t>
      </w:r>
      <w:r>
        <w:rPr>
          <w:spacing w:val="-15"/>
        </w:rPr>
        <w:t xml:space="preserve"> </w:t>
      </w:r>
      <w:r>
        <w:t>Authority</w:t>
      </w:r>
      <w:r>
        <w:rPr>
          <w:spacing w:val="-15"/>
        </w:rPr>
        <w:t xml:space="preserve"> </w:t>
      </w:r>
      <w:r>
        <w:t>or</w:t>
      </w:r>
      <w:r>
        <w:rPr>
          <w:spacing w:val="-15"/>
        </w:rPr>
        <w:t xml:space="preserve"> </w:t>
      </w:r>
      <w:r>
        <w:t>the</w:t>
      </w:r>
      <w:r>
        <w:rPr>
          <w:spacing w:val="-15"/>
        </w:rPr>
        <w:t xml:space="preserve"> </w:t>
      </w:r>
      <w:r>
        <w:t>agency</w:t>
      </w:r>
      <w:r>
        <w:rPr>
          <w:spacing w:val="-15"/>
        </w:rPr>
        <w:t xml:space="preserve"> </w:t>
      </w:r>
      <w:r>
        <w:t>designated</w:t>
      </w:r>
      <w:r>
        <w:rPr>
          <w:spacing w:val="-15"/>
        </w:rPr>
        <w:t xml:space="preserve"> </w:t>
      </w:r>
      <w:r>
        <w:t xml:space="preserve">by </w:t>
      </w:r>
      <w:r>
        <w:rPr>
          <w:spacing w:val="-8"/>
        </w:rPr>
        <w:t xml:space="preserve">Authority shall enter into a contract with the successful bidder. The Contract Agreement is </w:t>
      </w:r>
      <w:r>
        <w:t>provided</w:t>
      </w:r>
      <w:r>
        <w:rPr>
          <w:spacing w:val="-22"/>
        </w:rPr>
        <w:t xml:space="preserve"> </w:t>
      </w:r>
      <w:r>
        <w:t>in</w:t>
      </w:r>
      <w:r>
        <w:rPr>
          <w:spacing w:val="-21"/>
        </w:rPr>
        <w:t xml:space="preserve"> </w:t>
      </w:r>
      <w:r>
        <w:t>RFP</w:t>
      </w:r>
      <w:r>
        <w:rPr>
          <w:spacing w:val="-22"/>
        </w:rPr>
        <w:t xml:space="preserve"> </w:t>
      </w:r>
      <w:r>
        <w:t>as</w:t>
      </w:r>
      <w:r>
        <w:rPr>
          <w:spacing w:val="-22"/>
        </w:rPr>
        <w:t xml:space="preserve"> </w:t>
      </w:r>
      <w:r>
        <w:t>annexure</w:t>
      </w:r>
      <w:r>
        <w:rPr>
          <w:spacing w:val="-22"/>
        </w:rPr>
        <w:t xml:space="preserve"> </w:t>
      </w:r>
      <w:r>
        <w:t>17</w:t>
      </w:r>
      <w:r>
        <w:rPr>
          <w:spacing w:val="-21"/>
        </w:rPr>
        <w:t xml:space="preserve"> </w:t>
      </w:r>
      <w:r>
        <w:t>and</w:t>
      </w:r>
      <w:r>
        <w:rPr>
          <w:spacing w:val="-23"/>
        </w:rPr>
        <w:t xml:space="preserve"> </w:t>
      </w:r>
      <w:r>
        <w:t>NDA</w:t>
      </w:r>
      <w:r>
        <w:rPr>
          <w:spacing w:val="-22"/>
        </w:rPr>
        <w:t xml:space="preserve"> </w:t>
      </w:r>
      <w:r>
        <w:t>is</w:t>
      </w:r>
      <w:r>
        <w:rPr>
          <w:spacing w:val="-22"/>
        </w:rPr>
        <w:t xml:space="preserve"> </w:t>
      </w:r>
      <w:r>
        <w:t>provided</w:t>
      </w:r>
      <w:r>
        <w:rPr>
          <w:spacing w:val="-22"/>
        </w:rPr>
        <w:t xml:space="preserve"> </w:t>
      </w:r>
      <w:r>
        <w:t>in</w:t>
      </w:r>
      <w:r>
        <w:rPr>
          <w:spacing w:val="-22"/>
        </w:rPr>
        <w:t xml:space="preserve"> </w:t>
      </w:r>
      <w:r>
        <w:t>Annexure</w:t>
      </w:r>
      <w:r>
        <w:rPr>
          <w:spacing w:val="-22"/>
        </w:rPr>
        <w:t xml:space="preserve"> </w:t>
      </w:r>
      <w:r>
        <w:t>18.</w:t>
      </w:r>
    </w:p>
    <w:p w14:paraId="2255DBF5" w14:textId="77777777" w:rsidR="00A13382" w:rsidRDefault="00A13382">
      <w:pPr>
        <w:pStyle w:val="BodyText"/>
        <w:spacing w:before="57"/>
      </w:pPr>
    </w:p>
    <w:p w14:paraId="52E3FEF3" w14:textId="77777777" w:rsidR="00A13382" w:rsidRDefault="00000000">
      <w:pPr>
        <w:pStyle w:val="Heading3"/>
        <w:numPr>
          <w:ilvl w:val="2"/>
          <w:numId w:val="42"/>
        </w:numPr>
        <w:tabs>
          <w:tab w:val="left" w:pos="2214"/>
        </w:tabs>
        <w:ind w:hanging="1134"/>
      </w:pPr>
      <w:r>
        <w:rPr>
          <w:color w:val="1F3762"/>
          <w:spacing w:val="-4"/>
        </w:rPr>
        <w:t>Performance</w:t>
      </w:r>
      <w:r>
        <w:rPr>
          <w:color w:val="1F3762"/>
          <w:spacing w:val="-18"/>
        </w:rPr>
        <w:t xml:space="preserve"> </w:t>
      </w:r>
      <w:r>
        <w:rPr>
          <w:color w:val="1F3762"/>
          <w:spacing w:val="-4"/>
        </w:rPr>
        <w:t>Bank</w:t>
      </w:r>
      <w:r>
        <w:rPr>
          <w:color w:val="1F3762"/>
          <w:spacing w:val="-19"/>
        </w:rPr>
        <w:t xml:space="preserve"> </w:t>
      </w:r>
      <w:r>
        <w:rPr>
          <w:color w:val="1F3762"/>
          <w:spacing w:val="-4"/>
        </w:rPr>
        <w:t>Guarantee</w:t>
      </w:r>
    </w:p>
    <w:p w14:paraId="0FB88BEB" w14:textId="77777777" w:rsidR="00A13382" w:rsidRDefault="00A13382">
      <w:pPr>
        <w:pStyle w:val="BodyText"/>
        <w:spacing w:before="51"/>
        <w:rPr>
          <w:b/>
        </w:rPr>
      </w:pPr>
    </w:p>
    <w:p w14:paraId="35DC6F78" w14:textId="77777777" w:rsidR="00A13382" w:rsidRDefault="00000000">
      <w:pPr>
        <w:pStyle w:val="BodyText"/>
        <w:spacing w:line="252" w:lineRule="auto"/>
        <w:ind w:left="1080" w:right="1223"/>
        <w:jc w:val="both"/>
      </w:pPr>
      <w:r>
        <w:rPr>
          <w:spacing w:val="-2"/>
        </w:rPr>
        <w:t>Within</w:t>
      </w:r>
      <w:r>
        <w:rPr>
          <w:spacing w:val="-9"/>
        </w:rPr>
        <w:t xml:space="preserve"> </w:t>
      </w:r>
      <w:r>
        <w:rPr>
          <w:spacing w:val="-2"/>
        </w:rPr>
        <w:t>fifteen</w:t>
      </w:r>
      <w:r>
        <w:rPr>
          <w:spacing w:val="-11"/>
        </w:rPr>
        <w:t xml:space="preserve"> </w:t>
      </w:r>
      <w:r>
        <w:rPr>
          <w:spacing w:val="-2"/>
        </w:rPr>
        <w:t>(15)</w:t>
      </w:r>
      <w:r>
        <w:rPr>
          <w:spacing w:val="-11"/>
        </w:rPr>
        <w:t xml:space="preserve"> </w:t>
      </w:r>
      <w:r>
        <w:rPr>
          <w:spacing w:val="-2"/>
        </w:rPr>
        <w:t>working</w:t>
      </w:r>
      <w:r>
        <w:rPr>
          <w:spacing w:val="-11"/>
        </w:rPr>
        <w:t xml:space="preserve"> </w:t>
      </w:r>
      <w:r>
        <w:rPr>
          <w:spacing w:val="-2"/>
        </w:rPr>
        <w:t>days</w:t>
      </w:r>
      <w:r>
        <w:rPr>
          <w:spacing w:val="-10"/>
        </w:rPr>
        <w:t xml:space="preserve"> </w:t>
      </w:r>
      <w:r>
        <w:rPr>
          <w:spacing w:val="-2"/>
        </w:rPr>
        <w:t>from</w:t>
      </w:r>
      <w:r>
        <w:rPr>
          <w:spacing w:val="-10"/>
        </w:rPr>
        <w:t xml:space="preserve"> </w:t>
      </w:r>
      <w:r>
        <w:rPr>
          <w:spacing w:val="-2"/>
        </w:rPr>
        <w:t>the</w:t>
      </w:r>
      <w:r>
        <w:rPr>
          <w:spacing w:val="-10"/>
        </w:rPr>
        <w:t xml:space="preserve"> </w:t>
      </w:r>
      <w:r>
        <w:rPr>
          <w:spacing w:val="-2"/>
        </w:rPr>
        <w:t>date</w:t>
      </w:r>
      <w:r>
        <w:rPr>
          <w:spacing w:val="-11"/>
        </w:rPr>
        <w:t xml:space="preserve"> </w:t>
      </w:r>
      <w:r>
        <w:rPr>
          <w:spacing w:val="-2"/>
        </w:rPr>
        <w:t>of</w:t>
      </w:r>
      <w:r>
        <w:rPr>
          <w:spacing w:val="-11"/>
        </w:rPr>
        <w:t xml:space="preserve"> </w:t>
      </w:r>
      <w:r>
        <w:rPr>
          <w:spacing w:val="-2"/>
        </w:rPr>
        <w:t>issuance</w:t>
      </w:r>
      <w:r>
        <w:rPr>
          <w:spacing w:val="-11"/>
        </w:rPr>
        <w:t xml:space="preserve"> </w:t>
      </w:r>
      <w:r>
        <w:rPr>
          <w:spacing w:val="-2"/>
        </w:rPr>
        <w:t>of</w:t>
      </w:r>
      <w:r>
        <w:rPr>
          <w:spacing w:val="-11"/>
        </w:rPr>
        <w:t xml:space="preserve"> </w:t>
      </w:r>
      <w:r>
        <w:rPr>
          <w:spacing w:val="-2"/>
        </w:rPr>
        <w:t>WO,</w:t>
      </w:r>
      <w:r>
        <w:rPr>
          <w:spacing w:val="-12"/>
        </w:rPr>
        <w:t xml:space="preserve"> </w:t>
      </w:r>
      <w:r>
        <w:rPr>
          <w:spacing w:val="-2"/>
        </w:rPr>
        <w:t>the</w:t>
      </w:r>
      <w:r>
        <w:rPr>
          <w:spacing w:val="-11"/>
        </w:rPr>
        <w:t xml:space="preserve"> </w:t>
      </w:r>
      <w:r>
        <w:rPr>
          <w:spacing w:val="-2"/>
        </w:rPr>
        <w:t>successful</w:t>
      </w:r>
      <w:r>
        <w:rPr>
          <w:spacing w:val="-10"/>
        </w:rPr>
        <w:t xml:space="preserve"> </w:t>
      </w:r>
      <w:r>
        <w:rPr>
          <w:spacing w:val="-2"/>
        </w:rPr>
        <w:t xml:space="preserve">Bidder </w:t>
      </w:r>
      <w:r>
        <w:t xml:space="preserve">shall at his own expense submit unconditional and irrevocable </w:t>
      </w:r>
      <w:r>
        <w:rPr>
          <w:b/>
        </w:rPr>
        <w:t xml:space="preserve">Performance Bank </w:t>
      </w:r>
      <w:r>
        <w:rPr>
          <w:b/>
          <w:w w:val="90"/>
        </w:rPr>
        <w:t xml:space="preserve">Guarantee (PBG) as per Annexure -5 </w:t>
      </w:r>
      <w:r>
        <w:rPr>
          <w:w w:val="90"/>
        </w:rPr>
        <w:t xml:space="preserve">to the Authority. The PBG shall be from a Nationalized </w:t>
      </w:r>
      <w:r>
        <w:t xml:space="preserve">Bank or a Scheduled Commercial Bank in the format prescribed in RFP, payable on </w:t>
      </w:r>
      <w:r>
        <w:rPr>
          <w:spacing w:val="-4"/>
        </w:rPr>
        <w:t>demand,</w:t>
      </w:r>
      <w:r>
        <w:rPr>
          <w:spacing w:val="-19"/>
        </w:rPr>
        <w:t xml:space="preserve"> </w:t>
      </w:r>
      <w:r>
        <w:rPr>
          <w:spacing w:val="-4"/>
        </w:rPr>
        <w:t>for</w:t>
      </w:r>
      <w:r>
        <w:rPr>
          <w:spacing w:val="-19"/>
        </w:rPr>
        <w:t xml:space="preserve"> </w:t>
      </w:r>
      <w:r>
        <w:rPr>
          <w:spacing w:val="-4"/>
        </w:rPr>
        <w:t>the</w:t>
      </w:r>
      <w:r>
        <w:rPr>
          <w:spacing w:val="-20"/>
        </w:rPr>
        <w:t xml:space="preserve"> </w:t>
      </w:r>
      <w:r>
        <w:rPr>
          <w:spacing w:val="-4"/>
        </w:rPr>
        <w:t>due</w:t>
      </w:r>
      <w:r>
        <w:rPr>
          <w:spacing w:val="-19"/>
        </w:rPr>
        <w:t xml:space="preserve"> </w:t>
      </w:r>
      <w:r>
        <w:rPr>
          <w:spacing w:val="-4"/>
        </w:rPr>
        <w:t>performance</w:t>
      </w:r>
      <w:r>
        <w:rPr>
          <w:spacing w:val="-20"/>
        </w:rPr>
        <w:t xml:space="preserve"> </w:t>
      </w:r>
      <w:r>
        <w:rPr>
          <w:spacing w:val="-4"/>
        </w:rPr>
        <w:t>and</w:t>
      </w:r>
      <w:r>
        <w:rPr>
          <w:spacing w:val="-19"/>
        </w:rPr>
        <w:t xml:space="preserve"> </w:t>
      </w:r>
      <w:r>
        <w:rPr>
          <w:spacing w:val="-4"/>
        </w:rPr>
        <w:t>fulfilment</w:t>
      </w:r>
      <w:r>
        <w:rPr>
          <w:spacing w:val="-18"/>
        </w:rPr>
        <w:t xml:space="preserve"> </w:t>
      </w:r>
      <w:r>
        <w:rPr>
          <w:spacing w:val="-4"/>
        </w:rPr>
        <w:t>of</w:t>
      </w:r>
      <w:r>
        <w:rPr>
          <w:spacing w:val="-19"/>
        </w:rPr>
        <w:t xml:space="preserve"> </w:t>
      </w:r>
      <w:r>
        <w:rPr>
          <w:spacing w:val="-4"/>
        </w:rPr>
        <w:t>the</w:t>
      </w:r>
      <w:r>
        <w:rPr>
          <w:spacing w:val="-19"/>
        </w:rPr>
        <w:t xml:space="preserve"> </w:t>
      </w:r>
      <w:r>
        <w:rPr>
          <w:spacing w:val="-4"/>
        </w:rPr>
        <w:t>contract</w:t>
      </w:r>
      <w:r>
        <w:rPr>
          <w:spacing w:val="-19"/>
        </w:rPr>
        <w:t xml:space="preserve"> </w:t>
      </w:r>
      <w:r>
        <w:rPr>
          <w:spacing w:val="-4"/>
        </w:rPr>
        <w:t>by</w:t>
      </w:r>
      <w:r>
        <w:rPr>
          <w:spacing w:val="-19"/>
        </w:rPr>
        <w:t xml:space="preserve"> </w:t>
      </w:r>
      <w:r>
        <w:rPr>
          <w:spacing w:val="-4"/>
        </w:rPr>
        <w:t>the</w:t>
      </w:r>
      <w:r>
        <w:rPr>
          <w:spacing w:val="-19"/>
        </w:rPr>
        <w:t xml:space="preserve"> </w:t>
      </w:r>
      <w:r>
        <w:rPr>
          <w:spacing w:val="-4"/>
        </w:rPr>
        <w:t>bidder.</w:t>
      </w:r>
    </w:p>
    <w:p w14:paraId="64AD11CD" w14:textId="77777777" w:rsidR="00A13382" w:rsidRDefault="00A13382">
      <w:pPr>
        <w:pStyle w:val="BodyText"/>
        <w:spacing w:before="16"/>
      </w:pPr>
    </w:p>
    <w:p w14:paraId="5E90E30D" w14:textId="77777777" w:rsidR="00A13382" w:rsidRDefault="00000000">
      <w:pPr>
        <w:pStyle w:val="BodyText"/>
        <w:spacing w:line="252" w:lineRule="auto"/>
        <w:ind w:left="1080" w:right="1221"/>
        <w:jc w:val="both"/>
      </w:pPr>
      <w:r>
        <w:rPr>
          <w:spacing w:val="-8"/>
        </w:rPr>
        <w:t xml:space="preserve">This Performance Bank Guarantee shall be for an amount equivalent to 5% of total contract </w:t>
      </w:r>
      <w:r>
        <w:rPr>
          <w:spacing w:val="-4"/>
        </w:rPr>
        <w:t>value.</w:t>
      </w:r>
      <w:r>
        <w:rPr>
          <w:spacing w:val="-18"/>
        </w:rPr>
        <w:t xml:space="preserve"> </w:t>
      </w:r>
      <w:r>
        <w:rPr>
          <w:spacing w:val="-4"/>
        </w:rPr>
        <w:t>PBG</w:t>
      </w:r>
      <w:r>
        <w:rPr>
          <w:spacing w:val="-18"/>
        </w:rPr>
        <w:t xml:space="preserve"> </w:t>
      </w:r>
      <w:r>
        <w:rPr>
          <w:spacing w:val="-4"/>
        </w:rPr>
        <w:t>shall</w:t>
      </w:r>
      <w:r>
        <w:rPr>
          <w:spacing w:val="-18"/>
        </w:rPr>
        <w:t xml:space="preserve"> </w:t>
      </w:r>
      <w:r>
        <w:rPr>
          <w:spacing w:val="-4"/>
        </w:rPr>
        <w:t>be</w:t>
      </w:r>
      <w:r>
        <w:rPr>
          <w:spacing w:val="-18"/>
        </w:rPr>
        <w:t xml:space="preserve"> </w:t>
      </w:r>
      <w:r>
        <w:rPr>
          <w:spacing w:val="-4"/>
        </w:rPr>
        <w:t>invoked</w:t>
      </w:r>
      <w:r>
        <w:rPr>
          <w:spacing w:val="-20"/>
        </w:rPr>
        <w:t xml:space="preserve"> </w:t>
      </w:r>
      <w:r>
        <w:rPr>
          <w:spacing w:val="-4"/>
        </w:rPr>
        <w:t>by</w:t>
      </w:r>
      <w:r>
        <w:rPr>
          <w:spacing w:val="-18"/>
        </w:rPr>
        <w:t xml:space="preserve"> </w:t>
      </w:r>
      <w:r>
        <w:rPr>
          <w:spacing w:val="-4"/>
        </w:rPr>
        <w:t>Authority,</w:t>
      </w:r>
      <w:r>
        <w:rPr>
          <w:spacing w:val="-18"/>
        </w:rPr>
        <w:t xml:space="preserve"> </w:t>
      </w:r>
      <w:r>
        <w:rPr>
          <w:spacing w:val="-4"/>
        </w:rPr>
        <w:t>in</w:t>
      </w:r>
      <w:r>
        <w:rPr>
          <w:spacing w:val="-18"/>
        </w:rPr>
        <w:t xml:space="preserve"> </w:t>
      </w:r>
      <w:r>
        <w:rPr>
          <w:spacing w:val="-4"/>
        </w:rPr>
        <w:t>the</w:t>
      </w:r>
      <w:r>
        <w:rPr>
          <w:spacing w:val="-18"/>
        </w:rPr>
        <w:t xml:space="preserve"> </w:t>
      </w:r>
      <w:r>
        <w:rPr>
          <w:spacing w:val="-4"/>
        </w:rPr>
        <w:t>event</w:t>
      </w:r>
      <w:r>
        <w:rPr>
          <w:spacing w:val="-17"/>
        </w:rPr>
        <w:t xml:space="preserve"> </w:t>
      </w:r>
      <w:r>
        <w:rPr>
          <w:spacing w:val="-4"/>
        </w:rPr>
        <w:t>the</w:t>
      </w:r>
      <w:r>
        <w:rPr>
          <w:spacing w:val="-18"/>
        </w:rPr>
        <w:t xml:space="preserve"> </w:t>
      </w:r>
      <w:r>
        <w:rPr>
          <w:spacing w:val="-4"/>
        </w:rPr>
        <w:t>Bidder:</w:t>
      </w:r>
    </w:p>
    <w:p w14:paraId="7763540B" w14:textId="77777777" w:rsidR="00A13382" w:rsidRDefault="00A13382">
      <w:pPr>
        <w:pStyle w:val="BodyText"/>
        <w:spacing w:before="14"/>
      </w:pPr>
    </w:p>
    <w:p w14:paraId="389C2089" w14:textId="77777777" w:rsidR="00A13382" w:rsidRDefault="00000000">
      <w:pPr>
        <w:pStyle w:val="ListParagraph"/>
        <w:numPr>
          <w:ilvl w:val="3"/>
          <w:numId w:val="42"/>
        </w:numPr>
        <w:tabs>
          <w:tab w:val="left" w:pos="1800"/>
        </w:tabs>
        <w:spacing w:line="252" w:lineRule="auto"/>
        <w:ind w:right="1224"/>
        <w:rPr>
          <w:sz w:val="24"/>
        </w:rPr>
      </w:pPr>
      <w:r>
        <w:rPr>
          <w:sz w:val="24"/>
        </w:rPr>
        <w:t>fails</w:t>
      </w:r>
      <w:r>
        <w:rPr>
          <w:spacing w:val="-4"/>
          <w:sz w:val="24"/>
        </w:rPr>
        <w:t xml:space="preserve"> </w:t>
      </w:r>
      <w:r>
        <w:rPr>
          <w:sz w:val="24"/>
        </w:rPr>
        <w:t>to</w:t>
      </w:r>
      <w:r>
        <w:rPr>
          <w:spacing w:val="-5"/>
          <w:sz w:val="24"/>
        </w:rPr>
        <w:t xml:space="preserve"> </w:t>
      </w:r>
      <w:r>
        <w:rPr>
          <w:sz w:val="24"/>
        </w:rPr>
        <w:t>meet</w:t>
      </w:r>
      <w:r>
        <w:rPr>
          <w:spacing w:val="-3"/>
          <w:sz w:val="24"/>
        </w:rPr>
        <w:t xml:space="preserve"> </w:t>
      </w:r>
      <w:r>
        <w:rPr>
          <w:sz w:val="24"/>
        </w:rPr>
        <w:t>the</w:t>
      </w:r>
      <w:r>
        <w:rPr>
          <w:spacing w:val="-4"/>
          <w:sz w:val="24"/>
        </w:rPr>
        <w:t xml:space="preserve"> </w:t>
      </w:r>
      <w:r>
        <w:rPr>
          <w:sz w:val="24"/>
        </w:rPr>
        <w:t>overall</w:t>
      </w:r>
      <w:r>
        <w:rPr>
          <w:spacing w:val="-3"/>
          <w:sz w:val="24"/>
        </w:rPr>
        <w:t xml:space="preserve"> </w:t>
      </w:r>
      <w:r>
        <w:rPr>
          <w:sz w:val="24"/>
        </w:rPr>
        <w:t>penalty</w:t>
      </w:r>
      <w:r>
        <w:rPr>
          <w:spacing w:val="-3"/>
          <w:sz w:val="24"/>
        </w:rPr>
        <w:t xml:space="preserve"> </w:t>
      </w:r>
      <w:r>
        <w:rPr>
          <w:sz w:val="24"/>
        </w:rPr>
        <w:t>condition</w:t>
      </w:r>
      <w:r>
        <w:rPr>
          <w:spacing w:val="-3"/>
          <w:sz w:val="24"/>
        </w:rPr>
        <w:t xml:space="preserve"> </w:t>
      </w:r>
      <w:r>
        <w:rPr>
          <w:sz w:val="24"/>
        </w:rPr>
        <w:t>as</w:t>
      </w:r>
      <w:r>
        <w:rPr>
          <w:spacing w:val="-4"/>
          <w:sz w:val="24"/>
        </w:rPr>
        <w:t xml:space="preserve"> </w:t>
      </w:r>
      <w:r>
        <w:rPr>
          <w:sz w:val="24"/>
        </w:rPr>
        <w:t>mentioned</w:t>
      </w:r>
      <w:r>
        <w:rPr>
          <w:spacing w:val="-4"/>
          <w:sz w:val="24"/>
        </w:rPr>
        <w:t xml:space="preserve"> </w:t>
      </w:r>
      <w:r>
        <w:rPr>
          <w:sz w:val="24"/>
        </w:rPr>
        <w:t>in</w:t>
      </w:r>
      <w:r>
        <w:rPr>
          <w:spacing w:val="-5"/>
          <w:sz w:val="24"/>
        </w:rPr>
        <w:t xml:space="preserve"> </w:t>
      </w:r>
      <w:r>
        <w:rPr>
          <w:sz w:val="24"/>
        </w:rPr>
        <w:t>RFP</w:t>
      </w:r>
      <w:r>
        <w:rPr>
          <w:spacing w:val="-4"/>
          <w:sz w:val="24"/>
        </w:rPr>
        <w:t xml:space="preserve"> </w:t>
      </w:r>
      <w:r>
        <w:rPr>
          <w:sz w:val="24"/>
        </w:rPr>
        <w:t>or</w:t>
      </w:r>
      <w:r>
        <w:rPr>
          <w:spacing w:val="-5"/>
          <w:sz w:val="24"/>
        </w:rPr>
        <w:t xml:space="preserve"> </w:t>
      </w:r>
      <w:r>
        <w:rPr>
          <w:sz w:val="24"/>
        </w:rPr>
        <w:t>any</w:t>
      </w:r>
      <w:r>
        <w:rPr>
          <w:spacing w:val="-4"/>
          <w:sz w:val="24"/>
        </w:rPr>
        <w:t xml:space="preserve"> </w:t>
      </w:r>
      <w:r>
        <w:rPr>
          <w:sz w:val="24"/>
        </w:rPr>
        <w:t>changes agreed</w:t>
      </w:r>
      <w:r>
        <w:rPr>
          <w:spacing w:val="-19"/>
          <w:sz w:val="24"/>
        </w:rPr>
        <w:t xml:space="preserve"> </w:t>
      </w:r>
      <w:r>
        <w:rPr>
          <w:sz w:val="24"/>
        </w:rPr>
        <w:t>between</w:t>
      </w:r>
      <w:r>
        <w:rPr>
          <w:spacing w:val="-19"/>
          <w:sz w:val="24"/>
        </w:rPr>
        <w:t xml:space="preserve"> </w:t>
      </w:r>
      <w:r>
        <w:rPr>
          <w:sz w:val="24"/>
        </w:rPr>
        <w:t>the</w:t>
      </w:r>
      <w:r>
        <w:rPr>
          <w:spacing w:val="-20"/>
          <w:sz w:val="24"/>
        </w:rPr>
        <w:t xml:space="preserve"> </w:t>
      </w:r>
      <w:r>
        <w:rPr>
          <w:sz w:val="24"/>
        </w:rPr>
        <w:t>parties,</w:t>
      </w:r>
    </w:p>
    <w:p w14:paraId="5898E908" w14:textId="77777777" w:rsidR="00A13382" w:rsidRDefault="00000000">
      <w:pPr>
        <w:pStyle w:val="ListParagraph"/>
        <w:numPr>
          <w:ilvl w:val="3"/>
          <w:numId w:val="42"/>
        </w:numPr>
        <w:tabs>
          <w:tab w:val="left" w:pos="1800"/>
        </w:tabs>
        <w:spacing w:before="1" w:line="252" w:lineRule="auto"/>
        <w:ind w:right="1221"/>
        <w:rPr>
          <w:sz w:val="24"/>
        </w:rPr>
      </w:pPr>
      <w:r>
        <w:rPr>
          <w:sz w:val="24"/>
        </w:rPr>
        <w:t>fails</w:t>
      </w:r>
      <w:r>
        <w:rPr>
          <w:spacing w:val="-5"/>
          <w:sz w:val="24"/>
        </w:rPr>
        <w:t xml:space="preserve"> </w:t>
      </w:r>
      <w:r>
        <w:rPr>
          <w:sz w:val="24"/>
        </w:rPr>
        <w:t>to</w:t>
      </w:r>
      <w:r>
        <w:rPr>
          <w:spacing w:val="-6"/>
          <w:sz w:val="24"/>
        </w:rPr>
        <w:t xml:space="preserve"> </w:t>
      </w:r>
      <w:r>
        <w:rPr>
          <w:sz w:val="24"/>
        </w:rPr>
        <w:t>perform</w:t>
      </w:r>
      <w:r>
        <w:rPr>
          <w:spacing w:val="-5"/>
          <w:sz w:val="24"/>
        </w:rPr>
        <w:t xml:space="preserve"> </w:t>
      </w:r>
      <w:r>
        <w:rPr>
          <w:sz w:val="24"/>
        </w:rPr>
        <w:t>the</w:t>
      </w:r>
      <w:r>
        <w:rPr>
          <w:spacing w:val="-5"/>
          <w:sz w:val="24"/>
        </w:rPr>
        <w:t xml:space="preserve"> </w:t>
      </w:r>
      <w:r>
        <w:rPr>
          <w:sz w:val="24"/>
        </w:rPr>
        <w:t>responsibilities</w:t>
      </w:r>
      <w:r>
        <w:rPr>
          <w:spacing w:val="-5"/>
          <w:sz w:val="24"/>
        </w:rPr>
        <w:t xml:space="preserve"> </w:t>
      </w:r>
      <w:r>
        <w:rPr>
          <w:sz w:val="24"/>
        </w:rPr>
        <w:t>and</w:t>
      </w:r>
      <w:r>
        <w:rPr>
          <w:spacing w:val="-5"/>
          <w:sz w:val="24"/>
        </w:rPr>
        <w:t xml:space="preserve"> </w:t>
      </w:r>
      <w:r>
        <w:rPr>
          <w:sz w:val="24"/>
        </w:rPr>
        <w:t>obligations</w:t>
      </w:r>
      <w:r>
        <w:rPr>
          <w:spacing w:val="-5"/>
          <w:sz w:val="24"/>
        </w:rPr>
        <w:t xml:space="preserve"> </w:t>
      </w:r>
      <w:r>
        <w:rPr>
          <w:sz w:val="24"/>
        </w:rPr>
        <w:t>as</w:t>
      </w:r>
      <w:r>
        <w:rPr>
          <w:spacing w:val="-5"/>
          <w:sz w:val="24"/>
        </w:rPr>
        <w:t xml:space="preserve"> </w:t>
      </w:r>
      <w:r>
        <w:rPr>
          <w:sz w:val="24"/>
        </w:rPr>
        <w:t>set</w:t>
      </w:r>
      <w:r>
        <w:rPr>
          <w:spacing w:val="-5"/>
          <w:sz w:val="24"/>
        </w:rPr>
        <w:t xml:space="preserve"> </w:t>
      </w:r>
      <w:r>
        <w:rPr>
          <w:sz w:val="24"/>
        </w:rPr>
        <w:t>out</w:t>
      </w:r>
      <w:r>
        <w:rPr>
          <w:spacing w:val="-5"/>
          <w:sz w:val="24"/>
        </w:rPr>
        <w:t xml:space="preserve"> </w:t>
      </w:r>
      <w:r>
        <w:rPr>
          <w:sz w:val="24"/>
        </w:rPr>
        <w:t>in</w:t>
      </w:r>
      <w:r>
        <w:rPr>
          <w:spacing w:val="-4"/>
          <w:sz w:val="24"/>
        </w:rPr>
        <w:t xml:space="preserve"> </w:t>
      </w:r>
      <w:r>
        <w:rPr>
          <w:sz w:val="24"/>
        </w:rPr>
        <w:t>the</w:t>
      </w:r>
      <w:r>
        <w:rPr>
          <w:spacing w:val="-5"/>
          <w:sz w:val="24"/>
        </w:rPr>
        <w:t xml:space="preserve"> </w:t>
      </w:r>
      <w:r>
        <w:rPr>
          <w:sz w:val="24"/>
        </w:rPr>
        <w:t>RFP</w:t>
      </w:r>
      <w:r>
        <w:rPr>
          <w:spacing w:val="-5"/>
          <w:sz w:val="24"/>
        </w:rPr>
        <w:t xml:space="preserve"> </w:t>
      </w:r>
      <w:r>
        <w:rPr>
          <w:sz w:val="24"/>
        </w:rPr>
        <w:t>to</w:t>
      </w:r>
      <w:r>
        <w:rPr>
          <w:spacing w:val="-6"/>
          <w:sz w:val="24"/>
        </w:rPr>
        <w:t xml:space="preserve"> </w:t>
      </w:r>
      <w:r>
        <w:rPr>
          <w:sz w:val="24"/>
        </w:rPr>
        <w:t>the complete</w:t>
      </w:r>
      <w:r>
        <w:rPr>
          <w:spacing w:val="-24"/>
          <w:sz w:val="24"/>
        </w:rPr>
        <w:t xml:space="preserve"> </w:t>
      </w:r>
      <w:r>
        <w:rPr>
          <w:sz w:val="24"/>
        </w:rPr>
        <w:t>satisfaction</w:t>
      </w:r>
      <w:r>
        <w:rPr>
          <w:spacing w:val="-24"/>
          <w:sz w:val="24"/>
        </w:rPr>
        <w:t xml:space="preserve"> </w:t>
      </w:r>
      <w:r>
        <w:rPr>
          <w:sz w:val="24"/>
        </w:rPr>
        <w:t>of</w:t>
      </w:r>
      <w:r>
        <w:rPr>
          <w:spacing w:val="-24"/>
          <w:sz w:val="24"/>
        </w:rPr>
        <w:t xml:space="preserve"> </w:t>
      </w:r>
      <w:r>
        <w:rPr>
          <w:sz w:val="24"/>
        </w:rPr>
        <w:t>Authority,</w:t>
      </w:r>
    </w:p>
    <w:p w14:paraId="7D30B9C2" w14:textId="77777777" w:rsidR="00A13382" w:rsidRDefault="00000000">
      <w:pPr>
        <w:pStyle w:val="ListParagraph"/>
        <w:numPr>
          <w:ilvl w:val="3"/>
          <w:numId w:val="42"/>
        </w:numPr>
        <w:tabs>
          <w:tab w:val="left" w:pos="1800"/>
        </w:tabs>
        <w:spacing w:line="294" w:lineRule="exact"/>
        <w:ind w:hanging="360"/>
        <w:rPr>
          <w:sz w:val="24"/>
        </w:rPr>
      </w:pPr>
      <w:r>
        <w:rPr>
          <w:spacing w:val="-6"/>
          <w:sz w:val="24"/>
        </w:rPr>
        <w:t>Misrepresents</w:t>
      </w:r>
      <w:r>
        <w:rPr>
          <w:spacing w:val="-14"/>
          <w:sz w:val="24"/>
        </w:rPr>
        <w:t xml:space="preserve"> </w:t>
      </w:r>
      <w:r>
        <w:rPr>
          <w:spacing w:val="-6"/>
          <w:sz w:val="24"/>
        </w:rPr>
        <w:t>facts/information</w:t>
      </w:r>
      <w:r>
        <w:rPr>
          <w:spacing w:val="-12"/>
          <w:sz w:val="24"/>
        </w:rPr>
        <w:t xml:space="preserve"> </w:t>
      </w:r>
      <w:r>
        <w:rPr>
          <w:spacing w:val="-6"/>
          <w:sz w:val="24"/>
        </w:rPr>
        <w:t>submitted</w:t>
      </w:r>
      <w:r>
        <w:rPr>
          <w:spacing w:val="-13"/>
          <w:sz w:val="24"/>
        </w:rPr>
        <w:t xml:space="preserve"> </w:t>
      </w:r>
      <w:r>
        <w:rPr>
          <w:spacing w:val="-6"/>
          <w:sz w:val="24"/>
        </w:rPr>
        <w:t>to</w:t>
      </w:r>
      <w:r>
        <w:rPr>
          <w:spacing w:val="-15"/>
          <w:sz w:val="24"/>
        </w:rPr>
        <w:t xml:space="preserve"> </w:t>
      </w:r>
      <w:r>
        <w:rPr>
          <w:spacing w:val="-6"/>
          <w:sz w:val="24"/>
        </w:rPr>
        <w:t>Authority.</w:t>
      </w:r>
    </w:p>
    <w:p w14:paraId="51535038" w14:textId="77777777" w:rsidR="00A13382" w:rsidRDefault="00A13382">
      <w:pPr>
        <w:pStyle w:val="BodyText"/>
        <w:spacing w:before="29"/>
      </w:pPr>
    </w:p>
    <w:p w14:paraId="04396138" w14:textId="77777777" w:rsidR="00A13382" w:rsidRDefault="00000000">
      <w:pPr>
        <w:pStyle w:val="BodyText"/>
        <w:spacing w:line="252" w:lineRule="auto"/>
        <w:ind w:left="1080" w:right="1222"/>
        <w:jc w:val="both"/>
      </w:pPr>
      <w:r>
        <w:t xml:space="preserve">The performance bank guarantee shall be valid till 3 months post completion of post </w:t>
      </w:r>
      <w:r>
        <w:rPr>
          <w:spacing w:val="-6"/>
        </w:rPr>
        <w:t>implementation</w:t>
      </w:r>
      <w:r>
        <w:rPr>
          <w:spacing w:val="-7"/>
        </w:rPr>
        <w:t xml:space="preserve"> </w:t>
      </w:r>
      <w:r>
        <w:rPr>
          <w:spacing w:val="-6"/>
        </w:rPr>
        <w:t>period.</w:t>
      </w:r>
      <w:r>
        <w:rPr>
          <w:spacing w:val="-8"/>
        </w:rPr>
        <w:t xml:space="preserve"> </w:t>
      </w:r>
      <w:r>
        <w:rPr>
          <w:spacing w:val="-6"/>
        </w:rPr>
        <w:t>The</w:t>
      </w:r>
      <w:r>
        <w:rPr>
          <w:spacing w:val="-8"/>
        </w:rPr>
        <w:t xml:space="preserve"> </w:t>
      </w:r>
      <w:r>
        <w:rPr>
          <w:spacing w:val="-6"/>
        </w:rPr>
        <w:t>performance</w:t>
      </w:r>
      <w:r>
        <w:rPr>
          <w:spacing w:val="-8"/>
        </w:rPr>
        <w:t xml:space="preserve"> </w:t>
      </w:r>
      <w:r>
        <w:rPr>
          <w:spacing w:val="-6"/>
        </w:rPr>
        <w:t>bank</w:t>
      </w:r>
      <w:r>
        <w:rPr>
          <w:spacing w:val="-8"/>
        </w:rPr>
        <w:t xml:space="preserve"> </w:t>
      </w:r>
      <w:r>
        <w:rPr>
          <w:spacing w:val="-6"/>
        </w:rPr>
        <w:t>guarantee</w:t>
      </w:r>
      <w:r>
        <w:rPr>
          <w:spacing w:val="-8"/>
        </w:rPr>
        <w:t xml:space="preserve"> </w:t>
      </w:r>
      <w:r>
        <w:rPr>
          <w:spacing w:val="-6"/>
        </w:rPr>
        <w:t>may</w:t>
      </w:r>
      <w:r>
        <w:rPr>
          <w:spacing w:val="-8"/>
        </w:rPr>
        <w:t xml:space="preserve"> </w:t>
      </w:r>
      <w:r>
        <w:rPr>
          <w:spacing w:val="-6"/>
        </w:rPr>
        <w:t>be</w:t>
      </w:r>
      <w:r>
        <w:rPr>
          <w:spacing w:val="-8"/>
        </w:rPr>
        <w:t xml:space="preserve"> </w:t>
      </w:r>
      <w:r>
        <w:rPr>
          <w:spacing w:val="-6"/>
        </w:rPr>
        <w:t>discharged/returned</w:t>
      </w:r>
      <w:r>
        <w:rPr>
          <w:spacing w:val="-8"/>
        </w:rPr>
        <w:t xml:space="preserve"> </w:t>
      </w:r>
      <w:r>
        <w:rPr>
          <w:spacing w:val="-6"/>
        </w:rPr>
        <w:t xml:space="preserve">by </w:t>
      </w:r>
      <w:r>
        <w:rPr>
          <w:spacing w:val="-4"/>
        </w:rPr>
        <w:t>Authority</w:t>
      </w:r>
      <w:r>
        <w:rPr>
          <w:spacing w:val="-9"/>
        </w:rPr>
        <w:t xml:space="preserve"> </w:t>
      </w:r>
      <w:r>
        <w:rPr>
          <w:spacing w:val="-4"/>
        </w:rPr>
        <w:t>upon</w:t>
      </w:r>
      <w:r>
        <w:rPr>
          <w:spacing w:val="-10"/>
        </w:rPr>
        <w:t xml:space="preserve"> </w:t>
      </w:r>
      <w:r>
        <w:rPr>
          <w:spacing w:val="-4"/>
        </w:rPr>
        <w:t>being</w:t>
      </w:r>
      <w:r>
        <w:rPr>
          <w:spacing w:val="-9"/>
        </w:rPr>
        <w:t xml:space="preserve"> </w:t>
      </w:r>
      <w:r>
        <w:rPr>
          <w:spacing w:val="-4"/>
        </w:rPr>
        <w:t>satisfied</w:t>
      </w:r>
      <w:r>
        <w:rPr>
          <w:spacing w:val="-10"/>
        </w:rPr>
        <w:t xml:space="preserve"> </w:t>
      </w:r>
      <w:r>
        <w:rPr>
          <w:spacing w:val="-4"/>
        </w:rPr>
        <w:t>that</w:t>
      </w:r>
      <w:r>
        <w:rPr>
          <w:spacing w:val="-9"/>
        </w:rPr>
        <w:t xml:space="preserve"> </w:t>
      </w:r>
      <w:r>
        <w:rPr>
          <w:spacing w:val="-4"/>
        </w:rPr>
        <w:t>there</w:t>
      </w:r>
      <w:r>
        <w:rPr>
          <w:spacing w:val="-10"/>
        </w:rPr>
        <w:t xml:space="preserve"> </w:t>
      </w:r>
      <w:r>
        <w:rPr>
          <w:spacing w:val="-4"/>
        </w:rPr>
        <w:t>has</w:t>
      </w:r>
      <w:r>
        <w:rPr>
          <w:spacing w:val="-10"/>
        </w:rPr>
        <w:t xml:space="preserve"> </w:t>
      </w:r>
      <w:r>
        <w:rPr>
          <w:spacing w:val="-4"/>
        </w:rPr>
        <w:t>been</w:t>
      </w:r>
      <w:r>
        <w:rPr>
          <w:spacing w:val="-10"/>
        </w:rPr>
        <w:t xml:space="preserve"> </w:t>
      </w:r>
      <w:r>
        <w:rPr>
          <w:spacing w:val="-4"/>
        </w:rPr>
        <w:t>due</w:t>
      </w:r>
      <w:r>
        <w:rPr>
          <w:spacing w:val="-10"/>
        </w:rPr>
        <w:t xml:space="preserve"> </w:t>
      </w:r>
      <w:r>
        <w:rPr>
          <w:spacing w:val="-4"/>
        </w:rPr>
        <w:t>performance</w:t>
      </w:r>
      <w:r>
        <w:rPr>
          <w:spacing w:val="-9"/>
        </w:rPr>
        <w:t xml:space="preserve"> </w:t>
      </w:r>
      <w:r>
        <w:rPr>
          <w:spacing w:val="-4"/>
        </w:rPr>
        <w:t>of</w:t>
      </w:r>
      <w:r>
        <w:rPr>
          <w:spacing w:val="-10"/>
        </w:rPr>
        <w:t xml:space="preserve"> </w:t>
      </w:r>
      <w:r>
        <w:rPr>
          <w:spacing w:val="-4"/>
        </w:rPr>
        <w:t>the</w:t>
      </w:r>
      <w:r>
        <w:rPr>
          <w:spacing w:val="-10"/>
        </w:rPr>
        <w:t xml:space="preserve"> </w:t>
      </w:r>
      <w:r>
        <w:rPr>
          <w:spacing w:val="-4"/>
        </w:rPr>
        <w:t>obligations</w:t>
      </w:r>
      <w:r>
        <w:rPr>
          <w:spacing w:val="-10"/>
        </w:rPr>
        <w:t xml:space="preserve"> </w:t>
      </w:r>
      <w:r>
        <w:rPr>
          <w:spacing w:val="-4"/>
        </w:rPr>
        <w:t xml:space="preserve">of </w:t>
      </w:r>
      <w:r>
        <w:t>the</w:t>
      </w:r>
      <w:r>
        <w:rPr>
          <w:spacing w:val="-14"/>
        </w:rPr>
        <w:t xml:space="preserve"> </w:t>
      </w:r>
      <w:r>
        <w:t>bidder</w:t>
      </w:r>
      <w:r>
        <w:rPr>
          <w:spacing w:val="-14"/>
        </w:rPr>
        <w:t xml:space="preserve"> </w:t>
      </w:r>
      <w:r>
        <w:t>under</w:t>
      </w:r>
      <w:r>
        <w:rPr>
          <w:spacing w:val="-14"/>
        </w:rPr>
        <w:t xml:space="preserve"> </w:t>
      </w:r>
      <w:r>
        <w:t>the</w:t>
      </w:r>
      <w:r>
        <w:rPr>
          <w:spacing w:val="-14"/>
        </w:rPr>
        <w:t xml:space="preserve"> </w:t>
      </w:r>
      <w:r>
        <w:t>contract</w:t>
      </w:r>
      <w:r>
        <w:rPr>
          <w:spacing w:val="-12"/>
        </w:rPr>
        <w:t xml:space="preserve"> </w:t>
      </w:r>
      <w:r>
        <w:t>and</w:t>
      </w:r>
      <w:r>
        <w:rPr>
          <w:spacing w:val="-14"/>
        </w:rPr>
        <w:t xml:space="preserve"> </w:t>
      </w:r>
      <w:r>
        <w:t>issuance</w:t>
      </w:r>
      <w:r>
        <w:rPr>
          <w:spacing w:val="-14"/>
        </w:rPr>
        <w:t xml:space="preserve"> </w:t>
      </w:r>
      <w:r>
        <w:t>of</w:t>
      </w:r>
      <w:r>
        <w:rPr>
          <w:spacing w:val="-14"/>
        </w:rPr>
        <w:t xml:space="preserve"> </w:t>
      </w:r>
      <w:r>
        <w:t>completion</w:t>
      </w:r>
      <w:r>
        <w:rPr>
          <w:spacing w:val="-14"/>
        </w:rPr>
        <w:t xml:space="preserve"> </w:t>
      </w:r>
      <w:r>
        <w:t>certificate</w:t>
      </w:r>
      <w:r>
        <w:rPr>
          <w:spacing w:val="-14"/>
        </w:rPr>
        <w:t xml:space="preserve"> </w:t>
      </w:r>
      <w:r>
        <w:t>by</w:t>
      </w:r>
      <w:r>
        <w:rPr>
          <w:spacing w:val="-14"/>
        </w:rPr>
        <w:t xml:space="preserve"> </w:t>
      </w:r>
      <w:r>
        <w:t>the</w:t>
      </w:r>
      <w:r>
        <w:rPr>
          <w:spacing w:val="-14"/>
        </w:rPr>
        <w:t xml:space="preserve"> </w:t>
      </w:r>
      <w:r>
        <w:t xml:space="preserve">authority. </w:t>
      </w:r>
      <w:r>
        <w:rPr>
          <w:spacing w:val="-2"/>
        </w:rPr>
        <w:t>However,</w:t>
      </w:r>
      <w:r>
        <w:rPr>
          <w:spacing w:val="-24"/>
        </w:rPr>
        <w:t xml:space="preserve"> </w:t>
      </w:r>
      <w:r>
        <w:rPr>
          <w:spacing w:val="-2"/>
        </w:rPr>
        <w:t>no</w:t>
      </w:r>
      <w:r>
        <w:rPr>
          <w:spacing w:val="-24"/>
        </w:rPr>
        <w:t xml:space="preserve"> </w:t>
      </w:r>
      <w:r>
        <w:rPr>
          <w:spacing w:val="-2"/>
        </w:rPr>
        <w:t>interest</w:t>
      </w:r>
      <w:r>
        <w:rPr>
          <w:spacing w:val="-23"/>
        </w:rPr>
        <w:t xml:space="preserve"> </w:t>
      </w:r>
      <w:r>
        <w:rPr>
          <w:spacing w:val="-2"/>
        </w:rPr>
        <w:t>shall</w:t>
      </w:r>
      <w:r>
        <w:rPr>
          <w:spacing w:val="-24"/>
        </w:rPr>
        <w:t xml:space="preserve"> </w:t>
      </w:r>
      <w:r>
        <w:rPr>
          <w:spacing w:val="-2"/>
        </w:rPr>
        <w:t>be</w:t>
      </w:r>
      <w:r>
        <w:rPr>
          <w:spacing w:val="-24"/>
        </w:rPr>
        <w:t xml:space="preserve"> </w:t>
      </w:r>
      <w:r>
        <w:rPr>
          <w:spacing w:val="-2"/>
        </w:rPr>
        <w:t>payable</w:t>
      </w:r>
      <w:r>
        <w:rPr>
          <w:spacing w:val="-24"/>
        </w:rPr>
        <w:t xml:space="preserve"> </w:t>
      </w:r>
      <w:r>
        <w:rPr>
          <w:spacing w:val="-2"/>
        </w:rPr>
        <w:t>on</w:t>
      </w:r>
      <w:r>
        <w:rPr>
          <w:spacing w:val="-25"/>
        </w:rPr>
        <w:t xml:space="preserve"> </w:t>
      </w:r>
      <w:r>
        <w:rPr>
          <w:spacing w:val="-2"/>
        </w:rPr>
        <w:t>the</w:t>
      </w:r>
      <w:r>
        <w:rPr>
          <w:spacing w:val="-23"/>
        </w:rPr>
        <w:t xml:space="preserve"> </w:t>
      </w:r>
      <w:r>
        <w:rPr>
          <w:spacing w:val="-2"/>
        </w:rPr>
        <w:t>performance</w:t>
      </w:r>
      <w:r>
        <w:rPr>
          <w:spacing w:val="-24"/>
        </w:rPr>
        <w:t xml:space="preserve"> </w:t>
      </w:r>
      <w:r>
        <w:rPr>
          <w:spacing w:val="-2"/>
        </w:rPr>
        <w:t>bank</w:t>
      </w:r>
      <w:r>
        <w:rPr>
          <w:spacing w:val="-24"/>
        </w:rPr>
        <w:t xml:space="preserve"> </w:t>
      </w:r>
      <w:r>
        <w:rPr>
          <w:spacing w:val="-2"/>
        </w:rPr>
        <w:t>guarantee.</w:t>
      </w:r>
    </w:p>
    <w:p w14:paraId="285351E6" w14:textId="77777777" w:rsidR="00A13382" w:rsidRDefault="00A13382">
      <w:pPr>
        <w:pStyle w:val="BodyText"/>
        <w:spacing w:before="17"/>
      </w:pPr>
    </w:p>
    <w:p w14:paraId="1F79B302" w14:textId="77777777" w:rsidR="00A13382" w:rsidRDefault="00000000">
      <w:pPr>
        <w:pStyle w:val="BodyText"/>
        <w:spacing w:line="252" w:lineRule="auto"/>
        <w:ind w:left="1080" w:right="1221"/>
        <w:jc w:val="both"/>
      </w:pPr>
      <w:r>
        <w:t>In</w:t>
      </w:r>
      <w:r>
        <w:rPr>
          <w:spacing w:val="-15"/>
        </w:rPr>
        <w:t xml:space="preserve"> </w:t>
      </w:r>
      <w:r>
        <w:t>the</w:t>
      </w:r>
      <w:r>
        <w:rPr>
          <w:spacing w:val="-15"/>
        </w:rPr>
        <w:t xml:space="preserve"> </w:t>
      </w:r>
      <w:r>
        <w:t>event</w:t>
      </w:r>
      <w:r>
        <w:rPr>
          <w:spacing w:val="-14"/>
        </w:rPr>
        <w:t xml:space="preserve"> </w:t>
      </w:r>
      <w:r>
        <w:t>of</w:t>
      </w:r>
      <w:r>
        <w:rPr>
          <w:spacing w:val="-15"/>
        </w:rPr>
        <w:t xml:space="preserve"> </w:t>
      </w:r>
      <w:r>
        <w:t>the</w:t>
      </w:r>
      <w:r>
        <w:rPr>
          <w:spacing w:val="-15"/>
        </w:rPr>
        <w:t xml:space="preserve"> </w:t>
      </w:r>
      <w:r>
        <w:t>Bidder</w:t>
      </w:r>
      <w:r>
        <w:rPr>
          <w:spacing w:val="-15"/>
        </w:rPr>
        <w:t xml:space="preserve"> </w:t>
      </w:r>
      <w:r>
        <w:t>being</w:t>
      </w:r>
      <w:r>
        <w:rPr>
          <w:spacing w:val="-15"/>
        </w:rPr>
        <w:t xml:space="preserve"> </w:t>
      </w:r>
      <w:r>
        <w:t>unable</w:t>
      </w:r>
      <w:r>
        <w:rPr>
          <w:spacing w:val="-15"/>
        </w:rPr>
        <w:t xml:space="preserve"> </w:t>
      </w:r>
      <w:r>
        <w:t>to</w:t>
      </w:r>
      <w:r>
        <w:rPr>
          <w:spacing w:val="-15"/>
        </w:rPr>
        <w:t xml:space="preserve"> </w:t>
      </w:r>
      <w:r>
        <w:t>service</w:t>
      </w:r>
      <w:r>
        <w:rPr>
          <w:spacing w:val="-15"/>
        </w:rPr>
        <w:t xml:space="preserve"> </w:t>
      </w:r>
      <w:r>
        <w:t>the</w:t>
      </w:r>
      <w:r>
        <w:rPr>
          <w:spacing w:val="-15"/>
        </w:rPr>
        <w:t xml:space="preserve"> </w:t>
      </w:r>
      <w:r>
        <w:t>contract</w:t>
      </w:r>
      <w:r>
        <w:rPr>
          <w:spacing w:val="-15"/>
        </w:rPr>
        <w:t xml:space="preserve"> </w:t>
      </w:r>
      <w:r>
        <w:t>for</w:t>
      </w:r>
      <w:r>
        <w:rPr>
          <w:spacing w:val="-15"/>
        </w:rPr>
        <w:t xml:space="preserve"> </w:t>
      </w:r>
      <w:r>
        <w:t>whatever</w:t>
      </w:r>
      <w:r>
        <w:rPr>
          <w:spacing w:val="-15"/>
        </w:rPr>
        <w:t xml:space="preserve"> </w:t>
      </w:r>
      <w:r>
        <w:t xml:space="preserve">reason(s), </w:t>
      </w:r>
      <w:r>
        <w:rPr>
          <w:spacing w:val="-8"/>
        </w:rPr>
        <w:t xml:space="preserve">Authority shall have the right to invoke the PBG. Notwithstanding and without prejudice to </w:t>
      </w:r>
      <w:r>
        <w:rPr>
          <w:spacing w:val="-4"/>
        </w:rPr>
        <w:t>any</w:t>
      </w:r>
      <w:r>
        <w:rPr>
          <w:spacing w:val="-11"/>
        </w:rPr>
        <w:t xml:space="preserve"> </w:t>
      </w:r>
      <w:r>
        <w:rPr>
          <w:spacing w:val="-4"/>
        </w:rPr>
        <w:t>rights</w:t>
      </w:r>
      <w:r>
        <w:rPr>
          <w:spacing w:val="-11"/>
        </w:rPr>
        <w:t xml:space="preserve"> </w:t>
      </w:r>
      <w:r>
        <w:rPr>
          <w:spacing w:val="-4"/>
        </w:rPr>
        <w:t>whatsoever</w:t>
      </w:r>
      <w:r>
        <w:rPr>
          <w:spacing w:val="-9"/>
        </w:rPr>
        <w:t xml:space="preserve"> </w:t>
      </w:r>
      <w:r>
        <w:rPr>
          <w:spacing w:val="-4"/>
        </w:rPr>
        <w:t>of</w:t>
      </w:r>
      <w:r>
        <w:rPr>
          <w:spacing w:val="-11"/>
        </w:rPr>
        <w:t xml:space="preserve"> </w:t>
      </w:r>
      <w:r>
        <w:rPr>
          <w:spacing w:val="-4"/>
        </w:rPr>
        <w:t>Authority</w:t>
      </w:r>
      <w:r>
        <w:rPr>
          <w:spacing w:val="-11"/>
        </w:rPr>
        <w:t xml:space="preserve"> </w:t>
      </w:r>
      <w:r>
        <w:rPr>
          <w:spacing w:val="-4"/>
        </w:rPr>
        <w:t>under</w:t>
      </w:r>
      <w:r>
        <w:rPr>
          <w:spacing w:val="-11"/>
        </w:rPr>
        <w:t xml:space="preserve"> </w:t>
      </w:r>
      <w:r>
        <w:rPr>
          <w:spacing w:val="-4"/>
        </w:rPr>
        <w:t>the</w:t>
      </w:r>
      <w:r>
        <w:rPr>
          <w:spacing w:val="-10"/>
        </w:rPr>
        <w:t xml:space="preserve"> </w:t>
      </w:r>
      <w:r>
        <w:rPr>
          <w:spacing w:val="-4"/>
        </w:rPr>
        <w:t>contract</w:t>
      </w:r>
      <w:r>
        <w:rPr>
          <w:spacing w:val="-11"/>
        </w:rPr>
        <w:t xml:space="preserve"> </w:t>
      </w:r>
      <w:r>
        <w:rPr>
          <w:spacing w:val="-4"/>
        </w:rPr>
        <w:t>in</w:t>
      </w:r>
      <w:r>
        <w:rPr>
          <w:spacing w:val="-10"/>
        </w:rPr>
        <w:t xml:space="preserve"> </w:t>
      </w:r>
      <w:r>
        <w:rPr>
          <w:spacing w:val="-4"/>
        </w:rPr>
        <w:t>the</w:t>
      </w:r>
      <w:r>
        <w:rPr>
          <w:spacing w:val="-11"/>
        </w:rPr>
        <w:t xml:space="preserve"> </w:t>
      </w:r>
      <w:r>
        <w:rPr>
          <w:spacing w:val="-4"/>
        </w:rPr>
        <w:t>matter,</w:t>
      </w:r>
      <w:r>
        <w:rPr>
          <w:spacing w:val="-10"/>
        </w:rPr>
        <w:t xml:space="preserve"> </w:t>
      </w:r>
      <w:r>
        <w:rPr>
          <w:spacing w:val="-4"/>
        </w:rPr>
        <w:t>the</w:t>
      </w:r>
      <w:r>
        <w:rPr>
          <w:spacing w:val="-10"/>
        </w:rPr>
        <w:t xml:space="preserve"> </w:t>
      </w:r>
      <w:r>
        <w:rPr>
          <w:spacing w:val="-4"/>
        </w:rPr>
        <w:t>proceeds</w:t>
      </w:r>
      <w:r>
        <w:rPr>
          <w:spacing w:val="-10"/>
        </w:rPr>
        <w:t xml:space="preserve"> </w:t>
      </w:r>
      <w:r>
        <w:rPr>
          <w:spacing w:val="-4"/>
        </w:rPr>
        <w:t>of</w:t>
      </w:r>
      <w:r>
        <w:rPr>
          <w:spacing w:val="-11"/>
        </w:rPr>
        <w:t xml:space="preserve"> </w:t>
      </w:r>
      <w:r>
        <w:rPr>
          <w:spacing w:val="-4"/>
        </w:rPr>
        <w:t xml:space="preserve">the </w:t>
      </w:r>
      <w:r>
        <w:rPr>
          <w:spacing w:val="-6"/>
        </w:rPr>
        <w:t>PBG</w:t>
      </w:r>
      <w:r>
        <w:rPr>
          <w:spacing w:val="-8"/>
        </w:rPr>
        <w:t xml:space="preserve"> </w:t>
      </w:r>
      <w:r>
        <w:rPr>
          <w:spacing w:val="-6"/>
        </w:rPr>
        <w:t>shall</w:t>
      </w:r>
      <w:r>
        <w:rPr>
          <w:spacing w:val="-9"/>
        </w:rPr>
        <w:t xml:space="preserve"> </w:t>
      </w:r>
      <w:r>
        <w:rPr>
          <w:spacing w:val="-6"/>
        </w:rPr>
        <w:t>be</w:t>
      </w:r>
      <w:r>
        <w:rPr>
          <w:spacing w:val="-9"/>
        </w:rPr>
        <w:t xml:space="preserve"> </w:t>
      </w:r>
      <w:r>
        <w:rPr>
          <w:spacing w:val="-6"/>
        </w:rPr>
        <w:t>payable</w:t>
      </w:r>
      <w:r>
        <w:rPr>
          <w:spacing w:val="-9"/>
        </w:rPr>
        <w:t xml:space="preserve"> </w:t>
      </w:r>
      <w:r>
        <w:rPr>
          <w:spacing w:val="-6"/>
        </w:rPr>
        <w:t>to</w:t>
      </w:r>
      <w:r>
        <w:rPr>
          <w:spacing w:val="-9"/>
        </w:rPr>
        <w:t xml:space="preserve"> </w:t>
      </w:r>
      <w:r>
        <w:rPr>
          <w:spacing w:val="-6"/>
        </w:rPr>
        <w:t>Authority</w:t>
      </w:r>
      <w:r>
        <w:rPr>
          <w:spacing w:val="-8"/>
        </w:rPr>
        <w:t xml:space="preserve"> </w:t>
      </w:r>
      <w:r>
        <w:rPr>
          <w:spacing w:val="-6"/>
        </w:rPr>
        <w:t>as</w:t>
      </w:r>
      <w:r>
        <w:rPr>
          <w:spacing w:val="-9"/>
        </w:rPr>
        <w:t xml:space="preserve"> </w:t>
      </w:r>
      <w:r>
        <w:rPr>
          <w:spacing w:val="-6"/>
        </w:rPr>
        <w:t>compensation</w:t>
      </w:r>
      <w:r>
        <w:rPr>
          <w:spacing w:val="-9"/>
        </w:rPr>
        <w:t xml:space="preserve"> </w:t>
      </w:r>
      <w:r>
        <w:rPr>
          <w:spacing w:val="-6"/>
        </w:rPr>
        <w:t>for</w:t>
      </w:r>
      <w:r>
        <w:rPr>
          <w:spacing w:val="-9"/>
        </w:rPr>
        <w:t xml:space="preserve"> </w:t>
      </w:r>
      <w:r>
        <w:rPr>
          <w:spacing w:val="-6"/>
        </w:rPr>
        <w:t>any</w:t>
      </w:r>
      <w:r>
        <w:rPr>
          <w:spacing w:val="-9"/>
        </w:rPr>
        <w:t xml:space="preserve"> </w:t>
      </w:r>
      <w:r>
        <w:rPr>
          <w:spacing w:val="-6"/>
        </w:rPr>
        <w:t>loss</w:t>
      </w:r>
      <w:r>
        <w:rPr>
          <w:spacing w:val="-9"/>
        </w:rPr>
        <w:t xml:space="preserve"> </w:t>
      </w:r>
      <w:r>
        <w:rPr>
          <w:spacing w:val="-6"/>
        </w:rPr>
        <w:t>resulting</w:t>
      </w:r>
      <w:r>
        <w:rPr>
          <w:spacing w:val="-8"/>
        </w:rPr>
        <w:t xml:space="preserve"> </w:t>
      </w:r>
      <w:r>
        <w:rPr>
          <w:spacing w:val="-6"/>
        </w:rPr>
        <w:t>from</w:t>
      </w:r>
      <w:r>
        <w:rPr>
          <w:spacing w:val="-8"/>
        </w:rPr>
        <w:t xml:space="preserve"> </w:t>
      </w:r>
      <w:r>
        <w:rPr>
          <w:spacing w:val="-6"/>
        </w:rPr>
        <w:t>the</w:t>
      </w:r>
      <w:r>
        <w:rPr>
          <w:spacing w:val="-9"/>
        </w:rPr>
        <w:t xml:space="preserve"> </w:t>
      </w:r>
      <w:r>
        <w:rPr>
          <w:spacing w:val="-6"/>
        </w:rPr>
        <w:t xml:space="preserve">bidder’s </w:t>
      </w:r>
      <w:r>
        <w:rPr>
          <w:spacing w:val="-4"/>
        </w:rPr>
        <w:t>failure</w:t>
      </w:r>
      <w:r>
        <w:rPr>
          <w:spacing w:val="-17"/>
        </w:rPr>
        <w:t xml:space="preserve"> </w:t>
      </w:r>
      <w:r>
        <w:rPr>
          <w:spacing w:val="-4"/>
        </w:rPr>
        <w:t>to</w:t>
      </w:r>
      <w:r>
        <w:rPr>
          <w:spacing w:val="-17"/>
        </w:rPr>
        <w:t xml:space="preserve"> </w:t>
      </w:r>
      <w:r>
        <w:rPr>
          <w:spacing w:val="-4"/>
        </w:rPr>
        <w:t>perform/comply</w:t>
      </w:r>
      <w:r>
        <w:rPr>
          <w:spacing w:val="-18"/>
        </w:rPr>
        <w:t xml:space="preserve"> </w:t>
      </w:r>
      <w:r>
        <w:rPr>
          <w:spacing w:val="-4"/>
        </w:rPr>
        <w:t>its</w:t>
      </w:r>
      <w:r>
        <w:rPr>
          <w:spacing w:val="-17"/>
        </w:rPr>
        <w:t xml:space="preserve"> </w:t>
      </w:r>
      <w:r>
        <w:rPr>
          <w:spacing w:val="-4"/>
        </w:rPr>
        <w:t>obligations</w:t>
      </w:r>
      <w:r>
        <w:rPr>
          <w:spacing w:val="-17"/>
        </w:rPr>
        <w:t xml:space="preserve"> </w:t>
      </w:r>
      <w:r>
        <w:rPr>
          <w:spacing w:val="-4"/>
        </w:rPr>
        <w:t>under</w:t>
      </w:r>
      <w:r>
        <w:rPr>
          <w:spacing w:val="-16"/>
        </w:rPr>
        <w:t xml:space="preserve"> </w:t>
      </w:r>
      <w:r>
        <w:rPr>
          <w:spacing w:val="-4"/>
        </w:rPr>
        <w:t>the</w:t>
      </w:r>
      <w:r>
        <w:rPr>
          <w:spacing w:val="-18"/>
        </w:rPr>
        <w:t xml:space="preserve"> </w:t>
      </w:r>
      <w:r>
        <w:rPr>
          <w:spacing w:val="-4"/>
        </w:rPr>
        <w:t>contract.</w:t>
      </w:r>
    </w:p>
    <w:p w14:paraId="1AD50E06" w14:textId="77777777" w:rsidR="00A13382" w:rsidRDefault="00A13382">
      <w:pPr>
        <w:pStyle w:val="BodyText"/>
        <w:spacing w:before="15"/>
      </w:pPr>
    </w:p>
    <w:p w14:paraId="7A87BBCA" w14:textId="77777777" w:rsidR="00A13382" w:rsidRDefault="00000000">
      <w:pPr>
        <w:pStyle w:val="BodyText"/>
        <w:spacing w:line="252" w:lineRule="auto"/>
        <w:ind w:left="1080" w:right="1219"/>
        <w:jc w:val="both"/>
      </w:pPr>
      <w:r>
        <w:t xml:space="preserve">Authority shall notify the bidder in writing of the exercise of its right to receive such </w:t>
      </w:r>
      <w:r>
        <w:rPr>
          <w:spacing w:val="-6"/>
        </w:rPr>
        <w:t>compensation</w:t>
      </w:r>
      <w:r>
        <w:rPr>
          <w:spacing w:val="-11"/>
        </w:rPr>
        <w:t xml:space="preserve"> </w:t>
      </w:r>
      <w:r>
        <w:rPr>
          <w:spacing w:val="-6"/>
        </w:rPr>
        <w:t>within</w:t>
      </w:r>
      <w:r>
        <w:rPr>
          <w:spacing w:val="-9"/>
        </w:rPr>
        <w:t xml:space="preserve"> </w:t>
      </w:r>
      <w:r>
        <w:rPr>
          <w:spacing w:val="-6"/>
        </w:rPr>
        <w:t>40</w:t>
      </w:r>
      <w:r>
        <w:rPr>
          <w:spacing w:val="-9"/>
        </w:rPr>
        <w:t xml:space="preserve"> </w:t>
      </w:r>
      <w:r>
        <w:rPr>
          <w:spacing w:val="-6"/>
        </w:rPr>
        <w:t>days,</w:t>
      </w:r>
      <w:r>
        <w:rPr>
          <w:spacing w:val="-11"/>
        </w:rPr>
        <w:t xml:space="preserve"> </w:t>
      </w:r>
      <w:r>
        <w:rPr>
          <w:spacing w:val="-6"/>
        </w:rPr>
        <w:t>indicating</w:t>
      </w:r>
      <w:r>
        <w:rPr>
          <w:spacing w:val="-9"/>
        </w:rPr>
        <w:t xml:space="preserve"> </w:t>
      </w:r>
      <w:r>
        <w:rPr>
          <w:spacing w:val="-6"/>
        </w:rPr>
        <w:t>the</w:t>
      </w:r>
      <w:r>
        <w:rPr>
          <w:spacing w:val="-11"/>
        </w:rPr>
        <w:t xml:space="preserve"> </w:t>
      </w:r>
      <w:r>
        <w:rPr>
          <w:spacing w:val="-6"/>
        </w:rPr>
        <w:t>contractual</w:t>
      </w:r>
      <w:r>
        <w:rPr>
          <w:spacing w:val="-11"/>
        </w:rPr>
        <w:t xml:space="preserve"> </w:t>
      </w:r>
      <w:r>
        <w:rPr>
          <w:spacing w:val="-6"/>
        </w:rPr>
        <w:t>obligation(s)</w:t>
      </w:r>
      <w:r>
        <w:rPr>
          <w:spacing w:val="-9"/>
        </w:rPr>
        <w:t xml:space="preserve"> </w:t>
      </w:r>
      <w:r>
        <w:rPr>
          <w:spacing w:val="-6"/>
        </w:rPr>
        <w:t>for</w:t>
      </w:r>
      <w:r>
        <w:rPr>
          <w:spacing w:val="-12"/>
        </w:rPr>
        <w:t xml:space="preserve"> </w:t>
      </w:r>
      <w:r>
        <w:rPr>
          <w:spacing w:val="-6"/>
        </w:rPr>
        <w:t>which</w:t>
      </w:r>
      <w:r>
        <w:rPr>
          <w:spacing w:val="-11"/>
        </w:rPr>
        <w:t xml:space="preserve"> </w:t>
      </w:r>
      <w:r>
        <w:rPr>
          <w:spacing w:val="-6"/>
        </w:rPr>
        <w:t>the</w:t>
      </w:r>
      <w:r>
        <w:rPr>
          <w:spacing w:val="-11"/>
        </w:rPr>
        <w:t xml:space="preserve"> </w:t>
      </w:r>
      <w:r>
        <w:rPr>
          <w:spacing w:val="-6"/>
        </w:rPr>
        <w:t xml:space="preserve">bidder </w:t>
      </w:r>
      <w:r>
        <w:rPr>
          <w:spacing w:val="-2"/>
        </w:rPr>
        <w:t>is</w:t>
      </w:r>
      <w:r>
        <w:rPr>
          <w:spacing w:val="-10"/>
        </w:rPr>
        <w:t xml:space="preserve"> </w:t>
      </w:r>
      <w:r>
        <w:rPr>
          <w:spacing w:val="-2"/>
        </w:rPr>
        <w:t>in</w:t>
      </w:r>
      <w:r>
        <w:rPr>
          <w:spacing w:val="-10"/>
        </w:rPr>
        <w:t xml:space="preserve"> </w:t>
      </w:r>
      <w:r>
        <w:rPr>
          <w:spacing w:val="-2"/>
        </w:rPr>
        <w:t>default.</w:t>
      </w:r>
      <w:r>
        <w:rPr>
          <w:spacing w:val="-9"/>
        </w:rPr>
        <w:t xml:space="preserve"> </w:t>
      </w:r>
      <w:r>
        <w:rPr>
          <w:spacing w:val="-2"/>
        </w:rPr>
        <w:t>Authority</w:t>
      </w:r>
      <w:r>
        <w:rPr>
          <w:spacing w:val="-10"/>
        </w:rPr>
        <w:t xml:space="preserve"> </w:t>
      </w:r>
      <w:r>
        <w:rPr>
          <w:spacing w:val="-2"/>
        </w:rPr>
        <w:t>shall</w:t>
      </w:r>
      <w:r>
        <w:rPr>
          <w:spacing w:val="-10"/>
        </w:rPr>
        <w:t xml:space="preserve"> </w:t>
      </w:r>
      <w:r>
        <w:rPr>
          <w:spacing w:val="-2"/>
        </w:rPr>
        <w:t>also</w:t>
      </w:r>
      <w:r>
        <w:rPr>
          <w:spacing w:val="-10"/>
        </w:rPr>
        <w:t xml:space="preserve"> </w:t>
      </w:r>
      <w:r>
        <w:rPr>
          <w:spacing w:val="-2"/>
        </w:rPr>
        <w:t>be</w:t>
      </w:r>
      <w:r>
        <w:rPr>
          <w:spacing w:val="-10"/>
        </w:rPr>
        <w:t xml:space="preserve"> </w:t>
      </w:r>
      <w:r>
        <w:rPr>
          <w:spacing w:val="-2"/>
        </w:rPr>
        <w:t>entitled</w:t>
      </w:r>
      <w:r>
        <w:rPr>
          <w:spacing w:val="-10"/>
        </w:rPr>
        <w:t xml:space="preserve"> </w:t>
      </w:r>
      <w:r>
        <w:rPr>
          <w:spacing w:val="-2"/>
        </w:rPr>
        <w:t>to</w:t>
      </w:r>
      <w:r>
        <w:rPr>
          <w:spacing w:val="-11"/>
        </w:rPr>
        <w:t xml:space="preserve"> </w:t>
      </w:r>
      <w:r>
        <w:rPr>
          <w:spacing w:val="-2"/>
        </w:rPr>
        <w:t>make</w:t>
      </w:r>
      <w:r>
        <w:rPr>
          <w:spacing w:val="-10"/>
        </w:rPr>
        <w:t xml:space="preserve"> </w:t>
      </w:r>
      <w:r>
        <w:rPr>
          <w:spacing w:val="-2"/>
        </w:rPr>
        <w:t>recoveries</w:t>
      </w:r>
      <w:r>
        <w:rPr>
          <w:spacing w:val="-10"/>
        </w:rPr>
        <w:t xml:space="preserve"> </w:t>
      </w:r>
      <w:r>
        <w:rPr>
          <w:spacing w:val="-2"/>
        </w:rPr>
        <w:t>from</w:t>
      </w:r>
      <w:r>
        <w:rPr>
          <w:spacing w:val="-10"/>
        </w:rPr>
        <w:t xml:space="preserve"> </w:t>
      </w:r>
      <w:r>
        <w:rPr>
          <w:spacing w:val="-2"/>
        </w:rPr>
        <w:t>the</w:t>
      </w:r>
      <w:r>
        <w:rPr>
          <w:spacing w:val="-10"/>
        </w:rPr>
        <w:t xml:space="preserve"> </w:t>
      </w:r>
      <w:r>
        <w:rPr>
          <w:spacing w:val="-2"/>
        </w:rPr>
        <w:t>bidder’s</w:t>
      </w:r>
      <w:r>
        <w:rPr>
          <w:spacing w:val="-10"/>
        </w:rPr>
        <w:t xml:space="preserve"> </w:t>
      </w:r>
      <w:r>
        <w:rPr>
          <w:spacing w:val="-2"/>
        </w:rPr>
        <w:t xml:space="preserve">bills, </w:t>
      </w:r>
      <w:r>
        <w:rPr>
          <w:spacing w:val="-8"/>
        </w:rPr>
        <w:t>performance bank guarantee, or from any other amount</w:t>
      </w:r>
      <w:r>
        <w:rPr>
          <w:spacing w:val="-9"/>
        </w:rPr>
        <w:t xml:space="preserve"> </w:t>
      </w:r>
      <w:r>
        <w:rPr>
          <w:spacing w:val="-8"/>
        </w:rPr>
        <w:t>due to him,</w:t>
      </w:r>
      <w:r>
        <w:rPr>
          <w:spacing w:val="-9"/>
        </w:rPr>
        <w:t xml:space="preserve"> </w:t>
      </w:r>
      <w:r>
        <w:rPr>
          <w:spacing w:val="-8"/>
        </w:rPr>
        <w:t xml:space="preserve">an equivalent value of </w:t>
      </w:r>
      <w:r>
        <w:t xml:space="preserve">any payment made to him due to inadvertence, error, collusion, misconstruction or </w:t>
      </w:r>
      <w:r>
        <w:rPr>
          <w:spacing w:val="-2"/>
        </w:rPr>
        <w:t>misstatement.</w:t>
      </w:r>
    </w:p>
    <w:p w14:paraId="443C3CC1" w14:textId="77777777" w:rsidR="00A13382" w:rsidRDefault="00A13382">
      <w:pPr>
        <w:pStyle w:val="BodyText"/>
        <w:spacing w:line="252" w:lineRule="auto"/>
        <w:jc w:val="both"/>
        <w:sectPr w:rsidR="00A13382">
          <w:pgSz w:w="12240" w:h="15840"/>
          <w:pgMar w:top="1100" w:right="360" w:bottom="940" w:left="360" w:header="288" w:footer="741" w:gutter="0"/>
          <w:cols w:space="720"/>
        </w:sectPr>
      </w:pPr>
    </w:p>
    <w:p w14:paraId="55F38211" w14:textId="77777777" w:rsidR="00A13382" w:rsidRDefault="00000000">
      <w:pPr>
        <w:pStyle w:val="BodyText"/>
        <w:spacing w:before="90" w:line="252" w:lineRule="auto"/>
        <w:ind w:left="1080" w:right="1223"/>
        <w:jc w:val="both"/>
      </w:pPr>
      <w:r>
        <w:lastRenderedPageBreak/>
        <w:t xml:space="preserve">In case the project is delayed beyond the project schedule as mentioned in RFP, the </w:t>
      </w:r>
      <w:r>
        <w:rPr>
          <w:spacing w:val="-8"/>
        </w:rPr>
        <w:t xml:space="preserve">performance bank guarantee shall be accordingly extended by the Bidder till completion of </w:t>
      </w:r>
      <w:r>
        <w:t>extended</w:t>
      </w:r>
      <w:r>
        <w:rPr>
          <w:spacing w:val="-16"/>
        </w:rPr>
        <w:t xml:space="preserve"> </w:t>
      </w:r>
      <w:r>
        <w:t>period.</w:t>
      </w:r>
    </w:p>
    <w:p w14:paraId="79D1AABA" w14:textId="77777777" w:rsidR="00A13382" w:rsidRDefault="00A13382">
      <w:pPr>
        <w:pStyle w:val="BodyText"/>
        <w:spacing w:before="16"/>
      </w:pPr>
    </w:p>
    <w:p w14:paraId="7B8F98A1" w14:textId="77777777" w:rsidR="00A13382" w:rsidRDefault="00000000">
      <w:pPr>
        <w:pStyle w:val="BodyText"/>
        <w:spacing w:line="252" w:lineRule="auto"/>
        <w:ind w:left="1080" w:right="1226"/>
        <w:jc w:val="both"/>
      </w:pPr>
      <w:r>
        <w:t>The</w:t>
      </w:r>
      <w:r>
        <w:rPr>
          <w:spacing w:val="-6"/>
        </w:rPr>
        <w:t xml:space="preserve"> </w:t>
      </w:r>
      <w:r>
        <w:t>successful</w:t>
      </w:r>
      <w:r>
        <w:rPr>
          <w:spacing w:val="-6"/>
        </w:rPr>
        <w:t xml:space="preserve"> </w:t>
      </w:r>
      <w:r>
        <w:t>bidder</w:t>
      </w:r>
      <w:r>
        <w:rPr>
          <w:spacing w:val="-6"/>
        </w:rPr>
        <w:t xml:space="preserve"> </w:t>
      </w:r>
      <w:r>
        <w:t>shall</w:t>
      </w:r>
      <w:r>
        <w:rPr>
          <w:spacing w:val="-6"/>
        </w:rPr>
        <w:t xml:space="preserve"> </w:t>
      </w:r>
      <w:r>
        <w:t>maintain</w:t>
      </w:r>
      <w:r>
        <w:rPr>
          <w:spacing w:val="-6"/>
        </w:rPr>
        <w:t xml:space="preserve"> </w:t>
      </w:r>
      <w:r>
        <w:t>a</w:t>
      </w:r>
      <w:r>
        <w:rPr>
          <w:spacing w:val="-6"/>
        </w:rPr>
        <w:t xml:space="preserve"> </w:t>
      </w:r>
      <w:r>
        <w:t>valid</w:t>
      </w:r>
      <w:r>
        <w:rPr>
          <w:spacing w:val="-6"/>
        </w:rPr>
        <w:t xml:space="preserve"> </w:t>
      </w:r>
      <w:r>
        <w:t>and</w:t>
      </w:r>
      <w:r>
        <w:rPr>
          <w:spacing w:val="-6"/>
        </w:rPr>
        <w:t xml:space="preserve"> </w:t>
      </w:r>
      <w:r>
        <w:t>binding</w:t>
      </w:r>
      <w:r>
        <w:rPr>
          <w:spacing w:val="-6"/>
        </w:rPr>
        <w:t xml:space="preserve"> </w:t>
      </w:r>
      <w:r>
        <w:t>Performance</w:t>
      </w:r>
      <w:r>
        <w:rPr>
          <w:spacing w:val="-7"/>
        </w:rPr>
        <w:t xml:space="preserve"> </w:t>
      </w:r>
      <w:r>
        <w:t>Guarantee</w:t>
      </w:r>
      <w:r>
        <w:rPr>
          <w:spacing w:val="-7"/>
        </w:rPr>
        <w:t xml:space="preserve"> </w:t>
      </w:r>
      <w:r>
        <w:t>for</w:t>
      </w:r>
      <w:r>
        <w:rPr>
          <w:spacing w:val="-6"/>
        </w:rPr>
        <w:t xml:space="preserve"> </w:t>
      </w:r>
      <w:r>
        <w:t xml:space="preserve">a </w:t>
      </w:r>
      <w:r>
        <w:rPr>
          <w:spacing w:val="-4"/>
        </w:rPr>
        <w:t>period</w:t>
      </w:r>
      <w:r>
        <w:rPr>
          <w:spacing w:val="-24"/>
        </w:rPr>
        <w:t xml:space="preserve"> </w:t>
      </w:r>
      <w:r>
        <w:rPr>
          <w:spacing w:val="-4"/>
        </w:rPr>
        <w:t>of</w:t>
      </w:r>
      <w:r>
        <w:rPr>
          <w:spacing w:val="-24"/>
        </w:rPr>
        <w:t xml:space="preserve"> </w:t>
      </w:r>
      <w:r>
        <w:rPr>
          <w:spacing w:val="-4"/>
        </w:rPr>
        <w:t>3</w:t>
      </w:r>
      <w:r>
        <w:rPr>
          <w:spacing w:val="-23"/>
        </w:rPr>
        <w:t xml:space="preserve"> </w:t>
      </w:r>
      <w:r>
        <w:rPr>
          <w:spacing w:val="-4"/>
        </w:rPr>
        <w:t>months</w:t>
      </w:r>
      <w:r>
        <w:rPr>
          <w:spacing w:val="-24"/>
        </w:rPr>
        <w:t xml:space="preserve"> </w:t>
      </w:r>
      <w:r>
        <w:rPr>
          <w:spacing w:val="-4"/>
        </w:rPr>
        <w:t>after</w:t>
      </w:r>
      <w:r>
        <w:rPr>
          <w:spacing w:val="-24"/>
        </w:rPr>
        <w:t xml:space="preserve"> </w:t>
      </w:r>
      <w:r>
        <w:rPr>
          <w:spacing w:val="-4"/>
        </w:rPr>
        <w:t>the</w:t>
      </w:r>
      <w:r>
        <w:rPr>
          <w:spacing w:val="-24"/>
        </w:rPr>
        <w:t xml:space="preserve"> </w:t>
      </w:r>
      <w:r>
        <w:rPr>
          <w:spacing w:val="-4"/>
        </w:rPr>
        <w:t>expiry</w:t>
      </w:r>
      <w:r>
        <w:rPr>
          <w:spacing w:val="-24"/>
        </w:rPr>
        <w:t xml:space="preserve"> </w:t>
      </w:r>
      <w:r>
        <w:rPr>
          <w:spacing w:val="-4"/>
        </w:rPr>
        <w:t>of</w:t>
      </w:r>
      <w:r>
        <w:rPr>
          <w:spacing w:val="-24"/>
        </w:rPr>
        <w:t xml:space="preserve"> </w:t>
      </w:r>
      <w:r>
        <w:rPr>
          <w:spacing w:val="-4"/>
        </w:rPr>
        <w:t>the</w:t>
      </w:r>
      <w:r>
        <w:rPr>
          <w:spacing w:val="-24"/>
        </w:rPr>
        <w:t xml:space="preserve"> </w:t>
      </w:r>
      <w:r>
        <w:rPr>
          <w:spacing w:val="-4"/>
        </w:rPr>
        <w:t>Contract</w:t>
      </w:r>
      <w:r>
        <w:rPr>
          <w:spacing w:val="-24"/>
        </w:rPr>
        <w:t xml:space="preserve"> </w:t>
      </w:r>
      <w:r>
        <w:rPr>
          <w:spacing w:val="-4"/>
        </w:rPr>
        <w:t>Period</w:t>
      </w:r>
      <w:r>
        <w:rPr>
          <w:spacing w:val="-26"/>
        </w:rPr>
        <w:t xml:space="preserve"> </w:t>
      </w:r>
      <w:r>
        <w:rPr>
          <w:spacing w:val="-4"/>
        </w:rPr>
        <w:t>(“Validity</w:t>
      </w:r>
      <w:r>
        <w:rPr>
          <w:spacing w:val="-24"/>
        </w:rPr>
        <w:t xml:space="preserve"> </w:t>
      </w:r>
      <w:r>
        <w:rPr>
          <w:spacing w:val="-4"/>
        </w:rPr>
        <w:t>Period”).</w:t>
      </w:r>
    </w:p>
    <w:p w14:paraId="4EDF4A74" w14:textId="77777777" w:rsidR="00A13382" w:rsidRDefault="00A13382">
      <w:pPr>
        <w:pStyle w:val="BodyText"/>
        <w:spacing w:before="15"/>
      </w:pPr>
    </w:p>
    <w:p w14:paraId="6738289E" w14:textId="77777777" w:rsidR="00A13382" w:rsidRDefault="00000000">
      <w:pPr>
        <w:pStyle w:val="BodyText"/>
        <w:spacing w:line="252" w:lineRule="auto"/>
        <w:ind w:left="1080" w:right="1225"/>
        <w:jc w:val="both"/>
      </w:pPr>
      <w:r>
        <w:rPr>
          <w:spacing w:val="-6"/>
        </w:rPr>
        <w:t>On</w:t>
      </w:r>
      <w:r>
        <w:rPr>
          <w:spacing w:val="-9"/>
        </w:rPr>
        <w:t xml:space="preserve"> </w:t>
      </w:r>
      <w:r>
        <w:rPr>
          <w:spacing w:val="-6"/>
        </w:rPr>
        <w:t>satisfactory</w:t>
      </w:r>
      <w:r>
        <w:rPr>
          <w:spacing w:val="-8"/>
        </w:rPr>
        <w:t xml:space="preserve"> </w:t>
      </w:r>
      <w:r>
        <w:rPr>
          <w:spacing w:val="-6"/>
        </w:rPr>
        <w:t>performance</w:t>
      </w:r>
      <w:r>
        <w:rPr>
          <w:spacing w:val="-9"/>
        </w:rPr>
        <w:t xml:space="preserve"> </w:t>
      </w:r>
      <w:r>
        <w:rPr>
          <w:spacing w:val="-6"/>
        </w:rPr>
        <w:t>and</w:t>
      </w:r>
      <w:r>
        <w:rPr>
          <w:spacing w:val="-9"/>
        </w:rPr>
        <w:t xml:space="preserve"> </w:t>
      </w:r>
      <w:r>
        <w:rPr>
          <w:spacing w:val="-6"/>
        </w:rPr>
        <w:t>completion</w:t>
      </w:r>
      <w:r>
        <w:rPr>
          <w:spacing w:val="-8"/>
        </w:rPr>
        <w:t xml:space="preserve"> </w:t>
      </w:r>
      <w:r>
        <w:rPr>
          <w:spacing w:val="-6"/>
        </w:rPr>
        <w:t>of</w:t>
      </w:r>
      <w:r>
        <w:rPr>
          <w:spacing w:val="-9"/>
        </w:rPr>
        <w:t xml:space="preserve"> </w:t>
      </w:r>
      <w:r>
        <w:rPr>
          <w:spacing w:val="-6"/>
        </w:rPr>
        <w:t>the</w:t>
      </w:r>
      <w:r>
        <w:rPr>
          <w:spacing w:val="-9"/>
        </w:rPr>
        <w:t xml:space="preserve"> </w:t>
      </w:r>
      <w:r>
        <w:rPr>
          <w:spacing w:val="-6"/>
        </w:rPr>
        <w:t>order</w:t>
      </w:r>
      <w:r>
        <w:rPr>
          <w:spacing w:val="-8"/>
        </w:rPr>
        <w:t xml:space="preserve"> </w:t>
      </w:r>
      <w:r>
        <w:rPr>
          <w:spacing w:val="-6"/>
        </w:rPr>
        <w:t>in</w:t>
      </w:r>
      <w:r>
        <w:rPr>
          <w:spacing w:val="-9"/>
        </w:rPr>
        <w:t xml:space="preserve"> </w:t>
      </w:r>
      <w:r>
        <w:rPr>
          <w:spacing w:val="-6"/>
        </w:rPr>
        <w:t>all</w:t>
      </w:r>
      <w:r>
        <w:rPr>
          <w:spacing w:val="-9"/>
        </w:rPr>
        <w:t xml:space="preserve"> </w:t>
      </w:r>
      <w:r>
        <w:rPr>
          <w:spacing w:val="-6"/>
        </w:rPr>
        <w:t>respects</w:t>
      </w:r>
      <w:r>
        <w:rPr>
          <w:spacing w:val="-11"/>
        </w:rPr>
        <w:t xml:space="preserve"> </w:t>
      </w:r>
      <w:r>
        <w:rPr>
          <w:spacing w:val="-6"/>
        </w:rPr>
        <w:t>and</w:t>
      </w:r>
      <w:r>
        <w:rPr>
          <w:spacing w:val="-9"/>
        </w:rPr>
        <w:t xml:space="preserve"> </w:t>
      </w:r>
      <w:r>
        <w:rPr>
          <w:spacing w:val="-6"/>
        </w:rPr>
        <w:t>duly</w:t>
      </w:r>
      <w:r>
        <w:rPr>
          <w:spacing w:val="-9"/>
        </w:rPr>
        <w:t xml:space="preserve"> </w:t>
      </w:r>
      <w:r>
        <w:rPr>
          <w:spacing w:val="-6"/>
        </w:rPr>
        <w:t xml:space="preserve">certified </w:t>
      </w:r>
      <w:r>
        <w:rPr>
          <w:spacing w:val="-4"/>
        </w:rPr>
        <w:t>to</w:t>
      </w:r>
      <w:r>
        <w:rPr>
          <w:spacing w:val="-14"/>
        </w:rPr>
        <w:t xml:space="preserve"> </w:t>
      </w:r>
      <w:r>
        <w:rPr>
          <w:spacing w:val="-4"/>
        </w:rPr>
        <w:t>this</w:t>
      </w:r>
      <w:r>
        <w:rPr>
          <w:spacing w:val="-12"/>
        </w:rPr>
        <w:t xml:space="preserve"> </w:t>
      </w:r>
      <w:r>
        <w:rPr>
          <w:spacing w:val="-4"/>
        </w:rPr>
        <w:t>effect</w:t>
      </w:r>
      <w:r>
        <w:rPr>
          <w:spacing w:val="-13"/>
        </w:rPr>
        <w:t xml:space="preserve"> </w:t>
      </w:r>
      <w:r>
        <w:rPr>
          <w:spacing w:val="-4"/>
        </w:rPr>
        <w:t>by</w:t>
      </w:r>
      <w:r>
        <w:rPr>
          <w:spacing w:val="-13"/>
        </w:rPr>
        <w:t xml:space="preserve"> </w:t>
      </w:r>
      <w:r>
        <w:rPr>
          <w:spacing w:val="-4"/>
        </w:rPr>
        <w:t>the</w:t>
      </w:r>
      <w:r>
        <w:rPr>
          <w:spacing w:val="-13"/>
        </w:rPr>
        <w:t xml:space="preserve"> </w:t>
      </w:r>
      <w:r>
        <w:rPr>
          <w:spacing w:val="-4"/>
        </w:rPr>
        <w:t>Project</w:t>
      </w:r>
      <w:r>
        <w:rPr>
          <w:spacing w:val="-12"/>
        </w:rPr>
        <w:t xml:space="preserve"> </w:t>
      </w:r>
      <w:r>
        <w:rPr>
          <w:spacing w:val="-4"/>
        </w:rPr>
        <w:t>Coordinator,</w:t>
      </w:r>
      <w:r>
        <w:rPr>
          <w:spacing w:val="-13"/>
        </w:rPr>
        <w:t xml:space="preserve"> </w:t>
      </w:r>
      <w:r>
        <w:rPr>
          <w:spacing w:val="-4"/>
        </w:rPr>
        <w:t>Contract</w:t>
      </w:r>
      <w:r>
        <w:rPr>
          <w:spacing w:val="-12"/>
        </w:rPr>
        <w:t xml:space="preserve"> </w:t>
      </w:r>
      <w:r>
        <w:rPr>
          <w:spacing w:val="-4"/>
        </w:rPr>
        <w:t>Completion</w:t>
      </w:r>
      <w:r>
        <w:rPr>
          <w:spacing w:val="-13"/>
        </w:rPr>
        <w:t xml:space="preserve"> </w:t>
      </w:r>
      <w:r>
        <w:rPr>
          <w:spacing w:val="-4"/>
        </w:rPr>
        <w:t>Certificate</w:t>
      </w:r>
      <w:r>
        <w:rPr>
          <w:spacing w:val="-14"/>
        </w:rPr>
        <w:t xml:space="preserve"> </w:t>
      </w:r>
      <w:r>
        <w:rPr>
          <w:spacing w:val="-4"/>
        </w:rPr>
        <w:t>shall</w:t>
      </w:r>
      <w:r>
        <w:rPr>
          <w:spacing w:val="-13"/>
        </w:rPr>
        <w:t xml:space="preserve"> </w:t>
      </w:r>
      <w:r>
        <w:rPr>
          <w:spacing w:val="-4"/>
        </w:rPr>
        <w:t>be</w:t>
      </w:r>
      <w:r>
        <w:rPr>
          <w:spacing w:val="-13"/>
        </w:rPr>
        <w:t xml:space="preserve"> </w:t>
      </w:r>
      <w:r>
        <w:rPr>
          <w:spacing w:val="-4"/>
        </w:rPr>
        <w:t xml:space="preserve">issued </w:t>
      </w:r>
      <w:r>
        <w:t>and</w:t>
      </w:r>
      <w:r>
        <w:rPr>
          <w:spacing w:val="-25"/>
        </w:rPr>
        <w:t xml:space="preserve"> </w:t>
      </w:r>
      <w:r>
        <w:t>the</w:t>
      </w:r>
      <w:r>
        <w:rPr>
          <w:spacing w:val="-25"/>
        </w:rPr>
        <w:t xml:space="preserve"> </w:t>
      </w:r>
      <w:r>
        <w:t>PBG</w:t>
      </w:r>
      <w:r>
        <w:rPr>
          <w:spacing w:val="-23"/>
        </w:rPr>
        <w:t xml:space="preserve"> </w:t>
      </w:r>
      <w:r>
        <w:t>would</w:t>
      </w:r>
      <w:r>
        <w:rPr>
          <w:spacing w:val="-24"/>
        </w:rPr>
        <w:t xml:space="preserve"> </w:t>
      </w:r>
      <w:r>
        <w:t>be</w:t>
      </w:r>
      <w:r>
        <w:rPr>
          <w:spacing w:val="-25"/>
        </w:rPr>
        <w:t xml:space="preserve"> </w:t>
      </w:r>
      <w:r>
        <w:t>returned</w:t>
      </w:r>
      <w:r>
        <w:rPr>
          <w:spacing w:val="-24"/>
        </w:rPr>
        <w:t xml:space="preserve"> </w:t>
      </w:r>
      <w:r>
        <w:t>to</w:t>
      </w:r>
      <w:r>
        <w:rPr>
          <w:spacing w:val="-24"/>
        </w:rPr>
        <w:t xml:space="preserve"> </w:t>
      </w:r>
      <w:r>
        <w:t>the</w:t>
      </w:r>
      <w:r>
        <w:rPr>
          <w:spacing w:val="-24"/>
        </w:rPr>
        <w:t xml:space="preserve"> </w:t>
      </w:r>
      <w:r>
        <w:t>Bidder.</w:t>
      </w:r>
    </w:p>
    <w:p w14:paraId="707B257D" w14:textId="77777777" w:rsidR="00A13382" w:rsidRDefault="00A13382">
      <w:pPr>
        <w:pStyle w:val="BodyText"/>
        <w:spacing w:line="252" w:lineRule="auto"/>
        <w:jc w:val="both"/>
        <w:sectPr w:rsidR="00A13382">
          <w:pgSz w:w="12240" w:h="15840"/>
          <w:pgMar w:top="1100" w:right="360" w:bottom="940" w:left="360" w:header="288" w:footer="741" w:gutter="0"/>
          <w:cols w:space="720"/>
        </w:sectPr>
      </w:pPr>
    </w:p>
    <w:p w14:paraId="3F5A226C" w14:textId="77777777" w:rsidR="00A13382" w:rsidRDefault="00000000">
      <w:pPr>
        <w:pStyle w:val="Heading1"/>
        <w:numPr>
          <w:ilvl w:val="0"/>
          <w:numId w:val="42"/>
        </w:numPr>
        <w:tabs>
          <w:tab w:val="left" w:pos="2214"/>
        </w:tabs>
        <w:spacing w:before="90"/>
        <w:ind w:hanging="1134"/>
      </w:pPr>
      <w:bookmarkStart w:id="56" w:name="_bookmark56"/>
      <w:bookmarkEnd w:id="56"/>
      <w:r>
        <w:rPr>
          <w:color w:val="2E5395"/>
        </w:rPr>
        <w:lastRenderedPageBreak/>
        <w:t>SCOPE</w:t>
      </w:r>
      <w:r>
        <w:rPr>
          <w:color w:val="2E5395"/>
          <w:spacing w:val="-2"/>
        </w:rPr>
        <w:t xml:space="preserve"> </w:t>
      </w:r>
      <w:r>
        <w:rPr>
          <w:color w:val="2E5395"/>
        </w:rPr>
        <w:t>OF</w:t>
      </w:r>
      <w:r>
        <w:rPr>
          <w:color w:val="2E5395"/>
          <w:spacing w:val="-2"/>
        </w:rPr>
        <w:t xml:space="preserve"> </w:t>
      </w:r>
      <w:r>
        <w:rPr>
          <w:color w:val="2E5395"/>
          <w:spacing w:val="-4"/>
        </w:rPr>
        <w:t>WORK</w:t>
      </w:r>
    </w:p>
    <w:p w14:paraId="7FE7665E" w14:textId="77777777" w:rsidR="00A13382" w:rsidRDefault="00A13382">
      <w:pPr>
        <w:pStyle w:val="BodyText"/>
        <w:spacing w:before="142"/>
        <w:rPr>
          <w:b/>
          <w:sz w:val="28"/>
        </w:rPr>
      </w:pPr>
    </w:p>
    <w:p w14:paraId="6B4F1BE2" w14:textId="77777777" w:rsidR="00A13382" w:rsidRDefault="00000000">
      <w:pPr>
        <w:pStyle w:val="BodyText"/>
        <w:spacing w:line="252" w:lineRule="auto"/>
        <w:ind w:left="1080" w:right="1221"/>
        <w:jc w:val="both"/>
      </w:pPr>
      <w:r>
        <w:t>In</w:t>
      </w:r>
      <w:r>
        <w:rPr>
          <w:spacing w:val="-1"/>
        </w:rPr>
        <w:t xml:space="preserve"> </w:t>
      </w:r>
      <w:r>
        <w:t>view</w:t>
      </w:r>
      <w:r>
        <w:rPr>
          <w:spacing w:val="-1"/>
        </w:rPr>
        <w:t xml:space="preserve"> </w:t>
      </w:r>
      <w:r>
        <w:t>of</w:t>
      </w:r>
      <w:r>
        <w:rPr>
          <w:spacing w:val="-1"/>
        </w:rPr>
        <w:t xml:space="preserve"> </w:t>
      </w:r>
      <w:r>
        <w:t>current</w:t>
      </w:r>
      <w:r>
        <w:rPr>
          <w:spacing w:val="-1"/>
        </w:rPr>
        <w:t xml:space="preserve"> </w:t>
      </w:r>
      <w:r>
        <w:t>IT</w:t>
      </w:r>
      <w:r>
        <w:rPr>
          <w:spacing w:val="-1"/>
        </w:rPr>
        <w:t xml:space="preserve"> </w:t>
      </w:r>
      <w:r>
        <w:t>status</w:t>
      </w:r>
      <w:r>
        <w:rPr>
          <w:spacing w:val="-1"/>
        </w:rPr>
        <w:t xml:space="preserve"> </w:t>
      </w:r>
      <w:r>
        <w:t>and</w:t>
      </w:r>
      <w:r>
        <w:rPr>
          <w:spacing w:val="-1"/>
        </w:rPr>
        <w:t xml:space="preserve"> </w:t>
      </w:r>
      <w:r>
        <w:t>feasibility at</w:t>
      </w:r>
      <w:r>
        <w:rPr>
          <w:spacing w:val="-1"/>
        </w:rPr>
        <w:t xml:space="preserve"> </w:t>
      </w:r>
      <w:r>
        <w:t>Gandhinagar</w:t>
      </w:r>
      <w:r>
        <w:rPr>
          <w:spacing w:val="-1"/>
        </w:rPr>
        <w:t xml:space="preserve"> </w:t>
      </w:r>
      <w:r>
        <w:t>Municipal</w:t>
      </w:r>
      <w:r>
        <w:rPr>
          <w:spacing w:val="-1"/>
        </w:rPr>
        <w:t xml:space="preserve"> </w:t>
      </w:r>
      <w:r>
        <w:t>Corporation,</w:t>
      </w:r>
      <w:r>
        <w:rPr>
          <w:spacing w:val="-1"/>
        </w:rPr>
        <w:t xml:space="preserve"> </w:t>
      </w:r>
      <w:r>
        <w:t xml:space="preserve">the </w:t>
      </w:r>
      <w:r>
        <w:rPr>
          <w:spacing w:val="-2"/>
        </w:rPr>
        <w:t>implementation</w:t>
      </w:r>
      <w:r>
        <w:rPr>
          <w:spacing w:val="-9"/>
        </w:rPr>
        <w:t xml:space="preserve"> </w:t>
      </w:r>
      <w:r>
        <w:rPr>
          <w:spacing w:val="-2"/>
        </w:rPr>
        <w:t>of</w:t>
      </w:r>
      <w:r>
        <w:rPr>
          <w:spacing w:val="-10"/>
        </w:rPr>
        <w:t xml:space="preserve"> </w:t>
      </w:r>
      <w:r>
        <w:rPr>
          <w:spacing w:val="-2"/>
        </w:rPr>
        <w:t>e-governance</w:t>
      </w:r>
      <w:r>
        <w:rPr>
          <w:spacing w:val="-9"/>
        </w:rPr>
        <w:t xml:space="preserve"> </w:t>
      </w:r>
      <w:r>
        <w:rPr>
          <w:spacing w:val="-2"/>
        </w:rPr>
        <w:t>initiative</w:t>
      </w:r>
      <w:r>
        <w:rPr>
          <w:spacing w:val="-10"/>
        </w:rPr>
        <w:t xml:space="preserve"> </w:t>
      </w:r>
      <w:r>
        <w:rPr>
          <w:spacing w:val="-2"/>
        </w:rPr>
        <w:t>focuses</w:t>
      </w:r>
      <w:r>
        <w:rPr>
          <w:spacing w:val="-10"/>
        </w:rPr>
        <w:t xml:space="preserve"> </w:t>
      </w:r>
      <w:r>
        <w:rPr>
          <w:spacing w:val="-2"/>
        </w:rPr>
        <w:t>on</w:t>
      </w:r>
      <w:r>
        <w:rPr>
          <w:spacing w:val="-10"/>
        </w:rPr>
        <w:t xml:space="preserve"> </w:t>
      </w:r>
      <w:r>
        <w:rPr>
          <w:spacing w:val="-2"/>
        </w:rPr>
        <w:t>creating</w:t>
      </w:r>
      <w:r>
        <w:rPr>
          <w:spacing w:val="-9"/>
        </w:rPr>
        <w:t xml:space="preserve"> </w:t>
      </w:r>
      <w:r>
        <w:rPr>
          <w:spacing w:val="-2"/>
        </w:rPr>
        <w:t>an</w:t>
      </w:r>
      <w:r>
        <w:rPr>
          <w:spacing w:val="-10"/>
        </w:rPr>
        <w:t xml:space="preserve"> </w:t>
      </w:r>
      <w:r>
        <w:rPr>
          <w:spacing w:val="-2"/>
        </w:rPr>
        <w:t>infrastructure</w:t>
      </w:r>
      <w:r>
        <w:rPr>
          <w:spacing w:val="-10"/>
        </w:rPr>
        <w:t xml:space="preserve"> </w:t>
      </w:r>
      <w:r>
        <w:rPr>
          <w:spacing w:val="-2"/>
        </w:rPr>
        <w:t>for</w:t>
      </w:r>
      <w:r>
        <w:rPr>
          <w:spacing w:val="-10"/>
        </w:rPr>
        <w:t xml:space="preserve"> </w:t>
      </w:r>
      <w:r>
        <w:rPr>
          <w:spacing w:val="-2"/>
        </w:rPr>
        <w:t xml:space="preserve">the </w:t>
      </w:r>
      <w:r>
        <w:rPr>
          <w:spacing w:val="-6"/>
        </w:rPr>
        <w:t>citizen</w:t>
      </w:r>
      <w:r>
        <w:rPr>
          <w:spacing w:val="-8"/>
        </w:rPr>
        <w:t xml:space="preserve"> </w:t>
      </w:r>
      <w:r>
        <w:rPr>
          <w:spacing w:val="-6"/>
        </w:rPr>
        <w:t>facing</w:t>
      </w:r>
      <w:r>
        <w:rPr>
          <w:spacing w:val="-7"/>
        </w:rPr>
        <w:t xml:space="preserve"> </w:t>
      </w:r>
      <w:r>
        <w:rPr>
          <w:spacing w:val="-6"/>
        </w:rPr>
        <w:t>services</w:t>
      </w:r>
      <w:r>
        <w:rPr>
          <w:spacing w:val="-7"/>
        </w:rPr>
        <w:t xml:space="preserve"> </w:t>
      </w:r>
      <w:r>
        <w:rPr>
          <w:spacing w:val="-6"/>
        </w:rPr>
        <w:t>along</w:t>
      </w:r>
      <w:r>
        <w:rPr>
          <w:spacing w:val="-7"/>
        </w:rPr>
        <w:t xml:space="preserve"> </w:t>
      </w:r>
      <w:r>
        <w:rPr>
          <w:spacing w:val="-6"/>
        </w:rPr>
        <w:t>with</w:t>
      </w:r>
      <w:r>
        <w:rPr>
          <w:spacing w:val="-8"/>
        </w:rPr>
        <w:t xml:space="preserve"> </w:t>
      </w:r>
      <w:r>
        <w:rPr>
          <w:spacing w:val="-6"/>
        </w:rPr>
        <w:t>certain back-office computerization</w:t>
      </w:r>
      <w:r>
        <w:rPr>
          <w:spacing w:val="-7"/>
        </w:rPr>
        <w:t xml:space="preserve"> </w:t>
      </w:r>
      <w:r>
        <w:rPr>
          <w:spacing w:val="-6"/>
        </w:rPr>
        <w:t>with</w:t>
      </w:r>
      <w:r>
        <w:rPr>
          <w:spacing w:val="-7"/>
        </w:rPr>
        <w:t xml:space="preserve"> </w:t>
      </w:r>
      <w:r>
        <w:rPr>
          <w:spacing w:val="-6"/>
        </w:rPr>
        <w:t>provisioning</w:t>
      </w:r>
      <w:r>
        <w:rPr>
          <w:spacing w:val="-7"/>
        </w:rPr>
        <w:t xml:space="preserve"> </w:t>
      </w:r>
      <w:r>
        <w:rPr>
          <w:spacing w:val="-6"/>
        </w:rPr>
        <w:t xml:space="preserve">of </w:t>
      </w:r>
      <w:r>
        <w:rPr>
          <w:spacing w:val="-2"/>
        </w:rPr>
        <w:t>seamless</w:t>
      </w:r>
      <w:r>
        <w:rPr>
          <w:spacing w:val="-17"/>
        </w:rPr>
        <w:t xml:space="preserve"> </w:t>
      </w:r>
      <w:r>
        <w:rPr>
          <w:spacing w:val="-2"/>
        </w:rPr>
        <w:t>integration</w:t>
      </w:r>
      <w:r>
        <w:rPr>
          <w:spacing w:val="-16"/>
        </w:rPr>
        <w:t xml:space="preserve"> </w:t>
      </w:r>
      <w:r>
        <w:rPr>
          <w:spacing w:val="-2"/>
        </w:rPr>
        <w:t>of</w:t>
      </w:r>
      <w:r>
        <w:rPr>
          <w:spacing w:val="-16"/>
        </w:rPr>
        <w:t xml:space="preserve"> </w:t>
      </w:r>
      <w:r>
        <w:rPr>
          <w:spacing w:val="-2"/>
        </w:rPr>
        <w:t>future</w:t>
      </w:r>
      <w:r>
        <w:rPr>
          <w:spacing w:val="-16"/>
        </w:rPr>
        <w:t xml:space="preserve"> </w:t>
      </w:r>
      <w:r>
        <w:rPr>
          <w:spacing w:val="-2"/>
        </w:rPr>
        <w:t>modules.</w:t>
      </w:r>
      <w:r>
        <w:rPr>
          <w:spacing w:val="-16"/>
        </w:rPr>
        <w:t xml:space="preserve"> </w:t>
      </w:r>
      <w:r>
        <w:rPr>
          <w:spacing w:val="-2"/>
        </w:rPr>
        <w:t>For</w:t>
      </w:r>
      <w:r>
        <w:rPr>
          <w:spacing w:val="-16"/>
        </w:rPr>
        <w:t xml:space="preserve"> </w:t>
      </w:r>
      <w:r>
        <w:rPr>
          <w:spacing w:val="-2"/>
        </w:rPr>
        <w:t>end-to-end</w:t>
      </w:r>
      <w:r>
        <w:rPr>
          <w:spacing w:val="-16"/>
        </w:rPr>
        <w:t xml:space="preserve"> </w:t>
      </w:r>
      <w:r>
        <w:rPr>
          <w:spacing w:val="-2"/>
        </w:rPr>
        <w:t>computerization,</w:t>
      </w:r>
      <w:r>
        <w:rPr>
          <w:spacing w:val="-16"/>
        </w:rPr>
        <w:t xml:space="preserve"> </w:t>
      </w:r>
      <w:r>
        <w:rPr>
          <w:spacing w:val="-2"/>
        </w:rPr>
        <w:t>more</w:t>
      </w:r>
      <w:r>
        <w:rPr>
          <w:spacing w:val="-16"/>
        </w:rPr>
        <w:t xml:space="preserve"> </w:t>
      </w:r>
      <w:r>
        <w:rPr>
          <w:spacing w:val="-2"/>
        </w:rPr>
        <w:t xml:space="preserve">modules </w:t>
      </w:r>
      <w:r>
        <w:rPr>
          <w:w w:val="90"/>
        </w:rPr>
        <w:t xml:space="preserve">related to municipal e-governance will later be developed and integrated with these service </w:t>
      </w:r>
      <w:r>
        <w:rPr>
          <w:spacing w:val="-2"/>
        </w:rPr>
        <w:t>modules.</w:t>
      </w:r>
    </w:p>
    <w:p w14:paraId="54ED9121" w14:textId="77777777" w:rsidR="00A13382" w:rsidRDefault="00A13382">
      <w:pPr>
        <w:pStyle w:val="BodyText"/>
        <w:spacing w:before="17"/>
      </w:pPr>
    </w:p>
    <w:p w14:paraId="38E58BB6" w14:textId="77777777" w:rsidR="00A13382" w:rsidRDefault="00000000">
      <w:pPr>
        <w:pStyle w:val="BodyText"/>
        <w:ind w:left="1080"/>
        <w:jc w:val="both"/>
      </w:pPr>
      <w:r>
        <w:rPr>
          <w:spacing w:val="-4"/>
        </w:rPr>
        <w:t>Summary</w:t>
      </w:r>
      <w:r>
        <w:rPr>
          <w:spacing w:val="-20"/>
        </w:rPr>
        <w:t xml:space="preserve"> </w:t>
      </w:r>
      <w:r>
        <w:rPr>
          <w:spacing w:val="-4"/>
        </w:rPr>
        <w:t>of</w:t>
      </w:r>
      <w:r>
        <w:rPr>
          <w:spacing w:val="-20"/>
        </w:rPr>
        <w:t xml:space="preserve"> </w:t>
      </w:r>
      <w:r>
        <w:rPr>
          <w:spacing w:val="-4"/>
        </w:rPr>
        <w:t>Services</w:t>
      </w:r>
      <w:r>
        <w:rPr>
          <w:spacing w:val="-20"/>
        </w:rPr>
        <w:t xml:space="preserve"> </w:t>
      </w:r>
      <w:r>
        <w:rPr>
          <w:spacing w:val="-4"/>
        </w:rPr>
        <w:t>Components</w:t>
      </w:r>
      <w:r>
        <w:rPr>
          <w:spacing w:val="-17"/>
        </w:rPr>
        <w:t xml:space="preserve"> </w:t>
      </w:r>
      <w:r>
        <w:rPr>
          <w:spacing w:val="-4"/>
        </w:rPr>
        <w:t>to</w:t>
      </w:r>
      <w:r>
        <w:rPr>
          <w:spacing w:val="-21"/>
        </w:rPr>
        <w:t xml:space="preserve"> </w:t>
      </w:r>
      <w:r>
        <w:rPr>
          <w:spacing w:val="-4"/>
        </w:rPr>
        <w:t>be</w:t>
      </w:r>
      <w:r>
        <w:rPr>
          <w:spacing w:val="-20"/>
        </w:rPr>
        <w:t xml:space="preserve"> </w:t>
      </w:r>
      <w:r>
        <w:rPr>
          <w:spacing w:val="-4"/>
        </w:rPr>
        <w:t>delivered</w:t>
      </w:r>
      <w:r>
        <w:rPr>
          <w:spacing w:val="-21"/>
        </w:rPr>
        <w:t xml:space="preserve"> </w:t>
      </w:r>
      <w:r>
        <w:rPr>
          <w:spacing w:val="-4"/>
        </w:rPr>
        <w:t>under</w:t>
      </w:r>
      <w:r>
        <w:rPr>
          <w:spacing w:val="-19"/>
        </w:rPr>
        <w:t xml:space="preserve"> </w:t>
      </w:r>
      <w:r>
        <w:rPr>
          <w:spacing w:val="-4"/>
        </w:rPr>
        <w:t>this</w:t>
      </w:r>
      <w:r>
        <w:rPr>
          <w:spacing w:val="-20"/>
        </w:rPr>
        <w:t xml:space="preserve"> </w:t>
      </w:r>
      <w:r>
        <w:rPr>
          <w:spacing w:val="-4"/>
        </w:rPr>
        <w:t>project</w:t>
      </w:r>
      <w:r>
        <w:rPr>
          <w:spacing w:val="-18"/>
        </w:rPr>
        <w:t xml:space="preserve"> </w:t>
      </w:r>
      <w:r>
        <w:rPr>
          <w:spacing w:val="-4"/>
        </w:rPr>
        <w:t>is</w:t>
      </w:r>
      <w:r>
        <w:rPr>
          <w:spacing w:val="-20"/>
        </w:rPr>
        <w:t xml:space="preserve"> </w:t>
      </w:r>
      <w:r>
        <w:rPr>
          <w:spacing w:val="-4"/>
        </w:rPr>
        <w:t>given</w:t>
      </w:r>
      <w:r>
        <w:rPr>
          <w:spacing w:val="-21"/>
        </w:rPr>
        <w:t xml:space="preserve"> </w:t>
      </w:r>
      <w:r>
        <w:rPr>
          <w:spacing w:val="-4"/>
        </w:rPr>
        <w:t>below:</w:t>
      </w:r>
    </w:p>
    <w:p w14:paraId="592D8E19" w14:textId="77777777" w:rsidR="00A13382" w:rsidRDefault="00A13382">
      <w:pPr>
        <w:pStyle w:val="BodyText"/>
        <w:spacing w:before="27"/>
      </w:pPr>
    </w:p>
    <w:p w14:paraId="43B12BC6" w14:textId="77777777" w:rsidR="00A13382" w:rsidRDefault="00000000">
      <w:pPr>
        <w:pStyle w:val="ListParagraph"/>
        <w:numPr>
          <w:ilvl w:val="0"/>
          <w:numId w:val="34"/>
        </w:numPr>
        <w:tabs>
          <w:tab w:val="left" w:pos="1800"/>
        </w:tabs>
        <w:spacing w:before="1" w:line="252" w:lineRule="auto"/>
        <w:ind w:right="1225"/>
        <w:rPr>
          <w:sz w:val="24"/>
        </w:rPr>
      </w:pPr>
      <w:r>
        <w:rPr>
          <w:spacing w:val="-2"/>
          <w:sz w:val="24"/>
        </w:rPr>
        <w:t>Requirement</w:t>
      </w:r>
      <w:r>
        <w:rPr>
          <w:spacing w:val="-4"/>
          <w:sz w:val="24"/>
        </w:rPr>
        <w:t xml:space="preserve"> </w:t>
      </w:r>
      <w:r>
        <w:rPr>
          <w:spacing w:val="-2"/>
          <w:sz w:val="24"/>
        </w:rPr>
        <w:t>Study,</w:t>
      </w:r>
      <w:r>
        <w:rPr>
          <w:spacing w:val="-5"/>
          <w:sz w:val="24"/>
        </w:rPr>
        <w:t xml:space="preserve"> </w:t>
      </w:r>
      <w:r>
        <w:rPr>
          <w:spacing w:val="-2"/>
          <w:sz w:val="24"/>
        </w:rPr>
        <w:t>Design,</w:t>
      </w:r>
      <w:r>
        <w:rPr>
          <w:spacing w:val="-5"/>
          <w:sz w:val="24"/>
        </w:rPr>
        <w:t xml:space="preserve"> </w:t>
      </w:r>
      <w:r>
        <w:rPr>
          <w:spacing w:val="-2"/>
          <w:sz w:val="24"/>
        </w:rPr>
        <w:t>Development,</w:t>
      </w:r>
      <w:r>
        <w:rPr>
          <w:spacing w:val="-5"/>
          <w:sz w:val="24"/>
        </w:rPr>
        <w:t xml:space="preserve"> </w:t>
      </w:r>
      <w:r>
        <w:rPr>
          <w:spacing w:val="-2"/>
          <w:sz w:val="24"/>
        </w:rPr>
        <w:t>Supply,</w:t>
      </w:r>
      <w:r>
        <w:rPr>
          <w:spacing w:val="-5"/>
          <w:sz w:val="24"/>
        </w:rPr>
        <w:t xml:space="preserve"> </w:t>
      </w:r>
      <w:r>
        <w:rPr>
          <w:spacing w:val="-2"/>
          <w:sz w:val="24"/>
        </w:rPr>
        <w:t>Testing,</w:t>
      </w:r>
      <w:r>
        <w:rPr>
          <w:spacing w:val="-5"/>
          <w:sz w:val="24"/>
        </w:rPr>
        <w:t xml:space="preserve"> </w:t>
      </w:r>
      <w:r>
        <w:rPr>
          <w:spacing w:val="-2"/>
          <w:sz w:val="24"/>
        </w:rPr>
        <w:t>Implementation</w:t>
      </w:r>
      <w:r>
        <w:rPr>
          <w:spacing w:val="-5"/>
          <w:sz w:val="24"/>
        </w:rPr>
        <w:t xml:space="preserve"> </w:t>
      </w:r>
      <w:r>
        <w:rPr>
          <w:spacing w:val="-2"/>
          <w:sz w:val="24"/>
        </w:rPr>
        <w:t xml:space="preserve">and </w:t>
      </w:r>
      <w:r>
        <w:rPr>
          <w:sz w:val="24"/>
        </w:rPr>
        <w:t>Commissioning</w:t>
      </w:r>
      <w:r>
        <w:rPr>
          <w:spacing w:val="-16"/>
          <w:sz w:val="24"/>
        </w:rPr>
        <w:t xml:space="preserve"> </w:t>
      </w:r>
      <w:r>
        <w:rPr>
          <w:sz w:val="24"/>
        </w:rPr>
        <w:t>of</w:t>
      </w:r>
      <w:r>
        <w:rPr>
          <w:spacing w:val="-16"/>
          <w:sz w:val="24"/>
        </w:rPr>
        <w:t xml:space="preserve"> </w:t>
      </w:r>
      <w:r>
        <w:rPr>
          <w:sz w:val="24"/>
        </w:rPr>
        <w:t>Application</w:t>
      </w:r>
      <w:r>
        <w:rPr>
          <w:spacing w:val="-16"/>
          <w:sz w:val="24"/>
        </w:rPr>
        <w:t xml:space="preserve"> </w:t>
      </w:r>
      <w:r>
        <w:rPr>
          <w:sz w:val="24"/>
        </w:rPr>
        <w:t>Software</w:t>
      </w:r>
      <w:r>
        <w:rPr>
          <w:spacing w:val="-16"/>
          <w:sz w:val="24"/>
        </w:rPr>
        <w:t xml:space="preserve"> </w:t>
      </w:r>
      <w:r>
        <w:rPr>
          <w:sz w:val="24"/>
        </w:rPr>
        <w:t>Solution</w:t>
      </w:r>
      <w:r>
        <w:rPr>
          <w:spacing w:val="-16"/>
          <w:sz w:val="24"/>
        </w:rPr>
        <w:t xml:space="preserve"> </w:t>
      </w:r>
      <w:r>
        <w:rPr>
          <w:sz w:val="24"/>
        </w:rPr>
        <w:t>for</w:t>
      </w:r>
      <w:r>
        <w:rPr>
          <w:spacing w:val="-16"/>
          <w:sz w:val="24"/>
        </w:rPr>
        <w:t xml:space="preserve"> </w:t>
      </w:r>
      <w:r>
        <w:rPr>
          <w:sz w:val="24"/>
        </w:rPr>
        <w:t>e-Governance</w:t>
      </w:r>
      <w:r>
        <w:rPr>
          <w:spacing w:val="-16"/>
          <w:sz w:val="24"/>
        </w:rPr>
        <w:t xml:space="preserve"> </w:t>
      </w:r>
      <w:r>
        <w:rPr>
          <w:sz w:val="24"/>
        </w:rPr>
        <w:t>of</w:t>
      </w:r>
      <w:r>
        <w:rPr>
          <w:spacing w:val="-14"/>
          <w:sz w:val="24"/>
        </w:rPr>
        <w:t xml:space="preserve"> </w:t>
      </w:r>
      <w:r>
        <w:rPr>
          <w:sz w:val="24"/>
        </w:rPr>
        <w:t>GMC</w:t>
      </w:r>
    </w:p>
    <w:p w14:paraId="7EE92AD6" w14:textId="77777777" w:rsidR="00A13382" w:rsidRDefault="00000000">
      <w:pPr>
        <w:pStyle w:val="ListParagraph"/>
        <w:numPr>
          <w:ilvl w:val="0"/>
          <w:numId w:val="34"/>
        </w:numPr>
        <w:tabs>
          <w:tab w:val="left" w:pos="1800"/>
        </w:tabs>
        <w:spacing w:line="252" w:lineRule="auto"/>
        <w:ind w:right="1222"/>
        <w:rPr>
          <w:sz w:val="24"/>
        </w:rPr>
      </w:pPr>
      <w:r>
        <w:rPr>
          <w:sz w:val="24"/>
        </w:rPr>
        <w:t>Supply</w:t>
      </w:r>
      <w:r>
        <w:rPr>
          <w:spacing w:val="-13"/>
          <w:sz w:val="24"/>
        </w:rPr>
        <w:t xml:space="preserve"> </w:t>
      </w:r>
      <w:r>
        <w:rPr>
          <w:sz w:val="24"/>
        </w:rPr>
        <w:t>Installation</w:t>
      </w:r>
      <w:r>
        <w:rPr>
          <w:spacing w:val="-13"/>
          <w:sz w:val="24"/>
        </w:rPr>
        <w:t xml:space="preserve"> </w:t>
      </w:r>
      <w:r>
        <w:rPr>
          <w:sz w:val="24"/>
        </w:rPr>
        <w:t>Testing</w:t>
      </w:r>
      <w:r>
        <w:rPr>
          <w:spacing w:val="-13"/>
          <w:sz w:val="24"/>
        </w:rPr>
        <w:t xml:space="preserve"> </w:t>
      </w:r>
      <w:r>
        <w:rPr>
          <w:sz w:val="24"/>
        </w:rPr>
        <w:t>Commissioning</w:t>
      </w:r>
      <w:r>
        <w:rPr>
          <w:spacing w:val="-13"/>
          <w:sz w:val="24"/>
        </w:rPr>
        <w:t xml:space="preserve"> </w:t>
      </w:r>
      <w:r>
        <w:rPr>
          <w:sz w:val="24"/>
        </w:rPr>
        <w:t>of</w:t>
      </w:r>
      <w:r>
        <w:rPr>
          <w:spacing w:val="-13"/>
          <w:sz w:val="24"/>
        </w:rPr>
        <w:t xml:space="preserve"> </w:t>
      </w:r>
      <w:r>
        <w:rPr>
          <w:sz w:val="24"/>
        </w:rPr>
        <w:t>required</w:t>
      </w:r>
      <w:r>
        <w:rPr>
          <w:spacing w:val="-13"/>
          <w:sz w:val="24"/>
        </w:rPr>
        <w:t xml:space="preserve"> </w:t>
      </w:r>
      <w:r>
        <w:rPr>
          <w:sz w:val="24"/>
        </w:rPr>
        <w:t>Commercial</w:t>
      </w:r>
      <w:r>
        <w:rPr>
          <w:spacing w:val="-14"/>
          <w:sz w:val="24"/>
        </w:rPr>
        <w:t xml:space="preserve"> </w:t>
      </w:r>
      <w:r>
        <w:rPr>
          <w:sz w:val="24"/>
        </w:rPr>
        <w:t>Off</w:t>
      </w:r>
      <w:r>
        <w:rPr>
          <w:spacing w:val="-13"/>
          <w:sz w:val="24"/>
        </w:rPr>
        <w:t xml:space="preserve"> </w:t>
      </w:r>
      <w:r>
        <w:rPr>
          <w:sz w:val="24"/>
        </w:rPr>
        <w:t>the</w:t>
      </w:r>
      <w:r>
        <w:rPr>
          <w:spacing w:val="-13"/>
          <w:sz w:val="24"/>
        </w:rPr>
        <w:t xml:space="preserve"> </w:t>
      </w:r>
      <w:r>
        <w:rPr>
          <w:sz w:val="24"/>
        </w:rPr>
        <w:t xml:space="preserve">Shelf </w:t>
      </w:r>
      <w:r>
        <w:rPr>
          <w:spacing w:val="-2"/>
          <w:sz w:val="24"/>
        </w:rPr>
        <w:t>Software</w:t>
      </w:r>
    </w:p>
    <w:p w14:paraId="521D40C3" w14:textId="77777777" w:rsidR="00A13382" w:rsidRDefault="00000000">
      <w:pPr>
        <w:pStyle w:val="ListParagraph"/>
        <w:numPr>
          <w:ilvl w:val="0"/>
          <w:numId w:val="34"/>
        </w:numPr>
        <w:tabs>
          <w:tab w:val="left" w:pos="1800"/>
        </w:tabs>
        <w:spacing w:line="294" w:lineRule="exact"/>
        <w:ind w:hanging="360"/>
        <w:rPr>
          <w:sz w:val="24"/>
        </w:rPr>
      </w:pPr>
      <w:r>
        <w:rPr>
          <w:spacing w:val="-6"/>
          <w:sz w:val="24"/>
        </w:rPr>
        <w:t>Preparation</w:t>
      </w:r>
      <w:r>
        <w:rPr>
          <w:spacing w:val="-17"/>
          <w:sz w:val="24"/>
        </w:rPr>
        <w:t xml:space="preserve"> </w:t>
      </w:r>
      <w:r>
        <w:rPr>
          <w:spacing w:val="-6"/>
          <w:sz w:val="24"/>
        </w:rPr>
        <w:t>of</w:t>
      </w:r>
      <w:r>
        <w:rPr>
          <w:spacing w:val="-19"/>
          <w:sz w:val="24"/>
        </w:rPr>
        <w:t xml:space="preserve"> </w:t>
      </w:r>
      <w:r>
        <w:rPr>
          <w:spacing w:val="-6"/>
          <w:sz w:val="24"/>
        </w:rPr>
        <w:t>Phase</w:t>
      </w:r>
      <w:r>
        <w:rPr>
          <w:spacing w:val="-18"/>
          <w:sz w:val="24"/>
        </w:rPr>
        <w:t xml:space="preserve"> </w:t>
      </w:r>
      <w:r>
        <w:rPr>
          <w:spacing w:val="-6"/>
          <w:sz w:val="24"/>
        </w:rPr>
        <w:t>wise</w:t>
      </w:r>
      <w:r>
        <w:rPr>
          <w:spacing w:val="-18"/>
          <w:sz w:val="24"/>
        </w:rPr>
        <w:t xml:space="preserve"> </w:t>
      </w:r>
      <w:r>
        <w:rPr>
          <w:spacing w:val="-6"/>
          <w:sz w:val="24"/>
        </w:rPr>
        <w:t>Project</w:t>
      </w:r>
      <w:r>
        <w:rPr>
          <w:spacing w:val="-17"/>
          <w:sz w:val="24"/>
        </w:rPr>
        <w:t xml:space="preserve"> </w:t>
      </w:r>
      <w:r>
        <w:rPr>
          <w:spacing w:val="-6"/>
          <w:sz w:val="24"/>
        </w:rPr>
        <w:t>timelines</w:t>
      </w:r>
    </w:p>
    <w:p w14:paraId="474A5DC5" w14:textId="77777777" w:rsidR="00A13382" w:rsidRDefault="00000000">
      <w:pPr>
        <w:pStyle w:val="ListParagraph"/>
        <w:numPr>
          <w:ilvl w:val="0"/>
          <w:numId w:val="34"/>
        </w:numPr>
        <w:tabs>
          <w:tab w:val="left" w:pos="1800"/>
        </w:tabs>
        <w:spacing w:before="14" w:line="252" w:lineRule="auto"/>
        <w:ind w:right="1222"/>
        <w:rPr>
          <w:sz w:val="24"/>
        </w:rPr>
      </w:pPr>
      <w:r>
        <w:rPr>
          <w:spacing w:val="-2"/>
          <w:sz w:val="24"/>
        </w:rPr>
        <w:t>Module</w:t>
      </w:r>
      <w:r>
        <w:rPr>
          <w:spacing w:val="-11"/>
          <w:sz w:val="24"/>
        </w:rPr>
        <w:t xml:space="preserve"> </w:t>
      </w:r>
      <w:r>
        <w:rPr>
          <w:spacing w:val="-2"/>
          <w:sz w:val="24"/>
        </w:rPr>
        <w:t>should</w:t>
      </w:r>
      <w:r>
        <w:rPr>
          <w:spacing w:val="-11"/>
          <w:sz w:val="24"/>
        </w:rPr>
        <w:t xml:space="preserve"> </w:t>
      </w:r>
      <w:r>
        <w:rPr>
          <w:spacing w:val="-2"/>
          <w:sz w:val="24"/>
        </w:rPr>
        <w:t>be</w:t>
      </w:r>
      <w:r>
        <w:rPr>
          <w:spacing w:val="-12"/>
          <w:sz w:val="24"/>
        </w:rPr>
        <w:t xml:space="preserve"> </w:t>
      </w:r>
      <w:r>
        <w:rPr>
          <w:spacing w:val="-2"/>
          <w:sz w:val="24"/>
        </w:rPr>
        <w:t>such</w:t>
      </w:r>
      <w:r>
        <w:rPr>
          <w:spacing w:val="-11"/>
          <w:sz w:val="24"/>
        </w:rPr>
        <w:t xml:space="preserve"> </w:t>
      </w:r>
      <w:r>
        <w:rPr>
          <w:spacing w:val="-2"/>
          <w:sz w:val="24"/>
        </w:rPr>
        <w:t>a</w:t>
      </w:r>
      <w:r>
        <w:rPr>
          <w:spacing w:val="-11"/>
          <w:sz w:val="24"/>
        </w:rPr>
        <w:t xml:space="preserve"> </w:t>
      </w:r>
      <w:r>
        <w:rPr>
          <w:spacing w:val="-2"/>
          <w:sz w:val="24"/>
        </w:rPr>
        <w:t>developed</w:t>
      </w:r>
      <w:r>
        <w:rPr>
          <w:spacing w:val="-11"/>
          <w:sz w:val="24"/>
        </w:rPr>
        <w:t xml:space="preserve"> </w:t>
      </w:r>
      <w:r>
        <w:rPr>
          <w:spacing w:val="-2"/>
          <w:sz w:val="24"/>
        </w:rPr>
        <w:t>that</w:t>
      </w:r>
      <w:r>
        <w:rPr>
          <w:spacing w:val="-10"/>
          <w:sz w:val="24"/>
        </w:rPr>
        <w:t xml:space="preserve"> </w:t>
      </w:r>
      <w:r>
        <w:rPr>
          <w:spacing w:val="-2"/>
          <w:sz w:val="24"/>
        </w:rPr>
        <w:t>it</w:t>
      </w:r>
      <w:r>
        <w:rPr>
          <w:spacing w:val="-12"/>
          <w:sz w:val="24"/>
        </w:rPr>
        <w:t xml:space="preserve"> </w:t>
      </w:r>
      <w:r>
        <w:rPr>
          <w:spacing w:val="-2"/>
          <w:sz w:val="24"/>
        </w:rPr>
        <w:t>can</w:t>
      </w:r>
      <w:r>
        <w:rPr>
          <w:spacing w:val="-11"/>
          <w:sz w:val="24"/>
        </w:rPr>
        <w:t xml:space="preserve"> </w:t>
      </w:r>
      <w:r>
        <w:rPr>
          <w:spacing w:val="-2"/>
          <w:sz w:val="24"/>
        </w:rPr>
        <w:t>be</w:t>
      </w:r>
      <w:r>
        <w:rPr>
          <w:spacing w:val="-12"/>
          <w:sz w:val="24"/>
        </w:rPr>
        <w:t xml:space="preserve"> </w:t>
      </w:r>
      <w:r>
        <w:rPr>
          <w:spacing w:val="-2"/>
          <w:sz w:val="24"/>
        </w:rPr>
        <w:t>future</w:t>
      </w:r>
      <w:r>
        <w:rPr>
          <w:spacing w:val="-11"/>
          <w:sz w:val="24"/>
        </w:rPr>
        <w:t xml:space="preserve"> </w:t>
      </w:r>
      <w:r>
        <w:rPr>
          <w:spacing w:val="-2"/>
          <w:sz w:val="24"/>
        </w:rPr>
        <w:t>integrated</w:t>
      </w:r>
      <w:r>
        <w:rPr>
          <w:spacing w:val="-11"/>
          <w:sz w:val="24"/>
        </w:rPr>
        <w:t xml:space="preserve"> </w:t>
      </w:r>
      <w:r>
        <w:rPr>
          <w:spacing w:val="-2"/>
          <w:sz w:val="24"/>
        </w:rPr>
        <w:t>with</w:t>
      </w:r>
      <w:r>
        <w:rPr>
          <w:spacing w:val="-9"/>
          <w:sz w:val="24"/>
        </w:rPr>
        <w:t xml:space="preserve"> </w:t>
      </w:r>
      <w:r>
        <w:rPr>
          <w:spacing w:val="-2"/>
          <w:sz w:val="24"/>
        </w:rPr>
        <w:t xml:space="preserve">existing </w:t>
      </w:r>
      <w:r>
        <w:rPr>
          <w:sz w:val="24"/>
        </w:rPr>
        <w:t>web</w:t>
      </w:r>
      <w:r>
        <w:rPr>
          <w:spacing w:val="-20"/>
          <w:sz w:val="24"/>
        </w:rPr>
        <w:t xml:space="preserve"> </w:t>
      </w:r>
      <w:r>
        <w:rPr>
          <w:sz w:val="24"/>
        </w:rPr>
        <w:t>applications</w:t>
      </w:r>
      <w:r>
        <w:rPr>
          <w:spacing w:val="-19"/>
          <w:sz w:val="24"/>
        </w:rPr>
        <w:t xml:space="preserve"> </w:t>
      </w:r>
      <w:r>
        <w:rPr>
          <w:sz w:val="24"/>
        </w:rPr>
        <w:t>like</w:t>
      </w:r>
      <w:r>
        <w:rPr>
          <w:spacing w:val="34"/>
          <w:sz w:val="24"/>
        </w:rPr>
        <w:t xml:space="preserve"> </w:t>
      </w:r>
      <w:r>
        <w:rPr>
          <w:sz w:val="24"/>
        </w:rPr>
        <w:t>GIS</w:t>
      </w:r>
      <w:r>
        <w:rPr>
          <w:spacing w:val="-19"/>
          <w:sz w:val="24"/>
        </w:rPr>
        <w:t xml:space="preserve"> </w:t>
      </w:r>
      <w:r>
        <w:rPr>
          <w:sz w:val="24"/>
        </w:rPr>
        <w:t>modules,</w:t>
      </w:r>
      <w:r>
        <w:rPr>
          <w:spacing w:val="-19"/>
          <w:sz w:val="24"/>
        </w:rPr>
        <w:t xml:space="preserve"> </w:t>
      </w:r>
      <w:r>
        <w:rPr>
          <w:sz w:val="24"/>
        </w:rPr>
        <w:t>TAX</w:t>
      </w:r>
      <w:r>
        <w:rPr>
          <w:spacing w:val="-18"/>
          <w:sz w:val="24"/>
        </w:rPr>
        <w:t xml:space="preserve"> </w:t>
      </w:r>
      <w:r>
        <w:rPr>
          <w:sz w:val="24"/>
        </w:rPr>
        <w:t>Module</w:t>
      </w:r>
      <w:r>
        <w:rPr>
          <w:spacing w:val="-19"/>
          <w:sz w:val="24"/>
        </w:rPr>
        <w:t xml:space="preserve"> </w:t>
      </w:r>
      <w:r>
        <w:rPr>
          <w:sz w:val="24"/>
        </w:rPr>
        <w:t>etc.</w:t>
      </w:r>
    </w:p>
    <w:p w14:paraId="0AFC1BBF" w14:textId="77777777" w:rsidR="00A13382" w:rsidRDefault="00000000">
      <w:pPr>
        <w:pStyle w:val="ListParagraph"/>
        <w:numPr>
          <w:ilvl w:val="0"/>
          <w:numId w:val="34"/>
        </w:numPr>
        <w:tabs>
          <w:tab w:val="left" w:pos="1800"/>
        </w:tabs>
        <w:ind w:hanging="360"/>
        <w:rPr>
          <w:sz w:val="24"/>
        </w:rPr>
      </w:pPr>
      <w:r>
        <w:rPr>
          <w:spacing w:val="-6"/>
          <w:sz w:val="24"/>
        </w:rPr>
        <w:t>Integration</w:t>
      </w:r>
      <w:r>
        <w:rPr>
          <w:spacing w:val="-24"/>
          <w:sz w:val="24"/>
        </w:rPr>
        <w:t xml:space="preserve"> </w:t>
      </w:r>
      <w:r>
        <w:rPr>
          <w:spacing w:val="-6"/>
          <w:sz w:val="24"/>
        </w:rPr>
        <w:t>of</w:t>
      </w:r>
      <w:r>
        <w:rPr>
          <w:spacing w:val="-23"/>
          <w:sz w:val="24"/>
        </w:rPr>
        <w:t xml:space="preserve"> </w:t>
      </w:r>
      <w:r>
        <w:rPr>
          <w:spacing w:val="-6"/>
          <w:sz w:val="24"/>
        </w:rPr>
        <w:t>existing</w:t>
      </w:r>
      <w:r>
        <w:rPr>
          <w:spacing w:val="-22"/>
          <w:sz w:val="24"/>
        </w:rPr>
        <w:t xml:space="preserve"> </w:t>
      </w:r>
      <w:r>
        <w:rPr>
          <w:spacing w:val="-6"/>
          <w:sz w:val="24"/>
        </w:rPr>
        <w:t>web</w:t>
      </w:r>
      <w:r>
        <w:rPr>
          <w:spacing w:val="-23"/>
          <w:sz w:val="24"/>
        </w:rPr>
        <w:t xml:space="preserve"> </w:t>
      </w:r>
      <w:r>
        <w:rPr>
          <w:spacing w:val="-6"/>
          <w:sz w:val="24"/>
        </w:rPr>
        <w:t>applications/module</w:t>
      </w:r>
      <w:r>
        <w:rPr>
          <w:spacing w:val="-23"/>
          <w:sz w:val="24"/>
        </w:rPr>
        <w:t xml:space="preserve"> </w:t>
      </w:r>
      <w:r>
        <w:rPr>
          <w:spacing w:val="-6"/>
          <w:sz w:val="24"/>
        </w:rPr>
        <w:t>of</w:t>
      </w:r>
      <w:r>
        <w:rPr>
          <w:spacing w:val="-23"/>
          <w:sz w:val="24"/>
        </w:rPr>
        <w:t xml:space="preserve"> </w:t>
      </w:r>
      <w:r>
        <w:rPr>
          <w:spacing w:val="-6"/>
          <w:sz w:val="24"/>
        </w:rPr>
        <w:t>GMC</w:t>
      </w:r>
      <w:r>
        <w:rPr>
          <w:spacing w:val="-21"/>
          <w:sz w:val="24"/>
        </w:rPr>
        <w:t xml:space="preserve"> </w:t>
      </w:r>
      <w:r>
        <w:rPr>
          <w:spacing w:val="-6"/>
          <w:sz w:val="24"/>
        </w:rPr>
        <w:t>with</w:t>
      </w:r>
      <w:r>
        <w:rPr>
          <w:spacing w:val="-22"/>
          <w:sz w:val="24"/>
        </w:rPr>
        <w:t xml:space="preserve"> </w:t>
      </w:r>
      <w:r>
        <w:rPr>
          <w:spacing w:val="-6"/>
          <w:sz w:val="24"/>
        </w:rPr>
        <w:t>this</w:t>
      </w:r>
      <w:r>
        <w:rPr>
          <w:spacing w:val="-22"/>
          <w:sz w:val="24"/>
        </w:rPr>
        <w:t xml:space="preserve"> </w:t>
      </w:r>
      <w:r>
        <w:rPr>
          <w:spacing w:val="-6"/>
          <w:sz w:val="24"/>
        </w:rPr>
        <w:t>software</w:t>
      </w:r>
      <w:r>
        <w:rPr>
          <w:spacing w:val="-23"/>
          <w:sz w:val="24"/>
        </w:rPr>
        <w:t xml:space="preserve"> </w:t>
      </w:r>
      <w:r>
        <w:rPr>
          <w:spacing w:val="-6"/>
          <w:sz w:val="24"/>
        </w:rPr>
        <w:t>solution.</w:t>
      </w:r>
    </w:p>
    <w:p w14:paraId="04C12550" w14:textId="77777777" w:rsidR="00A13382" w:rsidRDefault="00000000">
      <w:pPr>
        <w:pStyle w:val="ListParagraph"/>
        <w:numPr>
          <w:ilvl w:val="0"/>
          <w:numId w:val="34"/>
        </w:numPr>
        <w:tabs>
          <w:tab w:val="left" w:pos="1800"/>
        </w:tabs>
        <w:spacing w:before="14"/>
        <w:ind w:hanging="360"/>
        <w:rPr>
          <w:sz w:val="24"/>
        </w:rPr>
      </w:pPr>
      <w:r>
        <w:rPr>
          <w:spacing w:val="-6"/>
          <w:sz w:val="24"/>
        </w:rPr>
        <w:t>Data</w:t>
      </w:r>
      <w:r>
        <w:rPr>
          <w:spacing w:val="-23"/>
          <w:sz w:val="24"/>
        </w:rPr>
        <w:t xml:space="preserve"> </w:t>
      </w:r>
      <w:r>
        <w:rPr>
          <w:spacing w:val="-6"/>
          <w:sz w:val="24"/>
        </w:rPr>
        <w:t>Digitization,</w:t>
      </w:r>
      <w:r>
        <w:rPr>
          <w:spacing w:val="-22"/>
          <w:sz w:val="24"/>
        </w:rPr>
        <w:t xml:space="preserve"> </w:t>
      </w:r>
      <w:r>
        <w:rPr>
          <w:spacing w:val="-6"/>
          <w:sz w:val="24"/>
        </w:rPr>
        <w:t>Migration</w:t>
      </w:r>
      <w:r>
        <w:rPr>
          <w:spacing w:val="-22"/>
          <w:sz w:val="24"/>
        </w:rPr>
        <w:t xml:space="preserve"> </w:t>
      </w:r>
      <w:r>
        <w:rPr>
          <w:spacing w:val="-6"/>
          <w:sz w:val="24"/>
        </w:rPr>
        <w:t>of</w:t>
      </w:r>
      <w:r>
        <w:rPr>
          <w:spacing w:val="-22"/>
          <w:sz w:val="24"/>
        </w:rPr>
        <w:t xml:space="preserve"> </w:t>
      </w:r>
      <w:r>
        <w:rPr>
          <w:spacing w:val="-6"/>
          <w:sz w:val="24"/>
        </w:rPr>
        <w:t>existing</w:t>
      </w:r>
      <w:r>
        <w:rPr>
          <w:spacing w:val="-22"/>
          <w:sz w:val="24"/>
        </w:rPr>
        <w:t xml:space="preserve"> </w:t>
      </w:r>
      <w:r>
        <w:rPr>
          <w:spacing w:val="-6"/>
          <w:sz w:val="24"/>
        </w:rPr>
        <w:t>data</w:t>
      </w:r>
      <w:r>
        <w:rPr>
          <w:spacing w:val="-23"/>
          <w:sz w:val="24"/>
        </w:rPr>
        <w:t xml:space="preserve"> </w:t>
      </w:r>
      <w:r>
        <w:rPr>
          <w:spacing w:val="-6"/>
          <w:sz w:val="24"/>
        </w:rPr>
        <w:t>and</w:t>
      </w:r>
      <w:r>
        <w:rPr>
          <w:spacing w:val="-22"/>
          <w:sz w:val="24"/>
        </w:rPr>
        <w:t xml:space="preserve"> </w:t>
      </w:r>
      <w:r>
        <w:rPr>
          <w:spacing w:val="-6"/>
          <w:sz w:val="24"/>
        </w:rPr>
        <w:t>populating</w:t>
      </w:r>
      <w:r>
        <w:rPr>
          <w:spacing w:val="-22"/>
          <w:sz w:val="24"/>
        </w:rPr>
        <w:t xml:space="preserve"> </w:t>
      </w:r>
      <w:r>
        <w:rPr>
          <w:spacing w:val="-6"/>
          <w:sz w:val="24"/>
        </w:rPr>
        <w:t>the</w:t>
      </w:r>
      <w:r>
        <w:rPr>
          <w:spacing w:val="-22"/>
          <w:sz w:val="24"/>
        </w:rPr>
        <w:t xml:space="preserve"> </w:t>
      </w:r>
      <w:r>
        <w:rPr>
          <w:spacing w:val="-6"/>
          <w:sz w:val="24"/>
        </w:rPr>
        <w:t>database</w:t>
      </w:r>
    </w:p>
    <w:p w14:paraId="00C12703" w14:textId="77777777" w:rsidR="00A13382" w:rsidRDefault="00000000">
      <w:pPr>
        <w:pStyle w:val="ListParagraph"/>
        <w:numPr>
          <w:ilvl w:val="0"/>
          <w:numId w:val="34"/>
        </w:numPr>
        <w:tabs>
          <w:tab w:val="left" w:pos="1800"/>
        </w:tabs>
        <w:spacing w:before="15"/>
        <w:ind w:hanging="360"/>
        <w:rPr>
          <w:sz w:val="24"/>
        </w:rPr>
      </w:pPr>
      <w:r>
        <w:rPr>
          <w:spacing w:val="-5"/>
          <w:sz w:val="24"/>
        </w:rPr>
        <w:t>UAT</w:t>
      </w:r>
    </w:p>
    <w:p w14:paraId="0D02535E" w14:textId="77777777" w:rsidR="00A13382" w:rsidRDefault="00000000">
      <w:pPr>
        <w:pStyle w:val="ListParagraph"/>
        <w:numPr>
          <w:ilvl w:val="0"/>
          <w:numId w:val="34"/>
        </w:numPr>
        <w:tabs>
          <w:tab w:val="left" w:pos="1800"/>
        </w:tabs>
        <w:spacing w:before="14"/>
        <w:ind w:hanging="360"/>
        <w:rPr>
          <w:sz w:val="24"/>
        </w:rPr>
      </w:pPr>
      <w:r>
        <w:rPr>
          <w:spacing w:val="-4"/>
          <w:sz w:val="24"/>
        </w:rPr>
        <w:t>User</w:t>
      </w:r>
      <w:r>
        <w:rPr>
          <w:spacing w:val="-14"/>
          <w:sz w:val="24"/>
        </w:rPr>
        <w:t xml:space="preserve"> </w:t>
      </w:r>
      <w:r>
        <w:rPr>
          <w:spacing w:val="-4"/>
          <w:sz w:val="24"/>
        </w:rPr>
        <w:t>and</w:t>
      </w:r>
      <w:r>
        <w:rPr>
          <w:spacing w:val="-14"/>
          <w:sz w:val="24"/>
        </w:rPr>
        <w:t xml:space="preserve"> </w:t>
      </w:r>
      <w:r>
        <w:rPr>
          <w:spacing w:val="-4"/>
          <w:sz w:val="24"/>
        </w:rPr>
        <w:t>System</w:t>
      </w:r>
      <w:r>
        <w:rPr>
          <w:spacing w:val="-13"/>
          <w:sz w:val="24"/>
        </w:rPr>
        <w:t xml:space="preserve"> </w:t>
      </w:r>
      <w:r>
        <w:rPr>
          <w:spacing w:val="-4"/>
          <w:sz w:val="24"/>
        </w:rPr>
        <w:t>Administration</w:t>
      </w:r>
      <w:r>
        <w:rPr>
          <w:spacing w:val="-14"/>
          <w:sz w:val="24"/>
        </w:rPr>
        <w:t xml:space="preserve"> </w:t>
      </w:r>
      <w:r>
        <w:rPr>
          <w:spacing w:val="-4"/>
          <w:sz w:val="24"/>
        </w:rPr>
        <w:t>Training</w:t>
      </w:r>
    </w:p>
    <w:p w14:paraId="2D44F63F" w14:textId="77777777" w:rsidR="00A13382" w:rsidRDefault="00000000">
      <w:pPr>
        <w:pStyle w:val="ListParagraph"/>
        <w:numPr>
          <w:ilvl w:val="0"/>
          <w:numId w:val="34"/>
        </w:numPr>
        <w:tabs>
          <w:tab w:val="left" w:pos="1800"/>
        </w:tabs>
        <w:spacing w:before="15"/>
        <w:ind w:hanging="360"/>
        <w:rPr>
          <w:sz w:val="24"/>
        </w:rPr>
      </w:pPr>
      <w:r>
        <w:rPr>
          <w:sz w:val="24"/>
        </w:rPr>
        <w:t>Supply</w:t>
      </w:r>
      <w:r>
        <w:rPr>
          <w:spacing w:val="-21"/>
          <w:sz w:val="24"/>
        </w:rPr>
        <w:t xml:space="preserve"> </w:t>
      </w:r>
      <w:r>
        <w:rPr>
          <w:sz w:val="24"/>
        </w:rPr>
        <w:t>of</w:t>
      </w:r>
      <w:r>
        <w:rPr>
          <w:spacing w:val="-20"/>
          <w:sz w:val="24"/>
        </w:rPr>
        <w:t xml:space="preserve"> </w:t>
      </w:r>
      <w:r>
        <w:rPr>
          <w:sz w:val="24"/>
        </w:rPr>
        <w:t>System</w:t>
      </w:r>
      <w:r>
        <w:rPr>
          <w:spacing w:val="-19"/>
          <w:sz w:val="24"/>
        </w:rPr>
        <w:t xml:space="preserve"> </w:t>
      </w:r>
      <w:r>
        <w:rPr>
          <w:sz w:val="24"/>
        </w:rPr>
        <w:t>Manuals</w:t>
      </w:r>
      <w:r>
        <w:rPr>
          <w:spacing w:val="-20"/>
          <w:sz w:val="24"/>
        </w:rPr>
        <w:t xml:space="preserve"> </w:t>
      </w:r>
      <w:r>
        <w:rPr>
          <w:sz w:val="24"/>
        </w:rPr>
        <w:t>and</w:t>
      </w:r>
      <w:r>
        <w:rPr>
          <w:spacing w:val="-20"/>
          <w:sz w:val="24"/>
        </w:rPr>
        <w:t xml:space="preserve"> </w:t>
      </w:r>
      <w:r>
        <w:rPr>
          <w:sz w:val="24"/>
        </w:rPr>
        <w:t>User</w:t>
      </w:r>
      <w:r>
        <w:rPr>
          <w:spacing w:val="-21"/>
          <w:sz w:val="24"/>
        </w:rPr>
        <w:t xml:space="preserve"> </w:t>
      </w:r>
      <w:r>
        <w:rPr>
          <w:spacing w:val="-2"/>
          <w:sz w:val="24"/>
        </w:rPr>
        <w:t>Manuals</w:t>
      </w:r>
    </w:p>
    <w:p w14:paraId="49A79D99" w14:textId="77777777" w:rsidR="00A13382" w:rsidRDefault="00000000">
      <w:pPr>
        <w:pStyle w:val="ListParagraph"/>
        <w:numPr>
          <w:ilvl w:val="0"/>
          <w:numId w:val="34"/>
        </w:numPr>
        <w:tabs>
          <w:tab w:val="left" w:pos="1800"/>
        </w:tabs>
        <w:spacing w:before="14"/>
        <w:ind w:hanging="360"/>
        <w:rPr>
          <w:sz w:val="24"/>
        </w:rPr>
      </w:pPr>
      <w:r>
        <w:rPr>
          <w:spacing w:val="-6"/>
          <w:sz w:val="24"/>
        </w:rPr>
        <w:t>Test</w:t>
      </w:r>
      <w:r>
        <w:rPr>
          <w:spacing w:val="-19"/>
          <w:sz w:val="24"/>
        </w:rPr>
        <w:t xml:space="preserve"> </w:t>
      </w:r>
      <w:r>
        <w:rPr>
          <w:spacing w:val="-6"/>
          <w:sz w:val="24"/>
        </w:rPr>
        <w:t>Run</w:t>
      </w:r>
      <w:r>
        <w:rPr>
          <w:spacing w:val="-19"/>
          <w:sz w:val="24"/>
        </w:rPr>
        <w:t xml:space="preserve"> </w:t>
      </w:r>
      <w:r>
        <w:rPr>
          <w:spacing w:val="-6"/>
          <w:sz w:val="24"/>
        </w:rPr>
        <w:t>and</w:t>
      </w:r>
      <w:r>
        <w:rPr>
          <w:spacing w:val="-19"/>
          <w:sz w:val="24"/>
        </w:rPr>
        <w:t xml:space="preserve"> </w:t>
      </w:r>
      <w:r>
        <w:rPr>
          <w:spacing w:val="-6"/>
          <w:sz w:val="24"/>
        </w:rPr>
        <w:t>Configuration</w:t>
      </w:r>
    </w:p>
    <w:p w14:paraId="3E55DC73" w14:textId="77777777" w:rsidR="00A13382" w:rsidRDefault="00000000">
      <w:pPr>
        <w:pStyle w:val="ListParagraph"/>
        <w:numPr>
          <w:ilvl w:val="0"/>
          <w:numId w:val="34"/>
        </w:numPr>
        <w:tabs>
          <w:tab w:val="left" w:pos="1800"/>
        </w:tabs>
        <w:spacing w:before="15"/>
        <w:ind w:hanging="360"/>
        <w:rPr>
          <w:sz w:val="24"/>
        </w:rPr>
      </w:pPr>
      <w:r>
        <w:rPr>
          <w:spacing w:val="-6"/>
          <w:sz w:val="24"/>
        </w:rPr>
        <w:t>Live</w:t>
      </w:r>
      <w:r>
        <w:rPr>
          <w:spacing w:val="-22"/>
          <w:sz w:val="24"/>
        </w:rPr>
        <w:t xml:space="preserve"> </w:t>
      </w:r>
      <w:r>
        <w:rPr>
          <w:spacing w:val="-6"/>
          <w:sz w:val="24"/>
        </w:rPr>
        <w:t>Implementation</w:t>
      </w:r>
      <w:r>
        <w:rPr>
          <w:spacing w:val="-22"/>
          <w:sz w:val="24"/>
        </w:rPr>
        <w:t xml:space="preserve"> </w:t>
      </w:r>
      <w:r>
        <w:rPr>
          <w:spacing w:val="-6"/>
          <w:sz w:val="24"/>
        </w:rPr>
        <w:t>and</w:t>
      </w:r>
      <w:r>
        <w:rPr>
          <w:spacing w:val="-22"/>
          <w:sz w:val="24"/>
        </w:rPr>
        <w:t xml:space="preserve"> </w:t>
      </w:r>
      <w:r>
        <w:rPr>
          <w:spacing w:val="-6"/>
          <w:sz w:val="24"/>
        </w:rPr>
        <w:t>fine</w:t>
      </w:r>
      <w:r>
        <w:rPr>
          <w:spacing w:val="-23"/>
          <w:sz w:val="24"/>
        </w:rPr>
        <w:t xml:space="preserve"> </w:t>
      </w:r>
      <w:r>
        <w:rPr>
          <w:spacing w:val="-6"/>
          <w:sz w:val="24"/>
        </w:rPr>
        <w:t>tuning</w:t>
      </w:r>
      <w:r>
        <w:rPr>
          <w:spacing w:val="-22"/>
          <w:sz w:val="24"/>
        </w:rPr>
        <w:t xml:space="preserve"> </w:t>
      </w:r>
      <w:r>
        <w:rPr>
          <w:spacing w:val="-6"/>
          <w:sz w:val="24"/>
        </w:rPr>
        <w:t>for</w:t>
      </w:r>
      <w:r>
        <w:rPr>
          <w:spacing w:val="-22"/>
          <w:sz w:val="24"/>
        </w:rPr>
        <w:t xml:space="preserve"> </w:t>
      </w:r>
      <w:r>
        <w:rPr>
          <w:spacing w:val="-6"/>
          <w:sz w:val="24"/>
        </w:rPr>
        <w:t>best</w:t>
      </w:r>
      <w:r>
        <w:rPr>
          <w:spacing w:val="-22"/>
          <w:sz w:val="24"/>
        </w:rPr>
        <w:t xml:space="preserve"> </w:t>
      </w:r>
      <w:r>
        <w:rPr>
          <w:spacing w:val="-6"/>
          <w:sz w:val="24"/>
        </w:rPr>
        <w:t>performance</w:t>
      </w:r>
    </w:p>
    <w:p w14:paraId="7EF6EC1C" w14:textId="77777777" w:rsidR="00A13382" w:rsidRDefault="00000000">
      <w:pPr>
        <w:pStyle w:val="ListParagraph"/>
        <w:numPr>
          <w:ilvl w:val="0"/>
          <w:numId w:val="34"/>
        </w:numPr>
        <w:tabs>
          <w:tab w:val="left" w:pos="1800"/>
        </w:tabs>
        <w:spacing w:before="14"/>
        <w:ind w:hanging="360"/>
        <w:rPr>
          <w:sz w:val="24"/>
        </w:rPr>
      </w:pPr>
      <w:r>
        <w:rPr>
          <w:spacing w:val="-6"/>
          <w:sz w:val="24"/>
        </w:rPr>
        <w:t>Warranty</w:t>
      </w:r>
      <w:r>
        <w:rPr>
          <w:spacing w:val="-13"/>
          <w:sz w:val="24"/>
        </w:rPr>
        <w:t xml:space="preserve"> </w:t>
      </w:r>
      <w:r>
        <w:rPr>
          <w:spacing w:val="-6"/>
          <w:sz w:val="24"/>
        </w:rPr>
        <w:t>Services</w:t>
      </w:r>
      <w:r>
        <w:rPr>
          <w:spacing w:val="-13"/>
          <w:sz w:val="24"/>
        </w:rPr>
        <w:t xml:space="preserve"> </w:t>
      </w:r>
      <w:r>
        <w:rPr>
          <w:spacing w:val="-6"/>
          <w:sz w:val="24"/>
        </w:rPr>
        <w:t>for</w:t>
      </w:r>
      <w:r>
        <w:rPr>
          <w:spacing w:val="-12"/>
          <w:sz w:val="24"/>
        </w:rPr>
        <w:t xml:space="preserve"> </w:t>
      </w:r>
      <w:r>
        <w:rPr>
          <w:spacing w:val="-6"/>
          <w:sz w:val="24"/>
        </w:rPr>
        <w:t>five</w:t>
      </w:r>
      <w:r>
        <w:rPr>
          <w:spacing w:val="-13"/>
          <w:sz w:val="24"/>
        </w:rPr>
        <w:t xml:space="preserve"> </w:t>
      </w:r>
      <w:r>
        <w:rPr>
          <w:spacing w:val="-6"/>
          <w:sz w:val="24"/>
        </w:rPr>
        <w:t>years</w:t>
      </w:r>
      <w:r>
        <w:rPr>
          <w:spacing w:val="-13"/>
          <w:sz w:val="24"/>
        </w:rPr>
        <w:t xml:space="preserve"> </w:t>
      </w:r>
      <w:r>
        <w:rPr>
          <w:spacing w:val="-6"/>
          <w:sz w:val="24"/>
        </w:rPr>
        <w:t>for</w:t>
      </w:r>
      <w:r>
        <w:rPr>
          <w:spacing w:val="-12"/>
          <w:sz w:val="24"/>
        </w:rPr>
        <w:t xml:space="preserve"> </w:t>
      </w:r>
      <w:r>
        <w:rPr>
          <w:spacing w:val="-6"/>
          <w:sz w:val="24"/>
        </w:rPr>
        <w:t>solution</w:t>
      </w:r>
      <w:r>
        <w:rPr>
          <w:spacing w:val="-13"/>
          <w:sz w:val="24"/>
        </w:rPr>
        <w:t xml:space="preserve"> </w:t>
      </w:r>
      <w:r>
        <w:rPr>
          <w:spacing w:val="-6"/>
          <w:sz w:val="24"/>
        </w:rPr>
        <w:t>components</w:t>
      </w:r>
      <w:r>
        <w:rPr>
          <w:spacing w:val="-12"/>
          <w:sz w:val="24"/>
        </w:rPr>
        <w:t xml:space="preserve"> </w:t>
      </w:r>
      <w:r>
        <w:rPr>
          <w:spacing w:val="-6"/>
          <w:sz w:val="24"/>
        </w:rPr>
        <w:t>supplied</w:t>
      </w:r>
    </w:p>
    <w:p w14:paraId="61CCE12F" w14:textId="77777777" w:rsidR="00A13382" w:rsidRDefault="00000000">
      <w:pPr>
        <w:pStyle w:val="ListParagraph"/>
        <w:numPr>
          <w:ilvl w:val="0"/>
          <w:numId w:val="34"/>
        </w:numPr>
        <w:tabs>
          <w:tab w:val="left" w:pos="1800"/>
        </w:tabs>
        <w:spacing w:before="14"/>
        <w:ind w:hanging="360"/>
        <w:rPr>
          <w:sz w:val="24"/>
        </w:rPr>
      </w:pPr>
      <w:r>
        <w:rPr>
          <w:spacing w:val="-4"/>
          <w:sz w:val="24"/>
        </w:rPr>
        <w:t>Man,</w:t>
      </w:r>
      <w:r>
        <w:rPr>
          <w:spacing w:val="-21"/>
          <w:sz w:val="24"/>
        </w:rPr>
        <w:t xml:space="preserve"> </w:t>
      </w:r>
      <w:r>
        <w:rPr>
          <w:spacing w:val="-4"/>
          <w:sz w:val="24"/>
        </w:rPr>
        <w:t>month-based</w:t>
      </w:r>
      <w:r>
        <w:rPr>
          <w:spacing w:val="-20"/>
          <w:sz w:val="24"/>
        </w:rPr>
        <w:t xml:space="preserve"> </w:t>
      </w:r>
      <w:r>
        <w:rPr>
          <w:spacing w:val="-4"/>
          <w:sz w:val="24"/>
        </w:rPr>
        <w:t>Handholding</w:t>
      </w:r>
      <w:r>
        <w:rPr>
          <w:spacing w:val="-20"/>
          <w:sz w:val="24"/>
        </w:rPr>
        <w:t xml:space="preserve"> </w:t>
      </w:r>
      <w:r>
        <w:rPr>
          <w:spacing w:val="-4"/>
          <w:sz w:val="24"/>
        </w:rPr>
        <w:t>Support</w:t>
      </w:r>
      <w:r>
        <w:rPr>
          <w:spacing w:val="-19"/>
          <w:sz w:val="24"/>
        </w:rPr>
        <w:t xml:space="preserve"> </w:t>
      </w:r>
      <w:r>
        <w:rPr>
          <w:spacing w:val="-4"/>
          <w:sz w:val="24"/>
        </w:rPr>
        <w:t>for</w:t>
      </w:r>
      <w:r>
        <w:rPr>
          <w:spacing w:val="-20"/>
          <w:sz w:val="24"/>
        </w:rPr>
        <w:t xml:space="preserve"> </w:t>
      </w:r>
      <w:r>
        <w:rPr>
          <w:spacing w:val="-4"/>
          <w:sz w:val="24"/>
        </w:rPr>
        <w:t>entire</w:t>
      </w:r>
      <w:r>
        <w:rPr>
          <w:spacing w:val="-19"/>
          <w:sz w:val="24"/>
        </w:rPr>
        <w:t xml:space="preserve"> </w:t>
      </w:r>
      <w:r>
        <w:rPr>
          <w:spacing w:val="-4"/>
          <w:sz w:val="24"/>
        </w:rPr>
        <w:t>contract</w:t>
      </w:r>
      <w:r>
        <w:rPr>
          <w:spacing w:val="-19"/>
          <w:sz w:val="24"/>
        </w:rPr>
        <w:t xml:space="preserve"> </w:t>
      </w:r>
      <w:r>
        <w:rPr>
          <w:spacing w:val="-4"/>
          <w:sz w:val="24"/>
        </w:rPr>
        <w:t>duration</w:t>
      </w:r>
    </w:p>
    <w:p w14:paraId="0BE7C163" w14:textId="77777777" w:rsidR="00A13382" w:rsidRDefault="00000000">
      <w:pPr>
        <w:pStyle w:val="ListParagraph"/>
        <w:numPr>
          <w:ilvl w:val="0"/>
          <w:numId w:val="34"/>
        </w:numPr>
        <w:tabs>
          <w:tab w:val="left" w:pos="1800"/>
        </w:tabs>
        <w:spacing w:before="15"/>
        <w:ind w:hanging="360"/>
        <w:rPr>
          <w:sz w:val="24"/>
        </w:rPr>
      </w:pPr>
      <w:r>
        <w:rPr>
          <w:spacing w:val="-6"/>
          <w:sz w:val="24"/>
        </w:rPr>
        <w:t>Support</w:t>
      </w:r>
      <w:r>
        <w:rPr>
          <w:spacing w:val="-17"/>
          <w:sz w:val="24"/>
        </w:rPr>
        <w:t xml:space="preserve"> </w:t>
      </w:r>
      <w:r>
        <w:rPr>
          <w:spacing w:val="-6"/>
          <w:sz w:val="24"/>
        </w:rPr>
        <w:t>for</w:t>
      </w:r>
      <w:r>
        <w:rPr>
          <w:spacing w:val="-17"/>
          <w:sz w:val="24"/>
        </w:rPr>
        <w:t xml:space="preserve"> </w:t>
      </w:r>
      <w:r>
        <w:rPr>
          <w:spacing w:val="-6"/>
          <w:sz w:val="24"/>
        </w:rPr>
        <w:t>additional</w:t>
      </w:r>
      <w:r>
        <w:rPr>
          <w:spacing w:val="-17"/>
          <w:sz w:val="24"/>
        </w:rPr>
        <w:t xml:space="preserve"> </w:t>
      </w:r>
      <w:r>
        <w:rPr>
          <w:spacing w:val="-6"/>
          <w:sz w:val="24"/>
        </w:rPr>
        <w:t>software</w:t>
      </w:r>
      <w:r>
        <w:rPr>
          <w:spacing w:val="-16"/>
          <w:sz w:val="24"/>
        </w:rPr>
        <w:t xml:space="preserve"> </w:t>
      </w:r>
      <w:r>
        <w:rPr>
          <w:spacing w:val="-6"/>
          <w:sz w:val="24"/>
        </w:rPr>
        <w:t>enhancements</w:t>
      </w:r>
    </w:p>
    <w:p w14:paraId="54F2A95D" w14:textId="77777777" w:rsidR="00A13382" w:rsidRDefault="00A13382">
      <w:pPr>
        <w:pStyle w:val="BodyText"/>
        <w:spacing w:before="28"/>
      </w:pPr>
    </w:p>
    <w:p w14:paraId="7C5829AD" w14:textId="77777777" w:rsidR="00A13382" w:rsidRDefault="00000000">
      <w:pPr>
        <w:pStyle w:val="BodyText"/>
        <w:spacing w:line="252" w:lineRule="auto"/>
        <w:ind w:left="1080" w:right="1226"/>
        <w:jc w:val="both"/>
      </w:pPr>
      <w:r>
        <w:rPr>
          <w:spacing w:val="-4"/>
        </w:rPr>
        <w:t>The</w:t>
      </w:r>
      <w:r>
        <w:rPr>
          <w:spacing w:val="-7"/>
        </w:rPr>
        <w:t xml:space="preserve"> </w:t>
      </w:r>
      <w:r>
        <w:rPr>
          <w:spacing w:val="-4"/>
        </w:rPr>
        <w:t>Successful</w:t>
      </w:r>
      <w:r>
        <w:rPr>
          <w:spacing w:val="-6"/>
        </w:rPr>
        <w:t xml:space="preserve"> </w:t>
      </w:r>
      <w:r>
        <w:rPr>
          <w:spacing w:val="-4"/>
        </w:rPr>
        <w:t>bidder</w:t>
      </w:r>
      <w:r>
        <w:rPr>
          <w:spacing w:val="-5"/>
        </w:rPr>
        <w:t xml:space="preserve"> </w:t>
      </w:r>
      <w:r>
        <w:rPr>
          <w:spacing w:val="-4"/>
        </w:rPr>
        <w:t>has</w:t>
      </w:r>
      <w:r>
        <w:rPr>
          <w:spacing w:val="-7"/>
        </w:rPr>
        <w:t xml:space="preserve"> </w:t>
      </w:r>
      <w:r>
        <w:rPr>
          <w:spacing w:val="-4"/>
        </w:rPr>
        <w:t>to</w:t>
      </w:r>
      <w:r>
        <w:rPr>
          <w:spacing w:val="-7"/>
        </w:rPr>
        <w:t xml:space="preserve"> </w:t>
      </w:r>
      <w:r>
        <w:rPr>
          <w:spacing w:val="-4"/>
        </w:rPr>
        <w:t>study</w:t>
      </w:r>
      <w:r>
        <w:rPr>
          <w:spacing w:val="-6"/>
        </w:rPr>
        <w:t xml:space="preserve"> </w:t>
      </w:r>
      <w:r>
        <w:rPr>
          <w:spacing w:val="-4"/>
        </w:rPr>
        <w:t>the</w:t>
      </w:r>
      <w:r>
        <w:rPr>
          <w:spacing w:val="-6"/>
        </w:rPr>
        <w:t xml:space="preserve"> </w:t>
      </w:r>
      <w:r>
        <w:rPr>
          <w:spacing w:val="-4"/>
        </w:rPr>
        <w:t>existing</w:t>
      </w:r>
      <w:r>
        <w:rPr>
          <w:spacing w:val="-6"/>
        </w:rPr>
        <w:t xml:space="preserve"> </w:t>
      </w:r>
      <w:r>
        <w:rPr>
          <w:spacing w:val="-4"/>
        </w:rPr>
        <w:t>hardware</w:t>
      </w:r>
      <w:r>
        <w:rPr>
          <w:spacing w:val="-7"/>
        </w:rPr>
        <w:t xml:space="preserve"> </w:t>
      </w:r>
      <w:r>
        <w:rPr>
          <w:spacing w:val="-4"/>
        </w:rPr>
        <w:t>and</w:t>
      </w:r>
      <w:r>
        <w:rPr>
          <w:spacing w:val="-7"/>
        </w:rPr>
        <w:t xml:space="preserve"> </w:t>
      </w:r>
      <w:r>
        <w:rPr>
          <w:spacing w:val="-4"/>
        </w:rPr>
        <w:t>networking</w:t>
      </w:r>
      <w:r>
        <w:rPr>
          <w:spacing w:val="-7"/>
        </w:rPr>
        <w:t xml:space="preserve"> </w:t>
      </w:r>
      <w:r>
        <w:rPr>
          <w:spacing w:val="-4"/>
        </w:rPr>
        <w:t>requirement</w:t>
      </w:r>
      <w:r>
        <w:rPr>
          <w:spacing w:val="-6"/>
        </w:rPr>
        <w:t xml:space="preserve"> </w:t>
      </w:r>
      <w:r>
        <w:rPr>
          <w:spacing w:val="-4"/>
        </w:rPr>
        <w:t xml:space="preserve">in </w:t>
      </w:r>
      <w:r>
        <w:t xml:space="preserve">Gandhinagar Municipal Corporation and after approving the same from computer </w:t>
      </w:r>
      <w:r>
        <w:rPr>
          <w:spacing w:val="-2"/>
        </w:rPr>
        <w:t>department</w:t>
      </w:r>
      <w:r>
        <w:rPr>
          <w:spacing w:val="-13"/>
        </w:rPr>
        <w:t xml:space="preserve"> </w:t>
      </w:r>
      <w:r>
        <w:rPr>
          <w:spacing w:val="-2"/>
        </w:rPr>
        <w:t>has</w:t>
      </w:r>
      <w:r>
        <w:rPr>
          <w:spacing w:val="-16"/>
        </w:rPr>
        <w:t xml:space="preserve"> </w:t>
      </w:r>
      <w:r>
        <w:rPr>
          <w:spacing w:val="-2"/>
        </w:rPr>
        <w:t>to</w:t>
      </w:r>
      <w:r>
        <w:rPr>
          <w:spacing w:val="-16"/>
        </w:rPr>
        <w:t xml:space="preserve"> </w:t>
      </w:r>
      <w:r>
        <w:rPr>
          <w:spacing w:val="-2"/>
        </w:rPr>
        <w:t>suggest</w:t>
      </w:r>
      <w:r>
        <w:rPr>
          <w:spacing w:val="-13"/>
        </w:rPr>
        <w:t xml:space="preserve"> </w:t>
      </w:r>
      <w:r>
        <w:rPr>
          <w:spacing w:val="-2"/>
        </w:rPr>
        <w:t>Proposed</w:t>
      </w:r>
      <w:r>
        <w:rPr>
          <w:spacing w:val="-13"/>
        </w:rPr>
        <w:t xml:space="preserve"> </w:t>
      </w:r>
      <w:r>
        <w:rPr>
          <w:spacing w:val="-2"/>
        </w:rPr>
        <w:t>Hardware</w:t>
      </w:r>
      <w:r>
        <w:rPr>
          <w:spacing w:val="-13"/>
        </w:rPr>
        <w:t xml:space="preserve"> </w:t>
      </w:r>
      <w:r>
        <w:rPr>
          <w:spacing w:val="-2"/>
        </w:rPr>
        <w:t>solution</w:t>
      </w:r>
      <w:r>
        <w:rPr>
          <w:spacing w:val="-15"/>
        </w:rPr>
        <w:t xml:space="preserve"> </w:t>
      </w:r>
      <w:r>
        <w:rPr>
          <w:spacing w:val="-2"/>
        </w:rPr>
        <w:t>with</w:t>
      </w:r>
      <w:r>
        <w:rPr>
          <w:spacing w:val="-15"/>
        </w:rPr>
        <w:t xml:space="preserve"> </w:t>
      </w:r>
      <w:r>
        <w:rPr>
          <w:spacing w:val="-2"/>
        </w:rPr>
        <w:t>its</w:t>
      </w:r>
      <w:r>
        <w:rPr>
          <w:spacing w:val="-16"/>
        </w:rPr>
        <w:t xml:space="preserve"> </w:t>
      </w:r>
      <w:r>
        <w:rPr>
          <w:spacing w:val="-2"/>
        </w:rPr>
        <w:t>technical</w:t>
      </w:r>
      <w:r>
        <w:rPr>
          <w:spacing w:val="-15"/>
        </w:rPr>
        <w:t xml:space="preserve"> </w:t>
      </w:r>
      <w:r>
        <w:rPr>
          <w:spacing w:val="-2"/>
        </w:rPr>
        <w:t>details.</w:t>
      </w:r>
    </w:p>
    <w:p w14:paraId="5D43CA55" w14:textId="77777777" w:rsidR="00A13382" w:rsidRDefault="00A13382">
      <w:pPr>
        <w:pStyle w:val="BodyText"/>
        <w:spacing w:before="16"/>
      </w:pPr>
    </w:p>
    <w:p w14:paraId="0CB5FBB8" w14:textId="77777777" w:rsidR="00A13382" w:rsidRDefault="00000000">
      <w:pPr>
        <w:pStyle w:val="BodyText"/>
        <w:spacing w:line="252" w:lineRule="auto"/>
        <w:ind w:left="1080" w:right="1225"/>
        <w:jc w:val="both"/>
      </w:pPr>
      <w:r>
        <w:t>All</w:t>
      </w:r>
      <w:r>
        <w:rPr>
          <w:spacing w:val="-14"/>
        </w:rPr>
        <w:t xml:space="preserve"> </w:t>
      </w:r>
      <w:r>
        <w:t>licenses</w:t>
      </w:r>
      <w:r>
        <w:rPr>
          <w:spacing w:val="-14"/>
        </w:rPr>
        <w:t xml:space="preserve"> </w:t>
      </w:r>
      <w:r>
        <w:t>supplied</w:t>
      </w:r>
      <w:r>
        <w:rPr>
          <w:spacing w:val="-15"/>
        </w:rPr>
        <w:t xml:space="preserve"> </w:t>
      </w:r>
      <w:r>
        <w:t>by</w:t>
      </w:r>
      <w:r>
        <w:rPr>
          <w:spacing w:val="-15"/>
        </w:rPr>
        <w:t xml:space="preserve"> </w:t>
      </w:r>
      <w:r>
        <w:t>the</w:t>
      </w:r>
      <w:r>
        <w:rPr>
          <w:spacing w:val="-15"/>
        </w:rPr>
        <w:t xml:space="preserve"> </w:t>
      </w:r>
      <w:r>
        <w:t>agency</w:t>
      </w:r>
      <w:r>
        <w:rPr>
          <w:spacing w:val="-15"/>
        </w:rPr>
        <w:t xml:space="preserve"> </w:t>
      </w:r>
      <w:r>
        <w:t>for</w:t>
      </w:r>
      <w:r>
        <w:rPr>
          <w:spacing w:val="-15"/>
        </w:rPr>
        <w:t xml:space="preserve"> </w:t>
      </w:r>
      <w:r>
        <w:t>the</w:t>
      </w:r>
      <w:r>
        <w:rPr>
          <w:spacing w:val="-15"/>
        </w:rPr>
        <w:t xml:space="preserve"> </w:t>
      </w:r>
      <w:r>
        <w:t>purpose</w:t>
      </w:r>
      <w:r>
        <w:rPr>
          <w:spacing w:val="-15"/>
        </w:rPr>
        <w:t xml:space="preserve"> </w:t>
      </w:r>
      <w:r>
        <w:t>of</w:t>
      </w:r>
      <w:r>
        <w:rPr>
          <w:spacing w:val="-15"/>
        </w:rPr>
        <w:t xml:space="preserve"> </w:t>
      </w:r>
      <w:r>
        <w:t>this</w:t>
      </w:r>
      <w:r>
        <w:rPr>
          <w:spacing w:val="-15"/>
        </w:rPr>
        <w:t xml:space="preserve"> </w:t>
      </w:r>
      <w:r>
        <w:t>project</w:t>
      </w:r>
      <w:r>
        <w:rPr>
          <w:spacing w:val="-14"/>
        </w:rPr>
        <w:t xml:space="preserve"> </w:t>
      </w:r>
      <w:r>
        <w:t>shall</w:t>
      </w:r>
      <w:r>
        <w:rPr>
          <w:spacing w:val="-14"/>
        </w:rPr>
        <w:t xml:space="preserve"> </w:t>
      </w:r>
      <w:r>
        <w:t>be</w:t>
      </w:r>
      <w:r>
        <w:rPr>
          <w:spacing w:val="-14"/>
        </w:rPr>
        <w:t xml:space="preserve"> </w:t>
      </w:r>
      <w:r>
        <w:t>perpetual</w:t>
      </w:r>
      <w:r>
        <w:rPr>
          <w:spacing w:val="-14"/>
        </w:rPr>
        <w:t xml:space="preserve"> </w:t>
      </w:r>
      <w:r>
        <w:t>in nature</w:t>
      </w:r>
      <w:r>
        <w:rPr>
          <w:spacing w:val="-22"/>
        </w:rPr>
        <w:t xml:space="preserve"> </w:t>
      </w:r>
      <w:r>
        <w:t>and</w:t>
      </w:r>
      <w:r>
        <w:rPr>
          <w:spacing w:val="-23"/>
        </w:rPr>
        <w:t xml:space="preserve"> </w:t>
      </w:r>
      <w:r>
        <w:t>shall</w:t>
      </w:r>
      <w:r>
        <w:rPr>
          <w:spacing w:val="-22"/>
        </w:rPr>
        <w:t xml:space="preserve"> </w:t>
      </w:r>
      <w:r>
        <w:t>be</w:t>
      </w:r>
      <w:r>
        <w:rPr>
          <w:spacing w:val="-22"/>
        </w:rPr>
        <w:t xml:space="preserve"> </w:t>
      </w:r>
      <w:r>
        <w:t>in</w:t>
      </w:r>
      <w:r>
        <w:rPr>
          <w:spacing w:val="-22"/>
        </w:rPr>
        <w:t xml:space="preserve"> </w:t>
      </w:r>
      <w:r>
        <w:t>the</w:t>
      </w:r>
      <w:r>
        <w:rPr>
          <w:spacing w:val="-22"/>
        </w:rPr>
        <w:t xml:space="preserve"> </w:t>
      </w:r>
      <w:r>
        <w:t>name</w:t>
      </w:r>
      <w:r>
        <w:rPr>
          <w:spacing w:val="-22"/>
        </w:rPr>
        <w:t xml:space="preserve"> </w:t>
      </w:r>
      <w:r>
        <w:t>of</w:t>
      </w:r>
      <w:r>
        <w:rPr>
          <w:spacing w:val="-20"/>
        </w:rPr>
        <w:t xml:space="preserve"> </w:t>
      </w:r>
      <w:r>
        <w:t>client.</w:t>
      </w:r>
    </w:p>
    <w:p w14:paraId="3C867758" w14:textId="77777777" w:rsidR="00A13382" w:rsidRDefault="00A13382">
      <w:pPr>
        <w:pStyle w:val="BodyText"/>
        <w:spacing w:before="14"/>
      </w:pPr>
    </w:p>
    <w:p w14:paraId="0D9D38F9" w14:textId="77777777" w:rsidR="00A13382" w:rsidRDefault="00000000">
      <w:pPr>
        <w:pStyle w:val="Heading1"/>
        <w:numPr>
          <w:ilvl w:val="1"/>
          <w:numId w:val="42"/>
        </w:numPr>
        <w:tabs>
          <w:tab w:val="left" w:pos="2270"/>
        </w:tabs>
        <w:ind w:left="2270" w:hanging="1136"/>
      </w:pPr>
      <w:bookmarkStart w:id="57" w:name="_bookmark57"/>
      <w:bookmarkEnd w:id="57"/>
      <w:r>
        <w:rPr>
          <w:color w:val="2E5395"/>
          <w:spacing w:val="-9"/>
        </w:rPr>
        <w:t>PROJECT</w:t>
      </w:r>
      <w:r>
        <w:rPr>
          <w:color w:val="2E5395"/>
          <w:spacing w:val="-20"/>
        </w:rPr>
        <w:t xml:space="preserve"> </w:t>
      </w:r>
      <w:r>
        <w:rPr>
          <w:color w:val="2E5395"/>
          <w:spacing w:val="-2"/>
        </w:rPr>
        <w:t>PHASING</w:t>
      </w:r>
    </w:p>
    <w:p w14:paraId="639F5F4D" w14:textId="77777777" w:rsidR="00A13382" w:rsidRDefault="00000000">
      <w:pPr>
        <w:pStyle w:val="BodyText"/>
        <w:spacing w:before="17" w:line="252" w:lineRule="auto"/>
        <w:ind w:left="1080" w:right="1223"/>
        <w:jc w:val="both"/>
      </w:pPr>
      <w:r>
        <w:rPr>
          <w:spacing w:val="-6"/>
        </w:rPr>
        <w:t>The</w:t>
      </w:r>
      <w:r>
        <w:rPr>
          <w:spacing w:val="-8"/>
        </w:rPr>
        <w:t xml:space="preserve"> </w:t>
      </w:r>
      <w:r>
        <w:rPr>
          <w:spacing w:val="-6"/>
        </w:rPr>
        <w:t>project phasing</w:t>
      </w:r>
      <w:r>
        <w:rPr>
          <w:spacing w:val="-7"/>
        </w:rPr>
        <w:t xml:space="preserve"> </w:t>
      </w:r>
      <w:r>
        <w:rPr>
          <w:spacing w:val="-6"/>
        </w:rPr>
        <w:t>for</w:t>
      </w:r>
      <w:r>
        <w:rPr>
          <w:spacing w:val="-8"/>
        </w:rPr>
        <w:t xml:space="preserve"> </w:t>
      </w:r>
      <w:r>
        <w:rPr>
          <w:spacing w:val="-6"/>
        </w:rPr>
        <w:t>the</w:t>
      </w:r>
      <w:r>
        <w:rPr>
          <w:spacing w:val="-7"/>
        </w:rPr>
        <w:t xml:space="preserve"> </w:t>
      </w:r>
      <w:r>
        <w:rPr>
          <w:spacing w:val="-6"/>
        </w:rPr>
        <w:t>E-Governance</w:t>
      </w:r>
      <w:r>
        <w:rPr>
          <w:spacing w:val="-8"/>
        </w:rPr>
        <w:t xml:space="preserve"> </w:t>
      </w:r>
      <w:r>
        <w:rPr>
          <w:spacing w:val="-6"/>
        </w:rPr>
        <w:t>initiative</w:t>
      </w:r>
      <w:r>
        <w:rPr>
          <w:spacing w:val="-8"/>
        </w:rPr>
        <w:t xml:space="preserve"> </w:t>
      </w:r>
      <w:r>
        <w:rPr>
          <w:spacing w:val="-6"/>
        </w:rPr>
        <w:t>is</w:t>
      </w:r>
      <w:r>
        <w:rPr>
          <w:spacing w:val="-7"/>
        </w:rPr>
        <w:t xml:space="preserve"> </w:t>
      </w:r>
      <w:r>
        <w:rPr>
          <w:spacing w:val="-6"/>
        </w:rPr>
        <w:t>outlined</w:t>
      </w:r>
      <w:r>
        <w:rPr>
          <w:spacing w:val="-7"/>
        </w:rPr>
        <w:t xml:space="preserve"> </w:t>
      </w:r>
      <w:r>
        <w:rPr>
          <w:spacing w:val="-6"/>
        </w:rPr>
        <w:t>below; however,</w:t>
      </w:r>
      <w:r>
        <w:rPr>
          <w:spacing w:val="-7"/>
        </w:rPr>
        <w:t xml:space="preserve"> </w:t>
      </w:r>
      <w:r>
        <w:rPr>
          <w:spacing w:val="-6"/>
        </w:rPr>
        <w:t>the</w:t>
      </w:r>
      <w:r>
        <w:rPr>
          <w:spacing w:val="-7"/>
        </w:rPr>
        <w:t xml:space="preserve"> </w:t>
      </w:r>
      <w:r>
        <w:rPr>
          <w:spacing w:val="-6"/>
        </w:rPr>
        <w:t xml:space="preserve">listed </w:t>
      </w:r>
      <w:r>
        <w:rPr>
          <w:spacing w:val="-2"/>
        </w:rPr>
        <w:t>phases</w:t>
      </w:r>
      <w:r>
        <w:rPr>
          <w:spacing w:val="-16"/>
        </w:rPr>
        <w:t xml:space="preserve"> </w:t>
      </w:r>
      <w:r>
        <w:rPr>
          <w:spacing w:val="-2"/>
        </w:rPr>
        <w:t>are</w:t>
      </w:r>
      <w:r>
        <w:rPr>
          <w:spacing w:val="-16"/>
        </w:rPr>
        <w:t xml:space="preserve"> </w:t>
      </w:r>
      <w:r>
        <w:rPr>
          <w:spacing w:val="-2"/>
        </w:rPr>
        <w:t>subject</w:t>
      </w:r>
      <w:r>
        <w:rPr>
          <w:spacing w:val="-16"/>
        </w:rPr>
        <w:t xml:space="preserve"> </w:t>
      </w:r>
      <w:r>
        <w:rPr>
          <w:spacing w:val="-2"/>
        </w:rPr>
        <w:t>to</w:t>
      </w:r>
      <w:r>
        <w:rPr>
          <w:spacing w:val="-17"/>
        </w:rPr>
        <w:t xml:space="preserve"> </w:t>
      </w:r>
      <w:r>
        <w:rPr>
          <w:spacing w:val="-2"/>
        </w:rPr>
        <w:t>change</w:t>
      </w:r>
      <w:r>
        <w:rPr>
          <w:spacing w:val="-16"/>
        </w:rPr>
        <w:t xml:space="preserve"> </w:t>
      </w:r>
      <w:r>
        <w:rPr>
          <w:spacing w:val="-2"/>
        </w:rPr>
        <w:t>based</w:t>
      </w:r>
      <w:r>
        <w:rPr>
          <w:spacing w:val="-15"/>
        </w:rPr>
        <w:t xml:space="preserve"> </w:t>
      </w:r>
      <w:r>
        <w:rPr>
          <w:spacing w:val="-2"/>
        </w:rPr>
        <w:t>on</w:t>
      </w:r>
      <w:r>
        <w:rPr>
          <w:spacing w:val="-16"/>
        </w:rPr>
        <w:t xml:space="preserve"> </w:t>
      </w:r>
      <w:r>
        <w:rPr>
          <w:spacing w:val="-2"/>
        </w:rPr>
        <w:t>emerging</w:t>
      </w:r>
      <w:r>
        <w:rPr>
          <w:spacing w:val="-15"/>
        </w:rPr>
        <w:t xml:space="preserve"> </w:t>
      </w:r>
      <w:r>
        <w:rPr>
          <w:spacing w:val="-2"/>
        </w:rPr>
        <w:t>requirements</w:t>
      </w:r>
      <w:r>
        <w:rPr>
          <w:spacing w:val="-17"/>
        </w:rPr>
        <w:t xml:space="preserve"> </w:t>
      </w:r>
      <w:r>
        <w:rPr>
          <w:spacing w:val="-2"/>
        </w:rPr>
        <w:t>or</w:t>
      </w:r>
      <w:r>
        <w:rPr>
          <w:spacing w:val="-16"/>
        </w:rPr>
        <w:t xml:space="preserve"> </w:t>
      </w:r>
      <w:r>
        <w:rPr>
          <w:spacing w:val="-2"/>
        </w:rPr>
        <w:t>project</w:t>
      </w:r>
      <w:r>
        <w:rPr>
          <w:spacing w:val="-15"/>
        </w:rPr>
        <w:t xml:space="preserve"> </w:t>
      </w:r>
      <w:r>
        <w:rPr>
          <w:spacing w:val="-2"/>
        </w:rPr>
        <w:t>needs.</w:t>
      </w:r>
    </w:p>
    <w:p w14:paraId="74180BAC" w14:textId="77777777" w:rsidR="00A13382" w:rsidRDefault="00A13382">
      <w:pPr>
        <w:pStyle w:val="BodyText"/>
        <w:spacing w:before="14"/>
      </w:pPr>
    </w:p>
    <w:p w14:paraId="5984CB9B" w14:textId="77777777" w:rsidR="00A13382" w:rsidRDefault="00000000">
      <w:pPr>
        <w:pStyle w:val="Heading1"/>
        <w:numPr>
          <w:ilvl w:val="1"/>
          <w:numId w:val="42"/>
        </w:numPr>
        <w:tabs>
          <w:tab w:val="left" w:pos="2214"/>
        </w:tabs>
        <w:spacing w:line="252" w:lineRule="auto"/>
        <w:ind w:right="1219" w:hanging="1081"/>
      </w:pPr>
      <w:bookmarkStart w:id="58" w:name="_bookmark58"/>
      <w:bookmarkEnd w:id="58"/>
      <w:r>
        <w:rPr>
          <w:color w:val="2E5395"/>
        </w:rPr>
        <w:t>HIGH</w:t>
      </w:r>
      <w:r>
        <w:rPr>
          <w:color w:val="2E5395"/>
          <w:spacing w:val="40"/>
        </w:rPr>
        <w:t xml:space="preserve"> </w:t>
      </w:r>
      <w:r>
        <w:rPr>
          <w:color w:val="2E5395"/>
        </w:rPr>
        <w:t>LEVEL</w:t>
      </w:r>
      <w:r>
        <w:rPr>
          <w:color w:val="2E5395"/>
          <w:spacing w:val="40"/>
        </w:rPr>
        <w:t xml:space="preserve"> </w:t>
      </w:r>
      <w:r>
        <w:rPr>
          <w:color w:val="2E5395"/>
        </w:rPr>
        <w:t>REQUIREMENT</w:t>
      </w:r>
      <w:r>
        <w:rPr>
          <w:color w:val="2E5395"/>
          <w:spacing w:val="40"/>
        </w:rPr>
        <w:t xml:space="preserve"> </w:t>
      </w:r>
      <w:r>
        <w:rPr>
          <w:color w:val="2E5395"/>
        </w:rPr>
        <w:t>FOR</w:t>
      </w:r>
      <w:r>
        <w:rPr>
          <w:color w:val="2E5395"/>
          <w:spacing w:val="40"/>
        </w:rPr>
        <w:t xml:space="preserve"> </w:t>
      </w:r>
      <w:r>
        <w:rPr>
          <w:color w:val="2E5395"/>
        </w:rPr>
        <w:t>SOFTWARE</w:t>
      </w:r>
      <w:r>
        <w:rPr>
          <w:color w:val="2E5395"/>
          <w:spacing w:val="40"/>
        </w:rPr>
        <w:t xml:space="preserve"> </w:t>
      </w:r>
      <w:r>
        <w:rPr>
          <w:color w:val="2E5395"/>
        </w:rPr>
        <w:t>APPLICATION</w:t>
      </w:r>
      <w:r>
        <w:rPr>
          <w:color w:val="2E5395"/>
          <w:spacing w:val="40"/>
        </w:rPr>
        <w:t xml:space="preserve"> </w:t>
      </w:r>
      <w:r>
        <w:rPr>
          <w:color w:val="2E5395"/>
        </w:rPr>
        <w:t xml:space="preserve">/ </w:t>
      </w:r>
      <w:r>
        <w:rPr>
          <w:color w:val="2E5395"/>
          <w:spacing w:val="-2"/>
        </w:rPr>
        <w:t>MODULES</w:t>
      </w:r>
    </w:p>
    <w:p w14:paraId="5683D88B" w14:textId="77777777" w:rsidR="00A13382" w:rsidRDefault="00A13382">
      <w:pPr>
        <w:pStyle w:val="Heading1"/>
        <w:spacing w:line="252" w:lineRule="auto"/>
        <w:sectPr w:rsidR="00A13382" w:rsidSect="008541F4">
          <w:headerReference w:type="default" r:id="rId34"/>
          <w:footerReference w:type="default" r:id="rId35"/>
          <w:pgSz w:w="12240" w:h="15840"/>
          <w:pgMar w:top="1100" w:right="360" w:bottom="940" w:left="360" w:header="288" w:footer="432" w:gutter="0"/>
          <w:cols w:space="720"/>
          <w:docGrid w:linePitch="299"/>
        </w:sectPr>
      </w:pPr>
    </w:p>
    <w:p w14:paraId="1B17212B" w14:textId="77777777" w:rsidR="00A13382" w:rsidRDefault="00000000">
      <w:pPr>
        <w:pStyle w:val="Heading3"/>
        <w:numPr>
          <w:ilvl w:val="2"/>
          <w:numId w:val="42"/>
        </w:numPr>
        <w:tabs>
          <w:tab w:val="left" w:pos="2214"/>
        </w:tabs>
        <w:spacing w:before="90"/>
        <w:ind w:hanging="1134"/>
      </w:pPr>
      <w:r>
        <w:rPr>
          <w:color w:val="1F3762"/>
        </w:rPr>
        <w:lastRenderedPageBreak/>
        <w:t>Human</w:t>
      </w:r>
      <w:r>
        <w:rPr>
          <w:color w:val="1F3762"/>
          <w:spacing w:val="-24"/>
        </w:rPr>
        <w:t xml:space="preserve"> </w:t>
      </w:r>
      <w:r>
        <w:rPr>
          <w:color w:val="1F3762"/>
        </w:rPr>
        <w:t>Resource</w:t>
      </w:r>
      <w:r>
        <w:rPr>
          <w:color w:val="1F3762"/>
          <w:spacing w:val="-24"/>
        </w:rPr>
        <w:t xml:space="preserve"> </w:t>
      </w:r>
      <w:r>
        <w:rPr>
          <w:color w:val="1F3762"/>
        </w:rPr>
        <w:t>Management</w:t>
      </w:r>
      <w:r>
        <w:rPr>
          <w:color w:val="1F3762"/>
          <w:spacing w:val="-24"/>
        </w:rPr>
        <w:t xml:space="preserve"> </w:t>
      </w:r>
      <w:r>
        <w:rPr>
          <w:color w:val="1F3762"/>
          <w:spacing w:val="-2"/>
        </w:rPr>
        <w:t>System</w:t>
      </w:r>
    </w:p>
    <w:p w14:paraId="61602BD6" w14:textId="77777777" w:rsidR="00A13382" w:rsidRDefault="00A13382">
      <w:pPr>
        <w:pStyle w:val="BodyText"/>
        <w:spacing w:before="52"/>
        <w:rPr>
          <w:b/>
        </w:rPr>
      </w:pPr>
    </w:p>
    <w:p w14:paraId="417E99F1" w14:textId="77777777" w:rsidR="00A13382" w:rsidRDefault="00000000">
      <w:pPr>
        <w:pStyle w:val="ListParagraph"/>
        <w:numPr>
          <w:ilvl w:val="3"/>
          <w:numId w:val="42"/>
        </w:numPr>
        <w:tabs>
          <w:tab w:val="left" w:pos="1800"/>
        </w:tabs>
        <w:ind w:hanging="360"/>
        <w:jc w:val="both"/>
        <w:rPr>
          <w:rFonts w:ascii="Symbol" w:hAnsi="Symbol"/>
          <w:sz w:val="24"/>
        </w:rPr>
      </w:pPr>
      <w:r>
        <w:rPr>
          <w:spacing w:val="-4"/>
          <w:sz w:val="24"/>
        </w:rPr>
        <w:t>Generic</w:t>
      </w:r>
      <w:r>
        <w:rPr>
          <w:spacing w:val="-2"/>
          <w:sz w:val="24"/>
        </w:rPr>
        <w:t xml:space="preserve"> </w:t>
      </w:r>
      <w:r>
        <w:rPr>
          <w:spacing w:val="-4"/>
          <w:sz w:val="24"/>
        </w:rPr>
        <w:t>Features–Mandatory requirements</w:t>
      </w:r>
    </w:p>
    <w:p w14:paraId="30E48D4A" w14:textId="77777777" w:rsidR="00A13382" w:rsidRDefault="00000000">
      <w:pPr>
        <w:pStyle w:val="ListParagraph"/>
        <w:numPr>
          <w:ilvl w:val="4"/>
          <w:numId w:val="42"/>
        </w:numPr>
        <w:tabs>
          <w:tab w:val="left" w:pos="2520"/>
        </w:tabs>
        <w:spacing w:before="16" w:line="237" w:lineRule="auto"/>
        <w:ind w:right="1226"/>
        <w:jc w:val="both"/>
        <w:rPr>
          <w:sz w:val="24"/>
        </w:rPr>
      </w:pPr>
      <w:r>
        <w:rPr>
          <w:spacing w:val="-2"/>
          <w:sz w:val="24"/>
        </w:rPr>
        <w:t>System</w:t>
      </w:r>
      <w:r>
        <w:rPr>
          <w:spacing w:val="-13"/>
          <w:sz w:val="24"/>
        </w:rPr>
        <w:t xml:space="preserve"> </w:t>
      </w:r>
      <w:r>
        <w:rPr>
          <w:spacing w:val="-2"/>
          <w:sz w:val="24"/>
        </w:rPr>
        <w:t>should</w:t>
      </w:r>
      <w:r>
        <w:rPr>
          <w:spacing w:val="-14"/>
          <w:sz w:val="24"/>
        </w:rPr>
        <w:t xml:space="preserve"> </w:t>
      </w:r>
      <w:r>
        <w:rPr>
          <w:spacing w:val="-2"/>
          <w:sz w:val="24"/>
        </w:rPr>
        <w:t>provide</w:t>
      </w:r>
      <w:r>
        <w:rPr>
          <w:spacing w:val="-14"/>
          <w:sz w:val="24"/>
        </w:rPr>
        <w:t xml:space="preserve"> </w:t>
      </w:r>
      <w:r>
        <w:rPr>
          <w:spacing w:val="-2"/>
          <w:sz w:val="24"/>
        </w:rPr>
        <w:t>for</w:t>
      </w:r>
      <w:r>
        <w:rPr>
          <w:spacing w:val="-15"/>
          <w:sz w:val="24"/>
        </w:rPr>
        <w:t xml:space="preserve"> </w:t>
      </w:r>
      <w:r>
        <w:rPr>
          <w:spacing w:val="-2"/>
          <w:sz w:val="24"/>
        </w:rPr>
        <w:t>Retrospective</w:t>
      </w:r>
      <w:r>
        <w:rPr>
          <w:spacing w:val="-15"/>
          <w:sz w:val="24"/>
        </w:rPr>
        <w:t xml:space="preserve"> </w:t>
      </w:r>
      <w:r>
        <w:rPr>
          <w:spacing w:val="-2"/>
          <w:sz w:val="24"/>
        </w:rPr>
        <w:t>Calculations</w:t>
      </w:r>
      <w:r>
        <w:rPr>
          <w:spacing w:val="-14"/>
          <w:sz w:val="24"/>
        </w:rPr>
        <w:t xml:space="preserve"> </w:t>
      </w:r>
      <w:r>
        <w:rPr>
          <w:spacing w:val="-2"/>
          <w:sz w:val="24"/>
        </w:rPr>
        <w:t>to</w:t>
      </w:r>
      <w:r>
        <w:rPr>
          <w:spacing w:val="-15"/>
          <w:sz w:val="24"/>
        </w:rPr>
        <w:t xml:space="preserve"> </w:t>
      </w:r>
      <w:r>
        <w:rPr>
          <w:spacing w:val="-2"/>
          <w:sz w:val="24"/>
        </w:rPr>
        <w:t>be</w:t>
      </w:r>
      <w:r>
        <w:rPr>
          <w:spacing w:val="-15"/>
          <w:sz w:val="24"/>
        </w:rPr>
        <w:t xml:space="preserve"> </w:t>
      </w:r>
      <w:r>
        <w:rPr>
          <w:spacing w:val="-2"/>
          <w:sz w:val="24"/>
        </w:rPr>
        <w:t>handled</w:t>
      </w:r>
      <w:r>
        <w:rPr>
          <w:spacing w:val="-14"/>
          <w:sz w:val="24"/>
        </w:rPr>
        <w:t xml:space="preserve"> </w:t>
      </w:r>
      <w:r>
        <w:rPr>
          <w:spacing w:val="-2"/>
          <w:sz w:val="24"/>
        </w:rPr>
        <w:t>for</w:t>
      </w:r>
      <w:r>
        <w:rPr>
          <w:spacing w:val="-15"/>
          <w:sz w:val="24"/>
        </w:rPr>
        <w:t xml:space="preserve"> </w:t>
      </w:r>
      <w:r>
        <w:rPr>
          <w:spacing w:val="-2"/>
          <w:sz w:val="24"/>
        </w:rPr>
        <w:t xml:space="preserve">all </w:t>
      </w:r>
      <w:r>
        <w:rPr>
          <w:spacing w:val="-4"/>
          <w:sz w:val="24"/>
        </w:rPr>
        <w:t>types</w:t>
      </w:r>
      <w:r>
        <w:rPr>
          <w:spacing w:val="-16"/>
          <w:sz w:val="24"/>
        </w:rPr>
        <w:t xml:space="preserve"> </w:t>
      </w:r>
      <w:r>
        <w:rPr>
          <w:spacing w:val="-4"/>
          <w:sz w:val="24"/>
        </w:rPr>
        <w:t>of</w:t>
      </w:r>
      <w:r>
        <w:rPr>
          <w:spacing w:val="-16"/>
          <w:sz w:val="24"/>
        </w:rPr>
        <w:t xml:space="preserve"> </w:t>
      </w:r>
      <w:r>
        <w:rPr>
          <w:spacing w:val="-4"/>
          <w:sz w:val="24"/>
        </w:rPr>
        <w:t>scenarios</w:t>
      </w:r>
      <w:r>
        <w:rPr>
          <w:spacing w:val="-16"/>
          <w:sz w:val="24"/>
        </w:rPr>
        <w:t xml:space="preserve"> </w:t>
      </w:r>
      <w:r>
        <w:rPr>
          <w:spacing w:val="-4"/>
          <w:sz w:val="24"/>
        </w:rPr>
        <w:t>(employee</w:t>
      </w:r>
      <w:r>
        <w:rPr>
          <w:spacing w:val="-16"/>
          <w:sz w:val="24"/>
        </w:rPr>
        <w:t xml:space="preserve"> </w:t>
      </w:r>
      <w:r>
        <w:rPr>
          <w:spacing w:val="-4"/>
          <w:sz w:val="24"/>
        </w:rPr>
        <w:t>joining,</w:t>
      </w:r>
      <w:r>
        <w:rPr>
          <w:spacing w:val="-16"/>
          <w:sz w:val="24"/>
        </w:rPr>
        <w:t xml:space="preserve"> </w:t>
      </w:r>
      <w:r>
        <w:rPr>
          <w:spacing w:val="-4"/>
          <w:sz w:val="24"/>
        </w:rPr>
        <w:t>leaving,</w:t>
      </w:r>
      <w:r>
        <w:rPr>
          <w:spacing w:val="-16"/>
          <w:sz w:val="24"/>
        </w:rPr>
        <w:t xml:space="preserve"> </w:t>
      </w:r>
      <w:r>
        <w:rPr>
          <w:spacing w:val="-4"/>
          <w:sz w:val="24"/>
        </w:rPr>
        <w:t>pay</w:t>
      </w:r>
      <w:r>
        <w:rPr>
          <w:spacing w:val="-17"/>
          <w:sz w:val="24"/>
        </w:rPr>
        <w:t xml:space="preserve"> </w:t>
      </w:r>
      <w:r>
        <w:rPr>
          <w:spacing w:val="-4"/>
          <w:sz w:val="24"/>
        </w:rPr>
        <w:t>hike,</w:t>
      </w:r>
      <w:r>
        <w:rPr>
          <w:spacing w:val="-16"/>
          <w:sz w:val="24"/>
        </w:rPr>
        <w:t xml:space="preserve"> </w:t>
      </w:r>
      <w:r>
        <w:rPr>
          <w:spacing w:val="-4"/>
          <w:sz w:val="24"/>
        </w:rPr>
        <w:t>promotions,</w:t>
      </w:r>
      <w:r>
        <w:rPr>
          <w:spacing w:val="-16"/>
          <w:sz w:val="24"/>
        </w:rPr>
        <w:t xml:space="preserve"> </w:t>
      </w:r>
      <w:r>
        <w:rPr>
          <w:spacing w:val="-4"/>
          <w:sz w:val="24"/>
        </w:rPr>
        <w:t>etc.)</w:t>
      </w:r>
    </w:p>
    <w:p w14:paraId="4B0D2873" w14:textId="77777777" w:rsidR="00A13382" w:rsidRDefault="00000000">
      <w:pPr>
        <w:pStyle w:val="ListParagraph"/>
        <w:numPr>
          <w:ilvl w:val="4"/>
          <w:numId w:val="42"/>
        </w:numPr>
        <w:tabs>
          <w:tab w:val="left" w:pos="2520"/>
        </w:tabs>
        <w:spacing w:before="14" w:line="244" w:lineRule="auto"/>
        <w:ind w:right="1223"/>
        <w:jc w:val="both"/>
        <w:rPr>
          <w:sz w:val="24"/>
        </w:rPr>
      </w:pPr>
      <w:r>
        <w:rPr>
          <w:spacing w:val="-2"/>
          <w:sz w:val="24"/>
        </w:rPr>
        <w:t>System</w:t>
      </w:r>
      <w:r>
        <w:rPr>
          <w:spacing w:val="-17"/>
          <w:sz w:val="24"/>
        </w:rPr>
        <w:t xml:space="preserve"> </w:t>
      </w:r>
      <w:r>
        <w:rPr>
          <w:spacing w:val="-2"/>
          <w:sz w:val="24"/>
        </w:rPr>
        <w:t>should</w:t>
      </w:r>
      <w:r>
        <w:rPr>
          <w:spacing w:val="-16"/>
          <w:sz w:val="24"/>
        </w:rPr>
        <w:t xml:space="preserve"> </w:t>
      </w:r>
      <w:r>
        <w:rPr>
          <w:spacing w:val="-2"/>
          <w:sz w:val="24"/>
        </w:rPr>
        <w:t>be</w:t>
      </w:r>
      <w:r>
        <w:rPr>
          <w:spacing w:val="-16"/>
          <w:sz w:val="24"/>
        </w:rPr>
        <w:t xml:space="preserve"> </w:t>
      </w:r>
      <w:r>
        <w:rPr>
          <w:spacing w:val="-2"/>
          <w:sz w:val="24"/>
        </w:rPr>
        <w:t>able</w:t>
      </w:r>
      <w:r>
        <w:rPr>
          <w:spacing w:val="-16"/>
          <w:sz w:val="24"/>
        </w:rPr>
        <w:t xml:space="preserve"> </w:t>
      </w:r>
      <w:r>
        <w:rPr>
          <w:spacing w:val="-2"/>
          <w:sz w:val="24"/>
        </w:rPr>
        <w:t>to</w:t>
      </w:r>
      <w:r>
        <w:rPr>
          <w:spacing w:val="-16"/>
          <w:sz w:val="24"/>
        </w:rPr>
        <w:t xml:space="preserve"> </w:t>
      </w:r>
      <w:r>
        <w:rPr>
          <w:spacing w:val="-2"/>
          <w:sz w:val="24"/>
        </w:rPr>
        <w:t>handle</w:t>
      </w:r>
      <w:r>
        <w:rPr>
          <w:spacing w:val="-16"/>
          <w:sz w:val="24"/>
        </w:rPr>
        <w:t xml:space="preserve"> </w:t>
      </w:r>
      <w:r>
        <w:rPr>
          <w:spacing w:val="-2"/>
          <w:sz w:val="24"/>
        </w:rPr>
        <w:t>all</w:t>
      </w:r>
      <w:r>
        <w:rPr>
          <w:spacing w:val="-16"/>
          <w:sz w:val="24"/>
        </w:rPr>
        <w:t xml:space="preserve"> </w:t>
      </w:r>
      <w:r>
        <w:rPr>
          <w:spacing w:val="-2"/>
          <w:sz w:val="24"/>
        </w:rPr>
        <w:t>statutory</w:t>
      </w:r>
      <w:r>
        <w:rPr>
          <w:spacing w:val="-16"/>
          <w:sz w:val="24"/>
        </w:rPr>
        <w:t xml:space="preserve"> </w:t>
      </w:r>
      <w:r>
        <w:rPr>
          <w:spacing w:val="-2"/>
          <w:sz w:val="24"/>
        </w:rPr>
        <w:t>regulations</w:t>
      </w:r>
      <w:r>
        <w:rPr>
          <w:spacing w:val="-16"/>
          <w:sz w:val="24"/>
        </w:rPr>
        <w:t xml:space="preserve"> </w:t>
      </w:r>
      <w:r>
        <w:rPr>
          <w:spacing w:val="-2"/>
          <w:sz w:val="24"/>
        </w:rPr>
        <w:t>and</w:t>
      </w:r>
      <w:r>
        <w:rPr>
          <w:spacing w:val="-16"/>
          <w:sz w:val="24"/>
        </w:rPr>
        <w:t xml:space="preserve"> </w:t>
      </w:r>
      <w:r>
        <w:rPr>
          <w:spacing w:val="-2"/>
          <w:sz w:val="24"/>
        </w:rPr>
        <w:t>maintain</w:t>
      </w:r>
      <w:r>
        <w:rPr>
          <w:spacing w:val="-16"/>
          <w:sz w:val="24"/>
        </w:rPr>
        <w:t xml:space="preserve"> </w:t>
      </w:r>
      <w:r>
        <w:rPr>
          <w:spacing w:val="-2"/>
          <w:sz w:val="24"/>
        </w:rPr>
        <w:t xml:space="preserve">the </w:t>
      </w:r>
      <w:r>
        <w:rPr>
          <w:spacing w:val="-4"/>
          <w:sz w:val="24"/>
        </w:rPr>
        <w:t>details</w:t>
      </w:r>
      <w:r>
        <w:rPr>
          <w:spacing w:val="-10"/>
          <w:sz w:val="24"/>
        </w:rPr>
        <w:t xml:space="preserve"> </w:t>
      </w:r>
      <w:r>
        <w:rPr>
          <w:spacing w:val="-4"/>
          <w:sz w:val="24"/>
        </w:rPr>
        <w:t>direct</w:t>
      </w:r>
      <w:r>
        <w:rPr>
          <w:spacing w:val="-10"/>
          <w:sz w:val="24"/>
        </w:rPr>
        <w:t xml:space="preserve"> </w:t>
      </w:r>
      <w:r>
        <w:rPr>
          <w:spacing w:val="-4"/>
          <w:sz w:val="24"/>
        </w:rPr>
        <w:t>lie</w:t>
      </w:r>
      <w:r>
        <w:rPr>
          <w:spacing w:val="-10"/>
          <w:sz w:val="24"/>
        </w:rPr>
        <w:t xml:space="preserve"> </w:t>
      </w:r>
      <w:r>
        <w:rPr>
          <w:spacing w:val="-4"/>
          <w:sz w:val="24"/>
        </w:rPr>
        <w:t>in</w:t>
      </w:r>
      <w:r>
        <w:rPr>
          <w:spacing w:val="-10"/>
          <w:sz w:val="24"/>
        </w:rPr>
        <w:t xml:space="preserve"> </w:t>
      </w:r>
      <w:r>
        <w:rPr>
          <w:spacing w:val="-4"/>
          <w:sz w:val="24"/>
        </w:rPr>
        <w:t>the</w:t>
      </w:r>
      <w:r>
        <w:rPr>
          <w:spacing w:val="-10"/>
          <w:sz w:val="24"/>
        </w:rPr>
        <w:t xml:space="preserve"> </w:t>
      </w:r>
      <w:r>
        <w:rPr>
          <w:spacing w:val="-4"/>
          <w:sz w:val="24"/>
        </w:rPr>
        <w:t>screens</w:t>
      </w:r>
      <w:r>
        <w:rPr>
          <w:spacing w:val="-10"/>
          <w:sz w:val="24"/>
        </w:rPr>
        <w:t xml:space="preserve"> </w:t>
      </w:r>
      <w:r>
        <w:rPr>
          <w:spacing w:val="-4"/>
          <w:sz w:val="24"/>
        </w:rPr>
        <w:t>provided</w:t>
      </w:r>
      <w:r>
        <w:rPr>
          <w:spacing w:val="-10"/>
          <w:sz w:val="24"/>
        </w:rPr>
        <w:t xml:space="preserve"> </w:t>
      </w:r>
      <w:r>
        <w:rPr>
          <w:spacing w:val="-4"/>
          <w:sz w:val="24"/>
        </w:rPr>
        <w:t>for</w:t>
      </w:r>
      <w:r>
        <w:rPr>
          <w:spacing w:val="-10"/>
          <w:sz w:val="24"/>
        </w:rPr>
        <w:t xml:space="preserve"> </w:t>
      </w:r>
      <w:r>
        <w:rPr>
          <w:spacing w:val="-4"/>
          <w:sz w:val="24"/>
        </w:rPr>
        <w:t>data</w:t>
      </w:r>
      <w:r>
        <w:rPr>
          <w:spacing w:val="-11"/>
          <w:sz w:val="24"/>
        </w:rPr>
        <w:t xml:space="preserve"> </w:t>
      </w:r>
      <w:r>
        <w:rPr>
          <w:spacing w:val="-4"/>
          <w:sz w:val="24"/>
        </w:rPr>
        <w:t>entry.</w:t>
      </w:r>
      <w:r>
        <w:rPr>
          <w:spacing w:val="-10"/>
          <w:sz w:val="24"/>
        </w:rPr>
        <w:t xml:space="preserve"> </w:t>
      </w:r>
      <w:r>
        <w:rPr>
          <w:spacing w:val="-4"/>
          <w:sz w:val="24"/>
        </w:rPr>
        <w:t>All</w:t>
      </w:r>
      <w:r>
        <w:rPr>
          <w:spacing w:val="-10"/>
          <w:sz w:val="24"/>
        </w:rPr>
        <w:t xml:space="preserve"> </w:t>
      </w:r>
      <w:r>
        <w:rPr>
          <w:spacing w:val="-4"/>
          <w:sz w:val="24"/>
        </w:rPr>
        <w:t>rules</w:t>
      </w:r>
      <w:r>
        <w:rPr>
          <w:spacing w:val="-10"/>
          <w:sz w:val="24"/>
        </w:rPr>
        <w:t xml:space="preserve"> </w:t>
      </w:r>
      <w:r>
        <w:rPr>
          <w:spacing w:val="-4"/>
          <w:sz w:val="24"/>
        </w:rPr>
        <w:t>related</w:t>
      </w:r>
      <w:r>
        <w:rPr>
          <w:spacing w:val="-10"/>
          <w:sz w:val="24"/>
        </w:rPr>
        <w:t xml:space="preserve"> </w:t>
      </w:r>
      <w:r>
        <w:rPr>
          <w:spacing w:val="-4"/>
          <w:sz w:val="24"/>
        </w:rPr>
        <w:t xml:space="preserve">to </w:t>
      </w:r>
      <w:r>
        <w:rPr>
          <w:sz w:val="24"/>
        </w:rPr>
        <w:t>such</w:t>
      </w:r>
      <w:r>
        <w:rPr>
          <w:spacing w:val="-10"/>
          <w:sz w:val="24"/>
        </w:rPr>
        <w:t xml:space="preserve"> </w:t>
      </w:r>
      <w:r>
        <w:rPr>
          <w:sz w:val="24"/>
        </w:rPr>
        <w:t>acts</w:t>
      </w:r>
      <w:r>
        <w:rPr>
          <w:spacing w:val="-12"/>
          <w:sz w:val="24"/>
        </w:rPr>
        <w:t xml:space="preserve"> </w:t>
      </w:r>
      <w:r>
        <w:rPr>
          <w:sz w:val="24"/>
        </w:rPr>
        <w:t>should</w:t>
      </w:r>
      <w:r>
        <w:rPr>
          <w:spacing w:val="-10"/>
          <w:sz w:val="24"/>
        </w:rPr>
        <w:t xml:space="preserve"> </w:t>
      </w:r>
      <w:r>
        <w:rPr>
          <w:sz w:val="24"/>
        </w:rPr>
        <w:t>be</w:t>
      </w:r>
      <w:r>
        <w:rPr>
          <w:spacing w:val="-10"/>
          <w:sz w:val="24"/>
        </w:rPr>
        <w:t xml:space="preserve"> </w:t>
      </w:r>
      <w:r>
        <w:rPr>
          <w:sz w:val="24"/>
        </w:rPr>
        <w:t>pre-configured</w:t>
      </w:r>
      <w:r>
        <w:rPr>
          <w:spacing w:val="-8"/>
          <w:sz w:val="24"/>
        </w:rPr>
        <w:t xml:space="preserve"> </w:t>
      </w:r>
      <w:r>
        <w:rPr>
          <w:sz w:val="24"/>
        </w:rPr>
        <w:t>in</w:t>
      </w:r>
      <w:r>
        <w:rPr>
          <w:spacing w:val="-10"/>
          <w:sz w:val="24"/>
        </w:rPr>
        <w:t xml:space="preserve"> </w:t>
      </w:r>
      <w:r>
        <w:rPr>
          <w:sz w:val="24"/>
        </w:rPr>
        <w:t>the</w:t>
      </w:r>
      <w:r>
        <w:rPr>
          <w:spacing w:val="-12"/>
          <w:sz w:val="24"/>
        </w:rPr>
        <w:t xml:space="preserve"> </w:t>
      </w:r>
      <w:r>
        <w:rPr>
          <w:sz w:val="24"/>
        </w:rPr>
        <w:t>system.</w:t>
      </w:r>
    </w:p>
    <w:p w14:paraId="52D59214" w14:textId="77777777" w:rsidR="00A13382" w:rsidRDefault="00000000">
      <w:pPr>
        <w:pStyle w:val="ListParagraph"/>
        <w:numPr>
          <w:ilvl w:val="4"/>
          <w:numId w:val="42"/>
        </w:numPr>
        <w:tabs>
          <w:tab w:val="left" w:pos="2520"/>
        </w:tabs>
        <w:spacing w:before="12" w:line="235" w:lineRule="auto"/>
        <w:ind w:right="1226"/>
        <w:jc w:val="both"/>
        <w:rPr>
          <w:sz w:val="24"/>
        </w:rPr>
      </w:pPr>
      <w:r>
        <w:rPr>
          <w:sz w:val="24"/>
        </w:rPr>
        <w:t xml:space="preserve">Vendor to provide for Legal change patch to take care of any statutory </w:t>
      </w:r>
      <w:r>
        <w:rPr>
          <w:spacing w:val="-2"/>
          <w:sz w:val="24"/>
        </w:rPr>
        <w:t>changes.</w:t>
      </w:r>
    </w:p>
    <w:p w14:paraId="6651DBFC" w14:textId="77777777" w:rsidR="00A13382" w:rsidRDefault="00000000">
      <w:pPr>
        <w:pStyle w:val="ListParagraph"/>
        <w:numPr>
          <w:ilvl w:val="4"/>
          <w:numId w:val="42"/>
        </w:numPr>
        <w:tabs>
          <w:tab w:val="left" w:pos="2520"/>
        </w:tabs>
        <w:spacing w:before="16" w:line="244" w:lineRule="auto"/>
        <w:ind w:right="1221"/>
        <w:jc w:val="both"/>
        <w:rPr>
          <w:sz w:val="24"/>
        </w:rPr>
      </w:pPr>
      <w:r>
        <w:rPr>
          <w:spacing w:val="-6"/>
          <w:sz w:val="24"/>
        </w:rPr>
        <w:t>System</w:t>
      </w:r>
      <w:r>
        <w:rPr>
          <w:spacing w:val="-13"/>
          <w:sz w:val="24"/>
        </w:rPr>
        <w:t xml:space="preserve"> </w:t>
      </w:r>
      <w:r>
        <w:rPr>
          <w:spacing w:val="-6"/>
          <w:sz w:val="24"/>
        </w:rPr>
        <w:t>should</w:t>
      </w:r>
      <w:r>
        <w:rPr>
          <w:spacing w:val="-12"/>
          <w:sz w:val="24"/>
        </w:rPr>
        <w:t xml:space="preserve"> </w:t>
      </w:r>
      <w:r>
        <w:rPr>
          <w:spacing w:val="-6"/>
          <w:sz w:val="24"/>
        </w:rPr>
        <w:t>provide</w:t>
      </w:r>
      <w:r>
        <w:rPr>
          <w:spacing w:val="-12"/>
          <w:sz w:val="24"/>
        </w:rPr>
        <w:t xml:space="preserve"> </w:t>
      </w:r>
      <w:r>
        <w:rPr>
          <w:spacing w:val="-6"/>
          <w:sz w:val="24"/>
        </w:rPr>
        <w:t>the</w:t>
      </w:r>
      <w:r>
        <w:rPr>
          <w:spacing w:val="-12"/>
          <w:sz w:val="24"/>
        </w:rPr>
        <w:t xml:space="preserve"> </w:t>
      </w:r>
      <w:r>
        <w:rPr>
          <w:spacing w:val="-6"/>
          <w:sz w:val="24"/>
        </w:rPr>
        <w:t>capability</w:t>
      </w:r>
      <w:r>
        <w:rPr>
          <w:spacing w:val="-12"/>
          <w:sz w:val="24"/>
        </w:rPr>
        <w:t xml:space="preserve"> </w:t>
      </w:r>
      <w:r>
        <w:rPr>
          <w:spacing w:val="-6"/>
          <w:sz w:val="24"/>
        </w:rPr>
        <w:t>to</w:t>
      </w:r>
      <w:r>
        <w:rPr>
          <w:spacing w:val="-12"/>
          <w:sz w:val="24"/>
        </w:rPr>
        <w:t xml:space="preserve"> </w:t>
      </w:r>
      <w:r>
        <w:rPr>
          <w:spacing w:val="-6"/>
          <w:sz w:val="24"/>
        </w:rPr>
        <w:t>upload</w:t>
      </w:r>
      <w:r>
        <w:rPr>
          <w:spacing w:val="-12"/>
          <w:sz w:val="24"/>
        </w:rPr>
        <w:t xml:space="preserve"> </w:t>
      </w:r>
      <w:r>
        <w:rPr>
          <w:spacing w:val="-6"/>
          <w:sz w:val="24"/>
        </w:rPr>
        <w:t>documents</w:t>
      </w:r>
      <w:r>
        <w:rPr>
          <w:spacing w:val="-12"/>
          <w:sz w:val="24"/>
        </w:rPr>
        <w:t xml:space="preserve"> </w:t>
      </w:r>
      <w:r>
        <w:rPr>
          <w:spacing w:val="-6"/>
          <w:sz w:val="24"/>
        </w:rPr>
        <w:t>of</w:t>
      </w:r>
      <w:r>
        <w:rPr>
          <w:spacing w:val="-12"/>
          <w:sz w:val="24"/>
        </w:rPr>
        <w:t xml:space="preserve"> </w:t>
      </w:r>
      <w:r>
        <w:rPr>
          <w:spacing w:val="-6"/>
          <w:sz w:val="24"/>
        </w:rPr>
        <w:t>employees</w:t>
      </w:r>
      <w:r>
        <w:rPr>
          <w:spacing w:val="-12"/>
          <w:sz w:val="24"/>
        </w:rPr>
        <w:t xml:space="preserve"> </w:t>
      </w:r>
      <w:r>
        <w:rPr>
          <w:spacing w:val="-6"/>
          <w:sz w:val="24"/>
        </w:rPr>
        <w:t xml:space="preserve">like </w:t>
      </w:r>
      <w:r>
        <w:rPr>
          <w:spacing w:val="-8"/>
          <w:sz w:val="24"/>
        </w:rPr>
        <w:t xml:space="preserve">certificates, transfer, promotion letters in as canned format in to the system </w:t>
      </w:r>
      <w:r>
        <w:rPr>
          <w:spacing w:val="-2"/>
          <w:sz w:val="24"/>
        </w:rPr>
        <w:t>and</w:t>
      </w:r>
      <w:r>
        <w:rPr>
          <w:spacing w:val="-25"/>
          <w:sz w:val="24"/>
        </w:rPr>
        <w:t xml:space="preserve"> </w:t>
      </w:r>
      <w:r>
        <w:rPr>
          <w:spacing w:val="-2"/>
          <w:sz w:val="24"/>
        </w:rPr>
        <w:t>ability</w:t>
      </w:r>
      <w:r>
        <w:rPr>
          <w:spacing w:val="-24"/>
          <w:sz w:val="24"/>
        </w:rPr>
        <w:t xml:space="preserve"> </w:t>
      </w:r>
      <w:r>
        <w:rPr>
          <w:spacing w:val="-2"/>
          <w:sz w:val="24"/>
        </w:rPr>
        <w:t>to</w:t>
      </w:r>
      <w:r>
        <w:rPr>
          <w:spacing w:val="-24"/>
          <w:sz w:val="24"/>
        </w:rPr>
        <w:t xml:space="preserve"> </w:t>
      </w:r>
      <w:r>
        <w:rPr>
          <w:spacing w:val="-2"/>
          <w:sz w:val="24"/>
        </w:rPr>
        <w:t>retrieve</w:t>
      </w:r>
      <w:r>
        <w:rPr>
          <w:spacing w:val="-24"/>
          <w:sz w:val="24"/>
        </w:rPr>
        <w:t xml:space="preserve"> </w:t>
      </w:r>
      <w:r>
        <w:rPr>
          <w:spacing w:val="-2"/>
          <w:sz w:val="24"/>
        </w:rPr>
        <w:t>them</w:t>
      </w:r>
      <w:r>
        <w:rPr>
          <w:spacing w:val="-24"/>
          <w:sz w:val="24"/>
        </w:rPr>
        <w:t xml:space="preserve"> </w:t>
      </w:r>
      <w:r>
        <w:rPr>
          <w:spacing w:val="-2"/>
          <w:sz w:val="24"/>
        </w:rPr>
        <w:t>whenever</w:t>
      </w:r>
      <w:r>
        <w:rPr>
          <w:spacing w:val="-24"/>
          <w:sz w:val="24"/>
        </w:rPr>
        <w:t xml:space="preserve"> </w:t>
      </w:r>
      <w:r>
        <w:rPr>
          <w:spacing w:val="-2"/>
          <w:sz w:val="24"/>
        </w:rPr>
        <w:t>required</w:t>
      </w:r>
    </w:p>
    <w:p w14:paraId="6D7140C4" w14:textId="77777777" w:rsidR="00A13382" w:rsidRDefault="00000000">
      <w:pPr>
        <w:pStyle w:val="ListParagraph"/>
        <w:numPr>
          <w:ilvl w:val="4"/>
          <w:numId w:val="42"/>
        </w:numPr>
        <w:tabs>
          <w:tab w:val="left" w:pos="2519"/>
        </w:tabs>
        <w:spacing w:before="7"/>
        <w:ind w:left="2519" w:hanging="359"/>
        <w:jc w:val="both"/>
        <w:rPr>
          <w:sz w:val="24"/>
        </w:rPr>
      </w:pPr>
      <w:r>
        <w:rPr>
          <w:spacing w:val="-6"/>
          <w:sz w:val="24"/>
        </w:rPr>
        <w:t>Capability</w:t>
      </w:r>
      <w:r>
        <w:rPr>
          <w:spacing w:val="-18"/>
          <w:sz w:val="24"/>
        </w:rPr>
        <w:t xml:space="preserve"> </w:t>
      </w:r>
      <w:r>
        <w:rPr>
          <w:spacing w:val="-6"/>
          <w:sz w:val="24"/>
        </w:rPr>
        <w:t>to</w:t>
      </w:r>
      <w:r>
        <w:rPr>
          <w:spacing w:val="-19"/>
          <w:sz w:val="24"/>
        </w:rPr>
        <w:t xml:space="preserve"> </w:t>
      </w:r>
      <w:r>
        <w:rPr>
          <w:spacing w:val="-6"/>
          <w:sz w:val="24"/>
        </w:rPr>
        <w:t>integrate</w:t>
      </w:r>
      <w:r>
        <w:rPr>
          <w:spacing w:val="-19"/>
          <w:sz w:val="24"/>
        </w:rPr>
        <w:t xml:space="preserve"> </w:t>
      </w:r>
      <w:r>
        <w:rPr>
          <w:spacing w:val="-6"/>
          <w:sz w:val="24"/>
        </w:rPr>
        <w:t>with</w:t>
      </w:r>
      <w:r>
        <w:rPr>
          <w:spacing w:val="-17"/>
          <w:sz w:val="24"/>
        </w:rPr>
        <w:t xml:space="preserve"> </w:t>
      </w:r>
      <w:r>
        <w:rPr>
          <w:spacing w:val="-6"/>
          <w:sz w:val="24"/>
        </w:rPr>
        <w:t>GMC</w:t>
      </w:r>
      <w:r>
        <w:rPr>
          <w:spacing w:val="-18"/>
          <w:sz w:val="24"/>
        </w:rPr>
        <w:t xml:space="preserve"> </w:t>
      </w:r>
      <w:r>
        <w:rPr>
          <w:spacing w:val="-6"/>
          <w:sz w:val="24"/>
        </w:rPr>
        <w:t>web</w:t>
      </w:r>
      <w:r>
        <w:rPr>
          <w:spacing w:val="-19"/>
          <w:sz w:val="24"/>
        </w:rPr>
        <w:t xml:space="preserve"> </w:t>
      </w:r>
      <w:r>
        <w:rPr>
          <w:spacing w:val="-6"/>
          <w:sz w:val="24"/>
        </w:rPr>
        <w:t>portal</w:t>
      </w:r>
      <w:r>
        <w:rPr>
          <w:spacing w:val="-17"/>
          <w:sz w:val="24"/>
        </w:rPr>
        <w:t xml:space="preserve"> </w:t>
      </w:r>
      <w:r>
        <w:rPr>
          <w:spacing w:val="-6"/>
          <w:sz w:val="24"/>
        </w:rPr>
        <w:t>for</w:t>
      </w:r>
      <w:r>
        <w:rPr>
          <w:spacing w:val="-18"/>
          <w:sz w:val="24"/>
        </w:rPr>
        <w:t xml:space="preserve"> </w:t>
      </w:r>
      <w:r>
        <w:rPr>
          <w:spacing w:val="-6"/>
          <w:sz w:val="24"/>
        </w:rPr>
        <w:t>employees'</w:t>
      </w:r>
      <w:r>
        <w:rPr>
          <w:spacing w:val="-17"/>
          <w:sz w:val="24"/>
        </w:rPr>
        <w:t xml:space="preserve"> </w:t>
      </w:r>
      <w:r>
        <w:rPr>
          <w:spacing w:val="-6"/>
          <w:sz w:val="24"/>
        </w:rPr>
        <w:t>self</w:t>
      </w:r>
      <w:r>
        <w:rPr>
          <w:spacing w:val="-19"/>
          <w:sz w:val="24"/>
        </w:rPr>
        <w:t xml:space="preserve"> </w:t>
      </w:r>
      <w:r>
        <w:rPr>
          <w:spacing w:val="-6"/>
          <w:sz w:val="24"/>
        </w:rPr>
        <w:t>service</w:t>
      </w:r>
    </w:p>
    <w:p w14:paraId="2CCE8076" w14:textId="77777777" w:rsidR="00A13382" w:rsidRDefault="00A13382">
      <w:pPr>
        <w:pStyle w:val="BodyText"/>
        <w:spacing w:before="10"/>
      </w:pPr>
    </w:p>
    <w:p w14:paraId="09230005" w14:textId="77777777" w:rsidR="00A13382" w:rsidRDefault="00000000">
      <w:pPr>
        <w:pStyle w:val="ListParagraph"/>
        <w:numPr>
          <w:ilvl w:val="3"/>
          <w:numId w:val="42"/>
        </w:numPr>
        <w:tabs>
          <w:tab w:val="left" w:pos="1800"/>
        </w:tabs>
        <w:spacing w:before="1"/>
        <w:ind w:hanging="360"/>
        <w:rPr>
          <w:rFonts w:ascii="Symbol" w:hAnsi="Symbol"/>
          <w:sz w:val="24"/>
        </w:rPr>
      </w:pPr>
      <w:r>
        <w:rPr>
          <w:spacing w:val="-4"/>
          <w:sz w:val="24"/>
        </w:rPr>
        <w:t>Recruitment</w:t>
      </w:r>
      <w:r>
        <w:rPr>
          <w:spacing w:val="-19"/>
          <w:sz w:val="24"/>
        </w:rPr>
        <w:t xml:space="preserve"> </w:t>
      </w:r>
      <w:r>
        <w:rPr>
          <w:spacing w:val="-4"/>
          <w:sz w:val="24"/>
        </w:rPr>
        <w:t>and</w:t>
      </w:r>
      <w:r>
        <w:rPr>
          <w:spacing w:val="-22"/>
          <w:sz w:val="24"/>
        </w:rPr>
        <w:t xml:space="preserve"> </w:t>
      </w:r>
      <w:r>
        <w:rPr>
          <w:spacing w:val="-4"/>
          <w:sz w:val="24"/>
        </w:rPr>
        <w:t>Manpower</w:t>
      </w:r>
      <w:r>
        <w:rPr>
          <w:spacing w:val="-20"/>
          <w:sz w:val="24"/>
        </w:rPr>
        <w:t xml:space="preserve"> </w:t>
      </w:r>
      <w:r>
        <w:rPr>
          <w:spacing w:val="-4"/>
          <w:sz w:val="24"/>
        </w:rPr>
        <w:t>Planning</w:t>
      </w:r>
    </w:p>
    <w:p w14:paraId="1EC4686E" w14:textId="77777777" w:rsidR="00A13382" w:rsidRDefault="00000000">
      <w:pPr>
        <w:pStyle w:val="ListParagraph"/>
        <w:numPr>
          <w:ilvl w:val="4"/>
          <w:numId w:val="42"/>
        </w:numPr>
        <w:tabs>
          <w:tab w:val="left" w:pos="2519"/>
        </w:tabs>
        <w:spacing w:before="14" w:line="295" w:lineRule="exact"/>
        <w:ind w:left="2519" w:hanging="359"/>
        <w:rPr>
          <w:sz w:val="24"/>
        </w:rPr>
      </w:pPr>
      <w:r>
        <w:rPr>
          <w:spacing w:val="-8"/>
          <w:sz w:val="24"/>
        </w:rPr>
        <w:t>Facility</w:t>
      </w:r>
      <w:r>
        <w:rPr>
          <w:spacing w:val="-13"/>
          <w:sz w:val="24"/>
        </w:rPr>
        <w:t xml:space="preserve"> </w:t>
      </w:r>
      <w:r>
        <w:rPr>
          <w:spacing w:val="-8"/>
          <w:sz w:val="24"/>
        </w:rPr>
        <w:t>to</w:t>
      </w:r>
      <w:r>
        <w:rPr>
          <w:spacing w:val="-13"/>
          <w:sz w:val="24"/>
        </w:rPr>
        <w:t xml:space="preserve"> </w:t>
      </w:r>
      <w:r>
        <w:rPr>
          <w:spacing w:val="-8"/>
          <w:sz w:val="24"/>
        </w:rPr>
        <w:t>carry</w:t>
      </w:r>
      <w:r>
        <w:rPr>
          <w:spacing w:val="-13"/>
          <w:sz w:val="24"/>
        </w:rPr>
        <w:t xml:space="preserve"> </w:t>
      </w:r>
      <w:r>
        <w:rPr>
          <w:spacing w:val="-8"/>
          <w:sz w:val="24"/>
        </w:rPr>
        <w:t>out</w:t>
      </w:r>
      <w:r>
        <w:rPr>
          <w:spacing w:val="-12"/>
          <w:sz w:val="24"/>
        </w:rPr>
        <w:t xml:space="preserve"> </w:t>
      </w:r>
      <w:r>
        <w:rPr>
          <w:spacing w:val="-8"/>
          <w:sz w:val="24"/>
        </w:rPr>
        <w:t>Vertical</w:t>
      </w:r>
      <w:r>
        <w:rPr>
          <w:spacing w:val="-13"/>
          <w:sz w:val="24"/>
        </w:rPr>
        <w:t xml:space="preserve"> </w:t>
      </w:r>
      <w:r>
        <w:rPr>
          <w:spacing w:val="-8"/>
          <w:sz w:val="24"/>
        </w:rPr>
        <w:t>and</w:t>
      </w:r>
      <w:r>
        <w:rPr>
          <w:spacing w:val="-13"/>
          <w:sz w:val="24"/>
        </w:rPr>
        <w:t xml:space="preserve"> </w:t>
      </w:r>
      <w:r>
        <w:rPr>
          <w:spacing w:val="-8"/>
          <w:sz w:val="24"/>
        </w:rPr>
        <w:t>Horizontal</w:t>
      </w:r>
      <w:r>
        <w:rPr>
          <w:spacing w:val="-13"/>
          <w:sz w:val="24"/>
        </w:rPr>
        <w:t xml:space="preserve"> </w:t>
      </w:r>
      <w:r>
        <w:rPr>
          <w:spacing w:val="-8"/>
          <w:sz w:val="24"/>
        </w:rPr>
        <w:t>recruitment</w:t>
      </w:r>
    </w:p>
    <w:p w14:paraId="6FE708AB" w14:textId="77777777" w:rsidR="00A13382" w:rsidRDefault="00000000">
      <w:pPr>
        <w:pStyle w:val="ListParagraph"/>
        <w:numPr>
          <w:ilvl w:val="4"/>
          <w:numId w:val="42"/>
        </w:numPr>
        <w:tabs>
          <w:tab w:val="left" w:pos="2520"/>
        </w:tabs>
        <w:spacing w:before="2" w:line="235" w:lineRule="auto"/>
        <w:ind w:right="1225"/>
        <w:rPr>
          <w:sz w:val="24"/>
        </w:rPr>
      </w:pPr>
      <w:r>
        <w:rPr>
          <w:spacing w:val="-6"/>
          <w:sz w:val="24"/>
        </w:rPr>
        <w:t>Facility</w:t>
      </w:r>
      <w:r>
        <w:rPr>
          <w:spacing w:val="-13"/>
          <w:sz w:val="24"/>
        </w:rPr>
        <w:t xml:space="preserve"> </w:t>
      </w:r>
      <w:r>
        <w:rPr>
          <w:spacing w:val="-6"/>
          <w:sz w:val="24"/>
        </w:rPr>
        <w:t>to</w:t>
      </w:r>
      <w:r>
        <w:rPr>
          <w:spacing w:val="-13"/>
          <w:sz w:val="24"/>
        </w:rPr>
        <w:t xml:space="preserve"> </w:t>
      </w:r>
      <w:r>
        <w:rPr>
          <w:spacing w:val="-6"/>
          <w:sz w:val="24"/>
        </w:rPr>
        <w:t>carry</w:t>
      </w:r>
      <w:r>
        <w:rPr>
          <w:spacing w:val="-12"/>
          <w:sz w:val="24"/>
        </w:rPr>
        <w:t xml:space="preserve"> </w:t>
      </w:r>
      <w:r>
        <w:rPr>
          <w:spacing w:val="-6"/>
          <w:sz w:val="24"/>
        </w:rPr>
        <w:t>out</w:t>
      </w:r>
      <w:r>
        <w:rPr>
          <w:spacing w:val="-12"/>
          <w:sz w:val="24"/>
        </w:rPr>
        <w:t xml:space="preserve"> </w:t>
      </w:r>
      <w:r>
        <w:rPr>
          <w:spacing w:val="-6"/>
          <w:sz w:val="24"/>
        </w:rPr>
        <w:t>recruitment</w:t>
      </w:r>
      <w:r>
        <w:rPr>
          <w:spacing w:val="-12"/>
          <w:sz w:val="24"/>
        </w:rPr>
        <w:t xml:space="preserve"> </w:t>
      </w:r>
      <w:r>
        <w:rPr>
          <w:spacing w:val="-6"/>
          <w:sz w:val="24"/>
        </w:rPr>
        <w:t>for</w:t>
      </w:r>
      <w:r>
        <w:rPr>
          <w:spacing w:val="-12"/>
          <w:sz w:val="24"/>
        </w:rPr>
        <w:t xml:space="preserve"> </w:t>
      </w:r>
      <w:r>
        <w:rPr>
          <w:spacing w:val="-6"/>
          <w:sz w:val="24"/>
        </w:rPr>
        <w:t>different</w:t>
      </w:r>
      <w:r>
        <w:rPr>
          <w:spacing w:val="-12"/>
          <w:sz w:val="24"/>
        </w:rPr>
        <w:t xml:space="preserve"> </w:t>
      </w:r>
      <w:r>
        <w:rPr>
          <w:spacing w:val="-6"/>
          <w:sz w:val="24"/>
        </w:rPr>
        <w:t>types</w:t>
      </w:r>
      <w:r>
        <w:rPr>
          <w:spacing w:val="-12"/>
          <w:sz w:val="24"/>
        </w:rPr>
        <w:t xml:space="preserve"> </w:t>
      </w:r>
      <w:r>
        <w:rPr>
          <w:spacing w:val="-6"/>
          <w:sz w:val="24"/>
        </w:rPr>
        <w:t>of</w:t>
      </w:r>
      <w:r>
        <w:rPr>
          <w:spacing w:val="-12"/>
          <w:sz w:val="24"/>
        </w:rPr>
        <w:t xml:space="preserve"> </w:t>
      </w:r>
      <w:r>
        <w:rPr>
          <w:spacing w:val="-6"/>
          <w:sz w:val="24"/>
        </w:rPr>
        <w:t>employees</w:t>
      </w:r>
      <w:r>
        <w:rPr>
          <w:spacing w:val="-12"/>
          <w:sz w:val="24"/>
        </w:rPr>
        <w:t xml:space="preserve"> </w:t>
      </w:r>
      <w:r>
        <w:rPr>
          <w:spacing w:val="-6"/>
          <w:sz w:val="24"/>
        </w:rPr>
        <w:t xml:space="preserve">separately </w:t>
      </w:r>
      <w:r>
        <w:rPr>
          <w:spacing w:val="-4"/>
          <w:sz w:val="24"/>
        </w:rPr>
        <w:t>viz.,</w:t>
      </w:r>
      <w:r>
        <w:rPr>
          <w:spacing w:val="-14"/>
          <w:sz w:val="24"/>
        </w:rPr>
        <w:t xml:space="preserve"> </w:t>
      </w:r>
      <w:r>
        <w:rPr>
          <w:spacing w:val="-4"/>
          <w:sz w:val="24"/>
        </w:rPr>
        <w:t>Officers,</w:t>
      </w:r>
      <w:r>
        <w:rPr>
          <w:spacing w:val="-14"/>
          <w:sz w:val="24"/>
        </w:rPr>
        <w:t xml:space="preserve"> </w:t>
      </w:r>
      <w:r>
        <w:rPr>
          <w:spacing w:val="-4"/>
          <w:sz w:val="24"/>
        </w:rPr>
        <w:t>Special</w:t>
      </w:r>
      <w:r>
        <w:rPr>
          <w:spacing w:val="-14"/>
          <w:sz w:val="24"/>
        </w:rPr>
        <w:t xml:space="preserve"> </w:t>
      </w:r>
      <w:r>
        <w:rPr>
          <w:spacing w:val="-4"/>
          <w:sz w:val="24"/>
        </w:rPr>
        <w:t>Officers,</w:t>
      </w:r>
      <w:r>
        <w:rPr>
          <w:spacing w:val="-14"/>
          <w:sz w:val="24"/>
        </w:rPr>
        <w:t xml:space="preserve"> </w:t>
      </w:r>
      <w:r>
        <w:rPr>
          <w:spacing w:val="-4"/>
          <w:sz w:val="24"/>
        </w:rPr>
        <w:t>Clerks,</w:t>
      </w:r>
      <w:r>
        <w:rPr>
          <w:spacing w:val="-14"/>
          <w:sz w:val="24"/>
        </w:rPr>
        <w:t xml:space="preserve"> </w:t>
      </w:r>
      <w:r>
        <w:rPr>
          <w:spacing w:val="-4"/>
          <w:sz w:val="24"/>
        </w:rPr>
        <w:t>Subordinates,</w:t>
      </w:r>
      <w:r>
        <w:rPr>
          <w:spacing w:val="-14"/>
          <w:sz w:val="24"/>
        </w:rPr>
        <w:t xml:space="preserve"> </w:t>
      </w:r>
      <w:r>
        <w:rPr>
          <w:spacing w:val="-4"/>
          <w:sz w:val="24"/>
        </w:rPr>
        <w:t>Sanitation</w:t>
      </w:r>
      <w:r>
        <w:rPr>
          <w:spacing w:val="-14"/>
          <w:sz w:val="24"/>
        </w:rPr>
        <w:t xml:space="preserve"> </w:t>
      </w:r>
      <w:r>
        <w:rPr>
          <w:spacing w:val="-4"/>
          <w:sz w:val="24"/>
        </w:rPr>
        <w:t>Staff,</w:t>
      </w:r>
      <w:r>
        <w:rPr>
          <w:spacing w:val="-14"/>
          <w:sz w:val="24"/>
        </w:rPr>
        <w:t xml:space="preserve"> </w:t>
      </w:r>
      <w:r>
        <w:rPr>
          <w:spacing w:val="-4"/>
          <w:sz w:val="24"/>
        </w:rPr>
        <w:t>etc.</w:t>
      </w:r>
    </w:p>
    <w:p w14:paraId="0D44779E" w14:textId="77777777" w:rsidR="00A13382" w:rsidRDefault="00000000">
      <w:pPr>
        <w:pStyle w:val="ListParagraph"/>
        <w:numPr>
          <w:ilvl w:val="4"/>
          <w:numId w:val="42"/>
        </w:numPr>
        <w:tabs>
          <w:tab w:val="left" w:pos="2519"/>
        </w:tabs>
        <w:spacing w:before="17" w:line="295" w:lineRule="exact"/>
        <w:ind w:left="2519" w:hanging="359"/>
        <w:rPr>
          <w:sz w:val="24"/>
        </w:rPr>
      </w:pPr>
      <w:r>
        <w:rPr>
          <w:spacing w:val="-4"/>
          <w:sz w:val="24"/>
        </w:rPr>
        <w:t>Sorting</w:t>
      </w:r>
      <w:r>
        <w:rPr>
          <w:spacing w:val="-16"/>
          <w:sz w:val="24"/>
        </w:rPr>
        <w:t xml:space="preserve"> </w:t>
      </w:r>
      <w:r>
        <w:rPr>
          <w:spacing w:val="-4"/>
          <w:sz w:val="24"/>
        </w:rPr>
        <w:t>of</w:t>
      </w:r>
      <w:r>
        <w:rPr>
          <w:spacing w:val="-17"/>
          <w:sz w:val="24"/>
        </w:rPr>
        <w:t xml:space="preserve"> </w:t>
      </w:r>
      <w:r>
        <w:rPr>
          <w:spacing w:val="-4"/>
          <w:sz w:val="24"/>
        </w:rPr>
        <w:t>applications</w:t>
      </w:r>
      <w:r>
        <w:rPr>
          <w:spacing w:val="-17"/>
          <w:sz w:val="24"/>
        </w:rPr>
        <w:t xml:space="preserve"> </w:t>
      </w:r>
      <w:r>
        <w:rPr>
          <w:spacing w:val="-4"/>
          <w:sz w:val="24"/>
        </w:rPr>
        <w:t>received</w:t>
      </w:r>
    </w:p>
    <w:p w14:paraId="16ADA6AB" w14:textId="77777777" w:rsidR="00A13382" w:rsidRDefault="00000000">
      <w:pPr>
        <w:pStyle w:val="ListParagraph"/>
        <w:numPr>
          <w:ilvl w:val="4"/>
          <w:numId w:val="42"/>
        </w:numPr>
        <w:tabs>
          <w:tab w:val="left" w:pos="2519"/>
        </w:tabs>
        <w:spacing w:line="293" w:lineRule="exact"/>
        <w:ind w:left="2519" w:hanging="359"/>
        <w:rPr>
          <w:sz w:val="24"/>
        </w:rPr>
      </w:pPr>
      <w:r>
        <w:rPr>
          <w:spacing w:val="-6"/>
          <w:sz w:val="24"/>
        </w:rPr>
        <w:t>Storage</w:t>
      </w:r>
      <w:r>
        <w:rPr>
          <w:spacing w:val="-22"/>
          <w:sz w:val="24"/>
        </w:rPr>
        <w:t xml:space="preserve"> </w:t>
      </w:r>
      <w:r>
        <w:rPr>
          <w:spacing w:val="-6"/>
          <w:sz w:val="24"/>
        </w:rPr>
        <w:t>of</w:t>
      </w:r>
      <w:r>
        <w:rPr>
          <w:spacing w:val="-20"/>
          <w:sz w:val="24"/>
        </w:rPr>
        <w:t xml:space="preserve"> </w:t>
      </w:r>
      <w:r>
        <w:rPr>
          <w:spacing w:val="-6"/>
          <w:sz w:val="24"/>
        </w:rPr>
        <w:t>Advertisement</w:t>
      </w:r>
      <w:r>
        <w:rPr>
          <w:spacing w:val="-21"/>
          <w:sz w:val="24"/>
        </w:rPr>
        <w:t xml:space="preserve"> </w:t>
      </w:r>
      <w:r>
        <w:rPr>
          <w:spacing w:val="-6"/>
          <w:sz w:val="24"/>
        </w:rPr>
        <w:t>Published</w:t>
      </w:r>
    </w:p>
    <w:p w14:paraId="1EDF9F6D" w14:textId="77777777" w:rsidR="00A13382" w:rsidRDefault="00000000">
      <w:pPr>
        <w:pStyle w:val="ListParagraph"/>
        <w:numPr>
          <w:ilvl w:val="4"/>
          <w:numId w:val="42"/>
        </w:numPr>
        <w:tabs>
          <w:tab w:val="left" w:pos="2520"/>
        </w:tabs>
        <w:spacing w:before="2" w:line="235" w:lineRule="auto"/>
        <w:ind w:right="1225"/>
        <w:rPr>
          <w:sz w:val="24"/>
        </w:rPr>
      </w:pPr>
      <w:r>
        <w:rPr>
          <w:spacing w:val="-2"/>
          <w:sz w:val="24"/>
        </w:rPr>
        <w:t>Provision</w:t>
      </w:r>
      <w:r>
        <w:rPr>
          <w:spacing w:val="-15"/>
          <w:sz w:val="24"/>
        </w:rPr>
        <w:t xml:space="preserve"> </w:t>
      </w:r>
      <w:r>
        <w:rPr>
          <w:spacing w:val="-2"/>
          <w:sz w:val="24"/>
        </w:rPr>
        <w:t>to</w:t>
      </w:r>
      <w:r>
        <w:rPr>
          <w:spacing w:val="-16"/>
          <w:sz w:val="24"/>
        </w:rPr>
        <w:t xml:space="preserve"> </w:t>
      </w:r>
      <w:r>
        <w:rPr>
          <w:spacing w:val="-2"/>
          <w:sz w:val="24"/>
        </w:rPr>
        <w:t>define</w:t>
      </w:r>
      <w:r>
        <w:rPr>
          <w:spacing w:val="-16"/>
          <w:sz w:val="24"/>
        </w:rPr>
        <w:t xml:space="preserve"> </w:t>
      </w:r>
      <w:r>
        <w:rPr>
          <w:spacing w:val="-2"/>
          <w:sz w:val="24"/>
        </w:rPr>
        <w:t>requirement</w:t>
      </w:r>
      <w:r>
        <w:rPr>
          <w:spacing w:val="-16"/>
          <w:sz w:val="24"/>
        </w:rPr>
        <w:t xml:space="preserve"> </w:t>
      </w:r>
      <w:r>
        <w:rPr>
          <w:spacing w:val="-2"/>
          <w:sz w:val="24"/>
        </w:rPr>
        <w:t>plans</w:t>
      </w:r>
      <w:r>
        <w:rPr>
          <w:spacing w:val="-16"/>
          <w:sz w:val="24"/>
        </w:rPr>
        <w:t xml:space="preserve"> </w:t>
      </w:r>
      <w:r>
        <w:rPr>
          <w:spacing w:val="-2"/>
          <w:sz w:val="24"/>
        </w:rPr>
        <w:t>(periodic)</w:t>
      </w:r>
      <w:r>
        <w:rPr>
          <w:spacing w:val="-15"/>
          <w:sz w:val="24"/>
        </w:rPr>
        <w:t xml:space="preserve"> </w:t>
      </w:r>
      <w:r>
        <w:rPr>
          <w:spacing w:val="-2"/>
          <w:sz w:val="24"/>
        </w:rPr>
        <w:t>in</w:t>
      </w:r>
      <w:r>
        <w:rPr>
          <w:spacing w:val="-16"/>
          <w:sz w:val="24"/>
        </w:rPr>
        <w:t xml:space="preserve"> </w:t>
      </w:r>
      <w:r>
        <w:rPr>
          <w:spacing w:val="-2"/>
          <w:sz w:val="24"/>
        </w:rPr>
        <w:t>terms</w:t>
      </w:r>
      <w:r>
        <w:rPr>
          <w:spacing w:val="-15"/>
          <w:sz w:val="24"/>
        </w:rPr>
        <w:t xml:space="preserve"> </w:t>
      </w:r>
      <w:r>
        <w:rPr>
          <w:spacing w:val="-2"/>
          <w:sz w:val="24"/>
        </w:rPr>
        <w:t>of</w:t>
      </w:r>
      <w:r>
        <w:rPr>
          <w:spacing w:val="-16"/>
          <w:sz w:val="24"/>
        </w:rPr>
        <w:t xml:space="preserve"> </w:t>
      </w:r>
      <w:r>
        <w:rPr>
          <w:spacing w:val="-2"/>
          <w:sz w:val="24"/>
        </w:rPr>
        <w:t>specific</w:t>
      </w:r>
      <w:r>
        <w:rPr>
          <w:spacing w:val="-15"/>
          <w:sz w:val="24"/>
        </w:rPr>
        <w:t xml:space="preserve"> </w:t>
      </w:r>
      <w:r>
        <w:rPr>
          <w:spacing w:val="-2"/>
          <w:sz w:val="24"/>
        </w:rPr>
        <w:t>skills, Qualifications,</w:t>
      </w:r>
      <w:r>
        <w:rPr>
          <w:spacing w:val="-19"/>
          <w:sz w:val="24"/>
        </w:rPr>
        <w:t xml:space="preserve"> </w:t>
      </w:r>
      <w:r>
        <w:rPr>
          <w:spacing w:val="-2"/>
          <w:sz w:val="24"/>
        </w:rPr>
        <w:t>experience,</w:t>
      </w:r>
      <w:r>
        <w:rPr>
          <w:spacing w:val="-19"/>
          <w:sz w:val="24"/>
        </w:rPr>
        <w:t xml:space="preserve"> </w:t>
      </w:r>
      <w:r>
        <w:rPr>
          <w:spacing w:val="-2"/>
          <w:sz w:val="24"/>
        </w:rPr>
        <w:t>designation,</w:t>
      </w:r>
      <w:r>
        <w:rPr>
          <w:spacing w:val="-19"/>
          <w:sz w:val="24"/>
        </w:rPr>
        <w:t xml:space="preserve"> </w:t>
      </w:r>
      <w:r>
        <w:rPr>
          <w:spacing w:val="-2"/>
          <w:sz w:val="24"/>
        </w:rPr>
        <w:t>etc.</w:t>
      </w:r>
    </w:p>
    <w:p w14:paraId="03F3E002" w14:textId="77777777" w:rsidR="00A13382" w:rsidRDefault="00000000">
      <w:pPr>
        <w:pStyle w:val="ListParagraph"/>
        <w:numPr>
          <w:ilvl w:val="4"/>
          <w:numId w:val="42"/>
        </w:numPr>
        <w:tabs>
          <w:tab w:val="left" w:pos="2519"/>
        </w:tabs>
        <w:spacing w:before="17" w:line="295" w:lineRule="exact"/>
        <w:ind w:left="2519" w:hanging="359"/>
        <w:rPr>
          <w:sz w:val="24"/>
        </w:rPr>
      </w:pPr>
      <w:r>
        <w:rPr>
          <w:spacing w:val="-6"/>
          <w:sz w:val="24"/>
        </w:rPr>
        <w:t>Provision</w:t>
      </w:r>
      <w:r>
        <w:rPr>
          <w:spacing w:val="-14"/>
          <w:sz w:val="24"/>
        </w:rPr>
        <w:t xml:space="preserve"> </w:t>
      </w:r>
      <w:r>
        <w:rPr>
          <w:spacing w:val="-6"/>
          <w:sz w:val="24"/>
        </w:rPr>
        <w:t>for</w:t>
      </w:r>
      <w:r>
        <w:rPr>
          <w:spacing w:val="-13"/>
          <w:sz w:val="24"/>
        </w:rPr>
        <w:t xml:space="preserve"> </w:t>
      </w:r>
      <w:r>
        <w:rPr>
          <w:spacing w:val="-6"/>
          <w:sz w:val="24"/>
        </w:rPr>
        <w:t>mainstream,</w:t>
      </w:r>
      <w:r>
        <w:rPr>
          <w:spacing w:val="-13"/>
          <w:sz w:val="24"/>
        </w:rPr>
        <w:t xml:space="preserve"> </w:t>
      </w:r>
      <w:r>
        <w:rPr>
          <w:spacing w:val="-6"/>
          <w:sz w:val="24"/>
        </w:rPr>
        <w:t>specialist</w:t>
      </w:r>
      <w:r>
        <w:rPr>
          <w:spacing w:val="-12"/>
          <w:sz w:val="24"/>
        </w:rPr>
        <w:t xml:space="preserve"> </w:t>
      </w:r>
      <w:r>
        <w:rPr>
          <w:spacing w:val="-6"/>
          <w:sz w:val="24"/>
        </w:rPr>
        <w:t>and</w:t>
      </w:r>
      <w:r>
        <w:rPr>
          <w:spacing w:val="-14"/>
          <w:sz w:val="24"/>
        </w:rPr>
        <w:t xml:space="preserve"> </w:t>
      </w:r>
      <w:r>
        <w:rPr>
          <w:spacing w:val="-6"/>
          <w:sz w:val="24"/>
        </w:rPr>
        <w:t>part</w:t>
      </w:r>
      <w:r>
        <w:rPr>
          <w:spacing w:val="-13"/>
          <w:sz w:val="24"/>
        </w:rPr>
        <w:t xml:space="preserve"> </w:t>
      </w:r>
      <w:r>
        <w:rPr>
          <w:spacing w:val="-6"/>
          <w:sz w:val="24"/>
        </w:rPr>
        <w:t>time</w:t>
      </w:r>
      <w:r>
        <w:rPr>
          <w:spacing w:val="-13"/>
          <w:sz w:val="24"/>
        </w:rPr>
        <w:t xml:space="preserve"> </w:t>
      </w:r>
      <w:r>
        <w:rPr>
          <w:spacing w:val="-6"/>
          <w:sz w:val="24"/>
        </w:rPr>
        <w:t>employee</w:t>
      </w:r>
      <w:r>
        <w:rPr>
          <w:spacing w:val="-14"/>
          <w:sz w:val="24"/>
        </w:rPr>
        <w:t xml:space="preserve"> </w:t>
      </w:r>
      <w:r>
        <w:rPr>
          <w:spacing w:val="-6"/>
          <w:sz w:val="24"/>
        </w:rPr>
        <w:t>Recruitment</w:t>
      </w:r>
    </w:p>
    <w:p w14:paraId="3DE5642D" w14:textId="77777777" w:rsidR="00A13382" w:rsidRDefault="00000000">
      <w:pPr>
        <w:pStyle w:val="ListParagraph"/>
        <w:numPr>
          <w:ilvl w:val="4"/>
          <w:numId w:val="42"/>
        </w:numPr>
        <w:tabs>
          <w:tab w:val="left" w:pos="2519"/>
        </w:tabs>
        <w:spacing w:line="293" w:lineRule="exact"/>
        <w:ind w:left="2519" w:hanging="359"/>
        <w:rPr>
          <w:sz w:val="24"/>
        </w:rPr>
      </w:pPr>
      <w:r>
        <w:rPr>
          <w:spacing w:val="-6"/>
          <w:sz w:val="24"/>
        </w:rPr>
        <w:t>Provision</w:t>
      </w:r>
      <w:r>
        <w:rPr>
          <w:spacing w:val="-23"/>
          <w:sz w:val="24"/>
        </w:rPr>
        <w:t xml:space="preserve"> </w:t>
      </w:r>
      <w:r>
        <w:rPr>
          <w:spacing w:val="-6"/>
          <w:sz w:val="24"/>
        </w:rPr>
        <w:t>for</w:t>
      </w:r>
      <w:r>
        <w:rPr>
          <w:spacing w:val="-22"/>
          <w:sz w:val="24"/>
        </w:rPr>
        <w:t xml:space="preserve"> </w:t>
      </w:r>
      <w:r>
        <w:rPr>
          <w:spacing w:val="-6"/>
          <w:sz w:val="24"/>
        </w:rPr>
        <w:t>Dependent</w:t>
      </w:r>
      <w:r>
        <w:rPr>
          <w:spacing w:val="-22"/>
          <w:sz w:val="24"/>
        </w:rPr>
        <w:t xml:space="preserve"> </w:t>
      </w:r>
      <w:r>
        <w:rPr>
          <w:spacing w:val="-6"/>
          <w:sz w:val="24"/>
        </w:rPr>
        <w:t>(legal</w:t>
      </w:r>
      <w:r>
        <w:rPr>
          <w:spacing w:val="-22"/>
          <w:sz w:val="24"/>
        </w:rPr>
        <w:t xml:space="preserve"> </w:t>
      </w:r>
      <w:r>
        <w:rPr>
          <w:spacing w:val="-6"/>
          <w:sz w:val="24"/>
        </w:rPr>
        <w:t>heir)</w:t>
      </w:r>
      <w:r>
        <w:rPr>
          <w:spacing w:val="-22"/>
          <w:sz w:val="24"/>
        </w:rPr>
        <w:t xml:space="preserve"> </w:t>
      </w:r>
      <w:r>
        <w:rPr>
          <w:spacing w:val="-6"/>
          <w:sz w:val="24"/>
        </w:rPr>
        <w:t>Recruitment</w:t>
      </w:r>
    </w:p>
    <w:p w14:paraId="2440D5B6" w14:textId="77777777" w:rsidR="00A13382" w:rsidRDefault="00000000">
      <w:pPr>
        <w:pStyle w:val="ListParagraph"/>
        <w:numPr>
          <w:ilvl w:val="4"/>
          <w:numId w:val="42"/>
        </w:numPr>
        <w:tabs>
          <w:tab w:val="left" w:pos="2519"/>
        </w:tabs>
        <w:spacing w:line="293" w:lineRule="exact"/>
        <w:ind w:left="2519" w:hanging="359"/>
        <w:rPr>
          <w:sz w:val="24"/>
        </w:rPr>
      </w:pPr>
      <w:r>
        <w:rPr>
          <w:spacing w:val="-4"/>
          <w:sz w:val="24"/>
        </w:rPr>
        <w:t>Storing</w:t>
      </w:r>
      <w:r>
        <w:rPr>
          <w:spacing w:val="-24"/>
          <w:sz w:val="24"/>
        </w:rPr>
        <w:t xml:space="preserve"> </w:t>
      </w:r>
      <w:r>
        <w:rPr>
          <w:spacing w:val="-4"/>
          <w:sz w:val="24"/>
        </w:rPr>
        <w:t>NOC</w:t>
      </w:r>
      <w:r>
        <w:rPr>
          <w:spacing w:val="-24"/>
          <w:sz w:val="24"/>
        </w:rPr>
        <w:t xml:space="preserve"> </w:t>
      </w:r>
      <w:r>
        <w:rPr>
          <w:spacing w:val="-4"/>
          <w:sz w:val="24"/>
        </w:rPr>
        <w:t>from</w:t>
      </w:r>
      <w:r>
        <w:rPr>
          <w:spacing w:val="-23"/>
          <w:sz w:val="24"/>
        </w:rPr>
        <w:t xml:space="preserve"> </w:t>
      </w:r>
      <w:r>
        <w:rPr>
          <w:spacing w:val="-4"/>
          <w:sz w:val="24"/>
        </w:rPr>
        <w:t>other</w:t>
      </w:r>
      <w:r>
        <w:rPr>
          <w:spacing w:val="-23"/>
          <w:sz w:val="24"/>
        </w:rPr>
        <w:t xml:space="preserve"> </w:t>
      </w:r>
      <w:r>
        <w:rPr>
          <w:spacing w:val="-4"/>
          <w:sz w:val="24"/>
        </w:rPr>
        <w:t>family</w:t>
      </w:r>
      <w:r>
        <w:rPr>
          <w:spacing w:val="-23"/>
          <w:sz w:val="24"/>
        </w:rPr>
        <w:t xml:space="preserve"> </w:t>
      </w:r>
      <w:r>
        <w:rPr>
          <w:spacing w:val="-4"/>
          <w:sz w:val="24"/>
        </w:rPr>
        <w:t>members</w:t>
      </w:r>
    </w:p>
    <w:p w14:paraId="665365E8" w14:textId="77777777" w:rsidR="00A13382" w:rsidRDefault="00000000">
      <w:pPr>
        <w:pStyle w:val="ListParagraph"/>
        <w:numPr>
          <w:ilvl w:val="4"/>
          <w:numId w:val="42"/>
        </w:numPr>
        <w:tabs>
          <w:tab w:val="left" w:pos="2520"/>
        </w:tabs>
        <w:spacing w:line="244" w:lineRule="auto"/>
        <w:ind w:right="1222"/>
        <w:jc w:val="both"/>
        <w:rPr>
          <w:sz w:val="24"/>
        </w:rPr>
      </w:pPr>
      <w:r>
        <w:rPr>
          <w:spacing w:val="-4"/>
          <w:sz w:val="24"/>
        </w:rPr>
        <w:t>Support</w:t>
      </w:r>
      <w:r>
        <w:rPr>
          <w:spacing w:val="-13"/>
          <w:sz w:val="24"/>
        </w:rPr>
        <w:t xml:space="preserve"> </w:t>
      </w:r>
      <w:r>
        <w:rPr>
          <w:spacing w:val="-4"/>
          <w:sz w:val="24"/>
        </w:rPr>
        <w:t>to</w:t>
      </w:r>
      <w:r>
        <w:rPr>
          <w:spacing w:val="-15"/>
          <w:sz w:val="24"/>
        </w:rPr>
        <w:t xml:space="preserve"> </w:t>
      </w:r>
      <w:r>
        <w:rPr>
          <w:spacing w:val="-4"/>
          <w:sz w:val="24"/>
        </w:rPr>
        <w:t>analyze</w:t>
      </w:r>
      <w:r>
        <w:rPr>
          <w:spacing w:val="-13"/>
          <w:sz w:val="24"/>
        </w:rPr>
        <w:t xml:space="preserve"> </w:t>
      </w:r>
      <w:r>
        <w:rPr>
          <w:spacing w:val="-4"/>
          <w:sz w:val="24"/>
        </w:rPr>
        <w:t>the</w:t>
      </w:r>
      <w:r>
        <w:rPr>
          <w:spacing w:val="-13"/>
          <w:sz w:val="24"/>
        </w:rPr>
        <w:t xml:space="preserve"> </w:t>
      </w:r>
      <w:r>
        <w:rPr>
          <w:spacing w:val="-4"/>
          <w:sz w:val="24"/>
        </w:rPr>
        <w:t>cadre-wise</w:t>
      </w:r>
      <w:r>
        <w:rPr>
          <w:spacing w:val="-13"/>
          <w:sz w:val="24"/>
        </w:rPr>
        <w:t xml:space="preserve"> </w:t>
      </w:r>
      <w:r>
        <w:rPr>
          <w:spacing w:val="-4"/>
          <w:sz w:val="24"/>
        </w:rPr>
        <w:t>/</w:t>
      </w:r>
      <w:r>
        <w:rPr>
          <w:spacing w:val="-13"/>
          <w:sz w:val="24"/>
        </w:rPr>
        <w:t xml:space="preserve"> </w:t>
      </w:r>
      <w:r>
        <w:rPr>
          <w:spacing w:val="-4"/>
          <w:sz w:val="24"/>
        </w:rPr>
        <w:t>ward</w:t>
      </w:r>
      <w:r>
        <w:rPr>
          <w:spacing w:val="-14"/>
          <w:sz w:val="24"/>
        </w:rPr>
        <w:t xml:space="preserve"> </w:t>
      </w:r>
      <w:r>
        <w:rPr>
          <w:spacing w:val="-4"/>
          <w:sz w:val="24"/>
        </w:rPr>
        <w:t>or</w:t>
      </w:r>
      <w:r>
        <w:rPr>
          <w:spacing w:val="-14"/>
          <w:sz w:val="24"/>
        </w:rPr>
        <w:t xml:space="preserve"> </w:t>
      </w:r>
      <w:r>
        <w:rPr>
          <w:spacing w:val="-4"/>
          <w:sz w:val="24"/>
        </w:rPr>
        <w:t>office-wise</w:t>
      </w:r>
      <w:r>
        <w:rPr>
          <w:spacing w:val="-14"/>
          <w:sz w:val="24"/>
        </w:rPr>
        <w:t xml:space="preserve"> </w:t>
      </w:r>
      <w:r>
        <w:rPr>
          <w:spacing w:val="-4"/>
          <w:sz w:val="24"/>
        </w:rPr>
        <w:t>/</w:t>
      </w:r>
      <w:r>
        <w:rPr>
          <w:spacing w:val="-13"/>
          <w:sz w:val="24"/>
        </w:rPr>
        <w:t xml:space="preserve"> </w:t>
      </w:r>
      <w:r>
        <w:rPr>
          <w:spacing w:val="-4"/>
          <w:sz w:val="24"/>
        </w:rPr>
        <w:t>department</w:t>
      </w:r>
      <w:r>
        <w:rPr>
          <w:spacing w:val="-13"/>
          <w:sz w:val="24"/>
        </w:rPr>
        <w:t xml:space="preserve"> </w:t>
      </w:r>
      <w:r>
        <w:rPr>
          <w:spacing w:val="-4"/>
          <w:sz w:val="24"/>
        </w:rPr>
        <w:t xml:space="preserve">wise </w:t>
      </w:r>
      <w:r>
        <w:rPr>
          <w:sz w:val="24"/>
        </w:rPr>
        <w:t>staff strength – sanctioned/working strength and the gap for which recruitment</w:t>
      </w:r>
      <w:r>
        <w:rPr>
          <w:spacing w:val="-6"/>
          <w:sz w:val="24"/>
        </w:rPr>
        <w:t xml:space="preserve"> </w:t>
      </w:r>
      <w:r>
        <w:rPr>
          <w:sz w:val="24"/>
        </w:rPr>
        <w:t>is</w:t>
      </w:r>
      <w:r>
        <w:rPr>
          <w:spacing w:val="-4"/>
          <w:sz w:val="24"/>
        </w:rPr>
        <w:t xml:space="preserve"> </w:t>
      </w:r>
      <w:r>
        <w:rPr>
          <w:sz w:val="24"/>
        </w:rPr>
        <w:t>required</w:t>
      </w:r>
    </w:p>
    <w:p w14:paraId="2879575D" w14:textId="77777777" w:rsidR="00A13382" w:rsidRDefault="00000000">
      <w:pPr>
        <w:pStyle w:val="ListParagraph"/>
        <w:numPr>
          <w:ilvl w:val="4"/>
          <w:numId w:val="42"/>
        </w:numPr>
        <w:tabs>
          <w:tab w:val="left" w:pos="2520"/>
        </w:tabs>
        <w:spacing w:before="9" w:line="235" w:lineRule="auto"/>
        <w:ind w:right="1222"/>
        <w:jc w:val="both"/>
        <w:rPr>
          <w:sz w:val="24"/>
        </w:rPr>
      </w:pPr>
      <w:r>
        <w:rPr>
          <w:sz w:val="24"/>
        </w:rPr>
        <w:t>Facility</w:t>
      </w:r>
      <w:r>
        <w:rPr>
          <w:spacing w:val="-12"/>
          <w:sz w:val="24"/>
        </w:rPr>
        <w:t xml:space="preserve"> </w:t>
      </w:r>
      <w:r>
        <w:rPr>
          <w:sz w:val="24"/>
        </w:rPr>
        <w:t>to</w:t>
      </w:r>
      <w:r>
        <w:rPr>
          <w:spacing w:val="-13"/>
          <w:sz w:val="24"/>
        </w:rPr>
        <w:t xml:space="preserve"> </w:t>
      </w:r>
      <w:r>
        <w:rPr>
          <w:sz w:val="24"/>
        </w:rPr>
        <w:t>capture</w:t>
      </w:r>
      <w:r>
        <w:rPr>
          <w:spacing w:val="-12"/>
          <w:sz w:val="24"/>
        </w:rPr>
        <w:t xml:space="preserve"> </w:t>
      </w:r>
      <w:r>
        <w:rPr>
          <w:sz w:val="24"/>
        </w:rPr>
        <w:t>the</w:t>
      </w:r>
      <w:r>
        <w:rPr>
          <w:spacing w:val="-12"/>
          <w:sz w:val="24"/>
        </w:rPr>
        <w:t xml:space="preserve"> </w:t>
      </w:r>
      <w:r>
        <w:rPr>
          <w:sz w:val="24"/>
        </w:rPr>
        <w:t>data</w:t>
      </w:r>
      <w:r>
        <w:rPr>
          <w:spacing w:val="-12"/>
          <w:sz w:val="24"/>
        </w:rPr>
        <w:t xml:space="preserve"> </w:t>
      </w:r>
      <w:r>
        <w:rPr>
          <w:sz w:val="24"/>
        </w:rPr>
        <w:t>relating</w:t>
      </w:r>
      <w:r>
        <w:rPr>
          <w:spacing w:val="-12"/>
          <w:sz w:val="24"/>
        </w:rPr>
        <w:t xml:space="preserve"> </w:t>
      </w:r>
      <w:r>
        <w:rPr>
          <w:sz w:val="24"/>
        </w:rPr>
        <w:t>to</w:t>
      </w:r>
      <w:r>
        <w:rPr>
          <w:spacing w:val="-12"/>
          <w:sz w:val="24"/>
        </w:rPr>
        <w:t xml:space="preserve"> </w:t>
      </w:r>
      <w:r>
        <w:rPr>
          <w:sz w:val="24"/>
        </w:rPr>
        <w:t>resignations</w:t>
      </w:r>
      <w:r>
        <w:rPr>
          <w:spacing w:val="-12"/>
          <w:sz w:val="24"/>
        </w:rPr>
        <w:t xml:space="preserve"> </w:t>
      </w:r>
      <w:r>
        <w:rPr>
          <w:sz w:val="24"/>
        </w:rPr>
        <w:t>/</w:t>
      </w:r>
      <w:r>
        <w:rPr>
          <w:spacing w:val="-12"/>
          <w:sz w:val="24"/>
        </w:rPr>
        <w:t xml:space="preserve"> </w:t>
      </w:r>
      <w:r>
        <w:rPr>
          <w:sz w:val="24"/>
        </w:rPr>
        <w:t>retirements</w:t>
      </w:r>
      <w:r>
        <w:rPr>
          <w:spacing w:val="-12"/>
          <w:sz w:val="24"/>
        </w:rPr>
        <w:t xml:space="preserve"> </w:t>
      </w:r>
      <w:r>
        <w:rPr>
          <w:sz w:val="24"/>
        </w:rPr>
        <w:t>/VRS</w:t>
      </w:r>
      <w:r>
        <w:rPr>
          <w:spacing w:val="-12"/>
          <w:sz w:val="24"/>
        </w:rPr>
        <w:t xml:space="preserve"> </w:t>
      </w:r>
      <w:r>
        <w:rPr>
          <w:sz w:val="24"/>
        </w:rPr>
        <w:t>/ suspension</w:t>
      </w:r>
      <w:r>
        <w:rPr>
          <w:spacing w:val="-23"/>
          <w:sz w:val="24"/>
        </w:rPr>
        <w:t xml:space="preserve"> </w:t>
      </w:r>
      <w:r>
        <w:rPr>
          <w:sz w:val="24"/>
        </w:rPr>
        <w:t>/</w:t>
      </w:r>
      <w:r>
        <w:rPr>
          <w:spacing w:val="-23"/>
          <w:sz w:val="24"/>
        </w:rPr>
        <w:t xml:space="preserve"> </w:t>
      </w:r>
      <w:r>
        <w:rPr>
          <w:sz w:val="24"/>
        </w:rPr>
        <w:t>death</w:t>
      </w:r>
      <w:r>
        <w:rPr>
          <w:spacing w:val="-23"/>
          <w:sz w:val="24"/>
        </w:rPr>
        <w:t xml:space="preserve"> </w:t>
      </w:r>
      <w:r>
        <w:rPr>
          <w:sz w:val="24"/>
        </w:rPr>
        <w:t>/</w:t>
      </w:r>
      <w:r>
        <w:rPr>
          <w:spacing w:val="-23"/>
          <w:sz w:val="24"/>
        </w:rPr>
        <w:t xml:space="preserve"> </w:t>
      </w:r>
      <w:r>
        <w:rPr>
          <w:sz w:val="24"/>
        </w:rPr>
        <w:t>unfitness,</w:t>
      </w:r>
      <w:r>
        <w:rPr>
          <w:spacing w:val="-23"/>
          <w:sz w:val="24"/>
        </w:rPr>
        <w:t xml:space="preserve"> </w:t>
      </w:r>
      <w:r>
        <w:rPr>
          <w:sz w:val="24"/>
        </w:rPr>
        <w:t>etc.</w:t>
      </w:r>
    </w:p>
    <w:p w14:paraId="52195BB5" w14:textId="77777777" w:rsidR="00A13382" w:rsidRDefault="00000000">
      <w:pPr>
        <w:pStyle w:val="ListParagraph"/>
        <w:numPr>
          <w:ilvl w:val="4"/>
          <w:numId w:val="42"/>
        </w:numPr>
        <w:tabs>
          <w:tab w:val="left" w:pos="2520"/>
        </w:tabs>
        <w:spacing w:before="21" w:line="235" w:lineRule="auto"/>
        <w:ind w:right="1226"/>
        <w:jc w:val="both"/>
        <w:rPr>
          <w:sz w:val="24"/>
        </w:rPr>
      </w:pPr>
      <w:r>
        <w:rPr>
          <w:spacing w:val="-2"/>
          <w:sz w:val="24"/>
        </w:rPr>
        <w:t>Allocation</w:t>
      </w:r>
      <w:r>
        <w:rPr>
          <w:spacing w:val="-17"/>
          <w:sz w:val="24"/>
        </w:rPr>
        <w:t xml:space="preserve"> </w:t>
      </w:r>
      <w:r>
        <w:rPr>
          <w:spacing w:val="-2"/>
          <w:sz w:val="24"/>
        </w:rPr>
        <w:t>of</w:t>
      </w:r>
      <w:r>
        <w:rPr>
          <w:spacing w:val="-16"/>
          <w:sz w:val="24"/>
        </w:rPr>
        <w:t xml:space="preserve"> </w:t>
      </w:r>
      <w:r>
        <w:rPr>
          <w:spacing w:val="-2"/>
          <w:sz w:val="24"/>
        </w:rPr>
        <w:t>employees</w:t>
      </w:r>
      <w:r>
        <w:rPr>
          <w:spacing w:val="-16"/>
          <w:sz w:val="24"/>
        </w:rPr>
        <w:t xml:space="preserve"> </w:t>
      </w:r>
      <w:r>
        <w:rPr>
          <w:spacing w:val="-2"/>
          <w:sz w:val="24"/>
        </w:rPr>
        <w:t>to</w:t>
      </w:r>
      <w:r>
        <w:rPr>
          <w:spacing w:val="-16"/>
          <w:sz w:val="24"/>
        </w:rPr>
        <w:t xml:space="preserve"> </w:t>
      </w:r>
      <w:r>
        <w:rPr>
          <w:spacing w:val="-2"/>
          <w:sz w:val="24"/>
        </w:rPr>
        <w:t>various</w:t>
      </w:r>
      <w:r>
        <w:rPr>
          <w:spacing w:val="-16"/>
          <w:sz w:val="24"/>
        </w:rPr>
        <w:t xml:space="preserve"> </w:t>
      </w:r>
      <w:r>
        <w:rPr>
          <w:spacing w:val="-2"/>
          <w:sz w:val="24"/>
        </w:rPr>
        <w:t>departments</w:t>
      </w:r>
      <w:r>
        <w:rPr>
          <w:spacing w:val="-16"/>
          <w:sz w:val="24"/>
        </w:rPr>
        <w:t xml:space="preserve"> </w:t>
      </w:r>
      <w:r>
        <w:rPr>
          <w:spacing w:val="-2"/>
          <w:sz w:val="24"/>
        </w:rPr>
        <w:t>as</w:t>
      </w:r>
      <w:r>
        <w:rPr>
          <w:spacing w:val="-16"/>
          <w:sz w:val="24"/>
        </w:rPr>
        <w:t xml:space="preserve"> </w:t>
      </w:r>
      <w:r>
        <w:rPr>
          <w:spacing w:val="-2"/>
          <w:sz w:val="24"/>
        </w:rPr>
        <w:t>mentioned</w:t>
      </w:r>
      <w:r>
        <w:rPr>
          <w:spacing w:val="-16"/>
          <w:sz w:val="24"/>
        </w:rPr>
        <w:t xml:space="preserve"> </w:t>
      </w:r>
      <w:r>
        <w:rPr>
          <w:spacing w:val="-2"/>
          <w:sz w:val="24"/>
        </w:rPr>
        <w:t>in</w:t>
      </w:r>
      <w:r>
        <w:rPr>
          <w:spacing w:val="-16"/>
          <w:sz w:val="24"/>
        </w:rPr>
        <w:t xml:space="preserve"> </w:t>
      </w:r>
      <w:r>
        <w:rPr>
          <w:spacing w:val="-2"/>
          <w:sz w:val="24"/>
        </w:rPr>
        <w:t>the</w:t>
      </w:r>
      <w:r>
        <w:rPr>
          <w:spacing w:val="-16"/>
          <w:sz w:val="24"/>
        </w:rPr>
        <w:t xml:space="preserve"> </w:t>
      </w:r>
      <w:r>
        <w:rPr>
          <w:spacing w:val="-2"/>
          <w:sz w:val="24"/>
        </w:rPr>
        <w:t xml:space="preserve">order </w:t>
      </w:r>
      <w:r>
        <w:rPr>
          <w:spacing w:val="-4"/>
          <w:sz w:val="24"/>
        </w:rPr>
        <w:t>which</w:t>
      </w:r>
      <w:r>
        <w:rPr>
          <w:spacing w:val="-24"/>
          <w:sz w:val="24"/>
        </w:rPr>
        <w:t xml:space="preserve"> </w:t>
      </w:r>
      <w:r>
        <w:rPr>
          <w:spacing w:val="-4"/>
          <w:sz w:val="24"/>
        </w:rPr>
        <w:t>they</w:t>
      </w:r>
      <w:r>
        <w:rPr>
          <w:spacing w:val="-25"/>
          <w:sz w:val="24"/>
        </w:rPr>
        <w:t xml:space="preserve"> </w:t>
      </w:r>
      <w:r>
        <w:rPr>
          <w:spacing w:val="-4"/>
          <w:sz w:val="24"/>
        </w:rPr>
        <w:t>received</w:t>
      </w:r>
      <w:r>
        <w:rPr>
          <w:spacing w:val="-23"/>
          <w:sz w:val="24"/>
        </w:rPr>
        <w:t xml:space="preserve"> </w:t>
      </w:r>
      <w:r>
        <w:rPr>
          <w:spacing w:val="-4"/>
          <w:sz w:val="24"/>
        </w:rPr>
        <w:t>at</w:t>
      </w:r>
      <w:r>
        <w:rPr>
          <w:spacing w:val="-23"/>
          <w:sz w:val="24"/>
        </w:rPr>
        <w:t xml:space="preserve"> </w:t>
      </w:r>
      <w:r>
        <w:rPr>
          <w:spacing w:val="-4"/>
          <w:sz w:val="24"/>
        </w:rPr>
        <w:t>the</w:t>
      </w:r>
      <w:r>
        <w:rPr>
          <w:spacing w:val="-24"/>
          <w:sz w:val="24"/>
        </w:rPr>
        <w:t xml:space="preserve"> </w:t>
      </w:r>
      <w:r>
        <w:rPr>
          <w:spacing w:val="-4"/>
          <w:sz w:val="24"/>
        </w:rPr>
        <w:t>time</w:t>
      </w:r>
      <w:r>
        <w:rPr>
          <w:spacing w:val="-24"/>
          <w:sz w:val="24"/>
        </w:rPr>
        <w:t xml:space="preserve"> </w:t>
      </w:r>
      <w:r>
        <w:rPr>
          <w:spacing w:val="-4"/>
          <w:sz w:val="24"/>
        </w:rPr>
        <w:t>of</w:t>
      </w:r>
      <w:r>
        <w:rPr>
          <w:spacing w:val="-25"/>
          <w:sz w:val="24"/>
        </w:rPr>
        <w:t xml:space="preserve"> </w:t>
      </w:r>
      <w:r>
        <w:rPr>
          <w:spacing w:val="-4"/>
          <w:sz w:val="24"/>
        </w:rPr>
        <w:t>recruitment/joining.</w:t>
      </w:r>
    </w:p>
    <w:p w14:paraId="31E00F30" w14:textId="77777777" w:rsidR="00A13382" w:rsidRDefault="00A13382">
      <w:pPr>
        <w:pStyle w:val="BodyText"/>
        <w:spacing w:before="31"/>
      </w:pPr>
    </w:p>
    <w:p w14:paraId="7BB37582" w14:textId="77777777" w:rsidR="00A13382" w:rsidRDefault="00000000">
      <w:pPr>
        <w:pStyle w:val="ListParagraph"/>
        <w:numPr>
          <w:ilvl w:val="3"/>
          <w:numId w:val="42"/>
        </w:numPr>
        <w:tabs>
          <w:tab w:val="left" w:pos="1800"/>
        </w:tabs>
        <w:spacing w:before="1" w:line="252" w:lineRule="auto"/>
        <w:ind w:right="1220"/>
        <w:jc w:val="both"/>
        <w:rPr>
          <w:rFonts w:ascii="Symbol" w:hAnsi="Symbol"/>
          <w:sz w:val="24"/>
        </w:rPr>
      </w:pPr>
      <w:r>
        <w:rPr>
          <w:spacing w:val="-6"/>
          <w:sz w:val="24"/>
        </w:rPr>
        <w:t>System</w:t>
      </w:r>
      <w:r>
        <w:rPr>
          <w:spacing w:val="-13"/>
          <w:sz w:val="24"/>
        </w:rPr>
        <w:t xml:space="preserve"> </w:t>
      </w:r>
      <w:r>
        <w:rPr>
          <w:spacing w:val="-6"/>
          <w:sz w:val="24"/>
        </w:rPr>
        <w:t>should</w:t>
      </w:r>
      <w:r>
        <w:rPr>
          <w:spacing w:val="-12"/>
          <w:sz w:val="24"/>
        </w:rPr>
        <w:t xml:space="preserve"> </w:t>
      </w:r>
      <w:r>
        <w:rPr>
          <w:spacing w:val="-6"/>
          <w:sz w:val="24"/>
        </w:rPr>
        <w:t>be</w:t>
      </w:r>
      <w:r>
        <w:rPr>
          <w:spacing w:val="-12"/>
          <w:sz w:val="24"/>
        </w:rPr>
        <w:t xml:space="preserve"> </w:t>
      </w:r>
      <w:r>
        <w:rPr>
          <w:spacing w:val="-6"/>
          <w:sz w:val="24"/>
        </w:rPr>
        <w:t>able</w:t>
      </w:r>
      <w:r>
        <w:rPr>
          <w:spacing w:val="-12"/>
          <w:sz w:val="24"/>
        </w:rPr>
        <w:t xml:space="preserve"> </w:t>
      </w:r>
      <w:r>
        <w:rPr>
          <w:spacing w:val="-6"/>
          <w:sz w:val="24"/>
        </w:rPr>
        <w:t>to</w:t>
      </w:r>
      <w:r>
        <w:rPr>
          <w:spacing w:val="-12"/>
          <w:sz w:val="24"/>
        </w:rPr>
        <w:t xml:space="preserve"> </w:t>
      </w:r>
      <w:r>
        <w:rPr>
          <w:spacing w:val="-6"/>
          <w:sz w:val="24"/>
        </w:rPr>
        <w:t>record</w:t>
      </w:r>
      <w:r>
        <w:rPr>
          <w:spacing w:val="-12"/>
          <w:sz w:val="24"/>
        </w:rPr>
        <w:t xml:space="preserve"> </w:t>
      </w:r>
      <w:r>
        <w:rPr>
          <w:spacing w:val="-6"/>
          <w:sz w:val="24"/>
        </w:rPr>
        <w:t>and</w:t>
      </w:r>
      <w:r>
        <w:rPr>
          <w:spacing w:val="-12"/>
          <w:sz w:val="24"/>
        </w:rPr>
        <w:t xml:space="preserve"> </w:t>
      </w:r>
      <w:r>
        <w:rPr>
          <w:spacing w:val="-6"/>
          <w:sz w:val="24"/>
        </w:rPr>
        <w:t>store</w:t>
      </w:r>
      <w:r>
        <w:rPr>
          <w:spacing w:val="-12"/>
          <w:sz w:val="24"/>
        </w:rPr>
        <w:t xml:space="preserve"> </w:t>
      </w:r>
      <w:r>
        <w:rPr>
          <w:spacing w:val="-6"/>
          <w:sz w:val="24"/>
        </w:rPr>
        <w:t>Master</w:t>
      </w:r>
      <w:r>
        <w:rPr>
          <w:spacing w:val="-12"/>
          <w:sz w:val="24"/>
        </w:rPr>
        <w:t xml:space="preserve"> </w:t>
      </w:r>
      <w:r>
        <w:rPr>
          <w:spacing w:val="-6"/>
          <w:sz w:val="24"/>
        </w:rPr>
        <w:t>Data</w:t>
      </w:r>
      <w:r>
        <w:rPr>
          <w:spacing w:val="-12"/>
          <w:sz w:val="24"/>
        </w:rPr>
        <w:t xml:space="preserve"> </w:t>
      </w:r>
      <w:r>
        <w:rPr>
          <w:spacing w:val="-6"/>
          <w:sz w:val="24"/>
        </w:rPr>
        <w:t>Information</w:t>
      </w:r>
      <w:r>
        <w:rPr>
          <w:spacing w:val="-12"/>
          <w:sz w:val="24"/>
        </w:rPr>
        <w:t xml:space="preserve"> </w:t>
      </w:r>
      <w:r>
        <w:rPr>
          <w:spacing w:val="-6"/>
          <w:sz w:val="24"/>
        </w:rPr>
        <w:t>for</w:t>
      </w:r>
      <w:r>
        <w:rPr>
          <w:spacing w:val="-12"/>
          <w:sz w:val="24"/>
        </w:rPr>
        <w:t xml:space="preserve"> </w:t>
      </w:r>
      <w:r>
        <w:rPr>
          <w:spacing w:val="-6"/>
          <w:sz w:val="24"/>
        </w:rPr>
        <w:t>an</w:t>
      </w:r>
      <w:r>
        <w:rPr>
          <w:spacing w:val="-12"/>
          <w:sz w:val="24"/>
        </w:rPr>
        <w:t xml:space="preserve"> </w:t>
      </w:r>
      <w:r>
        <w:rPr>
          <w:spacing w:val="-6"/>
          <w:sz w:val="24"/>
        </w:rPr>
        <w:t>Employee and</w:t>
      </w:r>
      <w:r>
        <w:rPr>
          <w:spacing w:val="-11"/>
          <w:sz w:val="24"/>
        </w:rPr>
        <w:t xml:space="preserve"> </w:t>
      </w:r>
      <w:r>
        <w:rPr>
          <w:spacing w:val="-6"/>
          <w:sz w:val="24"/>
        </w:rPr>
        <w:t>should</w:t>
      </w:r>
      <w:r>
        <w:rPr>
          <w:spacing w:val="-8"/>
          <w:sz w:val="24"/>
        </w:rPr>
        <w:t xml:space="preserve"> </w:t>
      </w:r>
      <w:r>
        <w:rPr>
          <w:spacing w:val="-6"/>
          <w:sz w:val="24"/>
        </w:rPr>
        <w:t>be</w:t>
      </w:r>
      <w:r>
        <w:rPr>
          <w:spacing w:val="-11"/>
          <w:sz w:val="24"/>
        </w:rPr>
        <w:t xml:space="preserve"> </w:t>
      </w:r>
      <w:r>
        <w:rPr>
          <w:spacing w:val="-6"/>
          <w:sz w:val="24"/>
        </w:rPr>
        <w:t>able</w:t>
      </w:r>
      <w:r>
        <w:rPr>
          <w:spacing w:val="-12"/>
          <w:sz w:val="24"/>
        </w:rPr>
        <w:t xml:space="preserve"> </w:t>
      </w:r>
      <w:r>
        <w:rPr>
          <w:spacing w:val="-6"/>
          <w:sz w:val="24"/>
        </w:rPr>
        <w:t>to</w:t>
      </w:r>
      <w:r>
        <w:rPr>
          <w:spacing w:val="-12"/>
          <w:sz w:val="24"/>
        </w:rPr>
        <w:t xml:space="preserve"> </w:t>
      </w:r>
      <w:r>
        <w:rPr>
          <w:spacing w:val="-6"/>
          <w:sz w:val="24"/>
        </w:rPr>
        <w:t>provide</w:t>
      </w:r>
      <w:r>
        <w:rPr>
          <w:spacing w:val="-12"/>
          <w:sz w:val="24"/>
        </w:rPr>
        <w:t xml:space="preserve"> </w:t>
      </w:r>
      <w:r>
        <w:rPr>
          <w:spacing w:val="-6"/>
          <w:sz w:val="24"/>
        </w:rPr>
        <w:t>a</w:t>
      </w:r>
      <w:r>
        <w:rPr>
          <w:spacing w:val="-11"/>
          <w:sz w:val="24"/>
        </w:rPr>
        <w:t xml:space="preserve"> </w:t>
      </w:r>
      <w:r>
        <w:rPr>
          <w:spacing w:val="-6"/>
          <w:sz w:val="24"/>
        </w:rPr>
        <w:t>snapshot</w:t>
      </w:r>
      <w:r>
        <w:rPr>
          <w:spacing w:val="-9"/>
          <w:sz w:val="24"/>
        </w:rPr>
        <w:t xml:space="preserve"> </w:t>
      </w:r>
      <w:r>
        <w:rPr>
          <w:spacing w:val="-6"/>
          <w:sz w:val="24"/>
        </w:rPr>
        <w:t>of</w:t>
      </w:r>
      <w:r>
        <w:rPr>
          <w:spacing w:val="-11"/>
          <w:sz w:val="24"/>
        </w:rPr>
        <w:t xml:space="preserve"> </w:t>
      </w:r>
      <w:r>
        <w:rPr>
          <w:spacing w:val="-6"/>
          <w:sz w:val="24"/>
        </w:rPr>
        <w:t>employee’s</w:t>
      </w:r>
      <w:r>
        <w:rPr>
          <w:spacing w:val="-9"/>
          <w:sz w:val="24"/>
        </w:rPr>
        <w:t xml:space="preserve"> </w:t>
      </w:r>
      <w:r>
        <w:rPr>
          <w:spacing w:val="-6"/>
          <w:sz w:val="24"/>
        </w:rPr>
        <w:t>history</w:t>
      </w:r>
      <w:r>
        <w:rPr>
          <w:spacing w:val="-11"/>
          <w:sz w:val="24"/>
        </w:rPr>
        <w:t xml:space="preserve"> </w:t>
      </w:r>
      <w:r>
        <w:rPr>
          <w:spacing w:val="-6"/>
          <w:sz w:val="24"/>
        </w:rPr>
        <w:t>at</w:t>
      </w:r>
      <w:r>
        <w:rPr>
          <w:spacing w:val="-9"/>
          <w:sz w:val="24"/>
        </w:rPr>
        <w:t xml:space="preserve"> </w:t>
      </w:r>
      <w:r>
        <w:rPr>
          <w:spacing w:val="-6"/>
          <w:sz w:val="24"/>
        </w:rPr>
        <w:t>any</w:t>
      </w:r>
      <w:r>
        <w:rPr>
          <w:spacing w:val="-11"/>
          <w:sz w:val="24"/>
        </w:rPr>
        <w:t xml:space="preserve"> </w:t>
      </w:r>
      <w:r>
        <w:rPr>
          <w:spacing w:val="-6"/>
          <w:sz w:val="24"/>
        </w:rPr>
        <w:t>point</w:t>
      </w:r>
      <w:r>
        <w:rPr>
          <w:spacing w:val="-11"/>
          <w:sz w:val="24"/>
        </w:rPr>
        <w:t xml:space="preserve"> </w:t>
      </w:r>
      <w:r>
        <w:rPr>
          <w:spacing w:val="-6"/>
          <w:sz w:val="24"/>
        </w:rPr>
        <w:t>in</w:t>
      </w:r>
      <w:r>
        <w:rPr>
          <w:spacing w:val="-11"/>
          <w:sz w:val="24"/>
        </w:rPr>
        <w:t xml:space="preserve"> </w:t>
      </w:r>
      <w:r>
        <w:rPr>
          <w:spacing w:val="-6"/>
          <w:sz w:val="24"/>
        </w:rPr>
        <w:t xml:space="preserve">time </w:t>
      </w:r>
      <w:r>
        <w:rPr>
          <w:sz w:val="24"/>
        </w:rPr>
        <w:t>on</w:t>
      </w:r>
      <w:r>
        <w:rPr>
          <w:spacing w:val="-24"/>
          <w:sz w:val="24"/>
        </w:rPr>
        <w:t xml:space="preserve"> </w:t>
      </w:r>
      <w:r>
        <w:rPr>
          <w:sz w:val="24"/>
        </w:rPr>
        <w:t>a</w:t>
      </w:r>
      <w:r>
        <w:rPr>
          <w:spacing w:val="-24"/>
          <w:sz w:val="24"/>
        </w:rPr>
        <w:t xml:space="preserve"> </w:t>
      </w:r>
      <w:r>
        <w:rPr>
          <w:sz w:val="24"/>
        </w:rPr>
        <w:t>click</w:t>
      </w:r>
      <w:r>
        <w:rPr>
          <w:spacing w:val="-24"/>
          <w:sz w:val="24"/>
        </w:rPr>
        <w:t xml:space="preserve"> </w:t>
      </w:r>
      <w:r>
        <w:rPr>
          <w:sz w:val="24"/>
        </w:rPr>
        <w:t>and</w:t>
      </w:r>
      <w:r>
        <w:rPr>
          <w:spacing w:val="-24"/>
          <w:sz w:val="24"/>
        </w:rPr>
        <w:t xml:space="preserve"> </w:t>
      </w:r>
      <w:r>
        <w:rPr>
          <w:sz w:val="24"/>
        </w:rPr>
        <w:t>provide</w:t>
      </w:r>
      <w:r>
        <w:rPr>
          <w:spacing w:val="-24"/>
          <w:sz w:val="24"/>
        </w:rPr>
        <w:t xml:space="preserve"> </w:t>
      </w:r>
      <w:r>
        <w:rPr>
          <w:sz w:val="24"/>
        </w:rPr>
        <w:t>below</w:t>
      </w:r>
      <w:r>
        <w:rPr>
          <w:spacing w:val="-24"/>
          <w:sz w:val="24"/>
        </w:rPr>
        <w:t xml:space="preserve"> </w:t>
      </w:r>
      <w:r>
        <w:rPr>
          <w:sz w:val="24"/>
        </w:rPr>
        <w:t>mentioned</w:t>
      </w:r>
      <w:r>
        <w:rPr>
          <w:spacing w:val="-24"/>
          <w:sz w:val="24"/>
        </w:rPr>
        <w:t xml:space="preserve"> </w:t>
      </w:r>
      <w:r>
        <w:rPr>
          <w:sz w:val="24"/>
        </w:rPr>
        <w:t>information</w:t>
      </w:r>
    </w:p>
    <w:p w14:paraId="2EAFEA99" w14:textId="77777777" w:rsidR="00A13382" w:rsidRDefault="00000000">
      <w:pPr>
        <w:pStyle w:val="ListParagraph"/>
        <w:numPr>
          <w:ilvl w:val="4"/>
          <w:numId w:val="42"/>
        </w:numPr>
        <w:tabs>
          <w:tab w:val="left" w:pos="2519"/>
        </w:tabs>
        <w:spacing w:line="296" w:lineRule="exact"/>
        <w:ind w:left="2519" w:hanging="359"/>
        <w:rPr>
          <w:sz w:val="24"/>
        </w:rPr>
      </w:pPr>
      <w:r>
        <w:rPr>
          <w:spacing w:val="-4"/>
          <w:w w:val="105"/>
          <w:sz w:val="24"/>
        </w:rPr>
        <w:t>Name</w:t>
      </w:r>
    </w:p>
    <w:p w14:paraId="2DC7B87D" w14:textId="77777777" w:rsidR="00A13382" w:rsidRDefault="00000000">
      <w:pPr>
        <w:pStyle w:val="ListParagraph"/>
        <w:numPr>
          <w:ilvl w:val="4"/>
          <w:numId w:val="42"/>
        </w:numPr>
        <w:tabs>
          <w:tab w:val="left" w:pos="2519"/>
        </w:tabs>
        <w:spacing w:line="293" w:lineRule="exact"/>
        <w:ind w:left="2519" w:hanging="359"/>
        <w:rPr>
          <w:sz w:val="24"/>
        </w:rPr>
      </w:pPr>
      <w:r>
        <w:rPr>
          <w:spacing w:val="-2"/>
          <w:w w:val="105"/>
          <w:sz w:val="24"/>
        </w:rPr>
        <w:t>Address</w:t>
      </w:r>
    </w:p>
    <w:p w14:paraId="61FD6322" w14:textId="77777777" w:rsidR="00A13382" w:rsidRDefault="00000000">
      <w:pPr>
        <w:pStyle w:val="ListParagraph"/>
        <w:numPr>
          <w:ilvl w:val="4"/>
          <w:numId w:val="42"/>
        </w:numPr>
        <w:tabs>
          <w:tab w:val="left" w:pos="2519"/>
        </w:tabs>
        <w:spacing w:line="293" w:lineRule="exact"/>
        <w:ind w:left="2519" w:hanging="359"/>
        <w:rPr>
          <w:sz w:val="24"/>
        </w:rPr>
      </w:pPr>
      <w:r>
        <w:rPr>
          <w:spacing w:val="-2"/>
          <w:sz w:val="24"/>
        </w:rPr>
        <w:t>Education</w:t>
      </w:r>
      <w:r>
        <w:rPr>
          <w:spacing w:val="-23"/>
          <w:sz w:val="24"/>
        </w:rPr>
        <w:t xml:space="preserve"> </w:t>
      </w:r>
      <w:r>
        <w:rPr>
          <w:spacing w:val="-2"/>
          <w:sz w:val="24"/>
        </w:rPr>
        <w:t>Qualification</w:t>
      </w:r>
    </w:p>
    <w:p w14:paraId="50D0F361" w14:textId="77777777" w:rsidR="00A13382" w:rsidRDefault="00000000">
      <w:pPr>
        <w:pStyle w:val="ListParagraph"/>
        <w:numPr>
          <w:ilvl w:val="4"/>
          <w:numId w:val="42"/>
        </w:numPr>
        <w:tabs>
          <w:tab w:val="left" w:pos="2519"/>
        </w:tabs>
        <w:spacing w:line="293" w:lineRule="exact"/>
        <w:ind w:left="2519" w:hanging="359"/>
        <w:rPr>
          <w:sz w:val="24"/>
        </w:rPr>
      </w:pPr>
      <w:r>
        <w:rPr>
          <w:spacing w:val="-4"/>
          <w:sz w:val="24"/>
        </w:rPr>
        <w:t>Previous</w:t>
      </w:r>
      <w:r>
        <w:rPr>
          <w:spacing w:val="-15"/>
          <w:sz w:val="24"/>
        </w:rPr>
        <w:t xml:space="preserve"> </w:t>
      </w:r>
      <w:r>
        <w:rPr>
          <w:spacing w:val="-2"/>
          <w:sz w:val="24"/>
        </w:rPr>
        <w:t>Employment</w:t>
      </w:r>
    </w:p>
    <w:p w14:paraId="7B15BCE2" w14:textId="77777777" w:rsidR="00A13382" w:rsidRDefault="00000000">
      <w:pPr>
        <w:pStyle w:val="ListParagraph"/>
        <w:numPr>
          <w:ilvl w:val="4"/>
          <w:numId w:val="42"/>
        </w:numPr>
        <w:tabs>
          <w:tab w:val="left" w:pos="2519"/>
        </w:tabs>
        <w:spacing w:line="293" w:lineRule="exact"/>
        <w:ind w:left="2519" w:hanging="359"/>
        <w:rPr>
          <w:sz w:val="24"/>
        </w:rPr>
      </w:pPr>
      <w:r>
        <w:rPr>
          <w:spacing w:val="-6"/>
          <w:sz w:val="24"/>
        </w:rPr>
        <w:t>Phone</w:t>
      </w:r>
      <w:r>
        <w:rPr>
          <w:spacing w:val="-15"/>
          <w:sz w:val="24"/>
        </w:rPr>
        <w:t xml:space="preserve"> </w:t>
      </w:r>
      <w:r>
        <w:rPr>
          <w:spacing w:val="-6"/>
          <w:sz w:val="24"/>
        </w:rPr>
        <w:t>Numbers</w:t>
      </w:r>
      <w:r>
        <w:rPr>
          <w:spacing w:val="-15"/>
          <w:sz w:val="24"/>
        </w:rPr>
        <w:t xml:space="preserve"> </w:t>
      </w:r>
      <w:r>
        <w:rPr>
          <w:spacing w:val="-6"/>
          <w:sz w:val="24"/>
        </w:rPr>
        <w:t>/</w:t>
      </w:r>
      <w:r>
        <w:rPr>
          <w:spacing w:val="-13"/>
          <w:sz w:val="24"/>
        </w:rPr>
        <w:t xml:space="preserve"> </w:t>
      </w:r>
      <w:r>
        <w:rPr>
          <w:spacing w:val="-6"/>
          <w:sz w:val="24"/>
        </w:rPr>
        <w:t>Contact</w:t>
      </w:r>
      <w:r>
        <w:rPr>
          <w:spacing w:val="-14"/>
          <w:sz w:val="24"/>
        </w:rPr>
        <w:t xml:space="preserve"> </w:t>
      </w:r>
      <w:r>
        <w:rPr>
          <w:spacing w:val="-6"/>
          <w:sz w:val="24"/>
        </w:rPr>
        <w:t>Information</w:t>
      </w:r>
      <w:r>
        <w:rPr>
          <w:spacing w:val="-15"/>
          <w:sz w:val="24"/>
        </w:rPr>
        <w:t xml:space="preserve"> </w:t>
      </w:r>
      <w:r>
        <w:rPr>
          <w:spacing w:val="-6"/>
          <w:sz w:val="24"/>
        </w:rPr>
        <w:t>/</w:t>
      </w:r>
      <w:r>
        <w:rPr>
          <w:spacing w:val="-14"/>
          <w:sz w:val="24"/>
        </w:rPr>
        <w:t xml:space="preserve"> </w:t>
      </w:r>
      <w:r>
        <w:rPr>
          <w:spacing w:val="-6"/>
          <w:sz w:val="24"/>
        </w:rPr>
        <w:t>E-Mail</w:t>
      </w:r>
      <w:r>
        <w:rPr>
          <w:spacing w:val="-15"/>
          <w:sz w:val="24"/>
        </w:rPr>
        <w:t xml:space="preserve"> </w:t>
      </w:r>
      <w:r>
        <w:rPr>
          <w:spacing w:val="-7"/>
          <w:sz w:val="24"/>
        </w:rPr>
        <w:t>ID</w:t>
      </w:r>
    </w:p>
    <w:p w14:paraId="0BFC127B" w14:textId="77777777" w:rsidR="00A13382" w:rsidRDefault="00000000">
      <w:pPr>
        <w:pStyle w:val="ListParagraph"/>
        <w:numPr>
          <w:ilvl w:val="4"/>
          <w:numId w:val="42"/>
        </w:numPr>
        <w:tabs>
          <w:tab w:val="left" w:pos="2519"/>
        </w:tabs>
        <w:spacing w:line="293" w:lineRule="exact"/>
        <w:ind w:left="2519" w:hanging="359"/>
        <w:rPr>
          <w:sz w:val="24"/>
        </w:rPr>
      </w:pPr>
      <w:r>
        <w:rPr>
          <w:spacing w:val="-6"/>
          <w:sz w:val="24"/>
        </w:rPr>
        <w:t>Date</w:t>
      </w:r>
      <w:r>
        <w:rPr>
          <w:spacing w:val="-20"/>
          <w:sz w:val="24"/>
        </w:rPr>
        <w:t xml:space="preserve"> </w:t>
      </w:r>
      <w:r>
        <w:rPr>
          <w:spacing w:val="-6"/>
          <w:sz w:val="24"/>
        </w:rPr>
        <w:t>of</w:t>
      </w:r>
      <w:r>
        <w:rPr>
          <w:spacing w:val="-18"/>
          <w:sz w:val="24"/>
        </w:rPr>
        <w:t xml:space="preserve"> </w:t>
      </w:r>
      <w:r>
        <w:rPr>
          <w:spacing w:val="-6"/>
          <w:sz w:val="24"/>
        </w:rPr>
        <w:t>birth</w:t>
      </w:r>
    </w:p>
    <w:p w14:paraId="605DAD35" w14:textId="77777777" w:rsidR="00A13382" w:rsidRDefault="00000000">
      <w:pPr>
        <w:pStyle w:val="ListParagraph"/>
        <w:numPr>
          <w:ilvl w:val="4"/>
          <w:numId w:val="42"/>
        </w:numPr>
        <w:tabs>
          <w:tab w:val="left" w:pos="2519"/>
        </w:tabs>
        <w:spacing w:line="293" w:lineRule="exact"/>
        <w:ind w:left="2519" w:hanging="359"/>
        <w:rPr>
          <w:sz w:val="24"/>
        </w:rPr>
      </w:pPr>
      <w:r>
        <w:rPr>
          <w:spacing w:val="-5"/>
          <w:sz w:val="24"/>
        </w:rPr>
        <w:t>Work</w:t>
      </w:r>
      <w:r>
        <w:rPr>
          <w:spacing w:val="-17"/>
          <w:sz w:val="24"/>
        </w:rPr>
        <w:t xml:space="preserve"> </w:t>
      </w:r>
      <w:r>
        <w:rPr>
          <w:spacing w:val="-2"/>
          <w:sz w:val="24"/>
        </w:rPr>
        <w:t>Experience</w:t>
      </w:r>
    </w:p>
    <w:p w14:paraId="04CAB0C2" w14:textId="77777777" w:rsidR="00A13382" w:rsidRDefault="00000000">
      <w:pPr>
        <w:pStyle w:val="ListParagraph"/>
        <w:numPr>
          <w:ilvl w:val="4"/>
          <w:numId w:val="42"/>
        </w:numPr>
        <w:tabs>
          <w:tab w:val="left" w:pos="2519"/>
        </w:tabs>
        <w:spacing w:line="293" w:lineRule="exact"/>
        <w:ind w:left="2519" w:hanging="359"/>
        <w:rPr>
          <w:sz w:val="24"/>
        </w:rPr>
      </w:pPr>
      <w:r>
        <w:rPr>
          <w:sz w:val="24"/>
        </w:rPr>
        <w:t>Languages</w:t>
      </w:r>
      <w:r>
        <w:rPr>
          <w:spacing w:val="-23"/>
          <w:sz w:val="24"/>
        </w:rPr>
        <w:t xml:space="preserve"> </w:t>
      </w:r>
      <w:r>
        <w:rPr>
          <w:spacing w:val="-2"/>
          <w:sz w:val="24"/>
        </w:rPr>
        <w:t>known</w:t>
      </w:r>
    </w:p>
    <w:p w14:paraId="6EEBC888" w14:textId="77777777" w:rsidR="00A13382" w:rsidRDefault="00000000">
      <w:pPr>
        <w:pStyle w:val="ListParagraph"/>
        <w:numPr>
          <w:ilvl w:val="4"/>
          <w:numId w:val="42"/>
        </w:numPr>
        <w:tabs>
          <w:tab w:val="left" w:pos="2519"/>
        </w:tabs>
        <w:spacing w:line="295" w:lineRule="exact"/>
        <w:ind w:left="2519" w:hanging="359"/>
        <w:rPr>
          <w:sz w:val="24"/>
        </w:rPr>
      </w:pPr>
      <w:r>
        <w:rPr>
          <w:spacing w:val="-7"/>
          <w:sz w:val="24"/>
        </w:rPr>
        <w:t>Family</w:t>
      </w:r>
      <w:r>
        <w:rPr>
          <w:spacing w:val="-15"/>
          <w:sz w:val="24"/>
        </w:rPr>
        <w:t xml:space="preserve"> </w:t>
      </w:r>
      <w:r>
        <w:rPr>
          <w:spacing w:val="-2"/>
          <w:sz w:val="24"/>
        </w:rPr>
        <w:t>Information</w:t>
      </w:r>
    </w:p>
    <w:p w14:paraId="6679033D" w14:textId="77777777" w:rsidR="00A13382" w:rsidRDefault="00A13382">
      <w:pPr>
        <w:pStyle w:val="ListParagraph"/>
        <w:spacing w:line="295" w:lineRule="exact"/>
        <w:rPr>
          <w:sz w:val="24"/>
        </w:rPr>
        <w:sectPr w:rsidR="00A13382" w:rsidSect="008541F4">
          <w:headerReference w:type="default" r:id="rId36"/>
          <w:footerReference w:type="default" r:id="rId37"/>
          <w:pgSz w:w="12240" w:h="15840"/>
          <w:pgMar w:top="1100" w:right="360" w:bottom="940" w:left="360" w:header="288" w:footer="432" w:gutter="0"/>
          <w:pgNumType w:start="1"/>
          <w:cols w:space="720"/>
          <w:docGrid w:linePitch="299"/>
        </w:sectPr>
      </w:pPr>
    </w:p>
    <w:p w14:paraId="4B7E227C" w14:textId="77777777" w:rsidR="00A13382" w:rsidRDefault="00000000">
      <w:pPr>
        <w:pStyle w:val="ListParagraph"/>
        <w:numPr>
          <w:ilvl w:val="4"/>
          <w:numId w:val="42"/>
        </w:numPr>
        <w:tabs>
          <w:tab w:val="left" w:pos="2519"/>
        </w:tabs>
        <w:spacing w:before="90" w:line="295" w:lineRule="exact"/>
        <w:ind w:left="2519" w:hanging="359"/>
        <w:rPr>
          <w:sz w:val="24"/>
        </w:rPr>
      </w:pPr>
      <w:r>
        <w:rPr>
          <w:spacing w:val="-6"/>
          <w:sz w:val="24"/>
        </w:rPr>
        <w:lastRenderedPageBreak/>
        <w:t>Employee</w:t>
      </w:r>
      <w:r>
        <w:rPr>
          <w:spacing w:val="-21"/>
          <w:sz w:val="24"/>
        </w:rPr>
        <w:t xml:space="preserve"> </w:t>
      </w:r>
      <w:r>
        <w:rPr>
          <w:spacing w:val="-6"/>
          <w:sz w:val="24"/>
        </w:rPr>
        <w:t>photo,</w:t>
      </w:r>
      <w:r>
        <w:rPr>
          <w:spacing w:val="-20"/>
          <w:sz w:val="24"/>
        </w:rPr>
        <w:t xml:space="preserve"> </w:t>
      </w:r>
      <w:r>
        <w:rPr>
          <w:spacing w:val="-6"/>
          <w:sz w:val="24"/>
        </w:rPr>
        <w:t>Signature,</w:t>
      </w:r>
      <w:r>
        <w:rPr>
          <w:spacing w:val="-21"/>
          <w:sz w:val="24"/>
        </w:rPr>
        <w:t xml:space="preserve"> </w:t>
      </w:r>
      <w:r>
        <w:rPr>
          <w:spacing w:val="-6"/>
          <w:sz w:val="24"/>
        </w:rPr>
        <w:t>Biometrics</w:t>
      </w:r>
    </w:p>
    <w:p w14:paraId="40FDDB65" w14:textId="77777777" w:rsidR="00A13382" w:rsidRDefault="00000000">
      <w:pPr>
        <w:pStyle w:val="ListParagraph"/>
        <w:numPr>
          <w:ilvl w:val="4"/>
          <w:numId w:val="42"/>
        </w:numPr>
        <w:tabs>
          <w:tab w:val="left" w:pos="2519"/>
        </w:tabs>
        <w:spacing w:line="293" w:lineRule="exact"/>
        <w:ind w:left="2519" w:hanging="359"/>
        <w:rPr>
          <w:sz w:val="24"/>
        </w:rPr>
      </w:pPr>
      <w:r>
        <w:rPr>
          <w:spacing w:val="-8"/>
          <w:sz w:val="24"/>
        </w:rPr>
        <w:t>PAN</w:t>
      </w:r>
      <w:r>
        <w:rPr>
          <w:spacing w:val="-17"/>
          <w:sz w:val="24"/>
        </w:rPr>
        <w:t xml:space="preserve"> </w:t>
      </w:r>
      <w:r>
        <w:rPr>
          <w:spacing w:val="-8"/>
          <w:sz w:val="24"/>
        </w:rPr>
        <w:t>No./</w:t>
      </w:r>
      <w:r>
        <w:rPr>
          <w:spacing w:val="-16"/>
          <w:sz w:val="24"/>
        </w:rPr>
        <w:t xml:space="preserve"> </w:t>
      </w:r>
      <w:r>
        <w:rPr>
          <w:spacing w:val="-8"/>
          <w:sz w:val="24"/>
        </w:rPr>
        <w:t>Passport</w:t>
      </w:r>
      <w:r>
        <w:rPr>
          <w:spacing w:val="-16"/>
          <w:sz w:val="24"/>
        </w:rPr>
        <w:t xml:space="preserve"> </w:t>
      </w:r>
      <w:r>
        <w:rPr>
          <w:spacing w:val="-8"/>
          <w:sz w:val="24"/>
        </w:rPr>
        <w:t>/</w:t>
      </w:r>
      <w:r>
        <w:rPr>
          <w:spacing w:val="-16"/>
          <w:sz w:val="24"/>
        </w:rPr>
        <w:t xml:space="preserve"> </w:t>
      </w:r>
      <w:r>
        <w:rPr>
          <w:spacing w:val="-8"/>
          <w:sz w:val="24"/>
        </w:rPr>
        <w:t>PF</w:t>
      </w:r>
      <w:r>
        <w:rPr>
          <w:spacing w:val="-16"/>
          <w:sz w:val="24"/>
        </w:rPr>
        <w:t xml:space="preserve"> </w:t>
      </w:r>
      <w:r>
        <w:rPr>
          <w:spacing w:val="-8"/>
          <w:sz w:val="24"/>
        </w:rPr>
        <w:t>number/GPF</w:t>
      </w:r>
      <w:r>
        <w:rPr>
          <w:spacing w:val="-17"/>
          <w:sz w:val="24"/>
        </w:rPr>
        <w:t xml:space="preserve"> </w:t>
      </w:r>
      <w:r>
        <w:rPr>
          <w:spacing w:val="-8"/>
          <w:sz w:val="24"/>
        </w:rPr>
        <w:t>No/</w:t>
      </w:r>
      <w:r>
        <w:rPr>
          <w:spacing w:val="-16"/>
          <w:sz w:val="24"/>
        </w:rPr>
        <w:t xml:space="preserve"> </w:t>
      </w:r>
      <w:r>
        <w:rPr>
          <w:spacing w:val="-8"/>
          <w:sz w:val="24"/>
        </w:rPr>
        <w:t>TAN</w:t>
      </w:r>
      <w:r>
        <w:rPr>
          <w:spacing w:val="-16"/>
          <w:sz w:val="24"/>
        </w:rPr>
        <w:t xml:space="preserve"> </w:t>
      </w:r>
      <w:r>
        <w:rPr>
          <w:spacing w:val="-8"/>
          <w:sz w:val="24"/>
        </w:rPr>
        <w:t>No./</w:t>
      </w:r>
      <w:r>
        <w:rPr>
          <w:spacing w:val="-16"/>
          <w:sz w:val="24"/>
        </w:rPr>
        <w:t xml:space="preserve"> </w:t>
      </w:r>
      <w:r>
        <w:rPr>
          <w:spacing w:val="-8"/>
          <w:sz w:val="24"/>
        </w:rPr>
        <w:t>UID</w:t>
      </w:r>
      <w:r>
        <w:rPr>
          <w:spacing w:val="-16"/>
          <w:sz w:val="24"/>
        </w:rPr>
        <w:t xml:space="preserve"> </w:t>
      </w:r>
      <w:r>
        <w:rPr>
          <w:spacing w:val="-8"/>
          <w:sz w:val="24"/>
        </w:rPr>
        <w:t>No.</w:t>
      </w:r>
      <w:r>
        <w:rPr>
          <w:spacing w:val="-17"/>
          <w:sz w:val="24"/>
        </w:rPr>
        <w:t xml:space="preserve"> </w:t>
      </w:r>
      <w:r>
        <w:rPr>
          <w:spacing w:val="-8"/>
          <w:sz w:val="24"/>
        </w:rPr>
        <w:t>for</w:t>
      </w:r>
      <w:r>
        <w:rPr>
          <w:spacing w:val="-16"/>
          <w:sz w:val="24"/>
        </w:rPr>
        <w:t xml:space="preserve"> </w:t>
      </w:r>
      <w:r>
        <w:rPr>
          <w:spacing w:val="-8"/>
          <w:sz w:val="24"/>
        </w:rPr>
        <w:t>dept.</w:t>
      </w:r>
    </w:p>
    <w:p w14:paraId="65D67E31" w14:textId="77777777" w:rsidR="00A13382" w:rsidRDefault="00000000">
      <w:pPr>
        <w:pStyle w:val="ListParagraph"/>
        <w:numPr>
          <w:ilvl w:val="4"/>
          <w:numId w:val="42"/>
        </w:numPr>
        <w:tabs>
          <w:tab w:val="left" w:pos="2519"/>
        </w:tabs>
        <w:spacing w:line="293" w:lineRule="exact"/>
        <w:ind w:left="2519" w:hanging="359"/>
        <w:rPr>
          <w:sz w:val="24"/>
        </w:rPr>
      </w:pPr>
      <w:r>
        <w:rPr>
          <w:sz w:val="24"/>
        </w:rPr>
        <w:t>Bank</w:t>
      </w:r>
      <w:r>
        <w:rPr>
          <w:spacing w:val="-25"/>
          <w:sz w:val="24"/>
        </w:rPr>
        <w:t xml:space="preserve"> </w:t>
      </w:r>
      <w:r>
        <w:rPr>
          <w:sz w:val="24"/>
        </w:rPr>
        <w:t>account</w:t>
      </w:r>
      <w:r>
        <w:rPr>
          <w:spacing w:val="-22"/>
          <w:sz w:val="24"/>
        </w:rPr>
        <w:t xml:space="preserve"> </w:t>
      </w:r>
      <w:r>
        <w:rPr>
          <w:spacing w:val="-2"/>
          <w:sz w:val="24"/>
        </w:rPr>
        <w:t>information</w:t>
      </w:r>
    </w:p>
    <w:p w14:paraId="70B40918" w14:textId="77777777" w:rsidR="00A13382" w:rsidRDefault="00000000">
      <w:pPr>
        <w:pStyle w:val="ListParagraph"/>
        <w:numPr>
          <w:ilvl w:val="4"/>
          <w:numId w:val="42"/>
        </w:numPr>
        <w:tabs>
          <w:tab w:val="left" w:pos="2519"/>
        </w:tabs>
        <w:spacing w:line="293" w:lineRule="exact"/>
        <w:ind w:left="2519" w:hanging="359"/>
        <w:rPr>
          <w:sz w:val="24"/>
        </w:rPr>
      </w:pPr>
      <w:r>
        <w:rPr>
          <w:spacing w:val="-2"/>
          <w:sz w:val="24"/>
        </w:rPr>
        <w:t>Employee</w:t>
      </w:r>
      <w:r>
        <w:rPr>
          <w:spacing w:val="-24"/>
          <w:sz w:val="24"/>
        </w:rPr>
        <w:t xml:space="preserve"> </w:t>
      </w:r>
      <w:r>
        <w:rPr>
          <w:spacing w:val="-2"/>
          <w:sz w:val="24"/>
        </w:rPr>
        <w:t>blood</w:t>
      </w:r>
      <w:r>
        <w:rPr>
          <w:spacing w:val="-23"/>
          <w:sz w:val="24"/>
        </w:rPr>
        <w:t xml:space="preserve"> </w:t>
      </w:r>
      <w:r>
        <w:rPr>
          <w:spacing w:val="-4"/>
          <w:sz w:val="24"/>
        </w:rPr>
        <w:t>group</w:t>
      </w:r>
    </w:p>
    <w:p w14:paraId="45CDE21E" w14:textId="77777777" w:rsidR="00A13382" w:rsidRDefault="00000000">
      <w:pPr>
        <w:pStyle w:val="ListParagraph"/>
        <w:numPr>
          <w:ilvl w:val="4"/>
          <w:numId w:val="42"/>
        </w:numPr>
        <w:tabs>
          <w:tab w:val="left" w:pos="2520"/>
        </w:tabs>
        <w:spacing w:line="237" w:lineRule="auto"/>
        <w:ind w:right="1221"/>
        <w:rPr>
          <w:sz w:val="24"/>
        </w:rPr>
      </w:pPr>
      <w:r>
        <w:rPr>
          <w:spacing w:val="-4"/>
          <w:sz w:val="24"/>
        </w:rPr>
        <w:t>Any</w:t>
      </w:r>
      <w:r>
        <w:rPr>
          <w:spacing w:val="-31"/>
          <w:sz w:val="24"/>
        </w:rPr>
        <w:t xml:space="preserve"> </w:t>
      </w:r>
      <w:r>
        <w:rPr>
          <w:spacing w:val="-4"/>
          <w:sz w:val="24"/>
        </w:rPr>
        <w:t>other</w:t>
      </w:r>
      <w:r>
        <w:rPr>
          <w:spacing w:val="-31"/>
          <w:sz w:val="24"/>
        </w:rPr>
        <w:t xml:space="preserve"> </w:t>
      </w:r>
      <w:r>
        <w:rPr>
          <w:spacing w:val="-4"/>
          <w:sz w:val="24"/>
        </w:rPr>
        <w:t>information</w:t>
      </w:r>
      <w:r>
        <w:rPr>
          <w:spacing w:val="-31"/>
          <w:sz w:val="24"/>
        </w:rPr>
        <w:t xml:space="preserve"> </w:t>
      </w:r>
      <w:r>
        <w:rPr>
          <w:spacing w:val="-4"/>
          <w:sz w:val="24"/>
        </w:rPr>
        <w:t>that</w:t>
      </w:r>
      <w:r>
        <w:rPr>
          <w:spacing w:val="-30"/>
          <w:sz w:val="24"/>
        </w:rPr>
        <w:t xml:space="preserve"> </w:t>
      </w:r>
      <w:r>
        <w:rPr>
          <w:spacing w:val="-4"/>
          <w:sz w:val="24"/>
        </w:rPr>
        <w:t>company</w:t>
      </w:r>
      <w:r>
        <w:rPr>
          <w:spacing w:val="-31"/>
          <w:sz w:val="24"/>
        </w:rPr>
        <w:t xml:space="preserve"> </w:t>
      </w:r>
      <w:r>
        <w:rPr>
          <w:spacing w:val="-4"/>
          <w:sz w:val="24"/>
        </w:rPr>
        <w:t>may</w:t>
      </w:r>
      <w:r>
        <w:rPr>
          <w:spacing w:val="-31"/>
          <w:sz w:val="24"/>
        </w:rPr>
        <w:t xml:space="preserve"> </w:t>
      </w:r>
      <w:r>
        <w:rPr>
          <w:spacing w:val="-4"/>
          <w:sz w:val="24"/>
        </w:rPr>
        <w:t>require</w:t>
      </w:r>
      <w:r>
        <w:rPr>
          <w:spacing w:val="-31"/>
          <w:sz w:val="24"/>
        </w:rPr>
        <w:t xml:space="preserve"> </w:t>
      </w:r>
      <w:r>
        <w:rPr>
          <w:spacing w:val="-4"/>
          <w:sz w:val="24"/>
        </w:rPr>
        <w:t>should</w:t>
      </w:r>
      <w:r>
        <w:rPr>
          <w:spacing w:val="-31"/>
          <w:sz w:val="24"/>
        </w:rPr>
        <w:t xml:space="preserve"> </w:t>
      </w:r>
      <w:r>
        <w:rPr>
          <w:spacing w:val="-4"/>
          <w:sz w:val="24"/>
        </w:rPr>
        <w:t>be</w:t>
      </w:r>
      <w:r>
        <w:rPr>
          <w:spacing w:val="-31"/>
          <w:sz w:val="24"/>
        </w:rPr>
        <w:t xml:space="preserve"> </w:t>
      </w:r>
      <w:r>
        <w:rPr>
          <w:spacing w:val="-4"/>
          <w:sz w:val="24"/>
        </w:rPr>
        <w:t>easy</w:t>
      </w:r>
      <w:r>
        <w:rPr>
          <w:spacing w:val="-31"/>
          <w:sz w:val="24"/>
        </w:rPr>
        <w:t xml:space="preserve"> </w:t>
      </w:r>
      <w:r>
        <w:rPr>
          <w:spacing w:val="-4"/>
          <w:sz w:val="24"/>
        </w:rPr>
        <w:t>to</w:t>
      </w:r>
      <w:r>
        <w:rPr>
          <w:spacing w:val="-32"/>
          <w:sz w:val="24"/>
        </w:rPr>
        <w:t xml:space="preserve"> </w:t>
      </w:r>
      <w:r>
        <w:rPr>
          <w:spacing w:val="-4"/>
          <w:sz w:val="24"/>
        </w:rPr>
        <w:t>enter</w:t>
      </w:r>
      <w:r>
        <w:rPr>
          <w:spacing w:val="-31"/>
          <w:sz w:val="24"/>
        </w:rPr>
        <w:t xml:space="preserve"> </w:t>
      </w:r>
      <w:r>
        <w:rPr>
          <w:spacing w:val="-4"/>
          <w:sz w:val="24"/>
        </w:rPr>
        <w:t xml:space="preserve">and </w:t>
      </w:r>
      <w:r>
        <w:rPr>
          <w:sz w:val="24"/>
        </w:rPr>
        <w:t>report</w:t>
      </w:r>
      <w:r>
        <w:rPr>
          <w:spacing w:val="-16"/>
          <w:sz w:val="24"/>
        </w:rPr>
        <w:t xml:space="preserve"> </w:t>
      </w:r>
      <w:r>
        <w:rPr>
          <w:sz w:val="24"/>
        </w:rPr>
        <w:t>on</w:t>
      </w:r>
    </w:p>
    <w:p w14:paraId="0668713E" w14:textId="77777777" w:rsidR="00A13382" w:rsidRDefault="00000000">
      <w:pPr>
        <w:pStyle w:val="ListParagraph"/>
        <w:numPr>
          <w:ilvl w:val="4"/>
          <w:numId w:val="42"/>
        </w:numPr>
        <w:tabs>
          <w:tab w:val="left" w:pos="2519"/>
        </w:tabs>
        <w:spacing w:before="14" w:line="295" w:lineRule="exact"/>
        <w:ind w:left="2519" w:hanging="359"/>
        <w:rPr>
          <w:sz w:val="24"/>
        </w:rPr>
      </w:pPr>
      <w:r>
        <w:rPr>
          <w:w w:val="90"/>
          <w:sz w:val="24"/>
        </w:rPr>
        <w:t>Employee</w:t>
      </w:r>
      <w:r>
        <w:rPr>
          <w:spacing w:val="-2"/>
          <w:sz w:val="24"/>
        </w:rPr>
        <w:t xml:space="preserve"> </w:t>
      </w:r>
      <w:r>
        <w:rPr>
          <w:w w:val="90"/>
          <w:sz w:val="24"/>
        </w:rPr>
        <w:t>Type–</w:t>
      </w:r>
      <w:r>
        <w:rPr>
          <w:spacing w:val="-2"/>
          <w:sz w:val="24"/>
        </w:rPr>
        <w:t xml:space="preserve"> </w:t>
      </w:r>
      <w:r>
        <w:rPr>
          <w:w w:val="90"/>
          <w:sz w:val="24"/>
        </w:rPr>
        <w:t>(Permanent</w:t>
      </w:r>
      <w:r>
        <w:rPr>
          <w:spacing w:val="-2"/>
          <w:sz w:val="24"/>
        </w:rPr>
        <w:t xml:space="preserve"> </w:t>
      </w:r>
      <w:r>
        <w:rPr>
          <w:w w:val="90"/>
          <w:sz w:val="24"/>
        </w:rPr>
        <w:t>/</w:t>
      </w:r>
      <w:r>
        <w:rPr>
          <w:spacing w:val="-2"/>
          <w:sz w:val="24"/>
        </w:rPr>
        <w:t xml:space="preserve"> </w:t>
      </w:r>
      <w:r>
        <w:rPr>
          <w:w w:val="90"/>
          <w:sz w:val="24"/>
        </w:rPr>
        <w:t>Temporary</w:t>
      </w:r>
      <w:r>
        <w:rPr>
          <w:spacing w:val="-2"/>
          <w:sz w:val="24"/>
        </w:rPr>
        <w:t xml:space="preserve"> </w:t>
      </w:r>
      <w:r>
        <w:rPr>
          <w:w w:val="90"/>
          <w:sz w:val="24"/>
        </w:rPr>
        <w:t>/</w:t>
      </w:r>
      <w:r>
        <w:rPr>
          <w:spacing w:val="-2"/>
          <w:sz w:val="24"/>
        </w:rPr>
        <w:t xml:space="preserve"> </w:t>
      </w:r>
      <w:r>
        <w:rPr>
          <w:w w:val="90"/>
          <w:sz w:val="24"/>
        </w:rPr>
        <w:t>contract</w:t>
      </w:r>
      <w:r>
        <w:rPr>
          <w:spacing w:val="-2"/>
          <w:sz w:val="24"/>
        </w:rPr>
        <w:t xml:space="preserve"> </w:t>
      </w:r>
      <w:r>
        <w:rPr>
          <w:w w:val="90"/>
          <w:sz w:val="24"/>
        </w:rPr>
        <w:t>workers</w:t>
      </w:r>
      <w:r>
        <w:rPr>
          <w:spacing w:val="-2"/>
          <w:sz w:val="24"/>
        </w:rPr>
        <w:t xml:space="preserve"> </w:t>
      </w:r>
      <w:r>
        <w:rPr>
          <w:w w:val="90"/>
          <w:sz w:val="24"/>
        </w:rPr>
        <w:t>/</w:t>
      </w:r>
      <w:r>
        <w:rPr>
          <w:sz w:val="24"/>
        </w:rPr>
        <w:t xml:space="preserve"> </w:t>
      </w:r>
      <w:r>
        <w:rPr>
          <w:w w:val="90"/>
          <w:sz w:val="24"/>
        </w:rPr>
        <w:t>Project</w:t>
      </w:r>
      <w:r>
        <w:rPr>
          <w:sz w:val="24"/>
        </w:rPr>
        <w:t xml:space="preserve"> </w:t>
      </w:r>
      <w:r>
        <w:rPr>
          <w:spacing w:val="-2"/>
          <w:w w:val="90"/>
          <w:sz w:val="24"/>
        </w:rPr>
        <w:t>Based)</w:t>
      </w:r>
    </w:p>
    <w:p w14:paraId="6FCD10EA" w14:textId="77777777" w:rsidR="00A13382" w:rsidRDefault="00000000">
      <w:pPr>
        <w:pStyle w:val="ListParagraph"/>
        <w:numPr>
          <w:ilvl w:val="4"/>
          <w:numId w:val="42"/>
        </w:numPr>
        <w:tabs>
          <w:tab w:val="left" w:pos="2519"/>
        </w:tabs>
        <w:spacing w:line="293" w:lineRule="exact"/>
        <w:ind w:left="2519" w:hanging="359"/>
        <w:rPr>
          <w:sz w:val="24"/>
        </w:rPr>
      </w:pPr>
      <w:r>
        <w:rPr>
          <w:spacing w:val="-6"/>
          <w:sz w:val="24"/>
        </w:rPr>
        <w:t>Employee</w:t>
      </w:r>
      <w:r>
        <w:rPr>
          <w:spacing w:val="-11"/>
          <w:sz w:val="24"/>
        </w:rPr>
        <w:t xml:space="preserve"> </w:t>
      </w:r>
      <w:r>
        <w:rPr>
          <w:spacing w:val="-6"/>
          <w:sz w:val="24"/>
        </w:rPr>
        <w:t>category</w:t>
      </w:r>
      <w:r>
        <w:rPr>
          <w:spacing w:val="-11"/>
          <w:sz w:val="24"/>
        </w:rPr>
        <w:t xml:space="preserve"> </w:t>
      </w:r>
      <w:r>
        <w:rPr>
          <w:spacing w:val="-6"/>
          <w:sz w:val="24"/>
        </w:rPr>
        <w:t>(SC/ST/OBC/Others)</w:t>
      </w:r>
    </w:p>
    <w:p w14:paraId="290EE675" w14:textId="77777777" w:rsidR="00A13382" w:rsidRDefault="00000000">
      <w:pPr>
        <w:pStyle w:val="ListParagraph"/>
        <w:numPr>
          <w:ilvl w:val="4"/>
          <w:numId w:val="42"/>
        </w:numPr>
        <w:tabs>
          <w:tab w:val="left" w:pos="2519"/>
        </w:tabs>
        <w:spacing w:line="293" w:lineRule="exact"/>
        <w:ind w:left="2519" w:hanging="359"/>
        <w:rPr>
          <w:sz w:val="24"/>
        </w:rPr>
      </w:pPr>
      <w:r>
        <w:rPr>
          <w:spacing w:val="-4"/>
          <w:sz w:val="24"/>
        </w:rPr>
        <w:t>Ex-service</w:t>
      </w:r>
      <w:r>
        <w:rPr>
          <w:spacing w:val="-22"/>
          <w:sz w:val="24"/>
        </w:rPr>
        <w:t xml:space="preserve"> </w:t>
      </w:r>
      <w:r>
        <w:rPr>
          <w:spacing w:val="-4"/>
          <w:sz w:val="24"/>
        </w:rPr>
        <w:t>man</w:t>
      </w:r>
      <w:r>
        <w:rPr>
          <w:spacing w:val="-22"/>
          <w:sz w:val="24"/>
        </w:rPr>
        <w:t xml:space="preserve"> </w:t>
      </w:r>
      <w:r>
        <w:rPr>
          <w:spacing w:val="-4"/>
          <w:sz w:val="24"/>
        </w:rPr>
        <w:t>/</w:t>
      </w:r>
      <w:r>
        <w:rPr>
          <w:spacing w:val="-21"/>
          <w:sz w:val="24"/>
        </w:rPr>
        <w:t xml:space="preserve"> </w:t>
      </w:r>
      <w:r>
        <w:rPr>
          <w:spacing w:val="-4"/>
          <w:sz w:val="24"/>
        </w:rPr>
        <w:t>Handicap</w:t>
      </w:r>
      <w:r>
        <w:rPr>
          <w:spacing w:val="-23"/>
          <w:sz w:val="24"/>
        </w:rPr>
        <w:t xml:space="preserve"> </w:t>
      </w:r>
      <w:r>
        <w:rPr>
          <w:spacing w:val="-4"/>
          <w:sz w:val="24"/>
        </w:rPr>
        <w:t>/</w:t>
      </w:r>
      <w:r>
        <w:rPr>
          <w:spacing w:val="-22"/>
          <w:sz w:val="24"/>
        </w:rPr>
        <w:t xml:space="preserve"> </w:t>
      </w:r>
      <w:r>
        <w:rPr>
          <w:spacing w:val="-4"/>
          <w:sz w:val="24"/>
        </w:rPr>
        <w:t>Sports</w:t>
      </w:r>
      <w:r>
        <w:rPr>
          <w:spacing w:val="-22"/>
          <w:sz w:val="24"/>
        </w:rPr>
        <w:t xml:space="preserve"> </w:t>
      </w:r>
      <w:r>
        <w:rPr>
          <w:spacing w:val="-4"/>
          <w:sz w:val="24"/>
        </w:rPr>
        <w:t>man</w:t>
      </w:r>
      <w:r>
        <w:rPr>
          <w:spacing w:val="-22"/>
          <w:sz w:val="24"/>
        </w:rPr>
        <w:t xml:space="preserve"> </w:t>
      </w:r>
      <w:r>
        <w:rPr>
          <w:spacing w:val="-4"/>
          <w:sz w:val="24"/>
        </w:rPr>
        <w:t>etc.</w:t>
      </w:r>
    </w:p>
    <w:p w14:paraId="3BABDD50" w14:textId="77777777" w:rsidR="00A13382" w:rsidRDefault="00000000">
      <w:pPr>
        <w:pStyle w:val="ListParagraph"/>
        <w:numPr>
          <w:ilvl w:val="4"/>
          <w:numId w:val="42"/>
        </w:numPr>
        <w:tabs>
          <w:tab w:val="left" w:pos="2519"/>
        </w:tabs>
        <w:spacing w:line="293" w:lineRule="exact"/>
        <w:ind w:left="2519" w:hanging="359"/>
        <w:rPr>
          <w:sz w:val="24"/>
        </w:rPr>
      </w:pPr>
      <w:r>
        <w:rPr>
          <w:spacing w:val="2"/>
          <w:w w:val="90"/>
          <w:sz w:val="24"/>
        </w:rPr>
        <w:t>Location</w:t>
      </w:r>
      <w:r>
        <w:rPr>
          <w:spacing w:val="8"/>
          <w:sz w:val="24"/>
        </w:rPr>
        <w:t xml:space="preserve"> </w:t>
      </w:r>
      <w:r>
        <w:rPr>
          <w:spacing w:val="2"/>
          <w:w w:val="90"/>
          <w:sz w:val="24"/>
        </w:rPr>
        <w:t>(HO/zone/ward/Election</w:t>
      </w:r>
      <w:r>
        <w:rPr>
          <w:spacing w:val="8"/>
          <w:sz w:val="24"/>
        </w:rPr>
        <w:t xml:space="preserve"> </w:t>
      </w:r>
      <w:r>
        <w:rPr>
          <w:spacing w:val="-2"/>
          <w:w w:val="90"/>
          <w:sz w:val="24"/>
        </w:rPr>
        <w:t>ward/branch)</w:t>
      </w:r>
    </w:p>
    <w:p w14:paraId="4B56127D" w14:textId="77777777" w:rsidR="00A13382" w:rsidRDefault="00000000">
      <w:pPr>
        <w:pStyle w:val="ListParagraph"/>
        <w:numPr>
          <w:ilvl w:val="4"/>
          <w:numId w:val="42"/>
        </w:numPr>
        <w:tabs>
          <w:tab w:val="left" w:pos="2519"/>
        </w:tabs>
        <w:spacing w:line="293" w:lineRule="exact"/>
        <w:ind w:left="2519" w:hanging="359"/>
        <w:rPr>
          <w:sz w:val="24"/>
        </w:rPr>
      </w:pPr>
      <w:r>
        <w:rPr>
          <w:spacing w:val="-2"/>
          <w:sz w:val="24"/>
        </w:rPr>
        <w:t>Department</w:t>
      </w:r>
    </w:p>
    <w:p w14:paraId="401029BD" w14:textId="77777777" w:rsidR="00A13382" w:rsidRDefault="00000000">
      <w:pPr>
        <w:pStyle w:val="ListParagraph"/>
        <w:numPr>
          <w:ilvl w:val="4"/>
          <w:numId w:val="42"/>
        </w:numPr>
        <w:tabs>
          <w:tab w:val="left" w:pos="2519"/>
        </w:tabs>
        <w:spacing w:line="293" w:lineRule="exact"/>
        <w:ind w:left="2519" w:hanging="359"/>
        <w:rPr>
          <w:sz w:val="24"/>
        </w:rPr>
      </w:pPr>
      <w:r>
        <w:rPr>
          <w:spacing w:val="-6"/>
          <w:sz w:val="24"/>
        </w:rPr>
        <w:t>Job</w:t>
      </w:r>
      <w:r>
        <w:rPr>
          <w:spacing w:val="-17"/>
          <w:sz w:val="24"/>
        </w:rPr>
        <w:t xml:space="preserve"> </w:t>
      </w:r>
      <w:r>
        <w:rPr>
          <w:spacing w:val="-6"/>
          <w:sz w:val="24"/>
        </w:rPr>
        <w:t>code/designation/</w:t>
      </w:r>
      <w:r>
        <w:rPr>
          <w:spacing w:val="-17"/>
          <w:sz w:val="24"/>
        </w:rPr>
        <w:t xml:space="preserve"> </w:t>
      </w:r>
      <w:r>
        <w:rPr>
          <w:spacing w:val="-6"/>
          <w:sz w:val="24"/>
        </w:rPr>
        <w:t>Class</w:t>
      </w:r>
      <w:r>
        <w:rPr>
          <w:spacing w:val="-18"/>
          <w:sz w:val="24"/>
        </w:rPr>
        <w:t xml:space="preserve"> </w:t>
      </w:r>
      <w:r>
        <w:rPr>
          <w:spacing w:val="-6"/>
          <w:sz w:val="24"/>
        </w:rPr>
        <w:t>with</w:t>
      </w:r>
      <w:r>
        <w:rPr>
          <w:spacing w:val="-17"/>
          <w:sz w:val="24"/>
        </w:rPr>
        <w:t xml:space="preserve"> </w:t>
      </w:r>
      <w:r>
        <w:rPr>
          <w:spacing w:val="-6"/>
          <w:sz w:val="24"/>
        </w:rPr>
        <w:t>scale</w:t>
      </w:r>
      <w:r>
        <w:rPr>
          <w:spacing w:val="-18"/>
          <w:sz w:val="24"/>
        </w:rPr>
        <w:t xml:space="preserve"> </w:t>
      </w:r>
      <w:r>
        <w:rPr>
          <w:spacing w:val="-6"/>
          <w:sz w:val="24"/>
        </w:rPr>
        <w:t>efficiency</w:t>
      </w:r>
      <w:r>
        <w:rPr>
          <w:spacing w:val="-17"/>
          <w:sz w:val="24"/>
        </w:rPr>
        <w:t xml:space="preserve"> </w:t>
      </w:r>
      <w:r>
        <w:rPr>
          <w:spacing w:val="-6"/>
          <w:sz w:val="24"/>
        </w:rPr>
        <w:t>bar</w:t>
      </w:r>
    </w:p>
    <w:p w14:paraId="471E19D1" w14:textId="77777777" w:rsidR="00A13382" w:rsidRDefault="00000000">
      <w:pPr>
        <w:pStyle w:val="ListParagraph"/>
        <w:numPr>
          <w:ilvl w:val="4"/>
          <w:numId w:val="42"/>
        </w:numPr>
        <w:tabs>
          <w:tab w:val="left" w:pos="2519"/>
        </w:tabs>
        <w:spacing w:line="293" w:lineRule="exact"/>
        <w:ind w:left="2519" w:hanging="359"/>
        <w:rPr>
          <w:sz w:val="24"/>
        </w:rPr>
      </w:pPr>
      <w:r>
        <w:rPr>
          <w:w w:val="90"/>
          <w:sz w:val="24"/>
        </w:rPr>
        <w:t>Grade/cadre</w:t>
      </w:r>
      <w:r>
        <w:rPr>
          <w:spacing w:val="-6"/>
          <w:sz w:val="24"/>
        </w:rPr>
        <w:t xml:space="preserve"> </w:t>
      </w:r>
      <w:r>
        <w:rPr>
          <w:w w:val="90"/>
          <w:sz w:val="24"/>
        </w:rPr>
        <w:t>(with</w:t>
      </w:r>
      <w:r>
        <w:rPr>
          <w:spacing w:val="-6"/>
          <w:sz w:val="24"/>
        </w:rPr>
        <w:t xml:space="preserve"> </w:t>
      </w:r>
      <w:r>
        <w:rPr>
          <w:w w:val="90"/>
          <w:sz w:val="24"/>
        </w:rPr>
        <w:t>facility</w:t>
      </w:r>
      <w:r>
        <w:rPr>
          <w:spacing w:val="-5"/>
          <w:sz w:val="24"/>
        </w:rPr>
        <w:t xml:space="preserve"> </w:t>
      </w:r>
      <w:r>
        <w:rPr>
          <w:w w:val="90"/>
          <w:sz w:val="24"/>
        </w:rPr>
        <w:t>for</w:t>
      </w:r>
      <w:r>
        <w:rPr>
          <w:spacing w:val="-6"/>
          <w:sz w:val="24"/>
        </w:rPr>
        <w:t xml:space="preserve"> </w:t>
      </w:r>
      <w:r>
        <w:rPr>
          <w:w w:val="90"/>
          <w:sz w:val="24"/>
        </w:rPr>
        <w:t>sub</w:t>
      </w:r>
      <w:r>
        <w:rPr>
          <w:spacing w:val="-5"/>
          <w:sz w:val="24"/>
        </w:rPr>
        <w:t xml:space="preserve"> </w:t>
      </w:r>
      <w:r>
        <w:rPr>
          <w:spacing w:val="-2"/>
          <w:w w:val="90"/>
          <w:sz w:val="24"/>
        </w:rPr>
        <w:t>grouping)</w:t>
      </w:r>
    </w:p>
    <w:p w14:paraId="68D13ED1" w14:textId="77777777" w:rsidR="00A13382" w:rsidRDefault="00000000">
      <w:pPr>
        <w:pStyle w:val="ListParagraph"/>
        <w:numPr>
          <w:ilvl w:val="4"/>
          <w:numId w:val="42"/>
        </w:numPr>
        <w:tabs>
          <w:tab w:val="left" w:pos="2520"/>
        </w:tabs>
        <w:spacing w:before="2" w:line="235" w:lineRule="auto"/>
        <w:ind w:right="1224"/>
        <w:rPr>
          <w:sz w:val="24"/>
        </w:rPr>
      </w:pPr>
      <w:r>
        <w:rPr>
          <w:sz w:val="24"/>
        </w:rPr>
        <w:t>Job</w:t>
      </w:r>
      <w:r>
        <w:rPr>
          <w:spacing w:val="-19"/>
          <w:sz w:val="24"/>
        </w:rPr>
        <w:t xml:space="preserve"> </w:t>
      </w:r>
      <w:r>
        <w:rPr>
          <w:sz w:val="24"/>
        </w:rPr>
        <w:t>Role</w:t>
      </w:r>
      <w:r>
        <w:rPr>
          <w:spacing w:val="-18"/>
          <w:sz w:val="24"/>
        </w:rPr>
        <w:t xml:space="preserve"> </w:t>
      </w:r>
      <w:r>
        <w:rPr>
          <w:sz w:val="24"/>
        </w:rPr>
        <w:t>(access</w:t>
      </w:r>
      <w:r>
        <w:rPr>
          <w:spacing w:val="-18"/>
          <w:sz w:val="24"/>
        </w:rPr>
        <w:t xml:space="preserve"> </w:t>
      </w:r>
      <w:r>
        <w:rPr>
          <w:sz w:val="24"/>
        </w:rPr>
        <w:t>rights</w:t>
      </w:r>
      <w:r>
        <w:rPr>
          <w:spacing w:val="-18"/>
          <w:sz w:val="24"/>
        </w:rPr>
        <w:t xml:space="preserve"> </w:t>
      </w:r>
      <w:r>
        <w:rPr>
          <w:sz w:val="24"/>
        </w:rPr>
        <w:t>to</w:t>
      </w:r>
      <w:r>
        <w:rPr>
          <w:spacing w:val="-18"/>
          <w:sz w:val="24"/>
        </w:rPr>
        <w:t xml:space="preserve"> </w:t>
      </w:r>
      <w:r>
        <w:rPr>
          <w:sz w:val="24"/>
        </w:rPr>
        <w:t>different</w:t>
      </w:r>
      <w:r>
        <w:rPr>
          <w:spacing w:val="-18"/>
          <w:sz w:val="24"/>
        </w:rPr>
        <w:t xml:space="preserve"> </w:t>
      </w:r>
      <w:r>
        <w:rPr>
          <w:sz w:val="24"/>
        </w:rPr>
        <w:t>modules</w:t>
      </w:r>
      <w:r>
        <w:rPr>
          <w:spacing w:val="-18"/>
          <w:sz w:val="24"/>
        </w:rPr>
        <w:t xml:space="preserve"> </w:t>
      </w:r>
      <w:r>
        <w:rPr>
          <w:sz w:val="24"/>
        </w:rPr>
        <w:t>will</w:t>
      </w:r>
      <w:r>
        <w:rPr>
          <w:spacing w:val="-18"/>
          <w:sz w:val="24"/>
        </w:rPr>
        <w:t xml:space="preserve"> </w:t>
      </w:r>
      <w:r>
        <w:rPr>
          <w:sz w:val="24"/>
        </w:rPr>
        <w:t>be</w:t>
      </w:r>
      <w:r>
        <w:rPr>
          <w:spacing w:val="-18"/>
          <w:sz w:val="24"/>
        </w:rPr>
        <w:t xml:space="preserve"> </w:t>
      </w:r>
      <w:r>
        <w:rPr>
          <w:sz w:val="24"/>
        </w:rPr>
        <w:t>assigned</w:t>
      </w:r>
      <w:r>
        <w:rPr>
          <w:spacing w:val="-18"/>
          <w:sz w:val="24"/>
        </w:rPr>
        <w:t xml:space="preserve"> </w:t>
      </w:r>
      <w:r>
        <w:rPr>
          <w:sz w:val="24"/>
        </w:rPr>
        <w:t>based</w:t>
      </w:r>
      <w:r>
        <w:rPr>
          <w:spacing w:val="-18"/>
          <w:sz w:val="24"/>
        </w:rPr>
        <w:t xml:space="preserve"> </w:t>
      </w:r>
      <w:r>
        <w:rPr>
          <w:sz w:val="24"/>
        </w:rPr>
        <w:t>on</w:t>
      </w:r>
      <w:r>
        <w:rPr>
          <w:spacing w:val="-18"/>
          <w:sz w:val="24"/>
        </w:rPr>
        <w:t xml:space="preserve"> </w:t>
      </w:r>
      <w:r>
        <w:rPr>
          <w:sz w:val="24"/>
        </w:rPr>
        <w:t xml:space="preserve">the </w:t>
      </w:r>
      <w:r>
        <w:rPr>
          <w:spacing w:val="-2"/>
          <w:sz w:val="24"/>
        </w:rPr>
        <w:t>roles)</w:t>
      </w:r>
    </w:p>
    <w:p w14:paraId="3E63B43D" w14:textId="77777777" w:rsidR="00A13382" w:rsidRDefault="00000000">
      <w:pPr>
        <w:pStyle w:val="ListParagraph"/>
        <w:numPr>
          <w:ilvl w:val="4"/>
          <w:numId w:val="42"/>
        </w:numPr>
        <w:tabs>
          <w:tab w:val="left" w:pos="2519"/>
        </w:tabs>
        <w:spacing w:before="16" w:line="295" w:lineRule="exact"/>
        <w:ind w:left="2519" w:hanging="359"/>
        <w:rPr>
          <w:sz w:val="24"/>
        </w:rPr>
      </w:pPr>
      <w:r>
        <w:rPr>
          <w:spacing w:val="-6"/>
          <w:sz w:val="24"/>
        </w:rPr>
        <w:t>Job</w:t>
      </w:r>
      <w:r>
        <w:rPr>
          <w:spacing w:val="-21"/>
          <w:sz w:val="24"/>
        </w:rPr>
        <w:t xml:space="preserve"> </w:t>
      </w:r>
      <w:r>
        <w:rPr>
          <w:spacing w:val="-6"/>
          <w:sz w:val="24"/>
        </w:rPr>
        <w:t>history</w:t>
      </w:r>
      <w:r>
        <w:rPr>
          <w:spacing w:val="-21"/>
          <w:sz w:val="24"/>
        </w:rPr>
        <w:t xml:space="preserve"> </w:t>
      </w:r>
      <w:r>
        <w:rPr>
          <w:spacing w:val="-6"/>
          <w:sz w:val="24"/>
        </w:rPr>
        <w:t>covering</w:t>
      </w:r>
      <w:r>
        <w:rPr>
          <w:spacing w:val="-21"/>
          <w:sz w:val="24"/>
        </w:rPr>
        <w:t xml:space="preserve"> </w:t>
      </w:r>
      <w:r>
        <w:rPr>
          <w:spacing w:val="-6"/>
          <w:sz w:val="24"/>
        </w:rPr>
        <w:t>details</w:t>
      </w:r>
      <w:r>
        <w:rPr>
          <w:spacing w:val="-21"/>
          <w:sz w:val="24"/>
        </w:rPr>
        <w:t xml:space="preserve"> </w:t>
      </w:r>
      <w:r>
        <w:rPr>
          <w:spacing w:val="-6"/>
          <w:sz w:val="24"/>
        </w:rPr>
        <w:t>of</w:t>
      </w:r>
      <w:r>
        <w:rPr>
          <w:spacing w:val="-21"/>
          <w:sz w:val="24"/>
        </w:rPr>
        <w:t xml:space="preserve"> </w:t>
      </w:r>
      <w:r>
        <w:rPr>
          <w:spacing w:val="-6"/>
          <w:sz w:val="24"/>
        </w:rPr>
        <w:t>appointments</w:t>
      </w:r>
    </w:p>
    <w:p w14:paraId="1206599C" w14:textId="77777777" w:rsidR="00A13382" w:rsidRDefault="00000000">
      <w:pPr>
        <w:pStyle w:val="ListParagraph"/>
        <w:numPr>
          <w:ilvl w:val="4"/>
          <w:numId w:val="42"/>
        </w:numPr>
        <w:tabs>
          <w:tab w:val="left" w:pos="2519"/>
        </w:tabs>
        <w:spacing w:line="293" w:lineRule="exact"/>
        <w:ind w:left="2519" w:hanging="359"/>
        <w:rPr>
          <w:sz w:val="24"/>
        </w:rPr>
      </w:pPr>
      <w:r>
        <w:rPr>
          <w:spacing w:val="-6"/>
          <w:sz w:val="24"/>
        </w:rPr>
        <w:t>Departmental</w:t>
      </w:r>
      <w:r>
        <w:rPr>
          <w:spacing w:val="-14"/>
          <w:sz w:val="24"/>
        </w:rPr>
        <w:t xml:space="preserve"> </w:t>
      </w:r>
      <w:r>
        <w:rPr>
          <w:spacing w:val="-6"/>
          <w:sz w:val="24"/>
        </w:rPr>
        <w:t>Inquiry</w:t>
      </w:r>
      <w:r>
        <w:rPr>
          <w:spacing w:val="-13"/>
          <w:sz w:val="24"/>
        </w:rPr>
        <w:t xml:space="preserve"> </w:t>
      </w:r>
      <w:r>
        <w:rPr>
          <w:spacing w:val="-6"/>
          <w:sz w:val="24"/>
        </w:rPr>
        <w:t>details</w:t>
      </w:r>
    </w:p>
    <w:p w14:paraId="18A87A29" w14:textId="77777777" w:rsidR="00A13382" w:rsidRDefault="00000000">
      <w:pPr>
        <w:pStyle w:val="ListParagraph"/>
        <w:numPr>
          <w:ilvl w:val="4"/>
          <w:numId w:val="42"/>
        </w:numPr>
        <w:tabs>
          <w:tab w:val="left" w:pos="2519"/>
        </w:tabs>
        <w:spacing w:line="293" w:lineRule="exact"/>
        <w:ind w:left="2519" w:hanging="359"/>
        <w:rPr>
          <w:sz w:val="24"/>
        </w:rPr>
      </w:pPr>
      <w:r>
        <w:rPr>
          <w:spacing w:val="-6"/>
          <w:sz w:val="24"/>
        </w:rPr>
        <w:t>Any</w:t>
      </w:r>
      <w:r>
        <w:rPr>
          <w:spacing w:val="-13"/>
          <w:sz w:val="24"/>
        </w:rPr>
        <w:t xml:space="preserve"> </w:t>
      </w:r>
      <w:r>
        <w:rPr>
          <w:spacing w:val="-6"/>
          <w:sz w:val="24"/>
        </w:rPr>
        <w:t>other</w:t>
      </w:r>
      <w:r>
        <w:rPr>
          <w:spacing w:val="-12"/>
          <w:sz w:val="24"/>
        </w:rPr>
        <w:t xml:space="preserve"> </w:t>
      </w:r>
      <w:r>
        <w:rPr>
          <w:spacing w:val="-6"/>
          <w:sz w:val="24"/>
        </w:rPr>
        <w:t>punishment</w:t>
      </w:r>
      <w:r>
        <w:rPr>
          <w:spacing w:val="-13"/>
          <w:sz w:val="24"/>
        </w:rPr>
        <w:t xml:space="preserve"> </w:t>
      </w:r>
      <w:r>
        <w:rPr>
          <w:spacing w:val="-6"/>
          <w:sz w:val="24"/>
        </w:rPr>
        <w:t>details</w:t>
      </w:r>
    </w:p>
    <w:p w14:paraId="12632B1F" w14:textId="77777777" w:rsidR="00A13382" w:rsidRDefault="00000000">
      <w:pPr>
        <w:pStyle w:val="ListParagraph"/>
        <w:numPr>
          <w:ilvl w:val="4"/>
          <w:numId w:val="42"/>
        </w:numPr>
        <w:tabs>
          <w:tab w:val="left" w:pos="2519"/>
        </w:tabs>
        <w:spacing w:line="293" w:lineRule="exact"/>
        <w:ind w:left="2519" w:hanging="359"/>
        <w:rPr>
          <w:sz w:val="24"/>
        </w:rPr>
      </w:pPr>
      <w:r>
        <w:rPr>
          <w:spacing w:val="-6"/>
          <w:sz w:val="24"/>
        </w:rPr>
        <w:t>Any</w:t>
      </w:r>
      <w:r>
        <w:rPr>
          <w:spacing w:val="-14"/>
          <w:sz w:val="24"/>
        </w:rPr>
        <w:t xml:space="preserve"> </w:t>
      </w:r>
      <w:r>
        <w:rPr>
          <w:spacing w:val="-6"/>
          <w:sz w:val="24"/>
        </w:rPr>
        <w:t>awards</w:t>
      </w:r>
      <w:r>
        <w:rPr>
          <w:spacing w:val="-13"/>
          <w:sz w:val="24"/>
        </w:rPr>
        <w:t xml:space="preserve"> </w:t>
      </w:r>
      <w:r>
        <w:rPr>
          <w:spacing w:val="-6"/>
          <w:sz w:val="24"/>
        </w:rPr>
        <w:t>(Puraskar)</w:t>
      </w:r>
      <w:r>
        <w:rPr>
          <w:spacing w:val="-12"/>
          <w:sz w:val="24"/>
        </w:rPr>
        <w:t xml:space="preserve"> </w:t>
      </w:r>
      <w:r>
        <w:rPr>
          <w:spacing w:val="-6"/>
          <w:sz w:val="24"/>
        </w:rPr>
        <w:t>received</w:t>
      </w:r>
    </w:p>
    <w:p w14:paraId="017A0EE5" w14:textId="77777777" w:rsidR="00A13382" w:rsidRDefault="00000000">
      <w:pPr>
        <w:pStyle w:val="ListParagraph"/>
        <w:numPr>
          <w:ilvl w:val="4"/>
          <w:numId w:val="42"/>
        </w:numPr>
        <w:tabs>
          <w:tab w:val="left" w:pos="2519"/>
        </w:tabs>
        <w:spacing w:line="293" w:lineRule="exact"/>
        <w:ind w:left="2519" w:hanging="359"/>
        <w:rPr>
          <w:sz w:val="24"/>
        </w:rPr>
      </w:pPr>
      <w:r>
        <w:rPr>
          <w:spacing w:val="-6"/>
          <w:sz w:val="24"/>
        </w:rPr>
        <w:t>Details</w:t>
      </w:r>
      <w:r>
        <w:rPr>
          <w:spacing w:val="-13"/>
          <w:sz w:val="24"/>
        </w:rPr>
        <w:t xml:space="preserve"> </w:t>
      </w:r>
      <w:r>
        <w:rPr>
          <w:spacing w:val="-6"/>
          <w:sz w:val="24"/>
        </w:rPr>
        <w:t>of</w:t>
      </w:r>
      <w:r>
        <w:rPr>
          <w:spacing w:val="-13"/>
          <w:sz w:val="24"/>
        </w:rPr>
        <w:t xml:space="preserve"> </w:t>
      </w:r>
      <w:r>
        <w:rPr>
          <w:spacing w:val="-6"/>
          <w:sz w:val="24"/>
        </w:rPr>
        <w:t>significant</w:t>
      </w:r>
      <w:r>
        <w:rPr>
          <w:spacing w:val="-13"/>
          <w:sz w:val="24"/>
        </w:rPr>
        <w:t xml:space="preserve"> </w:t>
      </w:r>
      <w:r>
        <w:rPr>
          <w:spacing w:val="-6"/>
          <w:sz w:val="24"/>
        </w:rPr>
        <w:t>work</w:t>
      </w:r>
      <w:r>
        <w:rPr>
          <w:spacing w:val="-13"/>
          <w:sz w:val="24"/>
        </w:rPr>
        <w:t xml:space="preserve"> </w:t>
      </w:r>
      <w:r>
        <w:rPr>
          <w:spacing w:val="-6"/>
          <w:sz w:val="24"/>
        </w:rPr>
        <w:t>done</w:t>
      </w:r>
    </w:p>
    <w:p w14:paraId="429A175F" w14:textId="77777777" w:rsidR="00A13382" w:rsidRDefault="00000000">
      <w:pPr>
        <w:pStyle w:val="ListParagraph"/>
        <w:numPr>
          <w:ilvl w:val="4"/>
          <w:numId w:val="42"/>
        </w:numPr>
        <w:tabs>
          <w:tab w:val="left" w:pos="2519"/>
        </w:tabs>
        <w:spacing w:line="293" w:lineRule="exact"/>
        <w:ind w:left="2519" w:hanging="359"/>
        <w:rPr>
          <w:sz w:val="24"/>
        </w:rPr>
      </w:pPr>
      <w:r>
        <w:rPr>
          <w:spacing w:val="-4"/>
          <w:sz w:val="24"/>
        </w:rPr>
        <w:t>Health</w:t>
      </w:r>
      <w:r>
        <w:rPr>
          <w:spacing w:val="-24"/>
          <w:sz w:val="24"/>
        </w:rPr>
        <w:t xml:space="preserve"> </w:t>
      </w:r>
      <w:r>
        <w:rPr>
          <w:spacing w:val="-4"/>
          <w:sz w:val="24"/>
        </w:rPr>
        <w:t>Check-up</w:t>
      </w:r>
      <w:r>
        <w:rPr>
          <w:spacing w:val="-24"/>
          <w:sz w:val="24"/>
        </w:rPr>
        <w:t xml:space="preserve"> </w:t>
      </w:r>
      <w:r>
        <w:rPr>
          <w:spacing w:val="-4"/>
          <w:sz w:val="24"/>
        </w:rPr>
        <w:t>while</w:t>
      </w:r>
      <w:r>
        <w:rPr>
          <w:spacing w:val="-24"/>
          <w:sz w:val="24"/>
        </w:rPr>
        <w:t xml:space="preserve"> </w:t>
      </w:r>
      <w:r>
        <w:rPr>
          <w:spacing w:val="-4"/>
          <w:sz w:val="24"/>
        </w:rPr>
        <w:t>joining</w:t>
      </w:r>
      <w:r>
        <w:rPr>
          <w:spacing w:val="-23"/>
          <w:sz w:val="24"/>
        </w:rPr>
        <w:t xml:space="preserve"> </w:t>
      </w:r>
      <w:r>
        <w:rPr>
          <w:spacing w:val="-4"/>
          <w:sz w:val="24"/>
        </w:rPr>
        <w:t>the</w:t>
      </w:r>
      <w:r>
        <w:rPr>
          <w:spacing w:val="-25"/>
          <w:sz w:val="24"/>
        </w:rPr>
        <w:t xml:space="preserve"> </w:t>
      </w:r>
      <w:r>
        <w:rPr>
          <w:spacing w:val="-4"/>
          <w:sz w:val="24"/>
        </w:rPr>
        <w:t>duty</w:t>
      </w:r>
      <w:r>
        <w:rPr>
          <w:spacing w:val="-24"/>
          <w:sz w:val="24"/>
        </w:rPr>
        <w:t xml:space="preserve"> </w:t>
      </w:r>
      <w:r>
        <w:rPr>
          <w:spacing w:val="-4"/>
          <w:sz w:val="24"/>
        </w:rPr>
        <w:t>and</w:t>
      </w:r>
      <w:r>
        <w:rPr>
          <w:spacing w:val="-23"/>
          <w:sz w:val="24"/>
        </w:rPr>
        <w:t xml:space="preserve"> </w:t>
      </w:r>
      <w:r>
        <w:rPr>
          <w:spacing w:val="-4"/>
          <w:sz w:val="24"/>
        </w:rPr>
        <w:t>as</w:t>
      </w:r>
      <w:r>
        <w:rPr>
          <w:spacing w:val="-23"/>
          <w:sz w:val="24"/>
        </w:rPr>
        <w:t xml:space="preserve"> </w:t>
      </w:r>
      <w:r>
        <w:rPr>
          <w:spacing w:val="-4"/>
          <w:sz w:val="24"/>
        </w:rPr>
        <w:t>per</w:t>
      </w:r>
      <w:r>
        <w:rPr>
          <w:spacing w:val="-24"/>
          <w:sz w:val="24"/>
        </w:rPr>
        <w:t xml:space="preserve"> </w:t>
      </w:r>
      <w:r>
        <w:rPr>
          <w:spacing w:val="-4"/>
          <w:sz w:val="24"/>
        </w:rPr>
        <w:t>the</w:t>
      </w:r>
      <w:r>
        <w:rPr>
          <w:spacing w:val="-25"/>
          <w:sz w:val="24"/>
        </w:rPr>
        <w:t xml:space="preserve"> </w:t>
      </w:r>
      <w:r>
        <w:rPr>
          <w:spacing w:val="-4"/>
          <w:sz w:val="24"/>
        </w:rPr>
        <w:t>policy</w:t>
      </w:r>
    </w:p>
    <w:p w14:paraId="2C7F697C" w14:textId="77777777" w:rsidR="00A13382" w:rsidRDefault="00000000">
      <w:pPr>
        <w:pStyle w:val="ListParagraph"/>
        <w:numPr>
          <w:ilvl w:val="4"/>
          <w:numId w:val="42"/>
        </w:numPr>
        <w:tabs>
          <w:tab w:val="left" w:pos="2519"/>
        </w:tabs>
        <w:spacing w:line="293" w:lineRule="exact"/>
        <w:ind w:left="2519" w:hanging="359"/>
        <w:rPr>
          <w:sz w:val="24"/>
        </w:rPr>
      </w:pPr>
      <w:r>
        <w:rPr>
          <w:spacing w:val="-6"/>
          <w:sz w:val="24"/>
        </w:rPr>
        <w:t>History</w:t>
      </w:r>
      <w:r>
        <w:rPr>
          <w:spacing w:val="-13"/>
          <w:sz w:val="24"/>
        </w:rPr>
        <w:t xml:space="preserve"> </w:t>
      </w:r>
      <w:r>
        <w:rPr>
          <w:spacing w:val="-6"/>
          <w:sz w:val="24"/>
        </w:rPr>
        <w:t>of</w:t>
      </w:r>
      <w:r>
        <w:rPr>
          <w:spacing w:val="-13"/>
          <w:sz w:val="24"/>
        </w:rPr>
        <w:t xml:space="preserve"> </w:t>
      </w:r>
      <w:r>
        <w:rPr>
          <w:spacing w:val="-6"/>
          <w:sz w:val="24"/>
        </w:rPr>
        <w:t>election</w:t>
      </w:r>
      <w:r>
        <w:rPr>
          <w:spacing w:val="-13"/>
          <w:sz w:val="24"/>
        </w:rPr>
        <w:t xml:space="preserve"> </w:t>
      </w:r>
      <w:r>
        <w:rPr>
          <w:spacing w:val="-6"/>
          <w:sz w:val="24"/>
        </w:rPr>
        <w:t>duties</w:t>
      </w:r>
      <w:r>
        <w:rPr>
          <w:spacing w:val="-12"/>
          <w:sz w:val="24"/>
        </w:rPr>
        <w:t xml:space="preserve"> </w:t>
      </w:r>
      <w:r>
        <w:rPr>
          <w:spacing w:val="-6"/>
          <w:sz w:val="24"/>
        </w:rPr>
        <w:t>attended</w:t>
      </w:r>
    </w:p>
    <w:p w14:paraId="2EFE9469" w14:textId="77777777" w:rsidR="00A13382" w:rsidRDefault="00000000">
      <w:pPr>
        <w:pStyle w:val="ListParagraph"/>
        <w:numPr>
          <w:ilvl w:val="4"/>
          <w:numId w:val="42"/>
        </w:numPr>
        <w:tabs>
          <w:tab w:val="left" w:pos="2519"/>
        </w:tabs>
        <w:spacing w:line="293" w:lineRule="exact"/>
        <w:ind w:left="2519" w:hanging="359"/>
        <w:rPr>
          <w:sz w:val="24"/>
        </w:rPr>
      </w:pPr>
      <w:r>
        <w:rPr>
          <w:spacing w:val="-5"/>
          <w:sz w:val="24"/>
        </w:rPr>
        <w:t>Promotions,</w:t>
      </w:r>
      <w:r>
        <w:rPr>
          <w:spacing w:val="-10"/>
          <w:sz w:val="24"/>
        </w:rPr>
        <w:t xml:space="preserve"> </w:t>
      </w:r>
      <w:r>
        <w:rPr>
          <w:spacing w:val="-2"/>
          <w:sz w:val="24"/>
        </w:rPr>
        <w:t>transfers</w:t>
      </w:r>
    </w:p>
    <w:p w14:paraId="77905C3A" w14:textId="77777777" w:rsidR="00A13382" w:rsidRDefault="00000000">
      <w:pPr>
        <w:pStyle w:val="ListParagraph"/>
        <w:numPr>
          <w:ilvl w:val="4"/>
          <w:numId w:val="42"/>
        </w:numPr>
        <w:tabs>
          <w:tab w:val="left" w:pos="2519"/>
        </w:tabs>
        <w:spacing w:line="293" w:lineRule="exact"/>
        <w:ind w:left="2519" w:hanging="359"/>
        <w:rPr>
          <w:sz w:val="24"/>
        </w:rPr>
      </w:pPr>
      <w:r>
        <w:rPr>
          <w:spacing w:val="-10"/>
          <w:sz w:val="24"/>
        </w:rPr>
        <w:t>Trainings</w:t>
      </w:r>
      <w:r>
        <w:rPr>
          <w:spacing w:val="-7"/>
          <w:sz w:val="24"/>
        </w:rPr>
        <w:t xml:space="preserve"> </w:t>
      </w:r>
      <w:r>
        <w:rPr>
          <w:spacing w:val="-2"/>
          <w:sz w:val="24"/>
        </w:rPr>
        <w:t>attended</w:t>
      </w:r>
    </w:p>
    <w:p w14:paraId="782F2656" w14:textId="77777777" w:rsidR="00A13382" w:rsidRDefault="00000000">
      <w:pPr>
        <w:pStyle w:val="ListParagraph"/>
        <w:numPr>
          <w:ilvl w:val="4"/>
          <w:numId w:val="42"/>
        </w:numPr>
        <w:tabs>
          <w:tab w:val="left" w:pos="2519"/>
        </w:tabs>
        <w:spacing w:line="294" w:lineRule="exact"/>
        <w:ind w:left="2519" w:hanging="359"/>
        <w:rPr>
          <w:sz w:val="24"/>
        </w:rPr>
      </w:pPr>
      <w:r>
        <w:rPr>
          <w:spacing w:val="-8"/>
          <w:sz w:val="24"/>
        </w:rPr>
        <w:t>Deputation,</w:t>
      </w:r>
      <w:r>
        <w:rPr>
          <w:spacing w:val="-4"/>
          <w:sz w:val="24"/>
        </w:rPr>
        <w:t xml:space="preserve"> </w:t>
      </w:r>
      <w:r>
        <w:rPr>
          <w:spacing w:val="-8"/>
          <w:sz w:val="24"/>
        </w:rPr>
        <w:t>temporary</w:t>
      </w:r>
      <w:r>
        <w:rPr>
          <w:spacing w:val="-4"/>
          <w:sz w:val="24"/>
        </w:rPr>
        <w:t xml:space="preserve"> </w:t>
      </w:r>
      <w:r>
        <w:rPr>
          <w:spacing w:val="-8"/>
          <w:sz w:val="24"/>
        </w:rPr>
        <w:t>transfers</w:t>
      </w:r>
    </w:p>
    <w:p w14:paraId="43DEA874" w14:textId="77777777" w:rsidR="00A13382" w:rsidRDefault="00000000">
      <w:pPr>
        <w:pStyle w:val="ListParagraph"/>
        <w:numPr>
          <w:ilvl w:val="4"/>
          <w:numId w:val="42"/>
        </w:numPr>
        <w:tabs>
          <w:tab w:val="left" w:pos="2519"/>
        </w:tabs>
        <w:spacing w:line="293" w:lineRule="exact"/>
        <w:ind w:left="2519" w:hanging="359"/>
        <w:rPr>
          <w:sz w:val="24"/>
        </w:rPr>
      </w:pPr>
      <w:r>
        <w:rPr>
          <w:spacing w:val="-2"/>
          <w:sz w:val="24"/>
        </w:rPr>
        <w:t>Increments</w:t>
      </w:r>
    </w:p>
    <w:p w14:paraId="4FF143AE" w14:textId="77777777" w:rsidR="00A13382" w:rsidRDefault="00000000">
      <w:pPr>
        <w:pStyle w:val="ListParagraph"/>
        <w:numPr>
          <w:ilvl w:val="4"/>
          <w:numId w:val="42"/>
        </w:numPr>
        <w:tabs>
          <w:tab w:val="left" w:pos="2519"/>
        </w:tabs>
        <w:spacing w:line="293" w:lineRule="exact"/>
        <w:ind w:left="2519" w:hanging="359"/>
        <w:rPr>
          <w:sz w:val="24"/>
        </w:rPr>
      </w:pPr>
      <w:r>
        <w:rPr>
          <w:spacing w:val="-6"/>
          <w:sz w:val="24"/>
        </w:rPr>
        <w:t>Increment</w:t>
      </w:r>
      <w:r>
        <w:rPr>
          <w:spacing w:val="-16"/>
          <w:sz w:val="24"/>
        </w:rPr>
        <w:t xml:space="preserve"> </w:t>
      </w:r>
      <w:r>
        <w:rPr>
          <w:spacing w:val="-6"/>
          <w:sz w:val="24"/>
        </w:rPr>
        <w:t>for</w:t>
      </w:r>
      <w:r>
        <w:rPr>
          <w:spacing w:val="-17"/>
          <w:sz w:val="24"/>
        </w:rPr>
        <w:t xml:space="preserve"> </w:t>
      </w:r>
      <w:r>
        <w:rPr>
          <w:spacing w:val="-6"/>
          <w:sz w:val="24"/>
        </w:rPr>
        <w:t>passing</w:t>
      </w:r>
      <w:r>
        <w:rPr>
          <w:spacing w:val="-17"/>
          <w:sz w:val="24"/>
        </w:rPr>
        <w:t xml:space="preserve"> </w:t>
      </w:r>
      <w:r>
        <w:rPr>
          <w:spacing w:val="-6"/>
          <w:sz w:val="24"/>
        </w:rPr>
        <w:t>of</w:t>
      </w:r>
      <w:r>
        <w:rPr>
          <w:spacing w:val="-17"/>
          <w:sz w:val="24"/>
        </w:rPr>
        <w:t xml:space="preserve"> </w:t>
      </w:r>
      <w:r>
        <w:rPr>
          <w:spacing w:val="-6"/>
          <w:sz w:val="24"/>
        </w:rPr>
        <w:t>Govt.</w:t>
      </w:r>
      <w:r>
        <w:rPr>
          <w:spacing w:val="-17"/>
          <w:sz w:val="24"/>
        </w:rPr>
        <w:t xml:space="preserve"> </w:t>
      </w:r>
      <w:r>
        <w:rPr>
          <w:spacing w:val="-6"/>
          <w:sz w:val="24"/>
        </w:rPr>
        <w:t>Exams.</w:t>
      </w:r>
    </w:p>
    <w:p w14:paraId="75BE465F" w14:textId="77777777" w:rsidR="00A13382" w:rsidRDefault="00000000">
      <w:pPr>
        <w:pStyle w:val="ListParagraph"/>
        <w:numPr>
          <w:ilvl w:val="4"/>
          <w:numId w:val="42"/>
        </w:numPr>
        <w:tabs>
          <w:tab w:val="left" w:pos="2519"/>
        </w:tabs>
        <w:spacing w:line="293" w:lineRule="exact"/>
        <w:ind w:left="2519" w:hanging="359"/>
        <w:rPr>
          <w:sz w:val="24"/>
        </w:rPr>
      </w:pPr>
      <w:r>
        <w:rPr>
          <w:spacing w:val="-6"/>
          <w:sz w:val="24"/>
        </w:rPr>
        <w:t>Date</w:t>
      </w:r>
      <w:r>
        <w:rPr>
          <w:spacing w:val="-24"/>
          <w:sz w:val="24"/>
        </w:rPr>
        <w:t xml:space="preserve"> </w:t>
      </w:r>
      <w:r>
        <w:rPr>
          <w:spacing w:val="-6"/>
          <w:sz w:val="24"/>
        </w:rPr>
        <w:t>of</w:t>
      </w:r>
      <w:r>
        <w:rPr>
          <w:spacing w:val="-22"/>
          <w:sz w:val="24"/>
        </w:rPr>
        <w:t xml:space="preserve"> </w:t>
      </w:r>
      <w:r>
        <w:rPr>
          <w:spacing w:val="-6"/>
          <w:sz w:val="24"/>
        </w:rPr>
        <w:t>pay</w:t>
      </w:r>
      <w:r>
        <w:rPr>
          <w:spacing w:val="-22"/>
          <w:sz w:val="24"/>
        </w:rPr>
        <w:t xml:space="preserve"> </w:t>
      </w:r>
      <w:r>
        <w:rPr>
          <w:spacing w:val="-6"/>
          <w:sz w:val="24"/>
        </w:rPr>
        <w:t>rate</w:t>
      </w:r>
      <w:r>
        <w:rPr>
          <w:spacing w:val="-23"/>
          <w:sz w:val="24"/>
        </w:rPr>
        <w:t xml:space="preserve"> </w:t>
      </w:r>
      <w:r>
        <w:rPr>
          <w:spacing w:val="-6"/>
          <w:sz w:val="24"/>
        </w:rPr>
        <w:t>change,</w:t>
      </w:r>
      <w:r>
        <w:rPr>
          <w:spacing w:val="-23"/>
          <w:sz w:val="24"/>
        </w:rPr>
        <w:t xml:space="preserve"> </w:t>
      </w:r>
      <w:r>
        <w:rPr>
          <w:spacing w:val="-6"/>
          <w:sz w:val="24"/>
        </w:rPr>
        <w:t>etc.</w:t>
      </w:r>
      <w:r>
        <w:rPr>
          <w:spacing w:val="-21"/>
          <w:sz w:val="24"/>
        </w:rPr>
        <w:t xml:space="preserve"> </w:t>
      </w:r>
      <w:r>
        <w:rPr>
          <w:spacing w:val="-6"/>
          <w:sz w:val="24"/>
        </w:rPr>
        <w:t>–</w:t>
      </w:r>
      <w:r>
        <w:rPr>
          <w:spacing w:val="-23"/>
          <w:sz w:val="24"/>
        </w:rPr>
        <w:t xml:space="preserve"> </w:t>
      </w:r>
      <w:r>
        <w:rPr>
          <w:spacing w:val="-6"/>
          <w:sz w:val="24"/>
        </w:rPr>
        <w:t>Increment</w:t>
      </w:r>
    </w:p>
    <w:p w14:paraId="1F9E9463" w14:textId="77777777" w:rsidR="00A13382" w:rsidRDefault="00000000">
      <w:pPr>
        <w:pStyle w:val="ListParagraph"/>
        <w:numPr>
          <w:ilvl w:val="4"/>
          <w:numId w:val="42"/>
        </w:numPr>
        <w:tabs>
          <w:tab w:val="left" w:pos="2519"/>
        </w:tabs>
        <w:spacing w:line="293" w:lineRule="exact"/>
        <w:ind w:left="2519" w:hanging="359"/>
        <w:rPr>
          <w:sz w:val="24"/>
        </w:rPr>
      </w:pPr>
      <w:r>
        <w:rPr>
          <w:spacing w:val="-6"/>
          <w:sz w:val="24"/>
        </w:rPr>
        <w:t>Date</w:t>
      </w:r>
      <w:r>
        <w:rPr>
          <w:spacing w:val="-20"/>
          <w:sz w:val="24"/>
        </w:rPr>
        <w:t xml:space="preserve"> </w:t>
      </w:r>
      <w:r>
        <w:rPr>
          <w:spacing w:val="-6"/>
          <w:sz w:val="24"/>
        </w:rPr>
        <w:t>of</w:t>
      </w:r>
      <w:r>
        <w:rPr>
          <w:spacing w:val="-18"/>
          <w:sz w:val="24"/>
        </w:rPr>
        <w:t xml:space="preserve"> </w:t>
      </w:r>
      <w:r>
        <w:rPr>
          <w:spacing w:val="-6"/>
          <w:sz w:val="24"/>
        </w:rPr>
        <w:t>joining</w:t>
      </w:r>
    </w:p>
    <w:p w14:paraId="21AF66C5" w14:textId="77777777" w:rsidR="00A13382" w:rsidRDefault="00000000">
      <w:pPr>
        <w:pStyle w:val="ListParagraph"/>
        <w:numPr>
          <w:ilvl w:val="4"/>
          <w:numId w:val="42"/>
        </w:numPr>
        <w:tabs>
          <w:tab w:val="left" w:pos="2519"/>
        </w:tabs>
        <w:spacing w:line="293" w:lineRule="exact"/>
        <w:ind w:left="2519" w:hanging="359"/>
        <w:rPr>
          <w:sz w:val="24"/>
        </w:rPr>
      </w:pPr>
      <w:r>
        <w:rPr>
          <w:spacing w:val="-6"/>
          <w:sz w:val="24"/>
        </w:rPr>
        <w:t>Date</w:t>
      </w:r>
      <w:r>
        <w:rPr>
          <w:spacing w:val="-20"/>
          <w:sz w:val="24"/>
        </w:rPr>
        <w:t xml:space="preserve"> </w:t>
      </w:r>
      <w:r>
        <w:rPr>
          <w:spacing w:val="-6"/>
          <w:sz w:val="24"/>
        </w:rPr>
        <w:t>of</w:t>
      </w:r>
      <w:r>
        <w:rPr>
          <w:spacing w:val="-18"/>
          <w:sz w:val="24"/>
        </w:rPr>
        <w:t xml:space="preserve"> </w:t>
      </w:r>
      <w:r>
        <w:rPr>
          <w:spacing w:val="-6"/>
          <w:sz w:val="24"/>
        </w:rPr>
        <w:t>probation/confirmation</w:t>
      </w:r>
    </w:p>
    <w:p w14:paraId="61064E02" w14:textId="77777777" w:rsidR="00A13382" w:rsidRDefault="00000000">
      <w:pPr>
        <w:pStyle w:val="ListParagraph"/>
        <w:numPr>
          <w:ilvl w:val="4"/>
          <w:numId w:val="42"/>
        </w:numPr>
        <w:tabs>
          <w:tab w:val="left" w:pos="2519"/>
        </w:tabs>
        <w:spacing w:line="295" w:lineRule="exact"/>
        <w:ind w:left="2519" w:hanging="359"/>
        <w:rPr>
          <w:sz w:val="24"/>
        </w:rPr>
      </w:pPr>
      <w:r>
        <w:rPr>
          <w:w w:val="90"/>
          <w:sz w:val="24"/>
        </w:rPr>
        <w:t>Date</w:t>
      </w:r>
      <w:r>
        <w:rPr>
          <w:spacing w:val="21"/>
          <w:sz w:val="24"/>
        </w:rPr>
        <w:t xml:space="preserve"> </w:t>
      </w:r>
      <w:r>
        <w:rPr>
          <w:w w:val="90"/>
          <w:sz w:val="24"/>
        </w:rPr>
        <w:t>of</w:t>
      </w:r>
      <w:r>
        <w:rPr>
          <w:spacing w:val="23"/>
          <w:sz w:val="24"/>
        </w:rPr>
        <w:t xml:space="preserve"> </w:t>
      </w:r>
      <w:r>
        <w:rPr>
          <w:w w:val="90"/>
          <w:sz w:val="24"/>
        </w:rPr>
        <w:t>termination/retirement/suspension</w:t>
      </w:r>
      <w:r>
        <w:rPr>
          <w:spacing w:val="22"/>
          <w:sz w:val="24"/>
        </w:rPr>
        <w:t xml:space="preserve"> </w:t>
      </w:r>
      <w:r>
        <w:rPr>
          <w:w w:val="90"/>
          <w:sz w:val="24"/>
        </w:rPr>
        <w:t>(with</w:t>
      </w:r>
      <w:r>
        <w:rPr>
          <w:spacing w:val="23"/>
          <w:sz w:val="24"/>
        </w:rPr>
        <w:t xml:space="preserve"> </w:t>
      </w:r>
      <w:r>
        <w:rPr>
          <w:spacing w:val="-2"/>
          <w:w w:val="90"/>
          <w:sz w:val="24"/>
        </w:rPr>
        <w:t>details)</w:t>
      </w:r>
    </w:p>
    <w:p w14:paraId="49EB96A4" w14:textId="77777777" w:rsidR="00A13382" w:rsidRDefault="00A13382">
      <w:pPr>
        <w:pStyle w:val="BodyText"/>
        <w:spacing w:before="10"/>
      </w:pPr>
    </w:p>
    <w:p w14:paraId="6DFEEB57" w14:textId="77777777" w:rsidR="00A13382" w:rsidRDefault="00000000">
      <w:pPr>
        <w:pStyle w:val="ListParagraph"/>
        <w:numPr>
          <w:ilvl w:val="3"/>
          <w:numId w:val="42"/>
        </w:numPr>
        <w:tabs>
          <w:tab w:val="left" w:pos="1800"/>
        </w:tabs>
        <w:spacing w:before="1"/>
        <w:ind w:hanging="360"/>
        <w:rPr>
          <w:rFonts w:ascii="Symbol" w:hAnsi="Symbol"/>
          <w:sz w:val="24"/>
        </w:rPr>
      </w:pPr>
      <w:r>
        <w:rPr>
          <w:spacing w:val="-9"/>
          <w:sz w:val="24"/>
        </w:rPr>
        <w:t>Payroll</w:t>
      </w:r>
      <w:r>
        <w:rPr>
          <w:spacing w:val="-13"/>
          <w:sz w:val="24"/>
        </w:rPr>
        <w:t xml:space="preserve"> </w:t>
      </w:r>
      <w:r>
        <w:rPr>
          <w:spacing w:val="-2"/>
          <w:sz w:val="24"/>
        </w:rPr>
        <w:t>Management</w:t>
      </w:r>
    </w:p>
    <w:p w14:paraId="679759AC" w14:textId="77777777" w:rsidR="00A13382" w:rsidRDefault="00000000">
      <w:pPr>
        <w:pStyle w:val="ListParagraph"/>
        <w:numPr>
          <w:ilvl w:val="4"/>
          <w:numId w:val="42"/>
        </w:numPr>
        <w:tabs>
          <w:tab w:val="left" w:pos="2520"/>
        </w:tabs>
        <w:spacing w:before="18" w:line="235" w:lineRule="auto"/>
        <w:ind w:right="1225"/>
        <w:rPr>
          <w:sz w:val="24"/>
        </w:rPr>
      </w:pPr>
      <w:r>
        <w:rPr>
          <w:spacing w:val="-4"/>
          <w:sz w:val="24"/>
        </w:rPr>
        <w:t>Ability</w:t>
      </w:r>
      <w:r>
        <w:rPr>
          <w:spacing w:val="-12"/>
          <w:sz w:val="24"/>
        </w:rPr>
        <w:t xml:space="preserve"> </w:t>
      </w:r>
      <w:r>
        <w:rPr>
          <w:spacing w:val="-4"/>
          <w:sz w:val="24"/>
        </w:rPr>
        <w:t>to</w:t>
      </w:r>
      <w:r>
        <w:rPr>
          <w:spacing w:val="-13"/>
          <w:sz w:val="24"/>
        </w:rPr>
        <w:t xml:space="preserve"> </w:t>
      </w:r>
      <w:r>
        <w:rPr>
          <w:spacing w:val="-4"/>
          <w:sz w:val="24"/>
        </w:rPr>
        <w:t>enable</w:t>
      </w:r>
      <w:r>
        <w:rPr>
          <w:spacing w:val="-13"/>
          <w:sz w:val="24"/>
        </w:rPr>
        <w:t xml:space="preserve"> </w:t>
      </w:r>
      <w:r>
        <w:rPr>
          <w:spacing w:val="-4"/>
          <w:sz w:val="24"/>
        </w:rPr>
        <w:t>multiple</w:t>
      </w:r>
      <w:r>
        <w:rPr>
          <w:spacing w:val="-12"/>
          <w:sz w:val="24"/>
        </w:rPr>
        <w:t xml:space="preserve"> </w:t>
      </w:r>
      <w:r>
        <w:rPr>
          <w:spacing w:val="-4"/>
          <w:sz w:val="24"/>
        </w:rPr>
        <w:t>payrolls</w:t>
      </w:r>
      <w:r>
        <w:rPr>
          <w:spacing w:val="-11"/>
          <w:sz w:val="24"/>
        </w:rPr>
        <w:t xml:space="preserve"> </w:t>
      </w:r>
      <w:r>
        <w:rPr>
          <w:spacing w:val="-4"/>
          <w:sz w:val="24"/>
        </w:rPr>
        <w:t>that</w:t>
      </w:r>
      <w:r>
        <w:rPr>
          <w:spacing w:val="-11"/>
          <w:sz w:val="24"/>
        </w:rPr>
        <w:t xml:space="preserve"> </w:t>
      </w:r>
      <w:r>
        <w:rPr>
          <w:spacing w:val="-4"/>
          <w:sz w:val="24"/>
        </w:rPr>
        <w:t>are</w:t>
      </w:r>
      <w:r>
        <w:rPr>
          <w:spacing w:val="-12"/>
          <w:sz w:val="24"/>
        </w:rPr>
        <w:t xml:space="preserve"> </w:t>
      </w:r>
      <w:r>
        <w:rPr>
          <w:spacing w:val="-4"/>
          <w:sz w:val="24"/>
        </w:rPr>
        <w:t>generated</w:t>
      </w:r>
      <w:r>
        <w:rPr>
          <w:spacing w:val="-12"/>
          <w:sz w:val="24"/>
        </w:rPr>
        <w:t xml:space="preserve"> </w:t>
      </w:r>
      <w:r>
        <w:rPr>
          <w:spacing w:val="-4"/>
          <w:sz w:val="24"/>
        </w:rPr>
        <w:t>based</w:t>
      </w:r>
      <w:r>
        <w:rPr>
          <w:spacing w:val="-12"/>
          <w:sz w:val="24"/>
        </w:rPr>
        <w:t xml:space="preserve"> </w:t>
      </w:r>
      <w:r>
        <w:rPr>
          <w:spacing w:val="-4"/>
          <w:sz w:val="24"/>
        </w:rPr>
        <w:t>on</w:t>
      </w:r>
      <w:r>
        <w:rPr>
          <w:spacing w:val="-12"/>
          <w:sz w:val="24"/>
        </w:rPr>
        <w:t xml:space="preserve"> </w:t>
      </w:r>
      <w:r>
        <w:rPr>
          <w:spacing w:val="-4"/>
          <w:sz w:val="24"/>
        </w:rPr>
        <w:t xml:space="preserve">employee’s </w:t>
      </w:r>
      <w:r>
        <w:rPr>
          <w:spacing w:val="-2"/>
          <w:sz w:val="24"/>
        </w:rPr>
        <w:t>assignment</w:t>
      </w:r>
    </w:p>
    <w:p w14:paraId="3457F912" w14:textId="77777777" w:rsidR="00A13382" w:rsidRDefault="00000000">
      <w:pPr>
        <w:pStyle w:val="ListParagraph"/>
        <w:numPr>
          <w:ilvl w:val="4"/>
          <w:numId w:val="42"/>
        </w:numPr>
        <w:tabs>
          <w:tab w:val="left" w:pos="2519"/>
        </w:tabs>
        <w:spacing w:before="16" w:line="295" w:lineRule="exact"/>
        <w:ind w:left="2519" w:hanging="359"/>
        <w:rPr>
          <w:sz w:val="24"/>
        </w:rPr>
      </w:pPr>
      <w:r>
        <w:rPr>
          <w:spacing w:val="-6"/>
          <w:sz w:val="24"/>
        </w:rPr>
        <w:t>Ability</w:t>
      </w:r>
      <w:r>
        <w:rPr>
          <w:spacing w:val="-33"/>
          <w:sz w:val="24"/>
        </w:rPr>
        <w:t xml:space="preserve"> </w:t>
      </w:r>
      <w:r>
        <w:rPr>
          <w:spacing w:val="-6"/>
          <w:sz w:val="24"/>
        </w:rPr>
        <w:t>to</w:t>
      </w:r>
      <w:r>
        <w:rPr>
          <w:spacing w:val="-32"/>
          <w:sz w:val="24"/>
        </w:rPr>
        <w:t xml:space="preserve"> </w:t>
      </w:r>
      <w:r>
        <w:rPr>
          <w:spacing w:val="-6"/>
          <w:sz w:val="24"/>
        </w:rPr>
        <w:t>define</w:t>
      </w:r>
      <w:r>
        <w:rPr>
          <w:spacing w:val="-32"/>
          <w:sz w:val="24"/>
        </w:rPr>
        <w:t xml:space="preserve"> </w:t>
      </w:r>
      <w:r>
        <w:rPr>
          <w:spacing w:val="-6"/>
          <w:sz w:val="24"/>
        </w:rPr>
        <w:t>flexible</w:t>
      </w:r>
      <w:r>
        <w:rPr>
          <w:spacing w:val="-31"/>
          <w:sz w:val="24"/>
        </w:rPr>
        <w:t xml:space="preserve"> </w:t>
      </w:r>
      <w:r>
        <w:rPr>
          <w:spacing w:val="-6"/>
          <w:sz w:val="24"/>
        </w:rPr>
        <w:t>periods</w:t>
      </w:r>
      <w:r>
        <w:rPr>
          <w:spacing w:val="-32"/>
          <w:sz w:val="24"/>
        </w:rPr>
        <w:t xml:space="preserve"> </w:t>
      </w:r>
      <w:r>
        <w:rPr>
          <w:spacing w:val="-6"/>
          <w:sz w:val="24"/>
        </w:rPr>
        <w:t>such</w:t>
      </w:r>
      <w:r>
        <w:rPr>
          <w:spacing w:val="-31"/>
          <w:sz w:val="24"/>
        </w:rPr>
        <w:t xml:space="preserve"> </w:t>
      </w:r>
      <w:r>
        <w:rPr>
          <w:spacing w:val="-6"/>
          <w:sz w:val="24"/>
        </w:rPr>
        <w:t>as</w:t>
      </w:r>
      <w:r>
        <w:rPr>
          <w:spacing w:val="-31"/>
          <w:sz w:val="24"/>
        </w:rPr>
        <w:t xml:space="preserve"> </w:t>
      </w:r>
      <w:r>
        <w:rPr>
          <w:spacing w:val="-6"/>
          <w:sz w:val="24"/>
        </w:rPr>
        <w:t>day,</w:t>
      </w:r>
      <w:r>
        <w:rPr>
          <w:spacing w:val="-32"/>
          <w:sz w:val="24"/>
        </w:rPr>
        <w:t xml:space="preserve"> </w:t>
      </w:r>
      <w:r>
        <w:rPr>
          <w:spacing w:val="-6"/>
          <w:sz w:val="24"/>
        </w:rPr>
        <w:t>week,</w:t>
      </w:r>
      <w:r>
        <w:rPr>
          <w:spacing w:val="-33"/>
          <w:sz w:val="24"/>
        </w:rPr>
        <w:t xml:space="preserve"> </w:t>
      </w:r>
      <w:r>
        <w:rPr>
          <w:spacing w:val="-6"/>
          <w:sz w:val="24"/>
        </w:rPr>
        <w:t>month</w:t>
      </w:r>
      <w:r>
        <w:rPr>
          <w:spacing w:val="-31"/>
          <w:sz w:val="24"/>
        </w:rPr>
        <w:t xml:space="preserve"> </w:t>
      </w:r>
      <w:r>
        <w:rPr>
          <w:spacing w:val="-6"/>
          <w:sz w:val="24"/>
        </w:rPr>
        <w:t>for</w:t>
      </w:r>
      <w:r>
        <w:rPr>
          <w:spacing w:val="-31"/>
          <w:sz w:val="24"/>
        </w:rPr>
        <w:t xml:space="preserve"> </w:t>
      </w:r>
      <w:r>
        <w:rPr>
          <w:spacing w:val="-6"/>
          <w:sz w:val="24"/>
        </w:rPr>
        <w:t>pay</w:t>
      </w:r>
      <w:r>
        <w:rPr>
          <w:spacing w:val="-32"/>
          <w:sz w:val="24"/>
        </w:rPr>
        <w:t xml:space="preserve"> </w:t>
      </w:r>
      <w:r>
        <w:rPr>
          <w:spacing w:val="-6"/>
          <w:sz w:val="24"/>
        </w:rPr>
        <w:t>calculation</w:t>
      </w:r>
    </w:p>
    <w:p w14:paraId="2DFAFC5C" w14:textId="77777777" w:rsidR="00A13382" w:rsidRDefault="00000000">
      <w:pPr>
        <w:pStyle w:val="ListParagraph"/>
        <w:numPr>
          <w:ilvl w:val="4"/>
          <w:numId w:val="42"/>
        </w:numPr>
        <w:tabs>
          <w:tab w:val="left" w:pos="2519"/>
        </w:tabs>
        <w:spacing w:line="293" w:lineRule="exact"/>
        <w:ind w:left="2519" w:hanging="359"/>
        <w:rPr>
          <w:sz w:val="24"/>
        </w:rPr>
      </w:pPr>
      <w:r>
        <w:rPr>
          <w:w w:val="90"/>
          <w:sz w:val="24"/>
        </w:rPr>
        <w:t>Ability</w:t>
      </w:r>
      <w:r>
        <w:rPr>
          <w:spacing w:val="-6"/>
          <w:w w:val="90"/>
          <w:sz w:val="24"/>
        </w:rPr>
        <w:t xml:space="preserve"> </w:t>
      </w:r>
      <w:r>
        <w:rPr>
          <w:w w:val="90"/>
          <w:sz w:val="24"/>
        </w:rPr>
        <w:t>to</w:t>
      </w:r>
      <w:r>
        <w:rPr>
          <w:spacing w:val="-6"/>
          <w:w w:val="90"/>
          <w:sz w:val="24"/>
        </w:rPr>
        <w:t xml:space="preserve"> </w:t>
      </w:r>
      <w:r>
        <w:rPr>
          <w:w w:val="90"/>
          <w:sz w:val="24"/>
        </w:rPr>
        <w:t>define</w:t>
      </w:r>
      <w:r>
        <w:rPr>
          <w:spacing w:val="-6"/>
          <w:w w:val="90"/>
          <w:sz w:val="24"/>
        </w:rPr>
        <w:t xml:space="preserve"> </w:t>
      </w:r>
      <w:r>
        <w:rPr>
          <w:w w:val="90"/>
          <w:sz w:val="24"/>
        </w:rPr>
        <w:t>payroll</w:t>
      </w:r>
      <w:r>
        <w:rPr>
          <w:spacing w:val="-6"/>
          <w:w w:val="90"/>
          <w:sz w:val="24"/>
        </w:rPr>
        <w:t xml:space="preserve"> </w:t>
      </w:r>
      <w:r>
        <w:rPr>
          <w:w w:val="90"/>
          <w:sz w:val="24"/>
        </w:rPr>
        <w:t>for</w:t>
      </w:r>
      <w:r>
        <w:rPr>
          <w:spacing w:val="-5"/>
          <w:w w:val="90"/>
          <w:sz w:val="24"/>
        </w:rPr>
        <w:t xml:space="preserve"> </w:t>
      </w:r>
      <w:r>
        <w:rPr>
          <w:spacing w:val="-2"/>
          <w:w w:val="90"/>
          <w:sz w:val="24"/>
        </w:rPr>
        <w:t>pensioners</w:t>
      </w:r>
    </w:p>
    <w:p w14:paraId="10B02094" w14:textId="77777777" w:rsidR="00A13382" w:rsidRDefault="00000000">
      <w:pPr>
        <w:pStyle w:val="ListParagraph"/>
        <w:numPr>
          <w:ilvl w:val="4"/>
          <w:numId w:val="42"/>
        </w:numPr>
        <w:tabs>
          <w:tab w:val="left" w:pos="2519"/>
        </w:tabs>
        <w:spacing w:line="293" w:lineRule="exact"/>
        <w:ind w:left="2519" w:hanging="359"/>
        <w:rPr>
          <w:sz w:val="24"/>
        </w:rPr>
      </w:pPr>
      <w:r>
        <w:rPr>
          <w:w w:val="90"/>
          <w:sz w:val="24"/>
        </w:rPr>
        <w:t>Ability</w:t>
      </w:r>
      <w:r>
        <w:rPr>
          <w:spacing w:val="-3"/>
          <w:sz w:val="24"/>
        </w:rPr>
        <w:t xml:space="preserve"> </w:t>
      </w:r>
      <w:r>
        <w:rPr>
          <w:w w:val="90"/>
          <w:sz w:val="24"/>
        </w:rPr>
        <w:t>to</w:t>
      </w:r>
      <w:r>
        <w:rPr>
          <w:spacing w:val="-3"/>
          <w:sz w:val="24"/>
        </w:rPr>
        <w:t xml:space="preserve"> </w:t>
      </w:r>
      <w:r>
        <w:rPr>
          <w:w w:val="90"/>
          <w:sz w:val="24"/>
        </w:rPr>
        <w:t>define</w:t>
      </w:r>
      <w:r>
        <w:rPr>
          <w:spacing w:val="-3"/>
          <w:sz w:val="24"/>
        </w:rPr>
        <w:t xml:space="preserve"> </w:t>
      </w:r>
      <w:r>
        <w:rPr>
          <w:w w:val="90"/>
          <w:sz w:val="24"/>
        </w:rPr>
        <w:t>the</w:t>
      </w:r>
      <w:r>
        <w:rPr>
          <w:spacing w:val="-3"/>
          <w:sz w:val="24"/>
        </w:rPr>
        <w:t xml:space="preserve"> </w:t>
      </w:r>
      <w:r>
        <w:rPr>
          <w:w w:val="90"/>
          <w:sz w:val="24"/>
        </w:rPr>
        <w:t>employee</w:t>
      </w:r>
      <w:r>
        <w:rPr>
          <w:spacing w:val="-2"/>
          <w:sz w:val="24"/>
        </w:rPr>
        <w:t xml:space="preserve"> </w:t>
      </w:r>
      <w:r>
        <w:rPr>
          <w:w w:val="90"/>
          <w:sz w:val="24"/>
        </w:rPr>
        <w:t>bank</w:t>
      </w:r>
      <w:r>
        <w:rPr>
          <w:spacing w:val="-3"/>
          <w:sz w:val="24"/>
        </w:rPr>
        <w:t xml:space="preserve"> </w:t>
      </w:r>
      <w:r>
        <w:rPr>
          <w:w w:val="90"/>
          <w:sz w:val="24"/>
        </w:rPr>
        <w:t>to</w:t>
      </w:r>
      <w:r>
        <w:rPr>
          <w:spacing w:val="-3"/>
          <w:sz w:val="24"/>
        </w:rPr>
        <w:t xml:space="preserve"> </w:t>
      </w:r>
      <w:r>
        <w:rPr>
          <w:w w:val="90"/>
          <w:sz w:val="24"/>
        </w:rPr>
        <w:t>credit</w:t>
      </w:r>
      <w:r>
        <w:rPr>
          <w:spacing w:val="-1"/>
          <w:sz w:val="24"/>
        </w:rPr>
        <w:t xml:space="preserve"> </w:t>
      </w:r>
      <w:r>
        <w:rPr>
          <w:w w:val="90"/>
          <w:sz w:val="24"/>
        </w:rPr>
        <w:t>the</w:t>
      </w:r>
      <w:r>
        <w:rPr>
          <w:spacing w:val="-3"/>
          <w:sz w:val="24"/>
        </w:rPr>
        <w:t xml:space="preserve"> </w:t>
      </w:r>
      <w:r>
        <w:rPr>
          <w:spacing w:val="-2"/>
          <w:w w:val="90"/>
          <w:sz w:val="24"/>
        </w:rPr>
        <w:t>salary</w:t>
      </w:r>
    </w:p>
    <w:p w14:paraId="4FDE885C" w14:textId="77777777" w:rsidR="00A13382" w:rsidRDefault="00000000">
      <w:pPr>
        <w:pStyle w:val="ListParagraph"/>
        <w:numPr>
          <w:ilvl w:val="4"/>
          <w:numId w:val="42"/>
        </w:numPr>
        <w:tabs>
          <w:tab w:val="left" w:pos="2519"/>
        </w:tabs>
        <w:spacing w:line="293" w:lineRule="exact"/>
        <w:ind w:left="2519" w:hanging="359"/>
        <w:rPr>
          <w:sz w:val="24"/>
        </w:rPr>
      </w:pPr>
      <w:r>
        <w:rPr>
          <w:spacing w:val="-6"/>
          <w:sz w:val="24"/>
        </w:rPr>
        <w:t>Facility</w:t>
      </w:r>
      <w:r>
        <w:rPr>
          <w:spacing w:val="-13"/>
          <w:sz w:val="24"/>
        </w:rPr>
        <w:t xml:space="preserve"> </w:t>
      </w:r>
      <w:r>
        <w:rPr>
          <w:spacing w:val="-6"/>
          <w:sz w:val="24"/>
        </w:rPr>
        <w:t>for</w:t>
      </w:r>
      <w:r>
        <w:rPr>
          <w:spacing w:val="-13"/>
          <w:sz w:val="24"/>
        </w:rPr>
        <w:t xml:space="preserve"> </w:t>
      </w:r>
      <w:r>
        <w:rPr>
          <w:spacing w:val="-6"/>
          <w:sz w:val="24"/>
        </w:rPr>
        <w:t>Electronic</w:t>
      </w:r>
      <w:r>
        <w:rPr>
          <w:spacing w:val="-12"/>
          <w:sz w:val="24"/>
        </w:rPr>
        <w:t xml:space="preserve"> </w:t>
      </w:r>
      <w:r>
        <w:rPr>
          <w:spacing w:val="-6"/>
          <w:sz w:val="24"/>
        </w:rPr>
        <w:t>Clearing</w:t>
      </w:r>
      <w:r>
        <w:rPr>
          <w:spacing w:val="-13"/>
          <w:sz w:val="24"/>
        </w:rPr>
        <w:t xml:space="preserve"> </w:t>
      </w:r>
      <w:r>
        <w:rPr>
          <w:spacing w:val="-6"/>
          <w:sz w:val="24"/>
        </w:rPr>
        <w:t>system</w:t>
      </w:r>
      <w:r>
        <w:rPr>
          <w:spacing w:val="-11"/>
          <w:sz w:val="24"/>
        </w:rPr>
        <w:t xml:space="preserve"> </w:t>
      </w:r>
      <w:r>
        <w:rPr>
          <w:spacing w:val="-6"/>
          <w:sz w:val="24"/>
        </w:rPr>
        <w:t>(ECS)</w:t>
      </w:r>
    </w:p>
    <w:p w14:paraId="27220CE9" w14:textId="77777777" w:rsidR="00A13382" w:rsidRDefault="00000000">
      <w:pPr>
        <w:pStyle w:val="ListParagraph"/>
        <w:numPr>
          <w:ilvl w:val="4"/>
          <w:numId w:val="42"/>
        </w:numPr>
        <w:tabs>
          <w:tab w:val="left" w:pos="2519"/>
        </w:tabs>
        <w:spacing w:line="293" w:lineRule="exact"/>
        <w:ind w:left="2519" w:hanging="359"/>
        <w:rPr>
          <w:sz w:val="24"/>
        </w:rPr>
      </w:pPr>
      <w:r>
        <w:rPr>
          <w:spacing w:val="-4"/>
          <w:sz w:val="24"/>
        </w:rPr>
        <w:t>Bank-wise</w:t>
      </w:r>
      <w:r>
        <w:rPr>
          <w:spacing w:val="-15"/>
          <w:sz w:val="24"/>
        </w:rPr>
        <w:t xml:space="preserve"> </w:t>
      </w:r>
      <w:r>
        <w:rPr>
          <w:spacing w:val="-4"/>
          <w:sz w:val="24"/>
        </w:rPr>
        <w:t>/</w:t>
      </w:r>
      <w:r>
        <w:rPr>
          <w:spacing w:val="-14"/>
          <w:sz w:val="24"/>
        </w:rPr>
        <w:t xml:space="preserve"> </w:t>
      </w:r>
      <w:r>
        <w:rPr>
          <w:spacing w:val="-4"/>
          <w:sz w:val="24"/>
        </w:rPr>
        <w:t>Bank</w:t>
      </w:r>
      <w:r>
        <w:rPr>
          <w:spacing w:val="-16"/>
          <w:sz w:val="24"/>
        </w:rPr>
        <w:t xml:space="preserve"> </w:t>
      </w:r>
      <w:r>
        <w:rPr>
          <w:spacing w:val="-4"/>
          <w:sz w:val="24"/>
        </w:rPr>
        <w:t>branch</w:t>
      </w:r>
      <w:r>
        <w:rPr>
          <w:spacing w:val="-15"/>
          <w:sz w:val="24"/>
        </w:rPr>
        <w:t xml:space="preserve"> </w:t>
      </w:r>
      <w:r>
        <w:rPr>
          <w:spacing w:val="-4"/>
          <w:sz w:val="24"/>
        </w:rPr>
        <w:t>wise</w:t>
      </w:r>
      <w:r>
        <w:rPr>
          <w:spacing w:val="-14"/>
          <w:sz w:val="24"/>
        </w:rPr>
        <w:t xml:space="preserve"> </w:t>
      </w:r>
      <w:r>
        <w:rPr>
          <w:spacing w:val="-4"/>
          <w:sz w:val="24"/>
        </w:rPr>
        <w:t>summary</w:t>
      </w:r>
      <w:r>
        <w:rPr>
          <w:spacing w:val="-15"/>
          <w:sz w:val="24"/>
        </w:rPr>
        <w:t xml:space="preserve"> </w:t>
      </w:r>
      <w:r>
        <w:rPr>
          <w:spacing w:val="-4"/>
          <w:sz w:val="24"/>
        </w:rPr>
        <w:t>statement</w:t>
      </w:r>
    </w:p>
    <w:p w14:paraId="6056182A" w14:textId="77777777" w:rsidR="00A13382" w:rsidRDefault="00000000">
      <w:pPr>
        <w:pStyle w:val="ListParagraph"/>
        <w:numPr>
          <w:ilvl w:val="4"/>
          <w:numId w:val="42"/>
        </w:numPr>
        <w:tabs>
          <w:tab w:val="left" w:pos="2520"/>
        </w:tabs>
        <w:spacing w:line="244" w:lineRule="auto"/>
        <w:ind w:right="1224"/>
        <w:jc w:val="both"/>
        <w:rPr>
          <w:sz w:val="24"/>
        </w:rPr>
      </w:pPr>
      <w:r>
        <w:rPr>
          <w:spacing w:val="-2"/>
          <w:sz w:val="24"/>
        </w:rPr>
        <w:t>Ability</w:t>
      </w:r>
      <w:r>
        <w:rPr>
          <w:spacing w:val="-16"/>
          <w:sz w:val="24"/>
        </w:rPr>
        <w:t xml:space="preserve"> </w:t>
      </w:r>
      <w:r>
        <w:rPr>
          <w:spacing w:val="-2"/>
          <w:sz w:val="24"/>
        </w:rPr>
        <w:t>to</w:t>
      </w:r>
      <w:r>
        <w:rPr>
          <w:spacing w:val="-17"/>
          <w:sz w:val="24"/>
        </w:rPr>
        <w:t xml:space="preserve"> </w:t>
      </w:r>
      <w:r>
        <w:rPr>
          <w:spacing w:val="-2"/>
          <w:sz w:val="24"/>
        </w:rPr>
        <w:t>provide</w:t>
      </w:r>
      <w:r>
        <w:rPr>
          <w:spacing w:val="-15"/>
          <w:sz w:val="24"/>
        </w:rPr>
        <w:t xml:space="preserve"> </w:t>
      </w:r>
      <w:r>
        <w:rPr>
          <w:spacing w:val="-2"/>
          <w:sz w:val="24"/>
        </w:rPr>
        <w:t>automatic</w:t>
      </w:r>
      <w:r>
        <w:rPr>
          <w:spacing w:val="-15"/>
          <w:sz w:val="24"/>
        </w:rPr>
        <w:t xml:space="preserve"> </w:t>
      </w:r>
      <w:r>
        <w:rPr>
          <w:spacing w:val="-2"/>
          <w:sz w:val="24"/>
        </w:rPr>
        <w:t>calculation</w:t>
      </w:r>
      <w:r>
        <w:rPr>
          <w:spacing w:val="-15"/>
          <w:sz w:val="24"/>
        </w:rPr>
        <w:t xml:space="preserve"> </w:t>
      </w:r>
      <w:r>
        <w:rPr>
          <w:spacing w:val="-2"/>
          <w:sz w:val="24"/>
        </w:rPr>
        <w:t>of</w:t>
      </w:r>
      <w:r>
        <w:rPr>
          <w:spacing w:val="-16"/>
          <w:sz w:val="24"/>
        </w:rPr>
        <w:t xml:space="preserve"> </w:t>
      </w:r>
      <w:r>
        <w:rPr>
          <w:spacing w:val="-2"/>
          <w:sz w:val="24"/>
        </w:rPr>
        <w:t>deductions</w:t>
      </w:r>
      <w:r>
        <w:rPr>
          <w:spacing w:val="-16"/>
          <w:sz w:val="24"/>
        </w:rPr>
        <w:t xml:space="preserve"> </w:t>
      </w:r>
      <w:r>
        <w:rPr>
          <w:spacing w:val="-2"/>
          <w:sz w:val="24"/>
        </w:rPr>
        <w:t>/</w:t>
      </w:r>
      <w:r>
        <w:rPr>
          <w:spacing w:val="-15"/>
          <w:sz w:val="24"/>
        </w:rPr>
        <w:t xml:space="preserve"> </w:t>
      </w:r>
      <w:r>
        <w:rPr>
          <w:spacing w:val="-2"/>
          <w:sz w:val="24"/>
        </w:rPr>
        <w:t>earnings</w:t>
      </w:r>
      <w:r>
        <w:rPr>
          <w:spacing w:val="-16"/>
          <w:sz w:val="24"/>
        </w:rPr>
        <w:t xml:space="preserve"> </w:t>
      </w:r>
      <w:r>
        <w:rPr>
          <w:spacing w:val="-2"/>
          <w:sz w:val="24"/>
        </w:rPr>
        <w:t>based</w:t>
      </w:r>
      <w:r>
        <w:rPr>
          <w:spacing w:val="-16"/>
          <w:sz w:val="24"/>
        </w:rPr>
        <w:t xml:space="preserve"> </w:t>
      </w:r>
      <w:r>
        <w:rPr>
          <w:spacing w:val="-2"/>
          <w:sz w:val="24"/>
        </w:rPr>
        <w:t xml:space="preserve">on </w:t>
      </w:r>
      <w:r>
        <w:rPr>
          <w:sz w:val="24"/>
        </w:rPr>
        <w:t xml:space="preserve">leave, bonus declaration, GPF Loan, Home Loan, Computer loan, tax </w:t>
      </w:r>
      <w:r>
        <w:rPr>
          <w:spacing w:val="-2"/>
          <w:sz w:val="24"/>
        </w:rPr>
        <w:t>deductions,</w:t>
      </w:r>
      <w:r>
        <w:rPr>
          <w:spacing w:val="-24"/>
          <w:sz w:val="24"/>
        </w:rPr>
        <w:t xml:space="preserve"> </w:t>
      </w:r>
      <w:r>
        <w:rPr>
          <w:spacing w:val="-2"/>
          <w:sz w:val="24"/>
        </w:rPr>
        <w:t>Quarter</w:t>
      </w:r>
      <w:r>
        <w:rPr>
          <w:spacing w:val="-24"/>
          <w:sz w:val="24"/>
        </w:rPr>
        <w:t xml:space="preserve"> </w:t>
      </w:r>
      <w:r>
        <w:rPr>
          <w:spacing w:val="-2"/>
          <w:sz w:val="24"/>
        </w:rPr>
        <w:t>Rent</w:t>
      </w:r>
      <w:r>
        <w:rPr>
          <w:spacing w:val="-24"/>
          <w:sz w:val="24"/>
        </w:rPr>
        <w:t xml:space="preserve"> </w:t>
      </w:r>
      <w:r>
        <w:rPr>
          <w:spacing w:val="-2"/>
          <w:sz w:val="24"/>
        </w:rPr>
        <w:t>-</w:t>
      </w:r>
      <w:r>
        <w:rPr>
          <w:spacing w:val="-24"/>
          <w:sz w:val="24"/>
        </w:rPr>
        <w:t xml:space="preserve"> </w:t>
      </w:r>
      <w:r>
        <w:rPr>
          <w:spacing w:val="-2"/>
          <w:sz w:val="24"/>
        </w:rPr>
        <w:t>HRR</w:t>
      </w:r>
      <w:r>
        <w:rPr>
          <w:spacing w:val="-24"/>
          <w:sz w:val="24"/>
        </w:rPr>
        <w:t xml:space="preserve"> </w:t>
      </w:r>
      <w:r>
        <w:rPr>
          <w:spacing w:val="-2"/>
          <w:sz w:val="24"/>
        </w:rPr>
        <w:t>(person</w:t>
      </w:r>
      <w:r>
        <w:rPr>
          <w:spacing w:val="-24"/>
          <w:sz w:val="24"/>
        </w:rPr>
        <w:t xml:space="preserve"> </w:t>
      </w:r>
      <w:r>
        <w:rPr>
          <w:spacing w:val="-2"/>
          <w:sz w:val="24"/>
        </w:rPr>
        <w:t>won’t</w:t>
      </w:r>
      <w:r>
        <w:rPr>
          <w:spacing w:val="-23"/>
          <w:sz w:val="24"/>
        </w:rPr>
        <w:t xml:space="preserve"> </w:t>
      </w:r>
      <w:r>
        <w:rPr>
          <w:spacing w:val="-2"/>
          <w:sz w:val="24"/>
        </w:rPr>
        <w:t>be</w:t>
      </w:r>
      <w:r>
        <w:rPr>
          <w:spacing w:val="-25"/>
          <w:sz w:val="24"/>
        </w:rPr>
        <w:t xml:space="preserve"> </w:t>
      </w:r>
      <w:r>
        <w:rPr>
          <w:spacing w:val="-2"/>
          <w:sz w:val="24"/>
        </w:rPr>
        <w:t>eligible</w:t>
      </w:r>
      <w:r>
        <w:rPr>
          <w:spacing w:val="-24"/>
          <w:sz w:val="24"/>
        </w:rPr>
        <w:t xml:space="preserve"> </w:t>
      </w:r>
      <w:r>
        <w:rPr>
          <w:spacing w:val="-2"/>
          <w:sz w:val="24"/>
        </w:rPr>
        <w:t>for</w:t>
      </w:r>
      <w:r>
        <w:rPr>
          <w:spacing w:val="-24"/>
          <w:sz w:val="24"/>
        </w:rPr>
        <w:t xml:space="preserve"> </w:t>
      </w:r>
      <w:r>
        <w:rPr>
          <w:spacing w:val="-2"/>
          <w:sz w:val="24"/>
        </w:rPr>
        <w:t>HRA),</w:t>
      </w:r>
      <w:r>
        <w:rPr>
          <w:spacing w:val="-24"/>
          <w:sz w:val="24"/>
        </w:rPr>
        <w:t xml:space="preserve"> </w:t>
      </w:r>
      <w:r>
        <w:rPr>
          <w:spacing w:val="-2"/>
          <w:sz w:val="24"/>
        </w:rPr>
        <w:t>etc.</w:t>
      </w:r>
    </w:p>
    <w:p w14:paraId="61E9F512" w14:textId="77777777" w:rsidR="00A13382" w:rsidRDefault="00000000">
      <w:pPr>
        <w:pStyle w:val="ListParagraph"/>
        <w:numPr>
          <w:ilvl w:val="4"/>
          <w:numId w:val="42"/>
        </w:numPr>
        <w:tabs>
          <w:tab w:val="left" w:pos="2519"/>
        </w:tabs>
        <w:spacing w:before="5" w:line="295" w:lineRule="exact"/>
        <w:ind w:left="2519" w:hanging="359"/>
        <w:rPr>
          <w:sz w:val="24"/>
        </w:rPr>
      </w:pPr>
      <w:r>
        <w:rPr>
          <w:spacing w:val="-2"/>
          <w:w w:val="90"/>
          <w:sz w:val="24"/>
        </w:rPr>
        <w:t>TA</w:t>
      </w:r>
      <w:r>
        <w:rPr>
          <w:spacing w:val="-10"/>
          <w:w w:val="90"/>
          <w:sz w:val="24"/>
        </w:rPr>
        <w:t xml:space="preserve"> </w:t>
      </w:r>
      <w:r>
        <w:rPr>
          <w:spacing w:val="-2"/>
          <w:w w:val="90"/>
          <w:sz w:val="24"/>
        </w:rPr>
        <w:t>/</w:t>
      </w:r>
      <w:r>
        <w:rPr>
          <w:spacing w:val="-10"/>
          <w:w w:val="90"/>
          <w:sz w:val="24"/>
        </w:rPr>
        <w:t xml:space="preserve"> </w:t>
      </w:r>
      <w:r>
        <w:rPr>
          <w:spacing w:val="-2"/>
          <w:w w:val="90"/>
          <w:sz w:val="24"/>
        </w:rPr>
        <w:t>DA</w:t>
      </w:r>
      <w:r>
        <w:rPr>
          <w:spacing w:val="-11"/>
          <w:w w:val="90"/>
          <w:sz w:val="24"/>
        </w:rPr>
        <w:t xml:space="preserve"> </w:t>
      </w:r>
      <w:r>
        <w:rPr>
          <w:spacing w:val="-2"/>
          <w:w w:val="90"/>
          <w:sz w:val="24"/>
        </w:rPr>
        <w:t>submissions</w:t>
      </w:r>
    </w:p>
    <w:p w14:paraId="676BB05E" w14:textId="77777777" w:rsidR="00A13382" w:rsidRDefault="00000000">
      <w:pPr>
        <w:pStyle w:val="ListParagraph"/>
        <w:numPr>
          <w:ilvl w:val="4"/>
          <w:numId w:val="42"/>
        </w:numPr>
        <w:tabs>
          <w:tab w:val="left" w:pos="2519"/>
        </w:tabs>
        <w:spacing w:line="293" w:lineRule="exact"/>
        <w:ind w:left="2519" w:hanging="359"/>
        <w:rPr>
          <w:sz w:val="24"/>
        </w:rPr>
      </w:pPr>
      <w:r>
        <w:rPr>
          <w:spacing w:val="-2"/>
          <w:sz w:val="24"/>
        </w:rPr>
        <w:t>Medical</w:t>
      </w:r>
      <w:r>
        <w:rPr>
          <w:spacing w:val="-14"/>
          <w:sz w:val="24"/>
        </w:rPr>
        <w:t xml:space="preserve"> </w:t>
      </w:r>
      <w:r>
        <w:rPr>
          <w:spacing w:val="-2"/>
          <w:sz w:val="24"/>
        </w:rPr>
        <w:t>reimbursements</w:t>
      </w:r>
    </w:p>
    <w:p w14:paraId="2959F784" w14:textId="77777777" w:rsidR="00A13382" w:rsidRDefault="00000000">
      <w:pPr>
        <w:pStyle w:val="ListParagraph"/>
        <w:numPr>
          <w:ilvl w:val="4"/>
          <w:numId w:val="42"/>
        </w:numPr>
        <w:tabs>
          <w:tab w:val="left" w:pos="2519"/>
        </w:tabs>
        <w:spacing w:line="296" w:lineRule="exact"/>
        <w:ind w:left="2519" w:hanging="359"/>
        <w:rPr>
          <w:sz w:val="24"/>
        </w:rPr>
      </w:pPr>
      <w:r>
        <w:rPr>
          <w:spacing w:val="-4"/>
          <w:sz w:val="24"/>
        </w:rPr>
        <w:lastRenderedPageBreak/>
        <w:t>Confirmation</w:t>
      </w:r>
      <w:r>
        <w:rPr>
          <w:spacing w:val="-24"/>
          <w:sz w:val="24"/>
        </w:rPr>
        <w:t xml:space="preserve"> </w:t>
      </w:r>
      <w:r>
        <w:rPr>
          <w:spacing w:val="-4"/>
          <w:sz w:val="24"/>
        </w:rPr>
        <w:t>of</w:t>
      </w:r>
      <w:r>
        <w:rPr>
          <w:spacing w:val="-23"/>
          <w:sz w:val="24"/>
        </w:rPr>
        <w:t xml:space="preserve"> </w:t>
      </w:r>
      <w:r>
        <w:rPr>
          <w:spacing w:val="-4"/>
          <w:sz w:val="24"/>
        </w:rPr>
        <w:t>any</w:t>
      </w:r>
      <w:r>
        <w:rPr>
          <w:spacing w:val="-23"/>
          <w:sz w:val="24"/>
        </w:rPr>
        <w:t xml:space="preserve"> </w:t>
      </w:r>
      <w:r>
        <w:rPr>
          <w:spacing w:val="-4"/>
          <w:sz w:val="24"/>
        </w:rPr>
        <w:t>employee</w:t>
      </w:r>
      <w:r>
        <w:rPr>
          <w:spacing w:val="-25"/>
          <w:sz w:val="24"/>
        </w:rPr>
        <w:t xml:space="preserve"> </w:t>
      </w:r>
      <w:r>
        <w:rPr>
          <w:spacing w:val="-4"/>
          <w:sz w:val="24"/>
        </w:rPr>
        <w:t>loan</w:t>
      </w:r>
      <w:r>
        <w:rPr>
          <w:spacing w:val="-23"/>
          <w:sz w:val="24"/>
        </w:rPr>
        <w:t xml:space="preserve"> </w:t>
      </w:r>
      <w:r>
        <w:rPr>
          <w:spacing w:val="-4"/>
          <w:sz w:val="24"/>
        </w:rPr>
        <w:t>(EMI</w:t>
      </w:r>
      <w:r>
        <w:rPr>
          <w:spacing w:val="-23"/>
          <w:sz w:val="24"/>
        </w:rPr>
        <w:t xml:space="preserve"> </w:t>
      </w:r>
      <w:r>
        <w:rPr>
          <w:spacing w:val="-4"/>
          <w:sz w:val="24"/>
        </w:rPr>
        <w:t>start</w:t>
      </w:r>
      <w:r>
        <w:rPr>
          <w:spacing w:val="-24"/>
          <w:sz w:val="24"/>
        </w:rPr>
        <w:t xml:space="preserve"> </w:t>
      </w:r>
      <w:r>
        <w:rPr>
          <w:spacing w:val="-4"/>
          <w:sz w:val="24"/>
        </w:rPr>
        <w:t>date</w:t>
      </w:r>
      <w:r>
        <w:rPr>
          <w:spacing w:val="-24"/>
          <w:sz w:val="24"/>
        </w:rPr>
        <w:t xml:space="preserve"> </w:t>
      </w:r>
      <w:r>
        <w:rPr>
          <w:spacing w:val="-4"/>
          <w:sz w:val="24"/>
        </w:rPr>
        <w:t>and</w:t>
      </w:r>
      <w:r>
        <w:rPr>
          <w:spacing w:val="-23"/>
          <w:sz w:val="24"/>
        </w:rPr>
        <w:t xml:space="preserve"> </w:t>
      </w:r>
      <w:r>
        <w:rPr>
          <w:spacing w:val="-4"/>
          <w:sz w:val="24"/>
        </w:rPr>
        <w:t>last</w:t>
      </w:r>
      <w:r>
        <w:rPr>
          <w:spacing w:val="-22"/>
          <w:sz w:val="24"/>
        </w:rPr>
        <w:t xml:space="preserve"> </w:t>
      </w:r>
      <w:r>
        <w:rPr>
          <w:spacing w:val="-4"/>
          <w:sz w:val="24"/>
        </w:rPr>
        <w:t>date)</w:t>
      </w:r>
    </w:p>
    <w:p w14:paraId="7B7955F8" w14:textId="77777777" w:rsidR="00A13382" w:rsidRDefault="00A13382">
      <w:pPr>
        <w:pStyle w:val="ListParagraph"/>
        <w:spacing w:line="296" w:lineRule="exact"/>
        <w:rPr>
          <w:sz w:val="24"/>
        </w:rPr>
        <w:sectPr w:rsidR="00A13382">
          <w:pgSz w:w="12240" w:h="15840"/>
          <w:pgMar w:top="1100" w:right="360" w:bottom="940" w:left="360" w:header="288" w:footer="741" w:gutter="0"/>
          <w:cols w:space="720"/>
        </w:sectPr>
      </w:pPr>
    </w:p>
    <w:p w14:paraId="78E4152F" w14:textId="77777777" w:rsidR="00A13382" w:rsidRDefault="00000000">
      <w:pPr>
        <w:pStyle w:val="ListParagraph"/>
        <w:numPr>
          <w:ilvl w:val="4"/>
          <w:numId w:val="42"/>
        </w:numPr>
        <w:tabs>
          <w:tab w:val="left" w:pos="2519"/>
        </w:tabs>
        <w:spacing w:before="90" w:line="295" w:lineRule="exact"/>
        <w:ind w:left="2519" w:hanging="359"/>
        <w:jc w:val="both"/>
        <w:rPr>
          <w:sz w:val="24"/>
        </w:rPr>
      </w:pPr>
      <w:r>
        <w:rPr>
          <w:spacing w:val="-6"/>
          <w:sz w:val="24"/>
        </w:rPr>
        <w:lastRenderedPageBreak/>
        <w:t>Ability</w:t>
      </w:r>
      <w:r>
        <w:rPr>
          <w:spacing w:val="-18"/>
          <w:sz w:val="24"/>
        </w:rPr>
        <w:t xml:space="preserve"> </w:t>
      </w:r>
      <w:r>
        <w:rPr>
          <w:spacing w:val="-6"/>
          <w:sz w:val="24"/>
        </w:rPr>
        <w:t>for</w:t>
      </w:r>
      <w:r>
        <w:rPr>
          <w:spacing w:val="-18"/>
          <w:sz w:val="24"/>
        </w:rPr>
        <w:t xml:space="preserve"> </w:t>
      </w:r>
      <w:r>
        <w:rPr>
          <w:spacing w:val="-6"/>
          <w:sz w:val="24"/>
        </w:rPr>
        <w:t>rule-based</w:t>
      </w:r>
      <w:r>
        <w:rPr>
          <w:spacing w:val="-20"/>
          <w:sz w:val="24"/>
        </w:rPr>
        <w:t xml:space="preserve"> </w:t>
      </w:r>
      <w:r>
        <w:rPr>
          <w:spacing w:val="-6"/>
          <w:sz w:val="24"/>
        </w:rPr>
        <w:t>pay</w:t>
      </w:r>
      <w:r>
        <w:rPr>
          <w:spacing w:val="-18"/>
          <w:sz w:val="24"/>
        </w:rPr>
        <w:t xml:space="preserve"> </w:t>
      </w:r>
      <w:r>
        <w:rPr>
          <w:spacing w:val="-6"/>
          <w:sz w:val="24"/>
        </w:rPr>
        <w:t>calculation</w:t>
      </w:r>
      <w:r>
        <w:rPr>
          <w:spacing w:val="-18"/>
          <w:sz w:val="24"/>
        </w:rPr>
        <w:t xml:space="preserve"> </w:t>
      </w:r>
      <w:r>
        <w:rPr>
          <w:spacing w:val="-6"/>
          <w:sz w:val="24"/>
        </w:rPr>
        <w:t>in</w:t>
      </w:r>
      <w:r>
        <w:rPr>
          <w:spacing w:val="-16"/>
          <w:sz w:val="24"/>
        </w:rPr>
        <w:t xml:space="preserve"> </w:t>
      </w:r>
      <w:r>
        <w:rPr>
          <w:spacing w:val="-6"/>
          <w:sz w:val="24"/>
        </w:rPr>
        <w:t>case</w:t>
      </w:r>
      <w:r>
        <w:rPr>
          <w:spacing w:val="-18"/>
          <w:sz w:val="24"/>
        </w:rPr>
        <w:t xml:space="preserve"> </w:t>
      </w:r>
      <w:r>
        <w:rPr>
          <w:spacing w:val="-6"/>
          <w:sz w:val="24"/>
        </w:rPr>
        <w:t>of</w:t>
      </w:r>
      <w:r>
        <w:rPr>
          <w:spacing w:val="-20"/>
          <w:sz w:val="24"/>
        </w:rPr>
        <w:t xml:space="preserve"> </w:t>
      </w:r>
      <w:r>
        <w:rPr>
          <w:spacing w:val="-6"/>
          <w:sz w:val="24"/>
        </w:rPr>
        <w:t>pay</w:t>
      </w:r>
      <w:r>
        <w:rPr>
          <w:spacing w:val="-19"/>
          <w:sz w:val="24"/>
        </w:rPr>
        <w:t xml:space="preserve"> </w:t>
      </w:r>
      <w:r>
        <w:rPr>
          <w:spacing w:val="-6"/>
          <w:sz w:val="24"/>
        </w:rPr>
        <w:t>hikes</w:t>
      </w:r>
      <w:r>
        <w:rPr>
          <w:spacing w:val="-18"/>
          <w:sz w:val="24"/>
        </w:rPr>
        <w:t xml:space="preserve"> </w:t>
      </w:r>
      <w:r>
        <w:rPr>
          <w:spacing w:val="-6"/>
          <w:sz w:val="24"/>
        </w:rPr>
        <w:t>/</w:t>
      </w:r>
      <w:r>
        <w:rPr>
          <w:spacing w:val="-17"/>
          <w:sz w:val="24"/>
        </w:rPr>
        <w:t xml:space="preserve"> </w:t>
      </w:r>
      <w:r>
        <w:rPr>
          <w:spacing w:val="-6"/>
          <w:sz w:val="24"/>
        </w:rPr>
        <w:t>Pay</w:t>
      </w:r>
    </w:p>
    <w:p w14:paraId="610DA349" w14:textId="77777777" w:rsidR="00A13382" w:rsidRDefault="00000000">
      <w:pPr>
        <w:pStyle w:val="ListParagraph"/>
        <w:numPr>
          <w:ilvl w:val="4"/>
          <w:numId w:val="42"/>
        </w:numPr>
        <w:tabs>
          <w:tab w:val="left" w:pos="2519"/>
        </w:tabs>
        <w:spacing w:line="293" w:lineRule="exact"/>
        <w:ind w:left="2519" w:hanging="359"/>
        <w:jc w:val="both"/>
        <w:rPr>
          <w:sz w:val="24"/>
        </w:rPr>
      </w:pPr>
      <w:r>
        <w:rPr>
          <w:spacing w:val="-4"/>
          <w:sz w:val="24"/>
        </w:rPr>
        <w:t>Commission</w:t>
      </w:r>
      <w:r>
        <w:rPr>
          <w:spacing w:val="-14"/>
          <w:sz w:val="24"/>
        </w:rPr>
        <w:t xml:space="preserve"> </w:t>
      </w:r>
      <w:r>
        <w:rPr>
          <w:spacing w:val="-4"/>
          <w:sz w:val="24"/>
        </w:rPr>
        <w:t>with</w:t>
      </w:r>
      <w:r>
        <w:rPr>
          <w:spacing w:val="-14"/>
          <w:sz w:val="24"/>
        </w:rPr>
        <w:t xml:space="preserve"> </w:t>
      </w:r>
      <w:r>
        <w:rPr>
          <w:spacing w:val="-4"/>
          <w:sz w:val="24"/>
        </w:rPr>
        <w:t>retrospective</w:t>
      </w:r>
      <w:r>
        <w:rPr>
          <w:spacing w:val="-14"/>
          <w:sz w:val="24"/>
        </w:rPr>
        <w:t xml:space="preserve"> </w:t>
      </w:r>
      <w:r>
        <w:rPr>
          <w:spacing w:val="-4"/>
          <w:sz w:val="24"/>
        </w:rPr>
        <w:t>effect</w:t>
      </w:r>
    </w:p>
    <w:p w14:paraId="633E010F" w14:textId="77777777" w:rsidR="00A13382" w:rsidRDefault="00000000">
      <w:pPr>
        <w:pStyle w:val="ListParagraph"/>
        <w:numPr>
          <w:ilvl w:val="4"/>
          <w:numId w:val="42"/>
        </w:numPr>
        <w:tabs>
          <w:tab w:val="left" w:pos="2520"/>
        </w:tabs>
        <w:spacing w:line="244" w:lineRule="auto"/>
        <w:ind w:right="1223"/>
        <w:jc w:val="both"/>
        <w:rPr>
          <w:sz w:val="24"/>
        </w:rPr>
      </w:pPr>
      <w:r>
        <w:rPr>
          <w:spacing w:val="-4"/>
          <w:sz w:val="24"/>
        </w:rPr>
        <w:t>Ability</w:t>
      </w:r>
      <w:r>
        <w:rPr>
          <w:spacing w:val="-15"/>
          <w:sz w:val="24"/>
        </w:rPr>
        <w:t xml:space="preserve"> </w:t>
      </w:r>
      <w:r>
        <w:rPr>
          <w:spacing w:val="-4"/>
          <w:sz w:val="24"/>
        </w:rPr>
        <w:t>to</w:t>
      </w:r>
      <w:r>
        <w:rPr>
          <w:spacing w:val="-14"/>
          <w:sz w:val="24"/>
        </w:rPr>
        <w:t xml:space="preserve"> </w:t>
      </w:r>
      <w:r>
        <w:rPr>
          <w:spacing w:val="-4"/>
          <w:sz w:val="24"/>
        </w:rPr>
        <w:t>define</w:t>
      </w:r>
      <w:r>
        <w:rPr>
          <w:spacing w:val="-14"/>
          <w:sz w:val="24"/>
        </w:rPr>
        <w:t xml:space="preserve"> </w:t>
      </w:r>
      <w:r>
        <w:rPr>
          <w:spacing w:val="-4"/>
          <w:sz w:val="24"/>
        </w:rPr>
        <w:t>unlimited</w:t>
      </w:r>
      <w:r>
        <w:rPr>
          <w:spacing w:val="-14"/>
          <w:sz w:val="24"/>
        </w:rPr>
        <w:t xml:space="preserve"> </w:t>
      </w:r>
      <w:r>
        <w:rPr>
          <w:spacing w:val="-4"/>
          <w:sz w:val="24"/>
        </w:rPr>
        <w:t>pay</w:t>
      </w:r>
      <w:r>
        <w:rPr>
          <w:spacing w:val="-14"/>
          <w:sz w:val="24"/>
        </w:rPr>
        <w:t xml:space="preserve"> </w:t>
      </w:r>
      <w:r>
        <w:rPr>
          <w:spacing w:val="-4"/>
          <w:sz w:val="24"/>
        </w:rPr>
        <w:t>elements/types.</w:t>
      </w:r>
      <w:r>
        <w:rPr>
          <w:spacing w:val="-14"/>
          <w:sz w:val="24"/>
        </w:rPr>
        <w:t xml:space="preserve"> </w:t>
      </w:r>
      <w:r>
        <w:rPr>
          <w:spacing w:val="-4"/>
          <w:sz w:val="24"/>
        </w:rPr>
        <w:t>These</w:t>
      </w:r>
      <w:r>
        <w:rPr>
          <w:spacing w:val="-14"/>
          <w:sz w:val="24"/>
        </w:rPr>
        <w:t xml:space="preserve"> </w:t>
      </w:r>
      <w:r>
        <w:rPr>
          <w:spacing w:val="-4"/>
          <w:sz w:val="24"/>
        </w:rPr>
        <w:t>pay</w:t>
      </w:r>
      <w:r>
        <w:rPr>
          <w:spacing w:val="-14"/>
          <w:sz w:val="24"/>
        </w:rPr>
        <w:t xml:space="preserve"> </w:t>
      </w:r>
      <w:r>
        <w:rPr>
          <w:spacing w:val="-4"/>
          <w:sz w:val="24"/>
        </w:rPr>
        <w:t>elements</w:t>
      </w:r>
      <w:r>
        <w:rPr>
          <w:spacing w:val="-14"/>
          <w:sz w:val="24"/>
        </w:rPr>
        <w:t xml:space="preserve"> </w:t>
      </w:r>
      <w:r>
        <w:rPr>
          <w:spacing w:val="-4"/>
          <w:sz w:val="24"/>
        </w:rPr>
        <w:t>should be</w:t>
      </w:r>
      <w:r>
        <w:rPr>
          <w:spacing w:val="-15"/>
          <w:sz w:val="24"/>
        </w:rPr>
        <w:t xml:space="preserve"> </w:t>
      </w:r>
      <w:r>
        <w:rPr>
          <w:spacing w:val="-4"/>
          <w:sz w:val="24"/>
        </w:rPr>
        <w:t>classified</w:t>
      </w:r>
      <w:r>
        <w:rPr>
          <w:spacing w:val="-14"/>
          <w:sz w:val="24"/>
        </w:rPr>
        <w:t xml:space="preserve"> </w:t>
      </w:r>
      <w:r>
        <w:rPr>
          <w:spacing w:val="-4"/>
          <w:sz w:val="24"/>
        </w:rPr>
        <w:t>as</w:t>
      </w:r>
      <w:r>
        <w:rPr>
          <w:spacing w:val="-14"/>
          <w:sz w:val="24"/>
        </w:rPr>
        <w:t xml:space="preserve"> </w:t>
      </w:r>
      <w:r>
        <w:rPr>
          <w:spacing w:val="-4"/>
          <w:sz w:val="24"/>
        </w:rPr>
        <w:t>Earnings,</w:t>
      </w:r>
      <w:r>
        <w:rPr>
          <w:spacing w:val="-14"/>
          <w:sz w:val="24"/>
        </w:rPr>
        <w:t xml:space="preserve"> </w:t>
      </w:r>
      <w:r>
        <w:rPr>
          <w:spacing w:val="-4"/>
          <w:sz w:val="24"/>
        </w:rPr>
        <w:t>Reimbursements,</w:t>
      </w:r>
      <w:r>
        <w:rPr>
          <w:spacing w:val="-14"/>
          <w:sz w:val="24"/>
        </w:rPr>
        <w:t xml:space="preserve"> </w:t>
      </w:r>
      <w:r>
        <w:rPr>
          <w:spacing w:val="-4"/>
          <w:sz w:val="24"/>
        </w:rPr>
        <w:t>deductions,</w:t>
      </w:r>
      <w:r>
        <w:rPr>
          <w:spacing w:val="-14"/>
          <w:sz w:val="24"/>
        </w:rPr>
        <w:t xml:space="preserve"> </w:t>
      </w:r>
      <w:r>
        <w:rPr>
          <w:spacing w:val="-4"/>
          <w:sz w:val="24"/>
        </w:rPr>
        <w:t>tax</w:t>
      </w:r>
      <w:r>
        <w:rPr>
          <w:spacing w:val="-14"/>
          <w:sz w:val="24"/>
        </w:rPr>
        <w:t xml:space="preserve"> </w:t>
      </w:r>
      <w:r>
        <w:rPr>
          <w:spacing w:val="-4"/>
          <w:sz w:val="24"/>
        </w:rPr>
        <w:t>deductions,</w:t>
      </w:r>
      <w:r>
        <w:rPr>
          <w:spacing w:val="-14"/>
          <w:sz w:val="24"/>
        </w:rPr>
        <w:t xml:space="preserve"> </w:t>
      </w:r>
      <w:r>
        <w:rPr>
          <w:spacing w:val="-4"/>
          <w:sz w:val="24"/>
        </w:rPr>
        <w:t xml:space="preserve">PF, </w:t>
      </w:r>
      <w:r>
        <w:rPr>
          <w:sz w:val="24"/>
        </w:rPr>
        <w:t>etc.</w:t>
      </w:r>
      <w:r>
        <w:rPr>
          <w:spacing w:val="-24"/>
          <w:sz w:val="24"/>
        </w:rPr>
        <w:t xml:space="preserve"> </w:t>
      </w:r>
      <w:r>
        <w:rPr>
          <w:sz w:val="24"/>
        </w:rPr>
        <w:t>Pay</w:t>
      </w:r>
      <w:r>
        <w:rPr>
          <w:spacing w:val="-25"/>
          <w:sz w:val="24"/>
        </w:rPr>
        <w:t xml:space="preserve"> </w:t>
      </w:r>
      <w:r>
        <w:rPr>
          <w:sz w:val="24"/>
        </w:rPr>
        <w:t>elements</w:t>
      </w:r>
      <w:r>
        <w:rPr>
          <w:spacing w:val="-25"/>
          <w:sz w:val="24"/>
        </w:rPr>
        <w:t xml:space="preserve"> </w:t>
      </w:r>
      <w:r>
        <w:rPr>
          <w:sz w:val="24"/>
        </w:rPr>
        <w:t>should</w:t>
      </w:r>
      <w:r>
        <w:rPr>
          <w:spacing w:val="-24"/>
          <w:sz w:val="24"/>
        </w:rPr>
        <w:t xml:space="preserve"> </w:t>
      </w:r>
      <w:r>
        <w:rPr>
          <w:sz w:val="24"/>
        </w:rPr>
        <w:t>be</w:t>
      </w:r>
      <w:r>
        <w:rPr>
          <w:spacing w:val="-24"/>
          <w:sz w:val="24"/>
        </w:rPr>
        <w:t xml:space="preserve"> </w:t>
      </w:r>
      <w:r>
        <w:rPr>
          <w:sz w:val="24"/>
        </w:rPr>
        <w:t>also</w:t>
      </w:r>
      <w:r>
        <w:rPr>
          <w:spacing w:val="-24"/>
          <w:sz w:val="24"/>
        </w:rPr>
        <w:t xml:space="preserve"> </w:t>
      </w:r>
      <w:r>
        <w:rPr>
          <w:sz w:val="24"/>
        </w:rPr>
        <w:t>classified</w:t>
      </w:r>
      <w:r>
        <w:rPr>
          <w:spacing w:val="-25"/>
          <w:sz w:val="24"/>
        </w:rPr>
        <w:t xml:space="preserve"> </w:t>
      </w:r>
      <w:r>
        <w:rPr>
          <w:sz w:val="24"/>
        </w:rPr>
        <w:t>as</w:t>
      </w:r>
      <w:r>
        <w:rPr>
          <w:spacing w:val="-24"/>
          <w:sz w:val="24"/>
        </w:rPr>
        <w:t xml:space="preserve"> </w:t>
      </w:r>
      <w:r>
        <w:rPr>
          <w:sz w:val="24"/>
        </w:rPr>
        <w:t>Recurring</w:t>
      </w:r>
      <w:r>
        <w:rPr>
          <w:spacing w:val="-24"/>
          <w:sz w:val="24"/>
        </w:rPr>
        <w:t xml:space="preserve"> </w:t>
      </w:r>
      <w:r>
        <w:rPr>
          <w:sz w:val="24"/>
        </w:rPr>
        <w:t>and</w:t>
      </w:r>
      <w:r>
        <w:rPr>
          <w:spacing w:val="-25"/>
          <w:sz w:val="24"/>
        </w:rPr>
        <w:t xml:space="preserve"> </w:t>
      </w:r>
      <w:r>
        <w:rPr>
          <w:sz w:val="24"/>
        </w:rPr>
        <w:t>non-recurring</w:t>
      </w:r>
    </w:p>
    <w:p w14:paraId="5CBB789C" w14:textId="77777777" w:rsidR="00A13382" w:rsidRDefault="00000000">
      <w:pPr>
        <w:pStyle w:val="ListParagraph"/>
        <w:numPr>
          <w:ilvl w:val="4"/>
          <w:numId w:val="42"/>
        </w:numPr>
        <w:tabs>
          <w:tab w:val="left" w:pos="2520"/>
        </w:tabs>
        <w:spacing w:before="10" w:line="235" w:lineRule="auto"/>
        <w:ind w:right="1224"/>
        <w:jc w:val="both"/>
        <w:rPr>
          <w:sz w:val="24"/>
        </w:rPr>
      </w:pPr>
      <w:r>
        <w:rPr>
          <w:spacing w:val="-4"/>
          <w:sz w:val="24"/>
        </w:rPr>
        <w:t>Ability</w:t>
      </w:r>
      <w:r>
        <w:rPr>
          <w:spacing w:val="-13"/>
          <w:sz w:val="24"/>
        </w:rPr>
        <w:t xml:space="preserve"> </w:t>
      </w:r>
      <w:r>
        <w:rPr>
          <w:spacing w:val="-4"/>
          <w:sz w:val="24"/>
        </w:rPr>
        <w:t>to</w:t>
      </w:r>
      <w:r>
        <w:rPr>
          <w:spacing w:val="-14"/>
          <w:sz w:val="24"/>
        </w:rPr>
        <w:t xml:space="preserve"> </w:t>
      </w:r>
      <w:r>
        <w:rPr>
          <w:spacing w:val="-4"/>
          <w:sz w:val="24"/>
        </w:rPr>
        <w:t>apply</w:t>
      </w:r>
      <w:r>
        <w:rPr>
          <w:spacing w:val="-13"/>
          <w:sz w:val="24"/>
        </w:rPr>
        <w:t xml:space="preserve"> </w:t>
      </w:r>
      <w:r>
        <w:rPr>
          <w:spacing w:val="-4"/>
          <w:sz w:val="24"/>
        </w:rPr>
        <w:t>the</w:t>
      </w:r>
      <w:r>
        <w:rPr>
          <w:spacing w:val="-13"/>
          <w:sz w:val="24"/>
        </w:rPr>
        <w:t xml:space="preserve"> </w:t>
      </w:r>
      <w:r>
        <w:rPr>
          <w:spacing w:val="-4"/>
          <w:sz w:val="24"/>
        </w:rPr>
        <w:t>payment</w:t>
      </w:r>
      <w:r>
        <w:rPr>
          <w:spacing w:val="-13"/>
          <w:sz w:val="24"/>
        </w:rPr>
        <w:t xml:space="preserve"> </w:t>
      </w:r>
      <w:r>
        <w:rPr>
          <w:spacing w:val="-4"/>
          <w:sz w:val="24"/>
        </w:rPr>
        <w:t>rules</w:t>
      </w:r>
      <w:r>
        <w:rPr>
          <w:spacing w:val="-13"/>
          <w:sz w:val="24"/>
        </w:rPr>
        <w:t xml:space="preserve"> </w:t>
      </w:r>
      <w:r>
        <w:rPr>
          <w:spacing w:val="-4"/>
          <w:sz w:val="24"/>
        </w:rPr>
        <w:t>at</w:t>
      </w:r>
      <w:r>
        <w:rPr>
          <w:spacing w:val="-12"/>
          <w:sz w:val="24"/>
        </w:rPr>
        <w:t xml:space="preserve"> </w:t>
      </w:r>
      <w:r>
        <w:rPr>
          <w:spacing w:val="-4"/>
          <w:sz w:val="24"/>
        </w:rPr>
        <w:t>personal</w:t>
      </w:r>
      <w:r>
        <w:rPr>
          <w:spacing w:val="-12"/>
          <w:sz w:val="24"/>
        </w:rPr>
        <w:t xml:space="preserve"> </w:t>
      </w:r>
      <w:r>
        <w:rPr>
          <w:spacing w:val="-4"/>
          <w:sz w:val="24"/>
        </w:rPr>
        <w:t>/</w:t>
      </w:r>
      <w:r>
        <w:rPr>
          <w:spacing w:val="-12"/>
          <w:sz w:val="24"/>
        </w:rPr>
        <w:t xml:space="preserve"> </w:t>
      </w:r>
      <w:r>
        <w:rPr>
          <w:spacing w:val="-4"/>
          <w:sz w:val="24"/>
        </w:rPr>
        <w:t>department</w:t>
      </w:r>
      <w:r>
        <w:rPr>
          <w:spacing w:val="-12"/>
          <w:sz w:val="24"/>
        </w:rPr>
        <w:t xml:space="preserve"> </w:t>
      </w:r>
      <w:r>
        <w:rPr>
          <w:spacing w:val="-4"/>
          <w:sz w:val="24"/>
        </w:rPr>
        <w:t>/designation</w:t>
      </w:r>
      <w:r>
        <w:rPr>
          <w:spacing w:val="-12"/>
          <w:sz w:val="24"/>
        </w:rPr>
        <w:t xml:space="preserve"> </w:t>
      </w:r>
      <w:r>
        <w:rPr>
          <w:spacing w:val="-4"/>
          <w:sz w:val="24"/>
        </w:rPr>
        <w:t xml:space="preserve">/ </w:t>
      </w:r>
      <w:r>
        <w:rPr>
          <w:sz w:val="24"/>
        </w:rPr>
        <w:t>organization</w:t>
      </w:r>
      <w:r>
        <w:rPr>
          <w:spacing w:val="-16"/>
          <w:sz w:val="24"/>
        </w:rPr>
        <w:t xml:space="preserve"> </w:t>
      </w:r>
      <w:r>
        <w:rPr>
          <w:sz w:val="24"/>
        </w:rPr>
        <w:t>level</w:t>
      </w:r>
    </w:p>
    <w:p w14:paraId="1F0EE28C" w14:textId="77777777" w:rsidR="00A13382" w:rsidRDefault="00000000">
      <w:pPr>
        <w:pStyle w:val="ListParagraph"/>
        <w:numPr>
          <w:ilvl w:val="4"/>
          <w:numId w:val="42"/>
        </w:numPr>
        <w:tabs>
          <w:tab w:val="left" w:pos="2520"/>
        </w:tabs>
        <w:spacing w:before="21" w:line="235" w:lineRule="auto"/>
        <w:ind w:right="1222"/>
        <w:jc w:val="both"/>
        <w:rPr>
          <w:sz w:val="24"/>
        </w:rPr>
      </w:pPr>
      <w:r>
        <w:rPr>
          <w:spacing w:val="-8"/>
          <w:sz w:val="24"/>
        </w:rPr>
        <w:t>Ability</w:t>
      </w:r>
      <w:r>
        <w:rPr>
          <w:spacing w:val="-11"/>
          <w:sz w:val="24"/>
        </w:rPr>
        <w:t xml:space="preserve"> </w:t>
      </w:r>
      <w:r>
        <w:rPr>
          <w:spacing w:val="-8"/>
          <w:sz w:val="24"/>
        </w:rPr>
        <w:t>to</w:t>
      </w:r>
      <w:r>
        <w:rPr>
          <w:spacing w:val="-10"/>
          <w:sz w:val="24"/>
        </w:rPr>
        <w:t xml:space="preserve"> </w:t>
      </w:r>
      <w:r>
        <w:rPr>
          <w:spacing w:val="-8"/>
          <w:sz w:val="24"/>
        </w:rPr>
        <w:t>allow</w:t>
      </w:r>
      <w:r>
        <w:rPr>
          <w:spacing w:val="-10"/>
          <w:sz w:val="24"/>
        </w:rPr>
        <w:t xml:space="preserve"> </w:t>
      </w:r>
      <w:r>
        <w:rPr>
          <w:spacing w:val="-8"/>
          <w:sz w:val="24"/>
        </w:rPr>
        <w:t>exception</w:t>
      </w:r>
      <w:r>
        <w:rPr>
          <w:spacing w:val="-10"/>
          <w:sz w:val="24"/>
        </w:rPr>
        <w:t xml:space="preserve"> </w:t>
      </w:r>
      <w:r>
        <w:rPr>
          <w:spacing w:val="-8"/>
          <w:sz w:val="24"/>
        </w:rPr>
        <w:t>definitions</w:t>
      </w:r>
      <w:r>
        <w:rPr>
          <w:spacing w:val="-10"/>
          <w:sz w:val="24"/>
        </w:rPr>
        <w:t xml:space="preserve"> </w:t>
      </w:r>
      <w:r>
        <w:rPr>
          <w:spacing w:val="-8"/>
          <w:sz w:val="24"/>
        </w:rPr>
        <w:t>at</w:t>
      </w:r>
      <w:r>
        <w:rPr>
          <w:spacing w:val="-10"/>
          <w:sz w:val="24"/>
        </w:rPr>
        <w:t xml:space="preserve"> </w:t>
      </w:r>
      <w:r>
        <w:rPr>
          <w:spacing w:val="-8"/>
          <w:sz w:val="24"/>
        </w:rPr>
        <w:t>employee</w:t>
      </w:r>
      <w:r>
        <w:rPr>
          <w:spacing w:val="-10"/>
          <w:sz w:val="24"/>
        </w:rPr>
        <w:t xml:space="preserve"> </w:t>
      </w:r>
      <w:r>
        <w:rPr>
          <w:spacing w:val="-8"/>
          <w:sz w:val="24"/>
        </w:rPr>
        <w:t>/</w:t>
      </w:r>
      <w:r>
        <w:rPr>
          <w:spacing w:val="-10"/>
          <w:sz w:val="24"/>
        </w:rPr>
        <w:t xml:space="preserve"> </w:t>
      </w:r>
      <w:r>
        <w:rPr>
          <w:spacing w:val="-8"/>
          <w:sz w:val="24"/>
        </w:rPr>
        <w:t>designation</w:t>
      </w:r>
      <w:r>
        <w:rPr>
          <w:spacing w:val="-9"/>
          <w:sz w:val="24"/>
        </w:rPr>
        <w:t xml:space="preserve"> </w:t>
      </w:r>
      <w:r>
        <w:rPr>
          <w:spacing w:val="-8"/>
          <w:sz w:val="24"/>
        </w:rPr>
        <w:t xml:space="preserve">/department </w:t>
      </w:r>
      <w:r>
        <w:rPr>
          <w:spacing w:val="-2"/>
          <w:sz w:val="24"/>
        </w:rPr>
        <w:t>level</w:t>
      </w:r>
    </w:p>
    <w:p w14:paraId="1915E197" w14:textId="77777777" w:rsidR="00A13382" w:rsidRDefault="00000000">
      <w:pPr>
        <w:pStyle w:val="ListParagraph"/>
        <w:numPr>
          <w:ilvl w:val="4"/>
          <w:numId w:val="42"/>
        </w:numPr>
        <w:tabs>
          <w:tab w:val="left" w:pos="2519"/>
        </w:tabs>
        <w:spacing w:before="17" w:line="295" w:lineRule="exact"/>
        <w:ind w:left="2519" w:hanging="359"/>
        <w:jc w:val="both"/>
        <w:rPr>
          <w:sz w:val="24"/>
        </w:rPr>
      </w:pPr>
      <w:r>
        <w:rPr>
          <w:w w:val="90"/>
          <w:sz w:val="24"/>
        </w:rPr>
        <w:t>Ability</w:t>
      </w:r>
      <w:r>
        <w:rPr>
          <w:spacing w:val="-2"/>
          <w:sz w:val="24"/>
        </w:rPr>
        <w:t xml:space="preserve"> </w:t>
      </w:r>
      <w:r>
        <w:rPr>
          <w:w w:val="90"/>
          <w:sz w:val="24"/>
        </w:rPr>
        <w:t>to</w:t>
      </w:r>
      <w:r>
        <w:rPr>
          <w:spacing w:val="-2"/>
          <w:sz w:val="24"/>
        </w:rPr>
        <w:t xml:space="preserve"> </w:t>
      </w:r>
      <w:r>
        <w:rPr>
          <w:w w:val="90"/>
          <w:sz w:val="24"/>
        </w:rPr>
        <w:t>define</w:t>
      </w:r>
      <w:r>
        <w:rPr>
          <w:spacing w:val="-1"/>
          <w:sz w:val="24"/>
        </w:rPr>
        <w:t xml:space="preserve"> </w:t>
      </w:r>
      <w:r>
        <w:rPr>
          <w:w w:val="90"/>
          <w:sz w:val="24"/>
        </w:rPr>
        <w:t>all</w:t>
      </w:r>
      <w:r>
        <w:rPr>
          <w:spacing w:val="-2"/>
          <w:sz w:val="24"/>
        </w:rPr>
        <w:t xml:space="preserve"> </w:t>
      </w:r>
      <w:r>
        <w:rPr>
          <w:w w:val="90"/>
          <w:sz w:val="24"/>
        </w:rPr>
        <w:t>India</w:t>
      </w:r>
      <w:r>
        <w:rPr>
          <w:spacing w:val="-1"/>
          <w:sz w:val="24"/>
        </w:rPr>
        <w:t xml:space="preserve"> </w:t>
      </w:r>
      <w:r>
        <w:rPr>
          <w:w w:val="90"/>
          <w:sz w:val="24"/>
        </w:rPr>
        <w:t>specific</w:t>
      </w:r>
      <w:r>
        <w:rPr>
          <w:spacing w:val="-2"/>
          <w:sz w:val="24"/>
        </w:rPr>
        <w:t xml:space="preserve"> </w:t>
      </w:r>
      <w:r>
        <w:rPr>
          <w:w w:val="90"/>
          <w:sz w:val="24"/>
        </w:rPr>
        <w:t>taxation</w:t>
      </w:r>
      <w:r>
        <w:rPr>
          <w:spacing w:val="-2"/>
          <w:sz w:val="24"/>
        </w:rPr>
        <w:t xml:space="preserve"> </w:t>
      </w:r>
      <w:r>
        <w:rPr>
          <w:spacing w:val="-2"/>
          <w:w w:val="90"/>
          <w:sz w:val="24"/>
        </w:rPr>
        <w:t>rules.</w:t>
      </w:r>
    </w:p>
    <w:p w14:paraId="777C1154" w14:textId="77777777" w:rsidR="00A13382" w:rsidRDefault="00000000">
      <w:pPr>
        <w:pStyle w:val="ListParagraph"/>
        <w:numPr>
          <w:ilvl w:val="4"/>
          <w:numId w:val="42"/>
        </w:numPr>
        <w:tabs>
          <w:tab w:val="left" w:pos="2520"/>
        </w:tabs>
        <w:spacing w:line="237" w:lineRule="auto"/>
        <w:ind w:right="1222"/>
        <w:jc w:val="both"/>
        <w:rPr>
          <w:sz w:val="24"/>
        </w:rPr>
      </w:pPr>
      <w:r>
        <w:rPr>
          <w:sz w:val="24"/>
        </w:rPr>
        <w:t>Ability</w:t>
      </w:r>
      <w:r>
        <w:rPr>
          <w:spacing w:val="-9"/>
          <w:sz w:val="24"/>
        </w:rPr>
        <w:t xml:space="preserve"> </w:t>
      </w:r>
      <w:r>
        <w:rPr>
          <w:sz w:val="24"/>
        </w:rPr>
        <w:t>to</w:t>
      </w:r>
      <w:r>
        <w:rPr>
          <w:spacing w:val="-10"/>
          <w:sz w:val="24"/>
        </w:rPr>
        <w:t xml:space="preserve"> </w:t>
      </w:r>
      <w:r>
        <w:rPr>
          <w:sz w:val="24"/>
        </w:rPr>
        <w:t>automate</w:t>
      </w:r>
      <w:r>
        <w:rPr>
          <w:spacing w:val="-10"/>
          <w:sz w:val="24"/>
        </w:rPr>
        <w:t xml:space="preserve"> </w:t>
      </w:r>
      <w:r>
        <w:rPr>
          <w:sz w:val="24"/>
        </w:rPr>
        <w:t>increments</w:t>
      </w:r>
      <w:r>
        <w:rPr>
          <w:spacing w:val="-9"/>
          <w:sz w:val="24"/>
        </w:rPr>
        <w:t xml:space="preserve"> </w:t>
      </w:r>
      <w:r>
        <w:rPr>
          <w:sz w:val="24"/>
        </w:rPr>
        <w:t>(based</w:t>
      </w:r>
      <w:r>
        <w:rPr>
          <w:spacing w:val="-9"/>
          <w:sz w:val="24"/>
        </w:rPr>
        <w:t xml:space="preserve"> </w:t>
      </w:r>
      <w:r>
        <w:rPr>
          <w:sz w:val="24"/>
        </w:rPr>
        <w:t>on</w:t>
      </w:r>
      <w:r>
        <w:rPr>
          <w:spacing w:val="-9"/>
          <w:sz w:val="24"/>
        </w:rPr>
        <w:t xml:space="preserve"> </w:t>
      </w:r>
      <w:r>
        <w:rPr>
          <w:sz w:val="24"/>
        </w:rPr>
        <w:t>pre-defined</w:t>
      </w:r>
      <w:r>
        <w:rPr>
          <w:spacing w:val="-9"/>
          <w:sz w:val="24"/>
        </w:rPr>
        <w:t xml:space="preserve"> </w:t>
      </w:r>
      <w:r>
        <w:rPr>
          <w:sz w:val="24"/>
        </w:rPr>
        <w:t>rules</w:t>
      </w:r>
      <w:r>
        <w:rPr>
          <w:spacing w:val="-8"/>
          <w:sz w:val="24"/>
        </w:rPr>
        <w:t xml:space="preserve"> </w:t>
      </w:r>
      <w:r>
        <w:rPr>
          <w:sz w:val="24"/>
        </w:rPr>
        <w:t>–employee</w:t>
      </w:r>
      <w:r>
        <w:rPr>
          <w:spacing w:val="-8"/>
          <w:sz w:val="24"/>
        </w:rPr>
        <w:t xml:space="preserve"> </w:t>
      </w:r>
      <w:r>
        <w:rPr>
          <w:sz w:val="24"/>
        </w:rPr>
        <w:t xml:space="preserve">/ </w:t>
      </w:r>
      <w:r>
        <w:rPr>
          <w:spacing w:val="-2"/>
          <w:sz w:val="24"/>
        </w:rPr>
        <w:t>designation</w:t>
      </w:r>
      <w:r>
        <w:rPr>
          <w:spacing w:val="-23"/>
          <w:sz w:val="24"/>
        </w:rPr>
        <w:t xml:space="preserve"> </w:t>
      </w:r>
      <w:r>
        <w:rPr>
          <w:spacing w:val="-2"/>
          <w:sz w:val="24"/>
        </w:rPr>
        <w:t>/</w:t>
      </w:r>
      <w:r>
        <w:rPr>
          <w:spacing w:val="-24"/>
          <w:sz w:val="24"/>
        </w:rPr>
        <w:t xml:space="preserve"> </w:t>
      </w:r>
      <w:r>
        <w:rPr>
          <w:spacing w:val="-2"/>
          <w:sz w:val="24"/>
        </w:rPr>
        <w:t>department</w:t>
      </w:r>
      <w:r>
        <w:rPr>
          <w:spacing w:val="-23"/>
          <w:sz w:val="24"/>
        </w:rPr>
        <w:t xml:space="preserve"> </w:t>
      </w:r>
      <w:r>
        <w:rPr>
          <w:spacing w:val="-2"/>
          <w:sz w:val="24"/>
        </w:rPr>
        <w:t>/</w:t>
      </w:r>
      <w:r>
        <w:rPr>
          <w:spacing w:val="-24"/>
          <w:sz w:val="24"/>
        </w:rPr>
        <w:t xml:space="preserve"> </w:t>
      </w:r>
      <w:r>
        <w:rPr>
          <w:spacing w:val="-2"/>
          <w:sz w:val="24"/>
        </w:rPr>
        <w:t>organization</w:t>
      </w:r>
      <w:r>
        <w:rPr>
          <w:spacing w:val="-24"/>
          <w:sz w:val="24"/>
        </w:rPr>
        <w:t xml:space="preserve"> </w:t>
      </w:r>
      <w:r>
        <w:rPr>
          <w:spacing w:val="-2"/>
          <w:sz w:val="24"/>
        </w:rPr>
        <w:t>specific)</w:t>
      </w:r>
    </w:p>
    <w:p w14:paraId="6DB1BB8C" w14:textId="77777777" w:rsidR="00A13382" w:rsidRDefault="00000000">
      <w:pPr>
        <w:pStyle w:val="ListParagraph"/>
        <w:numPr>
          <w:ilvl w:val="4"/>
          <w:numId w:val="42"/>
        </w:numPr>
        <w:tabs>
          <w:tab w:val="left" w:pos="2520"/>
        </w:tabs>
        <w:spacing w:before="18" w:line="235" w:lineRule="auto"/>
        <w:ind w:right="1223"/>
        <w:jc w:val="both"/>
        <w:rPr>
          <w:sz w:val="24"/>
        </w:rPr>
      </w:pPr>
      <w:r>
        <w:rPr>
          <w:spacing w:val="-4"/>
          <w:sz w:val="24"/>
        </w:rPr>
        <w:t>Facility</w:t>
      </w:r>
      <w:r>
        <w:rPr>
          <w:spacing w:val="-11"/>
          <w:sz w:val="24"/>
        </w:rPr>
        <w:t xml:space="preserve"> </w:t>
      </w:r>
      <w:r>
        <w:rPr>
          <w:spacing w:val="-4"/>
          <w:sz w:val="24"/>
        </w:rPr>
        <w:t>to</w:t>
      </w:r>
      <w:r>
        <w:rPr>
          <w:spacing w:val="-12"/>
          <w:sz w:val="24"/>
        </w:rPr>
        <w:t xml:space="preserve"> </w:t>
      </w:r>
      <w:r>
        <w:rPr>
          <w:spacing w:val="-4"/>
          <w:sz w:val="24"/>
        </w:rPr>
        <w:t>run</w:t>
      </w:r>
      <w:r>
        <w:rPr>
          <w:spacing w:val="-11"/>
          <w:sz w:val="24"/>
        </w:rPr>
        <w:t xml:space="preserve"> </w:t>
      </w:r>
      <w:r>
        <w:rPr>
          <w:spacing w:val="-4"/>
          <w:sz w:val="24"/>
        </w:rPr>
        <w:t>payroll</w:t>
      </w:r>
      <w:r>
        <w:rPr>
          <w:spacing w:val="-10"/>
          <w:sz w:val="24"/>
        </w:rPr>
        <w:t xml:space="preserve"> </w:t>
      </w:r>
      <w:r>
        <w:rPr>
          <w:spacing w:val="-4"/>
          <w:sz w:val="24"/>
        </w:rPr>
        <w:t>processing</w:t>
      </w:r>
      <w:r>
        <w:rPr>
          <w:spacing w:val="-10"/>
          <w:sz w:val="24"/>
        </w:rPr>
        <w:t xml:space="preserve"> </w:t>
      </w:r>
      <w:r>
        <w:rPr>
          <w:spacing w:val="-4"/>
          <w:sz w:val="24"/>
        </w:rPr>
        <w:t>any</w:t>
      </w:r>
      <w:r>
        <w:rPr>
          <w:spacing w:val="-12"/>
          <w:sz w:val="24"/>
        </w:rPr>
        <w:t xml:space="preserve"> </w:t>
      </w:r>
      <w:r>
        <w:rPr>
          <w:spacing w:val="-4"/>
          <w:sz w:val="24"/>
        </w:rPr>
        <w:t>number</w:t>
      </w:r>
      <w:r>
        <w:rPr>
          <w:spacing w:val="-11"/>
          <w:sz w:val="24"/>
        </w:rPr>
        <w:t xml:space="preserve"> </w:t>
      </w:r>
      <w:r>
        <w:rPr>
          <w:spacing w:val="-4"/>
          <w:sz w:val="24"/>
        </w:rPr>
        <w:t>of</w:t>
      </w:r>
      <w:r>
        <w:rPr>
          <w:spacing w:val="-12"/>
          <w:sz w:val="24"/>
        </w:rPr>
        <w:t xml:space="preserve"> </w:t>
      </w:r>
      <w:r>
        <w:rPr>
          <w:spacing w:val="-4"/>
          <w:sz w:val="24"/>
        </w:rPr>
        <w:t>times</w:t>
      </w:r>
      <w:r>
        <w:rPr>
          <w:spacing w:val="-11"/>
          <w:sz w:val="24"/>
        </w:rPr>
        <w:t xml:space="preserve"> </w:t>
      </w:r>
      <w:r>
        <w:rPr>
          <w:spacing w:val="-4"/>
          <w:sz w:val="24"/>
        </w:rPr>
        <w:t>before</w:t>
      </w:r>
      <w:r>
        <w:rPr>
          <w:spacing w:val="-12"/>
          <w:sz w:val="24"/>
        </w:rPr>
        <w:t xml:space="preserve"> </w:t>
      </w:r>
      <w:r>
        <w:rPr>
          <w:spacing w:val="-4"/>
          <w:sz w:val="24"/>
        </w:rPr>
        <w:t xml:space="preserve">authorization </w:t>
      </w:r>
      <w:r>
        <w:rPr>
          <w:sz w:val="24"/>
        </w:rPr>
        <w:t>to</w:t>
      </w:r>
      <w:r>
        <w:rPr>
          <w:spacing w:val="-7"/>
          <w:sz w:val="24"/>
        </w:rPr>
        <w:t xml:space="preserve"> </w:t>
      </w:r>
      <w:r>
        <w:rPr>
          <w:sz w:val="24"/>
        </w:rPr>
        <w:t>ensure</w:t>
      </w:r>
      <w:r>
        <w:rPr>
          <w:spacing w:val="-6"/>
          <w:sz w:val="24"/>
        </w:rPr>
        <w:t xml:space="preserve"> </w:t>
      </w:r>
      <w:r>
        <w:rPr>
          <w:sz w:val="24"/>
        </w:rPr>
        <w:t>accurate</w:t>
      </w:r>
      <w:r>
        <w:rPr>
          <w:spacing w:val="-7"/>
          <w:sz w:val="24"/>
        </w:rPr>
        <w:t xml:space="preserve"> </w:t>
      </w:r>
      <w:r>
        <w:rPr>
          <w:sz w:val="24"/>
        </w:rPr>
        <w:t>pay</w:t>
      </w:r>
      <w:r>
        <w:rPr>
          <w:spacing w:val="-7"/>
          <w:sz w:val="24"/>
        </w:rPr>
        <w:t xml:space="preserve"> </w:t>
      </w:r>
      <w:r>
        <w:rPr>
          <w:sz w:val="24"/>
        </w:rPr>
        <w:t>calculation</w:t>
      </w:r>
    </w:p>
    <w:p w14:paraId="5674E9C3" w14:textId="77777777" w:rsidR="00A13382" w:rsidRDefault="00A13382">
      <w:pPr>
        <w:pStyle w:val="BodyText"/>
        <w:spacing w:before="30"/>
      </w:pPr>
    </w:p>
    <w:p w14:paraId="5E38BA13" w14:textId="77777777" w:rsidR="00A13382" w:rsidRDefault="00000000">
      <w:pPr>
        <w:pStyle w:val="ListParagraph"/>
        <w:numPr>
          <w:ilvl w:val="3"/>
          <w:numId w:val="42"/>
        </w:numPr>
        <w:tabs>
          <w:tab w:val="left" w:pos="1800"/>
        </w:tabs>
        <w:ind w:hanging="360"/>
        <w:jc w:val="both"/>
        <w:rPr>
          <w:rFonts w:ascii="Symbol" w:hAnsi="Symbol"/>
          <w:sz w:val="24"/>
        </w:rPr>
      </w:pPr>
      <w:r>
        <w:rPr>
          <w:spacing w:val="-8"/>
          <w:sz w:val="24"/>
        </w:rPr>
        <w:t>Transfer</w:t>
      </w:r>
      <w:r>
        <w:rPr>
          <w:spacing w:val="-18"/>
          <w:sz w:val="24"/>
        </w:rPr>
        <w:t xml:space="preserve"> </w:t>
      </w:r>
      <w:r>
        <w:rPr>
          <w:spacing w:val="-8"/>
          <w:sz w:val="24"/>
        </w:rPr>
        <w:t>and</w:t>
      </w:r>
      <w:r>
        <w:rPr>
          <w:spacing w:val="-18"/>
          <w:sz w:val="24"/>
        </w:rPr>
        <w:t xml:space="preserve"> </w:t>
      </w:r>
      <w:r>
        <w:rPr>
          <w:spacing w:val="-8"/>
          <w:sz w:val="24"/>
        </w:rPr>
        <w:t>Promotion</w:t>
      </w:r>
    </w:p>
    <w:p w14:paraId="41475BBF" w14:textId="77777777" w:rsidR="00A13382" w:rsidRDefault="00000000">
      <w:pPr>
        <w:pStyle w:val="ListParagraph"/>
        <w:numPr>
          <w:ilvl w:val="4"/>
          <w:numId w:val="42"/>
        </w:numPr>
        <w:tabs>
          <w:tab w:val="left" w:pos="2520"/>
        </w:tabs>
        <w:spacing w:before="15" w:line="244" w:lineRule="auto"/>
        <w:ind w:right="1223"/>
        <w:jc w:val="both"/>
        <w:rPr>
          <w:sz w:val="24"/>
        </w:rPr>
      </w:pPr>
      <w:r>
        <w:rPr>
          <w:sz w:val="24"/>
        </w:rPr>
        <w:t>Maintenance of transfer records of specialist transfer, identification of vacancies and issue of transfer orders based on the recommendations received</w:t>
      </w:r>
      <w:r>
        <w:rPr>
          <w:spacing w:val="-23"/>
          <w:sz w:val="24"/>
        </w:rPr>
        <w:t xml:space="preserve"> </w:t>
      </w:r>
      <w:r>
        <w:rPr>
          <w:sz w:val="24"/>
        </w:rPr>
        <w:t>from</w:t>
      </w:r>
      <w:r>
        <w:rPr>
          <w:spacing w:val="-23"/>
          <w:sz w:val="24"/>
        </w:rPr>
        <w:t xml:space="preserve"> </w:t>
      </w:r>
      <w:r>
        <w:rPr>
          <w:sz w:val="24"/>
        </w:rPr>
        <w:t>the</w:t>
      </w:r>
      <w:r>
        <w:rPr>
          <w:spacing w:val="-24"/>
          <w:sz w:val="24"/>
        </w:rPr>
        <w:t xml:space="preserve"> </w:t>
      </w:r>
      <w:r>
        <w:rPr>
          <w:sz w:val="24"/>
        </w:rPr>
        <w:t>respective</w:t>
      </w:r>
      <w:r>
        <w:rPr>
          <w:spacing w:val="-24"/>
          <w:sz w:val="24"/>
        </w:rPr>
        <w:t xml:space="preserve"> </w:t>
      </w:r>
      <w:r>
        <w:rPr>
          <w:sz w:val="24"/>
        </w:rPr>
        <w:t>specialist</w:t>
      </w:r>
      <w:r>
        <w:rPr>
          <w:spacing w:val="-23"/>
          <w:sz w:val="24"/>
        </w:rPr>
        <w:t xml:space="preserve"> </w:t>
      </w:r>
      <w:r>
        <w:rPr>
          <w:sz w:val="24"/>
        </w:rPr>
        <w:t>departments</w:t>
      </w:r>
    </w:p>
    <w:p w14:paraId="699776FD" w14:textId="77777777" w:rsidR="00A13382" w:rsidRDefault="00000000">
      <w:pPr>
        <w:pStyle w:val="ListParagraph"/>
        <w:numPr>
          <w:ilvl w:val="4"/>
          <w:numId w:val="42"/>
        </w:numPr>
        <w:tabs>
          <w:tab w:val="left" w:pos="2519"/>
        </w:tabs>
        <w:spacing w:before="7" w:line="295" w:lineRule="exact"/>
        <w:ind w:left="2519" w:hanging="359"/>
        <w:jc w:val="both"/>
        <w:rPr>
          <w:sz w:val="24"/>
        </w:rPr>
      </w:pPr>
      <w:r>
        <w:rPr>
          <w:spacing w:val="-6"/>
          <w:sz w:val="24"/>
        </w:rPr>
        <w:t>Provision</w:t>
      </w:r>
      <w:r>
        <w:rPr>
          <w:spacing w:val="-19"/>
          <w:sz w:val="24"/>
        </w:rPr>
        <w:t xml:space="preserve"> </w:t>
      </w:r>
      <w:r>
        <w:rPr>
          <w:spacing w:val="-6"/>
          <w:sz w:val="24"/>
        </w:rPr>
        <w:t>to</w:t>
      </w:r>
      <w:r>
        <w:rPr>
          <w:spacing w:val="-18"/>
          <w:sz w:val="24"/>
        </w:rPr>
        <w:t xml:space="preserve"> </w:t>
      </w:r>
      <w:r>
        <w:rPr>
          <w:spacing w:val="-6"/>
          <w:sz w:val="24"/>
        </w:rPr>
        <w:t>maintain</w:t>
      </w:r>
      <w:r>
        <w:rPr>
          <w:spacing w:val="-18"/>
          <w:sz w:val="24"/>
        </w:rPr>
        <w:t xml:space="preserve"> </w:t>
      </w:r>
      <w:r>
        <w:rPr>
          <w:spacing w:val="-6"/>
          <w:sz w:val="24"/>
        </w:rPr>
        <w:t>lateral</w:t>
      </w:r>
      <w:r>
        <w:rPr>
          <w:spacing w:val="-18"/>
          <w:sz w:val="24"/>
        </w:rPr>
        <w:t xml:space="preserve"> </w:t>
      </w:r>
      <w:r>
        <w:rPr>
          <w:spacing w:val="-6"/>
          <w:sz w:val="24"/>
        </w:rPr>
        <w:t>transfer</w:t>
      </w:r>
      <w:r>
        <w:rPr>
          <w:spacing w:val="-19"/>
          <w:sz w:val="24"/>
        </w:rPr>
        <w:t xml:space="preserve"> </w:t>
      </w:r>
      <w:r>
        <w:rPr>
          <w:spacing w:val="-6"/>
          <w:sz w:val="24"/>
        </w:rPr>
        <w:t>details</w:t>
      </w:r>
      <w:r>
        <w:rPr>
          <w:spacing w:val="-18"/>
          <w:sz w:val="24"/>
        </w:rPr>
        <w:t xml:space="preserve"> </w:t>
      </w:r>
      <w:r>
        <w:rPr>
          <w:spacing w:val="-6"/>
          <w:sz w:val="24"/>
        </w:rPr>
        <w:t>and</w:t>
      </w:r>
      <w:r>
        <w:rPr>
          <w:spacing w:val="-18"/>
          <w:sz w:val="24"/>
        </w:rPr>
        <w:t xml:space="preserve"> </w:t>
      </w:r>
      <w:r>
        <w:rPr>
          <w:spacing w:val="-6"/>
          <w:sz w:val="24"/>
        </w:rPr>
        <w:t>transfers</w:t>
      </w:r>
      <w:r>
        <w:rPr>
          <w:spacing w:val="-18"/>
          <w:sz w:val="24"/>
        </w:rPr>
        <w:t xml:space="preserve"> </w:t>
      </w:r>
      <w:r>
        <w:rPr>
          <w:spacing w:val="-6"/>
          <w:sz w:val="24"/>
        </w:rPr>
        <w:t>on</w:t>
      </w:r>
      <w:r>
        <w:rPr>
          <w:spacing w:val="-19"/>
          <w:sz w:val="24"/>
        </w:rPr>
        <w:t xml:space="preserve"> </w:t>
      </w:r>
      <w:r>
        <w:rPr>
          <w:spacing w:val="-6"/>
          <w:sz w:val="24"/>
        </w:rPr>
        <w:t>promotion</w:t>
      </w:r>
    </w:p>
    <w:p w14:paraId="72BCC87C" w14:textId="77777777" w:rsidR="00A13382" w:rsidRDefault="00000000">
      <w:pPr>
        <w:pStyle w:val="ListParagraph"/>
        <w:numPr>
          <w:ilvl w:val="4"/>
          <w:numId w:val="42"/>
        </w:numPr>
        <w:tabs>
          <w:tab w:val="left" w:pos="2520"/>
        </w:tabs>
        <w:spacing w:line="247" w:lineRule="auto"/>
        <w:ind w:right="1226"/>
        <w:jc w:val="both"/>
        <w:rPr>
          <w:sz w:val="24"/>
        </w:rPr>
      </w:pPr>
      <w:r>
        <w:rPr>
          <w:sz w:val="24"/>
        </w:rPr>
        <w:t>Generation</w:t>
      </w:r>
      <w:r>
        <w:rPr>
          <w:spacing w:val="-19"/>
          <w:sz w:val="24"/>
        </w:rPr>
        <w:t xml:space="preserve"> </w:t>
      </w:r>
      <w:r>
        <w:rPr>
          <w:sz w:val="24"/>
        </w:rPr>
        <w:t>of</w:t>
      </w:r>
      <w:r>
        <w:rPr>
          <w:spacing w:val="-18"/>
          <w:sz w:val="24"/>
        </w:rPr>
        <w:t xml:space="preserve"> </w:t>
      </w:r>
      <w:r>
        <w:rPr>
          <w:sz w:val="24"/>
        </w:rPr>
        <w:t>list</w:t>
      </w:r>
      <w:r>
        <w:rPr>
          <w:spacing w:val="-18"/>
          <w:sz w:val="24"/>
        </w:rPr>
        <w:t xml:space="preserve"> </w:t>
      </w:r>
      <w:r>
        <w:rPr>
          <w:sz w:val="24"/>
        </w:rPr>
        <w:t>of</w:t>
      </w:r>
      <w:r>
        <w:rPr>
          <w:spacing w:val="-18"/>
          <w:sz w:val="24"/>
        </w:rPr>
        <w:t xml:space="preserve"> </w:t>
      </w:r>
      <w:r>
        <w:rPr>
          <w:sz w:val="24"/>
        </w:rPr>
        <w:t>eligible</w:t>
      </w:r>
      <w:r>
        <w:rPr>
          <w:spacing w:val="-18"/>
          <w:sz w:val="24"/>
        </w:rPr>
        <w:t xml:space="preserve"> </w:t>
      </w:r>
      <w:r>
        <w:rPr>
          <w:sz w:val="24"/>
        </w:rPr>
        <w:t>staff</w:t>
      </w:r>
      <w:r>
        <w:rPr>
          <w:spacing w:val="-18"/>
          <w:sz w:val="24"/>
        </w:rPr>
        <w:t xml:space="preserve"> </w:t>
      </w:r>
      <w:r>
        <w:rPr>
          <w:sz w:val="24"/>
        </w:rPr>
        <w:t>members</w:t>
      </w:r>
      <w:r>
        <w:rPr>
          <w:spacing w:val="-18"/>
          <w:sz w:val="24"/>
        </w:rPr>
        <w:t xml:space="preserve"> </w:t>
      </w:r>
      <w:r>
        <w:rPr>
          <w:sz w:val="24"/>
        </w:rPr>
        <w:t>for</w:t>
      </w:r>
      <w:r>
        <w:rPr>
          <w:spacing w:val="-18"/>
          <w:sz w:val="24"/>
        </w:rPr>
        <w:t xml:space="preserve"> </w:t>
      </w:r>
      <w:r>
        <w:rPr>
          <w:sz w:val="24"/>
        </w:rPr>
        <w:t>transfer</w:t>
      </w:r>
      <w:r>
        <w:rPr>
          <w:spacing w:val="-18"/>
          <w:sz w:val="24"/>
        </w:rPr>
        <w:t xml:space="preserve"> </w:t>
      </w:r>
      <w:r>
        <w:rPr>
          <w:sz w:val="24"/>
        </w:rPr>
        <w:t>based</w:t>
      </w:r>
      <w:r>
        <w:rPr>
          <w:spacing w:val="-18"/>
          <w:sz w:val="24"/>
        </w:rPr>
        <w:t xml:space="preserve"> </w:t>
      </w:r>
      <w:r>
        <w:rPr>
          <w:sz w:val="24"/>
        </w:rPr>
        <w:t>on</w:t>
      </w:r>
      <w:r>
        <w:rPr>
          <w:spacing w:val="-18"/>
          <w:sz w:val="24"/>
        </w:rPr>
        <w:t xml:space="preserve"> </w:t>
      </w:r>
      <w:r>
        <w:rPr>
          <w:sz w:val="24"/>
        </w:rPr>
        <w:t>the</w:t>
      </w:r>
      <w:r>
        <w:rPr>
          <w:spacing w:val="-18"/>
          <w:sz w:val="24"/>
        </w:rPr>
        <w:t xml:space="preserve"> </w:t>
      </w:r>
      <w:r>
        <w:rPr>
          <w:sz w:val="24"/>
        </w:rPr>
        <w:t>user defined</w:t>
      </w:r>
      <w:r>
        <w:rPr>
          <w:spacing w:val="-9"/>
          <w:sz w:val="24"/>
        </w:rPr>
        <w:t xml:space="preserve"> </w:t>
      </w:r>
      <w:r>
        <w:rPr>
          <w:sz w:val="24"/>
        </w:rPr>
        <w:t>criteria</w:t>
      </w:r>
      <w:r>
        <w:rPr>
          <w:spacing w:val="-9"/>
          <w:sz w:val="24"/>
        </w:rPr>
        <w:t xml:space="preserve"> </w:t>
      </w:r>
      <w:r>
        <w:rPr>
          <w:sz w:val="24"/>
        </w:rPr>
        <w:t>(like</w:t>
      </w:r>
      <w:r>
        <w:rPr>
          <w:spacing w:val="-9"/>
          <w:sz w:val="24"/>
        </w:rPr>
        <w:t xml:space="preserve"> </w:t>
      </w:r>
      <w:r>
        <w:rPr>
          <w:sz w:val="24"/>
        </w:rPr>
        <w:t>those</w:t>
      </w:r>
      <w:r>
        <w:rPr>
          <w:spacing w:val="-9"/>
          <w:sz w:val="24"/>
        </w:rPr>
        <w:t xml:space="preserve"> </w:t>
      </w:r>
      <w:r>
        <w:rPr>
          <w:sz w:val="24"/>
        </w:rPr>
        <w:t>who</w:t>
      </w:r>
      <w:r>
        <w:rPr>
          <w:spacing w:val="-9"/>
          <w:sz w:val="24"/>
        </w:rPr>
        <w:t xml:space="preserve"> </w:t>
      </w:r>
      <w:r>
        <w:rPr>
          <w:sz w:val="24"/>
        </w:rPr>
        <w:t>completes</w:t>
      </w:r>
      <w:r>
        <w:rPr>
          <w:spacing w:val="-9"/>
          <w:sz w:val="24"/>
        </w:rPr>
        <w:t xml:space="preserve"> </w:t>
      </w:r>
      <w:r>
        <w:rPr>
          <w:sz w:val="24"/>
        </w:rPr>
        <w:t>3</w:t>
      </w:r>
      <w:r>
        <w:rPr>
          <w:spacing w:val="-9"/>
          <w:sz w:val="24"/>
        </w:rPr>
        <w:t xml:space="preserve"> </w:t>
      </w:r>
      <w:r>
        <w:rPr>
          <w:sz w:val="24"/>
        </w:rPr>
        <w:t>years’</w:t>
      </w:r>
      <w:r>
        <w:rPr>
          <w:spacing w:val="-16"/>
          <w:sz w:val="24"/>
        </w:rPr>
        <w:t xml:space="preserve"> </w:t>
      </w:r>
      <w:r>
        <w:rPr>
          <w:sz w:val="24"/>
        </w:rPr>
        <w:t>service</w:t>
      </w:r>
      <w:r>
        <w:rPr>
          <w:spacing w:val="-9"/>
          <w:sz w:val="24"/>
        </w:rPr>
        <w:t xml:space="preserve"> </w:t>
      </w:r>
      <w:r>
        <w:rPr>
          <w:sz w:val="24"/>
        </w:rPr>
        <w:t>at</w:t>
      </w:r>
      <w:r>
        <w:rPr>
          <w:spacing w:val="-8"/>
          <w:sz w:val="24"/>
        </w:rPr>
        <w:t xml:space="preserve"> </w:t>
      </w:r>
      <w:r>
        <w:rPr>
          <w:sz w:val="24"/>
        </w:rPr>
        <w:t>one</w:t>
      </w:r>
      <w:r>
        <w:rPr>
          <w:spacing w:val="-9"/>
          <w:sz w:val="24"/>
        </w:rPr>
        <w:t xml:space="preserve"> </w:t>
      </w:r>
      <w:r>
        <w:rPr>
          <w:sz w:val="24"/>
        </w:rPr>
        <w:t>place, those</w:t>
      </w:r>
      <w:r>
        <w:rPr>
          <w:spacing w:val="-13"/>
          <w:sz w:val="24"/>
        </w:rPr>
        <w:t xml:space="preserve"> </w:t>
      </w:r>
      <w:r>
        <w:rPr>
          <w:sz w:val="24"/>
        </w:rPr>
        <w:t>who</w:t>
      </w:r>
      <w:r>
        <w:rPr>
          <w:spacing w:val="-12"/>
          <w:sz w:val="24"/>
        </w:rPr>
        <w:t xml:space="preserve"> </w:t>
      </w:r>
      <w:r>
        <w:rPr>
          <w:sz w:val="24"/>
        </w:rPr>
        <w:t>working</w:t>
      </w:r>
      <w:r>
        <w:rPr>
          <w:spacing w:val="-13"/>
          <w:sz w:val="24"/>
        </w:rPr>
        <w:t xml:space="preserve"> </w:t>
      </w:r>
      <w:r>
        <w:rPr>
          <w:sz w:val="24"/>
        </w:rPr>
        <w:t>more</w:t>
      </w:r>
      <w:r>
        <w:rPr>
          <w:spacing w:val="-13"/>
          <w:sz w:val="24"/>
        </w:rPr>
        <w:t xml:space="preserve"> </w:t>
      </w:r>
      <w:r>
        <w:rPr>
          <w:sz w:val="24"/>
        </w:rPr>
        <w:t>than</w:t>
      </w:r>
      <w:r>
        <w:rPr>
          <w:spacing w:val="-13"/>
          <w:sz w:val="24"/>
        </w:rPr>
        <w:t xml:space="preserve"> </w:t>
      </w:r>
      <w:r>
        <w:rPr>
          <w:sz w:val="24"/>
        </w:rPr>
        <w:t>10</w:t>
      </w:r>
      <w:r>
        <w:rPr>
          <w:spacing w:val="-11"/>
          <w:sz w:val="24"/>
        </w:rPr>
        <w:t xml:space="preserve"> </w:t>
      </w:r>
      <w:r>
        <w:rPr>
          <w:sz w:val="24"/>
        </w:rPr>
        <w:t>years</w:t>
      </w:r>
      <w:r>
        <w:rPr>
          <w:spacing w:val="-13"/>
          <w:sz w:val="24"/>
        </w:rPr>
        <w:t xml:space="preserve"> </w:t>
      </w:r>
      <w:r>
        <w:rPr>
          <w:sz w:val="24"/>
        </w:rPr>
        <w:t>in</w:t>
      </w:r>
      <w:r>
        <w:rPr>
          <w:spacing w:val="-11"/>
          <w:sz w:val="24"/>
        </w:rPr>
        <w:t xml:space="preserve"> </w:t>
      </w:r>
      <w:r>
        <w:rPr>
          <w:sz w:val="24"/>
        </w:rPr>
        <w:t>one</w:t>
      </w:r>
      <w:r>
        <w:rPr>
          <w:spacing w:val="-12"/>
          <w:sz w:val="24"/>
        </w:rPr>
        <w:t xml:space="preserve"> </w:t>
      </w:r>
      <w:r>
        <w:rPr>
          <w:sz w:val="24"/>
        </w:rPr>
        <w:t>region,</w:t>
      </w:r>
      <w:r>
        <w:rPr>
          <w:spacing w:val="-13"/>
          <w:sz w:val="24"/>
        </w:rPr>
        <w:t xml:space="preserve"> </w:t>
      </w:r>
      <w:r>
        <w:rPr>
          <w:sz w:val="24"/>
        </w:rPr>
        <w:t>those</w:t>
      </w:r>
      <w:r>
        <w:rPr>
          <w:spacing w:val="-13"/>
          <w:sz w:val="24"/>
        </w:rPr>
        <w:t xml:space="preserve"> </w:t>
      </w:r>
      <w:r>
        <w:rPr>
          <w:sz w:val="24"/>
        </w:rPr>
        <w:t>who</w:t>
      </w:r>
      <w:r>
        <w:rPr>
          <w:spacing w:val="-12"/>
          <w:sz w:val="24"/>
        </w:rPr>
        <w:t xml:space="preserve"> </w:t>
      </w:r>
      <w:r>
        <w:rPr>
          <w:sz w:val="24"/>
        </w:rPr>
        <w:t>have</w:t>
      </w:r>
      <w:r>
        <w:rPr>
          <w:spacing w:val="-13"/>
          <w:sz w:val="24"/>
        </w:rPr>
        <w:t xml:space="preserve"> </w:t>
      </w:r>
      <w:r>
        <w:rPr>
          <w:sz w:val="24"/>
        </w:rPr>
        <w:t xml:space="preserve">not </w:t>
      </w:r>
      <w:r>
        <w:rPr>
          <w:spacing w:val="-4"/>
          <w:sz w:val="24"/>
        </w:rPr>
        <w:t>worked</w:t>
      </w:r>
      <w:r>
        <w:rPr>
          <w:spacing w:val="-23"/>
          <w:sz w:val="24"/>
        </w:rPr>
        <w:t xml:space="preserve"> </w:t>
      </w:r>
      <w:r>
        <w:rPr>
          <w:spacing w:val="-4"/>
          <w:sz w:val="24"/>
        </w:rPr>
        <w:t>outside</w:t>
      </w:r>
      <w:r>
        <w:rPr>
          <w:spacing w:val="-22"/>
          <w:sz w:val="24"/>
        </w:rPr>
        <w:t xml:space="preserve"> </w:t>
      </w:r>
      <w:r>
        <w:rPr>
          <w:spacing w:val="-4"/>
          <w:sz w:val="24"/>
        </w:rPr>
        <w:t>the</w:t>
      </w:r>
      <w:r>
        <w:rPr>
          <w:spacing w:val="-22"/>
          <w:sz w:val="24"/>
        </w:rPr>
        <w:t xml:space="preserve"> </w:t>
      </w:r>
      <w:r>
        <w:rPr>
          <w:spacing w:val="-4"/>
          <w:sz w:val="24"/>
        </w:rPr>
        <w:t>state</w:t>
      </w:r>
      <w:r>
        <w:rPr>
          <w:spacing w:val="-23"/>
          <w:sz w:val="24"/>
        </w:rPr>
        <w:t xml:space="preserve"> </w:t>
      </w:r>
      <w:r>
        <w:rPr>
          <w:spacing w:val="-4"/>
          <w:sz w:val="24"/>
        </w:rPr>
        <w:t>ward</w:t>
      </w:r>
      <w:r>
        <w:rPr>
          <w:spacing w:val="-22"/>
          <w:sz w:val="24"/>
        </w:rPr>
        <w:t xml:space="preserve"> </w:t>
      </w:r>
      <w:r>
        <w:rPr>
          <w:spacing w:val="-4"/>
          <w:sz w:val="24"/>
        </w:rPr>
        <w:t>–</w:t>
      </w:r>
      <w:r>
        <w:rPr>
          <w:spacing w:val="-22"/>
          <w:sz w:val="24"/>
        </w:rPr>
        <w:t xml:space="preserve"> </w:t>
      </w:r>
      <w:r>
        <w:rPr>
          <w:spacing w:val="-4"/>
          <w:sz w:val="24"/>
        </w:rPr>
        <w:t>zone</w:t>
      </w:r>
      <w:r>
        <w:rPr>
          <w:spacing w:val="-23"/>
          <w:sz w:val="24"/>
        </w:rPr>
        <w:t xml:space="preserve"> </w:t>
      </w:r>
      <w:r>
        <w:rPr>
          <w:spacing w:val="-4"/>
          <w:sz w:val="24"/>
        </w:rPr>
        <w:t>in</w:t>
      </w:r>
      <w:r>
        <w:rPr>
          <w:spacing w:val="-22"/>
          <w:sz w:val="24"/>
        </w:rPr>
        <w:t xml:space="preserve"> </w:t>
      </w:r>
      <w:r>
        <w:rPr>
          <w:spacing w:val="-4"/>
          <w:sz w:val="24"/>
        </w:rPr>
        <w:t>a</w:t>
      </w:r>
      <w:r>
        <w:rPr>
          <w:spacing w:val="-22"/>
          <w:sz w:val="24"/>
        </w:rPr>
        <w:t xml:space="preserve"> </w:t>
      </w:r>
      <w:r>
        <w:rPr>
          <w:spacing w:val="-4"/>
          <w:sz w:val="24"/>
        </w:rPr>
        <w:t>particular</w:t>
      </w:r>
      <w:r>
        <w:rPr>
          <w:spacing w:val="-22"/>
          <w:sz w:val="24"/>
        </w:rPr>
        <w:t xml:space="preserve"> </w:t>
      </w:r>
      <w:r>
        <w:rPr>
          <w:spacing w:val="-4"/>
          <w:sz w:val="24"/>
        </w:rPr>
        <w:t>scale</w:t>
      </w:r>
      <w:r>
        <w:rPr>
          <w:spacing w:val="-23"/>
          <w:sz w:val="24"/>
        </w:rPr>
        <w:t xml:space="preserve"> </w:t>
      </w:r>
      <w:r>
        <w:rPr>
          <w:spacing w:val="-4"/>
          <w:sz w:val="24"/>
        </w:rPr>
        <w:t>or</w:t>
      </w:r>
      <w:r>
        <w:rPr>
          <w:spacing w:val="-22"/>
          <w:sz w:val="24"/>
        </w:rPr>
        <w:t xml:space="preserve"> </w:t>
      </w:r>
      <w:r>
        <w:rPr>
          <w:spacing w:val="-4"/>
          <w:sz w:val="24"/>
        </w:rPr>
        <w:t>overall</w:t>
      </w:r>
      <w:r>
        <w:rPr>
          <w:spacing w:val="-22"/>
          <w:sz w:val="24"/>
        </w:rPr>
        <w:t xml:space="preserve"> </w:t>
      </w:r>
      <w:r>
        <w:rPr>
          <w:spacing w:val="-4"/>
          <w:sz w:val="24"/>
        </w:rPr>
        <w:t>position</w:t>
      </w:r>
    </w:p>
    <w:p w14:paraId="4F64318F" w14:textId="77777777" w:rsidR="00A13382" w:rsidRDefault="00000000">
      <w:pPr>
        <w:pStyle w:val="ListParagraph"/>
        <w:numPr>
          <w:ilvl w:val="4"/>
          <w:numId w:val="42"/>
        </w:numPr>
        <w:tabs>
          <w:tab w:val="left" w:pos="2520"/>
        </w:tabs>
        <w:spacing w:before="8" w:line="235" w:lineRule="auto"/>
        <w:ind w:right="1224"/>
        <w:jc w:val="both"/>
        <w:rPr>
          <w:sz w:val="24"/>
        </w:rPr>
      </w:pPr>
      <w:r>
        <w:rPr>
          <w:sz w:val="24"/>
        </w:rPr>
        <w:t>Maintenance</w:t>
      </w:r>
      <w:r>
        <w:rPr>
          <w:spacing w:val="-19"/>
          <w:sz w:val="24"/>
        </w:rPr>
        <w:t xml:space="preserve"> </w:t>
      </w:r>
      <w:r>
        <w:rPr>
          <w:sz w:val="24"/>
        </w:rPr>
        <w:t>of</w:t>
      </w:r>
      <w:r>
        <w:rPr>
          <w:spacing w:val="-18"/>
          <w:sz w:val="24"/>
        </w:rPr>
        <w:t xml:space="preserve"> </w:t>
      </w:r>
      <w:r>
        <w:rPr>
          <w:sz w:val="24"/>
        </w:rPr>
        <w:t>exemptions</w:t>
      </w:r>
      <w:r>
        <w:rPr>
          <w:spacing w:val="-18"/>
          <w:sz w:val="24"/>
        </w:rPr>
        <w:t xml:space="preserve"> </w:t>
      </w:r>
      <w:r>
        <w:rPr>
          <w:sz w:val="24"/>
        </w:rPr>
        <w:t>given</w:t>
      </w:r>
      <w:r>
        <w:rPr>
          <w:spacing w:val="-18"/>
          <w:sz w:val="24"/>
        </w:rPr>
        <w:t xml:space="preserve"> </w:t>
      </w:r>
      <w:r>
        <w:rPr>
          <w:sz w:val="24"/>
        </w:rPr>
        <w:t>in</w:t>
      </w:r>
      <w:r>
        <w:rPr>
          <w:spacing w:val="-18"/>
          <w:sz w:val="24"/>
        </w:rPr>
        <w:t xml:space="preserve"> </w:t>
      </w:r>
      <w:r>
        <w:rPr>
          <w:sz w:val="24"/>
        </w:rPr>
        <w:t>transfers</w:t>
      </w:r>
      <w:r>
        <w:rPr>
          <w:spacing w:val="-18"/>
          <w:sz w:val="24"/>
        </w:rPr>
        <w:t xml:space="preserve"> </w:t>
      </w:r>
      <w:r>
        <w:rPr>
          <w:sz w:val="24"/>
        </w:rPr>
        <w:t>with</w:t>
      </w:r>
      <w:r>
        <w:rPr>
          <w:spacing w:val="-18"/>
          <w:sz w:val="24"/>
        </w:rPr>
        <w:t xml:space="preserve"> </w:t>
      </w:r>
      <w:r>
        <w:rPr>
          <w:sz w:val="24"/>
        </w:rPr>
        <w:t>a</w:t>
      </w:r>
      <w:r>
        <w:rPr>
          <w:spacing w:val="-18"/>
          <w:sz w:val="24"/>
        </w:rPr>
        <w:t xml:space="preserve"> </w:t>
      </w:r>
      <w:r>
        <w:rPr>
          <w:sz w:val="24"/>
        </w:rPr>
        <w:t>facility</w:t>
      </w:r>
      <w:r>
        <w:rPr>
          <w:spacing w:val="-18"/>
          <w:sz w:val="24"/>
        </w:rPr>
        <w:t xml:space="preserve"> </w:t>
      </w:r>
      <w:r>
        <w:rPr>
          <w:sz w:val="24"/>
        </w:rPr>
        <w:t>to</w:t>
      </w:r>
      <w:r>
        <w:rPr>
          <w:spacing w:val="-18"/>
          <w:sz w:val="24"/>
        </w:rPr>
        <w:t xml:space="preserve"> </w:t>
      </w:r>
      <w:r>
        <w:rPr>
          <w:sz w:val="24"/>
        </w:rPr>
        <w:t>record</w:t>
      </w:r>
      <w:r>
        <w:rPr>
          <w:spacing w:val="-18"/>
          <w:sz w:val="24"/>
        </w:rPr>
        <w:t xml:space="preserve"> </w:t>
      </w:r>
      <w:r>
        <w:rPr>
          <w:sz w:val="24"/>
        </w:rPr>
        <w:t>the reasons for the same</w:t>
      </w:r>
    </w:p>
    <w:p w14:paraId="51CE262C" w14:textId="77777777" w:rsidR="00A13382" w:rsidRDefault="00000000">
      <w:pPr>
        <w:pStyle w:val="ListParagraph"/>
        <w:numPr>
          <w:ilvl w:val="4"/>
          <w:numId w:val="42"/>
        </w:numPr>
        <w:tabs>
          <w:tab w:val="left" w:pos="2520"/>
        </w:tabs>
        <w:spacing w:before="21" w:line="235" w:lineRule="auto"/>
        <w:ind w:right="1224"/>
        <w:jc w:val="both"/>
        <w:rPr>
          <w:sz w:val="24"/>
        </w:rPr>
      </w:pPr>
      <w:r>
        <w:rPr>
          <w:sz w:val="24"/>
        </w:rPr>
        <w:t>Provision</w:t>
      </w:r>
      <w:r>
        <w:rPr>
          <w:spacing w:val="-16"/>
          <w:sz w:val="24"/>
        </w:rPr>
        <w:t xml:space="preserve"> </w:t>
      </w:r>
      <w:r>
        <w:rPr>
          <w:sz w:val="24"/>
        </w:rPr>
        <w:t>to</w:t>
      </w:r>
      <w:r>
        <w:rPr>
          <w:spacing w:val="-17"/>
          <w:sz w:val="24"/>
        </w:rPr>
        <w:t xml:space="preserve"> </w:t>
      </w:r>
      <w:r>
        <w:rPr>
          <w:sz w:val="24"/>
        </w:rPr>
        <w:t>record</w:t>
      </w:r>
      <w:r>
        <w:rPr>
          <w:spacing w:val="-17"/>
          <w:sz w:val="24"/>
        </w:rPr>
        <w:t xml:space="preserve"> </w:t>
      </w:r>
      <w:r>
        <w:rPr>
          <w:sz w:val="24"/>
        </w:rPr>
        <w:t>the</w:t>
      </w:r>
      <w:r>
        <w:rPr>
          <w:spacing w:val="-17"/>
          <w:sz w:val="24"/>
        </w:rPr>
        <w:t xml:space="preserve"> </w:t>
      </w:r>
      <w:r>
        <w:rPr>
          <w:sz w:val="24"/>
        </w:rPr>
        <w:t>transfer</w:t>
      </w:r>
      <w:r>
        <w:rPr>
          <w:spacing w:val="-17"/>
          <w:sz w:val="24"/>
        </w:rPr>
        <w:t xml:space="preserve"> </w:t>
      </w:r>
      <w:r>
        <w:rPr>
          <w:sz w:val="24"/>
        </w:rPr>
        <w:t>orders</w:t>
      </w:r>
      <w:r>
        <w:rPr>
          <w:spacing w:val="-17"/>
          <w:sz w:val="24"/>
        </w:rPr>
        <w:t xml:space="preserve"> </w:t>
      </w:r>
      <w:r>
        <w:rPr>
          <w:sz w:val="24"/>
        </w:rPr>
        <w:t>cancelled/deferred/modified</w:t>
      </w:r>
      <w:r>
        <w:rPr>
          <w:spacing w:val="-17"/>
          <w:sz w:val="24"/>
        </w:rPr>
        <w:t xml:space="preserve"> </w:t>
      </w:r>
      <w:r>
        <w:rPr>
          <w:sz w:val="24"/>
        </w:rPr>
        <w:t xml:space="preserve">and </w:t>
      </w:r>
      <w:r>
        <w:rPr>
          <w:spacing w:val="-4"/>
          <w:sz w:val="24"/>
        </w:rPr>
        <w:t>follow</w:t>
      </w:r>
      <w:r>
        <w:rPr>
          <w:spacing w:val="-21"/>
          <w:sz w:val="24"/>
        </w:rPr>
        <w:t xml:space="preserve"> </w:t>
      </w:r>
      <w:r>
        <w:rPr>
          <w:spacing w:val="-4"/>
          <w:sz w:val="24"/>
        </w:rPr>
        <w:t>up</w:t>
      </w:r>
      <w:r>
        <w:rPr>
          <w:spacing w:val="-21"/>
          <w:sz w:val="24"/>
        </w:rPr>
        <w:t xml:space="preserve"> </w:t>
      </w:r>
      <w:r>
        <w:rPr>
          <w:spacing w:val="-4"/>
          <w:sz w:val="24"/>
        </w:rPr>
        <w:t>with</w:t>
      </w:r>
      <w:r>
        <w:rPr>
          <w:spacing w:val="-21"/>
          <w:sz w:val="24"/>
        </w:rPr>
        <w:t xml:space="preserve"> </w:t>
      </w:r>
      <w:r>
        <w:rPr>
          <w:spacing w:val="-4"/>
          <w:sz w:val="24"/>
        </w:rPr>
        <w:t>the</w:t>
      </w:r>
      <w:r>
        <w:rPr>
          <w:spacing w:val="-21"/>
          <w:sz w:val="24"/>
        </w:rPr>
        <w:t xml:space="preserve"> </w:t>
      </w:r>
      <w:r>
        <w:rPr>
          <w:spacing w:val="-4"/>
          <w:sz w:val="24"/>
        </w:rPr>
        <w:t>respective</w:t>
      </w:r>
      <w:r>
        <w:rPr>
          <w:spacing w:val="-21"/>
          <w:sz w:val="24"/>
        </w:rPr>
        <w:t xml:space="preserve"> </w:t>
      </w:r>
      <w:r>
        <w:rPr>
          <w:spacing w:val="-4"/>
          <w:sz w:val="24"/>
        </w:rPr>
        <w:t>regional/zonal</w:t>
      </w:r>
      <w:r>
        <w:rPr>
          <w:spacing w:val="-21"/>
          <w:sz w:val="24"/>
        </w:rPr>
        <w:t xml:space="preserve"> </w:t>
      </w:r>
      <w:r>
        <w:rPr>
          <w:spacing w:val="-4"/>
          <w:sz w:val="24"/>
        </w:rPr>
        <w:t>offices</w:t>
      </w:r>
      <w:r>
        <w:rPr>
          <w:spacing w:val="-21"/>
          <w:sz w:val="24"/>
        </w:rPr>
        <w:t xml:space="preserve"> </w:t>
      </w:r>
      <w:r>
        <w:rPr>
          <w:spacing w:val="-4"/>
          <w:sz w:val="24"/>
        </w:rPr>
        <w:t>for</w:t>
      </w:r>
      <w:r>
        <w:rPr>
          <w:spacing w:val="-21"/>
          <w:sz w:val="24"/>
        </w:rPr>
        <w:t xml:space="preserve"> </w:t>
      </w:r>
      <w:r>
        <w:rPr>
          <w:spacing w:val="-4"/>
          <w:sz w:val="24"/>
        </w:rPr>
        <w:t>implementation</w:t>
      </w:r>
    </w:p>
    <w:p w14:paraId="6C9B3D0C" w14:textId="77777777" w:rsidR="00A13382" w:rsidRDefault="00000000">
      <w:pPr>
        <w:pStyle w:val="ListParagraph"/>
        <w:numPr>
          <w:ilvl w:val="4"/>
          <w:numId w:val="42"/>
        </w:numPr>
        <w:tabs>
          <w:tab w:val="left" w:pos="2519"/>
        </w:tabs>
        <w:spacing w:before="16" w:line="295" w:lineRule="exact"/>
        <w:ind w:left="2519" w:hanging="359"/>
        <w:rPr>
          <w:sz w:val="24"/>
        </w:rPr>
      </w:pPr>
      <w:r>
        <w:rPr>
          <w:spacing w:val="-6"/>
          <w:sz w:val="24"/>
        </w:rPr>
        <w:t>Capture</w:t>
      </w:r>
      <w:r>
        <w:rPr>
          <w:spacing w:val="-14"/>
          <w:sz w:val="24"/>
        </w:rPr>
        <w:t xml:space="preserve"> </w:t>
      </w:r>
      <w:r>
        <w:rPr>
          <w:spacing w:val="-6"/>
          <w:sz w:val="24"/>
        </w:rPr>
        <w:t>of</w:t>
      </w:r>
      <w:r>
        <w:rPr>
          <w:spacing w:val="-13"/>
          <w:sz w:val="24"/>
        </w:rPr>
        <w:t xml:space="preserve"> </w:t>
      </w:r>
      <w:r>
        <w:rPr>
          <w:spacing w:val="-6"/>
          <w:sz w:val="24"/>
        </w:rPr>
        <w:t>details</w:t>
      </w:r>
      <w:r>
        <w:rPr>
          <w:spacing w:val="-14"/>
          <w:sz w:val="24"/>
        </w:rPr>
        <w:t xml:space="preserve"> </w:t>
      </w:r>
      <w:r>
        <w:rPr>
          <w:spacing w:val="-6"/>
          <w:sz w:val="24"/>
        </w:rPr>
        <w:t>of</w:t>
      </w:r>
      <w:r>
        <w:rPr>
          <w:spacing w:val="-14"/>
          <w:sz w:val="24"/>
        </w:rPr>
        <w:t xml:space="preserve"> </w:t>
      </w:r>
      <w:r>
        <w:rPr>
          <w:spacing w:val="-6"/>
          <w:sz w:val="24"/>
        </w:rPr>
        <w:t>officers</w:t>
      </w:r>
      <w:r>
        <w:rPr>
          <w:spacing w:val="-13"/>
          <w:sz w:val="24"/>
        </w:rPr>
        <w:t xml:space="preserve"> </w:t>
      </w:r>
      <w:r>
        <w:rPr>
          <w:spacing w:val="-6"/>
          <w:sz w:val="24"/>
        </w:rPr>
        <w:t>on</w:t>
      </w:r>
      <w:r>
        <w:rPr>
          <w:spacing w:val="-14"/>
          <w:sz w:val="24"/>
        </w:rPr>
        <w:t xml:space="preserve"> </w:t>
      </w:r>
      <w:r>
        <w:rPr>
          <w:spacing w:val="-6"/>
          <w:sz w:val="24"/>
        </w:rPr>
        <w:t>deputation</w:t>
      </w:r>
      <w:r>
        <w:rPr>
          <w:spacing w:val="-14"/>
          <w:sz w:val="24"/>
        </w:rPr>
        <w:t xml:space="preserve"> </w:t>
      </w:r>
      <w:r>
        <w:rPr>
          <w:spacing w:val="-6"/>
          <w:sz w:val="24"/>
        </w:rPr>
        <w:t>to</w:t>
      </w:r>
      <w:r>
        <w:rPr>
          <w:spacing w:val="-15"/>
          <w:sz w:val="24"/>
        </w:rPr>
        <w:t xml:space="preserve"> </w:t>
      </w:r>
      <w:r>
        <w:rPr>
          <w:spacing w:val="-6"/>
          <w:sz w:val="24"/>
        </w:rPr>
        <w:t>outside</w:t>
      </w:r>
      <w:r>
        <w:rPr>
          <w:spacing w:val="-14"/>
          <w:sz w:val="24"/>
        </w:rPr>
        <w:t xml:space="preserve"> </w:t>
      </w:r>
      <w:r>
        <w:rPr>
          <w:spacing w:val="-6"/>
          <w:sz w:val="24"/>
        </w:rPr>
        <w:t>agencies,</w:t>
      </w:r>
      <w:r>
        <w:rPr>
          <w:spacing w:val="-14"/>
          <w:sz w:val="24"/>
        </w:rPr>
        <w:t xml:space="preserve"> </w:t>
      </w:r>
      <w:r>
        <w:rPr>
          <w:spacing w:val="-6"/>
          <w:sz w:val="24"/>
        </w:rPr>
        <w:t>etc.</w:t>
      </w:r>
    </w:p>
    <w:p w14:paraId="1A81F81D" w14:textId="77777777" w:rsidR="00A13382" w:rsidRDefault="00000000">
      <w:pPr>
        <w:pStyle w:val="ListParagraph"/>
        <w:numPr>
          <w:ilvl w:val="4"/>
          <w:numId w:val="42"/>
        </w:numPr>
        <w:tabs>
          <w:tab w:val="left" w:pos="2519"/>
        </w:tabs>
        <w:spacing w:line="293" w:lineRule="exact"/>
        <w:ind w:left="2519" w:hanging="359"/>
        <w:rPr>
          <w:sz w:val="24"/>
        </w:rPr>
      </w:pPr>
      <w:r>
        <w:rPr>
          <w:spacing w:val="-8"/>
          <w:sz w:val="24"/>
        </w:rPr>
        <w:t>Without</w:t>
      </w:r>
      <w:r>
        <w:rPr>
          <w:spacing w:val="-13"/>
          <w:sz w:val="24"/>
        </w:rPr>
        <w:t xml:space="preserve"> </w:t>
      </w:r>
      <w:r>
        <w:rPr>
          <w:spacing w:val="-8"/>
          <w:sz w:val="24"/>
        </w:rPr>
        <w:t>transfer</w:t>
      </w:r>
      <w:r>
        <w:rPr>
          <w:spacing w:val="-13"/>
          <w:sz w:val="24"/>
        </w:rPr>
        <w:t xml:space="preserve"> </w:t>
      </w:r>
      <w:r>
        <w:rPr>
          <w:spacing w:val="-8"/>
          <w:sz w:val="24"/>
        </w:rPr>
        <w:t>allotment</w:t>
      </w:r>
      <w:r>
        <w:rPr>
          <w:spacing w:val="-13"/>
          <w:sz w:val="24"/>
        </w:rPr>
        <w:t xml:space="preserve"> </w:t>
      </w:r>
      <w:r>
        <w:rPr>
          <w:spacing w:val="-8"/>
          <w:sz w:val="24"/>
        </w:rPr>
        <w:t>(salary</w:t>
      </w:r>
      <w:r>
        <w:rPr>
          <w:spacing w:val="-13"/>
          <w:sz w:val="24"/>
        </w:rPr>
        <w:t xml:space="preserve"> </w:t>
      </w:r>
      <w:r>
        <w:rPr>
          <w:spacing w:val="-8"/>
          <w:sz w:val="24"/>
        </w:rPr>
        <w:t>at</w:t>
      </w:r>
      <w:r>
        <w:rPr>
          <w:spacing w:val="-11"/>
          <w:sz w:val="24"/>
        </w:rPr>
        <w:t xml:space="preserve"> </w:t>
      </w:r>
      <w:r>
        <w:rPr>
          <w:spacing w:val="-8"/>
          <w:sz w:val="24"/>
        </w:rPr>
        <w:t>original</w:t>
      </w:r>
      <w:r>
        <w:rPr>
          <w:spacing w:val="-14"/>
          <w:sz w:val="24"/>
        </w:rPr>
        <w:t xml:space="preserve"> </w:t>
      </w:r>
      <w:r>
        <w:rPr>
          <w:spacing w:val="-8"/>
          <w:sz w:val="24"/>
        </w:rPr>
        <w:t>dept.)</w:t>
      </w:r>
    </w:p>
    <w:p w14:paraId="071822AA" w14:textId="77777777" w:rsidR="00A13382" w:rsidRDefault="00000000">
      <w:pPr>
        <w:pStyle w:val="ListParagraph"/>
        <w:numPr>
          <w:ilvl w:val="4"/>
          <w:numId w:val="42"/>
        </w:numPr>
        <w:tabs>
          <w:tab w:val="left" w:pos="2519"/>
        </w:tabs>
        <w:spacing w:line="296" w:lineRule="exact"/>
        <w:ind w:left="2519" w:hanging="359"/>
        <w:rPr>
          <w:sz w:val="24"/>
        </w:rPr>
      </w:pPr>
      <w:r>
        <w:rPr>
          <w:spacing w:val="-4"/>
          <w:sz w:val="24"/>
        </w:rPr>
        <w:t>Mass</w:t>
      </w:r>
      <w:r>
        <w:rPr>
          <w:spacing w:val="-19"/>
          <w:sz w:val="24"/>
        </w:rPr>
        <w:t xml:space="preserve"> </w:t>
      </w:r>
      <w:r>
        <w:rPr>
          <w:spacing w:val="-4"/>
          <w:sz w:val="24"/>
        </w:rPr>
        <w:t>allotment</w:t>
      </w:r>
      <w:r>
        <w:rPr>
          <w:spacing w:val="-18"/>
          <w:sz w:val="24"/>
        </w:rPr>
        <w:t xml:space="preserve"> </w:t>
      </w:r>
      <w:r>
        <w:rPr>
          <w:spacing w:val="-4"/>
          <w:sz w:val="24"/>
        </w:rPr>
        <w:t>for</w:t>
      </w:r>
      <w:r>
        <w:rPr>
          <w:spacing w:val="-18"/>
          <w:sz w:val="24"/>
        </w:rPr>
        <w:t xml:space="preserve"> </w:t>
      </w:r>
      <w:r>
        <w:rPr>
          <w:spacing w:val="-4"/>
          <w:sz w:val="24"/>
        </w:rPr>
        <w:t>programs</w:t>
      </w:r>
      <w:r>
        <w:rPr>
          <w:spacing w:val="-18"/>
          <w:sz w:val="24"/>
        </w:rPr>
        <w:t xml:space="preserve"> </w:t>
      </w:r>
      <w:r>
        <w:rPr>
          <w:spacing w:val="-4"/>
          <w:sz w:val="24"/>
        </w:rPr>
        <w:t>like</w:t>
      </w:r>
      <w:r>
        <w:rPr>
          <w:spacing w:val="-20"/>
          <w:sz w:val="24"/>
        </w:rPr>
        <w:t xml:space="preserve"> </w:t>
      </w:r>
      <w:r>
        <w:rPr>
          <w:spacing w:val="-4"/>
          <w:sz w:val="24"/>
        </w:rPr>
        <w:t>elections,</w:t>
      </w:r>
      <w:r>
        <w:rPr>
          <w:spacing w:val="-18"/>
          <w:sz w:val="24"/>
        </w:rPr>
        <w:t xml:space="preserve"> </w:t>
      </w:r>
      <w:r>
        <w:rPr>
          <w:spacing w:val="-4"/>
          <w:sz w:val="24"/>
        </w:rPr>
        <w:t>pulse</w:t>
      </w:r>
      <w:r>
        <w:rPr>
          <w:spacing w:val="-18"/>
          <w:sz w:val="24"/>
        </w:rPr>
        <w:t xml:space="preserve"> </w:t>
      </w:r>
      <w:r>
        <w:rPr>
          <w:spacing w:val="-4"/>
          <w:sz w:val="24"/>
        </w:rPr>
        <w:t>polio</w:t>
      </w:r>
      <w:r>
        <w:rPr>
          <w:spacing w:val="-18"/>
          <w:sz w:val="24"/>
        </w:rPr>
        <w:t xml:space="preserve"> </w:t>
      </w:r>
      <w:r>
        <w:rPr>
          <w:spacing w:val="-4"/>
          <w:sz w:val="24"/>
        </w:rPr>
        <w:t>etc.</w:t>
      </w:r>
    </w:p>
    <w:p w14:paraId="43F69B17" w14:textId="77777777" w:rsidR="00A13382" w:rsidRDefault="00A13382">
      <w:pPr>
        <w:pStyle w:val="BodyText"/>
        <w:spacing w:before="9"/>
      </w:pPr>
    </w:p>
    <w:p w14:paraId="66A89832" w14:textId="77777777" w:rsidR="00A13382" w:rsidRDefault="00000000">
      <w:pPr>
        <w:pStyle w:val="ListParagraph"/>
        <w:numPr>
          <w:ilvl w:val="3"/>
          <w:numId w:val="42"/>
        </w:numPr>
        <w:tabs>
          <w:tab w:val="left" w:pos="1800"/>
        </w:tabs>
        <w:ind w:hanging="360"/>
        <w:jc w:val="both"/>
        <w:rPr>
          <w:rFonts w:ascii="Symbol" w:hAnsi="Symbol"/>
          <w:sz w:val="24"/>
        </w:rPr>
      </w:pPr>
      <w:r>
        <w:rPr>
          <w:spacing w:val="-4"/>
          <w:sz w:val="24"/>
        </w:rPr>
        <w:t>Time</w:t>
      </w:r>
      <w:r>
        <w:rPr>
          <w:spacing w:val="-23"/>
          <w:sz w:val="24"/>
        </w:rPr>
        <w:t xml:space="preserve"> </w:t>
      </w:r>
      <w:r>
        <w:rPr>
          <w:spacing w:val="-4"/>
          <w:sz w:val="24"/>
        </w:rPr>
        <w:t>Management</w:t>
      </w:r>
      <w:r>
        <w:rPr>
          <w:spacing w:val="-22"/>
          <w:sz w:val="24"/>
        </w:rPr>
        <w:t xml:space="preserve"> </w:t>
      </w:r>
      <w:r>
        <w:rPr>
          <w:spacing w:val="-4"/>
          <w:sz w:val="24"/>
        </w:rPr>
        <w:t>and</w:t>
      </w:r>
      <w:r>
        <w:rPr>
          <w:spacing w:val="-22"/>
          <w:sz w:val="24"/>
        </w:rPr>
        <w:t xml:space="preserve"> </w:t>
      </w:r>
      <w:r>
        <w:rPr>
          <w:spacing w:val="-4"/>
          <w:sz w:val="24"/>
        </w:rPr>
        <w:t>Leave</w:t>
      </w:r>
      <w:r>
        <w:rPr>
          <w:spacing w:val="-23"/>
          <w:sz w:val="24"/>
        </w:rPr>
        <w:t xml:space="preserve"> </w:t>
      </w:r>
      <w:r>
        <w:rPr>
          <w:spacing w:val="-4"/>
          <w:sz w:val="24"/>
        </w:rPr>
        <w:t>Management</w:t>
      </w:r>
    </w:p>
    <w:p w14:paraId="6CE3A402" w14:textId="77777777" w:rsidR="00A13382" w:rsidRDefault="00000000">
      <w:pPr>
        <w:pStyle w:val="ListParagraph"/>
        <w:numPr>
          <w:ilvl w:val="4"/>
          <w:numId w:val="42"/>
        </w:numPr>
        <w:tabs>
          <w:tab w:val="left" w:pos="2520"/>
        </w:tabs>
        <w:spacing w:before="19" w:line="235" w:lineRule="auto"/>
        <w:ind w:right="1219"/>
        <w:jc w:val="both"/>
        <w:rPr>
          <w:sz w:val="24"/>
        </w:rPr>
      </w:pPr>
      <w:r>
        <w:rPr>
          <w:sz w:val="24"/>
        </w:rPr>
        <w:t>Support</w:t>
      </w:r>
      <w:r>
        <w:rPr>
          <w:spacing w:val="-19"/>
          <w:sz w:val="24"/>
        </w:rPr>
        <w:t xml:space="preserve"> </w:t>
      </w:r>
      <w:r>
        <w:rPr>
          <w:sz w:val="24"/>
        </w:rPr>
        <w:t>attendance</w:t>
      </w:r>
      <w:r>
        <w:rPr>
          <w:spacing w:val="-18"/>
          <w:sz w:val="24"/>
        </w:rPr>
        <w:t xml:space="preserve"> </w:t>
      </w:r>
      <w:r>
        <w:rPr>
          <w:sz w:val="24"/>
        </w:rPr>
        <w:t>entry</w:t>
      </w:r>
      <w:r>
        <w:rPr>
          <w:spacing w:val="-18"/>
          <w:sz w:val="24"/>
        </w:rPr>
        <w:t xml:space="preserve"> </w:t>
      </w:r>
      <w:r>
        <w:rPr>
          <w:sz w:val="24"/>
        </w:rPr>
        <w:t>from</w:t>
      </w:r>
      <w:r>
        <w:rPr>
          <w:spacing w:val="-18"/>
          <w:sz w:val="24"/>
        </w:rPr>
        <w:t xml:space="preserve"> </w:t>
      </w:r>
      <w:r>
        <w:rPr>
          <w:sz w:val="24"/>
        </w:rPr>
        <w:t>various</w:t>
      </w:r>
      <w:r>
        <w:rPr>
          <w:spacing w:val="-18"/>
          <w:sz w:val="24"/>
        </w:rPr>
        <w:t xml:space="preserve"> </w:t>
      </w:r>
      <w:r>
        <w:rPr>
          <w:sz w:val="24"/>
        </w:rPr>
        <w:t>sources</w:t>
      </w:r>
      <w:r>
        <w:rPr>
          <w:spacing w:val="-18"/>
          <w:sz w:val="24"/>
        </w:rPr>
        <w:t xml:space="preserve"> </w:t>
      </w:r>
      <w:r>
        <w:rPr>
          <w:sz w:val="24"/>
        </w:rPr>
        <w:t>such</w:t>
      </w:r>
      <w:r>
        <w:rPr>
          <w:spacing w:val="-18"/>
          <w:sz w:val="24"/>
        </w:rPr>
        <w:t xml:space="preserve"> </w:t>
      </w:r>
      <w:r>
        <w:rPr>
          <w:sz w:val="24"/>
        </w:rPr>
        <w:t>as</w:t>
      </w:r>
      <w:r>
        <w:rPr>
          <w:spacing w:val="-18"/>
          <w:sz w:val="24"/>
        </w:rPr>
        <w:t xml:space="preserve"> </w:t>
      </w:r>
      <w:r>
        <w:rPr>
          <w:sz w:val="24"/>
        </w:rPr>
        <w:t>direct</w:t>
      </w:r>
      <w:r>
        <w:rPr>
          <w:spacing w:val="-18"/>
          <w:sz w:val="24"/>
        </w:rPr>
        <w:t xml:space="preserve"> </w:t>
      </w:r>
      <w:r>
        <w:rPr>
          <w:sz w:val="24"/>
        </w:rPr>
        <w:t>entry,</w:t>
      </w:r>
      <w:r>
        <w:rPr>
          <w:spacing w:val="-18"/>
          <w:sz w:val="24"/>
        </w:rPr>
        <w:t xml:space="preserve"> </w:t>
      </w:r>
      <w:r>
        <w:rPr>
          <w:sz w:val="24"/>
        </w:rPr>
        <w:t xml:space="preserve">rule- </w:t>
      </w:r>
      <w:r>
        <w:rPr>
          <w:spacing w:val="-2"/>
          <w:sz w:val="24"/>
        </w:rPr>
        <w:t>based</w:t>
      </w:r>
      <w:r>
        <w:rPr>
          <w:spacing w:val="-25"/>
          <w:sz w:val="24"/>
        </w:rPr>
        <w:t xml:space="preserve"> </w:t>
      </w:r>
      <w:r>
        <w:rPr>
          <w:spacing w:val="-2"/>
          <w:sz w:val="24"/>
        </w:rPr>
        <w:t>and</w:t>
      </w:r>
      <w:r>
        <w:rPr>
          <w:spacing w:val="-23"/>
          <w:sz w:val="24"/>
        </w:rPr>
        <w:t xml:space="preserve"> </w:t>
      </w:r>
      <w:r>
        <w:rPr>
          <w:spacing w:val="-2"/>
          <w:sz w:val="24"/>
        </w:rPr>
        <w:t>automatic</w:t>
      </w:r>
      <w:r>
        <w:rPr>
          <w:spacing w:val="-23"/>
          <w:sz w:val="24"/>
        </w:rPr>
        <w:t xml:space="preserve"> </w:t>
      </w:r>
      <w:r>
        <w:rPr>
          <w:spacing w:val="-2"/>
          <w:sz w:val="24"/>
        </w:rPr>
        <w:t>(through</w:t>
      </w:r>
      <w:r>
        <w:rPr>
          <w:spacing w:val="-24"/>
          <w:sz w:val="24"/>
        </w:rPr>
        <w:t xml:space="preserve"> </w:t>
      </w:r>
      <w:r>
        <w:rPr>
          <w:spacing w:val="-2"/>
          <w:sz w:val="24"/>
        </w:rPr>
        <w:t>biometric</w:t>
      </w:r>
      <w:r>
        <w:rPr>
          <w:spacing w:val="-23"/>
          <w:sz w:val="24"/>
        </w:rPr>
        <w:t xml:space="preserve"> </w:t>
      </w:r>
      <w:r>
        <w:rPr>
          <w:spacing w:val="-2"/>
          <w:sz w:val="24"/>
        </w:rPr>
        <w:t>device</w:t>
      </w:r>
      <w:r>
        <w:rPr>
          <w:spacing w:val="-24"/>
          <w:sz w:val="24"/>
        </w:rPr>
        <w:t xml:space="preserve"> </w:t>
      </w:r>
      <w:r>
        <w:rPr>
          <w:spacing w:val="-2"/>
          <w:sz w:val="24"/>
        </w:rPr>
        <w:t>/</w:t>
      </w:r>
      <w:r>
        <w:rPr>
          <w:spacing w:val="-24"/>
          <w:sz w:val="24"/>
        </w:rPr>
        <w:t xml:space="preserve"> </w:t>
      </w:r>
      <w:r>
        <w:rPr>
          <w:spacing w:val="-2"/>
          <w:sz w:val="24"/>
        </w:rPr>
        <w:t>swipe</w:t>
      </w:r>
      <w:r>
        <w:rPr>
          <w:spacing w:val="-25"/>
          <w:sz w:val="24"/>
        </w:rPr>
        <w:t xml:space="preserve"> </w:t>
      </w:r>
      <w:r>
        <w:rPr>
          <w:spacing w:val="-2"/>
          <w:sz w:val="24"/>
        </w:rPr>
        <w:t>card</w:t>
      </w:r>
      <w:r>
        <w:rPr>
          <w:spacing w:val="-24"/>
          <w:sz w:val="24"/>
        </w:rPr>
        <w:t xml:space="preserve"> </w:t>
      </w:r>
      <w:r>
        <w:rPr>
          <w:spacing w:val="-2"/>
          <w:sz w:val="24"/>
        </w:rPr>
        <w:t>/</w:t>
      </w:r>
      <w:r>
        <w:rPr>
          <w:spacing w:val="-23"/>
          <w:sz w:val="24"/>
        </w:rPr>
        <w:t xml:space="preserve"> </w:t>
      </w:r>
      <w:r>
        <w:rPr>
          <w:spacing w:val="-2"/>
          <w:sz w:val="24"/>
        </w:rPr>
        <w:t>smart</w:t>
      </w:r>
      <w:r>
        <w:rPr>
          <w:spacing w:val="-24"/>
          <w:sz w:val="24"/>
        </w:rPr>
        <w:t xml:space="preserve"> </w:t>
      </w:r>
      <w:r>
        <w:rPr>
          <w:spacing w:val="-2"/>
          <w:sz w:val="24"/>
        </w:rPr>
        <w:t>card)</w:t>
      </w:r>
    </w:p>
    <w:p w14:paraId="7417C581" w14:textId="77777777" w:rsidR="00A13382" w:rsidRDefault="00000000">
      <w:pPr>
        <w:pStyle w:val="ListParagraph"/>
        <w:numPr>
          <w:ilvl w:val="4"/>
          <w:numId w:val="42"/>
        </w:numPr>
        <w:tabs>
          <w:tab w:val="left" w:pos="2520"/>
        </w:tabs>
        <w:spacing w:before="18" w:line="237" w:lineRule="auto"/>
        <w:ind w:right="1226"/>
        <w:jc w:val="both"/>
        <w:rPr>
          <w:sz w:val="24"/>
        </w:rPr>
      </w:pPr>
      <w:r>
        <w:rPr>
          <w:spacing w:val="-2"/>
          <w:sz w:val="24"/>
        </w:rPr>
        <w:t>Definition</w:t>
      </w:r>
      <w:r>
        <w:rPr>
          <w:spacing w:val="-17"/>
          <w:sz w:val="24"/>
        </w:rPr>
        <w:t xml:space="preserve"> </w:t>
      </w:r>
      <w:r>
        <w:rPr>
          <w:spacing w:val="-2"/>
          <w:sz w:val="24"/>
        </w:rPr>
        <w:t>and</w:t>
      </w:r>
      <w:r>
        <w:rPr>
          <w:spacing w:val="-16"/>
          <w:sz w:val="24"/>
        </w:rPr>
        <w:t xml:space="preserve"> </w:t>
      </w:r>
      <w:r>
        <w:rPr>
          <w:spacing w:val="-2"/>
          <w:sz w:val="24"/>
        </w:rPr>
        <w:t>maintenance</w:t>
      </w:r>
      <w:r>
        <w:rPr>
          <w:spacing w:val="-16"/>
          <w:sz w:val="24"/>
        </w:rPr>
        <w:t xml:space="preserve"> </w:t>
      </w:r>
      <w:r>
        <w:rPr>
          <w:spacing w:val="-2"/>
          <w:sz w:val="24"/>
        </w:rPr>
        <w:t>of</w:t>
      </w:r>
      <w:r>
        <w:rPr>
          <w:spacing w:val="-16"/>
          <w:sz w:val="24"/>
        </w:rPr>
        <w:t xml:space="preserve"> </w:t>
      </w:r>
      <w:r>
        <w:rPr>
          <w:spacing w:val="-2"/>
          <w:sz w:val="24"/>
        </w:rPr>
        <w:t>leave</w:t>
      </w:r>
      <w:r>
        <w:rPr>
          <w:spacing w:val="-16"/>
          <w:sz w:val="24"/>
        </w:rPr>
        <w:t xml:space="preserve"> </w:t>
      </w:r>
      <w:r>
        <w:rPr>
          <w:spacing w:val="-2"/>
          <w:sz w:val="24"/>
        </w:rPr>
        <w:t>calendars</w:t>
      </w:r>
      <w:r>
        <w:rPr>
          <w:spacing w:val="-16"/>
          <w:sz w:val="24"/>
        </w:rPr>
        <w:t xml:space="preserve"> </w:t>
      </w:r>
      <w:r>
        <w:rPr>
          <w:spacing w:val="-2"/>
          <w:sz w:val="24"/>
        </w:rPr>
        <w:t>for</w:t>
      </w:r>
      <w:r>
        <w:rPr>
          <w:spacing w:val="-16"/>
          <w:sz w:val="24"/>
        </w:rPr>
        <w:t xml:space="preserve"> </w:t>
      </w:r>
      <w:r>
        <w:rPr>
          <w:spacing w:val="-2"/>
          <w:sz w:val="24"/>
        </w:rPr>
        <w:t>different</w:t>
      </w:r>
      <w:r>
        <w:rPr>
          <w:spacing w:val="-16"/>
          <w:sz w:val="24"/>
        </w:rPr>
        <w:t xml:space="preserve"> </w:t>
      </w:r>
      <w:r>
        <w:rPr>
          <w:spacing w:val="-2"/>
          <w:sz w:val="24"/>
        </w:rPr>
        <w:t>types</w:t>
      </w:r>
      <w:r>
        <w:rPr>
          <w:spacing w:val="-16"/>
          <w:sz w:val="24"/>
        </w:rPr>
        <w:t xml:space="preserve"> </w:t>
      </w:r>
      <w:r>
        <w:rPr>
          <w:spacing w:val="-2"/>
          <w:sz w:val="24"/>
        </w:rPr>
        <w:t>of</w:t>
      </w:r>
      <w:r>
        <w:rPr>
          <w:spacing w:val="-16"/>
          <w:sz w:val="24"/>
        </w:rPr>
        <w:t xml:space="preserve"> </w:t>
      </w:r>
      <w:r>
        <w:rPr>
          <w:spacing w:val="-2"/>
          <w:sz w:val="24"/>
        </w:rPr>
        <w:t xml:space="preserve">leave </w:t>
      </w:r>
      <w:r>
        <w:rPr>
          <w:sz w:val="24"/>
        </w:rPr>
        <w:t>depending</w:t>
      </w:r>
      <w:r>
        <w:rPr>
          <w:spacing w:val="-9"/>
          <w:sz w:val="24"/>
        </w:rPr>
        <w:t xml:space="preserve"> </w:t>
      </w:r>
      <w:r>
        <w:rPr>
          <w:sz w:val="24"/>
        </w:rPr>
        <w:t>upon</w:t>
      </w:r>
      <w:r>
        <w:rPr>
          <w:spacing w:val="-11"/>
          <w:sz w:val="24"/>
        </w:rPr>
        <w:t xml:space="preserve"> </w:t>
      </w:r>
      <w:r>
        <w:rPr>
          <w:sz w:val="24"/>
        </w:rPr>
        <w:t>the</w:t>
      </w:r>
      <w:r>
        <w:rPr>
          <w:spacing w:val="-11"/>
          <w:sz w:val="24"/>
        </w:rPr>
        <w:t xml:space="preserve"> </w:t>
      </w:r>
      <w:r>
        <w:rPr>
          <w:sz w:val="24"/>
        </w:rPr>
        <w:t>scales</w:t>
      </w:r>
      <w:r>
        <w:rPr>
          <w:spacing w:val="-10"/>
          <w:sz w:val="24"/>
        </w:rPr>
        <w:t xml:space="preserve"> </w:t>
      </w:r>
      <w:r>
        <w:rPr>
          <w:sz w:val="24"/>
        </w:rPr>
        <w:t>of</w:t>
      </w:r>
      <w:r>
        <w:rPr>
          <w:spacing w:val="-10"/>
          <w:sz w:val="24"/>
        </w:rPr>
        <w:t xml:space="preserve"> </w:t>
      </w:r>
      <w:r>
        <w:rPr>
          <w:sz w:val="24"/>
        </w:rPr>
        <w:t>the</w:t>
      </w:r>
      <w:r>
        <w:rPr>
          <w:spacing w:val="-9"/>
          <w:sz w:val="24"/>
        </w:rPr>
        <w:t xml:space="preserve"> </w:t>
      </w:r>
      <w:r>
        <w:rPr>
          <w:sz w:val="24"/>
        </w:rPr>
        <w:t>employee</w:t>
      </w:r>
    </w:p>
    <w:p w14:paraId="4F00CB8A" w14:textId="77777777" w:rsidR="00A13382" w:rsidRDefault="00000000">
      <w:pPr>
        <w:pStyle w:val="ListParagraph"/>
        <w:numPr>
          <w:ilvl w:val="4"/>
          <w:numId w:val="42"/>
        </w:numPr>
        <w:tabs>
          <w:tab w:val="left" w:pos="2520"/>
        </w:tabs>
        <w:spacing w:before="18" w:line="235" w:lineRule="auto"/>
        <w:ind w:right="1222"/>
        <w:jc w:val="both"/>
        <w:rPr>
          <w:sz w:val="24"/>
        </w:rPr>
      </w:pPr>
      <w:r>
        <w:rPr>
          <w:sz w:val="24"/>
        </w:rPr>
        <w:t>Provision</w:t>
      </w:r>
      <w:r>
        <w:rPr>
          <w:spacing w:val="-11"/>
          <w:sz w:val="24"/>
        </w:rPr>
        <w:t xml:space="preserve"> </w:t>
      </w:r>
      <w:r>
        <w:rPr>
          <w:sz w:val="24"/>
        </w:rPr>
        <w:t>to</w:t>
      </w:r>
      <w:r>
        <w:rPr>
          <w:spacing w:val="-12"/>
          <w:sz w:val="24"/>
        </w:rPr>
        <w:t xml:space="preserve"> </w:t>
      </w:r>
      <w:r>
        <w:rPr>
          <w:sz w:val="24"/>
        </w:rPr>
        <w:t>maintain</w:t>
      </w:r>
      <w:r>
        <w:rPr>
          <w:spacing w:val="-11"/>
          <w:sz w:val="24"/>
        </w:rPr>
        <w:t xml:space="preserve"> </w:t>
      </w:r>
      <w:r>
        <w:rPr>
          <w:sz w:val="24"/>
        </w:rPr>
        <w:t>all</w:t>
      </w:r>
      <w:r>
        <w:rPr>
          <w:spacing w:val="-11"/>
          <w:sz w:val="24"/>
        </w:rPr>
        <w:t xml:space="preserve"> </w:t>
      </w:r>
      <w:r>
        <w:rPr>
          <w:sz w:val="24"/>
        </w:rPr>
        <w:t>types</w:t>
      </w:r>
      <w:r>
        <w:rPr>
          <w:spacing w:val="-10"/>
          <w:sz w:val="24"/>
        </w:rPr>
        <w:t xml:space="preserve"> </w:t>
      </w:r>
      <w:r>
        <w:rPr>
          <w:sz w:val="24"/>
        </w:rPr>
        <w:t>of</w:t>
      </w:r>
      <w:r>
        <w:rPr>
          <w:spacing w:val="-11"/>
          <w:sz w:val="24"/>
        </w:rPr>
        <w:t xml:space="preserve"> </w:t>
      </w:r>
      <w:r>
        <w:rPr>
          <w:sz w:val="24"/>
        </w:rPr>
        <w:t>leave</w:t>
      </w:r>
      <w:r>
        <w:rPr>
          <w:spacing w:val="-11"/>
          <w:sz w:val="24"/>
        </w:rPr>
        <w:t xml:space="preserve"> </w:t>
      </w:r>
      <w:r>
        <w:rPr>
          <w:sz w:val="24"/>
        </w:rPr>
        <w:t>like</w:t>
      </w:r>
      <w:r>
        <w:rPr>
          <w:spacing w:val="-10"/>
          <w:sz w:val="24"/>
        </w:rPr>
        <w:t xml:space="preserve"> </w:t>
      </w:r>
      <w:r>
        <w:rPr>
          <w:sz w:val="24"/>
        </w:rPr>
        <w:t>CL,</w:t>
      </w:r>
      <w:r>
        <w:rPr>
          <w:spacing w:val="-12"/>
          <w:sz w:val="24"/>
        </w:rPr>
        <w:t xml:space="preserve"> </w:t>
      </w:r>
      <w:r>
        <w:rPr>
          <w:sz w:val="24"/>
        </w:rPr>
        <w:t>PL,</w:t>
      </w:r>
      <w:r>
        <w:rPr>
          <w:spacing w:val="-12"/>
          <w:sz w:val="24"/>
        </w:rPr>
        <w:t xml:space="preserve"> </w:t>
      </w:r>
      <w:r>
        <w:rPr>
          <w:sz w:val="24"/>
        </w:rPr>
        <w:t>ML</w:t>
      </w:r>
      <w:r>
        <w:rPr>
          <w:spacing w:val="-10"/>
          <w:sz w:val="24"/>
        </w:rPr>
        <w:t xml:space="preserve"> </w:t>
      </w:r>
      <w:r>
        <w:rPr>
          <w:sz w:val="24"/>
        </w:rPr>
        <w:t>SL</w:t>
      </w:r>
      <w:r>
        <w:rPr>
          <w:spacing w:val="-11"/>
          <w:sz w:val="24"/>
        </w:rPr>
        <w:t xml:space="preserve"> </w:t>
      </w:r>
      <w:r>
        <w:rPr>
          <w:sz w:val="24"/>
        </w:rPr>
        <w:t>extra-</w:t>
      </w:r>
      <w:r>
        <w:rPr>
          <w:spacing w:val="-11"/>
          <w:sz w:val="24"/>
        </w:rPr>
        <w:t xml:space="preserve"> </w:t>
      </w:r>
      <w:r>
        <w:rPr>
          <w:sz w:val="24"/>
        </w:rPr>
        <w:t>ordinary leave,</w:t>
      </w:r>
      <w:r>
        <w:rPr>
          <w:spacing w:val="-16"/>
          <w:sz w:val="24"/>
        </w:rPr>
        <w:t xml:space="preserve"> </w:t>
      </w:r>
      <w:r>
        <w:rPr>
          <w:sz w:val="24"/>
        </w:rPr>
        <w:t>special</w:t>
      </w:r>
      <w:r>
        <w:rPr>
          <w:spacing w:val="-16"/>
          <w:sz w:val="24"/>
        </w:rPr>
        <w:t xml:space="preserve"> </w:t>
      </w:r>
      <w:r>
        <w:rPr>
          <w:sz w:val="24"/>
        </w:rPr>
        <w:t>leave</w:t>
      </w:r>
      <w:r>
        <w:rPr>
          <w:spacing w:val="-16"/>
          <w:sz w:val="24"/>
        </w:rPr>
        <w:t xml:space="preserve"> </w:t>
      </w:r>
      <w:r>
        <w:rPr>
          <w:sz w:val="24"/>
        </w:rPr>
        <w:t>etc.</w:t>
      </w:r>
    </w:p>
    <w:p w14:paraId="6C8D59B4" w14:textId="77777777" w:rsidR="00A13382" w:rsidRDefault="00000000">
      <w:pPr>
        <w:pStyle w:val="ListParagraph"/>
        <w:numPr>
          <w:ilvl w:val="4"/>
          <w:numId w:val="42"/>
        </w:numPr>
        <w:tabs>
          <w:tab w:val="left" w:pos="2520"/>
        </w:tabs>
        <w:spacing w:before="21" w:line="235" w:lineRule="auto"/>
        <w:ind w:right="1224"/>
        <w:jc w:val="both"/>
        <w:rPr>
          <w:sz w:val="24"/>
        </w:rPr>
      </w:pPr>
      <w:r>
        <w:rPr>
          <w:spacing w:val="-8"/>
          <w:sz w:val="24"/>
        </w:rPr>
        <w:t xml:space="preserve">Ability to maintain leave eligibilities for each type of leave depending on the </w:t>
      </w:r>
      <w:r>
        <w:rPr>
          <w:sz w:val="24"/>
        </w:rPr>
        <w:t>rules specified by GMC</w:t>
      </w:r>
    </w:p>
    <w:p w14:paraId="05B72FCD" w14:textId="77777777" w:rsidR="00A13382" w:rsidRDefault="00000000">
      <w:pPr>
        <w:pStyle w:val="ListParagraph"/>
        <w:numPr>
          <w:ilvl w:val="4"/>
          <w:numId w:val="42"/>
        </w:numPr>
        <w:tabs>
          <w:tab w:val="left" w:pos="2520"/>
        </w:tabs>
        <w:spacing w:before="21" w:line="235" w:lineRule="auto"/>
        <w:ind w:right="1224"/>
        <w:jc w:val="both"/>
        <w:rPr>
          <w:sz w:val="24"/>
        </w:rPr>
      </w:pPr>
      <w:r>
        <w:rPr>
          <w:sz w:val="24"/>
        </w:rPr>
        <w:t>Facility to identify Collisions when Employee goes for Leave and take appropriate</w:t>
      </w:r>
      <w:r>
        <w:rPr>
          <w:spacing w:val="-16"/>
          <w:sz w:val="24"/>
        </w:rPr>
        <w:t xml:space="preserve"> </w:t>
      </w:r>
      <w:r>
        <w:rPr>
          <w:sz w:val="24"/>
        </w:rPr>
        <w:t>action</w:t>
      </w:r>
    </w:p>
    <w:p w14:paraId="5FB1840B" w14:textId="77777777" w:rsidR="00A13382" w:rsidRDefault="00000000">
      <w:pPr>
        <w:pStyle w:val="ListParagraph"/>
        <w:numPr>
          <w:ilvl w:val="4"/>
          <w:numId w:val="42"/>
        </w:numPr>
        <w:tabs>
          <w:tab w:val="left" w:pos="2520"/>
        </w:tabs>
        <w:spacing w:before="18" w:line="244" w:lineRule="auto"/>
        <w:ind w:right="1223"/>
        <w:jc w:val="both"/>
        <w:rPr>
          <w:sz w:val="24"/>
        </w:rPr>
      </w:pPr>
      <w:r>
        <w:rPr>
          <w:spacing w:val="-4"/>
          <w:sz w:val="24"/>
        </w:rPr>
        <w:t>Ability</w:t>
      </w:r>
      <w:r>
        <w:rPr>
          <w:spacing w:val="-15"/>
          <w:sz w:val="24"/>
        </w:rPr>
        <w:t xml:space="preserve"> </w:t>
      </w:r>
      <w:r>
        <w:rPr>
          <w:spacing w:val="-4"/>
          <w:sz w:val="24"/>
        </w:rPr>
        <w:t>to</w:t>
      </w:r>
      <w:r>
        <w:rPr>
          <w:spacing w:val="-14"/>
          <w:sz w:val="24"/>
        </w:rPr>
        <w:t xml:space="preserve"> </w:t>
      </w:r>
      <w:r>
        <w:rPr>
          <w:spacing w:val="-4"/>
          <w:sz w:val="24"/>
        </w:rPr>
        <w:t>maintain</w:t>
      </w:r>
      <w:r>
        <w:rPr>
          <w:spacing w:val="-14"/>
          <w:sz w:val="24"/>
        </w:rPr>
        <w:t xml:space="preserve"> </w:t>
      </w:r>
      <w:r>
        <w:rPr>
          <w:spacing w:val="-4"/>
          <w:sz w:val="24"/>
        </w:rPr>
        <w:t>rules</w:t>
      </w:r>
      <w:r>
        <w:rPr>
          <w:spacing w:val="-14"/>
          <w:sz w:val="24"/>
        </w:rPr>
        <w:t xml:space="preserve"> </w:t>
      </w:r>
      <w:r>
        <w:rPr>
          <w:spacing w:val="-4"/>
          <w:sz w:val="24"/>
        </w:rPr>
        <w:t>for</w:t>
      </w:r>
      <w:r>
        <w:rPr>
          <w:spacing w:val="-14"/>
          <w:sz w:val="24"/>
        </w:rPr>
        <w:t xml:space="preserve"> </w:t>
      </w:r>
      <w:r>
        <w:rPr>
          <w:spacing w:val="-4"/>
          <w:sz w:val="24"/>
        </w:rPr>
        <w:t>leave</w:t>
      </w:r>
      <w:r>
        <w:rPr>
          <w:spacing w:val="-14"/>
          <w:sz w:val="24"/>
        </w:rPr>
        <w:t xml:space="preserve"> </w:t>
      </w:r>
      <w:r>
        <w:rPr>
          <w:spacing w:val="-4"/>
          <w:sz w:val="24"/>
        </w:rPr>
        <w:t>taken</w:t>
      </w:r>
      <w:r>
        <w:rPr>
          <w:spacing w:val="-13"/>
          <w:sz w:val="24"/>
        </w:rPr>
        <w:t xml:space="preserve"> </w:t>
      </w:r>
      <w:r>
        <w:rPr>
          <w:spacing w:val="-4"/>
          <w:sz w:val="24"/>
        </w:rPr>
        <w:t>in</w:t>
      </w:r>
      <w:r>
        <w:rPr>
          <w:spacing w:val="-15"/>
          <w:sz w:val="24"/>
        </w:rPr>
        <w:t xml:space="preserve"> </w:t>
      </w:r>
      <w:r>
        <w:rPr>
          <w:spacing w:val="-4"/>
          <w:sz w:val="24"/>
        </w:rPr>
        <w:t>terms</w:t>
      </w:r>
      <w:r>
        <w:rPr>
          <w:spacing w:val="-13"/>
          <w:sz w:val="24"/>
        </w:rPr>
        <w:t xml:space="preserve"> </w:t>
      </w:r>
      <w:r>
        <w:rPr>
          <w:spacing w:val="-4"/>
          <w:sz w:val="24"/>
        </w:rPr>
        <w:t>of</w:t>
      </w:r>
      <w:r>
        <w:rPr>
          <w:spacing w:val="-14"/>
          <w:sz w:val="24"/>
        </w:rPr>
        <w:t xml:space="preserve"> </w:t>
      </w:r>
      <w:r>
        <w:rPr>
          <w:spacing w:val="-4"/>
          <w:sz w:val="24"/>
        </w:rPr>
        <w:t>rules</w:t>
      </w:r>
      <w:r>
        <w:rPr>
          <w:spacing w:val="-14"/>
          <w:sz w:val="24"/>
        </w:rPr>
        <w:t xml:space="preserve"> </w:t>
      </w:r>
      <w:r>
        <w:rPr>
          <w:spacing w:val="-4"/>
          <w:sz w:val="24"/>
        </w:rPr>
        <w:t>for</w:t>
      </w:r>
      <w:r>
        <w:rPr>
          <w:spacing w:val="-14"/>
          <w:sz w:val="24"/>
        </w:rPr>
        <w:t xml:space="preserve"> </w:t>
      </w:r>
      <w:r>
        <w:rPr>
          <w:spacing w:val="-4"/>
          <w:sz w:val="24"/>
        </w:rPr>
        <w:t>availing</w:t>
      </w:r>
      <w:r>
        <w:rPr>
          <w:spacing w:val="-13"/>
          <w:sz w:val="24"/>
        </w:rPr>
        <w:t xml:space="preserve"> </w:t>
      </w:r>
      <w:r>
        <w:rPr>
          <w:spacing w:val="-4"/>
          <w:sz w:val="24"/>
        </w:rPr>
        <w:t xml:space="preserve">leave, </w:t>
      </w:r>
      <w:r>
        <w:rPr>
          <w:sz w:val="24"/>
        </w:rPr>
        <w:t xml:space="preserve">encasing leave, accrual of leaves, lapsing of leaves, ceilings for </w:t>
      </w:r>
      <w:r>
        <w:rPr>
          <w:spacing w:val="-2"/>
          <w:sz w:val="24"/>
        </w:rPr>
        <w:t>accumulation</w:t>
      </w:r>
      <w:r>
        <w:rPr>
          <w:spacing w:val="-22"/>
          <w:sz w:val="24"/>
        </w:rPr>
        <w:t xml:space="preserve"> </w:t>
      </w:r>
      <w:r>
        <w:rPr>
          <w:spacing w:val="-2"/>
          <w:sz w:val="24"/>
        </w:rPr>
        <w:t>of</w:t>
      </w:r>
      <w:r>
        <w:rPr>
          <w:spacing w:val="-22"/>
          <w:sz w:val="24"/>
        </w:rPr>
        <w:t xml:space="preserve"> </w:t>
      </w:r>
      <w:r>
        <w:rPr>
          <w:spacing w:val="-2"/>
          <w:sz w:val="24"/>
        </w:rPr>
        <w:t>leaves,</w:t>
      </w:r>
      <w:r>
        <w:rPr>
          <w:spacing w:val="-22"/>
          <w:sz w:val="24"/>
        </w:rPr>
        <w:t xml:space="preserve"> </w:t>
      </w:r>
      <w:r>
        <w:rPr>
          <w:spacing w:val="-2"/>
          <w:sz w:val="24"/>
        </w:rPr>
        <w:t>rules</w:t>
      </w:r>
      <w:r>
        <w:rPr>
          <w:spacing w:val="-22"/>
          <w:sz w:val="24"/>
        </w:rPr>
        <w:t xml:space="preserve"> </w:t>
      </w:r>
      <w:r>
        <w:rPr>
          <w:spacing w:val="-2"/>
          <w:sz w:val="24"/>
        </w:rPr>
        <w:t>for</w:t>
      </w:r>
      <w:r>
        <w:rPr>
          <w:spacing w:val="-22"/>
          <w:sz w:val="24"/>
        </w:rPr>
        <w:t xml:space="preserve"> </w:t>
      </w:r>
      <w:r>
        <w:rPr>
          <w:spacing w:val="-2"/>
          <w:sz w:val="24"/>
        </w:rPr>
        <w:t>combination</w:t>
      </w:r>
      <w:r>
        <w:rPr>
          <w:spacing w:val="-21"/>
          <w:sz w:val="24"/>
        </w:rPr>
        <w:t xml:space="preserve"> </w:t>
      </w:r>
      <w:r>
        <w:rPr>
          <w:spacing w:val="-2"/>
          <w:sz w:val="24"/>
        </w:rPr>
        <w:t>of</w:t>
      </w:r>
      <w:r>
        <w:rPr>
          <w:spacing w:val="-22"/>
          <w:sz w:val="24"/>
        </w:rPr>
        <w:t xml:space="preserve"> </w:t>
      </w:r>
      <w:r>
        <w:rPr>
          <w:spacing w:val="-2"/>
          <w:sz w:val="24"/>
        </w:rPr>
        <w:t>leave</w:t>
      </w:r>
      <w:r>
        <w:rPr>
          <w:spacing w:val="-22"/>
          <w:sz w:val="24"/>
        </w:rPr>
        <w:t xml:space="preserve"> </w:t>
      </w:r>
      <w:r>
        <w:rPr>
          <w:spacing w:val="-2"/>
          <w:sz w:val="24"/>
        </w:rPr>
        <w:t>types,</w:t>
      </w:r>
      <w:r>
        <w:rPr>
          <w:spacing w:val="-22"/>
          <w:sz w:val="24"/>
        </w:rPr>
        <w:t xml:space="preserve"> </w:t>
      </w:r>
      <w:r>
        <w:rPr>
          <w:spacing w:val="-2"/>
          <w:sz w:val="24"/>
        </w:rPr>
        <w:t>etc.</w:t>
      </w:r>
    </w:p>
    <w:p w14:paraId="38237928" w14:textId="77777777" w:rsidR="00A13382" w:rsidRDefault="00A13382">
      <w:pPr>
        <w:pStyle w:val="ListParagraph"/>
        <w:spacing w:line="244" w:lineRule="auto"/>
        <w:jc w:val="both"/>
        <w:rPr>
          <w:sz w:val="24"/>
        </w:rPr>
        <w:sectPr w:rsidR="00A13382" w:rsidSect="008541F4">
          <w:pgSz w:w="12240" w:h="15840"/>
          <w:pgMar w:top="1100" w:right="360" w:bottom="940" w:left="360" w:header="288" w:footer="576" w:gutter="0"/>
          <w:cols w:space="720"/>
          <w:docGrid w:linePitch="299"/>
        </w:sectPr>
      </w:pPr>
    </w:p>
    <w:p w14:paraId="43EBC13B" w14:textId="77777777" w:rsidR="00A13382" w:rsidRDefault="00000000">
      <w:pPr>
        <w:pStyle w:val="ListParagraph"/>
        <w:numPr>
          <w:ilvl w:val="4"/>
          <w:numId w:val="42"/>
        </w:numPr>
        <w:tabs>
          <w:tab w:val="left" w:pos="2519"/>
        </w:tabs>
        <w:spacing w:before="90" w:line="295" w:lineRule="exact"/>
        <w:ind w:left="2519" w:hanging="359"/>
        <w:rPr>
          <w:sz w:val="24"/>
        </w:rPr>
      </w:pPr>
      <w:r>
        <w:rPr>
          <w:spacing w:val="-6"/>
          <w:sz w:val="24"/>
        </w:rPr>
        <w:lastRenderedPageBreak/>
        <w:t>Ability</w:t>
      </w:r>
      <w:r>
        <w:rPr>
          <w:spacing w:val="-23"/>
          <w:sz w:val="24"/>
        </w:rPr>
        <w:t xml:space="preserve"> </w:t>
      </w:r>
      <w:r>
        <w:rPr>
          <w:spacing w:val="-6"/>
          <w:sz w:val="24"/>
        </w:rPr>
        <w:t>to</w:t>
      </w:r>
      <w:r>
        <w:rPr>
          <w:spacing w:val="-22"/>
          <w:sz w:val="24"/>
        </w:rPr>
        <w:t xml:space="preserve"> </w:t>
      </w:r>
      <w:r>
        <w:rPr>
          <w:spacing w:val="-6"/>
          <w:sz w:val="24"/>
        </w:rPr>
        <w:t>record</w:t>
      </w:r>
      <w:r>
        <w:rPr>
          <w:spacing w:val="-23"/>
          <w:sz w:val="24"/>
        </w:rPr>
        <w:t xml:space="preserve"> </w:t>
      </w:r>
      <w:r>
        <w:rPr>
          <w:spacing w:val="-6"/>
          <w:sz w:val="24"/>
        </w:rPr>
        <w:t>actual</w:t>
      </w:r>
      <w:r>
        <w:rPr>
          <w:spacing w:val="-22"/>
          <w:sz w:val="24"/>
        </w:rPr>
        <w:t xml:space="preserve"> </w:t>
      </w:r>
      <w:r>
        <w:rPr>
          <w:spacing w:val="-6"/>
          <w:sz w:val="24"/>
        </w:rPr>
        <w:t>leaves</w:t>
      </w:r>
      <w:r>
        <w:rPr>
          <w:spacing w:val="-23"/>
          <w:sz w:val="24"/>
        </w:rPr>
        <w:t xml:space="preserve"> </w:t>
      </w:r>
      <w:r>
        <w:rPr>
          <w:spacing w:val="-6"/>
          <w:sz w:val="24"/>
        </w:rPr>
        <w:t>taken</w:t>
      </w:r>
    </w:p>
    <w:p w14:paraId="4660DC22" w14:textId="77777777" w:rsidR="00A13382" w:rsidRDefault="00000000">
      <w:pPr>
        <w:pStyle w:val="ListParagraph"/>
        <w:numPr>
          <w:ilvl w:val="4"/>
          <w:numId w:val="42"/>
        </w:numPr>
        <w:tabs>
          <w:tab w:val="left" w:pos="2519"/>
        </w:tabs>
        <w:spacing w:line="293" w:lineRule="exact"/>
        <w:ind w:left="2519" w:hanging="359"/>
        <w:rPr>
          <w:sz w:val="24"/>
        </w:rPr>
      </w:pPr>
      <w:r>
        <w:rPr>
          <w:spacing w:val="-6"/>
          <w:sz w:val="24"/>
        </w:rPr>
        <w:t>Ability</w:t>
      </w:r>
      <w:r>
        <w:rPr>
          <w:spacing w:val="-21"/>
          <w:sz w:val="24"/>
        </w:rPr>
        <w:t xml:space="preserve"> </w:t>
      </w:r>
      <w:r>
        <w:rPr>
          <w:spacing w:val="-6"/>
          <w:sz w:val="24"/>
        </w:rPr>
        <w:t>to</w:t>
      </w:r>
      <w:r>
        <w:rPr>
          <w:spacing w:val="-20"/>
          <w:sz w:val="24"/>
        </w:rPr>
        <w:t xml:space="preserve"> </w:t>
      </w:r>
      <w:r>
        <w:rPr>
          <w:spacing w:val="-6"/>
          <w:sz w:val="24"/>
        </w:rPr>
        <w:t>calculate</w:t>
      </w:r>
      <w:r>
        <w:rPr>
          <w:spacing w:val="-21"/>
          <w:sz w:val="24"/>
        </w:rPr>
        <w:t xml:space="preserve"> </w:t>
      </w:r>
      <w:r>
        <w:rPr>
          <w:spacing w:val="-6"/>
          <w:sz w:val="24"/>
        </w:rPr>
        <w:t>actual</w:t>
      </w:r>
      <w:r>
        <w:rPr>
          <w:spacing w:val="-21"/>
          <w:sz w:val="24"/>
        </w:rPr>
        <w:t xml:space="preserve"> </w:t>
      </w:r>
      <w:r>
        <w:rPr>
          <w:spacing w:val="-6"/>
          <w:sz w:val="24"/>
        </w:rPr>
        <w:t>leave</w:t>
      </w:r>
      <w:r>
        <w:rPr>
          <w:spacing w:val="-20"/>
          <w:sz w:val="24"/>
        </w:rPr>
        <w:t xml:space="preserve"> </w:t>
      </w:r>
      <w:r>
        <w:rPr>
          <w:spacing w:val="-6"/>
          <w:sz w:val="24"/>
        </w:rPr>
        <w:t>balance</w:t>
      </w:r>
      <w:r>
        <w:rPr>
          <w:spacing w:val="-21"/>
          <w:sz w:val="24"/>
        </w:rPr>
        <w:t xml:space="preserve"> </w:t>
      </w:r>
      <w:r>
        <w:rPr>
          <w:spacing w:val="-6"/>
          <w:sz w:val="24"/>
        </w:rPr>
        <w:t>at</w:t>
      </w:r>
      <w:r>
        <w:rPr>
          <w:spacing w:val="-20"/>
          <w:sz w:val="24"/>
        </w:rPr>
        <w:t xml:space="preserve"> </w:t>
      </w:r>
      <w:r>
        <w:rPr>
          <w:spacing w:val="-6"/>
          <w:sz w:val="24"/>
        </w:rPr>
        <w:t>any</w:t>
      </w:r>
      <w:r>
        <w:rPr>
          <w:spacing w:val="-20"/>
          <w:sz w:val="24"/>
        </w:rPr>
        <w:t xml:space="preserve"> </w:t>
      </w:r>
      <w:r>
        <w:rPr>
          <w:spacing w:val="-6"/>
          <w:sz w:val="24"/>
        </w:rPr>
        <w:t>point</w:t>
      </w:r>
      <w:r>
        <w:rPr>
          <w:spacing w:val="-20"/>
          <w:sz w:val="24"/>
        </w:rPr>
        <w:t xml:space="preserve"> </w:t>
      </w:r>
      <w:r>
        <w:rPr>
          <w:spacing w:val="-6"/>
          <w:sz w:val="24"/>
        </w:rPr>
        <w:t>of</w:t>
      </w:r>
      <w:r>
        <w:rPr>
          <w:spacing w:val="-21"/>
          <w:sz w:val="24"/>
        </w:rPr>
        <w:t xml:space="preserve"> </w:t>
      </w:r>
      <w:r>
        <w:rPr>
          <w:spacing w:val="-6"/>
          <w:sz w:val="24"/>
        </w:rPr>
        <w:t>time</w:t>
      </w:r>
    </w:p>
    <w:p w14:paraId="0CE9ED2E" w14:textId="77777777" w:rsidR="00A13382" w:rsidRDefault="00000000">
      <w:pPr>
        <w:pStyle w:val="ListParagraph"/>
        <w:numPr>
          <w:ilvl w:val="4"/>
          <w:numId w:val="42"/>
        </w:numPr>
        <w:tabs>
          <w:tab w:val="left" w:pos="2519"/>
        </w:tabs>
        <w:spacing w:line="293" w:lineRule="exact"/>
        <w:ind w:left="2519" w:hanging="359"/>
        <w:rPr>
          <w:sz w:val="24"/>
        </w:rPr>
      </w:pPr>
      <w:r>
        <w:rPr>
          <w:spacing w:val="-6"/>
          <w:sz w:val="24"/>
        </w:rPr>
        <w:t>Link</w:t>
      </w:r>
      <w:r>
        <w:rPr>
          <w:spacing w:val="-16"/>
          <w:sz w:val="24"/>
        </w:rPr>
        <w:t xml:space="preserve"> </w:t>
      </w:r>
      <w:r>
        <w:rPr>
          <w:spacing w:val="-6"/>
          <w:sz w:val="24"/>
        </w:rPr>
        <w:t>Leave</w:t>
      </w:r>
      <w:r>
        <w:rPr>
          <w:spacing w:val="-16"/>
          <w:sz w:val="24"/>
        </w:rPr>
        <w:t xml:space="preserve"> </w:t>
      </w:r>
      <w:r>
        <w:rPr>
          <w:spacing w:val="-6"/>
          <w:sz w:val="24"/>
        </w:rPr>
        <w:t>management</w:t>
      </w:r>
      <w:r>
        <w:rPr>
          <w:spacing w:val="-14"/>
          <w:sz w:val="24"/>
        </w:rPr>
        <w:t xml:space="preserve"> </w:t>
      </w:r>
      <w:r>
        <w:rPr>
          <w:spacing w:val="-6"/>
          <w:sz w:val="24"/>
        </w:rPr>
        <w:t>to</w:t>
      </w:r>
      <w:r>
        <w:rPr>
          <w:spacing w:val="-17"/>
          <w:sz w:val="24"/>
        </w:rPr>
        <w:t xml:space="preserve"> </w:t>
      </w:r>
      <w:r>
        <w:rPr>
          <w:spacing w:val="-6"/>
          <w:sz w:val="24"/>
        </w:rPr>
        <w:t>payroll</w:t>
      </w:r>
      <w:r>
        <w:rPr>
          <w:spacing w:val="-14"/>
          <w:sz w:val="24"/>
        </w:rPr>
        <w:t xml:space="preserve"> </w:t>
      </w:r>
      <w:r>
        <w:rPr>
          <w:spacing w:val="-6"/>
          <w:sz w:val="24"/>
        </w:rPr>
        <w:t>and</w:t>
      </w:r>
      <w:r>
        <w:rPr>
          <w:spacing w:val="-15"/>
          <w:sz w:val="24"/>
        </w:rPr>
        <w:t xml:space="preserve"> </w:t>
      </w:r>
      <w:r>
        <w:rPr>
          <w:spacing w:val="-6"/>
          <w:sz w:val="24"/>
        </w:rPr>
        <w:t>employee</w:t>
      </w:r>
      <w:r>
        <w:rPr>
          <w:spacing w:val="-17"/>
          <w:sz w:val="24"/>
        </w:rPr>
        <w:t xml:space="preserve"> </w:t>
      </w:r>
      <w:r>
        <w:rPr>
          <w:spacing w:val="-6"/>
          <w:sz w:val="24"/>
        </w:rPr>
        <w:t>history</w:t>
      </w:r>
    </w:p>
    <w:p w14:paraId="053CB59D" w14:textId="77777777" w:rsidR="00A13382" w:rsidRDefault="00000000">
      <w:pPr>
        <w:pStyle w:val="ListParagraph"/>
        <w:numPr>
          <w:ilvl w:val="4"/>
          <w:numId w:val="42"/>
        </w:numPr>
        <w:tabs>
          <w:tab w:val="left" w:pos="2520"/>
        </w:tabs>
        <w:spacing w:line="237" w:lineRule="auto"/>
        <w:ind w:right="1223"/>
        <w:rPr>
          <w:sz w:val="24"/>
        </w:rPr>
      </w:pPr>
      <w:r>
        <w:rPr>
          <w:spacing w:val="-4"/>
          <w:sz w:val="24"/>
        </w:rPr>
        <w:t>Provision</w:t>
      </w:r>
      <w:r>
        <w:rPr>
          <w:spacing w:val="-24"/>
          <w:sz w:val="24"/>
        </w:rPr>
        <w:t xml:space="preserve"> </w:t>
      </w:r>
      <w:r>
        <w:rPr>
          <w:spacing w:val="-4"/>
          <w:sz w:val="24"/>
        </w:rPr>
        <w:t>to</w:t>
      </w:r>
      <w:r>
        <w:rPr>
          <w:spacing w:val="-25"/>
          <w:sz w:val="24"/>
        </w:rPr>
        <w:t xml:space="preserve"> </w:t>
      </w:r>
      <w:r>
        <w:rPr>
          <w:spacing w:val="-4"/>
          <w:sz w:val="24"/>
        </w:rPr>
        <w:t>accounting</w:t>
      </w:r>
      <w:r>
        <w:rPr>
          <w:spacing w:val="-24"/>
          <w:sz w:val="24"/>
        </w:rPr>
        <w:t xml:space="preserve"> </w:t>
      </w:r>
      <w:r>
        <w:rPr>
          <w:spacing w:val="-4"/>
          <w:sz w:val="24"/>
        </w:rPr>
        <w:t>of</w:t>
      </w:r>
      <w:r>
        <w:rPr>
          <w:spacing w:val="-25"/>
          <w:sz w:val="24"/>
        </w:rPr>
        <w:t xml:space="preserve"> </w:t>
      </w:r>
      <w:r>
        <w:rPr>
          <w:spacing w:val="-4"/>
          <w:sz w:val="24"/>
        </w:rPr>
        <w:t>leave</w:t>
      </w:r>
      <w:r>
        <w:rPr>
          <w:spacing w:val="-24"/>
          <w:sz w:val="24"/>
        </w:rPr>
        <w:t xml:space="preserve"> </w:t>
      </w:r>
      <w:r>
        <w:rPr>
          <w:spacing w:val="-4"/>
          <w:sz w:val="24"/>
        </w:rPr>
        <w:t>including</w:t>
      </w:r>
      <w:r>
        <w:rPr>
          <w:spacing w:val="-24"/>
          <w:sz w:val="24"/>
        </w:rPr>
        <w:t xml:space="preserve"> </w:t>
      </w:r>
      <w:r>
        <w:rPr>
          <w:spacing w:val="-4"/>
          <w:sz w:val="24"/>
        </w:rPr>
        <w:t>automatic</w:t>
      </w:r>
      <w:r>
        <w:rPr>
          <w:spacing w:val="-23"/>
          <w:sz w:val="24"/>
        </w:rPr>
        <w:t xml:space="preserve"> </w:t>
      </w:r>
      <w:r>
        <w:rPr>
          <w:spacing w:val="-4"/>
          <w:sz w:val="24"/>
        </w:rPr>
        <w:t>credit</w:t>
      </w:r>
      <w:r>
        <w:rPr>
          <w:spacing w:val="-24"/>
          <w:sz w:val="24"/>
        </w:rPr>
        <w:t xml:space="preserve"> </w:t>
      </w:r>
      <w:r>
        <w:rPr>
          <w:spacing w:val="-4"/>
          <w:sz w:val="24"/>
        </w:rPr>
        <w:t>of</w:t>
      </w:r>
      <w:r>
        <w:rPr>
          <w:spacing w:val="-25"/>
          <w:sz w:val="24"/>
        </w:rPr>
        <w:t xml:space="preserve"> </w:t>
      </w:r>
      <w:r>
        <w:rPr>
          <w:spacing w:val="-4"/>
          <w:sz w:val="24"/>
        </w:rPr>
        <w:t>leave</w:t>
      </w:r>
      <w:r>
        <w:rPr>
          <w:spacing w:val="-24"/>
          <w:sz w:val="24"/>
        </w:rPr>
        <w:t xml:space="preserve"> </w:t>
      </w:r>
      <w:r>
        <w:rPr>
          <w:spacing w:val="-4"/>
          <w:sz w:val="24"/>
        </w:rPr>
        <w:t>and</w:t>
      </w:r>
      <w:r>
        <w:rPr>
          <w:spacing w:val="-24"/>
          <w:sz w:val="24"/>
        </w:rPr>
        <w:t xml:space="preserve"> </w:t>
      </w:r>
      <w:r>
        <w:rPr>
          <w:spacing w:val="-4"/>
          <w:sz w:val="24"/>
        </w:rPr>
        <w:t>also provision</w:t>
      </w:r>
      <w:r>
        <w:rPr>
          <w:spacing w:val="-24"/>
          <w:sz w:val="24"/>
        </w:rPr>
        <w:t xml:space="preserve"> </w:t>
      </w:r>
      <w:r>
        <w:rPr>
          <w:spacing w:val="-4"/>
          <w:sz w:val="24"/>
        </w:rPr>
        <w:t>with</w:t>
      </w:r>
      <w:r>
        <w:rPr>
          <w:spacing w:val="-24"/>
          <w:sz w:val="24"/>
        </w:rPr>
        <w:t xml:space="preserve"> </w:t>
      </w:r>
      <w:r>
        <w:rPr>
          <w:spacing w:val="-4"/>
          <w:sz w:val="24"/>
        </w:rPr>
        <w:t>manual</w:t>
      </w:r>
      <w:r>
        <w:rPr>
          <w:spacing w:val="-24"/>
          <w:sz w:val="24"/>
        </w:rPr>
        <w:t xml:space="preserve"> </w:t>
      </w:r>
      <w:r>
        <w:rPr>
          <w:spacing w:val="-4"/>
          <w:sz w:val="24"/>
        </w:rPr>
        <w:t>credit</w:t>
      </w:r>
      <w:r>
        <w:rPr>
          <w:spacing w:val="-23"/>
          <w:sz w:val="24"/>
        </w:rPr>
        <w:t xml:space="preserve"> </w:t>
      </w:r>
      <w:r>
        <w:rPr>
          <w:spacing w:val="-4"/>
          <w:sz w:val="24"/>
        </w:rPr>
        <w:t>/</w:t>
      </w:r>
      <w:r>
        <w:rPr>
          <w:spacing w:val="-24"/>
          <w:sz w:val="24"/>
        </w:rPr>
        <w:t xml:space="preserve"> </w:t>
      </w:r>
      <w:r>
        <w:rPr>
          <w:spacing w:val="-4"/>
          <w:sz w:val="24"/>
        </w:rPr>
        <w:t>debit</w:t>
      </w:r>
      <w:r>
        <w:rPr>
          <w:spacing w:val="-23"/>
          <w:sz w:val="24"/>
        </w:rPr>
        <w:t xml:space="preserve"> </w:t>
      </w:r>
      <w:r>
        <w:rPr>
          <w:spacing w:val="-4"/>
          <w:sz w:val="24"/>
        </w:rPr>
        <w:t>/</w:t>
      </w:r>
      <w:r>
        <w:rPr>
          <w:spacing w:val="-24"/>
          <w:sz w:val="24"/>
        </w:rPr>
        <w:t xml:space="preserve"> </w:t>
      </w:r>
      <w:r>
        <w:rPr>
          <w:spacing w:val="-4"/>
          <w:sz w:val="24"/>
        </w:rPr>
        <w:t>modification</w:t>
      </w:r>
      <w:r>
        <w:rPr>
          <w:spacing w:val="-24"/>
          <w:sz w:val="24"/>
        </w:rPr>
        <w:t xml:space="preserve"> </w:t>
      </w:r>
      <w:r>
        <w:rPr>
          <w:spacing w:val="-4"/>
          <w:sz w:val="24"/>
        </w:rPr>
        <w:t>/</w:t>
      </w:r>
      <w:r>
        <w:rPr>
          <w:spacing w:val="-23"/>
          <w:sz w:val="24"/>
        </w:rPr>
        <w:t xml:space="preserve"> </w:t>
      </w:r>
      <w:r>
        <w:rPr>
          <w:spacing w:val="-4"/>
          <w:sz w:val="24"/>
        </w:rPr>
        <w:t>cancellation</w:t>
      </w:r>
      <w:r>
        <w:rPr>
          <w:spacing w:val="-24"/>
          <w:sz w:val="24"/>
        </w:rPr>
        <w:t xml:space="preserve"> </w:t>
      </w:r>
      <w:r>
        <w:rPr>
          <w:spacing w:val="-4"/>
          <w:sz w:val="24"/>
        </w:rPr>
        <w:t>etc.</w:t>
      </w:r>
    </w:p>
    <w:p w14:paraId="050FE87C" w14:textId="77777777" w:rsidR="00A13382" w:rsidRDefault="00000000">
      <w:pPr>
        <w:pStyle w:val="ListParagraph"/>
        <w:numPr>
          <w:ilvl w:val="4"/>
          <w:numId w:val="42"/>
        </w:numPr>
        <w:tabs>
          <w:tab w:val="left" w:pos="2520"/>
        </w:tabs>
        <w:spacing w:before="19" w:line="235" w:lineRule="auto"/>
        <w:ind w:right="1225"/>
        <w:rPr>
          <w:sz w:val="24"/>
        </w:rPr>
      </w:pPr>
      <w:r>
        <w:rPr>
          <w:sz w:val="24"/>
        </w:rPr>
        <w:t>Leave</w:t>
      </w:r>
      <w:r>
        <w:rPr>
          <w:spacing w:val="36"/>
          <w:sz w:val="24"/>
        </w:rPr>
        <w:t xml:space="preserve"> </w:t>
      </w:r>
      <w:r>
        <w:rPr>
          <w:sz w:val="24"/>
        </w:rPr>
        <w:t>cancellation</w:t>
      </w:r>
      <w:r>
        <w:rPr>
          <w:spacing w:val="36"/>
          <w:sz w:val="24"/>
        </w:rPr>
        <w:t xml:space="preserve"> </w:t>
      </w:r>
      <w:r>
        <w:rPr>
          <w:sz w:val="24"/>
        </w:rPr>
        <w:t>and</w:t>
      </w:r>
      <w:r>
        <w:rPr>
          <w:spacing w:val="36"/>
          <w:sz w:val="24"/>
        </w:rPr>
        <w:t xml:space="preserve"> </w:t>
      </w:r>
      <w:r>
        <w:rPr>
          <w:sz w:val="24"/>
        </w:rPr>
        <w:t>leave</w:t>
      </w:r>
      <w:r>
        <w:rPr>
          <w:spacing w:val="36"/>
          <w:sz w:val="24"/>
        </w:rPr>
        <w:t xml:space="preserve"> </w:t>
      </w:r>
      <w:r>
        <w:rPr>
          <w:sz w:val="24"/>
        </w:rPr>
        <w:t>extension</w:t>
      </w:r>
      <w:r>
        <w:rPr>
          <w:spacing w:val="35"/>
          <w:sz w:val="24"/>
        </w:rPr>
        <w:t xml:space="preserve"> </w:t>
      </w:r>
      <w:r>
        <w:rPr>
          <w:sz w:val="24"/>
        </w:rPr>
        <w:t>/</w:t>
      </w:r>
      <w:r>
        <w:rPr>
          <w:spacing w:val="37"/>
          <w:sz w:val="24"/>
        </w:rPr>
        <w:t xml:space="preserve"> </w:t>
      </w:r>
      <w:r>
        <w:rPr>
          <w:sz w:val="24"/>
        </w:rPr>
        <w:t>amendments</w:t>
      </w:r>
      <w:r>
        <w:rPr>
          <w:spacing w:val="35"/>
          <w:sz w:val="24"/>
        </w:rPr>
        <w:t xml:space="preserve"> </w:t>
      </w:r>
      <w:r>
        <w:rPr>
          <w:sz w:val="24"/>
        </w:rPr>
        <w:t>advancement, postponement of leave</w:t>
      </w:r>
    </w:p>
    <w:p w14:paraId="4E56831C" w14:textId="77777777" w:rsidR="00A13382" w:rsidRDefault="00000000">
      <w:pPr>
        <w:pStyle w:val="ListParagraph"/>
        <w:numPr>
          <w:ilvl w:val="4"/>
          <w:numId w:val="42"/>
        </w:numPr>
        <w:tabs>
          <w:tab w:val="left" w:pos="2519"/>
        </w:tabs>
        <w:spacing w:before="16" w:line="295" w:lineRule="exact"/>
        <w:ind w:left="2519" w:hanging="359"/>
        <w:rPr>
          <w:sz w:val="24"/>
        </w:rPr>
      </w:pPr>
      <w:r>
        <w:rPr>
          <w:spacing w:val="-4"/>
          <w:sz w:val="24"/>
        </w:rPr>
        <w:t>Supports</w:t>
      </w:r>
      <w:r>
        <w:rPr>
          <w:spacing w:val="-22"/>
          <w:sz w:val="24"/>
        </w:rPr>
        <w:t xml:space="preserve"> </w:t>
      </w:r>
      <w:r>
        <w:rPr>
          <w:spacing w:val="-4"/>
          <w:sz w:val="24"/>
        </w:rPr>
        <w:t>extra-ordinary</w:t>
      </w:r>
      <w:r>
        <w:rPr>
          <w:spacing w:val="-21"/>
          <w:sz w:val="24"/>
        </w:rPr>
        <w:t xml:space="preserve"> </w:t>
      </w:r>
      <w:r>
        <w:rPr>
          <w:spacing w:val="-4"/>
          <w:sz w:val="24"/>
        </w:rPr>
        <w:t>leave</w:t>
      </w:r>
      <w:r>
        <w:rPr>
          <w:spacing w:val="-21"/>
          <w:sz w:val="24"/>
        </w:rPr>
        <w:t xml:space="preserve"> </w:t>
      </w:r>
      <w:r>
        <w:rPr>
          <w:spacing w:val="-4"/>
          <w:sz w:val="24"/>
        </w:rPr>
        <w:t>on</w:t>
      </w:r>
      <w:r>
        <w:rPr>
          <w:spacing w:val="-22"/>
          <w:sz w:val="24"/>
        </w:rPr>
        <w:t xml:space="preserve"> </w:t>
      </w:r>
      <w:r>
        <w:rPr>
          <w:spacing w:val="-4"/>
          <w:sz w:val="24"/>
        </w:rPr>
        <w:t>loss</w:t>
      </w:r>
      <w:r>
        <w:rPr>
          <w:spacing w:val="-21"/>
          <w:sz w:val="24"/>
        </w:rPr>
        <w:t xml:space="preserve"> </w:t>
      </w:r>
      <w:r>
        <w:rPr>
          <w:spacing w:val="-4"/>
          <w:sz w:val="24"/>
        </w:rPr>
        <w:t>of</w:t>
      </w:r>
      <w:r>
        <w:rPr>
          <w:spacing w:val="-21"/>
          <w:sz w:val="24"/>
        </w:rPr>
        <w:t xml:space="preserve"> </w:t>
      </w:r>
      <w:r>
        <w:rPr>
          <w:spacing w:val="-5"/>
          <w:sz w:val="24"/>
        </w:rPr>
        <w:t>pay</w:t>
      </w:r>
    </w:p>
    <w:p w14:paraId="67F0AD80" w14:textId="77777777" w:rsidR="00A13382" w:rsidRDefault="00000000">
      <w:pPr>
        <w:pStyle w:val="ListParagraph"/>
        <w:numPr>
          <w:ilvl w:val="4"/>
          <w:numId w:val="42"/>
        </w:numPr>
        <w:tabs>
          <w:tab w:val="left" w:pos="2520"/>
        </w:tabs>
        <w:spacing w:before="2" w:line="235" w:lineRule="auto"/>
        <w:ind w:right="1224"/>
        <w:rPr>
          <w:sz w:val="24"/>
        </w:rPr>
      </w:pPr>
      <w:r>
        <w:rPr>
          <w:spacing w:val="-4"/>
          <w:sz w:val="24"/>
        </w:rPr>
        <w:t>Leave</w:t>
      </w:r>
      <w:r>
        <w:rPr>
          <w:spacing w:val="-16"/>
          <w:sz w:val="24"/>
        </w:rPr>
        <w:t xml:space="preserve"> </w:t>
      </w:r>
      <w:r>
        <w:rPr>
          <w:spacing w:val="-4"/>
          <w:sz w:val="24"/>
        </w:rPr>
        <w:t>availed</w:t>
      </w:r>
      <w:r>
        <w:rPr>
          <w:spacing w:val="-16"/>
          <w:sz w:val="24"/>
        </w:rPr>
        <w:t xml:space="preserve"> </w:t>
      </w:r>
      <w:r>
        <w:rPr>
          <w:spacing w:val="-4"/>
          <w:sz w:val="24"/>
        </w:rPr>
        <w:t>/</w:t>
      </w:r>
      <w:r>
        <w:rPr>
          <w:spacing w:val="-15"/>
          <w:sz w:val="24"/>
        </w:rPr>
        <w:t xml:space="preserve"> </w:t>
      </w:r>
      <w:r>
        <w:rPr>
          <w:spacing w:val="-4"/>
          <w:sz w:val="24"/>
        </w:rPr>
        <w:t>carry-over</w:t>
      </w:r>
      <w:r>
        <w:rPr>
          <w:spacing w:val="-16"/>
          <w:sz w:val="24"/>
        </w:rPr>
        <w:t xml:space="preserve"> </w:t>
      </w:r>
      <w:r>
        <w:rPr>
          <w:spacing w:val="-4"/>
          <w:sz w:val="24"/>
        </w:rPr>
        <w:t>processes</w:t>
      </w:r>
      <w:r>
        <w:rPr>
          <w:spacing w:val="-16"/>
          <w:sz w:val="24"/>
        </w:rPr>
        <w:t xml:space="preserve"> </w:t>
      </w:r>
      <w:r>
        <w:rPr>
          <w:spacing w:val="-4"/>
          <w:sz w:val="24"/>
        </w:rPr>
        <w:t>administration</w:t>
      </w:r>
      <w:r>
        <w:rPr>
          <w:spacing w:val="-15"/>
          <w:sz w:val="24"/>
        </w:rPr>
        <w:t xml:space="preserve"> </w:t>
      </w:r>
      <w:r>
        <w:rPr>
          <w:spacing w:val="-4"/>
          <w:sz w:val="24"/>
        </w:rPr>
        <w:t>as</w:t>
      </w:r>
      <w:r>
        <w:rPr>
          <w:spacing w:val="-16"/>
          <w:sz w:val="24"/>
        </w:rPr>
        <w:t xml:space="preserve"> </w:t>
      </w:r>
      <w:r>
        <w:rPr>
          <w:spacing w:val="-4"/>
          <w:sz w:val="24"/>
        </w:rPr>
        <w:t>per</w:t>
      </w:r>
      <w:r>
        <w:rPr>
          <w:spacing w:val="-15"/>
          <w:sz w:val="24"/>
        </w:rPr>
        <w:t xml:space="preserve"> </w:t>
      </w:r>
      <w:r>
        <w:rPr>
          <w:spacing w:val="-4"/>
          <w:sz w:val="24"/>
        </w:rPr>
        <w:t>the</w:t>
      </w:r>
      <w:r>
        <w:rPr>
          <w:spacing w:val="-16"/>
          <w:sz w:val="24"/>
        </w:rPr>
        <w:t xml:space="preserve"> </w:t>
      </w:r>
      <w:r>
        <w:rPr>
          <w:spacing w:val="-4"/>
          <w:sz w:val="24"/>
        </w:rPr>
        <w:t>statutes</w:t>
      </w:r>
      <w:r>
        <w:rPr>
          <w:spacing w:val="-16"/>
          <w:sz w:val="24"/>
        </w:rPr>
        <w:t xml:space="preserve"> </w:t>
      </w:r>
      <w:r>
        <w:rPr>
          <w:spacing w:val="-4"/>
          <w:sz w:val="24"/>
        </w:rPr>
        <w:t xml:space="preserve">laid </w:t>
      </w:r>
      <w:r>
        <w:rPr>
          <w:sz w:val="24"/>
        </w:rPr>
        <w:t>down</w:t>
      </w:r>
      <w:r>
        <w:rPr>
          <w:spacing w:val="-10"/>
          <w:sz w:val="24"/>
        </w:rPr>
        <w:t xml:space="preserve"> </w:t>
      </w:r>
      <w:r>
        <w:rPr>
          <w:sz w:val="24"/>
        </w:rPr>
        <w:t>by</w:t>
      </w:r>
      <w:r>
        <w:rPr>
          <w:spacing w:val="-10"/>
          <w:sz w:val="24"/>
        </w:rPr>
        <w:t xml:space="preserve"> </w:t>
      </w:r>
      <w:r>
        <w:rPr>
          <w:sz w:val="24"/>
        </w:rPr>
        <w:t>the</w:t>
      </w:r>
      <w:r>
        <w:rPr>
          <w:spacing w:val="-10"/>
          <w:sz w:val="24"/>
        </w:rPr>
        <w:t xml:space="preserve"> </w:t>
      </w:r>
      <w:r>
        <w:rPr>
          <w:sz w:val="24"/>
        </w:rPr>
        <w:t>government</w:t>
      </w:r>
      <w:r>
        <w:rPr>
          <w:spacing w:val="-10"/>
          <w:sz w:val="24"/>
        </w:rPr>
        <w:t xml:space="preserve"> </w:t>
      </w:r>
      <w:r>
        <w:rPr>
          <w:sz w:val="24"/>
        </w:rPr>
        <w:t>/</w:t>
      </w:r>
      <w:r>
        <w:rPr>
          <w:spacing w:val="-10"/>
          <w:sz w:val="24"/>
        </w:rPr>
        <w:t xml:space="preserve"> </w:t>
      </w:r>
      <w:r>
        <w:rPr>
          <w:sz w:val="24"/>
        </w:rPr>
        <w:t>GMC</w:t>
      </w:r>
    </w:p>
    <w:p w14:paraId="173CE9A9" w14:textId="77777777" w:rsidR="00A13382" w:rsidRDefault="00A13382">
      <w:pPr>
        <w:pStyle w:val="BodyText"/>
        <w:spacing w:before="31"/>
      </w:pPr>
    </w:p>
    <w:p w14:paraId="16DCA9ED" w14:textId="77777777" w:rsidR="00A13382" w:rsidRDefault="00000000">
      <w:pPr>
        <w:pStyle w:val="ListParagraph"/>
        <w:numPr>
          <w:ilvl w:val="3"/>
          <w:numId w:val="42"/>
        </w:numPr>
        <w:tabs>
          <w:tab w:val="left" w:pos="1800"/>
        </w:tabs>
        <w:ind w:hanging="360"/>
        <w:jc w:val="both"/>
        <w:rPr>
          <w:rFonts w:ascii="Symbol" w:hAnsi="Symbol"/>
          <w:sz w:val="24"/>
        </w:rPr>
      </w:pPr>
      <w:r>
        <w:rPr>
          <w:spacing w:val="-6"/>
          <w:sz w:val="24"/>
        </w:rPr>
        <w:t>Performance</w:t>
      </w:r>
      <w:r>
        <w:rPr>
          <w:spacing w:val="-4"/>
          <w:sz w:val="24"/>
        </w:rPr>
        <w:t xml:space="preserve"> </w:t>
      </w:r>
      <w:r>
        <w:rPr>
          <w:spacing w:val="-2"/>
          <w:sz w:val="24"/>
        </w:rPr>
        <w:t>Appraisal</w:t>
      </w:r>
    </w:p>
    <w:p w14:paraId="2A6F9F0C" w14:textId="77777777" w:rsidR="00A13382" w:rsidRDefault="00000000">
      <w:pPr>
        <w:pStyle w:val="ListParagraph"/>
        <w:numPr>
          <w:ilvl w:val="4"/>
          <w:numId w:val="42"/>
        </w:numPr>
        <w:tabs>
          <w:tab w:val="left" w:pos="2520"/>
        </w:tabs>
        <w:spacing w:before="19" w:line="235" w:lineRule="auto"/>
        <w:ind w:right="1225"/>
        <w:jc w:val="both"/>
        <w:rPr>
          <w:sz w:val="24"/>
        </w:rPr>
      </w:pPr>
      <w:r>
        <w:rPr>
          <w:spacing w:val="-2"/>
          <w:sz w:val="24"/>
        </w:rPr>
        <w:t>Capability</w:t>
      </w:r>
      <w:r>
        <w:rPr>
          <w:spacing w:val="-12"/>
          <w:sz w:val="24"/>
        </w:rPr>
        <w:t xml:space="preserve"> </w:t>
      </w:r>
      <w:r>
        <w:rPr>
          <w:spacing w:val="-2"/>
          <w:sz w:val="24"/>
        </w:rPr>
        <w:t>to</w:t>
      </w:r>
      <w:r>
        <w:rPr>
          <w:spacing w:val="-12"/>
          <w:sz w:val="24"/>
        </w:rPr>
        <w:t xml:space="preserve"> </w:t>
      </w:r>
      <w:r>
        <w:rPr>
          <w:spacing w:val="-2"/>
          <w:sz w:val="24"/>
        </w:rPr>
        <w:t>create</w:t>
      </w:r>
      <w:r>
        <w:rPr>
          <w:spacing w:val="-12"/>
          <w:sz w:val="24"/>
        </w:rPr>
        <w:t xml:space="preserve"> </w:t>
      </w:r>
      <w:r>
        <w:rPr>
          <w:spacing w:val="-2"/>
          <w:sz w:val="24"/>
        </w:rPr>
        <w:t>Performance</w:t>
      </w:r>
      <w:r>
        <w:rPr>
          <w:spacing w:val="-12"/>
          <w:sz w:val="24"/>
        </w:rPr>
        <w:t xml:space="preserve"> </w:t>
      </w:r>
      <w:r>
        <w:rPr>
          <w:spacing w:val="-2"/>
          <w:sz w:val="24"/>
        </w:rPr>
        <w:t>documents</w:t>
      </w:r>
      <w:r>
        <w:rPr>
          <w:spacing w:val="-12"/>
          <w:sz w:val="24"/>
        </w:rPr>
        <w:t xml:space="preserve"> </w:t>
      </w:r>
      <w:r>
        <w:rPr>
          <w:spacing w:val="-2"/>
          <w:sz w:val="24"/>
        </w:rPr>
        <w:t>for</w:t>
      </w:r>
      <w:r>
        <w:rPr>
          <w:spacing w:val="-12"/>
          <w:sz w:val="24"/>
        </w:rPr>
        <w:t xml:space="preserve"> </w:t>
      </w:r>
      <w:r>
        <w:rPr>
          <w:spacing w:val="-2"/>
          <w:sz w:val="24"/>
        </w:rPr>
        <w:t>employees</w:t>
      </w:r>
      <w:r>
        <w:rPr>
          <w:spacing w:val="-11"/>
          <w:sz w:val="24"/>
        </w:rPr>
        <w:t xml:space="preserve"> </w:t>
      </w:r>
      <w:r>
        <w:rPr>
          <w:spacing w:val="-2"/>
          <w:sz w:val="24"/>
        </w:rPr>
        <w:t>depending</w:t>
      </w:r>
      <w:r>
        <w:rPr>
          <w:spacing w:val="-11"/>
          <w:sz w:val="24"/>
        </w:rPr>
        <w:t xml:space="preserve"> </w:t>
      </w:r>
      <w:r>
        <w:rPr>
          <w:spacing w:val="-2"/>
          <w:sz w:val="24"/>
        </w:rPr>
        <w:t>on the</w:t>
      </w:r>
      <w:r>
        <w:rPr>
          <w:spacing w:val="-22"/>
          <w:sz w:val="24"/>
        </w:rPr>
        <w:t xml:space="preserve"> </w:t>
      </w:r>
      <w:r>
        <w:rPr>
          <w:spacing w:val="-2"/>
          <w:sz w:val="24"/>
        </w:rPr>
        <w:t>cadre</w:t>
      </w:r>
      <w:r>
        <w:rPr>
          <w:spacing w:val="-22"/>
          <w:sz w:val="24"/>
        </w:rPr>
        <w:t xml:space="preserve"> </w:t>
      </w:r>
      <w:r>
        <w:rPr>
          <w:spacing w:val="-2"/>
          <w:sz w:val="24"/>
        </w:rPr>
        <w:t>/</w:t>
      </w:r>
      <w:r>
        <w:rPr>
          <w:spacing w:val="-22"/>
          <w:sz w:val="24"/>
        </w:rPr>
        <w:t xml:space="preserve"> </w:t>
      </w:r>
      <w:r>
        <w:rPr>
          <w:spacing w:val="-2"/>
          <w:sz w:val="24"/>
        </w:rPr>
        <w:t>grade</w:t>
      </w:r>
      <w:r>
        <w:rPr>
          <w:spacing w:val="-23"/>
          <w:sz w:val="24"/>
        </w:rPr>
        <w:t xml:space="preserve"> </w:t>
      </w:r>
      <w:r>
        <w:rPr>
          <w:spacing w:val="-2"/>
          <w:sz w:val="24"/>
        </w:rPr>
        <w:t>in</w:t>
      </w:r>
      <w:r>
        <w:rPr>
          <w:spacing w:val="-22"/>
          <w:sz w:val="24"/>
        </w:rPr>
        <w:t xml:space="preserve"> </w:t>
      </w:r>
      <w:r>
        <w:rPr>
          <w:spacing w:val="-2"/>
          <w:sz w:val="24"/>
        </w:rPr>
        <w:t>the</w:t>
      </w:r>
      <w:r>
        <w:rPr>
          <w:spacing w:val="-23"/>
          <w:sz w:val="24"/>
        </w:rPr>
        <w:t xml:space="preserve"> </w:t>
      </w:r>
      <w:r>
        <w:rPr>
          <w:spacing w:val="-2"/>
          <w:sz w:val="24"/>
        </w:rPr>
        <w:t>organization</w:t>
      </w:r>
    </w:p>
    <w:p w14:paraId="173560CF" w14:textId="77777777" w:rsidR="00A13382" w:rsidRDefault="00000000">
      <w:pPr>
        <w:pStyle w:val="ListParagraph"/>
        <w:numPr>
          <w:ilvl w:val="4"/>
          <w:numId w:val="42"/>
        </w:numPr>
        <w:tabs>
          <w:tab w:val="left" w:pos="2520"/>
        </w:tabs>
        <w:spacing w:before="20" w:line="235" w:lineRule="auto"/>
        <w:ind w:right="1226"/>
        <w:jc w:val="both"/>
        <w:rPr>
          <w:sz w:val="24"/>
        </w:rPr>
      </w:pPr>
      <w:r>
        <w:rPr>
          <w:sz w:val="24"/>
        </w:rPr>
        <w:t xml:space="preserve">Ability to define competency wise / parameter wise desired levels of </w:t>
      </w:r>
      <w:r>
        <w:rPr>
          <w:spacing w:val="-2"/>
          <w:sz w:val="24"/>
        </w:rPr>
        <w:t>performance</w:t>
      </w:r>
      <w:r>
        <w:rPr>
          <w:spacing w:val="-24"/>
          <w:sz w:val="24"/>
        </w:rPr>
        <w:t xml:space="preserve"> </w:t>
      </w:r>
      <w:r>
        <w:rPr>
          <w:spacing w:val="-2"/>
          <w:sz w:val="24"/>
        </w:rPr>
        <w:t>for</w:t>
      </w:r>
      <w:r>
        <w:rPr>
          <w:spacing w:val="-24"/>
          <w:sz w:val="24"/>
        </w:rPr>
        <w:t xml:space="preserve"> </w:t>
      </w:r>
      <w:r>
        <w:rPr>
          <w:spacing w:val="-2"/>
          <w:sz w:val="24"/>
        </w:rPr>
        <w:t>each</w:t>
      </w:r>
      <w:r>
        <w:rPr>
          <w:spacing w:val="-25"/>
          <w:sz w:val="24"/>
        </w:rPr>
        <w:t xml:space="preserve"> </w:t>
      </w:r>
      <w:r>
        <w:rPr>
          <w:spacing w:val="-2"/>
          <w:sz w:val="24"/>
        </w:rPr>
        <w:t>cadre</w:t>
      </w:r>
      <w:r>
        <w:rPr>
          <w:spacing w:val="-24"/>
          <w:sz w:val="24"/>
        </w:rPr>
        <w:t xml:space="preserve"> </w:t>
      </w:r>
      <w:r>
        <w:rPr>
          <w:spacing w:val="-2"/>
          <w:sz w:val="24"/>
        </w:rPr>
        <w:t>/</w:t>
      </w:r>
      <w:r>
        <w:rPr>
          <w:spacing w:val="-24"/>
          <w:sz w:val="24"/>
        </w:rPr>
        <w:t xml:space="preserve"> </w:t>
      </w:r>
      <w:r>
        <w:rPr>
          <w:spacing w:val="-2"/>
          <w:sz w:val="24"/>
        </w:rPr>
        <w:t>grade</w:t>
      </w:r>
      <w:r>
        <w:rPr>
          <w:spacing w:val="-24"/>
          <w:sz w:val="24"/>
        </w:rPr>
        <w:t xml:space="preserve"> </w:t>
      </w:r>
      <w:r>
        <w:rPr>
          <w:spacing w:val="-2"/>
          <w:sz w:val="24"/>
        </w:rPr>
        <w:t>in</w:t>
      </w:r>
      <w:r>
        <w:rPr>
          <w:spacing w:val="-24"/>
          <w:sz w:val="24"/>
        </w:rPr>
        <w:t xml:space="preserve"> </w:t>
      </w:r>
      <w:r>
        <w:rPr>
          <w:spacing w:val="-2"/>
          <w:sz w:val="24"/>
        </w:rPr>
        <w:t>the</w:t>
      </w:r>
      <w:r>
        <w:rPr>
          <w:spacing w:val="-25"/>
          <w:sz w:val="24"/>
        </w:rPr>
        <w:t xml:space="preserve"> </w:t>
      </w:r>
      <w:r>
        <w:rPr>
          <w:spacing w:val="-2"/>
          <w:sz w:val="24"/>
        </w:rPr>
        <w:t>organization</w:t>
      </w:r>
    </w:p>
    <w:p w14:paraId="75CFA9AE" w14:textId="77777777" w:rsidR="00A13382" w:rsidRDefault="00000000">
      <w:pPr>
        <w:pStyle w:val="ListParagraph"/>
        <w:numPr>
          <w:ilvl w:val="4"/>
          <w:numId w:val="42"/>
        </w:numPr>
        <w:tabs>
          <w:tab w:val="left" w:pos="2520"/>
        </w:tabs>
        <w:spacing w:before="18" w:line="244" w:lineRule="auto"/>
        <w:ind w:right="1222"/>
        <w:jc w:val="both"/>
        <w:rPr>
          <w:sz w:val="24"/>
        </w:rPr>
      </w:pPr>
      <w:r>
        <w:rPr>
          <w:spacing w:val="-8"/>
          <w:sz w:val="24"/>
        </w:rPr>
        <w:t>Ability</w:t>
      </w:r>
      <w:r>
        <w:rPr>
          <w:spacing w:val="-11"/>
          <w:sz w:val="24"/>
        </w:rPr>
        <w:t xml:space="preserve"> </w:t>
      </w:r>
      <w:r>
        <w:rPr>
          <w:spacing w:val="-8"/>
          <w:sz w:val="24"/>
        </w:rPr>
        <w:t>to</w:t>
      </w:r>
      <w:r>
        <w:rPr>
          <w:spacing w:val="-10"/>
          <w:sz w:val="24"/>
        </w:rPr>
        <w:t xml:space="preserve"> </w:t>
      </w:r>
      <w:r>
        <w:rPr>
          <w:spacing w:val="-8"/>
          <w:sz w:val="24"/>
        </w:rPr>
        <w:t>define</w:t>
      </w:r>
      <w:r>
        <w:rPr>
          <w:spacing w:val="-10"/>
          <w:sz w:val="24"/>
        </w:rPr>
        <w:t xml:space="preserve"> </w:t>
      </w:r>
      <w:r>
        <w:rPr>
          <w:spacing w:val="-8"/>
          <w:sz w:val="24"/>
        </w:rPr>
        <w:t>proficiency</w:t>
      </w:r>
      <w:r>
        <w:rPr>
          <w:spacing w:val="-10"/>
          <w:sz w:val="24"/>
        </w:rPr>
        <w:t xml:space="preserve"> </w:t>
      </w:r>
      <w:r>
        <w:rPr>
          <w:spacing w:val="-8"/>
          <w:sz w:val="24"/>
        </w:rPr>
        <w:t>descriptions</w:t>
      </w:r>
      <w:r>
        <w:rPr>
          <w:spacing w:val="-10"/>
          <w:sz w:val="24"/>
        </w:rPr>
        <w:t xml:space="preserve"> </w:t>
      </w:r>
      <w:r>
        <w:rPr>
          <w:spacing w:val="-8"/>
          <w:sz w:val="24"/>
        </w:rPr>
        <w:t>for</w:t>
      </w:r>
      <w:r>
        <w:rPr>
          <w:spacing w:val="-10"/>
          <w:sz w:val="24"/>
        </w:rPr>
        <w:t xml:space="preserve"> </w:t>
      </w:r>
      <w:r>
        <w:rPr>
          <w:spacing w:val="-8"/>
          <w:sz w:val="24"/>
        </w:rPr>
        <w:t>each</w:t>
      </w:r>
      <w:r>
        <w:rPr>
          <w:spacing w:val="-10"/>
          <w:sz w:val="24"/>
        </w:rPr>
        <w:t xml:space="preserve"> </w:t>
      </w:r>
      <w:r>
        <w:rPr>
          <w:spacing w:val="-8"/>
          <w:sz w:val="24"/>
        </w:rPr>
        <w:t>parameter</w:t>
      </w:r>
      <w:r>
        <w:rPr>
          <w:spacing w:val="-10"/>
          <w:sz w:val="24"/>
        </w:rPr>
        <w:t xml:space="preserve"> </w:t>
      </w:r>
      <w:r>
        <w:rPr>
          <w:spacing w:val="-8"/>
          <w:sz w:val="24"/>
        </w:rPr>
        <w:t>for</w:t>
      </w:r>
      <w:r>
        <w:rPr>
          <w:spacing w:val="-10"/>
          <w:sz w:val="24"/>
        </w:rPr>
        <w:t xml:space="preserve"> </w:t>
      </w:r>
      <w:r>
        <w:rPr>
          <w:spacing w:val="-8"/>
          <w:sz w:val="24"/>
        </w:rPr>
        <w:t>each</w:t>
      </w:r>
      <w:r>
        <w:rPr>
          <w:spacing w:val="-10"/>
          <w:sz w:val="24"/>
        </w:rPr>
        <w:t xml:space="preserve"> </w:t>
      </w:r>
      <w:r>
        <w:rPr>
          <w:spacing w:val="-8"/>
          <w:sz w:val="24"/>
        </w:rPr>
        <w:t>cadre</w:t>
      </w:r>
      <w:r>
        <w:rPr>
          <w:spacing w:val="-10"/>
          <w:sz w:val="24"/>
        </w:rPr>
        <w:t xml:space="preserve"> </w:t>
      </w:r>
      <w:r>
        <w:rPr>
          <w:spacing w:val="-8"/>
          <w:sz w:val="24"/>
        </w:rPr>
        <w:t xml:space="preserve">/ </w:t>
      </w:r>
      <w:r>
        <w:rPr>
          <w:sz w:val="24"/>
        </w:rPr>
        <w:t>grade so as to ensure that the same measures of performance are communicated</w:t>
      </w:r>
      <w:r>
        <w:rPr>
          <w:spacing w:val="-17"/>
          <w:sz w:val="24"/>
        </w:rPr>
        <w:t xml:space="preserve"> </w:t>
      </w:r>
      <w:r>
        <w:rPr>
          <w:sz w:val="24"/>
        </w:rPr>
        <w:t>to</w:t>
      </w:r>
      <w:r>
        <w:rPr>
          <w:spacing w:val="-18"/>
          <w:sz w:val="24"/>
        </w:rPr>
        <w:t xml:space="preserve"> </w:t>
      </w:r>
      <w:r>
        <w:rPr>
          <w:sz w:val="24"/>
        </w:rPr>
        <w:t>the</w:t>
      </w:r>
      <w:r>
        <w:rPr>
          <w:spacing w:val="-18"/>
          <w:sz w:val="24"/>
        </w:rPr>
        <w:t xml:space="preserve"> </w:t>
      </w:r>
      <w:r>
        <w:rPr>
          <w:sz w:val="24"/>
        </w:rPr>
        <w:t>appraiser</w:t>
      </w:r>
      <w:r>
        <w:rPr>
          <w:spacing w:val="-17"/>
          <w:sz w:val="24"/>
        </w:rPr>
        <w:t xml:space="preserve"> </w:t>
      </w:r>
      <w:r>
        <w:rPr>
          <w:sz w:val="24"/>
        </w:rPr>
        <w:t>as</w:t>
      </w:r>
      <w:r>
        <w:rPr>
          <w:spacing w:val="-17"/>
          <w:sz w:val="24"/>
        </w:rPr>
        <w:t xml:space="preserve"> </w:t>
      </w:r>
      <w:r>
        <w:rPr>
          <w:sz w:val="24"/>
        </w:rPr>
        <w:t>well</w:t>
      </w:r>
      <w:r>
        <w:rPr>
          <w:spacing w:val="-17"/>
          <w:sz w:val="24"/>
        </w:rPr>
        <w:t xml:space="preserve"> </w:t>
      </w:r>
      <w:r>
        <w:rPr>
          <w:sz w:val="24"/>
        </w:rPr>
        <w:t>as</w:t>
      </w:r>
      <w:r>
        <w:rPr>
          <w:spacing w:val="-17"/>
          <w:sz w:val="24"/>
        </w:rPr>
        <w:t xml:space="preserve"> </w:t>
      </w:r>
      <w:r>
        <w:rPr>
          <w:sz w:val="24"/>
        </w:rPr>
        <w:t>the</w:t>
      </w:r>
      <w:r>
        <w:rPr>
          <w:spacing w:val="-18"/>
          <w:sz w:val="24"/>
        </w:rPr>
        <w:t xml:space="preserve"> </w:t>
      </w:r>
      <w:r>
        <w:rPr>
          <w:sz w:val="24"/>
        </w:rPr>
        <w:t>appraise</w:t>
      </w:r>
    </w:p>
    <w:p w14:paraId="3AAD792A" w14:textId="77777777" w:rsidR="00A13382" w:rsidRDefault="00000000">
      <w:pPr>
        <w:pStyle w:val="ListParagraph"/>
        <w:numPr>
          <w:ilvl w:val="4"/>
          <w:numId w:val="42"/>
        </w:numPr>
        <w:tabs>
          <w:tab w:val="left" w:pos="2520"/>
        </w:tabs>
        <w:spacing w:before="11" w:line="235" w:lineRule="auto"/>
        <w:ind w:right="1221"/>
        <w:jc w:val="both"/>
        <w:rPr>
          <w:sz w:val="24"/>
        </w:rPr>
      </w:pPr>
      <w:r>
        <w:rPr>
          <w:sz w:val="24"/>
        </w:rPr>
        <w:t xml:space="preserve">Facility to attach different rating model (5-point scale, 7-point scale) </w:t>
      </w:r>
      <w:r>
        <w:rPr>
          <w:spacing w:val="-2"/>
          <w:sz w:val="24"/>
        </w:rPr>
        <w:t>depending</w:t>
      </w:r>
      <w:r>
        <w:rPr>
          <w:spacing w:val="-20"/>
          <w:sz w:val="24"/>
        </w:rPr>
        <w:t xml:space="preserve"> </w:t>
      </w:r>
      <w:r>
        <w:rPr>
          <w:spacing w:val="-2"/>
          <w:sz w:val="24"/>
        </w:rPr>
        <w:t>upon</w:t>
      </w:r>
      <w:r>
        <w:rPr>
          <w:spacing w:val="-23"/>
          <w:sz w:val="24"/>
        </w:rPr>
        <w:t xml:space="preserve"> </w:t>
      </w:r>
      <w:r>
        <w:rPr>
          <w:spacing w:val="-2"/>
          <w:sz w:val="24"/>
        </w:rPr>
        <w:t>the</w:t>
      </w:r>
      <w:r>
        <w:rPr>
          <w:spacing w:val="-23"/>
          <w:sz w:val="24"/>
        </w:rPr>
        <w:t xml:space="preserve"> </w:t>
      </w:r>
      <w:r>
        <w:rPr>
          <w:spacing w:val="-2"/>
          <w:sz w:val="24"/>
        </w:rPr>
        <w:t>cadre</w:t>
      </w:r>
      <w:r>
        <w:rPr>
          <w:spacing w:val="-22"/>
          <w:sz w:val="24"/>
        </w:rPr>
        <w:t xml:space="preserve"> </w:t>
      </w:r>
      <w:r>
        <w:rPr>
          <w:spacing w:val="-2"/>
          <w:sz w:val="24"/>
        </w:rPr>
        <w:t>/</w:t>
      </w:r>
      <w:r>
        <w:rPr>
          <w:spacing w:val="-22"/>
          <w:sz w:val="24"/>
        </w:rPr>
        <w:t xml:space="preserve"> </w:t>
      </w:r>
      <w:r>
        <w:rPr>
          <w:spacing w:val="-2"/>
          <w:sz w:val="24"/>
        </w:rPr>
        <w:t>grade</w:t>
      </w:r>
      <w:r>
        <w:rPr>
          <w:spacing w:val="-23"/>
          <w:sz w:val="24"/>
        </w:rPr>
        <w:t xml:space="preserve"> </w:t>
      </w:r>
      <w:r>
        <w:rPr>
          <w:spacing w:val="-2"/>
          <w:sz w:val="24"/>
        </w:rPr>
        <w:t>in</w:t>
      </w:r>
      <w:r>
        <w:rPr>
          <w:spacing w:val="-22"/>
          <w:sz w:val="24"/>
        </w:rPr>
        <w:t xml:space="preserve"> </w:t>
      </w:r>
      <w:r>
        <w:rPr>
          <w:spacing w:val="-2"/>
          <w:sz w:val="24"/>
        </w:rPr>
        <w:t>the</w:t>
      </w:r>
      <w:r>
        <w:rPr>
          <w:spacing w:val="-23"/>
          <w:sz w:val="24"/>
        </w:rPr>
        <w:t xml:space="preserve"> </w:t>
      </w:r>
      <w:r>
        <w:rPr>
          <w:spacing w:val="-2"/>
          <w:sz w:val="24"/>
        </w:rPr>
        <w:t>organization</w:t>
      </w:r>
    </w:p>
    <w:p w14:paraId="2C0E0AF6" w14:textId="77777777" w:rsidR="00A13382" w:rsidRDefault="00000000">
      <w:pPr>
        <w:pStyle w:val="ListParagraph"/>
        <w:numPr>
          <w:ilvl w:val="4"/>
          <w:numId w:val="42"/>
        </w:numPr>
        <w:tabs>
          <w:tab w:val="left" w:pos="2519"/>
        </w:tabs>
        <w:spacing w:before="17" w:line="295" w:lineRule="exact"/>
        <w:ind w:left="2519" w:hanging="359"/>
        <w:jc w:val="both"/>
        <w:rPr>
          <w:sz w:val="24"/>
        </w:rPr>
      </w:pPr>
      <w:r>
        <w:rPr>
          <w:spacing w:val="-6"/>
          <w:sz w:val="24"/>
        </w:rPr>
        <w:t>Ability</w:t>
      </w:r>
      <w:r>
        <w:rPr>
          <w:spacing w:val="-23"/>
          <w:sz w:val="24"/>
        </w:rPr>
        <w:t xml:space="preserve"> </w:t>
      </w:r>
      <w:r>
        <w:rPr>
          <w:spacing w:val="-6"/>
          <w:sz w:val="24"/>
        </w:rPr>
        <w:t>to</w:t>
      </w:r>
      <w:r>
        <w:rPr>
          <w:spacing w:val="-22"/>
          <w:sz w:val="24"/>
        </w:rPr>
        <w:t xml:space="preserve"> </w:t>
      </w:r>
      <w:r>
        <w:rPr>
          <w:spacing w:val="-6"/>
          <w:sz w:val="24"/>
        </w:rPr>
        <w:t>define</w:t>
      </w:r>
      <w:r>
        <w:rPr>
          <w:spacing w:val="-22"/>
          <w:sz w:val="24"/>
        </w:rPr>
        <w:t xml:space="preserve"> </w:t>
      </w:r>
      <w:r>
        <w:rPr>
          <w:spacing w:val="-6"/>
          <w:sz w:val="24"/>
        </w:rPr>
        <w:t>the</w:t>
      </w:r>
      <w:r>
        <w:rPr>
          <w:spacing w:val="-22"/>
          <w:sz w:val="24"/>
        </w:rPr>
        <w:t xml:space="preserve"> </w:t>
      </w:r>
      <w:r>
        <w:rPr>
          <w:spacing w:val="-6"/>
          <w:sz w:val="24"/>
        </w:rPr>
        <w:t>period</w:t>
      </w:r>
      <w:r>
        <w:rPr>
          <w:spacing w:val="-22"/>
          <w:sz w:val="24"/>
        </w:rPr>
        <w:t xml:space="preserve"> </w:t>
      </w:r>
      <w:r>
        <w:rPr>
          <w:spacing w:val="-6"/>
          <w:sz w:val="24"/>
        </w:rPr>
        <w:t>for</w:t>
      </w:r>
      <w:r>
        <w:rPr>
          <w:spacing w:val="-23"/>
          <w:sz w:val="24"/>
        </w:rPr>
        <w:t xml:space="preserve"> </w:t>
      </w:r>
      <w:r>
        <w:rPr>
          <w:spacing w:val="-6"/>
          <w:sz w:val="24"/>
        </w:rPr>
        <w:t>which</w:t>
      </w:r>
      <w:r>
        <w:rPr>
          <w:spacing w:val="-22"/>
          <w:sz w:val="24"/>
        </w:rPr>
        <w:t xml:space="preserve"> </w:t>
      </w:r>
      <w:r>
        <w:rPr>
          <w:spacing w:val="-6"/>
          <w:sz w:val="24"/>
        </w:rPr>
        <w:t>appraisal</w:t>
      </w:r>
      <w:r>
        <w:rPr>
          <w:spacing w:val="-21"/>
          <w:sz w:val="24"/>
        </w:rPr>
        <w:t xml:space="preserve"> </w:t>
      </w:r>
      <w:r>
        <w:rPr>
          <w:spacing w:val="-6"/>
          <w:sz w:val="24"/>
        </w:rPr>
        <w:t>is</w:t>
      </w:r>
      <w:r>
        <w:rPr>
          <w:spacing w:val="-22"/>
          <w:sz w:val="24"/>
        </w:rPr>
        <w:t xml:space="preserve"> </w:t>
      </w:r>
      <w:r>
        <w:rPr>
          <w:spacing w:val="-6"/>
          <w:sz w:val="24"/>
        </w:rPr>
        <w:t>being</w:t>
      </w:r>
      <w:r>
        <w:rPr>
          <w:spacing w:val="-22"/>
          <w:sz w:val="24"/>
        </w:rPr>
        <w:t xml:space="preserve"> </w:t>
      </w:r>
      <w:r>
        <w:rPr>
          <w:spacing w:val="-6"/>
          <w:sz w:val="24"/>
        </w:rPr>
        <w:t>carried</w:t>
      </w:r>
      <w:r>
        <w:rPr>
          <w:spacing w:val="-23"/>
          <w:sz w:val="24"/>
        </w:rPr>
        <w:t xml:space="preserve"> </w:t>
      </w:r>
      <w:r>
        <w:rPr>
          <w:spacing w:val="-6"/>
          <w:sz w:val="24"/>
        </w:rPr>
        <w:t>out</w:t>
      </w:r>
    </w:p>
    <w:p w14:paraId="31C75CE1" w14:textId="77777777" w:rsidR="00A13382" w:rsidRDefault="00000000">
      <w:pPr>
        <w:pStyle w:val="ListParagraph"/>
        <w:numPr>
          <w:ilvl w:val="4"/>
          <w:numId w:val="42"/>
        </w:numPr>
        <w:tabs>
          <w:tab w:val="left" w:pos="2520"/>
        </w:tabs>
        <w:spacing w:line="237" w:lineRule="auto"/>
        <w:ind w:right="1225"/>
        <w:jc w:val="both"/>
        <w:rPr>
          <w:sz w:val="24"/>
        </w:rPr>
      </w:pPr>
      <w:r>
        <w:rPr>
          <w:sz w:val="24"/>
        </w:rPr>
        <w:t>Capture</w:t>
      </w:r>
      <w:r>
        <w:rPr>
          <w:spacing w:val="-10"/>
          <w:sz w:val="24"/>
        </w:rPr>
        <w:t xml:space="preserve"> </w:t>
      </w:r>
      <w:r>
        <w:rPr>
          <w:sz w:val="24"/>
        </w:rPr>
        <w:t>appraisal</w:t>
      </w:r>
      <w:r>
        <w:rPr>
          <w:spacing w:val="-10"/>
          <w:sz w:val="24"/>
        </w:rPr>
        <w:t xml:space="preserve"> </w:t>
      </w:r>
      <w:r>
        <w:rPr>
          <w:sz w:val="24"/>
        </w:rPr>
        <w:t>details</w:t>
      </w:r>
      <w:r>
        <w:rPr>
          <w:spacing w:val="-9"/>
          <w:sz w:val="24"/>
        </w:rPr>
        <w:t xml:space="preserve"> </w:t>
      </w:r>
      <w:r>
        <w:rPr>
          <w:sz w:val="24"/>
        </w:rPr>
        <w:t>as</w:t>
      </w:r>
      <w:r>
        <w:rPr>
          <w:spacing w:val="-10"/>
          <w:sz w:val="24"/>
        </w:rPr>
        <w:t xml:space="preserve"> </w:t>
      </w:r>
      <w:r>
        <w:rPr>
          <w:sz w:val="24"/>
        </w:rPr>
        <w:t>given</w:t>
      </w:r>
      <w:r>
        <w:rPr>
          <w:spacing w:val="-9"/>
          <w:sz w:val="24"/>
        </w:rPr>
        <w:t xml:space="preserve"> </w:t>
      </w:r>
      <w:r>
        <w:rPr>
          <w:sz w:val="24"/>
        </w:rPr>
        <w:t>by</w:t>
      </w:r>
      <w:r>
        <w:rPr>
          <w:spacing w:val="-10"/>
          <w:sz w:val="24"/>
        </w:rPr>
        <w:t xml:space="preserve"> </w:t>
      </w:r>
      <w:r>
        <w:rPr>
          <w:sz w:val="24"/>
        </w:rPr>
        <w:t>the</w:t>
      </w:r>
      <w:r>
        <w:rPr>
          <w:spacing w:val="-10"/>
          <w:sz w:val="24"/>
        </w:rPr>
        <w:t xml:space="preserve"> </w:t>
      </w:r>
      <w:r>
        <w:rPr>
          <w:sz w:val="24"/>
        </w:rPr>
        <w:t>appraising</w:t>
      </w:r>
      <w:r>
        <w:rPr>
          <w:spacing w:val="-10"/>
          <w:sz w:val="24"/>
        </w:rPr>
        <w:t xml:space="preserve"> </w:t>
      </w:r>
      <w:r>
        <w:rPr>
          <w:sz w:val="24"/>
        </w:rPr>
        <w:t>authority,</w:t>
      </w:r>
      <w:r>
        <w:rPr>
          <w:spacing w:val="-10"/>
          <w:sz w:val="24"/>
        </w:rPr>
        <w:t xml:space="preserve"> </w:t>
      </w:r>
      <w:r>
        <w:rPr>
          <w:sz w:val="24"/>
        </w:rPr>
        <w:t xml:space="preserve">reviewing </w:t>
      </w:r>
      <w:r>
        <w:rPr>
          <w:spacing w:val="-2"/>
          <w:sz w:val="24"/>
        </w:rPr>
        <w:t>authority</w:t>
      </w:r>
    </w:p>
    <w:p w14:paraId="4842F197" w14:textId="77777777" w:rsidR="00A13382" w:rsidRDefault="00000000">
      <w:pPr>
        <w:pStyle w:val="ListParagraph"/>
        <w:numPr>
          <w:ilvl w:val="4"/>
          <w:numId w:val="42"/>
        </w:numPr>
        <w:tabs>
          <w:tab w:val="left" w:pos="2520"/>
        </w:tabs>
        <w:spacing w:before="14" w:line="244" w:lineRule="auto"/>
        <w:ind w:right="1221"/>
        <w:jc w:val="both"/>
        <w:rPr>
          <w:sz w:val="24"/>
        </w:rPr>
      </w:pPr>
      <w:r>
        <w:rPr>
          <w:sz w:val="24"/>
        </w:rPr>
        <w:t xml:space="preserve">Support parameter wise ratings, final ratings, strengths / weakness and suggestions / recommendations for improvements by the </w:t>
      </w:r>
      <w:r>
        <w:rPr>
          <w:spacing w:val="-2"/>
          <w:sz w:val="24"/>
        </w:rPr>
        <w:t>appraising/reviewing</w:t>
      </w:r>
      <w:r>
        <w:rPr>
          <w:spacing w:val="-19"/>
          <w:sz w:val="24"/>
        </w:rPr>
        <w:t xml:space="preserve"> </w:t>
      </w:r>
      <w:r>
        <w:rPr>
          <w:spacing w:val="-2"/>
          <w:sz w:val="24"/>
        </w:rPr>
        <w:t>authority</w:t>
      </w:r>
    </w:p>
    <w:p w14:paraId="4B3AFD21" w14:textId="77777777" w:rsidR="00A13382" w:rsidRDefault="00000000">
      <w:pPr>
        <w:pStyle w:val="ListParagraph"/>
        <w:numPr>
          <w:ilvl w:val="4"/>
          <w:numId w:val="42"/>
        </w:numPr>
        <w:tabs>
          <w:tab w:val="left" w:pos="2520"/>
        </w:tabs>
        <w:spacing w:before="11" w:line="235" w:lineRule="auto"/>
        <w:ind w:right="1226"/>
        <w:jc w:val="both"/>
        <w:rPr>
          <w:sz w:val="24"/>
        </w:rPr>
      </w:pPr>
      <w:r>
        <w:rPr>
          <w:spacing w:val="-4"/>
          <w:sz w:val="24"/>
        </w:rPr>
        <w:t>Facility</w:t>
      </w:r>
      <w:r>
        <w:rPr>
          <w:spacing w:val="-15"/>
          <w:sz w:val="24"/>
        </w:rPr>
        <w:t xml:space="preserve"> </w:t>
      </w:r>
      <w:r>
        <w:rPr>
          <w:spacing w:val="-4"/>
          <w:sz w:val="24"/>
        </w:rPr>
        <w:t>to</w:t>
      </w:r>
      <w:r>
        <w:rPr>
          <w:spacing w:val="-14"/>
          <w:sz w:val="24"/>
        </w:rPr>
        <w:t xml:space="preserve"> </w:t>
      </w:r>
      <w:r>
        <w:rPr>
          <w:spacing w:val="-4"/>
          <w:sz w:val="24"/>
        </w:rPr>
        <w:t>give</w:t>
      </w:r>
      <w:r>
        <w:rPr>
          <w:spacing w:val="-14"/>
          <w:sz w:val="24"/>
        </w:rPr>
        <w:t xml:space="preserve"> </w:t>
      </w:r>
      <w:r>
        <w:rPr>
          <w:spacing w:val="-4"/>
          <w:sz w:val="24"/>
        </w:rPr>
        <w:t>weightage</w:t>
      </w:r>
      <w:r>
        <w:rPr>
          <w:spacing w:val="-14"/>
          <w:sz w:val="24"/>
        </w:rPr>
        <w:t xml:space="preserve"> </w:t>
      </w:r>
      <w:r>
        <w:rPr>
          <w:spacing w:val="-4"/>
          <w:sz w:val="24"/>
        </w:rPr>
        <w:t>to</w:t>
      </w:r>
      <w:r>
        <w:rPr>
          <w:spacing w:val="-14"/>
          <w:sz w:val="24"/>
        </w:rPr>
        <w:t xml:space="preserve"> </w:t>
      </w:r>
      <w:r>
        <w:rPr>
          <w:spacing w:val="-4"/>
          <w:sz w:val="24"/>
        </w:rPr>
        <w:t>each</w:t>
      </w:r>
      <w:r>
        <w:rPr>
          <w:spacing w:val="-14"/>
          <w:sz w:val="24"/>
        </w:rPr>
        <w:t xml:space="preserve"> </w:t>
      </w:r>
      <w:r>
        <w:rPr>
          <w:spacing w:val="-4"/>
          <w:sz w:val="24"/>
        </w:rPr>
        <w:t>parameter</w:t>
      </w:r>
      <w:r>
        <w:rPr>
          <w:spacing w:val="-14"/>
          <w:sz w:val="24"/>
        </w:rPr>
        <w:t xml:space="preserve"> </w:t>
      </w:r>
      <w:r>
        <w:rPr>
          <w:spacing w:val="-4"/>
          <w:sz w:val="24"/>
        </w:rPr>
        <w:t>and</w:t>
      </w:r>
      <w:r>
        <w:rPr>
          <w:spacing w:val="-14"/>
          <w:sz w:val="24"/>
        </w:rPr>
        <w:t xml:space="preserve"> </w:t>
      </w:r>
      <w:r>
        <w:rPr>
          <w:spacing w:val="-4"/>
          <w:sz w:val="24"/>
        </w:rPr>
        <w:t>points</w:t>
      </w:r>
      <w:r>
        <w:rPr>
          <w:spacing w:val="-14"/>
          <w:sz w:val="24"/>
        </w:rPr>
        <w:t xml:space="preserve"> </w:t>
      </w:r>
      <w:r>
        <w:rPr>
          <w:spacing w:val="-4"/>
          <w:sz w:val="24"/>
        </w:rPr>
        <w:t>against</w:t>
      </w:r>
      <w:r>
        <w:rPr>
          <w:spacing w:val="-14"/>
          <w:sz w:val="24"/>
        </w:rPr>
        <w:t xml:space="preserve"> </w:t>
      </w:r>
      <w:r>
        <w:rPr>
          <w:spacing w:val="-4"/>
          <w:sz w:val="24"/>
        </w:rPr>
        <w:t>each</w:t>
      </w:r>
      <w:r>
        <w:rPr>
          <w:spacing w:val="-14"/>
          <w:sz w:val="24"/>
        </w:rPr>
        <w:t xml:space="preserve"> </w:t>
      </w:r>
      <w:r>
        <w:rPr>
          <w:spacing w:val="-4"/>
          <w:sz w:val="24"/>
        </w:rPr>
        <w:t xml:space="preserve">rating </w:t>
      </w:r>
      <w:r>
        <w:rPr>
          <w:sz w:val="24"/>
        </w:rPr>
        <w:t>attained</w:t>
      </w:r>
      <w:r>
        <w:rPr>
          <w:spacing w:val="-22"/>
          <w:sz w:val="24"/>
        </w:rPr>
        <w:t xml:space="preserve"> </w:t>
      </w:r>
      <w:r>
        <w:rPr>
          <w:sz w:val="24"/>
        </w:rPr>
        <w:t>along</w:t>
      </w:r>
      <w:r>
        <w:rPr>
          <w:spacing w:val="-22"/>
          <w:sz w:val="24"/>
        </w:rPr>
        <w:t xml:space="preserve"> </w:t>
      </w:r>
      <w:r>
        <w:rPr>
          <w:sz w:val="24"/>
        </w:rPr>
        <w:t>with</w:t>
      </w:r>
      <w:r>
        <w:rPr>
          <w:spacing w:val="-22"/>
          <w:sz w:val="24"/>
        </w:rPr>
        <w:t xml:space="preserve"> </w:t>
      </w:r>
      <w:r>
        <w:rPr>
          <w:sz w:val="24"/>
        </w:rPr>
        <w:t>remarks</w:t>
      </w:r>
      <w:r>
        <w:rPr>
          <w:spacing w:val="-22"/>
          <w:sz w:val="24"/>
        </w:rPr>
        <w:t xml:space="preserve"> </w:t>
      </w:r>
      <w:r>
        <w:rPr>
          <w:sz w:val="24"/>
        </w:rPr>
        <w:t>for</w:t>
      </w:r>
      <w:r>
        <w:rPr>
          <w:spacing w:val="-23"/>
          <w:sz w:val="24"/>
        </w:rPr>
        <w:t xml:space="preserve"> </w:t>
      </w:r>
      <w:r>
        <w:rPr>
          <w:sz w:val="24"/>
        </w:rPr>
        <w:t>the</w:t>
      </w:r>
      <w:r>
        <w:rPr>
          <w:spacing w:val="-22"/>
          <w:sz w:val="24"/>
        </w:rPr>
        <w:t xml:space="preserve"> </w:t>
      </w:r>
      <w:r>
        <w:rPr>
          <w:sz w:val="24"/>
        </w:rPr>
        <w:t>same</w:t>
      </w:r>
    </w:p>
    <w:p w14:paraId="310DBB92" w14:textId="77777777" w:rsidR="00A13382" w:rsidRDefault="00000000">
      <w:pPr>
        <w:pStyle w:val="ListParagraph"/>
        <w:numPr>
          <w:ilvl w:val="4"/>
          <w:numId w:val="42"/>
        </w:numPr>
        <w:tabs>
          <w:tab w:val="left" w:pos="2520"/>
        </w:tabs>
        <w:spacing w:before="19" w:line="237" w:lineRule="auto"/>
        <w:ind w:right="1222"/>
        <w:jc w:val="both"/>
        <w:rPr>
          <w:sz w:val="24"/>
        </w:rPr>
      </w:pPr>
      <w:r>
        <w:rPr>
          <w:spacing w:val="-4"/>
          <w:sz w:val="24"/>
        </w:rPr>
        <w:t>Facility</w:t>
      </w:r>
      <w:r>
        <w:rPr>
          <w:spacing w:val="-7"/>
          <w:sz w:val="24"/>
        </w:rPr>
        <w:t xml:space="preserve"> </w:t>
      </w:r>
      <w:r>
        <w:rPr>
          <w:spacing w:val="-4"/>
          <w:sz w:val="24"/>
        </w:rPr>
        <w:t>to</w:t>
      </w:r>
      <w:r>
        <w:rPr>
          <w:spacing w:val="-8"/>
          <w:sz w:val="24"/>
        </w:rPr>
        <w:t xml:space="preserve"> </w:t>
      </w:r>
      <w:r>
        <w:rPr>
          <w:spacing w:val="-4"/>
          <w:sz w:val="24"/>
        </w:rPr>
        <w:t>consolidate</w:t>
      </w:r>
      <w:r>
        <w:rPr>
          <w:spacing w:val="-7"/>
          <w:sz w:val="24"/>
        </w:rPr>
        <w:t xml:space="preserve"> </w:t>
      </w:r>
      <w:r>
        <w:rPr>
          <w:spacing w:val="-4"/>
          <w:sz w:val="24"/>
        </w:rPr>
        <w:t>the</w:t>
      </w:r>
      <w:r>
        <w:rPr>
          <w:spacing w:val="-7"/>
          <w:sz w:val="24"/>
        </w:rPr>
        <w:t xml:space="preserve"> </w:t>
      </w:r>
      <w:r>
        <w:rPr>
          <w:spacing w:val="-4"/>
          <w:sz w:val="24"/>
        </w:rPr>
        <w:t>overall</w:t>
      </w:r>
      <w:r>
        <w:rPr>
          <w:spacing w:val="-6"/>
          <w:sz w:val="24"/>
        </w:rPr>
        <w:t xml:space="preserve"> </w:t>
      </w:r>
      <w:r>
        <w:rPr>
          <w:spacing w:val="-4"/>
          <w:sz w:val="24"/>
        </w:rPr>
        <w:t>points</w:t>
      </w:r>
      <w:r>
        <w:rPr>
          <w:spacing w:val="-7"/>
          <w:sz w:val="24"/>
        </w:rPr>
        <w:t xml:space="preserve"> </w:t>
      </w:r>
      <w:r>
        <w:rPr>
          <w:spacing w:val="-4"/>
          <w:sz w:val="24"/>
        </w:rPr>
        <w:t>and</w:t>
      </w:r>
      <w:r>
        <w:rPr>
          <w:spacing w:val="-8"/>
          <w:sz w:val="24"/>
        </w:rPr>
        <w:t xml:space="preserve"> </w:t>
      </w:r>
      <w:r>
        <w:rPr>
          <w:spacing w:val="-4"/>
          <w:sz w:val="24"/>
        </w:rPr>
        <w:t>calculate</w:t>
      </w:r>
      <w:r>
        <w:rPr>
          <w:spacing w:val="-8"/>
          <w:sz w:val="24"/>
        </w:rPr>
        <w:t xml:space="preserve"> </w:t>
      </w:r>
      <w:r>
        <w:rPr>
          <w:spacing w:val="-4"/>
          <w:sz w:val="24"/>
        </w:rPr>
        <w:t>an</w:t>
      </w:r>
      <w:r>
        <w:rPr>
          <w:spacing w:val="-8"/>
          <w:sz w:val="24"/>
        </w:rPr>
        <w:t xml:space="preserve"> </w:t>
      </w:r>
      <w:r>
        <w:rPr>
          <w:spacing w:val="-4"/>
          <w:sz w:val="24"/>
        </w:rPr>
        <w:t>overall</w:t>
      </w:r>
      <w:r>
        <w:rPr>
          <w:spacing w:val="-7"/>
          <w:sz w:val="24"/>
        </w:rPr>
        <w:t xml:space="preserve"> </w:t>
      </w:r>
      <w:r>
        <w:rPr>
          <w:spacing w:val="-4"/>
          <w:sz w:val="24"/>
        </w:rPr>
        <w:t>grade</w:t>
      </w:r>
      <w:r>
        <w:rPr>
          <w:spacing w:val="-8"/>
          <w:sz w:val="24"/>
        </w:rPr>
        <w:t xml:space="preserve"> </w:t>
      </w:r>
      <w:r>
        <w:rPr>
          <w:spacing w:val="-4"/>
          <w:sz w:val="24"/>
        </w:rPr>
        <w:t xml:space="preserve">for </w:t>
      </w:r>
      <w:r>
        <w:rPr>
          <w:sz w:val="24"/>
        </w:rPr>
        <w:t>the</w:t>
      </w:r>
      <w:r>
        <w:rPr>
          <w:spacing w:val="-16"/>
          <w:sz w:val="24"/>
        </w:rPr>
        <w:t xml:space="preserve"> </w:t>
      </w:r>
      <w:r>
        <w:rPr>
          <w:sz w:val="24"/>
        </w:rPr>
        <w:t>appraise</w:t>
      </w:r>
    </w:p>
    <w:p w14:paraId="76E1AF0C" w14:textId="77777777" w:rsidR="00A13382" w:rsidRDefault="00000000">
      <w:pPr>
        <w:pStyle w:val="ListParagraph"/>
        <w:numPr>
          <w:ilvl w:val="4"/>
          <w:numId w:val="42"/>
        </w:numPr>
        <w:tabs>
          <w:tab w:val="left" w:pos="2520"/>
        </w:tabs>
        <w:spacing w:before="18" w:line="235" w:lineRule="auto"/>
        <w:ind w:right="1227"/>
        <w:jc w:val="both"/>
        <w:rPr>
          <w:sz w:val="24"/>
        </w:rPr>
      </w:pPr>
      <w:r>
        <w:rPr>
          <w:spacing w:val="-2"/>
          <w:sz w:val="24"/>
        </w:rPr>
        <w:t>Facility</w:t>
      </w:r>
      <w:r>
        <w:rPr>
          <w:spacing w:val="-16"/>
          <w:sz w:val="24"/>
        </w:rPr>
        <w:t xml:space="preserve"> </w:t>
      </w:r>
      <w:r>
        <w:rPr>
          <w:spacing w:val="-2"/>
          <w:sz w:val="24"/>
        </w:rPr>
        <w:t>to</w:t>
      </w:r>
      <w:r>
        <w:rPr>
          <w:spacing w:val="-16"/>
          <w:sz w:val="24"/>
        </w:rPr>
        <w:t xml:space="preserve"> </w:t>
      </w:r>
      <w:r>
        <w:rPr>
          <w:spacing w:val="-2"/>
          <w:sz w:val="24"/>
        </w:rPr>
        <w:t>import</w:t>
      </w:r>
      <w:r>
        <w:rPr>
          <w:spacing w:val="-16"/>
          <w:sz w:val="24"/>
        </w:rPr>
        <w:t xml:space="preserve"> </w:t>
      </w:r>
      <w:r>
        <w:rPr>
          <w:spacing w:val="-2"/>
          <w:sz w:val="24"/>
        </w:rPr>
        <w:t>Short</w:t>
      </w:r>
      <w:r>
        <w:rPr>
          <w:spacing w:val="-15"/>
          <w:sz w:val="24"/>
        </w:rPr>
        <w:t xml:space="preserve"> </w:t>
      </w:r>
      <w:r>
        <w:rPr>
          <w:spacing w:val="-2"/>
          <w:sz w:val="24"/>
        </w:rPr>
        <w:t>/</w:t>
      </w:r>
      <w:r>
        <w:rPr>
          <w:spacing w:val="-15"/>
          <w:sz w:val="24"/>
        </w:rPr>
        <w:t xml:space="preserve"> </w:t>
      </w:r>
      <w:r>
        <w:rPr>
          <w:spacing w:val="-2"/>
          <w:sz w:val="24"/>
        </w:rPr>
        <w:t>Long</w:t>
      </w:r>
      <w:r>
        <w:rPr>
          <w:spacing w:val="-15"/>
          <w:sz w:val="24"/>
        </w:rPr>
        <w:t xml:space="preserve"> </w:t>
      </w:r>
      <w:r>
        <w:rPr>
          <w:spacing w:val="-2"/>
          <w:sz w:val="24"/>
        </w:rPr>
        <w:t>term</w:t>
      </w:r>
      <w:r>
        <w:rPr>
          <w:spacing w:val="-15"/>
          <w:sz w:val="24"/>
        </w:rPr>
        <w:t xml:space="preserve"> </w:t>
      </w:r>
      <w:r>
        <w:rPr>
          <w:spacing w:val="-2"/>
          <w:sz w:val="24"/>
        </w:rPr>
        <w:t>goals</w:t>
      </w:r>
      <w:r>
        <w:rPr>
          <w:spacing w:val="-16"/>
          <w:sz w:val="24"/>
        </w:rPr>
        <w:t xml:space="preserve"> </w:t>
      </w:r>
      <w:r>
        <w:rPr>
          <w:spacing w:val="-2"/>
          <w:sz w:val="24"/>
        </w:rPr>
        <w:t>(particularly</w:t>
      </w:r>
      <w:r>
        <w:rPr>
          <w:spacing w:val="-16"/>
          <w:sz w:val="24"/>
        </w:rPr>
        <w:t xml:space="preserve"> </w:t>
      </w:r>
      <w:r>
        <w:rPr>
          <w:spacing w:val="-2"/>
          <w:sz w:val="24"/>
        </w:rPr>
        <w:t>at</w:t>
      </w:r>
      <w:r>
        <w:rPr>
          <w:spacing w:val="-15"/>
          <w:sz w:val="24"/>
        </w:rPr>
        <w:t xml:space="preserve"> </w:t>
      </w:r>
      <w:r>
        <w:rPr>
          <w:spacing w:val="-2"/>
          <w:sz w:val="24"/>
        </w:rPr>
        <w:t>officer</w:t>
      </w:r>
      <w:r>
        <w:rPr>
          <w:spacing w:val="-16"/>
          <w:sz w:val="24"/>
        </w:rPr>
        <w:t xml:space="preserve"> </w:t>
      </w:r>
      <w:r>
        <w:rPr>
          <w:spacing w:val="-2"/>
          <w:sz w:val="24"/>
        </w:rPr>
        <w:t>level</w:t>
      </w:r>
      <w:r>
        <w:rPr>
          <w:spacing w:val="-16"/>
          <w:sz w:val="24"/>
        </w:rPr>
        <w:t xml:space="preserve"> </w:t>
      </w:r>
      <w:r>
        <w:rPr>
          <w:spacing w:val="-2"/>
          <w:sz w:val="24"/>
        </w:rPr>
        <w:t xml:space="preserve">and </w:t>
      </w:r>
      <w:r>
        <w:rPr>
          <w:sz w:val="24"/>
        </w:rPr>
        <w:t>above) in the</w:t>
      </w:r>
    </w:p>
    <w:p w14:paraId="4B05457C" w14:textId="77777777" w:rsidR="00A13382" w:rsidRDefault="00000000">
      <w:pPr>
        <w:pStyle w:val="ListParagraph"/>
        <w:numPr>
          <w:ilvl w:val="4"/>
          <w:numId w:val="42"/>
        </w:numPr>
        <w:tabs>
          <w:tab w:val="left" w:pos="2519"/>
        </w:tabs>
        <w:spacing w:before="16" w:line="295" w:lineRule="exact"/>
        <w:ind w:left="2519" w:hanging="359"/>
        <w:rPr>
          <w:sz w:val="24"/>
        </w:rPr>
      </w:pPr>
      <w:r>
        <w:rPr>
          <w:spacing w:val="-4"/>
          <w:sz w:val="24"/>
        </w:rPr>
        <w:t>Performance</w:t>
      </w:r>
      <w:r>
        <w:rPr>
          <w:spacing w:val="-20"/>
          <w:sz w:val="24"/>
        </w:rPr>
        <w:t xml:space="preserve"> </w:t>
      </w:r>
      <w:r>
        <w:rPr>
          <w:spacing w:val="-4"/>
          <w:sz w:val="24"/>
        </w:rPr>
        <w:t>appraisal</w:t>
      </w:r>
      <w:r>
        <w:rPr>
          <w:spacing w:val="-17"/>
          <w:sz w:val="24"/>
        </w:rPr>
        <w:t xml:space="preserve"> </w:t>
      </w:r>
      <w:r>
        <w:rPr>
          <w:spacing w:val="-4"/>
          <w:sz w:val="24"/>
        </w:rPr>
        <w:t>document</w:t>
      </w:r>
    </w:p>
    <w:p w14:paraId="24479611" w14:textId="77777777" w:rsidR="00A13382" w:rsidRDefault="00000000">
      <w:pPr>
        <w:pStyle w:val="ListParagraph"/>
        <w:numPr>
          <w:ilvl w:val="4"/>
          <w:numId w:val="42"/>
        </w:numPr>
        <w:tabs>
          <w:tab w:val="left" w:pos="2519"/>
        </w:tabs>
        <w:spacing w:line="293" w:lineRule="exact"/>
        <w:ind w:left="2519" w:hanging="359"/>
        <w:rPr>
          <w:sz w:val="24"/>
        </w:rPr>
      </w:pPr>
      <w:r>
        <w:rPr>
          <w:spacing w:val="-4"/>
          <w:sz w:val="24"/>
        </w:rPr>
        <w:t>Support</w:t>
      </w:r>
      <w:r>
        <w:rPr>
          <w:spacing w:val="-17"/>
          <w:sz w:val="24"/>
        </w:rPr>
        <w:t xml:space="preserve"> </w:t>
      </w:r>
      <w:r>
        <w:rPr>
          <w:spacing w:val="-4"/>
          <w:sz w:val="24"/>
        </w:rPr>
        <w:t>maintenance</w:t>
      </w:r>
      <w:r>
        <w:rPr>
          <w:spacing w:val="-17"/>
          <w:sz w:val="24"/>
        </w:rPr>
        <w:t xml:space="preserve"> </w:t>
      </w:r>
      <w:r>
        <w:rPr>
          <w:spacing w:val="-4"/>
          <w:sz w:val="24"/>
        </w:rPr>
        <w:t>of</w:t>
      </w:r>
      <w:r>
        <w:rPr>
          <w:spacing w:val="-17"/>
          <w:sz w:val="24"/>
        </w:rPr>
        <w:t xml:space="preserve"> </w:t>
      </w:r>
      <w:r>
        <w:rPr>
          <w:spacing w:val="-4"/>
          <w:sz w:val="24"/>
        </w:rPr>
        <w:t>history</w:t>
      </w:r>
      <w:r>
        <w:rPr>
          <w:spacing w:val="-17"/>
          <w:sz w:val="24"/>
        </w:rPr>
        <w:t xml:space="preserve"> </w:t>
      </w:r>
      <w:r>
        <w:rPr>
          <w:spacing w:val="-4"/>
          <w:sz w:val="24"/>
        </w:rPr>
        <w:t>of</w:t>
      </w:r>
      <w:r>
        <w:rPr>
          <w:spacing w:val="-17"/>
          <w:sz w:val="24"/>
        </w:rPr>
        <w:t xml:space="preserve"> </w:t>
      </w:r>
      <w:r>
        <w:rPr>
          <w:spacing w:val="-4"/>
          <w:sz w:val="24"/>
        </w:rPr>
        <w:t>performance</w:t>
      </w:r>
      <w:r>
        <w:rPr>
          <w:spacing w:val="-16"/>
          <w:sz w:val="24"/>
        </w:rPr>
        <w:t xml:space="preserve"> </w:t>
      </w:r>
      <w:r>
        <w:rPr>
          <w:spacing w:val="-4"/>
          <w:sz w:val="24"/>
        </w:rPr>
        <w:t>appraisals</w:t>
      </w:r>
      <w:r>
        <w:rPr>
          <w:spacing w:val="-17"/>
          <w:sz w:val="24"/>
        </w:rPr>
        <w:t xml:space="preserve"> </w:t>
      </w:r>
      <w:r>
        <w:rPr>
          <w:spacing w:val="-4"/>
          <w:sz w:val="24"/>
        </w:rPr>
        <w:t>and</w:t>
      </w:r>
      <w:r>
        <w:rPr>
          <w:spacing w:val="-17"/>
          <w:sz w:val="24"/>
        </w:rPr>
        <w:t xml:space="preserve"> </w:t>
      </w:r>
      <w:r>
        <w:rPr>
          <w:spacing w:val="-4"/>
          <w:sz w:val="24"/>
        </w:rPr>
        <w:t>promotions</w:t>
      </w:r>
    </w:p>
    <w:p w14:paraId="6954D2DB" w14:textId="77777777" w:rsidR="00A13382" w:rsidRDefault="00000000">
      <w:pPr>
        <w:pStyle w:val="ListParagraph"/>
        <w:numPr>
          <w:ilvl w:val="4"/>
          <w:numId w:val="42"/>
        </w:numPr>
        <w:tabs>
          <w:tab w:val="left" w:pos="2519"/>
        </w:tabs>
        <w:spacing w:line="293" w:lineRule="exact"/>
        <w:ind w:left="2519" w:hanging="359"/>
        <w:rPr>
          <w:sz w:val="24"/>
        </w:rPr>
      </w:pPr>
      <w:r>
        <w:rPr>
          <w:spacing w:val="-4"/>
          <w:sz w:val="24"/>
        </w:rPr>
        <w:t>Support</w:t>
      </w:r>
      <w:r>
        <w:rPr>
          <w:spacing w:val="-20"/>
          <w:sz w:val="24"/>
        </w:rPr>
        <w:t xml:space="preserve"> </w:t>
      </w:r>
      <w:r>
        <w:rPr>
          <w:spacing w:val="-4"/>
          <w:sz w:val="24"/>
        </w:rPr>
        <w:t>maintenance</w:t>
      </w:r>
      <w:r>
        <w:rPr>
          <w:spacing w:val="-19"/>
          <w:sz w:val="24"/>
        </w:rPr>
        <w:t xml:space="preserve"> </w:t>
      </w:r>
      <w:r>
        <w:rPr>
          <w:spacing w:val="-4"/>
          <w:sz w:val="24"/>
        </w:rPr>
        <w:t>of</w:t>
      </w:r>
      <w:r>
        <w:rPr>
          <w:spacing w:val="-19"/>
          <w:sz w:val="24"/>
        </w:rPr>
        <w:t xml:space="preserve"> </w:t>
      </w:r>
      <w:r>
        <w:rPr>
          <w:spacing w:val="-4"/>
          <w:sz w:val="24"/>
        </w:rPr>
        <w:t>automatic</w:t>
      </w:r>
      <w:r>
        <w:rPr>
          <w:spacing w:val="-18"/>
          <w:sz w:val="24"/>
        </w:rPr>
        <w:t xml:space="preserve"> </w:t>
      </w:r>
      <w:r>
        <w:rPr>
          <w:spacing w:val="-4"/>
          <w:sz w:val="24"/>
        </w:rPr>
        <w:t>release</w:t>
      </w:r>
      <w:r>
        <w:rPr>
          <w:spacing w:val="-20"/>
          <w:sz w:val="24"/>
        </w:rPr>
        <w:t xml:space="preserve"> </w:t>
      </w:r>
      <w:r>
        <w:rPr>
          <w:spacing w:val="-4"/>
          <w:sz w:val="24"/>
        </w:rPr>
        <w:t>of</w:t>
      </w:r>
      <w:r>
        <w:rPr>
          <w:spacing w:val="-20"/>
          <w:sz w:val="24"/>
        </w:rPr>
        <w:t xml:space="preserve"> </w:t>
      </w:r>
      <w:r>
        <w:rPr>
          <w:spacing w:val="-4"/>
          <w:sz w:val="24"/>
        </w:rPr>
        <w:t>time-based</w:t>
      </w:r>
      <w:r>
        <w:rPr>
          <w:spacing w:val="-20"/>
          <w:sz w:val="24"/>
        </w:rPr>
        <w:t xml:space="preserve"> </w:t>
      </w:r>
      <w:r>
        <w:rPr>
          <w:spacing w:val="-4"/>
          <w:sz w:val="24"/>
        </w:rPr>
        <w:t>increments</w:t>
      </w:r>
    </w:p>
    <w:p w14:paraId="7629FCBD" w14:textId="77777777" w:rsidR="00A13382" w:rsidRDefault="00000000">
      <w:pPr>
        <w:pStyle w:val="ListParagraph"/>
        <w:numPr>
          <w:ilvl w:val="4"/>
          <w:numId w:val="42"/>
        </w:numPr>
        <w:tabs>
          <w:tab w:val="left" w:pos="2519"/>
        </w:tabs>
        <w:spacing w:line="293" w:lineRule="exact"/>
        <w:ind w:left="2519" w:hanging="359"/>
        <w:rPr>
          <w:sz w:val="24"/>
        </w:rPr>
      </w:pPr>
      <w:r>
        <w:rPr>
          <w:spacing w:val="-4"/>
          <w:sz w:val="24"/>
        </w:rPr>
        <w:t>Release</w:t>
      </w:r>
      <w:r>
        <w:rPr>
          <w:spacing w:val="-23"/>
          <w:sz w:val="24"/>
        </w:rPr>
        <w:t xml:space="preserve"> </w:t>
      </w:r>
      <w:r>
        <w:rPr>
          <w:spacing w:val="-4"/>
          <w:sz w:val="24"/>
        </w:rPr>
        <w:t>of</w:t>
      </w:r>
      <w:r>
        <w:rPr>
          <w:spacing w:val="-22"/>
          <w:sz w:val="24"/>
        </w:rPr>
        <w:t xml:space="preserve"> </w:t>
      </w:r>
      <w:r>
        <w:rPr>
          <w:spacing w:val="-4"/>
          <w:sz w:val="24"/>
        </w:rPr>
        <w:t>increments</w:t>
      </w:r>
      <w:r>
        <w:rPr>
          <w:spacing w:val="-22"/>
          <w:sz w:val="24"/>
        </w:rPr>
        <w:t xml:space="preserve"> </w:t>
      </w:r>
      <w:r>
        <w:rPr>
          <w:spacing w:val="-4"/>
          <w:sz w:val="24"/>
        </w:rPr>
        <w:t>for</w:t>
      </w:r>
      <w:r>
        <w:rPr>
          <w:spacing w:val="-22"/>
          <w:sz w:val="24"/>
        </w:rPr>
        <w:t xml:space="preserve"> </w:t>
      </w:r>
      <w:r>
        <w:rPr>
          <w:spacing w:val="-4"/>
          <w:sz w:val="24"/>
        </w:rPr>
        <w:t>qualifications</w:t>
      </w:r>
      <w:r>
        <w:rPr>
          <w:spacing w:val="-22"/>
          <w:sz w:val="24"/>
        </w:rPr>
        <w:t xml:space="preserve"> </w:t>
      </w:r>
      <w:r>
        <w:rPr>
          <w:spacing w:val="-4"/>
          <w:sz w:val="24"/>
        </w:rPr>
        <w:t>acquired</w:t>
      </w:r>
    </w:p>
    <w:p w14:paraId="43D1CF0D" w14:textId="77777777" w:rsidR="00A13382" w:rsidRDefault="00000000">
      <w:pPr>
        <w:pStyle w:val="ListParagraph"/>
        <w:numPr>
          <w:ilvl w:val="4"/>
          <w:numId w:val="42"/>
        </w:numPr>
        <w:tabs>
          <w:tab w:val="left" w:pos="2520"/>
        </w:tabs>
        <w:spacing w:line="237" w:lineRule="auto"/>
        <w:ind w:right="1223"/>
        <w:jc w:val="both"/>
        <w:rPr>
          <w:sz w:val="24"/>
        </w:rPr>
      </w:pPr>
      <w:r>
        <w:rPr>
          <w:sz w:val="24"/>
        </w:rPr>
        <w:t>Increments</w:t>
      </w:r>
      <w:r>
        <w:rPr>
          <w:spacing w:val="-10"/>
          <w:sz w:val="24"/>
        </w:rPr>
        <w:t xml:space="preserve"> </w:t>
      </w:r>
      <w:r>
        <w:rPr>
          <w:sz w:val="24"/>
        </w:rPr>
        <w:t>released</w:t>
      </w:r>
      <w:r>
        <w:rPr>
          <w:spacing w:val="-11"/>
          <w:sz w:val="24"/>
        </w:rPr>
        <w:t xml:space="preserve"> </w:t>
      </w:r>
      <w:r>
        <w:rPr>
          <w:sz w:val="24"/>
        </w:rPr>
        <w:t>should</w:t>
      </w:r>
      <w:r>
        <w:rPr>
          <w:spacing w:val="-11"/>
          <w:sz w:val="24"/>
        </w:rPr>
        <w:t xml:space="preserve"> </w:t>
      </w:r>
      <w:r>
        <w:rPr>
          <w:sz w:val="24"/>
        </w:rPr>
        <w:t>automatically</w:t>
      </w:r>
      <w:r>
        <w:rPr>
          <w:spacing w:val="-11"/>
          <w:sz w:val="24"/>
        </w:rPr>
        <w:t xml:space="preserve"> </w:t>
      </w:r>
      <w:r>
        <w:rPr>
          <w:sz w:val="24"/>
        </w:rPr>
        <w:t>be</w:t>
      </w:r>
      <w:r>
        <w:rPr>
          <w:spacing w:val="-11"/>
          <w:sz w:val="24"/>
        </w:rPr>
        <w:t xml:space="preserve"> </w:t>
      </w:r>
      <w:r>
        <w:rPr>
          <w:sz w:val="24"/>
        </w:rPr>
        <w:t>integrated</w:t>
      </w:r>
      <w:r>
        <w:rPr>
          <w:spacing w:val="-11"/>
          <w:sz w:val="24"/>
        </w:rPr>
        <w:t xml:space="preserve"> </w:t>
      </w:r>
      <w:r>
        <w:rPr>
          <w:sz w:val="24"/>
        </w:rPr>
        <w:t>with</w:t>
      </w:r>
      <w:r>
        <w:rPr>
          <w:spacing w:val="-10"/>
          <w:sz w:val="24"/>
        </w:rPr>
        <w:t xml:space="preserve"> </w:t>
      </w:r>
      <w:r>
        <w:rPr>
          <w:sz w:val="24"/>
        </w:rPr>
        <w:t>the</w:t>
      </w:r>
      <w:r>
        <w:rPr>
          <w:spacing w:val="-10"/>
          <w:sz w:val="24"/>
        </w:rPr>
        <w:t xml:space="preserve"> </w:t>
      </w:r>
      <w:r>
        <w:rPr>
          <w:sz w:val="24"/>
        </w:rPr>
        <w:t>payroll module</w:t>
      </w:r>
      <w:r>
        <w:rPr>
          <w:spacing w:val="-5"/>
          <w:sz w:val="24"/>
        </w:rPr>
        <w:t xml:space="preserve"> </w:t>
      </w:r>
      <w:r>
        <w:rPr>
          <w:sz w:val="24"/>
        </w:rPr>
        <w:t>and</w:t>
      </w:r>
      <w:r>
        <w:rPr>
          <w:spacing w:val="-5"/>
          <w:sz w:val="24"/>
        </w:rPr>
        <w:t xml:space="preserve"> </w:t>
      </w:r>
      <w:r>
        <w:rPr>
          <w:sz w:val="24"/>
        </w:rPr>
        <w:t>other</w:t>
      </w:r>
      <w:r>
        <w:rPr>
          <w:spacing w:val="-5"/>
          <w:sz w:val="24"/>
        </w:rPr>
        <w:t xml:space="preserve"> </w:t>
      </w:r>
      <w:r>
        <w:rPr>
          <w:sz w:val="24"/>
        </w:rPr>
        <w:t>relevant</w:t>
      </w:r>
      <w:r>
        <w:rPr>
          <w:spacing w:val="-3"/>
          <w:sz w:val="24"/>
        </w:rPr>
        <w:t xml:space="preserve"> </w:t>
      </w:r>
      <w:r>
        <w:rPr>
          <w:sz w:val="24"/>
        </w:rPr>
        <w:t>modules</w:t>
      </w:r>
    </w:p>
    <w:p w14:paraId="6301113E" w14:textId="77777777" w:rsidR="00A13382" w:rsidRDefault="00000000">
      <w:pPr>
        <w:pStyle w:val="ListParagraph"/>
        <w:numPr>
          <w:ilvl w:val="4"/>
          <w:numId w:val="42"/>
        </w:numPr>
        <w:tabs>
          <w:tab w:val="left" w:pos="2520"/>
        </w:tabs>
        <w:spacing w:before="14" w:line="244" w:lineRule="auto"/>
        <w:ind w:right="1223"/>
        <w:jc w:val="both"/>
        <w:rPr>
          <w:sz w:val="24"/>
        </w:rPr>
      </w:pPr>
      <w:r>
        <w:rPr>
          <w:sz w:val="24"/>
        </w:rPr>
        <w:t>Support</w:t>
      </w:r>
      <w:r>
        <w:rPr>
          <w:spacing w:val="-15"/>
          <w:sz w:val="24"/>
        </w:rPr>
        <w:t xml:space="preserve"> </w:t>
      </w:r>
      <w:r>
        <w:rPr>
          <w:sz w:val="24"/>
        </w:rPr>
        <w:t>generation</w:t>
      </w:r>
      <w:r>
        <w:rPr>
          <w:spacing w:val="-15"/>
          <w:sz w:val="24"/>
        </w:rPr>
        <w:t xml:space="preserve"> </w:t>
      </w:r>
      <w:r>
        <w:rPr>
          <w:sz w:val="24"/>
        </w:rPr>
        <w:t>of</w:t>
      </w:r>
      <w:r>
        <w:rPr>
          <w:spacing w:val="-15"/>
          <w:sz w:val="24"/>
        </w:rPr>
        <w:t xml:space="preserve"> </w:t>
      </w:r>
      <w:r>
        <w:rPr>
          <w:sz w:val="24"/>
        </w:rPr>
        <w:t>increments</w:t>
      </w:r>
      <w:r>
        <w:rPr>
          <w:spacing w:val="-15"/>
          <w:sz w:val="24"/>
        </w:rPr>
        <w:t xml:space="preserve"> </w:t>
      </w:r>
      <w:r>
        <w:rPr>
          <w:sz w:val="24"/>
        </w:rPr>
        <w:t>due</w:t>
      </w:r>
      <w:r>
        <w:rPr>
          <w:spacing w:val="-15"/>
          <w:sz w:val="24"/>
        </w:rPr>
        <w:t xml:space="preserve"> </w:t>
      </w:r>
      <w:r>
        <w:rPr>
          <w:sz w:val="24"/>
        </w:rPr>
        <w:t>for</w:t>
      </w:r>
      <w:r>
        <w:rPr>
          <w:spacing w:val="-15"/>
          <w:sz w:val="24"/>
        </w:rPr>
        <w:t xml:space="preserve"> </w:t>
      </w:r>
      <w:r>
        <w:rPr>
          <w:sz w:val="24"/>
        </w:rPr>
        <w:t>each</w:t>
      </w:r>
      <w:r>
        <w:rPr>
          <w:spacing w:val="-15"/>
          <w:sz w:val="24"/>
        </w:rPr>
        <w:t xml:space="preserve"> </w:t>
      </w:r>
      <w:r>
        <w:rPr>
          <w:sz w:val="24"/>
        </w:rPr>
        <w:t>month</w:t>
      </w:r>
      <w:r>
        <w:rPr>
          <w:spacing w:val="-15"/>
          <w:sz w:val="24"/>
        </w:rPr>
        <w:t xml:space="preserve"> </w:t>
      </w:r>
      <w:r>
        <w:rPr>
          <w:sz w:val="24"/>
        </w:rPr>
        <w:t>or</w:t>
      </w:r>
      <w:r>
        <w:rPr>
          <w:spacing w:val="-15"/>
          <w:sz w:val="24"/>
        </w:rPr>
        <w:t xml:space="preserve"> </w:t>
      </w:r>
      <w:r>
        <w:rPr>
          <w:sz w:val="24"/>
        </w:rPr>
        <w:t>for</w:t>
      </w:r>
      <w:r>
        <w:rPr>
          <w:spacing w:val="-15"/>
          <w:sz w:val="24"/>
        </w:rPr>
        <w:t xml:space="preserve"> </w:t>
      </w:r>
      <w:r>
        <w:rPr>
          <w:sz w:val="24"/>
        </w:rPr>
        <w:t>user</w:t>
      </w:r>
      <w:r>
        <w:rPr>
          <w:spacing w:val="-15"/>
          <w:sz w:val="24"/>
        </w:rPr>
        <w:t xml:space="preserve"> </w:t>
      </w:r>
      <w:r>
        <w:rPr>
          <w:sz w:val="24"/>
        </w:rPr>
        <w:t xml:space="preserve">defined period for employees – cadre wise/scale wise/other user defined </w:t>
      </w:r>
      <w:r>
        <w:rPr>
          <w:spacing w:val="-2"/>
          <w:sz w:val="24"/>
        </w:rPr>
        <w:t>combination</w:t>
      </w:r>
    </w:p>
    <w:p w14:paraId="3AFF6A77" w14:textId="77777777" w:rsidR="00A13382" w:rsidRDefault="00000000">
      <w:pPr>
        <w:pStyle w:val="ListParagraph"/>
        <w:numPr>
          <w:ilvl w:val="4"/>
          <w:numId w:val="42"/>
        </w:numPr>
        <w:tabs>
          <w:tab w:val="left" w:pos="2520"/>
        </w:tabs>
        <w:spacing w:before="9" w:line="237" w:lineRule="auto"/>
        <w:ind w:right="1225"/>
        <w:jc w:val="both"/>
        <w:rPr>
          <w:sz w:val="24"/>
        </w:rPr>
      </w:pPr>
      <w:r>
        <w:rPr>
          <w:spacing w:val="-8"/>
          <w:sz w:val="24"/>
        </w:rPr>
        <w:t>Support to</w:t>
      </w:r>
      <w:r>
        <w:rPr>
          <w:spacing w:val="-9"/>
          <w:sz w:val="24"/>
        </w:rPr>
        <w:t xml:space="preserve"> </w:t>
      </w:r>
      <w:r>
        <w:rPr>
          <w:spacing w:val="-8"/>
          <w:sz w:val="24"/>
        </w:rPr>
        <w:t>generate</w:t>
      </w:r>
      <w:r>
        <w:rPr>
          <w:spacing w:val="-9"/>
          <w:sz w:val="24"/>
        </w:rPr>
        <w:t xml:space="preserve"> </w:t>
      </w:r>
      <w:r>
        <w:rPr>
          <w:spacing w:val="-8"/>
          <w:sz w:val="24"/>
        </w:rPr>
        <w:t>reminder letters / mails / workflows to</w:t>
      </w:r>
      <w:r>
        <w:rPr>
          <w:spacing w:val="-9"/>
          <w:sz w:val="24"/>
        </w:rPr>
        <w:t xml:space="preserve"> </w:t>
      </w:r>
      <w:r>
        <w:rPr>
          <w:spacing w:val="-8"/>
          <w:sz w:val="24"/>
        </w:rPr>
        <w:t xml:space="preserve">the employees / </w:t>
      </w:r>
      <w:r>
        <w:rPr>
          <w:sz w:val="24"/>
        </w:rPr>
        <w:t>appraising</w:t>
      </w:r>
      <w:r>
        <w:rPr>
          <w:spacing w:val="-23"/>
          <w:sz w:val="24"/>
        </w:rPr>
        <w:t xml:space="preserve"> </w:t>
      </w:r>
      <w:r>
        <w:rPr>
          <w:sz w:val="24"/>
        </w:rPr>
        <w:t>authorities</w:t>
      </w:r>
      <w:r>
        <w:rPr>
          <w:spacing w:val="-23"/>
          <w:sz w:val="24"/>
        </w:rPr>
        <w:t xml:space="preserve"> </w:t>
      </w:r>
      <w:r>
        <w:rPr>
          <w:sz w:val="24"/>
        </w:rPr>
        <w:t>in</w:t>
      </w:r>
      <w:r>
        <w:rPr>
          <w:spacing w:val="-23"/>
          <w:sz w:val="24"/>
        </w:rPr>
        <w:t xml:space="preserve"> </w:t>
      </w:r>
      <w:r>
        <w:rPr>
          <w:sz w:val="24"/>
        </w:rPr>
        <w:t>case</w:t>
      </w:r>
      <w:r>
        <w:rPr>
          <w:spacing w:val="-23"/>
          <w:sz w:val="24"/>
        </w:rPr>
        <w:t xml:space="preserve"> </w:t>
      </w:r>
      <w:r>
        <w:rPr>
          <w:sz w:val="24"/>
        </w:rPr>
        <w:t>of</w:t>
      </w:r>
      <w:r>
        <w:rPr>
          <w:spacing w:val="-24"/>
          <w:sz w:val="24"/>
        </w:rPr>
        <w:t xml:space="preserve"> </w:t>
      </w:r>
      <w:r>
        <w:rPr>
          <w:sz w:val="24"/>
        </w:rPr>
        <w:t>non-submission</w:t>
      </w:r>
      <w:r>
        <w:rPr>
          <w:spacing w:val="-23"/>
          <w:sz w:val="24"/>
        </w:rPr>
        <w:t xml:space="preserve"> </w:t>
      </w:r>
      <w:r>
        <w:rPr>
          <w:sz w:val="24"/>
        </w:rPr>
        <w:t>of</w:t>
      </w:r>
      <w:r>
        <w:rPr>
          <w:spacing w:val="-23"/>
          <w:sz w:val="24"/>
        </w:rPr>
        <w:t xml:space="preserve"> </w:t>
      </w:r>
      <w:r>
        <w:rPr>
          <w:sz w:val="24"/>
        </w:rPr>
        <w:t>self-</w:t>
      </w:r>
      <w:r>
        <w:rPr>
          <w:spacing w:val="-23"/>
          <w:sz w:val="24"/>
        </w:rPr>
        <w:t xml:space="preserve"> </w:t>
      </w:r>
      <w:r>
        <w:rPr>
          <w:sz w:val="24"/>
        </w:rPr>
        <w:t>appraisals,</w:t>
      </w:r>
      <w:r>
        <w:rPr>
          <w:spacing w:val="-23"/>
          <w:sz w:val="24"/>
        </w:rPr>
        <w:t xml:space="preserve"> </w:t>
      </w:r>
      <w:r>
        <w:rPr>
          <w:sz w:val="24"/>
        </w:rPr>
        <w:t>etc.</w:t>
      </w:r>
    </w:p>
    <w:p w14:paraId="73A42321" w14:textId="77777777" w:rsidR="00A13382" w:rsidRDefault="00000000">
      <w:pPr>
        <w:pStyle w:val="ListParagraph"/>
        <w:numPr>
          <w:ilvl w:val="4"/>
          <w:numId w:val="42"/>
        </w:numPr>
        <w:tabs>
          <w:tab w:val="left" w:pos="2520"/>
        </w:tabs>
        <w:spacing w:before="16" w:line="237" w:lineRule="auto"/>
        <w:ind w:right="1225"/>
        <w:jc w:val="both"/>
        <w:rPr>
          <w:sz w:val="24"/>
        </w:rPr>
      </w:pPr>
      <w:r>
        <w:rPr>
          <w:spacing w:val="-2"/>
          <w:sz w:val="24"/>
        </w:rPr>
        <w:t>Support</w:t>
      </w:r>
      <w:r>
        <w:rPr>
          <w:spacing w:val="-12"/>
          <w:sz w:val="24"/>
        </w:rPr>
        <w:t xml:space="preserve"> </w:t>
      </w:r>
      <w:r>
        <w:rPr>
          <w:spacing w:val="-2"/>
          <w:sz w:val="24"/>
        </w:rPr>
        <w:t>memo</w:t>
      </w:r>
      <w:r>
        <w:rPr>
          <w:spacing w:val="-12"/>
          <w:sz w:val="24"/>
        </w:rPr>
        <w:t xml:space="preserve"> </w:t>
      </w:r>
      <w:r>
        <w:rPr>
          <w:spacing w:val="-2"/>
          <w:sz w:val="24"/>
        </w:rPr>
        <w:t>letters</w:t>
      </w:r>
      <w:r>
        <w:rPr>
          <w:spacing w:val="-12"/>
          <w:sz w:val="24"/>
        </w:rPr>
        <w:t xml:space="preserve"> </w:t>
      </w:r>
      <w:r>
        <w:rPr>
          <w:spacing w:val="-2"/>
          <w:sz w:val="24"/>
        </w:rPr>
        <w:t>/</w:t>
      </w:r>
      <w:r>
        <w:rPr>
          <w:spacing w:val="-13"/>
          <w:sz w:val="24"/>
        </w:rPr>
        <w:t xml:space="preserve"> </w:t>
      </w:r>
      <w:r>
        <w:rPr>
          <w:spacing w:val="-2"/>
          <w:sz w:val="24"/>
        </w:rPr>
        <w:t>mails</w:t>
      </w:r>
      <w:r>
        <w:rPr>
          <w:spacing w:val="-12"/>
          <w:sz w:val="24"/>
        </w:rPr>
        <w:t xml:space="preserve"> </w:t>
      </w:r>
      <w:r>
        <w:rPr>
          <w:spacing w:val="-2"/>
          <w:sz w:val="24"/>
        </w:rPr>
        <w:t>/</w:t>
      </w:r>
      <w:r>
        <w:rPr>
          <w:spacing w:val="-12"/>
          <w:sz w:val="24"/>
        </w:rPr>
        <w:t xml:space="preserve"> </w:t>
      </w:r>
      <w:r>
        <w:rPr>
          <w:spacing w:val="-2"/>
          <w:sz w:val="24"/>
        </w:rPr>
        <w:t>workflows</w:t>
      </w:r>
      <w:r>
        <w:rPr>
          <w:spacing w:val="-12"/>
          <w:sz w:val="24"/>
        </w:rPr>
        <w:t xml:space="preserve"> </w:t>
      </w:r>
      <w:r>
        <w:rPr>
          <w:spacing w:val="-2"/>
          <w:sz w:val="24"/>
        </w:rPr>
        <w:t>to</w:t>
      </w:r>
      <w:r>
        <w:rPr>
          <w:spacing w:val="-13"/>
          <w:sz w:val="24"/>
        </w:rPr>
        <w:t xml:space="preserve"> </w:t>
      </w:r>
      <w:r>
        <w:rPr>
          <w:spacing w:val="-2"/>
          <w:sz w:val="24"/>
        </w:rPr>
        <w:t>be</w:t>
      </w:r>
      <w:r>
        <w:rPr>
          <w:spacing w:val="-13"/>
          <w:sz w:val="24"/>
        </w:rPr>
        <w:t xml:space="preserve"> </w:t>
      </w:r>
      <w:r>
        <w:rPr>
          <w:spacing w:val="-2"/>
          <w:sz w:val="24"/>
        </w:rPr>
        <w:t>issued</w:t>
      </w:r>
      <w:r>
        <w:rPr>
          <w:spacing w:val="-14"/>
          <w:sz w:val="24"/>
        </w:rPr>
        <w:t xml:space="preserve"> </w:t>
      </w:r>
      <w:r>
        <w:rPr>
          <w:spacing w:val="-2"/>
          <w:sz w:val="24"/>
        </w:rPr>
        <w:t>to</w:t>
      </w:r>
      <w:r>
        <w:rPr>
          <w:spacing w:val="-13"/>
          <w:sz w:val="24"/>
        </w:rPr>
        <w:t xml:space="preserve"> </w:t>
      </w:r>
      <w:r>
        <w:rPr>
          <w:spacing w:val="-2"/>
          <w:sz w:val="24"/>
        </w:rPr>
        <w:t>the</w:t>
      </w:r>
      <w:r>
        <w:rPr>
          <w:spacing w:val="-12"/>
          <w:sz w:val="24"/>
        </w:rPr>
        <w:t xml:space="preserve"> </w:t>
      </w:r>
      <w:r>
        <w:rPr>
          <w:spacing w:val="-2"/>
          <w:sz w:val="24"/>
        </w:rPr>
        <w:t>employee</w:t>
      </w:r>
      <w:r>
        <w:rPr>
          <w:spacing w:val="-12"/>
          <w:sz w:val="24"/>
        </w:rPr>
        <w:t xml:space="preserve"> </w:t>
      </w:r>
      <w:r>
        <w:rPr>
          <w:spacing w:val="-2"/>
          <w:sz w:val="24"/>
        </w:rPr>
        <w:t xml:space="preserve">in </w:t>
      </w:r>
      <w:r>
        <w:rPr>
          <w:sz w:val="24"/>
        </w:rPr>
        <w:t>case of unsatisfactory performance</w:t>
      </w:r>
    </w:p>
    <w:p w14:paraId="7AE4A943" w14:textId="77777777" w:rsidR="00A13382" w:rsidRDefault="00A13382">
      <w:pPr>
        <w:pStyle w:val="ListParagraph"/>
        <w:spacing w:line="237" w:lineRule="auto"/>
        <w:jc w:val="both"/>
        <w:rPr>
          <w:sz w:val="24"/>
        </w:rPr>
        <w:sectPr w:rsidR="00A13382">
          <w:pgSz w:w="12240" w:h="15840"/>
          <w:pgMar w:top="1100" w:right="360" w:bottom="940" w:left="360" w:header="288" w:footer="741" w:gutter="0"/>
          <w:cols w:space="720"/>
        </w:sectPr>
      </w:pPr>
    </w:p>
    <w:p w14:paraId="313E6E58" w14:textId="77777777" w:rsidR="00A13382" w:rsidRDefault="00A13382">
      <w:pPr>
        <w:pStyle w:val="BodyText"/>
        <w:spacing w:before="104"/>
      </w:pPr>
    </w:p>
    <w:p w14:paraId="431BFB50" w14:textId="77777777" w:rsidR="00A13382" w:rsidRDefault="00000000">
      <w:pPr>
        <w:pStyle w:val="ListParagraph"/>
        <w:numPr>
          <w:ilvl w:val="3"/>
          <w:numId w:val="42"/>
        </w:numPr>
        <w:tabs>
          <w:tab w:val="left" w:pos="1800"/>
        </w:tabs>
        <w:ind w:hanging="360"/>
        <w:rPr>
          <w:rFonts w:ascii="Symbol" w:hAnsi="Symbol"/>
          <w:sz w:val="24"/>
        </w:rPr>
      </w:pPr>
      <w:r>
        <w:rPr>
          <w:spacing w:val="-6"/>
          <w:sz w:val="24"/>
        </w:rPr>
        <w:t>Departmental</w:t>
      </w:r>
      <w:r>
        <w:rPr>
          <w:spacing w:val="-7"/>
          <w:sz w:val="24"/>
        </w:rPr>
        <w:t xml:space="preserve"> </w:t>
      </w:r>
      <w:r>
        <w:rPr>
          <w:spacing w:val="-2"/>
          <w:sz w:val="24"/>
        </w:rPr>
        <w:t>Enquiry</w:t>
      </w:r>
    </w:p>
    <w:p w14:paraId="238501A2" w14:textId="77777777" w:rsidR="00A13382" w:rsidRDefault="00000000">
      <w:pPr>
        <w:pStyle w:val="ListParagraph"/>
        <w:numPr>
          <w:ilvl w:val="4"/>
          <w:numId w:val="42"/>
        </w:numPr>
        <w:tabs>
          <w:tab w:val="left" w:pos="2520"/>
        </w:tabs>
        <w:spacing w:before="19" w:line="235" w:lineRule="auto"/>
        <w:ind w:right="1224"/>
        <w:rPr>
          <w:sz w:val="24"/>
        </w:rPr>
      </w:pPr>
      <w:r>
        <w:rPr>
          <w:sz w:val="24"/>
        </w:rPr>
        <w:t>Ability</w:t>
      </w:r>
      <w:r>
        <w:rPr>
          <w:spacing w:val="-15"/>
          <w:sz w:val="24"/>
        </w:rPr>
        <w:t xml:space="preserve"> </w:t>
      </w:r>
      <w:r>
        <w:rPr>
          <w:sz w:val="24"/>
        </w:rPr>
        <w:t>to</w:t>
      </w:r>
      <w:r>
        <w:rPr>
          <w:spacing w:val="-15"/>
          <w:sz w:val="24"/>
        </w:rPr>
        <w:t xml:space="preserve"> </w:t>
      </w:r>
      <w:r>
        <w:rPr>
          <w:sz w:val="24"/>
        </w:rPr>
        <w:t>record</w:t>
      </w:r>
      <w:r>
        <w:rPr>
          <w:spacing w:val="-14"/>
          <w:sz w:val="24"/>
        </w:rPr>
        <w:t xml:space="preserve"> </w:t>
      </w:r>
      <w:r>
        <w:rPr>
          <w:sz w:val="24"/>
        </w:rPr>
        <w:t>the</w:t>
      </w:r>
      <w:r>
        <w:rPr>
          <w:spacing w:val="-14"/>
          <w:sz w:val="24"/>
        </w:rPr>
        <w:t xml:space="preserve"> </w:t>
      </w:r>
      <w:r>
        <w:rPr>
          <w:sz w:val="24"/>
        </w:rPr>
        <w:t>details</w:t>
      </w:r>
      <w:r>
        <w:rPr>
          <w:spacing w:val="-14"/>
          <w:sz w:val="24"/>
        </w:rPr>
        <w:t xml:space="preserve"> </w:t>
      </w:r>
      <w:r>
        <w:rPr>
          <w:sz w:val="24"/>
        </w:rPr>
        <w:t>of</w:t>
      </w:r>
      <w:r>
        <w:rPr>
          <w:spacing w:val="-15"/>
          <w:sz w:val="24"/>
        </w:rPr>
        <w:t xml:space="preserve"> </w:t>
      </w:r>
      <w:r>
        <w:rPr>
          <w:sz w:val="24"/>
        </w:rPr>
        <w:t>sanction</w:t>
      </w:r>
      <w:r>
        <w:rPr>
          <w:spacing w:val="-15"/>
          <w:sz w:val="24"/>
        </w:rPr>
        <w:t xml:space="preserve"> </w:t>
      </w:r>
      <w:r>
        <w:rPr>
          <w:sz w:val="24"/>
        </w:rPr>
        <w:t>given</w:t>
      </w:r>
      <w:r>
        <w:rPr>
          <w:spacing w:val="-15"/>
          <w:sz w:val="24"/>
        </w:rPr>
        <w:t xml:space="preserve"> </w:t>
      </w:r>
      <w:r>
        <w:rPr>
          <w:sz w:val="24"/>
        </w:rPr>
        <w:t>by</w:t>
      </w:r>
      <w:r>
        <w:rPr>
          <w:spacing w:val="-15"/>
          <w:sz w:val="24"/>
        </w:rPr>
        <w:t xml:space="preserve"> </w:t>
      </w:r>
      <w:r>
        <w:rPr>
          <w:sz w:val="24"/>
        </w:rPr>
        <w:t>Commissioner</w:t>
      </w:r>
      <w:r>
        <w:rPr>
          <w:spacing w:val="-14"/>
          <w:sz w:val="24"/>
        </w:rPr>
        <w:t xml:space="preserve"> </w:t>
      </w:r>
      <w:r>
        <w:rPr>
          <w:sz w:val="24"/>
        </w:rPr>
        <w:t>or</w:t>
      </w:r>
      <w:r>
        <w:rPr>
          <w:spacing w:val="-14"/>
          <w:sz w:val="24"/>
        </w:rPr>
        <w:t xml:space="preserve"> </w:t>
      </w:r>
      <w:r>
        <w:rPr>
          <w:sz w:val="24"/>
        </w:rPr>
        <w:t>Deputy Commissioner</w:t>
      </w:r>
      <w:r>
        <w:rPr>
          <w:spacing w:val="-14"/>
          <w:sz w:val="24"/>
        </w:rPr>
        <w:t xml:space="preserve"> </w:t>
      </w:r>
      <w:r>
        <w:rPr>
          <w:sz w:val="24"/>
        </w:rPr>
        <w:t>for</w:t>
      </w:r>
      <w:r>
        <w:rPr>
          <w:spacing w:val="-14"/>
          <w:sz w:val="24"/>
        </w:rPr>
        <w:t xml:space="preserve"> </w:t>
      </w:r>
      <w:r>
        <w:rPr>
          <w:sz w:val="24"/>
        </w:rPr>
        <w:t>departmental</w:t>
      </w:r>
      <w:r>
        <w:rPr>
          <w:spacing w:val="-14"/>
          <w:sz w:val="24"/>
        </w:rPr>
        <w:t xml:space="preserve"> </w:t>
      </w:r>
      <w:r>
        <w:rPr>
          <w:sz w:val="24"/>
        </w:rPr>
        <w:t>enquiry.</w:t>
      </w:r>
    </w:p>
    <w:p w14:paraId="409C67F6" w14:textId="77777777" w:rsidR="00A13382" w:rsidRDefault="00000000">
      <w:pPr>
        <w:pStyle w:val="ListParagraph"/>
        <w:numPr>
          <w:ilvl w:val="4"/>
          <w:numId w:val="42"/>
        </w:numPr>
        <w:tabs>
          <w:tab w:val="left" w:pos="2519"/>
        </w:tabs>
        <w:spacing w:before="17" w:line="295" w:lineRule="exact"/>
        <w:ind w:left="2519" w:hanging="359"/>
        <w:rPr>
          <w:sz w:val="24"/>
        </w:rPr>
      </w:pPr>
      <w:r>
        <w:rPr>
          <w:spacing w:val="-6"/>
          <w:sz w:val="24"/>
        </w:rPr>
        <w:t>Ability</w:t>
      </w:r>
      <w:r>
        <w:rPr>
          <w:spacing w:val="-21"/>
          <w:sz w:val="24"/>
        </w:rPr>
        <w:t xml:space="preserve"> </w:t>
      </w:r>
      <w:r>
        <w:rPr>
          <w:spacing w:val="-6"/>
          <w:sz w:val="24"/>
        </w:rPr>
        <w:t>to</w:t>
      </w:r>
      <w:r>
        <w:rPr>
          <w:spacing w:val="-20"/>
          <w:sz w:val="24"/>
        </w:rPr>
        <w:t xml:space="preserve"> </w:t>
      </w:r>
      <w:r>
        <w:rPr>
          <w:spacing w:val="-6"/>
          <w:sz w:val="24"/>
        </w:rPr>
        <w:t>note</w:t>
      </w:r>
      <w:r>
        <w:rPr>
          <w:spacing w:val="-21"/>
          <w:sz w:val="24"/>
        </w:rPr>
        <w:t xml:space="preserve"> </w:t>
      </w:r>
      <w:r>
        <w:rPr>
          <w:spacing w:val="-6"/>
          <w:sz w:val="24"/>
        </w:rPr>
        <w:t>charges</w:t>
      </w:r>
      <w:r>
        <w:rPr>
          <w:spacing w:val="-20"/>
          <w:sz w:val="24"/>
        </w:rPr>
        <w:t xml:space="preserve"> </w:t>
      </w:r>
      <w:r>
        <w:rPr>
          <w:spacing w:val="-6"/>
          <w:sz w:val="24"/>
        </w:rPr>
        <w:t>against</w:t>
      </w:r>
      <w:r>
        <w:rPr>
          <w:spacing w:val="-19"/>
          <w:sz w:val="24"/>
        </w:rPr>
        <w:t xml:space="preserve"> </w:t>
      </w:r>
      <w:r>
        <w:rPr>
          <w:spacing w:val="-6"/>
          <w:sz w:val="24"/>
        </w:rPr>
        <w:t>the</w:t>
      </w:r>
      <w:r>
        <w:rPr>
          <w:spacing w:val="-20"/>
          <w:sz w:val="24"/>
        </w:rPr>
        <w:t xml:space="preserve"> </w:t>
      </w:r>
      <w:r>
        <w:rPr>
          <w:spacing w:val="-6"/>
          <w:sz w:val="24"/>
        </w:rPr>
        <w:t>employees</w:t>
      </w:r>
    </w:p>
    <w:p w14:paraId="4B4D267A" w14:textId="77777777" w:rsidR="00A13382" w:rsidRDefault="00000000">
      <w:pPr>
        <w:pStyle w:val="ListParagraph"/>
        <w:numPr>
          <w:ilvl w:val="4"/>
          <w:numId w:val="42"/>
        </w:numPr>
        <w:tabs>
          <w:tab w:val="left" w:pos="2519"/>
        </w:tabs>
        <w:spacing w:line="293" w:lineRule="exact"/>
        <w:ind w:left="2519" w:hanging="359"/>
        <w:rPr>
          <w:sz w:val="24"/>
        </w:rPr>
      </w:pPr>
      <w:r>
        <w:rPr>
          <w:spacing w:val="-8"/>
          <w:sz w:val="24"/>
        </w:rPr>
        <w:t>Ability</w:t>
      </w:r>
      <w:r>
        <w:rPr>
          <w:spacing w:val="-15"/>
          <w:sz w:val="24"/>
        </w:rPr>
        <w:t xml:space="preserve"> </w:t>
      </w:r>
      <w:r>
        <w:rPr>
          <w:spacing w:val="-8"/>
          <w:sz w:val="24"/>
        </w:rPr>
        <w:t>to</w:t>
      </w:r>
      <w:r>
        <w:rPr>
          <w:spacing w:val="-15"/>
          <w:sz w:val="24"/>
        </w:rPr>
        <w:t xml:space="preserve"> </w:t>
      </w:r>
      <w:r>
        <w:rPr>
          <w:spacing w:val="-8"/>
          <w:sz w:val="24"/>
        </w:rPr>
        <w:t>record</w:t>
      </w:r>
      <w:r>
        <w:rPr>
          <w:spacing w:val="-15"/>
          <w:sz w:val="24"/>
        </w:rPr>
        <w:t xml:space="preserve"> </w:t>
      </w:r>
      <w:r>
        <w:rPr>
          <w:spacing w:val="-8"/>
          <w:sz w:val="24"/>
        </w:rPr>
        <w:t>the</w:t>
      </w:r>
      <w:r>
        <w:rPr>
          <w:spacing w:val="-16"/>
          <w:sz w:val="24"/>
        </w:rPr>
        <w:t xml:space="preserve"> </w:t>
      </w:r>
      <w:r>
        <w:rPr>
          <w:spacing w:val="-8"/>
          <w:sz w:val="24"/>
        </w:rPr>
        <w:t>clarification</w:t>
      </w:r>
      <w:r>
        <w:rPr>
          <w:spacing w:val="-14"/>
          <w:sz w:val="24"/>
        </w:rPr>
        <w:t xml:space="preserve"> </w:t>
      </w:r>
      <w:r>
        <w:rPr>
          <w:spacing w:val="-8"/>
          <w:sz w:val="24"/>
        </w:rPr>
        <w:t>given</w:t>
      </w:r>
      <w:r>
        <w:rPr>
          <w:spacing w:val="-16"/>
          <w:sz w:val="24"/>
        </w:rPr>
        <w:t xml:space="preserve"> </w:t>
      </w:r>
      <w:r>
        <w:rPr>
          <w:spacing w:val="-8"/>
          <w:sz w:val="24"/>
        </w:rPr>
        <w:t>by</w:t>
      </w:r>
      <w:r>
        <w:rPr>
          <w:spacing w:val="-15"/>
          <w:sz w:val="24"/>
        </w:rPr>
        <w:t xml:space="preserve"> </w:t>
      </w:r>
      <w:r>
        <w:rPr>
          <w:spacing w:val="-8"/>
          <w:sz w:val="24"/>
        </w:rPr>
        <w:t>the</w:t>
      </w:r>
      <w:r>
        <w:rPr>
          <w:spacing w:val="-15"/>
          <w:sz w:val="24"/>
        </w:rPr>
        <w:t xml:space="preserve"> </w:t>
      </w:r>
      <w:r>
        <w:rPr>
          <w:spacing w:val="-8"/>
          <w:sz w:val="24"/>
        </w:rPr>
        <w:t>employee</w:t>
      </w:r>
      <w:r>
        <w:rPr>
          <w:spacing w:val="-15"/>
          <w:sz w:val="24"/>
        </w:rPr>
        <w:t xml:space="preserve"> </w:t>
      </w:r>
      <w:r>
        <w:rPr>
          <w:spacing w:val="-8"/>
          <w:sz w:val="24"/>
        </w:rPr>
        <w:t>under</w:t>
      </w:r>
      <w:r>
        <w:rPr>
          <w:spacing w:val="-15"/>
          <w:sz w:val="24"/>
        </w:rPr>
        <w:t xml:space="preserve"> </w:t>
      </w:r>
      <w:r>
        <w:rPr>
          <w:spacing w:val="-8"/>
          <w:sz w:val="24"/>
        </w:rPr>
        <w:t>charge</w:t>
      </w:r>
    </w:p>
    <w:p w14:paraId="69C9F58D" w14:textId="77777777" w:rsidR="00A13382" w:rsidRDefault="00000000">
      <w:pPr>
        <w:pStyle w:val="ListParagraph"/>
        <w:numPr>
          <w:ilvl w:val="4"/>
          <w:numId w:val="42"/>
        </w:numPr>
        <w:tabs>
          <w:tab w:val="left" w:pos="2519"/>
        </w:tabs>
        <w:spacing w:line="293" w:lineRule="exact"/>
        <w:ind w:left="2519" w:hanging="359"/>
        <w:rPr>
          <w:sz w:val="24"/>
        </w:rPr>
      </w:pPr>
      <w:r>
        <w:rPr>
          <w:spacing w:val="-6"/>
          <w:sz w:val="24"/>
        </w:rPr>
        <w:t>Ability</w:t>
      </w:r>
      <w:r>
        <w:rPr>
          <w:spacing w:val="-26"/>
          <w:sz w:val="24"/>
        </w:rPr>
        <w:t xml:space="preserve"> </w:t>
      </w:r>
      <w:r>
        <w:rPr>
          <w:spacing w:val="-6"/>
          <w:sz w:val="24"/>
        </w:rPr>
        <w:t>to</w:t>
      </w:r>
      <w:r>
        <w:rPr>
          <w:spacing w:val="-26"/>
          <w:sz w:val="24"/>
        </w:rPr>
        <w:t xml:space="preserve"> </w:t>
      </w:r>
      <w:r>
        <w:rPr>
          <w:spacing w:val="-6"/>
          <w:sz w:val="24"/>
        </w:rPr>
        <w:t>record</w:t>
      </w:r>
      <w:r>
        <w:rPr>
          <w:spacing w:val="-24"/>
          <w:sz w:val="24"/>
        </w:rPr>
        <w:t xml:space="preserve"> </w:t>
      </w:r>
      <w:r>
        <w:rPr>
          <w:spacing w:val="-6"/>
          <w:sz w:val="24"/>
        </w:rPr>
        <w:t>the</w:t>
      </w:r>
      <w:r>
        <w:rPr>
          <w:spacing w:val="-25"/>
          <w:sz w:val="24"/>
        </w:rPr>
        <w:t xml:space="preserve"> </w:t>
      </w:r>
      <w:r>
        <w:rPr>
          <w:spacing w:val="-6"/>
          <w:sz w:val="24"/>
        </w:rPr>
        <w:t>appointment</w:t>
      </w:r>
      <w:r>
        <w:rPr>
          <w:spacing w:val="-25"/>
          <w:sz w:val="24"/>
        </w:rPr>
        <w:t xml:space="preserve"> </w:t>
      </w:r>
      <w:r>
        <w:rPr>
          <w:spacing w:val="-6"/>
          <w:sz w:val="24"/>
        </w:rPr>
        <w:t>of</w:t>
      </w:r>
      <w:r>
        <w:rPr>
          <w:spacing w:val="-25"/>
          <w:sz w:val="24"/>
        </w:rPr>
        <w:t xml:space="preserve"> </w:t>
      </w:r>
      <w:r>
        <w:rPr>
          <w:spacing w:val="-6"/>
          <w:sz w:val="24"/>
        </w:rPr>
        <w:t>Enquiry</w:t>
      </w:r>
      <w:r>
        <w:rPr>
          <w:spacing w:val="-26"/>
          <w:sz w:val="24"/>
        </w:rPr>
        <w:t xml:space="preserve"> </w:t>
      </w:r>
      <w:r>
        <w:rPr>
          <w:spacing w:val="-6"/>
          <w:sz w:val="24"/>
        </w:rPr>
        <w:t>Officer</w:t>
      </w:r>
      <w:r>
        <w:rPr>
          <w:spacing w:val="-24"/>
          <w:sz w:val="24"/>
        </w:rPr>
        <w:t xml:space="preserve"> </w:t>
      </w:r>
      <w:r>
        <w:rPr>
          <w:spacing w:val="-6"/>
          <w:sz w:val="24"/>
        </w:rPr>
        <w:t>and</w:t>
      </w:r>
      <w:r>
        <w:rPr>
          <w:spacing w:val="-26"/>
          <w:sz w:val="24"/>
        </w:rPr>
        <w:t xml:space="preserve"> </w:t>
      </w:r>
      <w:r>
        <w:rPr>
          <w:spacing w:val="-6"/>
          <w:sz w:val="24"/>
        </w:rPr>
        <w:t>Presentation</w:t>
      </w:r>
      <w:r>
        <w:rPr>
          <w:spacing w:val="-25"/>
          <w:sz w:val="24"/>
        </w:rPr>
        <w:t xml:space="preserve"> </w:t>
      </w:r>
      <w:r>
        <w:rPr>
          <w:spacing w:val="-6"/>
          <w:sz w:val="24"/>
        </w:rPr>
        <w:t>Officer</w:t>
      </w:r>
    </w:p>
    <w:p w14:paraId="03DE1D42" w14:textId="77777777" w:rsidR="00A13382" w:rsidRDefault="00000000">
      <w:pPr>
        <w:pStyle w:val="ListParagraph"/>
        <w:numPr>
          <w:ilvl w:val="4"/>
          <w:numId w:val="42"/>
        </w:numPr>
        <w:tabs>
          <w:tab w:val="left" w:pos="2520"/>
        </w:tabs>
        <w:spacing w:before="2" w:line="235" w:lineRule="auto"/>
        <w:ind w:right="1222"/>
        <w:rPr>
          <w:sz w:val="24"/>
        </w:rPr>
      </w:pPr>
      <w:r>
        <w:rPr>
          <w:spacing w:val="-2"/>
          <w:sz w:val="24"/>
        </w:rPr>
        <w:t>Ability</w:t>
      </w:r>
      <w:r>
        <w:rPr>
          <w:spacing w:val="-17"/>
          <w:sz w:val="24"/>
        </w:rPr>
        <w:t xml:space="preserve"> </w:t>
      </w:r>
      <w:r>
        <w:rPr>
          <w:spacing w:val="-2"/>
          <w:sz w:val="24"/>
        </w:rPr>
        <w:t>to</w:t>
      </w:r>
      <w:r>
        <w:rPr>
          <w:spacing w:val="-16"/>
          <w:sz w:val="24"/>
        </w:rPr>
        <w:t xml:space="preserve"> </w:t>
      </w:r>
      <w:r>
        <w:rPr>
          <w:spacing w:val="-2"/>
          <w:sz w:val="24"/>
        </w:rPr>
        <w:t>record</w:t>
      </w:r>
      <w:r>
        <w:rPr>
          <w:spacing w:val="-16"/>
          <w:sz w:val="24"/>
        </w:rPr>
        <w:t xml:space="preserve"> </w:t>
      </w:r>
      <w:r>
        <w:rPr>
          <w:spacing w:val="-2"/>
          <w:sz w:val="24"/>
        </w:rPr>
        <w:t>the</w:t>
      </w:r>
      <w:r>
        <w:rPr>
          <w:spacing w:val="-16"/>
          <w:sz w:val="24"/>
        </w:rPr>
        <w:t xml:space="preserve"> </w:t>
      </w:r>
      <w:r>
        <w:rPr>
          <w:spacing w:val="-2"/>
          <w:sz w:val="24"/>
        </w:rPr>
        <w:t>enquiry</w:t>
      </w:r>
      <w:r>
        <w:rPr>
          <w:spacing w:val="-16"/>
          <w:sz w:val="24"/>
        </w:rPr>
        <w:t xml:space="preserve"> </w:t>
      </w:r>
      <w:r>
        <w:rPr>
          <w:spacing w:val="-2"/>
          <w:sz w:val="24"/>
        </w:rPr>
        <w:t>scrutiny</w:t>
      </w:r>
      <w:r>
        <w:rPr>
          <w:spacing w:val="-16"/>
          <w:sz w:val="24"/>
        </w:rPr>
        <w:t xml:space="preserve"> </w:t>
      </w:r>
      <w:r>
        <w:rPr>
          <w:spacing w:val="-2"/>
          <w:sz w:val="24"/>
        </w:rPr>
        <w:t>details</w:t>
      </w:r>
      <w:r>
        <w:rPr>
          <w:spacing w:val="-16"/>
          <w:sz w:val="24"/>
        </w:rPr>
        <w:t xml:space="preserve"> </w:t>
      </w:r>
      <w:r>
        <w:rPr>
          <w:spacing w:val="-2"/>
          <w:sz w:val="24"/>
        </w:rPr>
        <w:t>like</w:t>
      </w:r>
      <w:r>
        <w:rPr>
          <w:spacing w:val="-16"/>
          <w:sz w:val="24"/>
        </w:rPr>
        <w:t xml:space="preserve"> </w:t>
      </w:r>
      <w:r>
        <w:rPr>
          <w:spacing w:val="-2"/>
          <w:sz w:val="24"/>
        </w:rPr>
        <w:t>history,</w:t>
      </w:r>
      <w:r>
        <w:rPr>
          <w:spacing w:val="-16"/>
          <w:sz w:val="24"/>
        </w:rPr>
        <w:t xml:space="preserve"> </w:t>
      </w:r>
      <w:r>
        <w:rPr>
          <w:spacing w:val="-2"/>
          <w:sz w:val="24"/>
        </w:rPr>
        <w:t>evidence,</w:t>
      </w:r>
      <w:r>
        <w:rPr>
          <w:spacing w:val="-16"/>
          <w:sz w:val="24"/>
        </w:rPr>
        <w:t xml:space="preserve"> </w:t>
      </w:r>
      <w:r>
        <w:rPr>
          <w:spacing w:val="-2"/>
          <w:sz w:val="24"/>
        </w:rPr>
        <w:t xml:space="preserve">papers </w:t>
      </w:r>
      <w:r>
        <w:rPr>
          <w:sz w:val="24"/>
        </w:rPr>
        <w:t>submitted,</w:t>
      </w:r>
      <w:r>
        <w:rPr>
          <w:spacing w:val="-25"/>
          <w:sz w:val="24"/>
        </w:rPr>
        <w:t xml:space="preserve"> </w:t>
      </w:r>
      <w:r>
        <w:rPr>
          <w:sz w:val="24"/>
        </w:rPr>
        <w:t>relevant</w:t>
      </w:r>
      <w:r>
        <w:rPr>
          <w:spacing w:val="-24"/>
          <w:sz w:val="24"/>
        </w:rPr>
        <w:t xml:space="preserve"> </w:t>
      </w:r>
      <w:r>
        <w:rPr>
          <w:sz w:val="24"/>
        </w:rPr>
        <w:t>documents,</w:t>
      </w:r>
      <w:r>
        <w:rPr>
          <w:spacing w:val="-24"/>
          <w:sz w:val="24"/>
        </w:rPr>
        <w:t xml:space="preserve"> </w:t>
      </w:r>
      <w:r>
        <w:rPr>
          <w:sz w:val="24"/>
        </w:rPr>
        <w:t>photographs</w:t>
      </w:r>
      <w:r>
        <w:rPr>
          <w:spacing w:val="-23"/>
          <w:sz w:val="24"/>
        </w:rPr>
        <w:t xml:space="preserve"> </w:t>
      </w:r>
      <w:r>
        <w:rPr>
          <w:sz w:val="24"/>
        </w:rPr>
        <w:t>etc.</w:t>
      </w:r>
    </w:p>
    <w:p w14:paraId="7B152A31" w14:textId="77777777" w:rsidR="00A13382" w:rsidRDefault="00000000">
      <w:pPr>
        <w:pStyle w:val="ListParagraph"/>
        <w:numPr>
          <w:ilvl w:val="4"/>
          <w:numId w:val="42"/>
        </w:numPr>
        <w:tabs>
          <w:tab w:val="left" w:pos="2520"/>
        </w:tabs>
        <w:spacing w:before="21" w:line="235" w:lineRule="auto"/>
        <w:ind w:right="1223"/>
        <w:rPr>
          <w:sz w:val="24"/>
        </w:rPr>
      </w:pPr>
      <w:r>
        <w:rPr>
          <w:spacing w:val="-6"/>
          <w:sz w:val="24"/>
        </w:rPr>
        <w:t>Ability</w:t>
      </w:r>
      <w:r>
        <w:rPr>
          <w:spacing w:val="-27"/>
          <w:sz w:val="24"/>
        </w:rPr>
        <w:t xml:space="preserve"> </w:t>
      </w:r>
      <w:r>
        <w:rPr>
          <w:spacing w:val="-6"/>
          <w:sz w:val="24"/>
        </w:rPr>
        <w:t>to</w:t>
      </w:r>
      <w:r>
        <w:rPr>
          <w:spacing w:val="-27"/>
          <w:sz w:val="24"/>
        </w:rPr>
        <w:t xml:space="preserve"> </w:t>
      </w:r>
      <w:r>
        <w:rPr>
          <w:spacing w:val="-6"/>
          <w:sz w:val="24"/>
        </w:rPr>
        <w:t>check</w:t>
      </w:r>
      <w:r>
        <w:rPr>
          <w:spacing w:val="-27"/>
          <w:sz w:val="24"/>
        </w:rPr>
        <w:t xml:space="preserve"> </w:t>
      </w:r>
      <w:r>
        <w:rPr>
          <w:spacing w:val="-6"/>
          <w:sz w:val="24"/>
        </w:rPr>
        <w:t>if</w:t>
      </w:r>
      <w:r>
        <w:rPr>
          <w:spacing w:val="-25"/>
          <w:sz w:val="24"/>
        </w:rPr>
        <w:t xml:space="preserve"> </w:t>
      </w:r>
      <w:r>
        <w:rPr>
          <w:spacing w:val="-6"/>
          <w:sz w:val="24"/>
        </w:rPr>
        <w:t>there</w:t>
      </w:r>
      <w:r>
        <w:rPr>
          <w:spacing w:val="-25"/>
          <w:sz w:val="24"/>
        </w:rPr>
        <w:t xml:space="preserve"> </w:t>
      </w:r>
      <w:r>
        <w:rPr>
          <w:spacing w:val="-6"/>
          <w:sz w:val="24"/>
        </w:rPr>
        <w:t>is</w:t>
      </w:r>
      <w:r>
        <w:rPr>
          <w:spacing w:val="-25"/>
          <w:sz w:val="24"/>
        </w:rPr>
        <w:t xml:space="preserve"> </w:t>
      </w:r>
      <w:r>
        <w:rPr>
          <w:spacing w:val="-6"/>
          <w:sz w:val="24"/>
        </w:rPr>
        <w:t>any</w:t>
      </w:r>
      <w:r>
        <w:rPr>
          <w:spacing w:val="-27"/>
          <w:sz w:val="24"/>
        </w:rPr>
        <w:t xml:space="preserve"> </w:t>
      </w:r>
      <w:r>
        <w:rPr>
          <w:spacing w:val="-6"/>
          <w:sz w:val="24"/>
        </w:rPr>
        <w:t>corruption/police</w:t>
      </w:r>
      <w:r>
        <w:rPr>
          <w:spacing w:val="-27"/>
          <w:sz w:val="24"/>
        </w:rPr>
        <w:t xml:space="preserve"> </w:t>
      </w:r>
      <w:r>
        <w:rPr>
          <w:spacing w:val="-6"/>
          <w:sz w:val="24"/>
        </w:rPr>
        <w:t>case</w:t>
      </w:r>
      <w:r>
        <w:rPr>
          <w:spacing w:val="-25"/>
          <w:sz w:val="24"/>
        </w:rPr>
        <w:t xml:space="preserve"> </w:t>
      </w:r>
      <w:r>
        <w:rPr>
          <w:spacing w:val="-6"/>
          <w:sz w:val="24"/>
        </w:rPr>
        <w:t>being</w:t>
      </w:r>
      <w:r>
        <w:rPr>
          <w:spacing w:val="-25"/>
          <w:sz w:val="24"/>
        </w:rPr>
        <w:t xml:space="preserve"> </w:t>
      </w:r>
      <w:r>
        <w:rPr>
          <w:spacing w:val="-6"/>
          <w:sz w:val="24"/>
        </w:rPr>
        <w:t>registered</w:t>
      </w:r>
      <w:r>
        <w:rPr>
          <w:spacing w:val="-27"/>
          <w:sz w:val="24"/>
        </w:rPr>
        <w:t xml:space="preserve"> </w:t>
      </w:r>
      <w:r>
        <w:rPr>
          <w:spacing w:val="-6"/>
          <w:sz w:val="24"/>
        </w:rPr>
        <w:t xml:space="preserve">against </w:t>
      </w:r>
      <w:r>
        <w:rPr>
          <w:sz w:val="24"/>
        </w:rPr>
        <w:t>the</w:t>
      </w:r>
      <w:r>
        <w:rPr>
          <w:spacing w:val="-16"/>
          <w:sz w:val="24"/>
        </w:rPr>
        <w:t xml:space="preserve"> </w:t>
      </w:r>
      <w:r>
        <w:rPr>
          <w:sz w:val="24"/>
        </w:rPr>
        <w:t>employee.</w:t>
      </w:r>
    </w:p>
    <w:p w14:paraId="760082FF" w14:textId="77777777" w:rsidR="00A13382" w:rsidRDefault="00000000">
      <w:pPr>
        <w:pStyle w:val="ListParagraph"/>
        <w:numPr>
          <w:ilvl w:val="4"/>
          <w:numId w:val="42"/>
        </w:numPr>
        <w:tabs>
          <w:tab w:val="left" w:pos="2520"/>
        </w:tabs>
        <w:spacing w:before="21" w:line="235" w:lineRule="auto"/>
        <w:ind w:right="1227"/>
        <w:rPr>
          <w:sz w:val="24"/>
        </w:rPr>
      </w:pPr>
      <w:r>
        <w:rPr>
          <w:spacing w:val="-2"/>
          <w:sz w:val="24"/>
        </w:rPr>
        <w:t>Ability</w:t>
      </w:r>
      <w:r>
        <w:rPr>
          <w:spacing w:val="-3"/>
          <w:sz w:val="24"/>
        </w:rPr>
        <w:t xml:space="preserve"> </w:t>
      </w:r>
      <w:r>
        <w:rPr>
          <w:spacing w:val="-2"/>
          <w:sz w:val="24"/>
        </w:rPr>
        <w:t>to</w:t>
      </w:r>
      <w:r>
        <w:rPr>
          <w:spacing w:val="-3"/>
          <w:sz w:val="24"/>
        </w:rPr>
        <w:t xml:space="preserve"> </w:t>
      </w:r>
      <w:r>
        <w:rPr>
          <w:spacing w:val="-2"/>
          <w:sz w:val="24"/>
        </w:rPr>
        <w:t>record the</w:t>
      </w:r>
      <w:r>
        <w:rPr>
          <w:spacing w:val="-14"/>
          <w:sz w:val="24"/>
        </w:rPr>
        <w:t xml:space="preserve"> </w:t>
      </w:r>
      <w:r>
        <w:rPr>
          <w:spacing w:val="-2"/>
          <w:sz w:val="24"/>
        </w:rPr>
        <w:t>‘Finding Report’</w:t>
      </w:r>
      <w:r>
        <w:rPr>
          <w:spacing w:val="-10"/>
          <w:sz w:val="24"/>
        </w:rPr>
        <w:t xml:space="preserve"> </w:t>
      </w:r>
      <w:r>
        <w:rPr>
          <w:spacing w:val="-2"/>
          <w:sz w:val="24"/>
        </w:rPr>
        <w:t>of</w:t>
      </w:r>
      <w:r>
        <w:rPr>
          <w:spacing w:val="-3"/>
          <w:sz w:val="24"/>
        </w:rPr>
        <w:t xml:space="preserve"> </w:t>
      </w:r>
      <w:r>
        <w:rPr>
          <w:spacing w:val="-2"/>
          <w:sz w:val="24"/>
        </w:rPr>
        <w:t>Enquiry</w:t>
      </w:r>
      <w:r>
        <w:rPr>
          <w:spacing w:val="-3"/>
          <w:sz w:val="24"/>
        </w:rPr>
        <w:t xml:space="preserve"> </w:t>
      </w:r>
      <w:r>
        <w:rPr>
          <w:spacing w:val="-2"/>
          <w:sz w:val="24"/>
        </w:rPr>
        <w:t>Officer and</w:t>
      </w:r>
      <w:r>
        <w:rPr>
          <w:spacing w:val="-3"/>
          <w:sz w:val="24"/>
        </w:rPr>
        <w:t xml:space="preserve"> </w:t>
      </w:r>
      <w:r>
        <w:rPr>
          <w:spacing w:val="-2"/>
          <w:sz w:val="24"/>
        </w:rPr>
        <w:t>Presentation Officer</w:t>
      </w:r>
    </w:p>
    <w:p w14:paraId="0CAE71BE" w14:textId="77777777" w:rsidR="00A13382" w:rsidRDefault="00000000">
      <w:pPr>
        <w:pStyle w:val="ListParagraph"/>
        <w:numPr>
          <w:ilvl w:val="4"/>
          <w:numId w:val="42"/>
        </w:numPr>
        <w:tabs>
          <w:tab w:val="left" w:pos="2519"/>
        </w:tabs>
        <w:spacing w:before="17" w:line="295" w:lineRule="exact"/>
        <w:ind w:left="2519" w:hanging="359"/>
        <w:rPr>
          <w:sz w:val="24"/>
        </w:rPr>
      </w:pPr>
      <w:r>
        <w:rPr>
          <w:w w:val="90"/>
          <w:sz w:val="24"/>
        </w:rPr>
        <w:t>Ability</w:t>
      </w:r>
      <w:r>
        <w:rPr>
          <w:spacing w:val="-2"/>
          <w:sz w:val="24"/>
        </w:rPr>
        <w:t xml:space="preserve"> </w:t>
      </w:r>
      <w:r>
        <w:rPr>
          <w:w w:val="90"/>
          <w:sz w:val="24"/>
        </w:rPr>
        <w:t>to</w:t>
      </w:r>
      <w:r>
        <w:rPr>
          <w:spacing w:val="-2"/>
          <w:sz w:val="24"/>
        </w:rPr>
        <w:t xml:space="preserve"> </w:t>
      </w:r>
      <w:r>
        <w:rPr>
          <w:w w:val="90"/>
          <w:sz w:val="24"/>
        </w:rPr>
        <w:t>record</w:t>
      </w:r>
      <w:r>
        <w:rPr>
          <w:spacing w:val="-2"/>
          <w:sz w:val="24"/>
        </w:rPr>
        <w:t xml:space="preserve"> </w:t>
      </w:r>
      <w:r>
        <w:rPr>
          <w:w w:val="90"/>
          <w:sz w:val="24"/>
        </w:rPr>
        <w:t>the</w:t>
      </w:r>
      <w:r>
        <w:rPr>
          <w:spacing w:val="-11"/>
          <w:w w:val="90"/>
          <w:sz w:val="24"/>
        </w:rPr>
        <w:t xml:space="preserve"> </w:t>
      </w:r>
      <w:r>
        <w:rPr>
          <w:w w:val="90"/>
          <w:sz w:val="24"/>
        </w:rPr>
        <w:t>‘Explanation</w:t>
      </w:r>
      <w:r>
        <w:rPr>
          <w:spacing w:val="-2"/>
          <w:sz w:val="24"/>
        </w:rPr>
        <w:t xml:space="preserve"> </w:t>
      </w:r>
      <w:r>
        <w:rPr>
          <w:w w:val="90"/>
          <w:sz w:val="24"/>
        </w:rPr>
        <w:t>details’</w:t>
      </w:r>
      <w:r>
        <w:rPr>
          <w:spacing w:val="-11"/>
          <w:w w:val="90"/>
          <w:sz w:val="24"/>
        </w:rPr>
        <w:t xml:space="preserve"> </w:t>
      </w:r>
      <w:r>
        <w:rPr>
          <w:w w:val="90"/>
          <w:sz w:val="24"/>
        </w:rPr>
        <w:t>given</w:t>
      </w:r>
      <w:r>
        <w:rPr>
          <w:sz w:val="24"/>
        </w:rPr>
        <w:t xml:space="preserve"> </w:t>
      </w:r>
      <w:r>
        <w:rPr>
          <w:w w:val="90"/>
          <w:sz w:val="24"/>
        </w:rPr>
        <w:t>by</w:t>
      </w:r>
      <w:r>
        <w:rPr>
          <w:spacing w:val="-2"/>
          <w:sz w:val="24"/>
        </w:rPr>
        <w:t xml:space="preserve"> </w:t>
      </w:r>
      <w:r>
        <w:rPr>
          <w:w w:val="90"/>
          <w:sz w:val="24"/>
        </w:rPr>
        <w:t>the</w:t>
      </w:r>
      <w:r>
        <w:rPr>
          <w:spacing w:val="-2"/>
          <w:sz w:val="24"/>
        </w:rPr>
        <w:t xml:space="preserve"> </w:t>
      </w:r>
      <w:r>
        <w:rPr>
          <w:spacing w:val="-2"/>
          <w:w w:val="90"/>
          <w:sz w:val="24"/>
        </w:rPr>
        <w:t>Employee</w:t>
      </w:r>
    </w:p>
    <w:p w14:paraId="1B4E384E" w14:textId="77777777" w:rsidR="00A13382" w:rsidRDefault="00000000">
      <w:pPr>
        <w:pStyle w:val="ListParagraph"/>
        <w:numPr>
          <w:ilvl w:val="4"/>
          <w:numId w:val="42"/>
        </w:numPr>
        <w:tabs>
          <w:tab w:val="left" w:pos="2520"/>
        </w:tabs>
        <w:spacing w:before="1" w:line="235" w:lineRule="auto"/>
        <w:ind w:right="1225"/>
        <w:rPr>
          <w:sz w:val="24"/>
        </w:rPr>
      </w:pPr>
      <w:r>
        <w:rPr>
          <w:sz w:val="24"/>
        </w:rPr>
        <w:t>Ability</w:t>
      </w:r>
      <w:r>
        <w:rPr>
          <w:spacing w:val="73"/>
          <w:sz w:val="24"/>
        </w:rPr>
        <w:t xml:space="preserve"> </w:t>
      </w:r>
      <w:r>
        <w:rPr>
          <w:sz w:val="24"/>
        </w:rPr>
        <w:t>to</w:t>
      </w:r>
      <w:r>
        <w:rPr>
          <w:spacing w:val="72"/>
          <w:sz w:val="24"/>
        </w:rPr>
        <w:t xml:space="preserve"> </w:t>
      </w:r>
      <w:r>
        <w:rPr>
          <w:sz w:val="24"/>
        </w:rPr>
        <w:t>record</w:t>
      </w:r>
      <w:r>
        <w:rPr>
          <w:spacing w:val="74"/>
          <w:sz w:val="24"/>
        </w:rPr>
        <w:t xml:space="preserve"> </w:t>
      </w:r>
      <w:r>
        <w:rPr>
          <w:sz w:val="24"/>
        </w:rPr>
        <w:t>the</w:t>
      </w:r>
      <w:r>
        <w:rPr>
          <w:spacing w:val="74"/>
          <w:sz w:val="24"/>
        </w:rPr>
        <w:t xml:space="preserve"> </w:t>
      </w:r>
      <w:r>
        <w:rPr>
          <w:sz w:val="24"/>
        </w:rPr>
        <w:t>details</w:t>
      </w:r>
      <w:r>
        <w:rPr>
          <w:spacing w:val="74"/>
          <w:sz w:val="24"/>
        </w:rPr>
        <w:t xml:space="preserve"> </w:t>
      </w:r>
      <w:r>
        <w:rPr>
          <w:sz w:val="24"/>
        </w:rPr>
        <w:t>of</w:t>
      </w:r>
      <w:r>
        <w:rPr>
          <w:spacing w:val="40"/>
          <w:sz w:val="24"/>
        </w:rPr>
        <w:t xml:space="preserve"> </w:t>
      </w:r>
      <w:r>
        <w:rPr>
          <w:sz w:val="24"/>
        </w:rPr>
        <w:t>‘Proposal</w:t>
      </w:r>
      <w:r>
        <w:rPr>
          <w:spacing w:val="74"/>
          <w:sz w:val="24"/>
        </w:rPr>
        <w:t xml:space="preserve"> </w:t>
      </w:r>
      <w:r>
        <w:rPr>
          <w:sz w:val="24"/>
        </w:rPr>
        <w:t>for</w:t>
      </w:r>
      <w:r>
        <w:rPr>
          <w:spacing w:val="73"/>
          <w:sz w:val="24"/>
        </w:rPr>
        <w:t xml:space="preserve"> </w:t>
      </w:r>
      <w:r>
        <w:rPr>
          <w:sz w:val="24"/>
        </w:rPr>
        <w:t>action’</w:t>
      </w:r>
      <w:r>
        <w:rPr>
          <w:spacing w:val="40"/>
          <w:sz w:val="24"/>
        </w:rPr>
        <w:t xml:space="preserve"> </w:t>
      </w:r>
      <w:r>
        <w:rPr>
          <w:sz w:val="24"/>
        </w:rPr>
        <w:t>submitted</w:t>
      </w:r>
      <w:r>
        <w:rPr>
          <w:spacing w:val="73"/>
          <w:sz w:val="24"/>
        </w:rPr>
        <w:t xml:space="preserve"> </w:t>
      </w:r>
      <w:r>
        <w:rPr>
          <w:sz w:val="24"/>
        </w:rPr>
        <w:t xml:space="preserve">to </w:t>
      </w:r>
      <w:r>
        <w:rPr>
          <w:spacing w:val="-2"/>
          <w:sz w:val="24"/>
        </w:rPr>
        <w:t>commissioner</w:t>
      </w:r>
    </w:p>
    <w:p w14:paraId="22D2B73E" w14:textId="77777777" w:rsidR="00A13382" w:rsidRDefault="00000000">
      <w:pPr>
        <w:pStyle w:val="ListParagraph"/>
        <w:numPr>
          <w:ilvl w:val="4"/>
          <w:numId w:val="42"/>
        </w:numPr>
        <w:tabs>
          <w:tab w:val="left" w:pos="2519"/>
        </w:tabs>
        <w:spacing w:before="18" w:line="295" w:lineRule="exact"/>
        <w:ind w:left="2519" w:hanging="359"/>
        <w:rPr>
          <w:sz w:val="24"/>
        </w:rPr>
      </w:pPr>
      <w:r>
        <w:rPr>
          <w:w w:val="90"/>
          <w:sz w:val="24"/>
        </w:rPr>
        <w:t>Ability</w:t>
      </w:r>
      <w:r>
        <w:rPr>
          <w:spacing w:val="-7"/>
          <w:sz w:val="24"/>
        </w:rPr>
        <w:t xml:space="preserve"> </w:t>
      </w:r>
      <w:r>
        <w:rPr>
          <w:w w:val="90"/>
          <w:sz w:val="24"/>
        </w:rPr>
        <w:t>to</w:t>
      </w:r>
      <w:r>
        <w:rPr>
          <w:spacing w:val="-7"/>
          <w:sz w:val="24"/>
        </w:rPr>
        <w:t xml:space="preserve"> </w:t>
      </w:r>
      <w:r>
        <w:rPr>
          <w:w w:val="90"/>
          <w:sz w:val="24"/>
        </w:rPr>
        <w:t>record</w:t>
      </w:r>
      <w:r>
        <w:rPr>
          <w:spacing w:val="-7"/>
          <w:sz w:val="24"/>
        </w:rPr>
        <w:t xml:space="preserve"> </w:t>
      </w:r>
      <w:r>
        <w:rPr>
          <w:w w:val="90"/>
          <w:sz w:val="24"/>
        </w:rPr>
        <w:t>the</w:t>
      </w:r>
      <w:r>
        <w:rPr>
          <w:spacing w:val="-1"/>
          <w:w w:val="90"/>
          <w:sz w:val="24"/>
        </w:rPr>
        <w:t xml:space="preserve"> </w:t>
      </w:r>
      <w:r>
        <w:rPr>
          <w:w w:val="90"/>
          <w:sz w:val="24"/>
        </w:rPr>
        <w:t>order</w:t>
      </w:r>
      <w:r>
        <w:rPr>
          <w:spacing w:val="-6"/>
          <w:sz w:val="24"/>
        </w:rPr>
        <w:t xml:space="preserve"> </w:t>
      </w:r>
      <w:r>
        <w:rPr>
          <w:w w:val="90"/>
          <w:sz w:val="24"/>
        </w:rPr>
        <w:t>given</w:t>
      </w:r>
      <w:r>
        <w:rPr>
          <w:spacing w:val="-1"/>
          <w:w w:val="90"/>
          <w:sz w:val="24"/>
        </w:rPr>
        <w:t xml:space="preserve"> </w:t>
      </w:r>
      <w:r>
        <w:rPr>
          <w:w w:val="90"/>
          <w:sz w:val="24"/>
        </w:rPr>
        <w:t>by</w:t>
      </w:r>
      <w:r>
        <w:rPr>
          <w:spacing w:val="-7"/>
          <w:sz w:val="24"/>
        </w:rPr>
        <w:t xml:space="preserve"> </w:t>
      </w:r>
      <w:r>
        <w:rPr>
          <w:w w:val="90"/>
          <w:sz w:val="24"/>
        </w:rPr>
        <w:t>the</w:t>
      </w:r>
      <w:r>
        <w:rPr>
          <w:spacing w:val="-1"/>
          <w:w w:val="90"/>
          <w:sz w:val="24"/>
        </w:rPr>
        <w:t xml:space="preserve"> </w:t>
      </w:r>
      <w:r>
        <w:rPr>
          <w:spacing w:val="-2"/>
          <w:w w:val="90"/>
          <w:sz w:val="24"/>
        </w:rPr>
        <w:t>commissioner</w:t>
      </w:r>
    </w:p>
    <w:p w14:paraId="08CC9420" w14:textId="77777777" w:rsidR="00A13382" w:rsidRDefault="00000000">
      <w:pPr>
        <w:pStyle w:val="ListParagraph"/>
        <w:numPr>
          <w:ilvl w:val="4"/>
          <w:numId w:val="42"/>
        </w:numPr>
        <w:tabs>
          <w:tab w:val="left" w:pos="2519"/>
        </w:tabs>
        <w:spacing w:line="293" w:lineRule="exact"/>
        <w:ind w:left="2519" w:hanging="359"/>
        <w:rPr>
          <w:sz w:val="24"/>
        </w:rPr>
      </w:pPr>
      <w:r>
        <w:rPr>
          <w:spacing w:val="-6"/>
          <w:sz w:val="24"/>
        </w:rPr>
        <w:t>Ability</w:t>
      </w:r>
      <w:r>
        <w:rPr>
          <w:spacing w:val="-22"/>
          <w:sz w:val="24"/>
        </w:rPr>
        <w:t xml:space="preserve"> </w:t>
      </w:r>
      <w:r>
        <w:rPr>
          <w:spacing w:val="-6"/>
          <w:sz w:val="24"/>
        </w:rPr>
        <w:t>to</w:t>
      </w:r>
      <w:r>
        <w:rPr>
          <w:spacing w:val="-22"/>
          <w:sz w:val="24"/>
        </w:rPr>
        <w:t xml:space="preserve"> </w:t>
      </w:r>
      <w:r>
        <w:rPr>
          <w:spacing w:val="-6"/>
          <w:sz w:val="24"/>
        </w:rPr>
        <w:t>generate</w:t>
      </w:r>
      <w:r>
        <w:rPr>
          <w:spacing w:val="-22"/>
          <w:sz w:val="24"/>
        </w:rPr>
        <w:t xml:space="preserve"> </w:t>
      </w:r>
      <w:r>
        <w:rPr>
          <w:spacing w:val="-6"/>
          <w:sz w:val="24"/>
        </w:rPr>
        <w:t>the</w:t>
      </w:r>
      <w:r>
        <w:rPr>
          <w:spacing w:val="-33"/>
          <w:sz w:val="24"/>
        </w:rPr>
        <w:t xml:space="preserve"> </w:t>
      </w:r>
      <w:r>
        <w:rPr>
          <w:spacing w:val="-6"/>
          <w:sz w:val="24"/>
        </w:rPr>
        <w:t>‘Show</w:t>
      </w:r>
      <w:r>
        <w:rPr>
          <w:spacing w:val="-22"/>
          <w:sz w:val="24"/>
        </w:rPr>
        <w:t xml:space="preserve"> </w:t>
      </w:r>
      <w:r>
        <w:rPr>
          <w:spacing w:val="-6"/>
          <w:sz w:val="24"/>
        </w:rPr>
        <w:t>Cause</w:t>
      </w:r>
      <w:r>
        <w:rPr>
          <w:spacing w:val="-22"/>
          <w:sz w:val="24"/>
        </w:rPr>
        <w:t xml:space="preserve"> </w:t>
      </w:r>
      <w:r>
        <w:rPr>
          <w:spacing w:val="-6"/>
          <w:sz w:val="24"/>
        </w:rPr>
        <w:t>Notice/Enquiry</w:t>
      </w:r>
      <w:r>
        <w:rPr>
          <w:spacing w:val="-22"/>
          <w:sz w:val="24"/>
        </w:rPr>
        <w:t xml:space="preserve"> </w:t>
      </w:r>
      <w:r>
        <w:rPr>
          <w:spacing w:val="-6"/>
          <w:sz w:val="24"/>
        </w:rPr>
        <w:t>Notice’</w:t>
      </w:r>
    </w:p>
    <w:p w14:paraId="2B5B57DC" w14:textId="77777777" w:rsidR="00A13382" w:rsidRDefault="00000000">
      <w:pPr>
        <w:pStyle w:val="ListParagraph"/>
        <w:numPr>
          <w:ilvl w:val="4"/>
          <w:numId w:val="42"/>
        </w:numPr>
        <w:tabs>
          <w:tab w:val="left" w:pos="2519"/>
        </w:tabs>
        <w:spacing w:line="293" w:lineRule="exact"/>
        <w:ind w:left="2519" w:hanging="359"/>
        <w:rPr>
          <w:sz w:val="24"/>
        </w:rPr>
      </w:pPr>
      <w:r>
        <w:rPr>
          <w:spacing w:val="-8"/>
          <w:sz w:val="24"/>
        </w:rPr>
        <w:t>Ability</w:t>
      </w:r>
      <w:r>
        <w:rPr>
          <w:spacing w:val="-14"/>
          <w:sz w:val="24"/>
        </w:rPr>
        <w:t xml:space="preserve"> </w:t>
      </w:r>
      <w:r>
        <w:rPr>
          <w:spacing w:val="-8"/>
          <w:sz w:val="24"/>
        </w:rPr>
        <w:t>to</w:t>
      </w:r>
      <w:r>
        <w:rPr>
          <w:spacing w:val="-13"/>
          <w:sz w:val="24"/>
        </w:rPr>
        <w:t xml:space="preserve"> </w:t>
      </w:r>
      <w:r>
        <w:rPr>
          <w:spacing w:val="-8"/>
          <w:sz w:val="24"/>
        </w:rPr>
        <w:t>record</w:t>
      </w:r>
      <w:r>
        <w:rPr>
          <w:spacing w:val="-14"/>
          <w:sz w:val="24"/>
        </w:rPr>
        <w:t xml:space="preserve"> </w:t>
      </w:r>
      <w:r>
        <w:rPr>
          <w:spacing w:val="-8"/>
          <w:sz w:val="24"/>
        </w:rPr>
        <w:t>the</w:t>
      </w:r>
      <w:r>
        <w:rPr>
          <w:spacing w:val="-14"/>
          <w:sz w:val="24"/>
        </w:rPr>
        <w:t xml:space="preserve"> </w:t>
      </w:r>
      <w:r>
        <w:rPr>
          <w:spacing w:val="-8"/>
          <w:sz w:val="24"/>
        </w:rPr>
        <w:t>clarification</w:t>
      </w:r>
      <w:r>
        <w:rPr>
          <w:spacing w:val="-14"/>
          <w:sz w:val="24"/>
        </w:rPr>
        <w:t xml:space="preserve"> </w:t>
      </w:r>
      <w:r>
        <w:rPr>
          <w:spacing w:val="-8"/>
          <w:sz w:val="24"/>
        </w:rPr>
        <w:t>given</w:t>
      </w:r>
      <w:r>
        <w:rPr>
          <w:spacing w:val="-15"/>
          <w:sz w:val="24"/>
        </w:rPr>
        <w:t xml:space="preserve"> </w:t>
      </w:r>
      <w:r>
        <w:rPr>
          <w:spacing w:val="-8"/>
          <w:sz w:val="24"/>
        </w:rPr>
        <w:t>by</w:t>
      </w:r>
      <w:r>
        <w:rPr>
          <w:spacing w:val="-13"/>
          <w:sz w:val="24"/>
        </w:rPr>
        <w:t xml:space="preserve"> </w:t>
      </w:r>
      <w:r>
        <w:rPr>
          <w:spacing w:val="-8"/>
          <w:sz w:val="24"/>
        </w:rPr>
        <w:t>the</w:t>
      </w:r>
      <w:r>
        <w:rPr>
          <w:spacing w:val="-13"/>
          <w:sz w:val="24"/>
        </w:rPr>
        <w:t xml:space="preserve"> </w:t>
      </w:r>
      <w:r>
        <w:rPr>
          <w:spacing w:val="-8"/>
          <w:sz w:val="24"/>
        </w:rPr>
        <w:t>employee</w:t>
      </w:r>
      <w:r>
        <w:rPr>
          <w:spacing w:val="-15"/>
          <w:sz w:val="24"/>
        </w:rPr>
        <w:t xml:space="preserve"> </w:t>
      </w:r>
      <w:r>
        <w:rPr>
          <w:spacing w:val="-8"/>
          <w:sz w:val="24"/>
        </w:rPr>
        <w:t>under</w:t>
      </w:r>
      <w:r>
        <w:rPr>
          <w:spacing w:val="-14"/>
          <w:sz w:val="24"/>
        </w:rPr>
        <w:t xml:space="preserve"> </w:t>
      </w:r>
      <w:r>
        <w:rPr>
          <w:spacing w:val="-8"/>
          <w:sz w:val="24"/>
        </w:rPr>
        <w:t>charge</w:t>
      </w:r>
      <w:r>
        <w:rPr>
          <w:spacing w:val="-13"/>
          <w:sz w:val="24"/>
        </w:rPr>
        <w:t xml:space="preserve"> </w:t>
      </w:r>
      <w:r>
        <w:rPr>
          <w:spacing w:val="-8"/>
          <w:sz w:val="24"/>
        </w:rPr>
        <w:t>sheet</w:t>
      </w:r>
    </w:p>
    <w:p w14:paraId="6A464A4B" w14:textId="77777777" w:rsidR="00A13382" w:rsidRDefault="00000000">
      <w:pPr>
        <w:pStyle w:val="ListParagraph"/>
        <w:numPr>
          <w:ilvl w:val="4"/>
          <w:numId w:val="42"/>
        </w:numPr>
        <w:tabs>
          <w:tab w:val="left" w:pos="2519"/>
        </w:tabs>
        <w:spacing w:line="293" w:lineRule="exact"/>
        <w:ind w:left="2519" w:hanging="359"/>
        <w:rPr>
          <w:sz w:val="24"/>
        </w:rPr>
      </w:pPr>
      <w:r>
        <w:rPr>
          <w:spacing w:val="-6"/>
          <w:sz w:val="24"/>
        </w:rPr>
        <w:t>Ability</w:t>
      </w:r>
      <w:r>
        <w:rPr>
          <w:spacing w:val="-24"/>
          <w:sz w:val="24"/>
        </w:rPr>
        <w:t xml:space="preserve"> </w:t>
      </w:r>
      <w:r>
        <w:rPr>
          <w:spacing w:val="-6"/>
          <w:sz w:val="24"/>
        </w:rPr>
        <w:t>to</w:t>
      </w:r>
      <w:r>
        <w:rPr>
          <w:spacing w:val="-24"/>
          <w:sz w:val="24"/>
        </w:rPr>
        <w:t xml:space="preserve"> </w:t>
      </w:r>
      <w:r>
        <w:rPr>
          <w:spacing w:val="-6"/>
          <w:sz w:val="24"/>
        </w:rPr>
        <w:t>record</w:t>
      </w:r>
      <w:r>
        <w:rPr>
          <w:spacing w:val="-24"/>
          <w:sz w:val="24"/>
        </w:rPr>
        <w:t xml:space="preserve"> </w:t>
      </w:r>
      <w:r>
        <w:rPr>
          <w:spacing w:val="-6"/>
          <w:sz w:val="24"/>
        </w:rPr>
        <w:t>the</w:t>
      </w:r>
      <w:r>
        <w:rPr>
          <w:spacing w:val="-25"/>
          <w:sz w:val="24"/>
        </w:rPr>
        <w:t xml:space="preserve"> </w:t>
      </w:r>
      <w:r>
        <w:rPr>
          <w:spacing w:val="-6"/>
          <w:sz w:val="24"/>
        </w:rPr>
        <w:t>punishment</w:t>
      </w:r>
      <w:r>
        <w:rPr>
          <w:spacing w:val="-23"/>
          <w:sz w:val="24"/>
        </w:rPr>
        <w:t xml:space="preserve"> </w:t>
      </w:r>
      <w:r>
        <w:rPr>
          <w:spacing w:val="-6"/>
          <w:sz w:val="24"/>
        </w:rPr>
        <w:t>order</w:t>
      </w:r>
      <w:r>
        <w:rPr>
          <w:spacing w:val="-24"/>
          <w:sz w:val="24"/>
        </w:rPr>
        <w:t xml:space="preserve"> </w:t>
      </w:r>
      <w:r>
        <w:rPr>
          <w:spacing w:val="-6"/>
          <w:sz w:val="24"/>
        </w:rPr>
        <w:t>or</w:t>
      </w:r>
      <w:r>
        <w:rPr>
          <w:spacing w:val="-24"/>
          <w:sz w:val="24"/>
        </w:rPr>
        <w:t xml:space="preserve"> </w:t>
      </w:r>
      <w:r>
        <w:rPr>
          <w:spacing w:val="-6"/>
          <w:sz w:val="24"/>
        </w:rPr>
        <w:t>penalty</w:t>
      </w:r>
    </w:p>
    <w:p w14:paraId="259D0201" w14:textId="77777777" w:rsidR="00A13382" w:rsidRDefault="00000000">
      <w:pPr>
        <w:pStyle w:val="ListParagraph"/>
        <w:numPr>
          <w:ilvl w:val="4"/>
          <w:numId w:val="42"/>
        </w:numPr>
        <w:tabs>
          <w:tab w:val="left" w:pos="2519"/>
        </w:tabs>
        <w:spacing w:line="293" w:lineRule="exact"/>
        <w:ind w:left="2519" w:hanging="359"/>
        <w:rPr>
          <w:sz w:val="24"/>
        </w:rPr>
      </w:pPr>
      <w:r>
        <w:rPr>
          <w:spacing w:val="-2"/>
          <w:sz w:val="24"/>
        </w:rPr>
        <w:t>Ability</w:t>
      </w:r>
      <w:r>
        <w:rPr>
          <w:spacing w:val="-22"/>
          <w:sz w:val="24"/>
        </w:rPr>
        <w:t xml:space="preserve"> </w:t>
      </w:r>
      <w:r>
        <w:rPr>
          <w:spacing w:val="-2"/>
          <w:sz w:val="24"/>
        </w:rPr>
        <w:t>to</w:t>
      </w:r>
      <w:r>
        <w:rPr>
          <w:spacing w:val="-22"/>
          <w:sz w:val="24"/>
        </w:rPr>
        <w:t xml:space="preserve"> </w:t>
      </w:r>
      <w:r>
        <w:rPr>
          <w:spacing w:val="-2"/>
          <w:sz w:val="24"/>
        </w:rPr>
        <w:t>record</w:t>
      </w:r>
      <w:r>
        <w:rPr>
          <w:spacing w:val="-22"/>
          <w:sz w:val="24"/>
        </w:rPr>
        <w:t xml:space="preserve"> </w:t>
      </w:r>
      <w:r>
        <w:rPr>
          <w:spacing w:val="-2"/>
          <w:sz w:val="24"/>
        </w:rPr>
        <w:t>details</w:t>
      </w:r>
      <w:r>
        <w:rPr>
          <w:spacing w:val="-20"/>
          <w:sz w:val="24"/>
        </w:rPr>
        <w:t xml:space="preserve"> </w:t>
      </w:r>
      <w:r>
        <w:rPr>
          <w:spacing w:val="-2"/>
          <w:sz w:val="24"/>
        </w:rPr>
        <w:t>of</w:t>
      </w:r>
      <w:r>
        <w:rPr>
          <w:spacing w:val="-22"/>
          <w:sz w:val="24"/>
        </w:rPr>
        <w:t xml:space="preserve"> </w:t>
      </w:r>
      <w:r>
        <w:rPr>
          <w:spacing w:val="-2"/>
          <w:sz w:val="24"/>
        </w:rPr>
        <w:t>suspension</w:t>
      </w:r>
      <w:r>
        <w:rPr>
          <w:spacing w:val="-22"/>
          <w:sz w:val="24"/>
        </w:rPr>
        <w:t xml:space="preserve"> </w:t>
      </w:r>
      <w:r>
        <w:rPr>
          <w:spacing w:val="-2"/>
          <w:sz w:val="24"/>
        </w:rPr>
        <w:t>and</w:t>
      </w:r>
      <w:r>
        <w:rPr>
          <w:spacing w:val="-21"/>
          <w:sz w:val="24"/>
        </w:rPr>
        <w:t xml:space="preserve"> </w:t>
      </w:r>
      <w:r>
        <w:rPr>
          <w:spacing w:val="-2"/>
          <w:sz w:val="24"/>
        </w:rPr>
        <w:t>suspension</w:t>
      </w:r>
      <w:r>
        <w:rPr>
          <w:spacing w:val="-23"/>
          <w:sz w:val="24"/>
        </w:rPr>
        <w:t xml:space="preserve"> </w:t>
      </w:r>
      <w:r>
        <w:rPr>
          <w:spacing w:val="-2"/>
          <w:sz w:val="24"/>
        </w:rPr>
        <w:t>order.</w:t>
      </w:r>
    </w:p>
    <w:p w14:paraId="1362A347" w14:textId="77777777" w:rsidR="00A13382" w:rsidRDefault="00000000">
      <w:pPr>
        <w:pStyle w:val="ListParagraph"/>
        <w:numPr>
          <w:ilvl w:val="4"/>
          <w:numId w:val="42"/>
        </w:numPr>
        <w:tabs>
          <w:tab w:val="left" w:pos="2520"/>
        </w:tabs>
        <w:spacing w:before="2" w:line="235" w:lineRule="auto"/>
        <w:ind w:right="1225"/>
        <w:rPr>
          <w:sz w:val="24"/>
        </w:rPr>
      </w:pPr>
      <w:r>
        <w:rPr>
          <w:sz w:val="24"/>
        </w:rPr>
        <w:t>Ability</w:t>
      </w:r>
      <w:r>
        <w:rPr>
          <w:spacing w:val="-19"/>
          <w:sz w:val="24"/>
        </w:rPr>
        <w:t xml:space="preserve"> </w:t>
      </w:r>
      <w:r>
        <w:rPr>
          <w:sz w:val="24"/>
        </w:rPr>
        <w:t>to</w:t>
      </w:r>
      <w:r>
        <w:rPr>
          <w:spacing w:val="-18"/>
          <w:sz w:val="24"/>
        </w:rPr>
        <w:t xml:space="preserve"> </w:t>
      </w:r>
      <w:r>
        <w:rPr>
          <w:sz w:val="24"/>
        </w:rPr>
        <w:t>incorporate</w:t>
      </w:r>
      <w:r>
        <w:rPr>
          <w:spacing w:val="-18"/>
          <w:sz w:val="24"/>
        </w:rPr>
        <w:t xml:space="preserve"> </w:t>
      </w:r>
      <w:r>
        <w:rPr>
          <w:sz w:val="24"/>
        </w:rPr>
        <w:t>mercy</w:t>
      </w:r>
      <w:r>
        <w:rPr>
          <w:spacing w:val="-18"/>
          <w:sz w:val="24"/>
        </w:rPr>
        <w:t xml:space="preserve"> </w:t>
      </w:r>
      <w:r>
        <w:rPr>
          <w:sz w:val="24"/>
        </w:rPr>
        <w:t>plea</w:t>
      </w:r>
      <w:r>
        <w:rPr>
          <w:spacing w:val="-18"/>
          <w:sz w:val="24"/>
        </w:rPr>
        <w:t xml:space="preserve"> </w:t>
      </w:r>
      <w:r>
        <w:rPr>
          <w:sz w:val="24"/>
        </w:rPr>
        <w:t>details</w:t>
      </w:r>
      <w:r>
        <w:rPr>
          <w:spacing w:val="-18"/>
          <w:sz w:val="24"/>
        </w:rPr>
        <w:t xml:space="preserve"> </w:t>
      </w:r>
      <w:r>
        <w:rPr>
          <w:sz w:val="24"/>
        </w:rPr>
        <w:t>(if</w:t>
      </w:r>
      <w:r>
        <w:rPr>
          <w:spacing w:val="-18"/>
          <w:sz w:val="24"/>
        </w:rPr>
        <w:t xml:space="preserve"> </w:t>
      </w:r>
      <w:r>
        <w:rPr>
          <w:sz w:val="24"/>
        </w:rPr>
        <w:t>any)</w:t>
      </w:r>
      <w:r>
        <w:rPr>
          <w:spacing w:val="-18"/>
          <w:sz w:val="24"/>
        </w:rPr>
        <w:t xml:space="preserve"> </w:t>
      </w:r>
      <w:r>
        <w:rPr>
          <w:sz w:val="24"/>
        </w:rPr>
        <w:t>issued</w:t>
      </w:r>
      <w:r>
        <w:rPr>
          <w:spacing w:val="-18"/>
          <w:sz w:val="24"/>
        </w:rPr>
        <w:t xml:space="preserve"> </w:t>
      </w:r>
      <w:r>
        <w:rPr>
          <w:sz w:val="24"/>
        </w:rPr>
        <w:t>from</w:t>
      </w:r>
      <w:r>
        <w:rPr>
          <w:spacing w:val="-18"/>
          <w:sz w:val="24"/>
        </w:rPr>
        <w:t xml:space="preserve"> </w:t>
      </w:r>
      <w:r>
        <w:rPr>
          <w:sz w:val="24"/>
        </w:rPr>
        <w:t>the</w:t>
      </w:r>
      <w:r>
        <w:rPr>
          <w:spacing w:val="-18"/>
          <w:sz w:val="24"/>
        </w:rPr>
        <w:t xml:space="preserve"> </w:t>
      </w:r>
      <w:r>
        <w:rPr>
          <w:sz w:val="24"/>
        </w:rPr>
        <w:t xml:space="preserve">standing </w:t>
      </w:r>
      <w:r>
        <w:rPr>
          <w:spacing w:val="-2"/>
          <w:sz w:val="24"/>
        </w:rPr>
        <w:t>committee.</w:t>
      </w:r>
    </w:p>
    <w:p w14:paraId="4A1E9623" w14:textId="77777777" w:rsidR="00A13382" w:rsidRDefault="00000000">
      <w:pPr>
        <w:pStyle w:val="ListParagraph"/>
        <w:numPr>
          <w:ilvl w:val="4"/>
          <w:numId w:val="42"/>
        </w:numPr>
        <w:tabs>
          <w:tab w:val="left" w:pos="2519"/>
        </w:tabs>
        <w:spacing w:before="18" w:line="295" w:lineRule="exact"/>
        <w:ind w:left="2519" w:hanging="359"/>
        <w:rPr>
          <w:sz w:val="24"/>
        </w:rPr>
      </w:pPr>
      <w:r>
        <w:rPr>
          <w:w w:val="90"/>
          <w:sz w:val="24"/>
        </w:rPr>
        <w:t>Ability</w:t>
      </w:r>
      <w:r>
        <w:rPr>
          <w:spacing w:val="-4"/>
          <w:sz w:val="24"/>
        </w:rPr>
        <w:t xml:space="preserve"> </w:t>
      </w:r>
      <w:r>
        <w:rPr>
          <w:w w:val="90"/>
          <w:sz w:val="24"/>
        </w:rPr>
        <w:t>to</w:t>
      </w:r>
      <w:r>
        <w:rPr>
          <w:spacing w:val="-4"/>
          <w:sz w:val="24"/>
        </w:rPr>
        <w:t xml:space="preserve"> </w:t>
      </w:r>
      <w:r>
        <w:rPr>
          <w:w w:val="90"/>
          <w:sz w:val="24"/>
        </w:rPr>
        <w:t>capture</w:t>
      </w:r>
      <w:r>
        <w:rPr>
          <w:spacing w:val="-4"/>
          <w:sz w:val="24"/>
        </w:rPr>
        <w:t xml:space="preserve"> </w:t>
      </w:r>
      <w:r>
        <w:rPr>
          <w:w w:val="90"/>
          <w:sz w:val="24"/>
        </w:rPr>
        <w:t>details</w:t>
      </w:r>
      <w:r>
        <w:rPr>
          <w:spacing w:val="-4"/>
          <w:sz w:val="24"/>
        </w:rPr>
        <w:t xml:space="preserve"> </w:t>
      </w:r>
      <w:r>
        <w:rPr>
          <w:w w:val="90"/>
          <w:sz w:val="24"/>
        </w:rPr>
        <w:t>of</w:t>
      </w:r>
      <w:r>
        <w:rPr>
          <w:spacing w:val="-4"/>
          <w:sz w:val="24"/>
        </w:rPr>
        <w:t xml:space="preserve"> </w:t>
      </w:r>
      <w:r>
        <w:rPr>
          <w:w w:val="90"/>
          <w:sz w:val="24"/>
        </w:rPr>
        <w:t>resetting</w:t>
      </w:r>
      <w:r>
        <w:rPr>
          <w:spacing w:val="-4"/>
          <w:sz w:val="24"/>
        </w:rPr>
        <w:t xml:space="preserve"> </w:t>
      </w:r>
      <w:r>
        <w:rPr>
          <w:w w:val="90"/>
          <w:sz w:val="24"/>
        </w:rPr>
        <w:t>of</w:t>
      </w:r>
      <w:r>
        <w:rPr>
          <w:spacing w:val="-3"/>
          <w:sz w:val="24"/>
        </w:rPr>
        <w:t xml:space="preserve"> </w:t>
      </w:r>
      <w:r>
        <w:rPr>
          <w:spacing w:val="-2"/>
          <w:w w:val="90"/>
          <w:sz w:val="24"/>
        </w:rPr>
        <w:t>service</w:t>
      </w:r>
    </w:p>
    <w:p w14:paraId="1272912A" w14:textId="77777777" w:rsidR="00A13382" w:rsidRDefault="00000000">
      <w:pPr>
        <w:pStyle w:val="ListParagraph"/>
        <w:numPr>
          <w:ilvl w:val="4"/>
          <w:numId w:val="42"/>
        </w:numPr>
        <w:tabs>
          <w:tab w:val="left" w:pos="2519"/>
        </w:tabs>
        <w:spacing w:line="293" w:lineRule="exact"/>
        <w:ind w:left="2519" w:hanging="359"/>
        <w:rPr>
          <w:sz w:val="24"/>
        </w:rPr>
      </w:pPr>
      <w:r>
        <w:rPr>
          <w:w w:val="90"/>
          <w:sz w:val="24"/>
        </w:rPr>
        <w:t>Ability</w:t>
      </w:r>
      <w:r>
        <w:rPr>
          <w:spacing w:val="-4"/>
          <w:sz w:val="24"/>
        </w:rPr>
        <w:t xml:space="preserve"> </w:t>
      </w:r>
      <w:r>
        <w:rPr>
          <w:w w:val="90"/>
          <w:sz w:val="24"/>
        </w:rPr>
        <w:t>to</w:t>
      </w:r>
      <w:r>
        <w:rPr>
          <w:spacing w:val="-3"/>
          <w:sz w:val="24"/>
        </w:rPr>
        <w:t xml:space="preserve"> </w:t>
      </w:r>
      <w:r>
        <w:rPr>
          <w:w w:val="90"/>
          <w:sz w:val="24"/>
        </w:rPr>
        <w:t>record</w:t>
      </w:r>
      <w:r>
        <w:rPr>
          <w:spacing w:val="-4"/>
          <w:sz w:val="24"/>
        </w:rPr>
        <w:t xml:space="preserve"> </w:t>
      </w:r>
      <w:r>
        <w:rPr>
          <w:w w:val="90"/>
          <w:sz w:val="24"/>
        </w:rPr>
        <w:t>the</w:t>
      </w:r>
      <w:r>
        <w:rPr>
          <w:spacing w:val="-12"/>
          <w:w w:val="90"/>
          <w:sz w:val="24"/>
        </w:rPr>
        <w:t xml:space="preserve"> </w:t>
      </w:r>
      <w:r>
        <w:rPr>
          <w:w w:val="90"/>
          <w:sz w:val="24"/>
        </w:rPr>
        <w:t>‘enquiry</w:t>
      </w:r>
      <w:r>
        <w:rPr>
          <w:spacing w:val="-3"/>
          <w:sz w:val="24"/>
        </w:rPr>
        <w:t xml:space="preserve"> </w:t>
      </w:r>
      <w:r>
        <w:rPr>
          <w:w w:val="90"/>
          <w:sz w:val="24"/>
        </w:rPr>
        <w:t>start</w:t>
      </w:r>
      <w:r>
        <w:rPr>
          <w:spacing w:val="-4"/>
          <w:sz w:val="24"/>
        </w:rPr>
        <w:t xml:space="preserve"> </w:t>
      </w:r>
      <w:r>
        <w:rPr>
          <w:w w:val="90"/>
          <w:sz w:val="24"/>
        </w:rPr>
        <w:t>date’</w:t>
      </w:r>
      <w:r>
        <w:rPr>
          <w:spacing w:val="-11"/>
          <w:w w:val="90"/>
          <w:sz w:val="24"/>
        </w:rPr>
        <w:t xml:space="preserve"> </w:t>
      </w:r>
      <w:r>
        <w:rPr>
          <w:w w:val="90"/>
          <w:sz w:val="24"/>
        </w:rPr>
        <w:t>and</w:t>
      </w:r>
      <w:r>
        <w:rPr>
          <w:spacing w:val="-12"/>
          <w:w w:val="90"/>
          <w:sz w:val="24"/>
        </w:rPr>
        <w:t xml:space="preserve"> </w:t>
      </w:r>
      <w:r>
        <w:rPr>
          <w:w w:val="90"/>
          <w:sz w:val="24"/>
        </w:rPr>
        <w:t>‘enquiry</w:t>
      </w:r>
      <w:r>
        <w:rPr>
          <w:spacing w:val="-4"/>
          <w:sz w:val="24"/>
        </w:rPr>
        <w:t xml:space="preserve"> </w:t>
      </w:r>
      <w:r>
        <w:rPr>
          <w:w w:val="90"/>
          <w:sz w:val="24"/>
        </w:rPr>
        <w:t>finish</w:t>
      </w:r>
      <w:r>
        <w:rPr>
          <w:spacing w:val="-3"/>
          <w:sz w:val="24"/>
        </w:rPr>
        <w:t xml:space="preserve"> </w:t>
      </w:r>
      <w:r>
        <w:rPr>
          <w:spacing w:val="-4"/>
          <w:w w:val="90"/>
          <w:sz w:val="24"/>
        </w:rPr>
        <w:t>date’</w:t>
      </w:r>
    </w:p>
    <w:p w14:paraId="5037A092" w14:textId="77777777" w:rsidR="00A13382" w:rsidRDefault="00000000">
      <w:pPr>
        <w:pStyle w:val="ListParagraph"/>
        <w:numPr>
          <w:ilvl w:val="4"/>
          <w:numId w:val="42"/>
        </w:numPr>
        <w:tabs>
          <w:tab w:val="left" w:pos="2520"/>
        </w:tabs>
        <w:spacing w:before="2" w:line="235" w:lineRule="auto"/>
        <w:ind w:right="1223"/>
        <w:rPr>
          <w:sz w:val="24"/>
        </w:rPr>
      </w:pPr>
      <w:r>
        <w:rPr>
          <w:spacing w:val="-8"/>
          <w:sz w:val="24"/>
        </w:rPr>
        <w:t>Ability</w:t>
      </w:r>
      <w:r>
        <w:rPr>
          <w:spacing w:val="-21"/>
          <w:sz w:val="24"/>
        </w:rPr>
        <w:t xml:space="preserve"> </w:t>
      </w:r>
      <w:r>
        <w:rPr>
          <w:spacing w:val="-8"/>
          <w:sz w:val="24"/>
        </w:rPr>
        <w:t>to</w:t>
      </w:r>
      <w:r>
        <w:rPr>
          <w:spacing w:val="-21"/>
          <w:sz w:val="24"/>
        </w:rPr>
        <w:t xml:space="preserve"> </w:t>
      </w:r>
      <w:r>
        <w:rPr>
          <w:spacing w:val="-8"/>
          <w:sz w:val="24"/>
        </w:rPr>
        <w:t>record</w:t>
      </w:r>
      <w:r>
        <w:rPr>
          <w:spacing w:val="-20"/>
          <w:sz w:val="24"/>
        </w:rPr>
        <w:t xml:space="preserve"> </w:t>
      </w:r>
      <w:r>
        <w:rPr>
          <w:spacing w:val="-8"/>
          <w:sz w:val="24"/>
        </w:rPr>
        <w:t>the</w:t>
      </w:r>
      <w:r>
        <w:rPr>
          <w:spacing w:val="-20"/>
          <w:sz w:val="24"/>
        </w:rPr>
        <w:t xml:space="preserve"> </w:t>
      </w:r>
      <w:r>
        <w:rPr>
          <w:spacing w:val="-8"/>
          <w:sz w:val="24"/>
        </w:rPr>
        <w:t>inward/outward</w:t>
      </w:r>
      <w:r>
        <w:rPr>
          <w:spacing w:val="-20"/>
          <w:sz w:val="24"/>
        </w:rPr>
        <w:t xml:space="preserve"> </w:t>
      </w:r>
      <w:r>
        <w:rPr>
          <w:spacing w:val="-8"/>
          <w:sz w:val="24"/>
        </w:rPr>
        <w:t>details</w:t>
      </w:r>
      <w:r>
        <w:rPr>
          <w:spacing w:val="-20"/>
          <w:sz w:val="24"/>
        </w:rPr>
        <w:t xml:space="preserve"> </w:t>
      </w:r>
      <w:r>
        <w:rPr>
          <w:spacing w:val="-8"/>
          <w:sz w:val="24"/>
        </w:rPr>
        <w:t>like</w:t>
      </w:r>
      <w:r>
        <w:rPr>
          <w:spacing w:val="-20"/>
          <w:sz w:val="24"/>
        </w:rPr>
        <w:t xml:space="preserve"> </w:t>
      </w:r>
      <w:r>
        <w:rPr>
          <w:spacing w:val="-8"/>
          <w:sz w:val="24"/>
        </w:rPr>
        <w:t>inward/outward</w:t>
      </w:r>
      <w:r>
        <w:rPr>
          <w:spacing w:val="-20"/>
          <w:sz w:val="24"/>
        </w:rPr>
        <w:t xml:space="preserve"> </w:t>
      </w:r>
      <w:r>
        <w:rPr>
          <w:spacing w:val="-8"/>
          <w:sz w:val="24"/>
        </w:rPr>
        <w:t>number</w:t>
      </w:r>
      <w:r>
        <w:rPr>
          <w:spacing w:val="-20"/>
          <w:sz w:val="24"/>
        </w:rPr>
        <w:t xml:space="preserve"> </w:t>
      </w:r>
      <w:r>
        <w:rPr>
          <w:spacing w:val="-8"/>
          <w:sz w:val="24"/>
        </w:rPr>
        <w:t xml:space="preserve">and </w:t>
      </w:r>
      <w:r>
        <w:rPr>
          <w:spacing w:val="-4"/>
          <w:sz w:val="24"/>
        </w:rPr>
        <w:t>date</w:t>
      </w:r>
    </w:p>
    <w:p w14:paraId="0117D03E" w14:textId="77777777" w:rsidR="00A13382" w:rsidRDefault="00A13382">
      <w:pPr>
        <w:pStyle w:val="BodyText"/>
        <w:spacing w:before="30"/>
      </w:pPr>
    </w:p>
    <w:p w14:paraId="099C8DC7" w14:textId="77777777" w:rsidR="00A13382" w:rsidRDefault="00000000">
      <w:pPr>
        <w:pStyle w:val="ListParagraph"/>
        <w:numPr>
          <w:ilvl w:val="3"/>
          <w:numId w:val="42"/>
        </w:numPr>
        <w:tabs>
          <w:tab w:val="left" w:pos="1800"/>
        </w:tabs>
        <w:ind w:hanging="360"/>
        <w:rPr>
          <w:rFonts w:ascii="Symbol" w:hAnsi="Symbol"/>
          <w:sz w:val="24"/>
        </w:rPr>
      </w:pPr>
      <w:r>
        <w:rPr>
          <w:spacing w:val="-2"/>
          <w:sz w:val="24"/>
        </w:rPr>
        <w:t>Reporting</w:t>
      </w:r>
    </w:p>
    <w:p w14:paraId="55F7C80F" w14:textId="77777777" w:rsidR="00A13382" w:rsidRDefault="00000000">
      <w:pPr>
        <w:pStyle w:val="ListParagraph"/>
        <w:numPr>
          <w:ilvl w:val="4"/>
          <w:numId w:val="42"/>
        </w:numPr>
        <w:tabs>
          <w:tab w:val="left" w:pos="2519"/>
        </w:tabs>
        <w:spacing w:before="15" w:line="295" w:lineRule="exact"/>
        <w:ind w:left="2519" w:hanging="359"/>
        <w:rPr>
          <w:sz w:val="24"/>
        </w:rPr>
      </w:pPr>
      <w:r>
        <w:rPr>
          <w:spacing w:val="-4"/>
          <w:sz w:val="24"/>
        </w:rPr>
        <w:t>Reporting</w:t>
      </w:r>
      <w:r>
        <w:rPr>
          <w:spacing w:val="-24"/>
          <w:sz w:val="24"/>
        </w:rPr>
        <w:t xml:space="preserve"> </w:t>
      </w:r>
      <w:r>
        <w:rPr>
          <w:spacing w:val="-4"/>
          <w:sz w:val="24"/>
        </w:rPr>
        <w:t>capabilities</w:t>
      </w:r>
      <w:r>
        <w:rPr>
          <w:spacing w:val="-23"/>
          <w:sz w:val="24"/>
        </w:rPr>
        <w:t xml:space="preserve"> </w:t>
      </w:r>
      <w:r>
        <w:rPr>
          <w:spacing w:val="-4"/>
          <w:sz w:val="24"/>
        </w:rPr>
        <w:t>for</w:t>
      </w:r>
      <w:r>
        <w:rPr>
          <w:spacing w:val="-24"/>
          <w:sz w:val="24"/>
        </w:rPr>
        <w:t xml:space="preserve"> </w:t>
      </w:r>
      <w:r>
        <w:rPr>
          <w:spacing w:val="-4"/>
          <w:sz w:val="24"/>
        </w:rPr>
        <w:t>Ad</w:t>
      </w:r>
      <w:r>
        <w:rPr>
          <w:spacing w:val="-22"/>
          <w:sz w:val="24"/>
        </w:rPr>
        <w:t xml:space="preserve"> </w:t>
      </w:r>
      <w:r>
        <w:rPr>
          <w:spacing w:val="-4"/>
          <w:sz w:val="24"/>
        </w:rPr>
        <w:t>Hoc</w:t>
      </w:r>
      <w:r>
        <w:rPr>
          <w:spacing w:val="-23"/>
          <w:sz w:val="24"/>
        </w:rPr>
        <w:t xml:space="preserve"> </w:t>
      </w:r>
      <w:r>
        <w:rPr>
          <w:spacing w:val="-4"/>
          <w:sz w:val="24"/>
        </w:rPr>
        <w:t>Reporting</w:t>
      </w:r>
    </w:p>
    <w:p w14:paraId="1DC2D8B5" w14:textId="77777777" w:rsidR="00A13382" w:rsidRDefault="00000000">
      <w:pPr>
        <w:pStyle w:val="ListParagraph"/>
        <w:numPr>
          <w:ilvl w:val="4"/>
          <w:numId w:val="42"/>
        </w:numPr>
        <w:tabs>
          <w:tab w:val="left" w:pos="2519"/>
        </w:tabs>
        <w:spacing w:line="293" w:lineRule="exact"/>
        <w:ind w:left="2519" w:hanging="359"/>
        <w:rPr>
          <w:sz w:val="24"/>
        </w:rPr>
      </w:pPr>
      <w:r>
        <w:rPr>
          <w:spacing w:val="-2"/>
          <w:sz w:val="24"/>
        </w:rPr>
        <w:t>Reports</w:t>
      </w:r>
      <w:r>
        <w:rPr>
          <w:spacing w:val="-22"/>
          <w:sz w:val="24"/>
        </w:rPr>
        <w:t xml:space="preserve"> </w:t>
      </w:r>
      <w:r>
        <w:rPr>
          <w:spacing w:val="-2"/>
          <w:sz w:val="24"/>
        </w:rPr>
        <w:t>on</w:t>
      </w:r>
      <w:r>
        <w:rPr>
          <w:spacing w:val="-20"/>
          <w:sz w:val="24"/>
        </w:rPr>
        <w:t xml:space="preserve"> </w:t>
      </w:r>
      <w:r>
        <w:rPr>
          <w:spacing w:val="-2"/>
          <w:sz w:val="24"/>
        </w:rPr>
        <w:t>Demographic</w:t>
      </w:r>
    </w:p>
    <w:p w14:paraId="57004D1A" w14:textId="77777777" w:rsidR="00A13382" w:rsidRDefault="00000000">
      <w:pPr>
        <w:pStyle w:val="ListParagraph"/>
        <w:numPr>
          <w:ilvl w:val="4"/>
          <w:numId w:val="42"/>
        </w:numPr>
        <w:tabs>
          <w:tab w:val="left" w:pos="2519"/>
        </w:tabs>
        <w:spacing w:line="293" w:lineRule="exact"/>
        <w:ind w:left="2519" w:hanging="359"/>
        <w:rPr>
          <w:sz w:val="24"/>
        </w:rPr>
      </w:pPr>
      <w:r>
        <w:rPr>
          <w:spacing w:val="-2"/>
          <w:sz w:val="24"/>
        </w:rPr>
        <w:t>Reports</w:t>
      </w:r>
      <w:r>
        <w:rPr>
          <w:spacing w:val="-22"/>
          <w:sz w:val="24"/>
        </w:rPr>
        <w:t xml:space="preserve"> </w:t>
      </w:r>
      <w:r>
        <w:rPr>
          <w:spacing w:val="-2"/>
          <w:sz w:val="24"/>
        </w:rPr>
        <w:t>on</w:t>
      </w:r>
      <w:r>
        <w:rPr>
          <w:spacing w:val="-20"/>
          <w:sz w:val="24"/>
        </w:rPr>
        <w:t xml:space="preserve"> </w:t>
      </w:r>
      <w:r>
        <w:rPr>
          <w:spacing w:val="-2"/>
          <w:sz w:val="24"/>
        </w:rPr>
        <w:t>Vacancies</w:t>
      </w:r>
    </w:p>
    <w:p w14:paraId="419AC4DF" w14:textId="77777777" w:rsidR="00A13382" w:rsidRDefault="00000000">
      <w:pPr>
        <w:pStyle w:val="ListParagraph"/>
        <w:numPr>
          <w:ilvl w:val="4"/>
          <w:numId w:val="42"/>
        </w:numPr>
        <w:tabs>
          <w:tab w:val="left" w:pos="2519"/>
        </w:tabs>
        <w:spacing w:line="293" w:lineRule="exact"/>
        <w:ind w:left="2519" w:hanging="359"/>
        <w:rPr>
          <w:sz w:val="24"/>
        </w:rPr>
      </w:pPr>
      <w:r>
        <w:rPr>
          <w:spacing w:val="-2"/>
          <w:sz w:val="24"/>
        </w:rPr>
        <w:t>Report</w:t>
      </w:r>
      <w:r>
        <w:rPr>
          <w:spacing w:val="-24"/>
          <w:sz w:val="24"/>
        </w:rPr>
        <w:t xml:space="preserve"> </w:t>
      </w:r>
      <w:r>
        <w:rPr>
          <w:spacing w:val="-2"/>
          <w:sz w:val="24"/>
        </w:rPr>
        <w:t>on</w:t>
      </w:r>
      <w:r>
        <w:rPr>
          <w:spacing w:val="-24"/>
          <w:sz w:val="24"/>
        </w:rPr>
        <w:t xml:space="preserve"> </w:t>
      </w:r>
      <w:r>
        <w:rPr>
          <w:spacing w:val="-2"/>
          <w:sz w:val="24"/>
        </w:rPr>
        <w:t>Employees</w:t>
      </w:r>
      <w:r>
        <w:rPr>
          <w:spacing w:val="-24"/>
          <w:sz w:val="24"/>
        </w:rPr>
        <w:t xml:space="preserve"> </w:t>
      </w:r>
      <w:r>
        <w:rPr>
          <w:spacing w:val="-2"/>
          <w:sz w:val="24"/>
        </w:rPr>
        <w:t>Salary</w:t>
      </w:r>
      <w:r>
        <w:rPr>
          <w:spacing w:val="-24"/>
          <w:sz w:val="24"/>
        </w:rPr>
        <w:t xml:space="preserve"> </w:t>
      </w:r>
      <w:r>
        <w:rPr>
          <w:spacing w:val="-2"/>
          <w:sz w:val="24"/>
        </w:rPr>
        <w:t>Details</w:t>
      </w:r>
    </w:p>
    <w:p w14:paraId="697F8476" w14:textId="77777777" w:rsidR="00A13382" w:rsidRDefault="00000000">
      <w:pPr>
        <w:pStyle w:val="ListParagraph"/>
        <w:numPr>
          <w:ilvl w:val="4"/>
          <w:numId w:val="42"/>
        </w:numPr>
        <w:tabs>
          <w:tab w:val="left" w:pos="2519"/>
        </w:tabs>
        <w:spacing w:line="293" w:lineRule="exact"/>
        <w:ind w:left="2519" w:hanging="359"/>
        <w:rPr>
          <w:sz w:val="24"/>
        </w:rPr>
      </w:pPr>
      <w:r>
        <w:rPr>
          <w:spacing w:val="-6"/>
          <w:sz w:val="24"/>
        </w:rPr>
        <w:t>Report</w:t>
      </w:r>
      <w:r>
        <w:rPr>
          <w:spacing w:val="-17"/>
          <w:sz w:val="24"/>
        </w:rPr>
        <w:t xml:space="preserve"> </w:t>
      </w:r>
      <w:r>
        <w:rPr>
          <w:spacing w:val="-6"/>
          <w:sz w:val="24"/>
        </w:rPr>
        <w:t>on</w:t>
      </w:r>
      <w:r>
        <w:rPr>
          <w:spacing w:val="-17"/>
          <w:sz w:val="24"/>
        </w:rPr>
        <w:t xml:space="preserve"> </w:t>
      </w:r>
      <w:r>
        <w:rPr>
          <w:spacing w:val="-6"/>
          <w:sz w:val="24"/>
        </w:rPr>
        <w:t>Leave</w:t>
      </w:r>
      <w:r>
        <w:rPr>
          <w:spacing w:val="-16"/>
          <w:sz w:val="24"/>
        </w:rPr>
        <w:t xml:space="preserve"> </w:t>
      </w:r>
      <w:r>
        <w:rPr>
          <w:spacing w:val="-6"/>
          <w:sz w:val="24"/>
        </w:rPr>
        <w:t>Availed</w:t>
      </w:r>
    </w:p>
    <w:p w14:paraId="5C09A0D2" w14:textId="77777777" w:rsidR="00A13382" w:rsidRDefault="00000000">
      <w:pPr>
        <w:pStyle w:val="ListParagraph"/>
        <w:numPr>
          <w:ilvl w:val="4"/>
          <w:numId w:val="42"/>
        </w:numPr>
        <w:tabs>
          <w:tab w:val="left" w:pos="2519"/>
        </w:tabs>
        <w:spacing w:line="293" w:lineRule="exact"/>
        <w:ind w:left="2519" w:hanging="359"/>
        <w:rPr>
          <w:sz w:val="24"/>
        </w:rPr>
      </w:pPr>
      <w:r>
        <w:rPr>
          <w:spacing w:val="-6"/>
          <w:sz w:val="24"/>
        </w:rPr>
        <w:t>Report</w:t>
      </w:r>
      <w:r>
        <w:rPr>
          <w:spacing w:val="-17"/>
          <w:sz w:val="24"/>
        </w:rPr>
        <w:t xml:space="preserve"> </w:t>
      </w:r>
      <w:r>
        <w:rPr>
          <w:spacing w:val="-6"/>
          <w:sz w:val="24"/>
        </w:rPr>
        <w:t>on</w:t>
      </w:r>
      <w:r>
        <w:rPr>
          <w:spacing w:val="-17"/>
          <w:sz w:val="24"/>
        </w:rPr>
        <w:t xml:space="preserve"> </w:t>
      </w:r>
      <w:r>
        <w:rPr>
          <w:spacing w:val="-6"/>
          <w:sz w:val="24"/>
        </w:rPr>
        <w:t>Leave</w:t>
      </w:r>
      <w:r>
        <w:rPr>
          <w:spacing w:val="-16"/>
          <w:sz w:val="24"/>
        </w:rPr>
        <w:t xml:space="preserve"> </w:t>
      </w:r>
      <w:r>
        <w:rPr>
          <w:spacing w:val="-6"/>
          <w:sz w:val="24"/>
        </w:rPr>
        <w:t>Entitlements</w:t>
      </w:r>
    </w:p>
    <w:p w14:paraId="786B7F16" w14:textId="77777777" w:rsidR="00A13382" w:rsidRDefault="00000000">
      <w:pPr>
        <w:pStyle w:val="ListParagraph"/>
        <w:numPr>
          <w:ilvl w:val="4"/>
          <w:numId w:val="42"/>
        </w:numPr>
        <w:tabs>
          <w:tab w:val="left" w:pos="2519"/>
        </w:tabs>
        <w:spacing w:line="293" w:lineRule="exact"/>
        <w:ind w:left="2519" w:hanging="359"/>
        <w:rPr>
          <w:sz w:val="24"/>
        </w:rPr>
      </w:pPr>
      <w:r>
        <w:rPr>
          <w:spacing w:val="-2"/>
          <w:sz w:val="24"/>
        </w:rPr>
        <w:t>Employee</w:t>
      </w:r>
      <w:r>
        <w:rPr>
          <w:spacing w:val="-24"/>
          <w:sz w:val="24"/>
        </w:rPr>
        <w:t xml:space="preserve"> </w:t>
      </w:r>
      <w:r>
        <w:rPr>
          <w:spacing w:val="-2"/>
          <w:sz w:val="24"/>
        </w:rPr>
        <w:t>Attendance</w:t>
      </w:r>
      <w:r>
        <w:rPr>
          <w:spacing w:val="-24"/>
          <w:sz w:val="24"/>
        </w:rPr>
        <w:t xml:space="preserve"> </w:t>
      </w:r>
      <w:r>
        <w:rPr>
          <w:spacing w:val="-2"/>
          <w:sz w:val="24"/>
        </w:rPr>
        <w:t>List</w:t>
      </w:r>
      <w:r>
        <w:rPr>
          <w:spacing w:val="-23"/>
          <w:sz w:val="24"/>
        </w:rPr>
        <w:t xml:space="preserve"> </w:t>
      </w:r>
      <w:r>
        <w:rPr>
          <w:spacing w:val="-2"/>
          <w:sz w:val="24"/>
        </w:rPr>
        <w:t>for</w:t>
      </w:r>
      <w:r>
        <w:rPr>
          <w:spacing w:val="-23"/>
          <w:sz w:val="24"/>
        </w:rPr>
        <w:t xml:space="preserve"> </w:t>
      </w:r>
      <w:r>
        <w:rPr>
          <w:spacing w:val="-2"/>
          <w:sz w:val="24"/>
        </w:rPr>
        <w:t>a</w:t>
      </w:r>
      <w:r>
        <w:rPr>
          <w:spacing w:val="-25"/>
          <w:sz w:val="24"/>
        </w:rPr>
        <w:t xml:space="preserve"> </w:t>
      </w:r>
      <w:r>
        <w:rPr>
          <w:spacing w:val="-2"/>
          <w:sz w:val="24"/>
        </w:rPr>
        <w:t>Business</w:t>
      </w:r>
      <w:r>
        <w:rPr>
          <w:spacing w:val="-24"/>
          <w:sz w:val="24"/>
        </w:rPr>
        <w:t xml:space="preserve"> </w:t>
      </w:r>
      <w:r>
        <w:rPr>
          <w:spacing w:val="-4"/>
          <w:sz w:val="24"/>
        </w:rPr>
        <w:t>Event</w:t>
      </w:r>
    </w:p>
    <w:p w14:paraId="4EF77749" w14:textId="77777777" w:rsidR="00A13382" w:rsidRDefault="00000000">
      <w:pPr>
        <w:pStyle w:val="ListParagraph"/>
        <w:numPr>
          <w:ilvl w:val="4"/>
          <w:numId w:val="42"/>
        </w:numPr>
        <w:tabs>
          <w:tab w:val="left" w:pos="2520"/>
        </w:tabs>
        <w:spacing w:before="3" w:line="235" w:lineRule="auto"/>
        <w:ind w:right="1227"/>
        <w:rPr>
          <w:sz w:val="24"/>
        </w:rPr>
      </w:pPr>
      <w:r>
        <w:rPr>
          <w:spacing w:val="-4"/>
          <w:sz w:val="24"/>
        </w:rPr>
        <w:t>List</w:t>
      </w:r>
      <w:r>
        <w:rPr>
          <w:spacing w:val="-16"/>
          <w:sz w:val="24"/>
        </w:rPr>
        <w:t xml:space="preserve"> </w:t>
      </w:r>
      <w:r>
        <w:rPr>
          <w:spacing w:val="-4"/>
          <w:sz w:val="24"/>
        </w:rPr>
        <w:t>of</w:t>
      </w:r>
      <w:r>
        <w:rPr>
          <w:spacing w:val="-17"/>
          <w:sz w:val="24"/>
        </w:rPr>
        <w:t xml:space="preserve"> </w:t>
      </w:r>
      <w:r>
        <w:rPr>
          <w:spacing w:val="-4"/>
          <w:sz w:val="24"/>
        </w:rPr>
        <w:t>the</w:t>
      </w:r>
      <w:r>
        <w:rPr>
          <w:spacing w:val="-17"/>
          <w:sz w:val="24"/>
        </w:rPr>
        <w:t xml:space="preserve"> </w:t>
      </w:r>
      <w:r>
        <w:rPr>
          <w:spacing w:val="-4"/>
          <w:sz w:val="24"/>
        </w:rPr>
        <w:t>Departmental</w:t>
      </w:r>
      <w:r>
        <w:rPr>
          <w:spacing w:val="-17"/>
          <w:sz w:val="24"/>
        </w:rPr>
        <w:t xml:space="preserve"> </w:t>
      </w:r>
      <w:r>
        <w:rPr>
          <w:spacing w:val="-4"/>
          <w:sz w:val="24"/>
        </w:rPr>
        <w:t>Enquiries</w:t>
      </w:r>
      <w:r>
        <w:rPr>
          <w:spacing w:val="-17"/>
          <w:sz w:val="24"/>
        </w:rPr>
        <w:t xml:space="preserve"> </w:t>
      </w:r>
      <w:r>
        <w:rPr>
          <w:spacing w:val="-4"/>
          <w:sz w:val="24"/>
        </w:rPr>
        <w:t>being</w:t>
      </w:r>
      <w:r>
        <w:rPr>
          <w:spacing w:val="-16"/>
          <w:sz w:val="24"/>
        </w:rPr>
        <w:t xml:space="preserve"> </w:t>
      </w:r>
      <w:r>
        <w:rPr>
          <w:spacing w:val="-4"/>
          <w:sz w:val="24"/>
        </w:rPr>
        <w:t>conducted</w:t>
      </w:r>
      <w:r>
        <w:rPr>
          <w:spacing w:val="-17"/>
          <w:sz w:val="24"/>
        </w:rPr>
        <w:t xml:space="preserve"> </w:t>
      </w:r>
      <w:r>
        <w:rPr>
          <w:spacing w:val="-4"/>
          <w:sz w:val="24"/>
        </w:rPr>
        <w:t>at</w:t>
      </w:r>
      <w:r>
        <w:rPr>
          <w:spacing w:val="-16"/>
          <w:sz w:val="24"/>
        </w:rPr>
        <w:t xml:space="preserve"> </w:t>
      </w:r>
      <w:r>
        <w:rPr>
          <w:spacing w:val="-4"/>
          <w:sz w:val="24"/>
        </w:rPr>
        <w:t>a</w:t>
      </w:r>
      <w:r>
        <w:rPr>
          <w:spacing w:val="-17"/>
          <w:sz w:val="24"/>
        </w:rPr>
        <w:t xml:space="preserve"> </w:t>
      </w:r>
      <w:r>
        <w:rPr>
          <w:spacing w:val="-4"/>
          <w:sz w:val="24"/>
        </w:rPr>
        <w:t>point</w:t>
      </w:r>
      <w:r>
        <w:rPr>
          <w:spacing w:val="-17"/>
          <w:sz w:val="24"/>
        </w:rPr>
        <w:t xml:space="preserve"> </w:t>
      </w:r>
      <w:r>
        <w:rPr>
          <w:spacing w:val="-4"/>
          <w:sz w:val="24"/>
        </w:rPr>
        <w:t>of</w:t>
      </w:r>
      <w:r>
        <w:rPr>
          <w:spacing w:val="-17"/>
          <w:sz w:val="24"/>
        </w:rPr>
        <w:t xml:space="preserve"> </w:t>
      </w:r>
      <w:r>
        <w:rPr>
          <w:spacing w:val="-4"/>
          <w:sz w:val="24"/>
        </w:rPr>
        <w:t>time</w:t>
      </w:r>
      <w:r>
        <w:rPr>
          <w:spacing w:val="-17"/>
          <w:sz w:val="24"/>
        </w:rPr>
        <w:t xml:space="preserve"> </w:t>
      </w:r>
      <w:r>
        <w:rPr>
          <w:spacing w:val="-4"/>
          <w:sz w:val="24"/>
        </w:rPr>
        <w:t>or</w:t>
      </w:r>
      <w:r>
        <w:rPr>
          <w:spacing w:val="-17"/>
          <w:sz w:val="24"/>
        </w:rPr>
        <w:t xml:space="preserve"> </w:t>
      </w:r>
      <w:r>
        <w:rPr>
          <w:spacing w:val="-4"/>
          <w:sz w:val="24"/>
        </w:rPr>
        <w:t>for a</w:t>
      </w:r>
      <w:r>
        <w:rPr>
          <w:spacing w:val="-17"/>
          <w:sz w:val="24"/>
        </w:rPr>
        <w:t xml:space="preserve"> </w:t>
      </w:r>
      <w:r>
        <w:rPr>
          <w:spacing w:val="-4"/>
          <w:sz w:val="24"/>
        </w:rPr>
        <w:t>specific</w:t>
      </w:r>
      <w:r>
        <w:rPr>
          <w:spacing w:val="-17"/>
          <w:sz w:val="24"/>
        </w:rPr>
        <w:t xml:space="preserve"> </w:t>
      </w:r>
      <w:r>
        <w:rPr>
          <w:spacing w:val="-4"/>
          <w:sz w:val="24"/>
        </w:rPr>
        <w:t>time</w:t>
      </w:r>
      <w:r>
        <w:rPr>
          <w:spacing w:val="-17"/>
          <w:sz w:val="24"/>
        </w:rPr>
        <w:t xml:space="preserve"> </w:t>
      </w:r>
      <w:r>
        <w:rPr>
          <w:spacing w:val="-4"/>
          <w:sz w:val="24"/>
        </w:rPr>
        <w:t>with</w:t>
      </w:r>
      <w:r>
        <w:rPr>
          <w:spacing w:val="-17"/>
          <w:sz w:val="24"/>
        </w:rPr>
        <w:t xml:space="preserve"> </w:t>
      </w:r>
      <w:r>
        <w:rPr>
          <w:spacing w:val="-4"/>
          <w:sz w:val="24"/>
        </w:rPr>
        <w:t>drill</w:t>
      </w:r>
      <w:r>
        <w:rPr>
          <w:spacing w:val="-17"/>
          <w:sz w:val="24"/>
        </w:rPr>
        <w:t xml:space="preserve"> </w:t>
      </w:r>
      <w:r>
        <w:rPr>
          <w:spacing w:val="-4"/>
          <w:sz w:val="24"/>
        </w:rPr>
        <w:t>down</w:t>
      </w:r>
      <w:r>
        <w:rPr>
          <w:spacing w:val="-17"/>
          <w:sz w:val="24"/>
        </w:rPr>
        <w:t xml:space="preserve"> </w:t>
      </w:r>
      <w:r>
        <w:rPr>
          <w:spacing w:val="-4"/>
          <w:sz w:val="24"/>
        </w:rPr>
        <w:t>option</w:t>
      </w:r>
      <w:r>
        <w:rPr>
          <w:spacing w:val="-17"/>
          <w:sz w:val="24"/>
        </w:rPr>
        <w:t xml:space="preserve"> </w:t>
      </w:r>
      <w:r>
        <w:rPr>
          <w:spacing w:val="-4"/>
          <w:sz w:val="24"/>
        </w:rPr>
        <w:t>to</w:t>
      </w:r>
      <w:r>
        <w:rPr>
          <w:spacing w:val="-17"/>
          <w:sz w:val="24"/>
        </w:rPr>
        <w:t xml:space="preserve"> </w:t>
      </w:r>
      <w:r>
        <w:rPr>
          <w:spacing w:val="-4"/>
          <w:sz w:val="24"/>
        </w:rPr>
        <w:t>get</w:t>
      </w:r>
      <w:r>
        <w:rPr>
          <w:spacing w:val="-17"/>
          <w:sz w:val="24"/>
        </w:rPr>
        <w:t xml:space="preserve"> </w:t>
      </w:r>
      <w:r>
        <w:rPr>
          <w:spacing w:val="-4"/>
          <w:sz w:val="24"/>
        </w:rPr>
        <w:t>further</w:t>
      </w:r>
      <w:r>
        <w:rPr>
          <w:spacing w:val="-17"/>
          <w:sz w:val="24"/>
        </w:rPr>
        <w:t xml:space="preserve"> </w:t>
      </w:r>
      <w:r>
        <w:rPr>
          <w:spacing w:val="-4"/>
          <w:sz w:val="24"/>
        </w:rPr>
        <w:t>details</w:t>
      </w:r>
      <w:r>
        <w:rPr>
          <w:spacing w:val="-17"/>
          <w:sz w:val="24"/>
        </w:rPr>
        <w:t xml:space="preserve"> </w:t>
      </w:r>
      <w:r>
        <w:rPr>
          <w:spacing w:val="-4"/>
          <w:sz w:val="24"/>
        </w:rPr>
        <w:t>on</w:t>
      </w:r>
      <w:r>
        <w:rPr>
          <w:spacing w:val="-17"/>
          <w:sz w:val="24"/>
        </w:rPr>
        <w:t xml:space="preserve"> </w:t>
      </w:r>
      <w:r>
        <w:rPr>
          <w:spacing w:val="-4"/>
          <w:sz w:val="24"/>
        </w:rPr>
        <w:t>the</w:t>
      </w:r>
      <w:r>
        <w:rPr>
          <w:spacing w:val="-18"/>
          <w:sz w:val="24"/>
        </w:rPr>
        <w:t xml:space="preserve"> </w:t>
      </w:r>
      <w:r>
        <w:rPr>
          <w:spacing w:val="-4"/>
          <w:sz w:val="24"/>
        </w:rPr>
        <w:t>enquiries</w:t>
      </w:r>
    </w:p>
    <w:p w14:paraId="06A814F3" w14:textId="77777777" w:rsidR="00A13382" w:rsidRDefault="00000000">
      <w:pPr>
        <w:pStyle w:val="ListParagraph"/>
        <w:numPr>
          <w:ilvl w:val="4"/>
          <w:numId w:val="42"/>
        </w:numPr>
        <w:tabs>
          <w:tab w:val="left" w:pos="2519"/>
        </w:tabs>
        <w:spacing w:before="16" w:line="295" w:lineRule="exact"/>
        <w:ind w:left="2519" w:hanging="359"/>
        <w:rPr>
          <w:sz w:val="24"/>
        </w:rPr>
      </w:pPr>
      <w:r>
        <w:rPr>
          <w:spacing w:val="-2"/>
          <w:sz w:val="24"/>
        </w:rPr>
        <w:t>Headcount</w:t>
      </w:r>
      <w:r>
        <w:rPr>
          <w:spacing w:val="-9"/>
          <w:sz w:val="24"/>
        </w:rPr>
        <w:t xml:space="preserve"> </w:t>
      </w:r>
      <w:r>
        <w:rPr>
          <w:spacing w:val="-2"/>
          <w:sz w:val="24"/>
        </w:rPr>
        <w:t>Report</w:t>
      </w:r>
    </w:p>
    <w:p w14:paraId="79385131" w14:textId="77777777" w:rsidR="00A13382" w:rsidRDefault="00000000">
      <w:pPr>
        <w:pStyle w:val="ListParagraph"/>
        <w:numPr>
          <w:ilvl w:val="4"/>
          <w:numId w:val="42"/>
        </w:numPr>
        <w:tabs>
          <w:tab w:val="left" w:pos="2519"/>
        </w:tabs>
        <w:spacing w:line="293" w:lineRule="exact"/>
        <w:ind w:left="2519" w:hanging="359"/>
        <w:rPr>
          <w:sz w:val="24"/>
        </w:rPr>
      </w:pPr>
      <w:r>
        <w:rPr>
          <w:spacing w:val="-6"/>
          <w:sz w:val="24"/>
        </w:rPr>
        <w:t>Report</w:t>
      </w:r>
      <w:r>
        <w:rPr>
          <w:spacing w:val="-23"/>
          <w:sz w:val="24"/>
        </w:rPr>
        <w:t xml:space="preserve"> </w:t>
      </w:r>
      <w:r>
        <w:rPr>
          <w:spacing w:val="-6"/>
          <w:sz w:val="24"/>
        </w:rPr>
        <w:t>on</w:t>
      </w:r>
      <w:r>
        <w:rPr>
          <w:spacing w:val="-22"/>
          <w:sz w:val="24"/>
        </w:rPr>
        <w:t xml:space="preserve"> </w:t>
      </w:r>
      <w:r>
        <w:rPr>
          <w:spacing w:val="-6"/>
          <w:sz w:val="24"/>
        </w:rPr>
        <w:t>time</w:t>
      </w:r>
      <w:r>
        <w:rPr>
          <w:spacing w:val="-22"/>
          <w:sz w:val="24"/>
        </w:rPr>
        <w:t xml:space="preserve"> </w:t>
      </w:r>
      <w:r>
        <w:rPr>
          <w:spacing w:val="-6"/>
          <w:sz w:val="24"/>
        </w:rPr>
        <w:t>spent</w:t>
      </w:r>
      <w:r>
        <w:rPr>
          <w:spacing w:val="-22"/>
          <w:sz w:val="24"/>
        </w:rPr>
        <w:t xml:space="preserve"> </w:t>
      </w:r>
      <w:r>
        <w:rPr>
          <w:spacing w:val="-6"/>
          <w:sz w:val="24"/>
        </w:rPr>
        <w:t>in</w:t>
      </w:r>
      <w:r>
        <w:rPr>
          <w:spacing w:val="-22"/>
          <w:sz w:val="24"/>
        </w:rPr>
        <w:t xml:space="preserve"> </w:t>
      </w:r>
      <w:r>
        <w:rPr>
          <w:spacing w:val="-6"/>
          <w:sz w:val="24"/>
        </w:rPr>
        <w:t>a</w:t>
      </w:r>
      <w:r>
        <w:rPr>
          <w:spacing w:val="-22"/>
          <w:sz w:val="24"/>
        </w:rPr>
        <w:t xml:space="preserve"> </w:t>
      </w:r>
      <w:r>
        <w:rPr>
          <w:spacing w:val="-6"/>
          <w:sz w:val="24"/>
        </w:rPr>
        <w:t>grade</w:t>
      </w:r>
      <w:r>
        <w:rPr>
          <w:spacing w:val="-23"/>
          <w:sz w:val="24"/>
        </w:rPr>
        <w:t xml:space="preserve"> </w:t>
      </w:r>
      <w:r>
        <w:rPr>
          <w:spacing w:val="-6"/>
          <w:sz w:val="24"/>
        </w:rPr>
        <w:t>/</w:t>
      </w:r>
      <w:r>
        <w:rPr>
          <w:spacing w:val="-22"/>
          <w:sz w:val="24"/>
        </w:rPr>
        <w:t xml:space="preserve"> </w:t>
      </w:r>
      <w:r>
        <w:rPr>
          <w:spacing w:val="-6"/>
          <w:sz w:val="24"/>
        </w:rPr>
        <w:t>employee</w:t>
      </w:r>
      <w:r>
        <w:rPr>
          <w:spacing w:val="-23"/>
          <w:sz w:val="24"/>
        </w:rPr>
        <w:t xml:space="preserve"> </w:t>
      </w:r>
      <w:r>
        <w:rPr>
          <w:spacing w:val="-6"/>
          <w:sz w:val="24"/>
        </w:rPr>
        <w:t>tenure</w:t>
      </w:r>
    </w:p>
    <w:p w14:paraId="008FB75F" w14:textId="77777777" w:rsidR="00A13382" w:rsidRDefault="00000000">
      <w:pPr>
        <w:pStyle w:val="ListParagraph"/>
        <w:numPr>
          <w:ilvl w:val="4"/>
          <w:numId w:val="42"/>
        </w:numPr>
        <w:tabs>
          <w:tab w:val="left" w:pos="2519"/>
        </w:tabs>
        <w:spacing w:line="293" w:lineRule="exact"/>
        <w:ind w:left="2519" w:hanging="359"/>
        <w:rPr>
          <w:sz w:val="24"/>
        </w:rPr>
      </w:pPr>
      <w:r>
        <w:rPr>
          <w:w w:val="90"/>
          <w:sz w:val="24"/>
        </w:rPr>
        <w:t>Transfer</w:t>
      </w:r>
      <w:r>
        <w:rPr>
          <w:spacing w:val="-3"/>
          <w:w w:val="90"/>
          <w:sz w:val="24"/>
        </w:rPr>
        <w:t xml:space="preserve"> </w:t>
      </w:r>
      <w:r>
        <w:rPr>
          <w:spacing w:val="-4"/>
          <w:sz w:val="24"/>
        </w:rPr>
        <w:t>List</w:t>
      </w:r>
    </w:p>
    <w:p w14:paraId="247A60A6" w14:textId="77777777" w:rsidR="00A13382" w:rsidRDefault="00000000">
      <w:pPr>
        <w:pStyle w:val="ListParagraph"/>
        <w:numPr>
          <w:ilvl w:val="4"/>
          <w:numId w:val="42"/>
        </w:numPr>
        <w:tabs>
          <w:tab w:val="left" w:pos="2519"/>
        </w:tabs>
        <w:spacing w:line="293" w:lineRule="exact"/>
        <w:ind w:left="2519" w:hanging="359"/>
        <w:rPr>
          <w:sz w:val="24"/>
        </w:rPr>
      </w:pPr>
      <w:r>
        <w:rPr>
          <w:spacing w:val="-6"/>
          <w:sz w:val="24"/>
        </w:rPr>
        <w:t>Roster</w:t>
      </w:r>
      <w:r>
        <w:rPr>
          <w:spacing w:val="-24"/>
          <w:sz w:val="24"/>
        </w:rPr>
        <w:t xml:space="preserve"> </w:t>
      </w:r>
      <w:r>
        <w:rPr>
          <w:spacing w:val="-6"/>
          <w:sz w:val="24"/>
        </w:rPr>
        <w:t>report</w:t>
      </w:r>
      <w:r>
        <w:rPr>
          <w:spacing w:val="-24"/>
          <w:sz w:val="24"/>
        </w:rPr>
        <w:t xml:space="preserve"> </w:t>
      </w:r>
      <w:r>
        <w:rPr>
          <w:spacing w:val="-6"/>
          <w:sz w:val="24"/>
        </w:rPr>
        <w:t>for</w:t>
      </w:r>
      <w:r>
        <w:rPr>
          <w:spacing w:val="-24"/>
          <w:sz w:val="24"/>
        </w:rPr>
        <w:t xml:space="preserve"> </w:t>
      </w:r>
      <w:r>
        <w:rPr>
          <w:spacing w:val="-6"/>
          <w:sz w:val="24"/>
        </w:rPr>
        <w:t>recruitment</w:t>
      </w:r>
      <w:r>
        <w:rPr>
          <w:spacing w:val="-23"/>
          <w:sz w:val="24"/>
        </w:rPr>
        <w:t xml:space="preserve"> </w:t>
      </w:r>
      <w:r>
        <w:rPr>
          <w:spacing w:val="-6"/>
          <w:sz w:val="24"/>
        </w:rPr>
        <w:t>and</w:t>
      </w:r>
      <w:r>
        <w:rPr>
          <w:spacing w:val="-25"/>
          <w:sz w:val="24"/>
        </w:rPr>
        <w:t xml:space="preserve"> </w:t>
      </w:r>
      <w:r>
        <w:rPr>
          <w:spacing w:val="-6"/>
          <w:sz w:val="24"/>
        </w:rPr>
        <w:t>promotion</w:t>
      </w:r>
      <w:r>
        <w:rPr>
          <w:spacing w:val="-24"/>
          <w:sz w:val="24"/>
        </w:rPr>
        <w:t xml:space="preserve"> </w:t>
      </w:r>
      <w:r>
        <w:rPr>
          <w:spacing w:val="-6"/>
          <w:sz w:val="24"/>
        </w:rPr>
        <w:t>application.</w:t>
      </w:r>
    </w:p>
    <w:p w14:paraId="05DA8F6F" w14:textId="77777777" w:rsidR="00A13382" w:rsidRDefault="00000000">
      <w:pPr>
        <w:pStyle w:val="ListParagraph"/>
        <w:numPr>
          <w:ilvl w:val="4"/>
          <w:numId w:val="42"/>
        </w:numPr>
        <w:tabs>
          <w:tab w:val="left" w:pos="2519"/>
        </w:tabs>
        <w:spacing w:line="294" w:lineRule="exact"/>
        <w:ind w:left="2519" w:hanging="359"/>
        <w:rPr>
          <w:sz w:val="24"/>
        </w:rPr>
      </w:pPr>
      <w:r>
        <w:rPr>
          <w:spacing w:val="-4"/>
          <w:sz w:val="24"/>
        </w:rPr>
        <w:t>Form</w:t>
      </w:r>
      <w:r>
        <w:rPr>
          <w:spacing w:val="-22"/>
          <w:sz w:val="24"/>
        </w:rPr>
        <w:t xml:space="preserve"> </w:t>
      </w:r>
      <w:r>
        <w:rPr>
          <w:spacing w:val="-4"/>
          <w:sz w:val="24"/>
        </w:rPr>
        <w:t>16</w:t>
      </w:r>
      <w:r>
        <w:rPr>
          <w:spacing w:val="-21"/>
          <w:sz w:val="24"/>
        </w:rPr>
        <w:t xml:space="preserve"> </w:t>
      </w:r>
      <w:r>
        <w:rPr>
          <w:spacing w:val="-4"/>
          <w:sz w:val="24"/>
        </w:rPr>
        <w:t>with</w:t>
      </w:r>
      <w:r>
        <w:rPr>
          <w:spacing w:val="-23"/>
          <w:sz w:val="24"/>
        </w:rPr>
        <w:t xml:space="preserve"> </w:t>
      </w:r>
      <w:r>
        <w:rPr>
          <w:spacing w:val="-4"/>
          <w:sz w:val="24"/>
        </w:rPr>
        <w:t>Form</w:t>
      </w:r>
      <w:r>
        <w:rPr>
          <w:spacing w:val="-22"/>
          <w:sz w:val="24"/>
        </w:rPr>
        <w:t xml:space="preserve"> </w:t>
      </w:r>
      <w:r>
        <w:rPr>
          <w:spacing w:val="-4"/>
          <w:sz w:val="24"/>
        </w:rPr>
        <w:t>12</w:t>
      </w:r>
      <w:r>
        <w:rPr>
          <w:spacing w:val="-21"/>
          <w:sz w:val="24"/>
        </w:rPr>
        <w:t xml:space="preserve"> </w:t>
      </w:r>
      <w:r>
        <w:rPr>
          <w:spacing w:val="-5"/>
          <w:sz w:val="24"/>
        </w:rPr>
        <w:t>BA</w:t>
      </w:r>
    </w:p>
    <w:p w14:paraId="2CBD4D1C" w14:textId="77777777" w:rsidR="00A13382" w:rsidRDefault="00000000">
      <w:pPr>
        <w:pStyle w:val="ListParagraph"/>
        <w:numPr>
          <w:ilvl w:val="4"/>
          <w:numId w:val="42"/>
        </w:numPr>
        <w:tabs>
          <w:tab w:val="left" w:pos="2519"/>
        </w:tabs>
        <w:spacing w:line="294" w:lineRule="exact"/>
        <w:ind w:left="2519" w:hanging="359"/>
        <w:rPr>
          <w:sz w:val="24"/>
        </w:rPr>
      </w:pPr>
      <w:r>
        <w:rPr>
          <w:w w:val="90"/>
          <w:sz w:val="24"/>
        </w:rPr>
        <w:t>Report</w:t>
      </w:r>
      <w:r>
        <w:rPr>
          <w:spacing w:val="-6"/>
          <w:w w:val="90"/>
          <w:sz w:val="24"/>
        </w:rPr>
        <w:t xml:space="preserve"> </w:t>
      </w:r>
      <w:r>
        <w:rPr>
          <w:w w:val="90"/>
          <w:sz w:val="24"/>
        </w:rPr>
        <w:t>for</w:t>
      </w:r>
      <w:r>
        <w:rPr>
          <w:spacing w:val="-20"/>
          <w:w w:val="90"/>
          <w:sz w:val="24"/>
        </w:rPr>
        <w:t xml:space="preserve"> </w:t>
      </w:r>
      <w:r>
        <w:rPr>
          <w:w w:val="90"/>
          <w:sz w:val="24"/>
        </w:rPr>
        <w:t>‘E’</w:t>
      </w:r>
      <w:r>
        <w:rPr>
          <w:spacing w:val="-19"/>
          <w:w w:val="90"/>
          <w:sz w:val="24"/>
        </w:rPr>
        <w:t xml:space="preserve"> </w:t>
      </w:r>
      <w:r>
        <w:rPr>
          <w:spacing w:val="-2"/>
          <w:w w:val="90"/>
          <w:sz w:val="24"/>
        </w:rPr>
        <w:t>forms</w:t>
      </w:r>
    </w:p>
    <w:p w14:paraId="7543FAB5" w14:textId="77777777" w:rsidR="00A13382" w:rsidRDefault="00000000">
      <w:pPr>
        <w:pStyle w:val="ListParagraph"/>
        <w:numPr>
          <w:ilvl w:val="4"/>
          <w:numId w:val="42"/>
        </w:numPr>
        <w:tabs>
          <w:tab w:val="left" w:pos="2519"/>
        </w:tabs>
        <w:spacing w:line="293" w:lineRule="exact"/>
        <w:ind w:left="2519" w:hanging="359"/>
        <w:rPr>
          <w:sz w:val="24"/>
        </w:rPr>
      </w:pPr>
      <w:r>
        <w:rPr>
          <w:spacing w:val="-8"/>
          <w:sz w:val="24"/>
        </w:rPr>
        <w:t>Income</w:t>
      </w:r>
      <w:r>
        <w:rPr>
          <w:spacing w:val="-20"/>
          <w:sz w:val="24"/>
        </w:rPr>
        <w:t xml:space="preserve"> </w:t>
      </w:r>
      <w:r>
        <w:rPr>
          <w:spacing w:val="-8"/>
          <w:sz w:val="24"/>
        </w:rPr>
        <w:t>Tax</w:t>
      </w:r>
      <w:r>
        <w:rPr>
          <w:spacing w:val="-19"/>
          <w:sz w:val="24"/>
        </w:rPr>
        <w:t xml:space="preserve"> </w:t>
      </w:r>
      <w:r>
        <w:rPr>
          <w:spacing w:val="-8"/>
          <w:sz w:val="24"/>
        </w:rPr>
        <w:t>related</w:t>
      </w:r>
      <w:r>
        <w:rPr>
          <w:spacing w:val="-19"/>
          <w:sz w:val="24"/>
        </w:rPr>
        <w:t xml:space="preserve"> </w:t>
      </w:r>
      <w:r>
        <w:rPr>
          <w:spacing w:val="-8"/>
          <w:sz w:val="24"/>
        </w:rPr>
        <w:t>reports</w:t>
      </w:r>
    </w:p>
    <w:p w14:paraId="4BF5D78B" w14:textId="77777777" w:rsidR="00A13382" w:rsidRDefault="00000000">
      <w:pPr>
        <w:pStyle w:val="ListParagraph"/>
        <w:numPr>
          <w:ilvl w:val="4"/>
          <w:numId w:val="42"/>
        </w:numPr>
        <w:tabs>
          <w:tab w:val="left" w:pos="2519"/>
        </w:tabs>
        <w:spacing w:line="295" w:lineRule="exact"/>
        <w:ind w:left="2519" w:hanging="359"/>
        <w:rPr>
          <w:sz w:val="24"/>
        </w:rPr>
      </w:pPr>
      <w:r>
        <w:rPr>
          <w:spacing w:val="-4"/>
          <w:sz w:val="24"/>
        </w:rPr>
        <w:lastRenderedPageBreak/>
        <w:t>Summarized</w:t>
      </w:r>
      <w:r>
        <w:rPr>
          <w:spacing w:val="-13"/>
          <w:sz w:val="24"/>
        </w:rPr>
        <w:t xml:space="preserve"> </w:t>
      </w:r>
      <w:r>
        <w:rPr>
          <w:spacing w:val="-4"/>
          <w:sz w:val="24"/>
        </w:rPr>
        <w:t>Pay</w:t>
      </w:r>
      <w:r>
        <w:rPr>
          <w:spacing w:val="-13"/>
          <w:sz w:val="24"/>
        </w:rPr>
        <w:t xml:space="preserve"> </w:t>
      </w:r>
      <w:r>
        <w:rPr>
          <w:spacing w:val="-4"/>
          <w:sz w:val="24"/>
        </w:rPr>
        <w:t>Register</w:t>
      </w:r>
    </w:p>
    <w:p w14:paraId="315AD360" w14:textId="77777777" w:rsidR="00A13382" w:rsidRDefault="00A13382">
      <w:pPr>
        <w:pStyle w:val="ListParagraph"/>
        <w:spacing w:line="295" w:lineRule="exact"/>
        <w:rPr>
          <w:sz w:val="24"/>
        </w:rPr>
        <w:sectPr w:rsidR="00A13382">
          <w:pgSz w:w="12240" w:h="15840"/>
          <w:pgMar w:top="1100" w:right="360" w:bottom="940" w:left="360" w:header="288" w:footer="741" w:gutter="0"/>
          <w:cols w:space="720"/>
        </w:sectPr>
      </w:pPr>
    </w:p>
    <w:p w14:paraId="046BE897" w14:textId="77777777" w:rsidR="00A13382" w:rsidRDefault="00000000">
      <w:pPr>
        <w:pStyle w:val="ListParagraph"/>
        <w:numPr>
          <w:ilvl w:val="4"/>
          <w:numId w:val="42"/>
        </w:numPr>
        <w:tabs>
          <w:tab w:val="left" w:pos="2519"/>
        </w:tabs>
        <w:spacing w:before="90"/>
        <w:ind w:left="2519" w:hanging="359"/>
        <w:rPr>
          <w:sz w:val="24"/>
        </w:rPr>
      </w:pPr>
      <w:r>
        <w:rPr>
          <w:spacing w:val="-4"/>
          <w:sz w:val="24"/>
        </w:rPr>
        <w:lastRenderedPageBreak/>
        <w:t>Form</w:t>
      </w:r>
      <w:r>
        <w:rPr>
          <w:spacing w:val="-18"/>
          <w:sz w:val="24"/>
        </w:rPr>
        <w:t xml:space="preserve"> </w:t>
      </w:r>
      <w:r>
        <w:rPr>
          <w:spacing w:val="-5"/>
          <w:sz w:val="24"/>
        </w:rPr>
        <w:t>24</w:t>
      </w:r>
    </w:p>
    <w:p w14:paraId="3AC68CBF" w14:textId="77777777" w:rsidR="00A13382" w:rsidRDefault="00A13382">
      <w:pPr>
        <w:pStyle w:val="BodyText"/>
        <w:spacing w:before="9"/>
      </w:pPr>
    </w:p>
    <w:p w14:paraId="6E125573" w14:textId="77777777" w:rsidR="00A13382" w:rsidRDefault="00000000">
      <w:pPr>
        <w:pStyle w:val="ListParagraph"/>
        <w:numPr>
          <w:ilvl w:val="3"/>
          <w:numId w:val="42"/>
        </w:numPr>
        <w:tabs>
          <w:tab w:val="left" w:pos="1800"/>
        </w:tabs>
        <w:ind w:hanging="360"/>
        <w:rPr>
          <w:rFonts w:ascii="Symbol" w:hAnsi="Symbol"/>
          <w:sz w:val="24"/>
        </w:rPr>
      </w:pPr>
      <w:r>
        <w:rPr>
          <w:spacing w:val="-7"/>
          <w:sz w:val="24"/>
        </w:rPr>
        <w:t>Other</w:t>
      </w:r>
      <w:r>
        <w:rPr>
          <w:spacing w:val="-15"/>
          <w:sz w:val="24"/>
        </w:rPr>
        <w:t xml:space="preserve"> </w:t>
      </w:r>
      <w:r>
        <w:rPr>
          <w:spacing w:val="-2"/>
          <w:sz w:val="24"/>
        </w:rPr>
        <w:t>functionalities</w:t>
      </w:r>
    </w:p>
    <w:p w14:paraId="5065035A" w14:textId="77777777" w:rsidR="00A13382" w:rsidRDefault="00000000">
      <w:pPr>
        <w:pStyle w:val="ListParagraph"/>
        <w:numPr>
          <w:ilvl w:val="4"/>
          <w:numId w:val="42"/>
        </w:numPr>
        <w:tabs>
          <w:tab w:val="left" w:pos="2519"/>
        </w:tabs>
        <w:spacing w:before="16" w:line="295" w:lineRule="exact"/>
        <w:ind w:left="2519" w:hanging="359"/>
        <w:rPr>
          <w:sz w:val="24"/>
        </w:rPr>
      </w:pPr>
      <w:r>
        <w:rPr>
          <w:w w:val="90"/>
          <w:sz w:val="24"/>
        </w:rPr>
        <w:t>Ability</w:t>
      </w:r>
      <w:r>
        <w:rPr>
          <w:spacing w:val="-5"/>
          <w:sz w:val="24"/>
        </w:rPr>
        <w:t xml:space="preserve"> </w:t>
      </w:r>
      <w:r>
        <w:rPr>
          <w:w w:val="90"/>
          <w:sz w:val="24"/>
        </w:rPr>
        <w:t>to</w:t>
      </w:r>
      <w:r>
        <w:rPr>
          <w:spacing w:val="-4"/>
          <w:sz w:val="24"/>
        </w:rPr>
        <w:t xml:space="preserve"> </w:t>
      </w:r>
      <w:r>
        <w:rPr>
          <w:w w:val="90"/>
          <w:sz w:val="24"/>
        </w:rPr>
        <w:t>define</w:t>
      </w:r>
      <w:r>
        <w:rPr>
          <w:spacing w:val="-4"/>
          <w:sz w:val="24"/>
        </w:rPr>
        <w:t xml:space="preserve"> </w:t>
      </w:r>
      <w:r>
        <w:rPr>
          <w:w w:val="90"/>
          <w:sz w:val="24"/>
        </w:rPr>
        <w:t>organizational</w:t>
      </w:r>
      <w:r>
        <w:rPr>
          <w:spacing w:val="-4"/>
          <w:sz w:val="24"/>
        </w:rPr>
        <w:t xml:space="preserve"> </w:t>
      </w:r>
      <w:r>
        <w:rPr>
          <w:w w:val="90"/>
          <w:sz w:val="24"/>
        </w:rPr>
        <w:t>events</w:t>
      </w:r>
      <w:r>
        <w:rPr>
          <w:spacing w:val="-4"/>
          <w:sz w:val="24"/>
        </w:rPr>
        <w:t xml:space="preserve"> </w:t>
      </w:r>
      <w:r>
        <w:rPr>
          <w:w w:val="90"/>
          <w:sz w:val="24"/>
        </w:rPr>
        <w:t>like</w:t>
      </w:r>
      <w:r>
        <w:rPr>
          <w:spacing w:val="-4"/>
          <w:sz w:val="24"/>
        </w:rPr>
        <w:t xml:space="preserve"> </w:t>
      </w:r>
      <w:r>
        <w:rPr>
          <w:w w:val="90"/>
          <w:sz w:val="24"/>
        </w:rPr>
        <w:t>training,</w:t>
      </w:r>
      <w:r>
        <w:rPr>
          <w:spacing w:val="-5"/>
          <w:sz w:val="24"/>
        </w:rPr>
        <w:t xml:space="preserve"> </w:t>
      </w:r>
      <w:r>
        <w:rPr>
          <w:w w:val="90"/>
          <w:sz w:val="24"/>
        </w:rPr>
        <w:t>Training</w:t>
      </w:r>
      <w:r>
        <w:rPr>
          <w:spacing w:val="-4"/>
          <w:sz w:val="24"/>
        </w:rPr>
        <w:t xml:space="preserve"> </w:t>
      </w:r>
      <w:r>
        <w:rPr>
          <w:spacing w:val="-2"/>
          <w:w w:val="90"/>
          <w:sz w:val="24"/>
        </w:rPr>
        <w:t>records.</w:t>
      </w:r>
    </w:p>
    <w:p w14:paraId="4E3E8729" w14:textId="77777777" w:rsidR="00A13382" w:rsidRDefault="00000000">
      <w:pPr>
        <w:pStyle w:val="ListParagraph"/>
        <w:numPr>
          <w:ilvl w:val="4"/>
          <w:numId w:val="42"/>
        </w:numPr>
        <w:tabs>
          <w:tab w:val="left" w:pos="2520"/>
        </w:tabs>
        <w:spacing w:line="237" w:lineRule="auto"/>
        <w:ind w:right="1223"/>
        <w:rPr>
          <w:sz w:val="24"/>
        </w:rPr>
      </w:pPr>
      <w:r>
        <w:rPr>
          <w:sz w:val="24"/>
        </w:rPr>
        <w:t>Record</w:t>
      </w:r>
      <w:r>
        <w:rPr>
          <w:spacing w:val="40"/>
          <w:sz w:val="24"/>
        </w:rPr>
        <w:t xml:space="preserve"> </w:t>
      </w:r>
      <w:r>
        <w:rPr>
          <w:sz w:val="24"/>
        </w:rPr>
        <w:t>of</w:t>
      </w:r>
      <w:r>
        <w:rPr>
          <w:spacing w:val="40"/>
          <w:sz w:val="24"/>
        </w:rPr>
        <w:t xml:space="preserve"> </w:t>
      </w:r>
      <w:r>
        <w:rPr>
          <w:sz w:val="24"/>
        </w:rPr>
        <w:t>Examinations,</w:t>
      </w:r>
      <w:r>
        <w:rPr>
          <w:spacing w:val="40"/>
          <w:sz w:val="24"/>
        </w:rPr>
        <w:t xml:space="preserve"> </w:t>
      </w:r>
      <w:r>
        <w:rPr>
          <w:sz w:val="24"/>
        </w:rPr>
        <w:t>Certificates</w:t>
      </w:r>
      <w:r>
        <w:rPr>
          <w:spacing w:val="40"/>
          <w:sz w:val="24"/>
        </w:rPr>
        <w:t xml:space="preserve"> </w:t>
      </w:r>
      <w:r>
        <w:rPr>
          <w:sz w:val="24"/>
        </w:rPr>
        <w:t>after</w:t>
      </w:r>
      <w:r>
        <w:rPr>
          <w:spacing w:val="40"/>
          <w:sz w:val="24"/>
        </w:rPr>
        <w:t xml:space="preserve"> </w:t>
      </w:r>
      <w:r>
        <w:rPr>
          <w:sz w:val="24"/>
        </w:rPr>
        <w:t>passing</w:t>
      </w:r>
      <w:r>
        <w:rPr>
          <w:spacing w:val="40"/>
          <w:sz w:val="24"/>
        </w:rPr>
        <w:t xml:space="preserve"> </w:t>
      </w:r>
      <w:r>
        <w:rPr>
          <w:sz w:val="24"/>
        </w:rPr>
        <w:t>exams,</w:t>
      </w:r>
      <w:r>
        <w:rPr>
          <w:spacing w:val="40"/>
          <w:sz w:val="24"/>
        </w:rPr>
        <w:t xml:space="preserve"> </w:t>
      </w:r>
      <w:r>
        <w:rPr>
          <w:sz w:val="24"/>
        </w:rPr>
        <w:t>seminars, workshops</w:t>
      </w:r>
      <w:r>
        <w:rPr>
          <w:spacing w:val="-15"/>
          <w:sz w:val="24"/>
        </w:rPr>
        <w:t xml:space="preserve"> </w:t>
      </w:r>
      <w:r>
        <w:rPr>
          <w:sz w:val="24"/>
        </w:rPr>
        <w:t>and</w:t>
      </w:r>
      <w:r>
        <w:rPr>
          <w:spacing w:val="-18"/>
          <w:sz w:val="24"/>
        </w:rPr>
        <w:t xml:space="preserve"> </w:t>
      </w:r>
      <w:r>
        <w:rPr>
          <w:sz w:val="24"/>
        </w:rPr>
        <w:t>capture</w:t>
      </w:r>
      <w:r>
        <w:rPr>
          <w:spacing w:val="-16"/>
          <w:sz w:val="24"/>
        </w:rPr>
        <w:t xml:space="preserve"> </w:t>
      </w:r>
      <w:r>
        <w:rPr>
          <w:sz w:val="24"/>
        </w:rPr>
        <w:t>the</w:t>
      </w:r>
      <w:r>
        <w:rPr>
          <w:spacing w:val="-16"/>
          <w:sz w:val="24"/>
        </w:rPr>
        <w:t xml:space="preserve"> </w:t>
      </w:r>
      <w:r>
        <w:rPr>
          <w:sz w:val="24"/>
        </w:rPr>
        <w:t>attendance</w:t>
      </w:r>
      <w:r>
        <w:rPr>
          <w:spacing w:val="-16"/>
          <w:sz w:val="24"/>
        </w:rPr>
        <w:t xml:space="preserve"> </w:t>
      </w:r>
      <w:r>
        <w:rPr>
          <w:sz w:val="24"/>
        </w:rPr>
        <w:t>for</w:t>
      </w:r>
      <w:r>
        <w:rPr>
          <w:spacing w:val="-16"/>
          <w:sz w:val="24"/>
        </w:rPr>
        <w:t xml:space="preserve"> </w:t>
      </w:r>
      <w:r>
        <w:rPr>
          <w:sz w:val="24"/>
        </w:rPr>
        <w:t>the</w:t>
      </w:r>
      <w:r>
        <w:rPr>
          <w:spacing w:val="-18"/>
          <w:sz w:val="24"/>
        </w:rPr>
        <w:t xml:space="preserve"> </w:t>
      </w:r>
      <w:r>
        <w:rPr>
          <w:sz w:val="24"/>
        </w:rPr>
        <w:t>same</w:t>
      </w:r>
    </w:p>
    <w:p w14:paraId="4FD40636" w14:textId="77777777" w:rsidR="00A13382" w:rsidRDefault="00000000">
      <w:pPr>
        <w:pStyle w:val="ListParagraph"/>
        <w:numPr>
          <w:ilvl w:val="4"/>
          <w:numId w:val="42"/>
        </w:numPr>
        <w:tabs>
          <w:tab w:val="left" w:pos="2519"/>
        </w:tabs>
        <w:spacing w:before="13" w:line="295" w:lineRule="exact"/>
        <w:ind w:left="2519" w:hanging="359"/>
        <w:rPr>
          <w:sz w:val="24"/>
        </w:rPr>
      </w:pPr>
      <w:r>
        <w:rPr>
          <w:spacing w:val="-4"/>
          <w:sz w:val="24"/>
        </w:rPr>
        <w:t>Maintain</w:t>
      </w:r>
      <w:r>
        <w:rPr>
          <w:spacing w:val="-23"/>
          <w:sz w:val="24"/>
        </w:rPr>
        <w:t xml:space="preserve"> </w:t>
      </w:r>
      <w:r>
        <w:rPr>
          <w:spacing w:val="-4"/>
          <w:sz w:val="24"/>
        </w:rPr>
        <w:t>comprehensive</w:t>
      </w:r>
      <w:r>
        <w:rPr>
          <w:spacing w:val="-22"/>
          <w:sz w:val="24"/>
        </w:rPr>
        <w:t xml:space="preserve"> </w:t>
      </w:r>
      <w:r>
        <w:rPr>
          <w:spacing w:val="-4"/>
          <w:sz w:val="24"/>
        </w:rPr>
        <w:t>record</w:t>
      </w:r>
      <w:r>
        <w:rPr>
          <w:spacing w:val="-22"/>
          <w:sz w:val="24"/>
        </w:rPr>
        <w:t xml:space="preserve"> </w:t>
      </w:r>
      <w:r>
        <w:rPr>
          <w:spacing w:val="-4"/>
          <w:sz w:val="24"/>
        </w:rPr>
        <w:t>of</w:t>
      </w:r>
      <w:r>
        <w:rPr>
          <w:spacing w:val="-22"/>
          <w:sz w:val="24"/>
        </w:rPr>
        <w:t xml:space="preserve"> </w:t>
      </w:r>
      <w:r>
        <w:rPr>
          <w:spacing w:val="-4"/>
          <w:sz w:val="24"/>
        </w:rPr>
        <w:t>employee</w:t>
      </w:r>
      <w:r>
        <w:rPr>
          <w:spacing w:val="-22"/>
          <w:sz w:val="24"/>
        </w:rPr>
        <w:t xml:space="preserve"> </w:t>
      </w:r>
      <w:r>
        <w:rPr>
          <w:spacing w:val="-4"/>
          <w:sz w:val="24"/>
        </w:rPr>
        <w:t>grievance</w:t>
      </w:r>
    </w:p>
    <w:p w14:paraId="13FF290D" w14:textId="77777777" w:rsidR="00A13382" w:rsidRDefault="00000000">
      <w:pPr>
        <w:pStyle w:val="ListParagraph"/>
        <w:numPr>
          <w:ilvl w:val="4"/>
          <w:numId w:val="42"/>
        </w:numPr>
        <w:tabs>
          <w:tab w:val="left" w:pos="2520"/>
        </w:tabs>
        <w:spacing w:line="244" w:lineRule="auto"/>
        <w:ind w:right="1224"/>
        <w:jc w:val="both"/>
        <w:rPr>
          <w:sz w:val="24"/>
        </w:rPr>
      </w:pPr>
      <w:r>
        <w:rPr>
          <w:sz w:val="24"/>
        </w:rPr>
        <w:t>Track disciplinary action taken against employees, capturing the costs incurred along with the activities undertaken as part of the disciplinary action.</w:t>
      </w:r>
      <w:r>
        <w:rPr>
          <w:spacing w:val="-22"/>
          <w:sz w:val="24"/>
        </w:rPr>
        <w:t xml:space="preserve"> </w:t>
      </w:r>
      <w:r>
        <w:rPr>
          <w:sz w:val="24"/>
        </w:rPr>
        <w:t>Automate</w:t>
      </w:r>
      <w:r>
        <w:rPr>
          <w:spacing w:val="-23"/>
          <w:sz w:val="24"/>
        </w:rPr>
        <w:t xml:space="preserve"> </w:t>
      </w:r>
      <w:r>
        <w:rPr>
          <w:sz w:val="24"/>
        </w:rPr>
        <w:t>salary</w:t>
      </w:r>
      <w:r>
        <w:rPr>
          <w:spacing w:val="-22"/>
          <w:sz w:val="24"/>
        </w:rPr>
        <w:t xml:space="preserve"> </w:t>
      </w:r>
      <w:r>
        <w:rPr>
          <w:sz w:val="24"/>
        </w:rPr>
        <w:t>deductions,</w:t>
      </w:r>
      <w:r>
        <w:rPr>
          <w:spacing w:val="-22"/>
          <w:sz w:val="24"/>
        </w:rPr>
        <w:t xml:space="preserve"> </w:t>
      </w:r>
      <w:r>
        <w:rPr>
          <w:sz w:val="24"/>
        </w:rPr>
        <w:t>if</w:t>
      </w:r>
      <w:r>
        <w:rPr>
          <w:spacing w:val="-22"/>
          <w:sz w:val="24"/>
        </w:rPr>
        <w:t xml:space="preserve"> </w:t>
      </w:r>
      <w:r>
        <w:rPr>
          <w:sz w:val="24"/>
        </w:rPr>
        <w:t>proposed.</w:t>
      </w:r>
    </w:p>
    <w:p w14:paraId="3ED68C9F" w14:textId="77777777" w:rsidR="00A13382" w:rsidRDefault="00000000">
      <w:pPr>
        <w:pStyle w:val="ListParagraph"/>
        <w:numPr>
          <w:ilvl w:val="4"/>
          <w:numId w:val="42"/>
        </w:numPr>
        <w:tabs>
          <w:tab w:val="left" w:pos="2520"/>
        </w:tabs>
        <w:spacing w:before="10" w:line="235" w:lineRule="auto"/>
        <w:ind w:right="1226"/>
        <w:jc w:val="both"/>
        <w:rPr>
          <w:sz w:val="24"/>
        </w:rPr>
      </w:pPr>
      <w:r>
        <w:rPr>
          <w:sz w:val="24"/>
        </w:rPr>
        <w:t xml:space="preserve">Recovery from employees along with reasons and facility to divide it in </w:t>
      </w:r>
      <w:r>
        <w:rPr>
          <w:spacing w:val="-2"/>
          <w:sz w:val="24"/>
        </w:rPr>
        <w:t>installments.</w:t>
      </w:r>
    </w:p>
    <w:p w14:paraId="47DD92BE" w14:textId="77777777" w:rsidR="00A13382" w:rsidRDefault="00000000">
      <w:pPr>
        <w:pStyle w:val="ListParagraph"/>
        <w:numPr>
          <w:ilvl w:val="4"/>
          <w:numId w:val="42"/>
        </w:numPr>
        <w:tabs>
          <w:tab w:val="left" w:pos="2519"/>
        </w:tabs>
        <w:spacing w:before="16" w:line="295" w:lineRule="exact"/>
        <w:ind w:left="2519" w:hanging="359"/>
        <w:jc w:val="both"/>
        <w:rPr>
          <w:sz w:val="24"/>
        </w:rPr>
      </w:pPr>
      <w:r>
        <w:rPr>
          <w:spacing w:val="-6"/>
          <w:sz w:val="24"/>
        </w:rPr>
        <w:t>Reports</w:t>
      </w:r>
      <w:r>
        <w:rPr>
          <w:spacing w:val="-16"/>
          <w:sz w:val="24"/>
        </w:rPr>
        <w:t xml:space="preserve"> </w:t>
      </w:r>
      <w:r>
        <w:rPr>
          <w:spacing w:val="-6"/>
          <w:sz w:val="24"/>
        </w:rPr>
        <w:t>on</w:t>
      </w:r>
      <w:r>
        <w:rPr>
          <w:spacing w:val="-14"/>
          <w:sz w:val="24"/>
        </w:rPr>
        <w:t xml:space="preserve"> </w:t>
      </w:r>
      <w:r>
        <w:rPr>
          <w:spacing w:val="-6"/>
          <w:sz w:val="24"/>
        </w:rPr>
        <w:t>trainings</w:t>
      </w:r>
      <w:r>
        <w:rPr>
          <w:spacing w:val="-16"/>
          <w:sz w:val="24"/>
        </w:rPr>
        <w:t xml:space="preserve"> </w:t>
      </w:r>
      <w:r>
        <w:rPr>
          <w:spacing w:val="-6"/>
          <w:sz w:val="24"/>
        </w:rPr>
        <w:t>/</w:t>
      </w:r>
      <w:r>
        <w:rPr>
          <w:spacing w:val="-15"/>
          <w:sz w:val="24"/>
        </w:rPr>
        <w:t xml:space="preserve"> </w:t>
      </w:r>
      <w:r>
        <w:rPr>
          <w:spacing w:val="-6"/>
          <w:sz w:val="24"/>
        </w:rPr>
        <w:t>workshops</w:t>
      </w:r>
      <w:r>
        <w:rPr>
          <w:spacing w:val="-14"/>
          <w:sz w:val="24"/>
        </w:rPr>
        <w:t xml:space="preserve"> </w:t>
      </w:r>
      <w:r>
        <w:rPr>
          <w:spacing w:val="-6"/>
          <w:sz w:val="24"/>
        </w:rPr>
        <w:t>/</w:t>
      </w:r>
      <w:r>
        <w:rPr>
          <w:spacing w:val="-16"/>
          <w:sz w:val="24"/>
        </w:rPr>
        <w:t xml:space="preserve"> </w:t>
      </w:r>
      <w:r>
        <w:rPr>
          <w:spacing w:val="-6"/>
          <w:sz w:val="24"/>
        </w:rPr>
        <w:t>seminars</w:t>
      </w:r>
      <w:r>
        <w:rPr>
          <w:spacing w:val="-16"/>
          <w:sz w:val="24"/>
        </w:rPr>
        <w:t xml:space="preserve"> </w:t>
      </w:r>
      <w:r>
        <w:rPr>
          <w:spacing w:val="-6"/>
          <w:sz w:val="24"/>
        </w:rPr>
        <w:t>attended</w:t>
      </w:r>
      <w:r>
        <w:rPr>
          <w:spacing w:val="-16"/>
          <w:sz w:val="24"/>
        </w:rPr>
        <w:t xml:space="preserve"> </w:t>
      </w:r>
      <w:r>
        <w:rPr>
          <w:spacing w:val="-6"/>
          <w:sz w:val="24"/>
        </w:rPr>
        <w:t>by</w:t>
      </w:r>
      <w:r>
        <w:rPr>
          <w:spacing w:val="-15"/>
          <w:sz w:val="24"/>
        </w:rPr>
        <w:t xml:space="preserve"> </w:t>
      </w:r>
      <w:r>
        <w:rPr>
          <w:spacing w:val="-6"/>
          <w:sz w:val="24"/>
        </w:rPr>
        <w:t>employee.</w:t>
      </w:r>
    </w:p>
    <w:p w14:paraId="1A535AD8" w14:textId="77777777" w:rsidR="00A13382" w:rsidRDefault="00000000">
      <w:pPr>
        <w:pStyle w:val="ListParagraph"/>
        <w:numPr>
          <w:ilvl w:val="4"/>
          <w:numId w:val="42"/>
        </w:numPr>
        <w:tabs>
          <w:tab w:val="left" w:pos="2519"/>
        </w:tabs>
        <w:spacing w:line="293" w:lineRule="exact"/>
        <w:ind w:left="2519" w:hanging="359"/>
        <w:jc w:val="both"/>
        <w:rPr>
          <w:sz w:val="24"/>
        </w:rPr>
      </w:pPr>
      <w:r>
        <w:rPr>
          <w:spacing w:val="-4"/>
          <w:sz w:val="24"/>
        </w:rPr>
        <w:t>Welfare</w:t>
      </w:r>
      <w:r>
        <w:rPr>
          <w:spacing w:val="-15"/>
          <w:sz w:val="24"/>
        </w:rPr>
        <w:t xml:space="preserve"> </w:t>
      </w:r>
      <w:r>
        <w:rPr>
          <w:spacing w:val="-4"/>
          <w:sz w:val="24"/>
        </w:rPr>
        <w:t>process</w:t>
      </w:r>
      <w:r>
        <w:rPr>
          <w:spacing w:val="-15"/>
          <w:sz w:val="24"/>
        </w:rPr>
        <w:t xml:space="preserve"> </w:t>
      </w:r>
      <w:r>
        <w:rPr>
          <w:spacing w:val="-4"/>
          <w:sz w:val="24"/>
        </w:rPr>
        <w:t>for</w:t>
      </w:r>
      <w:r>
        <w:rPr>
          <w:spacing w:val="-14"/>
          <w:sz w:val="24"/>
        </w:rPr>
        <w:t xml:space="preserve"> </w:t>
      </w:r>
      <w:r>
        <w:rPr>
          <w:spacing w:val="-4"/>
          <w:sz w:val="24"/>
        </w:rPr>
        <w:t>class</w:t>
      </w:r>
      <w:r>
        <w:rPr>
          <w:spacing w:val="-15"/>
          <w:sz w:val="24"/>
        </w:rPr>
        <w:t xml:space="preserve"> </w:t>
      </w:r>
      <w:r>
        <w:rPr>
          <w:spacing w:val="-4"/>
          <w:sz w:val="24"/>
        </w:rPr>
        <w:t>IV</w:t>
      </w:r>
      <w:r>
        <w:rPr>
          <w:spacing w:val="-15"/>
          <w:sz w:val="24"/>
        </w:rPr>
        <w:t xml:space="preserve"> </w:t>
      </w:r>
      <w:r>
        <w:rPr>
          <w:spacing w:val="-4"/>
          <w:sz w:val="24"/>
        </w:rPr>
        <w:t>employees.</w:t>
      </w:r>
    </w:p>
    <w:p w14:paraId="0AD0BF74" w14:textId="77777777" w:rsidR="00A13382" w:rsidRDefault="00000000">
      <w:pPr>
        <w:pStyle w:val="ListParagraph"/>
        <w:numPr>
          <w:ilvl w:val="4"/>
          <w:numId w:val="42"/>
        </w:numPr>
        <w:tabs>
          <w:tab w:val="left" w:pos="2520"/>
        </w:tabs>
        <w:spacing w:before="2" w:line="235" w:lineRule="auto"/>
        <w:ind w:right="1221"/>
        <w:rPr>
          <w:sz w:val="24"/>
        </w:rPr>
      </w:pPr>
      <w:r>
        <w:rPr>
          <w:sz w:val="24"/>
        </w:rPr>
        <w:t>Jobs</w:t>
      </w:r>
      <w:r>
        <w:rPr>
          <w:spacing w:val="-10"/>
          <w:sz w:val="24"/>
        </w:rPr>
        <w:t xml:space="preserve"> </w:t>
      </w:r>
      <w:r>
        <w:rPr>
          <w:sz w:val="24"/>
        </w:rPr>
        <w:t>on</w:t>
      </w:r>
      <w:r>
        <w:rPr>
          <w:spacing w:val="-10"/>
          <w:sz w:val="24"/>
        </w:rPr>
        <w:t xml:space="preserve"> </w:t>
      </w:r>
      <w:r>
        <w:rPr>
          <w:sz w:val="24"/>
        </w:rPr>
        <w:t>compassionate</w:t>
      </w:r>
      <w:r>
        <w:rPr>
          <w:spacing w:val="-10"/>
          <w:sz w:val="24"/>
        </w:rPr>
        <w:t xml:space="preserve"> </w:t>
      </w:r>
      <w:r>
        <w:rPr>
          <w:sz w:val="24"/>
        </w:rPr>
        <w:t>grounds</w:t>
      </w:r>
      <w:r>
        <w:rPr>
          <w:spacing w:val="-10"/>
          <w:sz w:val="24"/>
        </w:rPr>
        <w:t xml:space="preserve"> </w:t>
      </w:r>
      <w:r>
        <w:rPr>
          <w:sz w:val="24"/>
        </w:rPr>
        <w:t>for</w:t>
      </w:r>
      <w:r>
        <w:rPr>
          <w:spacing w:val="-10"/>
          <w:sz w:val="24"/>
        </w:rPr>
        <w:t xml:space="preserve"> </w:t>
      </w:r>
      <w:r>
        <w:rPr>
          <w:sz w:val="24"/>
        </w:rPr>
        <w:t>Manhole</w:t>
      </w:r>
      <w:r>
        <w:rPr>
          <w:spacing w:val="-9"/>
          <w:sz w:val="24"/>
        </w:rPr>
        <w:t xml:space="preserve"> </w:t>
      </w:r>
      <w:r>
        <w:rPr>
          <w:sz w:val="24"/>
        </w:rPr>
        <w:t>workers</w:t>
      </w:r>
      <w:r>
        <w:rPr>
          <w:spacing w:val="-10"/>
          <w:sz w:val="24"/>
        </w:rPr>
        <w:t xml:space="preserve"> </w:t>
      </w:r>
      <w:r>
        <w:rPr>
          <w:sz w:val="24"/>
        </w:rPr>
        <w:t>and</w:t>
      </w:r>
      <w:r>
        <w:rPr>
          <w:spacing w:val="-10"/>
          <w:sz w:val="24"/>
        </w:rPr>
        <w:t xml:space="preserve"> </w:t>
      </w:r>
      <w:r>
        <w:rPr>
          <w:sz w:val="24"/>
        </w:rPr>
        <w:t>non-permanent class – IV staff.</w:t>
      </w:r>
    </w:p>
    <w:p w14:paraId="054D7459" w14:textId="77777777" w:rsidR="00A13382" w:rsidRDefault="00000000">
      <w:pPr>
        <w:pStyle w:val="ListParagraph"/>
        <w:numPr>
          <w:ilvl w:val="4"/>
          <w:numId w:val="42"/>
        </w:numPr>
        <w:tabs>
          <w:tab w:val="left" w:pos="2520"/>
        </w:tabs>
        <w:spacing w:before="22" w:line="235" w:lineRule="auto"/>
        <w:ind w:right="1222"/>
        <w:rPr>
          <w:sz w:val="24"/>
        </w:rPr>
      </w:pPr>
      <w:r>
        <w:rPr>
          <w:sz w:val="24"/>
        </w:rPr>
        <w:t>Fixed</w:t>
      </w:r>
      <w:r>
        <w:rPr>
          <w:spacing w:val="-12"/>
          <w:sz w:val="24"/>
        </w:rPr>
        <w:t xml:space="preserve"> </w:t>
      </w:r>
      <w:r>
        <w:rPr>
          <w:sz w:val="24"/>
        </w:rPr>
        <w:t>amount</w:t>
      </w:r>
      <w:r>
        <w:rPr>
          <w:spacing w:val="-11"/>
          <w:sz w:val="24"/>
        </w:rPr>
        <w:t xml:space="preserve"> </w:t>
      </w:r>
      <w:r>
        <w:rPr>
          <w:sz w:val="24"/>
        </w:rPr>
        <w:t>to</w:t>
      </w:r>
      <w:r>
        <w:rPr>
          <w:spacing w:val="-12"/>
          <w:sz w:val="24"/>
        </w:rPr>
        <w:t xml:space="preserve"> </w:t>
      </w:r>
      <w:r>
        <w:rPr>
          <w:sz w:val="24"/>
        </w:rPr>
        <w:t>be</w:t>
      </w:r>
      <w:r>
        <w:rPr>
          <w:spacing w:val="-12"/>
          <w:sz w:val="24"/>
        </w:rPr>
        <w:t xml:space="preserve"> </w:t>
      </w:r>
      <w:r>
        <w:rPr>
          <w:sz w:val="24"/>
        </w:rPr>
        <w:t>given</w:t>
      </w:r>
      <w:r>
        <w:rPr>
          <w:spacing w:val="-12"/>
          <w:sz w:val="24"/>
        </w:rPr>
        <w:t xml:space="preserve"> </w:t>
      </w:r>
      <w:r>
        <w:rPr>
          <w:sz w:val="24"/>
        </w:rPr>
        <w:t>to</w:t>
      </w:r>
      <w:r>
        <w:rPr>
          <w:spacing w:val="-12"/>
          <w:sz w:val="24"/>
        </w:rPr>
        <w:t xml:space="preserve"> </w:t>
      </w:r>
      <w:r>
        <w:rPr>
          <w:sz w:val="24"/>
        </w:rPr>
        <w:t>the</w:t>
      </w:r>
      <w:r>
        <w:rPr>
          <w:spacing w:val="-12"/>
          <w:sz w:val="24"/>
        </w:rPr>
        <w:t xml:space="preserve"> </w:t>
      </w:r>
      <w:r>
        <w:rPr>
          <w:sz w:val="24"/>
        </w:rPr>
        <w:t>class</w:t>
      </w:r>
      <w:r>
        <w:rPr>
          <w:spacing w:val="-10"/>
          <w:sz w:val="24"/>
        </w:rPr>
        <w:t xml:space="preserve"> </w:t>
      </w:r>
      <w:r>
        <w:rPr>
          <w:sz w:val="24"/>
        </w:rPr>
        <w:t>–</w:t>
      </w:r>
      <w:r>
        <w:rPr>
          <w:spacing w:val="-12"/>
          <w:sz w:val="24"/>
        </w:rPr>
        <w:t xml:space="preserve"> </w:t>
      </w:r>
      <w:r>
        <w:rPr>
          <w:sz w:val="24"/>
        </w:rPr>
        <w:t>III</w:t>
      </w:r>
      <w:r>
        <w:rPr>
          <w:spacing w:val="-12"/>
          <w:sz w:val="24"/>
        </w:rPr>
        <w:t xml:space="preserve"> </w:t>
      </w:r>
      <w:r>
        <w:rPr>
          <w:sz w:val="24"/>
        </w:rPr>
        <w:t>and</w:t>
      </w:r>
      <w:r>
        <w:rPr>
          <w:spacing w:val="-12"/>
          <w:sz w:val="24"/>
        </w:rPr>
        <w:t xml:space="preserve"> </w:t>
      </w:r>
      <w:r>
        <w:rPr>
          <w:sz w:val="24"/>
        </w:rPr>
        <w:t>class</w:t>
      </w:r>
      <w:r>
        <w:rPr>
          <w:spacing w:val="-11"/>
          <w:sz w:val="24"/>
        </w:rPr>
        <w:t xml:space="preserve"> </w:t>
      </w:r>
      <w:r>
        <w:rPr>
          <w:sz w:val="24"/>
        </w:rPr>
        <w:t>–IV</w:t>
      </w:r>
      <w:r>
        <w:rPr>
          <w:spacing w:val="-12"/>
          <w:sz w:val="24"/>
        </w:rPr>
        <w:t xml:space="preserve"> </w:t>
      </w:r>
      <w:r>
        <w:rPr>
          <w:sz w:val="24"/>
        </w:rPr>
        <w:t>workers</w:t>
      </w:r>
      <w:r>
        <w:rPr>
          <w:spacing w:val="-12"/>
          <w:sz w:val="24"/>
        </w:rPr>
        <w:t xml:space="preserve"> </w:t>
      </w:r>
      <w:r>
        <w:rPr>
          <w:sz w:val="24"/>
        </w:rPr>
        <w:t>in</w:t>
      </w:r>
      <w:r>
        <w:rPr>
          <w:spacing w:val="-12"/>
          <w:sz w:val="24"/>
        </w:rPr>
        <w:t xml:space="preserve"> </w:t>
      </w:r>
      <w:r>
        <w:rPr>
          <w:sz w:val="24"/>
        </w:rPr>
        <w:t>case</w:t>
      </w:r>
      <w:r>
        <w:rPr>
          <w:spacing w:val="-12"/>
          <w:sz w:val="24"/>
        </w:rPr>
        <w:t xml:space="preserve"> </w:t>
      </w:r>
      <w:r>
        <w:rPr>
          <w:sz w:val="24"/>
        </w:rPr>
        <w:t>of accidental</w:t>
      </w:r>
      <w:r>
        <w:rPr>
          <w:spacing w:val="-6"/>
          <w:sz w:val="24"/>
        </w:rPr>
        <w:t xml:space="preserve"> </w:t>
      </w:r>
      <w:r>
        <w:rPr>
          <w:sz w:val="24"/>
        </w:rPr>
        <w:t>death</w:t>
      </w:r>
      <w:r>
        <w:rPr>
          <w:spacing w:val="-6"/>
          <w:sz w:val="24"/>
        </w:rPr>
        <w:t xml:space="preserve"> </w:t>
      </w:r>
      <w:r>
        <w:rPr>
          <w:sz w:val="24"/>
        </w:rPr>
        <w:t>on</w:t>
      </w:r>
      <w:r>
        <w:rPr>
          <w:spacing w:val="-6"/>
          <w:sz w:val="24"/>
        </w:rPr>
        <w:t xml:space="preserve"> </w:t>
      </w:r>
      <w:r>
        <w:rPr>
          <w:sz w:val="24"/>
        </w:rPr>
        <w:t>job.</w:t>
      </w:r>
    </w:p>
    <w:p w14:paraId="07753E72" w14:textId="77777777" w:rsidR="00A13382" w:rsidRDefault="00000000">
      <w:pPr>
        <w:pStyle w:val="ListParagraph"/>
        <w:numPr>
          <w:ilvl w:val="4"/>
          <w:numId w:val="42"/>
        </w:numPr>
        <w:tabs>
          <w:tab w:val="left" w:pos="2520"/>
        </w:tabs>
        <w:spacing w:before="20" w:line="235" w:lineRule="auto"/>
        <w:ind w:right="1222"/>
        <w:rPr>
          <w:sz w:val="24"/>
        </w:rPr>
      </w:pPr>
      <w:r>
        <w:rPr>
          <w:sz w:val="24"/>
        </w:rPr>
        <w:t xml:space="preserve">Termination Details of each employee to be incorporated. (Suspension, </w:t>
      </w:r>
      <w:r>
        <w:rPr>
          <w:spacing w:val="-4"/>
          <w:sz w:val="24"/>
        </w:rPr>
        <w:t>Normal</w:t>
      </w:r>
      <w:r>
        <w:rPr>
          <w:spacing w:val="-16"/>
          <w:sz w:val="24"/>
        </w:rPr>
        <w:t xml:space="preserve"> </w:t>
      </w:r>
      <w:r>
        <w:rPr>
          <w:spacing w:val="-4"/>
          <w:sz w:val="24"/>
        </w:rPr>
        <w:t>Retirement,</w:t>
      </w:r>
      <w:r>
        <w:rPr>
          <w:spacing w:val="-16"/>
          <w:sz w:val="24"/>
        </w:rPr>
        <w:t xml:space="preserve"> </w:t>
      </w:r>
      <w:r>
        <w:rPr>
          <w:spacing w:val="-4"/>
          <w:sz w:val="24"/>
        </w:rPr>
        <w:t>Compulsory</w:t>
      </w:r>
      <w:r>
        <w:rPr>
          <w:spacing w:val="-16"/>
          <w:sz w:val="24"/>
        </w:rPr>
        <w:t xml:space="preserve"> </w:t>
      </w:r>
      <w:r>
        <w:rPr>
          <w:spacing w:val="-4"/>
          <w:sz w:val="24"/>
        </w:rPr>
        <w:t>Retirement,</w:t>
      </w:r>
      <w:r>
        <w:rPr>
          <w:spacing w:val="-16"/>
          <w:sz w:val="24"/>
        </w:rPr>
        <w:t xml:space="preserve"> </w:t>
      </w:r>
      <w:r>
        <w:rPr>
          <w:spacing w:val="-4"/>
          <w:sz w:val="24"/>
        </w:rPr>
        <w:t>Voluntary</w:t>
      </w:r>
      <w:r>
        <w:rPr>
          <w:spacing w:val="-16"/>
          <w:sz w:val="24"/>
        </w:rPr>
        <w:t xml:space="preserve"> </w:t>
      </w:r>
      <w:r>
        <w:rPr>
          <w:spacing w:val="-4"/>
          <w:sz w:val="24"/>
        </w:rPr>
        <w:t>Retirement,</w:t>
      </w:r>
      <w:r>
        <w:rPr>
          <w:spacing w:val="-16"/>
          <w:sz w:val="24"/>
        </w:rPr>
        <w:t xml:space="preserve"> </w:t>
      </w:r>
      <w:r>
        <w:rPr>
          <w:spacing w:val="-4"/>
          <w:sz w:val="24"/>
        </w:rPr>
        <w:t>etc.)</w:t>
      </w:r>
    </w:p>
    <w:p w14:paraId="37E95329" w14:textId="77777777" w:rsidR="00A13382" w:rsidRDefault="00A13382">
      <w:pPr>
        <w:pStyle w:val="BodyText"/>
      </w:pPr>
    </w:p>
    <w:p w14:paraId="0D282B22" w14:textId="77777777" w:rsidR="00A13382" w:rsidRDefault="00A13382">
      <w:pPr>
        <w:pStyle w:val="BodyText"/>
      </w:pPr>
    </w:p>
    <w:p w14:paraId="590B65A8" w14:textId="77777777" w:rsidR="00A13382" w:rsidRDefault="00A13382">
      <w:pPr>
        <w:pStyle w:val="BodyText"/>
        <w:spacing w:before="159"/>
      </w:pPr>
    </w:p>
    <w:p w14:paraId="2547C19D" w14:textId="77777777" w:rsidR="00A13382" w:rsidRDefault="00000000">
      <w:pPr>
        <w:pStyle w:val="Heading3"/>
        <w:numPr>
          <w:ilvl w:val="2"/>
          <w:numId w:val="42"/>
        </w:numPr>
        <w:tabs>
          <w:tab w:val="left" w:pos="2214"/>
        </w:tabs>
        <w:ind w:hanging="1134"/>
      </w:pPr>
      <w:r>
        <w:rPr>
          <w:color w:val="1F3762"/>
          <w:spacing w:val="-2"/>
        </w:rPr>
        <w:t>Financial</w:t>
      </w:r>
      <w:r>
        <w:rPr>
          <w:color w:val="1F3762"/>
          <w:spacing w:val="-23"/>
        </w:rPr>
        <w:t xml:space="preserve"> </w:t>
      </w:r>
      <w:r>
        <w:rPr>
          <w:color w:val="1F3762"/>
          <w:spacing w:val="-2"/>
        </w:rPr>
        <w:t>Accounting</w:t>
      </w:r>
      <w:r>
        <w:rPr>
          <w:color w:val="1F3762"/>
          <w:spacing w:val="-23"/>
        </w:rPr>
        <w:t xml:space="preserve"> </w:t>
      </w:r>
      <w:r>
        <w:rPr>
          <w:color w:val="1F3762"/>
          <w:spacing w:val="-2"/>
        </w:rPr>
        <w:t>Management</w:t>
      </w:r>
      <w:r>
        <w:rPr>
          <w:color w:val="1F3762"/>
          <w:spacing w:val="-23"/>
        </w:rPr>
        <w:t xml:space="preserve"> </w:t>
      </w:r>
      <w:r>
        <w:rPr>
          <w:color w:val="1F3762"/>
          <w:spacing w:val="-2"/>
        </w:rPr>
        <w:t>System</w:t>
      </w:r>
    </w:p>
    <w:p w14:paraId="4CDB66DF" w14:textId="77777777" w:rsidR="00A13382" w:rsidRDefault="00A13382">
      <w:pPr>
        <w:pStyle w:val="BodyText"/>
        <w:spacing w:before="52"/>
        <w:rPr>
          <w:b/>
        </w:rPr>
      </w:pPr>
    </w:p>
    <w:p w14:paraId="180653C1" w14:textId="77777777" w:rsidR="00A13382" w:rsidRDefault="00000000">
      <w:pPr>
        <w:pStyle w:val="BodyText"/>
        <w:spacing w:before="1" w:line="252" w:lineRule="auto"/>
        <w:ind w:left="1080" w:right="1224"/>
        <w:jc w:val="both"/>
      </w:pPr>
      <w:r>
        <w:t>Accounts</w:t>
      </w:r>
      <w:r>
        <w:rPr>
          <w:spacing w:val="-6"/>
        </w:rPr>
        <w:t xml:space="preserve"> </w:t>
      </w:r>
      <w:r>
        <w:t>module</w:t>
      </w:r>
      <w:r>
        <w:rPr>
          <w:spacing w:val="-6"/>
        </w:rPr>
        <w:t xml:space="preserve"> </w:t>
      </w:r>
      <w:r>
        <w:t>is</w:t>
      </w:r>
      <w:r>
        <w:rPr>
          <w:spacing w:val="-7"/>
        </w:rPr>
        <w:t xml:space="preserve"> </w:t>
      </w:r>
      <w:r>
        <w:t>a</w:t>
      </w:r>
      <w:r>
        <w:rPr>
          <w:spacing w:val="-6"/>
        </w:rPr>
        <w:t xml:space="preserve"> </w:t>
      </w:r>
      <w:r>
        <w:t>central</w:t>
      </w:r>
      <w:r>
        <w:rPr>
          <w:spacing w:val="-6"/>
        </w:rPr>
        <w:t xml:space="preserve"> </w:t>
      </w:r>
      <w:r>
        <w:t>module</w:t>
      </w:r>
      <w:r>
        <w:rPr>
          <w:spacing w:val="-6"/>
        </w:rPr>
        <w:t xml:space="preserve"> </w:t>
      </w:r>
      <w:r>
        <w:t>needed</w:t>
      </w:r>
      <w:r>
        <w:rPr>
          <w:spacing w:val="-6"/>
        </w:rPr>
        <w:t xml:space="preserve"> </w:t>
      </w:r>
      <w:r>
        <w:t>to</w:t>
      </w:r>
      <w:r>
        <w:rPr>
          <w:spacing w:val="-7"/>
        </w:rPr>
        <w:t xml:space="preserve"> </w:t>
      </w:r>
      <w:r>
        <w:t>be</w:t>
      </w:r>
      <w:r>
        <w:rPr>
          <w:spacing w:val="-7"/>
        </w:rPr>
        <w:t xml:space="preserve"> </w:t>
      </w:r>
      <w:r>
        <w:t>integrated</w:t>
      </w:r>
      <w:r>
        <w:rPr>
          <w:spacing w:val="-6"/>
        </w:rPr>
        <w:t xml:space="preserve"> </w:t>
      </w:r>
      <w:r>
        <w:t>with</w:t>
      </w:r>
      <w:r>
        <w:rPr>
          <w:spacing w:val="-6"/>
        </w:rPr>
        <w:t xml:space="preserve"> </w:t>
      </w:r>
      <w:r>
        <w:t>all</w:t>
      </w:r>
      <w:r>
        <w:rPr>
          <w:spacing w:val="-6"/>
        </w:rPr>
        <w:t xml:space="preserve"> </w:t>
      </w:r>
      <w:r>
        <w:t>modules</w:t>
      </w:r>
      <w:r>
        <w:rPr>
          <w:spacing w:val="-6"/>
        </w:rPr>
        <w:t xml:space="preserve"> </w:t>
      </w:r>
      <w:r>
        <w:t>where financial or monetary transaction of any sorts are involved and should have below mentioned</w:t>
      </w:r>
      <w:r>
        <w:rPr>
          <w:spacing w:val="-24"/>
        </w:rPr>
        <w:t xml:space="preserve"> </w:t>
      </w:r>
      <w:r>
        <w:t>important</w:t>
      </w:r>
      <w:r>
        <w:rPr>
          <w:spacing w:val="-24"/>
        </w:rPr>
        <w:t xml:space="preserve"> </w:t>
      </w:r>
      <w:r>
        <w:t>functionalities:</w:t>
      </w:r>
    </w:p>
    <w:p w14:paraId="45C7C551" w14:textId="77777777" w:rsidR="00A13382" w:rsidRDefault="00000000">
      <w:pPr>
        <w:pStyle w:val="ListParagraph"/>
        <w:numPr>
          <w:ilvl w:val="3"/>
          <w:numId w:val="42"/>
        </w:numPr>
        <w:tabs>
          <w:tab w:val="left" w:pos="1800"/>
        </w:tabs>
        <w:ind w:hanging="360"/>
        <w:rPr>
          <w:rFonts w:ascii="Symbol" w:hAnsi="Symbol"/>
          <w:sz w:val="24"/>
        </w:rPr>
      </w:pPr>
      <w:r>
        <w:rPr>
          <w:spacing w:val="-2"/>
          <w:sz w:val="24"/>
        </w:rPr>
        <w:t>Account</w:t>
      </w:r>
      <w:r>
        <w:rPr>
          <w:spacing w:val="-12"/>
          <w:sz w:val="24"/>
        </w:rPr>
        <w:t xml:space="preserve"> </w:t>
      </w:r>
      <w:r>
        <w:rPr>
          <w:spacing w:val="-2"/>
          <w:sz w:val="24"/>
        </w:rPr>
        <w:t>Grouping</w:t>
      </w:r>
      <w:r>
        <w:rPr>
          <w:spacing w:val="-12"/>
          <w:sz w:val="24"/>
        </w:rPr>
        <w:t xml:space="preserve"> </w:t>
      </w:r>
      <w:r>
        <w:rPr>
          <w:spacing w:val="-2"/>
          <w:sz w:val="24"/>
        </w:rPr>
        <w:t>and</w:t>
      </w:r>
      <w:r>
        <w:rPr>
          <w:spacing w:val="-13"/>
          <w:sz w:val="24"/>
        </w:rPr>
        <w:t xml:space="preserve"> </w:t>
      </w:r>
      <w:r>
        <w:rPr>
          <w:spacing w:val="-2"/>
          <w:sz w:val="24"/>
        </w:rPr>
        <w:t>Sub-Grouping</w:t>
      </w:r>
    </w:p>
    <w:p w14:paraId="1BE982BA" w14:textId="77777777" w:rsidR="00A13382" w:rsidRDefault="00000000">
      <w:pPr>
        <w:pStyle w:val="ListParagraph"/>
        <w:numPr>
          <w:ilvl w:val="3"/>
          <w:numId w:val="42"/>
        </w:numPr>
        <w:tabs>
          <w:tab w:val="left" w:pos="1800"/>
        </w:tabs>
        <w:spacing w:before="14"/>
        <w:ind w:hanging="360"/>
        <w:rPr>
          <w:rFonts w:ascii="Symbol" w:hAnsi="Symbol"/>
          <w:sz w:val="24"/>
        </w:rPr>
      </w:pPr>
      <w:r>
        <w:rPr>
          <w:spacing w:val="-2"/>
          <w:sz w:val="24"/>
        </w:rPr>
        <w:t>Bank</w:t>
      </w:r>
      <w:r>
        <w:rPr>
          <w:spacing w:val="-18"/>
          <w:sz w:val="24"/>
        </w:rPr>
        <w:t xml:space="preserve"> </w:t>
      </w:r>
      <w:r>
        <w:rPr>
          <w:spacing w:val="-2"/>
          <w:sz w:val="24"/>
        </w:rPr>
        <w:t>Account</w:t>
      </w:r>
      <w:r>
        <w:rPr>
          <w:spacing w:val="-15"/>
          <w:sz w:val="24"/>
        </w:rPr>
        <w:t xml:space="preserve"> </w:t>
      </w:r>
      <w:r>
        <w:rPr>
          <w:spacing w:val="-2"/>
          <w:sz w:val="24"/>
        </w:rPr>
        <w:t>Details</w:t>
      </w:r>
      <w:r>
        <w:rPr>
          <w:spacing w:val="-16"/>
          <w:sz w:val="24"/>
        </w:rPr>
        <w:t xml:space="preserve"> </w:t>
      </w:r>
      <w:r>
        <w:rPr>
          <w:spacing w:val="-2"/>
          <w:sz w:val="24"/>
        </w:rPr>
        <w:t>integration</w:t>
      </w:r>
    </w:p>
    <w:p w14:paraId="6848EC4A" w14:textId="77777777" w:rsidR="00A13382" w:rsidRDefault="00000000">
      <w:pPr>
        <w:pStyle w:val="ListParagraph"/>
        <w:numPr>
          <w:ilvl w:val="3"/>
          <w:numId w:val="42"/>
        </w:numPr>
        <w:tabs>
          <w:tab w:val="left" w:pos="1800"/>
        </w:tabs>
        <w:spacing w:before="15"/>
        <w:ind w:hanging="360"/>
        <w:rPr>
          <w:rFonts w:ascii="Symbol" w:hAnsi="Symbol"/>
          <w:sz w:val="24"/>
        </w:rPr>
      </w:pPr>
      <w:r>
        <w:rPr>
          <w:spacing w:val="-7"/>
          <w:sz w:val="24"/>
        </w:rPr>
        <w:t>Vendor</w:t>
      </w:r>
      <w:r>
        <w:rPr>
          <w:spacing w:val="-14"/>
          <w:sz w:val="24"/>
        </w:rPr>
        <w:t xml:space="preserve"> </w:t>
      </w:r>
      <w:r>
        <w:rPr>
          <w:spacing w:val="-2"/>
          <w:sz w:val="24"/>
        </w:rPr>
        <w:t>Details</w:t>
      </w:r>
    </w:p>
    <w:p w14:paraId="509DC11A" w14:textId="77777777" w:rsidR="00A13382" w:rsidRDefault="00000000">
      <w:pPr>
        <w:pStyle w:val="ListParagraph"/>
        <w:numPr>
          <w:ilvl w:val="3"/>
          <w:numId w:val="42"/>
        </w:numPr>
        <w:tabs>
          <w:tab w:val="left" w:pos="1800"/>
        </w:tabs>
        <w:spacing w:before="13"/>
        <w:ind w:hanging="360"/>
        <w:rPr>
          <w:rFonts w:ascii="Symbol" w:hAnsi="Symbol"/>
          <w:sz w:val="24"/>
        </w:rPr>
      </w:pPr>
      <w:r>
        <w:rPr>
          <w:spacing w:val="-2"/>
          <w:sz w:val="24"/>
        </w:rPr>
        <w:t>Budget</w:t>
      </w:r>
    </w:p>
    <w:p w14:paraId="4F05E3B4" w14:textId="77777777" w:rsidR="00A13382" w:rsidRDefault="00000000">
      <w:pPr>
        <w:pStyle w:val="ListParagraph"/>
        <w:numPr>
          <w:ilvl w:val="4"/>
          <w:numId w:val="42"/>
        </w:numPr>
        <w:tabs>
          <w:tab w:val="left" w:pos="2519"/>
        </w:tabs>
        <w:spacing w:before="16" w:line="295" w:lineRule="exact"/>
        <w:ind w:left="2519" w:hanging="359"/>
        <w:rPr>
          <w:sz w:val="24"/>
        </w:rPr>
      </w:pPr>
      <w:r>
        <w:rPr>
          <w:spacing w:val="-6"/>
          <w:sz w:val="24"/>
        </w:rPr>
        <w:t>Budget</w:t>
      </w:r>
      <w:r>
        <w:rPr>
          <w:spacing w:val="-10"/>
          <w:sz w:val="24"/>
        </w:rPr>
        <w:t xml:space="preserve"> </w:t>
      </w:r>
      <w:r>
        <w:rPr>
          <w:spacing w:val="-6"/>
          <w:sz w:val="24"/>
        </w:rPr>
        <w:t>Preparation,</w:t>
      </w:r>
      <w:r>
        <w:rPr>
          <w:spacing w:val="-9"/>
          <w:sz w:val="24"/>
        </w:rPr>
        <w:t xml:space="preserve"> </w:t>
      </w:r>
      <w:r>
        <w:rPr>
          <w:spacing w:val="-6"/>
          <w:sz w:val="24"/>
        </w:rPr>
        <w:t>Distribution</w:t>
      </w:r>
      <w:r>
        <w:rPr>
          <w:spacing w:val="-9"/>
          <w:sz w:val="24"/>
        </w:rPr>
        <w:t xml:space="preserve"> </w:t>
      </w:r>
      <w:r>
        <w:rPr>
          <w:spacing w:val="-6"/>
          <w:sz w:val="24"/>
        </w:rPr>
        <w:t>and</w:t>
      </w:r>
      <w:r>
        <w:rPr>
          <w:spacing w:val="-9"/>
          <w:sz w:val="24"/>
        </w:rPr>
        <w:t xml:space="preserve"> </w:t>
      </w:r>
      <w:r>
        <w:rPr>
          <w:spacing w:val="-6"/>
          <w:sz w:val="24"/>
        </w:rPr>
        <w:t>Management</w:t>
      </w:r>
      <w:r>
        <w:rPr>
          <w:spacing w:val="-8"/>
          <w:sz w:val="24"/>
        </w:rPr>
        <w:t xml:space="preserve"> </w:t>
      </w:r>
      <w:r>
        <w:rPr>
          <w:spacing w:val="-6"/>
          <w:sz w:val="24"/>
        </w:rPr>
        <w:t>System</w:t>
      </w:r>
    </w:p>
    <w:p w14:paraId="2FFD4164" w14:textId="77777777" w:rsidR="00A13382" w:rsidRDefault="00000000">
      <w:pPr>
        <w:pStyle w:val="ListParagraph"/>
        <w:numPr>
          <w:ilvl w:val="4"/>
          <w:numId w:val="42"/>
        </w:numPr>
        <w:tabs>
          <w:tab w:val="left" w:pos="2519"/>
        </w:tabs>
        <w:spacing w:line="293" w:lineRule="exact"/>
        <w:ind w:left="2519" w:hanging="359"/>
        <w:rPr>
          <w:sz w:val="24"/>
        </w:rPr>
      </w:pPr>
      <w:r>
        <w:rPr>
          <w:spacing w:val="-6"/>
          <w:sz w:val="24"/>
        </w:rPr>
        <w:t>Budget</w:t>
      </w:r>
      <w:r>
        <w:rPr>
          <w:spacing w:val="-13"/>
          <w:sz w:val="24"/>
        </w:rPr>
        <w:t xml:space="preserve"> </w:t>
      </w:r>
      <w:r>
        <w:rPr>
          <w:spacing w:val="-2"/>
          <w:sz w:val="24"/>
        </w:rPr>
        <w:t>Classification</w:t>
      </w:r>
    </w:p>
    <w:p w14:paraId="21C25A5E" w14:textId="77777777" w:rsidR="00A13382" w:rsidRDefault="00000000">
      <w:pPr>
        <w:pStyle w:val="ListParagraph"/>
        <w:numPr>
          <w:ilvl w:val="4"/>
          <w:numId w:val="42"/>
        </w:numPr>
        <w:tabs>
          <w:tab w:val="left" w:pos="2519"/>
        </w:tabs>
        <w:spacing w:line="293" w:lineRule="exact"/>
        <w:ind w:left="2519" w:hanging="359"/>
        <w:rPr>
          <w:sz w:val="24"/>
        </w:rPr>
      </w:pPr>
      <w:r>
        <w:rPr>
          <w:spacing w:val="-6"/>
          <w:sz w:val="24"/>
        </w:rPr>
        <w:t>Department-wise</w:t>
      </w:r>
      <w:r>
        <w:rPr>
          <w:spacing w:val="-9"/>
          <w:sz w:val="24"/>
        </w:rPr>
        <w:t xml:space="preserve"> </w:t>
      </w:r>
      <w:r>
        <w:rPr>
          <w:spacing w:val="-6"/>
          <w:sz w:val="24"/>
        </w:rPr>
        <w:t>estimated</w:t>
      </w:r>
      <w:r>
        <w:rPr>
          <w:spacing w:val="-9"/>
          <w:sz w:val="24"/>
        </w:rPr>
        <w:t xml:space="preserve"> </w:t>
      </w:r>
      <w:r>
        <w:rPr>
          <w:spacing w:val="-6"/>
          <w:sz w:val="24"/>
        </w:rPr>
        <w:t>provision,</w:t>
      </w:r>
      <w:r>
        <w:rPr>
          <w:spacing w:val="-10"/>
          <w:sz w:val="24"/>
        </w:rPr>
        <w:t xml:space="preserve"> </w:t>
      </w:r>
      <w:r>
        <w:rPr>
          <w:spacing w:val="-6"/>
          <w:sz w:val="24"/>
        </w:rPr>
        <w:t>revision</w:t>
      </w:r>
      <w:r>
        <w:rPr>
          <w:spacing w:val="-8"/>
          <w:sz w:val="24"/>
        </w:rPr>
        <w:t xml:space="preserve"> </w:t>
      </w:r>
      <w:r>
        <w:rPr>
          <w:spacing w:val="-6"/>
          <w:sz w:val="24"/>
        </w:rPr>
        <w:t>for</w:t>
      </w:r>
      <w:r>
        <w:rPr>
          <w:spacing w:val="-9"/>
          <w:sz w:val="24"/>
        </w:rPr>
        <w:t xml:space="preserve"> </w:t>
      </w:r>
      <w:r>
        <w:rPr>
          <w:spacing w:val="-6"/>
          <w:sz w:val="24"/>
        </w:rPr>
        <w:t>income</w:t>
      </w:r>
      <w:r>
        <w:rPr>
          <w:spacing w:val="-8"/>
          <w:sz w:val="24"/>
        </w:rPr>
        <w:t xml:space="preserve"> </w:t>
      </w:r>
      <w:r>
        <w:rPr>
          <w:spacing w:val="-6"/>
          <w:sz w:val="24"/>
        </w:rPr>
        <w:t>and</w:t>
      </w:r>
      <w:r>
        <w:rPr>
          <w:spacing w:val="-9"/>
          <w:sz w:val="24"/>
        </w:rPr>
        <w:t xml:space="preserve"> </w:t>
      </w:r>
      <w:r>
        <w:rPr>
          <w:spacing w:val="-6"/>
          <w:sz w:val="24"/>
        </w:rPr>
        <w:t>expenditure</w:t>
      </w:r>
    </w:p>
    <w:p w14:paraId="3811951A" w14:textId="77777777" w:rsidR="00A13382" w:rsidRDefault="00000000">
      <w:pPr>
        <w:pStyle w:val="ListParagraph"/>
        <w:numPr>
          <w:ilvl w:val="4"/>
          <w:numId w:val="42"/>
        </w:numPr>
        <w:tabs>
          <w:tab w:val="left" w:pos="2520"/>
        </w:tabs>
        <w:spacing w:before="2" w:line="235" w:lineRule="auto"/>
        <w:ind w:right="1227"/>
        <w:rPr>
          <w:sz w:val="24"/>
        </w:rPr>
      </w:pPr>
      <w:r>
        <w:rPr>
          <w:sz w:val="24"/>
        </w:rPr>
        <w:t>Budget</w:t>
      </w:r>
      <w:r>
        <w:rPr>
          <w:spacing w:val="1"/>
          <w:sz w:val="24"/>
        </w:rPr>
        <w:t xml:space="preserve"> </w:t>
      </w:r>
      <w:r>
        <w:rPr>
          <w:sz w:val="24"/>
        </w:rPr>
        <w:t>Appropriation</w:t>
      </w:r>
      <w:r>
        <w:rPr>
          <w:spacing w:val="2"/>
          <w:sz w:val="24"/>
        </w:rPr>
        <w:t xml:space="preserve"> </w:t>
      </w:r>
      <w:r>
        <w:rPr>
          <w:sz w:val="24"/>
        </w:rPr>
        <w:t>between</w:t>
      </w:r>
      <w:r>
        <w:rPr>
          <w:spacing w:val="2"/>
          <w:sz w:val="24"/>
        </w:rPr>
        <w:t xml:space="preserve"> </w:t>
      </w:r>
      <w:r>
        <w:rPr>
          <w:sz w:val="24"/>
        </w:rPr>
        <w:t>different</w:t>
      </w:r>
      <w:r>
        <w:rPr>
          <w:spacing w:val="1"/>
          <w:sz w:val="24"/>
        </w:rPr>
        <w:t xml:space="preserve"> </w:t>
      </w:r>
      <w:r>
        <w:rPr>
          <w:sz w:val="24"/>
        </w:rPr>
        <w:t>budget</w:t>
      </w:r>
      <w:r>
        <w:rPr>
          <w:spacing w:val="2"/>
          <w:sz w:val="24"/>
        </w:rPr>
        <w:t xml:space="preserve"> </w:t>
      </w:r>
      <w:r>
        <w:rPr>
          <w:sz w:val="24"/>
        </w:rPr>
        <w:t>heads through</w:t>
      </w:r>
      <w:r>
        <w:rPr>
          <w:spacing w:val="2"/>
          <w:sz w:val="24"/>
        </w:rPr>
        <w:t xml:space="preserve"> </w:t>
      </w:r>
      <w:r>
        <w:rPr>
          <w:sz w:val="24"/>
        </w:rPr>
        <w:t xml:space="preserve">approval </w:t>
      </w:r>
      <w:r>
        <w:rPr>
          <w:spacing w:val="-2"/>
          <w:sz w:val="24"/>
        </w:rPr>
        <w:t>process</w:t>
      </w:r>
    </w:p>
    <w:p w14:paraId="1591CED4" w14:textId="77777777" w:rsidR="00A13382" w:rsidRDefault="00000000">
      <w:pPr>
        <w:pStyle w:val="ListParagraph"/>
        <w:numPr>
          <w:ilvl w:val="4"/>
          <w:numId w:val="42"/>
        </w:numPr>
        <w:tabs>
          <w:tab w:val="left" w:pos="2519"/>
        </w:tabs>
        <w:spacing w:before="16"/>
        <w:ind w:left="2519" w:hanging="359"/>
        <w:rPr>
          <w:sz w:val="24"/>
        </w:rPr>
      </w:pPr>
      <w:r>
        <w:rPr>
          <w:spacing w:val="-6"/>
          <w:sz w:val="24"/>
        </w:rPr>
        <w:t>Administrative</w:t>
      </w:r>
      <w:r>
        <w:rPr>
          <w:spacing w:val="-23"/>
          <w:sz w:val="24"/>
        </w:rPr>
        <w:t xml:space="preserve"> </w:t>
      </w:r>
      <w:r>
        <w:rPr>
          <w:spacing w:val="-6"/>
          <w:sz w:val="24"/>
        </w:rPr>
        <w:t>approval/disapproval</w:t>
      </w:r>
      <w:r>
        <w:rPr>
          <w:spacing w:val="-23"/>
          <w:sz w:val="24"/>
        </w:rPr>
        <w:t xml:space="preserve"> </w:t>
      </w:r>
      <w:r>
        <w:rPr>
          <w:spacing w:val="-6"/>
          <w:sz w:val="24"/>
        </w:rPr>
        <w:t>of</w:t>
      </w:r>
      <w:r>
        <w:rPr>
          <w:spacing w:val="-23"/>
          <w:sz w:val="24"/>
        </w:rPr>
        <w:t xml:space="preserve"> </w:t>
      </w:r>
      <w:r>
        <w:rPr>
          <w:spacing w:val="-6"/>
          <w:sz w:val="24"/>
        </w:rPr>
        <w:t>works</w:t>
      </w:r>
      <w:r>
        <w:rPr>
          <w:spacing w:val="-23"/>
          <w:sz w:val="24"/>
        </w:rPr>
        <w:t xml:space="preserve"> </w:t>
      </w:r>
      <w:r>
        <w:rPr>
          <w:spacing w:val="-6"/>
          <w:sz w:val="24"/>
        </w:rPr>
        <w:t>linked</w:t>
      </w:r>
      <w:r>
        <w:rPr>
          <w:spacing w:val="-24"/>
          <w:sz w:val="24"/>
        </w:rPr>
        <w:t xml:space="preserve"> </w:t>
      </w:r>
      <w:r>
        <w:rPr>
          <w:spacing w:val="-6"/>
          <w:sz w:val="24"/>
        </w:rPr>
        <w:t>to</w:t>
      </w:r>
      <w:r>
        <w:rPr>
          <w:spacing w:val="-24"/>
          <w:sz w:val="24"/>
        </w:rPr>
        <w:t xml:space="preserve"> </w:t>
      </w:r>
      <w:r>
        <w:rPr>
          <w:spacing w:val="-6"/>
          <w:sz w:val="24"/>
        </w:rPr>
        <w:t>budget</w:t>
      </w:r>
      <w:r>
        <w:rPr>
          <w:spacing w:val="-23"/>
          <w:sz w:val="24"/>
        </w:rPr>
        <w:t xml:space="preserve"> </w:t>
      </w:r>
      <w:r>
        <w:rPr>
          <w:spacing w:val="-6"/>
          <w:sz w:val="24"/>
        </w:rPr>
        <w:t>availability</w:t>
      </w:r>
    </w:p>
    <w:p w14:paraId="15B86054" w14:textId="77777777" w:rsidR="00A13382" w:rsidRDefault="00A13382">
      <w:pPr>
        <w:pStyle w:val="BodyText"/>
        <w:spacing w:before="10"/>
      </w:pPr>
    </w:p>
    <w:p w14:paraId="5D542AAA" w14:textId="77777777" w:rsidR="00A13382" w:rsidRDefault="00000000">
      <w:pPr>
        <w:pStyle w:val="ListParagraph"/>
        <w:numPr>
          <w:ilvl w:val="3"/>
          <w:numId w:val="42"/>
        </w:numPr>
        <w:tabs>
          <w:tab w:val="left" w:pos="1800"/>
        </w:tabs>
        <w:spacing w:before="1"/>
        <w:ind w:hanging="360"/>
        <w:rPr>
          <w:rFonts w:ascii="Symbol" w:hAnsi="Symbol"/>
          <w:sz w:val="24"/>
        </w:rPr>
      </w:pPr>
      <w:r>
        <w:rPr>
          <w:w w:val="90"/>
          <w:sz w:val="24"/>
        </w:rPr>
        <w:t>Receipts</w:t>
      </w:r>
      <w:r>
        <w:rPr>
          <w:spacing w:val="1"/>
          <w:sz w:val="24"/>
        </w:rPr>
        <w:t xml:space="preserve"> </w:t>
      </w:r>
      <w:r>
        <w:rPr>
          <w:w w:val="90"/>
          <w:sz w:val="24"/>
        </w:rPr>
        <w:t>through</w:t>
      </w:r>
      <w:r>
        <w:rPr>
          <w:spacing w:val="1"/>
          <w:sz w:val="24"/>
        </w:rPr>
        <w:t xml:space="preserve"> </w:t>
      </w:r>
      <w:r>
        <w:rPr>
          <w:w w:val="90"/>
          <w:sz w:val="24"/>
        </w:rPr>
        <w:t>Internet</w:t>
      </w:r>
      <w:r>
        <w:rPr>
          <w:spacing w:val="3"/>
          <w:sz w:val="24"/>
        </w:rPr>
        <w:t xml:space="preserve"> </w:t>
      </w:r>
      <w:r>
        <w:rPr>
          <w:w w:val="90"/>
          <w:sz w:val="24"/>
        </w:rPr>
        <w:t>/</w:t>
      </w:r>
      <w:r>
        <w:rPr>
          <w:spacing w:val="1"/>
          <w:sz w:val="24"/>
        </w:rPr>
        <w:t xml:space="preserve"> </w:t>
      </w:r>
      <w:r>
        <w:rPr>
          <w:spacing w:val="-4"/>
          <w:w w:val="90"/>
          <w:sz w:val="24"/>
        </w:rPr>
        <w:t>CCCs</w:t>
      </w:r>
    </w:p>
    <w:p w14:paraId="00F5A5C9" w14:textId="77777777" w:rsidR="00A13382" w:rsidRDefault="00000000">
      <w:pPr>
        <w:pStyle w:val="ListParagraph"/>
        <w:numPr>
          <w:ilvl w:val="4"/>
          <w:numId w:val="42"/>
        </w:numPr>
        <w:tabs>
          <w:tab w:val="left" w:pos="2519"/>
        </w:tabs>
        <w:spacing w:before="14" w:line="295" w:lineRule="exact"/>
        <w:ind w:left="2519" w:hanging="359"/>
        <w:rPr>
          <w:sz w:val="24"/>
        </w:rPr>
      </w:pPr>
      <w:r>
        <w:rPr>
          <w:spacing w:val="-4"/>
          <w:sz w:val="24"/>
        </w:rPr>
        <w:t>Counter-wise</w:t>
      </w:r>
      <w:r>
        <w:rPr>
          <w:spacing w:val="-11"/>
          <w:sz w:val="24"/>
        </w:rPr>
        <w:t xml:space="preserve"> </w:t>
      </w:r>
      <w:r>
        <w:rPr>
          <w:spacing w:val="-4"/>
          <w:sz w:val="24"/>
        </w:rPr>
        <w:t>Collection</w:t>
      </w:r>
      <w:r>
        <w:rPr>
          <w:spacing w:val="-11"/>
          <w:sz w:val="24"/>
        </w:rPr>
        <w:t xml:space="preserve"> </w:t>
      </w:r>
      <w:r>
        <w:rPr>
          <w:spacing w:val="-4"/>
          <w:sz w:val="24"/>
        </w:rPr>
        <w:t>Detailed</w:t>
      </w:r>
      <w:r>
        <w:rPr>
          <w:spacing w:val="-9"/>
          <w:sz w:val="24"/>
        </w:rPr>
        <w:t xml:space="preserve"> </w:t>
      </w:r>
      <w:r>
        <w:rPr>
          <w:spacing w:val="-4"/>
          <w:sz w:val="24"/>
        </w:rPr>
        <w:t>and</w:t>
      </w:r>
      <w:r>
        <w:rPr>
          <w:spacing w:val="-12"/>
          <w:sz w:val="24"/>
        </w:rPr>
        <w:t xml:space="preserve"> </w:t>
      </w:r>
      <w:r>
        <w:rPr>
          <w:spacing w:val="-4"/>
          <w:sz w:val="24"/>
        </w:rPr>
        <w:t>Summary</w:t>
      </w:r>
      <w:r>
        <w:rPr>
          <w:spacing w:val="-10"/>
          <w:sz w:val="24"/>
        </w:rPr>
        <w:t xml:space="preserve"> </w:t>
      </w:r>
      <w:r>
        <w:rPr>
          <w:spacing w:val="-4"/>
          <w:sz w:val="24"/>
        </w:rPr>
        <w:t>Reports</w:t>
      </w:r>
    </w:p>
    <w:p w14:paraId="6AE5C451" w14:textId="77777777" w:rsidR="00A13382" w:rsidRDefault="00000000">
      <w:pPr>
        <w:pStyle w:val="ListParagraph"/>
        <w:numPr>
          <w:ilvl w:val="4"/>
          <w:numId w:val="42"/>
        </w:numPr>
        <w:tabs>
          <w:tab w:val="left" w:pos="2519"/>
        </w:tabs>
        <w:spacing w:line="293" w:lineRule="exact"/>
        <w:ind w:left="2519" w:hanging="359"/>
        <w:rPr>
          <w:sz w:val="24"/>
        </w:rPr>
      </w:pPr>
      <w:r>
        <w:rPr>
          <w:spacing w:val="-2"/>
          <w:sz w:val="24"/>
        </w:rPr>
        <w:t>Revenue</w:t>
      </w:r>
      <w:r>
        <w:rPr>
          <w:spacing w:val="-22"/>
          <w:sz w:val="24"/>
        </w:rPr>
        <w:t xml:space="preserve"> </w:t>
      </w:r>
      <w:r>
        <w:rPr>
          <w:spacing w:val="-2"/>
          <w:sz w:val="24"/>
        </w:rPr>
        <w:t>Stamp</w:t>
      </w:r>
      <w:r>
        <w:rPr>
          <w:spacing w:val="-21"/>
          <w:sz w:val="24"/>
        </w:rPr>
        <w:t xml:space="preserve"> </w:t>
      </w:r>
      <w:r>
        <w:rPr>
          <w:spacing w:val="-2"/>
          <w:sz w:val="24"/>
        </w:rPr>
        <w:t>Management</w:t>
      </w:r>
    </w:p>
    <w:p w14:paraId="0BA94F64" w14:textId="77777777" w:rsidR="00A13382" w:rsidRDefault="00000000">
      <w:pPr>
        <w:pStyle w:val="ListParagraph"/>
        <w:numPr>
          <w:ilvl w:val="4"/>
          <w:numId w:val="42"/>
        </w:numPr>
        <w:tabs>
          <w:tab w:val="left" w:pos="2519"/>
        </w:tabs>
        <w:spacing w:line="294" w:lineRule="exact"/>
        <w:ind w:left="2519" w:hanging="359"/>
        <w:rPr>
          <w:sz w:val="24"/>
        </w:rPr>
      </w:pPr>
      <w:r>
        <w:rPr>
          <w:spacing w:val="-2"/>
          <w:sz w:val="24"/>
        </w:rPr>
        <w:t>Cheque/</w:t>
      </w:r>
      <w:r>
        <w:rPr>
          <w:spacing w:val="-14"/>
          <w:sz w:val="24"/>
        </w:rPr>
        <w:t xml:space="preserve"> </w:t>
      </w:r>
      <w:r>
        <w:rPr>
          <w:spacing w:val="-2"/>
          <w:sz w:val="24"/>
        </w:rPr>
        <w:t>Cash</w:t>
      </w:r>
      <w:r>
        <w:rPr>
          <w:spacing w:val="-14"/>
          <w:sz w:val="24"/>
        </w:rPr>
        <w:t xml:space="preserve"> </w:t>
      </w:r>
      <w:r>
        <w:rPr>
          <w:spacing w:val="-2"/>
          <w:sz w:val="24"/>
        </w:rPr>
        <w:t>Deposit</w:t>
      </w:r>
      <w:r>
        <w:rPr>
          <w:spacing w:val="-12"/>
          <w:sz w:val="24"/>
        </w:rPr>
        <w:t xml:space="preserve"> </w:t>
      </w:r>
      <w:r>
        <w:rPr>
          <w:spacing w:val="-2"/>
          <w:sz w:val="24"/>
        </w:rPr>
        <w:t>Slips</w:t>
      </w:r>
      <w:r>
        <w:rPr>
          <w:spacing w:val="-14"/>
          <w:sz w:val="24"/>
        </w:rPr>
        <w:t xml:space="preserve"> </w:t>
      </w:r>
      <w:r>
        <w:rPr>
          <w:spacing w:val="-2"/>
          <w:sz w:val="24"/>
        </w:rPr>
        <w:t>into</w:t>
      </w:r>
      <w:r>
        <w:rPr>
          <w:spacing w:val="-15"/>
          <w:sz w:val="24"/>
        </w:rPr>
        <w:t xml:space="preserve"> </w:t>
      </w:r>
      <w:r>
        <w:rPr>
          <w:spacing w:val="-4"/>
          <w:sz w:val="24"/>
        </w:rPr>
        <w:t>Bank</w:t>
      </w:r>
    </w:p>
    <w:p w14:paraId="795766FF" w14:textId="77777777" w:rsidR="00A13382" w:rsidRDefault="00000000">
      <w:pPr>
        <w:pStyle w:val="ListParagraph"/>
        <w:numPr>
          <w:ilvl w:val="4"/>
          <w:numId w:val="42"/>
        </w:numPr>
        <w:tabs>
          <w:tab w:val="left" w:pos="2519"/>
        </w:tabs>
        <w:spacing w:line="296" w:lineRule="exact"/>
        <w:ind w:left="2519" w:hanging="359"/>
        <w:rPr>
          <w:sz w:val="24"/>
        </w:rPr>
      </w:pPr>
      <w:r>
        <w:rPr>
          <w:spacing w:val="-2"/>
          <w:sz w:val="24"/>
        </w:rPr>
        <w:t>Capture</w:t>
      </w:r>
      <w:r>
        <w:rPr>
          <w:spacing w:val="-18"/>
          <w:sz w:val="24"/>
        </w:rPr>
        <w:t xml:space="preserve"> </w:t>
      </w:r>
      <w:r>
        <w:rPr>
          <w:spacing w:val="-2"/>
          <w:sz w:val="24"/>
        </w:rPr>
        <w:t>of</w:t>
      </w:r>
      <w:r>
        <w:rPr>
          <w:spacing w:val="-16"/>
          <w:sz w:val="24"/>
        </w:rPr>
        <w:t xml:space="preserve"> </w:t>
      </w:r>
      <w:r>
        <w:rPr>
          <w:spacing w:val="-2"/>
          <w:sz w:val="24"/>
        </w:rPr>
        <w:t>Cheque</w:t>
      </w:r>
      <w:r>
        <w:rPr>
          <w:spacing w:val="-16"/>
          <w:sz w:val="24"/>
        </w:rPr>
        <w:t xml:space="preserve"> </w:t>
      </w:r>
      <w:r>
        <w:rPr>
          <w:spacing w:val="-2"/>
          <w:sz w:val="24"/>
        </w:rPr>
        <w:t>Dishonor</w:t>
      </w:r>
      <w:r>
        <w:rPr>
          <w:spacing w:val="-17"/>
          <w:sz w:val="24"/>
        </w:rPr>
        <w:t xml:space="preserve"> </w:t>
      </w:r>
      <w:r>
        <w:rPr>
          <w:spacing w:val="-2"/>
          <w:sz w:val="24"/>
        </w:rPr>
        <w:t>cases,</w:t>
      </w:r>
      <w:r>
        <w:rPr>
          <w:spacing w:val="-18"/>
          <w:sz w:val="24"/>
        </w:rPr>
        <w:t xml:space="preserve"> </w:t>
      </w:r>
      <w:r>
        <w:rPr>
          <w:spacing w:val="-2"/>
          <w:sz w:val="24"/>
        </w:rPr>
        <w:t>Remittance</w:t>
      </w:r>
      <w:r>
        <w:rPr>
          <w:spacing w:val="-17"/>
          <w:sz w:val="24"/>
        </w:rPr>
        <w:t xml:space="preserve"> </w:t>
      </w:r>
      <w:r>
        <w:rPr>
          <w:spacing w:val="-2"/>
          <w:sz w:val="24"/>
        </w:rPr>
        <w:t>entry</w:t>
      </w:r>
    </w:p>
    <w:p w14:paraId="29174344" w14:textId="77777777" w:rsidR="00A13382" w:rsidRDefault="00A13382">
      <w:pPr>
        <w:pStyle w:val="ListParagraph"/>
        <w:spacing w:line="296" w:lineRule="exact"/>
        <w:rPr>
          <w:sz w:val="24"/>
        </w:rPr>
        <w:sectPr w:rsidR="00A13382" w:rsidSect="008541F4">
          <w:pgSz w:w="12240" w:h="15840"/>
          <w:pgMar w:top="1100" w:right="360" w:bottom="940" w:left="360" w:header="288" w:footer="576" w:gutter="0"/>
          <w:cols w:space="720"/>
          <w:docGrid w:linePitch="299"/>
        </w:sectPr>
      </w:pPr>
    </w:p>
    <w:p w14:paraId="7C7C60A4" w14:textId="77777777" w:rsidR="00A13382" w:rsidRDefault="00000000">
      <w:pPr>
        <w:pStyle w:val="ListParagraph"/>
        <w:numPr>
          <w:ilvl w:val="3"/>
          <w:numId w:val="42"/>
        </w:numPr>
        <w:tabs>
          <w:tab w:val="left" w:pos="1800"/>
        </w:tabs>
        <w:spacing w:before="90"/>
        <w:ind w:hanging="360"/>
        <w:rPr>
          <w:rFonts w:ascii="Symbol" w:hAnsi="Symbol"/>
          <w:sz w:val="24"/>
        </w:rPr>
      </w:pPr>
      <w:r>
        <w:rPr>
          <w:spacing w:val="-7"/>
          <w:sz w:val="24"/>
        </w:rPr>
        <w:lastRenderedPageBreak/>
        <w:t>Payment</w:t>
      </w:r>
      <w:r>
        <w:rPr>
          <w:spacing w:val="-11"/>
          <w:sz w:val="24"/>
        </w:rPr>
        <w:t xml:space="preserve"> </w:t>
      </w:r>
      <w:r>
        <w:rPr>
          <w:spacing w:val="-2"/>
          <w:sz w:val="24"/>
        </w:rPr>
        <w:t>Management</w:t>
      </w:r>
    </w:p>
    <w:p w14:paraId="4A9464B8" w14:textId="77777777" w:rsidR="00A13382" w:rsidRDefault="00000000">
      <w:pPr>
        <w:pStyle w:val="ListParagraph"/>
        <w:numPr>
          <w:ilvl w:val="4"/>
          <w:numId w:val="42"/>
        </w:numPr>
        <w:tabs>
          <w:tab w:val="left" w:pos="2519"/>
        </w:tabs>
        <w:spacing w:before="14" w:line="296" w:lineRule="exact"/>
        <w:ind w:left="2519" w:hanging="359"/>
        <w:rPr>
          <w:sz w:val="24"/>
        </w:rPr>
      </w:pPr>
      <w:r>
        <w:rPr>
          <w:w w:val="85"/>
          <w:sz w:val="24"/>
        </w:rPr>
        <w:t>Bill</w:t>
      </w:r>
      <w:r>
        <w:rPr>
          <w:spacing w:val="-6"/>
          <w:sz w:val="24"/>
        </w:rPr>
        <w:t xml:space="preserve"> </w:t>
      </w:r>
      <w:r>
        <w:rPr>
          <w:w w:val="85"/>
          <w:sz w:val="24"/>
        </w:rPr>
        <w:t>/</w:t>
      </w:r>
      <w:r>
        <w:rPr>
          <w:spacing w:val="-5"/>
          <w:sz w:val="24"/>
        </w:rPr>
        <w:t xml:space="preserve"> </w:t>
      </w:r>
      <w:r>
        <w:rPr>
          <w:w w:val="85"/>
          <w:sz w:val="24"/>
        </w:rPr>
        <w:t>Liability</w:t>
      </w:r>
      <w:r>
        <w:rPr>
          <w:spacing w:val="-7"/>
          <w:sz w:val="24"/>
        </w:rPr>
        <w:t xml:space="preserve"> </w:t>
      </w:r>
      <w:r>
        <w:rPr>
          <w:spacing w:val="-2"/>
          <w:w w:val="85"/>
          <w:sz w:val="24"/>
        </w:rPr>
        <w:t>Entry</w:t>
      </w:r>
    </w:p>
    <w:p w14:paraId="39E8CB79" w14:textId="77777777" w:rsidR="00A13382" w:rsidRDefault="00000000">
      <w:pPr>
        <w:pStyle w:val="ListParagraph"/>
        <w:numPr>
          <w:ilvl w:val="4"/>
          <w:numId w:val="42"/>
        </w:numPr>
        <w:tabs>
          <w:tab w:val="left" w:pos="2519"/>
        </w:tabs>
        <w:spacing w:line="293" w:lineRule="exact"/>
        <w:ind w:left="2519" w:hanging="359"/>
        <w:rPr>
          <w:sz w:val="24"/>
        </w:rPr>
      </w:pPr>
      <w:r>
        <w:rPr>
          <w:spacing w:val="-7"/>
          <w:sz w:val="24"/>
        </w:rPr>
        <w:t>Payment</w:t>
      </w:r>
      <w:r>
        <w:rPr>
          <w:spacing w:val="-11"/>
          <w:sz w:val="24"/>
        </w:rPr>
        <w:t xml:space="preserve"> </w:t>
      </w:r>
      <w:r>
        <w:rPr>
          <w:spacing w:val="-2"/>
          <w:sz w:val="24"/>
        </w:rPr>
        <w:t>Authorization</w:t>
      </w:r>
    </w:p>
    <w:p w14:paraId="32D2B8A0" w14:textId="77777777" w:rsidR="00A13382" w:rsidRDefault="00000000">
      <w:pPr>
        <w:pStyle w:val="ListParagraph"/>
        <w:numPr>
          <w:ilvl w:val="4"/>
          <w:numId w:val="42"/>
        </w:numPr>
        <w:tabs>
          <w:tab w:val="left" w:pos="2519"/>
        </w:tabs>
        <w:spacing w:line="293" w:lineRule="exact"/>
        <w:ind w:left="2519" w:hanging="359"/>
        <w:rPr>
          <w:sz w:val="24"/>
        </w:rPr>
      </w:pPr>
      <w:r>
        <w:rPr>
          <w:spacing w:val="-8"/>
          <w:sz w:val="24"/>
        </w:rPr>
        <w:t>Payment</w:t>
      </w:r>
      <w:r>
        <w:rPr>
          <w:spacing w:val="-15"/>
          <w:sz w:val="24"/>
        </w:rPr>
        <w:t xml:space="preserve"> </w:t>
      </w:r>
      <w:r>
        <w:rPr>
          <w:spacing w:val="-8"/>
          <w:sz w:val="24"/>
        </w:rPr>
        <w:t>Voucher</w:t>
      </w:r>
      <w:r>
        <w:rPr>
          <w:spacing w:val="-15"/>
          <w:sz w:val="24"/>
        </w:rPr>
        <w:t xml:space="preserve"> </w:t>
      </w:r>
      <w:r>
        <w:rPr>
          <w:spacing w:val="-8"/>
          <w:sz w:val="24"/>
        </w:rPr>
        <w:t>(Full</w:t>
      </w:r>
      <w:r>
        <w:rPr>
          <w:spacing w:val="-15"/>
          <w:sz w:val="24"/>
        </w:rPr>
        <w:t xml:space="preserve"> </w:t>
      </w:r>
      <w:r>
        <w:rPr>
          <w:spacing w:val="-8"/>
          <w:sz w:val="24"/>
        </w:rPr>
        <w:t>or</w:t>
      </w:r>
      <w:r>
        <w:rPr>
          <w:spacing w:val="-15"/>
          <w:sz w:val="24"/>
        </w:rPr>
        <w:t xml:space="preserve"> </w:t>
      </w:r>
      <w:r>
        <w:rPr>
          <w:spacing w:val="-8"/>
          <w:sz w:val="24"/>
        </w:rPr>
        <w:t>Partial</w:t>
      </w:r>
      <w:r>
        <w:rPr>
          <w:spacing w:val="-14"/>
          <w:sz w:val="24"/>
        </w:rPr>
        <w:t xml:space="preserve"> </w:t>
      </w:r>
      <w:r>
        <w:rPr>
          <w:spacing w:val="-8"/>
          <w:sz w:val="24"/>
        </w:rPr>
        <w:t>Amount)</w:t>
      </w:r>
    </w:p>
    <w:p w14:paraId="59019988" w14:textId="77777777" w:rsidR="00A13382" w:rsidRDefault="00000000">
      <w:pPr>
        <w:pStyle w:val="ListParagraph"/>
        <w:numPr>
          <w:ilvl w:val="4"/>
          <w:numId w:val="42"/>
        </w:numPr>
        <w:tabs>
          <w:tab w:val="left" w:pos="2519"/>
        </w:tabs>
        <w:spacing w:line="293" w:lineRule="exact"/>
        <w:ind w:left="2519" w:hanging="359"/>
        <w:rPr>
          <w:sz w:val="24"/>
        </w:rPr>
      </w:pPr>
      <w:r>
        <w:rPr>
          <w:spacing w:val="-4"/>
          <w:sz w:val="24"/>
        </w:rPr>
        <w:t>Maintaining</w:t>
      </w:r>
      <w:r>
        <w:rPr>
          <w:spacing w:val="-12"/>
          <w:sz w:val="24"/>
        </w:rPr>
        <w:t xml:space="preserve"> </w:t>
      </w:r>
      <w:r>
        <w:rPr>
          <w:spacing w:val="-4"/>
          <w:sz w:val="24"/>
        </w:rPr>
        <w:t>Cheque</w:t>
      </w:r>
      <w:r>
        <w:rPr>
          <w:spacing w:val="-11"/>
          <w:sz w:val="24"/>
        </w:rPr>
        <w:t xml:space="preserve"> </w:t>
      </w:r>
      <w:r>
        <w:rPr>
          <w:spacing w:val="-4"/>
          <w:sz w:val="24"/>
        </w:rPr>
        <w:t>details,</w:t>
      </w:r>
      <w:r>
        <w:rPr>
          <w:spacing w:val="-12"/>
          <w:sz w:val="24"/>
        </w:rPr>
        <w:t xml:space="preserve"> </w:t>
      </w:r>
      <w:r>
        <w:rPr>
          <w:spacing w:val="-4"/>
          <w:sz w:val="24"/>
        </w:rPr>
        <w:t>Cheque</w:t>
      </w:r>
      <w:r>
        <w:rPr>
          <w:spacing w:val="-11"/>
          <w:sz w:val="24"/>
        </w:rPr>
        <w:t xml:space="preserve"> </w:t>
      </w:r>
      <w:r>
        <w:rPr>
          <w:spacing w:val="-4"/>
          <w:sz w:val="24"/>
        </w:rPr>
        <w:t>Printing</w:t>
      </w:r>
    </w:p>
    <w:p w14:paraId="2D6BD438" w14:textId="77777777" w:rsidR="00A13382" w:rsidRDefault="00000000">
      <w:pPr>
        <w:pStyle w:val="ListParagraph"/>
        <w:numPr>
          <w:ilvl w:val="4"/>
          <w:numId w:val="42"/>
        </w:numPr>
        <w:tabs>
          <w:tab w:val="left" w:pos="2519"/>
        </w:tabs>
        <w:spacing w:line="293" w:lineRule="exact"/>
        <w:ind w:left="2519" w:hanging="359"/>
        <w:rPr>
          <w:sz w:val="24"/>
        </w:rPr>
      </w:pPr>
      <w:r>
        <w:rPr>
          <w:sz w:val="24"/>
        </w:rPr>
        <w:t>Recording</w:t>
      </w:r>
      <w:r>
        <w:rPr>
          <w:spacing w:val="-22"/>
          <w:sz w:val="24"/>
        </w:rPr>
        <w:t xml:space="preserve"> </w:t>
      </w:r>
      <w:r>
        <w:rPr>
          <w:sz w:val="24"/>
        </w:rPr>
        <w:t>of</w:t>
      </w:r>
      <w:r>
        <w:rPr>
          <w:spacing w:val="-23"/>
          <w:sz w:val="24"/>
        </w:rPr>
        <w:t xml:space="preserve"> </w:t>
      </w:r>
      <w:r>
        <w:rPr>
          <w:sz w:val="24"/>
        </w:rPr>
        <w:t>Cheque</w:t>
      </w:r>
      <w:r>
        <w:rPr>
          <w:spacing w:val="-23"/>
          <w:sz w:val="24"/>
        </w:rPr>
        <w:t xml:space="preserve"> </w:t>
      </w:r>
      <w:r>
        <w:rPr>
          <w:sz w:val="24"/>
        </w:rPr>
        <w:t>Issuance</w:t>
      </w:r>
      <w:r>
        <w:rPr>
          <w:spacing w:val="-24"/>
          <w:sz w:val="24"/>
        </w:rPr>
        <w:t xml:space="preserve"> </w:t>
      </w:r>
      <w:r>
        <w:rPr>
          <w:spacing w:val="-2"/>
          <w:sz w:val="24"/>
        </w:rPr>
        <w:t>Details</w:t>
      </w:r>
    </w:p>
    <w:p w14:paraId="1CB92BB5" w14:textId="77777777" w:rsidR="00A13382" w:rsidRDefault="00000000">
      <w:pPr>
        <w:pStyle w:val="ListParagraph"/>
        <w:numPr>
          <w:ilvl w:val="4"/>
          <w:numId w:val="42"/>
        </w:numPr>
        <w:tabs>
          <w:tab w:val="left" w:pos="2519"/>
        </w:tabs>
        <w:spacing w:line="293" w:lineRule="exact"/>
        <w:ind w:left="2519" w:hanging="359"/>
        <w:rPr>
          <w:sz w:val="24"/>
        </w:rPr>
      </w:pPr>
      <w:r>
        <w:rPr>
          <w:spacing w:val="-2"/>
          <w:sz w:val="24"/>
        </w:rPr>
        <w:t>Recording</w:t>
      </w:r>
      <w:r>
        <w:rPr>
          <w:spacing w:val="-23"/>
          <w:sz w:val="24"/>
        </w:rPr>
        <w:t xml:space="preserve"> </w:t>
      </w:r>
      <w:r>
        <w:rPr>
          <w:spacing w:val="-2"/>
          <w:sz w:val="24"/>
        </w:rPr>
        <w:t>of</w:t>
      </w:r>
      <w:r>
        <w:rPr>
          <w:spacing w:val="-24"/>
          <w:sz w:val="24"/>
        </w:rPr>
        <w:t xml:space="preserve"> </w:t>
      </w:r>
      <w:r>
        <w:rPr>
          <w:spacing w:val="-2"/>
          <w:sz w:val="24"/>
        </w:rPr>
        <w:t>Cheque</w:t>
      </w:r>
      <w:r>
        <w:rPr>
          <w:spacing w:val="-22"/>
          <w:sz w:val="24"/>
        </w:rPr>
        <w:t xml:space="preserve"> </w:t>
      </w:r>
      <w:r>
        <w:rPr>
          <w:spacing w:val="-2"/>
          <w:sz w:val="24"/>
        </w:rPr>
        <w:t>Cancellation</w:t>
      </w:r>
      <w:r>
        <w:rPr>
          <w:spacing w:val="-24"/>
          <w:sz w:val="24"/>
        </w:rPr>
        <w:t xml:space="preserve"> </w:t>
      </w:r>
      <w:r>
        <w:rPr>
          <w:spacing w:val="-2"/>
          <w:sz w:val="24"/>
        </w:rPr>
        <w:t>details</w:t>
      </w:r>
    </w:p>
    <w:p w14:paraId="06CE7D8C" w14:textId="77777777" w:rsidR="00A13382" w:rsidRDefault="00000000">
      <w:pPr>
        <w:pStyle w:val="ListParagraph"/>
        <w:numPr>
          <w:ilvl w:val="4"/>
          <w:numId w:val="42"/>
        </w:numPr>
        <w:tabs>
          <w:tab w:val="left" w:pos="2519"/>
        </w:tabs>
        <w:spacing w:line="293" w:lineRule="exact"/>
        <w:ind w:left="2519" w:hanging="359"/>
        <w:rPr>
          <w:sz w:val="24"/>
        </w:rPr>
      </w:pPr>
      <w:r>
        <w:rPr>
          <w:spacing w:val="-6"/>
          <w:sz w:val="24"/>
        </w:rPr>
        <w:t>Discounting</w:t>
      </w:r>
      <w:r>
        <w:rPr>
          <w:spacing w:val="-14"/>
          <w:sz w:val="24"/>
        </w:rPr>
        <w:t xml:space="preserve"> </w:t>
      </w:r>
      <w:r>
        <w:rPr>
          <w:spacing w:val="-6"/>
          <w:sz w:val="24"/>
        </w:rPr>
        <w:t>functionality</w:t>
      </w:r>
      <w:r>
        <w:rPr>
          <w:spacing w:val="-14"/>
          <w:sz w:val="24"/>
        </w:rPr>
        <w:t xml:space="preserve"> </w:t>
      </w:r>
      <w:r>
        <w:rPr>
          <w:spacing w:val="-6"/>
          <w:sz w:val="24"/>
        </w:rPr>
        <w:t>to</w:t>
      </w:r>
      <w:r>
        <w:rPr>
          <w:spacing w:val="-13"/>
          <w:sz w:val="24"/>
        </w:rPr>
        <w:t xml:space="preserve"> </w:t>
      </w:r>
      <w:r>
        <w:rPr>
          <w:spacing w:val="-6"/>
          <w:sz w:val="24"/>
        </w:rPr>
        <w:t>be</w:t>
      </w:r>
      <w:r>
        <w:rPr>
          <w:spacing w:val="-15"/>
          <w:sz w:val="24"/>
        </w:rPr>
        <w:t xml:space="preserve"> </w:t>
      </w:r>
      <w:r>
        <w:rPr>
          <w:spacing w:val="-6"/>
          <w:sz w:val="24"/>
        </w:rPr>
        <w:t>included</w:t>
      </w:r>
      <w:r>
        <w:rPr>
          <w:spacing w:val="-15"/>
          <w:sz w:val="24"/>
        </w:rPr>
        <w:t xml:space="preserve"> </w:t>
      </w:r>
      <w:r>
        <w:rPr>
          <w:spacing w:val="-6"/>
          <w:sz w:val="24"/>
        </w:rPr>
        <w:t>as</w:t>
      </w:r>
      <w:r>
        <w:rPr>
          <w:spacing w:val="-14"/>
          <w:sz w:val="24"/>
        </w:rPr>
        <w:t xml:space="preserve"> </w:t>
      </w:r>
      <w:r>
        <w:rPr>
          <w:spacing w:val="-6"/>
          <w:sz w:val="24"/>
        </w:rPr>
        <w:t>part</w:t>
      </w:r>
      <w:r>
        <w:rPr>
          <w:spacing w:val="-12"/>
          <w:sz w:val="24"/>
        </w:rPr>
        <w:t xml:space="preserve"> </w:t>
      </w:r>
      <w:r>
        <w:rPr>
          <w:spacing w:val="-6"/>
          <w:sz w:val="24"/>
        </w:rPr>
        <w:t>of</w:t>
      </w:r>
      <w:r>
        <w:rPr>
          <w:spacing w:val="-14"/>
          <w:sz w:val="24"/>
        </w:rPr>
        <w:t xml:space="preserve"> </w:t>
      </w:r>
      <w:r>
        <w:rPr>
          <w:spacing w:val="-6"/>
          <w:sz w:val="24"/>
        </w:rPr>
        <w:t>final</w:t>
      </w:r>
      <w:r>
        <w:rPr>
          <w:spacing w:val="-13"/>
          <w:sz w:val="24"/>
        </w:rPr>
        <w:t xml:space="preserve"> </w:t>
      </w:r>
      <w:r>
        <w:rPr>
          <w:spacing w:val="-6"/>
          <w:sz w:val="24"/>
        </w:rPr>
        <w:t>billing.</w:t>
      </w:r>
    </w:p>
    <w:p w14:paraId="3AB31F94" w14:textId="77777777" w:rsidR="00A13382" w:rsidRDefault="00000000">
      <w:pPr>
        <w:pStyle w:val="ListParagraph"/>
        <w:numPr>
          <w:ilvl w:val="4"/>
          <w:numId w:val="42"/>
        </w:numPr>
        <w:tabs>
          <w:tab w:val="left" w:pos="2519"/>
        </w:tabs>
        <w:spacing w:line="295" w:lineRule="exact"/>
        <w:ind w:left="2519" w:hanging="359"/>
        <w:rPr>
          <w:sz w:val="24"/>
        </w:rPr>
      </w:pPr>
      <w:r>
        <w:rPr>
          <w:spacing w:val="-4"/>
          <w:sz w:val="24"/>
        </w:rPr>
        <w:t>Amount</w:t>
      </w:r>
      <w:r>
        <w:rPr>
          <w:spacing w:val="-20"/>
          <w:sz w:val="24"/>
        </w:rPr>
        <w:t xml:space="preserve"> </w:t>
      </w:r>
      <w:r>
        <w:rPr>
          <w:spacing w:val="-4"/>
          <w:sz w:val="24"/>
        </w:rPr>
        <w:t>of</w:t>
      </w:r>
      <w:r>
        <w:rPr>
          <w:spacing w:val="-23"/>
          <w:sz w:val="24"/>
        </w:rPr>
        <w:t xml:space="preserve"> </w:t>
      </w:r>
      <w:r>
        <w:rPr>
          <w:spacing w:val="-4"/>
          <w:sz w:val="24"/>
        </w:rPr>
        <w:t>Discount</w:t>
      </w:r>
      <w:r>
        <w:rPr>
          <w:spacing w:val="-20"/>
          <w:sz w:val="24"/>
        </w:rPr>
        <w:t xml:space="preserve"> </w:t>
      </w:r>
      <w:r>
        <w:rPr>
          <w:spacing w:val="-4"/>
          <w:sz w:val="24"/>
        </w:rPr>
        <w:t>(percentage</w:t>
      </w:r>
      <w:r>
        <w:rPr>
          <w:spacing w:val="-21"/>
          <w:sz w:val="24"/>
        </w:rPr>
        <w:t xml:space="preserve"> </w:t>
      </w:r>
      <w:r>
        <w:rPr>
          <w:spacing w:val="-4"/>
          <w:sz w:val="24"/>
        </w:rPr>
        <w:t>of</w:t>
      </w:r>
      <w:r>
        <w:rPr>
          <w:spacing w:val="-20"/>
          <w:sz w:val="24"/>
        </w:rPr>
        <w:t xml:space="preserve"> </w:t>
      </w:r>
      <w:r>
        <w:rPr>
          <w:spacing w:val="-4"/>
          <w:sz w:val="24"/>
        </w:rPr>
        <w:t>final</w:t>
      </w:r>
      <w:r>
        <w:rPr>
          <w:spacing w:val="-21"/>
          <w:sz w:val="24"/>
        </w:rPr>
        <w:t xml:space="preserve"> </w:t>
      </w:r>
      <w:r>
        <w:rPr>
          <w:spacing w:val="-4"/>
          <w:sz w:val="24"/>
        </w:rPr>
        <w:t>bill</w:t>
      </w:r>
      <w:r>
        <w:rPr>
          <w:spacing w:val="-21"/>
          <w:sz w:val="24"/>
        </w:rPr>
        <w:t xml:space="preserve"> </w:t>
      </w:r>
      <w:r>
        <w:rPr>
          <w:spacing w:val="-4"/>
          <w:sz w:val="24"/>
        </w:rPr>
        <w:t>or</w:t>
      </w:r>
      <w:r>
        <w:rPr>
          <w:spacing w:val="-21"/>
          <w:sz w:val="24"/>
        </w:rPr>
        <w:t xml:space="preserve"> </w:t>
      </w:r>
      <w:r>
        <w:rPr>
          <w:spacing w:val="-4"/>
          <w:sz w:val="24"/>
        </w:rPr>
        <w:t>lump</w:t>
      </w:r>
      <w:r>
        <w:rPr>
          <w:spacing w:val="-20"/>
          <w:sz w:val="24"/>
        </w:rPr>
        <w:t xml:space="preserve"> </w:t>
      </w:r>
      <w:r>
        <w:rPr>
          <w:spacing w:val="-4"/>
          <w:sz w:val="24"/>
        </w:rPr>
        <w:t>sum</w:t>
      </w:r>
      <w:r>
        <w:rPr>
          <w:spacing w:val="-21"/>
          <w:sz w:val="24"/>
        </w:rPr>
        <w:t xml:space="preserve"> </w:t>
      </w:r>
      <w:r>
        <w:rPr>
          <w:spacing w:val="-4"/>
          <w:sz w:val="24"/>
        </w:rPr>
        <w:t>value)</w:t>
      </w:r>
    </w:p>
    <w:p w14:paraId="04CF41B1" w14:textId="77777777" w:rsidR="00A13382" w:rsidRDefault="00A13382">
      <w:pPr>
        <w:pStyle w:val="BodyText"/>
        <w:spacing w:before="10"/>
      </w:pPr>
    </w:p>
    <w:p w14:paraId="1E17DD5F" w14:textId="77777777" w:rsidR="00A13382" w:rsidRDefault="00000000">
      <w:pPr>
        <w:pStyle w:val="ListParagraph"/>
        <w:numPr>
          <w:ilvl w:val="3"/>
          <w:numId w:val="42"/>
        </w:numPr>
        <w:tabs>
          <w:tab w:val="left" w:pos="1800"/>
        </w:tabs>
        <w:spacing w:line="252" w:lineRule="auto"/>
        <w:ind w:right="1225"/>
        <w:rPr>
          <w:rFonts w:ascii="Symbol" w:hAnsi="Symbol"/>
          <w:sz w:val="24"/>
        </w:rPr>
      </w:pPr>
      <w:r>
        <w:rPr>
          <w:sz w:val="24"/>
        </w:rPr>
        <w:t>Security</w:t>
      </w:r>
      <w:r>
        <w:rPr>
          <w:spacing w:val="40"/>
          <w:sz w:val="24"/>
        </w:rPr>
        <w:t xml:space="preserve"> </w:t>
      </w:r>
      <w:r>
        <w:rPr>
          <w:sz w:val="24"/>
        </w:rPr>
        <w:t>Deposit</w:t>
      </w:r>
      <w:r>
        <w:rPr>
          <w:spacing w:val="40"/>
          <w:sz w:val="24"/>
        </w:rPr>
        <w:t xml:space="preserve"> </w:t>
      </w:r>
      <w:r>
        <w:rPr>
          <w:sz w:val="24"/>
        </w:rPr>
        <w:t>Management</w:t>
      </w:r>
      <w:r>
        <w:rPr>
          <w:spacing w:val="40"/>
          <w:sz w:val="24"/>
        </w:rPr>
        <w:t xml:space="preserve"> </w:t>
      </w:r>
      <w:r>
        <w:rPr>
          <w:sz w:val="24"/>
        </w:rPr>
        <w:t>/</w:t>
      </w:r>
      <w:r>
        <w:rPr>
          <w:spacing w:val="40"/>
          <w:sz w:val="24"/>
        </w:rPr>
        <w:t xml:space="preserve"> </w:t>
      </w:r>
      <w:r>
        <w:rPr>
          <w:sz w:val="24"/>
        </w:rPr>
        <w:t>Earnest</w:t>
      </w:r>
      <w:r>
        <w:rPr>
          <w:spacing w:val="39"/>
          <w:sz w:val="24"/>
        </w:rPr>
        <w:t xml:space="preserve"> </w:t>
      </w:r>
      <w:r>
        <w:rPr>
          <w:sz w:val="24"/>
        </w:rPr>
        <w:t>Money</w:t>
      </w:r>
      <w:r>
        <w:rPr>
          <w:spacing w:val="39"/>
          <w:sz w:val="24"/>
        </w:rPr>
        <w:t xml:space="preserve"> </w:t>
      </w:r>
      <w:r>
        <w:rPr>
          <w:sz w:val="24"/>
        </w:rPr>
        <w:t>Deposit</w:t>
      </w:r>
      <w:r>
        <w:rPr>
          <w:spacing w:val="40"/>
          <w:sz w:val="24"/>
        </w:rPr>
        <w:t xml:space="preserve"> </w:t>
      </w:r>
      <w:r>
        <w:rPr>
          <w:sz w:val="24"/>
        </w:rPr>
        <w:t>Management</w:t>
      </w:r>
      <w:r>
        <w:rPr>
          <w:spacing w:val="40"/>
          <w:sz w:val="24"/>
        </w:rPr>
        <w:t xml:space="preserve"> </w:t>
      </w:r>
      <w:r>
        <w:rPr>
          <w:sz w:val="24"/>
        </w:rPr>
        <w:t>/</w:t>
      </w:r>
      <w:r>
        <w:rPr>
          <w:spacing w:val="39"/>
          <w:sz w:val="24"/>
        </w:rPr>
        <w:t xml:space="preserve"> </w:t>
      </w:r>
      <w:r>
        <w:rPr>
          <w:sz w:val="24"/>
        </w:rPr>
        <w:t>Bank Guarantee</w:t>
      </w:r>
      <w:r>
        <w:rPr>
          <w:spacing w:val="-18"/>
          <w:sz w:val="24"/>
        </w:rPr>
        <w:t xml:space="preserve"> </w:t>
      </w:r>
      <w:r>
        <w:rPr>
          <w:sz w:val="24"/>
        </w:rPr>
        <w:t>Management</w:t>
      </w:r>
    </w:p>
    <w:p w14:paraId="14945696" w14:textId="77777777" w:rsidR="00A13382" w:rsidRDefault="00000000">
      <w:pPr>
        <w:pStyle w:val="ListParagraph"/>
        <w:numPr>
          <w:ilvl w:val="3"/>
          <w:numId w:val="42"/>
        </w:numPr>
        <w:tabs>
          <w:tab w:val="left" w:pos="1800"/>
        </w:tabs>
        <w:spacing w:line="294" w:lineRule="exact"/>
        <w:ind w:hanging="360"/>
        <w:rPr>
          <w:rFonts w:ascii="Symbol" w:hAnsi="Symbol"/>
          <w:sz w:val="24"/>
        </w:rPr>
      </w:pPr>
      <w:r>
        <w:rPr>
          <w:spacing w:val="-4"/>
          <w:sz w:val="24"/>
        </w:rPr>
        <w:t>Zone/Ward/CCC</w:t>
      </w:r>
      <w:r>
        <w:rPr>
          <w:spacing w:val="-19"/>
          <w:sz w:val="24"/>
        </w:rPr>
        <w:t xml:space="preserve"> </w:t>
      </w:r>
      <w:r>
        <w:rPr>
          <w:spacing w:val="-4"/>
          <w:sz w:val="24"/>
        </w:rPr>
        <w:t>wise</w:t>
      </w:r>
      <w:r>
        <w:rPr>
          <w:spacing w:val="-18"/>
          <w:sz w:val="24"/>
        </w:rPr>
        <w:t xml:space="preserve"> </w:t>
      </w:r>
      <w:r>
        <w:rPr>
          <w:spacing w:val="-4"/>
          <w:sz w:val="24"/>
        </w:rPr>
        <w:t>Bank</w:t>
      </w:r>
      <w:r>
        <w:rPr>
          <w:spacing w:val="-20"/>
          <w:sz w:val="24"/>
        </w:rPr>
        <w:t xml:space="preserve"> </w:t>
      </w:r>
      <w:r>
        <w:rPr>
          <w:spacing w:val="-4"/>
          <w:sz w:val="24"/>
        </w:rPr>
        <w:t>Collections</w:t>
      </w:r>
    </w:p>
    <w:p w14:paraId="19CA8080" w14:textId="77777777" w:rsidR="00A13382" w:rsidRDefault="00000000">
      <w:pPr>
        <w:pStyle w:val="ListParagraph"/>
        <w:numPr>
          <w:ilvl w:val="3"/>
          <w:numId w:val="42"/>
        </w:numPr>
        <w:tabs>
          <w:tab w:val="left" w:pos="1800"/>
        </w:tabs>
        <w:spacing w:before="15"/>
        <w:ind w:hanging="360"/>
        <w:rPr>
          <w:rFonts w:ascii="Symbol" w:hAnsi="Symbol"/>
          <w:sz w:val="24"/>
        </w:rPr>
      </w:pPr>
      <w:r>
        <w:rPr>
          <w:sz w:val="24"/>
        </w:rPr>
        <w:t>Loans</w:t>
      </w:r>
      <w:r>
        <w:rPr>
          <w:spacing w:val="-6"/>
          <w:sz w:val="24"/>
        </w:rPr>
        <w:t xml:space="preserve"> </w:t>
      </w:r>
      <w:r>
        <w:rPr>
          <w:spacing w:val="-2"/>
          <w:sz w:val="24"/>
        </w:rPr>
        <w:t>Management</w:t>
      </w:r>
    </w:p>
    <w:p w14:paraId="08B07756" w14:textId="77777777" w:rsidR="00A13382" w:rsidRDefault="00000000">
      <w:pPr>
        <w:pStyle w:val="ListParagraph"/>
        <w:numPr>
          <w:ilvl w:val="4"/>
          <w:numId w:val="42"/>
        </w:numPr>
        <w:tabs>
          <w:tab w:val="left" w:pos="2519"/>
        </w:tabs>
        <w:spacing w:before="14" w:line="295" w:lineRule="exact"/>
        <w:ind w:left="2519" w:hanging="359"/>
        <w:rPr>
          <w:sz w:val="24"/>
        </w:rPr>
      </w:pPr>
      <w:r>
        <w:rPr>
          <w:spacing w:val="-4"/>
          <w:sz w:val="24"/>
        </w:rPr>
        <w:t>Maintenance</w:t>
      </w:r>
      <w:r>
        <w:rPr>
          <w:spacing w:val="-13"/>
          <w:sz w:val="24"/>
        </w:rPr>
        <w:t xml:space="preserve"> </w:t>
      </w:r>
      <w:r>
        <w:rPr>
          <w:spacing w:val="-4"/>
          <w:sz w:val="24"/>
        </w:rPr>
        <w:t>of</w:t>
      </w:r>
      <w:r>
        <w:rPr>
          <w:spacing w:val="-13"/>
          <w:sz w:val="24"/>
        </w:rPr>
        <w:t xml:space="preserve"> </w:t>
      </w:r>
      <w:r>
        <w:rPr>
          <w:spacing w:val="-4"/>
          <w:sz w:val="24"/>
        </w:rPr>
        <w:t>Loan</w:t>
      </w:r>
      <w:r>
        <w:rPr>
          <w:spacing w:val="-13"/>
          <w:sz w:val="24"/>
        </w:rPr>
        <w:t xml:space="preserve"> </w:t>
      </w:r>
      <w:r>
        <w:rPr>
          <w:spacing w:val="-4"/>
          <w:sz w:val="24"/>
        </w:rPr>
        <w:t>Details</w:t>
      </w:r>
    </w:p>
    <w:p w14:paraId="74DEC0A2" w14:textId="77777777" w:rsidR="00A13382" w:rsidRDefault="00000000">
      <w:pPr>
        <w:pStyle w:val="ListParagraph"/>
        <w:numPr>
          <w:ilvl w:val="4"/>
          <w:numId w:val="42"/>
        </w:numPr>
        <w:tabs>
          <w:tab w:val="left" w:pos="2519"/>
        </w:tabs>
        <w:spacing w:line="293" w:lineRule="exact"/>
        <w:ind w:left="2519" w:hanging="359"/>
        <w:rPr>
          <w:sz w:val="24"/>
        </w:rPr>
      </w:pPr>
      <w:r>
        <w:rPr>
          <w:spacing w:val="-6"/>
          <w:sz w:val="24"/>
        </w:rPr>
        <w:t>Alerts</w:t>
      </w:r>
      <w:r>
        <w:rPr>
          <w:spacing w:val="-17"/>
          <w:sz w:val="24"/>
        </w:rPr>
        <w:t xml:space="preserve"> </w:t>
      </w:r>
      <w:r>
        <w:rPr>
          <w:spacing w:val="-6"/>
          <w:sz w:val="24"/>
        </w:rPr>
        <w:t>for</w:t>
      </w:r>
      <w:r>
        <w:rPr>
          <w:spacing w:val="-16"/>
          <w:sz w:val="24"/>
        </w:rPr>
        <w:t xml:space="preserve"> </w:t>
      </w:r>
      <w:r>
        <w:rPr>
          <w:spacing w:val="-6"/>
          <w:sz w:val="24"/>
        </w:rPr>
        <w:t>Loan</w:t>
      </w:r>
      <w:r>
        <w:rPr>
          <w:spacing w:val="-17"/>
          <w:sz w:val="24"/>
        </w:rPr>
        <w:t xml:space="preserve"> </w:t>
      </w:r>
      <w:r>
        <w:rPr>
          <w:spacing w:val="-6"/>
          <w:sz w:val="24"/>
        </w:rPr>
        <w:t>Installment</w:t>
      </w:r>
      <w:r>
        <w:rPr>
          <w:spacing w:val="-16"/>
          <w:sz w:val="24"/>
        </w:rPr>
        <w:t xml:space="preserve"> </w:t>
      </w:r>
      <w:r>
        <w:rPr>
          <w:spacing w:val="-6"/>
          <w:sz w:val="24"/>
        </w:rPr>
        <w:t>Payments</w:t>
      </w:r>
    </w:p>
    <w:p w14:paraId="2090EF01" w14:textId="77777777" w:rsidR="00A13382" w:rsidRDefault="00000000">
      <w:pPr>
        <w:pStyle w:val="ListParagraph"/>
        <w:numPr>
          <w:ilvl w:val="4"/>
          <w:numId w:val="42"/>
        </w:numPr>
        <w:tabs>
          <w:tab w:val="left" w:pos="2519"/>
        </w:tabs>
        <w:spacing w:line="293" w:lineRule="exact"/>
        <w:ind w:left="2519" w:hanging="359"/>
        <w:rPr>
          <w:sz w:val="24"/>
        </w:rPr>
      </w:pPr>
      <w:r>
        <w:rPr>
          <w:spacing w:val="-4"/>
          <w:sz w:val="24"/>
        </w:rPr>
        <w:t>Loan</w:t>
      </w:r>
      <w:r>
        <w:rPr>
          <w:spacing w:val="-18"/>
          <w:sz w:val="24"/>
        </w:rPr>
        <w:t xml:space="preserve"> </w:t>
      </w:r>
      <w:r>
        <w:rPr>
          <w:spacing w:val="-4"/>
          <w:sz w:val="24"/>
        </w:rPr>
        <w:t>Installment</w:t>
      </w:r>
      <w:r>
        <w:rPr>
          <w:spacing w:val="-18"/>
          <w:sz w:val="24"/>
        </w:rPr>
        <w:t xml:space="preserve"> </w:t>
      </w:r>
      <w:r>
        <w:rPr>
          <w:spacing w:val="-4"/>
          <w:sz w:val="24"/>
        </w:rPr>
        <w:t>Payments</w:t>
      </w:r>
    </w:p>
    <w:p w14:paraId="732DBF6B" w14:textId="77777777" w:rsidR="00A13382" w:rsidRDefault="00000000">
      <w:pPr>
        <w:pStyle w:val="ListParagraph"/>
        <w:numPr>
          <w:ilvl w:val="4"/>
          <w:numId w:val="42"/>
        </w:numPr>
        <w:tabs>
          <w:tab w:val="left" w:pos="2519"/>
        </w:tabs>
        <w:spacing w:line="293" w:lineRule="exact"/>
        <w:ind w:left="2519" w:hanging="359"/>
        <w:rPr>
          <w:sz w:val="24"/>
        </w:rPr>
      </w:pPr>
      <w:r>
        <w:rPr>
          <w:spacing w:val="-6"/>
          <w:sz w:val="24"/>
        </w:rPr>
        <w:t>Generate</w:t>
      </w:r>
      <w:r>
        <w:rPr>
          <w:spacing w:val="-18"/>
          <w:sz w:val="24"/>
        </w:rPr>
        <w:t xml:space="preserve"> </w:t>
      </w:r>
      <w:r>
        <w:rPr>
          <w:spacing w:val="-6"/>
          <w:sz w:val="24"/>
        </w:rPr>
        <w:t>Bill</w:t>
      </w:r>
      <w:r>
        <w:rPr>
          <w:spacing w:val="-17"/>
          <w:sz w:val="24"/>
        </w:rPr>
        <w:t xml:space="preserve"> </w:t>
      </w:r>
      <w:r>
        <w:rPr>
          <w:spacing w:val="-6"/>
          <w:sz w:val="24"/>
        </w:rPr>
        <w:t>and</w:t>
      </w:r>
      <w:r>
        <w:rPr>
          <w:spacing w:val="-17"/>
          <w:sz w:val="24"/>
        </w:rPr>
        <w:t xml:space="preserve"> </w:t>
      </w:r>
      <w:r>
        <w:rPr>
          <w:spacing w:val="-6"/>
          <w:sz w:val="24"/>
        </w:rPr>
        <w:t>Carry</w:t>
      </w:r>
      <w:r>
        <w:rPr>
          <w:spacing w:val="-16"/>
          <w:sz w:val="24"/>
        </w:rPr>
        <w:t xml:space="preserve"> </w:t>
      </w:r>
      <w:r>
        <w:rPr>
          <w:spacing w:val="-6"/>
          <w:sz w:val="24"/>
        </w:rPr>
        <w:t>out</w:t>
      </w:r>
      <w:r>
        <w:rPr>
          <w:spacing w:val="-16"/>
          <w:sz w:val="24"/>
        </w:rPr>
        <w:t xml:space="preserve"> </w:t>
      </w:r>
      <w:r>
        <w:rPr>
          <w:spacing w:val="-6"/>
          <w:sz w:val="24"/>
        </w:rPr>
        <w:t>payment</w:t>
      </w:r>
    </w:p>
    <w:p w14:paraId="3D1565B4" w14:textId="77777777" w:rsidR="00A13382" w:rsidRDefault="00000000">
      <w:pPr>
        <w:pStyle w:val="ListParagraph"/>
        <w:numPr>
          <w:ilvl w:val="4"/>
          <w:numId w:val="42"/>
        </w:numPr>
        <w:tabs>
          <w:tab w:val="left" w:pos="2519"/>
        </w:tabs>
        <w:spacing w:line="293" w:lineRule="exact"/>
        <w:ind w:left="2519" w:hanging="359"/>
        <w:rPr>
          <w:sz w:val="24"/>
        </w:rPr>
      </w:pPr>
      <w:r>
        <w:rPr>
          <w:w w:val="90"/>
          <w:sz w:val="24"/>
        </w:rPr>
        <w:t>Interest</w:t>
      </w:r>
      <w:r>
        <w:rPr>
          <w:spacing w:val="2"/>
          <w:sz w:val="24"/>
        </w:rPr>
        <w:t xml:space="preserve"> </w:t>
      </w:r>
      <w:r>
        <w:rPr>
          <w:spacing w:val="-2"/>
          <w:sz w:val="24"/>
        </w:rPr>
        <w:t>Calculation</w:t>
      </w:r>
    </w:p>
    <w:p w14:paraId="78EB91B7" w14:textId="77777777" w:rsidR="00A13382" w:rsidRDefault="00000000">
      <w:pPr>
        <w:pStyle w:val="ListParagraph"/>
        <w:numPr>
          <w:ilvl w:val="3"/>
          <w:numId w:val="42"/>
        </w:numPr>
        <w:tabs>
          <w:tab w:val="left" w:pos="1800"/>
        </w:tabs>
        <w:spacing w:line="292" w:lineRule="exact"/>
        <w:ind w:hanging="360"/>
        <w:rPr>
          <w:rFonts w:ascii="Symbol" w:hAnsi="Symbol"/>
          <w:sz w:val="24"/>
        </w:rPr>
      </w:pPr>
      <w:r>
        <w:rPr>
          <w:spacing w:val="-4"/>
          <w:sz w:val="24"/>
        </w:rPr>
        <w:t>Grants</w:t>
      </w:r>
      <w:r>
        <w:rPr>
          <w:spacing w:val="-18"/>
          <w:sz w:val="24"/>
        </w:rPr>
        <w:t xml:space="preserve"> </w:t>
      </w:r>
      <w:r>
        <w:rPr>
          <w:spacing w:val="-2"/>
          <w:sz w:val="24"/>
        </w:rPr>
        <w:t>Management</w:t>
      </w:r>
    </w:p>
    <w:p w14:paraId="004205D5" w14:textId="77777777" w:rsidR="00A13382" w:rsidRDefault="00000000">
      <w:pPr>
        <w:pStyle w:val="ListParagraph"/>
        <w:numPr>
          <w:ilvl w:val="3"/>
          <w:numId w:val="42"/>
        </w:numPr>
        <w:tabs>
          <w:tab w:val="left" w:pos="1800"/>
        </w:tabs>
        <w:spacing w:before="14"/>
        <w:ind w:hanging="360"/>
        <w:rPr>
          <w:rFonts w:ascii="Symbol" w:hAnsi="Symbol"/>
          <w:sz w:val="24"/>
        </w:rPr>
      </w:pPr>
      <w:r>
        <w:rPr>
          <w:spacing w:val="-4"/>
          <w:sz w:val="24"/>
        </w:rPr>
        <w:t>Debt</w:t>
      </w:r>
      <w:r>
        <w:rPr>
          <w:spacing w:val="-18"/>
          <w:sz w:val="24"/>
        </w:rPr>
        <w:t xml:space="preserve"> </w:t>
      </w:r>
      <w:r>
        <w:rPr>
          <w:spacing w:val="-2"/>
          <w:sz w:val="24"/>
        </w:rPr>
        <w:t>Management</w:t>
      </w:r>
    </w:p>
    <w:p w14:paraId="7FE662AA" w14:textId="77777777" w:rsidR="00A13382" w:rsidRDefault="00000000">
      <w:pPr>
        <w:pStyle w:val="ListParagraph"/>
        <w:numPr>
          <w:ilvl w:val="3"/>
          <w:numId w:val="42"/>
        </w:numPr>
        <w:tabs>
          <w:tab w:val="left" w:pos="1800"/>
        </w:tabs>
        <w:spacing w:before="15"/>
        <w:ind w:hanging="360"/>
        <w:rPr>
          <w:rFonts w:ascii="Symbol" w:hAnsi="Symbol"/>
          <w:sz w:val="24"/>
        </w:rPr>
      </w:pPr>
      <w:r>
        <w:rPr>
          <w:spacing w:val="-4"/>
          <w:sz w:val="24"/>
        </w:rPr>
        <w:t>Accrued</w:t>
      </w:r>
      <w:r>
        <w:rPr>
          <w:spacing w:val="-23"/>
          <w:sz w:val="24"/>
        </w:rPr>
        <w:t xml:space="preserve"> </w:t>
      </w:r>
      <w:r>
        <w:rPr>
          <w:spacing w:val="-4"/>
          <w:sz w:val="24"/>
        </w:rPr>
        <w:t>Payment</w:t>
      </w:r>
      <w:r>
        <w:rPr>
          <w:spacing w:val="-22"/>
          <w:sz w:val="24"/>
        </w:rPr>
        <w:t xml:space="preserve"> </w:t>
      </w:r>
      <w:r>
        <w:rPr>
          <w:spacing w:val="-4"/>
          <w:sz w:val="24"/>
        </w:rPr>
        <w:t>Management</w:t>
      </w:r>
      <w:r>
        <w:rPr>
          <w:spacing w:val="-21"/>
          <w:sz w:val="24"/>
        </w:rPr>
        <w:t xml:space="preserve"> </w:t>
      </w:r>
      <w:r>
        <w:rPr>
          <w:spacing w:val="-4"/>
          <w:sz w:val="24"/>
        </w:rPr>
        <w:t>/</w:t>
      </w:r>
      <w:r>
        <w:rPr>
          <w:spacing w:val="-22"/>
          <w:sz w:val="24"/>
        </w:rPr>
        <w:t xml:space="preserve"> </w:t>
      </w:r>
      <w:r>
        <w:rPr>
          <w:spacing w:val="-4"/>
          <w:sz w:val="24"/>
        </w:rPr>
        <w:t>Fund</w:t>
      </w:r>
      <w:r>
        <w:rPr>
          <w:spacing w:val="-22"/>
          <w:sz w:val="24"/>
        </w:rPr>
        <w:t xml:space="preserve"> </w:t>
      </w:r>
      <w:r>
        <w:rPr>
          <w:spacing w:val="-4"/>
          <w:sz w:val="24"/>
        </w:rPr>
        <w:t>Management</w:t>
      </w:r>
    </w:p>
    <w:p w14:paraId="44640CFE" w14:textId="77777777" w:rsidR="00A13382" w:rsidRDefault="00000000">
      <w:pPr>
        <w:pStyle w:val="ListParagraph"/>
        <w:numPr>
          <w:ilvl w:val="3"/>
          <w:numId w:val="42"/>
        </w:numPr>
        <w:tabs>
          <w:tab w:val="left" w:pos="1800"/>
        </w:tabs>
        <w:spacing w:before="14"/>
        <w:ind w:hanging="360"/>
        <w:rPr>
          <w:rFonts w:ascii="Symbol" w:hAnsi="Symbol"/>
          <w:sz w:val="24"/>
        </w:rPr>
      </w:pPr>
      <w:r>
        <w:rPr>
          <w:spacing w:val="-6"/>
          <w:sz w:val="24"/>
        </w:rPr>
        <w:t>Investment</w:t>
      </w:r>
      <w:r>
        <w:rPr>
          <w:spacing w:val="-13"/>
          <w:sz w:val="24"/>
        </w:rPr>
        <w:t xml:space="preserve"> </w:t>
      </w:r>
      <w:r>
        <w:rPr>
          <w:spacing w:val="-2"/>
          <w:sz w:val="24"/>
        </w:rPr>
        <w:t>Management</w:t>
      </w:r>
    </w:p>
    <w:p w14:paraId="4D535074" w14:textId="77777777" w:rsidR="00A13382" w:rsidRDefault="00000000">
      <w:pPr>
        <w:pStyle w:val="ListParagraph"/>
        <w:numPr>
          <w:ilvl w:val="4"/>
          <w:numId w:val="42"/>
        </w:numPr>
        <w:tabs>
          <w:tab w:val="left" w:pos="2519"/>
        </w:tabs>
        <w:spacing w:before="14" w:line="296" w:lineRule="exact"/>
        <w:ind w:left="2519" w:hanging="359"/>
        <w:rPr>
          <w:sz w:val="24"/>
        </w:rPr>
      </w:pPr>
      <w:r>
        <w:rPr>
          <w:spacing w:val="-4"/>
          <w:sz w:val="24"/>
        </w:rPr>
        <w:t>Maintenance</w:t>
      </w:r>
      <w:r>
        <w:rPr>
          <w:spacing w:val="-20"/>
          <w:sz w:val="24"/>
        </w:rPr>
        <w:t xml:space="preserve"> </w:t>
      </w:r>
      <w:r>
        <w:rPr>
          <w:spacing w:val="-4"/>
          <w:sz w:val="24"/>
        </w:rPr>
        <w:t>of</w:t>
      </w:r>
      <w:r>
        <w:rPr>
          <w:spacing w:val="-20"/>
          <w:sz w:val="24"/>
        </w:rPr>
        <w:t xml:space="preserve"> </w:t>
      </w:r>
      <w:r>
        <w:rPr>
          <w:spacing w:val="-4"/>
          <w:sz w:val="24"/>
        </w:rPr>
        <w:t>Investment</w:t>
      </w:r>
      <w:r>
        <w:rPr>
          <w:spacing w:val="-20"/>
          <w:sz w:val="24"/>
        </w:rPr>
        <w:t xml:space="preserve"> </w:t>
      </w:r>
      <w:r>
        <w:rPr>
          <w:spacing w:val="-4"/>
          <w:sz w:val="24"/>
        </w:rPr>
        <w:t>Register</w:t>
      </w:r>
    </w:p>
    <w:p w14:paraId="1042465D" w14:textId="77777777" w:rsidR="00A13382" w:rsidRDefault="00000000">
      <w:pPr>
        <w:pStyle w:val="ListParagraph"/>
        <w:numPr>
          <w:ilvl w:val="4"/>
          <w:numId w:val="42"/>
        </w:numPr>
        <w:tabs>
          <w:tab w:val="left" w:pos="2519"/>
        </w:tabs>
        <w:spacing w:line="293" w:lineRule="exact"/>
        <w:ind w:left="2519" w:hanging="359"/>
        <w:rPr>
          <w:sz w:val="24"/>
        </w:rPr>
      </w:pPr>
      <w:r>
        <w:rPr>
          <w:spacing w:val="-4"/>
          <w:sz w:val="24"/>
        </w:rPr>
        <w:t>Alerts</w:t>
      </w:r>
      <w:r>
        <w:rPr>
          <w:spacing w:val="-22"/>
          <w:sz w:val="24"/>
        </w:rPr>
        <w:t xml:space="preserve"> </w:t>
      </w:r>
      <w:r>
        <w:rPr>
          <w:spacing w:val="-4"/>
          <w:sz w:val="24"/>
        </w:rPr>
        <w:t>on</w:t>
      </w:r>
      <w:r>
        <w:rPr>
          <w:spacing w:val="-21"/>
          <w:sz w:val="24"/>
        </w:rPr>
        <w:t xml:space="preserve"> </w:t>
      </w:r>
      <w:r>
        <w:rPr>
          <w:spacing w:val="-4"/>
          <w:sz w:val="24"/>
        </w:rPr>
        <w:t>due</w:t>
      </w:r>
      <w:r>
        <w:rPr>
          <w:spacing w:val="-21"/>
          <w:sz w:val="24"/>
        </w:rPr>
        <w:t xml:space="preserve"> </w:t>
      </w:r>
      <w:r>
        <w:rPr>
          <w:spacing w:val="-4"/>
          <w:sz w:val="24"/>
        </w:rPr>
        <w:t>dates</w:t>
      </w:r>
    </w:p>
    <w:p w14:paraId="5992178E" w14:textId="77777777" w:rsidR="00A13382" w:rsidRDefault="00000000">
      <w:pPr>
        <w:pStyle w:val="ListParagraph"/>
        <w:numPr>
          <w:ilvl w:val="4"/>
          <w:numId w:val="42"/>
        </w:numPr>
        <w:tabs>
          <w:tab w:val="left" w:pos="2519"/>
        </w:tabs>
        <w:spacing w:line="293" w:lineRule="exact"/>
        <w:ind w:left="2519" w:hanging="359"/>
        <w:rPr>
          <w:sz w:val="24"/>
        </w:rPr>
      </w:pPr>
      <w:r>
        <w:rPr>
          <w:spacing w:val="-6"/>
          <w:sz w:val="24"/>
        </w:rPr>
        <w:t>Comparison</w:t>
      </w:r>
      <w:r>
        <w:rPr>
          <w:spacing w:val="-12"/>
          <w:sz w:val="24"/>
        </w:rPr>
        <w:t xml:space="preserve"> </w:t>
      </w:r>
      <w:r>
        <w:rPr>
          <w:spacing w:val="-6"/>
          <w:sz w:val="24"/>
        </w:rPr>
        <w:t>of</w:t>
      </w:r>
      <w:r>
        <w:rPr>
          <w:spacing w:val="-12"/>
          <w:sz w:val="24"/>
        </w:rPr>
        <w:t xml:space="preserve"> </w:t>
      </w:r>
      <w:r>
        <w:rPr>
          <w:spacing w:val="-6"/>
          <w:sz w:val="24"/>
        </w:rPr>
        <w:t>different</w:t>
      </w:r>
      <w:r>
        <w:rPr>
          <w:spacing w:val="-10"/>
          <w:sz w:val="24"/>
        </w:rPr>
        <w:t xml:space="preserve"> </w:t>
      </w:r>
      <w:r>
        <w:rPr>
          <w:spacing w:val="-6"/>
          <w:sz w:val="24"/>
        </w:rPr>
        <w:t>options</w:t>
      </w:r>
      <w:r>
        <w:rPr>
          <w:spacing w:val="-13"/>
          <w:sz w:val="24"/>
        </w:rPr>
        <w:t xml:space="preserve"> </w:t>
      </w:r>
      <w:r>
        <w:rPr>
          <w:spacing w:val="-6"/>
          <w:sz w:val="24"/>
        </w:rPr>
        <w:t>for</w:t>
      </w:r>
      <w:r>
        <w:rPr>
          <w:spacing w:val="-12"/>
          <w:sz w:val="24"/>
        </w:rPr>
        <w:t xml:space="preserve"> </w:t>
      </w:r>
      <w:r>
        <w:rPr>
          <w:spacing w:val="-6"/>
          <w:sz w:val="24"/>
        </w:rPr>
        <w:t>Investments</w:t>
      </w:r>
    </w:p>
    <w:p w14:paraId="549E7E26" w14:textId="77777777" w:rsidR="00A13382" w:rsidRDefault="00000000">
      <w:pPr>
        <w:pStyle w:val="ListParagraph"/>
        <w:numPr>
          <w:ilvl w:val="4"/>
          <w:numId w:val="42"/>
        </w:numPr>
        <w:tabs>
          <w:tab w:val="left" w:pos="2519"/>
        </w:tabs>
        <w:spacing w:line="293" w:lineRule="exact"/>
        <w:ind w:left="2519" w:hanging="359"/>
        <w:rPr>
          <w:sz w:val="24"/>
        </w:rPr>
      </w:pPr>
      <w:r>
        <w:rPr>
          <w:w w:val="90"/>
          <w:sz w:val="24"/>
        </w:rPr>
        <w:t>Interest</w:t>
      </w:r>
      <w:r>
        <w:rPr>
          <w:spacing w:val="2"/>
          <w:sz w:val="24"/>
        </w:rPr>
        <w:t xml:space="preserve"> </w:t>
      </w:r>
      <w:r>
        <w:rPr>
          <w:spacing w:val="-2"/>
          <w:sz w:val="24"/>
        </w:rPr>
        <w:t>Calculation</w:t>
      </w:r>
    </w:p>
    <w:p w14:paraId="5F5A504B" w14:textId="77777777" w:rsidR="00A13382" w:rsidRDefault="00000000">
      <w:pPr>
        <w:pStyle w:val="ListParagraph"/>
        <w:numPr>
          <w:ilvl w:val="4"/>
          <w:numId w:val="42"/>
        </w:numPr>
        <w:tabs>
          <w:tab w:val="left" w:pos="2519"/>
        </w:tabs>
        <w:spacing w:line="293" w:lineRule="exact"/>
        <w:ind w:left="2519" w:hanging="359"/>
        <w:rPr>
          <w:sz w:val="24"/>
        </w:rPr>
      </w:pPr>
      <w:r>
        <w:rPr>
          <w:sz w:val="24"/>
        </w:rPr>
        <w:t>FD</w:t>
      </w:r>
      <w:r>
        <w:rPr>
          <w:spacing w:val="-8"/>
          <w:sz w:val="24"/>
        </w:rPr>
        <w:t xml:space="preserve"> </w:t>
      </w:r>
      <w:r>
        <w:rPr>
          <w:spacing w:val="-2"/>
          <w:sz w:val="24"/>
        </w:rPr>
        <w:t>Register</w:t>
      </w:r>
    </w:p>
    <w:p w14:paraId="26C73AF1" w14:textId="77777777" w:rsidR="00A13382" w:rsidRDefault="00000000">
      <w:pPr>
        <w:pStyle w:val="ListParagraph"/>
        <w:numPr>
          <w:ilvl w:val="4"/>
          <w:numId w:val="42"/>
        </w:numPr>
        <w:tabs>
          <w:tab w:val="left" w:pos="2519"/>
        </w:tabs>
        <w:spacing w:line="293" w:lineRule="exact"/>
        <w:ind w:left="2519" w:hanging="359"/>
        <w:rPr>
          <w:sz w:val="24"/>
        </w:rPr>
      </w:pPr>
      <w:r>
        <w:rPr>
          <w:spacing w:val="-7"/>
          <w:sz w:val="24"/>
        </w:rPr>
        <w:t>Generate</w:t>
      </w:r>
      <w:r>
        <w:rPr>
          <w:spacing w:val="-16"/>
          <w:sz w:val="24"/>
        </w:rPr>
        <w:t xml:space="preserve"> </w:t>
      </w:r>
      <w:r>
        <w:rPr>
          <w:spacing w:val="-2"/>
          <w:sz w:val="24"/>
        </w:rPr>
        <w:t>Voucher/Challan</w:t>
      </w:r>
    </w:p>
    <w:p w14:paraId="442D0665" w14:textId="77777777" w:rsidR="00A13382" w:rsidRDefault="00000000">
      <w:pPr>
        <w:pStyle w:val="ListParagraph"/>
        <w:numPr>
          <w:ilvl w:val="4"/>
          <w:numId w:val="42"/>
        </w:numPr>
        <w:tabs>
          <w:tab w:val="left" w:pos="2519"/>
        </w:tabs>
        <w:spacing w:line="293" w:lineRule="exact"/>
        <w:ind w:left="2519" w:hanging="359"/>
        <w:rPr>
          <w:sz w:val="24"/>
        </w:rPr>
      </w:pPr>
      <w:r>
        <w:rPr>
          <w:spacing w:val="-2"/>
          <w:sz w:val="24"/>
        </w:rPr>
        <w:t>Advance</w:t>
      </w:r>
      <w:r>
        <w:rPr>
          <w:spacing w:val="-22"/>
          <w:sz w:val="24"/>
        </w:rPr>
        <w:t xml:space="preserve"> </w:t>
      </w:r>
      <w:r>
        <w:rPr>
          <w:spacing w:val="-2"/>
          <w:sz w:val="24"/>
        </w:rPr>
        <w:t>Managements</w:t>
      </w:r>
    </w:p>
    <w:p w14:paraId="0E5B182D" w14:textId="77777777" w:rsidR="00A13382" w:rsidRDefault="00000000">
      <w:pPr>
        <w:pStyle w:val="ListParagraph"/>
        <w:numPr>
          <w:ilvl w:val="4"/>
          <w:numId w:val="42"/>
        </w:numPr>
        <w:tabs>
          <w:tab w:val="left" w:pos="2519"/>
        </w:tabs>
        <w:spacing w:line="293" w:lineRule="exact"/>
        <w:ind w:left="2519" w:hanging="359"/>
        <w:rPr>
          <w:sz w:val="24"/>
        </w:rPr>
      </w:pPr>
      <w:r>
        <w:rPr>
          <w:sz w:val="24"/>
        </w:rPr>
        <w:t>Bank</w:t>
      </w:r>
      <w:r>
        <w:rPr>
          <w:spacing w:val="-20"/>
          <w:sz w:val="24"/>
        </w:rPr>
        <w:t xml:space="preserve"> </w:t>
      </w:r>
      <w:r>
        <w:rPr>
          <w:spacing w:val="-2"/>
          <w:sz w:val="24"/>
        </w:rPr>
        <w:t>Reconciliation</w:t>
      </w:r>
    </w:p>
    <w:p w14:paraId="57BB34C3" w14:textId="77777777" w:rsidR="00A13382" w:rsidRDefault="00000000">
      <w:pPr>
        <w:pStyle w:val="ListParagraph"/>
        <w:numPr>
          <w:ilvl w:val="4"/>
          <w:numId w:val="42"/>
        </w:numPr>
        <w:tabs>
          <w:tab w:val="left" w:pos="2519"/>
        </w:tabs>
        <w:spacing w:line="293" w:lineRule="exact"/>
        <w:ind w:left="2519" w:hanging="359"/>
        <w:rPr>
          <w:sz w:val="24"/>
        </w:rPr>
      </w:pPr>
      <w:r>
        <w:rPr>
          <w:spacing w:val="-6"/>
          <w:sz w:val="24"/>
        </w:rPr>
        <w:t>TDS/</w:t>
      </w:r>
      <w:r>
        <w:rPr>
          <w:spacing w:val="-23"/>
          <w:sz w:val="24"/>
        </w:rPr>
        <w:t xml:space="preserve"> </w:t>
      </w:r>
      <w:r>
        <w:rPr>
          <w:spacing w:val="-6"/>
          <w:sz w:val="24"/>
        </w:rPr>
        <w:t>GST</w:t>
      </w:r>
      <w:r>
        <w:rPr>
          <w:spacing w:val="-22"/>
          <w:sz w:val="24"/>
        </w:rPr>
        <w:t xml:space="preserve"> </w:t>
      </w:r>
      <w:r>
        <w:rPr>
          <w:spacing w:val="-6"/>
          <w:sz w:val="24"/>
        </w:rPr>
        <w:t>Register,</w:t>
      </w:r>
      <w:r>
        <w:rPr>
          <w:spacing w:val="-23"/>
          <w:sz w:val="24"/>
        </w:rPr>
        <w:t xml:space="preserve"> </w:t>
      </w:r>
      <w:r>
        <w:rPr>
          <w:spacing w:val="-6"/>
          <w:sz w:val="24"/>
        </w:rPr>
        <w:t>Online</w:t>
      </w:r>
      <w:r>
        <w:rPr>
          <w:spacing w:val="-24"/>
          <w:sz w:val="24"/>
        </w:rPr>
        <w:t xml:space="preserve"> </w:t>
      </w:r>
      <w:r>
        <w:rPr>
          <w:spacing w:val="-6"/>
          <w:sz w:val="24"/>
        </w:rPr>
        <w:t>Payment</w:t>
      </w:r>
      <w:r>
        <w:rPr>
          <w:spacing w:val="-23"/>
          <w:sz w:val="24"/>
        </w:rPr>
        <w:t xml:space="preserve"> </w:t>
      </w:r>
      <w:r>
        <w:rPr>
          <w:spacing w:val="-6"/>
          <w:sz w:val="24"/>
        </w:rPr>
        <w:t>of</w:t>
      </w:r>
      <w:r>
        <w:rPr>
          <w:spacing w:val="-23"/>
          <w:sz w:val="24"/>
        </w:rPr>
        <w:t xml:space="preserve"> </w:t>
      </w:r>
      <w:r>
        <w:rPr>
          <w:spacing w:val="-6"/>
          <w:sz w:val="24"/>
        </w:rPr>
        <w:t>Tax</w:t>
      </w:r>
    </w:p>
    <w:p w14:paraId="43E40271" w14:textId="77777777" w:rsidR="00A13382" w:rsidRDefault="00000000">
      <w:pPr>
        <w:pStyle w:val="ListParagraph"/>
        <w:numPr>
          <w:ilvl w:val="4"/>
          <w:numId w:val="42"/>
        </w:numPr>
        <w:tabs>
          <w:tab w:val="left" w:pos="2519"/>
        </w:tabs>
        <w:spacing w:line="293" w:lineRule="exact"/>
        <w:ind w:left="2519" w:hanging="359"/>
        <w:rPr>
          <w:sz w:val="24"/>
        </w:rPr>
      </w:pPr>
      <w:r>
        <w:rPr>
          <w:spacing w:val="-2"/>
          <w:sz w:val="24"/>
        </w:rPr>
        <w:t>Maintenance</w:t>
      </w:r>
      <w:r>
        <w:rPr>
          <w:spacing w:val="-21"/>
          <w:sz w:val="24"/>
        </w:rPr>
        <w:t xml:space="preserve"> </w:t>
      </w:r>
      <w:r>
        <w:rPr>
          <w:spacing w:val="-2"/>
          <w:sz w:val="24"/>
        </w:rPr>
        <w:t>of</w:t>
      </w:r>
      <w:r>
        <w:rPr>
          <w:spacing w:val="-21"/>
          <w:sz w:val="24"/>
        </w:rPr>
        <w:t xml:space="preserve"> </w:t>
      </w:r>
      <w:r>
        <w:rPr>
          <w:spacing w:val="-2"/>
          <w:sz w:val="24"/>
        </w:rPr>
        <w:t>Bank</w:t>
      </w:r>
      <w:r>
        <w:rPr>
          <w:spacing w:val="-21"/>
          <w:sz w:val="24"/>
        </w:rPr>
        <w:t xml:space="preserve"> </w:t>
      </w:r>
      <w:r>
        <w:rPr>
          <w:spacing w:val="-2"/>
          <w:sz w:val="24"/>
        </w:rPr>
        <w:t>Account</w:t>
      </w:r>
      <w:r>
        <w:rPr>
          <w:spacing w:val="-20"/>
          <w:sz w:val="24"/>
        </w:rPr>
        <w:t xml:space="preserve"> </w:t>
      </w:r>
      <w:r>
        <w:rPr>
          <w:spacing w:val="-2"/>
          <w:sz w:val="24"/>
        </w:rPr>
        <w:t>wise</w:t>
      </w:r>
      <w:r>
        <w:rPr>
          <w:spacing w:val="-21"/>
          <w:sz w:val="24"/>
        </w:rPr>
        <w:t xml:space="preserve"> </w:t>
      </w:r>
      <w:r>
        <w:rPr>
          <w:spacing w:val="-2"/>
          <w:sz w:val="24"/>
        </w:rPr>
        <w:t>balances</w:t>
      </w:r>
    </w:p>
    <w:p w14:paraId="1D3E8E95" w14:textId="77777777" w:rsidR="00A13382" w:rsidRDefault="00000000">
      <w:pPr>
        <w:pStyle w:val="ListParagraph"/>
        <w:numPr>
          <w:ilvl w:val="4"/>
          <w:numId w:val="42"/>
        </w:numPr>
        <w:tabs>
          <w:tab w:val="left" w:pos="2519"/>
        </w:tabs>
        <w:spacing w:line="295" w:lineRule="exact"/>
        <w:ind w:left="2519" w:hanging="359"/>
        <w:rPr>
          <w:sz w:val="24"/>
        </w:rPr>
      </w:pPr>
      <w:r>
        <w:rPr>
          <w:spacing w:val="-8"/>
          <w:sz w:val="24"/>
        </w:rPr>
        <w:t>Integration</w:t>
      </w:r>
      <w:r>
        <w:rPr>
          <w:spacing w:val="-19"/>
          <w:sz w:val="24"/>
        </w:rPr>
        <w:t xml:space="preserve"> </w:t>
      </w:r>
      <w:r>
        <w:rPr>
          <w:spacing w:val="-8"/>
          <w:sz w:val="24"/>
        </w:rPr>
        <w:t>of</w:t>
      </w:r>
      <w:r>
        <w:rPr>
          <w:spacing w:val="-17"/>
          <w:sz w:val="24"/>
        </w:rPr>
        <w:t xml:space="preserve"> </w:t>
      </w:r>
      <w:r>
        <w:rPr>
          <w:spacing w:val="-8"/>
          <w:sz w:val="24"/>
        </w:rPr>
        <w:t>Ledger</w:t>
      </w:r>
      <w:r>
        <w:rPr>
          <w:spacing w:val="-16"/>
          <w:sz w:val="24"/>
        </w:rPr>
        <w:t xml:space="preserve"> </w:t>
      </w:r>
      <w:r>
        <w:rPr>
          <w:spacing w:val="-8"/>
          <w:sz w:val="24"/>
        </w:rPr>
        <w:t>A/c</w:t>
      </w:r>
      <w:r>
        <w:rPr>
          <w:spacing w:val="-17"/>
          <w:sz w:val="24"/>
        </w:rPr>
        <w:t xml:space="preserve"> </w:t>
      </w:r>
      <w:r>
        <w:rPr>
          <w:spacing w:val="-8"/>
          <w:sz w:val="24"/>
        </w:rPr>
        <w:t>with</w:t>
      </w:r>
      <w:r>
        <w:rPr>
          <w:spacing w:val="-17"/>
          <w:sz w:val="24"/>
        </w:rPr>
        <w:t xml:space="preserve"> </w:t>
      </w:r>
      <w:r>
        <w:rPr>
          <w:spacing w:val="-8"/>
          <w:sz w:val="24"/>
        </w:rPr>
        <w:t>ECS</w:t>
      </w:r>
      <w:r>
        <w:rPr>
          <w:spacing w:val="-17"/>
          <w:sz w:val="24"/>
        </w:rPr>
        <w:t xml:space="preserve"> </w:t>
      </w:r>
      <w:r>
        <w:rPr>
          <w:spacing w:val="-8"/>
          <w:sz w:val="24"/>
        </w:rPr>
        <w:t>Payment</w:t>
      </w:r>
    </w:p>
    <w:p w14:paraId="03F0A254" w14:textId="77777777" w:rsidR="00A13382" w:rsidRDefault="00A13382">
      <w:pPr>
        <w:pStyle w:val="BodyText"/>
        <w:spacing w:before="9"/>
      </w:pPr>
    </w:p>
    <w:p w14:paraId="41902CD5" w14:textId="77777777" w:rsidR="00A13382" w:rsidRDefault="00000000">
      <w:pPr>
        <w:pStyle w:val="ListParagraph"/>
        <w:numPr>
          <w:ilvl w:val="3"/>
          <w:numId w:val="42"/>
        </w:numPr>
        <w:tabs>
          <w:tab w:val="left" w:pos="1800"/>
        </w:tabs>
        <w:spacing w:before="1"/>
        <w:ind w:hanging="360"/>
        <w:rPr>
          <w:rFonts w:ascii="Symbol" w:hAnsi="Symbol"/>
          <w:sz w:val="24"/>
        </w:rPr>
      </w:pPr>
      <w:r>
        <w:rPr>
          <w:spacing w:val="-5"/>
          <w:sz w:val="24"/>
        </w:rPr>
        <w:t>GST</w:t>
      </w:r>
    </w:p>
    <w:p w14:paraId="5314C9AF" w14:textId="77777777" w:rsidR="00A13382" w:rsidRDefault="00000000">
      <w:pPr>
        <w:pStyle w:val="ListParagraph"/>
        <w:numPr>
          <w:ilvl w:val="4"/>
          <w:numId w:val="42"/>
        </w:numPr>
        <w:tabs>
          <w:tab w:val="left" w:pos="2519"/>
        </w:tabs>
        <w:spacing w:before="15" w:line="295" w:lineRule="exact"/>
        <w:ind w:left="2519" w:hanging="359"/>
        <w:rPr>
          <w:sz w:val="24"/>
        </w:rPr>
      </w:pPr>
      <w:r>
        <w:rPr>
          <w:spacing w:val="-2"/>
          <w:sz w:val="24"/>
        </w:rPr>
        <w:t>GST</w:t>
      </w:r>
      <w:r>
        <w:rPr>
          <w:spacing w:val="-21"/>
          <w:sz w:val="24"/>
        </w:rPr>
        <w:t xml:space="preserve"> </w:t>
      </w:r>
      <w:r>
        <w:rPr>
          <w:spacing w:val="-2"/>
          <w:sz w:val="24"/>
        </w:rPr>
        <w:t>Invoices</w:t>
      </w:r>
      <w:r>
        <w:rPr>
          <w:spacing w:val="-22"/>
          <w:sz w:val="24"/>
        </w:rPr>
        <w:t xml:space="preserve"> </w:t>
      </w:r>
      <w:r>
        <w:rPr>
          <w:spacing w:val="-2"/>
          <w:sz w:val="24"/>
        </w:rPr>
        <w:t>where</w:t>
      </w:r>
      <w:r>
        <w:rPr>
          <w:spacing w:val="-22"/>
          <w:sz w:val="24"/>
        </w:rPr>
        <w:t xml:space="preserve"> </w:t>
      </w:r>
      <w:r>
        <w:rPr>
          <w:spacing w:val="-2"/>
          <w:sz w:val="24"/>
        </w:rPr>
        <w:t>applicable</w:t>
      </w:r>
      <w:r>
        <w:rPr>
          <w:spacing w:val="-22"/>
          <w:sz w:val="24"/>
        </w:rPr>
        <w:t xml:space="preserve"> </w:t>
      </w:r>
      <w:r>
        <w:rPr>
          <w:spacing w:val="-2"/>
          <w:sz w:val="24"/>
        </w:rPr>
        <w:t>to</w:t>
      </w:r>
      <w:r>
        <w:rPr>
          <w:spacing w:val="-23"/>
          <w:sz w:val="24"/>
        </w:rPr>
        <w:t xml:space="preserve"> </w:t>
      </w:r>
      <w:r>
        <w:rPr>
          <w:spacing w:val="-2"/>
          <w:sz w:val="24"/>
        </w:rPr>
        <w:t>GMC</w:t>
      </w:r>
      <w:r>
        <w:rPr>
          <w:spacing w:val="-21"/>
          <w:sz w:val="24"/>
        </w:rPr>
        <w:t xml:space="preserve"> </w:t>
      </w:r>
      <w:r>
        <w:rPr>
          <w:spacing w:val="-2"/>
          <w:sz w:val="24"/>
        </w:rPr>
        <w:t>Services</w:t>
      </w:r>
    </w:p>
    <w:p w14:paraId="5F8A2466" w14:textId="77777777" w:rsidR="00A13382" w:rsidRDefault="00000000">
      <w:pPr>
        <w:pStyle w:val="ListParagraph"/>
        <w:numPr>
          <w:ilvl w:val="4"/>
          <w:numId w:val="42"/>
        </w:numPr>
        <w:tabs>
          <w:tab w:val="left" w:pos="2519"/>
        </w:tabs>
        <w:spacing w:line="293" w:lineRule="exact"/>
        <w:ind w:left="2519" w:hanging="359"/>
        <w:rPr>
          <w:sz w:val="24"/>
        </w:rPr>
      </w:pPr>
      <w:r>
        <w:rPr>
          <w:spacing w:val="-6"/>
          <w:sz w:val="24"/>
        </w:rPr>
        <w:t>GST</w:t>
      </w:r>
      <w:r>
        <w:rPr>
          <w:spacing w:val="-16"/>
          <w:sz w:val="24"/>
        </w:rPr>
        <w:t xml:space="preserve"> </w:t>
      </w:r>
      <w:r>
        <w:rPr>
          <w:spacing w:val="-6"/>
          <w:sz w:val="24"/>
        </w:rPr>
        <w:t>/</w:t>
      </w:r>
      <w:r>
        <w:rPr>
          <w:spacing w:val="-16"/>
          <w:sz w:val="24"/>
        </w:rPr>
        <w:t xml:space="preserve"> </w:t>
      </w:r>
      <w:r>
        <w:rPr>
          <w:spacing w:val="-6"/>
          <w:sz w:val="24"/>
        </w:rPr>
        <w:t>TDS</w:t>
      </w:r>
      <w:r>
        <w:rPr>
          <w:spacing w:val="-15"/>
          <w:sz w:val="24"/>
        </w:rPr>
        <w:t xml:space="preserve"> </w:t>
      </w:r>
      <w:r>
        <w:rPr>
          <w:spacing w:val="-6"/>
          <w:sz w:val="24"/>
        </w:rPr>
        <w:t>–</w:t>
      </w:r>
      <w:r>
        <w:rPr>
          <w:spacing w:val="-19"/>
          <w:sz w:val="24"/>
        </w:rPr>
        <w:t xml:space="preserve"> </w:t>
      </w:r>
      <w:r>
        <w:rPr>
          <w:spacing w:val="-6"/>
          <w:sz w:val="24"/>
        </w:rPr>
        <w:t>Option</w:t>
      </w:r>
      <w:r>
        <w:rPr>
          <w:spacing w:val="-17"/>
          <w:sz w:val="24"/>
        </w:rPr>
        <w:t xml:space="preserve"> </w:t>
      </w:r>
      <w:r>
        <w:rPr>
          <w:spacing w:val="-6"/>
          <w:sz w:val="24"/>
        </w:rPr>
        <w:t>for</w:t>
      </w:r>
      <w:r>
        <w:rPr>
          <w:spacing w:val="-16"/>
          <w:sz w:val="24"/>
        </w:rPr>
        <w:t xml:space="preserve"> </w:t>
      </w:r>
      <w:r>
        <w:rPr>
          <w:spacing w:val="-6"/>
          <w:sz w:val="24"/>
        </w:rPr>
        <w:t>Government</w:t>
      </w:r>
      <w:r>
        <w:rPr>
          <w:spacing w:val="-15"/>
          <w:sz w:val="24"/>
        </w:rPr>
        <w:t xml:space="preserve"> </w:t>
      </w:r>
      <w:r>
        <w:rPr>
          <w:spacing w:val="-6"/>
          <w:sz w:val="24"/>
        </w:rPr>
        <w:t>Organizations</w:t>
      </w:r>
    </w:p>
    <w:p w14:paraId="51A3577D" w14:textId="77777777" w:rsidR="00A13382" w:rsidRDefault="00000000">
      <w:pPr>
        <w:pStyle w:val="ListParagraph"/>
        <w:numPr>
          <w:ilvl w:val="4"/>
          <w:numId w:val="42"/>
        </w:numPr>
        <w:tabs>
          <w:tab w:val="left" w:pos="2519"/>
        </w:tabs>
        <w:spacing w:line="293" w:lineRule="exact"/>
        <w:ind w:left="2519" w:hanging="359"/>
        <w:rPr>
          <w:sz w:val="24"/>
        </w:rPr>
      </w:pPr>
      <w:r>
        <w:rPr>
          <w:spacing w:val="-4"/>
          <w:sz w:val="24"/>
        </w:rPr>
        <w:t>GST</w:t>
      </w:r>
      <w:r>
        <w:rPr>
          <w:spacing w:val="-15"/>
          <w:sz w:val="24"/>
        </w:rPr>
        <w:t xml:space="preserve"> </w:t>
      </w:r>
      <w:r>
        <w:rPr>
          <w:spacing w:val="-4"/>
          <w:sz w:val="24"/>
        </w:rPr>
        <w:t>Balance</w:t>
      </w:r>
      <w:r>
        <w:rPr>
          <w:spacing w:val="-16"/>
          <w:sz w:val="24"/>
        </w:rPr>
        <w:t xml:space="preserve"> </w:t>
      </w:r>
      <w:r>
        <w:rPr>
          <w:spacing w:val="-4"/>
          <w:sz w:val="24"/>
        </w:rPr>
        <w:t>Sheet,</w:t>
      </w:r>
      <w:r>
        <w:rPr>
          <w:spacing w:val="-16"/>
          <w:sz w:val="24"/>
        </w:rPr>
        <w:t xml:space="preserve"> </w:t>
      </w:r>
      <w:r>
        <w:rPr>
          <w:spacing w:val="-4"/>
          <w:sz w:val="24"/>
        </w:rPr>
        <w:t>Income</w:t>
      </w:r>
      <w:r>
        <w:rPr>
          <w:spacing w:val="-16"/>
          <w:sz w:val="24"/>
        </w:rPr>
        <w:t xml:space="preserve"> </w:t>
      </w:r>
      <w:r>
        <w:rPr>
          <w:spacing w:val="-4"/>
          <w:sz w:val="24"/>
        </w:rPr>
        <w:t>–</w:t>
      </w:r>
      <w:r>
        <w:rPr>
          <w:spacing w:val="-16"/>
          <w:sz w:val="24"/>
        </w:rPr>
        <w:t xml:space="preserve"> </w:t>
      </w:r>
      <w:r>
        <w:rPr>
          <w:spacing w:val="-4"/>
          <w:sz w:val="24"/>
        </w:rPr>
        <w:t>Expenditure</w:t>
      </w:r>
      <w:r>
        <w:rPr>
          <w:spacing w:val="-16"/>
          <w:sz w:val="24"/>
        </w:rPr>
        <w:t xml:space="preserve"> </w:t>
      </w:r>
      <w:r>
        <w:rPr>
          <w:spacing w:val="-4"/>
          <w:sz w:val="24"/>
        </w:rPr>
        <w:t>Statement</w:t>
      </w:r>
      <w:r>
        <w:rPr>
          <w:spacing w:val="-16"/>
          <w:sz w:val="24"/>
        </w:rPr>
        <w:t xml:space="preserve"> </w:t>
      </w:r>
      <w:r>
        <w:rPr>
          <w:spacing w:val="-4"/>
          <w:sz w:val="24"/>
        </w:rPr>
        <w:t>as</w:t>
      </w:r>
      <w:r>
        <w:rPr>
          <w:spacing w:val="-16"/>
          <w:sz w:val="24"/>
        </w:rPr>
        <w:t xml:space="preserve"> </w:t>
      </w:r>
      <w:r>
        <w:rPr>
          <w:spacing w:val="-4"/>
          <w:sz w:val="24"/>
        </w:rPr>
        <w:t>per</w:t>
      </w:r>
      <w:r>
        <w:rPr>
          <w:spacing w:val="-14"/>
          <w:sz w:val="24"/>
        </w:rPr>
        <w:t xml:space="preserve"> </w:t>
      </w:r>
      <w:r>
        <w:rPr>
          <w:spacing w:val="-4"/>
          <w:sz w:val="24"/>
        </w:rPr>
        <w:t>GST</w:t>
      </w:r>
      <w:r>
        <w:rPr>
          <w:spacing w:val="-15"/>
          <w:sz w:val="24"/>
        </w:rPr>
        <w:t xml:space="preserve"> </w:t>
      </w:r>
      <w:r>
        <w:rPr>
          <w:spacing w:val="-5"/>
          <w:sz w:val="24"/>
        </w:rPr>
        <w:t>Act</w:t>
      </w:r>
    </w:p>
    <w:p w14:paraId="0260289C" w14:textId="77777777" w:rsidR="00A13382" w:rsidRDefault="00000000">
      <w:pPr>
        <w:pStyle w:val="ListParagraph"/>
        <w:numPr>
          <w:ilvl w:val="4"/>
          <w:numId w:val="42"/>
        </w:numPr>
        <w:tabs>
          <w:tab w:val="left" w:pos="2520"/>
        </w:tabs>
        <w:spacing w:before="2" w:line="235" w:lineRule="auto"/>
        <w:ind w:right="1224"/>
        <w:rPr>
          <w:sz w:val="24"/>
        </w:rPr>
      </w:pPr>
      <w:r>
        <w:rPr>
          <w:sz w:val="24"/>
        </w:rPr>
        <w:t>As</w:t>
      </w:r>
      <w:r>
        <w:rPr>
          <w:spacing w:val="30"/>
          <w:sz w:val="24"/>
        </w:rPr>
        <w:t xml:space="preserve"> </w:t>
      </w:r>
      <w:r>
        <w:rPr>
          <w:sz w:val="24"/>
        </w:rPr>
        <w:t>per</w:t>
      </w:r>
      <w:r>
        <w:rPr>
          <w:spacing w:val="30"/>
          <w:sz w:val="24"/>
        </w:rPr>
        <w:t xml:space="preserve"> </w:t>
      </w:r>
      <w:r>
        <w:rPr>
          <w:sz w:val="24"/>
        </w:rPr>
        <w:t>GST</w:t>
      </w:r>
      <w:r>
        <w:rPr>
          <w:spacing w:val="30"/>
          <w:sz w:val="24"/>
        </w:rPr>
        <w:t xml:space="preserve"> </w:t>
      </w:r>
      <w:r>
        <w:rPr>
          <w:sz w:val="24"/>
        </w:rPr>
        <w:t>Act</w:t>
      </w:r>
      <w:r>
        <w:rPr>
          <w:spacing w:val="31"/>
          <w:sz w:val="24"/>
        </w:rPr>
        <w:t xml:space="preserve"> </w:t>
      </w:r>
      <w:r>
        <w:rPr>
          <w:sz w:val="24"/>
        </w:rPr>
        <w:t>–</w:t>
      </w:r>
      <w:r>
        <w:rPr>
          <w:spacing w:val="30"/>
          <w:sz w:val="24"/>
        </w:rPr>
        <w:t xml:space="preserve"> </w:t>
      </w:r>
      <w:r>
        <w:rPr>
          <w:sz w:val="24"/>
        </w:rPr>
        <w:t>GST</w:t>
      </w:r>
      <w:r>
        <w:rPr>
          <w:spacing w:val="30"/>
          <w:sz w:val="24"/>
        </w:rPr>
        <w:t xml:space="preserve"> </w:t>
      </w:r>
      <w:r>
        <w:rPr>
          <w:sz w:val="24"/>
        </w:rPr>
        <w:t>Receipt</w:t>
      </w:r>
      <w:r>
        <w:rPr>
          <w:spacing w:val="30"/>
          <w:sz w:val="24"/>
        </w:rPr>
        <w:t xml:space="preserve"> </w:t>
      </w:r>
      <w:r>
        <w:rPr>
          <w:sz w:val="24"/>
        </w:rPr>
        <w:t>Data</w:t>
      </w:r>
      <w:r>
        <w:rPr>
          <w:spacing w:val="30"/>
          <w:sz w:val="24"/>
        </w:rPr>
        <w:t xml:space="preserve"> </w:t>
      </w:r>
      <w:r>
        <w:rPr>
          <w:sz w:val="24"/>
        </w:rPr>
        <w:t>should</w:t>
      </w:r>
      <w:r>
        <w:rPr>
          <w:spacing w:val="30"/>
          <w:sz w:val="24"/>
        </w:rPr>
        <w:t xml:space="preserve"> </w:t>
      </w:r>
      <w:r>
        <w:rPr>
          <w:sz w:val="24"/>
        </w:rPr>
        <w:t>be</w:t>
      </w:r>
      <w:r>
        <w:rPr>
          <w:spacing w:val="30"/>
          <w:sz w:val="24"/>
        </w:rPr>
        <w:t xml:space="preserve"> </w:t>
      </w:r>
      <w:r>
        <w:rPr>
          <w:sz w:val="24"/>
        </w:rPr>
        <w:t>uploaded</w:t>
      </w:r>
      <w:r>
        <w:rPr>
          <w:spacing w:val="30"/>
          <w:sz w:val="24"/>
        </w:rPr>
        <w:t xml:space="preserve"> </w:t>
      </w:r>
      <w:r>
        <w:rPr>
          <w:sz w:val="24"/>
        </w:rPr>
        <w:t>in</w:t>
      </w:r>
      <w:r>
        <w:rPr>
          <w:spacing w:val="30"/>
          <w:sz w:val="24"/>
        </w:rPr>
        <w:t xml:space="preserve"> </w:t>
      </w:r>
      <w:r>
        <w:rPr>
          <w:sz w:val="24"/>
        </w:rPr>
        <w:t>GST</w:t>
      </w:r>
      <w:r>
        <w:rPr>
          <w:spacing w:val="30"/>
          <w:sz w:val="24"/>
        </w:rPr>
        <w:t xml:space="preserve"> </w:t>
      </w:r>
      <w:r>
        <w:rPr>
          <w:sz w:val="24"/>
        </w:rPr>
        <w:t xml:space="preserve">Portal </w:t>
      </w:r>
      <w:r>
        <w:rPr>
          <w:spacing w:val="-2"/>
          <w:sz w:val="24"/>
        </w:rPr>
        <w:t>Automatically</w:t>
      </w:r>
    </w:p>
    <w:p w14:paraId="3E02A61D" w14:textId="77777777" w:rsidR="00A13382" w:rsidRDefault="00A13382">
      <w:pPr>
        <w:pStyle w:val="BodyText"/>
        <w:spacing w:before="30"/>
      </w:pPr>
    </w:p>
    <w:p w14:paraId="06AB7E48" w14:textId="77777777" w:rsidR="00A13382" w:rsidRDefault="00000000">
      <w:pPr>
        <w:pStyle w:val="ListParagraph"/>
        <w:numPr>
          <w:ilvl w:val="3"/>
          <w:numId w:val="42"/>
        </w:numPr>
        <w:tabs>
          <w:tab w:val="left" w:pos="1800"/>
        </w:tabs>
        <w:ind w:hanging="360"/>
        <w:rPr>
          <w:rFonts w:ascii="Symbol" w:hAnsi="Symbol"/>
          <w:sz w:val="24"/>
        </w:rPr>
      </w:pPr>
      <w:r>
        <w:rPr>
          <w:w w:val="105"/>
          <w:sz w:val="24"/>
        </w:rPr>
        <w:t>MIS</w:t>
      </w:r>
      <w:r>
        <w:rPr>
          <w:spacing w:val="-10"/>
          <w:w w:val="105"/>
          <w:sz w:val="24"/>
        </w:rPr>
        <w:t xml:space="preserve"> </w:t>
      </w:r>
      <w:r>
        <w:rPr>
          <w:spacing w:val="-2"/>
          <w:w w:val="105"/>
          <w:sz w:val="24"/>
        </w:rPr>
        <w:t>Reports</w:t>
      </w:r>
    </w:p>
    <w:p w14:paraId="7C184F2B" w14:textId="77777777" w:rsidR="00A13382" w:rsidRDefault="00000000">
      <w:pPr>
        <w:pStyle w:val="ListParagraph"/>
        <w:numPr>
          <w:ilvl w:val="4"/>
          <w:numId w:val="42"/>
        </w:numPr>
        <w:tabs>
          <w:tab w:val="left" w:pos="2519"/>
        </w:tabs>
        <w:spacing w:before="16" w:line="295" w:lineRule="exact"/>
        <w:ind w:left="2519" w:hanging="359"/>
        <w:rPr>
          <w:sz w:val="24"/>
        </w:rPr>
      </w:pPr>
      <w:r>
        <w:rPr>
          <w:spacing w:val="-2"/>
          <w:sz w:val="24"/>
        </w:rPr>
        <w:t>Cost</w:t>
      </w:r>
      <w:r>
        <w:rPr>
          <w:spacing w:val="-20"/>
          <w:sz w:val="24"/>
        </w:rPr>
        <w:t xml:space="preserve"> </w:t>
      </w:r>
      <w:r>
        <w:rPr>
          <w:spacing w:val="-2"/>
          <w:sz w:val="24"/>
        </w:rPr>
        <w:t>Centered</w:t>
      </w:r>
      <w:r>
        <w:rPr>
          <w:spacing w:val="-21"/>
          <w:sz w:val="24"/>
        </w:rPr>
        <w:t xml:space="preserve"> </w:t>
      </w:r>
      <w:r>
        <w:rPr>
          <w:spacing w:val="-2"/>
          <w:sz w:val="24"/>
        </w:rPr>
        <w:t>Accounting</w:t>
      </w:r>
      <w:r>
        <w:rPr>
          <w:spacing w:val="-20"/>
          <w:sz w:val="24"/>
        </w:rPr>
        <w:t xml:space="preserve"> </w:t>
      </w:r>
      <w:r>
        <w:rPr>
          <w:spacing w:val="-2"/>
          <w:sz w:val="24"/>
        </w:rPr>
        <w:t>Reports</w:t>
      </w:r>
    </w:p>
    <w:p w14:paraId="4BA21B9B" w14:textId="77777777" w:rsidR="00A13382" w:rsidRDefault="00000000">
      <w:pPr>
        <w:pStyle w:val="ListParagraph"/>
        <w:numPr>
          <w:ilvl w:val="4"/>
          <w:numId w:val="42"/>
        </w:numPr>
        <w:tabs>
          <w:tab w:val="left" w:pos="2519"/>
        </w:tabs>
        <w:spacing w:line="295" w:lineRule="exact"/>
        <w:ind w:left="2519" w:hanging="359"/>
        <w:rPr>
          <w:sz w:val="24"/>
        </w:rPr>
      </w:pPr>
      <w:r>
        <w:rPr>
          <w:spacing w:val="-6"/>
          <w:sz w:val="24"/>
        </w:rPr>
        <w:lastRenderedPageBreak/>
        <w:t>Ratio</w:t>
      </w:r>
      <w:r>
        <w:rPr>
          <w:spacing w:val="-21"/>
          <w:sz w:val="24"/>
        </w:rPr>
        <w:t xml:space="preserve"> </w:t>
      </w:r>
      <w:r>
        <w:rPr>
          <w:spacing w:val="-6"/>
          <w:sz w:val="24"/>
        </w:rPr>
        <w:t>Analysis,</w:t>
      </w:r>
      <w:r>
        <w:rPr>
          <w:spacing w:val="-20"/>
          <w:sz w:val="24"/>
        </w:rPr>
        <w:t xml:space="preserve"> </w:t>
      </w:r>
      <w:r>
        <w:rPr>
          <w:spacing w:val="-6"/>
          <w:sz w:val="24"/>
        </w:rPr>
        <w:t>Trend</w:t>
      </w:r>
      <w:r>
        <w:rPr>
          <w:spacing w:val="-21"/>
          <w:sz w:val="24"/>
        </w:rPr>
        <w:t xml:space="preserve"> </w:t>
      </w:r>
      <w:r>
        <w:rPr>
          <w:spacing w:val="-6"/>
          <w:sz w:val="24"/>
        </w:rPr>
        <w:t>Analysis</w:t>
      </w:r>
    </w:p>
    <w:p w14:paraId="2509F43C" w14:textId="77777777" w:rsidR="00A13382" w:rsidRDefault="00A13382">
      <w:pPr>
        <w:pStyle w:val="ListParagraph"/>
        <w:spacing w:line="295" w:lineRule="exact"/>
        <w:rPr>
          <w:sz w:val="24"/>
        </w:rPr>
        <w:sectPr w:rsidR="00A13382">
          <w:pgSz w:w="12240" w:h="15840"/>
          <w:pgMar w:top="1100" w:right="360" w:bottom="940" w:left="360" w:header="288" w:footer="741" w:gutter="0"/>
          <w:cols w:space="720"/>
        </w:sectPr>
      </w:pPr>
    </w:p>
    <w:p w14:paraId="09EB5CFE" w14:textId="77777777" w:rsidR="00A13382" w:rsidRDefault="00000000">
      <w:pPr>
        <w:pStyle w:val="ListParagraph"/>
        <w:numPr>
          <w:ilvl w:val="4"/>
          <w:numId w:val="42"/>
        </w:numPr>
        <w:tabs>
          <w:tab w:val="left" w:pos="2520"/>
        </w:tabs>
        <w:spacing w:before="94" w:line="235" w:lineRule="auto"/>
        <w:ind w:right="1223"/>
        <w:rPr>
          <w:sz w:val="24"/>
        </w:rPr>
      </w:pPr>
      <w:r>
        <w:rPr>
          <w:spacing w:val="-4"/>
          <w:sz w:val="24"/>
        </w:rPr>
        <w:lastRenderedPageBreak/>
        <w:t>Department-wise,</w:t>
      </w:r>
      <w:r>
        <w:rPr>
          <w:spacing w:val="-35"/>
          <w:sz w:val="24"/>
        </w:rPr>
        <w:t xml:space="preserve"> </w:t>
      </w:r>
      <w:r>
        <w:rPr>
          <w:spacing w:val="-4"/>
          <w:sz w:val="24"/>
        </w:rPr>
        <w:t>Cost</w:t>
      </w:r>
      <w:r>
        <w:rPr>
          <w:spacing w:val="-34"/>
          <w:sz w:val="24"/>
        </w:rPr>
        <w:t xml:space="preserve"> </w:t>
      </w:r>
      <w:r>
        <w:rPr>
          <w:spacing w:val="-4"/>
          <w:sz w:val="24"/>
        </w:rPr>
        <w:t>Center-wise</w:t>
      </w:r>
      <w:r>
        <w:rPr>
          <w:spacing w:val="-35"/>
          <w:sz w:val="24"/>
        </w:rPr>
        <w:t xml:space="preserve"> </w:t>
      </w:r>
      <w:r>
        <w:rPr>
          <w:spacing w:val="-4"/>
          <w:sz w:val="24"/>
        </w:rPr>
        <w:t>Income</w:t>
      </w:r>
      <w:r>
        <w:rPr>
          <w:spacing w:val="-34"/>
          <w:sz w:val="24"/>
        </w:rPr>
        <w:t xml:space="preserve"> </w:t>
      </w:r>
      <w:r>
        <w:rPr>
          <w:spacing w:val="-4"/>
          <w:sz w:val="24"/>
        </w:rPr>
        <w:t>/</w:t>
      </w:r>
      <w:r>
        <w:rPr>
          <w:spacing w:val="-35"/>
          <w:sz w:val="24"/>
        </w:rPr>
        <w:t xml:space="preserve"> </w:t>
      </w:r>
      <w:r>
        <w:rPr>
          <w:spacing w:val="-4"/>
          <w:sz w:val="24"/>
        </w:rPr>
        <w:t>Expenditure</w:t>
      </w:r>
      <w:r>
        <w:rPr>
          <w:spacing w:val="-35"/>
          <w:sz w:val="24"/>
        </w:rPr>
        <w:t xml:space="preserve"> </w:t>
      </w:r>
      <w:r>
        <w:rPr>
          <w:spacing w:val="-4"/>
          <w:sz w:val="24"/>
        </w:rPr>
        <w:t>Reports</w:t>
      </w:r>
      <w:r>
        <w:rPr>
          <w:spacing w:val="-35"/>
          <w:sz w:val="24"/>
        </w:rPr>
        <w:t xml:space="preserve"> </w:t>
      </w:r>
      <w:r>
        <w:rPr>
          <w:spacing w:val="-4"/>
          <w:sz w:val="24"/>
        </w:rPr>
        <w:t>/</w:t>
      </w:r>
      <w:r>
        <w:rPr>
          <w:spacing w:val="-34"/>
          <w:sz w:val="24"/>
        </w:rPr>
        <w:t xml:space="preserve"> </w:t>
      </w:r>
      <w:r>
        <w:rPr>
          <w:spacing w:val="-4"/>
          <w:sz w:val="24"/>
        </w:rPr>
        <w:t xml:space="preserve">Account </w:t>
      </w:r>
      <w:r>
        <w:rPr>
          <w:sz w:val="24"/>
        </w:rPr>
        <w:t>Code wise Reports</w:t>
      </w:r>
    </w:p>
    <w:p w14:paraId="255B42C8" w14:textId="77777777" w:rsidR="00A13382" w:rsidRDefault="00000000">
      <w:pPr>
        <w:pStyle w:val="ListParagraph"/>
        <w:numPr>
          <w:ilvl w:val="4"/>
          <w:numId w:val="42"/>
        </w:numPr>
        <w:tabs>
          <w:tab w:val="left" w:pos="2519"/>
        </w:tabs>
        <w:spacing w:before="17" w:line="295" w:lineRule="exact"/>
        <w:ind w:left="2519" w:hanging="359"/>
        <w:rPr>
          <w:sz w:val="24"/>
        </w:rPr>
      </w:pPr>
      <w:r>
        <w:rPr>
          <w:spacing w:val="-4"/>
          <w:sz w:val="24"/>
        </w:rPr>
        <w:t>Generation</w:t>
      </w:r>
      <w:r>
        <w:rPr>
          <w:spacing w:val="-20"/>
          <w:sz w:val="24"/>
        </w:rPr>
        <w:t xml:space="preserve"> </w:t>
      </w:r>
      <w:r>
        <w:rPr>
          <w:spacing w:val="-4"/>
          <w:sz w:val="24"/>
        </w:rPr>
        <w:t>of</w:t>
      </w:r>
      <w:r>
        <w:rPr>
          <w:spacing w:val="-21"/>
          <w:sz w:val="24"/>
        </w:rPr>
        <w:t xml:space="preserve"> </w:t>
      </w:r>
      <w:r>
        <w:rPr>
          <w:spacing w:val="-4"/>
          <w:sz w:val="24"/>
        </w:rPr>
        <w:t>Deposit</w:t>
      </w:r>
      <w:r>
        <w:rPr>
          <w:spacing w:val="-20"/>
          <w:sz w:val="24"/>
        </w:rPr>
        <w:t xml:space="preserve"> </w:t>
      </w:r>
      <w:r>
        <w:rPr>
          <w:spacing w:val="-4"/>
          <w:sz w:val="24"/>
        </w:rPr>
        <w:t>Slips</w:t>
      </w:r>
    </w:p>
    <w:p w14:paraId="391DC993" w14:textId="77777777" w:rsidR="00A13382" w:rsidRDefault="00000000">
      <w:pPr>
        <w:pStyle w:val="ListParagraph"/>
        <w:numPr>
          <w:ilvl w:val="4"/>
          <w:numId w:val="42"/>
        </w:numPr>
        <w:tabs>
          <w:tab w:val="left" w:pos="2519"/>
        </w:tabs>
        <w:spacing w:line="293" w:lineRule="exact"/>
        <w:ind w:left="2519" w:hanging="359"/>
        <w:rPr>
          <w:sz w:val="24"/>
        </w:rPr>
      </w:pPr>
      <w:r>
        <w:rPr>
          <w:spacing w:val="-4"/>
          <w:sz w:val="24"/>
        </w:rPr>
        <w:t>Security</w:t>
      </w:r>
      <w:r>
        <w:rPr>
          <w:spacing w:val="-10"/>
          <w:sz w:val="24"/>
        </w:rPr>
        <w:t xml:space="preserve"> </w:t>
      </w:r>
      <w:r>
        <w:rPr>
          <w:spacing w:val="-4"/>
          <w:sz w:val="24"/>
        </w:rPr>
        <w:t>Deposit</w:t>
      </w:r>
      <w:r>
        <w:rPr>
          <w:spacing w:val="-9"/>
          <w:sz w:val="24"/>
        </w:rPr>
        <w:t xml:space="preserve"> </w:t>
      </w:r>
      <w:r>
        <w:rPr>
          <w:spacing w:val="-4"/>
          <w:sz w:val="24"/>
        </w:rPr>
        <w:t>Register</w:t>
      </w:r>
    </w:p>
    <w:p w14:paraId="46CADADA" w14:textId="77777777" w:rsidR="00A13382" w:rsidRDefault="00000000">
      <w:pPr>
        <w:pStyle w:val="ListParagraph"/>
        <w:numPr>
          <w:ilvl w:val="4"/>
          <w:numId w:val="42"/>
        </w:numPr>
        <w:tabs>
          <w:tab w:val="left" w:pos="2519"/>
        </w:tabs>
        <w:spacing w:line="294" w:lineRule="exact"/>
        <w:ind w:left="2519" w:hanging="359"/>
        <w:rPr>
          <w:sz w:val="24"/>
        </w:rPr>
      </w:pPr>
      <w:r>
        <w:rPr>
          <w:spacing w:val="-4"/>
          <w:sz w:val="24"/>
        </w:rPr>
        <w:t>Grants</w:t>
      </w:r>
      <w:r>
        <w:rPr>
          <w:spacing w:val="-18"/>
          <w:sz w:val="24"/>
        </w:rPr>
        <w:t xml:space="preserve"> </w:t>
      </w:r>
      <w:r>
        <w:rPr>
          <w:spacing w:val="-2"/>
          <w:sz w:val="24"/>
        </w:rPr>
        <w:t>Register</w:t>
      </w:r>
    </w:p>
    <w:p w14:paraId="6F3ABDDA" w14:textId="77777777" w:rsidR="00A13382" w:rsidRDefault="00000000">
      <w:pPr>
        <w:pStyle w:val="ListParagraph"/>
        <w:numPr>
          <w:ilvl w:val="4"/>
          <w:numId w:val="42"/>
        </w:numPr>
        <w:tabs>
          <w:tab w:val="left" w:pos="2519"/>
        </w:tabs>
        <w:spacing w:line="293" w:lineRule="exact"/>
        <w:ind w:left="2519" w:hanging="359"/>
        <w:rPr>
          <w:sz w:val="24"/>
        </w:rPr>
      </w:pPr>
      <w:r>
        <w:rPr>
          <w:sz w:val="24"/>
        </w:rPr>
        <w:t>Loans</w:t>
      </w:r>
      <w:r>
        <w:rPr>
          <w:spacing w:val="-6"/>
          <w:sz w:val="24"/>
        </w:rPr>
        <w:t xml:space="preserve"> </w:t>
      </w:r>
      <w:r>
        <w:rPr>
          <w:spacing w:val="-2"/>
          <w:sz w:val="24"/>
        </w:rPr>
        <w:t>Register</w:t>
      </w:r>
    </w:p>
    <w:p w14:paraId="3B923A2C" w14:textId="77777777" w:rsidR="00A13382" w:rsidRDefault="00000000">
      <w:pPr>
        <w:pStyle w:val="ListParagraph"/>
        <w:numPr>
          <w:ilvl w:val="4"/>
          <w:numId w:val="42"/>
        </w:numPr>
        <w:tabs>
          <w:tab w:val="left" w:pos="2519"/>
        </w:tabs>
        <w:spacing w:line="293" w:lineRule="exact"/>
        <w:ind w:left="2519" w:hanging="359"/>
        <w:rPr>
          <w:sz w:val="24"/>
        </w:rPr>
      </w:pPr>
      <w:r>
        <w:rPr>
          <w:spacing w:val="-6"/>
          <w:sz w:val="24"/>
        </w:rPr>
        <w:t>Investment</w:t>
      </w:r>
      <w:r>
        <w:rPr>
          <w:spacing w:val="-13"/>
          <w:sz w:val="24"/>
        </w:rPr>
        <w:t xml:space="preserve"> </w:t>
      </w:r>
      <w:r>
        <w:rPr>
          <w:spacing w:val="-2"/>
          <w:sz w:val="24"/>
        </w:rPr>
        <w:t>Register</w:t>
      </w:r>
    </w:p>
    <w:p w14:paraId="73CE8C10" w14:textId="77777777" w:rsidR="00A13382" w:rsidRDefault="00000000">
      <w:pPr>
        <w:pStyle w:val="ListParagraph"/>
        <w:numPr>
          <w:ilvl w:val="4"/>
          <w:numId w:val="42"/>
        </w:numPr>
        <w:tabs>
          <w:tab w:val="left" w:pos="2519"/>
        </w:tabs>
        <w:spacing w:line="293" w:lineRule="exact"/>
        <w:ind w:left="2519" w:hanging="359"/>
        <w:rPr>
          <w:sz w:val="24"/>
        </w:rPr>
      </w:pPr>
      <w:r>
        <w:rPr>
          <w:spacing w:val="-2"/>
          <w:sz w:val="24"/>
        </w:rPr>
        <w:t>Advance</w:t>
      </w:r>
      <w:r>
        <w:rPr>
          <w:spacing w:val="-22"/>
          <w:sz w:val="24"/>
        </w:rPr>
        <w:t xml:space="preserve"> </w:t>
      </w:r>
      <w:r>
        <w:rPr>
          <w:spacing w:val="-2"/>
          <w:sz w:val="24"/>
        </w:rPr>
        <w:t>Register</w:t>
      </w:r>
    </w:p>
    <w:p w14:paraId="55E03919" w14:textId="77777777" w:rsidR="00A13382" w:rsidRDefault="00000000">
      <w:pPr>
        <w:pStyle w:val="ListParagraph"/>
        <w:numPr>
          <w:ilvl w:val="4"/>
          <w:numId w:val="42"/>
        </w:numPr>
        <w:tabs>
          <w:tab w:val="left" w:pos="2519"/>
        </w:tabs>
        <w:spacing w:line="293" w:lineRule="exact"/>
        <w:ind w:left="2519" w:hanging="359"/>
        <w:rPr>
          <w:sz w:val="24"/>
        </w:rPr>
      </w:pPr>
      <w:r>
        <w:rPr>
          <w:w w:val="90"/>
          <w:sz w:val="24"/>
        </w:rPr>
        <w:t>Bill</w:t>
      </w:r>
      <w:r>
        <w:rPr>
          <w:spacing w:val="-6"/>
          <w:w w:val="90"/>
          <w:sz w:val="24"/>
        </w:rPr>
        <w:t xml:space="preserve"> </w:t>
      </w:r>
      <w:r>
        <w:rPr>
          <w:spacing w:val="-2"/>
          <w:w w:val="95"/>
          <w:sz w:val="24"/>
        </w:rPr>
        <w:t>Register</w:t>
      </w:r>
    </w:p>
    <w:p w14:paraId="15FB5485" w14:textId="77777777" w:rsidR="00A13382" w:rsidRDefault="00000000">
      <w:pPr>
        <w:pStyle w:val="ListParagraph"/>
        <w:numPr>
          <w:ilvl w:val="4"/>
          <w:numId w:val="42"/>
        </w:numPr>
        <w:tabs>
          <w:tab w:val="left" w:pos="2519"/>
        </w:tabs>
        <w:spacing w:line="293" w:lineRule="exact"/>
        <w:ind w:left="2519" w:hanging="359"/>
        <w:rPr>
          <w:sz w:val="24"/>
        </w:rPr>
      </w:pPr>
      <w:r>
        <w:rPr>
          <w:spacing w:val="-4"/>
          <w:sz w:val="24"/>
        </w:rPr>
        <w:t>Outstanding</w:t>
      </w:r>
      <w:r>
        <w:rPr>
          <w:spacing w:val="-20"/>
          <w:sz w:val="24"/>
        </w:rPr>
        <w:t xml:space="preserve"> </w:t>
      </w:r>
      <w:r>
        <w:rPr>
          <w:spacing w:val="-4"/>
          <w:sz w:val="24"/>
        </w:rPr>
        <w:t>Bill</w:t>
      </w:r>
      <w:r>
        <w:rPr>
          <w:spacing w:val="-20"/>
          <w:sz w:val="24"/>
        </w:rPr>
        <w:t xml:space="preserve"> </w:t>
      </w:r>
      <w:r>
        <w:rPr>
          <w:spacing w:val="-4"/>
          <w:sz w:val="24"/>
        </w:rPr>
        <w:t>Register</w:t>
      </w:r>
    </w:p>
    <w:p w14:paraId="65E61D06" w14:textId="77777777" w:rsidR="00A13382" w:rsidRDefault="00000000">
      <w:pPr>
        <w:pStyle w:val="ListParagraph"/>
        <w:numPr>
          <w:ilvl w:val="4"/>
          <w:numId w:val="42"/>
        </w:numPr>
        <w:tabs>
          <w:tab w:val="left" w:pos="2519"/>
        </w:tabs>
        <w:spacing w:line="293" w:lineRule="exact"/>
        <w:ind w:left="2519" w:hanging="359"/>
        <w:rPr>
          <w:sz w:val="24"/>
        </w:rPr>
      </w:pPr>
      <w:r>
        <w:rPr>
          <w:spacing w:val="-2"/>
          <w:sz w:val="24"/>
        </w:rPr>
        <w:t>Reports</w:t>
      </w:r>
      <w:r>
        <w:rPr>
          <w:spacing w:val="-22"/>
          <w:sz w:val="24"/>
        </w:rPr>
        <w:t xml:space="preserve"> </w:t>
      </w:r>
      <w:r>
        <w:rPr>
          <w:spacing w:val="-2"/>
          <w:sz w:val="24"/>
        </w:rPr>
        <w:t>on</w:t>
      </w:r>
      <w:r>
        <w:rPr>
          <w:spacing w:val="-20"/>
          <w:sz w:val="24"/>
        </w:rPr>
        <w:t xml:space="preserve"> </w:t>
      </w:r>
      <w:r>
        <w:rPr>
          <w:spacing w:val="-2"/>
          <w:sz w:val="24"/>
        </w:rPr>
        <w:t>Receivables</w:t>
      </w:r>
    </w:p>
    <w:p w14:paraId="47F45D8D" w14:textId="77777777" w:rsidR="00A13382" w:rsidRDefault="00000000">
      <w:pPr>
        <w:pStyle w:val="ListParagraph"/>
        <w:numPr>
          <w:ilvl w:val="4"/>
          <w:numId w:val="42"/>
        </w:numPr>
        <w:tabs>
          <w:tab w:val="left" w:pos="2519"/>
        </w:tabs>
        <w:spacing w:line="293" w:lineRule="exact"/>
        <w:ind w:left="2519" w:hanging="359"/>
        <w:rPr>
          <w:sz w:val="24"/>
        </w:rPr>
      </w:pPr>
      <w:r>
        <w:rPr>
          <w:spacing w:val="-2"/>
          <w:sz w:val="24"/>
        </w:rPr>
        <w:t>Reports</w:t>
      </w:r>
      <w:r>
        <w:rPr>
          <w:spacing w:val="-22"/>
          <w:sz w:val="24"/>
        </w:rPr>
        <w:t xml:space="preserve"> </w:t>
      </w:r>
      <w:r>
        <w:rPr>
          <w:spacing w:val="-2"/>
          <w:sz w:val="24"/>
        </w:rPr>
        <w:t>on</w:t>
      </w:r>
      <w:r>
        <w:rPr>
          <w:spacing w:val="-20"/>
          <w:sz w:val="24"/>
        </w:rPr>
        <w:t xml:space="preserve"> </w:t>
      </w:r>
      <w:r>
        <w:rPr>
          <w:spacing w:val="-2"/>
          <w:sz w:val="24"/>
        </w:rPr>
        <w:t>Payables</w:t>
      </w:r>
    </w:p>
    <w:p w14:paraId="04B5B30F" w14:textId="77777777" w:rsidR="00A13382" w:rsidRDefault="00000000">
      <w:pPr>
        <w:pStyle w:val="ListParagraph"/>
        <w:numPr>
          <w:ilvl w:val="4"/>
          <w:numId w:val="42"/>
        </w:numPr>
        <w:tabs>
          <w:tab w:val="left" w:pos="2519"/>
        </w:tabs>
        <w:spacing w:line="293" w:lineRule="exact"/>
        <w:ind w:left="2519" w:hanging="359"/>
        <w:rPr>
          <w:sz w:val="24"/>
        </w:rPr>
      </w:pPr>
      <w:r>
        <w:rPr>
          <w:spacing w:val="-2"/>
          <w:sz w:val="24"/>
        </w:rPr>
        <w:t>Cash</w:t>
      </w:r>
      <w:r>
        <w:rPr>
          <w:spacing w:val="-16"/>
          <w:sz w:val="24"/>
        </w:rPr>
        <w:t xml:space="preserve"> </w:t>
      </w:r>
      <w:r>
        <w:rPr>
          <w:spacing w:val="-2"/>
          <w:sz w:val="24"/>
        </w:rPr>
        <w:t>Book</w:t>
      </w:r>
      <w:r>
        <w:rPr>
          <w:spacing w:val="-16"/>
          <w:sz w:val="24"/>
        </w:rPr>
        <w:t xml:space="preserve"> </w:t>
      </w:r>
      <w:r>
        <w:rPr>
          <w:spacing w:val="-2"/>
          <w:sz w:val="24"/>
        </w:rPr>
        <w:t>(Detailed</w:t>
      </w:r>
      <w:r>
        <w:rPr>
          <w:spacing w:val="-16"/>
          <w:sz w:val="24"/>
        </w:rPr>
        <w:t xml:space="preserve"> </w:t>
      </w:r>
      <w:r>
        <w:rPr>
          <w:spacing w:val="-2"/>
          <w:sz w:val="24"/>
        </w:rPr>
        <w:t>and</w:t>
      </w:r>
      <w:r>
        <w:rPr>
          <w:spacing w:val="-17"/>
          <w:sz w:val="24"/>
        </w:rPr>
        <w:t xml:space="preserve"> </w:t>
      </w:r>
      <w:r>
        <w:rPr>
          <w:spacing w:val="-2"/>
          <w:sz w:val="24"/>
        </w:rPr>
        <w:t>Summary)</w:t>
      </w:r>
    </w:p>
    <w:p w14:paraId="49A2E8D7" w14:textId="77777777" w:rsidR="00A13382" w:rsidRDefault="00000000">
      <w:pPr>
        <w:pStyle w:val="ListParagraph"/>
        <w:numPr>
          <w:ilvl w:val="4"/>
          <w:numId w:val="42"/>
        </w:numPr>
        <w:tabs>
          <w:tab w:val="left" w:pos="2519"/>
        </w:tabs>
        <w:spacing w:line="293" w:lineRule="exact"/>
        <w:ind w:left="2519" w:hanging="359"/>
        <w:rPr>
          <w:sz w:val="24"/>
        </w:rPr>
      </w:pPr>
      <w:r>
        <w:rPr>
          <w:spacing w:val="-2"/>
          <w:sz w:val="24"/>
        </w:rPr>
        <w:t>Function-wise</w:t>
      </w:r>
      <w:r>
        <w:rPr>
          <w:spacing w:val="-21"/>
          <w:sz w:val="24"/>
        </w:rPr>
        <w:t xml:space="preserve"> </w:t>
      </w:r>
      <w:r>
        <w:rPr>
          <w:spacing w:val="-2"/>
          <w:sz w:val="24"/>
        </w:rPr>
        <w:t>Expense</w:t>
      </w:r>
      <w:r>
        <w:rPr>
          <w:spacing w:val="-21"/>
          <w:sz w:val="24"/>
        </w:rPr>
        <w:t xml:space="preserve"> </w:t>
      </w:r>
      <w:r>
        <w:rPr>
          <w:spacing w:val="-2"/>
          <w:sz w:val="24"/>
        </w:rPr>
        <w:t>Subsidiary</w:t>
      </w:r>
      <w:r>
        <w:rPr>
          <w:spacing w:val="-22"/>
          <w:sz w:val="24"/>
        </w:rPr>
        <w:t xml:space="preserve"> </w:t>
      </w:r>
      <w:r>
        <w:rPr>
          <w:spacing w:val="-2"/>
          <w:sz w:val="24"/>
        </w:rPr>
        <w:t>Ledger</w:t>
      </w:r>
    </w:p>
    <w:p w14:paraId="09CB6842" w14:textId="77777777" w:rsidR="00A13382" w:rsidRDefault="00000000">
      <w:pPr>
        <w:pStyle w:val="ListParagraph"/>
        <w:numPr>
          <w:ilvl w:val="4"/>
          <w:numId w:val="42"/>
        </w:numPr>
        <w:tabs>
          <w:tab w:val="left" w:pos="2519"/>
        </w:tabs>
        <w:spacing w:line="293" w:lineRule="exact"/>
        <w:ind w:left="2519" w:hanging="359"/>
        <w:rPr>
          <w:sz w:val="24"/>
        </w:rPr>
      </w:pPr>
      <w:r>
        <w:rPr>
          <w:w w:val="90"/>
          <w:sz w:val="24"/>
        </w:rPr>
        <w:t>Journal</w:t>
      </w:r>
      <w:r>
        <w:rPr>
          <w:spacing w:val="1"/>
          <w:sz w:val="24"/>
        </w:rPr>
        <w:t xml:space="preserve"> </w:t>
      </w:r>
      <w:r>
        <w:rPr>
          <w:spacing w:val="-4"/>
          <w:sz w:val="24"/>
        </w:rPr>
        <w:t>Book</w:t>
      </w:r>
    </w:p>
    <w:p w14:paraId="5B6B71E2" w14:textId="77777777" w:rsidR="00A13382" w:rsidRDefault="00000000">
      <w:pPr>
        <w:pStyle w:val="ListParagraph"/>
        <w:numPr>
          <w:ilvl w:val="4"/>
          <w:numId w:val="42"/>
        </w:numPr>
        <w:tabs>
          <w:tab w:val="left" w:pos="2519"/>
        </w:tabs>
        <w:spacing w:line="293" w:lineRule="exact"/>
        <w:ind w:left="2519" w:hanging="359"/>
        <w:rPr>
          <w:sz w:val="24"/>
        </w:rPr>
      </w:pPr>
      <w:r>
        <w:rPr>
          <w:spacing w:val="-7"/>
          <w:sz w:val="24"/>
        </w:rPr>
        <w:t>Ledger</w:t>
      </w:r>
      <w:r>
        <w:rPr>
          <w:spacing w:val="-17"/>
          <w:sz w:val="24"/>
        </w:rPr>
        <w:t xml:space="preserve"> </w:t>
      </w:r>
      <w:r>
        <w:rPr>
          <w:spacing w:val="-4"/>
          <w:sz w:val="24"/>
        </w:rPr>
        <w:t>Book</w:t>
      </w:r>
    </w:p>
    <w:p w14:paraId="43FCD700" w14:textId="77777777" w:rsidR="00A13382" w:rsidRDefault="00000000">
      <w:pPr>
        <w:pStyle w:val="ListParagraph"/>
        <w:numPr>
          <w:ilvl w:val="4"/>
          <w:numId w:val="42"/>
        </w:numPr>
        <w:tabs>
          <w:tab w:val="left" w:pos="2519"/>
        </w:tabs>
        <w:spacing w:line="293" w:lineRule="exact"/>
        <w:ind w:left="2519" w:hanging="359"/>
        <w:rPr>
          <w:sz w:val="24"/>
        </w:rPr>
      </w:pPr>
      <w:r>
        <w:rPr>
          <w:sz w:val="24"/>
        </w:rPr>
        <w:t>Cheque</w:t>
      </w:r>
      <w:r>
        <w:rPr>
          <w:spacing w:val="-6"/>
          <w:sz w:val="24"/>
        </w:rPr>
        <w:t xml:space="preserve"> </w:t>
      </w:r>
      <w:r>
        <w:rPr>
          <w:sz w:val="24"/>
        </w:rPr>
        <w:t>Issue</w:t>
      </w:r>
      <w:r>
        <w:rPr>
          <w:spacing w:val="-6"/>
          <w:sz w:val="24"/>
        </w:rPr>
        <w:t xml:space="preserve"> </w:t>
      </w:r>
      <w:r>
        <w:rPr>
          <w:spacing w:val="-2"/>
          <w:sz w:val="24"/>
        </w:rPr>
        <w:t>Register</w:t>
      </w:r>
    </w:p>
    <w:p w14:paraId="55D0E40E" w14:textId="77777777" w:rsidR="00A13382" w:rsidRDefault="00000000">
      <w:pPr>
        <w:pStyle w:val="ListParagraph"/>
        <w:numPr>
          <w:ilvl w:val="4"/>
          <w:numId w:val="42"/>
        </w:numPr>
        <w:tabs>
          <w:tab w:val="left" w:pos="2519"/>
        </w:tabs>
        <w:spacing w:line="293" w:lineRule="exact"/>
        <w:ind w:left="2519" w:hanging="359"/>
        <w:rPr>
          <w:sz w:val="24"/>
        </w:rPr>
      </w:pPr>
      <w:r>
        <w:rPr>
          <w:spacing w:val="-6"/>
          <w:sz w:val="24"/>
        </w:rPr>
        <w:t>Trial</w:t>
      </w:r>
      <w:r>
        <w:rPr>
          <w:spacing w:val="-16"/>
          <w:sz w:val="24"/>
        </w:rPr>
        <w:t xml:space="preserve"> </w:t>
      </w:r>
      <w:r>
        <w:rPr>
          <w:spacing w:val="-6"/>
          <w:sz w:val="24"/>
        </w:rPr>
        <w:t>Balance,</w:t>
      </w:r>
      <w:r>
        <w:rPr>
          <w:spacing w:val="-16"/>
          <w:sz w:val="24"/>
        </w:rPr>
        <w:t xml:space="preserve"> </w:t>
      </w:r>
      <w:r>
        <w:rPr>
          <w:spacing w:val="-6"/>
          <w:sz w:val="24"/>
        </w:rPr>
        <w:t>Income</w:t>
      </w:r>
      <w:r>
        <w:rPr>
          <w:spacing w:val="-16"/>
          <w:sz w:val="24"/>
        </w:rPr>
        <w:t xml:space="preserve"> </w:t>
      </w:r>
      <w:r>
        <w:rPr>
          <w:spacing w:val="-6"/>
          <w:sz w:val="24"/>
        </w:rPr>
        <w:t>and</w:t>
      </w:r>
      <w:r>
        <w:rPr>
          <w:spacing w:val="-16"/>
          <w:sz w:val="24"/>
        </w:rPr>
        <w:t xml:space="preserve"> </w:t>
      </w:r>
      <w:r>
        <w:rPr>
          <w:spacing w:val="-6"/>
          <w:sz w:val="24"/>
        </w:rPr>
        <w:t>Expenditure</w:t>
      </w:r>
      <w:r>
        <w:rPr>
          <w:spacing w:val="-16"/>
          <w:sz w:val="24"/>
        </w:rPr>
        <w:t xml:space="preserve"> </w:t>
      </w:r>
      <w:r>
        <w:rPr>
          <w:spacing w:val="-6"/>
          <w:sz w:val="24"/>
        </w:rPr>
        <w:t>Statement</w:t>
      </w:r>
    </w:p>
    <w:p w14:paraId="49C9CABF" w14:textId="77777777" w:rsidR="00A13382" w:rsidRDefault="00000000">
      <w:pPr>
        <w:pStyle w:val="ListParagraph"/>
        <w:numPr>
          <w:ilvl w:val="4"/>
          <w:numId w:val="42"/>
        </w:numPr>
        <w:tabs>
          <w:tab w:val="left" w:pos="2519"/>
        </w:tabs>
        <w:spacing w:line="293" w:lineRule="exact"/>
        <w:ind w:left="2519" w:hanging="359"/>
        <w:rPr>
          <w:sz w:val="24"/>
        </w:rPr>
      </w:pPr>
      <w:r>
        <w:rPr>
          <w:sz w:val="24"/>
        </w:rPr>
        <w:t>Balance</w:t>
      </w:r>
      <w:r>
        <w:rPr>
          <w:spacing w:val="-22"/>
          <w:sz w:val="24"/>
        </w:rPr>
        <w:t xml:space="preserve"> </w:t>
      </w:r>
      <w:r>
        <w:rPr>
          <w:spacing w:val="-4"/>
          <w:sz w:val="24"/>
        </w:rPr>
        <w:t>Sheet</w:t>
      </w:r>
    </w:p>
    <w:p w14:paraId="5D73DD2C" w14:textId="77777777" w:rsidR="00A13382" w:rsidRDefault="00000000">
      <w:pPr>
        <w:pStyle w:val="ListParagraph"/>
        <w:numPr>
          <w:ilvl w:val="4"/>
          <w:numId w:val="42"/>
        </w:numPr>
        <w:tabs>
          <w:tab w:val="left" w:pos="2519"/>
        </w:tabs>
        <w:spacing w:line="293" w:lineRule="exact"/>
        <w:ind w:left="2519" w:hanging="359"/>
        <w:rPr>
          <w:sz w:val="24"/>
        </w:rPr>
      </w:pPr>
      <w:r>
        <w:rPr>
          <w:spacing w:val="-4"/>
          <w:sz w:val="24"/>
        </w:rPr>
        <w:t>Bank</w:t>
      </w:r>
      <w:r>
        <w:rPr>
          <w:spacing w:val="-13"/>
          <w:sz w:val="24"/>
        </w:rPr>
        <w:t xml:space="preserve"> </w:t>
      </w:r>
      <w:r>
        <w:rPr>
          <w:spacing w:val="-4"/>
          <w:sz w:val="24"/>
        </w:rPr>
        <w:t>Reconciliation</w:t>
      </w:r>
      <w:r>
        <w:rPr>
          <w:spacing w:val="-12"/>
          <w:sz w:val="24"/>
        </w:rPr>
        <w:t xml:space="preserve"> </w:t>
      </w:r>
      <w:r>
        <w:rPr>
          <w:spacing w:val="-4"/>
          <w:sz w:val="24"/>
        </w:rPr>
        <w:t>Statement</w:t>
      </w:r>
    </w:p>
    <w:p w14:paraId="40F8CE61" w14:textId="77777777" w:rsidR="00A13382" w:rsidRDefault="00000000">
      <w:pPr>
        <w:pStyle w:val="ListParagraph"/>
        <w:numPr>
          <w:ilvl w:val="4"/>
          <w:numId w:val="42"/>
        </w:numPr>
        <w:tabs>
          <w:tab w:val="left" w:pos="2519"/>
        </w:tabs>
        <w:spacing w:line="293" w:lineRule="exact"/>
        <w:ind w:left="2519" w:hanging="359"/>
        <w:rPr>
          <w:sz w:val="24"/>
        </w:rPr>
      </w:pPr>
      <w:r>
        <w:rPr>
          <w:sz w:val="24"/>
        </w:rPr>
        <w:t>Cheque</w:t>
      </w:r>
      <w:r>
        <w:rPr>
          <w:spacing w:val="-12"/>
          <w:sz w:val="24"/>
        </w:rPr>
        <w:t xml:space="preserve"> </w:t>
      </w:r>
      <w:r>
        <w:rPr>
          <w:sz w:val="24"/>
        </w:rPr>
        <w:t>Dishonor</w:t>
      </w:r>
      <w:r>
        <w:rPr>
          <w:spacing w:val="-12"/>
          <w:sz w:val="24"/>
        </w:rPr>
        <w:t xml:space="preserve"> </w:t>
      </w:r>
      <w:r>
        <w:rPr>
          <w:spacing w:val="-2"/>
          <w:sz w:val="24"/>
        </w:rPr>
        <w:t>Report</w:t>
      </w:r>
    </w:p>
    <w:p w14:paraId="24124092" w14:textId="77777777" w:rsidR="00A13382" w:rsidRDefault="00000000">
      <w:pPr>
        <w:pStyle w:val="ListParagraph"/>
        <w:numPr>
          <w:ilvl w:val="4"/>
          <w:numId w:val="42"/>
        </w:numPr>
        <w:tabs>
          <w:tab w:val="left" w:pos="2519"/>
        </w:tabs>
        <w:spacing w:line="293" w:lineRule="exact"/>
        <w:ind w:left="2519" w:hanging="359"/>
        <w:rPr>
          <w:sz w:val="24"/>
        </w:rPr>
      </w:pPr>
      <w:r>
        <w:rPr>
          <w:spacing w:val="-2"/>
          <w:sz w:val="24"/>
        </w:rPr>
        <w:t>Analysis</w:t>
      </w:r>
      <w:r>
        <w:rPr>
          <w:spacing w:val="-21"/>
          <w:sz w:val="24"/>
        </w:rPr>
        <w:t xml:space="preserve"> </w:t>
      </w:r>
      <w:r>
        <w:rPr>
          <w:spacing w:val="-2"/>
          <w:sz w:val="24"/>
        </w:rPr>
        <w:t>on</w:t>
      </w:r>
      <w:r>
        <w:rPr>
          <w:spacing w:val="-20"/>
          <w:sz w:val="24"/>
        </w:rPr>
        <w:t xml:space="preserve"> </w:t>
      </w:r>
      <w:r>
        <w:rPr>
          <w:spacing w:val="-2"/>
          <w:sz w:val="24"/>
        </w:rPr>
        <w:t>unspent</w:t>
      </w:r>
      <w:r>
        <w:rPr>
          <w:spacing w:val="-20"/>
          <w:sz w:val="24"/>
        </w:rPr>
        <w:t xml:space="preserve"> </w:t>
      </w:r>
      <w:r>
        <w:rPr>
          <w:spacing w:val="-2"/>
          <w:sz w:val="24"/>
        </w:rPr>
        <w:t>amount</w:t>
      </w:r>
      <w:r>
        <w:rPr>
          <w:spacing w:val="-20"/>
          <w:sz w:val="24"/>
        </w:rPr>
        <w:t xml:space="preserve"> </w:t>
      </w:r>
      <w:r>
        <w:rPr>
          <w:spacing w:val="-2"/>
          <w:sz w:val="24"/>
        </w:rPr>
        <w:t>of</w:t>
      </w:r>
      <w:r>
        <w:rPr>
          <w:spacing w:val="-21"/>
          <w:sz w:val="24"/>
        </w:rPr>
        <w:t xml:space="preserve"> </w:t>
      </w:r>
      <w:r>
        <w:rPr>
          <w:spacing w:val="-2"/>
          <w:sz w:val="24"/>
        </w:rPr>
        <w:t>previous</w:t>
      </w:r>
      <w:r>
        <w:rPr>
          <w:spacing w:val="-20"/>
          <w:sz w:val="24"/>
        </w:rPr>
        <w:t xml:space="preserve"> </w:t>
      </w:r>
      <w:r>
        <w:rPr>
          <w:spacing w:val="-4"/>
          <w:sz w:val="24"/>
        </w:rPr>
        <w:t>years</w:t>
      </w:r>
    </w:p>
    <w:p w14:paraId="6B43F901" w14:textId="77777777" w:rsidR="00A13382" w:rsidRDefault="00000000">
      <w:pPr>
        <w:pStyle w:val="ListParagraph"/>
        <w:numPr>
          <w:ilvl w:val="4"/>
          <w:numId w:val="42"/>
        </w:numPr>
        <w:tabs>
          <w:tab w:val="left" w:pos="2519"/>
        </w:tabs>
        <w:spacing w:line="293" w:lineRule="exact"/>
        <w:ind w:left="2519" w:hanging="359"/>
        <w:rPr>
          <w:sz w:val="24"/>
        </w:rPr>
      </w:pPr>
      <w:r>
        <w:rPr>
          <w:spacing w:val="-4"/>
          <w:sz w:val="24"/>
        </w:rPr>
        <w:t>Various</w:t>
      </w:r>
      <w:r>
        <w:rPr>
          <w:spacing w:val="-19"/>
          <w:sz w:val="24"/>
        </w:rPr>
        <w:t xml:space="preserve"> </w:t>
      </w:r>
      <w:r>
        <w:rPr>
          <w:spacing w:val="-4"/>
          <w:sz w:val="24"/>
        </w:rPr>
        <w:t>reports</w:t>
      </w:r>
      <w:r>
        <w:rPr>
          <w:spacing w:val="-19"/>
          <w:sz w:val="24"/>
        </w:rPr>
        <w:t xml:space="preserve"> </w:t>
      </w:r>
      <w:r>
        <w:rPr>
          <w:spacing w:val="-4"/>
          <w:sz w:val="24"/>
        </w:rPr>
        <w:t>required</w:t>
      </w:r>
      <w:r>
        <w:rPr>
          <w:spacing w:val="-18"/>
          <w:sz w:val="24"/>
        </w:rPr>
        <w:t xml:space="preserve"> </w:t>
      </w:r>
      <w:r>
        <w:rPr>
          <w:spacing w:val="-4"/>
          <w:sz w:val="24"/>
        </w:rPr>
        <w:t>for</w:t>
      </w:r>
      <w:r>
        <w:rPr>
          <w:spacing w:val="-19"/>
          <w:sz w:val="24"/>
        </w:rPr>
        <w:t xml:space="preserve"> </w:t>
      </w:r>
      <w:r>
        <w:rPr>
          <w:spacing w:val="-4"/>
          <w:sz w:val="24"/>
        </w:rPr>
        <w:t>submission</w:t>
      </w:r>
      <w:r>
        <w:rPr>
          <w:spacing w:val="-19"/>
          <w:sz w:val="24"/>
        </w:rPr>
        <w:t xml:space="preserve"> </w:t>
      </w:r>
      <w:r>
        <w:rPr>
          <w:spacing w:val="-4"/>
          <w:sz w:val="24"/>
        </w:rPr>
        <w:t>to</w:t>
      </w:r>
      <w:r>
        <w:rPr>
          <w:spacing w:val="-19"/>
          <w:sz w:val="24"/>
        </w:rPr>
        <w:t xml:space="preserve"> </w:t>
      </w:r>
      <w:r>
        <w:rPr>
          <w:spacing w:val="-4"/>
          <w:sz w:val="24"/>
        </w:rPr>
        <w:t>Standing</w:t>
      </w:r>
      <w:r>
        <w:rPr>
          <w:spacing w:val="-19"/>
          <w:sz w:val="24"/>
        </w:rPr>
        <w:t xml:space="preserve"> </w:t>
      </w:r>
      <w:r>
        <w:rPr>
          <w:spacing w:val="-4"/>
          <w:sz w:val="24"/>
        </w:rPr>
        <w:t>Committee</w:t>
      </w:r>
    </w:p>
    <w:p w14:paraId="29B47EA5" w14:textId="77777777" w:rsidR="00A13382" w:rsidRDefault="00000000">
      <w:pPr>
        <w:pStyle w:val="ListParagraph"/>
        <w:numPr>
          <w:ilvl w:val="4"/>
          <w:numId w:val="42"/>
        </w:numPr>
        <w:tabs>
          <w:tab w:val="left" w:pos="2519"/>
        </w:tabs>
        <w:spacing w:line="293" w:lineRule="exact"/>
        <w:ind w:left="2519" w:hanging="359"/>
        <w:rPr>
          <w:sz w:val="24"/>
        </w:rPr>
      </w:pPr>
      <w:r>
        <w:rPr>
          <w:spacing w:val="-8"/>
          <w:sz w:val="24"/>
        </w:rPr>
        <w:t>Liability</w:t>
      </w:r>
      <w:r>
        <w:rPr>
          <w:spacing w:val="-14"/>
          <w:sz w:val="24"/>
        </w:rPr>
        <w:t xml:space="preserve"> </w:t>
      </w:r>
      <w:r>
        <w:rPr>
          <w:spacing w:val="-8"/>
          <w:sz w:val="24"/>
        </w:rPr>
        <w:t>Estimation</w:t>
      </w:r>
      <w:r>
        <w:rPr>
          <w:spacing w:val="-13"/>
          <w:sz w:val="24"/>
        </w:rPr>
        <w:t xml:space="preserve"> </w:t>
      </w:r>
      <w:r>
        <w:rPr>
          <w:spacing w:val="-8"/>
          <w:sz w:val="24"/>
        </w:rPr>
        <w:t>with</w:t>
      </w:r>
      <w:r>
        <w:rPr>
          <w:spacing w:val="-14"/>
          <w:sz w:val="24"/>
        </w:rPr>
        <w:t xml:space="preserve"> </w:t>
      </w:r>
      <w:r>
        <w:rPr>
          <w:spacing w:val="-8"/>
          <w:sz w:val="24"/>
        </w:rPr>
        <w:t>respect</w:t>
      </w:r>
      <w:r>
        <w:rPr>
          <w:spacing w:val="-12"/>
          <w:sz w:val="24"/>
        </w:rPr>
        <w:t xml:space="preserve"> </w:t>
      </w:r>
      <w:r>
        <w:rPr>
          <w:spacing w:val="-8"/>
          <w:sz w:val="24"/>
        </w:rPr>
        <w:t>to</w:t>
      </w:r>
      <w:r>
        <w:rPr>
          <w:spacing w:val="-15"/>
          <w:sz w:val="24"/>
        </w:rPr>
        <w:t xml:space="preserve"> </w:t>
      </w:r>
      <w:r>
        <w:rPr>
          <w:spacing w:val="-8"/>
          <w:sz w:val="24"/>
        </w:rPr>
        <w:t>Material</w:t>
      </w:r>
      <w:r>
        <w:rPr>
          <w:spacing w:val="-13"/>
          <w:sz w:val="24"/>
        </w:rPr>
        <w:t xml:space="preserve"> </w:t>
      </w:r>
      <w:r>
        <w:rPr>
          <w:spacing w:val="-8"/>
          <w:sz w:val="24"/>
        </w:rPr>
        <w:t>Bill</w:t>
      </w:r>
      <w:r>
        <w:rPr>
          <w:spacing w:val="-14"/>
          <w:sz w:val="24"/>
        </w:rPr>
        <w:t xml:space="preserve"> </w:t>
      </w:r>
      <w:r>
        <w:rPr>
          <w:spacing w:val="-8"/>
          <w:sz w:val="24"/>
        </w:rPr>
        <w:t>entry</w:t>
      </w:r>
      <w:r>
        <w:rPr>
          <w:spacing w:val="-13"/>
          <w:sz w:val="24"/>
        </w:rPr>
        <w:t xml:space="preserve"> </w:t>
      </w:r>
      <w:r>
        <w:rPr>
          <w:spacing w:val="-8"/>
          <w:sz w:val="24"/>
        </w:rPr>
        <w:t>or</w:t>
      </w:r>
      <w:r>
        <w:rPr>
          <w:spacing w:val="-14"/>
          <w:sz w:val="24"/>
        </w:rPr>
        <w:t xml:space="preserve"> </w:t>
      </w:r>
      <w:r>
        <w:rPr>
          <w:spacing w:val="-8"/>
          <w:sz w:val="24"/>
        </w:rPr>
        <w:t>Receipt</w:t>
      </w:r>
      <w:r>
        <w:rPr>
          <w:spacing w:val="-12"/>
          <w:sz w:val="24"/>
        </w:rPr>
        <w:t xml:space="preserve"> </w:t>
      </w:r>
      <w:r>
        <w:rPr>
          <w:spacing w:val="-8"/>
          <w:sz w:val="24"/>
        </w:rPr>
        <w:t>of</w:t>
      </w:r>
      <w:r>
        <w:rPr>
          <w:spacing w:val="-14"/>
          <w:sz w:val="24"/>
        </w:rPr>
        <w:t xml:space="preserve"> </w:t>
      </w:r>
      <w:r>
        <w:rPr>
          <w:spacing w:val="-8"/>
          <w:sz w:val="24"/>
        </w:rPr>
        <w:t>Material</w:t>
      </w:r>
    </w:p>
    <w:p w14:paraId="0C6B4D59" w14:textId="77777777" w:rsidR="00A13382" w:rsidRDefault="00000000">
      <w:pPr>
        <w:pStyle w:val="ListParagraph"/>
        <w:numPr>
          <w:ilvl w:val="4"/>
          <w:numId w:val="42"/>
        </w:numPr>
        <w:tabs>
          <w:tab w:val="left" w:pos="2519"/>
        </w:tabs>
        <w:spacing w:line="294" w:lineRule="exact"/>
        <w:ind w:left="2519" w:hanging="359"/>
        <w:rPr>
          <w:sz w:val="24"/>
        </w:rPr>
      </w:pPr>
      <w:r>
        <w:rPr>
          <w:spacing w:val="-6"/>
          <w:sz w:val="24"/>
        </w:rPr>
        <w:t>EMD/Security/Bank</w:t>
      </w:r>
      <w:r>
        <w:rPr>
          <w:spacing w:val="-13"/>
          <w:sz w:val="24"/>
        </w:rPr>
        <w:t xml:space="preserve"> </w:t>
      </w:r>
      <w:r>
        <w:rPr>
          <w:spacing w:val="-6"/>
          <w:sz w:val="24"/>
        </w:rPr>
        <w:t>Guarantee</w:t>
      </w:r>
      <w:r>
        <w:rPr>
          <w:spacing w:val="-13"/>
          <w:sz w:val="24"/>
        </w:rPr>
        <w:t xml:space="preserve"> </w:t>
      </w:r>
      <w:r>
        <w:rPr>
          <w:spacing w:val="-6"/>
          <w:sz w:val="24"/>
        </w:rPr>
        <w:t>Report</w:t>
      </w:r>
    </w:p>
    <w:p w14:paraId="0B82F4CD" w14:textId="77777777" w:rsidR="00A13382" w:rsidRDefault="00000000">
      <w:pPr>
        <w:pStyle w:val="ListParagraph"/>
        <w:numPr>
          <w:ilvl w:val="4"/>
          <w:numId w:val="42"/>
        </w:numPr>
        <w:tabs>
          <w:tab w:val="left" w:pos="2519"/>
        </w:tabs>
        <w:spacing w:line="293" w:lineRule="exact"/>
        <w:ind w:left="2519" w:hanging="359"/>
        <w:rPr>
          <w:sz w:val="24"/>
        </w:rPr>
      </w:pPr>
      <w:r>
        <w:rPr>
          <w:spacing w:val="-6"/>
          <w:sz w:val="24"/>
        </w:rPr>
        <w:t>Variance</w:t>
      </w:r>
      <w:r>
        <w:rPr>
          <w:spacing w:val="-11"/>
          <w:sz w:val="24"/>
        </w:rPr>
        <w:t xml:space="preserve"> </w:t>
      </w:r>
      <w:r>
        <w:rPr>
          <w:spacing w:val="-2"/>
          <w:sz w:val="24"/>
        </w:rPr>
        <w:t>Report</w:t>
      </w:r>
    </w:p>
    <w:p w14:paraId="39F6090E" w14:textId="77777777" w:rsidR="00A13382" w:rsidRDefault="00000000">
      <w:pPr>
        <w:pStyle w:val="ListParagraph"/>
        <w:numPr>
          <w:ilvl w:val="4"/>
          <w:numId w:val="42"/>
        </w:numPr>
        <w:tabs>
          <w:tab w:val="left" w:pos="2519"/>
        </w:tabs>
        <w:spacing w:line="293" w:lineRule="exact"/>
        <w:ind w:left="2519" w:hanging="359"/>
        <w:rPr>
          <w:sz w:val="24"/>
        </w:rPr>
      </w:pPr>
      <w:r>
        <w:rPr>
          <w:spacing w:val="-4"/>
          <w:sz w:val="24"/>
        </w:rPr>
        <w:t>Party</w:t>
      </w:r>
      <w:r>
        <w:rPr>
          <w:spacing w:val="-16"/>
          <w:sz w:val="24"/>
        </w:rPr>
        <w:t xml:space="preserve"> </w:t>
      </w:r>
      <w:r>
        <w:rPr>
          <w:spacing w:val="-4"/>
          <w:sz w:val="24"/>
        </w:rPr>
        <w:t>Wise</w:t>
      </w:r>
      <w:r>
        <w:rPr>
          <w:spacing w:val="-15"/>
          <w:sz w:val="24"/>
        </w:rPr>
        <w:t xml:space="preserve"> </w:t>
      </w:r>
      <w:r>
        <w:rPr>
          <w:spacing w:val="-4"/>
          <w:sz w:val="24"/>
        </w:rPr>
        <w:t>Purchase</w:t>
      </w:r>
      <w:r>
        <w:rPr>
          <w:spacing w:val="-15"/>
          <w:sz w:val="24"/>
        </w:rPr>
        <w:t xml:space="preserve"> </w:t>
      </w:r>
      <w:r>
        <w:rPr>
          <w:spacing w:val="-4"/>
          <w:sz w:val="24"/>
        </w:rPr>
        <w:t>Ledger</w:t>
      </w:r>
    </w:p>
    <w:p w14:paraId="2EC63AD9" w14:textId="77777777" w:rsidR="00A13382" w:rsidRDefault="00000000">
      <w:pPr>
        <w:pStyle w:val="ListParagraph"/>
        <w:numPr>
          <w:ilvl w:val="4"/>
          <w:numId w:val="42"/>
        </w:numPr>
        <w:tabs>
          <w:tab w:val="left" w:pos="2519"/>
        </w:tabs>
        <w:spacing w:line="293" w:lineRule="exact"/>
        <w:ind w:left="2519" w:hanging="359"/>
        <w:rPr>
          <w:sz w:val="24"/>
        </w:rPr>
      </w:pPr>
      <w:r>
        <w:rPr>
          <w:spacing w:val="-2"/>
          <w:sz w:val="24"/>
        </w:rPr>
        <w:t>Party</w:t>
      </w:r>
      <w:r>
        <w:rPr>
          <w:spacing w:val="-21"/>
          <w:sz w:val="24"/>
        </w:rPr>
        <w:t xml:space="preserve"> </w:t>
      </w:r>
      <w:r>
        <w:rPr>
          <w:spacing w:val="-2"/>
          <w:sz w:val="24"/>
        </w:rPr>
        <w:t>Wise</w:t>
      </w:r>
      <w:r>
        <w:rPr>
          <w:spacing w:val="-21"/>
          <w:sz w:val="24"/>
        </w:rPr>
        <w:t xml:space="preserve"> </w:t>
      </w:r>
      <w:r>
        <w:rPr>
          <w:spacing w:val="-2"/>
          <w:sz w:val="24"/>
        </w:rPr>
        <w:t>Sales</w:t>
      </w:r>
      <w:r>
        <w:rPr>
          <w:spacing w:val="-21"/>
          <w:sz w:val="24"/>
        </w:rPr>
        <w:t xml:space="preserve"> </w:t>
      </w:r>
      <w:r>
        <w:rPr>
          <w:spacing w:val="-2"/>
          <w:sz w:val="24"/>
        </w:rPr>
        <w:t>Ledger</w:t>
      </w:r>
    </w:p>
    <w:p w14:paraId="05CC6BBB" w14:textId="77777777" w:rsidR="00A13382" w:rsidRDefault="00000000">
      <w:pPr>
        <w:pStyle w:val="ListParagraph"/>
        <w:numPr>
          <w:ilvl w:val="4"/>
          <w:numId w:val="42"/>
        </w:numPr>
        <w:tabs>
          <w:tab w:val="left" w:pos="2519"/>
        </w:tabs>
        <w:spacing w:line="293" w:lineRule="exact"/>
        <w:ind w:left="2519" w:hanging="359"/>
        <w:rPr>
          <w:sz w:val="24"/>
        </w:rPr>
      </w:pPr>
      <w:r>
        <w:rPr>
          <w:spacing w:val="-2"/>
          <w:sz w:val="24"/>
        </w:rPr>
        <w:t>GST</w:t>
      </w:r>
      <w:r>
        <w:rPr>
          <w:spacing w:val="-19"/>
          <w:sz w:val="24"/>
        </w:rPr>
        <w:t xml:space="preserve"> </w:t>
      </w:r>
      <w:r>
        <w:rPr>
          <w:spacing w:val="-2"/>
          <w:sz w:val="24"/>
        </w:rPr>
        <w:t>Income,</w:t>
      </w:r>
      <w:r>
        <w:rPr>
          <w:spacing w:val="-19"/>
          <w:sz w:val="24"/>
        </w:rPr>
        <w:t xml:space="preserve"> </w:t>
      </w:r>
      <w:r>
        <w:rPr>
          <w:spacing w:val="-2"/>
          <w:sz w:val="24"/>
        </w:rPr>
        <w:t>Non-GST</w:t>
      </w:r>
      <w:r>
        <w:rPr>
          <w:spacing w:val="-18"/>
          <w:sz w:val="24"/>
        </w:rPr>
        <w:t xml:space="preserve"> </w:t>
      </w:r>
      <w:r>
        <w:rPr>
          <w:spacing w:val="-2"/>
          <w:sz w:val="24"/>
        </w:rPr>
        <w:t>Income</w:t>
      </w:r>
      <w:r>
        <w:rPr>
          <w:spacing w:val="-19"/>
          <w:sz w:val="24"/>
        </w:rPr>
        <w:t xml:space="preserve"> </w:t>
      </w:r>
      <w:r>
        <w:rPr>
          <w:spacing w:val="-2"/>
          <w:sz w:val="24"/>
        </w:rPr>
        <w:t>and</w:t>
      </w:r>
      <w:r>
        <w:rPr>
          <w:spacing w:val="-18"/>
          <w:sz w:val="24"/>
        </w:rPr>
        <w:t xml:space="preserve"> </w:t>
      </w:r>
      <w:r>
        <w:rPr>
          <w:spacing w:val="-2"/>
          <w:sz w:val="24"/>
        </w:rPr>
        <w:t>Exempted</w:t>
      </w:r>
      <w:r>
        <w:rPr>
          <w:spacing w:val="-21"/>
          <w:sz w:val="24"/>
        </w:rPr>
        <w:t xml:space="preserve"> </w:t>
      </w:r>
      <w:r>
        <w:rPr>
          <w:spacing w:val="-2"/>
          <w:sz w:val="24"/>
        </w:rPr>
        <w:t>Income</w:t>
      </w:r>
      <w:r>
        <w:rPr>
          <w:spacing w:val="-19"/>
          <w:sz w:val="24"/>
        </w:rPr>
        <w:t xml:space="preserve"> </w:t>
      </w:r>
      <w:r>
        <w:rPr>
          <w:spacing w:val="-2"/>
          <w:sz w:val="24"/>
        </w:rPr>
        <w:t>Report</w:t>
      </w:r>
    </w:p>
    <w:p w14:paraId="0E4D90B2" w14:textId="77777777" w:rsidR="00A13382" w:rsidRDefault="00000000">
      <w:pPr>
        <w:pStyle w:val="ListParagraph"/>
        <w:numPr>
          <w:ilvl w:val="4"/>
          <w:numId w:val="42"/>
        </w:numPr>
        <w:tabs>
          <w:tab w:val="left" w:pos="2519"/>
        </w:tabs>
        <w:spacing w:line="295" w:lineRule="exact"/>
        <w:ind w:left="2519" w:hanging="359"/>
        <w:rPr>
          <w:sz w:val="24"/>
        </w:rPr>
      </w:pPr>
      <w:r>
        <w:rPr>
          <w:spacing w:val="-6"/>
          <w:sz w:val="24"/>
        </w:rPr>
        <w:t>All</w:t>
      </w:r>
      <w:r>
        <w:rPr>
          <w:spacing w:val="-18"/>
          <w:sz w:val="24"/>
        </w:rPr>
        <w:t xml:space="preserve"> </w:t>
      </w:r>
      <w:r>
        <w:rPr>
          <w:spacing w:val="-6"/>
          <w:sz w:val="24"/>
        </w:rPr>
        <w:t>other</w:t>
      </w:r>
      <w:r>
        <w:rPr>
          <w:spacing w:val="-18"/>
          <w:sz w:val="24"/>
        </w:rPr>
        <w:t xml:space="preserve"> </w:t>
      </w:r>
      <w:r>
        <w:rPr>
          <w:spacing w:val="-6"/>
          <w:sz w:val="24"/>
        </w:rPr>
        <w:t>reports</w:t>
      </w:r>
      <w:r>
        <w:rPr>
          <w:spacing w:val="-18"/>
          <w:sz w:val="24"/>
        </w:rPr>
        <w:t xml:space="preserve"> </w:t>
      </w:r>
      <w:r>
        <w:rPr>
          <w:spacing w:val="-6"/>
          <w:sz w:val="24"/>
        </w:rPr>
        <w:t>as</w:t>
      </w:r>
      <w:r>
        <w:rPr>
          <w:spacing w:val="-18"/>
          <w:sz w:val="24"/>
        </w:rPr>
        <w:t xml:space="preserve"> </w:t>
      </w:r>
      <w:r>
        <w:rPr>
          <w:spacing w:val="-6"/>
          <w:sz w:val="24"/>
        </w:rPr>
        <w:t>and</w:t>
      </w:r>
      <w:r>
        <w:rPr>
          <w:spacing w:val="-18"/>
          <w:sz w:val="24"/>
        </w:rPr>
        <w:t xml:space="preserve"> </w:t>
      </w:r>
      <w:r>
        <w:rPr>
          <w:spacing w:val="-6"/>
          <w:sz w:val="24"/>
        </w:rPr>
        <w:t>when</w:t>
      </w:r>
      <w:r>
        <w:rPr>
          <w:spacing w:val="-17"/>
          <w:sz w:val="24"/>
        </w:rPr>
        <w:t xml:space="preserve"> </w:t>
      </w:r>
      <w:r>
        <w:rPr>
          <w:spacing w:val="-6"/>
          <w:sz w:val="24"/>
        </w:rPr>
        <w:t>required</w:t>
      </w:r>
      <w:r>
        <w:rPr>
          <w:spacing w:val="-19"/>
          <w:sz w:val="24"/>
        </w:rPr>
        <w:t xml:space="preserve"> </w:t>
      </w:r>
      <w:r>
        <w:rPr>
          <w:spacing w:val="-6"/>
          <w:sz w:val="24"/>
        </w:rPr>
        <w:t>by</w:t>
      </w:r>
      <w:r>
        <w:rPr>
          <w:spacing w:val="-18"/>
          <w:sz w:val="24"/>
        </w:rPr>
        <w:t xml:space="preserve"> </w:t>
      </w:r>
      <w:r>
        <w:rPr>
          <w:spacing w:val="-6"/>
          <w:sz w:val="24"/>
        </w:rPr>
        <w:t>department</w:t>
      </w:r>
    </w:p>
    <w:p w14:paraId="50B4B323" w14:textId="77777777" w:rsidR="00A13382" w:rsidRDefault="00A13382">
      <w:pPr>
        <w:pStyle w:val="BodyText"/>
        <w:spacing w:before="9"/>
      </w:pPr>
    </w:p>
    <w:p w14:paraId="3F492194" w14:textId="77777777" w:rsidR="00A13382" w:rsidRDefault="00000000">
      <w:pPr>
        <w:pStyle w:val="ListParagraph"/>
        <w:numPr>
          <w:ilvl w:val="3"/>
          <w:numId w:val="42"/>
        </w:numPr>
        <w:tabs>
          <w:tab w:val="left" w:pos="1800"/>
        </w:tabs>
        <w:ind w:hanging="360"/>
        <w:jc w:val="both"/>
        <w:rPr>
          <w:rFonts w:ascii="Symbol" w:hAnsi="Symbol"/>
          <w:sz w:val="24"/>
        </w:rPr>
      </w:pPr>
      <w:r>
        <w:rPr>
          <w:spacing w:val="-7"/>
          <w:sz w:val="24"/>
        </w:rPr>
        <w:t>Other</w:t>
      </w:r>
      <w:r>
        <w:rPr>
          <w:spacing w:val="-15"/>
          <w:sz w:val="24"/>
        </w:rPr>
        <w:t xml:space="preserve"> </w:t>
      </w:r>
      <w:r>
        <w:rPr>
          <w:spacing w:val="-2"/>
          <w:sz w:val="24"/>
        </w:rPr>
        <w:t>Requirements</w:t>
      </w:r>
    </w:p>
    <w:p w14:paraId="7399F8C3" w14:textId="77777777" w:rsidR="00A13382" w:rsidRDefault="00000000">
      <w:pPr>
        <w:pStyle w:val="ListParagraph"/>
        <w:numPr>
          <w:ilvl w:val="4"/>
          <w:numId w:val="42"/>
        </w:numPr>
        <w:tabs>
          <w:tab w:val="left" w:pos="2520"/>
        </w:tabs>
        <w:spacing w:before="15" w:line="244" w:lineRule="auto"/>
        <w:ind w:right="1224"/>
        <w:jc w:val="both"/>
        <w:rPr>
          <w:sz w:val="24"/>
        </w:rPr>
      </w:pPr>
      <w:r>
        <w:rPr>
          <w:sz w:val="24"/>
        </w:rPr>
        <w:t xml:space="preserve">Creating Account Numbers as per National Accounts Manual which </w:t>
      </w:r>
      <w:r>
        <w:rPr>
          <w:spacing w:val="-4"/>
          <w:sz w:val="24"/>
        </w:rPr>
        <w:t>suggests</w:t>
      </w:r>
      <w:r>
        <w:rPr>
          <w:spacing w:val="-11"/>
          <w:sz w:val="24"/>
        </w:rPr>
        <w:t xml:space="preserve"> </w:t>
      </w:r>
      <w:r>
        <w:rPr>
          <w:spacing w:val="-4"/>
          <w:sz w:val="24"/>
        </w:rPr>
        <w:t>a</w:t>
      </w:r>
      <w:r>
        <w:rPr>
          <w:spacing w:val="-9"/>
          <w:sz w:val="24"/>
        </w:rPr>
        <w:t xml:space="preserve"> </w:t>
      </w:r>
      <w:r>
        <w:rPr>
          <w:spacing w:val="-4"/>
          <w:sz w:val="24"/>
        </w:rPr>
        <w:t>15-digit</w:t>
      </w:r>
      <w:r>
        <w:rPr>
          <w:spacing w:val="-9"/>
          <w:sz w:val="24"/>
        </w:rPr>
        <w:t xml:space="preserve"> </w:t>
      </w:r>
      <w:r>
        <w:rPr>
          <w:spacing w:val="-4"/>
          <w:sz w:val="24"/>
        </w:rPr>
        <w:t>number</w:t>
      </w:r>
      <w:r>
        <w:rPr>
          <w:spacing w:val="-9"/>
          <w:sz w:val="24"/>
        </w:rPr>
        <w:t xml:space="preserve"> </w:t>
      </w:r>
      <w:r>
        <w:rPr>
          <w:spacing w:val="-4"/>
          <w:sz w:val="24"/>
        </w:rPr>
        <w:t>format</w:t>
      </w:r>
      <w:r>
        <w:rPr>
          <w:spacing w:val="-8"/>
          <w:sz w:val="24"/>
        </w:rPr>
        <w:t xml:space="preserve"> </w:t>
      </w:r>
      <w:r>
        <w:rPr>
          <w:spacing w:val="-4"/>
          <w:sz w:val="24"/>
        </w:rPr>
        <w:t>and</w:t>
      </w:r>
      <w:r>
        <w:rPr>
          <w:spacing w:val="-9"/>
          <w:sz w:val="24"/>
        </w:rPr>
        <w:t xml:space="preserve"> </w:t>
      </w:r>
      <w:r>
        <w:rPr>
          <w:spacing w:val="-4"/>
          <w:sz w:val="24"/>
        </w:rPr>
        <w:t>enabling</w:t>
      </w:r>
      <w:r>
        <w:rPr>
          <w:spacing w:val="-9"/>
          <w:sz w:val="24"/>
        </w:rPr>
        <w:t xml:space="preserve"> </w:t>
      </w:r>
      <w:r>
        <w:rPr>
          <w:spacing w:val="-4"/>
          <w:sz w:val="24"/>
        </w:rPr>
        <w:t>migration</w:t>
      </w:r>
      <w:r>
        <w:rPr>
          <w:spacing w:val="-9"/>
          <w:sz w:val="24"/>
        </w:rPr>
        <w:t xml:space="preserve"> </w:t>
      </w:r>
      <w:r>
        <w:rPr>
          <w:spacing w:val="-4"/>
          <w:sz w:val="24"/>
        </w:rPr>
        <w:t>easier</w:t>
      </w:r>
      <w:r>
        <w:rPr>
          <w:spacing w:val="-10"/>
          <w:sz w:val="24"/>
        </w:rPr>
        <w:t xml:space="preserve"> </w:t>
      </w:r>
      <w:r>
        <w:rPr>
          <w:spacing w:val="-4"/>
          <w:sz w:val="24"/>
        </w:rPr>
        <w:t xml:space="preserve">whenever </w:t>
      </w:r>
      <w:r>
        <w:rPr>
          <w:spacing w:val="-2"/>
          <w:sz w:val="24"/>
        </w:rPr>
        <w:t>required.</w:t>
      </w:r>
    </w:p>
    <w:p w14:paraId="74E95469" w14:textId="77777777" w:rsidR="00A13382" w:rsidRDefault="00000000">
      <w:pPr>
        <w:pStyle w:val="ListParagraph"/>
        <w:numPr>
          <w:ilvl w:val="4"/>
          <w:numId w:val="42"/>
        </w:numPr>
        <w:tabs>
          <w:tab w:val="left" w:pos="2520"/>
        </w:tabs>
        <w:spacing w:before="11" w:line="235" w:lineRule="auto"/>
        <w:ind w:right="1223"/>
        <w:jc w:val="both"/>
        <w:rPr>
          <w:sz w:val="24"/>
        </w:rPr>
      </w:pPr>
      <w:r>
        <w:rPr>
          <w:spacing w:val="-4"/>
          <w:sz w:val="24"/>
        </w:rPr>
        <w:t>Demand</w:t>
      </w:r>
      <w:r>
        <w:rPr>
          <w:spacing w:val="-9"/>
          <w:sz w:val="24"/>
        </w:rPr>
        <w:t xml:space="preserve"> </w:t>
      </w:r>
      <w:r>
        <w:rPr>
          <w:spacing w:val="-4"/>
          <w:sz w:val="24"/>
        </w:rPr>
        <w:t>details</w:t>
      </w:r>
      <w:r>
        <w:rPr>
          <w:spacing w:val="-10"/>
          <w:sz w:val="24"/>
        </w:rPr>
        <w:t xml:space="preserve"> </w:t>
      </w:r>
      <w:r>
        <w:rPr>
          <w:spacing w:val="-4"/>
          <w:sz w:val="24"/>
        </w:rPr>
        <w:t>for</w:t>
      </w:r>
      <w:r>
        <w:rPr>
          <w:spacing w:val="-10"/>
          <w:sz w:val="24"/>
        </w:rPr>
        <w:t xml:space="preserve"> </w:t>
      </w:r>
      <w:r>
        <w:rPr>
          <w:spacing w:val="-4"/>
          <w:sz w:val="24"/>
        </w:rPr>
        <w:t>various</w:t>
      </w:r>
      <w:r>
        <w:rPr>
          <w:spacing w:val="-9"/>
          <w:sz w:val="24"/>
        </w:rPr>
        <w:t xml:space="preserve"> </w:t>
      </w:r>
      <w:r>
        <w:rPr>
          <w:spacing w:val="-4"/>
          <w:sz w:val="24"/>
        </w:rPr>
        <w:t>departments</w:t>
      </w:r>
      <w:r>
        <w:rPr>
          <w:spacing w:val="-10"/>
          <w:sz w:val="24"/>
        </w:rPr>
        <w:t xml:space="preserve"> </w:t>
      </w:r>
      <w:r>
        <w:rPr>
          <w:spacing w:val="-4"/>
          <w:sz w:val="24"/>
        </w:rPr>
        <w:t>and</w:t>
      </w:r>
      <w:r>
        <w:rPr>
          <w:spacing w:val="-10"/>
          <w:sz w:val="24"/>
        </w:rPr>
        <w:t xml:space="preserve"> </w:t>
      </w:r>
      <w:r>
        <w:rPr>
          <w:spacing w:val="-4"/>
          <w:sz w:val="24"/>
        </w:rPr>
        <w:t>approved</w:t>
      </w:r>
      <w:r>
        <w:rPr>
          <w:spacing w:val="-10"/>
          <w:sz w:val="24"/>
        </w:rPr>
        <w:t xml:space="preserve"> </w:t>
      </w:r>
      <w:r>
        <w:rPr>
          <w:spacing w:val="-4"/>
          <w:sz w:val="24"/>
        </w:rPr>
        <w:t>values</w:t>
      </w:r>
      <w:r>
        <w:rPr>
          <w:spacing w:val="-9"/>
          <w:sz w:val="24"/>
        </w:rPr>
        <w:t xml:space="preserve"> </w:t>
      </w:r>
      <w:r>
        <w:rPr>
          <w:spacing w:val="-4"/>
          <w:sz w:val="24"/>
        </w:rPr>
        <w:t>in</w:t>
      </w:r>
      <w:r>
        <w:rPr>
          <w:spacing w:val="-9"/>
          <w:sz w:val="24"/>
        </w:rPr>
        <w:t xml:space="preserve"> </w:t>
      </w:r>
      <w:r>
        <w:rPr>
          <w:spacing w:val="-4"/>
          <w:sz w:val="24"/>
        </w:rPr>
        <w:t>budget</w:t>
      </w:r>
      <w:r>
        <w:rPr>
          <w:spacing w:val="-9"/>
          <w:sz w:val="24"/>
        </w:rPr>
        <w:t xml:space="preserve"> </w:t>
      </w:r>
      <w:r>
        <w:rPr>
          <w:spacing w:val="-4"/>
          <w:sz w:val="24"/>
        </w:rPr>
        <w:t xml:space="preserve">for </w:t>
      </w:r>
      <w:r>
        <w:rPr>
          <w:spacing w:val="-2"/>
          <w:sz w:val="24"/>
        </w:rPr>
        <w:t>different</w:t>
      </w:r>
      <w:r>
        <w:rPr>
          <w:spacing w:val="-19"/>
          <w:sz w:val="24"/>
        </w:rPr>
        <w:t xml:space="preserve"> </w:t>
      </w:r>
      <w:r>
        <w:rPr>
          <w:spacing w:val="-2"/>
          <w:sz w:val="24"/>
        </w:rPr>
        <w:t>departments</w:t>
      </w:r>
      <w:r>
        <w:rPr>
          <w:spacing w:val="-21"/>
          <w:sz w:val="24"/>
        </w:rPr>
        <w:t xml:space="preserve"> </w:t>
      </w:r>
      <w:r>
        <w:rPr>
          <w:spacing w:val="-2"/>
          <w:sz w:val="24"/>
        </w:rPr>
        <w:t>should</w:t>
      </w:r>
      <w:r>
        <w:rPr>
          <w:spacing w:val="-20"/>
          <w:sz w:val="24"/>
        </w:rPr>
        <w:t xml:space="preserve"> </w:t>
      </w:r>
      <w:r>
        <w:rPr>
          <w:spacing w:val="-2"/>
          <w:sz w:val="24"/>
        </w:rPr>
        <w:t>be</w:t>
      </w:r>
      <w:r>
        <w:rPr>
          <w:spacing w:val="-20"/>
          <w:sz w:val="24"/>
        </w:rPr>
        <w:t xml:space="preserve"> </w:t>
      </w:r>
      <w:r>
        <w:rPr>
          <w:spacing w:val="-2"/>
          <w:sz w:val="24"/>
        </w:rPr>
        <w:t>viewed</w:t>
      </w:r>
      <w:r>
        <w:rPr>
          <w:spacing w:val="-21"/>
          <w:sz w:val="24"/>
        </w:rPr>
        <w:t xml:space="preserve"> </w:t>
      </w:r>
      <w:r>
        <w:rPr>
          <w:spacing w:val="-2"/>
          <w:sz w:val="24"/>
        </w:rPr>
        <w:t>by</w:t>
      </w:r>
      <w:r>
        <w:rPr>
          <w:spacing w:val="-20"/>
          <w:sz w:val="24"/>
        </w:rPr>
        <w:t xml:space="preserve"> </w:t>
      </w:r>
      <w:r>
        <w:rPr>
          <w:spacing w:val="-2"/>
          <w:sz w:val="24"/>
        </w:rPr>
        <w:t>account</w:t>
      </w:r>
      <w:r>
        <w:rPr>
          <w:spacing w:val="-19"/>
          <w:sz w:val="24"/>
        </w:rPr>
        <w:t xml:space="preserve"> </w:t>
      </w:r>
      <w:r>
        <w:rPr>
          <w:spacing w:val="-2"/>
          <w:sz w:val="24"/>
        </w:rPr>
        <w:t>official.</w:t>
      </w:r>
    </w:p>
    <w:p w14:paraId="36583ED9" w14:textId="77777777" w:rsidR="00A13382" w:rsidRDefault="00000000">
      <w:pPr>
        <w:pStyle w:val="ListParagraph"/>
        <w:numPr>
          <w:ilvl w:val="4"/>
          <w:numId w:val="42"/>
        </w:numPr>
        <w:tabs>
          <w:tab w:val="left" w:pos="2519"/>
        </w:tabs>
        <w:spacing w:before="17" w:line="296" w:lineRule="exact"/>
        <w:ind w:left="2519" w:hanging="359"/>
        <w:jc w:val="both"/>
        <w:rPr>
          <w:sz w:val="24"/>
        </w:rPr>
      </w:pPr>
      <w:r>
        <w:rPr>
          <w:spacing w:val="-8"/>
          <w:sz w:val="24"/>
        </w:rPr>
        <w:t>Integration</w:t>
      </w:r>
      <w:r>
        <w:rPr>
          <w:spacing w:val="-13"/>
          <w:sz w:val="24"/>
        </w:rPr>
        <w:t xml:space="preserve"> </w:t>
      </w:r>
      <w:r>
        <w:rPr>
          <w:spacing w:val="-8"/>
          <w:sz w:val="24"/>
        </w:rPr>
        <w:t>of</w:t>
      </w:r>
      <w:r>
        <w:rPr>
          <w:spacing w:val="-11"/>
          <w:sz w:val="24"/>
        </w:rPr>
        <w:t xml:space="preserve"> </w:t>
      </w:r>
      <w:r>
        <w:rPr>
          <w:spacing w:val="-8"/>
          <w:sz w:val="24"/>
        </w:rPr>
        <w:t>Account</w:t>
      </w:r>
      <w:r>
        <w:rPr>
          <w:spacing w:val="-12"/>
          <w:sz w:val="24"/>
        </w:rPr>
        <w:t xml:space="preserve"> </w:t>
      </w:r>
      <w:r>
        <w:rPr>
          <w:spacing w:val="-8"/>
          <w:sz w:val="24"/>
        </w:rPr>
        <w:t>department</w:t>
      </w:r>
      <w:r>
        <w:rPr>
          <w:spacing w:val="-10"/>
          <w:sz w:val="24"/>
        </w:rPr>
        <w:t xml:space="preserve"> </w:t>
      </w:r>
      <w:r>
        <w:rPr>
          <w:spacing w:val="-8"/>
          <w:sz w:val="24"/>
        </w:rPr>
        <w:t>with</w:t>
      </w:r>
      <w:r>
        <w:rPr>
          <w:spacing w:val="-11"/>
          <w:sz w:val="24"/>
        </w:rPr>
        <w:t xml:space="preserve"> </w:t>
      </w:r>
      <w:r>
        <w:rPr>
          <w:spacing w:val="-8"/>
          <w:sz w:val="24"/>
        </w:rPr>
        <w:t>various</w:t>
      </w:r>
      <w:r>
        <w:rPr>
          <w:spacing w:val="-12"/>
          <w:sz w:val="24"/>
        </w:rPr>
        <w:t xml:space="preserve"> </w:t>
      </w:r>
      <w:r>
        <w:rPr>
          <w:spacing w:val="-8"/>
          <w:sz w:val="24"/>
        </w:rPr>
        <w:t>public/private</w:t>
      </w:r>
      <w:r>
        <w:rPr>
          <w:spacing w:val="-12"/>
          <w:sz w:val="24"/>
        </w:rPr>
        <w:t xml:space="preserve"> </w:t>
      </w:r>
      <w:r>
        <w:rPr>
          <w:spacing w:val="-8"/>
          <w:sz w:val="24"/>
        </w:rPr>
        <w:t>banks.</w:t>
      </w:r>
    </w:p>
    <w:p w14:paraId="726FEAAA" w14:textId="77777777" w:rsidR="00A13382" w:rsidRDefault="00000000">
      <w:pPr>
        <w:pStyle w:val="ListParagraph"/>
        <w:numPr>
          <w:ilvl w:val="4"/>
          <w:numId w:val="42"/>
        </w:numPr>
        <w:tabs>
          <w:tab w:val="left" w:pos="2519"/>
        </w:tabs>
        <w:spacing w:line="296" w:lineRule="exact"/>
        <w:ind w:left="2519" w:hanging="359"/>
        <w:jc w:val="both"/>
        <w:rPr>
          <w:sz w:val="24"/>
        </w:rPr>
      </w:pPr>
      <w:r>
        <w:rPr>
          <w:spacing w:val="-6"/>
          <w:sz w:val="24"/>
        </w:rPr>
        <w:t>Bank</w:t>
      </w:r>
      <w:r>
        <w:rPr>
          <w:spacing w:val="-13"/>
          <w:sz w:val="24"/>
        </w:rPr>
        <w:t xml:space="preserve"> </w:t>
      </w:r>
      <w:r>
        <w:rPr>
          <w:spacing w:val="-6"/>
          <w:sz w:val="24"/>
        </w:rPr>
        <w:t>guarantee</w:t>
      </w:r>
      <w:r>
        <w:rPr>
          <w:spacing w:val="-11"/>
          <w:sz w:val="24"/>
        </w:rPr>
        <w:t xml:space="preserve"> </w:t>
      </w:r>
      <w:r>
        <w:rPr>
          <w:spacing w:val="-6"/>
          <w:sz w:val="24"/>
        </w:rPr>
        <w:t>registers</w:t>
      </w:r>
    </w:p>
    <w:p w14:paraId="4A8A61CF" w14:textId="77777777" w:rsidR="00A13382" w:rsidRDefault="00A13382">
      <w:pPr>
        <w:pStyle w:val="BodyText"/>
        <w:spacing w:before="50"/>
      </w:pPr>
    </w:p>
    <w:p w14:paraId="39D72B53" w14:textId="77777777" w:rsidR="00A13382" w:rsidRDefault="00000000">
      <w:pPr>
        <w:pStyle w:val="Heading3"/>
        <w:numPr>
          <w:ilvl w:val="2"/>
          <w:numId w:val="42"/>
        </w:numPr>
        <w:tabs>
          <w:tab w:val="left" w:pos="2214"/>
        </w:tabs>
        <w:ind w:hanging="1134"/>
      </w:pPr>
      <w:r>
        <w:rPr>
          <w:color w:val="1F3762"/>
          <w:spacing w:val="-2"/>
        </w:rPr>
        <w:t>Hall</w:t>
      </w:r>
      <w:r>
        <w:rPr>
          <w:color w:val="1F3762"/>
          <w:spacing w:val="-21"/>
        </w:rPr>
        <w:t xml:space="preserve"> </w:t>
      </w:r>
      <w:r>
        <w:rPr>
          <w:color w:val="1F3762"/>
          <w:spacing w:val="-2"/>
        </w:rPr>
        <w:t>Booking</w:t>
      </w:r>
      <w:r>
        <w:rPr>
          <w:color w:val="1F3762"/>
          <w:spacing w:val="-20"/>
        </w:rPr>
        <w:t xml:space="preserve"> </w:t>
      </w:r>
      <w:r>
        <w:rPr>
          <w:color w:val="1F3762"/>
          <w:spacing w:val="-2"/>
        </w:rPr>
        <w:t>Management/online</w:t>
      </w:r>
      <w:r>
        <w:rPr>
          <w:color w:val="1F3762"/>
          <w:spacing w:val="-22"/>
        </w:rPr>
        <w:t xml:space="preserve"> </w:t>
      </w:r>
      <w:r>
        <w:rPr>
          <w:color w:val="1F3762"/>
          <w:spacing w:val="-2"/>
        </w:rPr>
        <w:t>shop</w:t>
      </w:r>
      <w:r>
        <w:rPr>
          <w:color w:val="1F3762"/>
          <w:spacing w:val="-20"/>
        </w:rPr>
        <w:t xml:space="preserve"> </w:t>
      </w:r>
      <w:r>
        <w:rPr>
          <w:color w:val="1F3762"/>
          <w:spacing w:val="-2"/>
        </w:rPr>
        <w:t>rental</w:t>
      </w:r>
      <w:r>
        <w:rPr>
          <w:color w:val="1F3762"/>
          <w:spacing w:val="-21"/>
        </w:rPr>
        <w:t xml:space="preserve"> </w:t>
      </w:r>
      <w:r>
        <w:rPr>
          <w:color w:val="1F3762"/>
          <w:spacing w:val="-2"/>
        </w:rPr>
        <w:t>system</w:t>
      </w:r>
    </w:p>
    <w:p w14:paraId="0EA5E2ED" w14:textId="77777777" w:rsidR="00A13382" w:rsidRDefault="00A13382">
      <w:pPr>
        <w:pStyle w:val="BodyText"/>
        <w:spacing w:before="51"/>
        <w:rPr>
          <w:b/>
        </w:rPr>
      </w:pPr>
    </w:p>
    <w:p w14:paraId="0CFF546D" w14:textId="77777777" w:rsidR="00A13382" w:rsidRDefault="00000000">
      <w:pPr>
        <w:pStyle w:val="BodyText"/>
        <w:spacing w:before="1" w:line="252" w:lineRule="auto"/>
        <w:ind w:left="1080" w:right="1224"/>
        <w:jc w:val="both"/>
      </w:pPr>
      <w:r>
        <w:t xml:space="preserve">The objective of this module is to digitize the existing manual process of booking </w:t>
      </w:r>
      <w:r>
        <w:rPr>
          <w:spacing w:val="-4"/>
        </w:rPr>
        <w:t>community</w:t>
      </w:r>
      <w:r>
        <w:rPr>
          <w:spacing w:val="-13"/>
        </w:rPr>
        <w:t xml:space="preserve"> </w:t>
      </w:r>
      <w:r>
        <w:rPr>
          <w:spacing w:val="-4"/>
        </w:rPr>
        <w:t>halls</w:t>
      </w:r>
      <w:r>
        <w:rPr>
          <w:spacing w:val="-13"/>
        </w:rPr>
        <w:t xml:space="preserve"> </w:t>
      </w:r>
      <w:r>
        <w:rPr>
          <w:spacing w:val="-4"/>
        </w:rPr>
        <w:t>managed</w:t>
      </w:r>
      <w:r>
        <w:rPr>
          <w:spacing w:val="-13"/>
        </w:rPr>
        <w:t xml:space="preserve"> </w:t>
      </w:r>
      <w:r>
        <w:rPr>
          <w:spacing w:val="-4"/>
        </w:rPr>
        <w:t>by</w:t>
      </w:r>
      <w:r>
        <w:rPr>
          <w:spacing w:val="-13"/>
        </w:rPr>
        <w:t xml:space="preserve"> </w:t>
      </w:r>
      <w:r>
        <w:rPr>
          <w:spacing w:val="-4"/>
        </w:rPr>
        <w:t>the</w:t>
      </w:r>
      <w:r>
        <w:rPr>
          <w:spacing w:val="-13"/>
        </w:rPr>
        <w:t xml:space="preserve"> </w:t>
      </w:r>
      <w:r>
        <w:rPr>
          <w:spacing w:val="-4"/>
        </w:rPr>
        <w:t>Municipality.</w:t>
      </w:r>
      <w:r>
        <w:rPr>
          <w:spacing w:val="-13"/>
        </w:rPr>
        <w:t xml:space="preserve"> </w:t>
      </w:r>
      <w:r>
        <w:rPr>
          <w:spacing w:val="-4"/>
        </w:rPr>
        <w:t>The</w:t>
      </w:r>
      <w:r>
        <w:rPr>
          <w:spacing w:val="-13"/>
        </w:rPr>
        <w:t xml:space="preserve"> </w:t>
      </w:r>
      <w:r>
        <w:rPr>
          <w:spacing w:val="-4"/>
        </w:rPr>
        <w:t>system</w:t>
      </w:r>
      <w:r>
        <w:rPr>
          <w:spacing w:val="-12"/>
        </w:rPr>
        <w:t xml:space="preserve"> </w:t>
      </w:r>
      <w:r>
        <w:rPr>
          <w:spacing w:val="-4"/>
        </w:rPr>
        <w:t>should</w:t>
      </w:r>
      <w:r>
        <w:rPr>
          <w:spacing w:val="-13"/>
        </w:rPr>
        <w:t xml:space="preserve"> </w:t>
      </w:r>
      <w:r>
        <w:rPr>
          <w:spacing w:val="-4"/>
        </w:rPr>
        <w:t>enable</w:t>
      </w:r>
      <w:r>
        <w:rPr>
          <w:spacing w:val="-14"/>
        </w:rPr>
        <w:t xml:space="preserve"> </w:t>
      </w:r>
      <w:r>
        <w:rPr>
          <w:spacing w:val="-4"/>
        </w:rPr>
        <w:t>citizens</w:t>
      </w:r>
      <w:r>
        <w:rPr>
          <w:spacing w:val="-12"/>
        </w:rPr>
        <w:t xml:space="preserve"> </w:t>
      </w:r>
      <w:r>
        <w:rPr>
          <w:spacing w:val="-4"/>
        </w:rPr>
        <w:t>to</w:t>
      </w:r>
      <w:r>
        <w:rPr>
          <w:spacing w:val="-14"/>
        </w:rPr>
        <w:t xml:space="preserve"> </w:t>
      </w:r>
      <w:r>
        <w:rPr>
          <w:spacing w:val="-4"/>
        </w:rPr>
        <w:t>view availability,</w:t>
      </w:r>
      <w:r>
        <w:rPr>
          <w:spacing w:val="-12"/>
        </w:rPr>
        <w:t xml:space="preserve"> </w:t>
      </w:r>
      <w:r>
        <w:rPr>
          <w:spacing w:val="-4"/>
        </w:rPr>
        <w:t>submit</w:t>
      </w:r>
      <w:r>
        <w:rPr>
          <w:spacing w:val="-11"/>
        </w:rPr>
        <w:t xml:space="preserve"> </w:t>
      </w:r>
      <w:r>
        <w:rPr>
          <w:spacing w:val="-4"/>
        </w:rPr>
        <w:t>booking</w:t>
      </w:r>
      <w:r>
        <w:rPr>
          <w:spacing w:val="-11"/>
        </w:rPr>
        <w:t xml:space="preserve"> </w:t>
      </w:r>
      <w:r>
        <w:rPr>
          <w:spacing w:val="-4"/>
        </w:rPr>
        <w:t>requests,</w:t>
      </w:r>
      <w:r>
        <w:rPr>
          <w:spacing w:val="-11"/>
        </w:rPr>
        <w:t xml:space="preserve"> </w:t>
      </w:r>
      <w:r>
        <w:rPr>
          <w:spacing w:val="-4"/>
        </w:rPr>
        <w:t>make</w:t>
      </w:r>
      <w:r>
        <w:rPr>
          <w:spacing w:val="-11"/>
        </w:rPr>
        <w:t xml:space="preserve"> </w:t>
      </w:r>
      <w:r>
        <w:rPr>
          <w:spacing w:val="-4"/>
        </w:rPr>
        <w:t>payments,</w:t>
      </w:r>
      <w:r>
        <w:rPr>
          <w:spacing w:val="-11"/>
        </w:rPr>
        <w:t xml:space="preserve"> </w:t>
      </w:r>
      <w:r>
        <w:rPr>
          <w:spacing w:val="-4"/>
        </w:rPr>
        <w:t>and</w:t>
      </w:r>
      <w:r>
        <w:rPr>
          <w:spacing w:val="-11"/>
        </w:rPr>
        <w:t xml:space="preserve"> </w:t>
      </w:r>
      <w:r>
        <w:rPr>
          <w:spacing w:val="-4"/>
        </w:rPr>
        <w:t>receive</w:t>
      </w:r>
      <w:r>
        <w:rPr>
          <w:spacing w:val="-11"/>
        </w:rPr>
        <w:t xml:space="preserve"> </w:t>
      </w:r>
      <w:r>
        <w:rPr>
          <w:spacing w:val="-4"/>
        </w:rPr>
        <w:t>confirmations</w:t>
      </w:r>
      <w:r>
        <w:rPr>
          <w:spacing w:val="-11"/>
        </w:rPr>
        <w:t xml:space="preserve"> </w:t>
      </w:r>
      <w:r>
        <w:rPr>
          <w:spacing w:val="-4"/>
        </w:rPr>
        <w:t>online.</w:t>
      </w:r>
    </w:p>
    <w:p w14:paraId="3A568129" w14:textId="77777777" w:rsidR="00A13382" w:rsidRDefault="00A13382">
      <w:pPr>
        <w:pStyle w:val="BodyText"/>
        <w:spacing w:line="252" w:lineRule="auto"/>
        <w:jc w:val="both"/>
        <w:sectPr w:rsidR="00A13382">
          <w:pgSz w:w="12240" w:h="15840"/>
          <w:pgMar w:top="1100" w:right="360" w:bottom="940" w:left="360" w:header="288" w:footer="741" w:gutter="0"/>
          <w:cols w:space="720"/>
        </w:sectPr>
      </w:pPr>
    </w:p>
    <w:p w14:paraId="23A5D824" w14:textId="77777777" w:rsidR="00A13382" w:rsidRDefault="00000000">
      <w:pPr>
        <w:pStyle w:val="BodyText"/>
        <w:spacing w:before="90" w:line="252" w:lineRule="auto"/>
        <w:ind w:left="1080" w:right="1075"/>
      </w:pPr>
      <w:r>
        <w:rPr>
          <w:spacing w:val="-4"/>
        </w:rPr>
        <w:lastRenderedPageBreak/>
        <w:t>The</w:t>
      </w:r>
      <w:r>
        <w:rPr>
          <w:spacing w:val="-20"/>
        </w:rPr>
        <w:t xml:space="preserve"> </w:t>
      </w:r>
      <w:r>
        <w:rPr>
          <w:spacing w:val="-4"/>
        </w:rPr>
        <w:t>solution</w:t>
      </w:r>
      <w:r>
        <w:rPr>
          <w:spacing w:val="-20"/>
        </w:rPr>
        <w:t xml:space="preserve"> </w:t>
      </w:r>
      <w:r>
        <w:rPr>
          <w:spacing w:val="-4"/>
        </w:rPr>
        <w:t>must</w:t>
      </w:r>
      <w:r>
        <w:rPr>
          <w:spacing w:val="-20"/>
        </w:rPr>
        <w:t xml:space="preserve"> </w:t>
      </w:r>
      <w:r>
        <w:rPr>
          <w:spacing w:val="-4"/>
        </w:rPr>
        <w:t>also</w:t>
      </w:r>
      <w:r>
        <w:rPr>
          <w:spacing w:val="-20"/>
        </w:rPr>
        <w:t xml:space="preserve"> </w:t>
      </w:r>
      <w:r>
        <w:rPr>
          <w:spacing w:val="-4"/>
        </w:rPr>
        <w:t>provide</w:t>
      </w:r>
      <w:r>
        <w:rPr>
          <w:spacing w:val="-21"/>
        </w:rPr>
        <w:t xml:space="preserve"> </w:t>
      </w:r>
      <w:r>
        <w:rPr>
          <w:spacing w:val="-4"/>
        </w:rPr>
        <w:t>administrative</w:t>
      </w:r>
      <w:r>
        <w:rPr>
          <w:spacing w:val="-20"/>
        </w:rPr>
        <w:t xml:space="preserve"> </w:t>
      </w:r>
      <w:r>
        <w:rPr>
          <w:spacing w:val="-4"/>
        </w:rPr>
        <w:t>controls</w:t>
      </w:r>
      <w:r>
        <w:rPr>
          <w:spacing w:val="-21"/>
        </w:rPr>
        <w:t xml:space="preserve"> </w:t>
      </w:r>
      <w:r>
        <w:rPr>
          <w:spacing w:val="-4"/>
        </w:rPr>
        <w:t>to</w:t>
      </w:r>
      <w:r>
        <w:rPr>
          <w:spacing w:val="-21"/>
        </w:rPr>
        <w:t xml:space="preserve"> </w:t>
      </w:r>
      <w:r>
        <w:rPr>
          <w:spacing w:val="-4"/>
        </w:rPr>
        <w:t>manage</w:t>
      </w:r>
      <w:r>
        <w:rPr>
          <w:spacing w:val="-20"/>
        </w:rPr>
        <w:t xml:space="preserve"> </w:t>
      </w:r>
      <w:r>
        <w:rPr>
          <w:spacing w:val="-4"/>
        </w:rPr>
        <w:t>bookings,</w:t>
      </w:r>
      <w:r>
        <w:rPr>
          <w:spacing w:val="-20"/>
        </w:rPr>
        <w:t xml:space="preserve"> </w:t>
      </w:r>
      <w:r>
        <w:rPr>
          <w:spacing w:val="-4"/>
        </w:rPr>
        <w:t>configure</w:t>
      </w:r>
      <w:r>
        <w:rPr>
          <w:spacing w:val="-20"/>
        </w:rPr>
        <w:t xml:space="preserve"> </w:t>
      </w:r>
      <w:r>
        <w:rPr>
          <w:spacing w:val="-4"/>
        </w:rPr>
        <w:t xml:space="preserve">hall </w:t>
      </w:r>
      <w:r>
        <w:t>details,</w:t>
      </w:r>
      <w:r>
        <w:rPr>
          <w:spacing w:val="-24"/>
        </w:rPr>
        <w:t xml:space="preserve"> </w:t>
      </w:r>
      <w:r>
        <w:t>and</w:t>
      </w:r>
      <w:r>
        <w:rPr>
          <w:spacing w:val="-23"/>
        </w:rPr>
        <w:t xml:space="preserve"> </w:t>
      </w:r>
      <w:r>
        <w:t>generate</w:t>
      </w:r>
      <w:r>
        <w:rPr>
          <w:spacing w:val="-25"/>
        </w:rPr>
        <w:t xml:space="preserve"> </w:t>
      </w:r>
      <w:r>
        <w:t>usage</w:t>
      </w:r>
      <w:r>
        <w:rPr>
          <w:spacing w:val="-24"/>
        </w:rPr>
        <w:t xml:space="preserve"> </w:t>
      </w:r>
      <w:r>
        <w:t>and</w:t>
      </w:r>
      <w:r>
        <w:rPr>
          <w:spacing w:val="-25"/>
        </w:rPr>
        <w:t xml:space="preserve"> </w:t>
      </w:r>
      <w:r>
        <w:t>revenue</w:t>
      </w:r>
      <w:r>
        <w:rPr>
          <w:spacing w:val="-24"/>
        </w:rPr>
        <w:t xml:space="preserve"> </w:t>
      </w:r>
      <w:r>
        <w:t>reports.</w:t>
      </w:r>
    </w:p>
    <w:p w14:paraId="2C61932E" w14:textId="77777777" w:rsidR="00A13382" w:rsidRDefault="00A13382">
      <w:pPr>
        <w:pStyle w:val="BodyText"/>
        <w:spacing w:before="14"/>
      </w:pPr>
    </w:p>
    <w:p w14:paraId="365804BB" w14:textId="77777777" w:rsidR="00A13382" w:rsidRDefault="00000000">
      <w:pPr>
        <w:ind w:left="1080"/>
        <w:rPr>
          <w:b/>
          <w:sz w:val="28"/>
        </w:rPr>
      </w:pPr>
      <w:r>
        <w:rPr>
          <w:b/>
          <w:color w:val="1F3762"/>
          <w:spacing w:val="-4"/>
          <w:sz w:val="28"/>
        </w:rPr>
        <w:t>-hall</w:t>
      </w:r>
      <w:r>
        <w:rPr>
          <w:b/>
          <w:color w:val="1F3762"/>
          <w:spacing w:val="-20"/>
          <w:sz w:val="28"/>
        </w:rPr>
        <w:t xml:space="preserve"> </w:t>
      </w:r>
      <w:r>
        <w:rPr>
          <w:b/>
          <w:color w:val="1F3762"/>
          <w:spacing w:val="-4"/>
          <w:sz w:val="28"/>
        </w:rPr>
        <w:t>booking</w:t>
      </w:r>
    </w:p>
    <w:p w14:paraId="69BA5C89" w14:textId="77777777" w:rsidR="00A13382" w:rsidRDefault="00000000">
      <w:pPr>
        <w:pStyle w:val="ListParagraph"/>
        <w:numPr>
          <w:ilvl w:val="3"/>
          <w:numId w:val="42"/>
        </w:numPr>
        <w:tabs>
          <w:tab w:val="left" w:pos="1800"/>
        </w:tabs>
        <w:spacing w:before="310"/>
        <w:ind w:hanging="360"/>
        <w:rPr>
          <w:rFonts w:ascii="Symbol" w:hAnsi="Symbol"/>
          <w:sz w:val="24"/>
        </w:rPr>
      </w:pPr>
      <w:r>
        <w:rPr>
          <w:spacing w:val="-6"/>
          <w:sz w:val="24"/>
        </w:rPr>
        <w:t>Key</w:t>
      </w:r>
      <w:r>
        <w:rPr>
          <w:spacing w:val="-14"/>
          <w:sz w:val="24"/>
        </w:rPr>
        <w:t xml:space="preserve"> </w:t>
      </w:r>
      <w:r>
        <w:rPr>
          <w:spacing w:val="-6"/>
          <w:sz w:val="24"/>
        </w:rPr>
        <w:t>Functional</w:t>
      </w:r>
      <w:r>
        <w:rPr>
          <w:spacing w:val="-13"/>
          <w:sz w:val="24"/>
        </w:rPr>
        <w:t xml:space="preserve"> </w:t>
      </w:r>
      <w:r>
        <w:rPr>
          <w:spacing w:val="-6"/>
          <w:sz w:val="24"/>
        </w:rPr>
        <w:t>Requirements</w:t>
      </w:r>
    </w:p>
    <w:p w14:paraId="2D7CF579" w14:textId="77777777" w:rsidR="00A13382" w:rsidRDefault="00000000">
      <w:pPr>
        <w:pStyle w:val="ListParagraph"/>
        <w:numPr>
          <w:ilvl w:val="4"/>
          <w:numId w:val="42"/>
        </w:numPr>
        <w:tabs>
          <w:tab w:val="left" w:pos="2519"/>
        </w:tabs>
        <w:spacing w:before="16" w:line="295" w:lineRule="exact"/>
        <w:ind w:left="2519" w:hanging="359"/>
        <w:rPr>
          <w:rFonts w:ascii="Courier New" w:hAnsi="Courier New"/>
          <w:sz w:val="24"/>
        </w:rPr>
      </w:pPr>
      <w:r>
        <w:rPr>
          <w:spacing w:val="-6"/>
          <w:sz w:val="24"/>
        </w:rPr>
        <w:t>Online</w:t>
      </w:r>
      <w:r>
        <w:rPr>
          <w:spacing w:val="-20"/>
          <w:sz w:val="24"/>
        </w:rPr>
        <w:t xml:space="preserve"> </w:t>
      </w:r>
      <w:r>
        <w:rPr>
          <w:spacing w:val="-6"/>
          <w:sz w:val="24"/>
        </w:rPr>
        <w:t>search</w:t>
      </w:r>
      <w:r>
        <w:rPr>
          <w:spacing w:val="-20"/>
          <w:sz w:val="24"/>
        </w:rPr>
        <w:t xml:space="preserve"> </w:t>
      </w:r>
      <w:r>
        <w:rPr>
          <w:spacing w:val="-6"/>
          <w:sz w:val="24"/>
        </w:rPr>
        <w:t>and</w:t>
      </w:r>
      <w:r>
        <w:rPr>
          <w:spacing w:val="-20"/>
          <w:sz w:val="24"/>
        </w:rPr>
        <w:t xml:space="preserve"> </w:t>
      </w:r>
      <w:r>
        <w:rPr>
          <w:spacing w:val="-6"/>
          <w:sz w:val="24"/>
        </w:rPr>
        <w:t>view</w:t>
      </w:r>
      <w:r>
        <w:rPr>
          <w:spacing w:val="-19"/>
          <w:sz w:val="24"/>
        </w:rPr>
        <w:t xml:space="preserve"> </w:t>
      </w:r>
      <w:r>
        <w:rPr>
          <w:spacing w:val="-6"/>
          <w:sz w:val="24"/>
        </w:rPr>
        <w:t>of</w:t>
      </w:r>
      <w:r>
        <w:rPr>
          <w:spacing w:val="-20"/>
          <w:sz w:val="24"/>
        </w:rPr>
        <w:t xml:space="preserve"> </w:t>
      </w:r>
      <w:r>
        <w:rPr>
          <w:spacing w:val="-6"/>
          <w:sz w:val="24"/>
        </w:rPr>
        <w:t>hall</w:t>
      </w:r>
      <w:r>
        <w:rPr>
          <w:spacing w:val="-20"/>
          <w:sz w:val="24"/>
        </w:rPr>
        <w:t xml:space="preserve"> </w:t>
      </w:r>
      <w:r>
        <w:rPr>
          <w:spacing w:val="-6"/>
          <w:sz w:val="24"/>
        </w:rPr>
        <w:t>availability</w:t>
      </w:r>
      <w:r>
        <w:rPr>
          <w:spacing w:val="-20"/>
          <w:sz w:val="24"/>
        </w:rPr>
        <w:t xml:space="preserve"> </w:t>
      </w:r>
      <w:r>
        <w:rPr>
          <w:spacing w:val="-6"/>
          <w:sz w:val="24"/>
        </w:rPr>
        <w:t>(date</w:t>
      </w:r>
      <w:r>
        <w:rPr>
          <w:spacing w:val="-21"/>
          <w:sz w:val="24"/>
        </w:rPr>
        <w:t xml:space="preserve"> </w:t>
      </w:r>
      <w:r>
        <w:rPr>
          <w:spacing w:val="-6"/>
          <w:sz w:val="24"/>
        </w:rPr>
        <w:t>C</w:t>
      </w:r>
      <w:r>
        <w:rPr>
          <w:spacing w:val="-18"/>
          <w:sz w:val="24"/>
        </w:rPr>
        <w:t xml:space="preserve"> </w:t>
      </w:r>
      <w:r>
        <w:rPr>
          <w:spacing w:val="-6"/>
          <w:sz w:val="24"/>
        </w:rPr>
        <w:t>time</w:t>
      </w:r>
      <w:r>
        <w:rPr>
          <w:spacing w:val="-20"/>
          <w:sz w:val="24"/>
        </w:rPr>
        <w:t xml:space="preserve"> </w:t>
      </w:r>
      <w:r>
        <w:rPr>
          <w:spacing w:val="-6"/>
          <w:sz w:val="24"/>
        </w:rPr>
        <w:t>wise)</w:t>
      </w:r>
    </w:p>
    <w:p w14:paraId="2DE1E68B" w14:textId="77777777" w:rsidR="00A13382" w:rsidRDefault="00000000">
      <w:pPr>
        <w:pStyle w:val="ListParagraph"/>
        <w:numPr>
          <w:ilvl w:val="4"/>
          <w:numId w:val="42"/>
        </w:numPr>
        <w:tabs>
          <w:tab w:val="left" w:pos="2519"/>
        </w:tabs>
        <w:spacing w:line="293" w:lineRule="exact"/>
        <w:ind w:left="2519" w:hanging="359"/>
        <w:rPr>
          <w:rFonts w:ascii="Courier New" w:hAnsi="Courier New"/>
          <w:sz w:val="24"/>
        </w:rPr>
      </w:pPr>
      <w:r>
        <w:rPr>
          <w:spacing w:val="-6"/>
          <w:sz w:val="24"/>
        </w:rPr>
        <w:t>User</w:t>
      </w:r>
      <w:r>
        <w:rPr>
          <w:spacing w:val="-18"/>
          <w:sz w:val="24"/>
        </w:rPr>
        <w:t xml:space="preserve"> </w:t>
      </w:r>
      <w:r>
        <w:rPr>
          <w:spacing w:val="-6"/>
          <w:sz w:val="24"/>
        </w:rPr>
        <w:t>registration</w:t>
      </w:r>
      <w:r>
        <w:rPr>
          <w:spacing w:val="-17"/>
          <w:sz w:val="24"/>
        </w:rPr>
        <w:t xml:space="preserve"> </w:t>
      </w:r>
      <w:r>
        <w:rPr>
          <w:spacing w:val="-6"/>
          <w:sz w:val="24"/>
        </w:rPr>
        <w:t>and</w:t>
      </w:r>
      <w:r>
        <w:rPr>
          <w:spacing w:val="-18"/>
          <w:sz w:val="24"/>
        </w:rPr>
        <w:t xml:space="preserve"> </w:t>
      </w:r>
      <w:r>
        <w:rPr>
          <w:spacing w:val="-6"/>
          <w:sz w:val="24"/>
        </w:rPr>
        <w:t>login</w:t>
      </w:r>
      <w:r>
        <w:rPr>
          <w:spacing w:val="-17"/>
          <w:sz w:val="24"/>
        </w:rPr>
        <w:t xml:space="preserve"> </w:t>
      </w:r>
      <w:r>
        <w:rPr>
          <w:spacing w:val="-6"/>
          <w:sz w:val="24"/>
        </w:rPr>
        <w:t>for</w:t>
      </w:r>
      <w:r>
        <w:rPr>
          <w:spacing w:val="-17"/>
          <w:sz w:val="24"/>
        </w:rPr>
        <w:t xml:space="preserve"> </w:t>
      </w:r>
      <w:r>
        <w:rPr>
          <w:spacing w:val="-6"/>
          <w:sz w:val="24"/>
        </w:rPr>
        <w:t>booking</w:t>
      </w:r>
      <w:r>
        <w:rPr>
          <w:spacing w:val="-18"/>
          <w:sz w:val="24"/>
        </w:rPr>
        <w:t xml:space="preserve"> </w:t>
      </w:r>
      <w:r>
        <w:rPr>
          <w:spacing w:val="-6"/>
          <w:sz w:val="24"/>
        </w:rPr>
        <w:t>purposes</w:t>
      </w:r>
    </w:p>
    <w:p w14:paraId="4E563631" w14:textId="77777777" w:rsidR="00A13382" w:rsidRDefault="00000000">
      <w:pPr>
        <w:pStyle w:val="ListParagraph"/>
        <w:numPr>
          <w:ilvl w:val="4"/>
          <w:numId w:val="42"/>
        </w:numPr>
        <w:tabs>
          <w:tab w:val="left" w:pos="2519"/>
        </w:tabs>
        <w:spacing w:line="293" w:lineRule="exact"/>
        <w:ind w:left="2519" w:hanging="359"/>
        <w:rPr>
          <w:rFonts w:ascii="Courier New" w:hAnsi="Courier New"/>
          <w:sz w:val="24"/>
        </w:rPr>
      </w:pPr>
      <w:r>
        <w:rPr>
          <w:spacing w:val="-4"/>
          <w:sz w:val="24"/>
        </w:rPr>
        <w:t>Submission</w:t>
      </w:r>
      <w:r>
        <w:rPr>
          <w:spacing w:val="-27"/>
          <w:sz w:val="24"/>
        </w:rPr>
        <w:t xml:space="preserve"> </w:t>
      </w:r>
      <w:r>
        <w:rPr>
          <w:spacing w:val="-4"/>
          <w:sz w:val="24"/>
        </w:rPr>
        <w:t>of</w:t>
      </w:r>
      <w:r>
        <w:rPr>
          <w:spacing w:val="-26"/>
          <w:sz w:val="24"/>
        </w:rPr>
        <w:t xml:space="preserve"> </w:t>
      </w:r>
      <w:r>
        <w:rPr>
          <w:spacing w:val="-4"/>
          <w:sz w:val="24"/>
        </w:rPr>
        <w:t>booking</w:t>
      </w:r>
      <w:r>
        <w:rPr>
          <w:spacing w:val="-25"/>
          <w:sz w:val="24"/>
        </w:rPr>
        <w:t xml:space="preserve"> </w:t>
      </w:r>
      <w:r>
        <w:rPr>
          <w:spacing w:val="-4"/>
          <w:sz w:val="24"/>
        </w:rPr>
        <w:t>application</w:t>
      </w:r>
      <w:r>
        <w:rPr>
          <w:spacing w:val="-25"/>
          <w:sz w:val="24"/>
        </w:rPr>
        <w:t xml:space="preserve"> </w:t>
      </w:r>
      <w:r>
        <w:rPr>
          <w:spacing w:val="-4"/>
          <w:sz w:val="24"/>
        </w:rPr>
        <w:t>with</w:t>
      </w:r>
      <w:r>
        <w:rPr>
          <w:spacing w:val="-25"/>
          <w:sz w:val="24"/>
        </w:rPr>
        <w:t xml:space="preserve"> </w:t>
      </w:r>
      <w:r>
        <w:rPr>
          <w:spacing w:val="-4"/>
          <w:sz w:val="24"/>
        </w:rPr>
        <w:t>event</w:t>
      </w:r>
      <w:r>
        <w:rPr>
          <w:spacing w:val="-25"/>
          <w:sz w:val="24"/>
        </w:rPr>
        <w:t xml:space="preserve"> </w:t>
      </w:r>
      <w:r>
        <w:rPr>
          <w:spacing w:val="-4"/>
          <w:sz w:val="24"/>
        </w:rPr>
        <w:t>details</w:t>
      </w:r>
      <w:r>
        <w:rPr>
          <w:spacing w:val="-26"/>
          <w:sz w:val="24"/>
        </w:rPr>
        <w:t xml:space="preserve"> </w:t>
      </w:r>
      <w:r>
        <w:rPr>
          <w:spacing w:val="-4"/>
          <w:sz w:val="24"/>
        </w:rPr>
        <w:t>and</w:t>
      </w:r>
      <w:r>
        <w:rPr>
          <w:spacing w:val="-26"/>
          <w:sz w:val="24"/>
        </w:rPr>
        <w:t xml:space="preserve"> </w:t>
      </w:r>
      <w:r>
        <w:rPr>
          <w:spacing w:val="-4"/>
          <w:sz w:val="24"/>
        </w:rPr>
        <w:t>document</w:t>
      </w:r>
      <w:r>
        <w:rPr>
          <w:spacing w:val="-25"/>
          <w:sz w:val="24"/>
        </w:rPr>
        <w:t xml:space="preserve"> </w:t>
      </w:r>
      <w:r>
        <w:rPr>
          <w:spacing w:val="-4"/>
          <w:sz w:val="24"/>
        </w:rPr>
        <w:t>uploads</w:t>
      </w:r>
    </w:p>
    <w:p w14:paraId="5C69CB84" w14:textId="77777777" w:rsidR="00A13382" w:rsidRDefault="00000000">
      <w:pPr>
        <w:pStyle w:val="ListParagraph"/>
        <w:numPr>
          <w:ilvl w:val="4"/>
          <w:numId w:val="42"/>
        </w:numPr>
        <w:tabs>
          <w:tab w:val="left" w:pos="2519"/>
        </w:tabs>
        <w:spacing w:line="293" w:lineRule="exact"/>
        <w:ind w:left="2519" w:hanging="359"/>
        <w:rPr>
          <w:rFonts w:ascii="Courier New" w:hAnsi="Courier New"/>
          <w:sz w:val="24"/>
        </w:rPr>
      </w:pPr>
      <w:r>
        <w:rPr>
          <w:spacing w:val="-6"/>
          <w:sz w:val="24"/>
        </w:rPr>
        <w:t>Online</w:t>
      </w:r>
      <w:r>
        <w:rPr>
          <w:spacing w:val="-24"/>
          <w:sz w:val="24"/>
        </w:rPr>
        <w:t xml:space="preserve"> </w:t>
      </w:r>
      <w:r>
        <w:rPr>
          <w:spacing w:val="-6"/>
          <w:sz w:val="24"/>
        </w:rPr>
        <w:t>payment</w:t>
      </w:r>
      <w:r>
        <w:rPr>
          <w:spacing w:val="-23"/>
          <w:sz w:val="24"/>
        </w:rPr>
        <w:t xml:space="preserve"> </w:t>
      </w:r>
      <w:r>
        <w:rPr>
          <w:spacing w:val="-6"/>
          <w:sz w:val="24"/>
        </w:rPr>
        <w:t>integration</w:t>
      </w:r>
      <w:r>
        <w:rPr>
          <w:spacing w:val="-24"/>
          <w:sz w:val="24"/>
        </w:rPr>
        <w:t xml:space="preserve"> </w:t>
      </w:r>
      <w:r>
        <w:rPr>
          <w:spacing w:val="-6"/>
          <w:sz w:val="24"/>
        </w:rPr>
        <w:t>with</w:t>
      </w:r>
      <w:r>
        <w:rPr>
          <w:spacing w:val="-24"/>
          <w:sz w:val="24"/>
        </w:rPr>
        <w:t xml:space="preserve"> </w:t>
      </w:r>
      <w:r>
        <w:rPr>
          <w:spacing w:val="-6"/>
          <w:sz w:val="24"/>
        </w:rPr>
        <w:t>multiple</w:t>
      </w:r>
      <w:r>
        <w:rPr>
          <w:spacing w:val="-24"/>
          <w:sz w:val="24"/>
        </w:rPr>
        <w:t xml:space="preserve"> </w:t>
      </w:r>
      <w:r>
        <w:rPr>
          <w:spacing w:val="-6"/>
          <w:sz w:val="24"/>
        </w:rPr>
        <w:t>payment</w:t>
      </w:r>
      <w:r>
        <w:rPr>
          <w:spacing w:val="-24"/>
          <w:sz w:val="24"/>
        </w:rPr>
        <w:t xml:space="preserve"> </w:t>
      </w:r>
      <w:r>
        <w:rPr>
          <w:spacing w:val="-6"/>
          <w:sz w:val="24"/>
        </w:rPr>
        <w:t>modes</w:t>
      </w:r>
    </w:p>
    <w:p w14:paraId="61B17F5C" w14:textId="77777777" w:rsidR="00A13382" w:rsidRDefault="00000000">
      <w:pPr>
        <w:pStyle w:val="ListParagraph"/>
        <w:numPr>
          <w:ilvl w:val="4"/>
          <w:numId w:val="42"/>
        </w:numPr>
        <w:tabs>
          <w:tab w:val="left" w:pos="2519"/>
        </w:tabs>
        <w:spacing w:line="295" w:lineRule="exact"/>
        <w:ind w:left="2519" w:hanging="359"/>
        <w:rPr>
          <w:rFonts w:ascii="Courier New" w:hAnsi="Courier New"/>
          <w:sz w:val="24"/>
        </w:rPr>
      </w:pPr>
      <w:r>
        <w:rPr>
          <w:spacing w:val="-6"/>
          <w:sz w:val="24"/>
        </w:rPr>
        <w:t>Auto-generation</w:t>
      </w:r>
      <w:r>
        <w:rPr>
          <w:spacing w:val="-12"/>
          <w:sz w:val="24"/>
        </w:rPr>
        <w:t xml:space="preserve"> </w:t>
      </w:r>
      <w:r>
        <w:rPr>
          <w:spacing w:val="-6"/>
          <w:sz w:val="24"/>
        </w:rPr>
        <w:t>of</w:t>
      </w:r>
      <w:r>
        <w:rPr>
          <w:spacing w:val="-11"/>
          <w:sz w:val="24"/>
        </w:rPr>
        <w:t xml:space="preserve"> </w:t>
      </w:r>
      <w:r>
        <w:rPr>
          <w:spacing w:val="-6"/>
          <w:sz w:val="24"/>
        </w:rPr>
        <w:t>booking</w:t>
      </w:r>
      <w:r>
        <w:rPr>
          <w:spacing w:val="-12"/>
          <w:sz w:val="24"/>
        </w:rPr>
        <w:t xml:space="preserve"> </w:t>
      </w:r>
      <w:r>
        <w:rPr>
          <w:spacing w:val="-6"/>
          <w:sz w:val="24"/>
        </w:rPr>
        <w:t>receipts</w:t>
      </w:r>
      <w:r>
        <w:rPr>
          <w:spacing w:val="-11"/>
          <w:sz w:val="24"/>
        </w:rPr>
        <w:t xml:space="preserve"> </w:t>
      </w:r>
      <w:r>
        <w:rPr>
          <w:spacing w:val="-6"/>
          <w:sz w:val="24"/>
        </w:rPr>
        <w:t>and</w:t>
      </w:r>
      <w:r>
        <w:rPr>
          <w:spacing w:val="-13"/>
          <w:sz w:val="24"/>
        </w:rPr>
        <w:t xml:space="preserve"> </w:t>
      </w:r>
      <w:r>
        <w:rPr>
          <w:spacing w:val="-6"/>
          <w:sz w:val="24"/>
        </w:rPr>
        <w:t>SMS/email</w:t>
      </w:r>
      <w:r>
        <w:rPr>
          <w:spacing w:val="-11"/>
          <w:sz w:val="24"/>
        </w:rPr>
        <w:t xml:space="preserve"> </w:t>
      </w:r>
      <w:r>
        <w:rPr>
          <w:spacing w:val="-6"/>
          <w:sz w:val="24"/>
        </w:rPr>
        <w:t>notifications</w:t>
      </w:r>
    </w:p>
    <w:p w14:paraId="716FE8A6" w14:textId="77777777" w:rsidR="00A13382" w:rsidRDefault="00A13382">
      <w:pPr>
        <w:pStyle w:val="BodyText"/>
        <w:spacing w:before="10"/>
      </w:pPr>
    </w:p>
    <w:p w14:paraId="6D3D2EA6" w14:textId="77777777" w:rsidR="00A13382" w:rsidRDefault="00000000">
      <w:pPr>
        <w:pStyle w:val="ListParagraph"/>
        <w:numPr>
          <w:ilvl w:val="3"/>
          <w:numId w:val="42"/>
        </w:numPr>
        <w:tabs>
          <w:tab w:val="left" w:pos="1800"/>
        </w:tabs>
        <w:ind w:hanging="360"/>
        <w:rPr>
          <w:rFonts w:ascii="Symbol" w:hAnsi="Symbol"/>
          <w:sz w:val="24"/>
        </w:rPr>
      </w:pPr>
      <w:r>
        <w:rPr>
          <w:spacing w:val="-6"/>
          <w:sz w:val="24"/>
        </w:rPr>
        <w:t>Admin</w:t>
      </w:r>
      <w:r>
        <w:rPr>
          <w:spacing w:val="-20"/>
          <w:sz w:val="24"/>
        </w:rPr>
        <w:t xml:space="preserve"> </w:t>
      </w:r>
      <w:r>
        <w:rPr>
          <w:spacing w:val="-6"/>
          <w:sz w:val="24"/>
        </w:rPr>
        <w:t>interface</w:t>
      </w:r>
      <w:r>
        <w:rPr>
          <w:spacing w:val="-20"/>
          <w:sz w:val="24"/>
        </w:rPr>
        <w:t xml:space="preserve"> </w:t>
      </w:r>
      <w:r>
        <w:rPr>
          <w:spacing w:val="-6"/>
          <w:sz w:val="24"/>
        </w:rPr>
        <w:t>for:</w:t>
      </w:r>
    </w:p>
    <w:p w14:paraId="5F338A5E" w14:textId="77777777" w:rsidR="00A13382" w:rsidRDefault="00000000">
      <w:pPr>
        <w:pStyle w:val="ListParagraph"/>
        <w:numPr>
          <w:ilvl w:val="4"/>
          <w:numId w:val="42"/>
        </w:numPr>
        <w:tabs>
          <w:tab w:val="left" w:pos="2519"/>
        </w:tabs>
        <w:spacing w:before="14" w:line="295" w:lineRule="exact"/>
        <w:ind w:left="2519" w:hanging="359"/>
        <w:rPr>
          <w:sz w:val="24"/>
        </w:rPr>
      </w:pPr>
      <w:r>
        <w:rPr>
          <w:spacing w:val="-2"/>
          <w:sz w:val="24"/>
        </w:rPr>
        <w:t>Booking</w:t>
      </w:r>
      <w:r>
        <w:rPr>
          <w:spacing w:val="-24"/>
          <w:sz w:val="24"/>
        </w:rPr>
        <w:t xml:space="preserve"> </w:t>
      </w:r>
      <w:r>
        <w:rPr>
          <w:spacing w:val="-2"/>
          <w:sz w:val="24"/>
        </w:rPr>
        <w:t>approval/rejection</w:t>
      </w:r>
    </w:p>
    <w:p w14:paraId="57501FEC" w14:textId="77777777" w:rsidR="00A13382" w:rsidRDefault="00000000">
      <w:pPr>
        <w:pStyle w:val="ListParagraph"/>
        <w:numPr>
          <w:ilvl w:val="4"/>
          <w:numId w:val="42"/>
        </w:numPr>
        <w:tabs>
          <w:tab w:val="left" w:pos="2519"/>
        </w:tabs>
        <w:spacing w:line="293" w:lineRule="exact"/>
        <w:ind w:left="2519" w:hanging="359"/>
        <w:rPr>
          <w:sz w:val="24"/>
        </w:rPr>
      </w:pPr>
      <w:r>
        <w:rPr>
          <w:spacing w:val="-6"/>
          <w:sz w:val="24"/>
        </w:rPr>
        <w:t>Configuration</w:t>
      </w:r>
      <w:r>
        <w:rPr>
          <w:spacing w:val="-24"/>
          <w:sz w:val="24"/>
        </w:rPr>
        <w:t xml:space="preserve"> </w:t>
      </w:r>
      <w:r>
        <w:rPr>
          <w:spacing w:val="-6"/>
          <w:sz w:val="24"/>
        </w:rPr>
        <w:t>of</w:t>
      </w:r>
      <w:r>
        <w:rPr>
          <w:spacing w:val="-23"/>
          <w:sz w:val="24"/>
        </w:rPr>
        <w:t xml:space="preserve"> </w:t>
      </w:r>
      <w:r>
        <w:rPr>
          <w:spacing w:val="-6"/>
          <w:sz w:val="24"/>
        </w:rPr>
        <w:t>hall</w:t>
      </w:r>
      <w:r>
        <w:rPr>
          <w:spacing w:val="-24"/>
          <w:sz w:val="24"/>
        </w:rPr>
        <w:t xml:space="preserve"> </w:t>
      </w:r>
      <w:r>
        <w:rPr>
          <w:spacing w:val="-6"/>
          <w:sz w:val="24"/>
        </w:rPr>
        <w:t>categories,</w:t>
      </w:r>
      <w:r>
        <w:rPr>
          <w:spacing w:val="-23"/>
          <w:sz w:val="24"/>
        </w:rPr>
        <w:t xml:space="preserve"> </w:t>
      </w:r>
      <w:r>
        <w:rPr>
          <w:spacing w:val="-6"/>
          <w:sz w:val="24"/>
        </w:rPr>
        <w:t>rates,</w:t>
      </w:r>
      <w:r>
        <w:rPr>
          <w:spacing w:val="-23"/>
          <w:sz w:val="24"/>
        </w:rPr>
        <w:t xml:space="preserve"> </w:t>
      </w:r>
      <w:r>
        <w:rPr>
          <w:spacing w:val="-6"/>
          <w:sz w:val="24"/>
        </w:rPr>
        <w:t>facilities,</w:t>
      </w:r>
      <w:r>
        <w:rPr>
          <w:spacing w:val="-24"/>
          <w:sz w:val="24"/>
        </w:rPr>
        <w:t xml:space="preserve"> </w:t>
      </w:r>
      <w:r>
        <w:rPr>
          <w:spacing w:val="-6"/>
          <w:sz w:val="24"/>
        </w:rPr>
        <w:t>and</w:t>
      </w:r>
      <w:r>
        <w:rPr>
          <w:spacing w:val="-23"/>
          <w:sz w:val="24"/>
        </w:rPr>
        <w:t xml:space="preserve"> </w:t>
      </w:r>
      <w:r>
        <w:rPr>
          <w:spacing w:val="-6"/>
          <w:sz w:val="24"/>
        </w:rPr>
        <w:t>availability</w:t>
      </w:r>
    </w:p>
    <w:p w14:paraId="37E59087" w14:textId="77777777" w:rsidR="00A13382" w:rsidRDefault="00000000">
      <w:pPr>
        <w:pStyle w:val="ListParagraph"/>
        <w:numPr>
          <w:ilvl w:val="4"/>
          <w:numId w:val="42"/>
        </w:numPr>
        <w:tabs>
          <w:tab w:val="left" w:pos="2519"/>
        </w:tabs>
        <w:spacing w:line="293" w:lineRule="exact"/>
        <w:ind w:left="2519" w:hanging="359"/>
        <w:rPr>
          <w:sz w:val="24"/>
        </w:rPr>
      </w:pPr>
      <w:r>
        <w:rPr>
          <w:spacing w:val="-4"/>
          <w:sz w:val="24"/>
        </w:rPr>
        <w:t>Real-time</w:t>
      </w:r>
      <w:r>
        <w:rPr>
          <w:spacing w:val="-22"/>
          <w:sz w:val="24"/>
        </w:rPr>
        <w:t xml:space="preserve"> </w:t>
      </w:r>
      <w:r>
        <w:rPr>
          <w:spacing w:val="-4"/>
          <w:sz w:val="24"/>
        </w:rPr>
        <w:t>calendar</w:t>
      </w:r>
      <w:r>
        <w:rPr>
          <w:spacing w:val="-21"/>
          <w:sz w:val="24"/>
        </w:rPr>
        <w:t xml:space="preserve"> </w:t>
      </w:r>
      <w:r>
        <w:rPr>
          <w:spacing w:val="-4"/>
          <w:sz w:val="24"/>
        </w:rPr>
        <w:t>and</w:t>
      </w:r>
      <w:r>
        <w:rPr>
          <w:spacing w:val="-22"/>
          <w:sz w:val="24"/>
        </w:rPr>
        <w:t xml:space="preserve"> </w:t>
      </w:r>
      <w:r>
        <w:rPr>
          <w:spacing w:val="-4"/>
          <w:sz w:val="24"/>
        </w:rPr>
        <w:t>dashboard</w:t>
      </w:r>
      <w:r>
        <w:rPr>
          <w:spacing w:val="-21"/>
          <w:sz w:val="24"/>
        </w:rPr>
        <w:t xml:space="preserve"> </w:t>
      </w:r>
      <w:r>
        <w:rPr>
          <w:spacing w:val="-4"/>
          <w:sz w:val="24"/>
        </w:rPr>
        <w:t>for</w:t>
      </w:r>
      <w:r>
        <w:rPr>
          <w:spacing w:val="-21"/>
          <w:sz w:val="24"/>
        </w:rPr>
        <w:t xml:space="preserve"> </w:t>
      </w:r>
      <w:r>
        <w:rPr>
          <w:spacing w:val="-4"/>
          <w:sz w:val="24"/>
        </w:rPr>
        <w:t>hall</w:t>
      </w:r>
      <w:r>
        <w:rPr>
          <w:spacing w:val="-22"/>
          <w:sz w:val="24"/>
        </w:rPr>
        <w:t xml:space="preserve"> </w:t>
      </w:r>
      <w:r>
        <w:rPr>
          <w:spacing w:val="-4"/>
          <w:sz w:val="24"/>
        </w:rPr>
        <w:t>usage</w:t>
      </w:r>
    </w:p>
    <w:p w14:paraId="7CE6652E" w14:textId="77777777" w:rsidR="00A13382" w:rsidRDefault="00000000">
      <w:pPr>
        <w:pStyle w:val="ListParagraph"/>
        <w:numPr>
          <w:ilvl w:val="4"/>
          <w:numId w:val="42"/>
        </w:numPr>
        <w:tabs>
          <w:tab w:val="left" w:pos="2519"/>
        </w:tabs>
        <w:spacing w:line="293" w:lineRule="exact"/>
        <w:ind w:left="2519" w:hanging="359"/>
        <w:rPr>
          <w:sz w:val="24"/>
        </w:rPr>
      </w:pPr>
      <w:r>
        <w:rPr>
          <w:spacing w:val="-6"/>
          <w:sz w:val="24"/>
        </w:rPr>
        <w:t>Reports</w:t>
      </w:r>
      <w:r>
        <w:rPr>
          <w:spacing w:val="-17"/>
          <w:sz w:val="24"/>
        </w:rPr>
        <w:t xml:space="preserve"> </w:t>
      </w:r>
      <w:r>
        <w:rPr>
          <w:spacing w:val="-6"/>
          <w:sz w:val="24"/>
        </w:rPr>
        <w:t>for</w:t>
      </w:r>
      <w:r>
        <w:rPr>
          <w:spacing w:val="-16"/>
          <w:sz w:val="24"/>
        </w:rPr>
        <w:t xml:space="preserve"> </w:t>
      </w:r>
      <w:r>
        <w:rPr>
          <w:spacing w:val="-6"/>
          <w:sz w:val="24"/>
        </w:rPr>
        <w:t>booking</w:t>
      </w:r>
      <w:r>
        <w:rPr>
          <w:spacing w:val="-16"/>
          <w:sz w:val="24"/>
        </w:rPr>
        <w:t xml:space="preserve"> </w:t>
      </w:r>
      <w:r>
        <w:rPr>
          <w:spacing w:val="-6"/>
          <w:sz w:val="24"/>
        </w:rPr>
        <w:t>status,</w:t>
      </w:r>
      <w:r>
        <w:rPr>
          <w:spacing w:val="-16"/>
          <w:sz w:val="24"/>
        </w:rPr>
        <w:t xml:space="preserve"> </w:t>
      </w:r>
      <w:r>
        <w:rPr>
          <w:spacing w:val="-6"/>
          <w:sz w:val="24"/>
        </w:rPr>
        <w:t>revenue,</w:t>
      </w:r>
      <w:r>
        <w:rPr>
          <w:spacing w:val="-16"/>
          <w:sz w:val="24"/>
        </w:rPr>
        <w:t xml:space="preserve"> </w:t>
      </w:r>
      <w:r>
        <w:rPr>
          <w:spacing w:val="-6"/>
          <w:sz w:val="24"/>
        </w:rPr>
        <w:t>and</w:t>
      </w:r>
      <w:r>
        <w:rPr>
          <w:spacing w:val="-17"/>
          <w:sz w:val="24"/>
        </w:rPr>
        <w:t xml:space="preserve"> </w:t>
      </w:r>
      <w:r>
        <w:rPr>
          <w:spacing w:val="-6"/>
          <w:sz w:val="24"/>
        </w:rPr>
        <w:t>utilization</w:t>
      </w:r>
    </w:p>
    <w:p w14:paraId="2DC48342" w14:textId="77777777" w:rsidR="00A13382" w:rsidRDefault="00000000">
      <w:pPr>
        <w:spacing w:line="322" w:lineRule="exact"/>
        <w:ind w:left="1080"/>
        <w:rPr>
          <w:b/>
          <w:sz w:val="28"/>
        </w:rPr>
      </w:pPr>
      <w:r>
        <w:rPr>
          <w:b/>
          <w:color w:val="1F3762"/>
          <w:spacing w:val="-4"/>
          <w:sz w:val="28"/>
        </w:rPr>
        <w:t>-online</w:t>
      </w:r>
      <w:r>
        <w:rPr>
          <w:b/>
          <w:color w:val="1F3762"/>
          <w:spacing w:val="-24"/>
          <w:sz w:val="28"/>
        </w:rPr>
        <w:t xml:space="preserve"> </w:t>
      </w:r>
      <w:r>
        <w:rPr>
          <w:b/>
          <w:color w:val="1F3762"/>
          <w:spacing w:val="-4"/>
          <w:sz w:val="28"/>
        </w:rPr>
        <w:t>shop</w:t>
      </w:r>
      <w:r>
        <w:rPr>
          <w:b/>
          <w:color w:val="1F3762"/>
          <w:spacing w:val="-23"/>
          <w:sz w:val="28"/>
        </w:rPr>
        <w:t xml:space="preserve"> </w:t>
      </w:r>
      <w:r>
        <w:rPr>
          <w:b/>
          <w:color w:val="1F3762"/>
          <w:spacing w:val="-4"/>
          <w:sz w:val="28"/>
        </w:rPr>
        <w:t>rental</w:t>
      </w:r>
      <w:r>
        <w:rPr>
          <w:b/>
          <w:color w:val="1F3762"/>
          <w:spacing w:val="-23"/>
          <w:sz w:val="28"/>
        </w:rPr>
        <w:t xml:space="preserve"> </w:t>
      </w:r>
      <w:r>
        <w:rPr>
          <w:b/>
          <w:color w:val="1F3762"/>
          <w:spacing w:val="-4"/>
          <w:sz w:val="28"/>
        </w:rPr>
        <w:t>system</w:t>
      </w:r>
    </w:p>
    <w:p w14:paraId="66EC4408" w14:textId="77777777" w:rsidR="00A13382" w:rsidRDefault="00000000">
      <w:pPr>
        <w:pStyle w:val="Heading2"/>
        <w:numPr>
          <w:ilvl w:val="0"/>
          <w:numId w:val="33"/>
        </w:numPr>
        <w:tabs>
          <w:tab w:val="left" w:pos="2503"/>
        </w:tabs>
        <w:spacing w:before="17"/>
        <w:ind w:left="2503" w:hanging="289"/>
      </w:pPr>
      <w:bookmarkStart w:id="59" w:name="_bookmark59"/>
      <w:bookmarkEnd w:id="59"/>
      <w:r>
        <w:rPr>
          <w:color w:val="2E5395"/>
          <w:spacing w:val="-4"/>
        </w:rPr>
        <w:t>Shop</w:t>
      </w:r>
      <w:r>
        <w:rPr>
          <w:color w:val="2E5395"/>
          <w:spacing w:val="-14"/>
        </w:rPr>
        <w:t xml:space="preserve"> </w:t>
      </w:r>
      <w:r>
        <w:rPr>
          <w:color w:val="2E5395"/>
          <w:spacing w:val="-4"/>
        </w:rPr>
        <w:t>Registration</w:t>
      </w:r>
      <w:r>
        <w:rPr>
          <w:color w:val="2E5395"/>
          <w:spacing w:val="-14"/>
        </w:rPr>
        <w:t xml:space="preserve"> </w:t>
      </w:r>
      <w:r>
        <w:rPr>
          <w:color w:val="2E5395"/>
          <w:spacing w:val="-4"/>
        </w:rPr>
        <w:t>Entry</w:t>
      </w:r>
    </w:p>
    <w:p w14:paraId="10FAC492" w14:textId="77777777" w:rsidR="00A13382" w:rsidRDefault="00000000">
      <w:pPr>
        <w:spacing w:before="18"/>
        <w:ind w:left="1080"/>
        <w:rPr>
          <w:rFonts w:ascii="Calibri"/>
        </w:rPr>
      </w:pPr>
      <w:r>
        <w:rPr>
          <w:rFonts w:ascii="Calibri"/>
        </w:rPr>
        <w:t>Objective:</w:t>
      </w:r>
      <w:r>
        <w:rPr>
          <w:rFonts w:ascii="Calibri"/>
          <w:spacing w:val="-11"/>
        </w:rPr>
        <w:t xml:space="preserve"> </w:t>
      </w:r>
      <w:r>
        <w:rPr>
          <w:rFonts w:ascii="Calibri"/>
        </w:rPr>
        <w:t>Enable</w:t>
      </w:r>
      <w:r>
        <w:rPr>
          <w:rFonts w:ascii="Calibri"/>
          <w:spacing w:val="-9"/>
        </w:rPr>
        <w:t xml:space="preserve"> </w:t>
      </w:r>
      <w:r>
        <w:rPr>
          <w:rFonts w:ascii="Calibri"/>
        </w:rPr>
        <w:t>the</w:t>
      </w:r>
      <w:r>
        <w:rPr>
          <w:rFonts w:ascii="Calibri"/>
          <w:spacing w:val="-10"/>
        </w:rPr>
        <w:t xml:space="preserve"> </w:t>
      </w:r>
      <w:r>
        <w:rPr>
          <w:rFonts w:ascii="Calibri"/>
        </w:rPr>
        <w:t>registration</w:t>
      </w:r>
      <w:r>
        <w:rPr>
          <w:rFonts w:ascii="Calibri"/>
          <w:spacing w:val="-10"/>
        </w:rPr>
        <w:t xml:space="preserve"> </w:t>
      </w:r>
      <w:r>
        <w:rPr>
          <w:rFonts w:ascii="Calibri"/>
        </w:rPr>
        <w:t>of</w:t>
      </w:r>
      <w:r>
        <w:rPr>
          <w:rFonts w:ascii="Calibri"/>
          <w:spacing w:val="-11"/>
        </w:rPr>
        <w:t xml:space="preserve"> </w:t>
      </w:r>
      <w:r>
        <w:rPr>
          <w:rFonts w:ascii="Calibri"/>
        </w:rPr>
        <w:t>shops</w:t>
      </w:r>
      <w:r>
        <w:rPr>
          <w:rFonts w:ascii="Calibri"/>
          <w:spacing w:val="-10"/>
        </w:rPr>
        <w:t xml:space="preserve"> </w:t>
      </w:r>
      <w:r>
        <w:rPr>
          <w:rFonts w:ascii="Calibri"/>
        </w:rPr>
        <w:t>available</w:t>
      </w:r>
      <w:r>
        <w:rPr>
          <w:rFonts w:ascii="Calibri"/>
          <w:spacing w:val="-9"/>
        </w:rPr>
        <w:t xml:space="preserve"> </w:t>
      </w:r>
      <w:r>
        <w:rPr>
          <w:rFonts w:ascii="Calibri"/>
        </w:rPr>
        <w:t>for</w:t>
      </w:r>
      <w:r>
        <w:rPr>
          <w:rFonts w:ascii="Calibri"/>
          <w:spacing w:val="-11"/>
        </w:rPr>
        <w:t xml:space="preserve"> </w:t>
      </w:r>
      <w:r>
        <w:rPr>
          <w:rFonts w:ascii="Calibri"/>
        </w:rPr>
        <w:t>rent</w:t>
      </w:r>
      <w:r>
        <w:rPr>
          <w:rFonts w:ascii="Calibri"/>
          <w:spacing w:val="-10"/>
        </w:rPr>
        <w:t xml:space="preserve"> </w:t>
      </w:r>
      <w:r>
        <w:rPr>
          <w:rFonts w:ascii="Calibri"/>
        </w:rPr>
        <w:t>within</w:t>
      </w:r>
      <w:r>
        <w:rPr>
          <w:rFonts w:ascii="Calibri"/>
          <w:spacing w:val="-10"/>
        </w:rPr>
        <w:t xml:space="preserve"> </w:t>
      </w:r>
      <w:r>
        <w:rPr>
          <w:rFonts w:ascii="Calibri"/>
        </w:rPr>
        <w:t>the</w:t>
      </w:r>
      <w:r>
        <w:rPr>
          <w:rFonts w:ascii="Calibri"/>
          <w:spacing w:val="-10"/>
        </w:rPr>
        <w:t xml:space="preserve"> </w:t>
      </w:r>
      <w:r>
        <w:rPr>
          <w:rFonts w:ascii="Calibri"/>
          <w:spacing w:val="-2"/>
        </w:rPr>
        <w:t>corporation.</w:t>
      </w:r>
    </w:p>
    <w:p w14:paraId="7F53CA76" w14:textId="77777777" w:rsidR="00A13382" w:rsidRDefault="00000000">
      <w:pPr>
        <w:spacing w:before="181"/>
        <w:ind w:left="1080"/>
        <w:rPr>
          <w:rFonts w:ascii="Calibri"/>
        </w:rPr>
      </w:pPr>
      <w:r>
        <w:rPr>
          <w:rFonts w:ascii="Calibri"/>
          <w:spacing w:val="-2"/>
        </w:rPr>
        <w:t>Features:</w:t>
      </w:r>
    </w:p>
    <w:p w14:paraId="4C8AFE43" w14:textId="77777777" w:rsidR="00A13382" w:rsidRDefault="00000000">
      <w:pPr>
        <w:pStyle w:val="ListParagraph"/>
        <w:numPr>
          <w:ilvl w:val="0"/>
          <w:numId w:val="32"/>
        </w:numPr>
        <w:tabs>
          <w:tab w:val="left" w:pos="1195"/>
        </w:tabs>
        <w:spacing w:before="22"/>
        <w:ind w:left="1195" w:hanging="115"/>
        <w:rPr>
          <w:rFonts w:ascii="Calibri" w:hAnsi="Calibri"/>
        </w:rPr>
      </w:pPr>
      <w:r>
        <w:rPr>
          <w:rFonts w:ascii="Calibri" w:hAnsi="Calibri"/>
        </w:rPr>
        <w:t>Shop</w:t>
      </w:r>
      <w:r>
        <w:rPr>
          <w:rFonts w:ascii="Calibri" w:hAnsi="Calibri"/>
          <w:spacing w:val="-11"/>
        </w:rPr>
        <w:t xml:space="preserve"> </w:t>
      </w:r>
      <w:r>
        <w:rPr>
          <w:rFonts w:ascii="Calibri" w:hAnsi="Calibri"/>
        </w:rPr>
        <w:t>details</w:t>
      </w:r>
      <w:r>
        <w:rPr>
          <w:rFonts w:ascii="Calibri" w:hAnsi="Calibri"/>
          <w:spacing w:val="-11"/>
        </w:rPr>
        <w:t xml:space="preserve"> </w:t>
      </w:r>
      <w:r>
        <w:rPr>
          <w:rFonts w:ascii="Calibri" w:hAnsi="Calibri"/>
        </w:rPr>
        <w:t>entry</w:t>
      </w:r>
      <w:r>
        <w:rPr>
          <w:rFonts w:ascii="Calibri" w:hAnsi="Calibri"/>
          <w:spacing w:val="-11"/>
        </w:rPr>
        <w:t xml:space="preserve"> </w:t>
      </w:r>
      <w:r>
        <w:rPr>
          <w:rFonts w:ascii="Calibri" w:hAnsi="Calibri"/>
        </w:rPr>
        <w:t>(Shop</w:t>
      </w:r>
      <w:r>
        <w:rPr>
          <w:rFonts w:ascii="Calibri" w:hAnsi="Calibri"/>
          <w:spacing w:val="-11"/>
        </w:rPr>
        <w:t xml:space="preserve"> </w:t>
      </w:r>
      <w:r>
        <w:rPr>
          <w:rFonts w:ascii="Calibri" w:hAnsi="Calibri"/>
        </w:rPr>
        <w:t>ID,</w:t>
      </w:r>
      <w:r>
        <w:rPr>
          <w:rFonts w:ascii="Calibri" w:hAnsi="Calibri"/>
          <w:spacing w:val="-12"/>
        </w:rPr>
        <w:t xml:space="preserve"> </w:t>
      </w:r>
      <w:r>
        <w:rPr>
          <w:rFonts w:ascii="Calibri" w:hAnsi="Calibri"/>
        </w:rPr>
        <w:t>Shop</w:t>
      </w:r>
      <w:r>
        <w:rPr>
          <w:rFonts w:ascii="Calibri" w:hAnsi="Calibri"/>
          <w:spacing w:val="-12"/>
        </w:rPr>
        <w:t xml:space="preserve"> </w:t>
      </w:r>
      <w:r>
        <w:rPr>
          <w:rFonts w:ascii="Calibri" w:hAnsi="Calibri"/>
        </w:rPr>
        <w:t>Name,</w:t>
      </w:r>
      <w:r>
        <w:rPr>
          <w:rFonts w:ascii="Calibri" w:hAnsi="Calibri"/>
          <w:spacing w:val="-11"/>
        </w:rPr>
        <w:t xml:space="preserve"> </w:t>
      </w:r>
      <w:r>
        <w:rPr>
          <w:rFonts w:ascii="Calibri" w:hAnsi="Calibri"/>
        </w:rPr>
        <w:t>Location,</w:t>
      </w:r>
      <w:r>
        <w:rPr>
          <w:rFonts w:ascii="Calibri" w:hAnsi="Calibri"/>
          <w:spacing w:val="-10"/>
        </w:rPr>
        <w:t xml:space="preserve"> </w:t>
      </w:r>
      <w:r>
        <w:rPr>
          <w:rFonts w:ascii="Calibri" w:hAnsi="Calibri"/>
        </w:rPr>
        <w:t>Size,</w:t>
      </w:r>
      <w:r>
        <w:rPr>
          <w:rFonts w:ascii="Calibri" w:hAnsi="Calibri"/>
          <w:spacing w:val="-11"/>
        </w:rPr>
        <w:t xml:space="preserve"> </w:t>
      </w:r>
      <w:r>
        <w:rPr>
          <w:rFonts w:ascii="Calibri" w:hAnsi="Calibri"/>
        </w:rPr>
        <w:t>Floor,</w:t>
      </w:r>
      <w:r>
        <w:rPr>
          <w:rFonts w:ascii="Calibri" w:hAnsi="Calibri"/>
          <w:spacing w:val="-11"/>
        </w:rPr>
        <w:t xml:space="preserve"> </w:t>
      </w:r>
      <w:r>
        <w:rPr>
          <w:rFonts w:ascii="Calibri" w:hAnsi="Calibri"/>
        </w:rPr>
        <w:t>Rent</w:t>
      </w:r>
      <w:r>
        <w:rPr>
          <w:rFonts w:ascii="Calibri" w:hAnsi="Calibri"/>
          <w:spacing w:val="-13"/>
        </w:rPr>
        <w:t xml:space="preserve"> </w:t>
      </w:r>
      <w:r>
        <w:rPr>
          <w:rFonts w:ascii="Calibri" w:hAnsi="Calibri"/>
        </w:rPr>
        <w:t>Amount,</w:t>
      </w:r>
      <w:r>
        <w:rPr>
          <w:rFonts w:ascii="Calibri" w:hAnsi="Calibri"/>
          <w:spacing w:val="-11"/>
        </w:rPr>
        <w:t xml:space="preserve"> </w:t>
      </w:r>
      <w:r>
        <w:rPr>
          <w:rFonts w:ascii="Calibri" w:hAnsi="Calibri"/>
          <w:spacing w:val="-2"/>
        </w:rPr>
        <w:t>etc.).</w:t>
      </w:r>
    </w:p>
    <w:p w14:paraId="0B4931AD" w14:textId="77777777" w:rsidR="00A13382" w:rsidRDefault="00000000">
      <w:pPr>
        <w:pStyle w:val="ListParagraph"/>
        <w:numPr>
          <w:ilvl w:val="0"/>
          <w:numId w:val="32"/>
        </w:numPr>
        <w:tabs>
          <w:tab w:val="left" w:pos="1195"/>
        </w:tabs>
        <w:spacing w:before="20"/>
        <w:ind w:left="1195" w:hanging="115"/>
        <w:rPr>
          <w:rFonts w:ascii="Calibri" w:hAnsi="Calibri"/>
        </w:rPr>
      </w:pPr>
      <w:r>
        <w:rPr>
          <w:rFonts w:ascii="Calibri" w:hAnsi="Calibri"/>
        </w:rPr>
        <w:t>Automatic</w:t>
      </w:r>
      <w:r>
        <w:rPr>
          <w:rFonts w:ascii="Calibri" w:hAnsi="Calibri"/>
          <w:spacing w:val="-9"/>
        </w:rPr>
        <w:t xml:space="preserve"> </w:t>
      </w:r>
      <w:r>
        <w:rPr>
          <w:rFonts w:ascii="Calibri" w:hAnsi="Calibri"/>
        </w:rPr>
        <w:t>assignment</w:t>
      </w:r>
      <w:r>
        <w:rPr>
          <w:rFonts w:ascii="Calibri" w:hAnsi="Calibri"/>
          <w:spacing w:val="-9"/>
        </w:rPr>
        <w:t xml:space="preserve"> </w:t>
      </w:r>
      <w:r>
        <w:rPr>
          <w:rFonts w:ascii="Calibri" w:hAnsi="Calibri"/>
        </w:rPr>
        <w:t>of</w:t>
      </w:r>
      <w:r>
        <w:rPr>
          <w:rFonts w:ascii="Calibri" w:hAnsi="Calibri"/>
          <w:spacing w:val="-9"/>
        </w:rPr>
        <w:t xml:space="preserve"> </w:t>
      </w:r>
      <w:r>
        <w:rPr>
          <w:rFonts w:ascii="Calibri" w:hAnsi="Calibri"/>
        </w:rPr>
        <w:t>unique</w:t>
      </w:r>
      <w:r>
        <w:rPr>
          <w:rFonts w:ascii="Calibri" w:hAnsi="Calibri"/>
          <w:spacing w:val="-8"/>
        </w:rPr>
        <w:t xml:space="preserve"> </w:t>
      </w:r>
      <w:r>
        <w:rPr>
          <w:rFonts w:ascii="Calibri" w:hAnsi="Calibri"/>
        </w:rPr>
        <w:t>Shop</w:t>
      </w:r>
      <w:r>
        <w:rPr>
          <w:rFonts w:ascii="Calibri" w:hAnsi="Calibri"/>
          <w:spacing w:val="-9"/>
        </w:rPr>
        <w:t xml:space="preserve"> </w:t>
      </w:r>
      <w:r>
        <w:rPr>
          <w:rFonts w:ascii="Calibri" w:hAnsi="Calibri"/>
        </w:rPr>
        <w:t>ID</w:t>
      </w:r>
      <w:r>
        <w:rPr>
          <w:rFonts w:ascii="Calibri" w:hAnsi="Calibri"/>
          <w:spacing w:val="-9"/>
        </w:rPr>
        <w:t xml:space="preserve"> </w:t>
      </w:r>
      <w:r>
        <w:rPr>
          <w:rFonts w:ascii="Calibri" w:hAnsi="Calibri"/>
        </w:rPr>
        <w:t>for</w:t>
      </w:r>
      <w:r>
        <w:rPr>
          <w:rFonts w:ascii="Calibri" w:hAnsi="Calibri"/>
          <w:spacing w:val="-9"/>
        </w:rPr>
        <w:t xml:space="preserve"> </w:t>
      </w:r>
      <w:r>
        <w:rPr>
          <w:rFonts w:ascii="Calibri" w:hAnsi="Calibri"/>
        </w:rPr>
        <w:t>each</w:t>
      </w:r>
      <w:r>
        <w:rPr>
          <w:rFonts w:ascii="Calibri" w:hAnsi="Calibri"/>
          <w:spacing w:val="-9"/>
        </w:rPr>
        <w:t xml:space="preserve"> </w:t>
      </w:r>
      <w:r>
        <w:rPr>
          <w:rFonts w:ascii="Calibri" w:hAnsi="Calibri"/>
          <w:spacing w:val="-2"/>
        </w:rPr>
        <w:t>entry.</w:t>
      </w:r>
    </w:p>
    <w:p w14:paraId="12036B74" w14:textId="77777777" w:rsidR="00A13382" w:rsidRDefault="00000000">
      <w:pPr>
        <w:pStyle w:val="ListParagraph"/>
        <w:numPr>
          <w:ilvl w:val="0"/>
          <w:numId w:val="32"/>
        </w:numPr>
        <w:tabs>
          <w:tab w:val="left" w:pos="1195"/>
        </w:tabs>
        <w:spacing w:before="23"/>
        <w:ind w:left="1195" w:hanging="115"/>
        <w:rPr>
          <w:rFonts w:ascii="Calibri" w:hAnsi="Calibri"/>
        </w:rPr>
      </w:pPr>
      <w:r>
        <w:rPr>
          <w:rFonts w:ascii="Calibri" w:hAnsi="Calibri"/>
        </w:rPr>
        <w:t>Option</w:t>
      </w:r>
      <w:r>
        <w:rPr>
          <w:rFonts w:ascii="Calibri" w:hAnsi="Calibri"/>
          <w:spacing w:val="-10"/>
        </w:rPr>
        <w:t xml:space="preserve"> </w:t>
      </w:r>
      <w:r>
        <w:rPr>
          <w:rFonts w:ascii="Calibri" w:hAnsi="Calibri"/>
        </w:rPr>
        <w:t>to</w:t>
      </w:r>
      <w:r>
        <w:rPr>
          <w:rFonts w:ascii="Calibri" w:hAnsi="Calibri"/>
          <w:spacing w:val="-9"/>
        </w:rPr>
        <w:t xml:space="preserve"> </w:t>
      </w:r>
      <w:r>
        <w:rPr>
          <w:rFonts w:ascii="Calibri" w:hAnsi="Calibri"/>
        </w:rPr>
        <w:t>update</w:t>
      </w:r>
      <w:r>
        <w:rPr>
          <w:rFonts w:ascii="Calibri" w:hAnsi="Calibri"/>
          <w:spacing w:val="-9"/>
        </w:rPr>
        <w:t xml:space="preserve"> </w:t>
      </w:r>
      <w:r>
        <w:rPr>
          <w:rFonts w:ascii="Calibri" w:hAnsi="Calibri"/>
        </w:rPr>
        <w:t>shop</w:t>
      </w:r>
      <w:r>
        <w:rPr>
          <w:rFonts w:ascii="Calibri" w:hAnsi="Calibri"/>
          <w:spacing w:val="-9"/>
        </w:rPr>
        <w:t xml:space="preserve"> </w:t>
      </w:r>
      <w:r>
        <w:rPr>
          <w:rFonts w:ascii="Calibri" w:hAnsi="Calibri"/>
        </w:rPr>
        <w:t>details</w:t>
      </w:r>
      <w:r>
        <w:rPr>
          <w:rFonts w:ascii="Calibri" w:hAnsi="Calibri"/>
          <w:spacing w:val="-8"/>
        </w:rPr>
        <w:t xml:space="preserve"> </w:t>
      </w:r>
      <w:r>
        <w:rPr>
          <w:rFonts w:ascii="Calibri" w:hAnsi="Calibri"/>
        </w:rPr>
        <w:t>in</w:t>
      </w:r>
      <w:r>
        <w:rPr>
          <w:rFonts w:ascii="Calibri" w:hAnsi="Calibri"/>
          <w:spacing w:val="-11"/>
        </w:rPr>
        <w:t xml:space="preserve"> </w:t>
      </w:r>
      <w:r>
        <w:rPr>
          <w:rFonts w:ascii="Calibri" w:hAnsi="Calibri"/>
        </w:rPr>
        <w:t>case</w:t>
      </w:r>
      <w:r>
        <w:rPr>
          <w:rFonts w:ascii="Calibri" w:hAnsi="Calibri"/>
          <w:spacing w:val="-8"/>
        </w:rPr>
        <w:t xml:space="preserve"> </w:t>
      </w:r>
      <w:r>
        <w:rPr>
          <w:rFonts w:ascii="Calibri" w:hAnsi="Calibri"/>
        </w:rPr>
        <w:t>of</w:t>
      </w:r>
      <w:r>
        <w:rPr>
          <w:rFonts w:ascii="Calibri" w:hAnsi="Calibri"/>
          <w:spacing w:val="-10"/>
        </w:rPr>
        <w:t xml:space="preserve"> </w:t>
      </w:r>
      <w:r>
        <w:rPr>
          <w:rFonts w:ascii="Calibri" w:hAnsi="Calibri"/>
        </w:rPr>
        <w:t>renovation,</w:t>
      </w:r>
      <w:r>
        <w:rPr>
          <w:rFonts w:ascii="Calibri" w:hAnsi="Calibri"/>
          <w:spacing w:val="-8"/>
        </w:rPr>
        <w:t xml:space="preserve"> </w:t>
      </w:r>
      <w:r>
        <w:rPr>
          <w:rFonts w:ascii="Calibri" w:hAnsi="Calibri"/>
        </w:rPr>
        <w:t>location</w:t>
      </w:r>
      <w:r>
        <w:rPr>
          <w:rFonts w:ascii="Calibri" w:hAnsi="Calibri"/>
          <w:spacing w:val="-10"/>
        </w:rPr>
        <w:t xml:space="preserve"> </w:t>
      </w:r>
      <w:r>
        <w:rPr>
          <w:rFonts w:ascii="Calibri" w:hAnsi="Calibri"/>
        </w:rPr>
        <w:t>change,</w:t>
      </w:r>
      <w:r>
        <w:rPr>
          <w:rFonts w:ascii="Calibri" w:hAnsi="Calibri"/>
          <w:spacing w:val="-9"/>
        </w:rPr>
        <w:t xml:space="preserve"> </w:t>
      </w:r>
      <w:r>
        <w:rPr>
          <w:rFonts w:ascii="Calibri" w:hAnsi="Calibri"/>
        </w:rPr>
        <w:t>or</w:t>
      </w:r>
      <w:r>
        <w:rPr>
          <w:rFonts w:ascii="Calibri" w:hAnsi="Calibri"/>
          <w:spacing w:val="-10"/>
        </w:rPr>
        <w:t xml:space="preserve"> </w:t>
      </w:r>
      <w:r>
        <w:rPr>
          <w:rFonts w:ascii="Calibri" w:hAnsi="Calibri"/>
        </w:rPr>
        <w:t>any</w:t>
      </w:r>
      <w:r>
        <w:rPr>
          <w:rFonts w:ascii="Calibri" w:hAnsi="Calibri"/>
          <w:spacing w:val="-9"/>
        </w:rPr>
        <w:t xml:space="preserve"> </w:t>
      </w:r>
      <w:r>
        <w:rPr>
          <w:rFonts w:ascii="Calibri" w:hAnsi="Calibri"/>
        </w:rPr>
        <w:t>other</w:t>
      </w:r>
      <w:r>
        <w:rPr>
          <w:rFonts w:ascii="Calibri" w:hAnsi="Calibri"/>
          <w:spacing w:val="-9"/>
        </w:rPr>
        <w:t xml:space="preserve"> </w:t>
      </w:r>
      <w:r>
        <w:rPr>
          <w:rFonts w:ascii="Calibri" w:hAnsi="Calibri"/>
          <w:spacing w:val="-2"/>
        </w:rPr>
        <w:t>modifications.</w:t>
      </w:r>
    </w:p>
    <w:p w14:paraId="283DFE0F" w14:textId="77777777" w:rsidR="00A13382" w:rsidRDefault="00000000">
      <w:pPr>
        <w:pStyle w:val="ListParagraph"/>
        <w:numPr>
          <w:ilvl w:val="0"/>
          <w:numId w:val="32"/>
        </w:numPr>
        <w:tabs>
          <w:tab w:val="left" w:pos="1195"/>
        </w:tabs>
        <w:spacing w:before="20"/>
        <w:ind w:left="1195" w:hanging="115"/>
        <w:rPr>
          <w:rFonts w:ascii="Calibri" w:hAnsi="Calibri"/>
        </w:rPr>
      </w:pPr>
      <w:r>
        <w:rPr>
          <w:rFonts w:ascii="Calibri" w:hAnsi="Calibri"/>
        </w:rPr>
        <w:t>Maintain</w:t>
      </w:r>
      <w:r>
        <w:rPr>
          <w:rFonts w:ascii="Calibri" w:hAnsi="Calibri"/>
          <w:spacing w:val="-12"/>
        </w:rPr>
        <w:t xml:space="preserve"> </w:t>
      </w:r>
      <w:r>
        <w:rPr>
          <w:rFonts w:ascii="Calibri" w:hAnsi="Calibri"/>
        </w:rPr>
        <w:t>a</w:t>
      </w:r>
      <w:r>
        <w:rPr>
          <w:rFonts w:ascii="Calibri" w:hAnsi="Calibri"/>
          <w:spacing w:val="-12"/>
        </w:rPr>
        <w:t xml:space="preserve"> </w:t>
      </w:r>
      <w:r>
        <w:rPr>
          <w:rFonts w:ascii="Calibri" w:hAnsi="Calibri"/>
        </w:rPr>
        <w:t>record</w:t>
      </w:r>
      <w:r>
        <w:rPr>
          <w:rFonts w:ascii="Calibri" w:hAnsi="Calibri"/>
          <w:spacing w:val="-12"/>
        </w:rPr>
        <w:t xml:space="preserve"> </w:t>
      </w:r>
      <w:r>
        <w:rPr>
          <w:rFonts w:ascii="Calibri" w:hAnsi="Calibri"/>
        </w:rPr>
        <w:t>of</w:t>
      </w:r>
      <w:r>
        <w:rPr>
          <w:rFonts w:ascii="Calibri" w:hAnsi="Calibri"/>
          <w:spacing w:val="-12"/>
        </w:rPr>
        <w:t xml:space="preserve"> </w:t>
      </w:r>
      <w:r>
        <w:rPr>
          <w:rFonts w:ascii="Calibri" w:hAnsi="Calibri"/>
        </w:rPr>
        <w:t>all</w:t>
      </w:r>
      <w:r>
        <w:rPr>
          <w:rFonts w:ascii="Calibri" w:hAnsi="Calibri"/>
          <w:spacing w:val="-11"/>
        </w:rPr>
        <w:t xml:space="preserve"> </w:t>
      </w:r>
      <w:r>
        <w:rPr>
          <w:rFonts w:ascii="Calibri" w:hAnsi="Calibri"/>
        </w:rPr>
        <w:t>corporation-owned</w:t>
      </w:r>
      <w:r>
        <w:rPr>
          <w:rFonts w:ascii="Calibri" w:hAnsi="Calibri"/>
          <w:spacing w:val="-12"/>
        </w:rPr>
        <w:t xml:space="preserve"> </w:t>
      </w:r>
      <w:r>
        <w:rPr>
          <w:rFonts w:ascii="Calibri" w:hAnsi="Calibri"/>
        </w:rPr>
        <w:t>shops</w:t>
      </w:r>
      <w:r>
        <w:rPr>
          <w:rFonts w:ascii="Calibri" w:hAnsi="Calibri"/>
          <w:spacing w:val="-11"/>
        </w:rPr>
        <w:t xml:space="preserve"> </w:t>
      </w:r>
      <w:r>
        <w:rPr>
          <w:rFonts w:ascii="Calibri" w:hAnsi="Calibri"/>
        </w:rPr>
        <w:t>available</w:t>
      </w:r>
      <w:r>
        <w:rPr>
          <w:rFonts w:ascii="Calibri" w:hAnsi="Calibri"/>
          <w:spacing w:val="-11"/>
        </w:rPr>
        <w:t xml:space="preserve"> </w:t>
      </w:r>
      <w:r>
        <w:rPr>
          <w:rFonts w:ascii="Calibri" w:hAnsi="Calibri"/>
        </w:rPr>
        <w:t>for</w:t>
      </w:r>
      <w:r>
        <w:rPr>
          <w:rFonts w:ascii="Calibri" w:hAnsi="Calibri"/>
          <w:spacing w:val="-11"/>
        </w:rPr>
        <w:t xml:space="preserve"> </w:t>
      </w:r>
      <w:r>
        <w:rPr>
          <w:rFonts w:ascii="Calibri" w:hAnsi="Calibri"/>
          <w:spacing w:val="-2"/>
        </w:rPr>
        <w:t>rent.</w:t>
      </w:r>
    </w:p>
    <w:p w14:paraId="6D4852C6" w14:textId="77777777" w:rsidR="00A13382" w:rsidRDefault="00000000">
      <w:pPr>
        <w:pStyle w:val="Heading2"/>
        <w:numPr>
          <w:ilvl w:val="0"/>
          <w:numId w:val="33"/>
        </w:numPr>
        <w:tabs>
          <w:tab w:val="left" w:pos="2503"/>
        </w:tabs>
        <w:spacing w:before="181" w:line="252" w:lineRule="auto"/>
        <w:ind w:left="2214" w:right="1446" w:firstLine="0"/>
      </w:pPr>
      <w:bookmarkStart w:id="60" w:name="_bookmark60"/>
      <w:bookmarkEnd w:id="60"/>
      <w:r>
        <w:rPr>
          <w:color w:val="2E5395"/>
          <w:spacing w:val="-4"/>
        </w:rPr>
        <w:t>Transaction</w:t>
      </w:r>
      <w:r>
        <w:rPr>
          <w:color w:val="2E5395"/>
          <w:spacing w:val="-24"/>
        </w:rPr>
        <w:t xml:space="preserve"> </w:t>
      </w:r>
      <w:r>
        <w:rPr>
          <w:color w:val="2E5395"/>
          <w:spacing w:val="-4"/>
        </w:rPr>
        <w:t>Entry</w:t>
      </w:r>
      <w:r>
        <w:rPr>
          <w:color w:val="2E5395"/>
          <w:spacing w:val="-24"/>
        </w:rPr>
        <w:t xml:space="preserve"> </w:t>
      </w:r>
      <w:r>
        <w:rPr>
          <w:color w:val="2E5395"/>
          <w:spacing w:val="-4"/>
        </w:rPr>
        <w:t>when</w:t>
      </w:r>
      <w:r>
        <w:rPr>
          <w:color w:val="2E5395"/>
          <w:spacing w:val="-23"/>
        </w:rPr>
        <w:t xml:space="preserve"> </w:t>
      </w:r>
      <w:r>
        <w:rPr>
          <w:color w:val="2E5395"/>
          <w:spacing w:val="-4"/>
        </w:rPr>
        <w:t>Shop</w:t>
      </w:r>
      <w:r>
        <w:rPr>
          <w:color w:val="2E5395"/>
          <w:spacing w:val="-23"/>
        </w:rPr>
        <w:t xml:space="preserve"> </w:t>
      </w:r>
      <w:r>
        <w:rPr>
          <w:color w:val="2E5395"/>
          <w:spacing w:val="-4"/>
        </w:rPr>
        <w:t>Given</w:t>
      </w:r>
      <w:r>
        <w:rPr>
          <w:color w:val="2E5395"/>
          <w:spacing w:val="-24"/>
        </w:rPr>
        <w:t xml:space="preserve"> </w:t>
      </w:r>
      <w:r>
        <w:rPr>
          <w:color w:val="2E5395"/>
          <w:spacing w:val="-4"/>
        </w:rPr>
        <w:t>to</w:t>
      </w:r>
      <w:r>
        <w:rPr>
          <w:color w:val="2E5395"/>
          <w:spacing w:val="-24"/>
        </w:rPr>
        <w:t xml:space="preserve"> </w:t>
      </w:r>
      <w:r>
        <w:rPr>
          <w:color w:val="2E5395"/>
          <w:spacing w:val="-4"/>
        </w:rPr>
        <w:t>Applicant</w:t>
      </w:r>
      <w:r>
        <w:rPr>
          <w:color w:val="2E5395"/>
          <w:spacing w:val="-24"/>
        </w:rPr>
        <w:t xml:space="preserve"> </w:t>
      </w:r>
      <w:r>
        <w:rPr>
          <w:color w:val="2E5395"/>
          <w:spacing w:val="-4"/>
        </w:rPr>
        <w:t>for</w:t>
      </w:r>
      <w:r>
        <w:rPr>
          <w:color w:val="2E5395"/>
          <w:spacing w:val="-24"/>
        </w:rPr>
        <w:t xml:space="preserve"> </w:t>
      </w:r>
      <w:r>
        <w:rPr>
          <w:color w:val="2E5395"/>
          <w:spacing w:val="-4"/>
        </w:rPr>
        <w:t xml:space="preserve">Specific </w:t>
      </w:r>
      <w:r>
        <w:rPr>
          <w:color w:val="2E5395"/>
          <w:spacing w:val="-2"/>
        </w:rPr>
        <w:t>Period</w:t>
      </w:r>
    </w:p>
    <w:p w14:paraId="0A9C6128" w14:textId="77777777" w:rsidR="00A13382" w:rsidRDefault="00000000">
      <w:pPr>
        <w:spacing w:before="2"/>
        <w:ind w:left="1080"/>
        <w:rPr>
          <w:rFonts w:ascii="Calibri"/>
        </w:rPr>
      </w:pPr>
      <w:r>
        <w:rPr>
          <w:rFonts w:ascii="Calibri"/>
        </w:rPr>
        <w:t>Objective:</w:t>
      </w:r>
      <w:r>
        <w:rPr>
          <w:rFonts w:ascii="Calibri"/>
          <w:spacing w:val="-11"/>
        </w:rPr>
        <w:t xml:space="preserve"> </w:t>
      </w:r>
      <w:r>
        <w:rPr>
          <w:rFonts w:ascii="Calibri"/>
        </w:rPr>
        <w:t>Facilitate</w:t>
      </w:r>
      <w:r>
        <w:rPr>
          <w:rFonts w:ascii="Calibri"/>
          <w:spacing w:val="-10"/>
        </w:rPr>
        <w:t xml:space="preserve"> </w:t>
      </w:r>
      <w:r>
        <w:rPr>
          <w:rFonts w:ascii="Calibri"/>
        </w:rPr>
        <w:t>the</w:t>
      </w:r>
      <w:r>
        <w:rPr>
          <w:rFonts w:ascii="Calibri"/>
          <w:spacing w:val="-10"/>
        </w:rPr>
        <w:t xml:space="preserve"> </w:t>
      </w:r>
      <w:r>
        <w:rPr>
          <w:rFonts w:ascii="Calibri"/>
        </w:rPr>
        <w:t>process</w:t>
      </w:r>
      <w:r>
        <w:rPr>
          <w:rFonts w:ascii="Calibri"/>
          <w:spacing w:val="-11"/>
        </w:rPr>
        <w:t xml:space="preserve"> </w:t>
      </w:r>
      <w:r>
        <w:rPr>
          <w:rFonts w:ascii="Calibri"/>
        </w:rPr>
        <w:t>of</w:t>
      </w:r>
      <w:r>
        <w:rPr>
          <w:rFonts w:ascii="Calibri"/>
          <w:spacing w:val="-11"/>
        </w:rPr>
        <w:t xml:space="preserve"> </w:t>
      </w:r>
      <w:r>
        <w:rPr>
          <w:rFonts w:ascii="Calibri"/>
        </w:rPr>
        <w:t>renting</w:t>
      </w:r>
      <w:r>
        <w:rPr>
          <w:rFonts w:ascii="Calibri"/>
          <w:spacing w:val="-11"/>
        </w:rPr>
        <w:t xml:space="preserve"> </w:t>
      </w:r>
      <w:r>
        <w:rPr>
          <w:rFonts w:ascii="Calibri"/>
        </w:rPr>
        <w:t>shops</w:t>
      </w:r>
      <w:r>
        <w:rPr>
          <w:rFonts w:ascii="Calibri"/>
          <w:spacing w:val="-10"/>
        </w:rPr>
        <w:t xml:space="preserve"> </w:t>
      </w:r>
      <w:r>
        <w:rPr>
          <w:rFonts w:ascii="Calibri"/>
        </w:rPr>
        <w:t>to</w:t>
      </w:r>
      <w:r>
        <w:rPr>
          <w:rFonts w:ascii="Calibri"/>
          <w:spacing w:val="-10"/>
        </w:rPr>
        <w:t xml:space="preserve"> </w:t>
      </w:r>
      <w:r>
        <w:rPr>
          <w:rFonts w:ascii="Calibri"/>
        </w:rPr>
        <w:t>applicants</w:t>
      </w:r>
      <w:r>
        <w:rPr>
          <w:rFonts w:ascii="Calibri"/>
          <w:spacing w:val="-11"/>
        </w:rPr>
        <w:t xml:space="preserve"> </w:t>
      </w:r>
      <w:r>
        <w:rPr>
          <w:rFonts w:ascii="Calibri"/>
        </w:rPr>
        <w:t>for</w:t>
      </w:r>
      <w:r>
        <w:rPr>
          <w:rFonts w:ascii="Calibri"/>
          <w:spacing w:val="-10"/>
        </w:rPr>
        <w:t xml:space="preserve"> </w:t>
      </w:r>
      <w:r>
        <w:rPr>
          <w:rFonts w:ascii="Calibri"/>
        </w:rPr>
        <w:t>a</w:t>
      </w:r>
      <w:r>
        <w:rPr>
          <w:rFonts w:ascii="Calibri"/>
          <w:spacing w:val="-11"/>
        </w:rPr>
        <w:t xml:space="preserve"> </w:t>
      </w:r>
      <w:r>
        <w:rPr>
          <w:rFonts w:ascii="Calibri"/>
        </w:rPr>
        <w:t>specific</w:t>
      </w:r>
      <w:r>
        <w:rPr>
          <w:rFonts w:ascii="Calibri"/>
          <w:spacing w:val="-11"/>
        </w:rPr>
        <w:t xml:space="preserve"> </w:t>
      </w:r>
      <w:r>
        <w:rPr>
          <w:rFonts w:ascii="Calibri"/>
        </w:rPr>
        <w:t>rental</w:t>
      </w:r>
      <w:r>
        <w:rPr>
          <w:rFonts w:ascii="Calibri"/>
          <w:spacing w:val="-10"/>
        </w:rPr>
        <w:t xml:space="preserve"> </w:t>
      </w:r>
      <w:r>
        <w:rPr>
          <w:rFonts w:ascii="Calibri"/>
          <w:spacing w:val="-2"/>
        </w:rPr>
        <w:t>period.</w:t>
      </w:r>
    </w:p>
    <w:p w14:paraId="2C47EC50" w14:textId="77777777" w:rsidR="00A13382" w:rsidRDefault="00000000">
      <w:pPr>
        <w:spacing w:before="181"/>
        <w:ind w:left="1080"/>
        <w:rPr>
          <w:rFonts w:ascii="Calibri"/>
        </w:rPr>
      </w:pPr>
      <w:r>
        <w:rPr>
          <w:rFonts w:ascii="Calibri"/>
          <w:spacing w:val="-2"/>
        </w:rPr>
        <w:t>Features:</w:t>
      </w:r>
    </w:p>
    <w:p w14:paraId="5E41760D" w14:textId="77777777" w:rsidR="00A13382" w:rsidRDefault="00000000">
      <w:pPr>
        <w:pStyle w:val="ListParagraph"/>
        <w:numPr>
          <w:ilvl w:val="0"/>
          <w:numId w:val="32"/>
        </w:numPr>
        <w:tabs>
          <w:tab w:val="left" w:pos="1195"/>
        </w:tabs>
        <w:spacing w:before="21"/>
        <w:ind w:left="1195" w:hanging="115"/>
        <w:rPr>
          <w:rFonts w:ascii="Calibri" w:hAnsi="Calibri"/>
        </w:rPr>
      </w:pPr>
      <w:r>
        <w:rPr>
          <w:rFonts w:ascii="Calibri" w:hAnsi="Calibri"/>
          <w:spacing w:val="-2"/>
        </w:rPr>
        <w:t>Capture</w:t>
      </w:r>
      <w:r>
        <w:rPr>
          <w:rFonts w:ascii="Calibri" w:hAnsi="Calibri"/>
          <w:spacing w:val="1"/>
        </w:rPr>
        <w:t xml:space="preserve"> </w:t>
      </w:r>
      <w:r>
        <w:rPr>
          <w:rFonts w:ascii="Calibri" w:hAnsi="Calibri"/>
          <w:spacing w:val="-2"/>
        </w:rPr>
        <w:t>applicant</w:t>
      </w:r>
      <w:r>
        <w:rPr>
          <w:rFonts w:ascii="Calibri" w:hAnsi="Calibri"/>
          <w:spacing w:val="1"/>
        </w:rPr>
        <w:t xml:space="preserve"> </w:t>
      </w:r>
      <w:r>
        <w:rPr>
          <w:rFonts w:ascii="Calibri" w:hAnsi="Calibri"/>
          <w:spacing w:val="-2"/>
        </w:rPr>
        <w:t>details</w:t>
      </w:r>
      <w:r>
        <w:rPr>
          <w:rFonts w:ascii="Calibri" w:hAnsi="Calibri"/>
          <w:spacing w:val="2"/>
        </w:rPr>
        <w:t xml:space="preserve"> </w:t>
      </w:r>
      <w:r>
        <w:rPr>
          <w:rFonts w:ascii="Calibri" w:hAnsi="Calibri"/>
          <w:spacing w:val="-2"/>
        </w:rPr>
        <w:t>(Name,</w:t>
      </w:r>
      <w:r>
        <w:rPr>
          <w:rFonts w:ascii="Calibri" w:hAnsi="Calibri"/>
          <w:spacing w:val="3"/>
        </w:rPr>
        <w:t xml:space="preserve"> </w:t>
      </w:r>
      <w:r>
        <w:rPr>
          <w:rFonts w:ascii="Calibri" w:hAnsi="Calibri"/>
          <w:spacing w:val="-2"/>
        </w:rPr>
        <w:t>Address,</w:t>
      </w:r>
      <w:r>
        <w:rPr>
          <w:rFonts w:ascii="Calibri" w:hAnsi="Calibri"/>
          <w:spacing w:val="1"/>
        </w:rPr>
        <w:t xml:space="preserve"> </w:t>
      </w:r>
      <w:r>
        <w:rPr>
          <w:rFonts w:ascii="Calibri" w:hAnsi="Calibri"/>
          <w:spacing w:val="-2"/>
        </w:rPr>
        <w:t>Contact</w:t>
      </w:r>
      <w:r>
        <w:rPr>
          <w:rFonts w:ascii="Calibri" w:hAnsi="Calibri"/>
          <w:spacing w:val="1"/>
        </w:rPr>
        <w:t xml:space="preserve"> </w:t>
      </w:r>
      <w:r>
        <w:rPr>
          <w:rFonts w:ascii="Calibri" w:hAnsi="Calibri"/>
          <w:spacing w:val="-2"/>
        </w:rPr>
        <w:t>Information,</w:t>
      </w:r>
      <w:r>
        <w:rPr>
          <w:rFonts w:ascii="Calibri" w:hAnsi="Calibri"/>
          <w:spacing w:val="2"/>
        </w:rPr>
        <w:t xml:space="preserve"> </w:t>
      </w:r>
      <w:r>
        <w:rPr>
          <w:rFonts w:ascii="Calibri" w:hAnsi="Calibri"/>
          <w:spacing w:val="-2"/>
        </w:rPr>
        <w:t>etc.).</w:t>
      </w:r>
    </w:p>
    <w:p w14:paraId="105ACB62" w14:textId="77777777" w:rsidR="00A13382" w:rsidRDefault="00000000">
      <w:pPr>
        <w:pStyle w:val="ListParagraph"/>
        <w:numPr>
          <w:ilvl w:val="0"/>
          <w:numId w:val="32"/>
        </w:numPr>
        <w:tabs>
          <w:tab w:val="left" w:pos="1195"/>
        </w:tabs>
        <w:spacing w:before="22"/>
        <w:ind w:left="1195" w:hanging="115"/>
        <w:rPr>
          <w:rFonts w:ascii="Calibri" w:hAnsi="Calibri"/>
        </w:rPr>
      </w:pPr>
      <w:r>
        <w:rPr>
          <w:rFonts w:ascii="Calibri" w:hAnsi="Calibri"/>
        </w:rPr>
        <w:t>Record</w:t>
      </w:r>
      <w:r>
        <w:rPr>
          <w:rFonts w:ascii="Calibri" w:hAnsi="Calibri"/>
          <w:spacing w:val="-12"/>
        </w:rPr>
        <w:t xml:space="preserve"> </w:t>
      </w:r>
      <w:r>
        <w:rPr>
          <w:rFonts w:ascii="Calibri" w:hAnsi="Calibri"/>
        </w:rPr>
        <w:t>the</w:t>
      </w:r>
      <w:r>
        <w:rPr>
          <w:rFonts w:ascii="Calibri" w:hAnsi="Calibri"/>
          <w:spacing w:val="-10"/>
        </w:rPr>
        <w:t xml:space="preserve"> </w:t>
      </w:r>
      <w:r>
        <w:rPr>
          <w:rFonts w:ascii="Calibri" w:hAnsi="Calibri"/>
        </w:rPr>
        <w:t>rent</w:t>
      </w:r>
      <w:r>
        <w:rPr>
          <w:rFonts w:ascii="Calibri" w:hAnsi="Calibri"/>
          <w:spacing w:val="-11"/>
        </w:rPr>
        <w:t xml:space="preserve"> </w:t>
      </w:r>
      <w:r>
        <w:rPr>
          <w:rFonts w:ascii="Calibri" w:hAnsi="Calibri"/>
        </w:rPr>
        <w:t>agreement</w:t>
      </w:r>
      <w:r>
        <w:rPr>
          <w:rFonts w:ascii="Calibri" w:hAnsi="Calibri"/>
          <w:spacing w:val="-11"/>
        </w:rPr>
        <w:t xml:space="preserve"> </w:t>
      </w:r>
      <w:r>
        <w:rPr>
          <w:rFonts w:ascii="Calibri" w:hAnsi="Calibri"/>
        </w:rPr>
        <w:t>terms</w:t>
      </w:r>
      <w:r>
        <w:rPr>
          <w:rFonts w:ascii="Calibri" w:hAnsi="Calibri"/>
          <w:spacing w:val="-10"/>
        </w:rPr>
        <w:t xml:space="preserve"> </w:t>
      </w:r>
      <w:r>
        <w:rPr>
          <w:rFonts w:ascii="Calibri" w:hAnsi="Calibri"/>
        </w:rPr>
        <w:t>(Start</w:t>
      </w:r>
      <w:r>
        <w:rPr>
          <w:rFonts w:ascii="Calibri" w:hAnsi="Calibri"/>
          <w:spacing w:val="-11"/>
        </w:rPr>
        <w:t xml:space="preserve"> </w:t>
      </w:r>
      <w:r>
        <w:rPr>
          <w:rFonts w:ascii="Calibri" w:hAnsi="Calibri"/>
        </w:rPr>
        <w:t>Date,</w:t>
      </w:r>
      <w:r>
        <w:rPr>
          <w:rFonts w:ascii="Calibri" w:hAnsi="Calibri"/>
          <w:spacing w:val="-10"/>
        </w:rPr>
        <w:t xml:space="preserve"> </w:t>
      </w:r>
      <w:r>
        <w:rPr>
          <w:rFonts w:ascii="Calibri" w:hAnsi="Calibri"/>
        </w:rPr>
        <w:t>End</w:t>
      </w:r>
      <w:r>
        <w:rPr>
          <w:rFonts w:ascii="Calibri" w:hAnsi="Calibri"/>
          <w:spacing w:val="-11"/>
        </w:rPr>
        <w:t xml:space="preserve"> </w:t>
      </w:r>
      <w:r>
        <w:rPr>
          <w:rFonts w:ascii="Calibri" w:hAnsi="Calibri"/>
        </w:rPr>
        <w:t>Date,</w:t>
      </w:r>
      <w:r>
        <w:rPr>
          <w:rFonts w:ascii="Calibri" w:hAnsi="Calibri"/>
          <w:spacing w:val="-11"/>
        </w:rPr>
        <w:t xml:space="preserve"> </w:t>
      </w:r>
      <w:r>
        <w:rPr>
          <w:rFonts w:ascii="Calibri" w:hAnsi="Calibri"/>
        </w:rPr>
        <w:t>Monthly</w:t>
      </w:r>
      <w:r>
        <w:rPr>
          <w:rFonts w:ascii="Calibri" w:hAnsi="Calibri"/>
          <w:spacing w:val="-10"/>
        </w:rPr>
        <w:t xml:space="preserve"> </w:t>
      </w:r>
      <w:r>
        <w:rPr>
          <w:rFonts w:ascii="Calibri" w:hAnsi="Calibri"/>
        </w:rPr>
        <w:t>Rent,</w:t>
      </w:r>
      <w:r>
        <w:rPr>
          <w:rFonts w:ascii="Calibri" w:hAnsi="Calibri"/>
          <w:spacing w:val="-11"/>
        </w:rPr>
        <w:t xml:space="preserve"> </w:t>
      </w:r>
      <w:r>
        <w:rPr>
          <w:rFonts w:ascii="Calibri" w:hAnsi="Calibri"/>
        </w:rPr>
        <w:t>Security</w:t>
      </w:r>
      <w:r>
        <w:rPr>
          <w:rFonts w:ascii="Calibri" w:hAnsi="Calibri"/>
          <w:spacing w:val="-11"/>
        </w:rPr>
        <w:t xml:space="preserve"> </w:t>
      </w:r>
      <w:r>
        <w:rPr>
          <w:rFonts w:ascii="Calibri" w:hAnsi="Calibri"/>
        </w:rPr>
        <w:t>Deposit,</w:t>
      </w:r>
      <w:r>
        <w:rPr>
          <w:rFonts w:ascii="Calibri" w:hAnsi="Calibri"/>
          <w:spacing w:val="-10"/>
        </w:rPr>
        <w:t xml:space="preserve"> </w:t>
      </w:r>
      <w:r>
        <w:rPr>
          <w:rFonts w:ascii="Calibri" w:hAnsi="Calibri"/>
          <w:spacing w:val="-2"/>
        </w:rPr>
        <w:t>etc.).</w:t>
      </w:r>
    </w:p>
    <w:p w14:paraId="06392F58" w14:textId="77777777" w:rsidR="00A13382" w:rsidRDefault="00000000">
      <w:pPr>
        <w:pStyle w:val="ListParagraph"/>
        <w:numPr>
          <w:ilvl w:val="0"/>
          <w:numId w:val="32"/>
        </w:numPr>
        <w:tabs>
          <w:tab w:val="left" w:pos="1195"/>
        </w:tabs>
        <w:spacing w:before="21"/>
        <w:ind w:left="1195" w:hanging="115"/>
        <w:rPr>
          <w:rFonts w:ascii="Calibri" w:hAnsi="Calibri"/>
        </w:rPr>
      </w:pPr>
      <w:r>
        <w:rPr>
          <w:rFonts w:ascii="Calibri" w:hAnsi="Calibri"/>
        </w:rPr>
        <w:t>Generate</w:t>
      </w:r>
      <w:r>
        <w:rPr>
          <w:rFonts w:ascii="Calibri" w:hAnsi="Calibri"/>
          <w:spacing w:val="-9"/>
        </w:rPr>
        <w:t xml:space="preserve"> </w:t>
      </w:r>
      <w:r>
        <w:rPr>
          <w:rFonts w:ascii="Calibri" w:hAnsi="Calibri"/>
        </w:rPr>
        <w:t>a</w:t>
      </w:r>
      <w:r>
        <w:rPr>
          <w:rFonts w:ascii="Calibri" w:hAnsi="Calibri"/>
          <w:spacing w:val="-9"/>
        </w:rPr>
        <w:t xml:space="preserve"> </w:t>
      </w:r>
      <w:r>
        <w:rPr>
          <w:rFonts w:ascii="Calibri" w:hAnsi="Calibri"/>
        </w:rPr>
        <w:t>transaction</w:t>
      </w:r>
      <w:r>
        <w:rPr>
          <w:rFonts w:ascii="Calibri" w:hAnsi="Calibri"/>
          <w:spacing w:val="-9"/>
        </w:rPr>
        <w:t xml:space="preserve"> </w:t>
      </w:r>
      <w:r>
        <w:rPr>
          <w:rFonts w:ascii="Calibri" w:hAnsi="Calibri"/>
        </w:rPr>
        <w:t>ID</w:t>
      </w:r>
      <w:r>
        <w:rPr>
          <w:rFonts w:ascii="Calibri" w:hAnsi="Calibri"/>
          <w:spacing w:val="-9"/>
        </w:rPr>
        <w:t xml:space="preserve"> </w:t>
      </w:r>
      <w:r>
        <w:rPr>
          <w:rFonts w:ascii="Calibri" w:hAnsi="Calibri"/>
        </w:rPr>
        <w:t>and</w:t>
      </w:r>
      <w:r>
        <w:rPr>
          <w:rFonts w:ascii="Calibri" w:hAnsi="Calibri"/>
          <w:spacing w:val="-9"/>
        </w:rPr>
        <w:t xml:space="preserve"> </w:t>
      </w:r>
      <w:r>
        <w:rPr>
          <w:rFonts w:ascii="Calibri" w:hAnsi="Calibri"/>
        </w:rPr>
        <w:t>link</w:t>
      </w:r>
      <w:r>
        <w:rPr>
          <w:rFonts w:ascii="Calibri" w:hAnsi="Calibri"/>
          <w:spacing w:val="-10"/>
        </w:rPr>
        <w:t xml:space="preserve"> </w:t>
      </w:r>
      <w:r>
        <w:rPr>
          <w:rFonts w:ascii="Calibri" w:hAnsi="Calibri"/>
        </w:rPr>
        <w:t>to</w:t>
      </w:r>
      <w:r>
        <w:rPr>
          <w:rFonts w:ascii="Calibri" w:hAnsi="Calibri"/>
          <w:spacing w:val="-8"/>
        </w:rPr>
        <w:t xml:space="preserve"> </w:t>
      </w:r>
      <w:r>
        <w:rPr>
          <w:rFonts w:ascii="Calibri" w:hAnsi="Calibri"/>
        </w:rPr>
        <w:t>the</w:t>
      </w:r>
      <w:r>
        <w:rPr>
          <w:rFonts w:ascii="Calibri" w:hAnsi="Calibri"/>
          <w:spacing w:val="-9"/>
        </w:rPr>
        <w:t xml:space="preserve"> </w:t>
      </w:r>
      <w:r>
        <w:rPr>
          <w:rFonts w:ascii="Calibri" w:hAnsi="Calibri"/>
        </w:rPr>
        <w:t>respective</w:t>
      </w:r>
      <w:r>
        <w:rPr>
          <w:rFonts w:ascii="Calibri" w:hAnsi="Calibri"/>
          <w:spacing w:val="-9"/>
        </w:rPr>
        <w:t xml:space="preserve"> </w:t>
      </w:r>
      <w:r>
        <w:rPr>
          <w:rFonts w:ascii="Calibri" w:hAnsi="Calibri"/>
          <w:spacing w:val="-2"/>
        </w:rPr>
        <w:t>shop.</w:t>
      </w:r>
    </w:p>
    <w:p w14:paraId="5AD9F40C" w14:textId="77777777" w:rsidR="00A13382" w:rsidRDefault="00000000">
      <w:pPr>
        <w:pStyle w:val="ListParagraph"/>
        <w:numPr>
          <w:ilvl w:val="0"/>
          <w:numId w:val="32"/>
        </w:numPr>
        <w:tabs>
          <w:tab w:val="left" w:pos="1195"/>
        </w:tabs>
        <w:spacing w:before="21" w:line="259" w:lineRule="auto"/>
        <w:ind w:right="1409" w:firstLine="0"/>
        <w:rPr>
          <w:rFonts w:ascii="Calibri" w:hAnsi="Calibri"/>
        </w:rPr>
      </w:pPr>
      <w:r>
        <w:rPr>
          <w:rFonts w:ascii="Calibri" w:hAnsi="Calibri"/>
        </w:rPr>
        <w:t>Provide</w:t>
      </w:r>
      <w:r>
        <w:rPr>
          <w:rFonts w:ascii="Calibri" w:hAnsi="Calibri"/>
          <w:spacing w:val="-6"/>
        </w:rPr>
        <w:t xml:space="preserve"> </w:t>
      </w:r>
      <w:r>
        <w:rPr>
          <w:rFonts w:ascii="Calibri" w:hAnsi="Calibri"/>
        </w:rPr>
        <w:t>options</w:t>
      </w:r>
      <w:r>
        <w:rPr>
          <w:rFonts w:ascii="Calibri" w:hAnsi="Calibri"/>
          <w:spacing w:val="-6"/>
        </w:rPr>
        <w:t xml:space="preserve"> </w:t>
      </w:r>
      <w:r>
        <w:rPr>
          <w:rFonts w:ascii="Calibri" w:hAnsi="Calibri"/>
        </w:rPr>
        <w:t>to</w:t>
      </w:r>
      <w:r>
        <w:rPr>
          <w:rFonts w:ascii="Calibri" w:hAnsi="Calibri"/>
          <w:spacing w:val="-5"/>
        </w:rPr>
        <w:t xml:space="preserve"> </w:t>
      </w:r>
      <w:r>
        <w:rPr>
          <w:rFonts w:ascii="Calibri" w:hAnsi="Calibri"/>
        </w:rPr>
        <w:t>update</w:t>
      </w:r>
      <w:r>
        <w:rPr>
          <w:rFonts w:ascii="Calibri" w:hAnsi="Calibri"/>
          <w:spacing w:val="-5"/>
        </w:rPr>
        <w:t xml:space="preserve"> </w:t>
      </w:r>
      <w:r>
        <w:rPr>
          <w:rFonts w:ascii="Calibri" w:hAnsi="Calibri"/>
        </w:rPr>
        <w:t>or</w:t>
      </w:r>
      <w:r>
        <w:rPr>
          <w:rFonts w:ascii="Calibri" w:hAnsi="Calibri"/>
          <w:spacing w:val="-6"/>
        </w:rPr>
        <w:t xml:space="preserve"> </w:t>
      </w:r>
      <w:r>
        <w:rPr>
          <w:rFonts w:ascii="Calibri" w:hAnsi="Calibri"/>
        </w:rPr>
        <w:t>modify</w:t>
      </w:r>
      <w:r>
        <w:rPr>
          <w:rFonts w:ascii="Calibri" w:hAnsi="Calibri"/>
          <w:spacing w:val="-5"/>
        </w:rPr>
        <w:t xml:space="preserve"> </w:t>
      </w:r>
      <w:r>
        <w:rPr>
          <w:rFonts w:ascii="Calibri" w:hAnsi="Calibri"/>
        </w:rPr>
        <w:t>the</w:t>
      </w:r>
      <w:r>
        <w:rPr>
          <w:rFonts w:ascii="Calibri" w:hAnsi="Calibri"/>
          <w:spacing w:val="-6"/>
        </w:rPr>
        <w:t xml:space="preserve"> </w:t>
      </w:r>
      <w:r>
        <w:rPr>
          <w:rFonts w:ascii="Calibri" w:hAnsi="Calibri"/>
        </w:rPr>
        <w:t>terms</w:t>
      </w:r>
      <w:r>
        <w:rPr>
          <w:rFonts w:ascii="Calibri" w:hAnsi="Calibri"/>
          <w:spacing w:val="-5"/>
        </w:rPr>
        <w:t xml:space="preserve"> </w:t>
      </w:r>
      <w:r>
        <w:rPr>
          <w:rFonts w:ascii="Calibri" w:hAnsi="Calibri"/>
        </w:rPr>
        <w:t>(such</w:t>
      </w:r>
      <w:r>
        <w:rPr>
          <w:rFonts w:ascii="Calibri" w:hAnsi="Calibri"/>
          <w:spacing w:val="-6"/>
        </w:rPr>
        <w:t xml:space="preserve"> </w:t>
      </w:r>
      <w:r>
        <w:rPr>
          <w:rFonts w:ascii="Calibri" w:hAnsi="Calibri"/>
        </w:rPr>
        <w:t>as</w:t>
      </w:r>
      <w:r>
        <w:rPr>
          <w:rFonts w:ascii="Calibri" w:hAnsi="Calibri"/>
          <w:spacing w:val="-5"/>
        </w:rPr>
        <w:t xml:space="preserve"> </w:t>
      </w:r>
      <w:r>
        <w:rPr>
          <w:rFonts w:ascii="Calibri" w:hAnsi="Calibri"/>
        </w:rPr>
        <w:t>extensions</w:t>
      </w:r>
      <w:r>
        <w:rPr>
          <w:rFonts w:ascii="Calibri" w:hAnsi="Calibri"/>
          <w:spacing w:val="-6"/>
        </w:rPr>
        <w:t xml:space="preserve"> </w:t>
      </w:r>
      <w:r>
        <w:rPr>
          <w:rFonts w:ascii="Calibri" w:hAnsi="Calibri"/>
        </w:rPr>
        <w:t>or</w:t>
      </w:r>
      <w:r>
        <w:rPr>
          <w:rFonts w:ascii="Calibri" w:hAnsi="Calibri"/>
          <w:spacing w:val="-6"/>
        </w:rPr>
        <w:t xml:space="preserve"> </w:t>
      </w:r>
      <w:r>
        <w:rPr>
          <w:rFonts w:ascii="Calibri" w:hAnsi="Calibri"/>
        </w:rPr>
        <w:t>early</w:t>
      </w:r>
      <w:r>
        <w:rPr>
          <w:rFonts w:ascii="Calibri" w:hAnsi="Calibri"/>
          <w:spacing w:val="-6"/>
        </w:rPr>
        <w:t xml:space="preserve"> </w:t>
      </w:r>
      <w:r>
        <w:rPr>
          <w:rFonts w:ascii="Calibri" w:hAnsi="Calibri"/>
        </w:rPr>
        <w:t>termination</w:t>
      </w:r>
      <w:r>
        <w:rPr>
          <w:rFonts w:ascii="Calibri" w:hAnsi="Calibri"/>
          <w:spacing w:val="-6"/>
        </w:rPr>
        <w:t xml:space="preserve"> </w:t>
      </w:r>
      <w:r>
        <w:rPr>
          <w:rFonts w:ascii="Calibri" w:hAnsi="Calibri"/>
        </w:rPr>
        <w:t>of</w:t>
      </w:r>
      <w:r>
        <w:rPr>
          <w:rFonts w:ascii="Calibri" w:hAnsi="Calibri"/>
          <w:spacing w:val="-4"/>
        </w:rPr>
        <w:t xml:space="preserve"> </w:t>
      </w:r>
      <w:r>
        <w:rPr>
          <w:rFonts w:ascii="Calibri" w:hAnsi="Calibri"/>
        </w:rPr>
        <w:t>the</w:t>
      </w:r>
      <w:r>
        <w:rPr>
          <w:rFonts w:ascii="Calibri" w:hAnsi="Calibri"/>
          <w:spacing w:val="-5"/>
        </w:rPr>
        <w:t xml:space="preserve"> </w:t>
      </w:r>
      <w:r>
        <w:rPr>
          <w:rFonts w:ascii="Calibri" w:hAnsi="Calibri"/>
        </w:rPr>
        <w:t xml:space="preserve">rental </w:t>
      </w:r>
      <w:r>
        <w:rPr>
          <w:rFonts w:ascii="Calibri" w:hAnsi="Calibri"/>
          <w:spacing w:val="-2"/>
        </w:rPr>
        <w:t>period).</w:t>
      </w:r>
    </w:p>
    <w:p w14:paraId="76744939" w14:textId="77777777" w:rsidR="00A13382" w:rsidRDefault="00000000">
      <w:pPr>
        <w:pStyle w:val="ListParagraph"/>
        <w:numPr>
          <w:ilvl w:val="0"/>
          <w:numId w:val="32"/>
        </w:numPr>
        <w:tabs>
          <w:tab w:val="left" w:pos="1195"/>
        </w:tabs>
        <w:spacing w:line="268" w:lineRule="exact"/>
        <w:ind w:left="1195" w:hanging="115"/>
        <w:rPr>
          <w:rFonts w:ascii="Calibri" w:hAnsi="Calibri"/>
        </w:rPr>
      </w:pPr>
      <w:r>
        <w:rPr>
          <w:rFonts w:ascii="Calibri" w:hAnsi="Calibri"/>
        </w:rPr>
        <w:t>Automatic</w:t>
      </w:r>
      <w:r>
        <w:rPr>
          <w:rFonts w:ascii="Calibri" w:hAnsi="Calibri"/>
          <w:spacing w:val="-10"/>
        </w:rPr>
        <w:t xml:space="preserve"> </w:t>
      </w:r>
      <w:r>
        <w:rPr>
          <w:rFonts w:ascii="Calibri" w:hAnsi="Calibri"/>
        </w:rPr>
        <w:t>calculation</w:t>
      </w:r>
      <w:r>
        <w:rPr>
          <w:rFonts w:ascii="Calibri" w:hAnsi="Calibri"/>
          <w:spacing w:val="-10"/>
        </w:rPr>
        <w:t xml:space="preserve"> </w:t>
      </w:r>
      <w:r>
        <w:rPr>
          <w:rFonts w:ascii="Calibri" w:hAnsi="Calibri"/>
        </w:rPr>
        <w:t>of</w:t>
      </w:r>
      <w:r>
        <w:rPr>
          <w:rFonts w:ascii="Calibri" w:hAnsi="Calibri"/>
          <w:spacing w:val="-9"/>
        </w:rPr>
        <w:t xml:space="preserve"> </w:t>
      </w:r>
      <w:r>
        <w:rPr>
          <w:rFonts w:ascii="Calibri" w:hAnsi="Calibri"/>
        </w:rPr>
        <w:t>rent</w:t>
      </w:r>
      <w:r>
        <w:rPr>
          <w:rFonts w:ascii="Calibri" w:hAnsi="Calibri"/>
          <w:spacing w:val="-10"/>
        </w:rPr>
        <w:t xml:space="preserve"> </w:t>
      </w:r>
      <w:r>
        <w:rPr>
          <w:rFonts w:ascii="Calibri" w:hAnsi="Calibri"/>
        </w:rPr>
        <w:t>based</w:t>
      </w:r>
      <w:r>
        <w:rPr>
          <w:rFonts w:ascii="Calibri" w:hAnsi="Calibri"/>
          <w:spacing w:val="-10"/>
        </w:rPr>
        <w:t xml:space="preserve"> </w:t>
      </w:r>
      <w:r>
        <w:rPr>
          <w:rFonts w:ascii="Calibri" w:hAnsi="Calibri"/>
        </w:rPr>
        <w:t>on</w:t>
      </w:r>
      <w:r>
        <w:rPr>
          <w:rFonts w:ascii="Calibri" w:hAnsi="Calibri"/>
          <w:spacing w:val="-10"/>
        </w:rPr>
        <w:t xml:space="preserve"> </w:t>
      </w:r>
      <w:r>
        <w:rPr>
          <w:rFonts w:ascii="Calibri" w:hAnsi="Calibri"/>
        </w:rPr>
        <w:t>the</w:t>
      </w:r>
      <w:r>
        <w:rPr>
          <w:rFonts w:ascii="Calibri" w:hAnsi="Calibri"/>
          <w:spacing w:val="-9"/>
        </w:rPr>
        <w:t xml:space="preserve"> </w:t>
      </w:r>
      <w:r>
        <w:rPr>
          <w:rFonts w:ascii="Calibri" w:hAnsi="Calibri"/>
        </w:rPr>
        <w:t>duration</w:t>
      </w:r>
      <w:r>
        <w:rPr>
          <w:rFonts w:ascii="Calibri" w:hAnsi="Calibri"/>
          <w:spacing w:val="-11"/>
        </w:rPr>
        <w:t xml:space="preserve"> </w:t>
      </w:r>
      <w:r>
        <w:rPr>
          <w:rFonts w:ascii="Calibri" w:hAnsi="Calibri"/>
        </w:rPr>
        <w:t>and</w:t>
      </w:r>
      <w:r>
        <w:rPr>
          <w:rFonts w:ascii="Calibri" w:hAnsi="Calibri"/>
          <w:spacing w:val="-9"/>
        </w:rPr>
        <w:t xml:space="preserve"> </w:t>
      </w:r>
      <w:r>
        <w:rPr>
          <w:rFonts w:ascii="Calibri" w:hAnsi="Calibri"/>
        </w:rPr>
        <w:t>any</w:t>
      </w:r>
      <w:r>
        <w:rPr>
          <w:rFonts w:ascii="Calibri" w:hAnsi="Calibri"/>
          <w:spacing w:val="-10"/>
        </w:rPr>
        <w:t xml:space="preserve"> </w:t>
      </w:r>
      <w:r>
        <w:rPr>
          <w:rFonts w:ascii="Calibri" w:hAnsi="Calibri"/>
        </w:rPr>
        <w:t>applicable</w:t>
      </w:r>
      <w:r>
        <w:rPr>
          <w:rFonts w:ascii="Calibri" w:hAnsi="Calibri"/>
          <w:spacing w:val="-9"/>
        </w:rPr>
        <w:t xml:space="preserve"> </w:t>
      </w:r>
      <w:r>
        <w:rPr>
          <w:rFonts w:ascii="Calibri" w:hAnsi="Calibri"/>
        </w:rPr>
        <w:t>taxes</w:t>
      </w:r>
      <w:r>
        <w:rPr>
          <w:rFonts w:ascii="Calibri" w:hAnsi="Calibri"/>
          <w:spacing w:val="-9"/>
        </w:rPr>
        <w:t xml:space="preserve"> </w:t>
      </w:r>
      <w:r>
        <w:rPr>
          <w:rFonts w:ascii="Calibri" w:hAnsi="Calibri"/>
        </w:rPr>
        <w:t>or</w:t>
      </w:r>
      <w:r>
        <w:rPr>
          <w:rFonts w:ascii="Calibri" w:hAnsi="Calibri"/>
          <w:spacing w:val="-10"/>
        </w:rPr>
        <w:t xml:space="preserve"> </w:t>
      </w:r>
      <w:r>
        <w:rPr>
          <w:rFonts w:ascii="Calibri" w:hAnsi="Calibri"/>
        </w:rPr>
        <w:t>additional</w:t>
      </w:r>
      <w:r>
        <w:rPr>
          <w:rFonts w:ascii="Calibri" w:hAnsi="Calibri"/>
          <w:spacing w:val="-9"/>
        </w:rPr>
        <w:t xml:space="preserve"> </w:t>
      </w:r>
      <w:r>
        <w:rPr>
          <w:rFonts w:ascii="Calibri" w:hAnsi="Calibri"/>
          <w:spacing w:val="-2"/>
        </w:rPr>
        <w:t>charges.</w:t>
      </w:r>
    </w:p>
    <w:p w14:paraId="6629F9E1" w14:textId="77777777" w:rsidR="00A13382" w:rsidRDefault="00000000">
      <w:pPr>
        <w:pStyle w:val="ListParagraph"/>
        <w:numPr>
          <w:ilvl w:val="0"/>
          <w:numId w:val="32"/>
        </w:numPr>
        <w:tabs>
          <w:tab w:val="left" w:pos="1195"/>
        </w:tabs>
        <w:spacing w:before="21"/>
        <w:ind w:left="1195" w:hanging="115"/>
        <w:rPr>
          <w:rFonts w:ascii="Calibri" w:hAnsi="Calibri"/>
        </w:rPr>
      </w:pPr>
      <w:r>
        <w:rPr>
          <w:rFonts w:ascii="Calibri" w:hAnsi="Calibri"/>
        </w:rPr>
        <w:t>Option</w:t>
      </w:r>
      <w:r>
        <w:rPr>
          <w:rFonts w:ascii="Calibri" w:hAnsi="Calibri"/>
          <w:spacing w:val="-11"/>
        </w:rPr>
        <w:t xml:space="preserve"> </w:t>
      </w:r>
      <w:r>
        <w:rPr>
          <w:rFonts w:ascii="Calibri" w:hAnsi="Calibri"/>
        </w:rPr>
        <w:t>to</w:t>
      </w:r>
      <w:r>
        <w:rPr>
          <w:rFonts w:ascii="Calibri" w:hAnsi="Calibri"/>
          <w:spacing w:val="-10"/>
        </w:rPr>
        <w:t xml:space="preserve"> </w:t>
      </w:r>
      <w:r>
        <w:rPr>
          <w:rFonts w:ascii="Calibri" w:hAnsi="Calibri"/>
        </w:rPr>
        <w:t>input</w:t>
      </w:r>
      <w:r>
        <w:rPr>
          <w:rFonts w:ascii="Calibri" w:hAnsi="Calibri"/>
          <w:spacing w:val="-11"/>
        </w:rPr>
        <w:t xml:space="preserve"> </w:t>
      </w:r>
      <w:r>
        <w:rPr>
          <w:rFonts w:ascii="Calibri" w:hAnsi="Calibri"/>
        </w:rPr>
        <w:t>special</w:t>
      </w:r>
      <w:r>
        <w:rPr>
          <w:rFonts w:ascii="Calibri" w:hAnsi="Calibri"/>
          <w:spacing w:val="-10"/>
        </w:rPr>
        <w:t xml:space="preserve"> </w:t>
      </w:r>
      <w:r>
        <w:rPr>
          <w:rFonts w:ascii="Calibri" w:hAnsi="Calibri"/>
        </w:rPr>
        <w:t>conditions</w:t>
      </w:r>
      <w:r>
        <w:rPr>
          <w:rFonts w:ascii="Calibri" w:hAnsi="Calibri"/>
          <w:spacing w:val="-9"/>
        </w:rPr>
        <w:t xml:space="preserve"> </w:t>
      </w:r>
      <w:r>
        <w:rPr>
          <w:rFonts w:ascii="Calibri" w:hAnsi="Calibri"/>
        </w:rPr>
        <w:t>(e.g.,</w:t>
      </w:r>
      <w:r>
        <w:rPr>
          <w:rFonts w:ascii="Calibri" w:hAnsi="Calibri"/>
          <w:spacing w:val="-10"/>
        </w:rPr>
        <w:t xml:space="preserve"> </w:t>
      </w:r>
      <w:r>
        <w:rPr>
          <w:rFonts w:ascii="Calibri" w:hAnsi="Calibri"/>
        </w:rPr>
        <w:t>maintenance,</w:t>
      </w:r>
      <w:r>
        <w:rPr>
          <w:rFonts w:ascii="Calibri" w:hAnsi="Calibri"/>
          <w:spacing w:val="-10"/>
        </w:rPr>
        <w:t xml:space="preserve"> </w:t>
      </w:r>
      <w:r>
        <w:rPr>
          <w:rFonts w:ascii="Calibri" w:hAnsi="Calibri"/>
        </w:rPr>
        <w:t>late</w:t>
      </w:r>
      <w:r>
        <w:rPr>
          <w:rFonts w:ascii="Calibri" w:hAnsi="Calibri"/>
          <w:spacing w:val="-10"/>
        </w:rPr>
        <w:t xml:space="preserve"> </w:t>
      </w:r>
      <w:r>
        <w:rPr>
          <w:rFonts w:ascii="Calibri" w:hAnsi="Calibri"/>
        </w:rPr>
        <w:t>fee,</w:t>
      </w:r>
      <w:r>
        <w:rPr>
          <w:rFonts w:ascii="Calibri" w:hAnsi="Calibri"/>
          <w:spacing w:val="-10"/>
        </w:rPr>
        <w:t xml:space="preserve"> </w:t>
      </w:r>
      <w:r>
        <w:rPr>
          <w:rFonts w:ascii="Calibri" w:hAnsi="Calibri"/>
          <w:spacing w:val="-2"/>
        </w:rPr>
        <w:t>etc.).</w:t>
      </w:r>
    </w:p>
    <w:p w14:paraId="73641569" w14:textId="77777777" w:rsidR="00A13382" w:rsidRDefault="00000000">
      <w:pPr>
        <w:pStyle w:val="ListParagraph"/>
        <w:numPr>
          <w:ilvl w:val="0"/>
          <w:numId w:val="32"/>
        </w:numPr>
        <w:tabs>
          <w:tab w:val="left" w:pos="1195"/>
        </w:tabs>
        <w:spacing w:before="22"/>
        <w:ind w:left="1195" w:hanging="115"/>
        <w:rPr>
          <w:rFonts w:ascii="Calibri" w:hAnsi="Calibri"/>
        </w:rPr>
      </w:pPr>
      <w:r>
        <w:rPr>
          <w:rFonts w:ascii="Calibri" w:hAnsi="Calibri"/>
          <w:spacing w:val="-2"/>
        </w:rPr>
        <w:t>Generate</w:t>
      </w:r>
      <w:r>
        <w:rPr>
          <w:rFonts w:ascii="Calibri" w:hAnsi="Calibri"/>
          <w:spacing w:val="1"/>
        </w:rPr>
        <w:t xml:space="preserve"> </w:t>
      </w:r>
      <w:r>
        <w:rPr>
          <w:rFonts w:ascii="Calibri" w:hAnsi="Calibri"/>
          <w:spacing w:val="-2"/>
        </w:rPr>
        <w:t>receipts</w:t>
      </w:r>
      <w:r>
        <w:rPr>
          <w:rFonts w:ascii="Calibri" w:hAnsi="Calibri"/>
          <w:spacing w:val="1"/>
        </w:rPr>
        <w:t xml:space="preserve"> </w:t>
      </w:r>
      <w:r>
        <w:rPr>
          <w:rFonts w:ascii="Calibri" w:hAnsi="Calibri"/>
          <w:spacing w:val="-2"/>
        </w:rPr>
        <w:t>for</w:t>
      </w:r>
      <w:r>
        <w:rPr>
          <w:rFonts w:ascii="Calibri" w:hAnsi="Calibri"/>
        </w:rPr>
        <w:t xml:space="preserve"> </w:t>
      </w:r>
      <w:r>
        <w:rPr>
          <w:rFonts w:ascii="Calibri" w:hAnsi="Calibri"/>
          <w:spacing w:val="-2"/>
        </w:rPr>
        <w:t>each</w:t>
      </w:r>
      <w:r>
        <w:rPr>
          <w:rFonts w:ascii="Calibri" w:hAnsi="Calibri"/>
          <w:spacing w:val="1"/>
        </w:rPr>
        <w:t xml:space="preserve"> </w:t>
      </w:r>
      <w:r>
        <w:rPr>
          <w:rFonts w:ascii="Calibri" w:hAnsi="Calibri"/>
          <w:spacing w:val="-2"/>
        </w:rPr>
        <w:t>transaction</w:t>
      </w:r>
      <w:r>
        <w:rPr>
          <w:rFonts w:ascii="Calibri" w:hAnsi="Calibri"/>
          <w:spacing w:val="2"/>
        </w:rPr>
        <w:t xml:space="preserve"> </w:t>
      </w:r>
      <w:r>
        <w:rPr>
          <w:rFonts w:ascii="Calibri" w:hAnsi="Calibri"/>
          <w:spacing w:val="-2"/>
        </w:rPr>
        <w:t>(Rental</w:t>
      </w:r>
      <w:r>
        <w:rPr>
          <w:rFonts w:ascii="Calibri" w:hAnsi="Calibri"/>
          <w:spacing w:val="1"/>
        </w:rPr>
        <w:t xml:space="preserve"> </w:t>
      </w:r>
      <w:r>
        <w:rPr>
          <w:rFonts w:ascii="Calibri" w:hAnsi="Calibri"/>
          <w:spacing w:val="-2"/>
        </w:rPr>
        <w:t>Payment,</w:t>
      </w:r>
      <w:r>
        <w:rPr>
          <w:rFonts w:ascii="Calibri" w:hAnsi="Calibri"/>
          <w:spacing w:val="2"/>
        </w:rPr>
        <w:t xml:space="preserve"> </w:t>
      </w:r>
      <w:r>
        <w:rPr>
          <w:rFonts w:ascii="Calibri" w:hAnsi="Calibri"/>
          <w:spacing w:val="-2"/>
        </w:rPr>
        <w:t>Security</w:t>
      </w:r>
      <w:r>
        <w:rPr>
          <w:rFonts w:ascii="Calibri" w:hAnsi="Calibri"/>
          <w:spacing w:val="3"/>
        </w:rPr>
        <w:t xml:space="preserve"> </w:t>
      </w:r>
      <w:r>
        <w:rPr>
          <w:rFonts w:ascii="Calibri" w:hAnsi="Calibri"/>
          <w:spacing w:val="-2"/>
        </w:rPr>
        <w:t>Deposit,</w:t>
      </w:r>
      <w:r>
        <w:rPr>
          <w:rFonts w:ascii="Calibri" w:hAnsi="Calibri"/>
          <w:spacing w:val="2"/>
        </w:rPr>
        <w:t xml:space="preserve"> </w:t>
      </w:r>
      <w:r>
        <w:rPr>
          <w:rFonts w:ascii="Calibri" w:hAnsi="Calibri"/>
          <w:spacing w:val="-2"/>
        </w:rPr>
        <w:t>etc.).</w:t>
      </w:r>
    </w:p>
    <w:p w14:paraId="619653D4" w14:textId="77777777" w:rsidR="00A13382" w:rsidRDefault="00000000">
      <w:pPr>
        <w:pStyle w:val="ListParagraph"/>
        <w:numPr>
          <w:ilvl w:val="0"/>
          <w:numId w:val="32"/>
        </w:numPr>
        <w:tabs>
          <w:tab w:val="left" w:pos="1195"/>
        </w:tabs>
        <w:spacing w:before="21"/>
        <w:ind w:left="1195" w:hanging="115"/>
        <w:rPr>
          <w:rFonts w:ascii="Calibri" w:hAnsi="Calibri"/>
        </w:rPr>
      </w:pPr>
      <w:r>
        <w:rPr>
          <w:rFonts w:ascii="Calibri" w:hAnsi="Calibri"/>
        </w:rPr>
        <w:t>Option</w:t>
      </w:r>
      <w:r>
        <w:rPr>
          <w:rFonts w:ascii="Calibri" w:hAnsi="Calibri"/>
          <w:spacing w:val="-11"/>
        </w:rPr>
        <w:t xml:space="preserve"> </w:t>
      </w:r>
      <w:r>
        <w:rPr>
          <w:rFonts w:ascii="Calibri" w:hAnsi="Calibri"/>
        </w:rPr>
        <w:t>to</w:t>
      </w:r>
      <w:r>
        <w:rPr>
          <w:rFonts w:ascii="Calibri" w:hAnsi="Calibri"/>
          <w:spacing w:val="-9"/>
        </w:rPr>
        <w:t xml:space="preserve"> </w:t>
      </w:r>
      <w:r>
        <w:rPr>
          <w:rFonts w:ascii="Calibri" w:hAnsi="Calibri"/>
        </w:rPr>
        <w:t>send</w:t>
      </w:r>
      <w:r>
        <w:rPr>
          <w:rFonts w:ascii="Calibri" w:hAnsi="Calibri"/>
          <w:spacing w:val="-11"/>
        </w:rPr>
        <w:t xml:space="preserve"> </w:t>
      </w:r>
      <w:r>
        <w:rPr>
          <w:rFonts w:ascii="Calibri" w:hAnsi="Calibri"/>
        </w:rPr>
        <w:t>reminders</w:t>
      </w:r>
      <w:r>
        <w:rPr>
          <w:rFonts w:ascii="Calibri" w:hAnsi="Calibri"/>
          <w:spacing w:val="-9"/>
        </w:rPr>
        <w:t xml:space="preserve"> </w:t>
      </w:r>
      <w:r>
        <w:rPr>
          <w:rFonts w:ascii="Calibri" w:hAnsi="Calibri"/>
        </w:rPr>
        <w:t>for</w:t>
      </w:r>
      <w:r>
        <w:rPr>
          <w:rFonts w:ascii="Calibri" w:hAnsi="Calibri"/>
          <w:spacing w:val="-10"/>
        </w:rPr>
        <w:t xml:space="preserve"> </w:t>
      </w:r>
      <w:r>
        <w:rPr>
          <w:rFonts w:ascii="Calibri" w:hAnsi="Calibri"/>
        </w:rPr>
        <w:t>upcoming</w:t>
      </w:r>
      <w:r>
        <w:rPr>
          <w:rFonts w:ascii="Calibri" w:hAnsi="Calibri"/>
          <w:spacing w:val="-10"/>
        </w:rPr>
        <w:t xml:space="preserve"> </w:t>
      </w:r>
      <w:r>
        <w:rPr>
          <w:rFonts w:ascii="Calibri" w:hAnsi="Calibri"/>
          <w:spacing w:val="-2"/>
        </w:rPr>
        <w:t>payments.</w:t>
      </w:r>
    </w:p>
    <w:p w14:paraId="5F1AE16D" w14:textId="77777777" w:rsidR="00A13382" w:rsidRDefault="00000000">
      <w:pPr>
        <w:spacing w:before="181"/>
        <w:ind w:left="1080"/>
        <w:rPr>
          <w:rFonts w:ascii="Calibri"/>
        </w:rPr>
      </w:pPr>
      <w:r>
        <w:rPr>
          <w:rFonts w:ascii="Calibri"/>
        </w:rPr>
        <w:t>-Online</w:t>
      </w:r>
      <w:r>
        <w:rPr>
          <w:rFonts w:ascii="Calibri"/>
          <w:spacing w:val="-12"/>
        </w:rPr>
        <w:t xml:space="preserve"> </w:t>
      </w:r>
      <w:r>
        <w:rPr>
          <w:rFonts w:ascii="Calibri"/>
        </w:rPr>
        <w:t>payment</w:t>
      </w:r>
      <w:r>
        <w:rPr>
          <w:rFonts w:ascii="Calibri"/>
          <w:spacing w:val="-11"/>
        </w:rPr>
        <w:t xml:space="preserve"> </w:t>
      </w:r>
      <w:r>
        <w:rPr>
          <w:rFonts w:ascii="Calibri"/>
        </w:rPr>
        <w:t>Gateway</w:t>
      </w:r>
      <w:r>
        <w:rPr>
          <w:rFonts w:ascii="Calibri"/>
          <w:spacing w:val="-12"/>
        </w:rPr>
        <w:t xml:space="preserve"> </w:t>
      </w:r>
      <w:r>
        <w:rPr>
          <w:rFonts w:ascii="Calibri"/>
        </w:rPr>
        <w:t>integration</w:t>
      </w:r>
      <w:r>
        <w:rPr>
          <w:rFonts w:ascii="Calibri"/>
          <w:spacing w:val="-12"/>
        </w:rPr>
        <w:t xml:space="preserve"> </w:t>
      </w:r>
      <w:r>
        <w:rPr>
          <w:rFonts w:ascii="Calibri"/>
        </w:rPr>
        <w:t>and</w:t>
      </w:r>
      <w:r>
        <w:rPr>
          <w:rFonts w:ascii="Calibri"/>
          <w:spacing w:val="-12"/>
        </w:rPr>
        <w:t xml:space="preserve"> </w:t>
      </w:r>
      <w:r>
        <w:rPr>
          <w:rFonts w:ascii="Calibri"/>
        </w:rPr>
        <w:t>online</w:t>
      </w:r>
      <w:r>
        <w:rPr>
          <w:rFonts w:ascii="Calibri"/>
          <w:spacing w:val="-11"/>
        </w:rPr>
        <w:t xml:space="preserve"> </w:t>
      </w:r>
      <w:r>
        <w:rPr>
          <w:rFonts w:ascii="Calibri"/>
        </w:rPr>
        <w:t>payment</w:t>
      </w:r>
      <w:r>
        <w:rPr>
          <w:rFonts w:ascii="Calibri"/>
          <w:spacing w:val="-12"/>
        </w:rPr>
        <w:t xml:space="preserve"> </w:t>
      </w:r>
      <w:r>
        <w:rPr>
          <w:rFonts w:ascii="Calibri"/>
        </w:rPr>
        <w:t>facility</w:t>
      </w:r>
      <w:r>
        <w:rPr>
          <w:rFonts w:ascii="Calibri"/>
          <w:spacing w:val="-12"/>
        </w:rPr>
        <w:t xml:space="preserve"> </w:t>
      </w:r>
      <w:r>
        <w:rPr>
          <w:rFonts w:ascii="Calibri"/>
        </w:rPr>
        <w:t>for</w:t>
      </w:r>
      <w:r>
        <w:rPr>
          <w:rFonts w:ascii="Calibri"/>
          <w:spacing w:val="-12"/>
        </w:rPr>
        <w:t xml:space="preserve"> </w:t>
      </w:r>
      <w:r>
        <w:rPr>
          <w:rFonts w:ascii="Calibri"/>
        </w:rPr>
        <w:t>Consumer</w:t>
      </w:r>
      <w:r>
        <w:rPr>
          <w:rFonts w:ascii="Calibri"/>
          <w:spacing w:val="-11"/>
        </w:rPr>
        <w:t xml:space="preserve"> </w:t>
      </w:r>
      <w:r>
        <w:rPr>
          <w:rFonts w:ascii="Calibri"/>
        </w:rPr>
        <w:t>and</w:t>
      </w:r>
      <w:r>
        <w:rPr>
          <w:rFonts w:ascii="Calibri"/>
          <w:spacing w:val="-12"/>
        </w:rPr>
        <w:t xml:space="preserve"> </w:t>
      </w:r>
      <w:r>
        <w:rPr>
          <w:rFonts w:ascii="Calibri"/>
        </w:rPr>
        <w:t>back</w:t>
      </w:r>
      <w:r>
        <w:rPr>
          <w:rFonts w:ascii="Calibri"/>
          <w:spacing w:val="-12"/>
        </w:rPr>
        <w:t xml:space="preserve"> </w:t>
      </w:r>
      <w:r>
        <w:rPr>
          <w:rFonts w:ascii="Calibri"/>
          <w:spacing w:val="-2"/>
        </w:rPr>
        <w:t>office.</w:t>
      </w:r>
    </w:p>
    <w:p w14:paraId="254704A4" w14:textId="77777777" w:rsidR="00A13382" w:rsidRDefault="00A13382">
      <w:pPr>
        <w:pStyle w:val="BodyText"/>
        <w:rPr>
          <w:rFonts w:ascii="Calibri"/>
          <w:sz w:val="22"/>
        </w:rPr>
      </w:pPr>
    </w:p>
    <w:p w14:paraId="3089CC97" w14:textId="77777777" w:rsidR="00A13382" w:rsidRDefault="00A13382">
      <w:pPr>
        <w:pStyle w:val="BodyText"/>
        <w:spacing w:before="94"/>
        <w:rPr>
          <w:rFonts w:ascii="Calibri"/>
          <w:sz w:val="22"/>
        </w:rPr>
      </w:pPr>
    </w:p>
    <w:p w14:paraId="317A7B7F" w14:textId="77777777" w:rsidR="00A13382" w:rsidRDefault="00000000">
      <w:pPr>
        <w:pStyle w:val="Heading2"/>
        <w:numPr>
          <w:ilvl w:val="0"/>
          <w:numId w:val="33"/>
        </w:numPr>
        <w:tabs>
          <w:tab w:val="left" w:pos="2503"/>
        </w:tabs>
        <w:ind w:left="2503" w:hanging="289"/>
      </w:pPr>
      <w:bookmarkStart w:id="61" w:name="_bookmark61"/>
      <w:bookmarkEnd w:id="61"/>
      <w:r>
        <w:rPr>
          <w:color w:val="2E5395"/>
          <w:spacing w:val="-5"/>
        </w:rPr>
        <w:t>Various</w:t>
      </w:r>
      <w:r>
        <w:rPr>
          <w:color w:val="2E5395"/>
          <w:spacing w:val="-16"/>
        </w:rPr>
        <w:t xml:space="preserve"> </w:t>
      </w:r>
      <w:r>
        <w:rPr>
          <w:color w:val="2E5395"/>
          <w:spacing w:val="-2"/>
        </w:rPr>
        <w:t>Reports</w:t>
      </w:r>
    </w:p>
    <w:p w14:paraId="42E08B48" w14:textId="77777777" w:rsidR="00A13382" w:rsidRDefault="00000000">
      <w:pPr>
        <w:spacing w:before="18"/>
        <w:ind w:left="1080"/>
        <w:rPr>
          <w:rFonts w:ascii="Calibri"/>
        </w:rPr>
      </w:pPr>
      <w:r>
        <w:rPr>
          <w:rFonts w:ascii="Calibri"/>
        </w:rPr>
        <w:lastRenderedPageBreak/>
        <w:t>Objective:</w:t>
      </w:r>
      <w:r>
        <w:rPr>
          <w:rFonts w:ascii="Calibri"/>
          <w:spacing w:val="-12"/>
        </w:rPr>
        <w:t xml:space="preserve"> </w:t>
      </w:r>
      <w:r>
        <w:rPr>
          <w:rFonts w:ascii="Calibri"/>
        </w:rPr>
        <w:t>Provide</w:t>
      </w:r>
      <w:r>
        <w:rPr>
          <w:rFonts w:ascii="Calibri"/>
          <w:spacing w:val="-12"/>
        </w:rPr>
        <w:t xml:space="preserve"> </w:t>
      </w:r>
      <w:r>
        <w:rPr>
          <w:rFonts w:ascii="Calibri"/>
        </w:rPr>
        <w:t>users</w:t>
      </w:r>
      <w:r>
        <w:rPr>
          <w:rFonts w:ascii="Calibri"/>
          <w:spacing w:val="-11"/>
        </w:rPr>
        <w:t xml:space="preserve"> </w:t>
      </w:r>
      <w:r>
        <w:rPr>
          <w:rFonts w:ascii="Calibri"/>
        </w:rPr>
        <w:t>with</w:t>
      </w:r>
      <w:r>
        <w:rPr>
          <w:rFonts w:ascii="Calibri"/>
          <w:spacing w:val="-13"/>
        </w:rPr>
        <w:t xml:space="preserve"> </w:t>
      </w:r>
      <w:r>
        <w:rPr>
          <w:rFonts w:ascii="Calibri"/>
        </w:rPr>
        <w:t>comprehensive</w:t>
      </w:r>
      <w:r>
        <w:rPr>
          <w:rFonts w:ascii="Calibri"/>
          <w:spacing w:val="-11"/>
        </w:rPr>
        <w:t xml:space="preserve"> </w:t>
      </w:r>
      <w:r>
        <w:rPr>
          <w:rFonts w:ascii="Calibri"/>
        </w:rPr>
        <w:t>reports</w:t>
      </w:r>
      <w:r>
        <w:rPr>
          <w:rFonts w:ascii="Calibri"/>
          <w:spacing w:val="-10"/>
        </w:rPr>
        <w:t xml:space="preserve"> </w:t>
      </w:r>
      <w:r>
        <w:rPr>
          <w:rFonts w:ascii="Calibri"/>
        </w:rPr>
        <w:t>on</w:t>
      </w:r>
      <w:r>
        <w:rPr>
          <w:rFonts w:ascii="Calibri"/>
          <w:spacing w:val="-12"/>
        </w:rPr>
        <w:t xml:space="preserve"> </w:t>
      </w:r>
      <w:r>
        <w:rPr>
          <w:rFonts w:ascii="Calibri"/>
        </w:rPr>
        <w:t>shop</w:t>
      </w:r>
      <w:r>
        <w:rPr>
          <w:rFonts w:ascii="Calibri"/>
          <w:spacing w:val="-12"/>
        </w:rPr>
        <w:t xml:space="preserve"> </w:t>
      </w:r>
      <w:r>
        <w:rPr>
          <w:rFonts w:ascii="Calibri"/>
        </w:rPr>
        <w:t>rentals,</w:t>
      </w:r>
      <w:r>
        <w:rPr>
          <w:rFonts w:ascii="Calibri"/>
          <w:spacing w:val="-10"/>
        </w:rPr>
        <w:t xml:space="preserve"> </w:t>
      </w:r>
      <w:r>
        <w:rPr>
          <w:rFonts w:ascii="Calibri"/>
        </w:rPr>
        <w:t>payments,</w:t>
      </w:r>
      <w:r>
        <w:rPr>
          <w:rFonts w:ascii="Calibri"/>
          <w:spacing w:val="-11"/>
        </w:rPr>
        <w:t xml:space="preserve"> </w:t>
      </w:r>
      <w:r>
        <w:rPr>
          <w:rFonts w:ascii="Calibri"/>
        </w:rPr>
        <w:t>and</w:t>
      </w:r>
      <w:r>
        <w:rPr>
          <w:rFonts w:ascii="Calibri"/>
          <w:spacing w:val="-12"/>
        </w:rPr>
        <w:t xml:space="preserve"> </w:t>
      </w:r>
      <w:r>
        <w:rPr>
          <w:rFonts w:ascii="Calibri"/>
        </w:rPr>
        <w:t>tenant</w:t>
      </w:r>
      <w:r>
        <w:rPr>
          <w:rFonts w:ascii="Calibri"/>
          <w:spacing w:val="-11"/>
        </w:rPr>
        <w:t xml:space="preserve"> </w:t>
      </w:r>
      <w:r>
        <w:rPr>
          <w:rFonts w:ascii="Calibri"/>
          <w:spacing w:val="-2"/>
        </w:rPr>
        <w:t>details.</w:t>
      </w:r>
    </w:p>
    <w:p w14:paraId="3B4C2252" w14:textId="77777777" w:rsidR="00A13382" w:rsidRDefault="00A13382">
      <w:pPr>
        <w:rPr>
          <w:rFonts w:ascii="Calibri"/>
        </w:rPr>
        <w:sectPr w:rsidR="00A13382" w:rsidSect="008541F4">
          <w:pgSz w:w="12240" w:h="15840"/>
          <w:pgMar w:top="1100" w:right="360" w:bottom="940" w:left="360" w:header="288" w:footer="576" w:gutter="0"/>
          <w:cols w:space="720"/>
          <w:docGrid w:linePitch="299"/>
        </w:sectPr>
      </w:pPr>
    </w:p>
    <w:p w14:paraId="72CD8378" w14:textId="77777777" w:rsidR="00A13382" w:rsidRDefault="00000000">
      <w:pPr>
        <w:spacing w:before="90"/>
        <w:ind w:left="1080"/>
        <w:rPr>
          <w:rFonts w:ascii="Calibri"/>
        </w:rPr>
      </w:pPr>
      <w:r>
        <w:rPr>
          <w:rFonts w:ascii="Calibri"/>
          <w:spacing w:val="-2"/>
        </w:rPr>
        <w:lastRenderedPageBreak/>
        <w:t>Features:</w:t>
      </w:r>
    </w:p>
    <w:p w14:paraId="51399112" w14:textId="77777777" w:rsidR="00A13382" w:rsidRDefault="00000000">
      <w:pPr>
        <w:pStyle w:val="ListParagraph"/>
        <w:numPr>
          <w:ilvl w:val="0"/>
          <w:numId w:val="32"/>
        </w:numPr>
        <w:tabs>
          <w:tab w:val="left" w:pos="1195"/>
        </w:tabs>
        <w:spacing w:before="22" w:line="259" w:lineRule="auto"/>
        <w:ind w:right="1842" w:firstLine="0"/>
        <w:rPr>
          <w:rFonts w:ascii="Calibri" w:hAnsi="Calibri"/>
        </w:rPr>
      </w:pPr>
      <w:r>
        <w:rPr>
          <w:rFonts w:ascii="Calibri" w:hAnsi="Calibri"/>
        </w:rPr>
        <w:t>Shop-wise</w:t>
      </w:r>
      <w:r>
        <w:rPr>
          <w:rFonts w:ascii="Calibri" w:hAnsi="Calibri"/>
          <w:spacing w:val="-5"/>
        </w:rPr>
        <w:t xml:space="preserve"> </w:t>
      </w:r>
      <w:r>
        <w:rPr>
          <w:rFonts w:ascii="Calibri" w:hAnsi="Calibri"/>
        </w:rPr>
        <w:t>Rent</w:t>
      </w:r>
      <w:r>
        <w:rPr>
          <w:rFonts w:ascii="Calibri" w:hAnsi="Calibri"/>
          <w:spacing w:val="-5"/>
        </w:rPr>
        <w:t xml:space="preserve"> </w:t>
      </w:r>
      <w:r>
        <w:rPr>
          <w:rFonts w:ascii="Calibri" w:hAnsi="Calibri"/>
        </w:rPr>
        <w:t>Summary:</w:t>
      </w:r>
      <w:r>
        <w:rPr>
          <w:rFonts w:ascii="Calibri" w:hAnsi="Calibri"/>
          <w:spacing w:val="-6"/>
        </w:rPr>
        <w:t xml:space="preserve"> </w:t>
      </w:r>
      <w:r>
        <w:rPr>
          <w:rFonts w:ascii="Calibri" w:hAnsi="Calibri"/>
        </w:rPr>
        <w:t>A</w:t>
      </w:r>
      <w:r>
        <w:rPr>
          <w:rFonts w:ascii="Calibri" w:hAnsi="Calibri"/>
          <w:spacing w:val="-6"/>
        </w:rPr>
        <w:t xml:space="preserve"> </w:t>
      </w:r>
      <w:r>
        <w:rPr>
          <w:rFonts w:ascii="Calibri" w:hAnsi="Calibri"/>
        </w:rPr>
        <w:t>report</w:t>
      </w:r>
      <w:r>
        <w:rPr>
          <w:rFonts w:ascii="Calibri" w:hAnsi="Calibri"/>
          <w:spacing w:val="-6"/>
        </w:rPr>
        <w:t xml:space="preserve"> </w:t>
      </w:r>
      <w:r>
        <w:rPr>
          <w:rFonts w:ascii="Calibri" w:hAnsi="Calibri"/>
        </w:rPr>
        <w:t>showing</w:t>
      </w:r>
      <w:r>
        <w:rPr>
          <w:rFonts w:ascii="Calibri" w:hAnsi="Calibri"/>
          <w:spacing w:val="-6"/>
        </w:rPr>
        <w:t xml:space="preserve"> </w:t>
      </w:r>
      <w:r>
        <w:rPr>
          <w:rFonts w:ascii="Calibri" w:hAnsi="Calibri"/>
        </w:rPr>
        <w:t>the</w:t>
      </w:r>
      <w:r>
        <w:rPr>
          <w:rFonts w:ascii="Calibri" w:hAnsi="Calibri"/>
          <w:spacing w:val="-5"/>
        </w:rPr>
        <w:t xml:space="preserve"> </w:t>
      </w:r>
      <w:r>
        <w:rPr>
          <w:rFonts w:ascii="Calibri" w:hAnsi="Calibri"/>
        </w:rPr>
        <w:t>rent</w:t>
      </w:r>
      <w:r>
        <w:rPr>
          <w:rFonts w:ascii="Calibri" w:hAnsi="Calibri"/>
          <w:spacing w:val="-5"/>
        </w:rPr>
        <w:t xml:space="preserve"> </w:t>
      </w:r>
      <w:r>
        <w:rPr>
          <w:rFonts w:ascii="Calibri" w:hAnsi="Calibri"/>
        </w:rPr>
        <w:t>details</w:t>
      </w:r>
      <w:r>
        <w:rPr>
          <w:rFonts w:ascii="Calibri" w:hAnsi="Calibri"/>
          <w:spacing w:val="-5"/>
        </w:rPr>
        <w:t xml:space="preserve"> </w:t>
      </w:r>
      <w:r>
        <w:rPr>
          <w:rFonts w:ascii="Calibri" w:hAnsi="Calibri"/>
        </w:rPr>
        <w:t>for</w:t>
      </w:r>
      <w:r>
        <w:rPr>
          <w:rFonts w:ascii="Calibri" w:hAnsi="Calibri"/>
          <w:spacing w:val="-5"/>
        </w:rPr>
        <w:t xml:space="preserve"> </w:t>
      </w:r>
      <w:r>
        <w:rPr>
          <w:rFonts w:ascii="Calibri" w:hAnsi="Calibri"/>
        </w:rPr>
        <w:t>each</w:t>
      </w:r>
      <w:r>
        <w:rPr>
          <w:rFonts w:ascii="Calibri" w:hAnsi="Calibri"/>
          <w:spacing w:val="-6"/>
        </w:rPr>
        <w:t xml:space="preserve"> </w:t>
      </w:r>
      <w:r>
        <w:rPr>
          <w:rFonts w:ascii="Calibri" w:hAnsi="Calibri"/>
        </w:rPr>
        <w:t>shop</w:t>
      </w:r>
      <w:r>
        <w:rPr>
          <w:rFonts w:ascii="Calibri" w:hAnsi="Calibri"/>
          <w:spacing w:val="-5"/>
        </w:rPr>
        <w:t xml:space="preserve"> </w:t>
      </w:r>
      <w:r>
        <w:rPr>
          <w:rFonts w:ascii="Calibri" w:hAnsi="Calibri"/>
        </w:rPr>
        <w:t>(tenant</w:t>
      </w:r>
      <w:r>
        <w:rPr>
          <w:rFonts w:ascii="Calibri" w:hAnsi="Calibri"/>
          <w:spacing w:val="-6"/>
        </w:rPr>
        <w:t xml:space="preserve"> </w:t>
      </w:r>
      <w:r>
        <w:rPr>
          <w:rFonts w:ascii="Calibri" w:hAnsi="Calibri"/>
        </w:rPr>
        <w:t>name,</w:t>
      </w:r>
      <w:r>
        <w:rPr>
          <w:rFonts w:ascii="Calibri" w:hAnsi="Calibri"/>
          <w:spacing w:val="-5"/>
        </w:rPr>
        <w:t xml:space="preserve"> </w:t>
      </w:r>
      <w:r>
        <w:rPr>
          <w:rFonts w:ascii="Calibri" w:hAnsi="Calibri"/>
        </w:rPr>
        <w:t>rental amount, payment status, etc.).</w:t>
      </w:r>
    </w:p>
    <w:p w14:paraId="287F50C2" w14:textId="77777777" w:rsidR="00A13382" w:rsidRDefault="00000000">
      <w:pPr>
        <w:pStyle w:val="ListParagraph"/>
        <w:numPr>
          <w:ilvl w:val="0"/>
          <w:numId w:val="32"/>
        </w:numPr>
        <w:tabs>
          <w:tab w:val="left" w:pos="1195"/>
        </w:tabs>
        <w:spacing w:line="259" w:lineRule="auto"/>
        <w:ind w:right="1203" w:firstLine="0"/>
        <w:rPr>
          <w:rFonts w:ascii="Calibri" w:hAnsi="Calibri"/>
        </w:rPr>
      </w:pPr>
      <w:r>
        <w:rPr>
          <w:rFonts w:ascii="Calibri" w:hAnsi="Calibri"/>
        </w:rPr>
        <w:t>Transaction</w:t>
      </w:r>
      <w:r>
        <w:rPr>
          <w:rFonts w:ascii="Calibri" w:hAnsi="Calibri"/>
          <w:spacing w:val="-8"/>
        </w:rPr>
        <w:t xml:space="preserve"> </w:t>
      </w:r>
      <w:r>
        <w:rPr>
          <w:rFonts w:ascii="Calibri" w:hAnsi="Calibri"/>
        </w:rPr>
        <w:t>History:</w:t>
      </w:r>
      <w:r>
        <w:rPr>
          <w:rFonts w:ascii="Calibri" w:hAnsi="Calibri"/>
          <w:spacing w:val="-9"/>
        </w:rPr>
        <w:t xml:space="preserve"> </w:t>
      </w:r>
      <w:r>
        <w:rPr>
          <w:rFonts w:ascii="Calibri" w:hAnsi="Calibri"/>
        </w:rPr>
        <w:t>Detailed</w:t>
      </w:r>
      <w:r>
        <w:rPr>
          <w:rFonts w:ascii="Calibri" w:hAnsi="Calibri"/>
          <w:spacing w:val="-9"/>
        </w:rPr>
        <w:t xml:space="preserve"> </w:t>
      </w:r>
      <w:r>
        <w:rPr>
          <w:rFonts w:ascii="Calibri" w:hAnsi="Calibri"/>
        </w:rPr>
        <w:t>transaction</w:t>
      </w:r>
      <w:r>
        <w:rPr>
          <w:rFonts w:ascii="Calibri" w:hAnsi="Calibri"/>
          <w:spacing w:val="-9"/>
        </w:rPr>
        <w:t xml:space="preserve"> </w:t>
      </w:r>
      <w:r>
        <w:rPr>
          <w:rFonts w:ascii="Calibri" w:hAnsi="Calibri"/>
        </w:rPr>
        <w:t>logs</w:t>
      </w:r>
      <w:r>
        <w:rPr>
          <w:rFonts w:ascii="Calibri" w:hAnsi="Calibri"/>
          <w:spacing w:val="-9"/>
        </w:rPr>
        <w:t xml:space="preserve"> </w:t>
      </w:r>
      <w:r>
        <w:rPr>
          <w:rFonts w:ascii="Calibri" w:hAnsi="Calibri"/>
        </w:rPr>
        <w:t>showing</w:t>
      </w:r>
      <w:r>
        <w:rPr>
          <w:rFonts w:ascii="Calibri" w:hAnsi="Calibri"/>
          <w:spacing w:val="-9"/>
        </w:rPr>
        <w:t xml:space="preserve"> </w:t>
      </w:r>
      <w:r>
        <w:rPr>
          <w:rFonts w:ascii="Calibri" w:hAnsi="Calibri"/>
        </w:rPr>
        <w:t>all</w:t>
      </w:r>
      <w:r>
        <w:rPr>
          <w:rFonts w:ascii="Calibri" w:hAnsi="Calibri"/>
          <w:spacing w:val="-8"/>
        </w:rPr>
        <w:t xml:space="preserve"> </w:t>
      </w:r>
      <w:r>
        <w:rPr>
          <w:rFonts w:ascii="Calibri" w:hAnsi="Calibri"/>
        </w:rPr>
        <w:t>rent</w:t>
      </w:r>
      <w:r>
        <w:rPr>
          <w:rFonts w:ascii="Calibri" w:hAnsi="Calibri"/>
          <w:spacing w:val="-9"/>
        </w:rPr>
        <w:t xml:space="preserve"> </w:t>
      </w:r>
      <w:r>
        <w:rPr>
          <w:rFonts w:ascii="Calibri" w:hAnsi="Calibri"/>
        </w:rPr>
        <w:t>agreements,</w:t>
      </w:r>
      <w:r>
        <w:rPr>
          <w:rFonts w:ascii="Calibri" w:hAnsi="Calibri"/>
          <w:spacing w:val="-8"/>
        </w:rPr>
        <w:t xml:space="preserve"> </w:t>
      </w:r>
      <w:r>
        <w:rPr>
          <w:rFonts w:ascii="Calibri" w:hAnsi="Calibri"/>
        </w:rPr>
        <w:t>payment</w:t>
      </w:r>
      <w:r>
        <w:rPr>
          <w:rFonts w:ascii="Calibri" w:hAnsi="Calibri"/>
          <w:spacing w:val="-9"/>
        </w:rPr>
        <w:t xml:space="preserve"> </w:t>
      </w:r>
      <w:r>
        <w:rPr>
          <w:rFonts w:ascii="Calibri" w:hAnsi="Calibri"/>
        </w:rPr>
        <w:t>histories,</w:t>
      </w:r>
      <w:r>
        <w:rPr>
          <w:rFonts w:ascii="Calibri" w:hAnsi="Calibri"/>
          <w:spacing w:val="-8"/>
        </w:rPr>
        <w:t xml:space="preserve"> </w:t>
      </w:r>
      <w:r>
        <w:rPr>
          <w:rFonts w:ascii="Calibri" w:hAnsi="Calibri"/>
        </w:rPr>
        <w:t>and</w:t>
      </w:r>
      <w:r>
        <w:rPr>
          <w:rFonts w:ascii="Calibri" w:hAnsi="Calibri"/>
          <w:spacing w:val="-3"/>
        </w:rPr>
        <w:t xml:space="preserve"> </w:t>
      </w:r>
      <w:r>
        <w:rPr>
          <w:rFonts w:ascii="Calibri" w:hAnsi="Calibri"/>
        </w:rPr>
        <w:t>any changes made during the lease period.</w:t>
      </w:r>
    </w:p>
    <w:p w14:paraId="3749E790" w14:textId="77777777" w:rsidR="00A13382" w:rsidRDefault="00000000">
      <w:pPr>
        <w:pStyle w:val="ListParagraph"/>
        <w:numPr>
          <w:ilvl w:val="0"/>
          <w:numId w:val="32"/>
        </w:numPr>
        <w:tabs>
          <w:tab w:val="left" w:pos="1195"/>
        </w:tabs>
        <w:spacing w:line="259" w:lineRule="auto"/>
        <w:ind w:right="1320" w:firstLine="0"/>
        <w:rPr>
          <w:rFonts w:ascii="Calibri" w:hAnsi="Calibri"/>
        </w:rPr>
      </w:pPr>
      <w:r>
        <w:rPr>
          <w:rFonts w:ascii="Calibri" w:hAnsi="Calibri"/>
        </w:rPr>
        <w:t>Outstanding</w:t>
      </w:r>
      <w:r>
        <w:rPr>
          <w:rFonts w:ascii="Calibri" w:hAnsi="Calibri"/>
          <w:spacing w:val="-7"/>
        </w:rPr>
        <w:t xml:space="preserve"> </w:t>
      </w:r>
      <w:r>
        <w:rPr>
          <w:rFonts w:ascii="Calibri" w:hAnsi="Calibri"/>
        </w:rPr>
        <w:t>Rent</w:t>
      </w:r>
      <w:r>
        <w:rPr>
          <w:rFonts w:ascii="Calibri" w:hAnsi="Calibri"/>
          <w:spacing w:val="-8"/>
        </w:rPr>
        <w:t xml:space="preserve"> </w:t>
      </w:r>
      <w:r>
        <w:rPr>
          <w:rFonts w:ascii="Calibri" w:hAnsi="Calibri"/>
        </w:rPr>
        <w:t>Report:</w:t>
      </w:r>
      <w:r>
        <w:rPr>
          <w:rFonts w:ascii="Calibri" w:hAnsi="Calibri"/>
          <w:spacing w:val="-6"/>
        </w:rPr>
        <w:t xml:space="preserve"> </w:t>
      </w:r>
      <w:r>
        <w:rPr>
          <w:rFonts w:ascii="Calibri" w:hAnsi="Calibri"/>
        </w:rPr>
        <w:t>A</w:t>
      </w:r>
      <w:r>
        <w:rPr>
          <w:rFonts w:ascii="Calibri" w:hAnsi="Calibri"/>
          <w:spacing w:val="-8"/>
        </w:rPr>
        <w:t xml:space="preserve"> </w:t>
      </w:r>
      <w:r>
        <w:rPr>
          <w:rFonts w:ascii="Calibri" w:hAnsi="Calibri"/>
        </w:rPr>
        <w:t>report</w:t>
      </w:r>
      <w:r>
        <w:rPr>
          <w:rFonts w:ascii="Calibri" w:hAnsi="Calibri"/>
          <w:spacing w:val="-8"/>
        </w:rPr>
        <w:t xml:space="preserve"> </w:t>
      </w:r>
      <w:r>
        <w:rPr>
          <w:rFonts w:ascii="Calibri" w:hAnsi="Calibri"/>
        </w:rPr>
        <w:t>to</w:t>
      </w:r>
      <w:r>
        <w:rPr>
          <w:rFonts w:ascii="Calibri" w:hAnsi="Calibri"/>
          <w:spacing w:val="-7"/>
        </w:rPr>
        <w:t xml:space="preserve"> </w:t>
      </w:r>
      <w:r>
        <w:rPr>
          <w:rFonts w:ascii="Calibri" w:hAnsi="Calibri"/>
        </w:rPr>
        <w:t>highlight</w:t>
      </w:r>
      <w:r>
        <w:rPr>
          <w:rFonts w:ascii="Calibri" w:hAnsi="Calibri"/>
          <w:spacing w:val="-7"/>
        </w:rPr>
        <w:t xml:space="preserve"> </w:t>
      </w:r>
      <w:r>
        <w:rPr>
          <w:rFonts w:ascii="Calibri" w:hAnsi="Calibri"/>
        </w:rPr>
        <w:t>tenants</w:t>
      </w:r>
      <w:r>
        <w:rPr>
          <w:rFonts w:ascii="Calibri" w:hAnsi="Calibri"/>
          <w:spacing w:val="-8"/>
        </w:rPr>
        <w:t xml:space="preserve"> </w:t>
      </w:r>
      <w:r>
        <w:rPr>
          <w:rFonts w:ascii="Calibri" w:hAnsi="Calibri"/>
        </w:rPr>
        <w:t>who</w:t>
      </w:r>
      <w:r>
        <w:rPr>
          <w:rFonts w:ascii="Calibri" w:hAnsi="Calibri"/>
          <w:spacing w:val="-8"/>
        </w:rPr>
        <w:t xml:space="preserve"> </w:t>
      </w:r>
      <w:r>
        <w:rPr>
          <w:rFonts w:ascii="Calibri" w:hAnsi="Calibri"/>
        </w:rPr>
        <w:t>have</w:t>
      </w:r>
      <w:r>
        <w:rPr>
          <w:rFonts w:ascii="Calibri" w:hAnsi="Calibri"/>
          <w:spacing w:val="-6"/>
        </w:rPr>
        <w:t xml:space="preserve"> </w:t>
      </w:r>
      <w:r>
        <w:rPr>
          <w:rFonts w:ascii="Calibri" w:hAnsi="Calibri"/>
        </w:rPr>
        <w:t>outstanding</w:t>
      </w:r>
      <w:r>
        <w:rPr>
          <w:rFonts w:ascii="Calibri" w:hAnsi="Calibri"/>
          <w:spacing w:val="-7"/>
        </w:rPr>
        <w:t xml:space="preserve"> </w:t>
      </w:r>
      <w:r>
        <w:rPr>
          <w:rFonts w:ascii="Calibri" w:hAnsi="Calibri"/>
        </w:rPr>
        <w:t>rent,</w:t>
      </w:r>
      <w:r>
        <w:rPr>
          <w:rFonts w:ascii="Calibri" w:hAnsi="Calibri"/>
          <w:spacing w:val="-7"/>
        </w:rPr>
        <w:t xml:space="preserve"> </w:t>
      </w:r>
      <w:r>
        <w:rPr>
          <w:rFonts w:ascii="Calibri" w:hAnsi="Calibri"/>
        </w:rPr>
        <w:t>including</w:t>
      </w:r>
      <w:r>
        <w:rPr>
          <w:rFonts w:ascii="Calibri" w:hAnsi="Calibri"/>
          <w:spacing w:val="-7"/>
        </w:rPr>
        <w:t xml:space="preserve"> </w:t>
      </w:r>
      <w:r>
        <w:rPr>
          <w:rFonts w:ascii="Calibri" w:hAnsi="Calibri"/>
        </w:rPr>
        <w:t xml:space="preserve">overdue </w:t>
      </w:r>
      <w:r>
        <w:rPr>
          <w:rFonts w:ascii="Calibri" w:hAnsi="Calibri"/>
          <w:spacing w:val="-2"/>
        </w:rPr>
        <w:t>amounts.</w:t>
      </w:r>
    </w:p>
    <w:p w14:paraId="294544EC" w14:textId="77777777" w:rsidR="00A13382" w:rsidRDefault="00000000">
      <w:pPr>
        <w:pStyle w:val="ListParagraph"/>
        <w:numPr>
          <w:ilvl w:val="0"/>
          <w:numId w:val="32"/>
        </w:numPr>
        <w:tabs>
          <w:tab w:val="left" w:pos="1195"/>
        </w:tabs>
        <w:spacing w:line="259" w:lineRule="auto"/>
        <w:ind w:right="1284" w:firstLine="0"/>
        <w:rPr>
          <w:rFonts w:ascii="Calibri" w:hAnsi="Calibri"/>
        </w:rPr>
      </w:pPr>
      <w:r>
        <w:rPr>
          <w:rFonts w:ascii="Calibri" w:hAnsi="Calibri"/>
        </w:rPr>
        <w:t>Security</w:t>
      </w:r>
      <w:r>
        <w:rPr>
          <w:rFonts w:ascii="Calibri" w:hAnsi="Calibri"/>
          <w:spacing w:val="-3"/>
        </w:rPr>
        <w:t xml:space="preserve"> </w:t>
      </w:r>
      <w:r>
        <w:rPr>
          <w:rFonts w:ascii="Calibri" w:hAnsi="Calibri"/>
        </w:rPr>
        <w:t>Deposit</w:t>
      </w:r>
      <w:r>
        <w:rPr>
          <w:rFonts w:ascii="Calibri" w:hAnsi="Calibri"/>
          <w:spacing w:val="-5"/>
        </w:rPr>
        <w:t xml:space="preserve"> </w:t>
      </w:r>
      <w:r>
        <w:rPr>
          <w:rFonts w:ascii="Calibri" w:hAnsi="Calibri"/>
        </w:rPr>
        <w:t>Report:</w:t>
      </w:r>
      <w:r>
        <w:rPr>
          <w:rFonts w:ascii="Calibri" w:hAnsi="Calibri"/>
          <w:spacing w:val="-4"/>
        </w:rPr>
        <w:t xml:space="preserve"> </w:t>
      </w:r>
      <w:r>
        <w:rPr>
          <w:rFonts w:ascii="Calibri" w:hAnsi="Calibri"/>
        </w:rPr>
        <w:t>A</w:t>
      </w:r>
      <w:r>
        <w:rPr>
          <w:rFonts w:ascii="Calibri" w:hAnsi="Calibri"/>
          <w:spacing w:val="-5"/>
        </w:rPr>
        <w:t xml:space="preserve"> </w:t>
      </w:r>
      <w:r>
        <w:rPr>
          <w:rFonts w:ascii="Calibri" w:hAnsi="Calibri"/>
        </w:rPr>
        <w:t>report</w:t>
      </w:r>
      <w:r>
        <w:rPr>
          <w:rFonts w:ascii="Calibri" w:hAnsi="Calibri"/>
          <w:spacing w:val="-5"/>
        </w:rPr>
        <w:t xml:space="preserve"> </w:t>
      </w:r>
      <w:r>
        <w:rPr>
          <w:rFonts w:ascii="Calibri" w:hAnsi="Calibri"/>
        </w:rPr>
        <w:t>summarizing</w:t>
      </w:r>
      <w:r>
        <w:rPr>
          <w:rFonts w:ascii="Calibri" w:hAnsi="Calibri"/>
          <w:spacing w:val="-5"/>
        </w:rPr>
        <w:t xml:space="preserve"> </w:t>
      </w:r>
      <w:r>
        <w:rPr>
          <w:rFonts w:ascii="Calibri" w:hAnsi="Calibri"/>
        </w:rPr>
        <w:t>the</w:t>
      </w:r>
      <w:r>
        <w:rPr>
          <w:rFonts w:ascii="Calibri" w:hAnsi="Calibri"/>
          <w:spacing w:val="-4"/>
        </w:rPr>
        <w:t xml:space="preserve"> </w:t>
      </w:r>
      <w:r>
        <w:rPr>
          <w:rFonts w:ascii="Calibri" w:hAnsi="Calibri"/>
        </w:rPr>
        <w:t>collected</w:t>
      </w:r>
      <w:r>
        <w:rPr>
          <w:rFonts w:ascii="Calibri" w:hAnsi="Calibri"/>
          <w:spacing w:val="-5"/>
        </w:rPr>
        <w:t xml:space="preserve"> </w:t>
      </w:r>
      <w:r>
        <w:rPr>
          <w:rFonts w:ascii="Calibri" w:hAnsi="Calibri"/>
        </w:rPr>
        <w:t>security</w:t>
      </w:r>
      <w:r>
        <w:rPr>
          <w:rFonts w:ascii="Calibri" w:hAnsi="Calibri"/>
          <w:spacing w:val="-5"/>
        </w:rPr>
        <w:t xml:space="preserve"> </w:t>
      </w:r>
      <w:r>
        <w:rPr>
          <w:rFonts w:ascii="Calibri" w:hAnsi="Calibri"/>
        </w:rPr>
        <w:t>deposits</w:t>
      </w:r>
      <w:r>
        <w:rPr>
          <w:rFonts w:ascii="Calibri" w:hAnsi="Calibri"/>
          <w:spacing w:val="-4"/>
        </w:rPr>
        <w:t xml:space="preserve"> </w:t>
      </w:r>
      <w:r>
        <w:rPr>
          <w:rFonts w:ascii="Calibri" w:hAnsi="Calibri"/>
        </w:rPr>
        <w:t>for</w:t>
      </w:r>
      <w:r>
        <w:rPr>
          <w:rFonts w:ascii="Calibri" w:hAnsi="Calibri"/>
          <w:spacing w:val="-5"/>
        </w:rPr>
        <w:t xml:space="preserve"> </w:t>
      </w:r>
      <w:r>
        <w:rPr>
          <w:rFonts w:ascii="Calibri" w:hAnsi="Calibri"/>
        </w:rPr>
        <w:t>each</w:t>
      </w:r>
      <w:r>
        <w:rPr>
          <w:rFonts w:ascii="Calibri" w:hAnsi="Calibri"/>
          <w:spacing w:val="-5"/>
        </w:rPr>
        <w:t xml:space="preserve"> </w:t>
      </w:r>
      <w:r>
        <w:rPr>
          <w:rFonts w:ascii="Calibri" w:hAnsi="Calibri"/>
        </w:rPr>
        <w:t>shop</w:t>
      </w:r>
      <w:r>
        <w:rPr>
          <w:rFonts w:ascii="Calibri" w:hAnsi="Calibri"/>
          <w:spacing w:val="-5"/>
        </w:rPr>
        <w:t xml:space="preserve"> </w:t>
      </w:r>
      <w:r>
        <w:rPr>
          <w:rFonts w:ascii="Calibri" w:hAnsi="Calibri"/>
        </w:rPr>
        <w:t>and</w:t>
      </w:r>
      <w:r>
        <w:rPr>
          <w:rFonts w:ascii="Calibri" w:hAnsi="Calibri"/>
          <w:spacing w:val="-4"/>
        </w:rPr>
        <w:t xml:space="preserve"> </w:t>
      </w:r>
      <w:r>
        <w:rPr>
          <w:rFonts w:ascii="Calibri" w:hAnsi="Calibri"/>
        </w:rPr>
        <w:t>their status (refundable, forfeited, etc.).</w:t>
      </w:r>
    </w:p>
    <w:p w14:paraId="6171E1C2" w14:textId="77777777" w:rsidR="00A13382" w:rsidRDefault="00000000">
      <w:pPr>
        <w:pStyle w:val="ListParagraph"/>
        <w:numPr>
          <w:ilvl w:val="0"/>
          <w:numId w:val="32"/>
        </w:numPr>
        <w:tabs>
          <w:tab w:val="left" w:pos="1195"/>
        </w:tabs>
        <w:spacing w:line="259" w:lineRule="auto"/>
        <w:ind w:right="1892" w:firstLine="0"/>
        <w:rPr>
          <w:rFonts w:ascii="Calibri" w:hAnsi="Calibri"/>
        </w:rPr>
      </w:pPr>
      <w:r>
        <w:rPr>
          <w:rFonts w:ascii="Calibri" w:hAnsi="Calibri"/>
        </w:rPr>
        <w:t>Payment</w:t>
      </w:r>
      <w:r>
        <w:rPr>
          <w:rFonts w:ascii="Calibri" w:hAnsi="Calibri"/>
          <w:spacing w:val="-7"/>
        </w:rPr>
        <w:t xml:space="preserve"> </w:t>
      </w:r>
      <w:r>
        <w:rPr>
          <w:rFonts w:ascii="Calibri" w:hAnsi="Calibri"/>
        </w:rPr>
        <w:t>Report:</w:t>
      </w:r>
      <w:r>
        <w:rPr>
          <w:rFonts w:ascii="Calibri" w:hAnsi="Calibri"/>
          <w:spacing w:val="-8"/>
        </w:rPr>
        <w:t xml:space="preserve"> </w:t>
      </w:r>
      <w:r>
        <w:rPr>
          <w:rFonts w:ascii="Calibri" w:hAnsi="Calibri"/>
        </w:rPr>
        <w:t>Monthly</w:t>
      </w:r>
      <w:r>
        <w:rPr>
          <w:rFonts w:ascii="Calibri" w:hAnsi="Calibri"/>
          <w:spacing w:val="-8"/>
        </w:rPr>
        <w:t xml:space="preserve"> </w:t>
      </w:r>
      <w:r>
        <w:rPr>
          <w:rFonts w:ascii="Calibri" w:hAnsi="Calibri"/>
        </w:rPr>
        <w:t>or</w:t>
      </w:r>
      <w:r>
        <w:rPr>
          <w:rFonts w:ascii="Calibri" w:hAnsi="Calibri"/>
          <w:spacing w:val="-8"/>
        </w:rPr>
        <w:t xml:space="preserve"> </w:t>
      </w:r>
      <w:r>
        <w:rPr>
          <w:rFonts w:ascii="Calibri" w:hAnsi="Calibri"/>
        </w:rPr>
        <w:t>yearly</w:t>
      </w:r>
      <w:r>
        <w:rPr>
          <w:rFonts w:ascii="Calibri" w:hAnsi="Calibri"/>
          <w:spacing w:val="-8"/>
        </w:rPr>
        <w:t xml:space="preserve"> </w:t>
      </w:r>
      <w:r>
        <w:rPr>
          <w:rFonts w:ascii="Calibri" w:hAnsi="Calibri"/>
        </w:rPr>
        <w:t>summaries</w:t>
      </w:r>
      <w:r>
        <w:rPr>
          <w:rFonts w:ascii="Calibri" w:hAnsi="Calibri"/>
          <w:spacing w:val="-8"/>
        </w:rPr>
        <w:t xml:space="preserve"> </w:t>
      </w:r>
      <w:r>
        <w:rPr>
          <w:rFonts w:ascii="Calibri" w:hAnsi="Calibri"/>
        </w:rPr>
        <w:t>showing</w:t>
      </w:r>
      <w:r>
        <w:rPr>
          <w:rFonts w:ascii="Calibri" w:hAnsi="Calibri"/>
          <w:spacing w:val="-8"/>
        </w:rPr>
        <w:t xml:space="preserve"> </w:t>
      </w:r>
      <w:r>
        <w:rPr>
          <w:rFonts w:ascii="Calibri" w:hAnsi="Calibri"/>
        </w:rPr>
        <w:t>rent</w:t>
      </w:r>
      <w:r>
        <w:rPr>
          <w:rFonts w:ascii="Calibri" w:hAnsi="Calibri"/>
          <w:spacing w:val="-8"/>
        </w:rPr>
        <w:t xml:space="preserve"> </w:t>
      </w:r>
      <w:r>
        <w:rPr>
          <w:rFonts w:ascii="Calibri" w:hAnsi="Calibri"/>
        </w:rPr>
        <w:t>collected,</w:t>
      </w:r>
      <w:r>
        <w:rPr>
          <w:rFonts w:ascii="Calibri" w:hAnsi="Calibri"/>
          <w:spacing w:val="-7"/>
        </w:rPr>
        <w:t xml:space="preserve"> </w:t>
      </w:r>
      <w:r>
        <w:rPr>
          <w:rFonts w:ascii="Calibri" w:hAnsi="Calibri"/>
        </w:rPr>
        <w:t>pending</w:t>
      </w:r>
      <w:r>
        <w:rPr>
          <w:rFonts w:ascii="Calibri" w:hAnsi="Calibri"/>
          <w:spacing w:val="-8"/>
        </w:rPr>
        <w:t xml:space="preserve"> </w:t>
      </w:r>
      <w:r>
        <w:rPr>
          <w:rFonts w:ascii="Calibri" w:hAnsi="Calibri"/>
        </w:rPr>
        <w:t>payments,</w:t>
      </w:r>
      <w:r>
        <w:rPr>
          <w:rFonts w:ascii="Calibri" w:hAnsi="Calibri"/>
          <w:spacing w:val="-6"/>
        </w:rPr>
        <w:t xml:space="preserve"> </w:t>
      </w:r>
      <w:r>
        <w:rPr>
          <w:rFonts w:ascii="Calibri" w:hAnsi="Calibri"/>
        </w:rPr>
        <w:t>and payment receipts.</w:t>
      </w:r>
    </w:p>
    <w:p w14:paraId="68EEA904" w14:textId="77777777" w:rsidR="00A13382" w:rsidRDefault="00000000">
      <w:pPr>
        <w:pStyle w:val="ListParagraph"/>
        <w:numPr>
          <w:ilvl w:val="0"/>
          <w:numId w:val="32"/>
        </w:numPr>
        <w:tabs>
          <w:tab w:val="left" w:pos="1195"/>
        </w:tabs>
        <w:spacing w:line="259" w:lineRule="auto"/>
        <w:ind w:right="1790" w:firstLine="0"/>
        <w:rPr>
          <w:rFonts w:ascii="Calibri" w:hAnsi="Calibri"/>
        </w:rPr>
      </w:pPr>
      <w:r>
        <w:rPr>
          <w:rFonts w:ascii="Calibri" w:hAnsi="Calibri"/>
        </w:rPr>
        <w:t>Shop</w:t>
      </w:r>
      <w:r>
        <w:rPr>
          <w:rFonts w:ascii="Calibri" w:hAnsi="Calibri"/>
          <w:spacing w:val="-6"/>
        </w:rPr>
        <w:t xml:space="preserve"> </w:t>
      </w:r>
      <w:r>
        <w:rPr>
          <w:rFonts w:ascii="Calibri" w:hAnsi="Calibri"/>
        </w:rPr>
        <w:t>Availability</w:t>
      </w:r>
      <w:r>
        <w:rPr>
          <w:rFonts w:ascii="Calibri" w:hAnsi="Calibri"/>
          <w:spacing w:val="-6"/>
        </w:rPr>
        <w:t xml:space="preserve"> </w:t>
      </w:r>
      <w:r>
        <w:rPr>
          <w:rFonts w:ascii="Calibri" w:hAnsi="Calibri"/>
        </w:rPr>
        <w:t>Report:</w:t>
      </w:r>
      <w:r>
        <w:rPr>
          <w:rFonts w:ascii="Calibri" w:hAnsi="Calibri"/>
          <w:spacing w:val="-6"/>
        </w:rPr>
        <w:t xml:space="preserve"> </w:t>
      </w:r>
      <w:r>
        <w:rPr>
          <w:rFonts w:ascii="Calibri" w:hAnsi="Calibri"/>
        </w:rPr>
        <w:t>A</w:t>
      </w:r>
      <w:r>
        <w:rPr>
          <w:rFonts w:ascii="Calibri" w:hAnsi="Calibri"/>
          <w:spacing w:val="-7"/>
        </w:rPr>
        <w:t xml:space="preserve"> </w:t>
      </w:r>
      <w:r>
        <w:rPr>
          <w:rFonts w:ascii="Calibri" w:hAnsi="Calibri"/>
        </w:rPr>
        <w:t>dynamic</w:t>
      </w:r>
      <w:r>
        <w:rPr>
          <w:rFonts w:ascii="Calibri" w:hAnsi="Calibri"/>
          <w:spacing w:val="-7"/>
        </w:rPr>
        <w:t xml:space="preserve"> </w:t>
      </w:r>
      <w:r>
        <w:rPr>
          <w:rFonts w:ascii="Calibri" w:hAnsi="Calibri"/>
        </w:rPr>
        <w:t>report</w:t>
      </w:r>
      <w:r>
        <w:rPr>
          <w:rFonts w:ascii="Calibri" w:hAnsi="Calibri"/>
          <w:spacing w:val="-7"/>
        </w:rPr>
        <w:t xml:space="preserve"> </w:t>
      </w:r>
      <w:r>
        <w:rPr>
          <w:rFonts w:ascii="Calibri" w:hAnsi="Calibri"/>
        </w:rPr>
        <w:t>showing</w:t>
      </w:r>
      <w:r>
        <w:rPr>
          <w:rFonts w:ascii="Calibri" w:hAnsi="Calibri"/>
          <w:spacing w:val="-6"/>
        </w:rPr>
        <w:t xml:space="preserve"> </w:t>
      </w:r>
      <w:r>
        <w:rPr>
          <w:rFonts w:ascii="Calibri" w:hAnsi="Calibri"/>
        </w:rPr>
        <w:t>which</w:t>
      </w:r>
      <w:r>
        <w:rPr>
          <w:rFonts w:ascii="Calibri" w:hAnsi="Calibri"/>
          <w:spacing w:val="-7"/>
        </w:rPr>
        <w:t xml:space="preserve"> </w:t>
      </w:r>
      <w:r>
        <w:rPr>
          <w:rFonts w:ascii="Calibri" w:hAnsi="Calibri"/>
        </w:rPr>
        <w:t>shops</w:t>
      </w:r>
      <w:r>
        <w:rPr>
          <w:rFonts w:ascii="Calibri" w:hAnsi="Calibri"/>
          <w:spacing w:val="-6"/>
        </w:rPr>
        <w:t xml:space="preserve"> </w:t>
      </w:r>
      <w:r>
        <w:rPr>
          <w:rFonts w:ascii="Calibri" w:hAnsi="Calibri"/>
        </w:rPr>
        <w:t>are</w:t>
      </w:r>
      <w:r>
        <w:rPr>
          <w:rFonts w:ascii="Calibri" w:hAnsi="Calibri"/>
          <w:spacing w:val="-6"/>
        </w:rPr>
        <w:t xml:space="preserve"> </w:t>
      </w:r>
      <w:r>
        <w:rPr>
          <w:rFonts w:ascii="Calibri" w:hAnsi="Calibri"/>
        </w:rPr>
        <w:t>currently</w:t>
      </w:r>
      <w:r>
        <w:rPr>
          <w:rFonts w:ascii="Calibri" w:hAnsi="Calibri"/>
          <w:spacing w:val="-6"/>
        </w:rPr>
        <w:t xml:space="preserve"> </w:t>
      </w:r>
      <w:r>
        <w:rPr>
          <w:rFonts w:ascii="Calibri" w:hAnsi="Calibri"/>
        </w:rPr>
        <w:t>available</w:t>
      </w:r>
      <w:r>
        <w:rPr>
          <w:rFonts w:ascii="Calibri" w:hAnsi="Calibri"/>
          <w:spacing w:val="-6"/>
        </w:rPr>
        <w:t xml:space="preserve"> </w:t>
      </w:r>
      <w:r>
        <w:rPr>
          <w:rFonts w:ascii="Calibri" w:hAnsi="Calibri"/>
        </w:rPr>
        <w:t>for</w:t>
      </w:r>
      <w:r>
        <w:rPr>
          <w:rFonts w:ascii="Calibri" w:hAnsi="Calibri"/>
          <w:spacing w:val="-7"/>
        </w:rPr>
        <w:t xml:space="preserve"> </w:t>
      </w:r>
      <w:r>
        <w:rPr>
          <w:rFonts w:ascii="Calibri" w:hAnsi="Calibri"/>
        </w:rPr>
        <w:t>rent, including details on the next available dates.</w:t>
      </w:r>
    </w:p>
    <w:p w14:paraId="26D6DA9E" w14:textId="77777777" w:rsidR="00A13382" w:rsidRDefault="00000000">
      <w:pPr>
        <w:pStyle w:val="ListParagraph"/>
        <w:numPr>
          <w:ilvl w:val="0"/>
          <w:numId w:val="32"/>
        </w:numPr>
        <w:tabs>
          <w:tab w:val="left" w:pos="1195"/>
        </w:tabs>
        <w:spacing w:line="259" w:lineRule="auto"/>
        <w:ind w:right="1873" w:firstLine="0"/>
        <w:rPr>
          <w:rFonts w:ascii="Calibri" w:hAnsi="Calibri"/>
        </w:rPr>
      </w:pPr>
      <w:r>
        <w:rPr>
          <w:rFonts w:ascii="Calibri" w:hAnsi="Calibri"/>
        </w:rPr>
        <w:t>Rent</w:t>
      </w:r>
      <w:r>
        <w:rPr>
          <w:rFonts w:ascii="Calibri" w:hAnsi="Calibri"/>
          <w:spacing w:val="-6"/>
        </w:rPr>
        <w:t xml:space="preserve"> </w:t>
      </w:r>
      <w:r>
        <w:rPr>
          <w:rFonts w:ascii="Calibri" w:hAnsi="Calibri"/>
        </w:rPr>
        <w:t>Increase</w:t>
      </w:r>
      <w:r>
        <w:rPr>
          <w:rFonts w:ascii="Calibri" w:hAnsi="Calibri"/>
          <w:spacing w:val="-6"/>
        </w:rPr>
        <w:t xml:space="preserve"> </w:t>
      </w:r>
      <w:r>
        <w:rPr>
          <w:rFonts w:ascii="Calibri" w:hAnsi="Calibri"/>
        </w:rPr>
        <w:t>Report:</w:t>
      </w:r>
      <w:r>
        <w:rPr>
          <w:rFonts w:ascii="Calibri" w:hAnsi="Calibri"/>
          <w:spacing w:val="-6"/>
        </w:rPr>
        <w:t xml:space="preserve"> </w:t>
      </w:r>
      <w:r>
        <w:rPr>
          <w:rFonts w:ascii="Calibri" w:hAnsi="Calibri"/>
        </w:rPr>
        <w:t>A</w:t>
      </w:r>
      <w:r>
        <w:rPr>
          <w:rFonts w:ascii="Calibri" w:hAnsi="Calibri"/>
          <w:spacing w:val="-5"/>
        </w:rPr>
        <w:t xml:space="preserve"> </w:t>
      </w:r>
      <w:r>
        <w:rPr>
          <w:rFonts w:ascii="Calibri" w:hAnsi="Calibri"/>
        </w:rPr>
        <w:t>report</w:t>
      </w:r>
      <w:r>
        <w:rPr>
          <w:rFonts w:ascii="Calibri" w:hAnsi="Calibri"/>
          <w:spacing w:val="-6"/>
        </w:rPr>
        <w:t xml:space="preserve"> </w:t>
      </w:r>
      <w:r>
        <w:rPr>
          <w:rFonts w:ascii="Calibri" w:hAnsi="Calibri"/>
        </w:rPr>
        <w:t>detailing</w:t>
      </w:r>
      <w:r>
        <w:rPr>
          <w:rFonts w:ascii="Calibri" w:hAnsi="Calibri"/>
          <w:spacing w:val="-6"/>
        </w:rPr>
        <w:t xml:space="preserve"> </w:t>
      </w:r>
      <w:r>
        <w:rPr>
          <w:rFonts w:ascii="Calibri" w:hAnsi="Calibri"/>
        </w:rPr>
        <w:t>rent</w:t>
      </w:r>
      <w:r>
        <w:rPr>
          <w:rFonts w:ascii="Calibri" w:hAnsi="Calibri"/>
          <w:spacing w:val="-6"/>
        </w:rPr>
        <w:t xml:space="preserve"> </w:t>
      </w:r>
      <w:r>
        <w:rPr>
          <w:rFonts w:ascii="Calibri" w:hAnsi="Calibri"/>
        </w:rPr>
        <w:t>increments</w:t>
      </w:r>
      <w:r>
        <w:rPr>
          <w:rFonts w:ascii="Calibri" w:hAnsi="Calibri"/>
          <w:spacing w:val="-6"/>
        </w:rPr>
        <w:t xml:space="preserve"> </w:t>
      </w:r>
      <w:r>
        <w:rPr>
          <w:rFonts w:ascii="Calibri" w:hAnsi="Calibri"/>
        </w:rPr>
        <w:t>applied</w:t>
      </w:r>
      <w:r>
        <w:rPr>
          <w:rFonts w:ascii="Calibri" w:hAnsi="Calibri"/>
          <w:spacing w:val="-6"/>
        </w:rPr>
        <w:t xml:space="preserve"> </w:t>
      </w:r>
      <w:r>
        <w:rPr>
          <w:rFonts w:ascii="Calibri" w:hAnsi="Calibri"/>
        </w:rPr>
        <w:t>during</w:t>
      </w:r>
      <w:r>
        <w:rPr>
          <w:rFonts w:ascii="Calibri" w:hAnsi="Calibri"/>
          <w:spacing w:val="-6"/>
        </w:rPr>
        <w:t xml:space="preserve"> </w:t>
      </w:r>
      <w:r>
        <w:rPr>
          <w:rFonts w:ascii="Calibri" w:hAnsi="Calibri"/>
        </w:rPr>
        <w:t>the</w:t>
      </w:r>
      <w:r>
        <w:rPr>
          <w:rFonts w:ascii="Calibri" w:hAnsi="Calibri"/>
          <w:spacing w:val="-6"/>
        </w:rPr>
        <w:t xml:space="preserve"> </w:t>
      </w:r>
      <w:r>
        <w:rPr>
          <w:rFonts w:ascii="Calibri" w:hAnsi="Calibri"/>
        </w:rPr>
        <w:t>year</w:t>
      </w:r>
      <w:r>
        <w:rPr>
          <w:rFonts w:ascii="Calibri" w:hAnsi="Calibri"/>
          <w:spacing w:val="-6"/>
        </w:rPr>
        <w:t xml:space="preserve"> </w:t>
      </w:r>
      <w:r>
        <w:rPr>
          <w:rFonts w:ascii="Calibri" w:hAnsi="Calibri"/>
        </w:rPr>
        <w:t>for</w:t>
      </w:r>
      <w:r>
        <w:rPr>
          <w:rFonts w:ascii="Calibri" w:hAnsi="Calibri"/>
          <w:spacing w:val="-6"/>
        </w:rPr>
        <w:t xml:space="preserve"> </w:t>
      </w:r>
      <w:r>
        <w:rPr>
          <w:rFonts w:ascii="Calibri" w:hAnsi="Calibri"/>
        </w:rPr>
        <w:t>each</w:t>
      </w:r>
      <w:r>
        <w:rPr>
          <w:rFonts w:ascii="Calibri" w:hAnsi="Calibri"/>
          <w:spacing w:val="-6"/>
        </w:rPr>
        <w:t xml:space="preserve"> </w:t>
      </w:r>
      <w:r>
        <w:rPr>
          <w:rFonts w:ascii="Calibri" w:hAnsi="Calibri"/>
        </w:rPr>
        <w:t>shop, showing the revised rent amount.</w:t>
      </w:r>
    </w:p>
    <w:p w14:paraId="1B8DA2E9" w14:textId="77777777" w:rsidR="00A13382" w:rsidRDefault="00000000">
      <w:pPr>
        <w:pStyle w:val="ListParagraph"/>
        <w:numPr>
          <w:ilvl w:val="0"/>
          <w:numId w:val="32"/>
        </w:numPr>
        <w:tabs>
          <w:tab w:val="left" w:pos="1195"/>
        </w:tabs>
        <w:spacing w:line="259" w:lineRule="auto"/>
        <w:ind w:right="2177" w:firstLine="0"/>
        <w:rPr>
          <w:rFonts w:ascii="Calibri" w:hAnsi="Calibri"/>
        </w:rPr>
      </w:pPr>
      <w:r>
        <w:rPr>
          <w:rFonts w:ascii="Calibri" w:hAnsi="Calibri"/>
        </w:rPr>
        <w:t>Lease</w:t>
      </w:r>
      <w:r>
        <w:rPr>
          <w:rFonts w:ascii="Calibri" w:hAnsi="Calibri"/>
          <w:spacing w:val="-7"/>
        </w:rPr>
        <w:t xml:space="preserve"> </w:t>
      </w:r>
      <w:r>
        <w:rPr>
          <w:rFonts w:ascii="Calibri" w:hAnsi="Calibri"/>
        </w:rPr>
        <w:t>Termination</w:t>
      </w:r>
      <w:r>
        <w:rPr>
          <w:rFonts w:ascii="Calibri" w:hAnsi="Calibri"/>
          <w:spacing w:val="-8"/>
        </w:rPr>
        <w:t xml:space="preserve"> </w:t>
      </w:r>
      <w:r>
        <w:rPr>
          <w:rFonts w:ascii="Calibri" w:hAnsi="Calibri"/>
        </w:rPr>
        <w:t>Report:</w:t>
      </w:r>
      <w:r>
        <w:rPr>
          <w:rFonts w:ascii="Calibri" w:hAnsi="Calibri"/>
          <w:spacing w:val="-8"/>
        </w:rPr>
        <w:t xml:space="preserve"> </w:t>
      </w:r>
      <w:r>
        <w:rPr>
          <w:rFonts w:ascii="Calibri" w:hAnsi="Calibri"/>
        </w:rPr>
        <w:t>A</w:t>
      </w:r>
      <w:r>
        <w:rPr>
          <w:rFonts w:ascii="Calibri" w:hAnsi="Calibri"/>
          <w:spacing w:val="-8"/>
        </w:rPr>
        <w:t xml:space="preserve"> </w:t>
      </w:r>
      <w:r>
        <w:rPr>
          <w:rFonts w:ascii="Calibri" w:hAnsi="Calibri"/>
        </w:rPr>
        <w:t>report</w:t>
      </w:r>
      <w:r>
        <w:rPr>
          <w:rFonts w:ascii="Calibri" w:hAnsi="Calibri"/>
          <w:spacing w:val="-6"/>
        </w:rPr>
        <w:t xml:space="preserve"> </w:t>
      </w:r>
      <w:r>
        <w:rPr>
          <w:rFonts w:ascii="Calibri" w:hAnsi="Calibri"/>
        </w:rPr>
        <w:t>tracking</w:t>
      </w:r>
      <w:r>
        <w:rPr>
          <w:rFonts w:ascii="Calibri" w:hAnsi="Calibri"/>
          <w:spacing w:val="-8"/>
        </w:rPr>
        <w:t xml:space="preserve"> </w:t>
      </w:r>
      <w:r>
        <w:rPr>
          <w:rFonts w:ascii="Calibri" w:hAnsi="Calibri"/>
        </w:rPr>
        <w:t>the</w:t>
      </w:r>
      <w:r>
        <w:rPr>
          <w:rFonts w:ascii="Calibri" w:hAnsi="Calibri"/>
          <w:spacing w:val="-7"/>
        </w:rPr>
        <w:t xml:space="preserve"> </w:t>
      </w:r>
      <w:r>
        <w:rPr>
          <w:rFonts w:ascii="Calibri" w:hAnsi="Calibri"/>
        </w:rPr>
        <w:t>termination</w:t>
      </w:r>
      <w:r>
        <w:rPr>
          <w:rFonts w:ascii="Calibri" w:hAnsi="Calibri"/>
          <w:spacing w:val="-7"/>
        </w:rPr>
        <w:t xml:space="preserve"> </w:t>
      </w:r>
      <w:r>
        <w:rPr>
          <w:rFonts w:ascii="Calibri" w:hAnsi="Calibri"/>
        </w:rPr>
        <w:t>of</w:t>
      </w:r>
      <w:r>
        <w:rPr>
          <w:rFonts w:ascii="Calibri" w:hAnsi="Calibri"/>
          <w:spacing w:val="-8"/>
        </w:rPr>
        <w:t xml:space="preserve"> </w:t>
      </w:r>
      <w:r>
        <w:rPr>
          <w:rFonts w:ascii="Calibri" w:hAnsi="Calibri"/>
        </w:rPr>
        <w:t>leases,</w:t>
      </w:r>
      <w:r>
        <w:rPr>
          <w:rFonts w:ascii="Calibri" w:hAnsi="Calibri"/>
          <w:spacing w:val="-7"/>
        </w:rPr>
        <w:t xml:space="preserve"> </w:t>
      </w:r>
      <w:r>
        <w:rPr>
          <w:rFonts w:ascii="Calibri" w:hAnsi="Calibri"/>
        </w:rPr>
        <w:t>including</w:t>
      </w:r>
      <w:r>
        <w:rPr>
          <w:rFonts w:ascii="Calibri" w:hAnsi="Calibri"/>
          <w:spacing w:val="-8"/>
        </w:rPr>
        <w:t xml:space="preserve"> </w:t>
      </w:r>
      <w:r>
        <w:rPr>
          <w:rFonts w:ascii="Calibri" w:hAnsi="Calibri"/>
        </w:rPr>
        <w:t>reasons</w:t>
      </w:r>
      <w:r>
        <w:rPr>
          <w:rFonts w:ascii="Calibri" w:hAnsi="Calibri"/>
          <w:spacing w:val="-8"/>
        </w:rPr>
        <w:t xml:space="preserve"> </w:t>
      </w:r>
      <w:r>
        <w:rPr>
          <w:rFonts w:ascii="Calibri" w:hAnsi="Calibri"/>
        </w:rPr>
        <w:t>for termination and final payment status.</w:t>
      </w:r>
    </w:p>
    <w:p w14:paraId="23AF9160" w14:textId="77777777" w:rsidR="00A13382" w:rsidRDefault="00000000">
      <w:pPr>
        <w:pStyle w:val="Heading2"/>
        <w:numPr>
          <w:ilvl w:val="0"/>
          <w:numId w:val="33"/>
        </w:numPr>
        <w:tabs>
          <w:tab w:val="left" w:pos="2503"/>
        </w:tabs>
        <w:spacing w:before="156"/>
        <w:ind w:left="2503" w:hanging="289"/>
      </w:pPr>
      <w:bookmarkStart w:id="62" w:name="_bookmark62"/>
      <w:bookmarkEnd w:id="62"/>
      <w:r>
        <w:rPr>
          <w:color w:val="2E5395"/>
          <w:spacing w:val="-6"/>
        </w:rPr>
        <w:t>Additional</w:t>
      </w:r>
      <w:r>
        <w:rPr>
          <w:color w:val="2E5395"/>
          <w:spacing w:val="-13"/>
        </w:rPr>
        <w:t xml:space="preserve"> </w:t>
      </w:r>
      <w:r>
        <w:rPr>
          <w:color w:val="2E5395"/>
          <w:spacing w:val="-6"/>
        </w:rPr>
        <w:t>Functionality</w:t>
      </w:r>
      <w:r>
        <w:rPr>
          <w:color w:val="2E5395"/>
          <w:spacing w:val="-13"/>
        </w:rPr>
        <w:t xml:space="preserve"> </w:t>
      </w:r>
      <w:r>
        <w:rPr>
          <w:color w:val="2E5395"/>
          <w:spacing w:val="-6"/>
        </w:rPr>
        <w:t>(Optional)</w:t>
      </w:r>
    </w:p>
    <w:p w14:paraId="2168C35A" w14:textId="77777777" w:rsidR="00A13382" w:rsidRDefault="00000000">
      <w:pPr>
        <w:spacing w:before="17"/>
        <w:ind w:left="1080"/>
        <w:rPr>
          <w:rFonts w:ascii="Calibri"/>
        </w:rPr>
      </w:pPr>
      <w:r>
        <w:rPr>
          <w:rFonts w:ascii="Calibri"/>
          <w:spacing w:val="-2"/>
        </w:rPr>
        <w:t>Features:</w:t>
      </w:r>
    </w:p>
    <w:p w14:paraId="4B1B255E" w14:textId="77777777" w:rsidR="00A13382" w:rsidRDefault="00000000">
      <w:pPr>
        <w:pStyle w:val="ListParagraph"/>
        <w:numPr>
          <w:ilvl w:val="0"/>
          <w:numId w:val="32"/>
        </w:numPr>
        <w:tabs>
          <w:tab w:val="left" w:pos="1195"/>
        </w:tabs>
        <w:spacing w:before="21"/>
        <w:ind w:left="1195" w:hanging="115"/>
        <w:rPr>
          <w:rFonts w:ascii="Calibri" w:hAnsi="Calibri"/>
        </w:rPr>
      </w:pPr>
      <w:r>
        <w:rPr>
          <w:rFonts w:ascii="Calibri" w:hAnsi="Calibri"/>
          <w:spacing w:val="-2"/>
        </w:rPr>
        <w:t>Shop</w:t>
      </w:r>
      <w:r>
        <w:rPr>
          <w:rFonts w:ascii="Calibri" w:hAnsi="Calibri"/>
        </w:rPr>
        <w:t xml:space="preserve"> </w:t>
      </w:r>
      <w:r>
        <w:rPr>
          <w:rFonts w:ascii="Calibri" w:hAnsi="Calibri"/>
          <w:spacing w:val="-2"/>
        </w:rPr>
        <w:t>Transfer: Record and manage</w:t>
      </w:r>
      <w:r>
        <w:rPr>
          <w:rFonts w:ascii="Calibri" w:hAnsi="Calibri"/>
          <w:spacing w:val="-1"/>
        </w:rPr>
        <w:t xml:space="preserve"> </w:t>
      </w:r>
      <w:r>
        <w:rPr>
          <w:rFonts w:ascii="Calibri" w:hAnsi="Calibri"/>
          <w:spacing w:val="-2"/>
        </w:rPr>
        <w:t>shop transfers between tenants</w:t>
      </w:r>
      <w:r>
        <w:rPr>
          <w:rFonts w:ascii="Calibri" w:hAnsi="Calibri"/>
          <w:spacing w:val="-1"/>
        </w:rPr>
        <w:t xml:space="preserve"> </w:t>
      </w:r>
      <w:r>
        <w:rPr>
          <w:rFonts w:ascii="Calibri" w:hAnsi="Calibri"/>
          <w:spacing w:val="-2"/>
        </w:rPr>
        <w:t>during</w:t>
      </w:r>
      <w:r>
        <w:rPr>
          <w:rFonts w:ascii="Calibri" w:hAnsi="Calibri"/>
          <w:spacing w:val="-1"/>
        </w:rPr>
        <w:t xml:space="preserve"> </w:t>
      </w:r>
      <w:r>
        <w:rPr>
          <w:rFonts w:ascii="Calibri" w:hAnsi="Calibri"/>
          <w:spacing w:val="-2"/>
        </w:rPr>
        <w:t>the</w:t>
      </w:r>
      <w:r>
        <w:rPr>
          <w:rFonts w:ascii="Calibri" w:hAnsi="Calibri"/>
          <w:spacing w:val="-1"/>
        </w:rPr>
        <w:t xml:space="preserve"> </w:t>
      </w:r>
      <w:r>
        <w:rPr>
          <w:rFonts w:ascii="Calibri" w:hAnsi="Calibri"/>
          <w:spacing w:val="-2"/>
        </w:rPr>
        <w:t>lease</w:t>
      </w:r>
      <w:r>
        <w:rPr>
          <w:rFonts w:ascii="Calibri" w:hAnsi="Calibri"/>
          <w:spacing w:val="-1"/>
        </w:rPr>
        <w:t xml:space="preserve"> </w:t>
      </w:r>
      <w:r>
        <w:rPr>
          <w:rFonts w:ascii="Calibri" w:hAnsi="Calibri"/>
          <w:spacing w:val="-2"/>
        </w:rPr>
        <w:t>term.</w:t>
      </w:r>
    </w:p>
    <w:p w14:paraId="6B756089" w14:textId="77777777" w:rsidR="00A13382" w:rsidRDefault="00000000">
      <w:pPr>
        <w:pStyle w:val="ListParagraph"/>
        <w:numPr>
          <w:ilvl w:val="0"/>
          <w:numId w:val="32"/>
        </w:numPr>
        <w:tabs>
          <w:tab w:val="left" w:pos="1195"/>
        </w:tabs>
        <w:spacing w:before="22" w:line="259" w:lineRule="auto"/>
        <w:ind w:right="1320" w:firstLine="0"/>
        <w:rPr>
          <w:rFonts w:ascii="Calibri" w:hAnsi="Calibri"/>
        </w:rPr>
      </w:pPr>
      <w:r>
        <w:rPr>
          <w:rFonts w:ascii="Calibri" w:hAnsi="Calibri"/>
        </w:rPr>
        <w:t>Audit</w:t>
      </w:r>
      <w:r>
        <w:rPr>
          <w:rFonts w:ascii="Calibri" w:hAnsi="Calibri"/>
          <w:spacing w:val="-7"/>
        </w:rPr>
        <w:t xml:space="preserve"> </w:t>
      </w:r>
      <w:r>
        <w:rPr>
          <w:rFonts w:ascii="Calibri" w:hAnsi="Calibri"/>
        </w:rPr>
        <w:t>Trail:</w:t>
      </w:r>
      <w:r>
        <w:rPr>
          <w:rFonts w:ascii="Calibri" w:hAnsi="Calibri"/>
          <w:spacing w:val="-6"/>
        </w:rPr>
        <w:t xml:space="preserve"> </w:t>
      </w:r>
      <w:r>
        <w:rPr>
          <w:rFonts w:ascii="Calibri" w:hAnsi="Calibri"/>
        </w:rPr>
        <w:t>Maintain</w:t>
      </w:r>
      <w:r>
        <w:rPr>
          <w:rFonts w:ascii="Calibri" w:hAnsi="Calibri"/>
          <w:spacing w:val="-7"/>
        </w:rPr>
        <w:t xml:space="preserve"> </w:t>
      </w:r>
      <w:r>
        <w:rPr>
          <w:rFonts w:ascii="Calibri" w:hAnsi="Calibri"/>
        </w:rPr>
        <w:t>an</w:t>
      </w:r>
      <w:r>
        <w:rPr>
          <w:rFonts w:ascii="Calibri" w:hAnsi="Calibri"/>
          <w:spacing w:val="-6"/>
        </w:rPr>
        <w:t xml:space="preserve"> </w:t>
      </w:r>
      <w:r>
        <w:rPr>
          <w:rFonts w:ascii="Calibri" w:hAnsi="Calibri"/>
        </w:rPr>
        <w:t>audit</w:t>
      </w:r>
      <w:r>
        <w:rPr>
          <w:rFonts w:ascii="Calibri" w:hAnsi="Calibri"/>
          <w:spacing w:val="-7"/>
        </w:rPr>
        <w:t xml:space="preserve"> </w:t>
      </w:r>
      <w:r>
        <w:rPr>
          <w:rFonts w:ascii="Calibri" w:hAnsi="Calibri"/>
        </w:rPr>
        <w:t>log</w:t>
      </w:r>
      <w:r>
        <w:rPr>
          <w:rFonts w:ascii="Calibri" w:hAnsi="Calibri"/>
          <w:spacing w:val="-7"/>
        </w:rPr>
        <w:t xml:space="preserve"> </w:t>
      </w:r>
      <w:r>
        <w:rPr>
          <w:rFonts w:ascii="Calibri" w:hAnsi="Calibri"/>
        </w:rPr>
        <w:t>of</w:t>
      </w:r>
      <w:r>
        <w:rPr>
          <w:rFonts w:ascii="Calibri" w:hAnsi="Calibri"/>
          <w:spacing w:val="-6"/>
        </w:rPr>
        <w:t xml:space="preserve"> </w:t>
      </w:r>
      <w:r>
        <w:rPr>
          <w:rFonts w:ascii="Calibri" w:hAnsi="Calibri"/>
        </w:rPr>
        <w:t>changes</w:t>
      </w:r>
      <w:r>
        <w:rPr>
          <w:rFonts w:ascii="Calibri" w:hAnsi="Calibri"/>
          <w:spacing w:val="-7"/>
        </w:rPr>
        <w:t xml:space="preserve"> </w:t>
      </w:r>
      <w:r>
        <w:rPr>
          <w:rFonts w:ascii="Calibri" w:hAnsi="Calibri"/>
        </w:rPr>
        <w:t>made</w:t>
      </w:r>
      <w:r>
        <w:rPr>
          <w:rFonts w:ascii="Calibri" w:hAnsi="Calibri"/>
          <w:spacing w:val="-6"/>
        </w:rPr>
        <w:t xml:space="preserve"> </w:t>
      </w:r>
      <w:r>
        <w:rPr>
          <w:rFonts w:ascii="Calibri" w:hAnsi="Calibri"/>
        </w:rPr>
        <w:t>to</w:t>
      </w:r>
      <w:r>
        <w:rPr>
          <w:rFonts w:ascii="Calibri" w:hAnsi="Calibri"/>
          <w:spacing w:val="-6"/>
        </w:rPr>
        <w:t xml:space="preserve"> </w:t>
      </w:r>
      <w:r>
        <w:rPr>
          <w:rFonts w:ascii="Calibri" w:hAnsi="Calibri"/>
        </w:rPr>
        <w:t>shop</w:t>
      </w:r>
      <w:r>
        <w:rPr>
          <w:rFonts w:ascii="Calibri" w:hAnsi="Calibri"/>
          <w:spacing w:val="-5"/>
        </w:rPr>
        <w:t xml:space="preserve"> </w:t>
      </w:r>
      <w:r>
        <w:rPr>
          <w:rFonts w:ascii="Calibri" w:hAnsi="Calibri"/>
        </w:rPr>
        <w:t>registrations,</w:t>
      </w:r>
      <w:r>
        <w:rPr>
          <w:rFonts w:ascii="Calibri" w:hAnsi="Calibri"/>
          <w:spacing w:val="-6"/>
        </w:rPr>
        <w:t xml:space="preserve"> </w:t>
      </w:r>
      <w:r>
        <w:rPr>
          <w:rFonts w:ascii="Calibri" w:hAnsi="Calibri"/>
        </w:rPr>
        <w:t>transactions,</w:t>
      </w:r>
      <w:r>
        <w:rPr>
          <w:rFonts w:ascii="Calibri" w:hAnsi="Calibri"/>
          <w:spacing w:val="-6"/>
        </w:rPr>
        <w:t xml:space="preserve"> </w:t>
      </w:r>
      <w:r>
        <w:rPr>
          <w:rFonts w:ascii="Calibri" w:hAnsi="Calibri"/>
        </w:rPr>
        <w:t>and</w:t>
      </w:r>
      <w:r>
        <w:rPr>
          <w:rFonts w:ascii="Calibri" w:hAnsi="Calibri"/>
          <w:spacing w:val="-7"/>
        </w:rPr>
        <w:t xml:space="preserve"> </w:t>
      </w:r>
      <w:r>
        <w:rPr>
          <w:rFonts w:ascii="Calibri" w:hAnsi="Calibri"/>
        </w:rPr>
        <w:t>reports</w:t>
      </w:r>
      <w:r>
        <w:rPr>
          <w:rFonts w:ascii="Calibri" w:hAnsi="Calibri"/>
          <w:spacing w:val="-7"/>
        </w:rPr>
        <w:t xml:space="preserve"> </w:t>
      </w:r>
      <w:r>
        <w:rPr>
          <w:rFonts w:ascii="Calibri" w:hAnsi="Calibri"/>
        </w:rPr>
        <w:t>for compliance and transparency.</w:t>
      </w:r>
    </w:p>
    <w:p w14:paraId="11055C5C" w14:textId="77777777" w:rsidR="00A13382" w:rsidRDefault="00000000">
      <w:pPr>
        <w:pStyle w:val="ListParagraph"/>
        <w:numPr>
          <w:ilvl w:val="0"/>
          <w:numId w:val="32"/>
        </w:numPr>
        <w:tabs>
          <w:tab w:val="left" w:pos="1195"/>
        </w:tabs>
        <w:spacing w:line="259" w:lineRule="auto"/>
        <w:ind w:right="1442" w:firstLine="0"/>
        <w:rPr>
          <w:rFonts w:ascii="Calibri" w:hAnsi="Calibri"/>
        </w:rPr>
      </w:pPr>
      <w:r>
        <w:rPr>
          <w:rFonts w:ascii="Calibri" w:hAnsi="Calibri"/>
        </w:rPr>
        <w:t>Automated</w:t>
      </w:r>
      <w:r>
        <w:rPr>
          <w:rFonts w:ascii="Calibri" w:hAnsi="Calibri"/>
          <w:spacing w:val="-8"/>
        </w:rPr>
        <w:t xml:space="preserve"> </w:t>
      </w:r>
      <w:r>
        <w:rPr>
          <w:rFonts w:ascii="Calibri" w:hAnsi="Calibri"/>
        </w:rPr>
        <w:t>Alerts:</w:t>
      </w:r>
      <w:r>
        <w:rPr>
          <w:rFonts w:ascii="Calibri" w:hAnsi="Calibri"/>
          <w:spacing w:val="-9"/>
        </w:rPr>
        <w:t xml:space="preserve"> </w:t>
      </w:r>
      <w:r>
        <w:rPr>
          <w:rFonts w:ascii="Calibri" w:hAnsi="Calibri"/>
        </w:rPr>
        <w:t>Notify</w:t>
      </w:r>
      <w:r>
        <w:rPr>
          <w:rFonts w:ascii="Calibri" w:hAnsi="Calibri"/>
          <w:spacing w:val="-7"/>
        </w:rPr>
        <w:t xml:space="preserve"> </w:t>
      </w:r>
      <w:r>
        <w:rPr>
          <w:rFonts w:ascii="Calibri" w:hAnsi="Calibri"/>
        </w:rPr>
        <w:t>stakeholders</w:t>
      </w:r>
      <w:r>
        <w:rPr>
          <w:rFonts w:ascii="Calibri" w:hAnsi="Calibri"/>
          <w:spacing w:val="-8"/>
        </w:rPr>
        <w:t xml:space="preserve"> </w:t>
      </w:r>
      <w:r>
        <w:rPr>
          <w:rFonts w:ascii="Calibri" w:hAnsi="Calibri"/>
        </w:rPr>
        <w:t>(e.g.,</w:t>
      </w:r>
      <w:r>
        <w:rPr>
          <w:rFonts w:ascii="Calibri" w:hAnsi="Calibri"/>
          <w:spacing w:val="-8"/>
        </w:rPr>
        <w:t xml:space="preserve"> </w:t>
      </w:r>
      <w:r>
        <w:rPr>
          <w:rFonts w:ascii="Calibri" w:hAnsi="Calibri"/>
        </w:rPr>
        <w:t>finance</w:t>
      </w:r>
      <w:r>
        <w:rPr>
          <w:rFonts w:ascii="Calibri" w:hAnsi="Calibri"/>
          <w:spacing w:val="-8"/>
        </w:rPr>
        <w:t xml:space="preserve"> </w:t>
      </w:r>
      <w:r>
        <w:rPr>
          <w:rFonts w:ascii="Calibri" w:hAnsi="Calibri"/>
        </w:rPr>
        <w:t>team,</w:t>
      </w:r>
      <w:r>
        <w:rPr>
          <w:rFonts w:ascii="Calibri" w:hAnsi="Calibri"/>
          <w:spacing w:val="-8"/>
        </w:rPr>
        <w:t xml:space="preserve"> </w:t>
      </w:r>
      <w:r>
        <w:rPr>
          <w:rFonts w:ascii="Calibri" w:hAnsi="Calibri"/>
        </w:rPr>
        <w:t>tenants)</w:t>
      </w:r>
      <w:r>
        <w:rPr>
          <w:rFonts w:ascii="Calibri" w:hAnsi="Calibri"/>
          <w:spacing w:val="-9"/>
        </w:rPr>
        <w:t xml:space="preserve"> </w:t>
      </w:r>
      <w:r>
        <w:rPr>
          <w:rFonts w:ascii="Calibri" w:hAnsi="Calibri"/>
        </w:rPr>
        <w:t>of</w:t>
      </w:r>
      <w:r>
        <w:rPr>
          <w:rFonts w:ascii="Calibri" w:hAnsi="Calibri"/>
          <w:spacing w:val="-9"/>
        </w:rPr>
        <w:t xml:space="preserve"> </w:t>
      </w:r>
      <w:r>
        <w:rPr>
          <w:rFonts w:ascii="Calibri" w:hAnsi="Calibri"/>
        </w:rPr>
        <w:t>important</w:t>
      </w:r>
      <w:r>
        <w:rPr>
          <w:rFonts w:ascii="Calibri" w:hAnsi="Calibri"/>
          <w:spacing w:val="-9"/>
        </w:rPr>
        <w:t xml:space="preserve"> </w:t>
      </w:r>
      <w:r>
        <w:rPr>
          <w:rFonts w:ascii="Calibri" w:hAnsi="Calibri"/>
        </w:rPr>
        <w:t>dates</w:t>
      </w:r>
      <w:r>
        <w:rPr>
          <w:rFonts w:ascii="Calibri" w:hAnsi="Calibri"/>
          <w:spacing w:val="-9"/>
        </w:rPr>
        <w:t xml:space="preserve"> </w:t>
      </w:r>
      <w:r>
        <w:rPr>
          <w:rFonts w:ascii="Calibri" w:hAnsi="Calibri"/>
        </w:rPr>
        <w:t>like</w:t>
      </w:r>
      <w:r>
        <w:rPr>
          <w:rFonts w:ascii="Calibri" w:hAnsi="Calibri"/>
          <w:spacing w:val="-7"/>
        </w:rPr>
        <w:t xml:space="preserve"> </w:t>
      </w:r>
      <w:r>
        <w:rPr>
          <w:rFonts w:ascii="Calibri" w:hAnsi="Calibri"/>
        </w:rPr>
        <w:t>payment due dates, contract expiry, etc.</w:t>
      </w:r>
    </w:p>
    <w:p w14:paraId="15B5012D" w14:textId="77777777" w:rsidR="00A13382" w:rsidRDefault="00000000">
      <w:pPr>
        <w:pStyle w:val="BodyText"/>
        <w:spacing w:before="184"/>
        <w:ind w:left="2160"/>
        <w:rPr>
          <w:rFonts w:ascii="Courier New"/>
        </w:rPr>
      </w:pPr>
      <w:r>
        <w:rPr>
          <w:rFonts w:ascii="Courier New"/>
          <w:spacing w:val="-10"/>
        </w:rPr>
        <w:t>o</w:t>
      </w:r>
    </w:p>
    <w:p w14:paraId="5BFAE753" w14:textId="77777777" w:rsidR="00A13382" w:rsidRDefault="00A13382">
      <w:pPr>
        <w:pStyle w:val="BodyText"/>
        <w:spacing w:before="58"/>
        <w:rPr>
          <w:rFonts w:ascii="Courier New"/>
        </w:rPr>
      </w:pPr>
    </w:p>
    <w:p w14:paraId="43893C09" w14:textId="77777777" w:rsidR="00A13382" w:rsidRDefault="00000000">
      <w:pPr>
        <w:pStyle w:val="Heading3"/>
        <w:numPr>
          <w:ilvl w:val="2"/>
          <w:numId w:val="42"/>
        </w:numPr>
        <w:tabs>
          <w:tab w:val="left" w:pos="2214"/>
        </w:tabs>
        <w:ind w:hanging="1134"/>
      </w:pPr>
      <w:r>
        <w:rPr>
          <w:color w:val="1F3762"/>
          <w:spacing w:val="-2"/>
        </w:rPr>
        <w:t>Online</w:t>
      </w:r>
      <w:r>
        <w:rPr>
          <w:color w:val="1F3762"/>
          <w:spacing w:val="-21"/>
        </w:rPr>
        <w:t xml:space="preserve"> </w:t>
      </w:r>
      <w:r>
        <w:rPr>
          <w:color w:val="1F3762"/>
          <w:spacing w:val="-2"/>
        </w:rPr>
        <w:t>Pets/Dogs</w:t>
      </w:r>
      <w:r>
        <w:rPr>
          <w:color w:val="1F3762"/>
          <w:spacing w:val="-20"/>
        </w:rPr>
        <w:t xml:space="preserve"> </w:t>
      </w:r>
      <w:r>
        <w:rPr>
          <w:color w:val="1F3762"/>
          <w:spacing w:val="-2"/>
        </w:rPr>
        <w:t>Registration</w:t>
      </w:r>
      <w:r>
        <w:rPr>
          <w:color w:val="1F3762"/>
          <w:spacing w:val="-20"/>
        </w:rPr>
        <w:t xml:space="preserve"> </w:t>
      </w:r>
      <w:r>
        <w:rPr>
          <w:color w:val="1F3762"/>
          <w:spacing w:val="-2"/>
        </w:rPr>
        <w:t>System</w:t>
      </w:r>
    </w:p>
    <w:p w14:paraId="02D0F9CB" w14:textId="77777777" w:rsidR="00A13382" w:rsidRDefault="00A13382">
      <w:pPr>
        <w:pStyle w:val="BodyText"/>
        <w:spacing w:before="207"/>
        <w:rPr>
          <w:b/>
        </w:rPr>
      </w:pPr>
    </w:p>
    <w:p w14:paraId="260B9007" w14:textId="77777777" w:rsidR="00A13382" w:rsidRDefault="00000000">
      <w:pPr>
        <w:pStyle w:val="ListParagraph"/>
        <w:numPr>
          <w:ilvl w:val="3"/>
          <w:numId w:val="42"/>
        </w:numPr>
        <w:tabs>
          <w:tab w:val="left" w:pos="1800"/>
        </w:tabs>
        <w:ind w:hanging="360"/>
        <w:rPr>
          <w:rFonts w:ascii="Symbol" w:hAnsi="Symbol"/>
        </w:rPr>
      </w:pPr>
      <w:r>
        <w:rPr>
          <w:rFonts w:ascii="Calibri" w:hAnsi="Calibri"/>
          <w:spacing w:val="-2"/>
        </w:rPr>
        <w:t>Registration</w:t>
      </w:r>
    </w:p>
    <w:p w14:paraId="24A127A0" w14:textId="77777777" w:rsidR="00A13382" w:rsidRDefault="00000000">
      <w:pPr>
        <w:pStyle w:val="ListParagraph"/>
        <w:numPr>
          <w:ilvl w:val="4"/>
          <w:numId w:val="42"/>
        </w:numPr>
        <w:tabs>
          <w:tab w:val="left" w:pos="2519"/>
        </w:tabs>
        <w:spacing w:before="22"/>
        <w:ind w:left="2519" w:hanging="359"/>
        <w:rPr>
          <w:rFonts w:ascii="Courier New" w:hAnsi="Courier New"/>
        </w:rPr>
      </w:pPr>
      <w:r>
        <w:rPr>
          <w:rFonts w:ascii="Calibri" w:hAnsi="Calibri"/>
          <w:spacing w:val="-2"/>
        </w:rPr>
        <w:t>Online</w:t>
      </w:r>
      <w:r>
        <w:rPr>
          <w:rFonts w:ascii="Calibri" w:hAnsi="Calibri"/>
          <w:spacing w:val="1"/>
        </w:rPr>
        <w:t xml:space="preserve"> </w:t>
      </w:r>
      <w:r>
        <w:rPr>
          <w:rFonts w:ascii="Calibri" w:hAnsi="Calibri"/>
          <w:spacing w:val="-2"/>
        </w:rPr>
        <w:t>pet</w:t>
      </w:r>
      <w:r>
        <w:rPr>
          <w:rFonts w:ascii="Calibri" w:hAnsi="Calibri"/>
          <w:spacing w:val="1"/>
        </w:rPr>
        <w:t xml:space="preserve"> </w:t>
      </w:r>
      <w:r>
        <w:rPr>
          <w:rFonts w:ascii="Calibri" w:hAnsi="Calibri"/>
          <w:spacing w:val="-2"/>
        </w:rPr>
        <w:t>dog</w:t>
      </w:r>
      <w:r>
        <w:rPr>
          <w:rFonts w:ascii="Calibri" w:hAnsi="Calibri"/>
        </w:rPr>
        <w:t xml:space="preserve"> </w:t>
      </w:r>
      <w:r>
        <w:rPr>
          <w:rFonts w:ascii="Calibri" w:hAnsi="Calibri"/>
          <w:spacing w:val="-2"/>
        </w:rPr>
        <w:t>registration/renewal</w:t>
      </w:r>
      <w:r>
        <w:rPr>
          <w:rFonts w:ascii="Calibri" w:hAnsi="Calibri"/>
          <w:spacing w:val="2"/>
        </w:rPr>
        <w:t xml:space="preserve"> </w:t>
      </w:r>
      <w:r>
        <w:rPr>
          <w:rFonts w:ascii="Calibri" w:hAnsi="Calibri"/>
          <w:spacing w:val="-2"/>
        </w:rPr>
        <w:t>facility.</w:t>
      </w:r>
    </w:p>
    <w:p w14:paraId="5579EFC1" w14:textId="77777777" w:rsidR="00A13382" w:rsidRDefault="00000000">
      <w:pPr>
        <w:pStyle w:val="ListParagraph"/>
        <w:numPr>
          <w:ilvl w:val="4"/>
          <w:numId w:val="42"/>
        </w:numPr>
        <w:tabs>
          <w:tab w:val="left" w:pos="2519"/>
        </w:tabs>
        <w:spacing w:before="14"/>
        <w:ind w:left="2519" w:hanging="359"/>
        <w:rPr>
          <w:rFonts w:ascii="Courier New" w:hAnsi="Courier New"/>
        </w:rPr>
      </w:pPr>
      <w:r>
        <w:rPr>
          <w:rFonts w:ascii="Calibri" w:hAnsi="Calibri"/>
        </w:rPr>
        <w:t>Capture</w:t>
      </w:r>
      <w:r>
        <w:rPr>
          <w:rFonts w:ascii="Calibri" w:hAnsi="Calibri"/>
          <w:spacing w:val="-10"/>
        </w:rPr>
        <w:t xml:space="preserve"> </w:t>
      </w:r>
      <w:r>
        <w:rPr>
          <w:rFonts w:ascii="Calibri" w:hAnsi="Calibri"/>
        </w:rPr>
        <w:t>owner</w:t>
      </w:r>
      <w:r>
        <w:rPr>
          <w:rFonts w:ascii="Calibri" w:hAnsi="Calibri"/>
          <w:spacing w:val="-11"/>
        </w:rPr>
        <w:t xml:space="preserve"> </w:t>
      </w:r>
      <w:r>
        <w:rPr>
          <w:rFonts w:ascii="Calibri" w:hAnsi="Calibri"/>
        </w:rPr>
        <w:t>details</w:t>
      </w:r>
      <w:r>
        <w:rPr>
          <w:rFonts w:ascii="Calibri" w:hAnsi="Calibri"/>
          <w:spacing w:val="-10"/>
        </w:rPr>
        <w:t xml:space="preserve"> </w:t>
      </w:r>
      <w:r>
        <w:rPr>
          <w:rFonts w:ascii="Calibri" w:hAnsi="Calibri"/>
        </w:rPr>
        <w:t>(Name,</w:t>
      </w:r>
      <w:r>
        <w:rPr>
          <w:rFonts w:ascii="Calibri" w:hAnsi="Calibri"/>
          <w:spacing w:val="-10"/>
        </w:rPr>
        <w:t xml:space="preserve"> </w:t>
      </w:r>
      <w:r>
        <w:rPr>
          <w:rFonts w:ascii="Calibri" w:hAnsi="Calibri"/>
        </w:rPr>
        <w:t>Address,</w:t>
      </w:r>
      <w:r>
        <w:rPr>
          <w:rFonts w:ascii="Calibri" w:hAnsi="Calibri"/>
          <w:spacing w:val="-10"/>
        </w:rPr>
        <w:t xml:space="preserve"> </w:t>
      </w:r>
      <w:r>
        <w:rPr>
          <w:rFonts w:ascii="Calibri" w:hAnsi="Calibri"/>
        </w:rPr>
        <w:t>Mobile,</w:t>
      </w:r>
      <w:r>
        <w:rPr>
          <w:rFonts w:ascii="Calibri" w:hAnsi="Calibri"/>
          <w:spacing w:val="-9"/>
        </w:rPr>
        <w:t xml:space="preserve"> </w:t>
      </w:r>
      <w:r>
        <w:rPr>
          <w:rFonts w:ascii="Calibri" w:hAnsi="Calibri"/>
        </w:rPr>
        <w:t>Email,</w:t>
      </w:r>
      <w:r>
        <w:rPr>
          <w:rFonts w:ascii="Calibri" w:hAnsi="Calibri"/>
          <w:spacing w:val="-10"/>
        </w:rPr>
        <w:t xml:space="preserve"> </w:t>
      </w:r>
      <w:r>
        <w:rPr>
          <w:rFonts w:ascii="Calibri" w:hAnsi="Calibri"/>
        </w:rPr>
        <w:t>Aadhaar/ID</w:t>
      </w:r>
      <w:r>
        <w:rPr>
          <w:rFonts w:ascii="Calibri" w:hAnsi="Calibri"/>
          <w:spacing w:val="-10"/>
        </w:rPr>
        <w:t xml:space="preserve"> </w:t>
      </w:r>
      <w:r>
        <w:rPr>
          <w:rFonts w:ascii="Calibri" w:hAnsi="Calibri"/>
          <w:spacing w:val="-2"/>
        </w:rPr>
        <w:t>proof).</w:t>
      </w:r>
    </w:p>
    <w:p w14:paraId="41EF95A8" w14:textId="77777777" w:rsidR="00A13382" w:rsidRDefault="00000000">
      <w:pPr>
        <w:pStyle w:val="ListParagraph"/>
        <w:numPr>
          <w:ilvl w:val="4"/>
          <w:numId w:val="42"/>
        </w:numPr>
        <w:tabs>
          <w:tab w:val="left" w:pos="2519"/>
        </w:tabs>
        <w:spacing w:before="14"/>
        <w:ind w:left="2519" w:hanging="359"/>
        <w:rPr>
          <w:rFonts w:ascii="Courier New" w:hAnsi="Courier New"/>
        </w:rPr>
      </w:pPr>
      <w:r>
        <w:rPr>
          <w:rFonts w:ascii="Calibri" w:hAnsi="Calibri"/>
          <w:spacing w:val="-2"/>
        </w:rPr>
        <w:t>Capture</w:t>
      </w:r>
      <w:r>
        <w:rPr>
          <w:rFonts w:ascii="Calibri" w:hAnsi="Calibri"/>
          <w:spacing w:val="-1"/>
        </w:rPr>
        <w:t xml:space="preserve"> </w:t>
      </w:r>
      <w:r>
        <w:rPr>
          <w:rFonts w:ascii="Calibri" w:hAnsi="Calibri"/>
          <w:spacing w:val="-2"/>
        </w:rPr>
        <w:t>pet</w:t>
      </w:r>
      <w:r>
        <w:rPr>
          <w:rFonts w:ascii="Calibri" w:hAnsi="Calibri"/>
          <w:spacing w:val="-1"/>
        </w:rPr>
        <w:t xml:space="preserve"> </w:t>
      </w:r>
      <w:r>
        <w:rPr>
          <w:rFonts w:ascii="Calibri" w:hAnsi="Calibri"/>
          <w:spacing w:val="-2"/>
        </w:rPr>
        <w:t>details</w:t>
      </w:r>
      <w:r>
        <w:rPr>
          <w:rFonts w:ascii="Calibri" w:hAnsi="Calibri"/>
          <w:spacing w:val="-1"/>
        </w:rPr>
        <w:t xml:space="preserve"> </w:t>
      </w:r>
      <w:r>
        <w:rPr>
          <w:rFonts w:ascii="Calibri" w:hAnsi="Calibri"/>
          <w:spacing w:val="-2"/>
        </w:rPr>
        <w:t>(Name,</w:t>
      </w:r>
      <w:r>
        <w:rPr>
          <w:rFonts w:ascii="Calibri" w:hAnsi="Calibri"/>
          <w:spacing w:val="-1"/>
        </w:rPr>
        <w:t xml:space="preserve"> </w:t>
      </w:r>
      <w:r>
        <w:rPr>
          <w:rFonts w:ascii="Calibri" w:hAnsi="Calibri"/>
          <w:spacing w:val="-2"/>
        </w:rPr>
        <w:t>Breed,</w:t>
      </w:r>
      <w:r>
        <w:rPr>
          <w:rFonts w:ascii="Calibri" w:hAnsi="Calibri"/>
        </w:rPr>
        <w:t xml:space="preserve"> </w:t>
      </w:r>
      <w:r>
        <w:rPr>
          <w:rFonts w:ascii="Calibri" w:hAnsi="Calibri"/>
          <w:spacing w:val="-2"/>
        </w:rPr>
        <w:t>Age,</w:t>
      </w:r>
      <w:r>
        <w:rPr>
          <w:rFonts w:ascii="Calibri" w:hAnsi="Calibri"/>
          <w:spacing w:val="-1"/>
        </w:rPr>
        <w:t xml:space="preserve"> </w:t>
      </w:r>
      <w:r>
        <w:rPr>
          <w:rFonts w:ascii="Calibri" w:hAnsi="Calibri"/>
          <w:spacing w:val="-2"/>
        </w:rPr>
        <w:t>Gender,</w:t>
      </w:r>
      <w:r>
        <w:rPr>
          <w:rFonts w:ascii="Calibri" w:hAnsi="Calibri"/>
        </w:rPr>
        <w:t xml:space="preserve"> </w:t>
      </w:r>
      <w:r>
        <w:rPr>
          <w:rFonts w:ascii="Calibri" w:hAnsi="Calibri"/>
          <w:spacing w:val="-2"/>
        </w:rPr>
        <w:t>Color,</w:t>
      </w:r>
      <w:r>
        <w:rPr>
          <w:rFonts w:ascii="Calibri" w:hAnsi="Calibri"/>
          <w:spacing w:val="-1"/>
        </w:rPr>
        <w:t xml:space="preserve"> </w:t>
      </w:r>
      <w:r>
        <w:rPr>
          <w:rFonts w:ascii="Calibri" w:hAnsi="Calibri"/>
          <w:spacing w:val="-2"/>
        </w:rPr>
        <w:t>Identification</w:t>
      </w:r>
      <w:r>
        <w:rPr>
          <w:rFonts w:ascii="Calibri" w:hAnsi="Calibri"/>
        </w:rPr>
        <w:t xml:space="preserve"> </w:t>
      </w:r>
      <w:r>
        <w:rPr>
          <w:rFonts w:ascii="Calibri" w:hAnsi="Calibri"/>
          <w:spacing w:val="-2"/>
        </w:rPr>
        <w:t>marks,</w:t>
      </w:r>
      <w:r>
        <w:rPr>
          <w:rFonts w:ascii="Calibri" w:hAnsi="Calibri"/>
          <w:spacing w:val="-1"/>
        </w:rPr>
        <w:t xml:space="preserve"> </w:t>
      </w:r>
      <w:r>
        <w:rPr>
          <w:rFonts w:ascii="Calibri" w:hAnsi="Calibri"/>
          <w:spacing w:val="-2"/>
        </w:rPr>
        <w:t>Photograph).</w:t>
      </w:r>
    </w:p>
    <w:p w14:paraId="1F4D2001" w14:textId="77777777" w:rsidR="00A13382" w:rsidRDefault="00000000">
      <w:pPr>
        <w:pStyle w:val="ListParagraph"/>
        <w:numPr>
          <w:ilvl w:val="4"/>
          <w:numId w:val="42"/>
        </w:numPr>
        <w:tabs>
          <w:tab w:val="left" w:pos="2519"/>
        </w:tabs>
        <w:spacing w:before="15"/>
        <w:ind w:left="2519" w:hanging="359"/>
        <w:rPr>
          <w:rFonts w:ascii="Courier New" w:hAnsi="Courier New"/>
        </w:rPr>
      </w:pPr>
      <w:r>
        <w:rPr>
          <w:rFonts w:ascii="Calibri" w:hAnsi="Calibri"/>
          <w:spacing w:val="-2"/>
        </w:rPr>
        <w:t>Upload</w:t>
      </w:r>
      <w:r>
        <w:rPr>
          <w:rFonts w:ascii="Calibri" w:hAnsi="Calibri"/>
        </w:rPr>
        <w:t xml:space="preserve"> </w:t>
      </w:r>
      <w:r>
        <w:rPr>
          <w:rFonts w:ascii="Calibri" w:hAnsi="Calibri"/>
          <w:spacing w:val="-2"/>
        </w:rPr>
        <w:t>required</w:t>
      </w:r>
      <w:r>
        <w:rPr>
          <w:rFonts w:ascii="Calibri" w:hAnsi="Calibri"/>
        </w:rPr>
        <w:t xml:space="preserve"> </w:t>
      </w:r>
      <w:r>
        <w:rPr>
          <w:rFonts w:ascii="Calibri" w:hAnsi="Calibri"/>
          <w:spacing w:val="-2"/>
        </w:rPr>
        <w:t>documents</w:t>
      </w:r>
    </w:p>
    <w:p w14:paraId="6CD19543" w14:textId="77777777" w:rsidR="00A13382" w:rsidRDefault="00000000">
      <w:pPr>
        <w:pStyle w:val="ListParagraph"/>
        <w:numPr>
          <w:ilvl w:val="4"/>
          <w:numId w:val="42"/>
        </w:numPr>
        <w:tabs>
          <w:tab w:val="left" w:pos="2519"/>
        </w:tabs>
        <w:spacing w:before="15"/>
        <w:ind w:left="2519" w:hanging="359"/>
        <w:rPr>
          <w:rFonts w:ascii="Courier New" w:hAnsi="Courier New"/>
        </w:rPr>
      </w:pPr>
      <w:r>
        <w:rPr>
          <w:rFonts w:ascii="Calibri" w:hAnsi="Calibri"/>
        </w:rPr>
        <w:t>Auto-generate</w:t>
      </w:r>
      <w:r>
        <w:rPr>
          <w:rFonts w:ascii="Calibri" w:hAnsi="Calibri"/>
          <w:spacing w:val="-13"/>
        </w:rPr>
        <w:t xml:space="preserve"> </w:t>
      </w:r>
      <w:r>
        <w:rPr>
          <w:rFonts w:ascii="Calibri" w:hAnsi="Calibri"/>
        </w:rPr>
        <w:t>unique</w:t>
      </w:r>
      <w:r>
        <w:rPr>
          <w:rFonts w:ascii="Calibri" w:hAnsi="Calibri"/>
          <w:spacing w:val="-12"/>
        </w:rPr>
        <w:t xml:space="preserve"> </w:t>
      </w:r>
      <w:r>
        <w:rPr>
          <w:rFonts w:ascii="Calibri" w:hAnsi="Calibri"/>
        </w:rPr>
        <w:t>Registration</w:t>
      </w:r>
      <w:r>
        <w:rPr>
          <w:rFonts w:ascii="Calibri" w:hAnsi="Calibri"/>
          <w:spacing w:val="-13"/>
        </w:rPr>
        <w:t xml:space="preserve"> </w:t>
      </w:r>
      <w:r>
        <w:rPr>
          <w:rFonts w:ascii="Calibri" w:hAnsi="Calibri"/>
        </w:rPr>
        <w:t>Number</w:t>
      </w:r>
      <w:r>
        <w:rPr>
          <w:rFonts w:ascii="Calibri" w:hAnsi="Calibri"/>
          <w:spacing w:val="-12"/>
        </w:rPr>
        <w:t xml:space="preserve"> </w:t>
      </w:r>
      <w:r>
        <w:rPr>
          <w:rFonts w:ascii="Calibri" w:hAnsi="Calibri"/>
        </w:rPr>
        <w:t>/</w:t>
      </w:r>
      <w:r>
        <w:rPr>
          <w:rFonts w:ascii="Calibri" w:hAnsi="Calibri"/>
          <w:spacing w:val="-13"/>
        </w:rPr>
        <w:t xml:space="preserve"> </w:t>
      </w:r>
      <w:r>
        <w:rPr>
          <w:rFonts w:ascii="Calibri" w:hAnsi="Calibri"/>
        </w:rPr>
        <w:t>Tag</w:t>
      </w:r>
      <w:r>
        <w:rPr>
          <w:rFonts w:ascii="Calibri" w:hAnsi="Calibri"/>
          <w:spacing w:val="-11"/>
        </w:rPr>
        <w:t xml:space="preserve"> </w:t>
      </w:r>
      <w:r>
        <w:rPr>
          <w:rFonts w:ascii="Calibri" w:hAnsi="Calibri"/>
        </w:rPr>
        <w:t>ID</w:t>
      </w:r>
      <w:r>
        <w:rPr>
          <w:rFonts w:ascii="Calibri" w:hAnsi="Calibri"/>
          <w:spacing w:val="-13"/>
        </w:rPr>
        <w:t xml:space="preserve"> </w:t>
      </w:r>
      <w:r>
        <w:rPr>
          <w:rFonts w:ascii="Calibri" w:hAnsi="Calibri"/>
        </w:rPr>
        <w:t>for</w:t>
      </w:r>
      <w:r>
        <w:rPr>
          <w:rFonts w:ascii="Calibri" w:hAnsi="Calibri"/>
          <w:spacing w:val="-12"/>
        </w:rPr>
        <w:t xml:space="preserve"> </w:t>
      </w:r>
      <w:r>
        <w:rPr>
          <w:rFonts w:ascii="Calibri" w:hAnsi="Calibri"/>
        </w:rPr>
        <w:t>each</w:t>
      </w:r>
      <w:r>
        <w:rPr>
          <w:rFonts w:ascii="Calibri" w:hAnsi="Calibri"/>
          <w:spacing w:val="-13"/>
        </w:rPr>
        <w:t xml:space="preserve"> </w:t>
      </w:r>
      <w:r>
        <w:rPr>
          <w:rFonts w:ascii="Calibri" w:hAnsi="Calibri"/>
          <w:spacing w:val="-4"/>
        </w:rPr>
        <w:t>pet.</w:t>
      </w:r>
    </w:p>
    <w:p w14:paraId="3F580F72" w14:textId="77777777" w:rsidR="00A13382" w:rsidRDefault="00000000">
      <w:pPr>
        <w:pStyle w:val="ListParagraph"/>
        <w:numPr>
          <w:ilvl w:val="4"/>
          <w:numId w:val="42"/>
        </w:numPr>
        <w:tabs>
          <w:tab w:val="left" w:pos="2519"/>
        </w:tabs>
        <w:spacing w:before="14"/>
        <w:ind w:left="2519" w:hanging="359"/>
        <w:rPr>
          <w:rFonts w:ascii="Courier New" w:hAnsi="Courier New"/>
        </w:rPr>
      </w:pPr>
      <w:r>
        <w:rPr>
          <w:rFonts w:ascii="Calibri" w:hAnsi="Calibri"/>
          <w:spacing w:val="-2"/>
        </w:rPr>
        <w:t>Verification workflow for corporation</w:t>
      </w:r>
      <w:r>
        <w:rPr>
          <w:rFonts w:ascii="Calibri" w:hAnsi="Calibri"/>
          <w:spacing w:val="-1"/>
        </w:rPr>
        <w:t xml:space="preserve"> </w:t>
      </w:r>
      <w:r>
        <w:rPr>
          <w:rFonts w:ascii="Calibri" w:hAnsi="Calibri"/>
          <w:spacing w:val="-2"/>
        </w:rPr>
        <w:t>officials (approval/rejection).</w:t>
      </w:r>
    </w:p>
    <w:p w14:paraId="305555AB" w14:textId="77777777" w:rsidR="00A13382" w:rsidRDefault="00A13382">
      <w:pPr>
        <w:pStyle w:val="BodyText"/>
        <w:spacing w:before="34"/>
        <w:rPr>
          <w:rFonts w:ascii="Calibri"/>
          <w:sz w:val="22"/>
        </w:rPr>
      </w:pPr>
    </w:p>
    <w:p w14:paraId="54C43F03" w14:textId="77777777" w:rsidR="00A13382" w:rsidRDefault="00000000">
      <w:pPr>
        <w:pStyle w:val="ListParagraph"/>
        <w:numPr>
          <w:ilvl w:val="3"/>
          <w:numId w:val="42"/>
        </w:numPr>
        <w:tabs>
          <w:tab w:val="left" w:pos="1800"/>
        </w:tabs>
        <w:ind w:hanging="360"/>
        <w:rPr>
          <w:rFonts w:ascii="Symbol" w:hAnsi="Symbol"/>
        </w:rPr>
      </w:pPr>
      <w:r>
        <w:rPr>
          <w:rFonts w:ascii="Calibri" w:hAnsi="Calibri"/>
        </w:rPr>
        <w:t>Fee</w:t>
      </w:r>
      <w:r>
        <w:rPr>
          <w:rFonts w:ascii="Calibri" w:hAnsi="Calibri"/>
          <w:spacing w:val="-8"/>
        </w:rPr>
        <w:t xml:space="preserve"> </w:t>
      </w:r>
      <w:r>
        <w:rPr>
          <w:rFonts w:ascii="Calibri" w:hAnsi="Calibri"/>
          <w:spacing w:val="-2"/>
        </w:rPr>
        <w:t>Management</w:t>
      </w:r>
    </w:p>
    <w:p w14:paraId="07B23148" w14:textId="77777777" w:rsidR="00A13382" w:rsidRDefault="00000000">
      <w:pPr>
        <w:pStyle w:val="ListParagraph"/>
        <w:numPr>
          <w:ilvl w:val="4"/>
          <w:numId w:val="42"/>
        </w:numPr>
        <w:tabs>
          <w:tab w:val="left" w:pos="2520"/>
        </w:tabs>
        <w:spacing w:before="22" w:line="252" w:lineRule="auto"/>
        <w:ind w:right="2994"/>
        <w:rPr>
          <w:rFonts w:ascii="Courier New" w:hAnsi="Courier New"/>
        </w:rPr>
      </w:pPr>
      <w:r>
        <w:rPr>
          <w:rFonts w:ascii="Calibri" w:hAnsi="Calibri"/>
        </w:rPr>
        <w:t>Dynamic</w:t>
      </w:r>
      <w:r>
        <w:rPr>
          <w:rFonts w:ascii="Calibri" w:hAnsi="Calibri"/>
          <w:spacing w:val="-11"/>
        </w:rPr>
        <w:t xml:space="preserve"> </w:t>
      </w:r>
      <w:r>
        <w:rPr>
          <w:rFonts w:ascii="Calibri" w:hAnsi="Calibri"/>
        </w:rPr>
        <w:t>fee</w:t>
      </w:r>
      <w:r>
        <w:rPr>
          <w:rFonts w:ascii="Calibri" w:hAnsi="Calibri"/>
          <w:spacing w:val="-10"/>
        </w:rPr>
        <w:t xml:space="preserve"> </w:t>
      </w:r>
      <w:r>
        <w:rPr>
          <w:rFonts w:ascii="Calibri" w:hAnsi="Calibri"/>
        </w:rPr>
        <w:t>configuration</w:t>
      </w:r>
      <w:r>
        <w:rPr>
          <w:rFonts w:ascii="Calibri" w:hAnsi="Calibri"/>
          <w:spacing w:val="-10"/>
        </w:rPr>
        <w:t xml:space="preserve"> </w:t>
      </w:r>
      <w:r>
        <w:rPr>
          <w:rFonts w:ascii="Calibri" w:hAnsi="Calibri"/>
        </w:rPr>
        <w:t>(based</w:t>
      </w:r>
      <w:r>
        <w:rPr>
          <w:rFonts w:ascii="Calibri" w:hAnsi="Calibri"/>
          <w:spacing w:val="-10"/>
        </w:rPr>
        <w:t xml:space="preserve"> </w:t>
      </w:r>
      <w:r>
        <w:rPr>
          <w:rFonts w:ascii="Calibri" w:hAnsi="Calibri"/>
        </w:rPr>
        <w:t>on</w:t>
      </w:r>
      <w:r>
        <w:rPr>
          <w:rFonts w:ascii="Calibri" w:hAnsi="Calibri"/>
          <w:spacing w:val="-10"/>
        </w:rPr>
        <w:t xml:space="preserve"> </w:t>
      </w:r>
      <w:r>
        <w:rPr>
          <w:rFonts w:ascii="Calibri" w:hAnsi="Calibri"/>
        </w:rPr>
        <w:t>dog</w:t>
      </w:r>
      <w:r>
        <w:rPr>
          <w:rFonts w:ascii="Calibri" w:hAnsi="Calibri"/>
          <w:spacing w:val="-11"/>
        </w:rPr>
        <w:t xml:space="preserve"> </w:t>
      </w:r>
      <w:r>
        <w:rPr>
          <w:rFonts w:ascii="Calibri" w:hAnsi="Calibri"/>
        </w:rPr>
        <w:t>breed,</w:t>
      </w:r>
      <w:r>
        <w:rPr>
          <w:rFonts w:ascii="Calibri" w:hAnsi="Calibri"/>
          <w:spacing w:val="-10"/>
        </w:rPr>
        <w:t xml:space="preserve"> </w:t>
      </w:r>
      <w:r>
        <w:rPr>
          <w:rFonts w:ascii="Calibri" w:hAnsi="Calibri"/>
        </w:rPr>
        <w:t>sterilization</w:t>
      </w:r>
      <w:r>
        <w:rPr>
          <w:rFonts w:ascii="Calibri" w:hAnsi="Calibri"/>
          <w:spacing w:val="-11"/>
        </w:rPr>
        <w:t xml:space="preserve"> </w:t>
      </w:r>
      <w:r>
        <w:rPr>
          <w:rFonts w:ascii="Calibri" w:hAnsi="Calibri"/>
        </w:rPr>
        <w:t>status, residential/commercial premises, etc.).</w:t>
      </w:r>
    </w:p>
    <w:p w14:paraId="5A194CCE" w14:textId="77777777" w:rsidR="00A13382" w:rsidRDefault="00000000">
      <w:pPr>
        <w:pStyle w:val="ListParagraph"/>
        <w:numPr>
          <w:ilvl w:val="4"/>
          <w:numId w:val="42"/>
        </w:numPr>
        <w:tabs>
          <w:tab w:val="left" w:pos="2519"/>
        </w:tabs>
        <w:spacing w:before="9"/>
        <w:ind w:left="2519" w:hanging="359"/>
        <w:rPr>
          <w:rFonts w:ascii="Courier New" w:hAnsi="Courier New"/>
        </w:rPr>
      </w:pPr>
      <w:r>
        <w:rPr>
          <w:rFonts w:ascii="Calibri" w:hAnsi="Calibri"/>
          <w:spacing w:val="-2"/>
        </w:rPr>
        <w:t>Online</w:t>
      </w:r>
      <w:r>
        <w:rPr>
          <w:rFonts w:ascii="Calibri" w:hAnsi="Calibri"/>
        </w:rPr>
        <w:t xml:space="preserve"> </w:t>
      </w:r>
      <w:r>
        <w:rPr>
          <w:rFonts w:ascii="Calibri" w:hAnsi="Calibri"/>
          <w:spacing w:val="-2"/>
        </w:rPr>
        <w:t>payment</w:t>
      </w:r>
      <w:r>
        <w:rPr>
          <w:rFonts w:ascii="Calibri" w:hAnsi="Calibri"/>
          <w:spacing w:val="2"/>
        </w:rPr>
        <w:t xml:space="preserve"> </w:t>
      </w:r>
      <w:r>
        <w:rPr>
          <w:rFonts w:ascii="Calibri" w:hAnsi="Calibri"/>
          <w:spacing w:val="-2"/>
        </w:rPr>
        <w:t>gateway</w:t>
      </w:r>
      <w:r>
        <w:rPr>
          <w:rFonts w:ascii="Calibri" w:hAnsi="Calibri"/>
          <w:spacing w:val="1"/>
        </w:rPr>
        <w:t xml:space="preserve"> </w:t>
      </w:r>
      <w:r>
        <w:rPr>
          <w:rFonts w:ascii="Calibri" w:hAnsi="Calibri"/>
          <w:spacing w:val="-2"/>
        </w:rPr>
        <w:t>integration</w:t>
      </w:r>
      <w:r>
        <w:rPr>
          <w:rFonts w:ascii="Calibri" w:hAnsi="Calibri"/>
          <w:spacing w:val="2"/>
        </w:rPr>
        <w:t xml:space="preserve"> </w:t>
      </w:r>
      <w:r>
        <w:rPr>
          <w:rFonts w:ascii="Calibri" w:hAnsi="Calibri"/>
          <w:spacing w:val="-2"/>
        </w:rPr>
        <w:t>(UPI,</w:t>
      </w:r>
      <w:r>
        <w:rPr>
          <w:rFonts w:ascii="Calibri" w:hAnsi="Calibri"/>
          <w:spacing w:val="1"/>
        </w:rPr>
        <w:t xml:space="preserve"> </w:t>
      </w:r>
      <w:r>
        <w:rPr>
          <w:rFonts w:ascii="Calibri" w:hAnsi="Calibri"/>
          <w:spacing w:val="-2"/>
        </w:rPr>
        <w:t>Net</w:t>
      </w:r>
      <w:r>
        <w:rPr>
          <w:rFonts w:ascii="Calibri" w:hAnsi="Calibri"/>
          <w:spacing w:val="2"/>
        </w:rPr>
        <w:t xml:space="preserve"> </w:t>
      </w:r>
      <w:r>
        <w:rPr>
          <w:rFonts w:ascii="Calibri" w:hAnsi="Calibri"/>
          <w:spacing w:val="-2"/>
        </w:rPr>
        <w:t>Banking,</w:t>
      </w:r>
      <w:r>
        <w:rPr>
          <w:rFonts w:ascii="Calibri" w:hAnsi="Calibri"/>
          <w:spacing w:val="2"/>
        </w:rPr>
        <w:t xml:space="preserve"> </w:t>
      </w:r>
      <w:r>
        <w:rPr>
          <w:rFonts w:ascii="Calibri" w:hAnsi="Calibri"/>
          <w:spacing w:val="-2"/>
        </w:rPr>
        <w:t>Credit/Debit</w:t>
      </w:r>
      <w:r>
        <w:rPr>
          <w:rFonts w:ascii="Calibri" w:hAnsi="Calibri"/>
        </w:rPr>
        <w:t xml:space="preserve"> </w:t>
      </w:r>
      <w:r>
        <w:rPr>
          <w:rFonts w:ascii="Calibri" w:hAnsi="Calibri"/>
          <w:spacing w:val="-2"/>
        </w:rPr>
        <w:t>card,</w:t>
      </w:r>
      <w:r>
        <w:rPr>
          <w:rFonts w:ascii="Calibri" w:hAnsi="Calibri"/>
          <w:spacing w:val="1"/>
        </w:rPr>
        <w:t xml:space="preserve"> </w:t>
      </w:r>
      <w:r>
        <w:rPr>
          <w:rFonts w:ascii="Calibri" w:hAnsi="Calibri"/>
          <w:spacing w:val="-2"/>
        </w:rPr>
        <w:t>Wallets).</w:t>
      </w:r>
    </w:p>
    <w:p w14:paraId="17A456C7" w14:textId="77777777" w:rsidR="00A13382" w:rsidRDefault="00000000">
      <w:pPr>
        <w:pStyle w:val="ListParagraph"/>
        <w:numPr>
          <w:ilvl w:val="4"/>
          <w:numId w:val="42"/>
        </w:numPr>
        <w:tabs>
          <w:tab w:val="left" w:pos="2519"/>
        </w:tabs>
        <w:spacing w:before="14"/>
        <w:ind w:left="2519" w:hanging="359"/>
        <w:rPr>
          <w:rFonts w:ascii="Courier New" w:hAnsi="Courier New"/>
        </w:rPr>
      </w:pPr>
      <w:r>
        <w:rPr>
          <w:rFonts w:ascii="Calibri" w:hAnsi="Calibri"/>
          <w:spacing w:val="-2"/>
        </w:rPr>
        <w:t>Differential fee for</w:t>
      </w:r>
      <w:r>
        <w:rPr>
          <w:rFonts w:ascii="Calibri" w:hAnsi="Calibri"/>
          <w:spacing w:val="-3"/>
        </w:rPr>
        <w:t xml:space="preserve"> </w:t>
      </w:r>
      <w:r>
        <w:rPr>
          <w:rFonts w:ascii="Calibri" w:hAnsi="Calibri"/>
          <w:spacing w:val="-2"/>
        </w:rPr>
        <w:t>renewal</w:t>
      </w:r>
      <w:r>
        <w:rPr>
          <w:rFonts w:ascii="Calibri" w:hAnsi="Calibri"/>
          <w:spacing w:val="-1"/>
        </w:rPr>
        <w:t xml:space="preserve"> </w:t>
      </w:r>
      <w:r>
        <w:rPr>
          <w:rFonts w:ascii="Calibri" w:hAnsi="Calibri"/>
          <w:spacing w:val="-2"/>
        </w:rPr>
        <w:t>vs.</w:t>
      </w:r>
      <w:r>
        <w:rPr>
          <w:rFonts w:ascii="Calibri" w:hAnsi="Calibri"/>
          <w:spacing w:val="-3"/>
        </w:rPr>
        <w:t xml:space="preserve"> </w:t>
      </w:r>
      <w:r>
        <w:rPr>
          <w:rFonts w:ascii="Calibri" w:hAnsi="Calibri"/>
          <w:spacing w:val="-2"/>
        </w:rPr>
        <w:t>new</w:t>
      </w:r>
      <w:r>
        <w:rPr>
          <w:rFonts w:ascii="Calibri" w:hAnsi="Calibri"/>
          <w:spacing w:val="-3"/>
        </w:rPr>
        <w:t xml:space="preserve"> </w:t>
      </w:r>
      <w:r>
        <w:rPr>
          <w:rFonts w:ascii="Calibri" w:hAnsi="Calibri"/>
          <w:spacing w:val="-2"/>
        </w:rPr>
        <w:t>registration.</w:t>
      </w:r>
    </w:p>
    <w:p w14:paraId="16A1BEE7" w14:textId="77777777" w:rsidR="00A13382" w:rsidRDefault="00A13382">
      <w:pPr>
        <w:pStyle w:val="BodyText"/>
        <w:spacing w:before="35"/>
        <w:rPr>
          <w:rFonts w:ascii="Calibri"/>
          <w:sz w:val="22"/>
        </w:rPr>
      </w:pPr>
    </w:p>
    <w:p w14:paraId="562556A5" w14:textId="77777777" w:rsidR="00A13382" w:rsidRDefault="00000000">
      <w:pPr>
        <w:pStyle w:val="ListParagraph"/>
        <w:numPr>
          <w:ilvl w:val="3"/>
          <w:numId w:val="42"/>
        </w:numPr>
        <w:tabs>
          <w:tab w:val="left" w:pos="1800"/>
        </w:tabs>
        <w:ind w:hanging="360"/>
        <w:rPr>
          <w:rFonts w:ascii="Symbol" w:hAnsi="Symbol"/>
        </w:rPr>
      </w:pPr>
      <w:r>
        <w:rPr>
          <w:rFonts w:ascii="Calibri" w:hAnsi="Calibri"/>
        </w:rPr>
        <w:t>Reporting</w:t>
      </w:r>
      <w:r>
        <w:rPr>
          <w:rFonts w:ascii="Calibri" w:hAnsi="Calibri"/>
          <w:spacing w:val="-10"/>
        </w:rPr>
        <w:t xml:space="preserve"> </w:t>
      </w:r>
      <w:r>
        <w:rPr>
          <w:rFonts w:ascii="Calibri" w:hAnsi="Calibri"/>
        </w:rPr>
        <w:t>&amp;</w:t>
      </w:r>
      <w:r>
        <w:rPr>
          <w:rFonts w:ascii="Calibri" w:hAnsi="Calibri"/>
          <w:spacing w:val="-11"/>
        </w:rPr>
        <w:t xml:space="preserve"> </w:t>
      </w:r>
      <w:r>
        <w:rPr>
          <w:rFonts w:ascii="Calibri" w:hAnsi="Calibri"/>
          <w:spacing w:val="-2"/>
        </w:rPr>
        <w:t>Analytics</w:t>
      </w:r>
    </w:p>
    <w:p w14:paraId="7179D0A7" w14:textId="77777777" w:rsidR="00A13382" w:rsidRDefault="00000000">
      <w:pPr>
        <w:pStyle w:val="ListParagraph"/>
        <w:numPr>
          <w:ilvl w:val="4"/>
          <w:numId w:val="42"/>
        </w:numPr>
        <w:tabs>
          <w:tab w:val="left" w:pos="2519"/>
        </w:tabs>
        <w:spacing w:before="22"/>
        <w:ind w:left="2519" w:hanging="359"/>
        <w:rPr>
          <w:rFonts w:ascii="Courier New" w:hAnsi="Courier New"/>
        </w:rPr>
      </w:pPr>
      <w:r>
        <w:rPr>
          <w:rFonts w:ascii="Calibri" w:hAnsi="Calibri"/>
          <w:spacing w:val="-2"/>
        </w:rPr>
        <w:t>Ward-wise,</w:t>
      </w:r>
      <w:r>
        <w:rPr>
          <w:rFonts w:ascii="Calibri" w:hAnsi="Calibri"/>
        </w:rPr>
        <w:t xml:space="preserve"> </w:t>
      </w:r>
      <w:r>
        <w:rPr>
          <w:rFonts w:ascii="Calibri" w:hAnsi="Calibri"/>
          <w:spacing w:val="-2"/>
        </w:rPr>
        <w:t>Zone-wise</w:t>
      </w:r>
      <w:r>
        <w:rPr>
          <w:rFonts w:ascii="Calibri" w:hAnsi="Calibri"/>
        </w:rPr>
        <w:t xml:space="preserve"> </w:t>
      </w:r>
      <w:r>
        <w:rPr>
          <w:rFonts w:ascii="Calibri" w:hAnsi="Calibri"/>
          <w:spacing w:val="-2"/>
        </w:rPr>
        <w:t>registration</w:t>
      </w:r>
      <w:r>
        <w:rPr>
          <w:rFonts w:ascii="Calibri" w:hAnsi="Calibri"/>
        </w:rPr>
        <w:t xml:space="preserve"> </w:t>
      </w:r>
      <w:r>
        <w:rPr>
          <w:rFonts w:ascii="Calibri" w:hAnsi="Calibri"/>
          <w:spacing w:val="-2"/>
        </w:rPr>
        <w:t>reports.</w:t>
      </w:r>
    </w:p>
    <w:p w14:paraId="69469944" w14:textId="77777777" w:rsidR="00A13382" w:rsidRDefault="00A13382">
      <w:pPr>
        <w:pStyle w:val="ListParagraph"/>
        <w:rPr>
          <w:rFonts w:ascii="Courier New" w:hAnsi="Courier New"/>
        </w:rPr>
        <w:sectPr w:rsidR="00A13382" w:rsidSect="008541F4">
          <w:headerReference w:type="default" r:id="rId38"/>
          <w:footerReference w:type="default" r:id="rId39"/>
          <w:pgSz w:w="12240" w:h="15840"/>
          <w:pgMar w:top="1100" w:right="360" w:bottom="940" w:left="360" w:header="288" w:footer="432" w:gutter="0"/>
          <w:cols w:space="720"/>
          <w:docGrid w:linePitch="299"/>
        </w:sectPr>
      </w:pPr>
    </w:p>
    <w:p w14:paraId="5472B69E" w14:textId="77777777" w:rsidR="00A13382" w:rsidRDefault="00000000">
      <w:pPr>
        <w:pStyle w:val="ListParagraph"/>
        <w:numPr>
          <w:ilvl w:val="4"/>
          <w:numId w:val="42"/>
        </w:numPr>
        <w:tabs>
          <w:tab w:val="left" w:pos="2519"/>
        </w:tabs>
        <w:spacing w:before="90"/>
        <w:ind w:left="2519" w:hanging="359"/>
        <w:rPr>
          <w:rFonts w:ascii="Courier New" w:hAnsi="Courier New"/>
        </w:rPr>
      </w:pPr>
      <w:r>
        <w:rPr>
          <w:rFonts w:ascii="Calibri" w:hAnsi="Calibri"/>
          <w:spacing w:val="-2"/>
        </w:rPr>
        <w:lastRenderedPageBreak/>
        <w:t>Fee</w:t>
      </w:r>
      <w:r>
        <w:rPr>
          <w:rFonts w:ascii="Calibri" w:hAnsi="Calibri"/>
          <w:spacing w:val="-4"/>
        </w:rPr>
        <w:t xml:space="preserve"> </w:t>
      </w:r>
      <w:r>
        <w:rPr>
          <w:rFonts w:ascii="Calibri" w:hAnsi="Calibri"/>
          <w:spacing w:val="-2"/>
        </w:rPr>
        <w:t>collection</w:t>
      </w:r>
      <w:r>
        <w:rPr>
          <w:rFonts w:ascii="Calibri" w:hAnsi="Calibri"/>
          <w:spacing w:val="-3"/>
        </w:rPr>
        <w:t xml:space="preserve"> </w:t>
      </w:r>
      <w:r>
        <w:rPr>
          <w:rFonts w:ascii="Calibri" w:hAnsi="Calibri"/>
          <w:spacing w:val="-2"/>
        </w:rPr>
        <w:t>dashboard</w:t>
      </w:r>
      <w:r>
        <w:rPr>
          <w:rFonts w:ascii="Calibri" w:hAnsi="Calibri"/>
          <w:spacing w:val="-1"/>
        </w:rPr>
        <w:t xml:space="preserve"> </w:t>
      </w:r>
      <w:r>
        <w:rPr>
          <w:rFonts w:ascii="Calibri" w:hAnsi="Calibri"/>
          <w:spacing w:val="-2"/>
        </w:rPr>
        <w:t>(daily,</w:t>
      </w:r>
      <w:r>
        <w:rPr>
          <w:rFonts w:ascii="Calibri" w:hAnsi="Calibri"/>
          <w:spacing w:val="-3"/>
        </w:rPr>
        <w:t xml:space="preserve"> </w:t>
      </w:r>
      <w:r>
        <w:rPr>
          <w:rFonts w:ascii="Calibri" w:hAnsi="Calibri"/>
          <w:spacing w:val="-2"/>
        </w:rPr>
        <w:t>weekly, monthly).</w:t>
      </w:r>
    </w:p>
    <w:p w14:paraId="4FD4C156" w14:textId="77777777" w:rsidR="00A13382" w:rsidRDefault="00000000">
      <w:pPr>
        <w:pStyle w:val="ListParagraph"/>
        <w:numPr>
          <w:ilvl w:val="4"/>
          <w:numId w:val="42"/>
        </w:numPr>
        <w:tabs>
          <w:tab w:val="left" w:pos="2519"/>
        </w:tabs>
        <w:spacing w:before="15"/>
        <w:ind w:left="2519" w:hanging="359"/>
        <w:rPr>
          <w:rFonts w:ascii="Courier New" w:hAnsi="Courier New"/>
        </w:rPr>
      </w:pPr>
      <w:r>
        <w:rPr>
          <w:rFonts w:ascii="Calibri" w:hAnsi="Calibri"/>
          <w:spacing w:val="-2"/>
        </w:rPr>
        <w:t>Downloadable</w:t>
      </w:r>
      <w:r>
        <w:rPr>
          <w:rFonts w:ascii="Calibri" w:hAnsi="Calibri"/>
          <w:spacing w:val="1"/>
        </w:rPr>
        <w:t xml:space="preserve"> </w:t>
      </w:r>
      <w:r>
        <w:rPr>
          <w:rFonts w:ascii="Calibri" w:hAnsi="Calibri"/>
          <w:spacing w:val="-2"/>
        </w:rPr>
        <w:t>registration</w:t>
      </w:r>
      <w:r>
        <w:rPr>
          <w:rFonts w:ascii="Calibri" w:hAnsi="Calibri"/>
          <w:spacing w:val="3"/>
        </w:rPr>
        <w:t xml:space="preserve"> </w:t>
      </w:r>
      <w:r>
        <w:rPr>
          <w:rFonts w:ascii="Calibri" w:hAnsi="Calibri"/>
          <w:spacing w:val="-2"/>
        </w:rPr>
        <w:t>certificate</w:t>
      </w:r>
      <w:r>
        <w:rPr>
          <w:rFonts w:ascii="Calibri" w:hAnsi="Calibri"/>
          <w:spacing w:val="2"/>
        </w:rPr>
        <w:t xml:space="preserve"> </w:t>
      </w:r>
      <w:r>
        <w:rPr>
          <w:rFonts w:ascii="Calibri" w:hAnsi="Calibri"/>
          <w:spacing w:val="-2"/>
        </w:rPr>
        <w:t>and</w:t>
      </w:r>
      <w:r>
        <w:rPr>
          <w:rFonts w:ascii="Calibri" w:hAnsi="Calibri"/>
          <w:spacing w:val="2"/>
        </w:rPr>
        <w:t xml:space="preserve"> </w:t>
      </w:r>
      <w:r>
        <w:rPr>
          <w:rFonts w:ascii="Calibri" w:hAnsi="Calibri"/>
          <w:spacing w:val="-2"/>
        </w:rPr>
        <w:t>receipts.</w:t>
      </w:r>
    </w:p>
    <w:p w14:paraId="3009D656" w14:textId="77777777" w:rsidR="00A13382" w:rsidRDefault="00000000">
      <w:pPr>
        <w:pStyle w:val="ListParagraph"/>
        <w:numPr>
          <w:ilvl w:val="4"/>
          <w:numId w:val="42"/>
        </w:numPr>
        <w:tabs>
          <w:tab w:val="left" w:pos="2519"/>
        </w:tabs>
        <w:spacing w:before="14"/>
        <w:ind w:left="2519" w:hanging="359"/>
        <w:rPr>
          <w:rFonts w:ascii="Courier New" w:hAnsi="Courier New"/>
        </w:rPr>
      </w:pPr>
      <w:r>
        <w:rPr>
          <w:rFonts w:ascii="Calibri" w:hAnsi="Calibri"/>
          <w:spacing w:val="-2"/>
        </w:rPr>
        <w:t>Role-based</w:t>
      </w:r>
      <w:r>
        <w:rPr>
          <w:rFonts w:ascii="Calibri" w:hAnsi="Calibri"/>
          <w:spacing w:val="-1"/>
        </w:rPr>
        <w:t xml:space="preserve"> </w:t>
      </w:r>
      <w:r>
        <w:rPr>
          <w:rFonts w:ascii="Calibri" w:hAnsi="Calibri"/>
          <w:spacing w:val="-2"/>
        </w:rPr>
        <w:t>access</w:t>
      </w:r>
      <w:r>
        <w:rPr>
          <w:rFonts w:ascii="Calibri" w:hAnsi="Calibri"/>
        </w:rPr>
        <w:t xml:space="preserve"> </w:t>
      </w:r>
      <w:r>
        <w:rPr>
          <w:rFonts w:ascii="Calibri" w:hAnsi="Calibri"/>
          <w:spacing w:val="-2"/>
        </w:rPr>
        <w:t>control</w:t>
      </w:r>
      <w:r>
        <w:rPr>
          <w:rFonts w:ascii="Calibri" w:hAnsi="Calibri"/>
        </w:rPr>
        <w:t xml:space="preserve"> </w:t>
      </w:r>
      <w:r>
        <w:rPr>
          <w:rFonts w:ascii="Calibri" w:hAnsi="Calibri"/>
          <w:spacing w:val="-2"/>
        </w:rPr>
        <w:t>for</w:t>
      </w:r>
      <w:r>
        <w:rPr>
          <w:rFonts w:ascii="Calibri" w:hAnsi="Calibri"/>
          <w:spacing w:val="-1"/>
        </w:rPr>
        <w:t xml:space="preserve"> </w:t>
      </w:r>
      <w:r>
        <w:rPr>
          <w:rFonts w:ascii="Calibri" w:hAnsi="Calibri"/>
          <w:spacing w:val="-2"/>
        </w:rPr>
        <w:t>corporation</w:t>
      </w:r>
      <w:r>
        <w:rPr>
          <w:rFonts w:ascii="Calibri" w:hAnsi="Calibri"/>
          <w:spacing w:val="-1"/>
        </w:rPr>
        <w:t xml:space="preserve"> </w:t>
      </w:r>
      <w:r>
        <w:rPr>
          <w:rFonts w:ascii="Calibri" w:hAnsi="Calibri"/>
          <w:spacing w:val="-2"/>
        </w:rPr>
        <w:t>staff.</w:t>
      </w:r>
    </w:p>
    <w:p w14:paraId="04706FC5" w14:textId="77777777" w:rsidR="00A13382" w:rsidRDefault="00000000">
      <w:pPr>
        <w:pStyle w:val="ListParagraph"/>
        <w:numPr>
          <w:ilvl w:val="4"/>
          <w:numId w:val="42"/>
        </w:numPr>
        <w:tabs>
          <w:tab w:val="left" w:pos="2519"/>
        </w:tabs>
        <w:spacing w:before="15"/>
        <w:ind w:left="2519" w:hanging="359"/>
        <w:rPr>
          <w:rFonts w:ascii="Courier New" w:hAnsi="Courier New"/>
        </w:rPr>
      </w:pPr>
      <w:r>
        <w:rPr>
          <w:rFonts w:ascii="Calibri" w:hAnsi="Calibri"/>
        </w:rPr>
        <w:t>Audit</w:t>
      </w:r>
      <w:r>
        <w:rPr>
          <w:rFonts w:ascii="Calibri" w:hAnsi="Calibri"/>
          <w:spacing w:val="-9"/>
        </w:rPr>
        <w:t xml:space="preserve"> </w:t>
      </w:r>
      <w:r>
        <w:rPr>
          <w:rFonts w:ascii="Calibri" w:hAnsi="Calibri"/>
        </w:rPr>
        <w:t>trail</w:t>
      </w:r>
      <w:r>
        <w:rPr>
          <w:rFonts w:ascii="Calibri" w:hAnsi="Calibri"/>
          <w:spacing w:val="-7"/>
        </w:rPr>
        <w:t xml:space="preserve"> </w:t>
      </w:r>
      <w:r>
        <w:rPr>
          <w:rFonts w:ascii="Calibri" w:hAnsi="Calibri"/>
        </w:rPr>
        <w:t>for</w:t>
      </w:r>
      <w:r>
        <w:rPr>
          <w:rFonts w:ascii="Calibri" w:hAnsi="Calibri"/>
          <w:spacing w:val="-9"/>
        </w:rPr>
        <w:t xml:space="preserve"> </w:t>
      </w:r>
      <w:r>
        <w:rPr>
          <w:rFonts w:ascii="Calibri" w:hAnsi="Calibri"/>
        </w:rPr>
        <w:t>every</w:t>
      </w:r>
      <w:r>
        <w:rPr>
          <w:rFonts w:ascii="Calibri" w:hAnsi="Calibri"/>
          <w:spacing w:val="-7"/>
        </w:rPr>
        <w:t xml:space="preserve"> </w:t>
      </w:r>
      <w:r>
        <w:rPr>
          <w:rFonts w:ascii="Calibri" w:hAnsi="Calibri"/>
          <w:spacing w:val="-2"/>
        </w:rPr>
        <w:t>transaction</w:t>
      </w:r>
    </w:p>
    <w:p w14:paraId="687C99D4" w14:textId="77777777" w:rsidR="00A13382" w:rsidRDefault="00A13382">
      <w:pPr>
        <w:pStyle w:val="BodyText"/>
        <w:spacing w:before="197"/>
        <w:rPr>
          <w:rFonts w:ascii="Calibri"/>
          <w:sz w:val="22"/>
        </w:rPr>
      </w:pPr>
    </w:p>
    <w:p w14:paraId="0F263BE0" w14:textId="77777777" w:rsidR="00A13382" w:rsidRDefault="00000000">
      <w:pPr>
        <w:pStyle w:val="Heading1"/>
        <w:numPr>
          <w:ilvl w:val="1"/>
          <w:numId w:val="42"/>
        </w:numPr>
        <w:tabs>
          <w:tab w:val="left" w:pos="2214"/>
          <w:tab w:val="left" w:pos="3418"/>
          <w:tab w:val="left" w:pos="4207"/>
          <w:tab w:val="left" w:pos="6256"/>
          <w:tab w:val="left" w:pos="6829"/>
          <w:tab w:val="left" w:pos="8773"/>
        </w:tabs>
        <w:spacing w:line="252" w:lineRule="auto"/>
        <w:ind w:right="1224" w:hanging="1081"/>
      </w:pPr>
      <w:bookmarkStart w:id="63" w:name="_bookmark63"/>
      <w:bookmarkEnd w:id="63"/>
      <w:r>
        <w:rPr>
          <w:color w:val="2E5395"/>
          <w:spacing w:val="-2"/>
        </w:rPr>
        <w:t>SUPPLY</w:t>
      </w:r>
      <w:r>
        <w:rPr>
          <w:color w:val="2E5395"/>
        </w:rPr>
        <w:tab/>
      </w:r>
      <w:r>
        <w:rPr>
          <w:color w:val="2E5395"/>
          <w:spacing w:val="-4"/>
        </w:rPr>
        <w:t>AND</w:t>
      </w:r>
      <w:r>
        <w:rPr>
          <w:color w:val="2E5395"/>
        </w:rPr>
        <w:tab/>
      </w:r>
      <w:r>
        <w:rPr>
          <w:color w:val="2E5395"/>
          <w:spacing w:val="-2"/>
        </w:rPr>
        <w:t>INSTALLATION</w:t>
      </w:r>
      <w:r>
        <w:rPr>
          <w:color w:val="2E5395"/>
        </w:rPr>
        <w:tab/>
      </w:r>
      <w:r>
        <w:rPr>
          <w:color w:val="2E5395"/>
          <w:spacing w:val="-6"/>
        </w:rPr>
        <w:t>OF</w:t>
      </w:r>
      <w:r>
        <w:rPr>
          <w:color w:val="2E5395"/>
        </w:rPr>
        <w:tab/>
      </w:r>
      <w:r>
        <w:rPr>
          <w:color w:val="2E5395"/>
          <w:spacing w:val="-2"/>
        </w:rPr>
        <w:t>APPLICATION</w:t>
      </w:r>
      <w:r>
        <w:rPr>
          <w:color w:val="2E5395"/>
        </w:rPr>
        <w:tab/>
      </w:r>
      <w:r>
        <w:rPr>
          <w:color w:val="2E5395"/>
          <w:spacing w:val="-4"/>
        </w:rPr>
        <w:t xml:space="preserve">SOFTWARE, </w:t>
      </w:r>
      <w:r>
        <w:rPr>
          <w:color w:val="2E5395"/>
        </w:rPr>
        <w:t>DATABASE AND ALL ALLIED SOFTWARE</w:t>
      </w:r>
    </w:p>
    <w:p w14:paraId="48D3BC64" w14:textId="77777777" w:rsidR="00A13382" w:rsidRDefault="00A13382">
      <w:pPr>
        <w:pStyle w:val="BodyText"/>
        <w:spacing w:before="126"/>
        <w:rPr>
          <w:b/>
          <w:sz w:val="28"/>
        </w:rPr>
      </w:pPr>
    </w:p>
    <w:p w14:paraId="7DEF351F" w14:textId="77777777" w:rsidR="00A13382" w:rsidRDefault="00000000">
      <w:pPr>
        <w:pStyle w:val="ListParagraph"/>
        <w:numPr>
          <w:ilvl w:val="0"/>
          <w:numId w:val="31"/>
        </w:numPr>
        <w:tabs>
          <w:tab w:val="left" w:pos="1798"/>
          <w:tab w:val="left" w:pos="1800"/>
        </w:tabs>
        <w:spacing w:line="252" w:lineRule="auto"/>
        <w:ind w:right="1221"/>
        <w:jc w:val="both"/>
        <w:rPr>
          <w:sz w:val="24"/>
        </w:rPr>
      </w:pPr>
      <w:r>
        <w:rPr>
          <w:sz w:val="24"/>
        </w:rPr>
        <w:t xml:space="preserve">Requirement Study/Analysis, Design, Development, Supply, Installation and </w:t>
      </w:r>
      <w:r>
        <w:rPr>
          <w:spacing w:val="-2"/>
          <w:sz w:val="24"/>
        </w:rPr>
        <w:t>configuration</w:t>
      </w:r>
      <w:r>
        <w:rPr>
          <w:spacing w:val="-11"/>
          <w:sz w:val="24"/>
        </w:rPr>
        <w:t xml:space="preserve"> </w:t>
      </w:r>
      <w:r>
        <w:rPr>
          <w:spacing w:val="-2"/>
          <w:sz w:val="24"/>
        </w:rPr>
        <w:t>of</w:t>
      </w:r>
      <w:r>
        <w:rPr>
          <w:spacing w:val="-11"/>
          <w:sz w:val="24"/>
        </w:rPr>
        <w:t xml:space="preserve"> </w:t>
      </w:r>
      <w:r>
        <w:rPr>
          <w:spacing w:val="-2"/>
          <w:sz w:val="24"/>
        </w:rPr>
        <w:t>Application</w:t>
      </w:r>
      <w:r>
        <w:rPr>
          <w:spacing w:val="-11"/>
          <w:sz w:val="24"/>
        </w:rPr>
        <w:t xml:space="preserve"> </w:t>
      </w:r>
      <w:r>
        <w:rPr>
          <w:spacing w:val="-2"/>
          <w:sz w:val="24"/>
        </w:rPr>
        <w:t>Software,</w:t>
      </w:r>
      <w:r>
        <w:rPr>
          <w:spacing w:val="-11"/>
          <w:sz w:val="24"/>
        </w:rPr>
        <w:t xml:space="preserve"> </w:t>
      </w:r>
      <w:r>
        <w:rPr>
          <w:spacing w:val="-2"/>
          <w:sz w:val="24"/>
        </w:rPr>
        <w:t>Database</w:t>
      </w:r>
      <w:r>
        <w:rPr>
          <w:spacing w:val="-11"/>
          <w:sz w:val="24"/>
        </w:rPr>
        <w:t xml:space="preserve"> </w:t>
      </w:r>
      <w:r>
        <w:rPr>
          <w:spacing w:val="-2"/>
          <w:sz w:val="24"/>
        </w:rPr>
        <w:t>Software</w:t>
      </w:r>
      <w:r>
        <w:rPr>
          <w:spacing w:val="-11"/>
          <w:sz w:val="24"/>
        </w:rPr>
        <w:t xml:space="preserve"> </w:t>
      </w:r>
      <w:r>
        <w:rPr>
          <w:spacing w:val="-2"/>
          <w:sz w:val="24"/>
        </w:rPr>
        <w:t>and</w:t>
      </w:r>
      <w:r>
        <w:rPr>
          <w:spacing w:val="-11"/>
          <w:sz w:val="24"/>
        </w:rPr>
        <w:t xml:space="preserve"> </w:t>
      </w:r>
      <w:r>
        <w:rPr>
          <w:spacing w:val="-2"/>
          <w:sz w:val="24"/>
        </w:rPr>
        <w:t>all</w:t>
      </w:r>
      <w:r>
        <w:rPr>
          <w:spacing w:val="-11"/>
          <w:sz w:val="24"/>
        </w:rPr>
        <w:t xml:space="preserve"> </w:t>
      </w:r>
      <w:r>
        <w:rPr>
          <w:spacing w:val="-2"/>
          <w:sz w:val="24"/>
        </w:rPr>
        <w:t>allied</w:t>
      </w:r>
      <w:r>
        <w:rPr>
          <w:spacing w:val="-11"/>
          <w:sz w:val="24"/>
        </w:rPr>
        <w:t xml:space="preserve"> </w:t>
      </w:r>
      <w:r>
        <w:rPr>
          <w:spacing w:val="-2"/>
          <w:sz w:val="24"/>
        </w:rPr>
        <w:t xml:space="preserve">software </w:t>
      </w:r>
      <w:r>
        <w:rPr>
          <w:spacing w:val="-8"/>
          <w:sz w:val="24"/>
        </w:rPr>
        <w:t xml:space="preserve">(through COTS and/or Bespoke and/or Third Party Software) required for successful </w:t>
      </w:r>
      <w:r>
        <w:rPr>
          <w:sz w:val="24"/>
        </w:rPr>
        <w:t xml:space="preserve">implementation and running of the solution with ALL the features and </w:t>
      </w:r>
      <w:r>
        <w:rPr>
          <w:w w:val="90"/>
          <w:sz w:val="24"/>
        </w:rPr>
        <w:t xml:space="preserve">functionalities required by the department as part of this RFP with different modules </w:t>
      </w:r>
      <w:r>
        <w:rPr>
          <w:spacing w:val="-8"/>
          <w:sz w:val="24"/>
        </w:rPr>
        <w:t xml:space="preserve">are listed in the RFP: Functional Scope for Solution. The required functionalities are </w:t>
      </w:r>
      <w:r>
        <w:rPr>
          <w:sz w:val="24"/>
        </w:rPr>
        <w:t>listed</w:t>
      </w:r>
      <w:r>
        <w:rPr>
          <w:spacing w:val="-24"/>
          <w:sz w:val="24"/>
        </w:rPr>
        <w:t xml:space="preserve"> </w:t>
      </w:r>
      <w:r>
        <w:rPr>
          <w:sz w:val="24"/>
        </w:rPr>
        <w:t>but</w:t>
      </w:r>
      <w:r>
        <w:rPr>
          <w:spacing w:val="-23"/>
          <w:sz w:val="24"/>
        </w:rPr>
        <w:t xml:space="preserve"> </w:t>
      </w:r>
      <w:r>
        <w:rPr>
          <w:sz w:val="24"/>
        </w:rPr>
        <w:t>not</w:t>
      </w:r>
      <w:r>
        <w:rPr>
          <w:spacing w:val="-24"/>
          <w:sz w:val="24"/>
        </w:rPr>
        <w:t xml:space="preserve"> </w:t>
      </w:r>
      <w:r>
        <w:rPr>
          <w:sz w:val="24"/>
        </w:rPr>
        <w:t>limited</w:t>
      </w:r>
      <w:r>
        <w:rPr>
          <w:spacing w:val="-25"/>
          <w:sz w:val="24"/>
        </w:rPr>
        <w:t xml:space="preserve"> </w:t>
      </w:r>
      <w:r>
        <w:rPr>
          <w:sz w:val="24"/>
        </w:rPr>
        <w:t>to</w:t>
      </w:r>
      <w:r>
        <w:rPr>
          <w:spacing w:val="-24"/>
          <w:sz w:val="24"/>
        </w:rPr>
        <w:t xml:space="preserve"> </w:t>
      </w:r>
      <w:r>
        <w:rPr>
          <w:sz w:val="24"/>
        </w:rPr>
        <w:t>RFP.</w:t>
      </w:r>
    </w:p>
    <w:p w14:paraId="5CD5DC92" w14:textId="77777777" w:rsidR="00A13382" w:rsidRDefault="00000000">
      <w:pPr>
        <w:pStyle w:val="ListParagraph"/>
        <w:numPr>
          <w:ilvl w:val="0"/>
          <w:numId w:val="31"/>
        </w:numPr>
        <w:tabs>
          <w:tab w:val="left" w:pos="1798"/>
          <w:tab w:val="left" w:pos="1800"/>
        </w:tabs>
        <w:spacing w:before="3" w:line="252" w:lineRule="auto"/>
        <w:ind w:right="1223"/>
        <w:jc w:val="both"/>
        <w:rPr>
          <w:sz w:val="24"/>
        </w:rPr>
      </w:pPr>
      <w:r>
        <w:rPr>
          <w:spacing w:val="-4"/>
          <w:sz w:val="24"/>
        </w:rPr>
        <w:t>Supply</w:t>
      </w:r>
      <w:r>
        <w:rPr>
          <w:spacing w:val="-14"/>
          <w:sz w:val="24"/>
        </w:rPr>
        <w:t xml:space="preserve"> </w:t>
      </w:r>
      <w:r>
        <w:rPr>
          <w:spacing w:val="-4"/>
          <w:sz w:val="24"/>
        </w:rPr>
        <w:t>of</w:t>
      </w:r>
      <w:r>
        <w:rPr>
          <w:spacing w:val="-13"/>
          <w:sz w:val="24"/>
        </w:rPr>
        <w:t xml:space="preserve"> </w:t>
      </w:r>
      <w:r>
        <w:rPr>
          <w:spacing w:val="-4"/>
          <w:sz w:val="24"/>
        </w:rPr>
        <w:t>properly</w:t>
      </w:r>
      <w:r>
        <w:rPr>
          <w:spacing w:val="-13"/>
          <w:sz w:val="24"/>
        </w:rPr>
        <w:t xml:space="preserve"> </w:t>
      </w:r>
      <w:r>
        <w:rPr>
          <w:spacing w:val="-4"/>
          <w:sz w:val="24"/>
        </w:rPr>
        <w:t>commented</w:t>
      </w:r>
      <w:r>
        <w:rPr>
          <w:spacing w:val="-13"/>
          <w:sz w:val="24"/>
        </w:rPr>
        <w:t xml:space="preserve"> </w:t>
      </w:r>
      <w:r>
        <w:rPr>
          <w:spacing w:val="-4"/>
          <w:sz w:val="24"/>
        </w:rPr>
        <w:t>complete</w:t>
      </w:r>
      <w:r>
        <w:rPr>
          <w:spacing w:val="-11"/>
          <w:sz w:val="24"/>
        </w:rPr>
        <w:t xml:space="preserve"> </w:t>
      </w:r>
      <w:r>
        <w:rPr>
          <w:spacing w:val="-4"/>
          <w:sz w:val="24"/>
        </w:rPr>
        <w:t>source</w:t>
      </w:r>
      <w:r>
        <w:rPr>
          <w:spacing w:val="-13"/>
          <w:sz w:val="24"/>
        </w:rPr>
        <w:t xml:space="preserve"> </w:t>
      </w:r>
      <w:r>
        <w:rPr>
          <w:spacing w:val="-4"/>
          <w:sz w:val="24"/>
        </w:rPr>
        <w:t>code</w:t>
      </w:r>
      <w:r>
        <w:rPr>
          <w:spacing w:val="-15"/>
          <w:sz w:val="24"/>
        </w:rPr>
        <w:t xml:space="preserve"> </w:t>
      </w:r>
      <w:r>
        <w:rPr>
          <w:spacing w:val="-4"/>
          <w:sz w:val="24"/>
        </w:rPr>
        <w:t>of</w:t>
      </w:r>
      <w:r>
        <w:rPr>
          <w:spacing w:val="-13"/>
          <w:sz w:val="24"/>
        </w:rPr>
        <w:t xml:space="preserve"> </w:t>
      </w:r>
      <w:r>
        <w:rPr>
          <w:spacing w:val="-4"/>
          <w:sz w:val="24"/>
        </w:rPr>
        <w:t>the</w:t>
      </w:r>
      <w:r>
        <w:rPr>
          <w:spacing w:val="-13"/>
          <w:sz w:val="24"/>
        </w:rPr>
        <w:t xml:space="preserve"> </w:t>
      </w:r>
      <w:r>
        <w:rPr>
          <w:spacing w:val="-4"/>
          <w:sz w:val="24"/>
        </w:rPr>
        <w:t>components</w:t>
      </w:r>
      <w:r>
        <w:rPr>
          <w:spacing w:val="-13"/>
          <w:sz w:val="24"/>
        </w:rPr>
        <w:t xml:space="preserve"> </w:t>
      </w:r>
      <w:r>
        <w:rPr>
          <w:spacing w:val="-4"/>
          <w:sz w:val="24"/>
        </w:rPr>
        <w:t xml:space="preserve">designed </w:t>
      </w:r>
      <w:r>
        <w:rPr>
          <w:sz w:val="24"/>
        </w:rPr>
        <w:t>and</w:t>
      </w:r>
      <w:r>
        <w:rPr>
          <w:spacing w:val="-24"/>
          <w:sz w:val="24"/>
        </w:rPr>
        <w:t xml:space="preserve"> </w:t>
      </w:r>
      <w:r>
        <w:rPr>
          <w:sz w:val="24"/>
        </w:rPr>
        <w:t>custom</w:t>
      </w:r>
      <w:r>
        <w:rPr>
          <w:spacing w:val="-22"/>
          <w:sz w:val="24"/>
        </w:rPr>
        <w:t xml:space="preserve"> </w:t>
      </w:r>
      <w:r>
        <w:rPr>
          <w:sz w:val="24"/>
        </w:rPr>
        <w:t>developed</w:t>
      </w:r>
      <w:r>
        <w:rPr>
          <w:spacing w:val="-23"/>
          <w:sz w:val="24"/>
        </w:rPr>
        <w:t xml:space="preserve"> </w:t>
      </w:r>
      <w:r>
        <w:rPr>
          <w:sz w:val="24"/>
        </w:rPr>
        <w:t>by</w:t>
      </w:r>
      <w:r>
        <w:rPr>
          <w:spacing w:val="-23"/>
          <w:sz w:val="24"/>
        </w:rPr>
        <w:t xml:space="preserve"> </w:t>
      </w:r>
      <w:r>
        <w:rPr>
          <w:sz w:val="24"/>
        </w:rPr>
        <w:t>the</w:t>
      </w:r>
      <w:r>
        <w:rPr>
          <w:spacing w:val="-23"/>
          <w:sz w:val="24"/>
        </w:rPr>
        <w:t xml:space="preserve"> </w:t>
      </w:r>
      <w:r>
        <w:rPr>
          <w:sz w:val="24"/>
        </w:rPr>
        <w:t>vendor</w:t>
      </w:r>
      <w:r>
        <w:rPr>
          <w:spacing w:val="-23"/>
          <w:sz w:val="24"/>
        </w:rPr>
        <w:t xml:space="preserve"> </w:t>
      </w:r>
      <w:r>
        <w:rPr>
          <w:sz w:val="24"/>
        </w:rPr>
        <w:t>as</w:t>
      </w:r>
      <w:r>
        <w:rPr>
          <w:spacing w:val="-23"/>
          <w:sz w:val="24"/>
        </w:rPr>
        <w:t xml:space="preserve"> </w:t>
      </w:r>
      <w:r>
        <w:rPr>
          <w:sz w:val="24"/>
        </w:rPr>
        <w:t>part</w:t>
      </w:r>
      <w:r>
        <w:rPr>
          <w:spacing w:val="-22"/>
          <w:sz w:val="24"/>
        </w:rPr>
        <w:t xml:space="preserve"> </w:t>
      </w:r>
      <w:r>
        <w:rPr>
          <w:sz w:val="24"/>
        </w:rPr>
        <w:t>of</w:t>
      </w:r>
      <w:r>
        <w:rPr>
          <w:spacing w:val="-23"/>
          <w:sz w:val="24"/>
        </w:rPr>
        <w:t xml:space="preserve"> </w:t>
      </w:r>
      <w:r>
        <w:rPr>
          <w:sz w:val="24"/>
        </w:rPr>
        <w:t>this</w:t>
      </w:r>
      <w:r>
        <w:rPr>
          <w:spacing w:val="-23"/>
          <w:sz w:val="24"/>
        </w:rPr>
        <w:t xml:space="preserve"> </w:t>
      </w:r>
      <w:r>
        <w:rPr>
          <w:sz w:val="24"/>
        </w:rPr>
        <w:t>RFP.</w:t>
      </w:r>
    </w:p>
    <w:p w14:paraId="137BC60D" w14:textId="77777777" w:rsidR="00A13382" w:rsidRDefault="00000000">
      <w:pPr>
        <w:pStyle w:val="ListParagraph"/>
        <w:numPr>
          <w:ilvl w:val="0"/>
          <w:numId w:val="31"/>
        </w:numPr>
        <w:tabs>
          <w:tab w:val="left" w:pos="1798"/>
          <w:tab w:val="left" w:pos="1800"/>
        </w:tabs>
        <w:spacing w:line="252" w:lineRule="auto"/>
        <w:ind w:right="1221"/>
        <w:jc w:val="both"/>
        <w:rPr>
          <w:sz w:val="24"/>
        </w:rPr>
      </w:pPr>
      <w:r>
        <w:rPr>
          <w:spacing w:val="-8"/>
          <w:sz w:val="24"/>
        </w:rPr>
        <w:t>The</w:t>
      </w:r>
      <w:r>
        <w:rPr>
          <w:spacing w:val="-10"/>
          <w:sz w:val="24"/>
        </w:rPr>
        <w:t xml:space="preserve"> </w:t>
      </w:r>
      <w:r>
        <w:rPr>
          <w:spacing w:val="-8"/>
          <w:sz w:val="24"/>
        </w:rPr>
        <w:t>architecture</w:t>
      </w:r>
      <w:r>
        <w:rPr>
          <w:spacing w:val="-10"/>
          <w:sz w:val="24"/>
        </w:rPr>
        <w:t xml:space="preserve"> </w:t>
      </w:r>
      <w:r>
        <w:rPr>
          <w:spacing w:val="-8"/>
          <w:sz w:val="24"/>
        </w:rPr>
        <w:t>and</w:t>
      </w:r>
      <w:r>
        <w:rPr>
          <w:spacing w:val="-10"/>
          <w:sz w:val="24"/>
        </w:rPr>
        <w:t xml:space="preserve"> </w:t>
      </w:r>
      <w:r>
        <w:rPr>
          <w:spacing w:val="-8"/>
          <w:sz w:val="24"/>
        </w:rPr>
        <w:t>network</w:t>
      </w:r>
      <w:r>
        <w:rPr>
          <w:spacing w:val="-10"/>
          <w:sz w:val="24"/>
        </w:rPr>
        <w:t xml:space="preserve"> </w:t>
      </w:r>
      <w:r>
        <w:rPr>
          <w:spacing w:val="-8"/>
          <w:sz w:val="24"/>
        </w:rPr>
        <w:t>diagrams</w:t>
      </w:r>
      <w:r>
        <w:rPr>
          <w:spacing w:val="-9"/>
          <w:sz w:val="24"/>
        </w:rPr>
        <w:t xml:space="preserve"> </w:t>
      </w:r>
      <w:r>
        <w:rPr>
          <w:spacing w:val="-8"/>
          <w:sz w:val="24"/>
        </w:rPr>
        <w:t>given</w:t>
      </w:r>
      <w:r>
        <w:rPr>
          <w:spacing w:val="-10"/>
          <w:sz w:val="24"/>
        </w:rPr>
        <w:t xml:space="preserve"> </w:t>
      </w:r>
      <w:r>
        <w:rPr>
          <w:spacing w:val="-8"/>
          <w:sz w:val="24"/>
        </w:rPr>
        <w:t>in</w:t>
      </w:r>
      <w:r>
        <w:rPr>
          <w:spacing w:val="-9"/>
          <w:sz w:val="24"/>
        </w:rPr>
        <w:t xml:space="preserve"> </w:t>
      </w:r>
      <w:r>
        <w:rPr>
          <w:spacing w:val="-8"/>
          <w:sz w:val="24"/>
        </w:rPr>
        <w:t>the</w:t>
      </w:r>
      <w:r>
        <w:rPr>
          <w:spacing w:val="-9"/>
          <w:sz w:val="24"/>
        </w:rPr>
        <w:t xml:space="preserve"> </w:t>
      </w:r>
      <w:r>
        <w:rPr>
          <w:spacing w:val="-8"/>
          <w:sz w:val="24"/>
        </w:rPr>
        <w:t>RFP</w:t>
      </w:r>
      <w:r>
        <w:rPr>
          <w:spacing w:val="-10"/>
          <w:sz w:val="24"/>
        </w:rPr>
        <w:t xml:space="preserve"> </w:t>
      </w:r>
      <w:r>
        <w:rPr>
          <w:spacing w:val="-8"/>
          <w:sz w:val="24"/>
        </w:rPr>
        <w:t>is</w:t>
      </w:r>
      <w:r>
        <w:rPr>
          <w:spacing w:val="-10"/>
          <w:sz w:val="24"/>
        </w:rPr>
        <w:t xml:space="preserve"> </w:t>
      </w:r>
      <w:r>
        <w:rPr>
          <w:spacing w:val="-8"/>
          <w:sz w:val="24"/>
        </w:rPr>
        <w:t>indicative</w:t>
      </w:r>
      <w:r>
        <w:rPr>
          <w:spacing w:val="-10"/>
          <w:sz w:val="24"/>
        </w:rPr>
        <w:t xml:space="preserve"> </w:t>
      </w:r>
      <w:r>
        <w:rPr>
          <w:spacing w:val="-8"/>
          <w:sz w:val="24"/>
        </w:rPr>
        <w:t>and</w:t>
      </w:r>
      <w:r>
        <w:rPr>
          <w:spacing w:val="-10"/>
          <w:sz w:val="24"/>
        </w:rPr>
        <w:t xml:space="preserve"> </w:t>
      </w:r>
      <w:r>
        <w:rPr>
          <w:spacing w:val="-8"/>
          <w:sz w:val="24"/>
        </w:rPr>
        <w:t>the</w:t>
      </w:r>
      <w:r>
        <w:rPr>
          <w:spacing w:val="-9"/>
          <w:sz w:val="24"/>
        </w:rPr>
        <w:t xml:space="preserve"> </w:t>
      </w:r>
      <w:r>
        <w:rPr>
          <w:spacing w:val="-8"/>
          <w:sz w:val="24"/>
        </w:rPr>
        <w:t xml:space="preserve">vendor </w:t>
      </w:r>
      <w:r>
        <w:rPr>
          <w:sz w:val="24"/>
        </w:rPr>
        <w:t xml:space="preserve">is required to perform detailed system requirement analysis, hardware sizing, </w:t>
      </w:r>
      <w:r>
        <w:rPr>
          <w:spacing w:val="-4"/>
          <w:sz w:val="24"/>
        </w:rPr>
        <w:t>system</w:t>
      </w:r>
      <w:r>
        <w:rPr>
          <w:spacing w:val="-14"/>
          <w:sz w:val="24"/>
        </w:rPr>
        <w:t xml:space="preserve"> </w:t>
      </w:r>
      <w:r>
        <w:rPr>
          <w:spacing w:val="-4"/>
          <w:sz w:val="24"/>
        </w:rPr>
        <w:t>integration</w:t>
      </w:r>
      <w:r>
        <w:rPr>
          <w:spacing w:val="-14"/>
          <w:sz w:val="24"/>
        </w:rPr>
        <w:t xml:space="preserve"> </w:t>
      </w:r>
      <w:r>
        <w:rPr>
          <w:spacing w:val="-4"/>
          <w:sz w:val="24"/>
        </w:rPr>
        <w:t>tests</w:t>
      </w:r>
      <w:r>
        <w:rPr>
          <w:spacing w:val="-14"/>
          <w:sz w:val="24"/>
        </w:rPr>
        <w:t xml:space="preserve"> </w:t>
      </w:r>
      <w:r>
        <w:rPr>
          <w:spacing w:val="-4"/>
          <w:sz w:val="24"/>
        </w:rPr>
        <w:t>etc</w:t>
      </w:r>
      <w:r>
        <w:rPr>
          <w:spacing w:val="-14"/>
          <w:sz w:val="24"/>
        </w:rPr>
        <w:t xml:space="preserve"> </w:t>
      </w:r>
      <w:r>
        <w:rPr>
          <w:spacing w:val="-4"/>
          <w:sz w:val="24"/>
        </w:rPr>
        <w:t>to</w:t>
      </w:r>
      <w:r>
        <w:rPr>
          <w:spacing w:val="-14"/>
          <w:sz w:val="24"/>
        </w:rPr>
        <w:t xml:space="preserve"> </w:t>
      </w:r>
      <w:r>
        <w:rPr>
          <w:spacing w:val="-4"/>
          <w:sz w:val="24"/>
        </w:rPr>
        <w:t>arrive</w:t>
      </w:r>
      <w:r>
        <w:rPr>
          <w:spacing w:val="-14"/>
          <w:sz w:val="24"/>
        </w:rPr>
        <w:t xml:space="preserve"> </w:t>
      </w:r>
      <w:r>
        <w:rPr>
          <w:spacing w:val="-4"/>
          <w:sz w:val="24"/>
        </w:rPr>
        <w:t>at</w:t>
      </w:r>
      <w:r>
        <w:rPr>
          <w:spacing w:val="-13"/>
          <w:sz w:val="24"/>
        </w:rPr>
        <w:t xml:space="preserve"> </w:t>
      </w:r>
      <w:r>
        <w:rPr>
          <w:spacing w:val="-4"/>
          <w:sz w:val="24"/>
        </w:rPr>
        <w:t>an</w:t>
      </w:r>
      <w:r>
        <w:rPr>
          <w:spacing w:val="-15"/>
          <w:sz w:val="24"/>
        </w:rPr>
        <w:t xml:space="preserve"> </w:t>
      </w:r>
      <w:r>
        <w:rPr>
          <w:spacing w:val="-4"/>
          <w:sz w:val="24"/>
        </w:rPr>
        <w:t>efficient</w:t>
      </w:r>
      <w:r>
        <w:rPr>
          <w:spacing w:val="-13"/>
          <w:sz w:val="24"/>
        </w:rPr>
        <w:t xml:space="preserve"> </w:t>
      </w:r>
      <w:r>
        <w:rPr>
          <w:spacing w:val="-4"/>
          <w:sz w:val="24"/>
        </w:rPr>
        <w:t>solution</w:t>
      </w:r>
      <w:r>
        <w:rPr>
          <w:spacing w:val="-14"/>
          <w:sz w:val="24"/>
        </w:rPr>
        <w:t xml:space="preserve"> </w:t>
      </w:r>
      <w:r>
        <w:rPr>
          <w:spacing w:val="-4"/>
          <w:sz w:val="24"/>
        </w:rPr>
        <w:t>that</w:t>
      </w:r>
      <w:r>
        <w:rPr>
          <w:spacing w:val="-13"/>
          <w:sz w:val="24"/>
        </w:rPr>
        <w:t xml:space="preserve"> </w:t>
      </w:r>
      <w:r>
        <w:rPr>
          <w:spacing w:val="-4"/>
          <w:sz w:val="24"/>
        </w:rPr>
        <w:t>is</w:t>
      </w:r>
      <w:r>
        <w:rPr>
          <w:spacing w:val="-14"/>
          <w:sz w:val="24"/>
        </w:rPr>
        <w:t xml:space="preserve"> </w:t>
      </w:r>
      <w:r>
        <w:rPr>
          <w:spacing w:val="-4"/>
          <w:sz w:val="24"/>
        </w:rPr>
        <w:t>best</w:t>
      </w:r>
      <w:r>
        <w:rPr>
          <w:spacing w:val="-14"/>
          <w:sz w:val="24"/>
        </w:rPr>
        <w:t xml:space="preserve"> </w:t>
      </w:r>
      <w:r>
        <w:rPr>
          <w:spacing w:val="-4"/>
          <w:sz w:val="24"/>
        </w:rPr>
        <w:t>suited</w:t>
      </w:r>
      <w:r>
        <w:rPr>
          <w:spacing w:val="-14"/>
          <w:sz w:val="24"/>
        </w:rPr>
        <w:t xml:space="preserve"> </w:t>
      </w:r>
      <w:r>
        <w:rPr>
          <w:spacing w:val="-4"/>
          <w:sz w:val="24"/>
        </w:rPr>
        <w:t xml:space="preserve">for </w:t>
      </w:r>
      <w:r>
        <w:rPr>
          <w:spacing w:val="-2"/>
          <w:sz w:val="24"/>
        </w:rPr>
        <w:t>the</w:t>
      </w:r>
      <w:r>
        <w:rPr>
          <w:spacing w:val="-24"/>
          <w:sz w:val="24"/>
        </w:rPr>
        <w:t xml:space="preserve"> </w:t>
      </w:r>
      <w:r>
        <w:rPr>
          <w:spacing w:val="-2"/>
          <w:sz w:val="24"/>
        </w:rPr>
        <w:t>department</w:t>
      </w:r>
      <w:r>
        <w:rPr>
          <w:spacing w:val="-23"/>
          <w:sz w:val="24"/>
        </w:rPr>
        <w:t xml:space="preserve"> </w:t>
      </w:r>
      <w:r>
        <w:rPr>
          <w:spacing w:val="-2"/>
          <w:sz w:val="24"/>
        </w:rPr>
        <w:t>and</w:t>
      </w:r>
      <w:r>
        <w:rPr>
          <w:spacing w:val="-25"/>
          <w:sz w:val="24"/>
        </w:rPr>
        <w:t xml:space="preserve"> </w:t>
      </w:r>
      <w:r>
        <w:rPr>
          <w:spacing w:val="-2"/>
          <w:sz w:val="24"/>
        </w:rPr>
        <w:t>conforms</w:t>
      </w:r>
      <w:r>
        <w:rPr>
          <w:spacing w:val="-24"/>
          <w:sz w:val="24"/>
        </w:rPr>
        <w:t xml:space="preserve"> </w:t>
      </w:r>
      <w:r>
        <w:rPr>
          <w:spacing w:val="-2"/>
          <w:sz w:val="24"/>
        </w:rPr>
        <w:t>to</w:t>
      </w:r>
      <w:r>
        <w:rPr>
          <w:spacing w:val="-25"/>
          <w:sz w:val="24"/>
        </w:rPr>
        <w:t xml:space="preserve"> </w:t>
      </w:r>
      <w:r>
        <w:rPr>
          <w:spacing w:val="-2"/>
          <w:sz w:val="24"/>
        </w:rPr>
        <w:t>the</w:t>
      </w:r>
      <w:r>
        <w:rPr>
          <w:spacing w:val="-25"/>
          <w:sz w:val="24"/>
        </w:rPr>
        <w:t xml:space="preserve"> </w:t>
      </w:r>
      <w:r>
        <w:rPr>
          <w:spacing w:val="-2"/>
          <w:sz w:val="24"/>
        </w:rPr>
        <w:t>latest</w:t>
      </w:r>
      <w:r>
        <w:rPr>
          <w:spacing w:val="-23"/>
          <w:sz w:val="24"/>
        </w:rPr>
        <w:t xml:space="preserve"> </w:t>
      </w:r>
      <w:r>
        <w:rPr>
          <w:spacing w:val="-2"/>
          <w:sz w:val="24"/>
        </w:rPr>
        <w:t>proven</w:t>
      </w:r>
      <w:r>
        <w:rPr>
          <w:spacing w:val="-23"/>
          <w:sz w:val="24"/>
        </w:rPr>
        <w:t xml:space="preserve"> </w:t>
      </w:r>
      <w:r>
        <w:rPr>
          <w:spacing w:val="-2"/>
          <w:sz w:val="24"/>
        </w:rPr>
        <w:t>best</w:t>
      </w:r>
      <w:r>
        <w:rPr>
          <w:spacing w:val="-23"/>
          <w:sz w:val="24"/>
        </w:rPr>
        <w:t xml:space="preserve"> </w:t>
      </w:r>
      <w:r>
        <w:rPr>
          <w:spacing w:val="-2"/>
          <w:sz w:val="24"/>
        </w:rPr>
        <w:t>practices</w:t>
      </w:r>
      <w:r>
        <w:rPr>
          <w:spacing w:val="-24"/>
          <w:sz w:val="24"/>
        </w:rPr>
        <w:t xml:space="preserve"> </w:t>
      </w:r>
      <w:r>
        <w:rPr>
          <w:spacing w:val="-2"/>
          <w:sz w:val="24"/>
        </w:rPr>
        <w:t>in</w:t>
      </w:r>
      <w:r>
        <w:rPr>
          <w:spacing w:val="-24"/>
          <w:sz w:val="24"/>
        </w:rPr>
        <w:t xml:space="preserve"> </w:t>
      </w:r>
      <w:r>
        <w:rPr>
          <w:spacing w:val="-2"/>
          <w:sz w:val="24"/>
        </w:rPr>
        <w:t>the</w:t>
      </w:r>
      <w:r>
        <w:rPr>
          <w:spacing w:val="-24"/>
          <w:sz w:val="24"/>
        </w:rPr>
        <w:t xml:space="preserve"> </w:t>
      </w:r>
      <w:r>
        <w:rPr>
          <w:spacing w:val="-2"/>
          <w:sz w:val="24"/>
        </w:rPr>
        <w:t>industry.</w:t>
      </w:r>
    </w:p>
    <w:p w14:paraId="0E69A19D" w14:textId="77777777" w:rsidR="00A13382" w:rsidRDefault="00A13382">
      <w:pPr>
        <w:pStyle w:val="BodyText"/>
        <w:spacing w:before="16"/>
      </w:pPr>
    </w:p>
    <w:p w14:paraId="0569C30E" w14:textId="77777777" w:rsidR="00A13382" w:rsidRDefault="00000000">
      <w:pPr>
        <w:pStyle w:val="Heading1"/>
        <w:numPr>
          <w:ilvl w:val="1"/>
          <w:numId w:val="42"/>
        </w:numPr>
        <w:tabs>
          <w:tab w:val="left" w:pos="2214"/>
          <w:tab w:val="left" w:pos="3090"/>
          <w:tab w:val="left" w:pos="5131"/>
          <w:tab w:val="left" w:pos="6838"/>
          <w:tab w:val="left" w:pos="7417"/>
          <w:tab w:val="left" w:pos="8841"/>
          <w:tab w:val="left" w:pos="9720"/>
        </w:tabs>
        <w:spacing w:before="1" w:line="252" w:lineRule="auto"/>
        <w:ind w:right="1224" w:hanging="1081"/>
      </w:pPr>
      <w:bookmarkStart w:id="64" w:name="_bookmark64"/>
      <w:bookmarkEnd w:id="64"/>
      <w:r>
        <w:rPr>
          <w:color w:val="2E5395"/>
          <w:spacing w:val="-4"/>
        </w:rPr>
        <w:t>DATA</w:t>
      </w:r>
      <w:r>
        <w:rPr>
          <w:color w:val="2E5395"/>
        </w:rPr>
        <w:tab/>
      </w:r>
      <w:r>
        <w:rPr>
          <w:color w:val="2E5395"/>
          <w:spacing w:val="-2"/>
        </w:rPr>
        <w:t>DIGITIZATION,</w:t>
      </w:r>
      <w:r>
        <w:rPr>
          <w:color w:val="2E5395"/>
        </w:rPr>
        <w:tab/>
      </w:r>
      <w:r>
        <w:rPr>
          <w:color w:val="2E5395"/>
          <w:spacing w:val="-2"/>
        </w:rPr>
        <w:t>MIGRATION</w:t>
      </w:r>
      <w:r>
        <w:rPr>
          <w:color w:val="2E5395"/>
        </w:rPr>
        <w:tab/>
      </w:r>
      <w:r>
        <w:rPr>
          <w:color w:val="2E5395"/>
          <w:spacing w:val="-6"/>
        </w:rPr>
        <w:t>OF</w:t>
      </w:r>
      <w:r>
        <w:rPr>
          <w:color w:val="2E5395"/>
        </w:rPr>
        <w:tab/>
      </w:r>
      <w:r>
        <w:rPr>
          <w:color w:val="2E5395"/>
          <w:spacing w:val="-2"/>
        </w:rPr>
        <w:t>EXISTING</w:t>
      </w:r>
      <w:r>
        <w:rPr>
          <w:color w:val="2E5395"/>
        </w:rPr>
        <w:tab/>
      </w:r>
      <w:r>
        <w:rPr>
          <w:color w:val="2E5395"/>
          <w:spacing w:val="-4"/>
        </w:rPr>
        <w:t>DATA</w:t>
      </w:r>
      <w:r>
        <w:rPr>
          <w:color w:val="2E5395"/>
        </w:rPr>
        <w:tab/>
      </w:r>
      <w:r>
        <w:rPr>
          <w:color w:val="2E5395"/>
          <w:spacing w:val="-4"/>
        </w:rPr>
        <w:t xml:space="preserve">AND </w:t>
      </w:r>
      <w:r>
        <w:rPr>
          <w:color w:val="2E5395"/>
        </w:rPr>
        <w:t>POPULATING THE DATABASE</w:t>
      </w:r>
    </w:p>
    <w:p w14:paraId="456C9A58" w14:textId="77777777" w:rsidR="00A13382" w:rsidRDefault="00000000">
      <w:pPr>
        <w:pStyle w:val="BodyText"/>
        <w:spacing w:before="294" w:line="252" w:lineRule="auto"/>
        <w:ind w:left="1080" w:right="1221"/>
        <w:jc w:val="both"/>
      </w:pPr>
      <w:r>
        <w:rPr>
          <w:spacing w:val="-6"/>
        </w:rPr>
        <w:t>Vendor</w:t>
      </w:r>
      <w:r>
        <w:rPr>
          <w:spacing w:val="-13"/>
        </w:rPr>
        <w:t xml:space="preserve"> </w:t>
      </w:r>
      <w:r>
        <w:rPr>
          <w:spacing w:val="-6"/>
        </w:rPr>
        <w:t>are</w:t>
      </w:r>
      <w:r>
        <w:rPr>
          <w:spacing w:val="-12"/>
        </w:rPr>
        <w:t xml:space="preserve"> </w:t>
      </w:r>
      <w:r>
        <w:rPr>
          <w:spacing w:val="-6"/>
        </w:rPr>
        <w:t>required</w:t>
      </w:r>
      <w:r>
        <w:rPr>
          <w:spacing w:val="-12"/>
        </w:rPr>
        <w:t xml:space="preserve"> </w:t>
      </w:r>
      <w:r>
        <w:rPr>
          <w:spacing w:val="-6"/>
        </w:rPr>
        <w:t>to</w:t>
      </w:r>
      <w:r>
        <w:rPr>
          <w:spacing w:val="-12"/>
        </w:rPr>
        <w:t xml:space="preserve"> </w:t>
      </w:r>
      <w:r>
        <w:rPr>
          <w:spacing w:val="-6"/>
        </w:rPr>
        <w:t>perform</w:t>
      </w:r>
      <w:r>
        <w:rPr>
          <w:spacing w:val="-12"/>
        </w:rPr>
        <w:t xml:space="preserve"> </w:t>
      </w:r>
      <w:r>
        <w:rPr>
          <w:spacing w:val="-6"/>
        </w:rPr>
        <w:t>the</w:t>
      </w:r>
      <w:r>
        <w:rPr>
          <w:spacing w:val="-12"/>
        </w:rPr>
        <w:t xml:space="preserve"> </w:t>
      </w:r>
      <w:r>
        <w:rPr>
          <w:spacing w:val="-6"/>
        </w:rPr>
        <w:t>data</w:t>
      </w:r>
      <w:r>
        <w:rPr>
          <w:spacing w:val="-12"/>
        </w:rPr>
        <w:t xml:space="preserve"> </w:t>
      </w:r>
      <w:r>
        <w:rPr>
          <w:spacing w:val="-6"/>
        </w:rPr>
        <w:t>digitization</w:t>
      </w:r>
      <w:r>
        <w:rPr>
          <w:spacing w:val="-12"/>
        </w:rPr>
        <w:t xml:space="preserve"> </w:t>
      </w:r>
      <w:r>
        <w:rPr>
          <w:spacing w:val="-6"/>
        </w:rPr>
        <w:t>C</w:t>
      </w:r>
      <w:r>
        <w:rPr>
          <w:spacing w:val="-12"/>
        </w:rPr>
        <w:t xml:space="preserve"> </w:t>
      </w:r>
      <w:r>
        <w:rPr>
          <w:spacing w:val="-6"/>
        </w:rPr>
        <w:t>migration</w:t>
      </w:r>
      <w:r>
        <w:rPr>
          <w:spacing w:val="-12"/>
        </w:rPr>
        <w:t xml:space="preserve"> </w:t>
      </w:r>
      <w:r>
        <w:rPr>
          <w:spacing w:val="-6"/>
        </w:rPr>
        <w:t>from</w:t>
      </w:r>
      <w:r>
        <w:rPr>
          <w:spacing w:val="-12"/>
        </w:rPr>
        <w:t xml:space="preserve"> </w:t>
      </w:r>
      <w:r>
        <w:rPr>
          <w:spacing w:val="-6"/>
        </w:rPr>
        <w:t>manual</w:t>
      </w:r>
      <w:r>
        <w:rPr>
          <w:spacing w:val="-12"/>
        </w:rPr>
        <w:t xml:space="preserve"> </w:t>
      </w:r>
      <w:r>
        <w:rPr>
          <w:spacing w:val="-6"/>
        </w:rPr>
        <w:t>and</w:t>
      </w:r>
      <w:r>
        <w:rPr>
          <w:spacing w:val="-12"/>
        </w:rPr>
        <w:t xml:space="preserve"> </w:t>
      </w:r>
      <w:r>
        <w:rPr>
          <w:spacing w:val="-6"/>
        </w:rPr>
        <w:t>/</w:t>
      </w:r>
      <w:r>
        <w:rPr>
          <w:spacing w:val="-13"/>
        </w:rPr>
        <w:t xml:space="preserve"> </w:t>
      </w:r>
      <w:r>
        <w:rPr>
          <w:spacing w:val="-6"/>
        </w:rPr>
        <w:t>or</w:t>
      </w:r>
      <w:r>
        <w:rPr>
          <w:spacing w:val="-12"/>
        </w:rPr>
        <w:t xml:space="preserve"> </w:t>
      </w:r>
      <w:r>
        <w:rPr>
          <w:spacing w:val="-6"/>
        </w:rPr>
        <w:t xml:space="preserve">the </w:t>
      </w:r>
      <w:r>
        <w:t>existing</w:t>
      </w:r>
      <w:r>
        <w:rPr>
          <w:spacing w:val="-19"/>
        </w:rPr>
        <w:t xml:space="preserve"> </w:t>
      </w:r>
      <w:r>
        <w:t>systems</w:t>
      </w:r>
      <w:r>
        <w:rPr>
          <w:spacing w:val="-18"/>
        </w:rPr>
        <w:t xml:space="preserve"> </w:t>
      </w:r>
      <w:r>
        <w:t>to</w:t>
      </w:r>
      <w:r>
        <w:rPr>
          <w:spacing w:val="-18"/>
        </w:rPr>
        <w:t xml:space="preserve"> </w:t>
      </w:r>
      <w:r>
        <w:t>the</w:t>
      </w:r>
      <w:r>
        <w:rPr>
          <w:spacing w:val="-18"/>
        </w:rPr>
        <w:t xml:space="preserve"> </w:t>
      </w:r>
      <w:r>
        <w:t>Database</w:t>
      </w:r>
      <w:r>
        <w:rPr>
          <w:spacing w:val="-18"/>
        </w:rPr>
        <w:t xml:space="preserve"> </w:t>
      </w:r>
      <w:r>
        <w:t>implemented</w:t>
      </w:r>
      <w:r>
        <w:rPr>
          <w:spacing w:val="-18"/>
        </w:rPr>
        <w:t xml:space="preserve"> </w:t>
      </w:r>
      <w:r>
        <w:t>for</w:t>
      </w:r>
      <w:r>
        <w:rPr>
          <w:spacing w:val="-18"/>
        </w:rPr>
        <w:t xml:space="preserve"> </w:t>
      </w:r>
      <w:r>
        <w:t>the</w:t>
      </w:r>
      <w:r>
        <w:rPr>
          <w:spacing w:val="-18"/>
        </w:rPr>
        <w:t xml:space="preserve"> </w:t>
      </w:r>
      <w:r>
        <w:t>proposed</w:t>
      </w:r>
      <w:r>
        <w:rPr>
          <w:spacing w:val="-18"/>
        </w:rPr>
        <w:t xml:space="preserve"> </w:t>
      </w:r>
      <w:r>
        <w:t>e-Governance</w:t>
      </w:r>
      <w:r>
        <w:rPr>
          <w:spacing w:val="-18"/>
        </w:rPr>
        <w:t xml:space="preserve"> </w:t>
      </w:r>
      <w:r>
        <w:t xml:space="preserve">System. </w:t>
      </w:r>
      <w:r>
        <w:rPr>
          <w:w w:val="90"/>
        </w:rPr>
        <w:t xml:space="preserve">The Data digitization C migration to be performed by the Bidder needs to be preceded by an </w:t>
      </w:r>
      <w:r>
        <w:rPr>
          <w:spacing w:val="-2"/>
        </w:rPr>
        <w:t>appropriate</w:t>
      </w:r>
      <w:r>
        <w:rPr>
          <w:spacing w:val="-17"/>
        </w:rPr>
        <w:t xml:space="preserve"> </w:t>
      </w:r>
      <w:r>
        <w:rPr>
          <w:spacing w:val="-2"/>
        </w:rPr>
        <w:t>data</w:t>
      </w:r>
      <w:r>
        <w:rPr>
          <w:spacing w:val="-16"/>
        </w:rPr>
        <w:t xml:space="preserve"> </w:t>
      </w:r>
      <w:r>
        <w:rPr>
          <w:spacing w:val="-2"/>
        </w:rPr>
        <w:t>migration</w:t>
      </w:r>
      <w:r>
        <w:rPr>
          <w:spacing w:val="-16"/>
        </w:rPr>
        <w:t xml:space="preserve"> </w:t>
      </w:r>
      <w:r>
        <w:rPr>
          <w:spacing w:val="-2"/>
        </w:rPr>
        <w:t>methodology,</w:t>
      </w:r>
      <w:r>
        <w:rPr>
          <w:spacing w:val="-16"/>
        </w:rPr>
        <w:t xml:space="preserve"> </w:t>
      </w:r>
      <w:r>
        <w:rPr>
          <w:spacing w:val="-2"/>
        </w:rPr>
        <w:t>prepared</w:t>
      </w:r>
      <w:r>
        <w:rPr>
          <w:spacing w:val="-16"/>
        </w:rPr>
        <w:t xml:space="preserve"> </w:t>
      </w:r>
      <w:r>
        <w:rPr>
          <w:spacing w:val="-2"/>
        </w:rPr>
        <w:t>by</w:t>
      </w:r>
      <w:r>
        <w:rPr>
          <w:spacing w:val="-16"/>
        </w:rPr>
        <w:t xml:space="preserve"> </w:t>
      </w:r>
      <w:r>
        <w:rPr>
          <w:spacing w:val="-2"/>
        </w:rPr>
        <w:t>the</w:t>
      </w:r>
      <w:r>
        <w:rPr>
          <w:spacing w:val="-16"/>
        </w:rPr>
        <w:t xml:space="preserve"> </w:t>
      </w:r>
      <w:r>
        <w:rPr>
          <w:spacing w:val="-2"/>
        </w:rPr>
        <w:t>bidder</w:t>
      </w:r>
      <w:r>
        <w:rPr>
          <w:spacing w:val="-16"/>
        </w:rPr>
        <w:t xml:space="preserve"> </w:t>
      </w:r>
      <w:r>
        <w:rPr>
          <w:spacing w:val="-2"/>
        </w:rPr>
        <w:t>and</w:t>
      </w:r>
      <w:r>
        <w:rPr>
          <w:spacing w:val="-16"/>
        </w:rPr>
        <w:t xml:space="preserve"> </w:t>
      </w:r>
      <w:r>
        <w:rPr>
          <w:spacing w:val="-2"/>
        </w:rPr>
        <w:t>approved</w:t>
      </w:r>
      <w:r>
        <w:rPr>
          <w:spacing w:val="-16"/>
        </w:rPr>
        <w:t xml:space="preserve"> </w:t>
      </w:r>
      <w:r>
        <w:rPr>
          <w:spacing w:val="-2"/>
        </w:rPr>
        <w:t>by</w:t>
      </w:r>
      <w:r>
        <w:rPr>
          <w:spacing w:val="-16"/>
        </w:rPr>
        <w:t xml:space="preserve"> </w:t>
      </w:r>
      <w:r>
        <w:rPr>
          <w:spacing w:val="-2"/>
        </w:rPr>
        <w:t xml:space="preserve">GMC. </w:t>
      </w:r>
      <w:r>
        <w:rPr>
          <w:spacing w:val="-8"/>
        </w:rPr>
        <w:t>Though</w:t>
      </w:r>
      <w:r>
        <w:rPr>
          <w:spacing w:val="-9"/>
        </w:rPr>
        <w:t xml:space="preserve"> </w:t>
      </w:r>
      <w:r>
        <w:rPr>
          <w:spacing w:val="-8"/>
        </w:rPr>
        <w:t>GMC</w:t>
      </w:r>
      <w:r>
        <w:rPr>
          <w:spacing w:val="-9"/>
        </w:rPr>
        <w:t xml:space="preserve"> </w:t>
      </w:r>
      <w:r>
        <w:rPr>
          <w:spacing w:val="-8"/>
        </w:rPr>
        <w:t>is</w:t>
      </w:r>
      <w:r>
        <w:rPr>
          <w:spacing w:val="-9"/>
        </w:rPr>
        <w:t xml:space="preserve"> </w:t>
      </w:r>
      <w:r>
        <w:rPr>
          <w:spacing w:val="-8"/>
        </w:rPr>
        <w:t>required</w:t>
      </w:r>
      <w:r>
        <w:rPr>
          <w:spacing w:val="-9"/>
        </w:rPr>
        <w:t xml:space="preserve"> </w:t>
      </w:r>
      <w:r>
        <w:rPr>
          <w:spacing w:val="-8"/>
        </w:rPr>
        <w:t>to</w:t>
      </w:r>
      <w:r>
        <w:rPr>
          <w:spacing w:val="-11"/>
        </w:rPr>
        <w:t xml:space="preserve"> </w:t>
      </w:r>
      <w:r>
        <w:rPr>
          <w:spacing w:val="-8"/>
        </w:rPr>
        <w:t>provide formal</w:t>
      </w:r>
      <w:r>
        <w:rPr>
          <w:spacing w:val="-10"/>
        </w:rPr>
        <w:t xml:space="preserve"> </w:t>
      </w:r>
      <w:r>
        <w:rPr>
          <w:spacing w:val="-8"/>
        </w:rPr>
        <w:t>approval</w:t>
      </w:r>
      <w:r>
        <w:rPr>
          <w:spacing w:val="-9"/>
        </w:rPr>
        <w:t xml:space="preserve"> </w:t>
      </w:r>
      <w:r>
        <w:rPr>
          <w:spacing w:val="-8"/>
        </w:rPr>
        <w:t>for</w:t>
      </w:r>
      <w:r>
        <w:rPr>
          <w:spacing w:val="-10"/>
        </w:rPr>
        <w:t xml:space="preserve"> </w:t>
      </w:r>
      <w:r>
        <w:rPr>
          <w:spacing w:val="-8"/>
        </w:rPr>
        <w:t>the</w:t>
      </w:r>
      <w:r>
        <w:rPr>
          <w:spacing w:val="-9"/>
        </w:rPr>
        <w:t xml:space="preserve"> </w:t>
      </w:r>
      <w:r>
        <w:rPr>
          <w:spacing w:val="-8"/>
        </w:rPr>
        <w:t>Data</w:t>
      </w:r>
      <w:r>
        <w:rPr>
          <w:spacing w:val="-10"/>
        </w:rPr>
        <w:t xml:space="preserve"> </w:t>
      </w:r>
      <w:r>
        <w:rPr>
          <w:spacing w:val="-8"/>
        </w:rPr>
        <w:t>Migration</w:t>
      </w:r>
      <w:r>
        <w:rPr>
          <w:spacing w:val="-9"/>
        </w:rPr>
        <w:t xml:space="preserve"> </w:t>
      </w:r>
      <w:r>
        <w:rPr>
          <w:spacing w:val="-8"/>
        </w:rPr>
        <w:t>Strategy,</w:t>
      </w:r>
      <w:r>
        <w:rPr>
          <w:spacing w:val="-9"/>
        </w:rPr>
        <w:t xml:space="preserve"> </w:t>
      </w:r>
      <w:r>
        <w:rPr>
          <w:spacing w:val="-8"/>
        </w:rPr>
        <w:t>it</w:t>
      </w:r>
      <w:r>
        <w:rPr>
          <w:spacing w:val="-9"/>
        </w:rPr>
        <w:t xml:space="preserve"> </w:t>
      </w:r>
      <w:r>
        <w:rPr>
          <w:spacing w:val="-8"/>
        </w:rPr>
        <w:t>is</w:t>
      </w:r>
      <w:r>
        <w:rPr>
          <w:spacing w:val="-10"/>
        </w:rPr>
        <w:t xml:space="preserve"> </w:t>
      </w:r>
      <w:r>
        <w:rPr>
          <w:spacing w:val="-8"/>
        </w:rPr>
        <w:t xml:space="preserve">the ultimate responsibility of the vendor to ensure that all the data sets which are required for </w:t>
      </w:r>
      <w:r>
        <w:t>operationalization</w:t>
      </w:r>
      <w:r>
        <w:rPr>
          <w:spacing w:val="-7"/>
        </w:rPr>
        <w:t xml:space="preserve"> </w:t>
      </w:r>
      <w:r>
        <w:t>of</w:t>
      </w:r>
      <w:r>
        <w:rPr>
          <w:spacing w:val="-8"/>
        </w:rPr>
        <w:t xml:space="preserve"> </w:t>
      </w:r>
      <w:r>
        <w:t>the</w:t>
      </w:r>
      <w:r>
        <w:rPr>
          <w:spacing w:val="-7"/>
        </w:rPr>
        <w:t xml:space="preserve"> </w:t>
      </w:r>
      <w:r>
        <w:t>mentioned</w:t>
      </w:r>
      <w:r>
        <w:rPr>
          <w:spacing w:val="-7"/>
        </w:rPr>
        <w:t xml:space="preserve"> </w:t>
      </w:r>
      <w:r>
        <w:t>user</w:t>
      </w:r>
      <w:r>
        <w:rPr>
          <w:spacing w:val="-8"/>
        </w:rPr>
        <w:t xml:space="preserve"> </w:t>
      </w:r>
      <w:r>
        <w:t>requirements</w:t>
      </w:r>
      <w:r>
        <w:rPr>
          <w:spacing w:val="-7"/>
        </w:rPr>
        <w:t xml:space="preserve"> </w:t>
      </w:r>
      <w:r>
        <w:t>are</w:t>
      </w:r>
      <w:r>
        <w:rPr>
          <w:spacing w:val="-8"/>
        </w:rPr>
        <w:t xml:space="preserve"> </w:t>
      </w:r>
      <w:r>
        <w:t>digitized</w:t>
      </w:r>
      <w:r>
        <w:rPr>
          <w:spacing w:val="-8"/>
        </w:rPr>
        <w:t xml:space="preserve"> </w:t>
      </w:r>
      <w:r>
        <w:t>or</w:t>
      </w:r>
      <w:r>
        <w:rPr>
          <w:spacing w:val="-8"/>
        </w:rPr>
        <w:t xml:space="preserve"> </w:t>
      </w:r>
      <w:r>
        <w:t>migrated.</w:t>
      </w:r>
      <w:r>
        <w:rPr>
          <w:spacing w:val="-8"/>
        </w:rPr>
        <w:t xml:space="preserve"> </w:t>
      </w:r>
      <w:r>
        <w:t xml:space="preserve">Any additional data required for implementation and running of the solution should be </w:t>
      </w:r>
      <w:r>
        <w:rPr>
          <w:spacing w:val="-6"/>
        </w:rPr>
        <w:t>generated</w:t>
      </w:r>
      <w:r>
        <w:rPr>
          <w:spacing w:val="-12"/>
        </w:rPr>
        <w:t xml:space="preserve"> </w:t>
      </w:r>
      <w:r>
        <w:rPr>
          <w:spacing w:val="-6"/>
        </w:rPr>
        <w:t>by</w:t>
      </w:r>
      <w:r>
        <w:rPr>
          <w:spacing w:val="-12"/>
        </w:rPr>
        <w:t xml:space="preserve"> </w:t>
      </w:r>
      <w:r>
        <w:rPr>
          <w:spacing w:val="-6"/>
        </w:rPr>
        <w:t>the</w:t>
      </w:r>
      <w:r>
        <w:rPr>
          <w:spacing w:val="-11"/>
        </w:rPr>
        <w:t xml:space="preserve"> </w:t>
      </w:r>
      <w:r>
        <w:rPr>
          <w:spacing w:val="-6"/>
        </w:rPr>
        <w:t>vendor</w:t>
      </w:r>
      <w:r>
        <w:rPr>
          <w:spacing w:val="-11"/>
        </w:rPr>
        <w:t xml:space="preserve"> </w:t>
      </w:r>
      <w:r>
        <w:rPr>
          <w:spacing w:val="-6"/>
        </w:rPr>
        <w:t>in</w:t>
      </w:r>
      <w:r>
        <w:rPr>
          <w:spacing w:val="-11"/>
        </w:rPr>
        <w:t xml:space="preserve"> </w:t>
      </w:r>
      <w:r>
        <w:rPr>
          <w:spacing w:val="-6"/>
        </w:rPr>
        <w:t>discussion</w:t>
      </w:r>
      <w:r>
        <w:rPr>
          <w:spacing w:val="-13"/>
        </w:rPr>
        <w:t xml:space="preserve"> </w:t>
      </w:r>
      <w:r>
        <w:rPr>
          <w:spacing w:val="-6"/>
        </w:rPr>
        <w:t>and</w:t>
      </w:r>
      <w:r>
        <w:rPr>
          <w:spacing w:val="-12"/>
        </w:rPr>
        <w:t xml:space="preserve"> </w:t>
      </w:r>
      <w:r>
        <w:rPr>
          <w:spacing w:val="-6"/>
        </w:rPr>
        <w:t>agreement</w:t>
      </w:r>
      <w:r>
        <w:rPr>
          <w:spacing w:val="-11"/>
        </w:rPr>
        <w:t xml:space="preserve"> </w:t>
      </w:r>
      <w:r>
        <w:rPr>
          <w:spacing w:val="-6"/>
        </w:rPr>
        <w:t>with</w:t>
      </w:r>
      <w:r>
        <w:rPr>
          <w:spacing w:val="-12"/>
        </w:rPr>
        <w:t xml:space="preserve"> </w:t>
      </w:r>
      <w:r>
        <w:rPr>
          <w:spacing w:val="-6"/>
        </w:rPr>
        <w:t>the</w:t>
      </w:r>
      <w:r>
        <w:rPr>
          <w:spacing w:val="-11"/>
        </w:rPr>
        <w:t xml:space="preserve"> </w:t>
      </w:r>
      <w:r>
        <w:rPr>
          <w:spacing w:val="-6"/>
        </w:rPr>
        <w:t>department</w:t>
      </w:r>
      <w:r>
        <w:rPr>
          <w:spacing w:val="-11"/>
        </w:rPr>
        <w:t xml:space="preserve"> </w:t>
      </w:r>
      <w:r>
        <w:rPr>
          <w:spacing w:val="-6"/>
        </w:rPr>
        <w:t>and</w:t>
      </w:r>
      <w:r>
        <w:rPr>
          <w:spacing w:val="-11"/>
        </w:rPr>
        <w:t xml:space="preserve"> </w:t>
      </w:r>
      <w:r>
        <w:rPr>
          <w:spacing w:val="-6"/>
        </w:rPr>
        <w:t>are</w:t>
      </w:r>
      <w:r>
        <w:rPr>
          <w:spacing w:val="-13"/>
        </w:rPr>
        <w:t xml:space="preserve"> </w:t>
      </w:r>
      <w:r>
        <w:rPr>
          <w:spacing w:val="-6"/>
        </w:rPr>
        <w:t>part</w:t>
      </w:r>
      <w:r>
        <w:rPr>
          <w:spacing w:val="-11"/>
        </w:rPr>
        <w:t xml:space="preserve"> </w:t>
      </w:r>
      <w:r>
        <w:rPr>
          <w:spacing w:val="-6"/>
        </w:rPr>
        <w:t xml:space="preserve">of </w:t>
      </w:r>
      <w:r>
        <w:t>this project without additional cost to GMC. The vendors are required to implement stringent</w:t>
      </w:r>
      <w:r>
        <w:rPr>
          <w:spacing w:val="-9"/>
        </w:rPr>
        <w:t xml:space="preserve"> </w:t>
      </w:r>
      <w:r>
        <w:t>data</w:t>
      </w:r>
      <w:r>
        <w:rPr>
          <w:spacing w:val="-10"/>
        </w:rPr>
        <w:t xml:space="preserve"> </w:t>
      </w:r>
      <w:r>
        <w:t>quality</w:t>
      </w:r>
      <w:r>
        <w:rPr>
          <w:spacing w:val="-9"/>
        </w:rPr>
        <w:t xml:space="preserve"> </w:t>
      </w:r>
      <w:r>
        <w:t>measures</w:t>
      </w:r>
      <w:r>
        <w:rPr>
          <w:spacing w:val="-10"/>
        </w:rPr>
        <w:t xml:space="preserve"> </w:t>
      </w:r>
      <w:r>
        <w:t>to</w:t>
      </w:r>
      <w:r>
        <w:rPr>
          <w:spacing w:val="-11"/>
        </w:rPr>
        <w:t xml:space="preserve"> </w:t>
      </w:r>
      <w:r>
        <w:t>prevent</w:t>
      </w:r>
      <w:r>
        <w:rPr>
          <w:spacing w:val="-9"/>
        </w:rPr>
        <w:t xml:space="preserve"> </w:t>
      </w:r>
      <w:r>
        <w:t>data</w:t>
      </w:r>
      <w:r>
        <w:rPr>
          <w:spacing w:val="-10"/>
        </w:rPr>
        <w:t xml:space="preserve"> </w:t>
      </w:r>
      <w:r>
        <w:t>loss</w:t>
      </w:r>
      <w:r>
        <w:rPr>
          <w:spacing w:val="-10"/>
        </w:rPr>
        <w:t xml:space="preserve"> </w:t>
      </w:r>
      <w:r>
        <w:t>of</w:t>
      </w:r>
      <w:r>
        <w:rPr>
          <w:spacing w:val="-9"/>
        </w:rPr>
        <w:t xml:space="preserve"> </w:t>
      </w:r>
      <w:r>
        <w:t>any</w:t>
      </w:r>
      <w:r>
        <w:rPr>
          <w:spacing w:val="-10"/>
        </w:rPr>
        <w:t xml:space="preserve"> </w:t>
      </w:r>
      <w:r>
        <w:t>kind</w:t>
      </w:r>
      <w:r>
        <w:rPr>
          <w:spacing w:val="-10"/>
        </w:rPr>
        <w:t xml:space="preserve"> </w:t>
      </w:r>
      <w:r>
        <w:t>during</w:t>
      </w:r>
      <w:r>
        <w:rPr>
          <w:spacing w:val="-10"/>
        </w:rPr>
        <w:t xml:space="preserve"> </w:t>
      </w:r>
      <w:r>
        <w:t>migration.</w:t>
      </w:r>
      <w:r>
        <w:rPr>
          <w:spacing w:val="-10"/>
        </w:rPr>
        <w:t xml:space="preserve"> </w:t>
      </w:r>
      <w:r>
        <w:t>Any corrections</w:t>
      </w:r>
      <w:r>
        <w:rPr>
          <w:spacing w:val="-17"/>
        </w:rPr>
        <w:t xml:space="preserve"> </w:t>
      </w:r>
      <w:r>
        <w:t>identified</w:t>
      </w:r>
      <w:r>
        <w:rPr>
          <w:spacing w:val="-18"/>
        </w:rPr>
        <w:t xml:space="preserve"> </w:t>
      </w:r>
      <w:r>
        <w:t>by</w:t>
      </w:r>
      <w:r>
        <w:rPr>
          <w:spacing w:val="-18"/>
        </w:rPr>
        <w:t xml:space="preserve"> </w:t>
      </w:r>
      <w:r>
        <w:t>GMC,</w:t>
      </w:r>
      <w:r>
        <w:rPr>
          <w:spacing w:val="-18"/>
        </w:rPr>
        <w:t xml:space="preserve"> </w:t>
      </w:r>
      <w:r>
        <w:t>during</w:t>
      </w:r>
      <w:r>
        <w:rPr>
          <w:spacing w:val="-18"/>
        </w:rPr>
        <w:t xml:space="preserve"> </w:t>
      </w:r>
      <w:r>
        <w:t>Data</w:t>
      </w:r>
      <w:r>
        <w:rPr>
          <w:spacing w:val="-18"/>
        </w:rPr>
        <w:t xml:space="preserve"> </w:t>
      </w:r>
      <w:r>
        <w:t>Quality</w:t>
      </w:r>
      <w:r>
        <w:rPr>
          <w:spacing w:val="-18"/>
        </w:rPr>
        <w:t xml:space="preserve"> </w:t>
      </w:r>
      <w:r>
        <w:t>Assessment</w:t>
      </w:r>
      <w:r>
        <w:rPr>
          <w:spacing w:val="-18"/>
        </w:rPr>
        <w:t xml:space="preserve"> </w:t>
      </w:r>
      <w:r>
        <w:t>and</w:t>
      </w:r>
      <w:r>
        <w:rPr>
          <w:spacing w:val="-18"/>
        </w:rPr>
        <w:t xml:space="preserve"> </w:t>
      </w:r>
      <w:r>
        <w:t>Review,</w:t>
      </w:r>
      <w:r>
        <w:rPr>
          <w:spacing w:val="-17"/>
        </w:rPr>
        <w:t xml:space="preserve"> </w:t>
      </w:r>
      <w:r>
        <w:t>in</w:t>
      </w:r>
      <w:r>
        <w:rPr>
          <w:spacing w:val="-18"/>
        </w:rPr>
        <w:t xml:space="preserve"> </w:t>
      </w:r>
      <w:r>
        <w:t>the</w:t>
      </w:r>
      <w:r>
        <w:rPr>
          <w:spacing w:val="-18"/>
        </w:rPr>
        <w:t xml:space="preserve"> </w:t>
      </w:r>
      <w:r>
        <w:t xml:space="preserve">data </w:t>
      </w:r>
      <w:r>
        <w:rPr>
          <w:spacing w:val="-2"/>
        </w:rPr>
        <w:t>digitized</w:t>
      </w:r>
      <w:r>
        <w:rPr>
          <w:spacing w:val="-12"/>
        </w:rPr>
        <w:t xml:space="preserve"> </w:t>
      </w:r>
      <w:r>
        <w:rPr>
          <w:spacing w:val="-2"/>
        </w:rPr>
        <w:t>/migrated</w:t>
      </w:r>
      <w:r>
        <w:rPr>
          <w:spacing w:val="-12"/>
        </w:rPr>
        <w:t xml:space="preserve"> </w:t>
      </w:r>
      <w:r>
        <w:rPr>
          <w:spacing w:val="-2"/>
        </w:rPr>
        <w:t>by</w:t>
      </w:r>
      <w:r>
        <w:rPr>
          <w:spacing w:val="-12"/>
        </w:rPr>
        <w:t xml:space="preserve"> </w:t>
      </w:r>
      <w:r>
        <w:rPr>
          <w:spacing w:val="-2"/>
        </w:rPr>
        <w:t>the</w:t>
      </w:r>
      <w:r>
        <w:rPr>
          <w:spacing w:val="-12"/>
        </w:rPr>
        <w:t xml:space="preserve"> </w:t>
      </w:r>
      <w:r>
        <w:rPr>
          <w:spacing w:val="-2"/>
        </w:rPr>
        <w:t>vendor,</w:t>
      </w:r>
      <w:r>
        <w:rPr>
          <w:spacing w:val="-11"/>
        </w:rPr>
        <w:t xml:space="preserve"> </w:t>
      </w:r>
      <w:r>
        <w:rPr>
          <w:spacing w:val="-2"/>
        </w:rPr>
        <w:t>shall</w:t>
      </w:r>
      <w:r>
        <w:rPr>
          <w:spacing w:val="-12"/>
        </w:rPr>
        <w:t xml:space="preserve"> </w:t>
      </w:r>
      <w:r>
        <w:rPr>
          <w:spacing w:val="-2"/>
        </w:rPr>
        <w:t>be</w:t>
      </w:r>
      <w:r>
        <w:rPr>
          <w:spacing w:val="-12"/>
        </w:rPr>
        <w:t xml:space="preserve"> </w:t>
      </w:r>
      <w:r>
        <w:rPr>
          <w:spacing w:val="-2"/>
        </w:rPr>
        <w:t>addressed</w:t>
      </w:r>
      <w:r>
        <w:rPr>
          <w:spacing w:val="-12"/>
        </w:rPr>
        <w:t xml:space="preserve"> </w:t>
      </w:r>
      <w:r>
        <w:rPr>
          <w:spacing w:val="-2"/>
        </w:rPr>
        <w:t>by</w:t>
      </w:r>
      <w:r>
        <w:rPr>
          <w:spacing w:val="-12"/>
        </w:rPr>
        <w:t xml:space="preserve"> </w:t>
      </w:r>
      <w:r>
        <w:rPr>
          <w:spacing w:val="-2"/>
        </w:rPr>
        <w:t>bidder</w:t>
      </w:r>
      <w:r>
        <w:rPr>
          <w:spacing w:val="-12"/>
        </w:rPr>
        <w:t xml:space="preserve"> </w:t>
      </w:r>
      <w:r>
        <w:rPr>
          <w:spacing w:val="-2"/>
        </w:rPr>
        <w:t>at</w:t>
      </w:r>
      <w:r>
        <w:rPr>
          <w:spacing w:val="-11"/>
        </w:rPr>
        <w:t xml:space="preserve"> </w:t>
      </w:r>
      <w:r>
        <w:rPr>
          <w:spacing w:val="-2"/>
        </w:rPr>
        <w:t>no</w:t>
      </w:r>
      <w:r>
        <w:rPr>
          <w:spacing w:val="-12"/>
        </w:rPr>
        <w:t xml:space="preserve"> </w:t>
      </w:r>
      <w:r>
        <w:rPr>
          <w:spacing w:val="-2"/>
        </w:rPr>
        <w:t>additional</w:t>
      </w:r>
      <w:r>
        <w:rPr>
          <w:spacing w:val="-12"/>
        </w:rPr>
        <w:t xml:space="preserve"> </w:t>
      </w:r>
      <w:r>
        <w:rPr>
          <w:spacing w:val="-2"/>
        </w:rPr>
        <w:t>cost</w:t>
      </w:r>
      <w:r>
        <w:rPr>
          <w:spacing w:val="-12"/>
        </w:rPr>
        <w:t xml:space="preserve"> </w:t>
      </w:r>
      <w:r>
        <w:rPr>
          <w:spacing w:val="-2"/>
        </w:rPr>
        <w:t xml:space="preserve">to </w:t>
      </w:r>
      <w:r>
        <w:t>GMC. This is applicable during the entire tenure of the project including post implementation</w:t>
      </w:r>
      <w:r>
        <w:rPr>
          <w:spacing w:val="-16"/>
        </w:rPr>
        <w:t xml:space="preserve"> </w:t>
      </w:r>
      <w:r>
        <w:t>period.</w:t>
      </w:r>
    </w:p>
    <w:p w14:paraId="726A0CE3" w14:textId="77777777" w:rsidR="00A13382" w:rsidRDefault="00A13382">
      <w:pPr>
        <w:pStyle w:val="BodyText"/>
        <w:spacing w:before="20"/>
      </w:pPr>
    </w:p>
    <w:p w14:paraId="697D6862" w14:textId="77777777" w:rsidR="00A13382" w:rsidRDefault="00000000">
      <w:pPr>
        <w:pStyle w:val="BodyText"/>
        <w:spacing w:line="252" w:lineRule="auto"/>
        <w:ind w:left="1080" w:right="1227"/>
        <w:jc w:val="both"/>
      </w:pPr>
      <w:r>
        <w:rPr>
          <w:spacing w:val="-4"/>
        </w:rPr>
        <w:t>So</w:t>
      </w:r>
      <w:r>
        <w:rPr>
          <w:spacing w:val="-15"/>
        </w:rPr>
        <w:t xml:space="preserve"> </w:t>
      </w:r>
      <w:r>
        <w:rPr>
          <w:spacing w:val="-4"/>
        </w:rPr>
        <w:t>far,</w:t>
      </w:r>
      <w:r>
        <w:rPr>
          <w:spacing w:val="-14"/>
        </w:rPr>
        <w:t xml:space="preserve"> </w:t>
      </w:r>
      <w:r>
        <w:rPr>
          <w:spacing w:val="-4"/>
        </w:rPr>
        <w:t>the</w:t>
      </w:r>
      <w:r>
        <w:rPr>
          <w:spacing w:val="-14"/>
        </w:rPr>
        <w:t xml:space="preserve"> </w:t>
      </w:r>
      <w:r>
        <w:rPr>
          <w:spacing w:val="-4"/>
        </w:rPr>
        <w:t>legacy</w:t>
      </w:r>
      <w:r>
        <w:rPr>
          <w:spacing w:val="-14"/>
        </w:rPr>
        <w:t xml:space="preserve"> </w:t>
      </w:r>
      <w:r>
        <w:rPr>
          <w:spacing w:val="-4"/>
        </w:rPr>
        <w:t>data</w:t>
      </w:r>
      <w:r>
        <w:rPr>
          <w:spacing w:val="-14"/>
        </w:rPr>
        <w:t xml:space="preserve"> </w:t>
      </w:r>
      <w:r>
        <w:rPr>
          <w:spacing w:val="-4"/>
        </w:rPr>
        <w:t>is</w:t>
      </w:r>
      <w:r>
        <w:rPr>
          <w:spacing w:val="-14"/>
        </w:rPr>
        <w:t xml:space="preserve"> </w:t>
      </w:r>
      <w:r>
        <w:rPr>
          <w:spacing w:val="-4"/>
        </w:rPr>
        <w:t>concerned,</w:t>
      </w:r>
      <w:r>
        <w:rPr>
          <w:spacing w:val="-14"/>
        </w:rPr>
        <w:t xml:space="preserve"> </w:t>
      </w:r>
      <w:r>
        <w:rPr>
          <w:spacing w:val="-4"/>
        </w:rPr>
        <w:t>they</w:t>
      </w:r>
      <w:r>
        <w:rPr>
          <w:spacing w:val="-14"/>
        </w:rPr>
        <w:t xml:space="preserve"> </w:t>
      </w:r>
      <w:r>
        <w:rPr>
          <w:spacing w:val="-4"/>
        </w:rPr>
        <w:t>are</w:t>
      </w:r>
      <w:r>
        <w:rPr>
          <w:spacing w:val="-14"/>
        </w:rPr>
        <w:t xml:space="preserve"> </w:t>
      </w:r>
      <w:r>
        <w:rPr>
          <w:spacing w:val="-4"/>
        </w:rPr>
        <w:t>either</w:t>
      </w:r>
      <w:r>
        <w:rPr>
          <w:spacing w:val="-14"/>
        </w:rPr>
        <w:t xml:space="preserve"> </w:t>
      </w:r>
      <w:r>
        <w:rPr>
          <w:spacing w:val="-4"/>
        </w:rPr>
        <w:t>available</w:t>
      </w:r>
      <w:r>
        <w:rPr>
          <w:spacing w:val="-14"/>
        </w:rPr>
        <w:t xml:space="preserve"> </w:t>
      </w:r>
      <w:r>
        <w:rPr>
          <w:spacing w:val="-4"/>
        </w:rPr>
        <w:t>as</w:t>
      </w:r>
      <w:r>
        <w:rPr>
          <w:spacing w:val="-14"/>
        </w:rPr>
        <w:t xml:space="preserve"> </w:t>
      </w:r>
      <w:r>
        <w:rPr>
          <w:spacing w:val="-4"/>
        </w:rPr>
        <w:t>structured</w:t>
      </w:r>
      <w:r>
        <w:rPr>
          <w:spacing w:val="-14"/>
        </w:rPr>
        <w:t xml:space="preserve"> </w:t>
      </w:r>
      <w:r>
        <w:rPr>
          <w:spacing w:val="-4"/>
        </w:rPr>
        <w:t>data</w:t>
      </w:r>
      <w:r>
        <w:rPr>
          <w:spacing w:val="-15"/>
        </w:rPr>
        <w:t xml:space="preserve"> </w:t>
      </w:r>
      <w:r>
        <w:rPr>
          <w:spacing w:val="-4"/>
        </w:rPr>
        <w:t>in</w:t>
      </w:r>
      <w:r>
        <w:rPr>
          <w:spacing w:val="-14"/>
        </w:rPr>
        <w:t xml:space="preserve"> </w:t>
      </w:r>
      <w:r>
        <w:rPr>
          <w:spacing w:val="-4"/>
        </w:rPr>
        <w:t>the</w:t>
      </w:r>
      <w:r>
        <w:rPr>
          <w:spacing w:val="-14"/>
        </w:rPr>
        <w:t xml:space="preserve"> </w:t>
      </w:r>
      <w:r>
        <w:rPr>
          <w:spacing w:val="-4"/>
        </w:rPr>
        <w:t xml:space="preserve">IT </w:t>
      </w:r>
      <w:r>
        <w:t>systems</w:t>
      </w:r>
      <w:r>
        <w:rPr>
          <w:spacing w:val="-24"/>
        </w:rPr>
        <w:t xml:space="preserve"> </w:t>
      </w:r>
      <w:r>
        <w:t>that</w:t>
      </w:r>
      <w:r>
        <w:rPr>
          <w:spacing w:val="-23"/>
        </w:rPr>
        <w:t xml:space="preserve"> </w:t>
      </w:r>
      <w:r>
        <w:t>are</w:t>
      </w:r>
      <w:r>
        <w:rPr>
          <w:spacing w:val="-24"/>
        </w:rPr>
        <w:t xml:space="preserve"> </w:t>
      </w:r>
      <w:r>
        <w:t>currently</w:t>
      </w:r>
      <w:r>
        <w:rPr>
          <w:spacing w:val="-24"/>
        </w:rPr>
        <w:t xml:space="preserve"> </w:t>
      </w:r>
      <w:r>
        <w:t>used</w:t>
      </w:r>
      <w:r>
        <w:rPr>
          <w:spacing w:val="-25"/>
        </w:rPr>
        <w:t xml:space="preserve"> </w:t>
      </w:r>
      <w:r>
        <w:t>by</w:t>
      </w:r>
      <w:r>
        <w:rPr>
          <w:spacing w:val="-24"/>
        </w:rPr>
        <w:t xml:space="preserve"> </w:t>
      </w:r>
      <w:r>
        <w:t>GMC</w:t>
      </w:r>
      <w:r>
        <w:rPr>
          <w:spacing w:val="-24"/>
        </w:rPr>
        <w:t xml:space="preserve"> </w:t>
      </w:r>
      <w:r>
        <w:t>or</w:t>
      </w:r>
      <w:r>
        <w:rPr>
          <w:spacing w:val="-24"/>
        </w:rPr>
        <w:t xml:space="preserve"> </w:t>
      </w:r>
      <w:r>
        <w:t>in</w:t>
      </w:r>
      <w:r>
        <w:rPr>
          <w:spacing w:val="-24"/>
        </w:rPr>
        <w:t xml:space="preserve"> </w:t>
      </w:r>
      <w:r>
        <w:t>the</w:t>
      </w:r>
      <w:r>
        <w:rPr>
          <w:spacing w:val="-25"/>
        </w:rPr>
        <w:t xml:space="preserve"> </w:t>
      </w:r>
      <w:r>
        <w:t>form</w:t>
      </w:r>
      <w:r>
        <w:rPr>
          <w:spacing w:val="-24"/>
        </w:rPr>
        <w:t xml:space="preserve"> </w:t>
      </w:r>
      <w:r>
        <w:t>of</w:t>
      </w:r>
      <w:r>
        <w:rPr>
          <w:spacing w:val="-26"/>
        </w:rPr>
        <w:t xml:space="preserve"> </w:t>
      </w:r>
      <w:r>
        <w:t>Paper</w:t>
      </w:r>
      <w:r>
        <w:rPr>
          <w:spacing w:val="-24"/>
        </w:rPr>
        <w:t xml:space="preserve"> </w:t>
      </w:r>
      <w:r>
        <w:t>documents.</w:t>
      </w:r>
    </w:p>
    <w:p w14:paraId="0B1A64A0" w14:textId="77777777" w:rsidR="00A13382" w:rsidRDefault="00000000">
      <w:pPr>
        <w:pStyle w:val="Heading3"/>
        <w:ind w:left="1080" w:firstLine="0"/>
        <w:jc w:val="both"/>
      </w:pPr>
      <w:r>
        <w:rPr>
          <w:spacing w:val="-2"/>
        </w:rPr>
        <w:t>Data</w:t>
      </w:r>
      <w:r>
        <w:rPr>
          <w:spacing w:val="-24"/>
        </w:rPr>
        <w:t xml:space="preserve"> </w:t>
      </w:r>
      <w:r>
        <w:rPr>
          <w:spacing w:val="-2"/>
        </w:rPr>
        <w:t>Migration</w:t>
      </w:r>
      <w:r>
        <w:rPr>
          <w:spacing w:val="-24"/>
        </w:rPr>
        <w:t xml:space="preserve"> </w:t>
      </w:r>
      <w:r>
        <w:rPr>
          <w:spacing w:val="-2"/>
        </w:rPr>
        <w:t>Requirements</w:t>
      </w:r>
    </w:p>
    <w:p w14:paraId="0E930C9E" w14:textId="77777777" w:rsidR="00A13382" w:rsidRDefault="00A13382">
      <w:pPr>
        <w:pStyle w:val="Heading3"/>
        <w:jc w:val="both"/>
        <w:sectPr w:rsidR="00A13382" w:rsidSect="008541F4">
          <w:headerReference w:type="default" r:id="rId40"/>
          <w:footerReference w:type="default" r:id="rId41"/>
          <w:pgSz w:w="12240" w:h="15840"/>
          <w:pgMar w:top="1100" w:right="360" w:bottom="940" w:left="360" w:header="288" w:footer="576" w:gutter="0"/>
          <w:pgNumType w:start="1"/>
          <w:cols w:space="720"/>
          <w:docGrid w:linePitch="299"/>
        </w:sectPr>
      </w:pPr>
    </w:p>
    <w:p w14:paraId="3A57CF9B" w14:textId="77777777" w:rsidR="00A13382" w:rsidRDefault="00000000">
      <w:pPr>
        <w:pStyle w:val="ListParagraph"/>
        <w:numPr>
          <w:ilvl w:val="0"/>
          <w:numId w:val="30"/>
        </w:numPr>
        <w:tabs>
          <w:tab w:val="left" w:pos="1800"/>
        </w:tabs>
        <w:spacing w:before="90" w:line="252" w:lineRule="auto"/>
        <w:ind w:right="1224"/>
        <w:jc w:val="both"/>
        <w:rPr>
          <w:sz w:val="24"/>
        </w:rPr>
      </w:pPr>
      <w:r>
        <w:rPr>
          <w:spacing w:val="-6"/>
          <w:sz w:val="24"/>
        </w:rPr>
        <w:lastRenderedPageBreak/>
        <w:t>Since</w:t>
      </w:r>
      <w:r>
        <w:rPr>
          <w:spacing w:val="-10"/>
          <w:sz w:val="24"/>
        </w:rPr>
        <w:t xml:space="preserve"> </w:t>
      </w:r>
      <w:r>
        <w:rPr>
          <w:spacing w:val="-6"/>
          <w:sz w:val="24"/>
        </w:rPr>
        <w:t>there</w:t>
      </w:r>
      <w:r>
        <w:rPr>
          <w:spacing w:val="-7"/>
          <w:sz w:val="24"/>
        </w:rPr>
        <w:t xml:space="preserve"> </w:t>
      </w:r>
      <w:r>
        <w:rPr>
          <w:spacing w:val="-6"/>
          <w:sz w:val="24"/>
        </w:rPr>
        <w:t>could</w:t>
      </w:r>
      <w:r>
        <w:rPr>
          <w:spacing w:val="-9"/>
          <w:sz w:val="24"/>
        </w:rPr>
        <w:t xml:space="preserve"> </w:t>
      </w:r>
      <w:r>
        <w:rPr>
          <w:spacing w:val="-6"/>
          <w:sz w:val="24"/>
        </w:rPr>
        <w:t>be</w:t>
      </w:r>
      <w:r>
        <w:rPr>
          <w:spacing w:val="-10"/>
          <w:sz w:val="24"/>
        </w:rPr>
        <w:t xml:space="preserve"> </w:t>
      </w:r>
      <w:r>
        <w:rPr>
          <w:spacing w:val="-6"/>
          <w:sz w:val="24"/>
        </w:rPr>
        <w:t>structural</w:t>
      </w:r>
      <w:r>
        <w:rPr>
          <w:spacing w:val="-9"/>
          <w:sz w:val="24"/>
        </w:rPr>
        <w:t xml:space="preserve"> </w:t>
      </w:r>
      <w:r>
        <w:rPr>
          <w:spacing w:val="-6"/>
          <w:sz w:val="24"/>
        </w:rPr>
        <w:t>differences</w:t>
      </w:r>
      <w:r>
        <w:rPr>
          <w:spacing w:val="-9"/>
          <w:sz w:val="24"/>
        </w:rPr>
        <w:t xml:space="preserve"> </w:t>
      </w:r>
      <w:r>
        <w:rPr>
          <w:spacing w:val="-6"/>
          <w:sz w:val="24"/>
        </w:rPr>
        <w:t>in</w:t>
      </w:r>
      <w:r>
        <w:rPr>
          <w:spacing w:val="-9"/>
          <w:sz w:val="24"/>
        </w:rPr>
        <w:t xml:space="preserve"> </w:t>
      </w:r>
      <w:r>
        <w:rPr>
          <w:spacing w:val="-6"/>
          <w:sz w:val="24"/>
        </w:rPr>
        <w:t>the</w:t>
      </w:r>
      <w:r>
        <w:rPr>
          <w:spacing w:val="-9"/>
          <w:sz w:val="24"/>
        </w:rPr>
        <w:t xml:space="preserve"> </w:t>
      </w:r>
      <w:r>
        <w:rPr>
          <w:spacing w:val="-6"/>
          <w:sz w:val="24"/>
        </w:rPr>
        <w:t>data</w:t>
      </w:r>
      <w:r>
        <w:rPr>
          <w:spacing w:val="-10"/>
          <w:sz w:val="24"/>
        </w:rPr>
        <w:t xml:space="preserve"> </w:t>
      </w:r>
      <w:r>
        <w:rPr>
          <w:spacing w:val="-6"/>
          <w:sz w:val="24"/>
        </w:rPr>
        <w:t>as</w:t>
      </w:r>
      <w:r>
        <w:rPr>
          <w:spacing w:val="-7"/>
          <w:sz w:val="24"/>
        </w:rPr>
        <w:t xml:space="preserve"> </w:t>
      </w:r>
      <w:r>
        <w:rPr>
          <w:spacing w:val="-6"/>
          <w:sz w:val="24"/>
        </w:rPr>
        <w:t>stored</w:t>
      </w:r>
      <w:r>
        <w:rPr>
          <w:spacing w:val="-9"/>
          <w:sz w:val="24"/>
        </w:rPr>
        <w:t xml:space="preserve"> </w:t>
      </w:r>
      <w:r>
        <w:rPr>
          <w:spacing w:val="-6"/>
          <w:sz w:val="24"/>
        </w:rPr>
        <w:t>currently</w:t>
      </w:r>
      <w:r>
        <w:rPr>
          <w:spacing w:val="-9"/>
          <w:sz w:val="24"/>
        </w:rPr>
        <w:t xml:space="preserve"> </w:t>
      </w:r>
      <w:r>
        <w:rPr>
          <w:spacing w:val="-6"/>
          <w:sz w:val="24"/>
        </w:rPr>
        <w:t>from</w:t>
      </w:r>
      <w:r>
        <w:rPr>
          <w:spacing w:val="-9"/>
          <w:sz w:val="24"/>
        </w:rPr>
        <w:t xml:space="preserve"> </w:t>
      </w:r>
      <w:r>
        <w:rPr>
          <w:spacing w:val="-6"/>
          <w:sz w:val="24"/>
        </w:rPr>
        <w:t xml:space="preserve">the </w:t>
      </w:r>
      <w:r>
        <w:rPr>
          <w:spacing w:val="-2"/>
          <w:sz w:val="24"/>
        </w:rPr>
        <w:t>IT</w:t>
      </w:r>
      <w:r>
        <w:rPr>
          <w:spacing w:val="-17"/>
          <w:sz w:val="24"/>
        </w:rPr>
        <w:t xml:space="preserve"> </w:t>
      </w:r>
      <w:r>
        <w:rPr>
          <w:spacing w:val="-2"/>
          <w:sz w:val="24"/>
        </w:rPr>
        <w:t>systems</w:t>
      </w:r>
      <w:r>
        <w:rPr>
          <w:spacing w:val="-16"/>
          <w:sz w:val="24"/>
        </w:rPr>
        <w:t xml:space="preserve"> </w:t>
      </w:r>
      <w:r>
        <w:rPr>
          <w:spacing w:val="-2"/>
          <w:sz w:val="24"/>
        </w:rPr>
        <w:t>prevalent</w:t>
      </w:r>
      <w:r>
        <w:rPr>
          <w:spacing w:val="-16"/>
          <w:sz w:val="24"/>
        </w:rPr>
        <w:t xml:space="preserve"> </w:t>
      </w:r>
      <w:r>
        <w:rPr>
          <w:spacing w:val="-2"/>
          <w:sz w:val="24"/>
        </w:rPr>
        <w:t>at</w:t>
      </w:r>
      <w:r>
        <w:rPr>
          <w:spacing w:val="-16"/>
          <w:sz w:val="24"/>
        </w:rPr>
        <w:t xml:space="preserve"> </w:t>
      </w:r>
      <w:r>
        <w:rPr>
          <w:spacing w:val="-2"/>
          <w:sz w:val="24"/>
        </w:rPr>
        <w:t>GMC</w:t>
      </w:r>
      <w:r>
        <w:rPr>
          <w:spacing w:val="-16"/>
          <w:sz w:val="24"/>
        </w:rPr>
        <w:t xml:space="preserve"> </w:t>
      </w:r>
      <w:r>
        <w:rPr>
          <w:spacing w:val="-2"/>
          <w:sz w:val="24"/>
        </w:rPr>
        <w:t>there</w:t>
      </w:r>
      <w:r>
        <w:rPr>
          <w:spacing w:val="-16"/>
          <w:sz w:val="24"/>
        </w:rPr>
        <w:t xml:space="preserve"> </w:t>
      </w:r>
      <w:r>
        <w:rPr>
          <w:spacing w:val="-2"/>
          <w:sz w:val="24"/>
        </w:rPr>
        <w:t>should</w:t>
      </w:r>
      <w:r>
        <w:rPr>
          <w:spacing w:val="-16"/>
          <w:sz w:val="24"/>
        </w:rPr>
        <w:t xml:space="preserve"> </w:t>
      </w:r>
      <w:r>
        <w:rPr>
          <w:spacing w:val="-2"/>
          <w:sz w:val="24"/>
        </w:rPr>
        <w:t>be</w:t>
      </w:r>
      <w:r>
        <w:rPr>
          <w:spacing w:val="-16"/>
          <w:sz w:val="24"/>
        </w:rPr>
        <w:t xml:space="preserve"> </w:t>
      </w:r>
      <w:r>
        <w:rPr>
          <w:spacing w:val="-2"/>
          <w:sz w:val="24"/>
        </w:rPr>
        <w:t>a</w:t>
      </w:r>
      <w:r>
        <w:rPr>
          <w:spacing w:val="-16"/>
          <w:sz w:val="24"/>
        </w:rPr>
        <w:t xml:space="preserve"> </w:t>
      </w:r>
      <w:r>
        <w:rPr>
          <w:spacing w:val="-2"/>
          <w:sz w:val="24"/>
        </w:rPr>
        <w:t>mapping</w:t>
      </w:r>
      <w:r>
        <w:rPr>
          <w:spacing w:val="-16"/>
          <w:sz w:val="24"/>
        </w:rPr>
        <w:t xml:space="preserve"> </w:t>
      </w:r>
      <w:r>
        <w:rPr>
          <w:spacing w:val="-2"/>
          <w:sz w:val="24"/>
        </w:rPr>
        <w:t>done</w:t>
      </w:r>
      <w:r>
        <w:rPr>
          <w:spacing w:val="-16"/>
          <w:sz w:val="24"/>
        </w:rPr>
        <w:t xml:space="preserve"> </w:t>
      </w:r>
      <w:r>
        <w:rPr>
          <w:spacing w:val="-2"/>
          <w:sz w:val="24"/>
        </w:rPr>
        <w:t>between</w:t>
      </w:r>
      <w:r>
        <w:rPr>
          <w:spacing w:val="-16"/>
          <w:sz w:val="24"/>
        </w:rPr>
        <w:t xml:space="preserve"> </w:t>
      </w:r>
      <w:r>
        <w:rPr>
          <w:spacing w:val="-2"/>
          <w:sz w:val="24"/>
        </w:rPr>
        <w:t>the</w:t>
      </w:r>
      <w:r>
        <w:rPr>
          <w:spacing w:val="-16"/>
          <w:sz w:val="24"/>
        </w:rPr>
        <w:t xml:space="preserve"> </w:t>
      </w:r>
      <w:r>
        <w:rPr>
          <w:spacing w:val="-2"/>
          <w:sz w:val="24"/>
        </w:rPr>
        <w:t>source and</w:t>
      </w:r>
      <w:r>
        <w:rPr>
          <w:spacing w:val="-25"/>
          <w:sz w:val="24"/>
        </w:rPr>
        <w:t xml:space="preserve"> </w:t>
      </w:r>
      <w:r>
        <w:rPr>
          <w:spacing w:val="-2"/>
          <w:sz w:val="24"/>
        </w:rPr>
        <w:t>target</w:t>
      </w:r>
      <w:r>
        <w:rPr>
          <w:spacing w:val="-24"/>
          <w:sz w:val="24"/>
        </w:rPr>
        <w:t xml:space="preserve"> </w:t>
      </w:r>
      <w:r>
        <w:rPr>
          <w:spacing w:val="-2"/>
          <w:sz w:val="24"/>
        </w:rPr>
        <w:t>data</w:t>
      </w:r>
      <w:r>
        <w:rPr>
          <w:spacing w:val="-25"/>
          <w:sz w:val="24"/>
        </w:rPr>
        <w:t xml:space="preserve"> </w:t>
      </w:r>
      <w:r>
        <w:rPr>
          <w:spacing w:val="-2"/>
          <w:sz w:val="24"/>
        </w:rPr>
        <w:t>models</w:t>
      </w:r>
      <w:r>
        <w:rPr>
          <w:spacing w:val="-24"/>
          <w:sz w:val="24"/>
        </w:rPr>
        <w:t xml:space="preserve"> </w:t>
      </w:r>
      <w:r>
        <w:rPr>
          <w:spacing w:val="-2"/>
          <w:sz w:val="24"/>
        </w:rPr>
        <w:t>that</w:t>
      </w:r>
      <w:r>
        <w:rPr>
          <w:spacing w:val="-23"/>
          <w:sz w:val="24"/>
        </w:rPr>
        <w:t xml:space="preserve"> </w:t>
      </w:r>
      <w:r>
        <w:rPr>
          <w:spacing w:val="-2"/>
          <w:sz w:val="24"/>
        </w:rPr>
        <w:t>should</w:t>
      </w:r>
      <w:r>
        <w:rPr>
          <w:spacing w:val="-24"/>
          <w:sz w:val="24"/>
        </w:rPr>
        <w:t xml:space="preserve"> </w:t>
      </w:r>
      <w:r>
        <w:rPr>
          <w:spacing w:val="-2"/>
          <w:sz w:val="24"/>
        </w:rPr>
        <w:t>be</w:t>
      </w:r>
      <w:r>
        <w:rPr>
          <w:spacing w:val="-24"/>
          <w:sz w:val="24"/>
        </w:rPr>
        <w:t xml:space="preserve"> </w:t>
      </w:r>
      <w:r>
        <w:rPr>
          <w:spacing w:val="-2"/>
          <w:sz w:val="24"/>
        </w:rPr>
        <w:t>approved</w:t>
      </w:r>
      <w:r>
        <w:rPr>
          <w:spacing w:val="-23"/>
          <w:sz w:val="24"/>
        </w:rPr>
        <w:t xml:space="preserve"> </w:t>
      </w:r>
      <w:r>
        <w:rPr>
          <w:spacing w:val="-2"/>
          <w:sz w:val="24"/>
        </w:rPr>
        <w:t>by</w:t>
      </w:r>
      <w:r>
        <w:rPr>
          <w:spacing w:val="-23"/>
          <w:sz w:val="24"/>
        </w:rPr>
        <w:t xml:space="preserve"> </w:t>
      </w:r>
      <w:r>
        <w:rPr>
          <w:spacing w:val="-2"/>
          <w:sz w:val="24"/>
        </w:rPr>
        <w:t>the</w:t>
      </w:r>
      <w:r>
        <w:rPr>
          <w:spacing w:val="-24"/>
          <w:sz w:val="24"/>
        </w:rPr>
        <w:t xml:space="preserve"> </w:t>
      </w:r>
      <w:r>
        <w:rPr>
          <w:spacing w:val="-2"/>
          <w:sz w:val="24"/>
        </w:rPr>
        <w:t>authority..</w:t>
      </w:r>
    </w:p>
    <w:p w14:paraId="55C44EB7" w14:textId="77777777" w:rsidR="00A13382" w:rsidRDefault="00000000">
      <w:pPr>
        <w:pStyle w:val="ListParagraph"/>
        <w:numPr>
          <w:ilvl w:val="0"/>
          <w:numId w:val="30"/>
        </w:numPr>
        <w:tabs>
          <w:tab w:val="left" w:pos="1800"/>
        </w:tabs>
        <w:ind w:hanging="360"/>
        <w:jc w:val="both"/>
        <w:rPr>
          <w:sz w:val="24"/>
        </w:rPr>
      </w:pPr>
      <w:r>
        <w:rPr>
          <w:spacing w:val="-6"/>
          <w:sz w:val="24"/>
        </w:rPr>
        <w:t>Carry</w:t>
      </w:r>
      <w:r>
        <w:rPr>
          <w:spacing w:val="-23"/>
          <w:sz w:val="24"/>
        </w:rPr>
        <w:t xml:space="preserve"> </w:t>
      </w:r>
      <w:r>
        <w:rPr>
          <w:spacing w:val="-6"/>
          <w:sz w:val="24"/>
        </w:rPr>
        <w:t>out</w:t>
      </w:r>
      <w:r>
        <w:rPr>
          <w:spacing w:val="-21"/>
          <w:sz w:val="24"/>
        </w:rPr>
        <w:t xml:space="preserve"> </w:t>
      </w:r>
      <w:r>
        <w:rPr>
          <w:spacing w:val="-6"/>
          <w:sz w:val="24"/>
        </w:rPr>
        <w:t>the</w:t>
      </w:r>
      <w:r>
        <w:rPr>
          <w:spacing w:val="-22"/>
          <w:sz w:val="24"/>
        </w:rPr>
        <w:t xml:space="preserve"> </w:t>
      </w:r>
      <w:r>
        <w:rPr>
          <w:spacing w:val="-6"/>
          <w:sz w:val="24"/>
        </w:rPr>
        <w:t>migration</w:t>
      </w:r>
      <w:r>
        <w:rPr>
          <w:spacing w:val="-23"/>
          <w:sz w:val="24"/>
        </w:rPr>
        <w:t xml:space="preserve"> </w:t>
      </w:r>
      <w:r>
        <w:rPr>
          <w:spacing w:val="-6"/>
          <w:sz w:val="24"/>
        </w:rPr>
        <w:t>of</w:t>
      </w:r>
      <w:r>
        <w:rPr>
          <w:spacing w:val="-21"/>
          <w:sz w:val="24"/>
        </w:rPr>
        <w:t xml:space="preserve"> </w:t>
      </w:r>
      <w:r>
        <w:rPr>
          <w:spacing w:val="-6"/>
          <w:sz w:val="24"/>
        </w:rPr>
        <w:t>legacy</w:t>
      </w:r>
      <w:r>
        <w:rPr>
          <w:spacing w:val="-23"/>
          <w:sz w:val="24"/>
        </w:rPr>
        <w:t xml:space="preserve"> </w:t>
      </w:r>
      <w:r>
        <w:rPr>
          <w:spacing w:val="-6"/>
          <w:sz w:val="24"/>
        </w:rPr>
        <w:t>electronic</w:t>
      </w:r>
      <w:r>
        <w:rPr>
          <w:spacing w:val="-22"/>
          <w:sz w:val="24"/>
        </w:rPr>
        <w:t xml:space="preserve"> </w:t>
      </w:r>
      <w:r>
        <w:rPr>
          <w:spacing w:val="-6"/>
          <w:sz w:val="24"/>
        </w:rPr>
        <w:t>data</w:t>
      </w:r>
    </w:p>
    <w:p w14:paraId="670CA16A" w14:textId="77777777" w:rsidR="00A13382" w:rsidRDefault="00000000">
      <w:pPr>
        <w:pStyle w:val="ListParagraph"/>
        <w:numPr>
          <w:ilvl w:val="0"/>
          <w:numId w:val="30"/>
        </w:numPr>
        <w:tabs>
          <w:tab w:val="left" w:pos="1800"/>
        </w:tabs>
        <w:spacing w:before="15"/>
        <w:ind w:hanging="360"/>
        <w:jc w:val="both"/>
        <w:rPr>
          <w:sz w:val="24"/>
        </w:rPr>
      </w:pPr>
      <w:r>
        <w:rPr>
          <w:spacing w:val="-6"/>
          <w:sz w:val="24"/>
        </w:rPr>
        <w:t>Provide</w:t>
      </w:r>
      <w:r>
        <w:rPr>
          <w:spacing w:val="-20"/>
          <w:sz w:val="24"/>
        </w:rPr>
        <w:t xml:space="preserve"> </w:t>
      </w:r>
      <w:r>
        <w:rPr>
          <w:spacing w:val="-6"/>
          <w:sz w:val="24"/>
        </w:rPr>
        <w:t>checklists</w:t>
      </w:r>
      <w:r>
        <w:rPr>
          <w:spacing w:val="-21"/>
          <w:sz w:val="24"/>
        </w:rPr>
        <w:t xml:space="preserve"> </w:t>
      </w:r>
      <w:r>
        <w:rPr>
          <w:spacing w:val="-6"/>
          <w:sz w:val="24"/>
        </w:rPr>
        <w:t>from</w:t>
      </w:r>
      <w:r>
        <w:rPr>
          <w:spacing w:val="-20"/>
          <w:sz w:val="24"/>
        </w:rPr>
        <w:t xml:space="preserve"> </w:t>
      </w:r>
      <w:r>
        <w:rPr>
          <w:spacing w:val="-6"/>
          <w:sz w:val="24"/>
        </w:rPr>
        <w:t>the</w:t>
      </w:r>
      <w:r>
        <w:rPr>
          <w:spacing w:val="-21"/>
          <w:sz w:val="24"/>
        </w:rPr>
        <w:t xml:space="preserve"> </w:t>
      </w:r>
      <w:r>
        <w:rPr>
          <w:spacing w:val="-6"/>
          <w:sz w:val="24"/>
        </w:rPr>
        <w:t>migrated</w:t>
      </w:r>
      <w:r>
        <w:rPr>
          <w:spacing w:val="-20"/>
          <w:sz w:val="24"/>
        </w:rPr>
        <w:t xml:space="preserve"> </w:t>
      </w:r>
      <w:r>
        <w:rPr>
          <w:spacing w:val="-6"/>
          <w:sz w:val="24"/>
        </w:rPr>
        <w:t>data</w:t>
      </w:r>
      <w:r>
        <w:rPr>
          <w:spacing w:val="-20"/>
          <w:sz w:val="24"/>
        </w:rPr>
        <w:t xml:space="preserve"> </w:t>
      </w:r>
      <w:r>
        <w:rPr>
          <w:spacing w:val="-6"/>
          <w:sz w:val="24"/>
        </w:rPr>
        <w:t>to</w:t>
      </w:r>
      <w:r>
        <w:rPr>
          <w:spacing w:val="-21"/>
          <w:sz w:val="24"/>
        </w:rPr>
        <w:t xml:space="preserve"> </w:t>
      </w:r>
      <w:r>
        <w:rPr>
          <w:spacing w:val="-6"/>
          <w:sz w:val="24"/>
        </w:rPr>
        <w:t>GMC</w:t>
      </w:r>
    </w:p>
    <w:p w14:paraId="6A993EAA" w14:textId="77777777" w:rsidR="00A13382" w:rsidRDefault="00000000">
      <w:pPr>
        <w:pStyle w:val="ListParagraph"/>
        <w:numPr>
          <w:ilvl w:val="0"/>
          <w:numId w:val="30"/>
        </w:numPr>
        <w:tabs>
          <w:tab w:val="left" w:pos="1800"/>
        </w:tabs>
        <w:spacing w:before="15" w:line="252" w:lineRule="auto"/>
        <w:ind w:right="1223"/>
        <w:jc w:val="both"/>
        <w:rPr>
          <w:sz w:val="24"/>
        </w:rPr>
      </w:pPr>
      <w:r>
        <w:rPr>
          <w:spacing w:val="-8"/>
          <w:sz w:val="24"/>
        </w:rPr>
        <w:t xml:space="preserve">Provide checklists from the migrated data to GMC for verification, including number </w:t>
      </w:r>
      <w:r>
        <w:rPr>
          <w:sz w:val="24"/>
        </w:rPr>
        <w:t>of</w:t>
      </w:r>
      <w:r>
        <w:rPr>
          <w:spacing w:val="-5"/>
          <w:sz w:val="24"/>
        </w:rPr>
        <w:t xml:space="preserve"> </w:t>
      </w:r>
      <w:r>
        <w:rPr>
          <w:sz w:val="24"/>
        </w:rPr>
        <w:t>records,</w:t>
      </w:r>
      <w:r>
        <w:rPr>
          <w:spacing w:val="-4"/>
          <w:sz w:val="24"/>
        </w:rPr>
        <w:t xml:space="preserve"> </w:t>
      </w:r>
      <w:r>
        <w:rPr>
          <w:sz w:val="24"/>
        </w:rPr>
        <w:t>validations</w:t>
      </w:r>
      <w:r>
        <w:rPr>
          <w:spacing w:val="-4"/>
          <w:sz w:val="24"/>
        </w:rPr>
        <w:t xml:space="preserve"> </w:t>
      </w:r>
      <w:r>
        <w:rPr>
          <w:sz w:val="24"/>
        </w:rPr>
        <w:t>(where</w:t>
      </w:r>
      <w:r>
        <w:rPr>
          <w:spacing w:val="-4"/>
          <w:sz w:val="24"/>
        </w:rPr>
        <w:t xml:space="preserve"> </w:t>
      </w:r>
      <w:r>
        <w:rPr>
          <w:sz w:val="24"/>
        </w:rPr>
        <w:t>possible),</w:t>
      </w:r>
      <w:r>
        <w:rPr>
          <w:spacing w:val="-4"/>
          <w:sz w:val="24"/>
        </w:rPr>
        <w:t xml:space="preserve"> </w:t>
      </w:r>
      <w:r>
        <w:rPr>
          <w:sz w:val="24"/>
        </w:rPr>
        <w:t>other</w:t>
      </w:r>
      <w:r>
        <w:rPr>
          <w:spacing w:val="-4"/>
          <w:sz w:val="24"/>
        </w:rPr>
        <w:t xml:space="preserve"> </w:t>
      </w:r>
      <w:r>
        <w:rPr>
          <w:sz w:val="24"/>
        </w:rPr>
        <w:t>controls</w:t>
      </w:r>
      <w:r>
        <w:rPr>
          <w:spacing w:val="-5"/>
          <w:sz w:val="24"/>
        </w:rPr>
        <w:t xml:space="preserve"> </w:t>
      </w:r>
      <w:r>
        <w:rPr>
          <w:sz w:val="24"/>
        </w:rPr>
        <w:t>/</w:t>
      </w:r>
      <w:r>
        <w:rPr>
          <w:spacing w:val="-5"/>
          <w:sz w:val="24"/>
        </w:rPr>
        <w:t xml:space="preserve"> </w:t>
      </w:r>
      <w:r>
        <w:rPr>
          <w:sz w:val="24"/>
        </w:rPr>
        <w:t>hash</w:t>
      </w:r>
      <w:r>
        <w:rPr>
          <w:spacing w:val="-4"/>
          <w:sz w:val="24"/>
        </w:rPr>
        <w:t xml:space="preserve"> </w:t>
      </w:r>
      <w:r>
        <w:rPr>
          <w:sz w:val="24"/>
        </w:rPr>
        <w:t>totals,</w:t>
      </w:r>
      <w:r>
        <w:rPr>
          <w:spacing w:val="-4"/>
          <w:sz w:val="24"/>
        </w:rPr>
        <w:t xml:space="preserve"> </w:t>
      </w:r>
      <w:r>
        <w:rPr>
          <w:sz w:val="24"/>
        </w:rPr>
        <w:t>Highlight errors,</w:t>
      </w:r>
      <w:r>
        <w:rPr>
          <w:spacing w:val="-19"/>
          <w:sz w:val="24"/>
        </w:rPr>
        <w:t xml:space="preserve"> </w:t>
      </w:r>
      <w:r>
        <w:rPr>
          <w:sz w:val="24"/>
        </w:rPr>
        <w:t>abnormalities</w:t>
      </w:r>
      <w:r>
        <w:rPr>
          <w:spacing w:val="-19"/>
          <w:sz w:val="24"/>
        </w:rPr>
        <w:t xml:space="preserve"> </w:t>
      </w:r>
      <w:r>
        <w:rPr>
          <w:sz w:val="24"/>
        </w:rPr>
        <w:t>and</w:t>
      </w:r>
      <w:r>
        <w:rPr>
          <w:spacing w:val="-19"/>
          <w:sz w:val="24"/>
        </w:rPr>
        <w:t xml:space="preserve"> </w:t>
      </w:r>
      <w:r>
        <w:rPr>
          <w:sz w:val="24"/>
        </w:rPr>
        <w:t>deviations.</w:t>
      </w:r>
    </w:p>
    <w:p w14:paraId="1405F3D3" w14:textId="77777777" w:rsidR="00A13382" w:rsidRDefault="00000000">
      <w:pPr>
        <w:pStyle w:val="ListParagraph"/>
        <w:numPr>
          <w:ilvl w:val="0"/>
          <w:numId w:val="30"/>
        </w:numPr>
        <w:tabs>
          <w:tab w:val="left" w:pos="1800"/>
        </w:tabs>
        <w:spacing w:line="294" w:lineRule="exact"/>
        <w:ind w:hanging="360"/>
        <w:jc w:val="both"/>
        <w:rPr>
          <w:sz w:val="24"/>
        </w:rPr>
      </w:pPr>
      <w:r>
        <w:rPr>
          <w:spacing w:val="-4"/>
          <w:sz w:val="24"/>
        </w:rPr>
        <w:t>Incorporate</w:t>
      </w:r>
      <w:r>
        <w:rPr>
          <w:spacing w:val="-13"/>
          <w:sz w:val="24"/>
        </w:rPr>
        <w:t xml:space="preserve"> </w:t>
      </w:r>
      <w:r>
        <w:rPr>
          <w:spacing w:val="-4"/>
          <w:sz w:val="24"/>
        </w:rPr>
        <w:t>corrections</w:t>
      </w:r>
      <w:r>
        <w:rPr>
          <w:spacing w:val="-16"/>
          <w:sz w:val="24"/>
        </w:rPr>
        <w:t xml:space="preserve"> </w:t>
      </w:r>
      <w:r>
        <w:rPr>
          <w:spacing w:val="-4"/>
          <w:sz w:val="24"/>
        </w:rPr>
        <w:t>as</w:t>
      </w:r>
      <w:r>
        <w:rPr>
          <w:spacing w:val="-14"/>
          <w:sz w:val="24"/>
        </w:rPr>
        <w:t xml:space="preserve"> </w:t>
      </w:r>
      <w:r>
        <w:rPr>
          <w:spacing w:val="-4"/>
          <w:sz w:val="24"/>
        </w:rPr>
        <w:t>proposed.</w:t>
      </w:r>
    </w:p>
    <w:p w14:paraId="4367A6FD" w14:textId="77777777" w:rsidR="00A13382" w:rsidRDefault="00000000">
      <w:pPr>
        <w:pStyle w:val="ListParagraph"/>
        <w:numPr>
          <w:ilvl w:val="0"/>
          <w:numId w:val="30"/>
        </w:numPr>
        <w:tabs>
          <w:tab w:val="left" w:pos="1800"/>
        </w:tabs>
        <w:spacing w:before="15"/>
        <w:ind w:hanging="360"/>
        <w:jc w:val="both"/>
        <w:rPr>
          <w:sz w:val="24"/>
        </w:rPr>
      </w:pPr>
      <w:r>
        <w:rPr>
          <w:spacing w:val="-6"/>
          <w:sz w:val="24"/>
        </w:rPr>
        <w:t>Incomplete/inaccurate</w:t>
      </w:r>
      <w:r>
        <w:rPr>
          <w:spacing w:val="-23"/>
          <w:sz w:val="24"/>
        </w:rPr>
        <w:t xml:space="preserve"> </w:t>
      </w:r>
      <w:r>
        <w:rPr>
          <w:spacing w:val="-6"/>
          <w:sz w:val="24"/>
        </w:rPr>
        <w:t>data</w:t>
      </w:r>
      <w:r>
        <w:rPr>
          <w:spacing w:val="-23"/>
          <w:sz w:val="24"/>
        </w:rPr>
        <w:t xml:space="preserve"> </w:t>
      </w:r>
      <w:r>
        <w:rPr>
          <w:spacing w:val="-6"/>
          <w:sz w:val="24"/>
        </w:rPr>
        <w:t>when</w:t>
      </w:r>
      <w:r>
        <w:rPr>
          <w:spacing w:val="-21"/>
          <w:sz w:val="24"/>
        </w:rPr>
        <w:t xml:space="preserve"> </w:t>
      </w:r>
      <w:r>
        <w:rPr>
          <w:spacing w:val="-6"/>
          <w:sz w:val="24"/>
        </w:rPr>
        <w:t>provided</w:t>
      </w:r>
      <w:r>
        <w:rPr>
          <w:spacing w:val="-22"/>
          <w:sz w:val="24"/>
        </w:rPr>
        <w:t xml:space="preserve"> </w:t>
      </w:r>
      <w:r>
        <w:rPr>
          <w:spacing w:val="-6"/>
          <w:sz w:val="24"/>
        </w:rPr>
        <w:t>will</w:t>
      </w:r>
      <w:r>
        <w:rPr>
          <w:spacing w:val="-22"/>
          <w:sz w:val="24"/>
        </w:rPr>
        <w:t xml:space="preserve"> </w:t>
      </w:r>
      <w:r>
        <w:rPr>
          <w:spacing w:val="-6"/>
          <w:sz w:val="24"/>
        </w:rPr>
        <w:t>have</w:t>
      </w:r>
      <w:r>
        <w:rPr>
          <w:spacing w:val="-22"/>
          <w:sz w:val="24"/>
        </w:rPr>
        <w:t xml:space="preserve"> </w:t>
      </w:r>
      <w:r>
        <w:rPr>
          <w:spacing w:val="-6"/>
          <w:sz w:val="24"/>
        </w:rPr>
        <w:t>to</w:t>
      </w:r>
      <w:r>
        <w:rPr>
          <w:spacing w:val="-22"/>
          <w:sz w:val="24"/>
        </w:rPr>
        <w:t xml:space="preserve"> </w:t>
      </w:r>
      <w:r>
        <w:rPr>
          <w:spacing w:val="-6"/>
          <w:sz w:val="24"/>
        </w:rPr>
        <w:t>be</w:t>
      </w:r>
      <w:r>
        <w:rPr>
          <w:spacing w:val="-21"/>
          <w:sz w:val="24"/>
        </w:rPr>
        <w:t xml:space="preserve"> </w:t>
      </w:r>
      <w:r>
        <w:rPr>
          <w:spacing w:val="-6"/>
          <w:sz w:val="24"/>
        </w:rPr>
        <w:t>revalidated.</w:t>
      </w:r>
    </w:p>
    <w:p w14:paraId="7A7E20BB" w14:textId="77777777" w:rsidR="00A13382" w:rsidRDefault="00000000">
      <w:pPr>
        <w:pStyle w:val="ListParagraph"/>
        <w:numPr>
          <w:ilvl w:val="0"/>
          <w:numId w:val="30"/>
        </w:numPr>
        <w:tabs>
          <w:tab w:val="left" w:pos="1800"/>
        </w:tabs>
        <w:spacing w:before="13"/>
        <w:ind w:hanging="360"/>
        <w:jc w:val="both"/>
        <w:rPr>
          <w:sz w:val="24"/>
        </w:rPr>
      </w:pPr>
      <w:r>
        <w:rPr>
          <w:w w:val="90"/>
          <w:sz w:val="24"/>
        </w:rPr>
        <w:t>Get</w:t>
      </w:r>
      <w:r>
        <w:rPr>
          <w:spacing w:val="1"/>
          <w:sz w:val="24"/>
        </w:rPr>
        <w:t xml:space="preserve"> </w:t>
      </w:r>
      <w:r>
        <w:rPr>
          <w:w w:val="90"/>
          <w:sz w:val="24"/>
        </w:rPr>
        <w:t>final</w:t>
      </w:r>
      <w:r>
        <w:rPr>
          <w:spacing w:val="-1"/>
          <w:sz w:val="24"/>
        </w:rPr>
        <w:t xml:space="preserve"> </w:t>
      </w:r>
      <w:r>
        <w:rPr>
          <w:w w:val="90"/>
          <w:sz w:val="24"/>
        </w:rPr>
        <w:t>sign</w:t>
      </w:r>
      <w:r>
        <w:rPr>
          <w:sz w:val="24"/>
        </w:rPr>
        <w:t xml:space="preserve"> </w:t>
      </w:r>
      <w:r>
        <w:rPr>
          <w:w w:val="90"/>
          <w:sz w:val="24"/>
        </w:rPr>
        <w:t>off</w:t>
      </w:r>
      <w:r>
        <w:rPr>
          <w:spacing w:val="1"/>
          <w:sz w:val="24"/>
        </w:rPr>
        <w:t xml:space="preserve"> </w:t>
      </w:r>
      <w:r>
        <w:rPr>
          <w:w w:val="90"/>
          <w:sz w:val="24"/>
        </w:rPr>
        <w:t>from</w:t>
      </w:r>
      <w:r>
        <w:rPr>
          <w:sz w:val="24"/>
        </w:rPr>
        <w:t xml:space="preserve"> </w:t>
      </w:r>
      <w:r>
        <w:rPr>
          <w:w w:val="90"/>
          <w:sz w:val="24"/>
        </w:rPr>
        <w:t>GMC</w:t>
      </w:r>
      <w:r>
        <w:rPr>
          <w:sz w:val="24"/>
        </w:rPr>
        <w:t xml:space="preserve"> </w:t>
      </w:r>
      <w:r>
        <w:rPr>
          <w:w w:val="90"/>
          <w:sz w:val="24"/>
        </w:rPr>
        <w:t>for</w:t>
      </w:r>
      <w:r>
        <w:rPr>
          <w:spacing w:val="-1"/>
          <w:sz w:val="24"/>
        </w:rPr>
        <w:t xml:space="preserve"> </w:t>
      </w:r>
      <w:r>
        <w:rPr>
          <w:w w:val="90"/>
          <w:sz w:val="24"/>
        </w:rPr>
        <w:t>migrated/digitized</w:t>
      </w:r>
      <w:r>
        <w:rPr>
          <w:sz w:val="24"/>
        </w:rPr>
        <w:t xml:space="preserve"> </w:t>
      </w:r>
      <w:r>
        <w:rPr>
          <w:spacing w:val="-2"/>
          <w:w w:val="90"/>
          <w:sz w:val="24"/>
        </w:rPr>
        <w:t>data.</w:t>
      </w:r>
    </w:p>
    <w:p w14:paraId="53BAAA8E" w14:textId="77777777" w:rsidR="00A13382" w:rsidRDefault="00000000">
      <w:pPr>
        <w:pStyle w:val="ListParagraph"/>
        <w:numPr>
          <w:ilvl w:val="0"/>
          <w:numId w:val="30"/>
        </w:numPr>
        <w:tabs>
          <w:tab w:val="left" w:pos="1800"/>
        </w:tabs>
        <w:spacing w:before="15" w:line="252" w:lineRule="auto"/>
        <w:ind w:right="1222"/>
        <w:jc w:val="both"/>
        <w:rPr>
          <w:sz w:val="24"/>
        </w:rPr>
      </w:pPr>
      <w:r>
        <w:rPr>
          <w:spacing w:val="-8"/>
          <w:sz w:val="24"/>
        </w:rPr>
        <w:t xml:space="preserve">For the purpose of evaluation of Total Cost, the commercial bid covers the cost of 1 </w:t>
      </w:r>
      <w:r>
        <w:rPr>
          <w:sz w:val="24"/>
        </w:rPr>
        <w:t xml:space="preserve">lakh record, however the payment will be done according to the actual no. of </w:t>
      </w:r>
      <w:r>
        <w:rPr>
          <w:spacing w:val="-2"/>
          <w:sz w:val="24"/>
        </w:rPr>
        <w:t>records.</w:t>
      </w:r>
    </w:p>
    <w:p w14:paraId="3B2DF6E8" w14:textId="77777777" w:rsidR="00A13382" w:rsidRDefault="00A13382">
      <w:pPr>
        <w:pStyle w:val="BodyText"/>
        <w:spacing w:before="14"/>
      </w:pPr>
    </w:p>
    <w:p w14:paraId="6D65FCA4" w14:textId="77777777" w:rsidR="00A13382" w:rsidRDefault="00000000">
      <w:pPr>
        <w:pStyle w:val="Heading1"/>
        <w:numPr>
          <w:ilvl w:val="1"/>
          <w:numId w:val="42"/>
        </w:numPr>
        <w:tabs>
          <w:tab w:val="left" w:pos="2270"/>
        </w:tabs>
        <w:ind w:left="2270" w:hanging="1136"/>
      </w:pPr>
      <w:bookmarkStart w:id="65" w:name="_bookmark65"/>
      <w:bookmarkEnd w:id="65"/>
      <w:r>
        <w:rPr>
          <w:color w:val="2E5395"/>
          <w:spacing w:val="-5"/>
        </w:rPr>
        <w:t>UAT</w:t>
      </w:r>
    </w:p>
    <w:p w14:paraId="7C9A2206" w14:textId="77777777" w:rsidR="00A13382" w:rsidRDefault="00000000">
      <w:pPr>
        <w:pStyle w:val="BodyText"/>
        <w:spacing w:before="310" w:line="252" w:lineRule="auto"/>
        <w:ind w:left="1080" w:right="1220"/>
        <w:jc w:val="both"/>
      </w:pPr>
      <w:r>
        <w:t xml:space="preserve">User Acceptance Testing: to ensure that the proposed e-governance system meets </w:t>
      </w:r>
      <w:r>
        <w:rPr>
          <w:spacing w:val="-4"/>
        </w:rPr>
        <w:t>requirements</w:t>
      </w:r>
      <w:r>
        <w:rPr>
          <w:spacing w:val="-14"/>
        </w:rPr>
        <w:t xml:space="preserve"> </w:t>
      </w:r>
      <w:r>
        <w:rPr>
          <w:spacing w:val="-4"/>
        </w:rPr>
        <w:t>as</w:t>
      </w:r>
      <w:r>
        <w:rPr>
          <w:spacing w:val="-14"/>
        </w:rPr>
        <w:t xml:space="preserve"> </w:t>
      </w:r>
      <w:r>
        <w:rPr>
          <w:spacing w:val="-4"/>
        </w:rPr>
        <w:t>set</w:t>
      </w:r>
      <w:r>
        <w:rPr>
          <w:spacing w:val="-14"/>
        </w:rPr>
        <w:t xml:space="preserve"> </w:t>
      </w:r>
      <w:r>
        <w:rPr>
          <w:spacing w:val="-4"/>
        </w:rPr>
        <w:t>out</w:t>
      </w:r>
      <w:r>
        <w:rPr>
          <w:spacing w:val="-12"/>
        </w:rPr>
        <w:t xml:space="preserve"> </w:t>
      </w:r>
      <w:r>
        <w:rPr>
          <w:spacing w:val="-4"/>
        </w:rPr>
        <w:t>in</w:t>
      </w:r>
      <w:r>
        <w:rPr>
          <w:spacing w:val="-15"/>
        </w:rPr>
        <w:t xml:space="preserve"> </w:t>
      </w:r>
      <w:r>
        <w:rPr>
          <w:spacing w:val="-4"/>
        </w:rPr>
        <w:t>RFP</w:t>
      </w:r>
      <w:r>
        <w:rPr>
          <w:spacing w:val="-13"/>
        </w:rPr>
        <w:t xml:space="preserve"> </w:t>
      </w:r>
      <w:r>
        <w:rPr>
          <w:spacing w:val="-4"/>
        </w:rPr>
        <w:t>and</w:t>
      </w:r>
      <w:r>
        <w:rPr>
          <w:spacing w:val="-15"/>
        </w:rPr>
        <w:t xml:space="preserve"> </w:t>
      </w:r>
      <w:r>
        <w:rPr>
          <w:spacing w:val="-4"/>
        </w:rPr>
        <w:t>as</w:t>
      </w:r>
      <w:r>
        <w:rPr>
          <w:spacing w:val="-13"/>
        </w:rPr>
        <w:t xml:space="preserve"> </w:t>
      </w:r>
      <w:r>
        <w:rPr>
          <w:spacing w:val="-4"/>
        </w:rPr>
        <w:t>needed</w:t>
      </w:r>
      <w:r>
        <w:rPr>
          <w:spacing w:val="-14"/>
        </w:rPr>
        <w:t xml:space="preserve"> </w:t>
      </w:r>
      <w:r>
        <w:rPr>
          <w:spacing w:val="-4"/>
        </w:rPr>
        <w:t>to</w:t>
      </w:r>
      <w:r>
        <w:rPr>
          <w:spacing w:val="-14"/>
        </w:rPr>
        <w:t xml:space="preserve"> </w:t>
      </w:r>
      <w:r>
        <w:rPr>
          <w:spacing w:val="-4"/>
        </w:rPr>
        <w:t>achieve</w:t>
      </w:r>
      <w:r>
        <w:rPr>
          <w:spacing w:val="-14"/>
        </w:rPr>
        <w:t xml:space="preserve"> </w:t>
      </w:r>
      <w:r>
        <w:rPr>
          <w:spacing w:val="-4"/>
        </w:rPr>
        <w:t>the</w:t>
      </w:r>
      <w:r>
        <w:rPr>
          <w:spacing w:val="-14"/>
        </w:rPr>
        <w:t xml:space="preserve"> </w:t>
      </w:r>
      <w:r>
        <w:rPr>
          <w:spacing w:val="-4"/>
        </w:rPr>
        <w:t>desired</w:t>
      </w:r>
      <w:r>
        <w:rPr>
          <w:spacing w:val="-14"/>
        </w:rPr>
        <w:t xml:space="preserve"> </w:t>
      </w:r>
      <w:r>
        <w:rPr>
          <w:spacing w:val="-4"/>
        </w:rPr>
        <w:t>outcomes.</w:t>
      </w:r>
      <w:r>
        <w:rPr>
          <w:spacing w:val="-14"/>
        </w:rPr>
        <w:t xml:space="preserve"> </w:t>
      </w:r>
      <w:r>
        <w:rPr>
          <w:spacing w:val="-4"/>
        </w:rPr>
        <w:t>GMC</w:t>
      </w:r>
      <w:r>
        <w:rPr>
          <w:spacing w:val="-13"/>
        </w:rPr>
        <w:t xml:space="preserve"> </w:t>
      </w:r>
      <w:r>
        <w:rPr>
          <w:spacing w:val="-4"/>
        </w:rPr>
        <w:t xml:space="preserve">may </w:t>
      </w:r>
      <w:r>
        <w:rPr>
          <w:spacing w:val="-8"/>
        </w:rPr>
        <w:t>undertake exercise of testing, acceptance</w:t>
      </w:r>
      <w:r>
        <w:rPr>
          <w:spacing w:val="-10"/>
        </w:rPr>
        <w:t xml:space="preserve"> </w:t>
      </w:r>
      <w:r>
        <w:rPr>
          <w:spacing w:val="-8"/>
        </w:rPr>
        <w:t xml:space="preserve">and certification through a third party appointed </w:t>
      </w:r>
      <w:r>
        <w:t>by</w:t>
      </w:r>
      <w:r>
        <w:rPr>
          <w:spacing w:val="-16"/>
        </w:rPr>
        <w:t xml:space="preserve"> </w:t>
      </w:r>
      <w:r>
        <w:t>GMC.</w:t>
      </w:r>
    </w:p>
    <w:p w14:paraId="40184986" w14:textId="77777777" w:rsidR="00A13382" w:rsidRDefault="00A13382">
      <w:pPr>
        <w:pStyle w:val="BodyText"/>
        <w:spacing w:before="16"/>
      </w:pPr>
    </w:p>
    <w:p w14:paraId="7EC97191" w14:textId="77777777" w:rsidR="00A13382" w:rsidRDefault="00000000">
      <w:pPr>
        <w:pStyle w:val="BodyText"/>
        <w:spacing w:line="252" w:lineRule="auto"/>
        <w:ind w:left="1080" w:right="1223"/>
        <w:jc w:val="both"/>
      </w:pPr>
      <w:r>
        <w:rPr>
          <w:spacing w:val="-2"/>
        </w:rPr>
        <w:t>UAT</w:t>
      </w:r>
      <w:r>
        <w:rPr>
          <w:spacing w:val="-17"/>
        </w:rPr>
        <w:t xml:space="preserve"> </w:t>
      </w:r>
      <w:r>
        <w:rPr>
          <w:spacing w:val="-2"/>
        </w:rPr>
        <w:t>will</w:t>
      </w:r>
      <w:r>
        <w:rPr>
          <w:spacing w:val="-16"/>
        </w:rPr>
        <w:t xml:space="preserve"> </w:t>
      </w:r>
      <w:r>
        <w:rPr>
          <w:spacing w:val="-2"/>
        </w:rPr>
        <w:t>ensure</w:t>
      </w:r>
      <w:r>
        <w:rPr>
          <w:spacing w:val="-16"/>
        </w:rPr>
        <w:t xml:space="preserve"> </w:t>
      </w:r>
      <w:r>
        <w:rPr>
          <w:spacing w:val="-2"/>
        </w:rPr>
        <w:t>that</w:t>
      </w:r>
      <w:r>
        <w:rPr>
          <w:spacing w:val="-16"/>
        </w:rPr>
        <w:t xml:space="preserve"> </w:t>
      </w:r>
      <w:r>
        <w:rPr>
          <w:spacing w:val="-2"/>
        </w:rPr>
        <w:t>the</w:t>
      </w:r>
      <w:r>
        <w:rPr>
          <w:spacing w:val="-16"/>
        </w:rPr>
        <w:t xml:space="preserve"> </w:t>
      </w:r>
      <w:r>
        <w:rPr>
          <w:spacing w:val="-2"/>
        </w:rPr>
        <w:t>following</w:t>
      </w:r>
      <w:r>
        <w:rPr>
          <w:spacing w:val="-16"/>
        </w:rPr>
        <w:t xml:space="preserve"> </w:t>
      </w:r>
      <w:r>
        <w:rPr>
          <w:spacing w:val="-2"/>
        </w:rPr>
        <w:t>are</w:t>
      </w:r>
      <w:r>
        <w:rPr>
          <w:spacing w:val="-16"/>
        </w:rPr>
        <w:t xml:space="preserve"> </w:t>
      </w:r>
      <w:r>
        <w:rPr>
          <w:spacing w:val="-2"/>
        </w:rPr>
        <w:t>associated</w:t>
      </w:r>
      <w:r>
        <w:rPr>
          <w:spacing w:val="-16"/>
        </w:rPr>
        <w:t xml:space="preserve"> </w:t>
      </w:r>
      <w:r>
        <w:rPr>
          <w:spacing w:val="-2"/>
        </w:rPr>
        <w:t>with</w:t>
      </w:r>
      <w:r>
        <w:rPr>
          <w:spacing w:val="-16"/>
        </w:rPr>
        <w:t xml:space="preserve"> </w:t>
      </w:r>
      <w:r>
        <w:rPr>
          <w:spacing w:val="-2"/>
        </w:rPr>
        <w:t>clear</w:t>
      </w:r>
      <w:r>
        <w:rPr>
          <w:spacing w:val="-16"/>
        </w:rPr>
        <w:t xml:space="preserve"> </w:t>
      </w:r>
      <w:r>
        <w:rPr>
          <w:spacing w:val="-2"/>
        </w:rPr>
        <w:t>and</w:t>
      </w:r>
      <w:r>
        <w:rPr>
          <w:spacing w:val="-16"/>
        </w:rPr>
        <w:t xml:space="preserve"> </w:t>
      </w:r>
      <w:r>
        <w:rPr>
          <w:spacing w:val="-2"/>
        </w:rPr>
        <w:t>quantifiable</w:t>
      </w:r>
      <w:r>
        <w:rPr>
          <w:spacing w:val="-16"/>
        </w:rPr>
        <w:t xml:space="preserve"> </w:t>
      </w:r>
      <w:r>
        <w:rPr>
          <w:spacing w:val="-2"/>
        </w:rPr>
        <w:t>metrics</w:t>
      </w:r>
      <w:r>
        <w:rPr>
          <w:spacing w:val="-16"/>
        </w:rPr>
        <w:t xml:space="preserve"> </w:t>
      </w:r>
      <w:r>
        <w:rPr>
          <w:spacing w:val="-2"/>
        </w:rPr>
        <w:t>for accountability:</w:t>
      </w:r>
    </w:p>
    <w:p w14:paraId="1116CA5B" w14:textId="77777777" w:rsidR="00A13382" w:rsidRDefault="00A13382">
      <w:pPr>
        <w:pStyle w:val="BodyText"/>
        <w:spacing w:before="14"/>
      </w:pPr>
    </w:p>
    <w:p w14:paraId="325DB025" w14:textId="77777777" w:rsidR="00A13382" w:rsidRDefault="00000000">
      <w:pPr>
        <w:pStyle w:val="ListParagraph"/>
        <w:numPr>
          <w:ilvl w:val="0"/>
          <w:numId w:val="29"/>
        </w:numPr>
        <w:tabs>
          <w:tab w:val="left" w:pos="1800"/>
        </w:tabs>
        <w:spacing w:before="1"/>
        <w:ind w:hanging="360"/>
        <w:rPr>
          <w:sz w:val="24"/>
        </w:rPr>
      </w:pPr>
      <w:r>
        <w:rPr>
          <w:spacing w:val="-5"/>
          <w:sz w:val="24"/>
        </w:rPr>
        <w:t>Functional</w:t>
      </w:r>
      <w:r>
        <w:rPr>
          <w:spacing w:val="-8"/>
          <w:sz w:val="24"/>
        </w:rPr>
        <w:t xml:space="preserve"> </w:t>
      </w:r>
      <w:r>
        <w:rPr>
          <w:spacing w:val="-2"/>
          <w:sz w:val="24"/>
        </w:rPr>
        <w:t>requirements</w:t>
      </w:r>
    </w:p>
    <w:p w14:paraId="4F3B3FED" w14:textId="77777777" w:rsidR="00A13382" w:rsidRDefault="00000000">
      <w:pPr>
        <w:pStyle w:val="ListParagraph"/>
        <w:numPr>
          <w:ilvl w:val="0"/>
          <w:numId w:val="29"/>
        </w:numPr>
        <w:tabs>
          <w:tab w:val="left" w:pos="1800"/>
        </w:tabs>
        <w:spacing w:before="15"/>
        <w:ind w:hanging="360"/>
        <w:rPr>
          <w:sz w:val="24"/>
        </w:rPr>
      </w:pPr>
      <w:r>
        <w:rPr>
          <w:spacing w:val="-6"/>
          <w:sz w:val="24"/>
        </w:rPr>
        <w:t>Availability</w:t>
      </w:r>
      <w:r>
        <w:rPr>
          <w:spacing w:val="-14"/>
          <w:sz w:val="24"/>
        </w:rPr>
        <w:t xml:space="preserve"> </w:t>
      </w:r>
      <w:r>
        <w:rPr>
          <w:spacing w:val="-6"/>
          <w:sz w:val="24"/>
        </w:rPr>
        <w:t>of</w:t>
      </w:r>
      <w:r>
        <w:rPr>
          <w:spacing w:val="-13"/>
          <w:sz w:val="24"/>
        </w:rPr>
        <w:t xml:space="preserve"> </w:t>
      </w:r>
      <w:r>
        <w:rPr>
          <w:spacing w:val="-6"/>
          <w:sz w:val="24"/>
        </w:rPr>
        <w:t>Various</w:t>
      </w:r>
      <w:r>
        <w:rPr>
          <w:spacing w:val="-13"/>
          <w:sz w:val="24"/>
        </w:rPr>
        <w:t xml:space="preserve"> </w:t>
      </w:r>
      <w:r>
        <w:rPr>
          <w:spacing w:val="-6"/>
          <w:sz w:val="24"/>
        </w:rPr>
        <w:t>Citizens</w:t>
      </w:r>
      <w:r>
        <w:rPr>
          <w:spacing w:val="-13"/>
          <w:sz w:val="24"/>
        </w:rPr>
        <w:t xml:space="preserve"> </w:t>
      </w:r>
      <w:r>
        <w:rPr>
          <w:spacing w:val="-6"/>
          <w:sz w:val="24"/>
        </w:rPr>
        <w:t>Services</w:t>
      </w:r>
      <w:r>
        <w:rPr>
          <w:spacing w:val="-13"/>
          <w:sz w:val="24"/>
        </w:rPr>
        <w:t xml:space="preserve"> </w:t>
      </w:r>
      <w:r>
        <w:rPr>
          <w:spacing w:val="-6"/>
          <w:sz w:val="24"/>
        </w:rPr>
        <w:t>through</w:t>
      </w:r>
      <w:r>
        <w:rPr>
          <w:spacing w:val="-13"/>
          <w:sz w:val="24"/>
        </w:rPr>
        <w:t xml:space="preserve"> </w:t>
      </w:r>
      <w:r>
        <w:rPr>
          <w:spacing w:val="-6"/>
          <w:sz w:val="24"/>
        </w:rPr>
        <w:t>defined</w:t>
      </w:r>
      <w:r>
        <w:rPr>
          <w:spacing w:val="-12"/>
          <w:sz w:val="24"/>
        </w:rPr>
        <w:t xml:space="preserve"> </w:t>
      </w:r>
      <w:r>
        <w:rPr>
          <w:spacing w:val="-6"/>
          <w:sz w:val="24"/>
        </w:rPr>
        <w:t>channels</w:t>
      </w:r>
    </w:p>
    <w:p w14:paraId="2F1041B0" w14:textId="77777777" w:rsidR="00A13382" w:rsidRDefault="00000000">
      <w:pPr>
        <w:pStyle w:val="ListParagraph"/>
        <w:numPr>
          <w:ilvl w:val="0"/>
          <w:numId w:val="29"/>
        </w:numPr>
        <w:tabs>
          <w:tab w:val="left" w:pos="1800"/>
        </w:tabs>
        <w:spacing w:before="13"/>
        <w:ind w:hanging="360"/>
        <w:rPr>
          <w:sz w:val="24"/>
        </w:rPr>
      </w:pPr>
      <w:r>
        <w:rPr>
          <w:spacing w:val="-2"/>
          <w:sz w:val="24"/>
        </w:rPr>
        <w:t>Performance</w:t>
      </w:r>
    </w:p>
    <w:p w14:paraId="1DB4C792" w14:textId="77777777" w:rsidR="00A13382" w:rsidRDefault="00000000">
      <w:pPr>
        <w:pStyle w:val="ListParagraph"/>
        <w:numPr>
          <w:ilvl w:val="0"/>
          <w:numId w:val="29"/>
        </w:numPr>
        <w:tabs>
          <w:tab w:val="left" w:pos="1800"/>
        </w:tabs>
        <w:spacing w:before="15"/>
        <w:ind w:hanging="360"/>
        <w:rPr>
          <w:sz w:val="24"/>
        </w:rPr>
      </w:pPr>
      <w:r>
        <w:rPr>
          <w:spacing w:val="-2"/>
          <w:sz w:val="24"/>
        </w:rPr>
        <w:t>Security</w:t>
      </w:r>
    </w:p>
    <w:p w14:paraId="3B58DC38" w14:textId="77777777" w:rsidR="00A13382" w:rsidRDefault="00000000">
      <w:pPr>
        <w:pStyle w:val="ListParagraph"/>
        <w:numPr>
          <w:ilvl w:val="0"/>
          <w:numId w:val="29"/>
        </w:numPr>
        <w:tabs>
          <w:tab w:val="left" w:pos="1800"/>
        </w:tabs>
        <w:spacing w:before="14"/>
        <w:ind w:hanging="360"/>
        <w:rPr>
          <w:sz w:val="24"/>
        </w:rPr>
      </w:pPr>
      <w:r>
        <w:rPr>
          <w:spacing w:val="-2"/>
          <w:sz w:val="24"/>
        </w:rPr>
        <w:t>Manageability</w:t>
      </w:r>
    </w:p>
    <w:p w14:paraId="5B052250" w14:textId="77777777" w:rsidR="00A13382" w:rsidRDefault="00000000">
      <w:pPr>
        <w:pStyle w:val="ListParagraph"/>
        <w:numPr>
          <w:ilvl w:val="0"/>
          <w:numId w:val="29"/>
        </w:numPr>
        <w:tabs>
          <w:tab w:val="left" w:pos="1800"/>
        </w:tabs>
        <w:spacing w:before="15"/>
        <w:ind w:hanging="360"/>
        <w:rPr>
          <w:sz w:val="24"/>
        </w:rPr>
      </w:pPr>
      <w:r>
        <w:rPr>
          <w:spacing w:val="-6"/>
          <w:sz w:val="24"/>
        </w:rPr>
        <w:t>SLA</w:t>
      </w:r>
      <w:r>
        <w:rPr>
          <w:spacing w:val="-16"/>
          <w:sz w:val="24"/>
        </w:rPr>
        <w:t xml:space="preserve"> </w:t>
      </w:r>
      <w:r>
        <w:rPr>
          <w:spacing w:val="-6"/>
          <w:sz w:val="24"/>
        </w:rPr>
        <w:t>reporting</w:t>
      </w:r>
      <w:r>
        <w:rPr>
          <w:spacing w:val="-15"/>
          <w:sz w:val="24"/>
        </w:rPr>
        <w:t xml:space="preserve"> </w:t>
      </w:r>
      <w:r>
        <w:rPr>
          <w:spacing w:val="-6"/>
          <w:sz w:val="24"/>
        </w:rPr>
        <w:t>System</w:t>
      </w:r>
    </w:p>
    <w:p w14:paraId="6F024C53" w14:textId="77777777" w:rsidR="00A13382" w:rsidRDefault="00000000">
      <w:pPr>
        <w:pStyle w:val="ListParagraph"/>
        <w:numPr>
          <w:ilvl w:val="0"/>
          <w:numId w:val="29"/>
        </w:numPr>
        <w:tabs>
          <w:tab w:val="left" w:pos="1800"/>
        </w:tabs>
        <w:spacing w:before="14"/>
        <w:ind w:hanging="360"/>
        <w:rPr>
          <w:sz w:val="24"/>
        </w:rPr>
      </w:pPr>
      <w:r>
        <w:rPr>
          <w:w w:val="90"/>
          <w:sz w:val="24"/>
        </w:rPr>
        <w:t>Project</w:t>
      </w:r>
      <w:r>
        <w:rPr>
          <w:spacing w:val="-1"/>
          <w:w w:val="90"/>
          <w:sz w:val="24"/>
        </w:rPr>
        <w:t xml:space="preserve"> </w:t>
      </w:r>
      <w:r>
        <w:rPr>
          <w:spacing w:val="-2"/>
          <w:sz w:val="24"/>
        </w:rPr>
        <w:t>Documentation</w:t>
      </w:r>
    </w:p>
    <w:p w14:paraId="4636F042" w14:textId="77777777" w:rsidR="00A13382" w:rsidRDefault="00000000">
      <w:pPr>
        <w:pStyle w:val="ListParagraph"/>
        <w:numPr>
          <w:ilvl w:val="0"/>
          <w:numId w:val="29"/>
        </w:numPr>
        <w:tabs>
          <w:tab w:val="left" w:pos="1800"/>
        </w:tabs>
        <w:spacing w:before="14"/>
        <w:ind w:hanging="360"/>
        <w:rPr>
          <w:sz w:val="24"/>
        </w:rPr>
      </w:pPr>
      <w:r>
        <w:rPr>
          <w:spacing w:val="-6"/>
          <w:sz w:val="24"/>
        </w:rPr>
        <w:t>Data</w:t>
      </w:r>
      <w:r>
        <w:rPr>
          <w:spacing w:val="-20"/>
          <w:sz w:val="24"/>
        </w:rPr>
        <w:t xml:space="preserve"> </w:t>
      </w:r>
      <w:r>
        <w:rPr>
          <w:spacing w:val="-6"/>
          <w:sz w:val="24"/>
        </w:rPr>
        <w:t>quality</w:t>
      </w:r>
      <w:r>
        <w:rPr>
          <w:spacing w:val="-17"/>
          <w:sz w:val="24"/>
        </w:rPr>
        <w:t xml:space="preserve"> </w:t>
      </w:r>
      <w:r>
        <w:rPr>
          <w:spacing w:val="-6"/>
          <w:sz w:val="24"/>
        </w:rPr>
        <w:t>review</w:t>
      </w:r>
    </w:p>
    <w:p w14:paraId="44ABE13A" w14:textId="77777777" w:rsidR="00A13382" w:rsidRDefault="00A13382">
      <w:pPr>
        <w:pStyle w:val="BodyText"/>
        <w:spacing w:before="29"/>
      </w:pPr>
    </w:p>
    <w:p w14:paraId="10EC5254" w14:textId="77777777" w:rsidR="00A13382" w:rsidRDefault="00000000">
      <w:pPr>
        <w:pStyle w:val="Heading1"/>
        <w:numPr>
          <w:ilvl w:val="1"/>
          <w:numId w:val="42"/>
        </w:numPr>
        <w:tabs>
          <w:tab w:val="left" w:pos="2214"/>
        </w:tabs>
        <w:ind w:hanging="1080"/>
      </w:pPr>
      <w:bookmarkStart w:id="66" w:name="_bookmark66"/>
      <w:bookmarkEnd w:id="66"/>
      <w:r>
        <w:rPr>
          <w:color w:val="2E5395"/>
          <w:spacing w:val="-2"/>
        </w:rPr>
        <w:t>TRAINING</w:t>
      </w:r>
    </w:p>
    <w:p w14:paraId="551F1557" w14:textId="77777777" w:rsidR="00A13382" w:rsidRDefault="00A13382">
      <w:pPr>
        <w:pStyle w:val="BodyText"/>
        <w:spacing w:before="142"/>
        <w:rPr>
          <w:b/>
          <w:sz w:val="28"/>
        </w:rPr>
      </w:pPr>
    </w:p>
    <w:p w14:paraId="2482869F" w14:textId="77777777" w:rsidR="00A13382" w:rsidRDefault="00000000">
      <w:pPr>
        <w:pStyle w:val="BodyText"/>
        <w:spacing w:line="252" w:lineRule="auto"/>
        <w:ind w:left="1080" w:right="1221"/>
        <w:jc w:val="both"/>
      </w:pPr>
      <w:r>
        <w:rPr>
          <w:spacing w:val="-4"/>
        </w:rPr>
        <w:t>Training</w:t>
      </w:r>
      <w:r>
        <w:rPr>
          <w:spacing w:val="-11"/>
        </w:rPr>
        <w:t xml:space="preserve"> </w:t>
      </w:r>
      <w:r>
        <w:rPr>
          <w:spacing w:val="-4"/>
        </w:rPr>
        <w:t>is</w:t>
      </w:r>
      <w:r>
        <w:rPr>
          <w:spacing w:val="-12"/>
        </w:rPr>
        <w:t xml:space="preserve"> </w:t>
      </w:r>
      <w:r>
        <w:rPr>
          <w:spacing w:val="-4"/>
        </w:rPr>
        <w:t>an</w:t>
      </w:r>
      <w:r>
        <w:rPr>
          <w:spacing w:val="-11"/>
        </w:rPr>
        <w:t xml:space="preserve"> </w:t>
      </w:r>
      <w:r>
        <w:rPr>
          <w:spacing w:val="-4"/>
        </w:rPr>
        <w:t>important</w:t>
      </w:r>
      <w:r>
        <w:rPr>
          <w:spacing w:val="-12"/>
        </w:rPr>
        <w:t xml:space="preserve"> </w:t>
      </w:r>
      <w:r>
        <w:rPr>
          <w:spacing w:val="-4"/>
        </w:rPr>
        <w:t>aspect</w:t>
      </w:r>
      <w:r>
        <w:rPr>
          <w:spacing w:val="-10"/>
        </w:rPr>
        <w:t xml:space="preserve"> </w:t>
      </w:r>
      <w:r>
        <w:rPr>
          <w:spacing w:val="-4"/>
        </w:rPr>
        <w:t>of</w:t>
      </w:r>
      <w:r>
        <w:rPr>
          <w:spacing w:val="-11"/>
        </w:rPr>
        <w:t xml:space="preserve"> </w:t>
      </w:r>
      <w:r>
        <w:rPr>
          <w:spacing w:val="-4"/>
        </w:rPr>
        <w:t>this</w:t>
      </w:r>
      <w:r>
        <w:rPr>
          <w:spacing w:val="-7"/>
        </w:rPr>
        <w:t xml:space="preserve"> </w:t>
      </w:r>
      <w:r>
        <w:rPr>
          <w:spacing w:val="-4"/>
        </w:rPr>
        <w:t>project,</w:t>
      </w:r>
      <w:r>
        <w:rPr>
          <w:spacing w:val="-11"/>
        </w:rPr>
        <w:t xml:space="preserve"> </w:t>
      </w:r>
      <w:r>
        <w:rPr>
          <w:spacing w:val="-4"/>
        </w:rPr>
        <w:t>and</w:t>
      </w:r>
      <w:r>
        <w:rPr>
          <w:spacing w:val="-11"/>
        </w:rPr>
        <w:t xml:space="preserve"> </w:t>
      </w:r>
      <w:r>
        <w:rPr>
          <w:spacing w:val="-4"/>
        </w:rPr>
        <w:t>GMC</w:t>
      </w:r>
      <w:r>
        <w:rPr>
          <w:spacing w:val="-11"/>
        </w:rPr>
        <w:t xml:space="preserve"> </w:t>
      </w:r>
      <w:r>
        <w:rPr>
          <w:spacing w:val="-4"/>
        </w:rPr>
        <w:t>expects</w:t>
      </w:r>
      <w:r>
        <w:rPr>
          <w:spacing w:val="-11"/>
        </w:rPr>
        <w:t xml:space="preserve"> </w:t>
      </w:r>
      <w:r>
        <w:rPr>
          <w:spacing w:val="-4"/>
        </w:rPr>
        <w:t>the</w:t>
      </w:r>
      <w:r>
        <w:rPr>
          <w:spacing w:val="-11"/>
        </w:rPr>
        <w:t xml:space="preserve"> </w:t>
      </w:r>
      <w:r>
        <w:rPr>
          <w:spacing w:val="-4"/>
        </w:rPr>
        <w:t>successful</w:t>
      </w:r>
      <w:r>
        <w:rPr>
          <w:spacing w:val="-10"/>
        </w:rPr>
        <w:t xml:space="preserve"> </w:t>
      </w:r>
      <w:r>
        <w:rPr>
          <w:spacing w:val="-4"/>
        </w:rPr>
        <w:t>bidder</w:t>
      </w:r>
      <w:r>
        <w:rPr>
          <w:spacing w:val="-10"/>
        </w:rPr>
        <w:t xml:space="preserve"> </w:t>
      </w:r>
      <w:r>
        <w:rPr>
          <w:spacing w:val="-4"/>
        </w:rPr>
        <w:t>to undertake</w:t>
      </w:r>
      <w:r>
        <w:rPr>
          <w:spacing w:val="-8"/>
        </w:rPr>
        <w:t xml:space="preserve"> </w:t>
      </w:r>
      <w:r>
        <w:rPr>
          <w:spacing w:val="-4"/>
        </w:rPr>
        <w:t>it</w:t>
      </w:r>
      <w:r>
        <w:rPr>
          <w:spacing w:val="-7"/>
        </w:rPr>
        <w:t xml:space="preserve"> </w:t>
      </w:r>
      <w:r>
        <w:rPr>
          <w:spacing w:val="-4"/>
        </w:rPr>
        <w:t>in</w:t>
      </w:r>
      <w:r>
        <w:rPr>
          <w:spacing w:val="-7"/>
        </w:rPr>
        <w:t xml:space="preserve"> </w:t>
      </w:r>
      <w:r>
        <w:rPr>
          <w:spacing w:val="-4"/>
        </w:rPr>
        <w:t>a</w:t>
      </w:r>
      <w:r>
        <w:rPr>
          <w:spacing w:val="-8"/>
        </w:rPr>
        <w:t xml:space="preserve"> </w:t>
      </w:r>
      <w:r>
        <w:rPr>
          <w:spacing w:val="-4"/>
        </w:rPr>
        <w:t>very</w:t>
      </w:r>
      <w:r>
        <w:rPr>
          <w:spacing w:val="-8"/>
        </w:rPr>
        <w:t xml:space="preserve"> </w:t>
      </w:r>
      <w:r>
        <w:rPr>
          <w:spacing w:val="-4"/>
        </w:rPr>
        <w:t>professional</w:t>
      </w:r>
      <w:r>
        <w:rPr>
          <w:spacing w:val="-7"/>
        </w:rPr>
        <w:t xml:space="preserve"> </w:t>
      </w:r>
      <w:r>
        <w:rPr>
          <w:spacing w:val="-4"/>
        </w:rPr>
        <w:t>manner.</w:t>
      </w:r>
      <w:r>
        <w:rPr>
          <w:spacing w:val="-8"/>
        </w:rPr>
        <w:t xml:space="preserve"> </w:t>
      </w:r>
      <w:r>
        <w:rPr>
          <w:spacing w:val="-4"/>
        </w:rPr>
        <w:t>GMC</w:t>
      </w:r>
      <w:r>
        <w:rPr>
          <w:spacing w:val="-8"/>
        </w:rPr>
        <w:t xml:space="preserve"> </w:t>
      </w:r>
      <w:r>
        <w:rPr>
          <w:spacing w:val="-4"/>
        </w:rPr>
        <w:t>plans</w:t>
      </w:r>
      <w:r>
        <w:rPr>
          <w:spacing w:val="-8"/>
        </w:rPr>
        <w:t xml:space="preserve"> </w:t>
      </w:r>
      <w:r>
        <w:rPr>
          <w:spacing w:val="-4"/>
        </w:rPr>
        <w:t>to</w:t>
      </w:r>
      <w:r>
        <w:rPr>
          <w:spacing w:val="-9"/>
        </w:rPr>
        <w:t xml:space="preserve"> </w:t>
      </w:r>
      <w:r>
        <w:rPr>
          <w:spacing w:val="-4"/>
        </w:rPr>
        <w:t>implement</w:t>
      </w:r>
      <w:r>
        <w:rPr>
          <w:spacing w:val="-7"/>
        </w:rPr>
        <w:t xml:space="preserve"> </w:t>
      </w:r>
      <w:r>
        <w:rPr>
          <w:spacing w:val="-4"/>
        </w:rPr>
        <w:t>Training</w:t>
      </w:r>
      <w:r>
        <w:rPr>
          <w:spacing w:val="-9"/>
        </w:rPr>
        <w:t xml:space="preserve"> </w:t>
      </w:r>
      <w:r>
        <w:rPr>
          <w:spacing w:val="-4"/>
        </w:rPr>
        <w:t>of</w:t>
      </w:r>
      <w:r>
        <w:rPr>
          <w:spacing w:val="-8"/>
        </w:rPr>
        <w:t xml:space="preserve"> </w:t>
      </w:r>
      <w:r>
        <w:rPr>
          <w:spacing w:val="-4"/>
        </w:rPr>
        <w:t xml:space="preserve">Trainers </w:t>
      </w:r>
      <w:r>
        <w:rPr>
          <w:w w:val="90"/>
        </w:rPr>
        <w:t xml:space="preserve">(TOT) concept and would identify approx. 50 persons. This will include at least 2 trainers for </w:t>
      </w:r>
      <w:r>
        <w:t>each</w:t>
      </w:r>
      <w:r>
        <w:rPr>
          <w:spacing w:val="-9"/>
        </w:rPr>
        <w:t xml:space="preserve"> </w:t>
      </w:r>
      <w:r>
        <w:t>module</w:t>
      </w:r>
      <w:r>
        <w:rPr>
          <w:spacing w:val="-9"/>
        </w:rPr>
        <w:t xml:space="preserve"> </w:t>
      </w:r>
      <w:r>
        <w:t>and</w:t>
      </w:r>
      <w:r>
        <w:rPr>
          <w:spacing w:val="-10"/>
        </w:rPr>
        <w:t xml:space="preserve"> </w:t>
      </w:r>
      <w:r>
        <w:t>trainers</w:t>
      </w:r>
      <w:r>
        <w:rPr>
          <w:spacing w:val="-9"/>
        </w:rPr>
        <w:t xml:space="preserve"> </w:t>
      </w:r>
      <w:r>
        <w:t>for</w:t>
      </w:r>
      <w:r>
        <w:rPr>
          <w:spacing w:val="-9"/>
        </w:rPr>
        <w:t xml:space="preserve"> </w:t>
      </w:r>
      <w:r>
        <w:t>user</w:t>
      </w:r>
      <w:r>
        <w:rPr>
          <w:spacing w:val="-9"/>
        </w:rPr>
        <w:t xml:space="preserve"> </w:t>
      </w:r>
      <w:r>
        <w:t>training,</w:t>
      </w:r>
      <w:r>
        <w:rPr>
          <w:spacing w:val="-9"/>
        </w:rPr>
        <w:t xml:space="preserve"> </w:t>
      </w:r>
      <w:r>
        <w:t>system</w:t>
      </w:r>
      <w:r>
        <w:rPr>
          <w:spacing w:val="-9"/>
        </w:rPr>
        <w:t xml:space="preserve"> </w:t>
      </w:r>
      <w:r>
        <w:t>administration</w:t>
      </w:r>
      <w:r>
        <w:rPr>
          <w:spacing w:val="-9"/>
        </w:rPr>
        <w:t xml:space="preserve"> </w:t>
      </w:r>
      <w:r>
        <w:t>training</w:t>
      </w:r>
      <w:r>
        <w:rPr>
          <w:spacing w:val="-9"/>
        </w:rPr>
        <w:t xml:space="preserve"> </w:t>
      </w:r>
      <w:r>
        <w:t>and</w:t>
      </w:r>
      <w:r>
        <w:rPr>
          <w:spacing w:val="-9"/>
        </w:rPr>
        <w:t xml:space="preserve"> </w:t>
      </w:r>
      <w:r>
        <w:t xml:space="preserve">system </w:t>
      </w:r>
      <w:r>
        <w:rPr>
          <w:spacing w:val="-2"/>
        </w:rPr>
        <w:t>maintenance</w:t>
      </w:r>
      <w:r>
        <w:rPr>
          <w:spacing w:val="-8"/>
        </w:rPr>
        <w:t xml:space="preserve"> </w:t>
      </w:r>
      <w:r>
        <w:rPr>
          <w:spacing w:val="-2"/>
        </w:rPr>
        <w:t>training.</w:t>
      </w:r>
      <w:r>
        <w:rPr>
          <w:spacing w:val="-9"/>
        </w:rPr>
        <w:t xml:space="preserve"> </w:t>
      </w:r>
      <w:r>
        <w:rPr>
          <w:spacing w:val="-2"/>
        </w:rPr>
        <w:t>These</w:t>
      </w:r>
      <w:r>
        <w:rPr>
          <w:spacing w:val="-9"/>
        </w:rPr>
        <w:t xml:space="preserve"> </w:t>
      </w:r>
      <w:r>
        <w:rPr>
          <w:spacing w:val="-2"/>
        </w:rPr>
        <w:t>Master</w:t>
      </w:r>
      <w:r>
        <w:rPr>
          <w:spacing w:val="-8"/>
        </w:rPr>
        <w:t xml:space="preserve"> </w:t>
      </w:r>
      <w:r>
        <w:rPr>
          <w:spacing w:val="-2"/>
        </w:rPr>
        <w:t>trainers</w:t>
      </w:r>
      <w:r>
        <w:rPr>
          <w:spacing w:val="-9"/>
        </w:rPr>
        <w:t xml:space="preserve"> </w:t>
      </w:r>
      <w:r>
        <w:rPr>
          <w:spacing w:val="-2"/>
        </w:rPr>
        <w:t>then</w:t>
      </w:r>
      <w:r>
        <w:rPr>
          <w:spacing w:val="-9"/>
        </w:rPr>
        <w:t xml:space="preserve"> </w:t>
      </w:r>
      <w:r>
        <w:rPr>
          <w:spacing w:val="-2"/>
        </w:rPr>
        <w:t>would</w:t>
      </w:r>
      <w:r>
        <w:rPr>
          <w:spacing w:val="-9"/>
        </w:rPr>
        <w:t xml:space="preserve"> </w:t>
      </w:r>
      <w:r>
        <w:rPr>
          <w:spacing w:val="-2"/>
        </w:rPr>
        <w:t>train</w:t>
      </w:r>
      <w:r>
        <w:rPr>
          <w:spacing w:val="-9"/>
        </w:rPr>
        <w:t xml:space="preserve"> </w:t>
      </w:r>
      <w:r>
        <w:rPr>
          <w:spacing w:val="-2"/>
        </w:rPr>
        <w:t>the</w:t>
      </w:r>
      <w:r>
        <w:rPr>
          <w:spacing w:val="-9"/>
        </w:rPr>
        <w:t xml:space="preserve"> </w:t>
      </w:r>
      <w:r>
        <w:rPr>
          <w:spacing w:val="-2"/>
        </w:rPr>
        <w:t>remaining</w:t>
      </w:r>
      <w:r>
        <w:rPr>
          <w:spacing w:val="-9"/>
        </w:rPr>
        <w:t xml:space="preserve"> </w:t>
      </w:r>
      <w:r>
        <w:rPr>
          <w:spacing w:val="-2"/>
        </w:rPr>
        <w:t>GMC</w:t>
      </w:r>
      <w:r>
        <w:rPr>
          <w:spacing w:val="-9"/>
        </w:rPr>
        <w:t xml:space="preserve"> </w:t>
      </w:r>
      <w:r>
        <w:rPr>
          <w:spacing w:val="-2"/>
        </w:rPr>
        <w:t xml:space="preserve">staff. </w:t>
      </w:r>
      <w:r>
        <w:t xml:space="preserve">Training would be of two types: User/Functional Training and System </w:t>
      </w:r>
      <w:r>
        <w:rPr>
          <w:spacing w:val="-2"/>
        </w:rPr>
        <w:t>Administration/Maintenance</w:t>
      </w:r>
      <w:r>
        <w:rPr>
          <w:spacing w:val="-16"/>
        </w:rPr>
        <w:t xml:space="preserve"> </w:t>
      </w:r>
      <w:r>
        <w:rPr>
          <w:spacing w:val="-2"/>
        </w:rPr>
        <w:t>training.</w:t>
      </w:r>
    </w:p>
    <w:p w14:paraId="3E733756" w14:textId="77777777" w:rsidR="00A13382" w:rsidRDefault="00A13382">
      <w:pPr>
        <w:pStyle w:val="BodyText"/>
        <w:spacing w:line="252" w:lineRule="auto"/>
        <w:jc w:val="both"/>
        <w:sectPr w:rsidR="00A13382" w:rsidSect="008541F4">
          <w:pgSz w:w="12240" w:h="15840"/>
          <w:pgMar w:top="1100" w:right="360" w:bottom="940" w:left="360" w:header="288" w:footer="576" w:gutter="0"/>
          <w:cols w:space="720"/>
          <w:docGrid w:linePitch="299"/>
        </w:sectPr>
      </w:pPr>
    </w:p>
    <w:p w14:paraId="651EB335" w14:textId="77777777" w:rsidR="00A13382" w:rsidRDefault="00000000">
      <w:pPr>
        <w:pStyle w:val="BodyText"/>
        <w:spacing w:before="90" w:line="252" w:lineRule="auto"/>
        <w:ind w:left="1080" w:right="1219"/>
        <w:jc w:val="both"/>
      </w:pPr>
      <w:r>
        <w:rPr>
          <w:spacing w:val="-6"/>
        </w:rPr>
        <w:lastRenderedPageBreak/>
        <w:t>Bidder</w:t>
      </w:r>
      <w:r>
        <w:rPr>
          <w:spacing w:val="-13"/>
        </w:rPr>
        <w:t xml:space="preserve"> </w:t>
      </w:r>
      <w:r>
        <w:rPr>
          <w:spacing w:val="-6"/>
        </w:rPr>
        <w:t>has</w:t>
      </w:r>
      <w:r>
        <w:rPr>
          <w:spacing w:val="-12"/>
        </w:rPr>
        <w:t xml:space="preserve"> </w:t>
      </w:r>
      <w:r>
        <w:rPr>
          <w:spacing w:val="-6"/>
        </w:rPr>
        <w:t>to</w:t>
      </w:r>
      <w:r>
        <w:rPr>
          <w:spacing w:val="-12"/>
        </w:rPr>
        <w:t xml:space="preserve"> </w:t>
      </w:r>
      <w:r>
        <w:rPr>
          <w:spacing w:val="-6"/>
        </w:rPr>
        <w:t>conduct</w:t>
      </w:r>
      <w:r>
        <w:rPr>
          <w:spacing w:val="-12"/>
        </w:rPr>
        <w:t xml:space="preserve"> </w:t>
      </w:r>
      <w:r>
        <w:rPr>
          <w:spacing w:val="-6"/>
        </w:rPr>
        <w:t>a</w:t>
      </w:r>
      <w:r>
        <w:rPr>
          <w:spacing w:val="-12"/>
        </w:rPr>
        <w:t xml:space="preserve"> </w:t>
      </w:r>
      <w:r>
        <w:rPr>
          <w:spacing w:val="-6"/>
        </w:rPr>
        <w:t>proper</w:t>
      </w:r>
      <w:r>
        <w:rPr>
          <w:spacing w:val="-12"/>
        </w:rPr>
        <w:t xml:space="preserve"> </w:t>
      </w:r>
      <w:r>
        <w:rPr>
          <w:spacing w:val="-6"/>
        </w:rPr>
        <w:t>Training</w:t>
      </w:r>
      <w:r>
        <w:rPr>
          <w:spacing w:val="-12"/>
        </w:rPr>
        <w:t xml:space="preserve"> </w:t>
      </w:r>
      <w:r>
        <w:rPr>
          <w:spacing w:val="-6"/>
        </w:rPr>
        <w:t>Needs</w:t>
      </w:r>
      <w:r>
        <w:rPr>
          <w:spacing w:val="-12"/>
        </w:rPr>
        <w:t xml:space="preserve"> </w:t>
      </w:r>
      <w:r>
        <w:rPr>
          <w:spacing w:val="-6"/>
        </w:rPr>
        <w:t>Analysis</w:t>
      </w:r>
      <w:r>
        <w:rPr>
          <w:spacing w:val="-12"/>
        </w:rPr>
        <w:t xml:space="preserve"> </w:t>
      </w:r>
      <w:r>
        <w:rPr>
          <w:spacing w:val="-6"/>
        </w:rPr>
        <w:t>of</w:t>
      </w:r>
      <w:r>
        <w:rPr>
          <w:spacing w:val="-12"/>
        </w:rPr>
        <w:t xml:space="preserve"> </w:t>
      </w:r>
      <w:r>
        <w:rPr>
          <w:spacing w:val="-6"/>
        </w:rPr>
        <w:t>all</w:t>
      </w:r>
      <w:r>
        <w:rPr>
          <w:spacing w:val="-11"/>
        </w:rPr>
        <w:t xml:space="preserve"> </w:t>
      </w:r>
      <w:r>
        <w:rPr>
          <w:spacing w:val="-6"/>
        </w:rPr>
        <w:t>the</w:t>
      </w:r>
      <w:r>
        <w:rPr>
          <w:spacing w:val="-13"/>
        </w:rPr>
        <w:t xml:space="preserve"> </w:t>
      </w:r>
      <w:r>
        <w:rPr>
          <w:spacing w:val="-6"/>
        </w:rPr>
        <w:t>concerned</w:t>
      </w:r>
      <w:r>
        <w:rPr>
          <w:spacing w:val="-12"/>
        </w:rPr>
        <w:t xml:space="preserve"> </w:t>
      </w:r>
      <w:r>
        <w:rPr>
          <w:spacing w:val="-6"/>
        </w:rPr>
        <w:t>staff</w:t>
      </w:r>
      <w:r>
        <w:rPr>
          <w:spacing w:val="-10"/>
        </w:rPr>
        <w:t xml:space="preserve"> </w:t>
      </w:r>
      <w:r>
        <w:rPr>
          <w:spacing w:val="-6"/>
        </w:rPr>
        <w:t>and</w:t>
      </w:r>
      <w:r>
        <w:rPr>
          <w:spacing w:val="-12"/>
        </w:rPr>
        <w:t xml:space="preserve"> </w:t>
      </w:r>
      <w:r>
        <w:rPr>
          <w:spacing w:val="-6"/>
        </w:rPr>
        <w:t xml:space="preserve">draw </w:t>
      </w:r>
      <w:r>
        <w:t>up</w:t>
      </w:r>
      <w:r>
        <w:rPr>
          <w:spacing w:val="-19"/>
        </w:rPr>
        <w:t xml:space="preserve"> </w:t>
      </w:r>
      <w:r>
        <w:t>a</w:t>
      </w:r>
      <w:r>
        <w:rPr>
          <w:spacing w:val="-18"/>
        </w:rPr>
        <w:t xml:space="preserve"> </w:t>
      </w:r>
      <w:r>
        <w:t>systematic</w:t>
      </w:r>
      <w:r>
        <w:rPr>
          <w:spacing w:val="-18"/>
        </w:rPr>
        <w:t xml:space="preserve"> </w:t>
      </w:r>
      <w:r>
        <w:t>training</w:t>
      </w:r>
      <w:r>
        <w:rPr>
          <w:spacing w:val="-18"/>
        </w:rPr>
        <w:t xml:space="preserve"> </w:t>
      </w:r>
      <w:r>
        <w:t>plan</w:t>
      </w:r>
      <w:r>
        <w:rPr>
          <w:spacing w:val="-18"/>
        </w:rPr>
        <w:t xml:space="preserve"> </w:t>
      </w:r>
      <w:r>
        <w:t>in</w:t>
      </w:r>
      <w:r>
        <w:rPr>
          <w:spacing w:val="-18"/>
        </w:rPr>
        <w:t xml:space="preserve"> </w:t>
      </w:r>
      <w:r>
        <w:t>line</w:t>
      </w:r>
      <w:r>
        <w:rPr>
          <w:spacing w:val="-18"/>
        </w:rPr>
        <w:t xml:space="preserve"> </w:t>
      </w:r>
      <w:r>
        <w:t>with</w:t>
      </w:r>
      <w:r>
        <w:rPr>
          <w:spacing w:val="-18"/>
        </w:rPr>
        <w:t xml:space="preserve"> </w:t>
      </w:r>
      <w:r>
        <w:t>the</w:t>
      </w:r>
      <w:r>
        <w:rPr>
          <w:spacing w:val="-18"/>
        </w:rPr>
        <w:t xml:space="preserve"> </w:t>
      </w:r>
      <w:r>
        <w:t>overall</w:t>
      </w:r>
      <w:r>
        <w:rPr>
          <w:spacing w:val="-18"/>
        </w:rPr>
        <w:t xml:space="preserve"> </w:t>
      </w:r>
      <w:r>
        <w:t>project</w:t>
      </w:r>
      <w:r>
        <w:rPr>
          <w:spacing w:val="-18"/>
        </w:rPr>
        <w:t xml:space="preserve"> </w:t>
      </w:r>
      <w:r>
        <w:t>plan.</w:t>
      </w:r>
      <w:r>
        <w:rPr>
          <w:spacing w:val="-18"/>
        </w:rPr>
        <w:t xml:space="preserve"> </w:t>
      </w:r>
      <w:r>
        <w:t>For</w:t>
      </w:r>
      <w:r>
        <w:rPr>
          <w:spacing w:val="-18"/>
        </w:rPr>
        <w:t xml:space="preserve"> </w:t>
      </w:r>
      <w:r>
        <w:t>all</w:t>
      </w:r>
      <w:r>
        <w:rPr>
          <w:spacing w:val="-19"/>
        </w:rPr>
        <w:t xml:space="preserve"> </w:t>
      </w:r>
      <w:r>
        <w:t>these</w:t>
      </w:r>
      <w:r>
        <w:rPr>
          <w:spacing w:val="-18"/>
        </w:rPr>
        <w:t xml:space="preserve"> </w:t>
      </w:r>
      <w:r>
        <w:t xml:space="preserve">training programs the bidder has to supply necessary course material and reference manuals </w:t>
      </w:r>
      <w:r>
        <w:rPr>
          <w:spacing w:val="-6"/>
        </w:rPr>
        <w:t xml:space="preserve">(user/maintenance/administration) at their cost. During training sessions, only space and </w:t>
      </w:r>
      <w:r>
        <w:rPr>
          <w:spacing w:val="-4"/>
        </w:rPr>
        <w:t>basic</w:t>
      </w:r>
      <w:r>
        <w:rPr>
          <w:spacing w:val="-15"/>
        </w:rPr>
        <w:t xml:space="preserve"> </w:t>
      </w:r>
      <w:r>
        <w:rPr>
          <w:spacing w:val="-4"/>
        </w:rPr>
        <w:t>furniture</w:t>
      </w:r>
      <w:r>
        <w:rPr>
          <w:spacing w:val="-14"/>
        </w:rPr>
        <w:t xml:space="preserve"> </w:t>
      </w:r>
      <w:r>
        <w:rPr>
          <w:spacing w:val="-4"/>
        </w:rPr>
        <w:t>shall</w:t>
      </w:r>
      <w:r>
        <w:rPr>
          <w:spacing w:val="-14"/>
        </w:rPr>
        <w:t xml:space="preserve"> </w:t>
      </w:r>
      <w:r>
        <w:rPr>
          <w:spacing w:val="-4"/>
        </w:rPr>
        <w:t>be</w:t>
      </w:r>
      <w:r>
        <w:rPr>
          <w:spacing w:val="-13"/>
        </w:rPr>
        <w:t xml:space="preserve"> </w:t>
      </w:r>
      <w:r>
        <w:rPr>
          <w:spacing w:val="-4"/>
        </w:rPr>
        <w:t>provided</w:t>
      </w:r>
      <w:r>
        <w:rPr>
          <w:spacing w:val="-14"/>
        </w:rPr>
        <w:t xml:space="preserve"> </w:t>
      </w:r>
      <w:r>
        <w:rPr>
          <w:spacing w:val="-4"/>
        </w:rPr>
        <w:t>by</w:t>
      </w:r>
      <w:r>
        <w:rPr>
          <w:spacing w:val="-14"/>
        </w:rPr>
        <w:t xml:space="preserve"> </w:t>
      </w:r>
      <w:r>
        <w:rPr>
          <w:spacing w:val="-4"/>
        </w:rPr>
        <w:t>GMC.</w:t>
      </w:r>
      <w:r>
        <w:rPr>
          <w:spacing w:val="-14"/>
        </w:rPr>
        <w:t xml:space="preserve"> </w:t>
      </w:r>
      <w:r>
        <w:rPr>
          <w:spacing w:val="-4"/>
        </w:rPr>
        <w:t>The</w:t>
      </w:r>
      <w:r>
        <w:rPr>
          <w:spacing w:val="-15"/>
        </w:rPr>
        <w:t xml:space="preserve"> </w:t>
      </w:r>
      <w:r>
        <w:rPr>
          <w:spacing w:val="-4"/>
        </w:rPr>
        <w:t>desktops,</w:t>
      </w:r>
      <w:r>
        <w:rPr>
          <w:spacing w:val="-12"/>
        </w:rPr>
        <w:t xml:space="preserve"> </w:t>
      </w:r>
      <w:r>
        <w:rPr>
          <w:spacing w:val="-4"/>
        </w:rPr>
        <w:t>projector</w:t>
      </w:r>
      <w:r>
        <w:rPr>
          <w:spacing w:val="-14"/>
        </w:rPr>
        <w:t xml:space="preserve"> </w:t>
      </w:r>
      <w:r>
        <w:rPr>
          <w:spacing w:val="-4"/>
        </w:rPr>
        <w:t>and</w:t>
      </w:r>
      <w:r>
        <w:rPr>
          <w:spacing w:val="-14"/>
        </w:rPr>
        <w:t xml:space="preserve"> </w:t>
      </w:r>
      <w:r>
        <w:rPr>
          <w:spacing w:val="-4"/>
        </w:rPr>
        <w:t>all</w:t>
      </w:r>
      <w:r>
        <w:rPr>
          <w:spacing w:val="-14"/>
        </w:rPr>
        <w:t xml:space="preserve"> </w:t>
      </w:r>
      <w:r>
        <w:rPr>
          <w:spacing w:val="-4"/>
        </w:rPr>
        <w:t>allied</w:t>
      </w:r>
      <w:r>
        <w:rPr>
          <w:spacing w:val="-13"/>
        </w:rPr>
        <w:t xml:space="preserve"> </w:t>
      </w:r>
      <w:r>
        <w:rPr>
          <w:spacing w:val="-4"/>
        </w:rPr>
        <w:t>items</w:t>
      </w:r>
      <w:r>
        <w:rPr>
          <w:spacing w:val="-14"/>
        </w:rPr>
        <w:t xml:space="preserve"> </w:t>
      </w:r>
      <w:r>
        <w:rPr>
          <w:spacing w:val="-4"/>
        </w:rPr>
        <w:t xml:space="preserve">are </w:t>
      </w:r>
      <w:r>
        <w:rPr>
          <w:spacing w:val="-2"/>
        </w:rPr>
        <w:t>to</w:t>
      </w:r>
      <w:r>
        <w:rPr>
          <w:spacing w:val="-21"/>
        </w:rPr>
        <w:t xml:space="preserve"> </w:t>
      </w:r>
      <w:r>
        <w:rPr>
          <w:spacing w:val="-2"/>
        </w:rPr>
        <w:t>be</w:t>
      </w:r>
      <w:r>
        <w:rPr>
          <w:spacing w:val="-20"/>
        </w:rPr>
        <w:t xml:space="preserve"> </w:t>
      </w:r>
      <w:r>
        <w:rPr>
          <w:spacing w:val="-2"/>
        </w:rPr>
        <w:t>brought</w:t>
      </w:r>
      <w:r>
        <w:rPr>
          <w:spacing w:val="-20"/>
        </w:rPr>
        <w:t xml:space="preserve"> </w:t>
      </w:r>
      <w:r>
        <w:rPr>
          <w:spacing w:val="-2"/>
        </w:rPr>
        <w:t>by</w:t>
      </w:r>
      <w:r>
        <w:rPr>
          <w:spacing w:val="-20"/>
        </w:rPr>
        <w:t xml:space="preserve"> </w:t>
      </w:r>
      <w:r>
        <w:rPr>
          <w:spacing w:val="-2"/>
        </w:rPr>
        <w:t>the</w:t>
      </w:r>
      <w:r>
        <w:rPr>
          <w:spacing w:val="-20"/>
        </w:rPr>
        <w:t xml:space="preserve"> </w:t>
      </w:r>
      <w:r>
        <w:rPr>
          <w:spacing w:val="-2"/>
        </w:rPr>
        <w:t>vendor</w:t>
      </w:r>
      <w:r>
        <w:rPr>
          <w:spacing w:val="-20"/>
        </w:rPr>
        <w:t xml:space="preserve"> </w:t>
      </w:r>
      <w:r>
        <w:rPr>
          <w:spacing w:val="-2"/>
        </w:rPr>
        <w:t>at</w:t>
      </w:r>
      <w:r>
        <w:rPr>
          <w:spacing w:val="-19"/>
        </w:rPr>
        <w:t xml:space="preserve"> </w:t>
      </w:r>
      <w:r>
        <w:rPr>
          <w:spacing w:val="-2"/>
        </w:rPr>
        <w:t>their</w:t>
      </w:r>
      <w:r>
        <w:rPr>
          <w:spacing w:val="-20"/>
        </w:rPr>
        <w:t xml:space="preserve"> </w:t>
      </w:r>
      <w:r>
        <w:rPr>
          <w:spacing w:val="-2"/>
        </w:rPr>
        <w:t>cost.</w:t>
      </w:r>
    </w:p>
    <w:p w14:paraId="65CDF7B4" w14:textId="77777777" w:rsidR="00A13382" w:rsidRDefault="00A13382">
      <w:pPr>
        <w:pStyle w:val="BodyText"/>
        <w:spacing w:before="16"/>
      </w:pPr>
    </w:p>
    <w:p w14:paraId="29A4B378" w14:textId="77777777" w:rsidR="00A13382" w:rsidRDefault="00000000">
      <w:pPr>
        <w:pStyle w:val="Heading1"/>
        <w:numPr>
          <w:ilvl w:val="1"/>
          <w:numId w:val="42"/>
        </w:numPr>
        <w:tabs>
          <w:tab w:val="left" w:pos="2214"/>
        </w:tabs>
        <w:spacing w:before="1"/>
        <w:ind w:hanging="1080"/>
      </w:pPr>
      <w:bookmarkStart w:id="67" w:name="_bookmark67"/>
      <w:bookmarkEnd w:id="67"/>
      <w:r>
        <w:rPr>
          <w:color w:val="2E5395"/>
        </w:rPr>
        <w:t>SYSTEM</w:t>
      </w:r>
      <w:r>
        <w:rPr>
          <w:color w:val="2E5395"/>
          <w:spacing w:val="-14"/>
        </w:rPr>
        <w:t xml:space="preserve"> </w:t>
      </w:r>
      <w:r>
        <w:rPr>
          <w:color w:val="2E5395"/>
        </w:rPr>
        <w:t>MANUALS,</w:t>
      </w:r>
      <w:r>
        <w:rPr>
          <w:color w:val="2E5395"/>
          <w:spacing w:val="-14"/>
        </w:rPr>
        <w:t xml:space="preserve"> </w:t>
      </w:r>
      <w:r>
        <w:rPr>
          <w:color w:val="2E5395"/>
        </w:rPr>
        <w:t>USER</w:t>
      </w:r>
      <w:r>
        <w:rPr>
          <w:color w:val="2E5395"/>
          <w:spacing w:val="-13"/>
        </w:rPr>
        <w:t xml:space="preserve"> </w:t>
      </w:r>
      <w:r>
        <w:rPr>
          <w:color w:val="2E5395"/>
          <w:spacing w:val="-2"/>
        </w:rPr>
        <w:t>MANUALS</w:t>
      </w:r>
    </w:p>
    <w:p w14:paraId="2E85DED5" w14:textId="77777777" w:rsidR="00A13382" w:rsidRDefault="00000000">
      <w:pPr>
        <w:pStyle w:val="BodyText"/>
        <w:spacing w:before="310" w:line="252" w:lineRule="auto"/>
        <w:ind w:left="1080" w:right="1222"/>
        <w:jc w:val="both"/>
      </w:pPr>
      <w:r>
        <w:rPr>
          <w:spacing w:val="-4"/>
        </w:rPr>
        <w:t>The</w:t>
      </w:r>
      <w:r>
        <w:rPr>
          <w:spacing w:val="-13"/>
        </w:rPr>
        <w:t xml:space="preserve"> </w:t>
      </w:r>
      <w:r>
        <w:rPr>
          <w:spacing w:val="-4"/>
        </w:rPr>
        <w:t>successful</w:t>
      </w:r>
      <w:r>
        <w:rPr>
          <w:spacing w:val="-12"/>
        </w:rPr>
        <w:t xml:space="preserve"> </w:t>
      </w:r>
      <w:r>
        <w:rPr>
          <w:spacing w:val="-4"/>
        </w:rPr>
        <w:t>bidder</w:t>
      </w:r>
      <w:r>
        <w:rPr>
          <w:spacing w:val="-12"/>
        </w:rPr>
        <w:t xml:space="preserve"> </w:t>
      </w:r>
      <w:r>
        <w:rPr>
          <w:spacing w:val="-4"/>
        </w:rPr>
        <w:t>is</w:t>
      </w:r>
      <w:r>
        <w:rPr>
          <w:spacing w:val="-13"/>
        </w:rPr>
        <w:t xml:space="preserve"> </w:t>
      </w:r>
      <w:r>
        <w:rPr>
          <w:spacing w:val="-4"/>
        </w:rPr>
        <w:t>required</w:t>
      </w:r>
      <w:r>
        <w:rPr>
          <w:spacing w:val="-13"/>
        </w:rPr>
        <w:t xml:space="preserve"> </w:t>
      </w:r>
      <w:r>
        <w:rPr>
          <w:spacing w:val="-4"/>
        </w:rPr>
        <w:t>to</w:t>
      </w:r>
      <w:r>
        <w:rPr>
          <w:spacing w:val="-14"/>
        </w:rPr>
        <w:t xml:space="preserve"> </w:t>
      </w:r>
      <w:r>
        <w:rPr>
          <w:spacing w:val="-4"/>
        </w:rPr>
        <w:t>provide</w:t>
      </w:r>
      <w:r>
        <w:rPr>
          <w:spacing w:val="-13"/>
        </w:rPr>
        <w:t xml:space="preserve"> </w:t>
      </w:r>
      <w:r>
        <w:rPr>
          <w:spacing w:val="-4"/>
        </w:rPr>
        <w:t>comprehensive</w:t>
      </w:r>
      <w:r>
        <w:rPr>
          <w:spacing w:val="-13"/>
        </w:rPr>
        <w:t xml:space="preserve"> </w:t>
      </w:r>
      <w:r>
        <w:rPr>
          <w:spacing w:val="-4"/>
        </w:rPr>
        <w:t>documentation</w:t>
      </w:r>
      <w:r>
        <w:rPr>
          <w:spacing w:val="-12"/>
        </w:rPr>
        <w:t xml:space="preserve"> </w:t>
      </w:r>
      <w:r>
        <w:rPr>
          <w:spacing w:val="-4"/>
        </w:rPr>
        <w:t>at</w:t>
      </w:r>
      <w:r>
        <w:rPr>
          <w:spacing w:val="-12"/>
        </w:rPr>
        <w:t xml:space="preserve"> </w:t>
      </w:r>
      <w:r>
        <w:rPr>
          <w:spacing w:val="-4"/>
        </w:rPr>
        <w:t>each</w:t>
      </w:r>
      <w:r>
        <w:rPr>
          <w:spacing w:val="-12"/>
        </w:rPr>
        <w:t xml:space="preserve"> </w:t>
      </w:r>
      <w:r>
        <w:rPr>
          <w:spacing w:val="-4"/>
        </w:rPr>
        <w:t xml:space="preserve">stage </w:t>
      </w:r>
      <w:r>
        <w:t>of</w:t>
      </w:r>
      <w:r>
        <w:rPr>
          <w:spacing w:val="-7"/>
        </w:rPr>
        <w:t xml:space="preserve"> </w:t>
      </w:r>
      <w:r>
        <w:t>the</w:t>
      </w:r>
      <w:r>
        <w:rPr>
          <w:spacing w:val="-6"/>
        </w:rPr>
        <w:t xml:space="preserve"> </w:t>
      </w:r>
      <w:r>
        <w:t>new</w:t>
      </w:r>
      <w:r>
        <w:rPr>
          <w:spacing w:val="-5"/>
        </w:rPr>
        <w:t xml:space="preserve"> </w:t>
      </w:r>
      <w:r>
        <w:t>software</w:t>
      </w:r>
      <w:r>
        <w:rPr>
          <w:spacing w:val="-7"/>
        </w:rPr>
        <w:t xml:space="preserve"> </w:t>
      </w:r>
      <w:r>
        <w:t>development</w:t>
      </w:r>
      <w:r>
        <w:rPr>
          <w:spacing w:val="-6"/>
        </w:rPr>
        <w:t xml:space="preserve"> </w:t>
      </w:r>
      <w:r>
        <w:t>lifecycle.</w:t>
      </w:r>
      <w:r>
        <w:rPr>
          <w:spacing w:val="-6"/>
        </w:rPr>
        <w:t xml:space="preserve"> </w:t>
      </w:r>
      <w:r>
        <w:t>The</w:t>
      </w:r>
      <w:r>
        <w:rPr>
          <w:spacing w:val="-7"/>
        </w:rPr>
        <w:t xml:space="preserve"> </w:t>
      </w:r>
      <w:r>
        <w:t>documentation</w:t>
      </w:r>
      <w:r>
        <w:rPr>
          <w:spacing w:val="-6"/>
        </w:rPr>
        <w:t xml:space="preserve"> </w:t>
      </w:r>
      <w:r>
        <w:t>must</w:t>
      </w:r>
      <w:r>
        <w:rPr>
          <w:spacing w:val="-6"/>
        </w:rPr>
        <w:t xml:space="preserve"> </w:t>
      </w:r>
      <w:r>
        <w:t>be</w:t>
      </w:r>
      <w:r>
        <w:rPr>
          <w:spacing w:val="-7"/>
        </w:rPr>
        <w:t xml:space="preserve"> </w:t>
      </w:r>
      <w:r>
        <w:t>updated</w:t>
      </w:r>
      <w:r>
        <w:rPr>
          <w:spacing w:val="-6"/>
        </w:rPr>
        <w:t xml:space="preserve"> </w:t>
      </w:r>
      <w:r>
        <w:t xml:space="preserve">and </w:t>
      </w:r>
      <w:r>
        <w:rPr>
          <w:spacing w:val="-6"/>
        </w:rPr>
        <w:t>submitted</w:t>
      </w:r>
      <w:r>
        <w:rPr>
          <w:spacing w:val="-11"/>
        </w:rPr>
        <w:t xml:space="preserve"> </w:t>
      </w:r>
      <w:r>
        <w:rPr>
          <w:spacing w:val="-6"/>
        </w:rPr>
        <w:t>as</w:t>
      </w:r>
      <w:r>
        <w:rPr>
          <w:spacing w:val="-9"/>
        </w:rPr>
        <w:t xml:space="preserve"> </w:t>
      </w:r>
      <w:r>
        <w:rPr>
          <w:spacing w:val="-6"/>
        </w:rPr>
        <w:t>the</w:t>
      </w:r>
      <w:r>
        <w:rPr>
          <w:spacing w:val="-8"/>
        </w:rPr>
        <w:t xml:space="preserve"> </w:t>
      </w:r>
      <w:r>
        <w:rPr>
          <w:spacing w:val="-6"/>
        </w:rPr>
        <w:t>project</w:t>
      </w:r>
      <w:r>
        <w:rPr>
          <w:spacing w:val="-8"/>
        </w:rPr>
        <w:t xml:space="preserve"> </w:t>
      </w:r>
      <w:r>
        <w:rPr>
          <w:spacing w:val="-6"/>
        </w:rPr>
        <w:t>progresses</w:t>
      </w:r>
      <w:r>
        <w:rPr>
          <w:spacing w:val="-8"/>
        </w:rPr>
        <w:t xml:space="preserve"> </w:t>
      </w:r>
      <w:r>
        <w:rPr>
          <w:spacing w:val="-6"/>
        </w:rPr>
        <w:t>through</w:t>
      </w:r>
      <w:r>
        <w:rPr>
          <w:spacing w:val="-8"/>
        </w:rPr>
        <w:t xml:space="preserve"> </w:t>
      </w:r>
      <w:r>
        <w:rPr>
          <w:spacing w:val="-6"/>
        </w:rPr>
        <w:t>various</w:t>
      </w:r>
      <w:r>
        <w:rPr>
          <w:spacing w:val="-8"/>
        </w:rPr>
        <w:t xml:space="preserve"> </w:t>
      </w:r>
      <w:r>
        <w:rPr>
          <w:spacing w:val="-6"/>
        </w:rPr>
        <w:t>development</w:t>
      </w:r>
      <w:r>
        <w:rPr>
          <w:spacing w:val="-8"/>
        </w:rPr>
        <w:t xml:space="preserve"> </w:t>
      </w:r>
      <w:r>
        <w:rPr>
          <w:spacing w:val="-6"/>
        </w:rPr>
        <w:t>phases.</w:t>
      </w:r>
      <w:r>
        <w:rPr>
          <w:spacing w:val="-8"/>
        </w:rPr>
        <w:t xml:space="preserve"> </w:t>
      </w:r>
      <w:r>
        <w:rPr>
          <w:spacing w:val="-6"/>
        </w:rPr>
        <w:t>The</w:t>
      </w:r>
      <w:r>
        <w:rPr>
          <w:spacing w:val="-9"/>
        </w:rPr>
        <w:t xml:space="preserve"> </w:t>
      </w:r>
      <w:r>
        <w:rPr>
          <w:spacing w:val="-6"/>
        </w:rPr>
        <w:t>following</w:t>
      </w:r>
      <w:r>
        <w:rPr>
          <w:spacing w:val="-8"/>
        </w:rPr>
        <w:t xml:space="preserve"> </w:t>
      </w:r>
      <w:r>
        <w:rPr>
          <w:spacing w:val="-6"/>
        </w:rPr>
        <w:t xml:space="preserve">is </w:t>
      </w:r>
      <w:r>
        <w:t>an</w:t>
      </w:r>
      <w:r>
        <w:rPr>
          <w:spacing w:val="-23"/>
        </w:rPr>
        <w:t xml:space="preserve"> </w:t>
      </w:r>
      <w:r>
        <w:t>indicative</w:t>
      </w:r>
      <w:r>
        <w:rPr>
          <w:spacing w:val="-23"/>
        </w:rPr>
        <w:t xml:space="preserve"> </w:t>
      </w:r>
      <w:r>
        <w:t>list</w:t>
      </w:r>
      <w:r>
        <w:rPr>
          <w:spacing w:val="-22"/>
        </w:rPr>
        <w:t xml:space="preserve"> </w:t>
      </w:r>
      <w:r>
        <w:t>of</w:t>
      </w:r>
      <w:r>
        <w:rPr>
          <w:spacing w:val="-23"/>
        </w:rPr>
        <w:t xml:space="preserve"> </w:t>
      </w:r>
      <w:r>
        <w:t>required</w:t>
      </w:r>
      <w:r>
        <w:rPr>
          <w:spacing w:val="-24"/>
        </w:rPr>
        <w:t xml:space="preserve"> </w:t>
      </w:r>
      <w:r>
        <w:t>documents:</w:t>
      </w:r>
    </w:p>
    <w:p w14:paraId="60C25BDB" w14:textId="77777777" w:rsidR="00A13382" w:rsidRDefault="00000000">
      <w:pPr>
        <w:pStyle w:val="ListParagraph"/>
        <w:numPr>
          <w:ilvl w:val="0"/>
          <w:numId w:val="28"/>
        </w:numPr>
        <w:tabs>
          <w:tab w:val="left" w:pos="1800"/>
        </w:tabs>
        <w:spacing w:before="1" w:line="252" w:lineRule="auto"/>
        <w:ind w:right="1221"/>
        <w:rPr>
          <w:sz w:val="24"/>
        </w:rPr>
      </w:pPr>
      <w:r>
        <w:rPr>
          <w:sz w:val="24"/>
        </w:rPr>
        <w:t>User</w:t>
      </w:r>
      <w:r>
        <w:rPr>
          <w:spacing w:val="40"/>
          <w:sz w:val="24"/>
        </w:rPr>
        <w:t xml:space="preserve"> </w:t>
      </w:r>
      <w:r>
        <w:rPr>
          <w:sz w:val="24"/>
        </w:rPr>
        <w:t>Manuals</w:t>
      </w:r>
      <w:r>
        <w:rPr>
          <w:spacing w:val="40"/>
          <w:sz w:val="24"/>
        </w:rPr>
        <w:t xml:space="preserve"> </w:t>
      </w:r>
      <w:r>
        <w:rPr>
          <w:sz w:val="24"/>
        </w:rPr>
        <w:t>detailing</w:t>
      </w:r>
      <w:r>
        <w:rPr>
          <w:spacing w:val="40"/>
          <w:sz w:val="24"/>
        </w:rPr>
        <w:t xml:space="preserve"> </w:t>
      </w:r>
      <w:r>
        <w:rPr>
          <w:sz w:val="24"/>
        </w:rPr>
        <w:t>all</w:t>
      </w:r>
      <w:r>
        <w:rPr>
          <w:spacing w:val="40"/>
          <w:sz w:val="24"/>
        </w:rPr>
        <w:t xml:space="preserve"> </w:t>
      </w:r>
      <w:r>
        <w:rPr>
          <w:sz w:val="24"/>
        </w:rPr>
        <w:t>functional</w:t>
      </w:r>
      <w:r>
        <w:rPr>
          <w:spacing w:val="40"/>
          <w:sz w:val="24"/>
        </w:rPr>
        <w:t xml:space="preserve"> </w:t>
      </w:r>
      <w:r>
        <w:rPr>
          <w:sz w:val="24"/>
        </w:rPr>
        <w:t>operations</w:t>
      </w:r>
      <w:r>
        <w:rPr>
          <w:spacing w:val="40"/>
          <w:sz w:val="24"/>
        </w:rPr>
        <w:t xml:space="preserve"> </w:t>
      </w:r>
      <w:r>
        <w:rPr>
          <w:sz w:val="24"/>
        </w:rPr>
        <w:t>of</w:t>
      </w:r>
      <w:r>
        <w:rPr>
          <w:spacing w:val="40"/>
          <w:sz w:val="24"/>
        </w:rPr>
        <w:t xml:space="preserve"> </w:t>
      </w:r>
      <w:r>
        <w:rPr>
          <w:sz w:val="24"/>
        </w:rPr>
        <w:t>the</w:t>
      </w:r>
      <w:r>
        <w:rPr>
          <w:spacing w:val="40"/>
          <w:sz w:val="24"/>
        </w:rPr>
        <w:t xml:space="preserve"> </w:t>
      </w:r>
      <w:r>
        <w:rPr>
          <w:sz w:val="24"/>
        </w:rPr>
        <w:t>newly</w:t>
      </w:r>
      <w:r>
        <w:rPr>
          <w:spacing w:val="40"/>
          <w:sz w:val="24"/>
        </w:rPr>
        <w:t xml:space="preserve"> </w:t>
      </w:r>
      <w:r>
        <w:rPr>
          <w:sz w:val="24"/>
        </w:rPr>
        <w:t>developed</w:t>
      </w:r>
      <w:r>
        <w:rPr>
          <w:spacing w:val="40"/>
          <w:sz w:val="24"/>
        </w:rPr>
        <w:t xml:space="preserve"> </w:t>
      </w:r>
      <w:r>
        <w:rPr>
          <w:sz w:val="24"/>
        </w:rPr>
        <w:t>e- Governance</w:t>
      </w:r>
      <w:r>
        <w:rPr>
          <w:spacing w:val="-13"/>
          <w:sz w:val="24"/>
        </w:rPr>
        <w:t xml:space="preserve"> </w:t>
      </w:r>
      <w:r>
        <w:rPr>
          <w:sz w:val="24"/>
        </w:rPr>
        <w:t>system,</w:t>
      </w:r>
      <w:r>
        <w:rPr>
          <w:spacing w:val="-13"/>
          <w:sz w:val="24"/>
        </w:rPr>
        <w:t xml:space="preserve"> </w:t>
      </w:r>
      <w:r>
        <w:rPr>
          <w:sz w:val="24"/>
        </w:rPr>
        <w:t>ensuring</w:t>
      </w:r>
      <w:r>
        <w:rPr>
          <w:spacing w:val="-13"/>
          <w:sz w:val="24"/>
        </w:rPr>
        <w:t xml:space="preserve"> </w:t>
      </w:r>
      <w:r>
        <w:rPr>
          <w:sz w:val="24"/>
        </w:rPr>
        <w:t>ease</w:t>
      </w:r>
      <w:r>
        <w:rPr>
          <w:spacing w:val="-13"/>
          <w:sz w:val="24"/>
        </w:rPr>
        <w:t xml:space="preserve"> </w:t>
      </w:r>
      <w:r>
        <w:rPr>
          <w:sz w:val="24"/>
        </w:rPr>
        <w:t>of</w:t>
      </w:r>
      <w:r>
        <w:rPr>
          <w:spacing w:val="-14"/>
          <w:sz w:val="24"/>
        </w:rPr>
        <w:t xml:space="preserve"> </w:t>
      </w:r>
      <w:r>
        <w:rPr>
          <w:sz w:val="24"/>
        </w:rPr>
        <w:t>use</w:t>
      </w:r>
      <w:r>
        <w:rPr>
          <w:spacing w:val="-13"/>
          <w:sz w:val="24"/>
        </w:rPr>
        <w:t xml:space="preserve"> </w:t>
      </w:r>
      <w:r>
        <w:rPr>
          <w:sz w:val="24"/>
        </w:rPr>
        <w:t>for</w:t>
      </w:r>
      <w:r>
        <w:rPr>
          <w:spacing w:val="-14"/>
          <w:sz w:val="24"/>
        </w:rPr>
        <w:t xml:space="preserve"> </w:t>
      </w:r>
      <w:r>
        <w:rPr>
          <w:sz w:val="24"/>
        </w:rPr>
        <w:t>end-users.</w:t>
      </w:r>
    </w:p>
    <w:p w14:paraId="1B4ACF88" w14:textId="77777777" w:rsidR="00A13382" w:rsidRDefault="00000000">
      <w:pPr>
        <w:pStyle w:val="ListParagraph"/>
        <w:numPr>
          <w:ilvl w:val="0"/>
          <w:numId w:val="28"/>
        </w:numPr>
        <w:tabs>
          <w:tab w:val="left" w:pos="1800"/>
          <w:tab w:val="left" w:pos="2800"/>
          <w:tab w:val="left" w:pos="3921"/>
          <w:tab w:val="left" w:pos="5030"/>
          <w:tab w:val="left" w:pos="6491"/>
          <w:tab w:val="left" w:pos="8161"/>
          <w:tab w:val="left" w:pos="8790"/>
        </w:tabs>
        <w:spacing w:line="252" w:lineRule="auto"/>
        <w:ind w:right="1223"/>
        <w:rPr>
          <w:sz w:val="24"/>
        </w:rPr>
      </w:pPr>
      <w:r>
        <w:rPr>
          <w:spacing w:val="-2"/>
          <w:sz w:val="24"/>
        </w:rPr>
        <w:t>System</w:t>
      </w:r>
      <w:r>
        <w:rPr>
          <w:sz w:val="24"/>
        </w:rPr>
        <w:tab/>
      </w:r>
      <w:r>
        <w:rPr>
          <w:spacing w:val="-2"/>
          <w:sz w:val="24"/>
        </w:rPr>
        <w:t>Manuals</w:t>
      </w:r>
      <w:r>
        <w:rPr>
          <w:sz w:val="24"/>
        </w:rPr>
        <w:tab/>
      </w:r>
      <w:r>
        <w:rPr>
          <w:spacing w:val="-2"/>
          <w:sz w:val="24"/>
        </w:rPr>
        <w:t>covering</w:t>
      </w:r>
      <w:r>
        <w:rPr>
          <w:sz w:val="24"/>
        </w:rPr>
        <w:tab/>
      </w:r>
      <w:r>
        <w:rPr>
          <w:spacing w:val="-2"/>
          <w:sz w:val="24"/>
        </w:rPr>
        <w:t>installation,</w:t>
      </w:r>
      <w:r>
        <w:rPr>
          <w:sz w:val="24"/>
        </w:rPr>
        <w:tab/>
      </w:r>
      <w:r>
        <w:rPr>
          <w:spacing w:val="-2"/>
          <w:sz w:val="24"/>
        </w:rPr>
        <w:t>configuration,</w:t>
      </w:r>
      <w:r>
        <w:rPr>
          <w:sz w:val="24"/>
        </w:rPr>
        <w:tab/>
      </w:r>
      <w:r>
        <w:rPr>
          <w:spacing w:val="-4"/>
          <w:sz w:val="24"/>
        </w:rPr>
        <w:t>and</w:t>
      </w:r>
      <w:r>
        <w:rPr>
          <w:sz w:val="24"/>
        </w:rPr>
        <w:tab/>
      </w:r>
      <w:r>
        <w:rPr>
          <w:spacing w:val="-6"/>
          <w:sz w:val="24"/>
        </w:rPr>
        <w:t xml:space="preserve">administration </w:t>
      </w:r>
      <w:r>
        <w:rPr>
          <w:sz w:val="24"/>
        </w:rPr>
        <w:t>procedures</w:t>
      </w:r>
      <w:r>
        <w:rPr>
          <w:spacing w:val="-18"/>
          <w:sz w:val="24"/>
        </w:rPr>
        <w:t xml:space="preserve"> </w:t>
      </w:r>
      <w:r>
        <w:rPr>
          <w:sz w:val="24"/>
        </w:rPr>
        <w:t>for</w:t>
      </w:r>
      <w:r>
        <w:rPr>
          <w:spacing w:val="-19"/>
          <w:sz w:val="24"/>
        </w:rPr>
        <w:t xml:space="preserve"> </w:t>
      </w:r>
      <w:r>
        <w:rPr>
          <w:sz w:val="24"/>
        </w:rPr>
        <w:t>seamless</w:t>
      </w:r>
      <w:r>
        <w:rPr>
          <w:spacing w:val="-19"/>
          <w:sz w:val="24"/>
        </w:rPr>
        <w:t xml:space="preserve"> </w:t>
      </w:r>
      <w:r>
        <w:rPr>
          <w:sz w:val="24"/>
        </w:rPr>
        <w:t>deployment</w:t>
      </w:r>
      <w:r>
        <w:rPr>
          <w:spacing w:val="-18"/>
          <w:sz w:val="24"/>
        </w:rPr>
        <w:t xml:space="preserve"> </w:t>
      </w:r>
      <w:r>
        <w:rPr>
          <w:sz w:val="24"/>
        </w:rPr>
        <w:t>and</w:t>
      </w:r>
      <w:r>
        <w:rPr>
          <w:spacing w:val="-20"/>
          <w:sz w:val="24"/>
        </w:rPr>
        <w:t xml:space="preserve"> </w:t>
      </w:r>
      <w:r>
        <w:rPr>
          <w:sz w:val="24"/>
        </w:rPr>
        <w:t>management</w:t>
      </w:r>
      <w:r>
        <w:rPr>
          <w:spacing w:val="-18"/>
          <w:sz w:val="24"/>
        </w:rPr>
        <w:t xml:space="preserve"> </w:t>
      </w:r>
      <w:r>
        <w:rPr>
          <w:sz w:val="24"/>
        </w:rPr>
        <w:t>of</w:t>
      </w:r>
      <w:r>
        <w:rPr>
          <w:spacing w:val="-19"/>
          <w:sz w:val="24"/>
        </w:rPr>
        <w:t xml:space="preserve"> </w:t>
      </w:r>
      <w:r>
        <w:rPr>
          <w:sz w:val="24"/>
        </w:rPr>
        <w:t>the</w:t>
      </w:r>
      <w:r>
        <w:rPr>
          <w:spacing w:val="-20"/>
          <w:sz w:val="24"/>
        </w:rPr>
        <w:t xml:space="preserve"> </w:t>
      </w:r>
      <w:r>
        <w:rPr>
          <w:sz w:val="24"/>
        </w:rPr>
        <w:t>system.</w:t>
      </w:r>
    </w:p>
    <w:p w14:paraId="20084842" w14:textId="77777777" w:rsidR="00A13382" w:rsidRDefault="00000000">
      <w:pPr>
        <w:pStyle w:val="ListParagraph"/>
        <w:numPr>
          <w:ilvl w:val="0"/>
          <w:numId w:val="28"/>
        </w:numPr>
        <w:tabs>
          <w:tab w:val="left" w:pos="1800"/>
        </w:tabs>
        <w:spacing w:line="252" w:lineRule="auto"/>
        <w:ind w:right="1223"/>
        <w:rPr>
          <w:sz w:val="24"/>
        </w:rPr>
      </w:pPr>
      <w:r>
        <w:rPr>
          <w:spacing w:val="-6"/>
          <w:sz w:val="24"/>
        </w:rPr>
        <w:t xml:space="preserve">API Documentation if third-party integrations are involved, outlining the structure, </w:t>
      </w:r>
      <w:r>
        <w:rPr>
          <w:sz w:val="24"/>
        </w:rPr>
        <w:t>endpoints, and usage guidelines.</w:t>
      </w:r>
    </w:p>
    <w:p w14:paraId="78C8DA20" w14:textId="77777777" w:rsidR="00A13382" w:rsidRDefault="00A13382">
      <w:pPr>
        <w:pStyle w:val="BodyText"/>
        <w:spacing w:before="13"/>
      </w:pPr>
    </w:p>
    <w:p w14:paraId="4C64E8C6" w14:textId="77777777" w:rsidR="00A13382" w:rsidRDefault="00000000">
      <w:pPr>
        <w:pStyle w:val="Heading1"/>
        <w:numPr>
          <w:ilvl w:val="1"/>
          <w:numId w:val="42"/>
        </w:numPr>
        <w:tabs>
          <w:tab w:val="left" w:pos="2214"/>
          <w:tab w:val="left" w:pos="3547"/>
          <w:tab w:val="left" w:pos="4340"/>
          <w:tab w:val="left" w:pos="5214"/>
          <w:tab w:val="left" w:pos="6717"/>
          <w:tab w:val="left" w:pos="7993"/>
          <w:tab w:val="left" w:pos="9718"/>
        </w:tabs>
        <w:spacing w:line="252" w:lineRule="auto"/>
        <w:ind w:right="1226" w:hanging="1081"/>
      </w:pPr>
      <w:bookmarkStart w:id="68" w:name="_bookmark68"/>
      <w:bookmarkEnd w:id="68"/>
      <w:r>
        <w:rPr>
          <w:color w:val="2E5395"/>
          <w:spacing w:val="-2"/>
          <w:w w:val="105"/>
        </w:rPr>
        <w:t>PRIVACY</w:t>
      </w:r>
      <w:r>
        <w:rPr>
          <w:color w:val="2E5395"/>
        </w:rPr>
        <w:tab/>
      </w:r>
      <w:r>
        <w:rPr>
          <w:color w:val="2E5395"/>
          <w:spacing w:val="-4"/>
          <w:w w:val="105"/>
        </w:rPr>
        <w:t>AND</w:t>
      </w:r>
      <w:r>
        <w:rPr>
          <w:color w:val="2E5395"/>
        </w:rPr>
        <w:tab/>
      </w:r>
      <w:r>
        <w:rPr>
          <w:color w:val="2E5395"/>
          <w:spacing w:val="-4"/>
          <w:w w:val="105"/>
        </w:rPr>
        <w:t>DATA</w:t>
      </w:r>
      <w:r>
        <w:rPr>
          <w:color w:val="2E5395"/>
        </w:rPr>
        <w:tab/>
      </w:r>
      <w:r>
        <w:rPr>
          <w:color w:val="2E5395"/>
          <w:spacing w:val="-2"/>
          <w:w w:val="105"/>
        </w:rPr>
        <w:t>SECURITY</w:t>
      </w:r>
      <w:r>
        <w:rPr>
          <w:color w:val="2E5395"/>
        </w:rPr>
        <w:tab/>
      </w:r>
      <w:r>
        <w:rPr>
          <w:color w:val="2E5395"/>
          <w:spacing w:val="-2"/>
          <w:w w:val="105"/>
        </w:rPr>
        <w:t>DURING</w:t>
      </w:r>
      <w:r>
        <w:rPr>
          <w:color w:val="2E5395"/>
        </w:rPr>
        <w:tab/>
      </w:r>
      <w:r>
        <w:rPr>
          <w:color w:val="2E5395"/>
          <w:spacing w:val="-2"/>
          <w:w w:val="105"/>
        </w:rPr>
        <w:t>OPERATION</w:t>
      </w:r>
      <w:r>
        <w:rPr>
          <w:color w:val="2E5395"/>
        </w:rPr>
        <w:tab/>
      </w:r>
      <w:r>
        <w:rPr>
          <w:color w:val="2E5395"/>
          <w:spacing w:val="-4"/>
          <w:w w:val="105"/>
        </w:rPr>
        <w:t xml:space="preserve">AND </w:t>
      </w:r>
      <w:r>
        <w:rPr>
          <w:color w:val="2E5395"/>
          <w:spacing w:val="-2"/>
          <w:w w:val="105"/>
        </w:rPr>
        <w:t>MAINTENANCE</w:t>
      </w:r>
    </w:p>
    <w:p w14:paraId="5642C42D" w14:textId="77777777" w:rsidR="00A13382" w:rsidRDefault="00A13382">
      <w:pPr>
        <w:pStyle w:val="BodyText"/>
        <w:spacing w:before="127"/>
        <w:rPr>
          <w:b/>
          <w:sz w:val="28"/>
        </w:rPr>
      </w:pPr>
    </w:p>
    <w:p w14:paraId="5A6CE0CA" w14:textId="77777777" w:rsidR="00A13382" w:rsidRDefault="00000000">
      <w:pPr>
        <w:pStyle w:val="BodyText"/>
        <w:spacing w:line="252" w:lineRule="auto"/>
        <w:ind w:left="1080" w:right="1223"/>
        <w:jc w:val="both"/>
      </w:pPr>
      <w:r>
        <w:t>Bidder</w:t>
      </w:r>
      <w:r>
        <w:rPr>
          <w:spacing w:val="-8"/>
        </w:rPr>
        <w:t xml:space="preserve"> </w:t>
      </w:r>
      <w:r>
        <w:t>should</w:t>
      </w:r>
      <w:r>
        <w:rPr>
          <w:spacing w:val="-7"/>
        </w:rPr>
        <w:t xml:space="preserve"> </w:t>
      </w:r>
      <w:r>
        <w:t>design</w:t>
      </w:r>
      <w:r>
        <w:rPr>
          <w:spacing w:val="-7"/>
        </w:rPr>
        <w:t xml:space="preserve"> </w:t>
      </w:r>
      <w:r>
        <w:t>system</w:t>
      </w:r>
      <w:r>
        <w:rPr>
          <w:spacing w:val="-7"/>
        </w:rPr>
        <w:t xml:space="preserve"> </w:t>
      </w:r>
      <w:r>
        <w:t>such</w:t>
      </w:r>
      <w:r>
        <w:rPr>
          <w:spacing w:val="-8"/>
        </w:rPr>
        <w:t xml:space="preserve"> </w:t>
      </w:r>
      <w:r>
        <w:t>that</w:t>
      </w:r>
      <w:r>
        <w:rPr>
          <w:spacing w:val="-7"/>
        </w:rPr>
        <w:t xml:space="preserve"> </w:t>
      </w:r>
      <w:r>
        <w:t>regular</w:t>
      </w:r>
      <w:r>
        <w:rPr>
          <w:spacing w:val="-7"/>
        </w:rPr>
        <w:t xml:space="preserve"> </w:t>
      </w:r>
      <w:r>
        <w:t>back</w:t>
      </w:r>
      <w:r>
        <w:rPr>
          <w:spacing w:val="-8"/>
        </w:rPr>
        <w:t xml:space="preserve"> </w:t>
      </w:r>
      <w:r>
        <w:t>up</w:t>
      </w:r>
      <w:r>
        <w:rPr>
          <w:spacing w:val="-7"/>
        </w:rPr>
        <w:t xml:space="preserve"> </w:t>
      </w:r>
      <w:r>
        <w:t>of</w:t>
      </w:r>
      <w:r>
        <w:rPr>
          <w:spacing w:val="-8"/>
        </w:rPr>
        <w:t xml:space="preserve"> </w:t>
      </w:r>
      <w:r>
        <w:t>all</w:t>
      </w:r>
      <w:r>
        <w:rPr>
          <w:spacing w:val="-7"/>
        </w:rPr>
        <w:t xml:space="preserve"> </w:t>
      </w:r>
      <w:r>
        <w:t>important</w:t>
      </w:r>
      <w:r>
        <w:rPr>
          <w:spacing w:val="-7"/>
        </w:rPr>
        <w:t xml:space="preserve"> </w:t>
      </w:r>
      <w:r>
        <w:t>data</w:t>
      </w:r>
      <w:r>
        <w:rPr>
          <w:spacing w:val="-8"/>
        </w:rPr>
        <w:t xml:space="preserve"> </w:t>
      </w:r>
      <w:r>
        <w:t>should</w:t>
      </w:r>
      <w:r>
        <w:rPr>
          <w:spacing w:val="-7"/>
        </w:rPr>
        <w:t xml:space="preserve"> </w:t>
      </w:r>
      <w:r>
        <w:t xml:space="preserve">be </w:t>
      </w:r>
      <w:r>
        <w:rPr>
          <w:spacing w:val="-6"/>
        </w:rPr>
        <w:t>there</w:t>
      </w:r>
      <w:r>
        <w:rPr>
          <w:spacing w:val="-8"/>
        </w:rPr>
        <w:t xml:space="preserve"> </w:t>
      </w:r>
      <w:r>
        <w:rPr>
          <w:spacing w:val="-6"/>
        </w:rPr>
        <w:t>and</w:t>
      </w:r>
      <w:r>
        <w:rPr>
          <w:spacing w:val="-7"/>
        </w:rPr>
        <w:t xml:space="preserve"> </w:t>
      </w:r>
      <w:r>
        <w:rPr>
          <w:spacing w:val="-6"/>
        </w:rPr>
        <w:t>all</w:t>
      </w:r>
      <w:r>
        <w:rPr>
          <w:spacing w:val="-8"/>
        </w:rPr>
        <w:t xml:space="preserve"> </w:t>
      </w:r>
      <w:r>
        <w:rPr>
          <w:spacing w:val="-6"/>
        </w:rPr>
        <w:t>critical</w:t>
      </w:r>
      <w:r>
        <w:rPr>
          <w:spacing w:val="-8"/>
        </w:rPr>
        <w:t xml:space="preserve"> </w:t>
      </w:r>
      <w:r>
        <w:rPr>
          <w:spacing w:val="-6"/>
        </w:rPr>
        <w:t>components</w:t>
      </w:r>
      <w:r>
        <w:rPr>
          <w:spacing w:val="-10"/>
        </w:rPr>
        <w:t xml:space="preserve"> </w:t>
      </w:r>
      <w:r>
        <w:rPr>
          <w:spacing w:val="-6"/>
        </w:rPr>
        <w:t>should</w:t>
      </w:r>
      <w:r>
        <w:rPr>
          <w:spacing w:val="-8"/>
        </w:rPr>
        <w:t xml:space="preserve"> </w:t>
      </w:r>
      <w:r>
        <w:rPr>
          <w:spacing w:val="-6"/>
        </w:rPr>
        <w:t>have</w:t>
      </w:r>
      <w:r>
        <w:rPr>
          <w:spacing w:val="-7"/>
        </w:rPr>
        <w:t xml:space="preserve"> </w:t>
      </w:r>
      <w:r>
        <w:rPr>
          <w:spacing w:val="-6"/>
        </w:rPr>
        <w:t>redundant</w:t>
      </w:r>
      <w:r>
        <w:rPr>
          <w:spacing w:val="-7"/>
        </w:rPr>
        <w:t xml:space="preserve"> </w:t>
      </w:r>
      <w:r>
        <w:rPr>
          <w:spacing w:val="-6"/>
        </w:rPr>
        <w:t>facility</w:t>
      </w:r>
      <w:r>
        <w:rPr>
          <w:spacing w:val="-8"/>
        </w:rPr>
        <w:t xml:space="preserve"> </w:t>
      </w:r>
      <w:r>
        <w:rPr>
          <w:spacing w:val="-6"/>
        </w:rPr>
        <w:t>available,</w:t>
      </w:r>
      <w:r>
        <w:rPr>
          <w:spacing w:val="-8"/>
        </w:rPr>
        <w:t xml:space="preserve"> </w:t>
      </w:r>
      <w:r>
        <w:rPr>
          <w:spacing w:val="-6"/>
        </w:rPr>
        <w:t>so</w:t>
      </w:r>
      <w:r>
        <w:rPr>
          <w:spacing w:val="-8"/>
        </w:rPr>
        <w:t xml:space="preserve"> </w:t>
      </w:r>
      <w:r>
        <w:rPr>
          <w:spacing w:val="-6"/>
        </w:rPr>
        <w:t>that</w:t>
      </w:r>
      <w:r>
        <w:rPr>
          <w:spacing w:val="-7"/>
        </w:rPr>
        <w:t xml:space="preserve"> </w:t>
      </w:r>
      <w:r>
        <w:rPr>
          <w:spacing w:val="-6"/>
        </w:rPr>
        <w:t xml:space="preserve">smooth </w:t>
      </w:r>
      <w:r>
        <w:rPr>
          <w:spacing w:val="-2"/>
        </w:rPr>
        <w:t>functioning</w:t>
      </w:r>
      <w:r>
        <w:rPr>
          <w:spacing w:val="-18"/>
        </w:rPr>
        <w:t xml:space="preserve"> </w:t>
      </w:r>
      <w:r>
        <w:rPr>
          <w:spacing w:val="-2"/>
        </w:rPr>
        <w:t>of</w:t>
      </w:r>
      <w:r>
        <w:rPr>
          <w:spacing w:val="-19"/>
        </w:rPr>
        <w:t xml:space="preserve"> </w:t>
      </w:r>
      <w:r>
        <w:rPr>
          <w:spacing w:val="-2"/>
        </w:rPr>
        <w:t>e-Gov</w:t>
      </w:r>
      <w:r>
        <w:rPr>
          <w:spacing w:val="-18"/>
        </w:rPr>
        <w:t xml:space="preserve"> </w:t>
      </w:r>
      <w:r>
        <w:rPr>
          <w:spacing w:val="-2"/>
        </w:rPr>
        <w:t>solution</w:t>
      </w:r>
      <w:r>
        <w:rPr>
          <w:spacing w:val="-18"/>
        </w:rPr>
        <w:t xml:space="preserve"> </w:t>
      </w:r>
      <w:r>
        <w:rPr>
          <w:spacing w:val="-2"/>
        </w:rPr>
        <w:t>is</w:t>
      </w:r>
      <w:r>
        <w:rPr>
          <w:spacing w:val="-17"/>
        </w:rPr>
        <w:t xml:space="preserve"> </w:t>
      </w:r>
      <w:r>
        <w:rPr>
          <w:spacing w:val="-2"/>
        </w:rPr>
        <w:t>achieved</w:t>
      </w:r>
      <w:r>
        <w:rPr>
          <w:spacing w:val="-19"/>
        </w:rPr>
        <w:t xml:space="preserve"> </w:t>
      </w:r>
      <w:r>
        <w:rPr>
          <w:spacing w:val="-2"/>
        </w:rPr>
        <w:t>even</w:t>
      </w:r>
      <w:r>
        <w:rPr>
          <w:spacing w:val="-17"/>
        </w:rPr>
        <w:t xml:space="preserve"> </w:t>
      </w:r>
      <w:r>
        <w:rPr>
          <w:spacing w:val="-2"/>
        </w:rPr>
        <w:t>in</w:t>
      </w:r>
      <w:r>
        <w:rPr>
          <w:spacing w:val="-18"/>
        </w:rPr>
        <w:t xml:space="preserve"> </w:t>
      </w:r>
      <w:r>
        <w:rPr>
          <w:spacing w:val="-2"/>
        </w:rPr>
        <w:t>case</w:t>
      </w:r>
      <w:r>
        <w:rPr>
          <w:spacing w:val="-18"/>
        </w:rPr>
        <w:t xml:space="preserve"> </w:t>
      </w:r>
      <w:r>
        <w:rPr>
          <w:spacing w:val="-2"/>
        </w:rPr>
        <w:t>of</w:t>
      </w:r>
      <w:r>
        <w:rPr>
          <w:spacing w:val="-19"/>
        </w:rPr>
        <w:t xml:space="preserve"> </w:t>
      </w:r>
      <w:r>
        <w:rPr>
          <w:spacing w:val="-2"/>
        </w:rPr>
        <w:t>failure</w:t>
      </w:r>
      <w:r>
        <w:rPr>
          <w:spacing w:val="-18"/>
        </w:rPr>
        <w:t xml:space="preserve"> </w:t>
      </w:r>
      <w:r>
        <w:rPr>
          <w:spacing w:val="-2"/>
        </w:rPr>
        <w:t>of</w:t>
      </w:r>
      <w:r>
        <w:rPr>
          <w:spacing w:val="-19"/>
        </w:rPr>
        <w:t xml:space="preserve"> </w:t>
      </w:r>
      <w:r>
        <w:rPr>
          <w:spacing w:val="-2"/>
        </w:rPr>
        <w:t>any</w:t>
      </w:r>
      <w:r>
        <w:rPr>
          <w:spacing w:val="-18"/>
        </w:rPr>
        <w:t xml:space="preserve"> </w:t>
      </w:r>
      <w:r>
        <w:rPr>
          <w:spacing w:val="-2"/>
        </w:rPr>
        <w:t>component</w:t>
      </w:r>
    </w:p>
    <w:p w14:paraId="1DF89B8C" w14:textId="77777777" w:rsidR="00A13382" w:rsidRDefault="00A13382">
      <w:pPr>
        <w:pStyle w:val="BodyText"/>
        <w:spacing w:before="15"/>
      </w:pPr>
    </w:p>
    <w:p w14:paraId="65740E7E" w14:textId="77777777" w:rsidR="00A13382" w:rsidRDefault="00000000">
      <w:pPr>
        <w:pStyle w:val="BodyText"/>
        <w:spacing w:line="252" w:lineRule="auto"/>
        <w:ind w:left="1080" w:right="1221"/>
        <w:jc w:val="both"/>
      </w:pPr>
      <w:r>
        <w:rPr>
          <w:spacing w:val="-6"/>
        </w:rPr>
        <w:t>Data privacy</w:t>
      </w:r>
      <w:r>
        <w:rPr>
          <w:spacing w:val="-7"/>
        </w:rPr>
        <w:t xml:space="preserve"> </w:t>
      </w:r>
      <w:r>
        <w:rPr>
          <w:spacing w:val="-6"/>
        </w:rPr>
        <w:t xml:space="preserve">and security of both citizens and of GMC is absolutely non-negotiable, phone </w:t>
      </w:r>
      <w:r>
        <w:rPr>
          <w:spacing w:val="-4"/>
        </w:rPr>
        <w:t>numbers,</w:t>
      </w:r>
      <w:r>
        <w:rPr>
          <w:spacing w:val="-12"/>
        </w:rPr>
        <w:t xml:space="preserve"> </w:t>
      </w:r>
      <w:r>
        <w:rPr>
          <w:spacing w:val="-4"/>
        </w:rPr>
        <w:t>personal</w:t>
      </w:r>
      <w:r>
        <w:rPr>
          <w:spacing w:val="-12"/>
        </w:rPr>
        <w:t xml:space="preserve"> </w:t>
      </w:r>
      <w:r>
        <w:rPr>
          <w:spacing w:val="-4"/>
        </w:rPr>
        <w:t>profile</w:t>
      </w:r>
      <w:r>
        <w:rPr>
          <w:spacing w:val="-13"/>
        </w:rPr>
        <w:t xml:space="preserve"> </w:t>
      </w:r>
      <w:r>
        <w:rPr>
          <w:spacing w:val="-4"/>
        </w:rPr>
        <w:t>and</w:t>
      </w:r>
      <w:r>
        <w:rPr>
          <w:spacing w:val="-13"/>
        </w:rPr>
        <w:t xml:space="preserve"> </w:t>
      </w:r>
      <w:r>
        <w:rPr>
          <w:spacing w:val="-4"/>
        </w:rPr>
        <w:t>any</w:t>
      </w:r>
      <w:r>
        <w:rPr>
          <w:spacing w:val="-12"/>
        </w:rPr>
        <w:t xml:space="preserve"> </w:t>
      </w:r>
      <w:r>
        <w:rPr>
          <w:spacing w:val="-4"/>
        </w:rPr>
        <w:t>detail</w:t>
      </w:r>
      <w:r>
        <w:rPr>
          <w:spacing w:val="-12"/>
        </w:rPr>
        <w:t xml:space="preserve"> </w:t>
      </w:r>
      <w:r>
        <w:rPr>
          <w:spacing w:val="-4"/>
        </w:rPr>
        <w:t>which</w:t>
      </w:r>
      <w:r>
        <w:rPr>
          <w:spacing w:val="-13"/>
        </w:rPr>
        <w:t xml:space="preserve"> </w:t>
      </w:r>
      <w:r>
        <w:rPr>
          <w:spacing w:val="-4"/>
        </w:rPr>
        <w:t>is</w:t>
      </w:r>
      <w:r>
        <w:rPr>
          <w:spacing w:val="-12"/>
        </w:rPr>
        <w:t xml:space="preserve"> </w:t>
      </w:r>
      <w:r>
        <w:rPr>
          <w:spacing w:val="-4"/>
        </w:rPr>
        <w:t>not</w:t>
      </w:r>
      <w:r>
        <w:rPr>
          <w:spacing w:val="-14"/>
        </w:rPr>
        <w:t xml:space="preserve"> </w:t>
      </w:r>
      <w:r>
        <w:rPr>
          <w:spacing w:val="-4"/>
        </w:rPr>
        <w:t>to</w:t>
      </w:r>
      <w:r>
        <w:rPr>
          <w:spacing w:val="-13"/>
        </w:rPr>
        <w:t xml:space="preserve"> </w:t>
      </w:r>
      <w:r>
        <w:rPr>
          <w:spacing w:val="-4"/>
        </w:rPr>
        <w:t>be</w:t>
      </w:r>
      <w:r>
        <w:rPr>
          <w:spacing w:val="-13"/>
        </w:rPr>
        <w:t xml:space="preserve"> </w:t>
      </w:r>
      <w:r>
        <w:rPr>
          <w:spacing w:val="-4"/>
        </w:rPr>
        <w:t>shared</w:t>
      </w:r>
      <w:r>
        <w:rPr>
          <w:spacing w:val="-13"/>
        </w:rPr>
        <w:t xml:space="preserve"> </w:t>
      </w:r>
      <w:r>
        <w:rPr>
          <w:spacing w:val="-4"/>
        </w:rPr>
        <w:t>under</w:t>
      </w:r>
      <w:r>
        <w:rPr>
          <w:spacing w:val="-12"/>
        </w:rPr>
        <w:t xml:space="preserve"> </w:t>
      </w:r>
      <w:r>
        <w:rPr>
          <w:spacing w:val="-4"/>
        </w:rPr>
        <w:t>RTI</w:t>
      </w:r>
      <w:r>
        <w:rPr>
          <w:spacing w:val="-12"/>
        </w:rPr>
        <w:t xml:space="preserve"> </w:t>
      </w:r>
      <w:r>
        <w:rPr>
          <w:spacing w:val="-4"/>
        </w:rPr>
        <w:t>or</w:t>
      </w:r>
      <w:r>
        <w:rPr>
          <w:spacing w:val="-13"/>
        </w:rPr>
        <w:t xml:space="preserve"> </w:t>
      </w:r>
      <w:r>
        <w:rPr>
          <w:spacing w:val="-4"/>
        </w:rPr>
        <w:t>any</w:t>
      </w:r>
      <w:r>
        <w:rPr>
          <w:spacing w:val="-13"/>
        </w:rPr>
        <w:t xml:space="preserve"> </w:t>
      </w:r>
      <w:r>
        <w:rPr>
          <w:spacing w:val="-4"/>
        </w:rPr>
        <w:t xml:space="preserve">other </w:t>
      </w:r>
      <w:r>
        <w:rPr>
          <w:w w:val="90"/>
        </w:rPr>
        <w:t xml:space="preserve">judiciary regulations and is either likely to attract damages on GMC or is likely to attract bad </w:t>
      </w:r>
      <w:r>
        <w:rPr>
          <w:spacing w:val="-2"/>
        </w:rPr>
        <w:t>name</w:t>
      </w:r>
      <w:r>
        <w:rPr>
          <w:spacing w:val="-16"/>
        </w:rPr>
        <w:t xml:space="preserve"> </w:t>
      </w:r>
      <w:r>
        <w:rPr>
          <w:spacing w:val="-2"/>
        </w:rPr>
        <w:t>for</w:t>
      </w:r>
      <w:r>
        <w:rPr>
          <w:spacing w:val="-16"/>
        </w:rPr>
        <w:t xml:space="preserve"> </w:t>
      </w:r>
      <w:r>
        <w:rPr>
          <w:spacing w:val="-2"/>
        </w:rPr>
        <w:t>GMC</w:t>
      </w:r>
      <w:r>
        <w:rPr>
          <w:spacing w:val="-16"/>
        </w:rPr>
        <w:t xml:space="preserve"> </w:t>
      </w:r>
      <w:r>
        <w:rPr>
          <w:spacing w:val="-2"/>
        </w:rPr>
        <w:t>shall</w:t>
      </w:r>
      <w:r>
        <w:rPr>
          <w:spacing w:val="-15"/>
        </w:rPr>
        <w:t xml:space="preserve"> </w:t>
      </w:r>
      <w:r>
        <w:rPr>
          <w:spacing w:val="-2"/>
        </w:rPr>
        <w:t>be</w:t>
      </w:r>
      <w:r>
        <w:rPr>
          <w:spacing w:val="-16"/>
        </w:rPr>
        <w:t xml:space="preserve"> </w:t>
      </w:r>
      <w:r>
        <w:rPr>
          <w:spacing w:val="-2"/>
        </w:rPr>
        <w:t>taken</w:t>
      </w:r>
      <w:r>
        <w:rPr>
          <w:spacing w:val="-16"/>
        </w:rPr>
        <w:t xml:space="preserve"> </w:t>
      </w:r>
      <w:r>
        <w:rPr>
          <w:spacing w:val="-2"/>
        </w:rPr>
        <w:t>very</w:t>
      </w:r>
      <w:r>
        <w:rPr>
          <w:spacing w:val="-16"/>
        </w:rPr>
        <w:t xml:space="preserve"> </w:t>
      </w:r>
      <w:r>
        <w:rPr>
          <w:spacing w:val="-2"/>
        </w:rPr>
        <w:t>seriously.</w:t>
      </w:r>
      <w:r>
        <w:rPr>
          <w:spacing w:val="-17"/>
        </w:rPr>
        <w:t xml:space="preserve"> </w:t>
      </w:r>
      <w:r>
        <w:rPr>
          <w:spacing w:val="-2"/>
        </w:rPr>
        <w:t>If</w:t>
      </w:r>
      <w:r>
        <w:rPr>
          <w:spacing w:val="-15"/>
        </w:rPr>
        <w:t xml:space="preserve"> </w:t>
      </w:r>
      <w:r>
        <w:rPr>
          <w:spacing w:val="-2"/>
        </w:rPr>
        <w:t>any</w:t>
      </w:r>
      <w:r>
        <w:rPr>
          <w:spacing w:val="-16"/>
        </w:rPr>
        <w:t xml:space="preserve"> </w:t>
      </w:r>
      <w:r>
        <w:rPr>
          <w:spacing w:val="-2"/>
        </w:rPr>
        <w:t>serious</w:t>
      </w:r>
      <w:r>
        <w:rPr>
          <w:spacing w:val="-15"/>
        </w:rPr>
        <w:t xml:space="preserve"> </w:t>
      </w:r>
      <w:r>
        <w:rPr>
          <w:spacing w:val="-2"/>
        </w:rPr>
        <w:t>breach</w:t>
      </w:r>
      <w:r>
        <w:rPr>
          <w:spacing w:val="-16"/>
        </w:rPr>
        <w:t xml:space="preserve"> </w:t>
      </w:r>
      <w:r>
        <w:rPr>
          <w:spacing w:val="-2"/>
        </w:rPr>
        <w:t>of</w:t>
      </w:r>
      <w:r>
        <w:rPr>
          <w:spacing w:val="-16"/>
        </w:rPr>
        <w:t xml:space="preserve"> </w:t>
      </w:r>
      <w:r>
        <w:rPr>
          <w:spacing w:val="-2"/>
        </w:rPr>
        <w:t>data</w:t>
      </w:r>
      <w:r>
        <w:rPr>
          <w:spacing w:val="-16"/>
        </w:rPr>
        <w:t xml:space="preserve"> </w:t>
      </w:r>
      <w:r>
        <w:rPr>
          <w:spacing w:val="-2"/>
        </w:rPr>
        <w:t>is</w:t>
      </w:r>
      <w:r>
        <w:rPr>
          <w:spacing w:val="-15"/>
        </w:rPr>
        <w:t xml:space="preserve"> </w:t>
      </w:r>
      <w:r>
        <w:rPr>
          <w:spacing w:val="-2"/>
        </w:rPr>
        <w:t>found,</w:t>
      </w:r>
      <w:r>
        <w:rPr>
          <w:spacing w:val="-16"/>
        </w:rPr>
        <w:t xml:space="preserve"> </w:t>
      </w:r>
      <w:r>
        <w:rPr>
          <w:spacing w:val="-2"/>
        </w:rPr>
        <w:t>it</w:t>
      </w:r>
      <w:r>
        <w:rPr>
          <w:spacing w:val="-15"/>
        </w:rPr>
        <w:t xml:space="preserve"> </w:t>
      </w:r>
      <w:r>
        <w:rPr>
          <w:spacing w:val="-2"/>
        </w:rPr>
        <w:t xml:space="preserve">will </w:t>
      </w:r>
      <w:r>
        <w:rPr>
          <w:spacing w:val="-8"/>
        </w:rPr>
        <w:t>lead</w:t>
      </w:r>
      <w:r>
        <w:rPr>
          <w:spacing w:val="-11"/>
        </w:rPr>
        <w:t xml:space="preserve"> </w:t>
      </w:r>
      <w:r>
        <w:rPr>
          <w:spacing w:val="-8"/>
        </w:rPr>
        <w:t>to</w:t>
      </w:r>
      <w:r>
        <w:rPr>
          <w:spacing w:val="-10"/>
        </w:rPr>
        <w:t xml:space="preserve"> </w:t>
      </w:r>
      <w:r>
        <w:rPr>
          <w:spacing w:val="-8"/>
        </w:rPr>
        <w:t>termination</w:t>
      </w:r>
      <w:r>
        <w:rPr>
          <w:spacing w:val="-10"/>
        </w:rPr>
        <w:t xml:space="preserve"> </w:t>
      </w:r>
      <w:r>
        <w:rPr>
          <w:spacing w:val="-8"/>
        </w:rPr>
        <w:t>of</w:t>
      </w:r>
      <w:r>
        <w:rPr>
          <w:spacing w:val="-10"/>
        </w:rPr>
        <w:t xml:space="preserve"> </w:t>
      </w:r>
      <w:r>
        <w:rPr>
          <w:spacing w:val="-8"/>
        </w:rPr>
        <w:t>the</w:t>
      </w:r>
      <w:r>
        <w:rPr>
          <w:spacing w:val="-10"/>
        </w:rPr>
        <w:t xml:space="preserve"> </w:t>
      </w:r>
      <w:r>
        <w:rPr>
          <w:spacing w:val="-8"/>
        </w:rPr>
        <w:t>contract</w:t>
      </w:r>
      <w:r>
        <w:rPr>
          <w:spacing w:val="-10"/>
        </w:rPr>
        <w:t xml:space="preserve"> </w:t>
      </w:r>
      <w:r>
        <w:rPr>
          <w:spacing w:val="-8"/>
        </w:rPr>
        <w:t>with</w:t>
      </w:r>
      <w:r>
        <w:rPr>
          <w:spacing w:val="-10"/>
        </w:rPr>
        <w:t xml:space="preserve"> </w:t>
      </w:r>
      <w:r>
        <w:rPr>
          <w:spacing w:val="-8"/>
        </w:rPr>
        <w:t>forfeiting</w:t>
      </w:r>
      <w:r>
        <w:rPr>
          <w:spacing w:val="-10"/>
        </w:rPr>
        <w:t xml:space="preserve"> </w:t>
      </w:r>
      <w:r>
        <w:rPr>
          <w:spacing w:val="-8"/>
        </w:rPr>
        <w:t>of</w:t>
      </w:r>
      <w:r>
        <w:rPr>
          <w:spacing w:val="-10"/>
        </w:rPr>
        <w:t xml:space="preserve"> </w:t>
      </w:r>
      <w:r>
        <w:rPr>
          <w:spacing w:val="-8"/>
        </w:rPr>
        <w:t>all</w:t>
      </w:r>
      <w:r>
        <w:rPr>
          <w:spacing w:val="-10"/>
        </w:rPr>
        <w:t xml:space="preserve"> </w:t>
      </w:r>
      <w:r>
        <w:rPr>
          <w:spacing w:val="-8"/>
        </w:rPr>
        <w:t>the</w:t>
      </w:r>
      <w:r>
        <w:rPr>
          <w:spacing w:val="-10"/>
        </w:rPr>
        <w:t xml:space="preserve"> </w:t>
      </w:r>
      <w:r>
        <w:rPr>
          <w:spacing w:val="-8"/>
        </w:rPr>
        <w:t>payments</w:t>
      </w:r>
      <w:r>
        <w:rPr>
          <w:spacing w:val="-10"/>
        </w:rPr>
        <w:t xml:space="preserve"> </w:t>
      </w:r>
      <w:r>
        <w:rPr>
          <w:spacing w:val="-8"/>
        </w:rPr>
        <w:t>pending</w:t>
      </w:r>
      <w:r>
        <w:rPr>
          <w:spacing w:val="-10"/>
        </w:rPr>
        <w:t xml:space="preserve"> </w:t>
      </w:r>
      <w:r>
        <w:rPr>
          <w:spacing w:val="-8"/>
        </w:rPr>
        <w:t>at</w:t>
      </w:r>
      <w:r>
        <w:rPr>
          <w:spacing w:val="-11"/>
        </w:rPr>
        <w:t xml:space="preserve"> </w:t>
      </w:r>
      <w:r>
        <w:rPr>
          <w:spacing w:val="-8"/>
        </w:rPr>
        <w:t>that</w:t>
      </w:r>
      <w:r>
        <w:rPr>
          <w:spacing w:val="-10"/>
        </w:rPr>
        <w:t xml:space="preserve"> </w:t>
      </w:r>
      <w:r>
        <w:rPr>
          <w:spacing w:val="-8"/>
        </w:rPr>
        <w:t xml:space="preserve">point </w:t>
      </w:r>
      <w:r>
        <w:t>of</w:t>
      </w:r>
      <w:r>
        <w:rPr>
          <w:spacing w:val="-6"/>
        </w:rPr>
        <w:t xml:space="preserve"> </w:t>
      </w:r>
      <w:r>
        <w:t>time</w:t>
      </w:r>
      <w:r>
        <w:rPr>
          <w:spacing w:val="-6"/>
        </w:rPr>
        <w:t xml:space="preserve"> </w:t>
      </w:r>
      <w:r>
        <w:t>and</w:t>
      </w:r>
      <w:r>
        <w:rPr>
          <w:spacing w:val="-7"/>
        </w:rPr>
        <w:t xml:space="preserve"> </w:t>
      </w:r>
      <w:r>
        <w:t>such</w:t>
      </w:r>
      <w:r>
        <w:rPr>
          <w:spacing w:val="-6"/>
        </w:rPr>
        <w:t xml:space="preserve"> </w:t>
      </w:r>
      <w:r>
        <w:t>penalty</w:t>
      </w:r>
      <w:r>
        <w:rPr>
          <w:spacing w:val="-6"/>
        </w:rPr>
        <w:t xml:space="preserve"> </w:t>
      </w:r>
      <w:r>
        <w:t>as</w:t>
      </w:r>
      <w:r>
        <w:rPr>
          <w:spacing w:val="-6"/>
        </w:rPr>
        <w:t xml:space="preserve"> </w:t>
      </w:r>
      <w:r>
        <w:t>decided</w:t>
      </w:r>
      <w:r>
        <w:rPr>
          <w:spacing w:val="-6"/>
        </w:rPr>
        <w:t xml:space="preserve"> </w:t>
      </w:r>
      <w:r>
        <w:t>by</w:t>
      </w:r>
      <w:r>
        <w:rPr>
          <w:spacing w:val="-6"/>
        </w:rPr>
        <w:t xml:space="preserve"> </w:t>
      </w:r>
      <w:r>
        <w:t>GMC</w:t>
      </w:r>
    </w:p>
    <w:p w14:paraId="305CE04D" w14:textId="77777777" w:rsidR="00A13382" w:rsidRDefault="00A13382">
      <w:pPr>
        <w:pStyle w:val="BodyText"/>
        <w:spacing w:before="16"/>
      </w:pPr>
    </w:p>
    <w:p w14:paraId="7615AC5B" w14:textId="77777777" w:rsidR="00A13382" w:rsidRDefault="00000000">
      <w:pPr>
        <w:pStyle w:val="BodyText"/>
        <w:spacing w:before="1" w:line="252" w:lineRule="auto"/>
        <w:ind w:left="1080" w:right="1219"/>
        <w:jc w:val="both"/>
      </w:pPr>
      <w:r>
        <w:rPr>
          <w:spacing w:val="-8"/>
        </w:rPr>
        <w:t xml:space="preserve">The successful bidder will have to maintain strict privacy and confidentiality of all the data </w:t>
      </w:r>
      <w:r>
        <w:rPr>
          <w:spacing w:val="-4"/>
        </w:rPr>
        <w:t>it/its</w:t>
      </w:r>
      <w:r>
        <w:rPr>
          <w:spacing w:val="-13"/>
        </w:rPr>
        <w:t xml:space="preserve"> </w:t>
      </w:r>
      <w:r>
        <w:rPr>
          <w:spacing w:val="-4"/>
        </w:rPr>
        <w:t>staff</w:t>
      </w:r>
      <w:r>
        <w:rPr>
          <w:spacing w:val="-11"/>
        </w:rPr>
        <w:t xml:space="preserve"> </w:t>
      </w:r>
      <w:r>
        <w:rPr>
          <w:spacing w:val="-4"/>
        </w:rPr>
        <w:t>gets</w:t>
      </w:r>
      <w:r>
        <w:rPr>
          <w:spacing w:val="-12"/>
        </w:rPr>
        <w:t xml:space="preserve"> </w:t>
      </w:r>
      <w:r>
        <w:rPr>
          <w:spacing w:val="-4"/>
        </w:rPr>
        <w:t>access</w:t>
      </w:r>
      <w:r>
        <w:rPr>
          <w:spacing w:val="-12"/>
        </w:rPr>
        <w:t xml:space="preserve"> </w:t>
      </w:r>
      <w:r>
        <w:rPr>
          <w:spacing w:val="-4"/>
        </w:rPr>
        <w:t>to.</w:t>
      </w:r>
      <w:r>
        <w:rPr>
          <w:spacing w:val="-12"/>
        </w:rPr>
        <w:t xml:space="preserve"> </w:t>
      </w:r>
      <w:r>
        <w:rPr>
          <w:spacing w:val="-4"/>
        </w:rPr>
        <w:t>Adequate</w:t>
      </w:r>
      <w:r>
        <w:rPr>
          <w:spacing w:val="-13"/>
        </w:rPr>
        <w:t xml:space="preserve"> </w:t>
      </w:r>
      <w:r>
        <w:rPr>
          <w:spacing w:val="-4"/>
        </w:rPr>
        <w:t>provisions</w:t>
      </w:r>
      <w:r>
        <w:rPr>
          <w:spacing w:val="-12"/>
        </w:rPr>
        <w:t xml:space="preserve"> </w:t>
      </w:r>
      <w:r>
        <w:rPr>
          <w:spacing w:val="-4"/>
        </w:rPr>
        <w:t>have</w:t>
      </w:r>
      <w:r>
        <w:rPr>
          <w:spacing w:val="-12"/>
        </w:rPr>
        <w:t xml:space="preserve"> </w:t>
      </w:r>
      <w:r>
        <w:rPr>
          <w:spacing w:val="-4"/>
        </w:rPr>
        <w:t>to</w:t>
      </w:r>
      <w:r>
        <w:rPr>
          <w:spacing w:val="-13"/>
        </w:rPr>
        <w:t xml:space="preserve"> </w:t>
      </w:r>
      <w:r>
        <w:rPr>
          <w:spacing w:val="-4"/>
        </w:rPr>
        <w:t>be</w:t>
      </w:r>
      <w:r>
        <w:rPr>
          <w:spacing w:val="-12"/>
        </w:rPr>
        <w:t xml:space="preserve"> </w:t>
      </w:r>
      <w:r>
        <w:rPr>
          <w:spacing w:val="-4"/>
        </w:rPr>
        <w:t>made</w:t>
      </w:r>
      <w:r>
        <w:rPr>
          <w:spacing w:val="-12"/>
        </w:rPr>
        <w:t xml:space="preserve"> </w:t>
      </w:r>
      <w:r>
        <w:rPr>
          <w:spacing w:val="-4"/>
        </w:rPr>
        <w:t>to</w:t>
      </w:r>
      <w:r>
        <w:rPr>
          <w:spacing w:val="-14"/>
        </w:rPr>
        <w:t xml:space="preserve"> </w:t>
      </w:r>
      <w:r>
        <w:rPr>
          <w:spacing w:val="-4"/>
        </w:rPr>
        <w:t>not</w:t>
      </w:r>
      <w:r>
        <w:rPr>
          <w:spacing w:val="-12"/>
        </w:rPr>
        <w:t xml:space="preserve"> </w:t>
      </w:r>
      <w:r>
        <w:rPr>
          <w:spacing w:val="-4"/>
        </w:rPr>
        <w:t>allow</w:t>
      </w:r>
      <w:r>
        <w:rPr>
          <w:spacing w:val="-12"/>
        </w:rPr>
        <w:t xml:space="preserve"> </w:t>
      </w:r>
      <w:r>
        <w:rPr>
          <w:spacing w:val="-4"/>
        </w:rPr>
        <w:t xml:space="preserve">unrestricted </w:t>
      </w:r>
      <w:r>
        <w:rPr>
          <w:spacing w:val="-6"/>
        </w:rPr>
        <w:t>access</w:t>
      </w:r>
      <w:r>
        <w:rPr>
          <w:spacing w:val="-8"/>
        </w:rPr>
        <w:t xml:space="preserve"> </w:t>
      </w:r>
      <w:r>
        <w:rPr>
          <w:spacing w:val="-6"/>
        </w:rPr>
        <w:t>to</w:t>
      </w:r>
      <w:r>
        <w:rPr>
          <w:spacing w:val="-9"/>
        </w:rPr>
        <w:t xml:space="preserve"> </w:t>
      </w:r>
      <w:r>
        <w:rPr>
          <w:spacing w:val="-6"/>
        </w:rPr>
        <w:t>the</w:t>
      </w:r>
      <w:r>
        <w:rPr>
          <w:spacing w:val="-8"/>
        </w:rPr>
        <w:t xml:space="preserve"> </w:t>
      </w:r>
      <w:r>
        <w:rPr>
          <w:spacing w:val="-6"/>
        </w:rPr>
        <w:t>data</w:t>
      </w:r>
      <w:r>
        <w:rPr>
          <w:spacing w:val="-8"/>
        </w:rPr>
        <w:t xml:space="preserve"> </w:t>
      </w:r>
      <w:r>
        <w:rPr>
          <w:spacing w:val="-6"/>
        </w:rPr>
        <w:t>to</w:t>
      </w:r>
      <w:r>
        <w:rPr>
          <w:spacing w:val="-9"/>
        </w:rPr>
        <w:t xml:space="preserve"> </w:t>
      </w:r>
      <w:r>
        <w:rPr>
          <w:spacing w:val="-6"/>
        </w:rPr>
        <w:t>people</w:t>
      </w:r>
      <w:r>
        <w:rPr>
          <w:spacing w:val="-8"/>
        </w:rPr>
        <w:t xml:space="preserve"> </w:t>
      </w:r>
      <w:r>
        <w:rPr>
          <w:spacing w:val="-6"/>
        </w:rPr>
        <w:t>in</w:t>
      </w:r>
      <w:r>
        <w:rPr>
          <w:spacing w:val="-7"/>
        </w:rPr>
        <w:t xml:space="preserve"> </w:t>
      </w:r>
      <w:r>
        <w:rPr>
          <w:spacing w:val="-6"/>
        </w:rPr>
        <w:t>the</w:t>
      </w:r>
      <w:r>
        <w:rPr>
          <w:spacing w:val="-7"/>
        </w:rPr>
        <w:t xml:space="preserve"> </w:t>
      </w:r>
      <w:r>
        <w:rPr>
          <w:spacing w:val="-6"/>
        </w:rPr>
        <w:t>organization</w:t>
      </w:r>
      <w:r>
        <w:rPr>
          <w:spacing w:val="-8"/>
        </w:rPr>
        <w:t xml:space="preserve"> </w:t>
      </w:r>
      <w:r>
        <w:rPr>
          <w:spacing w:val="-6"/>
        </w:rPr>
        <w:t>of</w:t>
      </w:r>
      <w:r>
        <w:rPr>
          <w:spacing w:val="-8"/>
        </w:rPr>
        <w:t xml:space="preserve"> </w:t>
      </w:r>
      <w:r>
        <w:rPr>
          <w:spacing w:val="-6"/>
        </w:rPr>
        <w:t>the</w:t>
      </w:r>
      <w:r>
        <w:rPr>
          <w:spacing w:val="-8"/>
        </w:rPr>
        <w:t xml:space="preserve"> </w:t>
      </w:r>
      <w:r>
        <w:rPr>
          <w:spacing w:val="-6"/>
        </w:rPr>
        <w:t>successful</w:t>
      </w:r>
      <w:r>
        <w:rPr>
          <w:spacing w:val="-7"/>
        </w:rPr>
        <w:t xml:space="preserve"> </w:t>
      </w:r>
      <w:r>
        <w:rPr>
          <w:spacing w:val="-6"/>
        </w:rPr>
        <w:t>bidder</w:t>
      </w:r>
      <w:r>
        <w:rPr>
          <w:spacing w:val="-7"/>
        </w:rPr>
        <w:t xml:space="preserve"> </w:t>
      </w:r>
      <w:r>
        <w:rPr>
          <w:spacing w:val="-6"/>
        </w:rPr>
        <w:t>who</w:t>
      </w:r>
      <w:r>
        <w:rPr>
          <w:spacing w:val="-8"/>
        </w:rPr>
        <w:t xml:space="preserve"> </w:t>
      </w:r>
      <w:r>
        <w:rPr>
          <w:spacing w:val="-6"/>
        </w:rPr>
        <w:t>have</w:t>
      </w:r>
      <w:r>
        <w:rPr>
          <w:spacing w:val="-8"/>
        </w:rPr>
        <w:t xml:space="preserve"> </w:t>
      </w:r>
      <w:r>
        <w:rPr>
          <w:spacing w:val="-6"/>
        </w:rPr>
        <w:t>not</w:t>
      </w:r>
      <w:r>
        <w:rPr>
          <w:spacing w:val="-8"/>
        </w:rPr>
        <w:t xml:space="preserve"> </w:t>
      </w:r>
      <w:r>
        <w:rPr>
          <w:spacing w:val="-6"/>
        </w:rPr>
        <w:t xml:space="preserve">got </w:t>
      </w:r>
      <w:r>
        <w:t>necessary</w:t>
      </w:r>
      <w:r>
        <w:rPr>
          <w:spacing w:val="-17"/>
        </w:rPr>
        <w:t xml:space="preserve"> </w:t>
      </w:r>
      <w:r>
        <w:t>permissions.</w:t>
      </w:r>
      <w:r>
        <w:rPr>
          <w:spacing w:val="-18"/>
        </w:rPr>
        <w:t xml:space="preserve"> </w:t>
      </w:r>
      <w:r>
        <w:t>Successful</w:t>
      </w:r>
      <w:r>
        <w:rPr>
          <w:spacing w:val="-18"/>
        </w:rPr>
        <w:t xml:space="preserve"> </w:t>
      </w:r>
      <w:r>
        <w:t>Bidder</w:t>
      </w:r>
      <w:r>
        <w:rPr>
          <w:spacing w:val="-18"/>
        </w:rPr>
        <w:t xml:space="preserve"> </w:t>
      </w:r>
      <w:r>
        <w:t>cannot</w:t>
      </w:r>
      <w:r>
        <w:rPr>
          <w:spacing w:val="-18"/>
        </w:rPr>
        <w:t xml:space="preserve"> </w:t>
      </w:r>
      <w:r>
        <w:t>transfer,</w:t>
      </w:r>
      <w:r>
        <w:rPr>
          <w:spacing w:val="-18"/>
        </w:rPr>
        <w:t xml:space="preserve"> </w:t>
      </w:r>
      <w:r>
        <w:t>expose,</w:t>
      </w:r>
      <w:r>
        <w:rPr>
          <w:spacing w:val="-13"/>
        </w:rPr>
        <w:t xml:space="preserve"> </w:t>
      </w:r>
      <w:r>
        <w:t>sell</w:t>
      </w:r>
      <w:r>
        <w:rPr>
          <w:spacing w:val="-18"/>
        </w:rPr>
        <w:t xml:space="preserve"> </w:t>
      </w:r>
      <w:r>
        <w:t>or</w:t>
      </w:r>
      <w:r>
        <w:rPr>
          <w:spacing w:val="-18"/>
        </w:rPr>
        <w:t xml:space="preserve"> </w:t>
      </w:r>
      <w:r>
        <w:t>part</w:t>
      </w:r>
      <w:r>
        <w:rPr>
          <w:spacing w:val="-17"/>
        </w:rPr>
        <w:t xml:space="preserve"> </w:t>
      </w:r>
      <w:r>
        <w:t>with</w:t>
      </w:r>
      <w:r>
        <w:rPr>
          <w:spacing w:val="-17"/>
        </w:rPr>
        <w:t xml:space="preserve"> </w:t>
      </w:r>
      <w:r>
        <w:t xml:space="preserve">any </w:t>
      </w:r>
      <w:r>
        <w:rPr>
          <w:spacing w:val="-6"/>
        </w:rPr>
        <w:t>GMC</w:t>
      </w:r>
      <w:r>
        <w:rPr>
          <w:spacing w:val="-10"/>
        </w:rPr>
        <w:t xml:space="preserve"> </w:t>
      </w:r>
      <w:r>
        <w:rPr>
          <w:spacing w:val="-6"/>
        </w:rPr>
        <w:t>data</w:t>
      </w:r>
      <w:r>
        <w:rPr>
          <w:spacing w:val="-11"/>
        </w:rPr>
        <w:t xml:space="preserve"> </w:t>
      </w:r>
      <w:r>
        <w:rPr>
          <w:spacing w:val="-6"/>
        </w:rPr>
        <w:t>in</w:t>
      </w:r>
      <w:r>
        <w:rPr>
          <w:spacing w:val="-10"/>
        </w:rPr>
        <w:t xml:space="preserve"> </w:t>
      </w:r>
      <w:r>
        <w:rPr>
          <w:spacing w:val="-6"/>
        </w:rPr>
        <w:t>any</w:t>
      </w:r>
      <w:r>
        <w:rPr>
          <w:spacing w:val="-11"/>
        </w:rPr>
        <w:t xml:space="preserve"> </w:t>
      </w:r>
      <w:r>
        <w:rPr>
          <w:spacing w:val="-6"/>
        </w:rPr>
        <w:t>form</w:t>
      </w:r>
      <w:r>
        <w:rPr>
          <w:spacing w:val="-10"/>
        </w:rPr>
        <w:t xml:space="preserve"> </w:t>
      </w:r>
      <w:r>
        <w:rPr>
          <w:spacing w:val="-6"/>
        </w:rPr>
        <w:t>out</w:t>
      </w:r>
      <w:r>
        <w:rPr>
          <w:spacing w:val="-10"/>
        </w:rPr>
        <w:t xml:space="preserve"> </w:t>
      </w:r>
      <w:r>
        <w:rPr>
          <w:spacing w:val="-6"/>
        </w:rPr>
        <w:t>of</w:t>
      </w:r>
      <w:r>
        <w:rPr>
          <w:spacing w:val="-11"/>
        </w:rPr>
        <w:t xml:space="preserve"> </w:t>
      </w:r>
      <w:r>
        <w:rPr>
          <w:spacing w:val="-6"/>
        </w:rPr>
        <w:t>GMC</w:t>
      </w:r>
      <w:r>
        <w:rPr>
          <w:spacing w:val="-10"/>
        </w:rPr>
        <w:t xml:space="preserve"> </w:t>
      </w:r>
      <w:r>
        <w:rPr>
          <w:spacing w:val="-6"/>
        </w:rPr>
        <w:t>Premises.</w:t>
      </w:r>
      <w:r>
        <w:rPr>
          <w:spacing w:val="-9"/>
        </w:rPr>
        <w:t xml:space="preserve"> </w:t>
      </w:r>
      <w:r>
        <w:rPr>
          <w:spacing w:val="-6"/>
        </w:rPr>
        <w:t>Penalty</w:t>
      </w:r>
      <w:r>
        <w:rPr>
          <w:spacing w:val="-10"/>
        </w:rPr>
        <w:t xml:space="preserve"> </w:t>
      </w:r>
      <w:r>
        <w:rPr>
          <w:spacing w:val="-6"/>
        </w:rPr>
        <w:t>of</w:t>
      </w:r>
      <w:r>
        <w:rPr>
          <w:spacing w:val="-11"/>
        </w:rPr>
        <w:t xml:space="preserve"> </w:t>
      </w:r>
      <w:r>
        <w:rPr>
          <w:spacing w:val="-6"/>
        </w:rPr>
        <w:t>Rs.1000</w:t>
      </w:r>
      <w:r>
        <w:rPr>
          <w:spacing w:val="-10"/>
        </w:rPr>
        <w:t xml:space="preserve"> </w:t>
      </w:r>
      <w:r>
        <w:rPr>
          <w:spacing w:val="-6"/>
        </w:rPr>
        <w:t>minimum</w:t>
      </w:r>
      <w:r>
        <w:rPr>
          <w:spacing w:val="-11"/>
        </w:rPr>
        <w:t xml:space="preserve"> </w:t>
      </w:r>
      <w:r>
        <w:rPr>
          <w:spacing w:val="-6"/>
        </w:rPr>
        <w:t>to</w:t>
      </w:r>
      <w:r>
        <w:rPr>
          <w:spacing w:val="-11"/>
        </w:rPr>
        <w:t xml:space="preserve"> </w:t>
      </w:r>
      <w:r>
        <w:rPr>
          <w:spacing w:val="-6"/>
        </w:rPr>
        <w:t>Rs.</w:t>
      </w:r>
      <w:r>
        <w:rPr>
          <w:spacing w:val="-10"/>
        </w:rPr>
        <w:t xml:space="preserve"> </w:t>
      </w:r>
      <w:r>
        <w:rPr>
          <w:spacing w:val="-6"/>
        </w:rPr>
        <w:t xml:space="preserve">1,00,000/- </w:t>
      </w:r>
      <w:r>
        <w:rPr>
          <w:spacing w:val="-8"/>
        </w:rPr>
        <w:t>would</w:t>
      </w:r>
      <w:r>
        <w:rPr>
          <w:spacing w:val="-9"/>
        </w:rPr>
        <w:t xml:space="preserve"> </w:t>
      </w:r>
      <w:r>
        <w:rPr>
          <w:spacing w:val="-8"/>
        </w:rPr>
        <w:t>be</w:t>
      </w:r>
      <w:r>
        <w:rPr>
          <w:spacing w:val="-9"/>
        </w:rPr>
        <w:t xml:space="preserve"> </w:t>
      </w:r>
      <w:r>
        <w:rPr>
          <w:spacing w:val="-8"/>
        </w:rPr>
        <w:t>charged</w:t>
      </w:r>
      <w:r>
        <w:rPr>
          <w:spacing w:val="-9"/>
        </w:rPr>
        <w:t xml:space="preserve"> </w:t>
      </w:r>
      <w:r>
        <w:rPr>
          <w:spacing w:val="-8"/>
        </w:rPr>
        <w:t>on</w:t>
      </w:r>
      <w:r>
        <w:rPr>
          <w:spacing w:val="-9"/>
        </w:rPr>
        <w:t xml:space="preserve"> </w:t>
      </w:r>
      <w:r>
        <w:rPr>
          <w:spacing w:val="-8"/>
        </w:rPr>
        <w:t>default of</w:t>
      </w:r>
      <w:r>
        <w:rPr>
          <w:spacing w:val="-9"/>
        </w:rPr>
        <w:t xml:space="preserve"> </w:t>
      </w:r>
      <w:r>
        <w:rPr>
          <w:spacing w:val="-8"/>
        </w:rPr>
        <w:t>this</w:t>
      </w:r>
      <w:r>
        <w:rPr>
          <w:spacing w:val="-9"/>
        </w:rPr>
        <w:t xml:space="preserve"> </w:t>
      </w:r>
      <w:r>
        <w:rPr>
          <w:spacing w:val="-8"/>
        </w:rPr>
        <w:t>service</w:t>
      </w:r>
      <w:r>
        <w:rPr>
          <w:spacing w:val="-9"/>
        </w:rPr>
        <w:t xml:space="preserve"> </w:t>
      </w:r>
      <w:r>
        <w:rPr>
          <w:spacing w:val="-8"/>
        </w:rPr>
        <w:t>condition.</w:t>
      </w:r>
      <w:r>
        <w:rPr>
          <w:spacing w:val="-9"/>
        </w:rPr>
        <w:t xml:space="preserve"> </w:t>
      </w:r>
      <w:r>
        <w:rPr>
          <w:spacing w:val="-8"/>
        </w:rPr>
        <w:t>The</w:t>
      </w:r>
      <w:r>
        <w:rPr>
          <w:spacing w:val="-9"/>
        </w:rPr>
        <w:t xml:space="preserve"> </w:t>
      </w:r>
      <w:r>
        <w:rPr>
          <w:spacing w:val="-8"/>
        </w:rPr>
        <w:t>exact amount of</w:t>
      </w:r>
      <w:r>
        <w:rPr>
          <w:spacing w:val="-11"/>
        </w:rPr>
        <w:t xml:space="preserve"> </w:t>
      </w:r>
      <w:r>
        <w:rPr>
          <w:spacing w:val="-8"/>
        </w:rPr>
        <w:t xml:space="preserve">the penalty will </w:t>
      </w:r>
      <w:r>
        <w:t>be</w:t>
      </w:r>
      <w:r>
        <w:rPr>
          <w:spacing w:val="-22"/>
        </w:rPr>
        <w:t xml:space="preserve"> </w:t>
      </w:r>
      <w:r>
        <w:t>decided</w:t>
      </w:r>
      <w:r>
        <w:rPr>
          <w:spacing w:val="-20"/>
        </w:rPr>
        <w:t xml:space="preserve"> </w:t>
      </w:r>
      <w:r>
        <w:t>by</w:t>
      </w:r>
      <w:r>
        <w:rPr>
          <w:spacing w:val="-21"/>
        </w:rPr>
        <w:t xml:space="preserve"> </w:t>
      </w:r>
      <w:r>
        <w:t>GMC</w:t>
      </w:r>
      <w:r>
        <w:rPr>
          <w:spacing w:val="-21"/>
        </w:rPr>
        <w:t xml:space="preserve"> </w:t>
      </w:r>
      <w:r>
        <w:t>based</w:t>
      </w:r>
      <w:r>
        <w:rPr>
          <w:spacing w:val="-22"/>
        </w:rPr>
        <w:t xml:space="preserve"> </w:t>
      </w:r>
      <w:r>
        <w:t>upon</w:t>
      </w:r>
      <w:r>
        <w:rPr>
          <w:spacing w:val="-21"/>
        </w:rPr>
        <w:t xml:space="preserve"> </w:t>
      </w:r>
      <w:r>
        <w:t>severity</w:t>
      </w:r>
      <w:r>
        <w:rPr>
          <w:spacing w:val="-21"/>
        </w:rPr>
        <w:t xml:space="preserve"> </w:t>
      </w:r>
      <w:r>
        <w:t>of</w:t>
      </w:r>
      <w:r>
        <w:rPr>
          <w:spacing w:val="-21"/>
        </w:rPr>
        <w:t xml:space="preserve"> </w:t>
      </w:r>
      <w:r>
        <w:t>the</w:t>
      </w:r>
      <w:r>
        <w:rPr>
          <w:spacing w:val="-21"/>
        </w:rPr>
        <w:t xml:space="preserve"> </w:t>
      </w:r>
      <w:r>
        <w:t>default.</w:t>
      </w:r>
    </w:p>
    <w:p w14:paraId="38821CB7" w14:textId="77777777" w:rsidR="00A13382" w:rsidRDefault="00A13382">
      <w:pPr>
        <w:pStyle w:val="BodyText"/>
        <w:spacing w:before="18"/>
      </w:pPr>
    </w:p>
    <w:p w14:paraId="7294637B" w14:textId="77777777" w:rsidR="00A13382" w:rsidRDefault="00000000">
      <w:pPr>
        <w:pStyle w:val="BodyText"/>
        <w:spacing w:line="252" w:lineRule="auto"/>
        <w:ind w:left="1080" w:right="1223"/>
        <w:jc w:val="both"/>
      </w:pPr>
      <w:r>
        <w:rPr>
          <w:spacing w:val="-8"/>
        </w:rPr>
        <w:t>Important</w:t>
      </w:r>
      <w:r>
        <w:rPr>
          <w:spacing w:val="-9"/>
        </w:rPr>
        <w:t xml:space="preserve"> </w:t>
      </w:r>
      <w:r>
        <w:rPr>
          <w:spacing w:val="-8"/>
        </w:rPr>
        <w:t>Note: Audits for all</w:t>
      </w:r>
      <w:r>
        <w:rPr>
          <w:spacing w:val="-9"/>
        </w:rPr>
        <w:t xml:space="preserve"> </w:t>
      </w:r>
      <w:r>
        <w:rPr>
          <w:spacing w:val="-8"/>
        </w:rPr>
        <w:t>application is</w:t>
      </w:r>
      <w:r>
        <w:rPr>
          <w:spacing w:val="-9"/>
        </w:rPr>
        <w:t xml:space="preserve"> </w:t>
      </w:r>
      <w:r>
        <w:rPr>
          <w:spacing w:val="-8"/>
        </w:rPr>
        <w:t>to be conducted at bidder’s own cost. GMC</w:t>
      </w:r>
      <w:r>
        <w:rPr>
          <w:spacing w:val="-9"/>
        </w:rPr>
        <w:t xml:space="preserve"> </w:t>
      </w:r>
      <w:r>
        <w:rPr>
          <w:spacing w:val="-8"/>
        </w:rPr>
        <w:t xml:space="preserve">will </w:t>
      </w:r>
      <w:r>
        <w:t>bear no cost for audits / follow up audits / compliance preparations / compliance executions / compliance submissions etc.</w:t>
      </w:r>
    </w:p>
    <w:p w14:paraId="41B95F11" w14:textId="77777777" w:rsidR="00A13382" w:rsidRDefault="00A13382">
      <w:pPr>
        <w:pStyle w:val="BodyText"/>
        <w:spacing w:line="252" w:lineRule="auto"/>
        <w:jc w:val="both"/>
        <w:sectPr w:rsidR="00A13382" w:rsidSect="00AD0681">
          <w:pgSz w:w="12240" w:h="15840"/>
          <w:pgMar w:top="1100" w:right="360" w:bottom="940" w:left="360" w:header="288" w:footer="432" w:gutter="0"/>
          <w:cols w:space="720"/>
          <w:docGrid w:linePitch="299"/>
        </w:sectPr>
      </w:pPr>
    </w:p>
    <w:p w14:paraId="7F80F2E7" w14:textId="77777777" w:rsidR="00A13382" w:rsidRDefault="00A13382">
      <w:pPr>
        <w:pStyle w:val="BodyText"/>
        <w:spacing w:before="104"/>
      </w:pPr>
    </w:p>
    <w:p w14:paraId="10F37F0F" w14:textId="77777777" w:rsidR="00A13382" w:rsidRDefault="00000000">
      <w:pPr>
        <w:pStyle w:val="BodyText"/>
        <w:spacing w:line="252" w:lineRule="auto"/>
        <w:ind w:left="1080" w:right="1222"/>
        <w:jc w:val="both"/>
        <w:rPr>
          <w:b/>
        </w:rPr>
      </w:pPr>
      <w:r>
        <w:rPr>
          <w:spacing w:val="-6"/>
        </w:rPr>
        <w:t>GMC</w:t>
      </w:r>
      <w:r>
        <w:rPr>
          <w:spacing w:val="-8"/>
        </w:rPr>
        <w:t xml:space="preserve"> </w:t>
      </w:r>
      <w:r>
        <w:rPr>
          <w:spacing w:val="-6"/>
        </w:rPr>
        <w:t>will</w:t>
      </w:r>
      <w:r>
        <w:rPr>
          <w:spacing w:val="-8"/>
        </w:rPr>
        <w:t xml:space="preserve"> </w:t>
      </w:r>
      <w:r>
        <w:rPr>
          <w:spacing w:val="-6"/>
        </w:rPr>
        <w:t>have</w:t>
      </w:r>
      <w:r>
        <w:rPr>
          <w:spacing w:val="-8"/>
        </w:rPr>
        <w:t xml:space="preserve"> </w:t>
      </w:r>
      <w:r>
        <w:rPr>
          <w:spacing w:val="-6"/>
        </w:rPr>
        <w:t>the</w:t>
      </w:r>
      <w:r>
        <w:rPr>
          <w:spacing w:val="-7"/>
        </w:rPr>
        <w:t xml:space="preserve"> </w:t>
      </w:r>
      <w:r>
        <w:rPr>
          <w:spacing w:val="-6"/>
        </w:rPr>
        <w:t>authority</w:t>
      </w:r>
      <w:r>
        <w:rPr>
          <w:spacing w:val="-8"/>
        </w:rPr>
        <w:t xml:space="preserve"> </w:t>
      </w:r>
      <w:r>
        <w:rPr>
          <w:spacing w:val="-6"/>
        </w:rPr>
        <w:t>to</w:t>
      </w:r>
      <w:r>
        <w:rPr>
          <w:spacing w:val="-10"/>
        </w:rPr>
        <w:t xml:space="preserve"> </w:t>
      </w:r>
      <w:r>
        <w:rPr>
          <w:spacing w:val="-6"/>
        </w:rPr>
        <w:t>audit</w:t>
      </w:r>
      <w:r>
        <w:rPr>
          <w:spacing w:val="-7"/>
        </w:rPr>
        <w:t xml:space="preserve"> </w:t>
      </w:r>
      <w:r>
        <w:rPr>
          <w:spacing w:val="-6"/>
        </w:rPr>
        <w:t>all</w:t>
      </w:r>
      <w:r>
        <w:rPr>
          <w:spacing w:val="-8"/>
        </w:rPr>
        <w:t xml:space="preserve"> </w:t>
      </w:r>
      <w:r>
        <w:rPr>
          <w:spacing w:val="-6"/>
        </w:rPr>
        <w:t>applications</w:t>
      </w:r>
      <w:r>
        <w:rPr>
          <w:spacing w:val="-8"/>
        </w:rPr>
        <w:t xml:space="preserve"> </w:t>
      </w:r>
      <w:r>
        <w:rPr>
          <w:spacing w:val="-6"/>
        </w:rPr>
        <w:t>for</w:t>
      </w:r>
      <w:r>
        <w:rPr>
          <w:spacing w:val="-7"/>
        </w:rPr>
        <w:t xml:space="preserve"> </w:t>
      </w:r>
      <w:r>
        <w:rPr>
          <w:spacing w:val="-6"/>
        </w:rPr>
        <w:t>accuracy</w:t>
      </w:r>
      <w:r>
        <w:rPr>
          <w:spacing w:val="-8"/>
        </w:rPr>
        <w:t xml:space="preserve"> </w:t>
      </w:r>
      <w:r>
        <w:rPr>
          <w:spacing w:val="-6"/>
        </w:rPr>
        <w:t>and</w:t>
      </w:r>
      <w:r>
        <w:rPr>
          <w:spacing w:val="-8"/>
        </w:rPr>
        <w:t xml:space="preserve"> </w:t>
      </w:r>
      <w:r>
        <w:rPr>
          <w:spacing w:val="-6"/>
        </w:rPr>
        <w:t>reliability</w:t>
      </w:r>
      <w:r>
        <w:rPr>
          <w:spacing w:val="-8"/>
        </w:rPr>
        <w:t xml:space="preserve"> </w:t>
      </w:r>
      <w:r>
        <w:rPr>
          <w:spacing w:val="-6"/>
        </w:rPr>
        <w:t xml:space="preserve">(including </w:t>
      </w:r>
      <w:r>
        <w:rPr>
          <w:spacing w:val="-8"/>
        </w:rPr>
        <w:t>by appointment of any</w:t>
      </w:r>
      <w:r>
        <w:rPr>
          <w:spacing w:val="-5"/>
        </w:rPr>
        <w:t xml:space="preserve"> </w:t>
      </w:r>
      <w:r>
        <w:rPr>
          <w:spacing w:val="-8"/>
        </w:rPr>
        <w:t xml:space="preserve">third-party agency including agencies from Government of India like </w:t>
      </w:r>
      <w:r>
        <w:rPr>
          <w:spacing w:val="-4"/>
        </w:rPr>
        <w:t>STQC).</w:t>
      </w:r>
      <w:r>
        <w:rPr>
          <w:spacing w:val="-15"/>
        </w:rPr>
        <w:t xml:space="preserve"> </w:t>
      </w:r>
      <w:r>
        <w:rPr>
          <w:spacing w:val="-4"/>
        </w:rPr>
        <w:t>Audit</w:t>
      </w:r>
      <w:r>
        <w:rPr>
          <w:spacing w:val="-14"/>
        </w:rPr>
        <w:t xml:space="preserve"> </w:t>
      </w:r>
      <w:r>
        <w:rPr>
          <w:spacing w:val="-4"/>
        </w:rPr>
        <w:t>compliances</w:t>
      </w:r>
      <w:r>
        <w:rPr>
          <w:spacing w:val="-14"/>
        </w:rPr>
        <w:t xml:space="preserve"> </w:t>
      </w:r>
      <w:r>
        <w:rPr>
          <w:spacing w:val="-4"/>
        </w:rPr>
        <w:t>and</w:t>
      </w:r>
      <w:r>
        <w:rPr>
          <w:spacing w:val="-14"/>
        </w:rPr>
        <w:t xml:space="preserve"> </w:t>
      </w:r>
      <w:r>
        <w:rPr>
          <w:spacing w:val="-4"/>
        </w:rPr>
        <w:t>necessary</w:t>
      </w:r>
      <w:r>
        <w:rPr>
          <w:spacing w:val="-14"/>
        </w:rPr>
        <w:t xml:space="preserve"> </w:t>
      </w:r>
      <w:r>
        <w:rPr>
          <w:spacing w:val="-4"/>
        </w:rPr>
        <w:t>implementations</w:t>
      </w:r>
      <w:r>
        <w:rPr>
          <w:spacing w:val="-14"/>
        </w:rPr>
        <w:t xml:space="preserve"> </w:t>
      </w:r>
      <w:r>
        <w:rPr>
          <w:spacing w:val="-4"/>
        </w:rPr>
        <w:t>are</w:t>
      </w:r>
      <w:r>
        <w:rPr>
          <w:spacing w:val="-14"/>
        </w:rPr>
        <w:t xml:space="preserve"> </w:t>
      </w:r>
      <w:r>
        <w:rPr>
          <w:spacing w:val="-4"/>
        </w:rPr>
        <w:t>to</w:t>
      </w:r>
      <w:r>
        <w:rPr>
          <w:spacing w:val="-14"/>
        </w:rPr>
        <w:t xml:space="preserve"> </w:t>
      </w:r>
      <w:r>
        <w:rPr>
          <w:spacing w:val="-4"/>
        </w:rPr>
        <w:t>be</w:t>
      </w:r>
      <w:r>
        <w:rPr>
          <w:spacing w:val="-14"/>
        </w:rPr>
        <w:t xml:space="preserve"> </w:t>
      </w:r>
      <w:r>
        <w:rPr>
          <w:spacing w:val="-4"/>
        </w:rPr>
        <w:t>done</w:t>
      </w:r>
      <w:r>
        <w:rPr>
          <w:spacing w:val="-14"/>
        </w:rPr>
        <w:t xml:space="preserve"> </w:t>
      </w:r>
      <w:r>
        <w:rPr>
          <w:spacing w:val="-4"/>
        </w:rPr>
        <w:t>at</w:t>
      </w:r>
      <w:r>
        <w:rPr>
          <w:spacing w:val="-14"/>
        </w:rPr>
        <w:t xml:space="preserve"> </w:t>
      </w:r>
      <w:r>
        <w:rPr>
          <w:spacing w:val="-4"/>
        </w:rPr>
        <w:t>bidder’s</w:t>
      </w:r>
      <w:r>
        <w:rPr>
          <w:spacing w:val="-14"/>
        </w:rPr>
        <w:t xml:space="preserve"> </w:t>
      </w:r>
      <w:r>
        <w:rPr>
          <w:spacing w:val="-4"/>
        </w:rPr>
        <w:t>own cost</w:t>
      </w:r>
      <w:r>
        <w:rPr>
          <w:spacing w:val="-12"/>
        </w:rPr>
        <w:t xml:space="preserve"> </w:t>
      </w:r>
      <w:r>
        <w:rPr>
          <w:spacing w:val="-4"/>
        </w:rPr>
        <w:t>within</w:t>
      </w:r>
      <w:r>
        <w:rPr>
          <w:spacing w:val="-13"/>
        </w:rPr>
        <w:t xml:space="preserve"> </w:t>
      </w:r>
      <w:r>
        <w:rPr>
          <w:spacing w:val="-4"/>
        </w:rPr>
        <w:t>timelines</w:t>
      </w:r>
      <w:r>
        <w:rPr>
          <w:spacing w:val="-13"/>
        </w:rPr>
        <w:t xml:space="preserve"> </w:t>
      </w:r>
      <w:r>
        <w:rPr>
          <w:spacing w:val="-4"/>
        </w:rPr>
        <w:t>specified</w:t>
      </w:r>
      <w:r>
        <w:rPr>
          <w:spacing w:val="-13"/>
        </w:rPr>
        <w:t xml:space="preserve"> </w:t>
      </w:r>
      <w:r>
        <w:rPr>
          <w:spacing w:val="-4"/>
        </w:rPr>
        <w:t>by</w:t>
      </w:r>
      <w:r>
        <w:rPr>
          <w:spacing w:val="-12"/>
        </w:rPr>
        <w:t xml:space="preserve"> </w:t>
      </w:r>
      <w:r>
        <w:rPr>
          <w:spacing w:val="-4"/>
        </w:rPr>
        <w:t>GMC</w:t>
      </w:r>
      <w:r>
        <w:rPr>
          <w:spacing w:val="-13"/>
        </w:rPr>
        <w:t xml:space="preserve"> </w:t>
      </w:r>
      <w:r>
        <w:rPr>
          <w:spacing w:val="-4"/>
        </w:rPr>
        <w:t>failing</w:t>
      </w:r>
      <w:r>
        <w:rPr>
          <w:spacing w:val="-12"/>
        </w:rPr>
        <w:t xml:space="preserve"> </w:t>
      </w:r>
      <w:r>
        <w:rPr>
          <w:spacing w:val="-4"/>
        </w:rPr>
        <w:t>which</w:t>
      </w:r>
      <w:r>
        <w:rPr>
          <w:spacing w:val="-13"/>
        </w:rPr>
        <w:t xml:space="preserve"> </w:t>
      </w:r>
      <w:r>
        <w:rPr>
          <w:spacing w:val="-4"/>
        </w:rPr>
        <w:t>it</w:t>
      </w:r>
      <w:r>
        <w:rPr>
          <w:spacing w:val="-12"/>
        </w:rPr>
        <w:t xml:space="preserve"> </w:t>
      </w:r>
      <w:r>
        <w:rPr>
          <w:spacing w:val="-4"/>
        </w:rPr>
        <w:t>will</w:t>
      </w:r>
      <w:r>
        <w:rPr>
          <w:spacing w:val="-12"/>
        </w:rPr>
        <w:t xml:space="preserve"> </w:t>
      </w:r>
      <w:r>
        <w:rPr>
          <w:spacing w:val="-4"/>
        </w:rPr>
        <w:t>be</w:t>
      </w:r>
      <w:r>
        <w:rPr>
          <w:spacing w:val="-13"/>
        </w:rPr>
        <w:t xml:space="preserve"> </w:t>
      </w:r>
      <w:r>
        <w:rPr>
          <w:spacing w:val="-4"/>
        </w:rPr>
        <w:t>treated</w:t>
      </w:r>
      <w:r>
        <w:rPr>
          <w:spacing w:val="-13"/>
        </w:rPr>
        <w:t xml:space="preserve"> </w:t>
      </w:r>
      <w:r>
        <w:rPr>
          <w:spacing w:val="-4"/>
        </w:rPr>
        <w:t>as</w:t>
      </w:r>
      <w:r>
        <w:rPr>
          <w:spacing w:val="-13"/>
        </w:rPr>
        <w:t xml:space="preserve"> </w:t>
      </w:r>
      <w:r>
        <w:rPr>
          <w:spacing w:val="-4"/>
        </w:rPr>
        <w:t>a</w:t>
      </w:r>
      <w:r>
        <w:rPr>
          <w:spacing w:val="-13"/>
        </w:rPr>
        <w:t xml:space="preserve"> </w:t>
      </w:r>
      <w:r>
        <w:rPr>
          <w:spacing w:val="-4"/>
        </w:rPr>
        <w:t>penalty</w:t>
      </w:r>
      <w:r>
        <w:rPr>
          <w:spacing w:val="-12"/>
        </w:rPr>
        <w:t xml:space="preserve"> </w:t>
      </w:r>
      <w:r>
        <w:rPr>
          <w:spacing w:val="-4"/>
        </w:rPr>
        <w:t xml:space="preserve">event. </w:t>
      </w:r>
      <w:r>
        <w:t>Penalty</w:t>
      </w:r>
      <w:r>
        <w:rPr>
          <w:spacing w:val="-24"/>
        </w:rPr>
        <w:t xml:space="preserve"> </w:t>
      </w:r>
      <w:r>
        <w:t>calculations</w:t>
      </w:r>
      <w:r>
        <w:rPr>
          <w:spacing w:val="-24"/>
        </w:rPr>
        <w:t xml:space="preserve"> </w:t>
      </w:r>
      <w:r>
        <w:t>in</w:t>
      </w:r>
      <w:r>
        <w:rPr>
          <w:spacing w:val="-24"/>
        </w:rPr>
        <w:t xml:space="preserve"> </w:t>
      </w:r>
      <w:r>
        <w:t>such</w:t>
      </w:r>
      <w:r>
        <w:rPr>
          <w:spacing w:val="-24"/>
        </w:rPr>
        <w:t xml:space="preserve"> </w:t>
      </w:r>
      <w:r>
        <w:t>cases</w:t>
      </w:r>
      <w:r>
        <w:rPr>
          <w:spacing w:val="-24"/>
        </w:rPr>
        <w:t xml:space="preserve"> </w:t>
      </w:r>
      <w:r>
        <w:t>will</w:t>
      </w:r>
      <w:r>
        <w:rPr>
          <w:spacing w:val="-24"/>
        </w:rPr>
        <w:t xml:space="preserve"> </w:t>
      </w:r>
      <w:r>
        <w:t>be</w:t>
      </w:r>
      <w:r>
        <w:rPr>
          <w:spacing w:val="-24"/>
        </w:rPr>
        <w:t xml:space="preserve"> </w:t>
      </w:r>
      <w:r>
        <w:t>decided</w:t>
      </w:r>
      <w:r>
        <w:rPr>
          <w:spacing w:val="-24"/>
        </w:rPr>
        <w:t xml:space="preserve"> </w:t>
      </w:r>
      <w:r>
        <w:t>by</w:t>
      </w:r>
      <w:r>
        <w:rPr>
          <w:spacing w:val="-24"/>
        </w:rPr>
        <w:t xml:space="preserve"> </w:t>
      </w:r>
      <w:r>
        <w:t>the</w:t>
      </w:r>
      <w:r>
        <w:rPr>
          <w:spacing w:val="-24"/>
        </w:rPr>
        <w:t xml:space="preserve"> </w:t>
      </w:r>
      <w:r>
        <w:t>authority</w:t>
      </w:r>
      <w:r>
        <w:rPr>
          <w:b/>
        </w:rPr>
        <w:t>.</w:t>
      </w:r>
    </w:p>
    <w:p w14:paraId="685E0EBB" w14:textId="77777777" w:rsidR="00A13382" w:rsidRDefault="00A13382">
      <w:pPr>
        <w:pStyle w:val="BodyText"/>
        <w:spacing w:before="16"/>
        <w:rPr>
          <w:b/>
        </w:rPr>
      </w:pPr>
    </w:p>
    <w:p w14:paraId="7B68032E" w14:textId="77777777" w:rsidR="00A13382" w:rsidRDefault="00000000">
      <w:pPr>
        <w:pStyle w:val="Heading2"/>
        <w:numPr>
          <w:ilvl w:val="0"/>
          <w:numId w:val="42"/>
        </w:numPr>
        <w:tabs>
          <w:tab w:val="left" w:pos="2214"/>
        </w:tabs>
        <w:spacing w:before="1"/>
        <w:ind w:hanging="1134"/>
      </w:pPr>
      <w:bookmarkStart w:id="69" w:name="_bookmark69"/>
      <w:bookmarkEnd w:id="69"/>
      <w:r>
        <w:rPr>
          <w:color w:val="2E5395"/>
          <w:spacing w:val="-4"/>
        </w:rPr>
        <w:t>Work</w:t>
      </w:r>
      <w:r>
        <w:rPr>
          <w:color w:val="2E5395"/>
          <w:spacing w:val="-24"/>
        </w:rPr>
        <w:t xml:space="preserve"> </w:t>
      </w:r>
      <w:r>
        <w:rPr>
          <w:color w:val="2E5395"/>
          <w:spacing w:val="-4"/>
        </w:rPr>
        <w:t>completion</w:t>
      </w:r>
      <w:r>
        <w:rPr>
          <w:color w:val="2E5395"/>
          <w:spacing w:val="-22"/>
        </w:rPr>
        <w:t xml:space="preserve"> </w:t>
      </w:r>
      <w:r>
        <w:rPr>
          <w:color w:val="2E5395"/>
          <w:spacing w:val="-4"/>
        </w:rPr>
        <w:t>timelines</w:t>
      </w:r>
      <w:r>
        <w:rPr>
          <w:color w:val="2E5395"/>
          <w:spacing w:val="-23"/>
        </w:rPr>
        <w:t xml:space="preserve"> </w:t>
      </w:r>
      <w:r>
        <w:rPr>
          <w:color w:val="2E5395"/>
          <w:spacing w:val="-4"/>
        </w:rPr>
        <w:t>/</w:t>
      </w:r>
      <w:r>
        <w:rPr>
          <w:color w:val="2E5395"/>
          <w:spacing w:val="-24"/>
        </w:rPr>
        <w:t xml:space="preserve"> </w:t>
      </w:r>
      <w:r>
        <w:rPr>
          <w:color w:val="2E5395"/>
          <w:spacing w:val="-4"/>
        </w:rPr>
        <w:t>Payment</w:t>
      </w:r>
      <w:r>
        <w:rPr>
          <w:color w:val="2E5395"/>
          <w:spacing w:val="-22"/>
        </w:rPr>
        <w:t xml:space="preserve"> </w:t>
      </w:r>
      <w:r>
        <w:rPr>
          <w:color w:val="2E5395"/>
          <w:spacing w:val="-4"/>
        </w:rPr>
        <w:t>Terms</w:t>
      </w:r>
    </w:p>
    <w:p w14:paraId="604F0773" w14:textId="77777777" w:rsidR="00A13382" w:rsidRDefault="00A13382">
      <w:pPr>
        <w:pStyle w:val="BodyText"/>
        <w:spacing w:before="141"/>
        <w:rPr>
          <w:b/>
          <w:sz w:val="28"/>
        </w:rPr>
      </w:pPr>
    </w:p>
    <w:p w14:paraId="52DDBDD6" w14:textId="77777777" w:rsidR="00A13382" w:rsidRDefault="00000000">
      <w:pPr>
        <w:pStyle w:val="BodyText"/>
        <w:spacing w:before="1" w:line="271" w:lineRule="auto"/>
        <w:ind w:left="1080" w:right="1076"/>
        <w:jc w:val="both"/>
      </w:pPr>
      <w:r>
        <w:rPr>
          <w:spacing w:val="-6"/>
        </w:rPr>
        <w:t>The</w:t>
      </w:r>
      <w:r>
        <w:rPr>
          <w:spacing w:val="-11"/>
        </w:rPr>
        <w:t xml:space="preserve"> </w:t>
      </w:r>
      <w:r>
        <w:rPr>
          <w:spacing w:val="-6"/>
        </w:rPr>
        <w:t>project</w:t>
      </w:r>
      <w:r>
        <w:rPr>
          <w:spacing w:val="-8"/>
        </w:rPr>
        <w:t xml:space="preserve"> </w:t>
      </w:r>
      <w:r>
        <w:rPr>
          <w:spacing w:val="-6"/>
        </w:rPr>
        <w:t>will</w:t>
      </w:r>
      <w:r>
        <w:rPr>
          <w:spacing w:val="-11"/>
        </w:rPr>
        <w:t xml:space="preserve"> </w:t>
      </w:r>
      <w:r>
        <w:rPr>
          <w:spacing w:val="-6"/>
        </w:rPr>
        <w:t>consist</w:t>
      </w:r>
      <w:r>
        <w:rPr>
          <w:spacing w:val="-11"/>
        </w:rPr>
        <w:t xml:space="preserve"> </w:t>
      </w:r>
      <w:r>
        <w:rPr>
          <w:spacing w:val="-6"/>
        </w:rPr>
        <w:t>of</w:t>
      </w:r>
      <w:r>
        <w:rPr>
          <w:spacing w:val="-12"/>
        </w:rPr>
        <w:t xml:space="preserve"> </w:t>
      </w:r>
      <w:r>
        <w:rPr>
          <w:spacing w:val="-6"/>
        </w:rPr>
        <w:t>18</w:t>
      </w:r>
      <w:r>
        <w:rPr>
          <w:spacing w:val="-11"/>
        </w:rPr>
        <w:t xml:space="preserve"> </w:t>
      </w:r>
      <w:r>
        <w:rPr>
          <w:spacing w:val="-6"/>
        </w:rPr>
        <w:t>weeks</w:t>
      </w:r>
      <w:r>
        <w:rPr>
          <w:spacing w:val="-9"/>
        </w:rPr>
        <w:t xml:space="preserve"> </w:t>
      </w:r>
      <w:r>
        <w:rPr>
          <w:spacing w:val="-6"/>
        </w:rPr>
        <w:t>of</w:t>
      </w:r>
      <w:r>
        <w:rPr>
          <w:spacing w:val="-12"/>
        </w:rPr>
        <w:t xml:space="preserve"> </w:t>
      </w:r>
      <w:r>
        <w:rPr>
          <w:spacing w:val="-6"/>
        </w:rPr>
        <w:t>CAPEX</w:t>
      </w:r>
      <w:r>
        <w:rPr>
          <w:spacing w:val="-11"/>
        </w:rPr>
        <w:t xml:space="preserve"> </w:t>
      </w:r>
      <w:r>
        <w:rPr>
          <w:spacing w:val="-6"/>
        </w:rPr>
        <w:t>and</w:t>
      </w:r>
      <w:r>
        <w:rPr>
          <w:spacing w:val="-11"/>
        </w:rPr>
        <w:t xml:space="preserve"> </w:t>
      </w:r>
      <w:r>
        <w:rPr>
          <w:spacing w:val="-6"/>
        </w:rPr>
        <w:t>5</w:t>
      </w:r>
      <w:r>
        <w:rPr>
          <w:spacing w:val="-11"/>
        </w:rPr>
        <w:t xml:space="preserve"> </w:t>
      </w:r>
      <w:r>
        <w:rPr>
          <w:spacing w:val="-6"/>
        </w:rPr>
        <w:t>years</w:t>
      </w:r>
      <w:r>
        <w:rPr>
          <w:spacing w:val="-9"/>
        </w:rPr>
        <w:t xml:space="preserve"> </w:t>
      </w:r>
      <w:r>
        <w:rPr>
          <w:spacing w:val="-6"/>
        </w:rPr>
        <w:t>Operations</w:t>
      </w:r>
      <w:r>
        <w:rPr>
          <w:spacing w:val="-9"/>
        </w:rPr>
        <w:t xml:space="preserve"> </w:t>
      </w:r>
      <w:r>
        <w:rPr>
          <w:spacing w:val="-6"/>
        </w:rPr>
        <w:t>and</w:t>
      </w:r>
      <w:r>
        <w:rPr>
          <w:spacing w:val="-12"/>
        </w:rPr>
        <w:t xml:space="preserve"> </w:t>
      </w:r>
      <w:r>
        <w:rPr>
          <w:spacing w:val="-6"/>
        </w:rPr>
        <w:t>Maintenance.</w:t>
      </w:r>
      <w:r>
        <w:rPr>
          <w:spacing w:val="-11"/>
        </w:rPr>
        <w:t xml:space="preserve"> </w:t>
      </w:r>
      <w:r>
        <w:rPr>
          <w:spacing w:val="-6"/>
        </w:rPr>
        <w:t>The OCM</w:t>
      </w:r>
      <w:r>
        <w:rPr>
          <w:spacing w:val="-11"/>
        </w:rPr>
        <w:t xml:space="preserve"> </w:t>
      </w:r>
      <w:r>
        <w:rPr>
          <w:spacing w:val="-6"/>
        </w:rPr>
        <w:t>period</w:t>
      </w:r>
      <w:r>
        <w:rPr>
          <w:spacing w:val="-11"/>
        </w:rPr>
        <w:t xml:space="preserve"> </w:t>
      </w:r>
      <w:r>
        <w:rPr>
          <w:spacing w:val="-6"/>
        </w:rPr>
        <w:t>will</w:t>
      </w:r>
      <w:r>
        <w:rPr>
          <w:spacing w:val="-11"/>
        </w:rPr>
        <w:t xml:space="preserve"> </w:t>
      </w:r>
      <w:r>
        <w:rPr>
          <w:spacing w:val="-6"/>
        </w:rPr>
        <w:t>start</w:t>
      </w:r>
      <w:r>
        <w:rPr>
          <w:spacing w:val="-12"/>
        </w:rPr>
        <w:t xml:space="preserve"> </w:t>
      </w:r>
      <w:r>
        <w:rPr>
          <w:spacing w:val="-6"/>
        </w:rPr>
        <w:t>from</w:t>
      </w:r>
      <w:r>
        <w:rPr>
          <w:spacing w:val="-11"/>
        </w:rPr>
        <w:t xml:space="preserve"> </w:t>
      </w:r>
      <w:r>
        <w:rPr>
          <w:spacing w:val="-6"/>
        </w:rPr>
        <w:t>the</w:t>
      </w:r>
      <w:r>
        <w:rPr>
          <w:spacing w:val="-11"/>
        </w:rPr>
        <w:t xml:space="preserve"> </w:t>
      </w:r>
      <w:r>
        <w:rPr>
          <w:spacing w:val="-6"/>
        </w:rPr>
        <w:t>date</w:t>
      </w:r>
      <w:r>
        <w:rPr>
          <w:spacing w:val="-12"/>
        </w:rPr>
        <w:t xml:space="preserve"> </w:t>
      </w:r>
      <w:r>
        <w:rPr>
          <w:spacing w:val="-6"/>
        </w:rPr>
        <w:t>of</w:t>
      </w:r>
      <w:r>
        <w:rPr>
          <w:spacing w:val="-12"/>
        </w:rPr>
        <w:t xml:space="preserve"> </w:t>
      </w:r>
      <w:r>
        <w:rPr>
          <w:spacing w:val="-6"/>
        </w:rPr>
        <w:t>Go</w:t>
      </w:r>
      <w:r>
        <w:rPr>
          <w:spacing w:val="-11"/>
        </w:rPr>
        <w:t xml:space="preserve"> </w:t>
      </w:r>
      <w:r>
        <w:rPr>
          <w:spacing w:val="-6"/>
        </w:rPr>
        <w:t>Live.</w:t>
      </w:r>
      <w:r>
        <w:rPr>
          <w:spacing w:val="-11"/>
        </w:rPr>
        <w:t xml:space="preserve"> </w:t>
      </w:r>
      <w:r>
        <w:rPr>
          <w:spacing w:val="-6"/>
        </w:rPr>
        <w:t>Performance</w:t>
      </w:r>
      <w:r>
        <w:rPr>
          <w:spacing w:val="-12"/>
        </w:rPr>
        <w:t xml:space="preserve"> </w:t>
      </w:r>
      <w:r>
        <w:rPr>
          <w:spacing w:val="-6"/>
        </w:rPr>
        <w:t>of</w:t>
      </w:r>
      <w:r>
        <w:rPr>
          <w:spacing w:val="-12"/>
        </w:rPr>
        <w:t xml:space="preserve"> </w:t>
      </w:r>
      <w:r>
        <w:rPr>
          <w:spacing w:val="-6"/>
        </w:rPr>
        <w:t>the</w:t>
      </w:r>
      <w:r>
        <w:rPr>
          <w:spacing w:val="-11"/>
        </w:rPr>
        <w:t xml:space="preserve"> </w:t>
      </w:r>
      <w:r>
        <w:rPr>
          <w:spacing w:val="-6"/>
        </w:rPr>
        <w:t>agency</w:t>
      </w:r>
      <w:r>
        <w:rPr>
          <w:spacing w:val="-12"/>
        </w:rPr>
        <w:t xml:space="preserve"> </w:t>
      </w:r>
      <w:r>
        <w:rPr>
          <w:spacing w:val="-6"/>
        </w:rPr>
        <w:t>will</w:t>
      </w:r>
      <w:r>
        <w:rPr>
          <w:spacing w:val="-11"/>
        </w:rPr>
        <w:t xml:space="preserve"> </w:t>
      </w:r>
      <w:r>
        <w:rPr>
          <w:spacing w:val="-6"/>
        </w:rPr>
        <w:t>be</w:t>
      </w:r>
      <w:r>
        <w:rPr>
          <w:spacing w:val="-12"/>
        </w:rPr>
        <w:t xml:space="preserve"> </w:t>
      </w:r>
      <w:r>
        <w:rPr>
          <w:spacing w:val="-6"/>
        </w:rPr>
        <w:t xml:space="preserve">reviewed </w:t>
      </w:r>
      <w:r>
        <w:t xml:space="preserve">every year for continuance. If the performance is found unsatisfactory then GMC can </w:t>
      </w:r>
      <w:r>
        <w:rPr>
          <w:spacing w:val="-4"/>
        </w:rPr>
        <w:t>terminate</w:t>
      </w:r>
      <w:r>
        <w:rPr>
          <w:spacing w:val="-14"/>
        </w:rPr>
        <w:t xml:space="preserve"> </w:t>
      </w:r>
      <w:r>
        <w:rPr>
          <w:spacing w:val="-4"/>
        </w:rPr>
        <w:t>the</w:t>
      </w:r>
      <w:r>
        <w:rPr>
          <w:spacing w:val="-12"/>
        </w:rPr>
        <w:t xml:space="preserve"> </w:t>
      </w:r>
      <w:r>
        <w:rPr>
          <w:spacing w:val="-4"/>
        </w:rPr>
        <w:t>contract.</w:t>
      </w:r>
      <w:r>
        <w:rPr>
          <w:spacing w:val="-12"/>
        </w:rPr>
        <w:t xml:space="preserve"> </w:t>
      </w:r>
      <w:r>
        <w:rPr>
          <w:spacing w:val="-4"/>
        </w:rPr>
        <w:t>GMC</w:t>
      </w:r>
      <w:r>
        <w:rPr>
          <w:spacing w:val="-12"/>
        </w:rPr>
        <w:t xml:space="preserve"> </w:t>
      </w:r>
      <w:r>
        <w:rPr>
          <w:spacing w:val="-4"/>
        </w:rPr>
        <w:t>Commissioner’s</w:t>
      </w:r>
      <w:r>
        <w:rPr>
          <w:spacing w:val="-11"/>
        </w:rPr>
        <w:t xml:space="preserve"> </w:t>
      </w:r>
      <w:r>
        <w:rPr>
          <w:spacing w:val="-4"/>
        </w:rPr>
        <w:t>decision</w:t>
      </w:r>
      <w:r>
        <w:rPr>
          <w:spacing w:val="-14"/>
        </w:rPr>
        <w:t xml:space="preserve"> </w:t>
      </w:r>
      <w:r>
        <w:rPr>
          <w:spacing w:val="-4"/>
        </w:rPr>
        <w:t>will</w:t>
      </w:r>
      <w:r>
        <w:rPr>
          <w:spacing w:val="-12"/>
        </w:rPr>
        <w:t xml:space="preserve"> </w:t>
      </w:r>
      <w:r>
        <w:rPr>
          <w:spacing w:val="-4"/>
        </w:rPr>
        <w:t>be</w:t>
      </w:r>
      <w:r>
        <w:rPr>
          <w:spacing w:val="-10"/>
        </w:rPr>
        <w:t xml:space="preserve"> </w:t>
      </w:r>
      <w:r>
        <w:rPr>
          <w:spacing w:val="-4"/>
        </w:rPr>
        <w:t>considered</w:t>
      </w:r>
      <w:r>
        <w:rPr>
          <w:spacing w:val="-12"/>
        </w:rPr>
        <w:t xml:space="preserve"> </w:t>
      </w:r>
      <w:r>
        <w:rPr>
          <w:spacing w:val="-4"/>
        </w:rPr>
        <w:t>final</w:t>
      </w:r>
      <w:r>
        <w:rPr>
          <w:spacing w:val="-14"/>
        </w:rPr>
        <w:t xml:space="preserve"> </w:t>
      </w:r>
      <w:r>
        <w:rPr>
          <w:spacing w:val="-4"/>
        </w:rPr>
        <w:t>in</w:t>
      </w:r>
      <w:r>
        <w:rPr>
          <w:spacing w:val="-11"/>
        </w:rPr>
        <w:t xml:space="preserve"> </w:t>
      </w:r>
      <w:r>
        <w:rPr>
          <w:spacing w:val="-4"/>
        </w:rPr>
        <w:t>such</w:t>
      </w:r>
      <w:r>
        <w:rPr>
          <w:spacing w:val="-12"/>
        </w:rPr>
        <w:t xml:space="preserve"> </w:t>
      </w:r>
      <w:r>
        <w:rPr>
          <w:spacing w:val="-4"/>
        </w:rPr>
        <w:t xml:space="preserve">case </w:t>
      </w:r>
      <w:r>
        <w:t>and</w:t>
      </w:r>
      <w:r>
        <w:rPr>
          <w:spacing w:val="-25"/>
        </w:rPr>
        <w:t xml:space="preserve"> </w:t>
      </w:r>
      <w:r>
        <w:t>that</w:t>
      </w:r>
      <w:r>
        <w:rPr>
          <w:spacing w:val="-23"/>
        </w:rPr>
        <w:t xml:space="preserve"> </w:t>
      </w:r>
      <w:r>
        <w:t>will</w:t>
      </w:r>
      <w:r>
        <w:rPr>
          <w:spacing w:val="-24"/>
        </w:rPr>
        <w:t xml:space="preserve"> </w:t>
      </w:r>
      <w:r>
        <w:t>be</w:t>
      </w:r>
      <w:r>
        <w:rPr>
          <w:spacing w:val="-24"/>
        </w:rPr>
        <w:t xml:space="preserve"> </w:t>
      </w:r>
      <w:r>
        <w:t>binding</w:t>
      </w:r>
      <w:r>
        <w:rPr>
          <w:spacing w:val="-24"/>
        </w:rPr>
        <w:t xml:space="preserve"> </w:t>
      </w:r>
      <w:r>
        <w:t>on</w:t>
      </w:r>
      <w:r>
        <w:rPr>
          <w:spacing w:val="-24"/>
        </w:rPr>
        <w:t xml:space="preserve"> </w:t>
      </w:r>
      <w:r>
        <w:t>the</w:t>
      </w:r>
      <w:r>
        <w:rPr>
          <w:spacing w:val="-24"/>
        </w:rPr>
        <w:t xml:space="preserve"> </w:t>
      </w:r>
      <w:r>
        <w:t>agency.</w:t>
      </w:r>
    </w:p>
    <w:p w14:paraId="1FC8ACA3" w14:textId="77777777" w:rsidR="00A13382" w:rsidRDefault="00000000">
      <w:pPr>
        <w:pStyle w:val="BodyText"/>
        <w:spacing w:before="206" w:line="271" w:lineRule="auto"/>
        <w:ind w:left="1080" w:right="1081"/>
        <w:jc w:val="both"/>
      </w:pPr>
      <w:r>
        <w:rPr>
          <w:spacing w:val="-8"/>
        </w:rPr>
        <w:t>The work completion schedule requirements from the date</w:t>
      </w:r>
      <w:r>
        <w:rPr>
          <w:spacing w:val="-10"/>
        </w:rPr>
        <w:t xml:space="preserve"> </w:t>
      </w:r>
      <w:r>
        <w:rPr>
          <w:spacing w:val="-8"/>
        </w:rPr>
        <w:t xml:space="preserve">of release of work order contract </w:t>
      </w:r>
      <w:r>
        <w:t>are given below:</w:t>
      </w:r>
    </w:p>
    <w:p w14:paraId="7093A049" w14:textId="77777777" w:rsidR="00A13382" w:rsidRDefault="00A13382">
      <w:pPr>
        <w:pStyle w:val="BodyText"/>
        <w:spacing w:before="199"/>
      </w:pPr>
    </w:p>
    <w:p w14:paraId="6A78FDC3" w14:textId="77777777" w:rsidR="00A13382" w:rsidRDefault="00000000">
      <w:pPr>
        <w:pStyle w:val="Heading2"/>
        <w:numPr>
          <w:ilvl w:val="1"/>
          <w:numId w:val="42"/>
        </w:numPr>
        <w:tabs>
          <w:tab w:val="left" w:pos="2214"/>
        </w:tabs>
        <w:ind w:hanging="1080"/>
      </w:pPr>
      <w:bookmarkStart w:id="70" w:name="_bookmark70"/>
      <w:bookmarkEnd w:id="70"/>
      <w:r>
        <w:rPr>
          <w:color w:val="2E5395"/>
          <w:spacing w:val="-4"/>
        </w:rPr>
        <w:t>Payment</w:t>
      </w:r>
      <w:r>
        <w:rPr>
          <w:color w:val="2E5395"/>
          <w:spacing w:val="-21"/>
        </w:rPr>
        <w:t xml:space="preserve"> </w:t>
      </w:r>
      <w:r>
        <w:rPr>
          <w:color w:val="2E5395"/>
          <w:spacing w:val="-4"/>
        </w:rPr>
        <w:t>Terms</w:t>
      </w:r>
      <w:r>
        <w:rPr>
          <w:color w:val="2E5395"/>
          <w:spacing w:val="-22"/>
        </w:rPr>
        <w:t xml:space="preserve"> </w:t>
      </w:r>
      <w:r>
        <w:rPr>
          <w:color w:val="2E5395"/>
          <w:spacing w:val="-4"/>
        </w:rPr>
        <w:t>and</w:t>
      </w:r>
      <w:r>
        <w:rPr>
          <w:color w:val="2E5395"/>
          <w:spacing w:val="-21"/>
        </w:rPr>
        <w:t xml:space="preserve"> </w:t>
      </w:r>
      <w:r>
        <w:rPr>
          <w:color w:val="2E5395"/>
          <w:spacing w:val="-4"/>
        </w:rPr>
        <w:t>Milestone</w:t>
      </w:r>
      <w:r>
        <w:rPr>
          <w:color w:val="2E5395"/>
          <w:spacing w:val="-22"/>
        </w:rPr>
        <w:t xml:space="preserve"> </w:t>
      </w:r>
      <w:r>
        <w:rPr>
          <w:color w:val="2E5395"/>
          <w:spacing w:val="-4"/>
        </w:rPr>
        <w:t>Completion</w:t>
      </w:r>
      <w:r>
        <w:rPr>
          <w:color w:val="2E5395"/>
          <w:spacing w:val="-22"/>
        </w:rPr>
        <w:t xml:space="preserve"> </w:t>
      </w:r>
      <w:r>
        <w:rPr>
          <w:color w:val="2E5395"/>
          <w:spacing w:val="-4"/>
        </w:rPr>
        <w:t>timelines</w:t>
      </w:r>
      <w:r>
        <w:rPr>
          <w:color w:val="2E5395"/>
          <w:spacing w:val="-20"/>
        </w:rPr>
        <w:t xml:space="preserve"> </w:t>
      </w:r>
      <w:r>
        <w:rPr>
          <w:color w:val="2E5395"/>
          <w:spacing w:val="-4"/>
        </w:rPr>
        <w:t>for</w:t>
      </w:r>
      <w:r>
        <w:rPr>
          <w:color w:val="2E5395"/>
          <w:spacing w:val="-21"/>
        </w:rPr>
        <w:t xml:space="preserve"> </w:t>
      </w:r>
      <w:r>
        <w:rPr>
          <w:color w:val="2E5395"/>
          <w:spacing w:val="-4"/>
        </w:rPr>
        <w:t>CAPEX</w:t>
      </w:r>
    </w:p>
    <w:p w14:paraId="3EAC1BC0" w14:textId="77777777" w:rsidR="00A13382" w:rsidRDefault="00000000">
      <w:pPr>
        <w:pStyle w:val="BodyText"/>
        <w:spacing w:before="17"/>
        <w:ind w:left="1080"/>
        <w:jc w:val="both"/>
      </w:pPr>
      <w:r>
        <w:rPr>
          <w:spacing w:val="-8"/>
        </w:rPr>
        <w:t>T</w:t>
      </w:r>
      <w:r>
        <w:rPr>
          <w:spacing w:val="-18"/>
        </w:rPr>
        <w:t xml:space="preserve"> </w:t>
      </w:r>
      <w:r>
        <w:rPr>
          <w:spacing w:val="-8"/>
        </w:rPr>
        <w:t>–</w:t>
      </w:r>
      <w:r>
        <w:rPr>
          <w:spacing w:val="-19"/>
        </w:rPr>
        <w:t xml:space="preserve"> </w:t>
      </w:r>
      <w:r>
        <w:rPr>
          <w:spacing w:val="-8"/>
        </w:rPr>
        <w:t>date</w:t>
      </w:r>
      <w:r>
        <w:rPr>
          <w:spacing w:val="-20"/>
        </w:rPr>
        <w:t xml:space="preserve"> </w:t>
      </w:r>
      <w:r>
        <w:rPr>
          <w:spacing w:val="-8"/>
        </w:rPr>
        <w:t>of</w:t>
      </w:r>
      <w:r>
        <w:rPr>
          <w:spacing w:val="-20"/>
        </w:rPr>
        <w:t xml:space="preserve"> </w:t>
      </w:r>
      <w:r>
        <w:rPr>
          <w:spacing w:val="-8"/>
        </w:rPr>
        <w:t>work</w:t>
      </w:r>
      <w:r>
        <w:rPr>
          <w:spacing w:val="-18"/>
        </w:rPr>
        <w:t xml:space="preserve"> </w:t>
      </w:r>
      <w:r>
        <w:rPr>
          <w:spacing w:val="-8"/>
        </w:rPr>
        <w:t>order</w:t>
      </w:r>
      <w:r>
        <w:rPr>
          <w:spacing w:val="-19"/>
        </w:rPr>
        <w:t xml:space="preserve"> </w:t>
      </w:r>
      <w:r>
        <w:rPr>
          <w:spacing w:val="-8"/>
        </w:rPr>
        <w:t>from</w:t>
      </w:r>
      <w:r>
        <w:rPr>
          <w:spacing w:val="-19"/>
        </w:rPr>
        <w:t xml:space="preserve"> </w:t>
      </w:r>
      <w:r>
        <w:rPr>
          <w:spacing w:val="-8"/>
        </w:rPr>
        <w:t>GMC</w:t>
      </w:r>
    </w:p>
    <w:p w14:paraId="6BB15C87" w14:textId="77777777" w:rsidR="00A13382" w:rsidRDefault="00A13382">
      <w:pPr>
        <w:pStyle w:val="BodyText"/>
        <w:rPr>
          <w:sz w:val="17"/>
        </w:rPr>
      </w:pPr>
    </w:p>
    <w:tbl>
      <w:tblPr>
        <w:tblW w:w="0" w:type="auto"/>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14"/>
        <w:gridCol w:w="1386"/>
        <w:gridCol w:w="1350"/>
        <w:gridCol w:w="1350"/>
        <w:gridCol w:w="1350"/>
        <w:gridCol w:w="1170"/>
        <w:gridCol w:w="2880"/>
      </w:tblGrid>
      <w:tr w:rsidR="00A13382" w14:paraId="6B52B637" w14:textId="77777777">
        <w:trPr>
          <w:trHeight w:val="1088"/>
        </w:trPr>
        <w:tc>
          <w:tcPr>
            <w:tcW w:w="1314" w:type="dxa"/>
          </w:tcPr>
          <w:p w14:paraId="0E37A7B3" w14:textId="77777777" w:rsidR="00A13382" w:rsidRDefault="00A13382">
            <w:pPr>
              <w:pStyle w:val="TableParagraph"/>
              <w:spacing w:before="127"/>
              <w:rPr>
                <w:sz w:val="19"/>
              </w:rPr>
            </w:pPr>
          </w:p>
          <w:p w14:paraId="08292CDC" w14:textId="77777777" w:rsidR="00A13382" w:rsidRDefault="00000000">
            <w:pPr>
              <w:pStyle w:val="TableParagraph"/>
              <w:spacing w:before="1"/>
              <w:ind w:left="260"/>
              <w:rPr>
                <w:rFonts w:ascii="Calibri"/>
                <w:b/>
                <w:sz w:val="19"/>
              </w:rPr>
            </w:pPr>
            <w:r>
              <w:rPr>
                <w:rFonts w:ascii="Calibri"/>
                <w:b/>
                <w:spacing w:val="-2"/>
                <w:sz w:val="19"/>
              </w:rPr>
              <w:t>Milestone</w:t>
            </w:r>
          </w:p>
        </w:tc>
        <w:tc>
          <w:tcPr>
            <w:tcW w:w="1386" w:type="dxa"/>
          </w:tcPr>
          <w:p w14:paraId="2EAABB8E" w14:textId="77777777" w:rsidR="00A13382" w:rsidRDefault="00000000">
            <w:pPr>
              <w:pStyle w:val="TableParagraph"/>
              <w:ind w:left="11"/>
              <w:jc w:val="center"/>
              <w:rPr>
                <w:rFonts w:ascii="Calibri"/>
                <w:b/>
                <w:sz w:val="19"/>
              </w:rPr>
            </w:pPr>
            <w:r>
              <w:rPr>
                <w:rFonts w:ascii="Calibri"/>
                <w:b/>
                <w:sz w:val="19"/>
              </w:rPr>
              <w:t>HRMS</w:t>
            </w:r>
            <w:r>
              <w:rPr>
                <w:rFonts w:ascii="Calibri"/>
                <w:b/>
                <w:spacing w:val="-11"/>
                <w:sz w:val="19"/>
              </w:rPr>
              <w:t xml:space="preserve"> </w:t>
            </w:r>
            <w:r>
              <w:rPr>
                <w:rFonts w:ascii="Calibri"/>
                <w:b/>
                <w:sz w:val="19"/>
              </w:rPr>
              <w:t xml:space="preserve">(Human </w:t>
            </w:r>
            <w:r>
              <w:rPr>
                <w:rFonts w:ascii="Calibri"/>
                <w:b/>
                <w:spacing w:val="-2"/>
                <w:sz w:val="19"/>
              </w:rPr>
              <w:t>Resource Management System)</w:t>
            </w:r>
          </w:p>
        </w:tc>
        <w:tc>
          <w:tcPr>
            <w:tcW w:w="1350" w:type="dxa"/>
          </w:tcPr>
          <w:p w14:paraId="66EA02F0" w14:textId="77777777" w:rsidR="00A13382" w:rsidRDefault="00000000">
            <w:pPr>
              <w:pStyle w:val="TableParagraph"/>
              <w:ind w:left="147" w:right="136" w:hanging="1"/>
              <w:jc w:val="center"/>
              <w:rPr>
                <w:rFonts w:ascii="Calibri"/>
                <w:b/>
                <w:sz w:val="19"/>
              </w:rPr>
            </w:pPr>
            <w:r>
              <w:rPr>
                <w:rFonts w:ascii="Calibri"/>
                <w:b/>
                <w:spacing w:val="-2"/>
                <w:sz w:val="19"/>
              </w:rPr>
              <w:t>Financial Accounting Management System</w:t>
            </w:r>
          </w:p>
        </w:tc>
        <w:tc>
          <w:tcPr>
            <w:tcW w:w="1350" w:type="dxa"/>
          </w:tcPr>
          <w:p w14:paraId="3A7F8E8C" w14:textId="77777777" w:rsidR="00A13382" w:rsidRDefault="00000000">
            <w:pPr>
              <w:pStyle w:val="TableParagraph"/>
              <w:ind w:left="354" w:right="221" w:hanging="116"/>
              <w:rPr>
                <w:rFonts w:ascii="Calibri"/>
                <w:b/>
                <w:sz w:val="19"/>
              </w:rPr>
            </w:pPr>
            <w:r>
              <w:rPr>
                <w:rFonts w:ascii="Calibri"/>
                <w:b/>
                <w:sz w:val="19"/>
              </w:rPr>
              <w:t>Online</w:t>
            </w:r>
            <w:r>
              <w:rPr>
                <w:rFonts w:ascii="Calibri"/>
                <w:b/>
                <w:spacing w:val="-11"/>
                <w:sz w:val="19"/>
              </w:rPr>
              <w:t xml:space="preserve"> </w:t>
            </w:r>
            <w:r>
              <w:rPr>
                <w:rFonts w:ascii="Calibri"/>
                <w:b/>
                <w:sz w:val="19"/>
              </w:rPr>
              <w:t xml:space="preserve">Hall </w:t>
            </w:r>
            <w:r>
              <w:rPr>
                <w:rFonts w:ascii="Calibri"/>
                <w:b/>
                <w:spacing w:val="-2"/>
                <w:sz w:val="19"/>
              </w:rPr>
              <w:t>Booking</w:t>
            </w:r>
          </w:p>
          <w:p w14:paraId="4A8C7723" w14:textId="77777777" w:rsidR="00A13382" w:rsidRDefault="00000000">
            <w:pPr>
              <w:pStyle w:val="TableParagraph"/>
              <w:spacing w:before="1"/>
              <w:ind w:left="393" w:right="133" w:hanging="246"/>
              <w:rPr>
                <w:rFonts w:ascii="Calibri"/>
                <w:b/>
                <w:sz w:val="19"/>
              </w:rPr>
            </w:pPr>
            <w:r>
              <w:rPr>
                <w:rFonts w:ascii="Calibri"/>
                <w:b/>
                <w:spacing w:val="-2"/>
                <w:sz w:val="19"/>
              </w:rPr>
              <w:t>Management System</w:t>
            </w:r>
          </w:p>
        </w:tc>
        <w:tc>
          <w:tcPr>
            <w:tcW w:w="1350" w:type="dxa"/>
          </w:tcPr>
          <w:p w14:paraId="09C3513C" w14:textId="77777777" w:rsidR="00A13382" w:rsidRDefault="00000000">
            <w:pPr>
              <w:pStyle w:val="TableParagraph"/>
              <w:ind w:left="481" w:hanging="319"/>
              <w:rPr>
                <w:rFonts w:ascii="Calibri"/>
                <w:b/>
                <w:sz w:val="19"/>
              </w:rPr>
            </w:pPr>
            <w:r>
              <w:rPr>
                <w:rFonts w:ascii="Calibri"/>
                <w:b/>
                <w:sz w:val="19"/>
              </w:rPr>
              <w:t>Online</w:t>
            </w:r>
            <w:r>
              <w:rPr>
                <w:rFonts w:ascii="Calibri"/>
                <w:b/>
                <w:spacing w:val="-11"/>
                <w:sz w:val="19"/>
              </w:rPr>
              <w:t xml:space="preserve"> </w:t>
            </w:r>
            <w:r>
              <w:rPr>
                <w:rFonts w:ascii="Calibri"/>
                <w:b/>
                <w:sz w:val="19"/>
              </w:rPr>
              <w:t>Pets</w:t>
            </w:r>
            <w:r>
              <w:rPr>
                <w:rFonts w:ascii="Calibri"/>
                <w:b/>
                <w:spacing w:val="-11"/>
                <w:sz w:val="19"/>
              </w:rPr>
              <w:t xml:space="preserve"> </w:t>
            </w:r>
            <w:r>
              <w:rPr>
                <w:rFonts w:ascii="Calibri"/>
                <w:b/>
                <w:sz w:val="19"/>
              </w:rPr>
              <w:t xml:space="preserve">/ </w:t>
            </w:r>
            <w:r>
              <w:rPr>
                <w:rFonts w:ascii="Calibri"/>
                <w:b/>
                <w:spacing w:val="-4"/>
                <w:sz w:val="19"/>
              </w:rPr>
              <w:t>Dogs</w:t>
            </w:r>
          </w:p>
          <w:p w14:paraId="25102445" w14:textId="77777777" w:rsidR="00A13382" w:rsidRDefault="00000000">
            <w:pPr>
              <w:pStyle w:val="TableParagraph"/>
              <w:spacing w:before="1"/>
              <w:ind w:left="400" w:right="204" w:hanging="180"/>
              <w:rPr>
                <w:rFonts w:ascii="Calibri"/>
                <w:b/>
                <w:sz w:val="19"/>
              </w:rPr>
            </w:pPr>
            <w:r>
              <w:rPr>
                <w:rFonts w:ascii="Calibri"/>
                <w:b/>
                <w:spacing w:val="-2"/>
                <w:sz w:val="19"/>
              </w:rPr>
              <w:t>registration system</w:t>
            </w:r>
          </w:p>
        </w:tc>
        <w:tc>
          <w:tcPr>
            <w:tcW w:w="1170" w:type="dxa"/>
          </w:tcPr>
          <w:p w14:paraId="774C2AC1" w14:textId="77777777" w:rsidR="00A13382" w:rsidRDefault="00A13382">
            <w:pPr>
              <w:pStyle w:val="TableParagraph"/>
              <w:spacing w:before="12"/>
              <w:rPr>
                <w:sz w:val="19"/>
              </w:rPr>
            </w:pPr>
          </w:p>
          <w:p w14:paraId="40111717" w14:textId="77777777" w:rsidR="00A13382" w:rsidRDefault="00000000">
            <w:pPr>
              <w:pStyle w:val="TableParagraph"/>
              <w:ind w:left="150" w:right="114" w:hanging="23"/>
              <w:rPr>
                <w:rFonts w:ascii="Calibri"/>
                <w:b/>
                <w:sz w:val="19"/>
              </w:rPr>
            </w:pPr>
            <w:r>
              <w:rPr>
                <w:rFonts w:ascii="Calibri"/>
                <w:b/>
                <w:spacing w:val="-2"/>
                <w:sz w:val="19"/>
              </w:rPr>
              <w:t>Completion Milestones</w:t>
            </w:r>
          </w:p>
        </w:tc>
        <w:tc>
          <w:tcPr>
            <w:tcW w:w="2880" w:type="dxa"/>
          </w:tcPr>
          <w:p w14:paraId="6AAF9343" w14:textId="77777777" w:rsidR="00A13382" w:rsidRDefault="00A13382">
            <w:pPr>
              <w:pStyle w:val="TableParagraph"/>
              <w:spacing w:before="127"/>
              <w:rPr>
                <w:sz w:val="19"/>
              </w:rPr>
            </w:pPr>
          </w:p>
          <w:p w14:paraId="6CB15D3C" w14:textId="77777777" w:rsidR="00A13382" w:rsidRDefault="00000000">
            <w:pPr>
              <w:pStyle w:val="TableParagraph"/>
              <w:spacing w:before="1"/>
              <w:ind w:left="471"/>
              <w:rPr>
                <w:rFonts w:ascii="Calibri"/>
                <w:b/>
                <w:sz w:val="19"/>
              </w:rPr>
            </w:pPr>
            <w:r>
              <w:rPr>
                <w:rFonts w:ascii="Calibri"/>
                <w:b/>
                <w:sz w:val="19"/>
              </w:rPr>
              <w:t>Indicative</w:t>
            </w:r>
            <w:r>
              <w:rPr>
                <w:rFonts w:ascii="Calibri"/>
                <w:b/>
                <w:spacing w:val="-10"/>
                <w:sz w:val="19"/>
              </w:rPr>
              <w:t xml:space="preserve"> </w:t>
            </w:r>
            <w:r>
              <w:rPr>
                <w:rFonts w:ascii="Calibri"/>
                <w:b/>
                <w:sz w:val="19"/>
              </w:rPr>
              <w:t>List</w:t>
            </w:r>
            <w:r>
              <w:rPr>
                <w:rFonts w:ascii="Calibri"/>
                <w:b/>
                <w:spacing w:val="-10"/>
                <w:sz w:val="19"/>
              </w:rPr>
              <w:t xml:space="preserve"> </w:t>
            </w:r>
            <w:r>
              <w:rPr>
                <w:rFonts w:ascii="Calibri"/>
                <w:b/>
                <w:sz w:val="19"/>
              </w:rPr>
              <w:t>of</w:t>
            </w:r>
            <w:r>
              <w:rPr>
                <w:rFonts w:ascii="Calibri"/>
                <w:b/>
                <w:spacing w:val="-10"/>
                <w:sz w:val="19"/>
              </w:rPr>
              <w:t xml:space="preserve"> </w:t>
            </w:r>
            <w:r>
              <w:rPr>
                <w:rFonts w:ascii="Calibri"/>
                <w:b/>
                <w:spacing w:val="-2"/>
                <w:sz w:val="19"/>
              </w:rPr>
              <w:t>Reports</w:t>
            </w:r>
          </w:p>
        </w:tc>
      </w:tr>
      <w:tr w:rsidR="00A13382" w14:paraId="7845AEA0" w14:textId="77777777">
        <w:trPr>
          <w:trHeight w:val="3870"/>
        </w:trPr>
        <w:tc>
          <w:tcPr>
            <w:tcW w:w="1314" w:type="dxa"/>
          </w:tcPr>
          <w:p w14:paraId="5F2539B7" w14:textId="77777777" w:rsidR="00A13382" w:rsidRDefault="00A13382">
            <w:pPr>
              <w:pStyle w:val="TableParagraph"/>
              <w:rPr>
                <w:sz w:val="19"/>
              </w:rPr>
            </w:pPr>
          </w:p>
          <w:p w14:paraId="32240450" w14:textId="77777777" w:rsidR="00A13382" w:rsidRDefault="00A13382">
            <w:pPr>
              <w:pStyle w:val="TableParagraph"/>
              <w:rPr>
                <w:sz w:val="19"/>
              </w:rPr>
            </w:pPr>
          </w:p>
          <w:p w14:paraId="2AC63AF2" w14:textId="77777777" w:rsidR="00A13382" w:rsidRDefault="00A13382">
            <w:pPr>
              <w:pStyle w:val="TableParagraph"/>
              <w:rPr>
                <w:sz w:val="19"/>
              </w:rPr>
            </w:pPr>
          </w:p>
          <w:p w14:paraId="11D00D24" w14:textId="77777777" w:rsidR="00A13382" w:rsidRDefault="00A13382">
            <w:pPr>
              <w:pStyle w:val="TableParagraph"/>
              <w:rPr>
                <w:sz w:val="19"/>
              </w:rPr>
            </w:pPr>
          </w:p>
          <w:p w14:paraId="7594CC88" w14:textId="77777777" w:rsidR="00A13382" w:rsidRDefault="00A13382">
            <w:pPr>
              <w:pStyle w:val="TableParagraph"/>
              <w:spacing w:before="172"/>
              <w:rPr>
                <w:sz w:val="19"/>
              </w:rPr>
            </w:pPr>
          </w:p>
          <w:p w14:paraId="68776EEC" w14:textId="77777777" w:rsidR="00A13382" w:rsidRDefault="00000000">
            <w:pPr>
              <w:pStyle w:val="TableParagraph"/>
              <w:spacing w:line="232" w:lineRule="exact"/>
              <w:ind w:left="107"/>
              <w:rPr>
                <w:rFonts w:ascii="Calibri"/>
                <w:sz w:val="19"/>
              </w:rPr>
            </w:pPr>
            <w:r>
              <w:rPr>
                <w:rFonts w:ascii="Calibri"/>
                <w:spacing w:val="-2"/>
                <w:sz w:val="19"/>
              </w:rPr>
              <w:t>Project</w:t>
            </w:r>
          </w:p>
          <w:p w14:paraId="48E734C4" w14:textId="77777777" w:rsidR="00A13382" w:rsidRDefault="00000000">
            <w:pPr>
              <w:pStyle w:val="TableParagraph"/>
              <w:ind w:left="107"/>
              <w:rPr>
                <w:rFonts w:ascii="Calibri"/>
                <w:sz w:val="19"/>
              </w:rPr>
            </w:pPr>
            <w:r>
              <w:rPr>
                <w:rFonts w:ascii="Calibri"/>
                <w:spacing w:val="-2"/>
                <w:sz w:val="19"/>
              </w:rPr>
              <w:t>Planning, Mobilization, Requirement Gathering</w:t>
            </w:r>
          </w:p>
        </w:tc>
        <w:tc>
          <w:tcPr>
            <w:tcW w:w="1386" w:type="dxa"/>
          </w:tcPr>
          <w:p w14:paraId="68E025A8" w14:textId="77777777" w:rsidR="00A13382" w:rsidRDefault="00A13382">
            <w:pPr>
              <w:pStyle w:val="TableParagraph"/>
              <w:rPr>
                <w:sz w:val="19"/>
              </w:rPr>
            </w:pPr>
          </w:p>
          <w:p w14:paraId="7A1191CB" w14:textId="77777777" w:rsidR="00A13382" w:rsidRDefault="00A13382">
            <w:pPr>
              <w:pStyle w:val="TableParagraph"/>
              <w:rPr>
                <w:sz w:val="19"/>
              </w:rPr>
            </w:pPr>
          </w:p>
          <w:p w14:paraId="0F130AF1" w14:textId="77777777" w:rsidR="00A13382" w:rsidRDefault="00A13382">
            <w:pPr>
              <w:pStyle w:val="TableParagraph"/>
              <w:rPr>
                <w:sz w:val="19"/>
              </w:rPr>
            </w:pPr>
          </w:p>
          <w:p w14:paraId="68976C22" w14:textId="77777777" w:rsidR="00A13382" w:rsidRDefault="00A13382">
            <w:pPr>
              <w:pStyle w:val="TableParagraph"/>
              <w:rPr>
                <w:sz w:val="19"/>
              </w:rPr>
            </w:pPr>
          </w:p>
          <w:p w14:paraId="141C311E" w14:textId="77777777" w:rsidR="00A13382" w:rsidRDefault="00A13382">
            <w:pPr>
              <w:pStyle w:val="TableParagraph"/>
              <w:rPr>
                <w:sz w:val="19"/>
              </w:rPr>
            </w:pPr>
          </w:p>
          <w:p w14:paraId="1894FA6F" w14:textId="77777777" w:rsidR="00A13382" w:rsidRDefault="00A13382">
            <w:pPr>
              <w:pStyle w:val="TableParagraph"/>
              <w:rPr>
                <w:sz w:val="19"/>
              </w:rPr>
            </w:pPr>
          </w:p>
          <w:p w14:paraId="26582016" w14:textId="77777777" w:rsidR="00A13382" w:rsidRDefault="00A13382">
            <w:pPr>
              <w:pStyle w:val="TableParagraph"/>
              <w:spacing w:before="79"/>
              <w:rPr>
                <w:sz w:val="19"/>
              </w:rPr>
            </w:pPr>
          </w:p>
          <w:p w14:paraId="1DD3A278" w14:textId="77777777" w:rsidR="00A13382" w:rsidRDefault="00000000">
            <w:pPr>
              <w:pStyle w:val="TableParagraph"/>
              <w:spacing w:line="232" w:lineRule="exact"/>
              <w:ind w:left="108"/>
              <w:rPr>
                <w:rFonts w:ascii="Calibri"/>
                <w:sz w:val="19"/>
              </w:rPr>
            </w:pPr>
            <w:r>
              <w:rPr>
                <w:rFonts w:ascii="Calibri"/>
                <w:sz w:val="19"/>
              </w:rPr>
              <w:t>10%</w:t>
            </w:r>
            <w:r>
              <w:rPr>
                <w:rFonts w:ascii="Calibri"/>
                <w:spacing w:val="-4"/>
                <w:sz w:val="19"/>
              </w:rPr>
              <w:t xml:space="preserve"> </w:t>
            </w:r>
            <w:r>
              <w:rPr>
                <w:rFonts w:ascii="Calibri"/>
                <w:sz w:val="19"/>
              </w:rPr>
              <w:t>of</w:t>
            </w:r>
            <w:r>
              <w:rPr>
                <w:rFonts w:ascii="Calibri"/>
                <w:spacing w:val="-4"/>
                <w:sz w:val="19"/>
              </w:rPr>
              <w:t xml:space="preserve"> </w:t>
            </w:r>
            <w:r>
              <w:rPr>
                <w:rFonts w:ascii="Calibri"/>
                <w:spacing w:val="-2"/>
                <w:sz w:val="19"/>
              </w:rPr>
              <w:t>CAPEX</w:t>
            </w:r>
          </w:p>
          <w:p w14:paraId="5B0C8B17" w14:textId="77777777" w:rsidR="00A13382" w:rsidRDefault="00000000">
            <w:pPr>
              <w:pStyle w:val="TableParagraph"/>
              <w:ind w:left="108"/>
              <w:rPr>
                <w:rFonts w:ascii="Calibri"/>
                <w:sz w:val="19"/>
              </w:rPr>
            </w:pPr>
            <w:r>
              <w:rPr>
                <w:rFonts w:ascii="Calibri"/>
                <w:sz w:val="19"/>
              </w:rPr>
              <w:t>cost</w:t>
            </w:r>
            <w:r>
              <w:rPr>
                <w:rFonts w:ascii="Calibri"/>
                <w:spacing w:val="-9"/>
                <w:sz w:val="19"/>
              </w:rPr>
              <w:t xml:space="preserve"> </w:t>
            </w:r>
            <w:r>
              <w:rPr>
                <w:rFonts w:ascii="Calibri"/>
                <w:sz w:val="19"/>
              </w:rPr>
              <w:t>for</w:t>
            </w:r>
            <w:r>
              <w:rPr>
                <w:rFonts w:ascii="Calibri"/>
                <w:spacing w:val="-9"/>
                <w:sz w:val="19"/>
              </w:rPr>
              <w:t xml:space="preserve"> </w:t>
            </w:r>
            <w:r>
              <w:rPr>
                <w:rFonts w:ascii="Calibri"/>
                <w:spacing w:val="-4"/>
                <w:sz w:val="19"/>
              </w:rPr>
              <w:t>HRMS</w:t>
            </w:r>
          </w:p>
        </w:tc>
        <w:tc>
          <w:tcPr>
            <w:tcW w:w="1350" w:type="dxa"/>
          </w:tcPr>
          <w:p w14:paraId="0B40E5B9" w14:textId="77777777" w:rsidR="00A13382" w:rsidRDefault="00A13382">
            <w:pPr>
              <w:pStyle w:val="TableParagraph"/>
              <w:rPr>
                <w:sz w:val="19"/>
              </w:rPr>
            </w:pPr>
          </w:p>
          <w:p w14:paraId="53B9A10E" w14:textId="77777777" w:rsidR="00A13382" w:rsidRDefault="00A13382">
            <w:pPr>
              <w:pStyle w:val="TableParagraph"/>
              <w:rPr>
                <w:sz w:val="19"/>
              </w:rPr>
            </w:pPr>
          </w:p>
          <w:p w14:paraId="13646E6E" w14:textId="77777777" w:rsidR="00A13382" w:rsidRDefault="00A13382">
            <w:pPr>
              <w:pStyle w:val="TableParagraph"/>
              <w:rPr>
                <w:sz w:val="19"/>
              </w:rPr>
            </w:pPr>
          </w:p>
          <w:p w14:paraId="0EED2B5C" w14:textId="77777777" w:rsidR="00A13382" w:rsidRDefault="00A13382">
            <w:pPr>
              <w:pStyle w:val="TableParagraph"/>
              <w:rPr>
                <w:sz w:val="19"/>
              </w:rPr>
            </w:pPr>
          </w:p>
          <w:p w14:paraId="3BA52125" w14:textId="77777777" w:rsidR="00A13382" w:rsidRDefault="00A13382">
            <w:pPr>
              <w:pStyle w:val="TableParagraph"/>
              <w:rPr>
                <w:sz w:val="19"/>
              </w:rPr>
            </w:pPr>
          </w:p>
          <w:p w14:paraId="48F54F2C" w14:textId="77777777" w:rsidR="00A13382" w:rsidRDefault="00A13382">
            <w:pPr>
              <w:pStyle w:val="TableParagraph"/>
              <w:rPr>
                <w:sz w:val="19"/>
              </w:rPr>
            </w:pPr>
          </w:p>
          <w:p w14:paraId="05EB36CF" w14:textId="77777777" w:rsidR="00A13382" w:rsidRDefault="00A13382">
            <w:pPr>
              <w:pStyle w:val="TableParagraph"/>
              <w:spacing w:before="79"/>
              <w:rPr>
                <w:sz w:val="19"/>
              </w:rPr>
            </w:pPr>
          </w:p>
          <w:p w14:paraId="2BA2654A" w14:textId="77777777" w:rsidR="00A13382" w:rsidRDefault="00000000">
            <w:pPr>
              <w:pStyle w:val="TableParagraph"/>
              <w:spacing w:line="232" w:lineRule="exact"/>
              <w:ind w:left="108"/>
              <w:rPr>
                <w:rFonts w:ascii="Calibri"/>
                <w:sz w:val="19"/>
              </w:rPr>
            </w:pPr>
            <w:r>
              <w:rPr>
                <w:rFonts w:ascii="Calibri"/>
                <w:sz w:val="19"/>
              </w:rPr>
              <w:t>10%</w:t>
            </w:r>
            <w:r>
              <w:rPr>
                <w:rFonts w:ascii="Calibri"/>
                <w:spacing w:val="-4"/>
                <w:sz w:val="19"/>
              </w:rPr>
              <w:t xml:space="preserve"> </w:t>
            </w:r>
            <w:r>
              <w:rPr>
                <w:rFonts w:ascii="Calibri"/>
                <w:sz w:val="19"/>
              </w:rPr>
              <w:t>of</w:t>
            </w:r>
            <w:r>
              <w:rPr>
                <w:rFonts w:ascii="Calibri"/>
                <w:spacing w:val="-4"/>
                <w:sz w:val="19"/>
              </w:rPr>
              <w:t xml:space="preserve"> </w:t>
            </w:r>
            <w:r>
              <w:rPr>
                <w:rFonts w:ascii="Calibri"/>
                <w:spacing w:val="-2"/>
                <w:sz w:val="19"/>
              </w:rPr>
              <w:t>CAPEX</w:t>
            </w:r>
          </w:p>
          <w:p w14:paraId="1014834E" w14:textId="77777777" w:rsidR="00A13382" w:rsidRDefault="00000000">
            <w:pPr>
              <w:pStyle w:val="TableParagraph"/>
              <w:ind w:left="108"/>
              <w:rPr>
                <w:rFonts w:ascii="Calibri"/>
                <w:sz w:val="19"/>
              </w:rPr>
            </w:pPr>
            <w:r>
              <w:rPr>
                <w:rFonts w:ascii="Calibri"/>
                <w:sz w:val="19"/>
              </w:rPr>
              <w:t>Cost</w:t>
            </w:r>
            <w:r>
              <w:rPr>
                <w:rFonts w:ascii="Calibri"/>
                <w:spacing w:val="-9"/>
                <w:sz w:val="19"/>
              </w:rPr>
              <w:t xml:space="preserve"> </w:t>
            </w:r>
            <w:r>
              <w:rPr>
                <w:rFonts w:ascii="Calibri"/>
                <w:sz w:val="19"/>
              </w:rPr>
              <w:t>for</w:t>
            </w:r>
            <w:r>
              <w:rPr>
                <w:rFonts w:ascii="Calibri"/>
                <w:spacing w:val="-8"/>
                <w:sz w:val="19"/>
              </w:rPr>
              <w:t xml:space="preserve"> </w:t>
            </w:r>
            <w:r>
              <w:rPr>
                <w:rFonts w:ascii="Calibri"/>
                <w:spacing w:val="-4"/>
                <w:sz w:val="19"/>
              </w:rPr>
              <w:t>FAMS</w:t>
            </w:r>
          </w:p>
        </w:tc>
        <w:tc>
          <w:tcPr>
            <w:tcW w:w="1350" w:type="dxa"/>
          </w:tcPr>
          <w:p w14:paraId="7DFDFC62" w14:textId="77777777" w:rsidR="00A13382" w:rsidRDefault="00A13382">
            <w:pPr>
              <w:pStyle w:val="TableParagraph"/>
              <w:rPr>
                <w:sz w:val="19"/>
              </w:rPr>
            </w:pPr>
          </w:p>
          <w:p w14:paraId="13C82C86" w14:textId="77777777" w:rsidR="00A13382" w:rsidRDefault="00A13382">
            <w:pPr>
              <w:pStyle w:val="TableParagraph"/>
              <w:rPr>
                <w:sz w:val="19"/>
              </w:rPr>
            </w:pPr>
          </w:p>
          <w:p w14:paraId="0160B9F8" w14:textId="77777777" w:rsidR="00A13382" w:rsidRDefault="00A13382">
            <w:pPr>
              <w:pStyle w:val="TableParagraph"/>
              <w:rPr>
                <w:sz w:val="19"/>
              </w:rPr>
            </w:pPr>
          </w:p>
          <w:p w14:paraId="76CB15CA" w14:textId="77777777" w:rsidR="00A13382" w:rsidRDefault="00A13382">
            <w:pPr>
              <w:pStyle w:val="TableParagraph"/>
              <w:rPr>
                <w:sz w:val="19"/>
              </w:rPr>
            </w:pPr>
          </w:p>
          <w:p w14:paraId="680FD726" w14:textId="77777777" w:rsidR="00A13382" w:rsidRDefault="00A13382">
            <w:pPr>
              <w:pStyle w:val="TableParagraph"/>
              <w:spacing w:before="172"/>
              <w:rPr>
                <w:sz w:val="19"/>
              </w:rPr>
            </w:pPr>
          </w:p>
          <w:p w14:paraId="42BDC06B" w14:textId="77777777" w:rsidR="00A13382" w:rsidRDefault="00000000">
            <w:pPr>
              <w:pStyle w:val="TableParagraph"/>
              <w:spacing w:line="232" w:lineRule="exact"/>
              <w:ind w:left="108"/>
              <w:rPr>
                <w:rFonts w:ascii="Calibri"/>
                <w:sz w:val="19"/>
              </w:rPr>
            </w:pPr>
            <w:r>
              <w:rPr>
                <w:rFonts w:ascii="Calibri"/>
                <w:sz w:val="19"/>
              </w:rPr>
              <w:t>10%</w:t>
            </w:r>
            <w:r>
              <w:rPr>
                <w:rFonts w:ascii="Calibri"/>
                <w:spacing w:val="-4"/>
                <w:sz w:val="19"/>
              </w:rPr>
              <w:t xml:space="preserve"> </w:t>
            </w:r>
            <w:r>
              <w:rPr>
                <w:rFonts w:ascii="Calibri"/>
                <w:sz w:val="19"/>
              </w:rPr>
              <w:t>of</w:t>
            </w:r>
            <w:r>
              <w:rPr>
                <w:rFonts w:ascii="Calibri"/>
                <w:spacing w:val="-4"/>
                <w:sz w:val="19"/>
              </w:rPr>
              <w:t xml:space="preserve"> </w:t>
            </w:r>
            <w:r>
              <w:rPr>
                <w:rFonts w:ascii="Calibri"/>
                <w:spacing w:val="-2"/>
                <w:sz w:val="19"/>
              </w:rPr>
              <w:t>CAPEX</w:t>
            </w:r>
          </w:p>
          <w:p w14:paraId="048BAD21" w14:textId="77777777" w:rsidR="00A13382" w:rsidRDefault="00000000">
            <w:pPr>
              <w:pStyle w:val="TableParagraph"/>
              <w:ind w:left="108" w:right="97"/>
              <w:rPr>
                <w:rFonts w:ascii="Calibri"/>
                <w:sz w:val="19"/>
              </w:rPr>
            </w:pPr>
            <w:r>
              <w:rPr>
                <w:rFonts w:ascii="Calibri"/>
                <w:sz w:val="19"/>
              </w:rPr>
              <w:t>cost</w:t>
            </w:r>
            <w:r>
              <w:rPr>
                <w:rFonts w:ascii="Calibri"/>
                <w:spacing w:val="-11"/>
                <w:sz w:val="19"/>
              </w:rPr>
              <w:t xml:space="preserve"> </w:t>
            </w:r>
            <w:r>
              <w:rPr>
                <w:rFonts w:ascii="Calibri"/>
                <w:sz w:val="19"/>
              </w:rPr>
              <w:t>for</w:t>
            </w:r>
            <w:r>
              <w:rPr>
                <w:rFonts w:ascii="Calibri"/>
                <w:spacing w:val="-11"/>
                <w:sz w:val="19"/>
              </w:rPr>
              <w:t xml:space="preserve"> </w:t>
            </w:r>
            <w:r>
              <w:rPr>
                <w:rFonts w:ascii="Calibri"/>
                <w:sz w:val="19"/>
              </w:rPr>
              <w:t xml:space="preserve">Online Hall Booking </w:t>
            </w:r>
            <w:r>
              <w:rPr>
                <w:rFonts w:ascii="Calibri"/>
                <w:spacing w:val="-2"/>
                <w:sz w:val="19"/>
              </w:rPr>
              <w:t>Management System</w:t>
            </w:r>
          </w:p>
        </w:tc>
        <w:tc>
          <w:tcPr>
            <w:tcW w:w="1350" w:type="dxa"/>
          </w:tcPr>
          <w:p w14:paraId="7D7D7FCF" w14:textId="77777777" w:rsidR="00A13382" w:rsidRDefault="00A13382">
            <w:pPr>
              <w:pStyle w:val="TableParagraph"/>
              <w:rPr>
                <w:sz w:val="19"/>
              </w:rPr>
            </w:pPr>
          </w:p>
          <w:p w14:paraId="529D2A93" w14:textId="77777777" w:rsidR="00A13382" w:rsidRDefault="00A13382">
            <w:pPr>
              <w:pStyle w:val="TableParagraph"/>
              <w:rPr>
                <w:sz w:val="19"/>
              </w:rPr>
            </w:pPr>
          </w:p>
          <w:p w14:paraId="72772556" w14:textId="77777777" w:rsidR="00A13382" w:rsidRDefault="00A13382">
            <w:pPr>
              <w:pStyle w:val="TableParagraph"/>
              <w:rPr>
                <w:sz w:val="19"/>
              </w:rPr>
            </w:pPr>
          </w:p>
          <w:p w14:paraId="5FE04F93" w14:textId="77777777" w:rsidR="00A13382" w:rsidRDefault="00A13382">
            <w:pPr>
              <w:pStyle w:val="TableParagraph"/>
              <w:rPr>
                <w:sz w:val="19"/>
              </w:rPr>
            </w:pPr>
          </w:p>
          <w:p w14:paraId="3B5993A4" w14:textId="77777777" w:rsidR="00A13382" w:rsidRDefault="00A13382">
            <w:pPr>
              <w:pStyle w:val="TableParagraph"/>
              <w:spacing w:before="172"/>
              <w:rPr>
                <w:sz w:val="19"/>
              </w:rPr>
            </w:pPr>
          </w:p>
          <w:p w14:paraId="7681E13A" w14:textId="77777777" w:rsidR="00A13382" w:rsidRDefault="00000000">
            <w:pPr>
              <w:pStyle w:val="TableParagraph"/>
              <w:spacing w:line="232" w:lineRule="exact"/>
              <w:ind w:left="108"/>
              <w:rPr>
                <w:rFonts w:ascii="Calibri"/>
                <w:sz w:val="19"/>
              </w:rPr>
            </w:pPr>
            <w:r>
              <w:rPr>
                <w:rFonts w:ascii="Calibri"/>
                <w:sz w:val="19"/>
              </w:rPr>
              <w:t>10%</w:t>
            </w:r>
            <w:r>
              <w:rPr>
                <w:rFonts w:ascii="Calibri"/>
                <w:spacing w:val="-4"/>
                <w:sz w:val="19"/>
              </w:rPr>
              <w:t xml:space="preserve"> </w:t>
            </w:r>
            <w:r>
              <w:rPr>
                <w:rFonts w:ascii="Calibri"/>
                <w:sz w:val="19"/>
              </w:rPr>
              <w:t>of</w:t>
            </w:r>
            <w:r>
              <w:rPr>
                <w:rFonts w:ascii="Calibri"/>
                <w:spacing w:val="-4"/>
                <w:sz w:val="19"/>
              </w:rPr>
              <w:t xml:space="preserve"> </w:t>
            </w:r>
            <w:r>
              <w:rPr>
                <w:rFonts w:ascii="Calibri"/>
                <w:spacing w:val="-2"/>
                <w:sz w:val="19"/>
              </w:rPr>
              <w:t>CAPEX</w:t>
            </w:r>
          </w:p>
          <w:p w14:paraId="6FAA686D" w14:textId="77777777" w:rsidR="00A13382" w:rsidRDefault="00000000">
            <w:pPr>
              <w:pStyle w:val="TableParagraph"/>
              <w:ind w:left="108" w:right="180"/>
              <w:rPr>
                <w:rFonts w:ascii="Calibri"/>
                <w:sz w:val="19"/>
              </w:rPr>
            </w:pPr>
            <w:r>
              <w:rPr>
                <w:rFonts w:ascii="Calibri"/>
                <w:sz w:val="19"/>
              </w:rPr>
              <w:t>Cost</w:t>
            </w:r>
            <w:r>
              <w:rPr>
                <w:rFonts w:ascii="Calibri"/>
                <w:spacing w:val="-11"/>
                <w:sz w:val="19"/>
              </w:rPr>
              <w:t xml:space="preserve"> </w:t>
            </w:r>
            <w:r>
              <w:rPr>
                <w:rFonts w:ascii="Calibri"/>
                <w:sz w:val="19"/>
              </w:rPr>
              <w:t>for</w:t>
            </w:r>
            <w:r>
              <w:rPr>
                <w:rFonts w:ascii="Calibri"/>
                <w:spacing w:val="-11"/>
                <w:sz w:val="19"/>
              </w:rPr>
              <w:t xml:space="preserve"> </w:t>
            </w:r>
            <w:r>
              <w:rPr>
                <w:rFonts w:ascii="Calibri"/>
                <w:sz w:val="19"/>
              </w:rPr>
              <w:t xml:space="preserve">Pets/ </w:t>
            </w:r>
            <w:r>
              <w:rPr>
                <w:rFonts w:ascii="Calibri"/>
                <w:spacing w:val="-4"/>
                <w:sz w:val="19"/>
              </w:rPr>
              <w:t>Dods</w:t>
            </w:r>
          </w:p>
          <w:p w14:paraId="77750F43" w14:textId="77777777" w:rsidR="00A13382" w:rsidRDefault="00000000">
            <w:pPr>
              <w:pStyle w:val="TableParagraph"/>
              <w:spacing w:before="1"/>
              <w:ind w:left="108" w:right="339"/>
              <w:rPr>
                <w:rFonts w:ascii="Calibri"/>
                <w:sz w:val="19"/>
              </w:rPr>
            </w:pPr>
            <w:r>
              <w:rPr>
                <w:rFonts w:ascii="Calibri"/>
                <w:spacing w:val="-2"/>
                <w:sz w:val="19"/>
              </w:rPr>
              <w:t>registration system</w:t>
            </w:r>
          </w:p>
        </w:tc>
        <w:tc>
          <w:tcPr>
            <w:tcW w:w="1170" w:type="dxa"/>
          </w:tcPr>
          <w:p w14:paraId="60D76C4F" w14:textId="77777777" w:rsidR="00A13382" w:rsidRDefault="00A13382">
            <w:pPr>
              <w:pStyle w:val="TableParagraph"/>
              <w:rPr>
                <w:sz w:val="19"/>
              </w:rPr>
            </w:pPr>
          </w:p>
          <w:p w14:paraId="4362ECFD" w14:textId="77777777" w:rsidR="00A13382" w:rsidRDefault="00A13382">
            <w:pPr>
              <w:pStyle w:val="TableParagraph"/>
              <w:rPr>
                <w:sz w:val="19"/>
              </w:rPr>
            </w:pPr>
          </w:p>
          <w:p w14:paraId="452A7B07" w14:textId="77777777" w:rsidR="00A13382" w:rsidRDefault="00A13382">
            <w:pPr>
              <w:pStyle w:val="TableParagraph"/>
              <w:rPr>
                <w:sz w:val="19"/>
              </w:rPr>
            </w:pPr>
          </w:p>
          <w:p w14:paraId="09BEA293" w14:textId="77777777" w:rsidR="00A13382" w:rsidRDefault="00A13382">
            <w:pPr>
              <w:pStyle w:val="TableParagraph"/>
              <w:rPr>
                <w:sz w:val="19"/>
              </w:rPr>
            </w:pPr>
          </w:p>
          <w:p w14:paraId="716F8B82" w14:textId="77777777" w:rsidR="00A13382" w:rsidRDefault="00A13382">
            <w:pPr>
              <w:pStyle w:val="TableParagraph"/>
              <w:rPr>
                <w:sz w:val="19"/>
              </w:rPr>
            </w:pPr>
          </w:p>
          <w:p w14:paraId="5F47FD93" w14:textId="77777777" w:rsidR="00A13382" w:rsidRDefault="00A13382">
            <w:pPr>
              <w:pStyle w:val="TableParagraph"/>
              <w:rPr>
                <w:sz w:val="19"/>
              </w:rPr>
            </w:pPr>
          </w:p>
          <w:p w14:paraId="67D7DA46" w14:textId="77777777" w:rsidR="00A13382" w:rsidRDefault="00A13382">
            <w:pPr>
              <w:pStyle w:val="TableParagraph"/>
              <w:spacing w:before="195"/>
              <w:rPr>
                <w:sz w:val="19"/>
              </w:rPr>
            </w:pPr>
          </w:p>
          <w:p w14:paraId="5EDDA285" w14:textId="77777777" w:rsidR="00A13382" w:rsidRDefault="00000000">
            <w:pPr>
              <w:pStyle w:val="TableParagraph"/>
              <w:ind w:right="46"/>
              <w:jc w:val="center"/>
              <w:rPr>
                <w:rFonts w:ascii="Calibri"/>
                <w:sz w:val="19"/>
              </w:rPr>
            </w:pPr>
            <w:r>
              <w:rPr>
                <w:rFonts w:ascii="Calibri"/>
                <w:sz w:val="19"/>
              </w:rPr>
              <w:t>T</w:t>
            </w:r>
            <w:r>
              <w:rPr>
                <w:rFonts w:ascii="Calibri"/>
                <w:spacing w:val="-2"/>
                <w:sz w:val="19"/>
              </w:rPr>
              <w:t xml:space="preserve"> </w:t>
            </w:r>
            <w:r>
              <w:rPr>
                <w:rFonts w:ascii="Calibri"/>
                <w:sz w:val="19"/>
              </w:rPr>
              <w:t>+</w:t>
            </w:r>
            <w:r>
              <w:rPr>
                <w:rFonts w:ascii="Calibri"/>
                <w:spacing w:val="-1"/>
                <w:sz w:val="19"/>
              </w:rPr>
              <w:t xml:space="preserve"> </w:t>
            </w:r>
            <w:r>
              <w:rPr>
                <w:rFonts w:ascii="Calibri"/>
                <w:sz w:val="19"/>
              </w:rPr>
              <w:t>3</w:t>
            </w:r>
            <w:r>
              <w:rPr>
                <w:rFonts w:ascii="Calibri"/>
                <w:spacing w:val="-1"/>
                <w:sz w:val="19"/>
              </w:rPr>
              <w:t xml:space="preserve"> </w:t>
            </w:r>
            <w:r>
              <w:rPr>
                <w:rFonts w:ascii="Calibri"/>
                <w:spacing w:val="-2"/>
                <w:sz w:val="19"/>
              </w:rPr>
              <w:t>weeks</w:t>
            </w:r>
          </w:p>
        </w:tc>
        <w:tc>
          <w:tcPr>
            <w:tcW w:w="2880" w:type="dxa"/>
          </w:tcPr>
          <w:p w14:paraId="77B0A227" w14:textId="77777777" w:rsidR="00A13382" w:rsidRDefault="00000000">
            <w:pPr>
              <w:pStyle w:val="TableParagraph"/>
              <w:ind w:left="108" w:right="168"/>
              <w:rPr>
                <w:rFonts w:ascii="Calibri"/>
                <w:sz w:val="19"/>
              </w:rPr>
            </w:pPr>
            <w:r>
              <w:rPr>
                <w:rFonts w:ascii="Calibri"/>
                <w:sz w:val="19"/>
              </w:rPr>
              <w:t>Project Schedule, manpower deployment</w:t>
            </w:r>
            <w:r>
              <w:rPr>
                <w:rFonts w:ascii="Calibri"/>
                <w:spacing w:val="-11"/>
                <w:sz w:val="19"/>
              </w:rPr>
              <w:t xml:space="preserve"> </w:t>
            </w:r>
            <w:r>
              <w:rPr>
                <w:rFonts w:ascii="Calibri"/>
                <w:sz w:val="19"/>
              </w:rPr>
              <w:t>plan,</w:t>
            </w:r>
            <w:r>
              <w:rPr>
                <w:rFonts w:ascii="Calibri"/>
                <w:spacing w:val="-11"/>
                <w:sz w:val="19"/>
              </w:rPr>
              <w:t xml:space="preserve"> </w:t>
            </w:r>
            <w:r>
              <w:rPr>
                <w:rFonts w:ascii="Calibri"/>
                <w:sz w:val="19"/>
              </w:rPr>
              <w:t>project</w:t>
            </w:r>
            <w:r>
              <w:rPr>
                <w:rFonts w:ascii="Calibri"/>
                <w:spacing w:val="-11"/>
                <w:sz w:val="19"/>
              </w:rPr>
              <w:t xml:space="preserve"> </w:t>
            </w:r>
            <w:r>
              <w:rPr>
                <w:rFonts w:ascii="Calibri"/>
                <w:sz w:val="19"/>
              </w:rPr>
              <w:t>plan, risk</w:t>
            </w:r>
            <w:r>
              <w:rPr>
                <w:rFonts w:ascii="Calibri"/>
                <w:spacing w:val="-7"/>
                <w:sz w:val="19"/>
              </w:rPr>
              <w:t xml:space="preserve"> </w:t>
            </w:r>
            <w:r>
              <w:rPr>
                <w:rFonts w:ascii="Calibri"/>
                <w:sz w:val="19"/>
              </w:rPr>
              <w:t>mitigation</w:t>
            </w:r>
            <w:r>
              <w:rPr>
                <w:rFonts w:ascii="Calibri"/>
                <w:spacing w:val="-7"/>
                <w:sz w:val="19"/>
              </w:rPr>
              <w:t xml:space="preserve"> </w:t>
            </w:r>
            <w:r>
              <w:rPr>
                <w:rFonts w:ascii="Calibri"/>
                <w:sz w:val="19"/>
              </w:rPr>
              <w:t>plan,</w:t>
            </w:r>
            <w:r>
              <w:rPr>
                <w:rFonts w:ascii="Calibri"/>
                <w:spacing w:val="-8"/>
                <w:sz w:val="19"/>
              </w:rPr>
              <w:t xml:space="preserve"> </w:t>
            </w:r>
            <w:r>
              <w:rPr>
                <w:rFonts w:ascii="Calibri"/>
                <w:sz w:val="19"/>
              </w:rPr>
              <w:t>escalation matrix, etc</w:t>
            </w:r>
          </w:p>
          <w:p w14:paraId="4E49AA34" w14:textId="77777777" w:rsidR="00A13382" w:rsidRDefault="00000000">
            <w:pPr>
              <w:pStyle w:val="TableParagraph"/>
              <w:ind w:left="108" w:right="168"/>
              <w:rPr>
                <w:rFonts w:ascii="Calibri"/>
                <w:sz w:val="19"/>
              </w:rPr>
            </w:pPr>
            <w:r>
              <w:rPr>
                <w:rFonts w:ascii="Calibri"/>
                <w:spacing w:val="-2"/>
                <w:sz w:val="19"/>
              </w:rPr>
              <w:t>Weekly</w:t>
            </w:r>
            <w:r>
              <w:rPr>
                <w:rFonts w:ascii="Calibri"/>
                <w:spacing w:val="-7"/>
                <w:sz w:val="19"/>
              </w:rPr>
              <w:t xml:space="preserve"> </w:t>
            </w:r>
            <w:r>
              <w:rPr>
                <w:rFonts w:ascii="Calibri"/>
                <w:spacing w:val="-2"/>
                <w:sz w:val="19"/>
              </w:rPr>
              <w:t>Fortnightly,</w:t>
            </w:r>
            <w:r>
              <w:rPr>
                <w:rFonts w:ascii="Calibri"/>
                <w:spacing w:val="-8"/>
                <w:sz w:val="19"/>
              </w:rPr>
              <w:t xml:space="preserve"> </w:t>
            </w:r>
            <w:r>
              <w:rPr>
                <w:rFonts w:ascii="Calibri"/>
                <w:spacing w:val="-2"/>
                <w:sz w:val="19"/>
              </w:rPr>
              <w:t xml:space="preserve">Monthly </w:t>
            </w:r>
            <w:r>
              <w:rPr>
                <w:rFonts w:ascii="Calibri"/>
                <w:sz w:val="19"/>
              </w:rPr>
              <w:t>Reports on progress</w:t>
            </w:r>
          </w:p>
          <w:p w14:paraId="7B13666D" w14:textId="77777777" w:rsidR="00A13382" w:rsidRDefault="00000000">
            <w:pPr>
              <w:pStyle w:val="TableParagraph"/>
              <w:ind w:left="108" w:right="1421"/>
              <w:rPr>
                <w:rFonts w:ascii="Calibri"/>
                <w:sz w:val="19"/>
              </w:rPr>
            </w:pPr>
            <w:r>
              <w:rPr>
                <w:rFonts w:ascii="Calibri"/>
                <w:sz w:val="19"/>
              </w:rPr>
              <w:t xml:space="preserve">Risk Register </w:t>
            </w:r>
            <w:r>
              <w:rPr>
                <w:rFonts w:ascii="Calibri"/>
                <w:spacing w:val="-2"/>
                <w:sz w:val="19"/>
              </w:rPr>
              <w:t>Issue</w:t>
            </w:r>
            <w:r>
              <w:rPr>
                <w:rFonts w:ascii="Calibri"/>
                <w:spacing w:val="-9"/>
                <w:sz w:val="19"/>
              </w:rPr>
              <w:t xml:space="preserve"> </w:t>
            </w:r>
            <w:r>
              <w:rPr>
                <w:rFonts w:ascii="Calibri"/>
                <w:spacing w:val="-2"/>
                <w:sz w:val="19"/>
              </w:rPr>
              <w:t>Register</w:t>
            </w:r>
          </w:p>
          <w:p w14:paraId="324D6620" w14:textId="77777777" w:rsidR="00A13382" w:rsidRDefault="00000000">
            <w:pPr>
              <w:pStyle w:val="TableParagraph"/>
              <w:spacing w:line="231" w:lineRule="exact"/>
              <w:ind w:left="108"/>
              <w:rPr>
                <w:rFonts w:ascii="Calibri"/>
                <w:sz w:val="19"/>
              </w:rPr>
            </w:pPr>
            <w:r>
              <w:rPr>
                <w:rFonts w:ascii="Calibri"/>
                <w:spacing w:val="-2"/>
                <w:sz w:val="19"/>
              </w:rPr>
              <w:t>Stakeholder</w:t>
            </w:r>
            <w:r>
              <w:rPr>
                <w:rFonts w:ascii="Calibri"/>
                <w:spacing w:val="2"/>
                <w:sz w:val="19"/>
              </w:rPr>
              <w:t xml:space="preserve"> </w:t>
            </w:r>
            <w:r>
              <w:rPr>
                <w:rFonts w:ascii="Calibri"/>
                <w:spacing w:val="-2"/>
                <w:sz w:val="19"/>
              </w:rPr>
              <w:t>Register</w:t>
            </w:r>
          </w:p>
          <w:p w14:paraId="5E539D49" w14:textId="77777777" w:rsidR="00A13382" w:rsidRDefault="00000000">
            <w:pPr>
              <w:pStyle w:val="TableParagraph"/>
              <w:spacing w:before="1" w:line="232" w:lineRule="exact"/>
              <w:ind w:left="108"/>
              <w:rPr>
                <w:rFonts w:ascii="Calibri"/>
                <w:sz w:val="19"/>
              </w:rPr>
            </w:pPr>
            <w:r>
              <w:rPr>
                <w:rFonts w:ascii="Calibri"/>
                <w:sz w:val="19"/>
              </w:rPr>
              <w:t>CVs</w:t>
            </w:r>
            <w:r>
              <w:rPr>
                <w:rFonts w:ascii="Calibri"/>
                <w:spacing w:val="-9"/>
                <w:sz w:val="19"/>
              </w:rPr>
              <w:t xml:space="preserve"> </w:t>
            </w:r>
            <w:r>
              <w:rPr>
                <w:rFonts w:ascii="Calibri"/>
                <w:sz w:val="19"/>
              </w:rPr>
              <w:t>of</w:t>
            </w:r>
            <w:r>
              <w:rPr>
                <w:rFonts w:ascii="Calibri"/>
                <w:spacing w:val="-7"/>
                <w:sz w:val="19"/>
              </w:rPr>
              <w:t xml:space="preserve"> </w:t>
            </w:r>
            <w:r>
              <w:rPr>
                <w:rFonts w:ascii="Calibri"/>
                <w:sz w:val="19"/>
              </w:rPr>
              <w:t>the</w:t>
            </w:r>
            <w:r>
              <w:rPr>
                <w:rFonts w:ascii="Calibri"/>
                <w:spacing w:val="-6"/>
                <w:sz w:val="19"/>
              </w:rPr>
              <w:t xml:space="preserve"> </w:t>
            </w:r>
            <w:r>
              <w:rPr>
                <w:rFonts w:ascii="Calibri"/>
                <w:sz w:val="19"/>
              </w:rPr>
              <w:t>team</w:t>
            </w:r>
            <w:r>
              <w:rPr>
                <w:rFonts w:ascii="Calibri"/>
                <w:spacing w:val="-6"/>
                <w:sz w:val="19"/>
              </w:rPr>
              <w:t xml:space="preserve"> </w:t>
            </w:r>
            <w:r>
              <w:rPr>
                <w:rFonts w:ascii="Calibri"/>
                <w:spacing w:val="-2"/>
                <w:sz w:val="19"/>
              </w:rPr>
              <w:t>members</w:t>
            </w:r>
          </w:p>
          <w:p w14:paraId="48C5D42F" w14:textId="77777777" w:rsidR="00A13382" w:rsidRDefault="00000000">
            <w:pPr>
              <w:pStyle w:val="TableParagraph"/>
              <w:ind w:left="108" w:right="168"/>
              <w:rPr>
                <w:rFonts w:ascii="Calibri"/>
                <w:sz w:val="19"/>
              </w:rPr>
            </w:pPr>
            <w:r>
              <w:rPr>
                <w:rFonts w:ascii="Calibri"/>
                <w:sz w:val="19"/>
              </w:rPr>
              <w:t>Detailed</w:t>
            </w:r>
            <w:r>
              <w:rPr>
                <w:rFonts w:ascii="Calibri"/>
                <w:spacing w:val="-11"/>
                <w:sz w:val="19"/>
              </w:rPr>
              <w:t xml:space="preserve"> </w:t>
            </w:r>
            <w:r>
              <w:rPr>
                <w:rFonts w:ascii="Calibri"/>
                <w:sz w:val="19"/>
              </w:rPr>
              <w:t>FRS</w:t>
            </w:r>
            <w:r>
              <w:rPr>
                <w:rFonts w:ascii="Calibri"/>
                <w:spacing w:val="-11"/>
                <w:sz w:val="19"/>
              </w:rPr>
              <w:t xml:space="preserve"> </w:t>
            </w:r>
            <w:r>
              <w:rPr>
                <w:rFonts w:ascii="Calibri"/>
                <w:sz w:val="19"/>
              </w:rPr>
              <w:t>and</w:t>
            </w:r>
            <w:r>
              <w:rPr>
                <w:rFonts w:ascii="Calibri"/>
                <w:spacing w:val="-11"/>
                <w:sz w:val="19"/>
              </w:rPr>
              <w:t xml:space="preserve"> </w:t>
            </w:r>
            <w:r>
              <w:rPr>
                <w:rFonts w:ascii="Calibri"/>
                <w:sz w:val="19"/>
              </w:rPr>
              <w:t>Detailed</w:t>
            </w:r>
            <w:r>
              <w:rPr>
                <w:rFonts w:ascii="Calibri"/>
                <w:spacing w:val="-10"/>
                <w:sz w:val="19"/>
              </w:rPr>
              <w:t xml:space="preserve"> </w:t>
            </w:r>
            <w:r>
              <w:rPr>
                <w:rFonts w:ascii="Calibri"/>
                <w:sz w:val="19"/>
              </w:rPr>
              <w:t>SRS along with updations</w:t>
            </w:r>
          </w:p>
          <w:p w14:paraId="6869E0AB" w14:textId="77777777" w:rsidR="00A13382" w:rsidRDefault="00000000">
            <w:pPr>
              <w:pStyle w:val="TableParagraph"/>
              <w:ind w:left="108" w:right="168"/>
              <w:rPr>
                <w:rFonts w:ascii="Calibri"/>
                <w:sz w:val="19"/>
              </w:rPr>
            </w:pPr>
            <w:r>
              <w:rPr>
                <w:rFonts w:ascii="Calibri"/>
                <w:sz w:val="19"/>
              </w:rPr>
              <w:t xml:space="preserve">Data Integration Requirements </w:t>
            </w:r>
            <w:r>
              <w:rPr>
                <w:rFonts w:ascii="Calibri"/>
                <w:spacing w:val="-2"/>
                <w:sz w:val="19"/>
              </w:rPr>
              <w:t>Requirement</w:t>
            </w:r>
            <w:r>
              <w:rPr>
                <w:rFonts w:ascii="Calibri"/>
                <w:spacing w:val="-3"/>
                <w:sz w:val="19"/>
              </w:rPr>
              <w:t xml:space="preserve"> </w:t>
            </w:r>
            <w:r>
              <w:rPr>
                <w:rFonts w:ascii="Calibri"/>
                <w:spacing w:val="-2"/>
                <w:sz w:val="19"/>
              </w:rPr>
              <w:t>Traceability</w:t>
            </w:r>
            <w:r>
              <w:rPr>
                <w:rFonts w:ascii="Calibri"/>
                <w:spacing w:val="-3"/>
                <w:sz w:val="19"/>
              </w:rPr>
              <w:t xml:space="preserve"> </w:t>
            </w:r>
            <w:r>
              <w:rPr>
                <w:rFonts w:ascii="Calibri"/>
                <w:spacing w:val="-2"/>
                <w:sz w:val="19"/>
              </w:rPr>
              <w:t xml:space="preserve">Matrix </w:t>
            </w:r>
            <w:r>
              <w:rPr>
                <w:rFonts w:ascii="Calibri"/>
                <w:sz w:val="19"/>
              </w:rPr>
              <w:t>Gap Assessment Reports (as</w:t>
            </w:r>
          </w:p>
          <w:p w14:paraId="40DCF8E8" w14:textId="77777777" w:rsidR="00A13382" w:rsidRDefault="00000000">
            <w:pPr>
              <w:pStyle w:val="TableParagraph"/>
              <w:ind w:left="108"/>
              <w:rPr>
                <w:rFonts w:ascii="Calibri"/>
                <w:sz w:val="19"/>
              </w:rPr>
            </w:pPr>
            <w:r>
              <w:rPr>
                <w:rFonts w:ascii="Calibri"/>
                <w:spacing w:val="-2"/>
                <w:sz w:val="19"/>
              </w:rPr>
              <w:t>applicable)</w:t>
            </w:r>
          </w:p>
        </w:tc>
      </w:tr>
      <w:tr w:rsidR="00A13382" w14:paraId="43FD0CDF" w14:textId="77777777">
        <w:trPr>
          <w:trHeight w:val="1856"/>
        </w:trPr>
        <w:tc>
          <w:tcPr>
            <w:tcW w:w="1314" w:type="dxa"/>
          </w:tcPr>
          <w:p w14:paraId="244921DE" w14:textId="77777777" w:rsidR="00A13382" w:rsidRDefault="00A13382">
            <w:pPr>
              <w:pStyle w:val="TableParagraph"/>
              <w:spacing w:before="48"/>
              <w:rPr>
                <w:sz w:val="19"/>
              </w:rPr>
            </w:pPr>
          </w:p>
          <w:p w14:paraId="24A5114D" w14:textId="77777777" w:rsidR="00A13382" w:rsidRDefault="00000000">
            <w:pPr>
              <w:pStyle w:val="TableParagraph"/>
              <w:ind w:left="107" w:right="112"/>
              <w:rPr>
                <w:rFonts w:ascii="Calibri"/>
                <w:sz w:val="19"/>
              </w:rPr>
            </w:pPr>
            <w:r>
              <w:rPr>
                <w:rFonts w:ascii="Calibri"/>
                <w:spacing w:val="-2"/>
                <w:sz w:val="19"/>
              </w:rPr>
              <w:t xml:space="preserve">Solution </w:t>
            </w:r>
            <w:r>
              <w:rPr>
                <w:rFonts w:ascii="Calibri"/>
                <w:sz w:val="19"/>
              </w:rPr>
              <w:t>Design and Submission</w:t>
            </w:r>
            <w:r>
              <w:rPr>
                <w:rFonts w:ascii="Calibri"/>
                <w:spacing w:val="-11"/>
                <w:sz w:val="19"/>
              </w:rPr>
              <w:t xml:space="preserve"> </w:t>
            </w:r>
            <w:r>
              <w:rPr>
                <w:rFonts w:ascii="Calibri"/>
                <w:sz w:val="19"/>
              </w:rPr>
              <w:t xml:space="preserve">of </w:t>
            </w:r>
            <w:r>
              <w:rPr>
                <w:rFonts w:ascii="Calibri"/>
                <w:spacing w:val="-2"/>
                <w:sz w:val="19"/>
              </w:rPr>
              <w:t>Infrastructure sizing</w:t>
            </w:r>
          </w:p>
        </w:tc>
        <w:tc>
          <w:tcPr>
            <w:tcW w:w="1386" w:type="dxa"/>
          </w:tcPr>
          <w:p w14:paraId="6B956DAB" w14:textId="77777777" w:rsidR="00A13382" w:rsidRDefault="00A13382">
            <w:pPr>
              <w:pStyle w:val="TableParagraph"/>
              <w:rPr>
                <w:sz w:val="19"/>
              </w:rPr>
            </w:pPr>
          </w:p>
          <w:p w14:paraId="5E9D29E3" w14:textId="77777777" w:rsidR="00A13382" w:rsidRDefault="00A13382">
            <w:pPr>
              <w:pStyle w:val="TableParagraph"/>
              <w:spacing w:before="174"/>
              <w:rPr>
                <w:sz w:val="19"/>
              </w:rPr>
            </w:pPr>
          </w:p>
          <w:p w14:paraId="4E5CD18A" w14:textId="77777777" w:rsidR="00A13382" w:rsidRDefault="00000000">
            <w:pPr>
              <w:pStyle w:val="TableParagraph"/>
              <w:ind w:left="108"/>
              <w:rPr>
                <w:rFonts w:ascii="Calibri"/>
                <w:sz w:val="19"/>
              </w:rPr>
            </w:pPr>
            <w:r>
              <w:rPr>
                <w:rFonts w:ascii="Calibri"/>
                <w:sz w:val="19"/>
              </w:rPr>
              <w:t>15%</w:t>
            </w:r>
            <w:r>
              <w:rPr>
                <w:rFonts w:ascii="Calibri"/>
                <w:spacing w:val="-4"/>
                <w:sz w:val="19"/>
              </w:rPr>
              <w:t xml:space="preserve"> </w:t>
            </w:r>
            <w:r>
              <w:rPr>
                <w:rFonts w:ascii="Calibri"/>
                <w:sz w:val="19"/>
              </w:rPr>
              <w:t>of</w:t>
            </w:r>
            <w:r>
              <w:rPr>
                <w:rFonts w:ascii="Calibri"/>
                <w:spacing w:val="-4"/>
                <w:sz w:val="19"/>
              </w:rPr>
              <w:t xml:space="preserve"> </w:t>
            </w:r>
            <w:r>
              <w:rPr>
                <w:rFonts w:ascii="Calibri"/>
                <w:spacing w:val="-2"/>
                <w:sz w:val="19"/>
              </w:rPr>
              <w:t>CAPEX</w:t>
            </w:r>
          </w:p>
          <w:p w14:paraId="59DF806F" w14:textId="77777777" w:rsidR="00A13382" w:rsidRDefault="00000000">
            <w:pPr>
              <w:pStyle w:val="TableParagraph"/>
              <w:spacing w:before="1"/>
              <w:ind w:left="108"/>
              <w:rPr>
                <w:rFonts w:ascii="Calibri"/>
                <w:sz w:val="19"/>
              </w:rPr>
            </w:pPr>
            <w:r>
              <w:rPr>
                <w:rFonts w:ascii="Calibri"/>
                <w:sz w:val="19"/>
              </w:rPr>
              <w:t>cost</w:t>
            </w:r>
            <w:r>
              <w:rPr>
                <w:rFonts w:ascii="Calibri"/>
                <w:spacing w:val="-9"/>
                <w:sz w:val="19"/>
              </w:rPr>
              <w:t xml:space="preserve"> </w:t>
            </w:r>
            <w:r>
              <w:rPr>
                <w:rFonts w:ascii="Calibri"/>
                <w:sz w:val="19"/>
              </w:rPr>
              <w:t>for</w:t>
            </w:r>
            <w:r>
              <w:rPr>
                <w:rFonts w:ascii="Calibri"/>
                <w:spacing w:val="-9"/>
                <w:sz w:val="19"/>
              </w:rPr>
              <w:t xml:space="preserve"> </w:t>
            </w:r>
            <w:r>
              <w:rPr>
                <w:rFonts w:ascii="Calibri"/>
                <w:spacing w:val="-4"/>
                <w:sz w:val="19"/>
              </w:rPr>
              <w:t>HRMS</w:t>
            </w:r>
          </w:p>
        </w:tc>
        <w:tc>
          <w:tcPr>
            <w:tcW w:w="1350" w:type="dxa"/>
          </w:tcPr>
          <w:p w14:paraId="6E4F1257" w14:textId="77777777" w:rsidR="00A13382" w:rsidRDefault="00A13382">
            <w:pPr>
              <w:pStyle w:val="TableParagraph"/>
              <w:rPr>
                <w:sz w:val="19"/>
              </w:rPr>
            </w:pPr>
          </w:p>
          <w:p w14:paraId="6A7F82A6" w14:textId="77777777" w:rsidR="00A13382" w:rsidRDefault="00A13382">
            <w:pPr>
              <w:pStyle w:val="TableParagraph"/>
              <w:spacing w:before="174"/>
              <w:rPr>
                <w:sz w:val="19"/>
              </w:rPr>
            </w:pPr>
          </w:p>
          <w:p w14:paraId="38C3FBA3" w14:textId="77777777" w:rsidR="00A13382" w:rsidRDefault="00000000">
            <w:pPr>
              <w:pStyle w:val="TableParagraph"/>
              <w:ind w:left="108"/>
              <w:rPr>
                <w:rFonts w:ascii="Calibri"/>
                <w:sz w:val="19"/>
              </w:rPr>
            </w:pPr>
            <w:r>
              <w:rPr>
                <w:rFonts w:ascii="Calibri"/>
                <w:sz w:val="19"/>
              </w:rPr>
              <w:t>15%</w:t>
            </w:r>
            <w:r>
              <w:rPr>
                <w:rFonts w:ascii="Calibri"/>
                <w:spacing w:val="-4"/>
                <w:sz w:val="19"/>
              </w:rPr>
              <w:t xml:space="preserve"> </w:t>
            </w:r>
            <w:r>
              <w:rPr>
                <w:rFonts w:ascii="Calibri"/>
                <w:sz w:val="19"/>
              </w:rPr>
              <w:t>of</w:t>
            </w:r>
            <w:r>
              <w:rPr>
                <w:rFonts w:ascii="Calibri"/>
                <w:spacing w:val="-4"/>
                <w:sz w:val="19"/>
              </w:rPr>
              <w:t xml:space="preserve"> </w:t>
            </w:r>
            <w:r>
              <w:rPr>
                <w:rFonts w:ascii="Calibri"/>
                <w:spacing w:val="-2"/>
                <w:sz w:val="19"/>
              </w:rPr>
              <w:t>CAPEX</w:t>
            </w:r>
          </w:p>
          <w:p w14:paraId="5199742E" w14:textId="77777777" w:rsidR="00A13382" w:rsidRDefault="00000000">
            <w:pPr>
              <w:pStyle w:val="TableParagraph"/>
              <w:spacing w:before="1"/>
              <w:ind w:left="108"/>
              <w:rPr>
                <w:rFonts w:ascii="Calibri"/>
                <w:sz w:val="19"/>
              </w:rPr>
            </w:pPr>
            <w:r>
              <w:rPr>
                <w:rFonts w:ascii="Calibri"/>
                <w:sz w:val="19"/>
              </w:rPr>
              <w:t>Cost</w:t>
            </w:r>
            <w:r>
              <w:rPr>
                <w:rFonts w:ascii="Calibri"/>
                <w:spacing w:val="-9"/>
                <w:sz w:val="19"/>
              </w:rPr>
              <w:t xml:space="preserve"> </w:t>
            </w:r>
            <w:r>
              <w:rPr>
                <w:rFonts w:ascii="Calibri"/>
                <w:sz w:val="19"/>
              </w:rPr>
              <w:t>for</w:t>
            </w:r>
            <w:r>
              <w:rPr>
                <w:rFonts w:ascii="Calibri"/>
                <w:spacing w:val="-8"/>
                <w:sz w:val="19"/>
              </w:rPr>
              <w:t xml:space="preserve"> </w:t>
            </w:r>
            <w:r>
              <w:rPr>
                <w:rFonts w:ascii="Calibri"/>
                <w:spacing w:val="-4"/>
                <w:sz w:val="19"/>
              </w:rPr>
              <w:t>FAMS</w:t>
            </w:r>
          </w:p>
        </w:tc>
        <w:tc>
          <w:tcPr>
            <w:tcW w:w="1350" w:type="dxa"/>
          </w:tcPr>
          <w:p w14:paraId="070AEBFF" w14:textId="77777777" w:rsidR="00A13382" w:rsidRDefault="00A13382">
            <w:pPr>
              <w:pStyle w:val="TableParagraph"/>
              <w:spacing w:before="48"/>
              <w:rPr>
                <w:sz w:val="19"/>
              </w:rPr>
            </w:pPr>
          </w:p>
          <w:p w14:paraId="490C3C99" w14:textId="77777777" w:rsidR="00A13382" w:rsidRDefault="00000000">
            <w:pPr>
              <w:pStyle w:val="TableParagraph"/>
              <w:spacing w:line="232" w:lineRule="exact"/>
              <w:ind w:left="108"/>
              <w:rPr>
                <w:rFonts w:ascii="Calibri"/>
                <w:sz w:val="19"/>
              </w:rPr>
            </w:pPr>
            <w:r>
              <w:rPr>
                <w:rFonts w:ascii="Calibri"/>
                <w:sz w:val="19"/>
              </w:rPr>
              <w:t>15%</w:t>
            </w:r>
            <w:r>
              <w:rPr>
                <w:rFonts w:ascii="Calibri"/>
                <w:spacing w:val="-4"/>
                <w:sz w:val="19"/>
              </w:rPr>
              <w:t xml:space="preserve"> </w:t>
            </w:r>
            <w:r>
              <w:rPr>
                <w:rFonts w:ascii="Calibri"/>
                <w:sz w:val="19"/>
              </w:rPr>
              <w:t>of</w:t>
            </w:r>
            <w:r>
              <w:rPr>
                <w:rFonts w:ascii="Calibri"/>
                <w:spacing w:val="-4"/>
                <w:sz w:val="19"/>
              </w:rPr>
              <w:t xml:space="preserve"> </w:t>
            </w:r>
            <w:r>
              <w:rPr>
                <w:rFonts w:ascii="Calibri"/>
                <w:spacing w:val="-2"/>
                <w:sz w:val="19"/>
              </w:rPr>
              <w:t>CAPEX</w:t>
            </w:r>
          </w:p>
          <w:p w14:paraId="757DA4CD" w14:textId="77777777" w:rsidR="00A13382" w:rsidRDefault="00000000">
            <w:pPr>
              <w:pStyle w:val="TableParagraph"/>
              <w:ind w:left="108" w:right="97"/>
              <w:rPr>
                <w:rFonts w:ascii="Calibri"/>
                <w:sz w:val="19"/>
              </w:rPr>
            </w:pPr>
            <w:r>
              <w:rPr>
                <w:rFonts w:ascii="Calibri"/>
                <w:sz w:val="19"/>
              </w:rPr>
              <w:t>cost</w:t>
            </w:r>
            <w:r>
              <w:rPr>
                <w:rFonts w:ascii="Calibri"/>
                <w:spacing w:val="-11"/>
                <w:sz w:val="19"/>
              </w:rPr>
              <w:t xml:space="preserve"> </w:t>
            </w:r>
            <w:r>
              <w:rPr>
                <w:rFonts w:ascii="Calibri"/>
                <w:sz w:val="19"/>
              </w:rPr>
              <w:t>for</w:t>
            </w:r>
            <w:r>
              <w:rPr>
                <w:rFonts w:ascii="Calibri"/>
                <w:spacing w:val="-11"/>
                <w:sz w:val="19"/>
              </w:rPr>
              <w:t xml:space="preserve"> </w:t>
            </w:r>
            <w:r>
              <w:rPr>
                <w:rFonts w:ascii="Calibri"/>
                <w:sz w:val="19"/>
              </w:rPr>
              <w:t xml:space="preserve">Online Hall Booking </w:t>
            </w:r>
            <w:r>
              <w:rPr>
                <w:rFonts w:ascii="Calibri"/>
                <w:spacing w:val="-2"/>
                <w:sz w:val="19"/>
              </w:rPr>
              <w:t>Management System</w:t>
            </w:r>
          </w:p>
        </w:tc>
        <w:tc>
          <w:tcPr>
            <w:tcW w:w="1350" w:type="dxa"/>
          </w:tcPr>
          <w:p w14:paraId="702849E6" w14:textId="77777777" w:rsidR="00A13382" w:rsidRDefault="00A13382">
            <w:pPr>
              <w:pStyle w:val="TableParagraph"/>
              <w:spacing w:before="48"/>
              <w:rPr>
                <w:sz w:val="19"/>
              </w:rPr>
            </w:pPr>
          </w:p>
          <w:p w14:paraId="54A7FF74" w14:textId="77777777" w:rsidR="00A13382" w:rsidRDefault="00000000">
            <w:pPr>
              <w:pStyle w:val="TableParagraph"/>
              <w:spacing w:line="232" w:lineRule="exact"/>
              <w:ind w:left="108"/>
              <w:rPr>
                <w:rFonts w:ascii="Calibri"/>
                <w:sz w:val="19"/>
              </w:rPr>
            </w:pPr>
            <w:r>
              <w:rPr>
                <w:rFonts w:ascii="Calibri"/>
                <w:sz w:val="19"/>
              </w:rPr>
              <w:t>15%</w:t>
            </w:r>
            <w:r>
              <w:rPr>
                <w:rFonts w:ascii="Calibri"/>
                <w:spacing w:val="-4"/>
                <w:sz w:val="19"/>
              </w:rPr>
              <w:t xml:space="preserve"> </w:t>
            </w:r>
            <w:r>
              <w:rPr>
                <w:rFonts w:ascii="Calibri"/>
                <w:sz w:val="19"/>
              </w:rPr>
              <w:t>of</w:t>
            </w:r>
            <w:r>
              <w:rPr>
                <w:rFonts w:ascii="Calibri"/>
                <w:spacing w:val="-4"/>
                <w:sz w:val="19"/>
              </w:rPr>
              <w:t xml:space="preserve"> </w:t>
            </w:r>
            <w:r>
              <w:rPr>
                <w:rFonts w:ascii="Calibri"/>
                <w:spacing w:val="-2"/>
                <w:sz w:val="19"/>
              </w:rPr>
              <w:t>CAPEX</w:t>
            </w:r>
          </w:p>
          <w:p w14:paraId="4BFFEB91" w14:textId="77777777" w:rsidR="00A13382" w:rsidRDefault="00000000">
            <w:pPr>
              <w:pStyle w:val="TableParagraph"/>
              <w:ind w:left="108" w:right="180"/>
              <w:rPr>
                <w:rFonts w:ascii="Calibri"/>
                <w:sz w:val="19"/>
              </w:rPr>
            </w:pPr>
            <w:r>
              <w:rPr>
                <w:rFonts w:ascii="Calibri"/>
                <w:sz w:val="19"/>
              </w:rPr>
              <w:t>Cost</w:t>
            </w:r>
            <w:r>
              <w:rPr>
                <w:rFonts w:ascii="Calibri"/>
                <w:spacing w:val="-11"/>
                <w:sz w:val="19"/>
              </w:rPr>
              <w:t xml:space="preserve"> </w:t>
            </w:r>
            <w:r>
              <w:rPr>
                <w:rFonts w:ascii="Calibri"/>
                <w:sz w:val="19"/>
              </w:rPr>
              <w:t>for</w:t>
            </w:r>
            <w:r>
              <w:rPr>
                <w:rFonts w:ascii="Calibri"/>
                <w:spacing w:val="-11"/>
                <w:sz w:val="19"/>
              </w:rPr>
              <w:t xml:space="preserve"> </w:t>
            </w:r>
            <w:r>
              <w:rPr>
                <w:rFonts w:ascii="Calibri"/>
                <w:sz w:val="19"/>
              </w:rPr>
              <w:t xml:space="preserve">Pets/ </w:t>
            </w:r>
            <w:r>
              <w:rPr>
                <w:rFonts w:ascii="Calibri"/>
                <w:spacing w:val="-4"/>
                <w:sz w:val="19"/>
              </w:rPr>
              <w:t>Dods</w:t>
            </w:r>
          </w:p>
          <w:p w14:paraId="33FCFF21" w14:textId="77777777" w:rsidR="00A13382" w:rsidRDefault="00000000">
            <w:pPr>
              <w:pStyle w:val="TableParagraph"/>
              <w:ind w:left="108" w:right="339"/>
              <w:rPr>
                <w:rFonts w:ascii="Calibri"/>
                <w:sz w:val="19"/>
              </w:rPr>
            </w:pPr>
            <w:r>
              <w:rPr>
                <w:rFonts w:ascii="Calibri"/>
                <w:spacing w:val="-2"/>
                <w:sz w:val="19"/>
              </w:rPr>
              <w:t>registration system</w:t>
            </w:r>
          </w:p>
        </w:tc>
        <w:tc>
          <w:tcPr>
            <w:tcW w:w="1170" w:type="dxa"/>
          </w:tcPr>
          <w:p w14:paraId="0BD46C95" w14:textId="77777777" w:rsidR="00A13382" w:rsidRDefault="00A13382">
            <w:pPr>
              <w:pStyle w:val="TableParagraph"/>
              <w:rPr>
                <w:sz w:val="19"/>
              </w:rPr>
            </w:pPr>
          </w:p>
          <w:p w14:paraId="6F565091" w14:textId="77777777" w:rsidR="00A13382" w:rsidRDefault="00A13382">
            <w:pPr>
              <w:pStyle w:val="TableParagraph"/>
              <w:rPr>
                <w:sz w:val="19"/>
              </w:rPr>
            </w:pPr>
          </w:p>
          <w:p w14:paraId="5D5DAC9B" w14:textId="77777777" w:rsidR="00A13382" w:rsidRDefault="00A13382">
            <w:pPr>
              <w:pStyle w:val="TableParagraph"/>
              <w:spacing w:before="70"/>
              <w:rPr>
                <w:sz w:val="19"/>
              </w:rPr>
            </w:pPr>
          </w:p>
          <w:p w14:paraId="6DB39FBB" w14:textId="77777777" w:rsidR="00A13382" w:rsidRDefault="00000000">
            <w:pPr>
              <w:pStyle w:val="TableParagraph"/>
              <w:ind w:right="45"/>
              <w:jc w:val="center"/>
              <w:rPr>
                <w:rFonts w:ascii="Calibri"/>
                <w:sz w:val="19"/>
              </w:rPr>
            </w:pPr>
            <w:r>
              <w:rPr>
                <w:rFonts w:ascii="Calibri"/>
                <w:sz w:val="19"/>
              </w:rPr>
              <w:t>T</w:t>
            </w:r>
            <w:r>
              <w:rPr>
                <w:rFonts w:ascii="Calibri"/>
                <w:spacing w:val="-2"/>
                <w:sz w:val="19"/>
              </w:rPr>
              <w:t xml:space="preserve"> </w:t>
            </w:r>
            <w:r>
              <w:rPr>
                <w:rFonts w:ascii="Calibri"/>
                <w:sz w:val="19"/>
              </w:rPr>
              <w:t>+</w:t>
            </w:r>
            <w:r>
              <w:rPr>
                <w:rFonts w:ascii="Calibri"/>
                <w:spacing w:val="-1"/>
                <w:sz w:val="19"/>
              </w:rPr>
              <w:t xml:space="preserve"> </w:t>
            </w:r>
            <w:r>
              <w:rPr>
                <w:rFonts w:ascii="Calibri"/>
                <w:sz w:val="19"/>
              </w:rPr>
              <w:t>7</w:t>
            </w:r>
            <w:r>
              <w:rPr>
                <w:rFonts w:ascii="Calibri"/>
                <w:spacing w:val="-1"/>
                <w:sz w:val="19"/>
              </w:rPr>
              <w:t xml:space="preserve"> </w:t>
            </w:r>
            <w:r>
              <w:rPr>
                <w:rFonts w:ascii="Calibri"/>
                <w:spacing w:val="-2"/>
                <w:sz w:val="19"/>
              </w:rPr>
              <w:t>weeks</w:t>
            </w:r>
          </w:p>
        </w:tc>
        <w:tc>
          <w:tcPr>
            <w:tcW w:w="2880" w:type="dxa"/>
          </w:tcPr>
          <w:p w14:paraId="1F03B894" w14:textId="77777777" w:rsidR="00A13382" w:rsidRDefault="00000000">
            <w:pPr>
              <w:pStyle w:val="TableParagraph"/>
              <w:ind w:left="108" w:right="168"/>
              <w:rPr>
                <w:rFonts w:ascii="Calibri"/>
                <w:sz w:val="19"/>
              </w:rPr>
            </w:pPr>
            <w:r>
              <w:rPr>
                <w:rFonts w:ascii="Calibri"/>
                <w:sz w:val="19"/>
              </w:rPr>
              <w:t>Solution</w:t>
            </w:r>
            <w:r>
              <w:rPr>
                <w:rFonts w:ascii="Calibri"/>
                <w:spacing w:val="-4"/>
                <w:sz w:val="19"/>
              </w:rPr>
              <w:t xml:space="preserve"> </w:t>
            </w:r>
            <w:r>
              <w:rPr>
                <w:rFonts w:ascii="Calibri"/>
                <w:sz w:val="19"/>
              </w:rPr>
              <w:t>Architecture</w:t>
            </w:r>
            <w:r>
              <w:rPr>
                <w:rFonts w:ascii="Calibri"/>
                <w:spacing w:val="-3"/>
                <w:sz w:val="19"/>
              </w:rPr>
              <w:t xml:space="preserve"> </w:t>
            </w:r>
            <w:r>
              <w:rPr>
                <w:rFonts w:ascii="Calibri"/>
                <w:sz w:val="19"/>
              </w:rPr>
              <w:t>specifying the Functional, Infrastructure, Data,</w:t>
            </w:r>
            <w:r>
              <w:rPr>
                <w:rFonts w:ascii="Calibri"/>
                <w:spacing w:val="-11"/>
                <w:sz w:val="19"/>
              </w:rPr>
              <w:t xml:space="preserve"> </w:t>
            </w:r>
            <w:r>
              <w:rPr>
                <w:rFonts w:ascii="Calibri"/>
                <w:sz w:val="19"/>
              </w:rPr>
              <w:t>Deployment,</w:t>
            </w:r>
            <w:r>
              <w:rPr>
                <w:rFonts w:ascii="Calibri"/>
                <w:spacing w:val="-11"/>
                <w:sz w:val="19"/>
              </w:rPr>
              <w:t xml:space="preserve"> </w:t>
            </w:r>
            <w:r>
              <w:rPr>
                <w:rFonts w:ascii="Calibri"/>
                <w:sz w:val="19"/>
              </w:rPr>
              <w:t>Network</w:t>
            </w:r>
            <w:r>
              <w:rPr>
                <w:rFonts w:ascii="Calibri"/>
                <w:spacing w:val="-11"/>
                <w:sz w:val="19"/>
              </w:rPr>
              <w:t xml:space="preserve"> </w:t>
            </w:r>
            <w:r>
              <w:rPr>
                <w:rFonts w:ascii="Calibri"/>
                <w:sz w:val="19"/>
              </w:rPr>
              <w:t>and Security Architecture</w:t>
            </w:r>
          </w:p>
          <w:p w14:paraId="6CCCD21D" w14:textId="77777777" w:rsidR="00A13382" w:rsidRDefault="00000000">
            <w:pPr>
              <w:pStyle w:val="TableParagraph"/>
              <w:ind w:left="108" w:right="794"/>
              <w:rPr>
                <w:rFonts w:ascii="Calibri"/>
                <w:sz w:val="19"/>
              </w:rPr>
            </w:pPr>
            <w:r>
              <w:rPr>
                <w:rFonts w:ascii="Calibri"/>
                <w:sz w:val="19"/>
              </w:rPr>
              <w:t>System</w:t>
            </w:r>
            <w:r>
              <w:rPr>
                <w:rFonts w:ascii="Calibri"/>
                <w:spacing w:val="-11"/>
                <w:sz w:val="19"/>
              </w:rPr>
              <w:t xml:space="preserve"> </w:t>
            </w:r>
            <w:r>
              <w:rPr>
                <w:rFonts w:ascii="Calibri"/>
                <w:sz w:val="19"/>
              </w:rPr>
              <w:t>Design</w:t>
            </w:r>
            <w:r>
              <w:rPr>
                <w:rFonts w:ascii="Calibri"/>
                <w:spacing w:val="-11"/>
                <w:sz w:val="19"/>
              </w:rPr>
              <w:t xml:space="preserve"> </w:t>
            </w:r>
            <w:r>
              <w:rPr>
                <w:rFonts w:ascii="Calibri"/>
                <w:sz w:val="19"/>
              </w:rPr>
              <w:t>Document Development of Security</w:t>
            </w:r>
          </w:p>
          <w:p w14:paraId="08A5A643" w14:textId="77777777" w:rsidR="00A13382" w:rsidRDefault="00000000">
            <w:pPr>
              <w:pStyle w:val="TableParagraph"/>
              <w:spacing w:before="1" w:line="232" w:lineRule="exact"/>
              <w:ind w:left="108"/>
              <w:rPr>
                <w:rFonts w:ascii="Calibri"/>
                <w:sz w:val="19"/>
              </w:rPr>
            </w:pPr>
            <w:r>
              <w:rPr>
                <w:rFonts w:ascii="Calibri"/>
                <w:spacing w:val="-2"/>
                <w:sz w:val="19"/>
              </w:rPr>
              <w:t>Exceptions</w:t>
            </w:r>
            <w:r>
              <w:rPr>
                <w:rFonts w:ascii="Calibri"/>
                <w:sz w:val="19"/>
              </w:rPr>
              <w:t xml:space="preserve"> </w:t>
            </w:r>
            <w:r>
              <w:rPr>
                <w:rFonts w:ascii="Calibri"/>
                <w:spacing w:val="-2"/>
                <w:sz w:val="19"/>
              </w:rPr>
              <w:t>and</w:t>
            </w:r>
            <w:r>
              <w:rPr>
                <w:rFonts w:ascii="Calibri"/>
                <w:spacing w:val="3"/>
                <w:sz w:val="19"/>
              </w:rPr>
              <w:t xml:space="preserve"> </w:t>
            </w:r>
            <w:r>
              <w:rPr>
                <w:rFonts w:ascii="Calibri"/>
                <w:spacing w:val="-2"/>
                <w:sz w:val="19"/>
              </w:rPr>
              <w:t>Business</w:t>
            </w:r>
            <w:r>
              <w:rPr>
                <w:rFonts w:ascii="Calibri"/>
                <w:spacing w:val="2"/>
                <w:sz w:val="19"/>
              </w:rPr>
              <w:t xml:space="preserve"> </w:t>
            </w:r>
            <w:r>
              <w:rPr>
                <w:rFonts w:ascii="Calibri"/>
                <w:spacing w:val="-2"/>
                <w:sz w:val="19"/>
              </w:rPr>
              <w:t>Alerts</w:t>
            </w:r>
          </w:p>
          <w:p w14:paraId="55E81867" w14:textId="77777777" w:rsidR="00A13382" w:rsidRDefault="00000000">
            <w:pPr>
              <w:pStyle w:val="TableParagraph"/>
              <w:spacing w:line="212" w:lineRule="exact"/>
              <w:ind w:left="108"/>
              <w:rPr>
                <w:rFonts w:ascii="Calibri"/>
                <w:sz w:val="19"/>
              </w:rPr>
            </w:pPr>
            <w:r>
              <w:rPr>
                <w:rFonts w:ascii="Calibri"/>
                <w:spacing w:val="-2"/>
                <w:sz w:val="19"/>
              </w:rPr>
              <w:t>definitions</w:t>
            </w:r>
          </w:p>
        </w:tc>
      </w:tr>
    </w:tbl>
    <w:p w14:paraId="5DE39E9A" w14:textId="77777777" w:rsidR="00A13382" w:rsidRDefault="00A13382">
      <w:pPr>
        <w:pStyle w:val="TableParagraph"/>
        <w:spacing w:line="212" w:lineRule="exact"/>
        <w:rPr>
          <w:rFonts w:ascii="Calibri"/>
          <w:sz w:val="19"/>
        </w:rPr>
        <w:sectPr w:rsidR="00A13382" w:rsidSect="00AD0681">
          <w:pgSz w:w="12240" w:h="15840"/>
          <w:pgMar w:top="1100" w:right="360" w:bottom="940" w:left="360" w:header="288" w:footer="576" w:gutter="0"/>
          <w:cols w:space="720"/>
          <w:docGrid w:linePitch="299"/>
        </w:sectPr>
      </w:pPr>
    </w:p>
    <w:p w14:paraId="004860C0" w14:textId="77777777" w:rsidR="00A13382" w:rsidRDefault="00A13382">
      <w:pPr>
        <w:pStyle w:val="BodyText"/>
        <w:spacing w:before="8" w:after="1"/>
        <w:rPr>
          <w:sz w:val="7"/>
        </w:rPr>
      </w:pPr>
    </w:p>
    <w:tbl>
      <w:tblPr>
        <w:tblW w:w="0" w:type="auto"/>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14"/>
        <w:gridCol w:w="1386"/>
        <w:gridCol w:w="1350"/>
        <w:gridCol w:w="1350"/>
        <w:gridCol w:w="1350"/>
        <w:gridCol w:w="1170"/>
        <w:gridCol w:w="2880"/>
      </w:tblGrid>
      <w:tr w:rsidR="00A13382" w14:paraId="5A9020D0" w14:textId="77777777">
        <w:trPr>
          <w:trHeight w:val="1087"/>
        </w:trPr>
        <w:tc>
          <w:tcPr>
            <w:tcW w:w="1314" w:type="dxa"/>
          </w:tcPr>
          <w:p w14:paraId="73B46151" w14:textId="77777777" w:rsidR="00A13382" w:rsidRDefault="00A13382">
            <w:pPr>
              <w:pStyle w:val="TableParagraph"/>
              <w:spacing w:before="127"/>
              <w:rPr>
                <w:sz w:val="19"/>
              </w:rPr>
            </w:pPr>
          </w:p>
          <w:p w14:paraId="6A0649C6" w14:textId="77777777" w:rsidR="00A13382" w:rsidRDefault="00000000">
            <w:pPr>
              <w:pStyle w:val="TableParagraph"/>
              <w:ind w:left="260"/>
              <w:rPr>
                <w:rFonts w:ascii="Calibri"/>
                <w:b/>
                <w:sz w:val="19"/>
              </w:rPr>
            </w:pPr>
            <w:r>
              <w:rPr>
                <w:rFonts w:ascii="Calibri"/>
                <w:b/>
                <w:spacing w:val="-2"/>
                <w:sz w:val="19"/>
              </w:rPr>
              <w:t>Milestone</w:t>
            </w:r>
          </w:p>
        </w:tc>
        <w:tc>
          <w:tcPr>
            <w:tcW w:w="1386" w:type="dxa"/>
          </w:tcPr>
          <w:p w14:paraId="0E4927FE" w14:textId="77777777" w:rsidR="00A13382" w:rsidRDefault="00000000">
            <w:pPr>
              <w:pStyle w:val="TableParagraph"/>
              <w:ind w:left="11"/>
              <w:jc w:val="center"/>
              <w:rPr>
                <w:rFonts w:ascii="Calibri"/>
                <w:b/>
                <w:sz w:val="19"/>
              </w:rPr>
            </w:pPr>
            <w:r>
              <w:rPr>
                <w:rFonts w:ascii="Calibri"/>
                <w:b/>
                <w:sz w:val="19"/>
              </w:rPr>
              <w:t>HRMS</w:t>
            </w:r>
            <w:r>
              <w:rPr>
                <w:rFonts w:ascii="Calibri"/>
                <w:b/>
                <w:spacing w:val="-11"/>
                <w:sz w:val="19"/>
              </w:rPr>
              <w:t xml:space="preserve"> </w:t>
            </w:r>
            <w:r>
              <w:rPr>
                <w:rFonts w:ascii="Calibri"/>
                <w:b/>
                <w:sz w:val="19"/>
              </w:rPr>
              <w:t xml:space="preserve">(Human </w:t>
            </w:r>
            <w:r>
              <w:rPr>
                <w:rFonts w:ascii="Calibri"/>
                <w:b/>
                <w:spacing w:val="-2"/>
                <w:sz w:val="19"/>
              </w:rPr>
              <w:t>Resource Management System)</w:t>
            </w:r>
          </w:p>
        </w:tc>
        <w:tc>
          <w:tcPr>
            <w:tcW w:w="1350" w:type="dxa"/>
          </w:tcPr>
          <w:p w14:paraId="279006CE" w14:textId="77777777" w:rsidR="00A13382" w:rsidRDefault="00000000">
            <w:pPr>
              <w:pStyle w:val="TableParagraph"/>
              <w:ind w:left="147" w:right="136" w:hanging="1"/>
              <w:jc w:val="center"/>
              <w:rPr>
                <w:rFonts w:ascii="Calibri"/>
                <w:b/>
                <w:sz w:val="19"/>
              </w:rPr>
            </w:pPr>
            <w:r>
              <w:rPr>
                <w:rFonts w:ascii="Calibri"/>
                <w:b/>
                <w:spacing w:val="-2"/>
                <w:sz w:val="19"/>
              </w:rPr>
              <w:t>Financial Accounting Management System</w:t>
            </w:r>
          </w:p>
        </w:tc>
        <w:tc>
          <w:tcPr>
            <w:tcW w:w="1350" w:type="dxa"/>
          </w:tcPr>
          <w:p w14:paraId="5B61C3E8" w14:textId="77777777" w:rsidR="00A13382" w:rsidRDefault="00000000">
            <w:pPr>
              <w:pStyle w:val="TableParagraph"/>
              <w:ind w:left="354" w:right="221" w:hanging="116"/>
              <w:rPr>
                <w:rFonts w:ascii="Calibri"/>
                <w:b/>
                <w:sz w:val="19"/>
              </w:rPr>
            </w:pPr>
            <w:r>
              <w:rPr>
                <w:rFonts w:ascii="Calibri"/>
                <w:b/>
                <w:sz w:val="19"/>
              </w:rPr>
              <w:t>Online</w:t>
            </w:r>
            <w:r>
              <w:rPr>
                <w:rFonts w:ascii="Calibri"/>
                <w:b/>
                <w:spacing w:val="-11"/>
                <w:sz w:val="19"/>
              </w:rPr>
              <w:t xml:space="preserve"> </w:t>
            </w:r>
            <w:r>
              <w:rPr>
                <w:rFonts w:ascii="Calibri"/>
                <w:b/>
                <w:sz w:val="19"/>
              </w:rPr>
              <w:t xml:space="preserve">Hall </w:t>
            </w:r>
            <w:r>
              <w:rPr>
                <w:rFonts w:ascii="Calibri"/>
                <w:b/>
                <w:spacing w:val="-2"/>
                <w:sz w:val="19"/>
              </w:rPr>
              <w:t>Booking</w:t>
            </w:r>
          </w:p>
          <w:p w14:paraId="50A58887" w14:textId="77777777" w:rsidR="00A13382" w:rsidRDefault="00000000">
            <w:pPr>
              <w:pStyle w:val="TableParagraph"/>
              <w:ind w:left="393" w:right="133" w:hanging="246"/>
              <w:rPr>
                <w:rFonts w:ascii="Calibri"/>
                <w:b/>
                <w:sz w:val="19"/>
              </w:rPr>
            </w:pPr>
            <w:r>
              <w:rPr>
                <w:rFonts w:ascii="Calibri"/>
                <w:b/>
                <w:spacing w:val="-2"/>
                <w:sz w:val="19"/>
              </w:rPr>
              <w:t>Management System</w:t>
            </w:r>
          </w:p>
        </w:tc>
        <w:tc>
          <w:tcPr>
            <w:tcW w:w="1350" w:type="dxa"/>
          </w:tcPr>
          <w:p w14:paraId="7973766F" w14:textId="77777777" w:rsidR="00A13382" w:rsidRDefault="00000000">
            <w:pPr>
              <w:pStyle w:val="TableParagraph"/>
              <w:ind w:left="481" w:hanging="319"/>
              <w:rPr>
                <w:rFonts w:ascii="Calibri"/>
                <w:b/>
                <w:sz w:val="19"/>
              </w:rPr>
            </w:pPr>
            <w:r>
              <w:rPr>
                <w:rFonts w:ascii="Calibri"/>
                <w:b/>
                <w:sz w:val="19"/>
              </w:rPr>
              <w:t>Online</w:t>
            </w:r>
            <w:r>
              <w:rPr>
                <w:rFonts w:ascii="Calibri"/>
                <w:b/>
                <w:spacing w:val="-11"/>
                <w:sz w:val="19"/>
              </w:rPr>
              <w:t xml:space="preserve"> </w:t>
            </w:r>
            <w:r>
              <w:rPr>
                <w:rFonts w:ascii="Calibri"/>
                <w:b/>
                <w:sz w:val="19"/>
              </w:rPr>
              <w:t>Pets</w:t>
            </w:r>
            <w:r>
              <w:rPr>
                <w:rFonts w:ascii="Calibri"/>
                <w:b/>
                <w:spacing w:val="-11"/>
                <w:sz w:val="19"/>
              </w:rPr>
              <w:t xml:space="preserve"> </w:t>
            </w:r>
            <w:r>
              <w:rPr>
                <w:rFonts w:ascii="Calibri"/>
                <w:b/>
                <w:sz w:val="19"/>
              </w:rPr>
              <w:t xml:space="preserve">/ </w:t>
            </w:r>
            <w:r>
              <w:rPr>
                <w:rFonts w:ascii="Calibri"/>
                <w:b/>
                <w:spacing w:val="-4"/>
                <w:sz w:val="19"/>
              </w:rPr>
              <w:t>Dogs</w:t>
            </w:r>
          </w:p>
          <w:p w14:paraId="5D9386E5" w14:textId="77777777" w:rsidR="00A13382" w:rsidRDefault="00000000">
            <w:pPr>
              <w:pStyle w:val="TableParagraph"/>
              <w:ind w:left="400" w:right="204" w:hanging="180"/>
              <w:rPr>
                <w:rFonts w:ascii="Calibri"/>
                <w:b/>
                <w:sz w:val="19"/>
              </w:rPr>
            </w:pPr>
            <w:r>
              <w:rPr>
                <w:rFonts w:ascii="Calibri"/>
                <w:b/>
                <w:spacing w:val="-2"/>
                <w:sz w:val="19"/>
              </w:rPr>
              <w:t>registration system</w:t>
            </w:r>
          </w:p>
        </w:tc>
        <w:tc>
          <w:tcPr>
            <w:tcW w:w="1170" w:type="dxa"/>
          </w:tcPr>
          <w:p w14:paraId="7FAAE1B8" w14:textId="77777777" w:rsidR="00A13382" w:rsidRDefault="00A13382">
            <w:pPr>
              <w:pStyle w:val="TableParagraph"/>
              <w:spacing w:before="12"/>
              <w:rPr>
                <w:sz w:val="19"/>
              </w:rPr>
            </w:pPr>
          </w:p>
          <w:p w14:paraId="59A24A93" w14:textId="77777777" w:rsidR="00A13382" w:rsidRDefault="00000000">
            <w:pPr>
              <w:pStyle w:val="TableParagraph"/>
              <w:ind w:left="150" w:right="114" w:hanging="23"/>
              <w:rPr>
                <w:rFonts w:ascii="Calibri"/>
                <w:b/>
                <w:sz w:val="19"/>
              </w:rPr>
            </w:pPr>
            <w:r>
              <w:rPr>
                <w:rFonts w:ascii="Calibri"/>
                <w:b/>
                <w:spacing w:val="-2"/>
                <w:sz w:val="19"/>
              </w:rPr>
              <w:t>Completion Milestones</w:t>
            </w:r>
          </w:p>
        </w:tc>
        <w:tc>
          <w:tcPr>
            <w:tcW w:w="2880" w:type="dxa"/>
          </w:tcPr>
          <w:p w14:paraId="4213D79F" w14:textId="77777777" w:rsidR="00A13382" w:rsidRDefault="00A13382">
            <w:pPr>
              <w:pStyle w:val="TableParagraph"/>
              <w:spacing w:before="127"/>
              <w:rPr>
                <w:sz w:val="19"/>
              </w:rPr>
            </w:pPr>
          </w:p>
          <w:p w14:paraId="0E43D006" w14:textId="77777777" w:rsidR="00A13382" w:rsidRDefault="00000000">
            <w:pPr>
              <w:pStyle w:val="TableParagraph"/>
              <w:ind w:left="471"/>
              <w:rPr>
                <w:rFonts w:ascii="Calibri"/>
                <w:b/>
                <w:sz w:val="19"/>
              </w:rPr>
            </w:pPr>
            <w:r>
              <w:rPr>
                <w:rFonts w:ascii="Calibri"/>
                <w:b/>
                <w:sz w:val="19"/>
              </w:rPr>
              <w:t>Indicative</w:t>
            </w:r>
            <w:r>
              <w:rPr>
                <w:rFonts w:ascii="Calibri"/>
                <w:b/>
                <w:spacing w:val="-10"/>
                <w:sz w:val="19"/>
              </w:rPr>
              <w:t xml:space="preserve"> </w:t>
            </w:r>
            <w:r>
              <w:rPr>
                <w:rFonts w:ascii="Calibri"/>
                <w:b/>
                <w:sz w:val="19"/>
              </w:rPr>
              <w:t>List</w:t>
            </w:r>
            <w:r>
              <w:rPr>
                <w:rFonts w:ascii="Calibri"/>
                <w:b/>
                <w:spacing w:val="-10"/>
                <w:sz w:val="19"/>
              </w:rPr>
              <w:t xml:space="preserve"> </w:t>
            </w:r>
            <w:r>
              <w:rPr>
                <w:rFonts w:ascii="Calibri"/>
                <w:b/>
                <w:sz w:val="19"/>
              </w:rPr>
              <w:t>of</w:t>
            </w:r>
            <w:r>
              <w:rPr>
                <w:rFonts w:ascii="Calibri"/>
                <w:b/>
                <w:spacing w:val="-10"/>
                <w:sz w:val="19"/>
              </w:rPr>
              <w:t xml:space="preserve"> </w:t>
            </w:r>
            <w:r>
              <w:rPr>
                <w:rFonts w:ascii="Calibri"/>
                <w:b/>
                <w:spacing w:val="-2"/>
                <w:sz w:val="19"/>
              </w:rPr>
              <w:t>Reports</w:t>
            </w:r>
          </w:p>
        </w:tc>
      </w:tr>
      <w:tr w:rsidR="00A13382" w14:paraId="511120AB" w14:textId="77777777">
        <w:trPr>
          <w:trHeight w:val="7803"/>
        </w:trPr>
        <w:tc>
          <w:tcPr>
            <w:tcW w:w="1314" w:type="dxa"/>
          </w:tcPr>
          <w:p w14:paraId="6647B2F6" w14:textId="77777777" w:rsidR="00A13382" w:rsidRDefault="00A13382">
            <w:pPr>
              <w:pStyle w:val="TableParagraph"/>
              <w:rPr>
                <w:rFonts w:ascii="Times New Roman"/>
                <w:sz w:val="18"/>
              </w:rPr>
            </w:pPr>
          </w:p>
        </w:tc>
        <w:tc>
          <w:tcPr>
            <w:tcW w:w="1386" w:type="dxa"/>
          </w:tcPr>
          <w:p w14:paraId="67A97AAE" w14:textId="77777777" w:rsidR="00A13382" w:rsidRDefault="00A13382">
            <w:pPr>
              <w:pStyle w:val="TableParagraph"/>
              <w:rPr>
                <w:rFonts w:ascii="Times New Roman"/>
                <w:sz w:val="18"/>
              </w:rPr>
            </w:pPr>
          </w:p>
        </w:tc>
        <w:tc>
          <w:tcPr>
            <w:tcW w:w="1350" w:type="dxa"/>
          </w:tcPr>
          <w:p w14:paraId="6BD453F4" w14:textId="77777777" w:rsidR="00A13382" w:rsidRDefault="00A13382">
            <w:pPr>
              <w:pStyle w:val="TableParagraph"/>
              <w:rPr>
                <w:rFonts w:ascii="Times New Roman"/>
                <w:sz w:val="18"/>
              </w:rPr>
            </w:pPr>
          </w:p>
        </w:tc>
        <w:tc>
          <w:tcPr>
            <w:tcW w:w="1350" w:type="dxa"/>
          </w:tcPr>
          <w:p w14:paraId="4BA5A350" w14:textId="77777777" w:rsidR="00A13382" w:rsidRDefault="00A13382">
            <w:pPr>
              <w:pStyle w:val="TableParagraph"/>
              <w:rPr>
                <w:rFonts w:ascii="Times New Roman"/>
                <w:sz w:val="18"/>
              </w:rPr>
            </w:pPr>
          </w:p>
        </w:tc>
        <w:tc>
          <w:tcPr>
            <w:tcW w:w="1350" w:type="dxa"/>
          </w:tcPr>
          <w:p w14:paraId="2C770EA7" w14:textId="77777777" w:rsidR="00A13382" w:rsidRDefault="00A13382">
            <w:pPr>
              <w:pStyle w:val="TableParagraph"/>
              <w:rPr>
                <w:rFonts w:ascii="Times New Roman"/>
                <w:sz w:val="18"/>
              </w:rPr>
            </w:pPr>
          </w:p>
        </w:tc>
        <w:tc>
          <w:tcPr>
            <w:tcW w:w="1170" w:type="dxa"/>
          </w:tcPr>
          <w:p w14:paraId="6E79E74B" w14:textId="77777777" w:rsidR="00A13382" w:rsidRDefault="00A13382">
            <w:pPr>
              <w:pStyle w:val="TableParagraph"/>
              <w:rPr>
                <w:rFonts w:ascii="Times New Roman"/>
                <w:sz w:val="18"/>
              </w:rPr>
            </w:pPr>
          </w:p>
        </w:tc>
        <w:tc>
          <w:tcPr>
            <w:tcW w:w="2880" w:type="dxa"/>
          </w:tcPr>
          <w:p w14:paraId="55AB2527" w14:textId="77777777" w:rsidR="00A13382" w:rsidRDefault="00000000">
            <w:pPr>
              <w:pStyle w:val="TableParagraph"/>
              <w:ind w:left="108"/>
              <w:rPr>
                <w:rFonts w:ascii="Calibri"/>
                <w:sz w:val="19"/>
              </w:rPr>
            </w:pPr>
            <w:r>
              <w:rPr>
                <w:rFonts w:ascii="Calibri"/>
                <w:sz w:val="19"/>
              </w:rPr>
              <w:t>Solution</w:t>
            </w:r>
            <w:r>
              <w:rPr>
                <w:rFonts w:ascii="Calibri"/>
                <w:spacing w:val="-11"/>
                <w:sz w:val="19"/>
              </w:rPr>
              <w:t xml:space="preserve"> </w:t>
            </w:r>
            <w:r>
              <w:rPr>
                <w:rFonts w:ascii="Calibri"/>
                <w:sz w:val="19"/>
              </w:rPr>
              <w:t>Design</w:t>
            </w:r>
            <w:r>
              <w:rPr>
                <w:rFonts w:ascii="Calibri"/>
                <w:spacing w:val="-11"/>
                <w:sz w:val="19"/>
              </w:rPr>
              <w:t xml:space="preserve"> </w:t>
            </w:r>
            <w:r>
              <w:rPr>
                <w:rFonts w:ascii="Calibri"/>
                <w:sz w:val="19"/>
              </w:rPr>
              <w:t>and</w:t>
            </w:r>
            <w:r>
              <w:rPr>
                <w:rFonts w:ascii="Calibri"/>
                <w:spacing w:val="-11"/>
                <w:sz w:val="19"/>
              </w:rPr>
              <w:t xml:space="preserve"> </w:t>
            </w:r>
            <w:r>
              <w:rPr>
                <w:rFonts w:ascii="Calibri"/>
                <w:sz w:val="19"/>
              </w:rPr>
              <w:t>Architecture Document (ER and Data Flow</w:t>
            </w:r>
          </w:p>
          <w:p w14:paraId="21BD1B37" w14:textId="77777777" w:rsidR="00A13382" w:rsidRDefault="00000000">
            <w:pPr>
              <w:pStyle w:val="TableParagraph"/>
              <w:spacing w:line="232" w:lineRule="exact"/>
              <w:ind w:left="108"/>
              <w:rPr>
                <w:rFonts w:ascii="Calibri"/>
                <w:sz w:val="19"/>
              </w:rPr>
            </w:pPr>
            <w:r>
              <w:rPr>
                <w:rFonts w:ascii="Calibri"/>
                <w:spacing w:val="-2"/>
                <w:sz w:val="19"/>
              </w:rPr>
              <w:t>Diagrams)</w:t>
            </w:r>
          </w:p>
          <w:p w14:paraId="6EC9E2D9" w14:textId="77777777" w:rsidR="00A13382" w:rsidRDefault="00000000">
            <w:pPr>
              <w:pStyle w:val="TableParagraph"/>
              <w:ind w:left="108"/>
              <w:rPr>
                <w:rFonts w:ascii="Calibri"/>
                <w:sz w:val="19"/>
              </w:rPr>
            </w:pPr>
            <w:r>
              <w:rPr>
                <w:rFonts w:ascii="Calibri"/>
                <w:sz w:val="19"/>
              </w:rPr>
              <w:t>HLDD</w:t>
            </w:r>
            <w:r>
              <w:rPr>
                <w:rFonts w:ascii="Calibri"/>
                <w:spacing w:val="-11"/>
                <w:sz w:val="19"/>
              </w:rPr>
              <w:t xml:space="preserve"> </w:t>
            </w:r>
            <w:r>
              <w:rPr>
                <w:rFonts w:ascii="Calibri"/>
                <w:sz w:val="19"/>
              </w:rPr>
              <w:t>and</w:t>
            </w:r>
            <w:r>
              <w:rPr>
                <w:rFonts w:ascii="Calibri"/>
                <w:spacing w:val="-11"/>
                <w:sz w:val="19"/>
              </w:rPr>
              <w:t xml:space="preserve"> </w:t>
            </w:r>
            <w:r>
              <w:rPr>
                <w:rFonts w:ascii="Calibri"/>
                <w:sz w:val="19"/>
              </w:rPr>
              <w:t>LLDD</w:t>
            </w:r>
            <w:r>
              <w:rPr>
                <w:rFonts w:ascii="Calibri"/>
                <w:spacing w:val="-11"/>
                <w:sz w:val="19"/>
              </w:rPr>
              <w:t xml:space="preserve"> </w:t>
            </w:r>
            <w:r>
              <w:rPr>
                <w:rFonts w:ascii="Calibri"/>
                <w:sz w:val="19"/>
              </w:rPr>
              <w:t>including</w:t>
            </w:r>
            <w:r>
              <w:rPr>
                <w:rFonts w:ascii="Calibri"/>
                <w:spacing w:val="-10"/>
                <w:sz w:val="19"/>
              </w:rPr>
              <w:t xml:space="preserve"> </w:t>
            </w:r>
            <w:r>
              <w:rPr>
                <w:rFonts w:ascii="Calibri"/>
                <w:sz w:val="19"/>
              </w:rPr>
              <w:t xml:space="preserve">data </w:t>
            </w:r>
            <w:r>
              <w:rPr>
                <w:rFonts w:ascii="Calibri"/>
                <w:spacing w:val="-2"/>
                <w:sz w:val="19"/>
              </w:rPr>
              <w:t>schema</w:t>
            </w:r>
          </w:p>
          <w:p w14:paraId="52107ED0" w14:textId="77777777" w:rsidR="00A13382" w:rsidRDefault="00000000">
            <w:pPr>
              <w:pStyle w:val="TableParagraph"/>
              <w:ind w:left="108" w:right="168"/>
              <w:rPr>
                <w:rFonts w:ascii="Calibri"/>
                <w:sz w:val="19"/>
              </w:rPr>
            </w:pPr>
            <w:r>
              <w:rPr>
                <w:rFonts w:ascii="Calibri"/>
                <w:sz w:val="19"/>
              </w:rPr>
              <w:t>User</w:t>
            </w:r>
            <w:r>
              <w:rPr>
                <w:rFonts w:ascii="Calibri"/>
                <w:spacing w:val="-11"/>
                <w:sz w:val="19"/>
              </w:rPr>
              <w:t xml:space="preserve"> </w:t>
            </w:r>
            <w:r>
              <w:rPr>
                <w:rFonts w:ascii="Calibri"/>
                <w:sz w:val="19"/>
              </w:rPr>
              <w:t>Interface</w:t>
            </w:r>
            <w:r>
              <w:rPr>
                <w:rFonts w:ascii="Calibri"/>
                <w:spacing w:val="-11"/>
                <w:sz w:val="19"/>
              </w:rPr>
              <w:t xml:space="preserve"> </w:t>
            </w:r>
            <w:r>
              <w:rPr>
                <w:rFonts w:ascii="Calibri"/>
                <w:sz w:val="19"/>
              </w:rPr>
              <w:t>and</w:t>
            </w:r>
            <w:r>
              <w:rPr>
                <w:rFonts w:ascii="Calibri"/>
                <w:spacing w:val="-11"/>
                <w:sz w:val="19"/>
              </w:rPr>
              <w:t xml:space="preserve"> </w:t>
            </w:r>
            <w:r>
              <w:rPr>
                <w:rFonts w:ascii="Calibri"/>
                <w:sz w:val="19"/>
              </w:rPr>
              <w:t>Prototypes Data Modelling</w:t>
            </w:r>
          </w:p>
          <w:p w14:paraId="5DDDE5A0" w14:textId="77777777" w:rsidR="00A13382" w:rsidRDefault="00000000">
            <w:pPr>
              <w:pStyle w:val="TableParagraph"/>
              <w:spacing w:line="232" w:lineRule="exact"/>
              <w:ind w:left="108"/>
              <w:rPr>
                <w:rFonts w:ascii="Calibri"/>
                <w:sz w:val="19"/>
              </w:rPr>
            </w:pPr>
            <w:r>
              <w:rPr>
                <w:rFonts w:ascii="Calibri"/>
                <w:sz w:val="19"/>
              </w:rPr>
              <w:t>User</w:t>
            </w:r>
            <w:r>
              <w:rPr>
                <w:rFonts w:ascii="Calibri"/>
                <w:spacing w:val="-5"/>
                <w:sz w:val="19"/>
              </w:rPr>
              <w:t xml:space="preserve"> </w:t>
            </w:r>
            <w:r>
              <w:rPr>
                <w:rFonts w:ascii="Calibri"/>
                <w:spacing w:val="-2"/>
                <w:sz w:val="19"/>
              </w:rPr>
              <w:t>Reports</w:t>
            </w:r>
          </w:p>
          <w:p w14:paraId="24BF12D4" w14:textId="77777777" w:rsidR="00A13382" w:rsidRDefault="00000000">
            <w:pPr>
              <w:pStyle w:val="TableParagraph"/>
              <w:spacing w:line="232" w:lineRule="exact"/>
              <w:ind w:left="108"/>
              <w:rPr>
                <w:rFonts w:ascii="Calibri"/>
                <w:sz w:val="19"/>
              </w:rPr>
            </w:pPr>
            <w:r>
              <w:rPr>
                <w:rFonts w:ascii="Calibri"/>
                <w:spacing w:val="-2"/>
                <w:sz w:val="19"/>
              </w:rPr>
              <w:t>Hosting</w:t>
            </w:r>
            <w:r>
              <w:rPr>
                <w:rFonts w:ascii="Calibri"/>
                <w:spacing w:val="1"/>
                <w:sz w:val="19"/>
              </w:rPr>
              <w:t xml:space="preserve"> </w:t>
            </w:r>
            <w:r>
              <w:rPr>
                <w:rFonts w:ascii="Calibri"/>
                <w:spacing w:val="-2"/>
                <w:sz w:val="19"/>
              </w:rPr>
              <w:t>Infrastructure</w:t>
            </w:r>
          </w:p>
          <w:p w14:paraId="5142117A" w14:textId="77777777" w:rsidR="00A13382" w:rsidRDefault="00000000">
            <w:pPr>
              <w:pStyle w:val="TableParagraph"/>
              <w:ind w:left="108"/>
              <w:rPr>
                <w:rFonts w:ascii="Calibri"/>
                <w:sz w:val="19"/>
              </w:rPr>
            </w:pPr>
            <w:r>
              <w:rPr>
                <w:rFonts w:ascii="Calibri"/>
                <w:sz w:val="19"/>
              </w:rPr>
              <w:t>requirements</w:t>
            </w:r>
            <w:r>
              <w:rPr>
                <w:rFonts w:ascii="Calibri"/>
                <w:spacing w:val="-11"/>
                <w:sz w:val="19"/>
              </w:rPr>
              <w:t xml:space="preserve"> </w:t>
            </w:r>
            <w:r>
              <w:rPr>
                <w:rFonts w:ascii="Calibri"/>
                <w:sz w:val="19"/>
              </w:rPr>
              <w:t>in</w:t>
            </w:r>
            <w:r>
              <w:rPr>
                <w:rFonts w:ascii="Calibri"/>
                <w:spacing w:val="-11"/>
                <w:sz w:val="19"/>
              </w:rPr>
              <w:t xml:space="preserve"> </w:t>
            </w:r>
            <w:r>
              <w:rPr>
                <w:rFonts w:ascii="Calibri"/>
                <w:sz w:val="19"/>
              </w:rPr>
              <w:t>accordance</w:t>
            </w:r>
            <w:r>
              <w:rPr>
                <w:rFonts w:ascii="Calibri"/>
                <w:spacing w:val="-11"/>
                <w:sz w:val="19"/>
              </w:rPr>
              <w:t xml:space="preserve"> </w:t>
            </w:r>
            <w:r>
              <w:rPr>
                <w:rFonts w:ascii="Calibri"/>
                <w:sz w:val="19"/>
              </w:rPr>
              <w:t>with functional and technical</w:t>
            </w:r>
          </w:p>
          <w:p w14:paraId="6EA55394" w14:textId="77777777" w:rsidR="00A13382" w:rsidRDefault="00000000">
            <w:pPr>
              <w:pStyle w:val="TableParagraph"/>
              <w:ind w:left="108"/>
              <w:rPr>
                <w:rFonts w:ascii="Calibri"/>
                <w:sz w:val="19"/>
              </w:rPr>
            </w:pPr>
            <w:r>
              <w:rPr>
                <w:rFonts w:ascii="Calibri"/>
                <w:sz w:val="19"/>
              </w:rPr>
              <w:t>requirements</w:t>
            </w:r>
            <w:r>
              <w:rPr>
                <w:rFonts w:ascii="Calibri"/>
                <w:spacing w:val="-11"/>
                <w:sz w:val="19"/>
              </w:rPr>
              <w:t xml:space="preserve"> </w:t>
            </w:r>
            <w:r>
              <w:rPr>
                <w:rFonts w:ascii="Calibri"/>
                <w:sz w:val="19"/>
              </w:rPr>
              <w:t>and</w:t>
            </w:r>
            <w:r>
              <w:rPr>
                <w:rFonts w:ascii="Calibri"/>
                <w:spacing w:val="-11"/>
                <w:sz w:val="19"/>
              </w:rPr>
              <w:t xml:space="preserve"> </w:t>
            </w:r>
            <w:r>
              <w:rPr>
                <w:rFonts w:ascii="Calibri"/>
                <w:sz w:val="19"/>
              </w:rPr>
              <w:t>service</w:t>
            </w:r>
            <w:r>
              <w:rPr>
                <w:rFonts w:ascii="Calibri"/>
                <w:spacing w:val="-11"/>
                <w:sz w:val="19"/>
              </w:rPr>
              <w:t xml:space="preserve"> </w:t>
            </w:r>
            <w:r>
              <w:rPr>
                <w:rFonts w:ascii="Calibri"/>
                <w:sz w:val="19"/>
              </w:rPr>
              <w:t xml:space="preserve">levels Policy, Plan and Methodology </w:t>
            </w:r>
            <w:r>
              <w:rPr>
                <w:rFonts w:ascii="Calibri"/>
                <w:spacing w:val="-2"/>
                <w:sz w:val="19"/>
              </w:rPr>
              <w:t>Documents</w:t>
            </w:r>
          </w:p>
          <w:p w14:paraId="578441EF" w14:textId="77777777" w:rsidR="00A13382" w:rsidRDefault="00000000">
            <w:pPr>
              <w:pStyle w:val="TableParagraph"/>
              <w:ind w:left="108" w:right="119"/>
              <w:rPr>
                <w:rFonts w:ascii="Calibri"/>
                <w:sz w:val="19"/>
              </w:rPr>
            </w:pPr>
            <w:r>
              <w:rPr>
                <w:rFonts w:ascii="Calibri"/>
                <w:sz w:val="19"/>
              </w:rPr>
              <w:t>Approval</w:t>
            </w:r>
            <w:r>
              <w:rPr>
                <w:rFonts w:ascii="Calibri"/>
                <w:spacing w:val="-11"/>
                <w:sz w:val="19"/>
              </w:rPr>
              <w:t xml:space="preserve"> </w:t>
            </w:r>
            <w:r>
              <w:rPr>
                <w:rFonts w:ascii="Calibri"/>
                <w:sz w:val="19"/>
              </w:rPr>
              <w:t>of</w:t>
            </w:r>
            <w:r>
              <w:rPr>
                <w:rFonts w:ascii="Calibri"/>
                <w:spacing w:val="-11"/>
                <w:sz w:val="19"/>
              </w:rPr>
              <w:t xml:space="preserve"> </w:t>
            </w:r>
            <w:r>
              <w:rPr>
                <w:rFonts w:ascii="Calibri"/>
                <w:sz w:val="19"/>
              </w:rPr>
              <w:t>client</w:t>
            </w:r>
            <w:r>
              <w:rPr>
                <w:rFonts w:ascii="Calibri"/>
                <w:spacing w:val="-11"/>
                <w:sz w:val="19"/>
              </w:rPr>
              <w:t xml:space="preserve"> </w:t>
            </w:r>
            <w:r>
              <w:rPr>
                <w:rFonts w:ascii="Calibri"/>
                <w:sz w:val="19"/>
              </w:rPr>
              <w:t>for</w:t>
            </w:r>
            <w:r>
              <w:rPr>
                <w:rFonts w:ascii="Calibri"/>
                <w:spacing w:val="-10"/>
                <w:sz w:val="19"/>
              </w:rPr>
              <w:t xml:space="preserve"> </w:t>
            </w:r>
            <w:r>
              <w:rPr>
                <w:rFonts w:ascii="Calibri"/>
                <w:sz w:val="19"/>
              </w:rPr>
              <w:t>deliverables of this activity such as User Interface</w:t>
            </w:r>
            <w:r>
              <w:rPr>
                <w:rFonts w:ascii="Calibri"/>
                <w:spacing w:val="-9"/>
                <w:sz w:val="19"/>
              </w:rPr>
              <w:t xml:space="preserve"> </w:t>
            </w:r>
            <w:r>
              <w:rPr>
                <w:rFonts w:ascii="Calibri"/>
                <w:sz w:val="19"/>
              </w:rPr>
              <w:t>and</w:t>
            </w:r>
            <w:r>
              <w:rPr>
                <w:rFonts w:ascii="Calibri"/>
                <w:spacing w:val="-9"/>
                <w:sz w:val="19"/>
              </w:rPr>
              <w:t xml:space="preserve"> </w:t>
            </w:r>
            <w:r>
              <w:rPr>
                <w:rFonts w:ascii="Calibri"/>
                <w:sz w:val="19"/>
              </w:rPr>
              <w:t>Prototypes,</w:t>
            </w:r>
            <w:r>
              <w:rPr>
                <w:rFonts w:ascii="Calibri"/>
                <w:spacing w:val="-10"/>
                <w:sz w:val="19"/>
              </w:rPr>
              <w:t xml:space="preserve"> </w:t>
            </w:r>
            <w:r>
              <w:rPr>
                <w:rFonts w:ascii="Calibri"/>
                <w:sz w:val="19"/>
              </w:rPr>
              <w:t>hosting infrastructure</w:t>
            </w:r>
            <w:r>
              <w:rPr>
                <w:rFonts w:ascii="Calibri"/>
                <w:spacing w:val="-11"/>
                <w:sz w:val="19"/>
              </w:rPr>
              <w:t xml:space="preserve"> </w:t>
            </w:r>
            <w:r>
              <w:rPr>
                <w:rFonts w:ascii="Calibri"/>
                <w:sz w:val="19"/>
              </w:rPr>
              <w:t>requirements</w:t>
            </w:r>
            <w:r>
              <w:rPr>
                <w:rFonts w:ascii="Calibri"/>
                <w:spacing w:val="-11"/>
                <w:sz w:val="19"/>
              </w:rPr>
              <w:t xml:space="preserve"> </w:t>
            </w:r>
            <w:r>
              <w:rPr>
                <w:rFonts w:ascii="Calibri"/>
                <w:sz w:val="19"/>
              </w:rPr>
              <w:t>etc</w:t>
            </w:r>
            <w:r>
              <w:rPr>
                <w:rFonts w:ascii="Calibri"/>
                <w:spacing w:val="-11"/>
                <w:sz w:val="19"/>
              </w:rPr>
              <w:t xml:space="preserve"> </w:t>
            </w:r>
            <w:r>
              <w:rPr>
                <w:rFonts w:ascii="Calibri"/>
                <w:sz w:val="19"/>
              </w:rPr>
              <w:t>is necessary to be taken</w:t>
            </w:r>
          </w:p>
          <w:p w14:paraId="07E260B1" w14:textId="77777777" w:rsidR="00A13382" w:rsidRDefault="00000000">
            <w:pPr>
              <w:pStyle w:val="TableParagraph"/>
              <w:ind w:left="108" w:right="351"/>
              <w:rPr>
                <w:rFonts w:ascii="Calibri"/>
                <w:sz w:val="19"/>
              </w:rPr>
            </w:pPr>
            <w:r>
              <w:rPr>
                <w:rFonts w:ascii="Calibri"/>
                <w:sz w:val="19"/>
              </w:rPr>
              <w:t>Installation</w:t>
            </w:r>
            <w:r>
              <w:rPr>
                <w:rFonts w:ascii="Calibri"/>
                <w:spacing w:val="-11"/>
                <w:sz w:val="19"/>
              </w:rPr>
              <w:t xml:space="preserve"> </w:t>
            </w:r>
            <w:r>
              <w:rPr>
                <w:rFonts w:ascii="Calibri"/>
                <w:sz w:val="19"/>
              </w:rPr>
              <w:t>and</w:t>
            </w:r>
            <w:r>
              <w:rPr>
                <w:rFonts w:ascii="Calibri"/>
                <w:spacing w:val="-11"/>
                <w:sz w:val="19"/>
              </w:rPr>
              <w:t xml:space="preserve"> </w:t>
            </w:r>
            <w:r>
              <w:rPr>
                <w:rFonts w:ascii="Calibri"/>
                <w:sz w:val="19"/>
              </w:rPr>
              <w:t xml:space="preserve">Commissioning </w:t>
            </w:r>
            <w:r>
              <w:rPr>
                <w:rFonts w:ascii="Calibri"/>
                <w:spacing w:val="-2"/>
                <w:sz w:val="19"/>
              </w:rPr>
              <w:t>Report</w:t>
            </w:r>
          </w:p>
          <w:p w14:paraId="12A42B3D" w14:textId="77777777" w:rsidR="00A13382" w:rsidRDefault="00000000">
            <w:pPr>
              <w:pStyle w:val="TableParagraph"/>
              <w:spacing w:line="232" w:lineRule="exact"/>
              <w:ind w:left="108"/>
              <w:rPr>
                <w:rFonts w:ascii="Calibri"/>
                <w:sz w:val="19"/>
              </w:rPr>
            </w:pPr>
            <w:r>
              <w:rPr>
                <w:rFonts w:ascii="Calibri"/>
                <w:spacing w:val="-2"/>
                <w:sz w:val="19"/>
              </w:rPr>
              <w:t>Deployment</w:t>
            </w:r>
            <w:r>
              <w:rPr>
                <w:rFonts w:ascii="Calibri"/>
                <w:spacing w:val="1"/>
                <w:sz w:val="19"/>
              </w:rPr>
              <w:t xml:space="preserve"> </w:t>
            </w:r>
            <w:r>
              <w:rPr>
                <w:rFonts w:ascii="Calibri"/>
                <w:spacing w:val="-2"/>
                <w:sz w:val="19"/>
              </w:rPr>
              <w:t>Architecture</w:t>
            </w:r>
          </w:p>
          <w:p w14:paraId="3F1B7AD5" w14:textId="77777777" w:rsidR="00A13382" w:rsidRDefault="00000000">
            <w:pPr>
              <w:pStyle w:val="TableParagraph"/>
              <w:ind w:left="108"/>
              <w:rPr>
                <w:rFonts w:ascii="Calibri"/>
                <w:sz w:val="19"/>
              </w:rPr>
            </w:pPr>
            <w:r>
              <w:rPr>
                <w:rFonts w:ascii="Calibri"/>
                <w:spacing w:val="-2"/>
                <w:sz w:val="19"/>
              </w:rPr>
              <w:t xml:space="preserve">Replication and Restoration Policy </w:t>
            </w:r>
            <w:r>
              <w:rPr>
                <w:rFonts w:ascii="Calibri"/>
                <w:sz w:val="19"/>
              </w:rPr>
              <w:t>Managing the storage of back-up media in a safe and secure</w:t>
            </w:r>
          </w:p>
          <w:p w14:paraId="1C4415A6" w14:textId="77777777" w:rsidR="00A13382" w:rsidRDefault="00000000">
            <w:pPr>
              <w:pStyle w:val="TableParagraph"/>
              <w:spacing w:line="232" w:lineRule="exact"/>
              <w:ind w:left="108"/>
              <w:rPr>
                <w:rFonts w:ascii="Calibri"/>
                <w:sz w:val="19"/>
              </w:rPr>
            </w:pPr>
            <w:r>
              <w:rPr>
                <w:rFonts w:ascii="Calibri"/>
                <w:spacing w:val="-2"/>
                <w:sz w:val="19"/>
              </w:rPr>
              <w:t>manner</w:t>
            </w:r>
          </w:p>
          <w:p w14:paraId="7AFF33BA" w14:textId="77777777" w:rsidR="00A13382" w:rsidRDefault="00000000">
            <w:pPr>
              <w:pStyle w:val="TableParagraph"/>
              <w:ind w:left="108" w:right="107"/>
              <w:jc w:val="both"/>
              <w:rPr>
                <w:rFonts w:ascii="Calibri"/>
                <w:sz w:val="19"/>
              </w:rPr>
            </w:pPr>
            <w:r>
              <w:rPr>
                <w:rFonts w:ascii="Calibri"/>
                <w:sz w:val="19"/>
              </w:rPr>
              <w:t>Preparation</w:t>
            </w:r>
            <w:r>
              <w:rPr>
                <w:rFonts w:ascii="Calibri"/>
                <w:spacing w:val="-11"/>
                <w:sz w:val="19"/>
              </w:rPr>
              <w:t xml:space="preserve"> </w:t>
            </w:r>
            <w:r>
              <w:rPr>
                <w:rFonts w:ascii="Calibri"/>
                <w:sz w:val="19"/>
              </w:rPr>
              <w:t>of</w:t>
            </w:r>
            <w:r>
              <w:rPr>
                <w:rFonts w:ascii="Calibri"/>
                <w:spacing w:val="-11"/>
                <w:sz w:val="19"/>
              </w:rPr>
              <w:t xml:space="preserve"> </w:t>
            </w:r>
            <w:r>
              <w:rPr>
                <w:rFonts w:ascii="Calibri"/>
                <w:sz w:val="19"/>
              </w:rPr>
              <w:t>Business</w:t>
            </w:r>
            <w:r>
              <w:rPr>
                <w:rFonts w:ascii="Calibri"/>
                <w:spacing w:val="-11"/>
                <w:sz w:val="19"/>
              </w:rPr>
              <w:t xml:space="preserve"> </w:t>
            </w:r>
            <w:r>
              <w:rPr>
                <w:rFonts w:ascii="Calibri"/>
                <w:sz w:val="19"/>
              </w:rPr>
              <w:t>Continuity Plan</w:t>
            </w:r>
            <w:r>
              <w:rPr>
                <w:rFonts w:ascii="Calibri"/>
                <w:spacing w:val="-3"/>
                <w:sz w:val="19"/>
              </w:rPr>
              <w:t xml:space="preserve"> </w:t>
            </w:r>
            <w:r>
              <w:rPr>
                <w:rFonts w:ascii="Calibri"/>
                <w:sz w:val="19"/>
              </w:rPr>
              <w:t>(BCP)/Disaster</w:t>
            </w:r>
            <w:r>
              <w:rPr>
                <w:rFonts w:ascii="Calibri"/>
                <w:spacing w:val="-4"/>
                <w:sz w:val="19"/>
              </w:rPr>
              <w:t xml:space="preserve"> </w:t>
            </w:r>
            <w:r>
              <w:rPr>
                <w:rFonts w:ascii="Calibri"/>
                <w:sz w:val="19"/>
              </w:rPr>
              <w:t>Recovery</w:t>
            </w:r>
            <w:r>
              <w:rPr>
                <w:rFonts w:ascii="Calibri"/>
                <w:spacing w:val="-3"/>
                <w:sz w:val="19"/>
              </w:rPr>
              <w:t xml:space="preserve"> </w:t>
            </w:r>
            <w:r>
              <w:rPr>
                <w:rFonts w:ascii="Calibri"/>
                <w:sz w:val="19"/>
              </w:rPr>
              <w:t xml:space="preserve">(DR) </w:t>
            </w:r>
            <w:r>
              <w:rPr>
                <w:rFonts w:ascii="Calibri"/>
                <w:spacing w:val="-4"/>
                <w:sz w:val="19"/>
              </w:rPr>
              <w:t>Plan</w:t>
            </w:r>
          </w:p>
          <w:p w14:paraId="2B707024" w14:textId="77777777" w:rsidR="00A13382" w:rsidRDefault="00000000">
            <w:pPr>
              <w:pStyle w:val="TableParagraph"/>
              <w:ind w:left="108" w:right="231"/>
              <w:jc w:val="both"/>
              <w:rPr>
                <w:rFonts w:ascii="Calibri"/>
                <w:sz w:val="19"/>
              </w:rPr>
            </w:pPr>
            <w:r>
              <w:rPr>
                <w:rFonts w:ascii="Calibri"/>
                <w:sz w:val="19"/>
              </w:rPr>
              <w:t>Drill</w:t>
            </w:r>
            <w:r>
              <w:rPr>
                <w:rFonts w:ascii="Calibri"/>
                <w:spacing w:val="-11"/>
                <w:sz w:val="19"/>
              </w:rPr>
              <w:t xml:space="preserve"> </w:t>
            </w:r>
            <w:r>
              <w:rPr>
                <w:rFonts w:ascii="Calibri"/>
                <w:sz w:val="19"/>
              </w:rPr>
              <w:t>Exercise</w:t>
            </w:r>
            <w:r>
              <w:rPr>
                <w:rFonts w:ascii="Calibri"/>
                <w:spacing w:val="-11"/>
                <w:sz w:val="19"/>
              </w:rPr>
              <w:t xml:space="preserve"> </w:t>
            </w:r>
            <w:r>
              <w:rPr>
                <w:rFonts w:ascii="Calibri"/>
                <w:sz w:val="19"/>
              </w:rPr>
              <w:t>(including</w:t>
            </w:r>
            <w:r>
              <w:rPr>
                <w:rFonts w:ascii="Calibri"/>
                <w:spacing w:val="-11"/>
                <w:sz w:val="19"/>
              </w:rPr>
              <w:t xml:space="preserve"> </w:t>
            </w:r>
            <w:r>
              <w:rPr>
                <w:rFonts w:ascii="Calibri"/>
                <w:sz w:val="19"/>
              </w:rPr>
              <w:t>roll</w:t>
            </w:r>
            <w:r>
              <w:rPr>
                <w:rFonts w:ascii="Calibri"/>
                <w:spacing w:val="-10"/>
                <w:sz w:val="19"/>
              </w:rPr>
              <w:t xml:space="preserve"> </w:t>
            </w:r>
            <w:r>
              <w:rPr>
                <w:rFonts w:ascii="Calibri"/>
                <w:sz w:val="19"/>
              </w:rPr>
              <w:t>back) and improvement in BCP in</w:t>
            </w:r>
          </w:p>
          <w:p w14:paraId="138ADB70" w14:textId="77777777" w:rsidR="00A13382" w:rsidRDefault="00000000">
            <w:pPr>
              <w:pStyle w:val="TableParagraph"/>
              <w:ind w:left="108" w:right="154"/>
              <w:jc w:val="both"/>
              <w:rPr>
                <w:rFonts w:ascii="Calibri"/>
                <w:sz w:val="19"/>
              </w:rPr>
            </w:pPr>
            <w:r>
              <w:rPr>
                <w:rFonts w:ascii="Calibri"/>
                <w:sz w:val="19"/>
              </w:rPr>
              <w:t>coordination</w:t>
            </w:r>
            <w:r>
              <w:rPr>
                <w:rFonts w:ascii="Calibri"/>
                <w:spacing w:val="-11"/>
                <w:sz w:val="19"/>
              </w:rPr>
              <w:t xml:space="preserve"> </w:t>
            </w:r>
            <w:r>
              <w:rPr>
                <w:rFonts w:ascii="Calibri"/>
                <w:sz w:val="19"/>
              </w:rPr>
              <w:t>with</w:t>
            </w:r>
            <w:r>
              <w:rPr>
                <w:rFonts w:ascii="Calibri"/>
                <w:spacing w:val="-11"/>
                <w:sz w:val="19"/>
              </w:rPr>
              <w:t xml:space="preserve"> </w:t>
            </w:r>
            <w:r>
              <w:rPr>
                <w:rFonts w:ascii="Calibri"/>
                <w:sz w:val="19"/>
              </w:rPr>
              <w:t>all</w:t>
            </w:r>
            <w:r>
              <w:rPr>
                <w:rFonts w:ascii="Calibri"/>
                <w:spacing w:val="-11"/>
                <w:sz w:val="19"/>
              </w:rPr>
              <w:t xml:space="preserve"> </w:t>
            </w:r>
            <w:r>
              <w:rPr>
                <w:rFonts w:ascii="Calibri"/>
                <w:sz w:val="19"/>
              </w:rPr>
              <w:t>stakeholders after client approval</w:t>
            </w:r>
          </w:p>
        </w:tc>
      </w:tr>
      <w:tr w:rsidR="00A13382" w14:paraId="64A31C83" w14:textId="77777777">
        <w:trPr>
          <w:trHeight w:val="1319"/>
        </w:trPr>
        <w:tc>
          <w:tcPr>
            <w:tcW w:w="1314" w:type="dxa"/>
          </w:tcPr>
          <w:p w14:paraId="191F16D1" w14:textId="77777777" w:rsidR="00A13382" w:rsidRDefault="00000000">
            <w:pPr>
              <w:pStyle w:val="TableParagraph"/>
              <w:spacing w:before="116"/>
              <w:ind w:left="107"/>
              <w:rPr>
                <w:rFonts w:ascii="Calibri"/>
                <w:sz w:val="19"/>
              </w:rPr>
            </w:pPr>
            <w:r>
              <w:rPr>
                <w:rFonts w:ascii="Calibri"/>
                <w:spacing w:val="-2"/>
                <w:sz w:val="19"/>
              </w:rPr>
              <w:t>Software</w:t>
            </w:r>
          </w:p>
          <w:p w14:paraId="58BB0978" w14:textId="77777777" w:rsidR="00A13382" w:rsidRDefault="00000000">
            <w:pPr>
              <w:pStyle w:val="TableParagraph"/>
              <w:spacing w:before="1" w:line="232" w:lineRule="exact"/>
              <w:ind w:left="107"/>
              <w:rPr>
                <w:rFonts w:ascii="Calibri"/>
                <w:sz w:val="19"/>
              </w:rPr>
            </w:pPr>
            <w:r>
              <w:rPr>
                <w:rFonts w:ascii="Calibri"/>
                <w:spacing w:val="-2"/>
                <w:sz w:val="19"/>
              </w:rPr>
              <w:t>Development</w:t>
            </w:r>
          </w:p>
          <w:p w14:paraId="1A672D9E" w14:textId="77777777" w:rsidR="00A13382" w:rsidRDefault="00000000">
            <w:pPr>
              <w:pStyle w:val="TableParagraph"/>
              <w:spacing w:line="232" w:lineRule="exact"/>
              <w:ind w:left="107"/>
              <w:rPr>
                <w:rFonts w:ascii="Calibri"/>
                <w:sz w:val="19"/>
              </w:rPr>
            </w:pPr>
            <w:r>
              <w:rPr>
                <w:rFonts w:ascii="Calibri"/>
                <w:spacing w:val="-10"/>
                <w:sz w:val="19"/>
              </w:rPr>
              <w:t>/</w:t>
            </w:r>
          </w:p>
          <w:p w14:paraId="034DC4E5" w14:textId="77777777" w:rsidR="00A13382" w:rsidRDefault="00000000">
            <w:pPr>
              <w:pStyle w:val="TableParagraph"/>
              <w:ind w:left="107"/>
              <w:rPr>
                <w:rFonts w:ascii="Calibri"/>
                <w:sz w:val="19"/>
              </w:rPr>
            </w:pPr>
            <w:r>
              <w:rPr>
                <w:rFonts w:ascii="Calibri"/>
                <w:spacing w:val="-2"/>
                <w:sz w:val="19"/>
              </w:rPr>
              <w:t>Customization</w:t>
            </w:r>
          </w:p>
        </w:tc>
        <w:tc>
          <w:tcPr>
            <w:tcW w:w="1386" w:type="dxa"/>
          </w:tcPr>
          <w:p w14:paraId="59872509" w14:textId="77777777" w:rsidR="00A13382" w:rsidRDefault="00A13382">
            <w:pPr>
              <w:pStyle w:val="TableParagraph"/>
              <w:spacing w:before="128"/>
              <w:rPr>
                <w:sz w:val="19"/>
              </w:rPr>
            </w:pPr>
          </w:p>
          <w:p w14:paraId="30A4ABAE" w14:textId="77777777" w:rsidR="00A13382" w:rsidRDefault="00000000">
            <w:pPr>
              <w:pStyle w:val="TableParagraph"/>
              <w:spacing w:line="232" w:lineRule="exact"/>
              <w:ind w:left="108"/>
              <w:rPr>
                <w:rFonts w:ascii="Calibri"/>
                <w:sz w:val="19"/>
              </w:rPr>
            </w:pPr>
            <w:r>
              <w:rPr>
                <w:rFonts w:ascii="Calibri"/>
                <w:sz w:val="19"/>
              </w:rPr>
              <w:t>35%</w:t>
            </w:r>
            <w:r>
              <w:rPr>
                <w:rFonts w:ascii="Calibri"/>
                <w:spacing w:val="-4"/>
                <w:sz w:val="19"/>
              </w:rPr>
              <w:t xml:space="preserve"> </w:t>
            </w:r>
            <w:r>
              <w:rPr>
                <w:rFonts w:ascii="Calibri"/>
                <w:sz w:val="19"/>
              </w:rPr>
              <w:t>of</w:t>
            </w:r>
            <w:r>
              <w:rPr>
                <w:rFonts w:ascii="Calibri"/>
                <w:spacing w:val="-4"/>
                <w:sz w:val="19"/>
              </w:rPr>
              <w:t xml:space="preserve"> </w:t>
            </w:r>
            <w:r>
              <w:rPr>
                <w:rFonts w:ascii="Calibri"/>
                <w:spacing w:val="-2"/>
                <w:sz w:val="19"/>
              </w:rPr>
              <w:t>CAPEX</w:t>
            </w:r>
          </w:p>
          <w:p w14:paraId="385B01C9" w14:textId="77777777" w:rsidR="00A13382" w:rsidRDefault="00000000">
            <w:pPr>
              <w:pStyle w:val="TableParagraph"/>
              <w:ind w:left="108"/>
              <w:rPr>
                <w:rFonts w:ascii="Calibri"/>
                <w:sz w:val="19"/>
              </w:rPr>
            </w:pPr>
            <w:r>
              <w:rPr>
                <w:rFonts w:ascii="Calibri"/>
                <w:sz w:val="19"/>
              </w:rPr>
              <w:t>cost</w:t>
            </w:r>
            <w:r>
              <w:rPr>
                <w:rFonts w:ascii="Calibri"/>
                <w:spacing w:val="-9"/>
                <w:sz w:val="19"/>
              </w:rPr>
              <w:t xml:space="preserve"> </w:t>
            </w:r>
            <w:r>
              <w:rPr>
                <w:rFonts w:ascii="Calibri"/>
                <w:sz w:val="19"/>
              </w:rPr>
              <w:t>for</w:t>
            </w:r>
            <w:r>
              <w:rPr>
                <w:rFonts w:ascii="Calibri"/>
                <w:spacing w:val="-9"/>
                <w:sz w:val="19"/>
              </w:rPr>
              <w:t xml:space="preserve"> </w:t>
            </w:r>
            <w:r>
              <w:rPr>
                <w:rFonts w:ascii="Calibri"/>
                <w:spacing w:val="-4"/>
                <w:sz w:val="19"/>
              </w:rPr>
              <w:t>HRMS</w:t>
            </w:r>
          </w:p>
        </w:tc>
        <w:tc>
          <w:tcPr>
            <w:tcW w:w="1350" w:type="dxa"/>
          </w:tcPr>
          <w:p w14:paraId="1660521D" w14:textId="77777777" w:rsidR="00A13382" w:rsidRDefault="00A13382">
            <w:pPr>
              <w:pStyle w:val="TableParagraph"/>
              <w:spacing w:before="128"/>
              <w:rPr>
                <w:sz w:val="19"/>
              </w:rPr>
            </w:pPr>
          </w:p>
          <w:p w14:paraId="083AF110" w14:textId="77777777" w:rsidR="00A13382" w:rsidRDefault="00000000">
            <w:pPr>
              <w:pStyle w:val="TableParagraph"/>
              <w:spacing w:line="232" w:lineRule="exact"/>
              <w:ind w:left="108"/>
              <w:rPr>
                <w:rFonts w:ascii="Calibri"/>
                <w:sz w:val="19"/>
              </w:rPr>
            </w:pPr>
            <w:r>
              <w:rPr>
                <w:rFonts w:ascii="Calibri"/>
                <w:sz w:val="19"/>
              </w:rPr>
              <w:t>35%</w:t>
            </w:r>
            <w:r>
              <w:rPr>
                <w:rFonts w:ascii="Calibri"/>
                <w:spacing w:val="-4"/>
                <w:sz w:val="19"/>
              </w:rPr>
              <w:t xml:space="preserve"> </w:t>
            </w:r>
            <w:r>
              <w:rPr>
                <w:rFonts w:ascii="Calibri"/>
                <w:sz w:val="19"/>
              </w:rPr>
              <w:t>of</w:t>
            </w:r>
            <w:r>
              <w:rPr>
                <w:rFonts w:ascii="Calibri"/>
                <w:spacing w:val="-4"/>
                <w:sz w:val="19"/>
              </w:rPr>
              <w:t xml:space="preserve"> </w:t>
            </w:r>
            <w:r>
              <w:rPr>
                <w:rFonts w:ascii="Calibri"/>
                <w:spacing w:val="-2"/>
                <w:sz w:val="19"/>
              </w:rPr>
              <w:t>CAPEX</w:t>
            </w:r>
          </w:p>
          <w:p w14:paraId="583EB413" w14:textId="77777777" w:rsidR="00A13382" w:rsidRDefault="00000000">
            <w:pPr>
              <w:pStyle w:val="TableParagraph"/>
              <w:ind w:left="108"/>
              <w:rPr>
                <w:rFonts w:ascii="Calibri"/>
                <w:sz w:val="19"/>
              </w:rPr>
            </w:pPr>
            <w:r>
              <w:rPr>
                <w:rFonts w:ascii="Calibri"/>
                <w:sz w:val="19"/>
              </w:rPr>
              <w:t>Cost</w:t>
            </w:r>
            <w:r>
              <w:rPr>
                <w:rFonts w:ascii="Calibri"/>
                <w:spacing w:val="-9"/>
                <w:sz w:val="19"/>
              </w:rPr>
              <w:t xml:space="preserve"> </w:t>
            </w:r>
            <w:r>
              <w:rPr>
                <w:rFonts w:ascii="Calibri"/>
                <w:sz w:val="19"/>
              </w:rPr>
              <w:t>for</w:t>
            </w:r>
            <w:r>
              <w:rPr>
                <w:rFonts w:ascii="Calibri"/>
                <w:spacing w:val="-8"/>
                <w:sz w:val="19"/>
              </w:rPr>
              <w:t xml:space="preserve"> </w:t>
            </w:r>
            <w:r>
              <w:rPr>
                <w:rFonts w:ascii="Calibri"/>
                <w:spacing w:val="-4"/>
                <w:sz w:val="19"/>
              </w:rPr>
              <w:t>FAMS</w:t>
            </w:r>
          </w:p>
        </w:tc>
        <w:tc>
          <w:tcPr>
            <w:tcW w:w="1350" w:type="dxa"/>
          </w:tcPr>
          <w:p w14:paraId="788F1EC1" w14:textId="77777777" w:rsidR="00A13382" w:rsidRDefault="00000000">
            <w:pPr>
              <w:pStyle w:val="TableParagraph"/>
              <w:spacing w:before="1" w:line="232" w:lineRule="exact"/>
              <w:ind w:left="108"/>
              <w:rPr>
                <w:rFonts w:ascii="Calibri"/>
                <w:sz w:val="19"/>
              </w:rPr>
            </w:pPr>
            <w:r>
              <w:rPr>
                <w:rFonts w:ascii="Calibri"/>
                <w:sz w:val="19"/>
              </w:rPr>
              <w:t>35%</w:t>
            </w:r>
            <w:r>
              <w:rPr>
                <w:rFonts w:ascii="Calibri"/>
                <w:spacing w:val="-4"/>
                <w:sz w:val="19"/>
              </w:rPr>
              <w:t xml:space="preserve"> </w:t>
            </w:r>
            <w:r>
              <w:rPr>
                <w:rFonts w:ascii="Calibri"/>
                <w:sz w:val="19"/>
              </w:rPr>
              <w:t>of</w:t>
            </w:r>
            <w:r>
              <w:rPr>
                <w:rFonts w:ascii="Calibri"/>
                <w:spacing w:val="-4"/>
                <w:sz w:val="19"/>
              </w:rPr>
              <w:t xml:space="preserve"> </w:t>
            </w:r>
            <w:r>
              <w:rPr>
                <w:rFonts w:ascii="Calibri"/>
                <w:spacing w:val="-2"/>
                <w:sz w:val="19"/>
              </w:rPr>
              <w:t>CAPEX</w:t>
            </w:r>
          </w:p>
          <w:p w14:paraId="259BDADC" w14:textId="77777777" w:rsidR="00A13382" w:rsidRDefault="00000000">
            <w:pPr>
              <w:pStyle w:val="TableParagraph"/>
              <w:ind w:left="108" w:right="97"/>
              <w:rPr>
                <w:rFonts w:ascii="Calibri"/>
                <w:sz w:val="19"/>
              </w:rPr>
            </w:pPr>
            <w:r>
              <w:rPr>
                <w:rFonts w:ascii="Calibri"/>
                <w:sz w:val="19"/>
              </w:rPr>
              <w:t>cost</w:t>
            </w:r>
            <w:r>
              <w:rPr>
                <w:rFonts w:ascii="Calibri"/>
                <w:spacing w:val="-11"/>
                <w:sz w:val="19"/>
              </w:rPr>
              <w:t xml:space="preserve"> </w:t>
            </w:r>
            <w:r>
              <w:rPr>
                <w:rFonts w:ascii="Calibri"/>
                <w:sz w:val="19"/>
              </w:rPr>
              <w:t>for</w:t>
            </w:r>
            <w:r>
              <w:rPr>
                <w:rFonts w:ascii="Calibri"/>
                <w:spacing w:val="-11"/>
                <w:sz w:val="19"/>
              </w:rPr>
              <w:t xml:space="preserve"> </w:t>
            </w:r>
            <w:r>
              <w:rPr>
                <w:rFonts w:ascii="Calibri"/>
                <w:sz w:val="19"/>
              </w:rPr>
              <w:t xml:space="preserve">Online Hall Booking </w:t>
            </w:r>
            <w:r>
              <w:rPr>
                <w:rFonts w:ascii="Calibri"/>
                <w:spacing w:val="-2"/>
                <w:sz w:val="19"/>
              </w:rPr>
              <w:t>Management System</w:t>
            </w:r>
          </w:p>
        </w:tc>
        <w:tc>
          <w:tcPr>
            <w:tcW w:w="1350" w:type="dxa"/>
          </w:tcPr>
          <w:p w14:paraId="6727F06D" w14:textId="77777777" w:rsidR="00A13382" w:rsidRDefault="00000000">
            <w:pPr>
              <w:pStyle w:val="TableParagraph"/>
              <w:spacing w:before="1" w:line="232" w:lineRule="exact"/>
              <w:ind w:left="108"/>
              <w:rPr>
                <w:rFonts w:ascii="Calibri"/>
                <w:sz w:val="19"/>
              </w:rPr>
            </w:pPr>
            <w:r>
              <w:rPr>
                <w:rFonts w:ascii="Calibri"/>
                <w:sz w:val="19"/>
              </w:rPr>
              <w:t>35%</w:t>
            </w:r>
            <w:r>
              <w:rPr>
                <w:rFonts w:ascii="Calibri"/>
                <w:spacing w:val="-4"/>
                <w:sz w:val="19"/>
              </w:rPr>
              <w:t xml:space="preserve"> </w:t>
            </w:r>
            <w:r>
              <w:rPr>
                <w:rFonts w:ascii="Calibri"/>
                <w:sz w:val="19"/>
              </w:rPr>
              <w:t>of</w:t>
            </w:r>
            <w:r>
              <w:rPr>
                <w:rFonts w:ascii="Calibri"/>
                <w:spacing w:val="-4"/>
                <w:sz w:val="19"/>
              </w:rPr>
              <w:t xml:space="preserve"> </w:t>
            </w:r>
            <w:r>
              <w:rPr>
                <w:rFonts w:ascii="Calibri"/>
                <w:spacing w:val="-2"/>
                <w:sz w:val="19"/>
              </w:rPr>
              <w:t>CAPEX</w:t>
            </w:r>
          </w:p>
          <w:p w14:paraId="023F82E2" w14:textId="77777777" w:rsidR="00A13382" w:rsidRDefault="00000000">
            <w:pPr>
              <w:pStyle w:val="TableParagraph"/>
              <w:ind w:left="108" w:right="180"/>
              <w:rPr>
                <w:rFonts w:ascii="Calibri"/>
                <w:sz w:val="19"/>
              </w:rPr>
            </w:pPr>
            <w:r>
              <w:rPr>
                <w:rFonts w:ascii="Calibri"/>
                <w:sz w:val="19"/>
              </w:rPr>
              <w:t>Cost</w:t>
            </w:r>
            <w:r>
              <w:rPr>
                <w:rFonts w:ascii="Calibri"/>
                <w:spacing w:val="-11"/>
                <w:sz w:val="19"/>
              </w:rPr>
              <w:t xml:space="preserve"> </w:t>
            </w:r>
            <w:r>
              <w:rPr>
                <w:rFonts w:ascii="Calibri"/>
                <w:sz w:val="19"/>
              </w:rPr>
              <w:t>for</w:t>
            </w:r>
            <w:r>
              <w:rPr>
                <w:rFonts w:ascii="Calibri"/>
                <w:spacing w:val="-11"/>
                <w:sz w:val="19"/>
              </w:rPr>
              <w:t xml:space="preserve"> </w:t>
            </w:r>
            <w:r>
              <w:rPr>
                <w:rFonts w:ascii="Calibri"/>
                <w:sz w:val="19"/>
              </w:rPr>
              <w:t xml:space="preserve">Pets/ </w:t>
            </w:r>
            <w:r>
              <w:rPr>
                <w:rFonts w:ascii="Calibri"/>
                <w:spacing w:val="-4"/>
                <w:sz w:val="19"/>
              </w:rPr>
              <w:t>Dods</w:t>
            </w:r>
          </w:p>
          <w:p w14:paraId="598CC030" w14:textId="77777777" w:rsidR="00A13382" w:rsidRDefault="00000000">
            <w:pPr>
              <w:pStyle w:val="TableParagraph"/>
              <w:ind w:left="108" w:right="339"/>
              <w:rPr>
                <w:rFonts w:ascii="Calibri"/>
                <w:sz w:val="19"/>
              </w:rPr>
            </w:pPr>
            <w:r>
              <w:rPr>
                <w:rFonts w:ascii="Calibri"/>
                <w:spacing w:val="-2"/>
                <w:sz w:val="19"/>
              </w:rPr>
              <w:t>registration system</w:t>
            </w:r>
          </w:p>
        </w:tc>
        <w:tc>
          <w:tcPr>
            <w:tcW w:w="1170" w:type="dxa"/>
          </w:tcPr>
          <w:p w14:paraId="07B5D21A" w14:textId="77777777" w:rsidR="00A13382" w:rsidRDefault="00A13382">
            <w:pPr>
              <w:pStyle w:val="TableParagraph"/>
              <w:spacing w:before="128"/>
              <w:rPr>
                <w:sz w:val="19"/>
              </w:rPr>
            </w:pPr>
          </w:p>
          <w:p w14:paraId="6549DFB2" w14:textId="77777777" w:rsidR="00A13382" w:rsidRDefault="00000000">
            <w:pPr>
              <w:pStyle w:val="TableParagraph"/>
              <w:spacing w:line="232" w:lineRule="exact"/>
              <w:ind w:left="108"/>
              <w:rPr>
                <w:rFonts w:ascii="Calibri"/>
                <w:sz w:val="19"/>
              </w:rPr>
            </w:pPr>
            <w:r>
              <w:rPr>
                <w:rFonts w:ascii="Calibri"/>
                <w:sz w:val="19"/>
              </w:rPr>
              <w:t>T</w:t>
            </w:r>
            <w:r>
              <w:rPr>
                <w:rFonts w:ascii="Calibri"/>
                <w:spacing w:val="-2"/>
                <w:sz w:val="19"/>
              </w:rPr>
              <w:t xml:space="preserve"> </w:t>
            </w:r>
            <w:r>
              <w:rPr>
                <w:rFonts w:ascii="Calibri"/>
                <w:sz w:val="19"/>
              </w:rPr>
              <w:t>+</w:t>
            </w:r>
            <w:r>
              <w:rPr>
                <w:rFonts w:ascii="Calibri"/>
                <w:spacing w:val="-1"/>
                <w:sz w:val="19"/>
              </w:rPr>
              <w:t xml:space="preserve"> </w:t>
            </w:r>
            <w:r>
              <w:rPr>
                <w:rFonts w:ascii="Calibri"/>
                <w:spacing w:val="-5"/>
                <w:sz w:val="19"/>
              </w:rPr>
              <w:t>11</w:t>
            </w:r>
          </w:p>
          <w:p w14:paraId="5E17AEF7" w14:textId="77777777" w:rsidR="00A13382" w:rsidRDefault="00000000">
            <w:pPr>
              <w:pStyle w:val="TableParagraph"/>
              <w:ind w:left="108"/>
              <w:rPr>
                <w:rFonts w:ascii="Calibri"/>
                <w:sz w:val="19"/>
              </w:rPr>
            </w:pPr>
            <w:r>
              <w:rPr>
                <w:rFonts w:ascii="Calibri"/>
                <w:spacing w:val="-2"/>
                <w:sz w:val="19"/>
              </w:rPr>
              <w:t>weeks</w:t>
            </w:r>
          </w:p>
        </w:tc>
        <w:tc>
          <w:tcPr>
            <w:tcW w:w="2880" w:type="dxa"/>
          </w:tcPr>
          <w:p w14:paraId="4DA02ADF" w14:textId="77777777" w:rsidR="00A13382" w:rsidRDefault="00000000">
            <w:pPr>
              <w:pStyle w:val="TableParagraph"/>
              <w:spacing w:before="1" w:line="232" w:lineRule="exact"/>
              <w:ind w:left="108"/>
              <w:rPr>
                <w:rFonts w:ascii="Calibri"/>
                <w:sz w:val="19"/>
              </w:rPr>
            </w:pPr>
            <w:r>
              <w:rPr>
                <w:rFonts w:ascii="Calibri"/>
                <w:spacing w:val="-2"/>
                <w:sz w:val="19"/>
              </w:rPr>
              <w:t>Supply,</w:t>
            </w:r>
            <w:r>
              <w:rPr>
                <w:rFonts w:ascii="Calibri"/>
                <w:spacing w:val="-6"/>
                <w:sz w:val="19"/>
              </w:rPr>
              <w:t xml:space="preserve"> </w:t>
            </w:r>
            <w:r>
              <w:rPr>
                <w:rFonts w:ascii="Calibri"/>
                <w:spacing w:val="-2"/>
                <w:sz w:val="19"/>
              </w:rPr>
              <w:t>Development,</w:t>
            </w:r>
          </w:p>
          <w:p w14:paraId="1499917E" w14:textId="77777777" w:rsidR="00A13382" w:rsidRDefault="00000000">
            <w:pPr>
              <w:pStyle w:val="TableParagraph"/>
              <w:ind w:left="108"/>
              <w:rPr>
                <w:rFonts w:ascii="Calibri"/>
                <w:sz w:val="19"/>
              </w:rPr>
            </w:pPr>
            <w:r>
              <w:rPr>
                <w:rFonts w:ascii="Calibri"/>
                <w:spacing w:val="-2"/>
                <w:sz w:val="19"/>
              </w:rPr>
              <w:t xml:space="preserve">Customization, Configuration, </w:t>
            </w:r>
            <w:r>
              <w:rPr>
                <w:rFonts w:ascii="Calibri"/>
                <w:sz w:val="19"/>
              </w:rPr>
              <w:t>Installation / Deployment of</w:t>
            </w:r>
          </w:p>
          <w:p w14:paraId="626F5880" w14:textId="77777777" w:rsidR="00A13382" w:rsidRDefault="00000000">
            <w:pPr>
              <w:pStyle w:val="TableParagraph"/>
              <w:ind w:left="108"/>
              <w:rPr>
                <w:rFonts w:ascii="Calibri"/>
                <w:sz w:val="19"/>
              </w:rPr>
            </w:pPr>
            <w:r>
              <w:rPr>
                <w:rFonts w:ascii="Calibri"/>
                <w:sz w:val="19"/>
              </w:rPr>
              <w:t>Software</w:t>
            </w:r>
            <w:r>
              <w:rPr>
                <w:rFonts w:ascii="Calibri"/>
                <w:spacing w:val="-11"/>
                <w:sz w:val="19"/>
              </w:rPr>
              <w:t xml:space="preserve"> </w:t>
            </w:r>
            <w:r>
              <w:rPr>
                <w:rFonts w:ascii="Calibri"/>
                <w:sz w:val="19"/>
              </w:rPr>
              <w:t>/</w:t>
            </w:r>
            <w:r>
              <w:rPr>
                <w:rFonts w:ascii="Calibri"/>
                <w:spacing w:val="-11"/>
                <w:sz w:val="19"/>
              </w:rPr>
              <w:t xml:space="preserve"> </w:t>
            </w:r>
            <w:r>
              <w:rPr>
                <w:rFonts w:ascii="Calibri"/>
                <w:sz w:val="19"/>
              </w:rPr>
              <w:t>Applications</w:t>
            </w:r>
            <w:r>
              <w:rPr>
                <w:rFonts w:ascii="Calibri"/>
                <w:spacing w:val="-11"/>
                <w:sz w:val="19"/>
              </w:rPr>
              <w:t xml:space="preserve"> </w:t>
            </w:r>
            <w:r>
              <w:rPr>
                <w:rFonts w:ascii="Calibri"/>
                <w:sz w:val="19"/>
              </w:rPr>
              <w:t>/</w:t>
            </w:r>
            <w:r>
              <w:rPr>
                <w:rFonts w:ascii="Calibri"/>
                <w:spacing w:val="-10"/>
                <w:sz w:val="19"/>
              </w:rPr>
              <w:t xml:space="preserve"> </w:t>
            </w:r>
            <w:r>
              <w:rPr>
                <w:rFonts w:ascii="Calibri"/>
                <w:sz w:val="19"/>
              </w:rPr>
              <w:t>Solutions Workflow Management</w:t>
            </w:r>
          </w:p>
        </w:tc>
      </w:tr>
      <w:tr w:rsidR="00A13382" w14:paraId="08B8CAC0" w14:textId="77777777">
        <w:trPr>
          <w:trHeight w:val="3248"/>
        </w:trPr>
        <w:tc>
          <w:tcPr>
            <w:tcW w:w="1314" w:type="dxa"/>
          </w:tcPr>
          <w:p w14:paraId="6089AAA6" w14:textId="77777777" w:rsidR="00A13382" w:rsidRDefault="00A13382">
            <w:pPr>
              <w:pStyle w:val="TableParagraph"/>
              <w:rPr>
                <w:sz w:val="19"/>
              </w:rPr>
            </w:pPr>
          </w:p>
          <w:p w14:paraId="1C649313" w14:textId="77777777" w:rsidR="00A13382" w:rsidRDefault="00A13382">
            <w:pPr>
              <w:pStyle w:val="TableParagraph"/>
              <w:rPr>
                <w:sz w:val="19"/>
              </w:rPr>
            </w:pPr>
          </w:p>
          <w:p w14:paraId="596B018A" w14:textId="77777777" w:rsidR="00A13382" w:rsidRDefault="00A13382">
            <w:pPr>
              <w:pStyle w:val="TableParagraph"/>
              <w:rPr>
                <w:sz w:val="19"/>
              </w:rPr>
            </w:pPr>
          </w:p>
          <w:p w14:paraId="7926E977" w14:textId="77777777" w:rsidR="00A13382" w:rsidRDefault="00A13382">
            <w:pPr>
              <w:pStyle w:val="TableParagraph"/>
              <w:spacing w:before="197"/>
              <w:rPr>
                <w:sz w:val="19"/>
              </w:rPr>
            </w:pPr>
          </w:p>
          <w:p w14:paraId="64D76E5E" w14:textId="77777777" w:rsidR="00A13382" w:rsidRDefault="00000000">
            <w:pPr>
              <w:pStyle w:val="TableParagraph"/>
              <w:ind w:left="107" w:right="204"/>
              <w:jc w:val="both"/>
              <w:rPr>
                <w:rFonts w:ascii="Calibri"/>
                <w:sz w:val="19"/>
              </w:rPr>
            </w:pPr>
            <w:r>
              <w:rPr>
                <w:rFonts w:ascii="Calibri"/>
                <w:spacing w:val="-4"/>
                <w:sz w:val="19"/>
              </w:rPr>
              <w:t>Testing,</w:t>
            </w:r>
            <w:r>
              <w:rPr>
                <w:rFonts w:ascii="Calibri"/>
                <w:spacing w:val="-7"/>
                <w:sz w:val="19"/>
              </w:rPr>
              <w:t xml:space="preserve"> </w:t>
            </w:r>
            <w:r>
              <w:rPr>
                <w:rFonts w:ascii="Calibri"/>
                <w:spacing w:val="-4"/>
                <w:sz w:val="19"/>
              </w:rPr>
              <w:t>UAT,</w:t>
            </w:r>
            <w:r>
              <w:rPr>
                <w:rFonts w:ascii="Calibri"/>
                <w:sz w:val="19"/>
              </w:rPr>
              <w:t xml:space="preserve"> and</w:t>
            </w:r>
            <w:r>
              <w:rPr>
                <w:rFonts w:ascii="Calibri"/>
                <w:spacing w:val="-11"/>
                <w:sz w:val="19"/>
              </w:rPr>
              <w:t xml:space="preserve"> </w:t>
            </w:r>
            <w:r>
              <w:rPr>
                <w:rFonts w:ascii="Calibri"/>
                <w:sz w:val="19"/>
              </w:rPr>
              <w:t>Capacity building &amp;</w:t>
            </w:r>
          </w:p>
          <w:p w14:paraId="37B1FAF8" w14:textId="77777777" w:rsidR="00A13382" w:rsidRDefault="00000000">
            <w:pPr>
              <w:pStyle w:val="TableParagraph"/>
              <w:spacing w:before="1"/>
              <w:ind w:left="107"/>
              <w:rPr>
                <w:rFonts w:ascii="Calibri"/>
                <w:sz w:val="19"/>
              </w:rPr>
            </w:pPr>
            <w:r>
              <w:rPr>
                <w:rFonts w:ascii="Calibri"/>
                <w:spacing w:val="-2"/>
                <w:sz w:val="19"/>
              </w:rPr>
              <w:t>training</w:t>
            </w:r>
          </w:p>
        </w:tc>
        <w:tc>
          <w:tcPr>
            <w:tcW w:w="1386" w:type="dxa"/>
          </w:tcPr>
          <w:p w14:paraId="41F5C85F" w14:textId="77777777" w:rsidR="00A13382" w:rsidRDefault="00A13382">
            <w:pPr>
              <w:pStyle w:val="TableParagraph"/>
              <w:rPr>
                <w:sz w:val="19"/>
              </w:rPr>
            </w:pPr>
          </w:p>
          <w:p w14:paraId="0D14BAE8" w14:textId="77777777" w:rsidR="00A13382" w:rsidRDefault="00A13382">
            <w:pPr>
              <w:pStyle w:val="TableParagraph"/>
              <w:rPr>
                <w:sz w:val="19"/>
              </w:rPr>
            </w:pPr>
          </w:p>
          <w:p w14:paraId="6F531A50" w14:textId="77777777" w:rsidR="00A13382" w:rsidRDefault="00A13382">
            <w:pPr>
              <w:pStyle w:val="TableParagraph"/>
              <w:rPr>
                <w:sz w:val="19"/>
              </w:rPr>
            </w:pPr>
          </w:p>
          <w:p w14:paraId="62256C91" w14:textId="77777777" w:rsidR="00A13382" w:rsidRDefault="00A13382">
            <w:pPr>
              <w:pStyle w:val="TableParagraph"/>
              <w:rPr>
                <w:sz w:val="19"/>
              </w:rPr>
            </w:pPr>
          </w:p>
          <w:p w14:paraId="50C2DA1B" w14:textId="77777777" w:rsidR="00A13382" w:rsidRDefault="00A13382">
            <w:pPr>
              <w:pStyle w:val="TableParagraph"/>
              <w:spacing w:before="209"/>
              <w:rPr>
                <w:sz w:val="19"/>
              </w:rPr>
            </w:pPr>
          </w:p>
          <w:p w14:paraId="5E361912" w14:textId="77777777" w:rsidR="00A13382" w:rsidRDefault="00000000">
            <w:pPr>
              <w:pStyle w:val="TableParagraph"/>
              <w:spacing w:before="1" w:line="232" w:lineRule="exact"/>
              <w:ind w:left="108"/>
              <w:rPr>
                <w:rFonts w:ascii="Calibri"/>
                <w:sz w:val="19"/>
              </w:rPr>
            </w:pPr>
            <w:r>
              <w:rPr>
                <w:rFonts w:ascii="Calibri"/>
                <w:sz w:val="19"/>
              </w:rPr>
              <w:t>20%</w:t>
            </w:r>
            <w:r>
              <w:rPr>
                <w:rFonts w:ascii="Calibri"/>
                <w:spacing w:val="-4"/>
                <w:sz w:val="19"/>
              </w:rPr>
              <w:t xml:space="preserve"> </w:t>
            </w:r>
            <w:r>
              <w:rPr>
                <w:rFonts w:ascii="Calibri"/>
                <w:sz w:val="19"/>
              </w:rPr>
              <w:t>of</w:t>
            </w:r>
            <w:r>
              <w:rPr>
                <w:rFonts w:ascii="Calibri"/>
                <w:spacing w:val="-4"/>
                <w:sz w:val="19"/>
              </w:rPr>
              <w:t xml:space="preserve"> </w:t>
            </w:r>
            <w:r>
              <w:rPr>
                <w:rFonts w:ascii="Calibri"/>
                <w:spacing w:val="-2"/>
                <w:sz w:val="19"/>
              </w:rPr>
              <w:t>CAPEX</w:t>
            </w:r>
          </w:p>
          <w:p w14:paraId="5C6CAA85" w14:textId="77777777" w:rsidR="00A13382" w:rsidRDefault="00000000">
            <w:pPr>
              <w:pStyle w:val="TableParagraph"/>
              <w:ind w:left="108"/>
              <w:rPr>
                <w:rFonts w:ascii="Calibri"/>
                <w:sz w:val="19"/>
              </w:rPr>
            </w:pPr>
            <w:r>
              <w:rPr>
                <w:rFonts w:ascii="Calibri"/>
                <w:sz w:val="19"/>
              </w:rPr>
              <w:t>cost</w:t>
            </w:r>
            <w:r>
              <w:rPr>
                <w:rFonts w:ascii="Calibri"/>
                <w:spacing w:val="-9"/>
                <w:sz w:val="19"/>
              </w:rPr>
              <w:t xml:space="preserve"> </w:t>
            </w:r>
            <w:r>
              <w:rPr>
                <w:rFonts w:ascii="Calibri"/>
                <w:sz w:val="19"/>
              </w:rPr>
              <w:t>for</w:t>
            </w:r>
            <w:r>
              <w:rPr>
                <w:rFonts w:ascii="Calibri"/>
                <w:spacing w:val="-9"/>
                <w:sz w:val="19"/>
              </w:rPr>
              <w:t xml:space="preserve"> </w:t>
            </w:r>
            <w:r>
              <w:rPr>
                <w:rFonts w:ascii="Calibri"/>
                <w:spacing w:val="-4"/>
                <w:sz w:val="19"/>
              </w:rPr>
              <w:t>HRMS</w:t>
            </w:r>
          </w:p>
        </w:tc>
        <w:tc>
          <w:tcPr>
            <w:tcW w:w="1350" w:type="dxa"/>
          </w:tcPr>
          <w:p w14:paraId="4FD68822" w14:textId="77777777" w:rsidR="00A13382" w:rsidRDefault="00A13382">
            <w:pPr>
              <w:pStyle w:val="TableParagraph"/>
              <w:rPr>
                <w:sz w:val="19"/>
              </w:rPr>
            </w:pPr>
          </w:p>
          <w:p w14:paraId="743155B1" w14:textId="77777777" w:rsidR="00A13382" w:rsidRDefault="00A13382">
            <w:pPr>
              <w:pStyle w:val="TableParagraph"/>
              <w:rPr>
                <w:sz w:val="19"/>
              </w:rPr>
            </w:pPr>
          </w:p>
          <w:p w14:paraId="23B1633C" w14:textId="77777777" w:rsidR="00A13382" w:rsidRDefault="00A13382">
            <w:pPr>
              <w:pStyle w:val="TableParagraph"/>
              <w:rPr>
                <w:sz w:val="19"/>
              </w:rPr>
            </w:pPr>
          </w:p>
          <w:p w14:paraId="6738B90E" w14:textId="77777777" w:rsidR="00A13382" w:rsidRDefault="00A13382">
            <w:pPr>
              <w:pStyle w:val="TableParagraph"/>
              <w:rPr>
                <w:sz w:val="19"/>
              </w:rPr>
            </w:pPr>
          </w:p>
          <w:p w14:paraId="06203A23" w14:textId="77777777" w:rsidR="00A13382" w:rsidRDefault="00A13382">
            <w:pPr>
              <w:pStyle w:val="TableParagraph"/>
              <w:spacing w:before="209"/>
              <w:rPr>
                <w:sz w:val="19"/>
              </w:rPr>
            </w:pPr>
          </w:p>
          <w:p w14:paraId="1D630159" w14:textId="77777777" w:rsidR="00A13382" w:rsidRDefault="00000000">
            <w:pPr>
              <w:pStyle w:val="TableParagraph"/>
              <w:spacing w:before="1" w:line="232" w:lineRule="exact"/>
              <w:ind w:left="108"/>
              <w:rPr>
                <w:rFonts w:ascii="Calibri"/>
                <w:sz w:val="19"/>
              </w:rPr>
            </w:pPr>
            <w:r>
              <w:rPr>
                <w:rFonts w:ascii="Calibri"/>
                <w:sz w:val="19"/>
              </w:rPr>
              <w:t>20%</w:t>
            </w:r>
            <w:r>
              <w:rPr>
                <w:rFonts w:ascii="Calibri"/>
                <w:spacing w:val="-4"/>
                <w:sz w:val="19"/>
              </w:rPr>
              <w:t xml:space="preserve"> </w:t>
            </w:r>
            <w:r>
              <w:rPr>
                <w:rFonts w:ascii="Calibri"/>
                <w:sz w:val="19"/>
              </w:rPr>
              <w:t>of</w:t>
            </w:r>
            <w:r>
              <w:rPr>
                <w:rFonts w:ascii="Calibri"/>
                <w:spacing w:val="-4"/>
                <w:sz w:val="19"/>
              </w:rPr>
              <w:t xml:space="preserve"> </w:t>
            </w:r>
            <w:r>
              <w:rPr>
                <w:rFonts w:ascii="Calibri"/>
                <w:spacing w:val="-2"/>
                <w:sz w:val="19"/>
              </w:rPr>
              <w:t>CAPEX</w:t>
            </w:r>
          </w:p>
          <w:p w14:paraId="7A376262" w14:textId="77777777" w:rsidR="00A13382" w:rsidRDefault="00000000">
            <w:pPr>
              <w:pStyle w:val="TableParagraph"/>
              <w:ind w:left="108"/>
              <w:rPr>
                <w:rFonts w:ascii="Calibri"/>
                <w:sz w:val="19"/>
              </w:rPr>
            </w:pPr>
            <w:r>
              <w:rPr>
                <w:rFonts w:ascii="Calibri"/>
                <w:sz w:val="19"/>
              </w:rPr>
              <w:t>Cost</w:t>
            </w:r>
            <w:r>
              <w:rPr>
                <w:rFonts w:ascii="Calibri"/>
                <w:spacing w:val="-9"/>
                <w:sz w:val="19"/>
              </w:rPr>
              <w:t xml:space="preserve"> </w:t>
            </w:r>
            <w:r>
              <w:rPr>
                <w:rFonts w:ascii="Calibri"/>
                <w:sz w:val="19"/>
              </w:rPr>
              <w:t>for</w:t>
            </w:r>
            <w:r>
              <w:rPr>
                <w:rFonts w:ascii="Calibri"/>
                <w:spacing w:val="-8"/>
                <w:sz w:val="19"/>
              </w:rPr>
              <w:t xml:space="preserve"> </w:t>
            </w:r>
            <w:r>
              <w:rPr>
                <w:rFonts w:ascii="Calibri"/>
                <w:spacing w:val="-4"/>
                <w:sz w:val="19"/>
              </w:rPr>
              <w:t>FAMS</w:t>
            </w:r>
          </w:p>
        </w:tc>
        <w:tc>
          <w:tcPr>
            <w:tcW w:w="1350" w:type="dxa"/>
          </w:tcPr>
          <w:p w14:paraId="39C64C81" w14:textId="77777777" w:rsidR="00A13382" w:rsidRDefault="00A13382">
            <w:pPr>
              <w:pStyle w:val="TableParagraph"/>
              <w:rPr>
                <w:sz w:val="19"/>
              </w:rPr>
            </w:pPr>
          </w:p>
          <w:p w14:paraId="0771B0EE" w14:textId="77777777" w:rsidR="00A13382" w:rsidRDefault="00A13382">
            <w:pPr>
              <w:pStyle w:val="TableParagraph"/>
              <w:rPr>
                <w:sz w:val="19"/>
              </w:rPr>
            </w:pPr>
          </w:p>
          <w:p w14:paraId="2F9D598D" w14:textId="77777777" w:rsidR="00A13382" w:rsidRDefault="00A13382">
            <w:pPr>
              <w:pStyle w:val="TableParagraph"/>
              <w:rPr>
                <w:sz w:val="19"/>
              </w:rPr>
            </w:pPr>
          </w:p>
          <w:p w14:paraId="42814DD0" w14:textId="77777777" w:rsidR="00A13382" w:rsidRDefault="00A13382">
            <w:pPr>
              <w:pStyle w:val="TableParagraph"/>
              <w:spacing w:before="82"/>
              <w:rPr>
                <w:sz w:val="19"/>
              </w:rPr>
            </w:pPr>
          </w:p>
          <w:p w14:paraId="75930B5C" w14:textId="77777777" w:rsidR="00A13382" w:rsidRDefault="00000000">
            <w:pPr>
              <w:pStyle w:val="TableParagraph"/>
              <w:spacing w:line="232" w:lineRule="exact"/>
              <w:ind w:left="108"/>
              <w:rPr>
                <w:rFonts w:ascii="Calibri"/>
                <w:sz w:val="19"/>
              </w:rPr>
            </w:pPr>
            <w:r>
              <w:rPr>
                <w:rFonts w:ascii="Calibri"/>
                <w:sz w:val="19"/>
              </w:rPr>
              <w:t>20%</w:t>
            </w:r>
            <w:r>
              <w:rPr>
                <w:rFonts w:ascii="Calibri"/>
                <w:spacing w:val="-4"/>
                <w:sz w:val="19"/>
              </w:rPr>
              <w:t xml:space="preserve"> </w:t>
            </w:r>
            <w:r>
              <w:rPr>
                <w:rFonts w:ascii="Calibri"/>
                <w:sz w:val="19"/>
              </w:rPr>
              <w:t>of</w:t>
            </w:r>
            <w:r>
              <w:rPr>
                <w:rFonts w:ascii="Calibri"/>
                <w:spacing w:val="-4"/>
                <w:sz w:val="19"/>
              </w:rPr>
              <w:t xml:space="preserve"> </w:t>
            </w:r>
            <w:r>
              <w:rPr>
                <w:rFonts w:ascii="Calibri"/>
                <w:spacing w:val="-2"/>
                <w:sz w:val="19"/>
              </w:rPr>
              <w:t>CAPEX</w:t>
            </w:r>
          </w:p>
          <w:p w14:paraId="2527D0B8" w14:textId="77777777" w:rsidR="00A13382" w:rsidRDefault="00000000">
            <w:pPr>
              <w:pStyle w:val="TableParagraph"/>
              <w:ind w:left="108" w:right="97"/>
              <w:rPr>
                <w:rFonts w:ascii="Calibri"/>
                <w:sz w:val="19"/>
              </w:rPr>
            </w:pPr>
            <w:r>
              <w:rPr>
                <w:rFonts w:ascii="Calibri"/>
                <w:sz w:val="19"/>
              </w:rPr>
              <w:t>cost</w:t>
            </w:r>
            <w:r>
              <w:rPr>
                <w:rFonts w:ascii="Calibri"/>
                <w:spacing w:val="-11"/>
                <w:sz w:val="19"/>
              </w:rPr>
              <w:t xml:space="preserve"> </w:t>
            </w:r>
            <w:r>
              <w:rPr>
                <w:rFonts w:ascii="Calibri"/>
                <w:sz w:val="19"/>
              </w:rPr>
              <w:t>for</w:t>
            </w:r>
            <w:r>
              <w:rPr>
                <w:rFonts w:ascii="Calibri"/>
                <w:spacing w:val="-11"/>
                <w:sz w:val="19"/>
              </w:rPr>
              <w:t xml:space="preserve"> </w:t>
            </w:r>
            <w:r>
              <w:rPr>
                <w:rFonts w:ascii="Calibri"/>
                <w:sz w:val="19"/>
              </w:rPr>
              <w:t xml:space="preserve">Online Hall Booking </w:t>
            </w:r>
            <w:r>
              <w:rPr>
                <w:rFonts w:ascii="Calibri"/>
                <w:spacing w:val="-2"/>
                <w:sz w:val="19"/>
              </w:rPr>
              <w:t>Management System</w:t>
            </w:r>
          </w:p>
        </w:tc>
        <w:tc>
          <w:tcPr>
            <w:tcW w:w="1350" w:type="dxa"/>
          </w:tcPr>
          <w:p w14:paraId="037EE5E9" w14:textId="77777777" w:rsidR="00A13382" w:rsidRDefault="00A13382">
            <w:pPr>
              <w:pStyle w:val="TableParagraph"/>
              <w:rPr>
                <w:sz w:val="19"/>
              </w:rPr>
            </w:pPr>
          </w:p>
          <w:p w14:paraId="3646BE90" w14:textId="77777777" w:rsidR="00A13382" w:rsidRDefault="00A13382">
            <w:pPr>
              <w:pStyle w:val="TableParagraph"/>
              <w:rPr>
                <w:sz w:val="19"/>
              </w:rPr>
            </w:pPr>
          </w:p>
          <w:p w14:paraId="53096684" w14:textId="77777777" w:rsidR="00A13382" w:rsidRDefault="00A13382">
            <w:pPr>
              <w:pStyle w:val="TableParagraph"/>
              <w:rPr>
                <w:sz w:val="19"/>
              </w:rPr>
            </w:pPr>
          </w:p>
          <w:p w14:paraId="2AAEA561" w14:textId="77777777" w:rsidR="00A13382" w:rsidRDefault="00A13382">
            <w:pPr>
              <w:pStyle w:val="TableParagraph"/>
              <w:spacing w:before="82"/>
              <w:rPr>
                <w:sz w:val="19"/>
              </w:rPr>
            </w:pPr>
          </w:p>
          <w:p w14:paraId="090B4266" w14:textId="77777777" w:rsidR="00A13382" w:rsidRDefault="00000000">
            <w:pPr>
              <w:pStyle w:val="TableParagraph"/>
              <w:spacing w:line="232" w:lineRule="exact"/>
              <w:ind w:left="108"/>
              <w:rPr>
                <w:rFonts w:ascii="Calibri"/>
                <w:sz w:val="19"/>
              </w:rPr>
            </w:pPr>
            <w:r>
              <w:rPr>
                <w:rFonts w:ascii="Calibri"/>
                <w:sz w:val="19"/>
              </w:rPr>
              <w:t>20%</w:t>
            </w:r>
            <w:r>
              <w:rPr>
                <w:rFonts w:ascii="Calibri"/>
                <w:spacing w:val="-4"/>
                <w:sz w:val="19"/>
              </w:rPr>
              <w:t xml:space="preserve"> </w:t>
            </w:r>
            <w:r>
              <w:rPr>
                <w:rFonts w:ascii="Calibri"/>
                <w:sz w:val="19"/>
              </w:rPr>
              <w:t>of</w:t>
            </w:r>
            <w:r>
              <w:rPr>
                <w:rFonts w:ascii="Calibri"/>
                <w:spacing w:val="-4"/>
                <w:sz w:val="19"/>
              </w:rPr>
              <w:t xml:space="preserve"> </w:t>
            </w:r>
            <w:r>
              <w:rPr>
                <w:rFonts w:ascii="Calibri"/>
                <w:spacing w:val="-2"/>
                <w:sz w:val="19"/>
              </w:rPr>
              <w:t>CAPEX</w:t>
            </w:r>
          </w:p>
          <w:p w14:paraId="0FFEF376" w14:textId="77777777" w:rsidR="00A13382" w:rsidRDefault="00000000">
            <w:pPr>
              <w:pStyle w:val="TableParagraph"/>
              <w:ind w:left="108" w:right="180"/>
              <w:rPr>
                <w:rFonts w:ascii="Calibri"/>
                <w:sz w:val="19"/>
              </w:rPr>
            </w:pPr>
            <w:r>
              <w:rPr>
                <w:rFonts w:ascii="Calibri"/>
                <w:sz w:val="19"/>
              </w:rPr>
              <w:t>Cost</w:t>
            </w:r>
            <w:r>
              <w:rPr>
                <w:rFonts w:ascii="Calibri"/>
                <w:spacing w:val="-11"/>
                <w:sz w:val="19"/>
              </w:rPr>
              <w:t xml:space="preserve"> </w:t>
            </w:r>
            <w:r>
              <w:rPr>
                <w:rFonts w:ascii="Calibri"/>
                <w:sz w:val="19"/>
              </w:rPr>
              <w:t>for</w:t>
            </w:r>
            <w:r>
              <w:rPr>
                <w:rFonts w:ascii="Calibri"/>
                <w:spacing w:val="-11"/>
                <w:sz w:val="19"/>
              </w:rPr>
              <w:t xml:space="preserve"> </w:t>
            </w:r>
            <w:r>
              <w:rPr>
                <w:rFonts w:ascii="Calibri"/>
                <w:sz w:val="19"/>
              </w:rPr>
              <w:t xml:space="preserve">Pets/ </w:t>
            </w:r>
            <w:r>
              <w:rPr>
                <w:rFonts w:ascii="Calibri"/>
                <w:spacing w:val="-4"/>
                <w:sz w:val="19"/>
              </w:rPr>
              <w:t>Dods</w:t>
            </w:r>
          </w:p>
          <w:p w14:paraId="42CEB661" w14:textId="77777777" w:rsidR="00A13382" w:rsidRDefault="00000000">
            <w:pPr>
              <w:pStyle w:val="TableParagraph"/>
              <w:ind w:left="108" w:right="339"/>
              <w:rPr>
                <w:rFonts w:ascii="Calibri"/>
                <w:sz w:val="19"/>
              </w:rPr>
            </w:pPr>
            <w:r>
              <w:rPr>
                <w:rFonts w:ascii="Calibri"/>
                <w:spacing w:val="-2"/>
                <w:sz w:val="19"/>
              </w:rPr>
              <w:t>registration system</w:t>
            </w:r>
          </w:p>
        </w:tc>
        <w:tc>
          <w:tcPr>
            <w:tcW w:w="1170" w:type="dxa"/>
          </w:tcPr>
          <w:p w14:paraId="0F379024" w14:textId="77777777" w:rsidR="00A13382" w:rsidRDefault="00A13382">
            <w:pPr>
              <w:pStyle w:val="TableParagraph"/>
              <w:rPr>
                <w:sz w:val="19"/>
              </w:rPr>
            </w:pPr>
          </w:p>
          <w:p w14:paraId="61A173F1" w14:textId="77777777" w:rsidR="00A13382" w:rsidRDefault="00A13382">
            <w:pPr>
              <w:pStyle w:val="TableParagraph"/>
              <w:rPr>
                <w:sz w:val="19"/>
              </w:rPr>
            </w:pPr>
          </w:p>
          <w:p w14:paraId="09E9CD9B" w14:textId="77777777" w:rsidR="00A13382" w:rsidRDefault="00A13382">
            <w:pPr>
              <w:pStyle w:val="TableParagraph"/>
              <w:rPr>
                <w:sz w:val="19"/>
              </w:rPr>
            </w:pPr>
          </w:p>
          <w:p w14:paraId="698159BF" w14:textId="77777777" w:rsidR="00A13382" w:rsidRDefault="00A13382">
            <w:pPr>
              <w:pStyle w:val="TableParagraph"/>
              <w:rPr>
                <w:sz w:val="19"/>
              </w:rPr>
            </w:pPr>
          </w:p>
          <w:p w14:paraId="225CD532" w14:textId="77777777" w:rsidR="00A13382" w:rsidRDefault="00A13382">
            <w:pPr>
              <w:pStyle w:val="TableParagraph"/>
              <w:spacing w:before="209"/>
              <w:rPr>
                <w:sz w:val="19"/>
              </w:rPr>
            </w:pPr>
          </w:p>
          <w:p w14:paraId="5E6BACB7" w14:textId="77777777" w:rsidR="00A13382" w:rsidRDefault="00000000">
            <w:pPr>
              <w:pStyle w:val="TableParagraph"/>
              <w:spacing w:before="1" w:line="232" w:lineRule="exact"/>
              <w:ind w:left="108"/>
              <w:rPr>
                <w:rFonts w:ascii="Calibri"/>
                <w:sz w:val="19"/>
              </w:rPr>
            </w:pPr>
            <w:r>
              <w:rPr>
                <w:rFonts w:ascii="Calibri"/>
                <w:sz w:val="19"/>
              </w:rPr>
              <w:t>T</w:t>
            </w:r>
            <w:r>
              <w:rPr>
                <w:rFonts w:ascii="Calibri"/>
                <w:spacing w:val="-2"/>
                <w:sz w:val="19"/>
              </w:rPr>
              <w:t xml:space="preserve"> </w:t>
            </w:r>
            <w:r>
              <w:rPr>
                <w:rFonts w:ascii="Calibri"/>
                <w:sz w:val="19"/>
              </w:rPr>
              <w:t>+</w:t>
            </w:r>
            <w:r>
              <w:rPr>
                <w:rFonts w:ascii="Calibri"/>
                <w:spacing w:val="-1"/>
                <w:sz w:val="19"/>
              </w:rPr>
              <w:t xml:space="preserve"> </w:t>
            </w:r>
            <w:r>
              <w:rPr>
                <w:rFonts w:ascii="Calibri"/>
                <w:spacing w:val="-5"/>
                <w:sz w:val="19"/>
              </w:rPr>
              <w:t>15</w:t>
            </w:r>
          </w:p>
          <w:p w14:paraId="63CDC23E" w14:textId="77777777" w:rsidR="00A13382" w:rsidRDefault="00000000">
            <w:pPr>
              <w:pStyle w:val="TableParagraph"/>
              <w:ind w:left="108"/>
              <w:rPr>
                <w:rFonts w:ascii="Calibri"/>
                <w:sz w:val="19"/>
              </w:rPr>
            </w:pPr>
            <w:r>
              <w:rPr>
                <w:rFonts w:ascii="Calibri"/>
                <w:spacing w:val="-2"/>
                <w:sz w:val="19"/>
              </w:rPr>
              <w:t>weeks</w:t>
            </w:r>
          </w:p>
        </w:tc>
        <w:tc>
          <w:tcPr>
            <w:tcW w:w="2880" w:type="dxa"/>
          </w:tcPr>
          <w:p w14:paraId="67A1B597" w14:textId="77777777" w:rsidR="00A13382" w:rsidRDefault="00000000">
            <w:pPr>
              <w:pStyle w:val="TableParagraph"/>
              <w:spacing w:before="1"/>
              <w:ind w:left="108"/>
              <w:rPr>
                <w:rFonts w:ascii="Calibri"/>
                <w:sz w:val="19"/>
              </w:rPr>
            </w:pPr>
            <w:r>
              <w:rPr>
                <w:rFonts w:ascii="Calibri"/>
                <w:sz w:val="19"/>
              </w:rPr>
              <w:t>All documentation related to solution</w:t>
            </w:r>
            <w:r>
              <w:rPr>
                <w:rFonts w:ascii="Calibri"/>
                <w:spacing w:val="-11"/>
                <w:sz w:val="19"/>
              </w:rPr>
              <w:t xml:space="preserve"> </w:t>
            </w:r>
            <w:r>
              <w:rPr>
                <w:rFonts w:ascii="Calibri"/>
                <w:sz w:val="19"/>
              </w:rPr>
              <w:t>and</w:t>
            </w:r>
            <w:r>
              <w:rPr>
                <w:rFonts w:ascii="Calibri"/>
                <w:spacing w:val="-11"/>
                <w:sz w:val="19"/>
              </w:rPr>
              <w:t xml:space="preserve"> </w:t>
            </w:r>
            <w:r>
              <w:rPr>
                <w:rFonts w:ascii="Calibri"/>
                <w:sz w:val="19"/>
              </w:rPr>
              <w:t>relevant</w:t>
            </w:r>
            <w:r>
              <w:rPr>
                <w:rFonts w:ascii="Calibri"/>
                <w:spacing w:val="-11"/>
                <w:sz w:val="19"/>
              </w:rPr>
              <w:t xml:space="preserve"> </w:t>
            </w:r>
            <w:r>
              <w:rPr>
                <w:rFonts w:ascii="Calibri"/>
                <w:sz w:val="19"/>
              </w:rPr>
              <w:t>acceptance test document should be</w:t>
            </w:r>
          </w:p>
          <w:p w14:paraId="41C03F5E" w14:textId="77777777" w:rsidR="00A13382" w:rsidRDefault="00000000">
            <w:pPr>
              <w:pStyle w:val="TableParagraph"/>
              <w:spacing w:line="232" w:lineRule="exact"/>
              <w:ind w:left="108"/>
              <w:rPr>
                <w:rFonts w:ascii="Calibri"/>
                <w:sz w:val="19"/>
              </w:rPr>
            </w:pPr>
            <w:r>
              <w:rPr>
                <w:rFonts w:ascii="Calibri"/>
                <w:spacing w:val="-2"/>
                <w:sz w:val="19"/>
              </w:rPr>
              <w:t>completed</w:t>
            </w:r>
            <w:r>
              <w:rPr>
                <w:rFonts w:ascii="Calibri"/>
                <w:sz w:val="19"/>
              </w:rPr>
              <w:t xml:space="preserve"> </w:t>
            </w:r>
            <w:r>
              <w:rPr>
                <w:rFonts w:ascii="Calibri"/>
                <w:spacing w:val="-2"/>
                <w:sz w:val="19"/>
              </w:rPr>
              <w:t>&amp;</w:t>
            </w:r>
            <w:r>
              <w:rPr>
                <w:rFonts w:ascii="Calibri"/>
                <w:sz w:val="19"/>
              </w:rPr>
              <w:t xml:space="preserve"> </w:t>
            </w:r>
            <w:r>
              <w:rPr>
                <w:rFonts w:ascii="Calibri"/>
                <w:spacing w:val="-2"/>
                <w:sz w:val="19"/>
              </w:rPr>
              <w:t>submitted</w:t>
            </w:r>
            <w:r>
              <w:rPr>
                <w:rFonts w:ascii="Calibri"/>
                <w:spacing w:val="1"/>
                <w:sz w:val="19"/>
              </w:rPr>
              <w:t xml:space="preserve"> </w:t>
            </w:r>
            <w:r>
              <w:rPr>
                <w:rFonts w:ascii="Calibri"/>
                <w:spacing w:val="-2"/>
                <w:sz w:val="19"/>
              </w:rPr>
              <w:t>before</w:t>
            </w:r>
          </w:p>
          <w:p w14:paraId="074BC701" w14:textId="77777777" w:rsidR="00A13382" w:rsidRDefault="00000000">
            <w:pPr>
              <w:pStyle w:val="TableParagraph"/>
              <w:ind w:left="108" w:right="119"/>
              <w:rPr>
                <w:rFonts w:ascii="Calibri"/>
                <w:sz w:val="19"/>
              </w:rPr>
            </w:pPr>
            <w:r>
              <w:rPr>
                <w:rFonts w:ascii="Calibri"/>
                <w:sz w:val="19"/>
              </w:rPr>
              <w:t>the</w:t>
            </w:r>
            <w:r>
              <w:rPr>
                <w:rFonts w:ascii="Calibri"/>
                <w:spacing w:val="-10"/>
                <w:sz w:val="19"/>
              </w:rPr>
              <w:t xml:space="preserve"> </w:t>
            </w:r>
            <w:r>
              <w:rPr>
                <w:rFonts w:ascii="Calibri"/>
                <w:sz w:val="19"/>
              </w:rPr>
              <w:t>user</w:t>
            </w:r>
            <w:r>
              <w:rPr>
                <w:rFonts w:ascii="Calibri"/>
                <w:spacing w:val="-10"/>
                <w:sz w:val="19"/>
              </w:rPr>
              <w:t xml:space="preserve"> </w:t>
            </w:r>
            <w:r>
              <w:rPr>
                <w:rFonts w:ascii="Calibri"/>
                <w:sz w:val="19"/>
              </w:rPr>
              <w:t>acceptance</w:t>
            </w:r>
            <w:r>
              <w:rPr>
                <w:rFonts w:ascii="Calibri"/>
                <w:spacing w:val="-10"/>
                <w:sz w:val="19"/>
              </w:rPr>
              <w:t xml:space="preserve"> </w:t>
            </w:r>
            <w:r>
              <w:rPr>
                <w:rFonts w:ascii="Calibri"/>
                <w:sz w:val="19"/>
              </w:rPr>
              <w:t>test</w:t>
            </w:r>
            <w:r>
              <w:rPr>
                <w:rFonts w:ascii="Calibri"/>
                <w:spacing w:val="-10"/>
                <w:sz w:val="19"/>
              </w:rPr>
              <w:t xml:space="preserve"> </w:t>
            </w:r>
            <w:r>
              <w:rPr>
                <w:rFonts w:ascii="Calibri"/>
                <w:sz w:val="19"/>
              </w:rPr>
              <w:t>to</w:t>
            </w:r>
            <w:r>
              <w:rPr>
                <w:rFonts w:ascii="Calibri"/>
                <w:spacing w:val="-10"/>
                <w:sz w:val="19"/>
              </w:rPr>
              <w:t xml:space="preserve"> </w:t>
            </w:r>
            <w:r>
              <w:rPr>
                <w:rFonts w:ascii="Calibri"/>
                <w:sz w:val="19"/>
              </w:rPr>
              <w:t>client. licenses / manuals / brochures / Data Sheets / CD / DVD / media for all the supplied components have been provided to the client. Test Plans, Test Case, Test Data, Testing Reports and Bug Reports,</w:t>
            </w:r>
          </w:p>
          <w:p w14:paraId="011E1A47" w14:textId="77777777" w:rsidR="00A13382" w:rsidRDefault="00000000">
            <w:pPr>
              <w:pStyle w:val="TableParagraph"/>
              <w:spacing w:line="232" w:lineRule="exact"/>
              <w:ind w:left="108"/>
              <w:rPr>
                <w:rFonts w:ascii="Calibri"/>
                <w:sz w:val="19"/>
              </w:rPr>
            </w:pPr>
            <w:r>
              <w:rPr>
                <w:rFonts w:ascii="Calibri"/>
                <w:spacing w:val="-2"/>
                <w:sz w:val="19"/>
              </w:rPr>
              <w:t>Necessary</w:t>
            </w:r>
            <w:r>
              <w:rPr>
                <w:rFonts w:ascii="Calibri"/>
                <w:spacing w:val="7"/>
                <w:sz w:val="19"/>
              </w:rPr>
              <w:t xml:space="preserve"> </w:t>
            </w:r>
            <w:r>
              <w:rPr>
                <w:rFonts w:ascii="Calibri"/>
                <w:spacing w:val="-2"/>
                <w:sz w:val="19"/>
              </w:rPr>
              <w:t>modification</w:t>
            </w:r>
            <w:r>
              <w:rPr>
                <w:rFonts w:ascii="Calibri"/>
                <w:spacing w:val="6"/>
                <w:sz w:val="19"/>
              </w:rPr>
              <w:t xml:space="preserve"> </w:t>
            </w:r>
            <w:r>
              <w:rPr>
                <w:rFonts w:ascii="Calibri"/>
                <w:spacing w:val="-5"/>
                <w:sz w:val="19"/>
              </w:rPr>
              <w:t>in</w:t>
            </w:r>
          </w:p>
          <w:p w14:paraId="7AE2D002" w14:textId="77777777" w:rsidR="00A13382" w:rsidRDefault="00000000">
            <w:pPr>
              <w:pStyle w:val="TableParagraph"/>
              <w:spacing w:line="232" w:lineRule="exact"/>
              <w:ind w:left="108"/>
              <w:rPr>
                <w:rFonts w:ascii="Calibri"/>
                <w:sz w:val="19"/>
              </w:rPr>
            </w:pPr>
            <w:r>
              <w:rPr>
                <w:rFonts w:ascii="Calibri"/>
                <w:spacing w:val="-2"/>
                <w:sz w:val="19"/>
              </w:rPr>
              <w:t>software</w:t>
            </w:r>
            <w:r>
              <w:rPr>
                <w:rFonts w:ascii="Calibri"/>
                <w:spacing w:val="-1"/>
                <w:sz w:val="19"/>
              </w:rPr>
              <w:t xml:space="preserve"> </w:t>
            </w:r>
            <w:r>
              <w:rPr>
                <w:rFonts w:ascii="Calibri"/>
                <w:spacing w:val="-2"/>
                <w:sz w:val="19"/>
              </w:rPr>
              <w:t>for</w:t>
            </w:r>
            <w:r>
              <w:rPr>
                <w:rFonts w:ascii="Calibri"/>
                <w:spacing w:val="-1"/>
                <w:sz w:val="19"/>
              </w:rPr>
              <w:t xml:space="preserve"> </w:t>
            </w:r>
            <w:r>
              <w:rPr>
                <w:rFonts w:ascii="Calibri"/>
                <w:spacing w:val="-2"/>
                <w:sz w:val="19"/>
              </w:rPr>
              <w:t>defects</w:t>
            </w:r>
            <w:r>
              <w:rPr>
                <w:rFonts w:ascii="Calibri"/>
                <w:sz w:val="19"/>
              </w:rPr>
              <w:t xml:space="preserve"> </w:t>
            </w:r>
            <w:r>
              <w:rPr>
                <w:rFonts w:ascii="Calibri"/>
                <w:spacing w:val="-2"/>
                <w:sz w:val="19"/>
              </w:rPr>
              <w:t>identified</w:t>
            </w:r>
          </w:p>
          <w:p w14:paraId="6A52E219" w14:textId="77777777" w:rsidR="00A13382" w:rsidRDefault="00000000">
            <w:pPr>
              <w:pStyle w:val="TableParagraph"/>
              <w:spacing w:line="212" w:lineRule="exact"/>
              <w:ind w:left="108"/>
              <w:rPr>
                <w:rFonts w:ascii="Calibri"/>
                <w:sz w:val="19"/>
              </w:rPr>
            </w:pPr>
            <w:r>
              <w:rPr>
                <w:rFonts w:ascii="Calibri"/>
                <w:sz w:val="19"/>
              </w:rPr>
              <w:t>during</w:t>
            </w:r>
            <w:r>
              <w:rPr>
                <w:rFonts w:ascii="Calibri"/>
                <w:spacing w:val="-8"/>
                <w:sz w:val="19"/>
              </w:rPr>
              <w:t xml:space="preserve"> </w:t>
            </w:r>
            <w:r>
              <w:rPr>
                <w:rFonts w:ascii="Calibri"/>
                <w:sz w:val="19"/>
              </w:rPr>
              <w:t>the</w:t>
            </w:r>
            <w:r>
              <w:rPr>
                <w:rFonts w:ascii="Calibri"/>
                <w:spacing w:val="-6"/>
                <w:sz w:val="19"/>
              </w:rPr>
              <w:t xml:space="preserve"> </w:t>
            </w:r>
            <w:r>
              <w:rPr>
                <w:rFonts w:ascii="Calibri"/>
                <w:sz w:val="19"/>
              </w:rPr>
              <w:t>testing</w:t>
            </w:r>
            <w:r>
              <w:rPr>
                <w:rFonts w:ascii="Calibri"/>
                <w:spacing w:val="-7"/>
                <w:sz w:val="19"/>
              </w:rPr>
              <w:t xml:space="preserve"> </w:t>
            </w:r>
            <w:r>
              <w:rPr>
                <w:rFonts w:ascii="Calibri"/>
                <w:sz w:val="19"/>
              </w:rPr>
              <w:t>and</w:t>
            </w:r>
            <w:r>
              <w:rPr>
                <w:rFonts w:ascii="Calibri"/>
                <w:spacing w:val="-7"/>
                <w:sz w:val="19"/>
              </w:rPr>
              <w:t xml:space="preserve"> </w:t>
            </w:r>
            <w:r>
              <w:rPr>
                <w:rFonts w:ascii="Calibri"/>
                <w:sz w:val="19"/>
              </w:rPr>
              <w:t>Bug</w:t>
            </w:r>
            <w:r>
              <w:rPr>
                <w:rFonts w:ascii="Calibri"/>
                <w:spacing w:val="-6"/>
                <w:sz w:val="19"/>
              </w:rPr>
              <w:t xml:space="preserve"> </w:t>
            </w:r>
            <w:r>
              <w:rPr>
                <w:rFonts w:ascii="Calibri"/>
                <w:spacing w:val="-2"/>
                <w:sz w:val="19"/>
              </w:rPr>
              <w:t>Closure</w:t>
            </w:r>
          </w:p>
        </w:tc>
      </w:tr>
    </w:tbl>
    <w:p w14:paraId="3446F048" w14:textId="77777777" w:rsidR="00A13382" w:rsidRDefault="00A13382">
      <w:pPr>
        <w:pStyle w:val="TableParagraph"/>
        <w:spacing w:line="212" w:lineRule="exact"/>
        <w:rPr>
          <w:rFonts w:ascii="Calibri"/>
          <w:sz w:val="19"/>
        </w:rPr>
        <w:sectPr w:rsidR="00A13382" w:rsidSect="00AD0681">
          <w:pgSz w:w="12240" w:h="15840"/>
          <w:pgMar w:top="1100" w:right="360" w:bottom="940" w:left="360" w:header="288" w:footer="576" w:gutter="0"/>
          <w:cols w:space="720"/>
          <w:docGrid w:linePitch="299"/>
        </w:sectPr>
      </w:pPr>
    </w:p>
    <w:p w14:paraId="207CCD67" w14:textId="77777777" w:rsidR="00A13382" w:rsidRDefault="00A13382">
      <w:pPr>
        <w:pStyle w:val="BodyText"/>
        <w:spacing w:before="8" w:after="1"/>
        <w:rPr>
          <w:sz w:val="7"/>
        </w:rPr>
      </w:pPr>
    </w:p>
    <w:tbl>
      <w:tblPr>
        <w:tblW w:w="0" w:type="auto"/>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14"/>
        <w:gridCol w:w="1386"/>
        <w:gridCol w:w="1350"/>
        <w:gridCol w:w="1350"/>
        <w:gridCol w:w="1350"/>
        <w:gridCol w:w="1170"/>
        <w:gridCol w:w="2880"/>
      </w:tblGrid>
      <w:tr w:rsidR="00A13382" w14:paraId="1C09ABE7" w14:textId="77777777">
        <w:trPr>
          <w:trHeight w:val="1087"/>
        </w:trPr>
        <w:tc>
          <w:tcPr>
            <w:tcW w:w="1314" w:type="dxa"/>
          </w:tcPr>
          <w:p w14:paraId="6EE0BAB0" w14:textId="77777777" w:rsidR="00A13382" w:rsidRDefault="00A13382">
            <w:pPr>
              <w:pStyle w:val="TableParagraph"/>
              <w:spacing w:before="127"/>
              <w:rPr>
                <w:sz w:val="19"/>
              </w:rPr>
            </w:pPr>
          </w:p>
          <w:p w14:paraId="3E66DCB6" w14:textId="77777777" w:rsidR="00A13382" w:rsidRDefault="00000000">
            <w:pPr>
              <w:pStyle w:val="TableParagraph"/>
              <w:ind w:left="260"/>
              <w:rPr>
                <w:rFonts w:ascii="Calibri"/>
                <w:b/>
                <w:sz w:val="19"/>
              </w:rPr>
            </w:pPr>
            <w:r>
              <w:rPr>
                <w:rFonts w:ascii="Calibri"/>
                <w:b/>
                <w:spacing w:val="-2"/>
                <w:sz w:val="19"/>
              </w:rPr>
              <w:t>Milestone</w:t>
            </w:r>
          </w:p>
        </w:tc>
        <w:tc>
          <w:tcPr>
            <w:tcW w:w="1386" w:type="dxa"/>
          </w:tcPr>
          <w:p w14:paraId="0B2E05D1" w14:textId="77777777" w:rsidR="00A13382" w:rsidRDefault="00000000">
            <w:pPr>
              <w:pStyle w:val="TableParagraph"/>
              <w:ind w:left="11"/>
              <w:jc w:val="center"/>
              <w:rPr>
                <w:rFonts w:ascii="Calibri"/>
                <w:b/>
                <w:sz w:val="19"/>
              </w:rPr>
            </w:pPr>
            <w:r>
              <w:rPr>
                <w:rFonts w:ascii="Calibri"/>
                <w:b/>
                <w:sz w:val="19"/>
              </w:rPr>
              <w:t>HRMS</w:t>
            </w:r>
            <w:r>
              <w:rPr>
                <w:rFonts w:ascii="Calibri"/>
                <w:b/>
                <w:spacing w:val="-11"/>
                <w:sz w:val="19"/>
              </w:rPr>
              <w:t xml:space="preserve"> </w:t>
            </w:r>
            <w:r>
              <w:rPr>
                <w:rFonts w:ascii="Calibri"/>
                <w:b/>
                <w:sz w:val="19"/>
              </w:rPr>
              <w:t xml:space="preserve">(Human </w:t>
            </w:r>
            <w:r>
              <w:rPr>
                <w:rFonts w:ascii="Calibri"/>
                <w:b/>
                <w:spacing w:val="-2"/>
                <w:sz w:val="19"/>
              </w:rPr>
              <w:t>Resource Management System)</w:t>
            </w:r>
          </w:p>
        </w:tc>
        <w:tc>
          <w:tcPr>
            <w:tcW w:w="1350" w:type="dxa"/>
          </w:tcPr>
          <w:p w14:paraId="7FA1D247" w14:textId="77777777" w:rsidR="00A13382" w:rsidRDefault="00000000">
            <w:pPr>
              <w:pStyle w:val="TableParagraph"/>
              <w:ind w:left="147" w:right="136" w:hanging="1"/>
              <w:jc w:val="center"/>
              <w:rPr>
                <w:rFonts w:ascii="Calibri"/>
                <w:b/>
                <w:sz w:val="19"/>
              </w:rPr>
            </w:pPr>
            <w:r>
              <w:rPr>
                <w:rFonts w:ascii="Calibri"/>
                <w:b/>
                <w:spacing w:val="-2"/>
                <w:sz w:val="19"/>
              </w:rPr>
              <w:t>Financial Accounting Management System</w:t>
            </w:r>
          </w:p>
        </w:tc>
        <w:tc>
          <w:tcPr>
            <w:tcW w:w="1350" w:type="dxa"/>
          </w:tcPr>
          <w:p w14:paraId="7E0CE633" w14:textId="77777777" w:rsidR="00A13382" w:rsidRDefault="00000000">
            <w:pPr>
              <w:pStyle w:val="TableParagraph"/>
              <w:ind w:left="354" w:right="221" w:hanging="116"/>
              <w:rPr>
                <w:rFonts w:ascii="Calibri"/>
                <w:b/>
                <w:sz w:val="19"/>
              </w:rPr>
            </w:pPr>
            <w:r>
              <w:rPr>
                <w:rFonts w:ascii="Calibri"/>
                <w:b/>
                <w:sz w:val="19"/>
              </w:rPr>
              <w:t>Online</w:t>
            </w:r>
            <w:r>
              <w:rPr>
                <w:rFonts w:ascii="Calibri"/>
                <w:b/>
                <w:spacing w:val="-11"/>
                <w:sz w:val="19"/>
              </w:rPr>
              <w:t xml:space="preserve"> </w:t>
            </w:r>
            <w:r>
              <w:rPr>
                <w:rFonts w:ascii="Calibri"/>
                <w:b/>
                <w:sz w:val="19"/>
              </w:rPr>
              <w:t xml:space="preserve">Hall </w:t>
            </w:r>
            <w:r>
              <w:rPr>
                <w:rFonts w:ascii="Calibri"/>
                <w:b/>
                <w:spacing w:val="-2"/>
                <w:sz w:val="19"/>
              </w:rPr>
              <w:t>Booking</w:t>
            </w:r>
          </w:p>
          <w:p w14:paraId="4FE82ED5" w14:textId="77777777" w:rsidR="00A13382" w:rsidRDefault="00000000">
            <w:pPr>
              <w:pStyle w:val="TableParagraph"/>
              <w:ind w:left="393" w:right="133" w:hanging="246"/>
              <w:rPr>
                <w:rFonts w:ascii="Calibri"/>
                <w:b/>
                <w:sz w:val="19"/>
              </w:rPr>
            </w:pPr>
            <w:r>
              <w:rPr>
                <w:rFonts w:ascii="Calibri"/>
                <w:b/>
                <w:spacing w:val="-2"/>
                <w:sz w:val="19"/>
              </w:rPr>
              <w:t>Management System</w:t>
            </w:r>
          </w:p>
        </w:tc>
        <w:tc>
          <w:tcPr>
            <w:tcW w:w="1350" w:type="dxa"/>
          </w:tcPr>
          <w:p w14:paraId="19598868" w14:textId="77777777" w:rsidR="00A13382" w:rsidRDefault="00000000">
            <w:pPr>
              <w:pStyle w:val="TableParagraph"/>
              <w:ind w:left="481" w:hanging="319"/>
              <w:rPr>
                <w:rFonts w:ascii="Calibri"/>
                <w:b/>
                <w:sz w:val="19"/>
              </w:rPr>
            </w:pPr>
            <w:r>
              <w:rPr>
                <w:rFonts w:ascii="Calibri"/>
                <w:b/>
                <w:sz w:val="19"/>
              </w:rPr>
              <w:t>Online</w:t>
            </w:r>
            <w:r>
              <w:rPr>
                <w:rFonts w:ascii="Calibri"/>
                <w:b/>
                <w:spacing w:val="-11"/>
                <w:sz w:val="19"/>
              </w:rPr>
              <w:t xml:space="preserve"> </w:t>
            </w:r>
            <w:r>
              <w:rPr>
                <w:rFonts w:ascii="Calibri"/>
                <w:b/>
                <w:sz w:val="19"/>
              </w:rPr>
              <w:t>Pets</w:t>
            </w:r>
            <w:r>
              <w:rPr>
                <w:rFonts w:ascii="Calibri"/>
                <w:b/>
                <w:spacing w:val="-11"/>
                <w:sz w:val="19"/>
              </w:rPr>
              <w:t xml:space="preserve"> </w:t>
            </w:r>
            <w:r>
              <w:rPr>
                <w:rFonts w:ascii="Calibri"/>
                <w:b/>
                <w:sz w:val="19"/>
              </w:rPr>
              <w:t xml:space="preserve">/ </w:t>
            </w:r>
            <w:r>
              <w:rPr>
                <w:rFonts w:ascii="Calibri"/>
                <w:b/>
                <w:spacing w:val="-4"/>
                <w:sz w:val="19"/>
              </w:rPr>
              <w:t>Dogs</w:t>
            </w:r>
          </w:p>
          <w:p w14:paraId="1AD2CE42" w14:textId="77777777" w:rsidR="00A13382" w:rsidRDefault="00000000">
            <w:pPr>
              <w:pStyle w:val="TableParagraph"/>
              <w:ind w:left="400" w:right="204" w:hanging="180"/>
              <w:rPr>
                <w:rFonts w:ascii="Calibri"/>
                <w:b/>
                <w:sz w:val="19"/>
              </w:rPr>
            </w:pPr>
            <w:r>
              <w:rPr>
                <w:rFonts w:ascii="Calibri"/>
                <w:b/>
                <w:spacing w:val="-2"/>
                <w:sz w:val="19"/>
              </w:rPr>
              <w:t>registration system</w:t>
            </w:r>
          </w:p>
        </w:tc>
        <w:tc>
          <w:tcPr>
            <w:tcW w:w="1170" w:type="dxa"/>
          </w:tcPr>
          <w:p w14:paraId="243F709A" w14:textId="77777777" w:rsidR="00A13382" w:rsidRDefault="00A13382">
            <w:pPr>
              <w:pStyle w:val="TableParagraph"/>
              <w:spacing w:before="12"/>
              <w:rPr>
                <w:sz w:val="19"/>
              </w:rPr>
            </w:pPr>
          </w:p>
          <w:p w14:paraId="30CF8762" w14:textId="77777777" w:rsidR="00A13382" w:rsidRDefault="00000000">
            <w:pPr>
              <w:pStyle w:val="TableParagraph"/>
              <w:ind w:left="150" w:right="114" w:hanging="23"/>
              <w:rPr>
                <w:rFonts w:ascii="Calibri"/>
                <w:b/>
                <w:sz w:val="19"/>
              </w:rPr>
            </w:pPr>
            <w:r>
              <w:rPr>
                <w:rFonts w:ascii="Calibri"/>
                <w:b/>
                <w:spacing w:val="-2"/>
                <w:sz w:val="19"/>
              </w:rPr>
              <w:t>Completion Milestones</w:t>
            </w:r>
          </w:p>
        </w:tc>
        <w:tc>
          <w:tcPr>
            <w:tcW w:w="2880" w:type="dxa"/>
          </w:tcPr>
          <w:p w14:paraId="2489805D" w14:textId="77777777" w:rsidR="00A13382" w:rsidRDefault="00A13382">
            <w:pPr>
              <w:pStyle w:val="TableParagraph"/>
              <w:spacing w:before="127"/>
              <w:rPr>
                <w:sz w:val="19"/>
              </w:rPr>
            </w:pPr>
          </w:p>
          <w:p w14:paraId="4A0E2762" w14:textId="77777777" w:rsidR="00A13382" w:rsidRDefault="00000000">
            <w:pPr>
              <w:pStyle w:val="TableParagraph"/>
              <w:ind w:left="471"/>
              <w:rPr>
                <w:rFonts w:ascii="Calibri"/>
                <w:b/>
                <w:sz w:val="19"/>
              </w:rPr>
            </w:pPr>
            <w:r>
              <w:rPr>
                <w:rFonts w:ascii="Calibri"/>
                <w:b/>
                <w:sz w:val="19"/>
              </w:rPr>
              <w:t>Indicative</w:t>
            </w:r>
            <w:r>
              <w:rPr>
                <w:rFonts w:ascii="Calibri"/>
                <w:b/>
                <w:spacing w:val="-10"/>
                <w:sz w:val="19"/>
              </w:rPr>
              <w:t xml:space="preserve"> </w:t>
            </w:r>
            <w:r>
              <w:rPr>
                <w:rFonts w:ascii="Calibri"/>
                <w:b/>
                <w:sz w:val="19"/>
              </w:rPr>
              <w:t>List</w:t>
            </w:r>
            <w:r>
              <w:rPr>
                <w:rFonts w:ascii="Calibri"/>
                <w:b/>
                <w:spacing w:val="-10"/>
                <w:sz w:val="19"/>
              </w:rPr>
              <w:t xml:space="preserve"> </w:t>
            </w:r>
            <w:r>
              <w:rPr>
                <w:rFonts w:ascii="Calibri"/>
                <w:b/>
                <w:sz w:val="19"/>
              </w:rPr>
              <w:t>of</w:t>
            </w:r>
            <w:r>
              <w:rPr>
                <w:rFonts w:ascii="Calibri"/>
                <w:b/>
                <w:spacing w:val="-10"/>
                <w:sz w:val="19"/>
              </w:rPr>
              <w:t xml:space="preserve"> </w:t>
            </w:r>
            <w:r>
              <w:rPr>
                <w:rFonts w:ascii="Calibri"/>
                <w:b/>
                <w:spacing w:val="-2"/>
                <w:sz w:val="19"/>
              </w:rPr>
              <w:t>Reports</w:t>
            </w:r>
          </w:p>
        </w:tc>
      </w:tr>
      <w:tr w:rsidR="00A13382" w14:paraId="4BE68484" w14:textId="77777777">
        <w:trPr>
          <w:trHeight w:val="2629"/>
        </w:trPr>
        <w:tc>
          <w:tcPr>
            <w:tcW w:w="1314" w:type="dxa"/>
          </w:tcPr>
          <w:p w14:paraId="3A147377" w14:textId="77777777" w:rsidR="00A13382" w:rsidRDefault="00A13382">
            <w:pPr>
              <w:pStyle w:val="TableParagraph"/>
              <w:rPr>
                <w:rFonts w:ascii="Times New Roman"/>
                <w:sz w:val="20"/>
              </w:rPr>
            </w:pPr>
          </w:p>
        </w:tc>
        <w:tc>
          <w:tcPr>
            <w:tcW w:w="1386" w:type="dxa"/>
          </w:tcPr>
          <w:p w14:paraId="3D9E7F10" w14:textId="77777777" w:rsidR="00A13382" w:rsidRDefault="00A13382">
            <w:pPr>
              <w:pStyle w:val="TableParagraph"/>
              <w:rPr>
                <w:rFonts w:ascii="Times New Roman"/>
                <w:sz w:val="20"/>
              </w:rPr>
            </w:pPr>
          </w:p>
        </w:tc>
        <w:tc>
          <w:tcPr>
            <w:tcW w:w="1350" w:type="dxa"/>
          </w:tcPr>
          <w:p w14:paraId="047D52B2" w14:textId="77777777" w:rsidR="00A13382" w:rsidRDefault="00A13382">
            <w:pPr>
              <w:pStyle w:val="TableParagraph"/>
              <w:rPr>
                <w:rFonts w:ascii="Times New Roman"/>
                <w:sz w:val="20"/>
              </w:rPr>
            </w:pPr>
          </w:p>
        </w:tc>
        <w:tc>
          <w:tcPr>
            <w:tcW w:w="1350" w:type="dxa"/>
          </w:tcPr>
          <w:p w14:paraId="56DA2DE3" w14:textId="77777777" w:rsidR="00A13382" w:rsidRDefault="00A13382">
            <w:pPr>
              <w:pStyle w:val="TableParagraph"/>
              <w:rPr>
                <w:rFonts w:ascii="Times New Roman"/>
                <w:sz w:val="20"/>
              </w:rPr>
            </w:pPr>
          </w:p>
        </w:tc>
        <w:tc>
          <w:tcPr>
            <w:tcW w:w="1350" w:type="dxa"/>
          </w:tcPr>
          <w:p w14:paraId="0B1F324A" w14:textId="77777777" w:rsidR="00A13382" w:rsidRDefault="00A13382">
            <w:pPr>
              <w:pStyle w:val="TableParagraph"/>
              <w:rPr>
                <w:rFonts w:ascii="Times New Roman"/>
                <w:sz w:val="20"/>
              </w:rPr>
            </w:pPr>
          </w:p>
        </w:tc>
        <w:tc>
          <w:tcPr>
            <w:tcW w:w="1170" w:type="dxa"/>
          </w:tcPr>
          <w:p w14:paraId="46D8E5AC" w14:textId="77777777" w:rsidR="00A13382" w:rsidRDefault="00A13382">
            <w:pPr>
              <w:pStyle w:val="TableParagraph"/>
              <w:rPr>
                <w:rFonts w:ascii="Times New Roman"/>
                <w:sz w:val="20"/>
              </w:rPr>
            </w:pPr>
          </w:p>
        </w:tc>
        <w:tc>
          <w:tcPr>
            <w:tcW w:w="2880" w:type="dxa"/>
          </w:tcPr>
          <w:p w14:paraId="09EFD872" w14:textId="77777777" w:rsidR="00A13382" w:rsidRDefault="00000000">
            <w:pPr>
              <w:pStyle w:val="TableParagraph"/>
              <w:spacing w:line="222" w:lineRule="exact"/>
              <w:ind w:left="108"/>
              <w:rPr>
                <w:rFonts w:ascii="Calibri"/>
                <w:sz w:val="19"/>
              </w:rPr>
            </w:pPr>
            <w:r>
              <w:rPr>
                <w:rFonts w:ascii="Calibri"/>
                <w:spacing w:val="-2"/>
                <w:sz w:val="19"/>
              </w:rPr>
              <w:t>Report</w:t>
            </w:r>
          </w:p>
          <w:p w14:paraId="514F428A" w14:textId="77777777" w:rsidR="00A13382" w:rsidRDefault="00000000">
            <w:pPr>
              <w:pStyle w:val="TableParagraph"/>
              <w:ind w:left="108" w:right="667"/>
              <w:jc w:val="both"/>
              <w:rPr>
                <w:rFonts w:ascii="Calibri"/>
                <w:sz w:val="19"/>
              </w:rPr>
            </w:pPr>
            <w:r>
              <w:rPr>
                <w:rFonts w:ascii="Calibri"/>
                <w:sz w:val="19"/>
              </w:rPr>
              <w:t>Training</w:t>
            </w:r>
            <w:r>
              <w:rPr>
                <w:rFonts w:ascii="Calibri"/>
                <w:spacing w:val="-11"/>
                <w:sz w:val="19"/>
              </w:rPr>
              <w:t xml:space="preserve"> </w:t>
            </w:r>
            <w:r>
              <w:rPr>
                <w:rFonts w:ascii="Calibri"/>
                <w:sz w:val="19"/>
              </w:rPr>
              <w:t>Need</w:t>
            </w:r>
            <w:r>
              <w:rPr>
                <w:rFonts w:ascii="Calibri"/>
                <w:spacing w:val="-11"/>
                <w:sz w:val="19"/>
              </w:rPr>
              <w:t xml:space="preserve"> </w:t>
            </w:r>
            <w:r>
              <w:rPr>
                <w:rFonts w:ascii="Calibri"/>
                <w:sz w:val="19"/>
              </w:rPr>
              <w:t xml:space="preserve">Assessment, </w:t>
            </w:r>
            <w:r>
              <w:rPr>
                <w:rFonts w:ascii="Calibri"/>
                <w:spacing w:val="-2"/>
                <w:sz w:val="19"/>
              </w:rPr>
              <w:t>Training</w:t>
            </w:r>
            <w:r>
              <w:rPr>
                <w:rFonts w:ascii="Calibri"/>
                <w:spacing w:val="-7"/>
                <w:sz w:val="19"/>
              </w:rPr>
              <w:t xml:space="preserve"> </w:t>
            </w:r>
            <w:r>
              <w:rPr>
                <w:rFonts w:ascii="Calibri"/>
                <w:spacing w:val="-2"/>
                <w:sz w:val="19"/>
              </w:rPr>
              <w:t>Callender,</w:t>
            </w:r>
            <w:r>
              <w:rPr>
                <w:rFonts w:ascii="Calibri"/>
                <w:spacing w:val="-8"/>
                <w:sz w:val="19"/>
              </w:rPr>
              <w:t xml:space="preserve"> </w:t>
            </w:r>
            <w:r>
              <w:rPr>
                <w:rFonts w:ascii="Calibri"/>
                <w:spacing w:val="-2"/>
                <w:sz w:val="19"/>
              </w:rPr>
              <w:t>Training Sessions,</w:t>
            </w:r>
            <w:r>
              <w:rPr>
                <w:rFonts w:ascii="Calibri"/>
                <w:spacing w:val="-3"/>
                <w:sz w:val="19"/>
              </w:rPr>
              <w:t xml:space="preserve"> </w:t>
            </w:r>
            <w:r>
              <w:rPr>
                <w:rFonts w:ascii="Calibri"/>
                <w:spacing w:val="-2"/>
                <w:sz w:val="19"/>
              </w:rPr>
              <w:t>Training</w:t>
            </w:r>
            <w:r>
              <w:rPr>
                <w:rFonts w:ascii="Calibri"/>
                <w:spacing w:val="-3"/>
                <w:sz w:val="19"/>
              </w:rPr>
              <w:t xml:space="preserve"> </w:t>
            </w:r>
            <w:r>
              <w:rPr>
                <w:rFonts w:ascii="Calibri"/>
                <w:spacing w:val="-2"/>
                <w:sz w:val="19"/>
              </w:rPr>
              <w:t xml:space="preserve">Material, </w:t>
            </w:r>
            <w:r>
              <w:rPr>
                <w:rFonts w:ascii="Calibri"/>
                <w:sz w:val="19"/>
              </w:rPr>
              <w:t>Functionality Trainings,</w:t>
            </w:r>
          </w:p>
          <w:p w14:paraId="68B879A7" w14:textId="77777777" w:rsidR="00A13382" w:rsidRDefault="00000000">
            <w:pPr>
              <w:pStyle w:val="TableParagraph"/>
              <w:ind w:left="108" w:right="168"/>
              <w:rPr>
                <w:rFonts w:ascii="Calibri"/>
                <w:sz w:val="19"/>
              </w:rPr>
            </w:pPr>
            <w:r>
              <w:rPr>
                <w:rFonts w:ascii="Calibri"/>
                <w:sz w:val="19"/>
              </w:rPr>
              <w:t>Administrative Training, Training Feedbacks, Evaluations, Results and</w:t>
            </w:r>
            <w:r>
              <w:rPr>
                <w:rFonts w:ascii="Calibri"/>
                <w:spacing w:val="-11"/>
                <w:sz w:val="19"/>
              </w:rPr>
              <w:t xml:space="preserve"> </w:t>
            </w:r>
            <w:r>
              <w:rPr>
                <w:rFonts w:ascii="Calibri"/>
                <w:sz w:val="19"/>
              </w:rPr>
              <w:t>Addressing</w:t>
            </w:r>
            <w:r>
              <w:rPr>
                <w:rFonts w:ascii="Calibri"/>
                <w:spacing w:val="-11"/>
                <w:sz w:val="19"/>
              </w:rPr>
              <w:t xml:space="preserve"> </w:t>
            </w:r>
            <w:r>
              <w:rPr>
                <w:rFonts w:ascii="Calibri"/>
                <w:sz w:val="19"/>
              </w:rPr>
              <w:t>the</w:t>
            </w:r>
            <w:r>
              <w:rPr>
                <w:rFonts w:ascii="Calibri"/>
                <w:spacing w:val="-11"/>
                <w:sz w:val="19"/>
              </w:rPr>
              <w:t xml:space="preserve"> </w:t>
            </w:r>
            <w:r>
              <w:rPr>
                <w:rFonts w:ascii="Calibri"/>
                <w:sz w:val="19"/>
              </w:rPr>
              <w:t>Feedbacks</w:t>
            </w:r>
            <w:r>
              <w:rPr>
                <w:rFonts w:ascii="Calibri"/>
                <w:spacing w:val="-10"/>
                <w:sz w:val="19"/>
              </w:rPr>
              <w:t xml:space="preserve"> </w:t>
            </w:r>
            <w:r>
              <w:rPr>
                <w:rFonts w:ascii="Calibri"/>
                <w:sz w:val="19"/>
              </w:rPr>
              <w:t>by relevant Departments</w:t>
            </w:r>
          </w:p>
          <w:p w14:paraId="081FED7D" w14:textId="77777777" w:rsidR="00A13382" w:rsidRDefault="00000000">
            <w:pPr>
              <w:pStyle w:val="TableParagraph"/>
              <w:spacing w:before="160"/>
              <w:ind w:left="108"/>
              <w:rPr>
                <w:rFonts w:ascii="Calibri"/>
                <w:sz w:val="19"/>
              </w:rPr>
            </w:pPr>
            <w:r>
              <w:rPr>
                <w:rFonts w:ascii="Calibri"/>
                <w:spacing w:val="-4"/>
                <w:sz w:val="19"/>
              </w:rPr>
              <w:t>UAT</w:t>
            </w:r>
            <w:r>
              <w:rPr>
                <w:rFonts w:ascii="Calibri"/>
                <w:sz w:val="19"/>
              </w:rPr>
              <w:t xml:space="preserve"> </w:t>
            </w:r>
            <w:r>
              <w:rPr>
                <w:rFonts w:ascii="Calibri"/>
                <w:spacing w:val="-4"/>
                <w:sz w:val="19"/>
              </w:rPr>
              <w:t>related</w:t>
            </w:r>
            <w:r>
              <w:rPr>
                <w:rFonts w:ascii="Calibri"/>
                <w:spacing w:val="2"/>
                <w:sz w:val="19"/>
              </w:rPr>
              <w:t xml:space="preserve"> </w:t>
            </w:r>
            <w:r>
              <w:rPr>
                <w:rFonts w:ascii="Calibri"/>
                <w:spacing w:val="-4"/>
                <w:sz w:val="19"/>
              </w:rPr>
              <w:t>documents.</w:t>
            </w:r>
          </w:p>
        </w:tc>
      </w:tr>
      <w:tr w:rsidR="00A13382" w14:paraId="78148A70" w14:textId="77777777">
        <w:trPr>
          <w:trHeight w:val="6886"/>
        </w:trPr>
        <w:tc>
          <w:tcPr>
            <w:tcW w:w="1314" w:type="dxa"/>
          </w:tcPr>
          <w:p w14:paraId="657686F4" w14:textId="77777777" w:rsidR="00A13382" w:rsidRDefault="00A13382">
            <w:pPr>
              <w:pStyle w:val="TableParagraph"/>
              <w:rPr>
                <w:sz w:val="19"/>
              </w:rPr>
            </w:pPr>
          </w:p>
          <w:p w14:paraId="0F243807" w14:textId="77777777" w:rsidR="00A13382" w:rsidRDefault="00A13382">
            <w:pPr>
              <w:pStyle w:val="TableParagraph"/>
              <w:rPr>
                <w:sz w:val="19"/>
              </w:rPr>
            </w:pPr>
          </w:p>
          <w:p w14:paraId="7B8621E8" w14:textId="77777777" w:rsidR="00A13382" w:rsidRDefault="00A13382">
            <w:pPr>
              <w:pStyle w:val="TableParagraph"/>
              <w:rPr>
                <w:sz w:val="19"/>
              </w:rPr>
            </w:pPr>
          </w:p>
          <w:p w14:paraId="63CFB86A" w14:textId="77777777" w:rsidR="00A13382" w:rsidRDefault="00A13382">
            <w:pPr>
              <w:pStyle w:val="TableParagraph"/>
              <w:rPr>
                <w:sz w:val="19"/>
              </w:rPr>
            </w:pPr>
          </w:p>
          <w:p w14:paraId="32E2B385" w14:textId="77777777" w:rsidR="00A13382" w:rsidRDefault="00A13382">
            <w:pPr>
              <w:pStyle w:val="TableParagraph"/>
              <w:rPr>
                <w:sz w:val="19"/>
              </w:rPr>
            </w:pPr>
          </w:p>
          <w:p w14:paraId="3E0DB634" w14:textId="77777777" w:rsidR="00A13382" w:rsidRDefault="00A13382">
            <w:pPr>
              <w:pStyle w:val="TableParagraph"/>
              <w:rPr>
                <w:sz w:val="19"/>
              </w:rPr>
            </w:pPr>
          </w:p>
          <w:p w14:paraId="2F13CE45" w14:textId="77777777" w:rsidR="00A13382" w:rsidRDefault="00A13382">
            <w:pPr>
              <w:pStyle w:val="TableParagraph"/>
              <w:rPr>
                <w:sz w:val="19"/>
              </w:rPr>
            </w:pPr>
          </w:p>
          <w:p w14:paraId="25DCFDB1" w14:textId="77777777" w:rsidR="00A13382" w:rsidRDefault="00A13382">
            <w:pPr>
              <w:pStyle w:val="TableParagraph"/>
              <w:rPr>
                <w:sz w:val="19"/>
              </w:rPr>
            </w:pPr>
          </w:p>
          <w:p w14:paraId="29FD33DD" w14:textId="77777777" w:rsidR="00A13382" w:rsidRDefault="00A13382">
            <w:pPr>
              <w:pStyle w:val="TableParagraph"/>
              <w:rPr>
                <w:sz w:val="19"/>
              </w:rPr>
            </w:pPr>
          </w:p>
          <w:p w14:paraId="71BB607A" w14:textId="77777777" w:rsidR="00A13382" w:rsidRDefault="00A13382">
            <w:pPr>
              <w:pStyle w:val="TableParagraph"/>
              <w:spacing w:before="113"/>
              <w:rPr>
                <w:sz w:val="19"/>
              </w:rPr>
            </w:pPr>
          </w:p>
          <w:p w14:paraId="3C711531" w14:textId="77777777" w:rsidR="00A13382" w:rsidRDefault="00000000">
            <w:pPr>
              <w:pStyle w:val="TableParagraph"/>
              <w:ind w:left="107"/>
              <w:rPr>
                <w:rFonts w:ascii="Calibri"/>
                <w:sz w:val="19"/>
              </w:rPr>
            </w:pPr>
            <w:r>
              <w:rPr>
                <w:rFonts w:ascii="Calibri"/>
                <w:spacing w:val="-2"/>
                <w:sz w:val="19"/>
              </w:rPr>
              <w:t>Third</w:t>
            </w:r>
            <w:r>
              <w:rPr>
                <w:rFonts w:ascii="Calibri"/>
                <w:spacing w:val="-9"/>
                <w:sz w:val="19"/>
              </w:rPr>
              <w:t xml:space="preserve"> </w:t>
            </w:r>
            <w:r>
              <w:rPr>
                <w:rFonts w:ascii="Calibri"/>
                <w:spacing w:val="-2"/>
                <w:sz w:val="19"/>
              </w:rPr>
              <w:t>Party Audit,</w:t>
            </w:r>
          </w:p>
          <w:p w14:paraId="5946CFCB" w14:textId="77777777" w:rsidR="00A13382" w:rsidRDefault="00000000">
            <w:pPr>
              <w:pStyle w:val="TableParagraph"/>
              <w:spacing w:before="1"/>
              <w:ind w:left="107" w:right="284"/>
              <w:rPr>
                <w:rFonts w:ascii="Calibri"/>
                <w:sz w:val="19"/>
              </w:rPr>
            </w:pPr>
            <w:r>
              <w:rPr>
                <w:rFonts w:ascii="Calibri"/>
                <w:spacing w:val="-2"/>
                <w:sz w:val="19"/>
              </w:rPr>
              <w:t xml:space="preserve">Preparation </w:t>
            </w:r>
            <w:r>
              <w:rPr>
                <w:rFonts w:ascii="Calibri"/>
                <w:sz w:val="19"/>
              </w:rPr>
              <w:t>of</w:t>
            </w:r>
            <w:r>
              <w:rPr>
                <w:rFonts w:ascii="Calibri"/>
                <w:spacing w:val="-11"/>
                <w:sz w:val="19"/>
              </w:rPr>
              <w:t xml:space="preserve"> </w:t>
            </w:r>
            <w:r>
              <w:rPr>
                <w:rFonts w:ascii="Calibri"/>
                <w:sz w:val="19"/>
              </w:rPr>
              <w:t xml:space="preserve">Standard </w:t>
            </w:r>
            <w:r>
              <w:rPr>
                <w:rFonts w:ascii="Calibri"/>
                <w:spacing w:val="-2"/>
                <w:sz w:val="19"/>
              </w:rPr>
              <w:t>Operating Procedures</w:t>
            </w:r>
          </w:p>
          <w:p w14:paraId="0C9E742B" w14:textId="77777777" w:rsidR="00A13382" w:rsidRDefault="00000000">
            <w:pPr>
              <w:pStyle w:val="TableParagraph"/>
              <w:ind w:left="107"/>
              <w:rPr>
                <w:rFonts w:ascii="Calibri"/>
                <w:sz w:val="19"/>
              </w:rPr>
            </w:pPr>
            <w:r>
              <w:rPr>
                <w:rFonts w:ascii="Calibri"/>
                <w:sz w:val="19"/>
              </w:rPr>
              <w:t>(SOPs)</w:t>
            </w:r>
            <w:r>
              <w:rPr>
                <w:rFonts w:ascii="Calibri"/>
                <w:spacing w:val="-11"/>
                <w:sz w:val="19"/>
              </w:rPr>
              <w:t xml:space="preserve"> </w:t>
            </w:r>
            <w:r>
              <w:rPr>
                <w:rFonts w:ascii="Calibri"/>
                <w:sz w:val="19"/>
              </w:rPr>
              <w:t>and</w:t>
            </w:r>
            <w:r>
              <w:rPr>
                <w:rFonts w:ascii="Calibri"/>
                <w:spacing w:val="-11"/>
                <w:sz w:val="19"/>
              </w:rPr>
              <w:t xml:space="preserve"> </w:t>
            </w:r>
            <w:r>
              <w:rPr>
                <w:rFonts w:ascii="Calibri"/>
                <w:sz w:val="19"/>
              </w:rPr>
              <w:t xml:space="preserve">Go Live of the </w:t>
            </w:r>
            <w:r>
              <w:rPr>
                <w:rFonts w:ascii="Calibri"/>
                <w:spacing w:val="-2"/>
                <w:sz w:val="19"/>
              </w:rPr>
              <w:t>solution,</w:t>
            </w:r>
          </w:p>
        </w:tc>
        <w:tc>
          <w:tcPr>
            <w:tcW w:w="1386" w:type="dxa"/>
          </w:tcPr>
          <w:p w14:paraId="35DB4BCC" w14:textId="77777777" w:rsidR="00A13382" w:rsidRDefault="00A13382">
            <w:pPr>
              <w:pStyle w:val="TableParagraph"/>
              <w:rPr>
                <w:sz w:val="19"/>
              </w:rPr>
            </w:pPr>
          </w:p>
          <w:p w14:paraId="38F79119" w14:textId="77777777" w:rsidR="00A13382" w:rsidRDefault="00A13382">
            <w:pPr>
              <w:pStyle w:val="TableParagraph"/>
              <w:rPr>
                <w:sz w:val="19"/>
              </w:rPr>
            </w:pPr>
          </w:p>
          <w:p w14:paraId="0C864A92" w14:textId="77777777" w:rsidR="00A13382" w:rsidRDefault="00A13382">
            <w:pPr>
              <w:pStyle w:val="TableParagraph"/>
              <w:rPr>
                <w:sz w:val="19"/>
              </w:rPr>
            </w:pPr>
          </w:p>
          <w:p w14:paraId="16E77864" w14:textId="77777777" w:rsidR="00A13382" w:rsidRDefault="00A13382">
            <w:pPr>
              <w:pStyle w:val="TableParagraph"/>
              <w:rPr>
                <w:sz w:val="19"/>
              </w:rPr>
            </w:pPr>
          </w:p>
          <w:p w14:paraId="49025464" w14:textId="77777777" w:rsidR="00A13382" w:rsidRDefault="00A13382">
            <w:pPr>
              <w:pStyle w:val="TableParagraph"/>
              <w:rPr>
                <w:sz w:val="19"/>
              </w:rPr>
            </w:pPr>
          </w:p>
          <w:p w14:paraId="796C65C7" w14:textId="77777777" w:rsidR="00A13382" w:rsidRDefault="00A13382">
            <w:pPr>
              <w:pStyle w:val="TableParagraph"/>
              <w:rPr>
                <w:sz w:val="19"/>
              </w:rPr>
            </w:pPr>
          </w:p>
          <w:p w14:paraId="4E89813F" w14:textId="77777777" w:rsidR="00A13382" w:rsidRDefault="00A13382">
            <w:pPr>
              <w:pStyle w:val="TableParagraph"/>
              <w:rPr>
                <w:sz w:val="19"/>
              </w:rPr>
            </w:pPr>
          </w:p>
          <w:p w14:paraId="0C3034C4" w14:textId="77777777" w:rsidR="00A13382" w:rsidRDefault="00A13382">
            <w:pPr>
              <w:pStyle w:val="TableParagraph"/>
              <w:rPr>
                <w:sz w:val="19"/>
              </w:rPr>
            </w:pPr>
          </w:p>
          <w:p w14:paraId="306505BE" w14:textId="77777777" w:rsidR="00A13382" w:rsidRDefault="00A13382">
            <w:pPr>
              <w:pStyle w:val="TableParagraph"/>
              <w:rPr>
                <w:sz w:val="19"/>
              </w:rPr>
            </w:pPr>
          </w:p>
          <w:p w14:paraId="2E9A08E4" w14:textId="77777777" w:rsidR="00A13382" w:rsidRDefault="00A13382">
            <w:pPr>
              <w:pStyle w:val="TableParagraph"/>
              <w:rPr>
                <w:sz w:val="19"/>
              </w:rPr>
            </w:pPr>
          </w:p>
          <w:p w14:paraId="6653D583" w14:textId="77777777" w:rsidR="00A13382" w:rsidRDefault="00A13382">
            <w:pPr>
              <w:pStyle w:val="TableParagraph"/>
              <w:rPr>
                <w:sz w:val="19"/>
              </w:rPr>
            </w:pPr>
          </w:p>
          <w:p w14:paraId="3932F5C1" w14:textId="77777777" w:rsidR="00A13382" w:rsidRDefault="00A13382">
            <w:pPr>
              <w:pStyle w:val="TableParagraph"/>
              <w:rPr>
                <w:sz w:val="19"/>
              </w:rPr>
            </w:pPr>
          </w:p>
          <w:p w14:paraId="730ACDEB" w14:textId="77777777" w:rsidR="00A13382" w:rsidRDefault="00A13382">
            <w:pPr>
              <w:pStyle w:val="TableParagraph"/>
              <w:rPr>
                <w:sz w:val="19"/>
              </w:rPr>
            </w:pPr>
          </w:p>
          <w:p w14:paraId="008AA44A" w14:textId="77777777" w:rsidR="00A13382" w:rsidRDefault="00A13382">
            <w:pPr>
              <w:pStyle w:val="TableParagraph"/>
              <w:spacing w:before="43"/>
              <w:rPr>
                <w:sz w:val="19"/>
              </w:rPr>
            </w:pPr>
          </w:p>
          <w:p w14:paraId="61CD5E5B" w14:textId="77777777" w:rsidR="00A13382" w:rsidRDefault="00000000">
            <w:pPr>
              <w:pStyle w:val="TableParagraph"/>
              <w:spacing w:before="1" w:line="232" w:lineRule="exact"/>
              <w:ind w:left="108"/>
              <w:rPr>
                <w:rFonts w:ascii="Calibri"/>
                <w:sz w:val="19"/>
              </w:rPr>
            </w:pPr>
            <w:r>
              <w:rPr>
                <w:rFonts w:ascii="Calibri"/>
                <w:sz w:val="19"/>
              </w:rPr>
              <w:t>20%</w:t>
            </w:r>
            <w:r>
              <w:rPr>
                <w:rFonts w:ascii="Calibri"/>
                <w:spacing w:val="-4"/>
                <w:sz w:val="19"/>
              </w:rPr>
              <w:t xml:space="preserve"> </w:t>
            </w:r>
            <w:r>
              <w:rPr>
                <w:rFonts w:ascii="Calibri"/>
                <w:sz w:val="19"/>
              </w:rPr>
              <w:t>of</w:t>
            </w:r>
            <w:r>
              <w:rPr>
                <w:rFonts w:ascii="Calibri"/>
                <w:spacing w:val="-4"/>
                <w:sz w:val="19"/>
              </w:rPr>
              <w:t xml:space="preserve"> </w:t>
            </w:r>
            <w:r>
              <w:rPr>
                <w:rFonts w:ascii="Calibri"/>
                <w:spacing w:val="-2"/>
                <w:sz w:val="19"/>
              </w:rPr>
              <w:t>CAPEX</w:t>
            </w:r>
          </w:p>
          <w:p w14:paraId="1EA9C119" w14:textId="77777777" w:rsidR="00A13382" w:rsidRDefault="00000000">
            <w:pPr>
              <w:pStyle w:val="TableParagraph"/>
              <w:ind w:left="108"/>
              <w:rPr>
                <w:rFonts w:ascii="Calibri"/>
                <w:sz w:val="19"/>
              </w:rPr>
            </w:pPr>
            <w:r>
              <w:rPr>
                <w:rFonts w:ascii="Calibri"/>
                <w:sz w:val="19"/>
              </w:rPr>
              <w:t>cost</w:t>
            </w:r>
            <w:r>
              <w:rPr>
                <w:rFonts w:ascii="Calibri"/>
                <w:spacing w:val="-9"/>
                <w:sz w:val="19"/>
              </w:rPr>
              <w:t xml:space="preserve"> </w:t>
            </w:r>
            <w:r>
              <w:rPr>
                <w:rFonts w:ascii="Calibri"/>
                <w:sz w:val="19"/>
              </w:rPr>
              <w:t>for</w:t>
            </w:r>
            <w:r>
              <w:rPr>
                <w:rFonts w:ascii="Calibri"/>
                <w:spacing w:val="-9"/>
                <w:sz w:val="19"/>
              </w:rPr>
              <w:t xml:space="preserve"> </w:t>
            </w:r>
            <w:r>
              <w:rPr>
                <w:rFonts w:ascii="Calibri"/>
                <w:spacing w:val="-4"/>
                <w:sz w:val="19"/>
              </w:rPr>
              <w:t>HRMS</w:t>
            </w:r>
          </w:p>
        </w:tc>
        <w:tc>
          <w:tcPr>
            <w:tcW w:w="1350" w:type="dxa"/>
          </w:tcPr>
          <w:p w14:paraId="71619A92" w14:textId="77777777" w:rsidR="00A13382" w:rsidRDefault="00A13382">
            <w:pPr>
              <w:pStyle w:val="TableParagraph"/>
              <w:rPr>
                <w:sz w:val="19"/>
              </w:rPr>
            </w:pPr>
          </w:p>
          <w:p w14:paraId="4873BF9C" w14:textId="77777777" w:rsidR="00A13382" w:rsidRDefault="00A13382">
            <w:pPr>
              <w:pStyle w:val="TableParagraph"/>
              <w:rPr>
                <w:sz w:val="19"/>
              </w:rPr>
            </w:pPr>
          </w:p>
          <w:p w14:paraId="1B8AA528" w14:textId="77777777" w:rsidR="00A13382" w:rsidRDefault="00A13382">
            <w:pPr>
              <w:pStyle w:val="TableParagraph"/>
              <w:rPr>
                <w:sz w:val="19"/>
              </w:rPr>
            </w:pPr>
          </w:p>
          <w:p w14:paraId="30EEAF12" w14:textId="77777777" w:rsidR="00A13382" w:rsidRDefault="00A13382">
            <w:pPr>
              <w:pStyle w:val="TableParagraph"/>
              <w:rPr>
                <w:sz w:val="19"/>
              </w:rPr>
            </w:pPr>
          </w:p>
          <w:p w14:paraId="4FBF2094" w14:textId="77777777" w:rsidR="00A13382" w:rsidRDefault="00A13382">
            <w:pPr>
              <w:pStyle w:val="TableParagraph"/>
              <w:rPr>
                <w:sz w:val="19"/>
              </w:rPr>
            </w:pPr>
          </w:p>
          <w:p w14:paraId="72519BD7" w14:textId="77777777" w:rsidR="00A13382" w:rsidRDefault="00A13382">
            <w:pPr>
              <w:pStyle w:val="TableParagraph"/>
              <w:rPr>
                <w:sz w:val="19"/>
              </w:rPr>
            </w:pPr>
          </w:p>
          <w:p w14:paraId="3FD46B49" w14:textId="77777777" w:rsidR="00A13382" w:rsidRDefault="00A13382">
            <w:pPr>
              <w:pStyle w:val="TableParagraph"/>
              <w:rPr>
                <w:sz w:val="19"/>
              </w:rPr>
            </w:pPr>
          </w:p>
          <w:p w14:paraId="5324A3D0" w14:textId="77777777" w:rsidR="00A13382" w:rsidRDefault="00A13382">
            <w:pPr>
              <w:pStyle w:val="TableParagraph"/>
              <w:rPr>
                <w:sz w:val="19"/>
              </w:rPr>
            </w:pPr>
          </w:p>
          <w:p w14:paraId="3FAD49AA" w14:textId="77777777" w:rsidR="00A13382" w:rsidRDefault="00A13382">
            <w:pPr>
              <w:pStyle w:val="TableParagraph"/>
              <w:rPr>
                <w:sz w:val="19"/>
              </w:rPr>
            </w:pPr>
          </w:p>
          <w:p w14:paraId="75EFD632" w14:textId="77777777" w:rsidR="00A13382" w:rsidRDefault="00A13382">
            <w:pPr>
              <w:pStyle w:val="TableParagraph"/>
              <w:rPr>
                <w:sz w:val="19"/>
              </w:rPr>
            </w:pPr>
          </w:p>
          <w:p w14:paraId="0CF93B65" w14:textId="77777777" w:rsidR="00A13382" w:rsidRDefault="00A13382">
            <w:pPr>
              <w:pStyle w:val="TableParagraph"/>
              <w:rPr>
                <w:sz w:val="19"/>
              </w:rPr>
            </w:pPr>
          </w:p>
          <w:p w14:paraId="506855A7" w14:textId="77777777" w:rsidR="00A13382" w:rsidRDefault="00A13382">
            <w:pPr>
              <w:pStyle w:val="TableParagraph"/>
              <w:rPr>
                <w:sz w:val="19"/>
              </w:rPr>
            </w:pPr>
          </w:p>
          <w:p w14:paraId="4DAAB7D7" w14:textId="77777777" w:rsidR="00A13382" w:rsidRDefault="00A13382">
            <w:pPr>
              <w:pStyle w:val="TableParagraph"/>
              <w:rPr>
                <w:sz w:val="19"/>
              </w:rPr>
            </w:pPr>
          </w:p>
          <w:p w14:paraId="295B9A95" w14:textId="77777777" w:rsidR="00A13382" w:rsidRDefault="00A13382">
            <w:pPr>
              <w:pStyle w:val="TableParagraph"/>
              <w:spacing w:before="43"/>
              <w:rPr>
                <w:sz w:val="19"/>
              </w:rPr>
            </w:pPr>
          </w:p>
          <w:p w14:paraId="3A461A0D" w14:textId="77777777" w:rsidR="00A13382" w:rsidRDefault="00000000">
            <w:pPr>
              <w:pStyle w:val="TableParagraph"/>
              <w:spacing w:before="1" w:line="232" w:lineRule="exact"/>
              <w:ind w:left="108"/>
              <w:rPr>
                <w:rFonts w:ascii="Calibri"/>
                <w:sz w:val="19"/>
              </w:rPr>
            </w:pPr>
            <w:r>
              <w:rPr>
                <w:rFonts w:ascii="Calibri"/>
                <w:sz w:val="19"/>
              </w:rPr>
              <w:t>20%</w:t>
            </w:r>
            <w:r>
              <w:rPr>
                <w:rFonts w:ascii="Calibri"/>
                <w:spacing w:val="-4"/>
                <w:sz w:val="19"/>
              </w:rPr>
              <w:t xml:space="preserve"> </w:t>
            </w:r>
            <w:r>
              <w:rPr>
                <w:rFonts w:ascii="Calibri"/>
                <w:sz w:val="19"/>
              </w:rPr>
              <w:t>of</w:t>
            </w:r>
            <w:r>
              <w:rPr>
                <w:rFonts w:ascii="Calibri"/>
                <w:spacing w:val="-4"/>
                <w:sz w:val="19"/>
              </w:rPr>
              <w:t xml:space="preserve"> </w:t>
            </w:r>
            <w:r>
              <w:rPr>
                <w:rFonts w:ascii="Calibri"/>
                <w:spacing w:val="-2"/>
                <w:sz w:val="19"/>
              </w:rPr>
              <w:t>CAPEX</w:t>
            </w:r>
          </w:p>
          <w:p w14:paraId="2E6228FC" w14:textId="77777777" w:rsidR="00A13382" w:rsidRDefault="00000000">
            <w:pPr>
              <w:pStyle w:val="TableParagraph"/>
              <w:ind w:left="108"/>
              <w:rPr>
                <w:rFonts w:ascii="Calibri"/>
                <w:sz w:val="19"/>
              </w:rPr>
            </w:pPr>
            <w:r>
              <w:rPr>
                <w:rFonts w:ascii="Calibri"/>
                <w:sz w:val="19"/>
              </w:rPr>
              <w:t>Cost</w:t>
            </w:r>
            <w:r>
              <w:rPr>
                <w:rFonts w:ascii="Calibri"/>
                <w:spacing w:val="-9"/>
                <w:sz w:val="19"/>
              </w:rPr>
              <w:t xml:space="preserve"> </w:t>
            </w:r>
            <w:r>
              <w:rPr>
                <w:rFonts w:ascii="Calibri"/>
                <w:sz w:val="19"/>
              </w:rPr>
              <w:t>for</w:t>
            </w:r>
            <w:r>
              <w:rPr>
                <w:rFonts w:ascii="Calibri"/>
                <w:spacing w:val="-8"/>
                <w:sz w:val="19"/>
              </w:rPr>
              <w:t xml:space="preserve"> </w:t>
            </w:r>
            <w:r>
              <w:rPr>
                <w:rFonts w:ascii="Calibri"/>
                <w:spacing w:val="-4"/>
                <w:sz w:val="19"/>
              </w:rPr>
              <w:t>FAMS</w:t>
            </w:r>
          </w:p>
        </w:tc>
        <w:tc>
          <w:tcPr>
            <w:tcW w:w="1350" w:type="dxa"/>
          </w:tcPr>
          <w:p w14:paraId="06CB113C" w14:textId="77777777" w:rsidR="00A13382" w:rsidRDefault="00A13382">
            <w:pPr>
              <w:pStyle w:val="TableParagraph"/>
              <w:rPr>
                <w:sz w:val="19"/>
              </w:rPr>
            </w:pPr>
          </w:p>
          <w:p w14:paraId="3760DB6D" w14:textId="77777777" w:rsidR="00A13382" w:rsidRDefault="00A13382">
            <w:pPr>
              <w:pStyle w:val="TableParagraph"/>
              <w:rPr>
                <w:sz w:val="19"/>
              </w:rPr>
            </w:pPr>
          </w:p>
          <w:p w14:paraId="19CEBA05" w14:textId="77777777" w:rsidR="00A13382" w:rsidRDefault="00A13382">
            <w:pPr>
              <w:pStyle w:val="TableParagraph"/>
              <w:rPr>
                <w:sz w:val="19"/>
              </w:rPr>
            </w:pPr>
          </w:p>
          <w:p w14:paraId="2AC307FE" w14:textId="77777777" w:rsidR="00A13382" w:rsidRDefault="00A13382">
            <w:pPr>
              <w:pStyle w:val="TableParagraph"/>
              <w:rPr>
                <w:sz w:val="19"/>
              </w:rPr>
            </w:pPr>
          </w:p>
          <w:p w14:paraId="17165B44" w14:textId="77777777" w:rsidR="00A13382" w:rsidRDefault="00A13382">
            <w:pPr>
              <w:pStyle w:val="TableParagraph"/>
              <w:rPr>
                <w:sz w:val="19"/>
              </w:rPr>
            </w:pPr>
          </w:p>
          <w:p w14:paraId="4FB7F7D3" w14:textId="77777777" w:rsidR="00A13382" w:rsidRDefault="00A13382">
            <w:pPr>
              <w:pStyle w:val="TableParagraph"/>
              <w:rPr>
                <w:sz w:val="19"/>
              </w:rPr>
            </w:pPr>
          </w:p>
          <w:p w14:paraId="5FAB355D" w14:textId="77777777" w:rsidR="00A13382" w:rsidRDefault="00A13382">
            <w:pPr>
              <w:pStyle w:val="TableParagraph"/>
              <w:rPr>
                <w:sz w:val="19"/>
              </w:rPr>
            </w:pPr>
          </w:p>
          <w:p w14:paraId="462B1736" w14:textId="77777777" w:rsidR="00A13382" w:rsidRDefault="00A13382">
            <w:pPr>
              <w:pStyle w:val="TableParagraph"/>
              <w:rPr>
                <w:sz w:val="19"/>
              </w:rPr>
            </w:pPr>
          </w:p>
          <w:p w14:paraId="7E265811" w14:textId="77777777" w:rsidR="00A13382" w:rsidRDefault="00A13382">
            <w:pPr>
              <w:pStyle w:val="TableParagraph"/>
              <w:rPr>
                <w:sz w:val="19"/>
              </w:rPr>
            </w:pPr>
          </w:p>
          <w:p w14:paraId="200D8222" w14:textId="77777777" w:rsidR="00A13382" w:rsidRDefault="00A13382">
            <w:pPr>
              <w:pStyle w:val="TableParagraph"/>
              <w:rPr>
                <w:sz w:val="19"/>
              </w:rPr>
            </w:pPr>
          </w:p>
          <w:p w14:paraId="414612DD" w14:textId="77777777" w:rsidR="00A13382" w:rsidRDefault="00A13382">
            <w:pPr>
              <w:pStyle w:val="TableParagraph"/>
              <w:rPr>
                <w:sz w:val="19"/>
              </w:rPr>
            </w:pPr>
          </w:p>
          <w:p w14:paraId="384E9130" w14:textId="77777777" w:rsidR="00A13382" w:rsidRDefault="00A13382">
            <w:pPr>
              <w:pStyle w:val="TableParagraph"/>
              <w:spacing w:before="136"/>
              <w:rPr>
                <w:sz w:val="19"/>
              </w:rPr>
            </w:pPr>
          </w:p>
          <w:p w14:paraId="39249D4E" w14:textId="77777777" w:rsidR="00A13382" w:rsidRDefault="00000000">
            <w:pPr>
              <w:pStyle w:val="TableParagraph"/>
              <w:spacing w:line="232" w:lineRule="exact"/>
              <w:ind w:left="108"/>
              <w:rPr>
                <w:rFonts w:ascii="Calibri"/>
                <w:sz w:val="19"/>
              </w:rPr>
            </w:pPr>
            <w:r>
              <w:rPr>
                <w:rFonts w:ascii="Calibri"/>
                <w:sz w:val="19"/>
              </w:rPr>
              <w:t>20%</w:t>
            </w:r>
            <w:r>
              <w:rPr>
                <w:rFonts w:ascii="Calibri"/>
                <w:spacing w:val="-4"/>
                <w:sz w:val="19"/>
              </w:rPr>
              <w:t xml:space="preserve"> </w:t>
            </w:r>
            <w:r>
              <w:rPr>
                <w:rFonts w:ascii="Calibri"/>
                <w:sz w:val="19"/>
              </w:rPr>
              <w:t>of</w:t>
            </w:r>
            <w:r>
              <w:rPr>
                <w:rFonts w:ascii="Calibri"/>
                <w:spacing w:val="-4"/>
                <w:sz w:val="19"/>
              </w:rPr>
              <w:t xml:space="preserve"> </w:t>
            </w:r>
            <w:r>
              <w:rPr>
                <w:rFonts w:ascii="Calibri"/>
                <w:spacing w:val="-2"/>
                <w:sz w:val="19"/>
              </w:rPr>
              <w:t>CAPEX</w:t>
            </w:r>
          </w:p>
          <w:p w14:paraId="4CB37C06" w14:textId="77777777" w:rsidR="00A13382" w:rsidRDefault="00000000">
            <w:pPr>
              <w:pStyle w:val="TableParagraph"/>
              <w:ind w:left="108" w:right="97"/>
              <w:rPr>
                <w:rFonts w:ascii="Calibri"/>
                <w:sz w:val="19"/>
              </w:rPr>
            </w:pPr>
            <w:r>
              <w:rPr>
                <w:rFonts w:ascii="Calibri"/>
                <w:sz w:val="19"/>
              </w:rPr>
              <w:t>cost</w:t>
            </w:r>
            <w:r>
              <w:rPr>
                <w:rFonts w:ascii="Calibri"/>
                <w:spacing w:val="-11"/>
                <w:sz w:val="19"/>
              </w:rPr>
              <w:t xml:space="preserve"> </w:t>
            </w:r>
            <w:r>
              <w:rPr>
                <w:rFonts w:ascii="Calibri"/>
                <w:sz w:val="19"/>
              </w:rPr>
              <w:t>for</w:t>
            </w:r>
            <w:r>
              <w:rPr>
                <w:rFonts w:ascii="Calibri"/>
                <w:spacing w:val="-11"/>
                <w:sz w:val="19"/>
              </w:rPr>
              <w:t xml:space="preserve"> </w:t>
            </w:r>
            <w:r>
              <w:rPr>
                <w:rFonts w:ascii="Calibri"/>
                <w:sz w:val="19"/>
              </w:rPr>
              <w:t xml:space="preserve">Online Hall Booking </w:t>
            </w:r>
            <w:r>
              <w:rPr>
                <w:rFonts w:ascii="Calibri"/>
                <w:spacing w:val="-2"/>
                <w:sz w:val="19"/>
              </w:rPr>
              <w:t>Management System</w:t>
            </w:r>
          </w:p>
        </w:tc>
        <w:tc>
          <w:tcPr>
            <w:tcW w:w="1350" w:type="dxa"/>
          </w:tcPr>
          <w:p w14:paraId="1CA9BEFC" w14:textId="77777777" w:rsidR="00A13382" w:rsidRDefault="00A13382">
            <w:pPr>
              <w:pStyle w:val="TableParagraph"/>
              <w:rPr>
                <w:sz w:val="19"/>
              </w:rPr>
            </w:pPr>
          </w:p>
          <w:p w14:paraId="371083FE" w14:textId="77777777" w:rsidR="00A13382" w:rsidRDefault="00A13382">
            <w:pPr>
              <w:pStyle w:val="TableParagraph"/>
              <w:rPr>
                <w:sz w:val="19"/>
              </w:rPr>
            </w:pPr>
          </w:p>
          <w:p w14:paraId="0FA474D4" w14:textId="77777777" w:rsidR="00A13382" w:rsidRDefault="00A13382">
            <w:pPr>
              <w:pStyle w:val="TableParagraph"/>
              <w:rPr>
                <w:sz w:val="19"/>
              </w:rPr>
            </w:pPr>
          </w:p>
          <w:p w14:paraId="33229C6B" w14:textId="77777777" w:rsidR="00A13382" w:rsidRDefault="00A13382">
            <w:pPr>
              <w:pStyle w:val="TableParagraph"/>
              <w:rPr>
                <w:sz w:val="19"/>
              </w:rPr>
            </w:pPr>
          </w:p>
          <w:p w14:paraId="51D77F93" w14:textId="77777777" w:rsidR="00A13382" w:rsidRDefault="00A13382">
            <w:pPr>
              <w:pStyle w:val="TableParagraph"/>
              <w:rPr>
                <w:sz w:val="19"/>
              </w:rPr>
            </w:pPr>
          </w:p>
          <w:p w14:paraId="534607E9" w14:textId="77777777" w:rsidR="00A13382" w:rsidRDefault="00A13382">
            <w:pPr>
              <w:pStyle w:val="TableParagraph"/>
              <w:rPr>
                <w:sz w:val="19"/>
              </w:rPr>
            </w:pPr>
          </w:p>
          <w:p w14:paraId="40AA69DC" w14:textId="77777777" w:rsidR="00A13382" w:rsidRDefault="00A13382">
            <w:pPr>
              <w:pStyle w:val="TableParagraph"/>
              <w:rPr>
                <w:sz w:val="19"/>
              </w:rPr>
            </w:pPr>
          </w:p>
          <w:p w14:paraId="64ABEC32" w14:textId="77777777" w:rsidR="00A13382" w:rsidRDefault="00A13382">
            <w:pPr>
              <w:pStyle w:val="TableParagraph"/>
              <w:rPr>
                <w:sz w:val="19"/>
              </w:rPr>
            </w:pPr>
          </w:p>
          <w:p w14:paraId="32911ABF" w14:textId="77777777" w:rsidR="00A13382" w:rsidRDefault="00A13382">
            <w:pPr>
              <w:pStyle w:val="TableParagraph"/>
              <w:rPr>
                <w:sz w:val="19"/>
              </w:rPr>
            </w:pPr>
          </w:p>
          <w:p w14:paraId="03BBF066" w14:textId="77777777" w:rsidR="00A13382" w:rsidRDefault="00A13382">
            <w:pPr>
              <w:pStyle w:val="TableParagraph"/>
              <w:rPr>
                <w:sz w:val="19"/>
              </w:rPr>
            </w:pPr>
          </w:p>
          <w:p w14:paraId="5C0238D1" w14:textId="77777777" w:rsidR="00A13382" w:rsidRDefault="00A13382">
            <w:pPr>
              <w:pStyle w:val="TableParagraph"/>
              <w:rPr>
                <w:sz w:val="19"/>
              </w:rPr>
            </w:pPr>
          </w:p>
          <w:p w14:paraId="5C4A99DE" w14:textId="77777777" w:rsidR="00A13382" w:rsidRDefault="00A13382">
            <w:pPr>
              <w:pStyle w:val="TableParagraph"/>
              <w:spacing w:before="136"/>
              <w:rPr>
                <w:sz w:val="19"/>
              </w:rPr>
            </w:pPr>
          </w:p>
          <w:p w14:paraId="34FDC1BA" w14:textId="77777777" w:rsidR="00A13382" w:rsidRDefault="00000000">
            <w:pPr>
              <w:pStyle w:val="TableParagraph"/>
              <w:spacing w:line="232" w:lineRule="exact"/>
              <w:ind w:left="108"/>
              <w:rPr>
                <w:rFonts w:ascii="Calibri"/>
                <w:sz w:val="19"/>
              </w:rPr>
            </w:pPr>
            <w:r>
              <w:rPr>
                <w:rFonts w:ascii="Calibri"/>
                <w:sz w:val="19"/>
              </w:rPr>
              <w:t>20%</w:t>
            </w:r>
            <w:r>
              <w:rPr>
                <w:rFonts w:ascii="Calibri"/>
                <w:spacing w:val="-4"/>
                <w:sz w:val="19"/>
              </w:rPr>
              <w:t xml:space="preserve"> </w:t>
            </w:r>
            <w:r>
              <w:rPr>
                <w:rFonts w:ascii="Calibri"/>
                <w:sz w:val="19"/>
              </w:rPr>
              <w:t>of</w:t>
            </w:r>
            <w:r>
              <w:rPr>
                <w:rFonts w:ascii="Calibri"/>
                <w:spacing w:val="-4"/>
                <w:sz w:val="19"/>
              </w:rPr>
              <w:t xml:space="preserve"> </w:t>
            </w:r>
            <w:r>
              <w:rPr>
                <w:rFonts w:ascii="Calibri"/>
                <w:spacing w:val="-2"/>
                <w:sz w:val="19"/>
              </w:rPr>
              <w:t>CAPEX</w:t>
            </w:r>
          </w:p>
          <w:p w14:paraId="05FDBB84" w14:textId="77777777" w:rsidR="00A13382" w:rsidRDefault="00000000">
            <w:pPr>
              <w:pStyle w:val="TableParagraph"/>
              <w:ind w:left="108" w:right="180"/>
              <w:rPr>
                <w:rFonts w:ascii="Calibri"/>
                <w:sz w:val="19"/>
              </w:rPr>
            </w:pPr>
            <w:r>
              <w:rPr>
                <w:rFonts w:ascii="Calibri"/>
                <w:sz w:val="19"/>
              </w:rPr>
              <w:t>Cost</w:t>
            </w:r>
            <w:r>
              <w:rPr>
                <w:rFonts w:ascii="Calibri"/>
                <w:spacing w:val="-11"/>
                <w:sz w:val="19"/>
              </w:rPr>
              <w:t xml:space="preserve"> </w:t>
            </w:r>
            <w:r>
              <w:rPr>
                <w:rFonts w:ascii="Calibri"/>
                <w:sz w:val="19"/>
              </w:rPr>
              <w:t>for</w:t>
            </w:r>
            <w:r>
              <w:rPr>
                <w:rFonts w:ascii="Calibri"/>
                <w:spacing w:val="-11"/>
                <w:sz w:val="19"/>
              </w:rPr>
              <w:t xml:space="preserve"> </w:t>
            </w:r>
            <w:r>
              <w:rPr>
                <w:rFonts w:ascii="Calibri"/>
                <w:sz w:val="19"/>
              </w:rPr>
              <w:t xml:space="preserve">Pets/ </w:t>
            </w:r>
            <w:r>
              <w:rPr>
                <w:rFonts w:ascii="Calibri"/>
                <w:spacing w:val="-4"/>
                <w:sz w:val="19"/>
              </w:rPr>
              <w:t>Dods</w:t>
            </w:r>
          </w:p>
          <w:p w14:paraId="720F5A3E" w14:textId="77777777" w:rsidR="00A13382" w:rsidRDefault="00000000">
            <w:pPr>
              <w:pStyle w:val="TableParagraph"/>
              <w:spacing w:before="1"/>
              <w:ind w:left="108" w:right="339"/>
              <w:rPr>
                <w:rFonts w:ascii="Calibri"/>
                <w:sz w:val="19"/>
              </w:rPr>
            </w:pPr>
            <w:r>
              <w:rPr>
                <w:rFonts w:ascii="Calibri"/>
                <w:spacing w:val="-2"/>
                <w:sz w:val="19"/>
              </w:rPr>
              <w:t>registration system</w:t>
            </w:r>
          </w:p>
        </w:tc>
        <w:tc>
          <w:tcPr>
            <w:tcW w:w="1170" w:type="dxa"/>
          </w:tcPr>
          <w:p w14:paraId="5205EB91" w14:textId="77777777" w:rsidR="00A13382" w:rsidRDefault="00A13382">
            <w:pPr>
              <w:pStyle w:val="TableParagraph"/>
              <w:rPr>
                <w:sz w:val="19"/>
              </w:rPr>
            </w:pPr>
          </w:p>
          <w:p w14:paraId="482AFB02" w14:textId="77777777" w:rsidR="00A13382" w:rsidRDefault="00A13382">
            <w:pPr>
              <w:pStyle w:val="TableParagraph"/>
              <w:rPr>
                <w:sz w:val="19"/>
              </w:rPr>
            </w:pPr>
          </w:p>
          <w:p w14:paraId="33EC53B2" w14:textId="77777777" w:rsidR="00A13382" w:rsidRDefault="00A13382">
            <w:pPr>
              <w:pStyle w:val="TableParagraph"/>
              <w:rPr>
                <w:sz w:val="19"/>
              </w:rPr>
            </w:pPr>
          </w:p>
          <w:p w14:paraId="0C539096" w14:textId="77777777" w:rsidR="00A13382" w:rsidRDefault="00A13382">
            <w:pPr>
              <w:pStyle w:val="TableParagraph"/>
              <w:rPr>
                <w:sz w:val="19"/>
              </w:rPr>
            </w:pPr>
          </w:p>
          <w:p w14:paraId="7CDE7174" w14:textId="77777777" w:rsidR="00A13382" w:rsidRDefault="00A13382">
            <w:pPr>
              <w:pStyle w:val="TableParagraph"/>
              <w:rPr>
                <w:sz w:val="19"/>
              </w:rPr>
            </w:pPr>
          </w:p>
          <w:p w14:paraId="7CB35A5C" w14:textId="77777777" w:rsidR="00A13382" w:rsidRDefault="00A13382">
            <w:pPr>
              <w:pStyle w:val="TableParagraph"/>
              <w:rPr>
                <w:sz w:val="19"/>
              </w:rPr>
            </w:pPr>
          </w:p>
          <w:p w14:paraId="079E78EE" w14:textId="77777777" w:rsidR="00A13382" w:rsidRDefault="00A13382">
            <w:pPr>
              <w:pStyle w:val="TableParagraph"/>
              <w:rPr>
                <w:sz w:val="19"/>
              </w:rPr>
            </w:pPr>
          </w:p>
          <w:p w14:paraId="6591FF87" w14:textId="77777777" w:rsidR="00A13382" w:rsidRDefault="00A13382">
            <w:pPr>
              <w:pStyle w:val="TableParagraph"/>
              <w:rPr>
                <w:sz w:val="19"/>
              </w:rPr>
            </w:pPr>
          </w:p>
          <w:p w14:paraId="2D04B94F" w14:textId="77777777" w:rsidR="00A13382" w:rsidRDefault="00A13382">
            <w:pPr>
              <w:pStyle w:val="TableParagraph"/>
              <w:rPr>
                <w:sz w:val="19"/>
              </w:rPr>
            </w:pPr>
          </w:p>
          <w:p w14:paraId="2945C851" w14:textId="77777777" w:rsidR="00A13382" w:rsidRDefault="00A13382">
            <w:pPr>
              <w:pStyle w:val="TableParagraph"/>
              <w:rPr>
                <w:sz w:val="19"/>
              </w:rPr>
            </w:pPr>
          </w:p>
          <w:p w14:paraId="7522A33D" w14:textId="77777777" w:rsidR="00A13382" w:rsidRDefault="00A13382">
            <w:pPr>
              <w:pStyle w:val="TableParagraph"/>
              <w:rPr>
                <w:sz w:val="19"/>
              </w:rPr>
            </w:pPr>
          </w:p>
          <w:p w14:paraId="4CDD56DE" w14:textId="77777777" w:rsidR="00A13382" w:rsidRDefault="00A13382">
            <w:pPr>
              <w:pStyle w:val="TableParagraph"/>
              <w:rPr>
                <w:sz w:val="19"/>
              </w:rPr>
            </w:pPr>
          </w:p>
          <w:p w14:paraId="625A584A" w14:textId="77777777" w:rsidR="00A13382" w:rsidRDefault="00A13382">
            <w:pPr>
              <w:pStyle w:val="TableParagraph"/>
              <w:rPr>
                <w:sz w:val="19"/>
              </w:rPr>
            </w:pPr>
          </w:p>
          <w:p w14:paraId="3EFA0053" w14:textId="77777777" w:rsidR="00A13382" w:rsidRDefault="00A13382">
            <w:pPr>
              <w:pStyle w:val="TableParagraph"/>
              <w:spacing w:before="159"/>
              <w:rPr>
                <w:sz w:val="19"/>
              </w:rPr>
            </w:pPr>
          </w:p>
          <w:p w14:paraId="17EB4A25" w14:textId="77777777" w:rsidR="00A13382" w:rsidRDefault="00000000">
            <w:pPr>
              <w:pStyle w:val="TableParagraph"/>
              <w:ind w:left="108"/>
              <w:rPr>
                <w:rFonts w:ascii="Calibri"/>
                <w:sz w:val="19"/>
              </w:rPr>
            </w:pPr>
            <w:r>
              <w:rPr>
                <w:rFonts w:ascii="Calibri"/>
                <w:sz w:val="19"/>
              </w:rPr>
              <w:t>T</w:t>
            </w:r>
            <w:r>
              <w:rPr>
                <w:rFonts w:ascii="Calibri"/>
                <w:spacing w:val="-3"/>
                <w:sz w:val="19"/>
              </w:rPr>
              <w:t xml:space="preserve"> </w:t>
            </w:r>
            <w:r>
              <w:rPr>
                <w:rFonts w:ascii="Calibri"/>
                <w:sz w:val="19"/>
              </w:rPr>
              <w:t>+18</w:t>
            </w:r>
            <w:r>
              <w:rPr>
                <w:rFonts w:ascii="Calibri"/>
                <w:spacing w:val="-3"/>
                <w:sz w:val="19"/>
              </w:rPr>
              <w:t xml:space="preserve"> </w:t>
            </w:r>
            <w:r>
              <w:rPr>
                <w:rFonts w:ascii="Calibri"/>
                <w:spacing w:val="-2"/>
                <w:sz w:val="19"/>
              </w:rPr>
              <w:t>weeks</w:t>
            </w:r>
          </w:p>
        </w:tc>
        <w:tc>
          <w:tcPr>
            <w:tcW w:w="2880" w:type="dxa"/>
          </w:tcPr>
          <w:p w14:paraId="388826B0" w14:textId="77777777" w:rsidR="00A13382" w:rsidRDefault="00000000">
            <w:pPr>
              <w:pStyle w:val="TableParagraph"/>
              <w:spacing w:before="1"/>
              <w:ind w:left="108" w:right="168"/>
              <w:rPr>
                <w:rFonts w:ascii="Calibri"/>
                <w:sz w:val="19"/>
              </w:rPr>
            </w:pPr>
            <w:r>
              <w:rPr>
                <w:rFonts w:ascii="Calibri"/>
                <w:sz w:val="19"/>
              </w:rPr>
              <w:t>First</w:t>
            </w:r>
            <w:r>
              <w:rPr>
                <w:rFonts w:ascii="Calibri"/>
                <w:spacing w:val="-11"/>
                <w:sz w:val="19"/>
              </w:rPr>
              <w:t xml:space="preserve"> </w:t>
            </w:r>
            <w:r>
              <w:rPr>
                <w:rFonts w:ascii="Calibri"/>
                <w:sz w:val="19"/>
              </w:rPr>
              <w:t>Round</w:t>
            </w:r>
            <w:r>
              <w:rPr>
                <w:rFonts w:ascii="Calibri"/>
                <w:spacing w:val="-11"/>
                <w:sz w:val="19"/>
              </w:rPr>
              <w:t xml:space="preserve"> </w:t>
            </w:r>
            <w:r>
              <w:rPr>
                <w:rFonts w:ascii="Calibri"/>
                <w:sz w:val="19"/>
              </w:rPr>
              <w:t>Audit</w:t>
            </w:r>
            <w:r>
              <w:rPr>
                <w:rFonts w:ascii="Calibri"/>
                <w:spacing w:val="-11"/>
                <w:sz w:val="19"/>
              </w:rPr>
              <w:t xml:space="preserve"> </w:t>
            </w:r>
            <w:r>
              <w:rPr>
                <w:rFonts w:ascii="Calibri"/>
                <w:sz w:val="19"/>
              </w:rPr>
              <w:t>Report</w:t>
            </w:r>
            <w:r>
              <w:rPr>
                <w:rFonts w:ascii="Calibri"/>
                <w:spacing w:val="-10"/>
                <w:sz w:val="19"/>
              </w:rPr>
              <w:t xml:space="preserve"> </w:t>
            </w:r>
            <w:r>
              <w:rPr>
                <w:rFonts w:ascii="Calibri"/>
                <w:sz w:val="19"/>
              </w:rPr>
              <w:t xml:space="preserve">(by </w:t>
            </w:r>
            <w:r>
              <w:rPr>
                <w:rFonts w:ascii="Calibri"/>
                <w:spacing w:val="-2"/>
                <w:sz w:val="19"/>
              </w:rPr>
              <w:t>Auditor)</w:t>
            </w:r>
          </w:p>
          <w:p w14:paraId="5A40FF15" w14:textId="77777777" w:rsidR="00A13382" w:rsidRDefault="00000000">
            <w:pPr>
              <w:pStyle w:val="TableParagraph"/>
              <w:ind w:left="108" w:right="168"/>
              <w:rPr>
                <w:rFonts w:ascii="Calibri"/>
                <w:sz w:val="19"/>
              </w:rPr>
            </w:pPr>
            <w:r>
              <w:rPr>
                <w:rFonts w:ascii="Calibri"/>
                <w:sz w:val="19"/>
              </w:rPr>
              <w:t>Rectified</w:t>
            </w:r>
            <w:r>
              <w:rPr>
                <w:rFonts w:ascii="Calibri"/>
                <w:spacing w:val="-11"/>
                <w:sz w:val="19"/>
              </w:rPr>
              <w:t xml:space="preserve"> </w:t>
            </w:r>
            <w:r>
              <w:rPr>
                <w:rFonts w:ascii="Calibri"/>
                <w:sz w:val="19"/>
              </w:rPr>
              <w:t>solution</w:t>
            </w:r>
            <w:r>
              <w:rPr>
                <w:rFonts w:ascii="Calibri"/>
                <w:spacing w:val="-11"/>
                <w:sz w:val="19"/>
              </w:rPr>
              <w:t xml:space="preserve"> </w:t>
            </w:r>
            <w:r>
              <w:rPr>
                <w:rFonts w:ascii="Calibri"/>
                <w:sz w:val="19"/>
              </w:rPr>
              <w:t>and</w:t>
            </w:r>
            <w:r>
              <w:rPr>
                <w:rFonts w:ascii="Calibri"/>
                <w:spacing w:val="-11"/>
                <w:sz w:val="19"/>
              </w:rPr>
              <w:t xml:space="preserve"> </w:t>
            </w:r>
            <w:r>
              <w:rPr>
                <w:rFonts w:ascii="Calibri"/>
                <w:sz w:val="19"/>
              </w:rPr>
              <w:t>submission of next round of audit</w:t>
            </w:r>
          </w:p>
          <w:p w14:paraId="0A86BDF8" w14:textId="77777777" w:rsidR="00A13382" w:rsidRDefault="00000000">
            <w:pPr>
              <w:pStyle w:val="TableParagraph"/>
              <w:spacing w:line="232" w:lineRule="exact"/>
              <w:ind w:left="108"/>
              <w:rPr>
                <w:rFonts w:ascii="Calibri"/>
                <w:sz w:val="19"/>
              </w:rPr>
            </w:pPr>
            <w:r>
              <w:rPr>
                <w:rFonts w:ascii="Calibri"/>
                <w:sz w:val="19"/>
              </w:rPr>
              <w:t>Next</w:t>
            </w:r>
            <w:r>
              <w:rPr>
                <w:rFonts w:ascii="Calibri"/>
                <w:spacing w:val="-9"/>
                <w:sz w:val="19"/>
              </w:rPr>
              <w:t xml:space="preserve"> </w:t>
            </w:r>
            <w:r>
              <w:rPr>
                <w:rFonts w:ascii="Calibri"/>
                <w:sz w:val="19"/>
              </w:rPr>
              <w:t>Round</w:t>
            </w:r>
            <w:r>
              <w:rPr>
                <w:rFonts w:ascii="Calibri"/>
                <w:spacing w:val="-8"/>
                <w:sz w:val="19"/>
              </w:rPr>
              <w:t xml:space="preserve"> </w:t>
            </w:r>
            <w:r>
              <w:rPr>
                <w:rFonts w:ascii="Calibri"/>
                <w:sz w:val="19"/>
              </w:rPr>
              <w:t>Audit</w:t>
            </w:r>
            <w:r>
              <w:rPr>
                <w:rFonts w:ascii="Calibri"/>
                <w:spacing w:val="-8"/>
                <w:sz w:val="19"/>
              </w:rPr>
              <w:t xml:space="preserve"> </w:t>
            </w:r>
            <w:r>
              <w:rPr>
                <w:rFonts w:ascii="Calibri"/>
                <w:spacing w:val="-2"/>
                <w:sz w:val="19"/>
              </w:rPr>
              <w:t>Report</w:t>
            </w:r>
          </w:p>
          <w:p w14:paraId="6E3297CD" w14:textId="77777777" w:rsidR="00A13382" w:rsidRDefault="00000000">
            <w:pPr>
              <w:pStyle w:val="TableParagraph"/>
              <w:ind w:left="108" w:right="168"/>
              <w:rPr>
                <w:rFonts w:ascii="Calibri"/>
                <w:sz w:val="19"/>
              </w:rPr>
            </w:pPr>
            <w:r>
              <w:rPr>
                <w:rFonts w:ascii="Calibri"/>
                <w:sz w:val="19"/>
              </w:rPr>
              <w:t>Rectified</w:t>
            </w:r>
            <w:r>
              <w:rPr>
                <w:rFonts w:ascii="Calibri"/>
                <w:spacing w:val="-11"/>
                <w:sz w:val="19"/>
              </w:rPr>
              <w:t xml:space="preserve"> </w:t>
            </w:r>
            <w:r>
              <w:rPr>
                <w:rFonts w:ascii="Calibri"/>
                <w:sz w:val="19"/>
              </w:rPr>
              <w:t>solution</w:t>
            </w:r>
            <w:r>
              <w:rPr>
                <w:rFonts w:ascii="Calibri"/>
                <w:spacing w:val="-11"/>
                <w:sz w:val="19"/>
              </w:rPr>
              <w:t xml:space="preserve"> </w:t>
            </w:r>
            <w:r>
              <w:rPr>
                <w:rFonts w:ascii="Calibri"/>
                <w:sz w:val="19"/>
              </w:rPr>
              <w:t>and</w:t>
            </w:r>
            <w:r>
              <w:rPr>
                <w:rFonts w:ascii="Calibri"/>
                <w:spacing w:val="-11"/>
                <w:sz w:val="19"/>
              </w:rPr>
              <w:t xml:space="preserve"> </w:t>
            </w:r>
            <w:r>
              <w:rPr>
                <w:rFonts w:ascii="Calibri"/>
                <w:sz w:val="19"/>
              </w:rPr>
              <w:t>submission of next round of audit</w:t>
            </w:r>
          </w:p>
          <w:p w14:paraId="25F682F8" w14:textId="77777777" w:rsidR="00A13382" w:rsidRDefault="00000000">
            <w:pPr>
              <w:pStyle w:val="TableParagraph"/>
              <w:ind w:left="108"/>
              <w:rPr>
                <w:rFonts w:ascii="Calibri"/>
                <w:sz w:val="19"/>
              </w:rPr>
            </w:pPr>
            <w:r>
              <w:rPr>
                <w:rFonts w:ascii="Calibri"/>
                <w:sz w:val="19"/>
              </w:rPr>
              <w:t>Final</w:t>
            </w:r>
            <w:r>
              <w:rPr>
                <w:rFonts w:ascii="Calibri"/>
                <w:spacing w:val="-11"/>
                <w:sz w:val="19"/>
              </w:rPr>
              <w:t xml:space="preserve"> </w:t>
            </w:r>
            <w:r>
              <w:rPr>
                <w:rFonts w:ascii="Calibri"/>
                <w:sz w:val="19"/>
              </w:rPr>
              <w:t>Compliance</w:t>
            </w:r>
            <w:r>
              <w:rPr>
                <w:rFonts w:ascii="Calibri"/>
                <w:spacing w:val="-11"/>
                <w:sz w:val="19"/>
              </w:rPr>
              <w:t xml:space="preserve"> </w:t>
            </w:r>
            <w:r>
              <w:rPr>
                <w:rFonts w:ascii="Calibri"/>
                <w:sz w:val="19"/>
              </w:rPr>
              <w:t>confirmation</w:t>
            </w:r>
            <w:r>
              <w:rPr>
                <w:rFonts w:ascii="Calibri"/>
                <w:spacing w:val="-11"/>
                <w:sz w:val="19"/>
              </w:rPr>
              <w:t xml:space="preserve"> </w:t>
            </w:r>
            <w:r>
              <w:rPr>
                <w:rFonts w:ascii="Calibri"/>
                <w:sz w:val="19"/>
              </w:rPr>
              <w:t>by the Auditor</w:t>
            </w:r>
          </w:p>
          <w:p w14:paraId="7D0B225B" w14:textId="77777777" w:rsidR="00A13382" w:rsidRDefault="00000000">
            <w:pPr>
              <w:pStyle w:val="TableParagraph"/>
              <w:ind w:left="108"/>
              <w:rPr>
                <w:rFonts w:ascii="Calibri"/>
                <w:sz w:val="19"/>
              </w:rPr>
            </w:pPr>
            <w:r>
              <w:rPr>
                <w:rFonts w:ascii="Calibri"/>
                <w:sz w:val="19"/>
              </w:rPr>
              <w:t>Business</w:t>
            </w:r>
            <w:r>
              <w:rPr>
                <w:rFonts w:ascii="Calibri"/>
                <w:spacing w:val="-11"/>
                <w:sz w:val="19"/>
              </w:rPr>
              <w:t xml:space="preserve"> </w:t>
            </w:r>
            <w:r>
              <w:rPr>
                <w:rFonts w:ascii="Calibri"/>
                <w:sz w:val="19"/>
              </w:rPr>
              <w:t>readiness</w:t>
            </w:r>
            <w:r>
              <w:rPr>
                <w:rFonts w:ascii="Calibri"/>
                <w:spacing w:val="-11"/>
                <w:sz w:val="19"/>
              </w:rPr>
              <w:t xml:space="preserve"> </w:t>
            </w:r>
            <w:r>
              <w:rPr>
                <w:rFonts w:ascii="Calibri"/>
                <w:sz w:val="19"/>
              </w:rPr>
              <w:t>check</w:t>
            </w:r>
            <w:r>
              <w:rPr>
                <w:rFonts w:ascii="Calibri"/>
                <w:spacing w:val="-11"/>
                <w:sz w:val="19"/>
              </w:rPr>
              <w:t xml:space="preserve"> </w:t>
            </w:r>
            <w:r>
              <w:rPr>
                <w:rFonts w:ascii="Calibri"/>
                <w:sz w:val="19"/>
              </w:rPr>
              <w:t>before handing over to user</w:t>
            </w:r>
          </w:p>
          <w:p w14:paraId="2F31FB17" w14:textId="77777777" w:rsidR="00A13382" w:rsidRDefault="00000000">
            <w:pPr>
              <w:pStyle w:val="TableParagraph"/>
              <w:ind w:left="108"/>
              <w:rPr>
                <w:rFonts w:ascii="Calibri"/>
                <w:sz w:val="19"/>
              </w:rPr>
            </w:pPr>
            <w:r>
              <w:rPr>
                <w:rFonts w:ascii="Calibri"/>
                <w:sz w:val="19"/>
              </w:rPr>
              <w:t>Exit</w:t>
            </w:r>
            <w:r>
              <w:rPr>
                <w:rFonts w:ascii="Calibri"/>
                <w:spacing w:val="-11"/>
                <w:sz w:val="19"/>
              </w:rPr>
              <w:t xml:space="preserve"> </w:t>
            </w:r>
            <w:r>
              <w:rPr>
                <w:rFonts w:ascii="Calibri"/>
                <w:sz w:val="19"/>
              </w:rPr>
              <w:t>Management</w:t>
            </w:r>
            <w:r>
              <w:rPr>
                <w:rFonts w:ascii="Calibri"/>
                <w:spacing w:val="-11"/>
                <w:sz w:val="19"/>
              </w:rPr>
              <w:t xml:space="preserve"> </w:t>
            </w:r>
            <w:r>
              <w:rPr>
                <w:rFonts w:ascii="Calibri"/>
                <w:sz w:val="19"/>
              </w:rPr>
              <w:t>and</w:t>
            </w:r>
            <w:r>
              <w:rPr>
                <w:rFonts w:ascii="Calibri"/>
                <w:spacing w:val="-11"/>
                <w:sz w:val="19"/>
              </w:rPr>
              <w:t xml:space="preserve"> </w:t>
            </w:r>
            <w:r>
              <w:rPr>
                <w:rFonts w:ascii="Calibri"/>
                <w:sz w:val="19"/>
              </w:rPr>
              <w:t>Knowledge Transfer Plan</w:t>
            </w:r>
          </w:p>
          <w:p w14:paraId="2B7A68EA" w14:textId="77777777" w:rsidR="00A13382" w:rsidRDefault="00000000">
            <w:pPr>
              <w:pStyle w:val="TableParagraph"/>
              <w:ind w:left="108" w:right="168"/>
              <w:rPr>
                <w:rFonts w:ascii="Calibri"/>
                <w:sz w:val="19"/>
              </w:rPr>
            </w:pPr>
            <w:r>
              <w:rPr>
                <w:rFonts w:ascii="Calibri"/>
                <w:sz w:val="19"/>
              </w:rPr>
              <w:t>Mobilization</w:t>
            </w:r>
            <w:r>
              <w:rPr>
                <w:rFonts w:ascii="Calibri"/>
                <w:spacing w:val="-11"/>
                <w:sz w:val="19"/>
              </w:rPr>
              <w:t xml:space="preserve"> </w:t>
            </w:r>
            <w:r>
              <w:rPr>
                <w:rFonts w:ascii="Calibri"/>
                <w:sz w:val="19"/>
              </w:rPr>
              <w:t>of</w:t>
            </w:r>
            <w:r>
              <w:rPr>
                <w:rFonts w:ascii="Calibri"/>
                <w:spacing w:val="-11"/>
                <w:sz w:val="19"/>
              </w:rPr>
              <w:t xml:space="preserve"> </w:t>
            </w:r>
            <w:r>
              <w:rPr>
                <w:rFonts w:ascii="Calibri"/>
                <w:sz w:val="19"/>
              </w:rPr>
              <w:t>manpower</w:t>
            </w:r>
            <w:r>
              <w:rPr>
                <w:rFonts w:ascii="Calibri"/>
                <w:spacing w:val="-11"/>
                <w:sz w:val="19"/>
              </w:rPr>
              <w:t xml:space="preserve"> </w:t>
            </w:r>
            <w:r>
              <w:rPr>
                <w:rFonts w:ascii="Calibri"/>
                <w:sz w:val="19"/>
              </w:rPr>
              <w:t>for hand holding support</w:t>
            </w:r>
          </w:p>
          <w:p w14:paraId="12179E65" w14:textId="77777777" w:rsidR="00A13382" w:rsidRDefault="00000000">
            <w:pPr>
              <w:pStyle w:val="TableParagraph"/>
              <w:ind w:left="108" w:right="734"/>
              <w:rPr>
                <w:rFonts w:ascii="Calibri"/>
                <w:sz w:val="19"/>
              </w:rPr>
            </w:pPr>
            <w:r>
              <w:rPr>
                <w:rFonts w:ascii="Calibri"/>
                <w:sz w:val="19"/>
              </w:rPr>
              <w:t>Data</w:t>
            </w:r>
            <w:r>
              <w:rPr>
                <w:rFonts w:ascii="Calibri"/>
                <w:spacing w:val="-11"/>
                <w:sz w:val="19"/>
              </w:rPr>
              <w:t xml:space="preserve"> </w:t>
            </w:r>
            <w:r>
              <w:rPr>
                <w:rFonts w:ascii="Calibri"/>
                <w:sz w:val="19"/>
              </w:rPr>
              <w:t>Migration</w:t>
            </w:r>
            <w:r>
              <w:rPr>
                <w:rFonts w:ascii="Calibri"/>
                <w:spacing w:val="-11"/>
                <w:sz w:val="19"/>
              </w:rPr>
              <w:t xml:space="preserve"> </w:t>
            </w:r>
            <w:r>
              <w:rPr>
                <w:rFonts w:ascii="Calibri"/>
                <w:sz w:val="19"/>
              </w:rPr>
              <w:t>to</w:t>
            </w:r>
            <w:r>
              <w:rPr>
                <w:rFonts w:ascii="Calibri"/>
                <w:spacing w:val="-11"/>
                <w:sz w:val="19"/>
              </w:rPr>
              <w:t xml:space="preserve"> </w:t>
            </w:r>
            <w:r>
              <w:rPr>
                <w:rFonts w:ascii="Calibri"/>
                <w:sz w:val="19"/>
              </w:rPr>
              <w:t>solution Approval from client</w:t>
            </w:r>
          </w:p>
          <w:p w14:paraId="2F2443D0" w14:textId="77777777" w:rsidR="00A13382" w:rsidRDefault="00000000">
            <w:pPr>
              <w:pStyle w:val="TableParagraph"/>
              <w:ind w:left="108" w:right="168"/>
              <w:rPr>
                <w:rFonts w:ascii="Calibri"/>
                <w:sz w:val="19"/>
              </w:rPr>
            </w:pPr>
            <w:r>
              <w:rPr>
                <w:rFonts w:ascii="Calibri"/>
                <w:spacing w:val="-2"/>
                <w:sz w:val="19"/>
              </w:rPr>
              <w:t xml:space="preserve">Standard Operating Procedures </w:t>
            </w:r>
            <w:r>
              <w:rPr>
                <w:rFonts w:ascii="Calibri"/>
                <w:sz w:val="19"/>
              </w:rPr>
              <w:t>and</w:t>
            </w:r>
            <w:r>
              <w:rPr>
                <w:rFonts w:ascii="Calibri"/>
                <w:spacing w:val="-10"/>
                <w:sz w:val="19"/>
              </w:rPr>
              <w:t xml:space="preserve"> </w:t>
            </w:r>
            <w:r>
              <w:rPr>
                <w:rFonts w:ascii="Calibri"/>
                <w:sz w:val="19"/>
              </w:rPr>
              <w:t>Practices</w:t>
            </w:r>
            <w:r>
              <w:rPr>
                <w:rFonts w:ascii="Calibri"/>
                <w:spacing w:val="-10"/>
                <w:sz w:val="19"/>
              </w:rPr>
              <w:t xml:space="preserve"> </w:t>
            </w:r>
            <w:r>
              <w:rPr>
                <w:rFonts w:ascii="Calibri"/>
                <w:sz w:val="19"/>
              </w:rPr>
              <w:t>for</w:t>
            </w:r>
            <w:r>
              <w:rPr>
                <w:rFonts w:ascii="Calibri"/>
                <w:spacing w:val="-11"/>
                <w:sz w:val="19"/>
              </w:rPr>
              <w:t xml:space="preserve"> </w:t>
            </w:r>
            <w:r>
              <w:rPr>
                <w:rFonts w:ascii="Calibri"/>
                <w:sz w:val="19"/>
              </w:rPr>
              <w:t>operating</w:t>
            </w:r>
            <w:r>
              <w:rPr>
                <w:rFonts w:ascii="Calibri"/>
                <w:spacing w:val="-11"/>
                <w:sz w:val="19"/>
              </w:rPr>
              <w:t xml:space="preserve"> </w:t>
            </w:r>
            <w:r>
              <w:rPr>
                <w:rFonts w:ascii="Calibri"/>
                <w:sz w:val="19"/>
              </w:rPr>
              <w:t>and maintaining the solution, risk mitigation strategies, periodic</w:t>
            </w:r>
          </w:p>
          <w:p w14:paraId="1D4A421B" w14:textId="77777777" w:rsidR="00A13382" w:rsidRDefault="00000000">
            <w:pPr>
              <w:pStyle w:val="TableParagraph"/>
              <w:ind w:left="108"/>
              <w:rPr>
                <w:rFonts w:ascii="Calibri"/>
                <w:sz w:val="19"/>
              </w:rPr>
            </w:pPr>
            <w:r>
              <w:rPr>
                <w:rFonts w:ascii="Calibri"/>
                <w:sz w:val="19"/>
              </w:rPr>
              <w:t>status</w:t>
            </w:r>
            <w:r>
              <w:rPr>
                <w:rFonts w:ascii="Calibri"/>
                <w:spacing w:val="-11"/>
                <w:sz w:val="19"/>
              </w:rPr>
              <w:t xml:space="preserve"> </w:t>
            </w:r>
            <w:r>
              <w:rPr>
                <w:rFonts w:ascii="Calibri"/>
                <w:sz w:val="19"/>
              </w:rPr>
              <w:t>reports,</w:t>
            </w:r>
            <w:r>
              <w:rPr>
                <w:rFonts w:ascii="Calibri"/>
                <w:spacing w:val="-11"/>
                <w:sz w:val="19"/>
              </w:rPr>
              <w:t xml:space="preserve"> </w:t>
            </w:r>
            <w:r>
              <w:rPr>
                <w:rFonts w:ascii="Calibri"/>
                <w:sz w:val="19"/>
              </w:rPr>
              <w:t>training</w:t>
            </w:r>
            <w:r>
              <w:rPr>
                <w:rFonts w:ascii="Calibri"/>
                <w:spacing w:val="-11"/>
                <w:sz w:val="19"/>
              </w:rPr>
              <w:t xml:space="preserve"> </w:t>
            </w:r>
            <w:r>
              <w:rPr>
                <w:rFonts w:ascii="Calibri"/>
                <w:sz w:val="19"/>
              </w:rPr>
              <w:t>guidelines and modules, knowledge</w:t>
            </w:r>
          </w:p>
          <w:p w14:paraId="44D6BA7C" w14:textId="77777777" w:rsidR="00A13382" w:rsidRDefault="00000000">
            <w:pPr>
              <w:pStyle w:val="TableParagraph"/>
              <w:ind w:left="108" w:right="307"/>
              <w:rPr>
                <w:rFonts w:ascii="Calibri"/>
                <w:sz w:val="19"/>
              </w:rPr>
            </w:pPr>
            <w:r>
              <w:rPr>
                <w:rFonts w:ascii="Calibri"/>
                <w:sz w:val="19"/>
              </w:rPr>
              <w:t>management protocol.</w:t>
            </w:r>
            <w:r>
              <w:rPr>
                <w:rFonts w:ascii="Calibri"/>
                <w:spacing w:val="40"/>
                <w:sz w:val="19"/>
              </w:rPr>
              <w:t xml:space="preserve"> </w:t>
            </w:r>
            <w:r>
              <w:rPr>
                <w:rFonts w:ascii="Calibri"/>
                <w:sz w:val="19"/>
              </w:rPr>
              <w:t>Manuals</w:t>
            </w:r>
            <w:r>
              <w:rPr>
                <w:rFonts w:ascii="Calibri"/>
                <w:spacing w:val="-11"/>
                <w:sz w:val="19"/>
              </w:rPr>
              <w:t xml:space="preserve"> </w:t>
            </w:r>
            <w:r>
              <w:rPr>
                <w:rFonts w:ascii="Calibri"/>
                <w:sz w:val="19"/>
              </w:rPr>
              <w:t>and</w:t>
            </w:r>
            <w:r>
              <w:rPr>
                <w:rFonts w:ascii="Calibri"/>
                <w:spacing w:val="-10"/>
                <w:sz w:val="19"/>
              </w:rPr>
              <w:t xml:space="preserve"> </w:t>
            </w:r>
            <w:r>
              <w:rPr>
                <w:rFonts w:ascii="Calibri"/>
                <w:sz w:val="19"/>
              </w:rPr>
              <w:t>Guidelines</w:t>
            </w:r>
            <w:r>
              <w:rPr>
                <w:rFonts w:ascii="Calibri"/>
                <w:spacing w:val="-10"/>
                <w:sz w:val="19"/>
              </w:rPr>
              <w:t xml:space="preserve"> </w:t>
            </w:r>
            <w:r>
              <w:rPr>
                <w:rFonts w:ascii="Calibri"/>
                <w:sz w:val="19"/>
              </w:rPr>
              <w:t>such</w:t>
            </w:r>
            <w:r>
              <w:rPr>
                <w:rFonts w:ascii="Calibri"/>
                <w:spacing w:val="-10"/>
                <w:sz w:val="19"/>
              </w:rPr>
              <w:t xml:space="preserve"> </w:t>
            </w:r>
            <w:r>
              <w:rPr>
                <w:rFonts w:ascii="Calibri"/>
                <w:sz w:val="19"/>
              </w:rPr>
              <w:t>as Operational manual, Technical manuals, Library Files, Setup</w:t>
            </w:r>
          </w:p>
          <w:p w14:paraId="7CBCF51E" w14:textId="77777777" w:rsidR="00A13382" w:rsidRDefault="00000000">
            <w:pPr>
              <w:pStyle w:val="TableParagraph"/>
              <w:ind w:left="108" w:right="829"/>
              <w:rPr>
                <w:rFonts w:ascii="Calibri"/>
                <w:sz w:val="19"/>
              </w:rPr>
            </w:pPr>
            <w:r>
              <w:rPr>
                <w:rFonts w:ascii="Calibri"/>
                <w:sz w:val="19"/>
              </w:rPr>
              <w:t xml:space="preserve">Programs, etc. </w:t>
            </w:r>
            <w:r>
              <w:rPr>
                <w:rFonts w:ascii="Calibri"/>
                <w:spacing w:val="-2"/>
                <w:sz w:val="19"/>
              </w:rPr>
              <w:t>Installation</w:t>
            </w:r>
            <w:r>
              <w:rPr>
                <w:rFonts w:ascii="Calibri"/>
                <w:spacing w:val="-9"/>
                <w:sz w:val="19"/>
              </w:rPr>
              <w:t xml:space="preserve"> </w:t>
            </w:r>
            <w:r>
              <w:rPr>
                <w:rFonts w:ascii="Calibri"/>
                <w:spacing w:val="-2"/>
                <w:sz w:val="19"/>
              </w:rPr>
              <w:t>guides</w:t>
            </w:r>
          </w:p>
        </w:tc>
      </w:tr>
    </w:tbl>
    <w:p w14:paraId="470FE558" w14:textId="77777777" w:rsidR="00A13382" w:rsidRDefault="00A13382">
      <w:pPr>
        <w:pStyle w:val="BodyText"/>
        <w:spacing w:before="199"/>
      </w:pPr>
    </w:p>
    <w:p w14:paraId="47DE4825" w14:textId="77777777" w:rsidR="00A13382" w:rsidRDefault="00000000">
      <w:pPr>
        <w:pStyle w:val="BodyText"/>
        <w:spacing w:line="252" w:lineRule="auto"/>
        <w:ind w:left="1080" w:right="1224"/>
        <w:jc w:val="both"/>
      </w:pPr>
      <w:r>
        <w:rPr>
          <w:b/>
        </w:rPr>
        <w:t xml:space="preserve">Note: </w:t>
      </w:r>
      <w:r>
        <w:t xml:space="preserve">GMC may under exceptional circumstances consider issuance of Go Live for </w:t>
      </w:r>
      <w:r>
        <w:rPr>
          <w:spacing w:val="-2"/>
        </w:rPr>
        <w:t>individual</w:t>
      </w:r>
      <w:r>
        <w:rPr>
          <w:spacing w:val="-7"/>
        </w:rPr>
        <w:t xml:space="preserve"> </w:t>
      </w:r>
      <w:r>
        <w:rPr>
          <w:spacing w:val="-2"/>
        </w:rPr>
        <w:t>modules.</w:t>
      </w:r>
      <w:r>
        <w:rPr>
          <w:spacing w:val="-7"/>
        </w:rPr>
        <w:t xml:space="preserve"> </w:t>
      </w:r>
      <w:r>
        <w:rPr>
          <w:spacing w:val="-2"/>
        </w:rPr>
        <w:t>However,</w:t>
      </w:r>
      <w:r>
        <w:rPr>
          <w:spacing w:val="-7"/>
        </w:rPr>
        <w:t xml:space="preserve"> </w:t>
      </w:r>
      <w:r>
        <w:rPr>
          <w:spacing w:val="-2"/>
        </w:rPr>
        <w:t>the</w:t>
      </w:r>
      <w:r>
        <w:rPr>
          <w:spacing w:val="-7"/>
        </w:rPr>
        <w:t xml:space="preserve"> </w:t>
      </w:r>
      <w:r>
        <w:rPr>
          <w:spacing w:val="-2"/>
        </w:rPr>
        <w:t>same</w:t>
      </w:r>
      <w:r>
        <w:rPr>
          <w:spacing w:val="-7"/>
        </w:rPr>
        <w:t xml:space="preserve"> </w:t>
      </w:r>
      <w:r>
        <w:rPr>
          <w:spacing w:val="-2"/>
        </w:rPr>
        <w:t>would</w:t>
      </w:r>
      <w:r>
        <w:rPr>
          <w:spacing w:val="-7"/>
        </w:rPr>
        <w:t xml:space="preserve"> </w:t>
      </w:r>
      <w:r>
        <w:rPr>
          <w:spacing w:val="-2"/>
        </w:rPr>
        <w:t>be</w:t>
      </w:r>
      <w:r>
        <w:rPr>
          <w:spacing w:val="-8"/>
        </w:rPr>
        <w:t xml:space="preserve"> </w:t>
      </w:r>
      <w:r>
        <w:rPr>
          <w:spacing w:val="-2"/>
        </w:rPr>
        <w:t>under</w:t>
      </w:r>
      <w:r>
        <w:rPr>
          <w:spacing w:val="-7"/>
        </w:rPr>
        <w:t xml:space="preserve"> </w:t>
      </w:r>
      <w:r>
        <w:rPr>
          <w:spacing w:val="-2"/>
        </w:rPr>
        <w:t>exceptional</w:t>
      </w:r>
      <w:r>
        <w:rPr>
          <w:spacing w:val="-6"/>
        </w:rPr>
        <w:t xml:space="preserve"> </w:t>
      </w:r>
      <w:r>
        <w:rPr>
          <w:spacing w:val="-2"/>
        </w:rPr>
        <w:t>circumstances</w:t>
      </w:r>
      <w:r>
        <w:rPr>
          <w:spacing w:val="-7"/>
        </w:rPr>
        <w:t xml:space="preserve"> </w:t>
      </w:r>
      <w:r>
        <w:rPr>
          <w:spacing w:val="-2"/>
        </w:rPr>
        <w:t xml:space="preserve">and </w:t>
      </w:r>
      <w:r>
        <w:rPr>
          <w:spacing w:val="-6"/>
        </w:rPr>
        <w:t>subject</w:t>
      </w:r>
      <w:r>
        <w:rPr>
          <w:spacing w:val="-7"/>
        </w:rPr>
        <w:t xml:space="preserve"> </w:t>
      </w:r>
      <w:r>
        <w:rPr>
          <w:spacing w:val="-6"/>
        </w:rPr>
        <w:t>to</w:t>
      </w:r>
      <w:r>
        <w:rPr>
          <w:spacing w:val="-9"/>
        </w:rPr>
        <w:t xml:space="preserve"> </w:t>
      </w:r>
      <w:r>
        <w:rPr>
          <w:spacing w:val="-6"/>
        </w:rPr>
        <w:t>approval</w:t>
      </w:r>
      <w:r>
        <w:rPr>
          <w:spacing w:val="-7"/>
        </w:rPr>
        <w:t xml:space="preserve"> </w:t>
      </w:r>
      <w:r>
        <w:rPr>
          <w:spacing w:val="-6"/>
        </w:rPr>
        <w:t>from authority. The</w:t>
      </w:r>
      <w:r>
        <w:rPr>
          <w:spacing w:val="-7"/>
        </w:rPr>
        <w:t xml:space="preserve"> </w:t>
      </w:r>
      <w:r>
        <w:rPr>
          <w:spacing w:val="-6"/>
        </w:rPr>
        <w:t>OCM</w:t>
      </w:r>
      <w:r>
        <w:rPr>
          <w:spacing w:val="-9"/>
        </w:rPr>
        <w:t xml:space="preserve"> </w:t>
      </w:r>
      <w:r>
        <w:rPr>
          <w:spacing w:val="-6"/>
        </w:rPr>
        <w:t>start date</w:t>
      </w:r>
      <w:r>
        <w:rPr>
          <w:spacing w:val="-9"/>
        </w:rPr>
        <w:t xml:space="preserve"> </w:t>
      </w:r>
      <w:r>
        <w:rPr>
          <w:spacing w:val="-6"/>
        </w:rPr>
        <w:t>in</w:t>
      </w:r>
      <w:r>
        <w:rPr>
          <w:spacing w:val="-7"/>
        </w:rPr>
        <w:t xml:space="preserve"> </w:t>
      </w:r>
      <w:r>
        <w:rPr>
          <w:spacing w:val="-6"/>
        </w:rPr>
        <w:t>such</w:t>
      </w:r>
      <w:r>
        <w:rPr>
          <w:spacing w:val="-7"/>
        </w:rPr>
        <w:t xml:space="preserve"> </w:t>
      </w:r>
      <w:r>
        <w:rPr>
          <w:spacing w:val="-6"/>
        </w:rPr>
        <w:t>case</w:t>
      </w:r>
      <w:r>
        <w:rPr>
          <w:spacing w:val="-7"/>
        </w:rPr>
        <w:t xml:space="preserve"> </w:t>
      </w:r>
      <w:r>
        <w:rPr>
          <w:spacing w:val="-6"/>
        </w:rPr>
        <w:t>for</w:t>
      </w:r>
      <w:r>
        <w:rPr>
          <w:spacing w:val="-7"/>
        </w:rPr>
        <w:t xml:space="preserve"> </w:t>
      </w:r>
      <w:r>
        <w:rPr>
          <w:spacing w:val="-6"/>
        </w:rPr>
        <w:t>specific</w:t>
      </w:r>
      <w:r>
        <w:rPr>
          <w:spacing w:val="-7"/>
        </w:rPr>
        <w:t xml:space="preserve"> </w:t>
      </w:r>
      <w:r>
        <w:rPr>
          <w:spacing w:val="-6"/>
        </w:rPr>
        <w:t xml:space="preserve">module/s </w:t>
      </w:r>
      <w:r>
        <w:t>would</w:t>
      </w:r>
      <w:r>
        <w:rPr>
          <w:spacing w:val="-23"/>
        </w:rPr>
        <w:t xml:space="preserve"> </w:t>
      </w:r>
      <w:r>
        <w:t>be</w:t>
      </w:r>
      <w:r>
        <w:rPr>
          <w:spacing w:val="-25"/>
        </w:rPr>
        <w:t xml:space="preserve"> </w:t>
      </w:r>
      <w:r>
        <w:t>being</w:t>
      </w:r>
      <w:r>
        <w:rPr>
          <w:spacing w:val="-23"/>
        </w:rPr>
        <w:t xml:space="preserve"> </w:t>
      </w:r>
      <w:r>
        <w:t>from</w:t>
      </w:r>
      <w:r>
        <w:rPr>
          <w:spacing w:val="-24"/>
        </w:rPr>
        <w:t xml:space="preserve"> </w:t>
      </w:r>
      <w:r>
        <w:t>the</w:t>
      </w:r>
      <w:r>
        <w:rPr>
          <w:spacing w:val="-25"/>
        </w:rPr>
        <w:t xml:space="preserve"> </w:t>
      </w:r>
      <w:r>
        <w:t>date</w:t>
      </w:r>
      <w:r>
        <w:rPr>
          <w:spacing w:val="-25"/>
        </w:rPr>
        <w:t xml:space="preserve"> </w:t>
      </w:r>
      <w:r>
        <w:t>of</w:t>
      </w:r>
      <w:r>
        <w:rPr>
          <w:spacing w:val="-24"/>
        </w:rPr>
        <w:t xml:space="preserve"> </w:t>
      </w:r>
      <w:r>
        <w:t>Go</w:t>
      </w:r>
      <w:r>
        <w:rPr>
          <w:spacing w:val="-24"/>
        </w:rPr>
        <w:t xml:space="preserve"> </w:t>
      </w:r>
      <w:r>
        <w:t>Live.</w:t>
      </w:r>
    </w:p>
    <w:p w14:paraId="358291DA" w14:textId="77777777" w:rsidR="00A13382" w:rsidRDefault="00A13382">
      <w:pPr>
        <w:pStyle w:val="BodyText"/>
        <w:spacing w:before="17"/>
      </w:pPr>
    </w:p>
    <w:p w14:paraId="6D222CF0" w14:textId="77777777" w:rsidR="00A13382" w:rsidRDefault="00000000">
      <w:pPr>
        <w:pStyle w:val="BodyText"/>
        <w:ind w:left="1080"/>
        <w:jc w:val="both"/>
      </w:pPr>
      <w:r>
        <w:rPr>
          <w:spacing w:val="-6"/>
        </w:rPr>
        <w:t>All</w:t>
      </w:r>
      <w:r>
        <w:rPr>
          <w:spacing w:val="-24"/>
        </w:rPr>
        <w:t xml:space="preserve"> </w:t>
      </w:r>
      <w:r>
        <w:rPr>
          <w:spacing w:val="-6"/>
        </w:rPr>
        <w:t>Audit</w:t>
      </w:r>
      <w:r>
        <w:rPr>
          <w:spacing w:val="-23"/>
        </w:rPr>
        <w:t xml:space="preserve"> </w:t>
      </w:r>
      <w:r>
        <w:rPr>
          <w:spacing w:val="-6"/>
        </w:rPr>
        <w:t>charges</w:t>
      </w:r>
      <w:r>
        <w:rPr>
          <w:spacing w:val="-25"/>
        </w:rPr>
        <w:t xml:space="preserve"> </w:t>
      </w:r>
      <w:r>
        <w:rPr>
          <w:spacing w:val="-6"/>
        </w:rPr>
        <w:t>will</w:t>
      </w:r>
      <w:r>
        <w:rPr>
          <w:spacing w:val="-23"/>
        </w:rPr>
        <w:t xml:space="preserve"> </w:t>
      </w:r>
      <w:r>
        <w:rPr>
          <w:spacing w:val="-6"/>
        </w:rPr>
        <w:t>be</w:t>
      </w:r>
      <w:r>
        <w:rPr>
          <w:spacing w:val="-24"/>
        </w:rPr>
        <w:t xml:space="preserve"> </w:t>
      </w:r>
      <w:r>
        <w:rPr>
          <w:spacing w:val="-6"/>
        </w:rPr>
        <w:t>borne</w:t>
      </w:r>
      <w:r>
        <w:rPr>
          <w:spacing w:val="-23"/>
        </w:rPr>
        <w:t xml:space="preserve"> </w:t>
      </w:r>
      <w:r>
        <w:rPr>
          <w:spacing w:val="-6"/>
        </w:rPr>
        <w:t>entirely</w:t>
      </w:r>
      <w:r>
        <w:rPr>
          <w:spacing w:val="-23"/>
        </w:rPr>
        <w:t xml:space="preserve"> </w:t>
      </w:r>
      <w:r>
        <w:rPr>
          <w:spacing w:val="-6"/>
        </w:rPr>
        <w:t>by</w:t>
      </w:r>
      <w:r>
        <w:rPr>
          <w:spacing w:val="-24"/>
        </w:rPr>
        <w:t xml:space="preserve"> </w:t>
      </w:r>
      <w:r>
        <w:rPr>
          <w:spacing w:val="-6"/>
        </w:rPr>
        <w:t>the</w:t>
      </w:r>
      <w:r>
        <w:rPr>
          <w:spacing w:val="-23"/>
        </w:rPr>
        <w:t xml:space="preserve"> </w:t>
      </w:r>
      <w:r>
        <w:rPr>
          <w:spacing w:val="-6"/>
        </w:rPr>
        <w:t>bidder.</w:t>
      </w:r>
    </w:p>
    <w:p w14:paraId="5322DDBC" w14:textId="77777777" w:rsidR="00A13382" w:rsidRDefault="00A13382">
      <w:pPr>
        <w:pStyle w:val="BodyText"/>
        <w:jc w:val="both"/>
        <w:sectPr w:rsidR="00A13382" w:rsidSect="00AD0681">
          <w:pgSz w:w="12240" w:h="15840"/>
          <w:pgMar w:top="1100" w:right="360" w:bottom="940" w:left="360" w:header="288" w:footer="576" w:gutter="0"/>
          <w:cols w:space="720"/>
          <w:docGrid w:linePitch="299"/>
        </w:sectPr>
      </w:pPr>
    </w:p>
    <w:p w14:paraId="7BA15A86" w14:textId="77777777" w:rsidR="00A13382" w:rsidRDefault="00000000">
      <w:pPr>
        <w:pStyle w:val="Heading2"/>
        <w:numPr>
          <w:ilvl w:val="1"/>
          <w:numId w:val="42"/>
        </w:numPr>
        <w:tabs>
          <w:tab w:val="left" w:pos="2214"/>
        </w:tabs>
        <w:spacing w:before="90"/>
        <w:ind w:hanging="1080"/>
      </w:pPr>
      <w:bookmarkStart w:id="71" w:name="_bookmark71"/>
      <w:bookmarkEnd w:id="71"/>
      <w:r>
        <w:rPr>
          <w:color w:val="2E5395"/>
          <w:spacing w:val="-4"/>
        </w:rPr>
        <w:lastRenderedPageBreak/>
        <w:t>Payment</w:t>
      </w:r>
      <w:r>
        <w:rPr>
          <w:color w:val="2E5395"/>
          <w:spacing w:val="-21"/>
        </w:rPr>
        <w:t xml:space="preserve"> </w:t>
      </w:r>
      <w:r>
        <w:rPr>
          <w:color w:val="2E5395"/>
          <w:spacing w:val="-4"/>
        </w:rPr>
        <w:t>Terms</w:t>
      </w:r>
      <w:r>
        <w:rPr>
          <w:color w:val="2E5395"/>
          <w:spacing w:val="-22"/>
        </w:rPr>
        <w:t xml:space="preserve"> </w:t>
      </w:r>
      <w:r>
        <w:rPr>
          <w:color w:val="2E5395"/>
          <w:spacing w:val="-4"/>
        </w:rPr>
        <w:t>and</w:t>
      </w:r>
      <w:r>
        <w:rPr>
          <w:color w:val="2E5395"/>
          <w:spacing w:val="-21"/>
        </w:rPr>
        <w:t xml:space="preserve"> </w:t>
      </w:r>
      <w:r>
        <w:rPr>
          <w:color w:val="2E5395"/>
          <w:spacing w:val="-4"/>
        </w:rPr>
        <w:t>Milestone</w:t>
      </w:r>
      <w:r>
        <w:rPr>
          <w:color w:val="2E5395"/>
          <w:spacing w:val="-22"/>
        </w:rPr>
        <w:t xml:space="preserve"> </w:t>
      </w:r>
      <w:r>
        <w:rPr>
          <w:color w:val="2E5395"/>
          <w:spacing w:val="-4"/>
        </w:rPr>
        <w:t>Completion</w:t>
      </w:r>
      <w:r>
        <w:rPr>
          <w:color w:val="2E5395"/>
          <w:spacing w:val="-22"/>
        </w:rPr>
        <w:t xml:space="preserve"> </w:t>
      </w:r>
      <w:r>
        <w:rPr>
          <w:color w:val="2E5395"/>
          <w:spacing w:val="-4"/>
        </w:rPr>
        <w:t>timelines</w:t>
      </w:r>
      <w:r>
        <w:rPr>
          <w:color w:val="2E5395"/>
          <w:spacing w:val="-20"/>
        </w:rPr>
        <w:t xml:space="preserve"> </w:t>
      </w:r>
      <w:r>
        <w:rPr>
          <w:color w:val="2E5395"/>
          <w:spacing w:val="-4"/>
        </w:rPr>
        <w:t>for</w:t>
      </w:r>
      <w:r>
        <w:rPr>
          <w:color w:val="2E5395"/>
          <w:spacing w:val="-21"/>
        </w:rPr>
        <w:t xml:space="preserve"> </w:t>
      </w:r>
      <w:r>
        <w:rPr>
          <w:color w:val="2E5395"/>
          <w:spacing w:val="-4"/>
        </w:rPr>
        <w:t>OPEX</w:t>
      </w:r>
    </w:p>
    <w:p w14:paraId="781AAFBA" w14:textId="77777777" w:rsidR="00A13382" w:rsidRDefault="00A13382">
      <w:pPr>
        <w:pStyle w:val="BodyText"/>
        <w:rPr>
          <w:b/>
          <w:sz w:val="20"/>
        </w:rPr>
      </w:pPr>
    </w:p>
    <w:p w14:paraId="32D465E3" w14:textId="77777777" w:rsidR="00A13382" w:rsidRDefault="00A13382">
      <w:pPr>
        <w:pStyle w:val="BodyText"/>
        <w:spacing w:before="2"/>
        <w:rPr>
          <w:b/>
          <w:sz w:val="20"/>
        </w:rPr>
      </w:pPr>
    </w:p>
    <w:tbl>
      <w:tblPr>
        <w:tblW w:w="0" w:type="auto"/>
        <w:tblInd w:w="10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9"/>
        <w:gridCol w:w="5949"/>
        <w:gridCol w:w="3013"/>
      </w:tblGrid>
      <w:tr w:rsidR="00A13382" w14:paraId="6630B07B" w14:textId="77777777">
        <w:trPr>
          <w:trHeight w:val="500"/>
        </w:trPr>
        <w:tc>
          <w:tcPr>
            <w:tcW w:w="6338" w:type="dxa"/>
            <w:gridSpan w:val="2"/>
          </w:tcPr>
          <w:p w14:paraId="19557DEC" w14:textId="77777777" w:rsidR="00A13382" w:rsidRDefault="00000000">
            <w:pPr>
              <w:pStyle w:val="TableParagraph"/>
              <w:spacing w:before="24"/>
              <w:ind w:left="107"/>
              <w:rPr>
                <w:b/>
                <w:sz w:val="24"/>
              </w:rPr>
            </w:pPr>
            <w:r>
              <w:rPr>
                <w:b/>
                <w:spacing w:val="-4"/>
                <w:sz w:val="24"/>
              </w:rPr>
              <w:t>Operation</w:t>
            </w:r>
            <w:r>
              <w:rPr>
                <w:b/>
                <w:spacing w:val="-23"/>
                <w:sz w:val="24"/>
              </w:rPr>
              <w:t xml:space="preserve"> </w:t>
            </w:r>
            <w:r>
              <w:rPr>
                <w:b/>
                <w:spacing w:val="-4"/>
                <w:sz w:val="24"/>
              </w:rPr>
              <w:t>and</w:t>
            </w:r>
            <w:r>
              <w:rPr>
                <w:b/>
                <w:spacing w:val="-23"/>
                <w:sz w:val="24"/>
              </w:rPr>
              <w:t xml:space="preserve"> </w:t>
            </w:r>
            <w:r>
              <w:rPr>
                <w:b/>
                <w:spacing w:val="-4"/>
                <w:sz w:val="24"/>
              </w:rPr>
              <w:t>Maintenance</w:t>
            </w:r>
          </w:p>
        </w:tc>
        <w:tc>
          <w:tcPr>
            <w:tcW w:w="3013" w:type="dxa"/>
          </w:tcPr>
          <w:p w14:paraId="7FCC9302" w14:textId="77777777" w:rsidR="00A13382" w:rsidRDefault="00000000">
            <w:pPr>
              <w:pStyle w:val="TableParagraph"/>
              <w:spacing w:before="24"/>
              <w:ind w:left="434"/>
              <w:rPr>
                <w:b/>
                <w:sz w:val="24"/>
              </w:rPr>
            </w:pPr>
            <w:r>
              <w:rPr>
                <w:b/>
                <w:spacing w:val="-2"/>
                <w:sz w:val="24"/>
              </w:rPr>
              <w:t>5</w:t>
            </w:r>
            <w:r>
              <w:rPr>
                <w:b/>
                <w:spacing w:val="-21"/>
                <w:sz w:val="24"/>
              </w:rPr>
              <w:t xml:space="preserve"> </w:t>
            </w:r>
            <w:r>
              <w:rPr>
                <w:b/>
                <w:spacing w:val="-2"/>
                <w:sz w:val="24"/>
              </w:rPr>
              <w:t>years</w:t>
            </w:r>
            <w:r>
              <w:rPr>
                <w:b/>
                <w:spacing w:val="-20"/>
                <w:sz w:val="24"/>
              </w:rPr>
              <w:t xml:space="preserve"> </w:t>
            </w:r>
            <w:r>
              <w:rPr>
                <w:b/>
                <w:spacing w:val="-2"/>
                <w:sz w:val="24"/>
              </w:rPr>
              <w:t>post</w:t>
            </w:r>
            <w:r>
              <w:rPr>
                <w:b/>
                <w:spacing w:val="-21"/>
                <w:sz w:val="24"/>
              </w:rPr>
              <w:t xml:space="preserve"> </w:t>
            </w:r>
            <w:r>
              <w:rPr>
                <w:b/>
                <w:spacing w:val="-2"/>
                <w:sz w:val="24"/>
              </w:rPr>
              <w:t>Go</w:t>
            </w:r>
            <w:r>
              <w:rPr>
                <w:b/>
                <w:spacing w:val="-19"/>
                <w:sz w:val="24"/>
              </w:rPr>
              <w:t xml:space="preserve"> </w:t>
            </w:r>
            <w:r>
              <w:rPr>
                <w:b/>
                <w:spacing w:val="-4"/>
                <w:sz w:val="24"/>
              </w:rPr>
              <w:t>Live</w:t>
            </w:r>
          </w:p>
        </w:tc>
      </w:tr>
      <w:tr w:rsidR="00A13382" w14:paraId="3DA1933B" w14:textId="77777777">
        <w:trPr>
          <w:trHeight w:val="500"/>
        </w:trPr>
        <w:tc>
          <w:tcPr>
            <w:tcW w:w="389" w:type="dxa"/>
          </w:tcPr>
          <w:p w14:paraId="74EF4927" w14:textId="77777777" w:rsidR="00A13382" w:rsidRDefault="00000000">
            <w:pPr>
              <w:pStyle w:val="TableParagraph"/>
              <w:spacing w:before="24"/>
              <w:ind w:left="9" w:right="3"/>
              <w:jc w:val="center"/>
              <w:rPr>
                <w:sz w:val="24"/>
              </w:rPr>
            </w:pPr>
            <w:r>
              <w:rPr>
                <w:spacing w:val="-10"/>
                <w:sz w:val="24"/>
              </w:rPr>
              <w:t>A</w:t>
            </w:r>
          </w:p>
        </w:tc>
        <w:tc>
          <w:tcPr>
            <w:tcW w:w="5949" w:type="dxa"/>
          </w:tcPr>
          <w:p w14:paraId="1AD661A5" w14:textId="77777777" w:rsidR="00A13382" w:rsidRDefault="00000000">
            <w:pPr>
              <w:pStyle w:val="TableParagraph"/>
              <w:spacing w:before="24"/>
              <w:ind w:left="106"/>
              <w:rPr>
                <w:sz w:val="24"/>
              </w:rPr>
            </w:pPr>
            <w:r>
              <w:rPr>
                <w:spacing w:val="-4"/>
                <w:sz w:val="24"/>
              </w:rPr>
              <w:t>Solution</w:t>
            </w:r>
            <w:r>
              <w:rPr>
                <w:spacing w:val="-22"/>
                <w:sz w:val="24"/>
              </w:rPr>
              <w:t xml:space="preserve"> </w:t>
            </w:r>
            <w:r>
              <w:rPr>
                <w:spacing w:val="-4"/>
                <w:sz w:val="24"/>
              </w:rPr>
              <w:t>Stabilization</w:t>
            </w:r>
            <w:r>
              <w:rPr>
                <w:spacing w:val="-21"/>
                <w:sz w:val="24"/>
              </w:rPr>
              <w:t xml:space="preserve"> </w:t>
            </w:r>
            <w:r>
              <w:rPr>
                <w:spacing w:val="-4"/>
                <w:sz w:val="24"/>
              </w:rPr>
              <w:t>(for</w:t>
            </w:r>
            <w:r>
              <w:rPr>
                <w:spacing w:val="-21"/>
                <w:sz w:val="24"/>
              </w:rPr>
              <w:t xml:space="preserve"> </w:t>
            </w:r>
            <w:r>
              <w:rPr>
                <w:spacing w:val="-4"/>
                <w:sz w:val="24"/>
              </w:rPr>
              <w:t>3</w:t>
            </w:r>
            <w:r>
              <w:rPr>
                <w:spacing w:val="-21"/>
                <w:sz w:val="24"/>
              </w:rPr>
              <w:t xml:space="preserve"> </w:t>
            </w:r>
            <w:r>
              <w:rPr>
                <w:spacing w:val="-4"/>
                <w:sz w:val="24"/>
              </w:rPr>
              <w:t>months</w:t>
            </w:r>
            <w:r>
              <w:rPr>
                <w:spacing w:val="-21"/>
                <w:sz w:val="24"/>
              </w:rPr>
              <w:t xml:space="preserve"> </w:t>
            </w:r>
            <w:r>
              <w:rPr>
                <w:spacing w:val="-4"/>
                <w:sz w:val="24"/>
              </w:rPr>
              <w:t>post</w:t>
            </w:r>
            <w:r>
              <w:rPr>
                <w:spacing w:val="-20"/>
                <w:sz w:val="24"/>
              </w:rPr>
              <w:t xml:space="preserve"> </w:t>
            </w:r>
            <w:r>
              <w:rPr>
                <w:spacing w:val="-4"/>
                <w:sz w:val="24"/>
              </w:rPr>
              <w:t>go-live)</w:t>
            </w:r>
          </w:p>
        </w:tc>
        <w:tc>
          <w:tcPr>
            <w:tcW w:w="3013" w:type="dxa"/>
          </w:tcPr>
          <w:p w14:paraId="2D6CAFD0" w14:textId="77777777" w:rsidR="00A13382" w:rsidRDefault="00000000">
            <w:pPr>
              <w:pStyle w:val="TableParagraph"/>
              <w:spacing w:before="24"/>
              <w:ind w:left="107"/>
              <w:rPr>
                <w:sz w:val="24"/>
              </w:rPr>
            </w:pPr>
            <w:r>
              <w:rPr>
                <w:spacing w:val="-4"/>
                <w:sz w:val="24"/>
              </w:rPr>
              <w:t>Go</w:t>
            </w:r>
            <w:r>
              <w:rPr>
                <w:spacing w:val="-21"/>
                <w:sz w:val="24"/>
              </w:rPr>
              <w:t xml:space="preserve"> </w:t>
            </w:r>
            <w:r>
              <w:rPr>
                <w:spacing w:val="-4"/>
                <w:sz w:val="24"/>
              </w:rPr>
              <w:t>Live</w:t>
            </w:r>
            <w:r>
              <w:rPr>
                <w:spacing w:val="-20"/>
                <w:sz w:val="24"/>
              </w:rPr>
              <w:t xml:space="preserve"> </w:t>
            </w:r>
            <w:r>
              <w:rPr>
                <w:spacing w:val="-4"/>
                <w:sz w:val="24"/>
              </w:rPr>
              <w:t>Date</w:t>
            </w:r>
            <w:r>
              <w:rPr>
                <w:spacing w:val="-22"/>
                <w:sz w:val="24"/>
              </w:rPr>
              <w:t xml:space="preserve"> </w:t>
            </w:r>
            <w:r>
              <w:rPr>
                <w:spacing w:val="-4"/>
                <w:sz w:val="24"/>
              </w:rPr>
              <w:t>+</w:t>
            </w:r>
            <w:r>
              <w:rPr>
                <w:spacing w:val="-19"/>
                <w:sz w:val="24"/>
              </w:rPr>
              <w:t xml:space="preserve"> </w:t>
            </w:r>
            <w:r>
              <w:rPr>
                <w:spacing w:val="-4"/>
                <w:sz w:val="24"/>
              </w:rPr>
              <w:t>3</w:t>
            </w:r>
            <w:r>
              <w:rPr>
                <w:spacing w:val="-20"/>
                <w:sz w:val="24"/>
              </w:rPr>
              <w:t xml:space="preserve"> </w:t>
            </w:r>
            <w:r>
              <w:rPr>
                <w:spacing w:val="-4"/>
                <w:sz w:val="24"/>
              </w:rPr>
              <w:t>Months</w:t>
            </w:r>
          </w:p>
        </w:tc>
      </w:tr>
      <w:tr w:rsidR="00A13382" w14:paraId="14991F54" w14:textId="77777777">
        <w:trPr>
          <w:trHeight w:val="452"/>
        </w:trPr>
        <w:tc>
          <w:tcPr>
            <w:tcW w:w="389" w:type="dxa"/>
          </w:tcPr>
          <w:p w14:paraId="7A9A2203" w14:textId="77777777" w:rsidR="00A13382" w:rsidRDefault="00A13382">
            <w:pPr>
              <w:pStyle w:val="TableParagraph"/>
              <w:rPr>
                <w:rFonts w:ascii="Times New Roman"/>
                <w:sz w:val="24"/>
              </w:rPr>
            </w:pPr>
          </w:p>
        </w:tc>
        <w:tc>
          <w:tcPr>
            <w:tcW w:w="5949" w:type="dxa"/>
          </w:tcPr>
          <w:p w14:paraId="0617B64B" w14:textId="77777777" w:rsidR="00A13382" w:rsidRDefault="00000000">
            <w:pPr>
              <w:pStyle w:val="TableParagraph"/>
              <w:ind w:left="106"/>
              <w:rPr>
                <w:b/>
                <w:sz w:val="24"/>
              </w:rPr>
            </w:pPr>
            <w:r>
              <w:rPr>
                <w:b/>
                <w:spacing w:val="-2"/>
                <w:sz w:val="24"/>
              </w:rPr>
              <w:t>ACTIVITIES</w:t>
            </w:r>
            <w:r>
              <w:rPr>
                <w:b/>
                <w:spacing w:val="-12"/>
                <w:sz w:val="24"/>
              </w:rPr>
              <w:t xml:space="preserve"> </w:t>
            </w:r>
            <w:r>
              <w:rPr>
                <w:b/>
                <w:spacing w:val="-2"/>
                <w:sz w:val="24"/>
              </w:rPr>
              <w:t>AND</w:t>
            </w:r>
            <w:r>
              <w:rPr>
                <w:b/>
                <w:spacing w:val="-11"/>
                <w:sz w:val="24"/>
              </w:rPr>
              <w:t xml:space="preserve"> </w:t>
            </w:r>
            <w:r>
              <w:rPr>
                <w:b/>
                <w:spacing w:val="-2"/>
                <w:sz w:val="24"/>
              </w:rPr>
              <w:t>DELIVERABLES</w:t>
            </w:r>
          </w:p>
        </w:tc>
        <w:tc>
          <w:tcPr>
            <w:tcW w:w="3013" w:type="dxa"/>
          </w:tcPr>
          <w:p w14:paraId="56B90F9F" w14:textId="77777777" w:rsidR="00A13382" w:rsidRDefault="00A13382">
            <w:pPr>
              <w:pStyle w:val="TableParagraph"/>
              <w:rPr>
                <w:rFonts w:ascii="Times New Roman"/>
                <w:sz w:val="24"/>
              </w:rPr>
            </w:pPr>
          </w:p>
        </w:tc>
      </w:tr>
      <w:tr w:rsidR="00A13382" w14:paraId="6D079526" w14:textId="77777777">
        <w:trPr>
          <w:trHeight w:val="453"/>
        </w:trPr>
        <w:tc>
          <w:tcPr>
            <w:tcW w:w="389" w:type="dxa"/>
          </w:tcPr>
          <w:p w14:paraId="5153A7D1" w14:textId="77777777" w:rsidR="00A13382" w:rsidRDefault="00000000">
            <w:pPr>
              <w:pStyle w:val="TableParagraph"/>
              <w:spacing w:before="1"/>
              <w:ind w:left="9" w:right="3"/>
              <w:jc w:val="center"/>
              <w:rPr>
                <w:sz w:val="24"/>
              </w:rPr>
            </w:pPr>
            <w:r>
              <w:rPr>
                <w:spacing w:val="-10"/>
                <w:w w:val="95"/>
                <w:sz w:val="24"/>
              </w:rPr>
              <w:t>i</w:t>
            </w:r>
          </w:p>
        </w:tc>
        <w:tc>
          <w:tcPr>
            <w:tcW w:w="5949" w:type="dxa"/>
          </w:tcPr>
          <w:p w14:paraId="1159CFA6" w14:textId="77777777" w:rsidR="00A13382" w:rsidRDefault="00000000">
            <w:pPr>
              <w:pStyle w:val="TableParagraph"/>
              <w:spacing w:before="1"/>
              <w:ind w:left="106"/>
              <w:rPr>
                <w:sz w:val="24"/>
              </w:rPr>
            </w:pPr>
            <w:r>
              <w:rPr>
                <w:spacing w:val="-4"/>
                <w:sz w:val="24"/>
              </w:rPr>
              <w:t>End</w:t>
            </w:r>
            <w:r>
              <w:rPr>
                <w:spacing w:val="-16"/>
                <w:sz w:val="24"/>
              </w:rPr>
              <w:t xml:space="preserve"> </w:t>
            </w:r>
            <w:r>
              <w:rPr>
                <w:spacing w:val="-4"/>
                <w:sz w:val="24"/>
              </w:rPr>
              <w:t>user</w:t>
            </w:r>
            <w:r>
              <w:rPr>
                <w:spacing w:val="-15"/>
                <w:sz w:val="24"/>
              </w:rPr>
              <w:t xml:space="preserve"> </w:t>
            </w:r>
            <w:r>
              <w:rPr>
                <w:spacing w:val="-4"/>
                <w:sz w:val="24"/>
              </w:rPr>
              <w:t>transaction</w:t>
            </w:r>
            <w:r>
              <w:rPr>
                <w:spacing w:val="-15"/>
                <w:sz w:val="24"/>
              </w:rPr>
              <w:t xml:space="preserve"> </w:t>
            </w:r>
            <w:r>
              <w:rPr>
                <w:spacing w:val="-4"/>
                <w:sz w:val="24"/>
              </w:rPr>
              <w:t>reports</w:t>
            </w:r>
          </w:p>
        </w:tc>
        <w:tc>
          <w:tcPr>
            <w:tcW w:w="3013" w:type="dxa"/>
          </w:tcPr>
          <w:p w14:paraId="3D7FDB29" w14:textId="77777777" w:rsidR="00A13382" w:rsidRDefault="00A13382">
            <w:pPr>
              <w:pStyle w:val="TableParagraph"/>
              <w:rPr>
                <w:rFonts w:ascii="Times New Roman"/>
                <w:sz w:val="24"/>
              </w:rPr>
            </w:pPr>
          </w:p>
        </w:tc>
      </w:tr>
      <w:tr w:rsidR="00A13382" w14:paraId="617F5C9A" w14:textId="77777777">
        <w:trPr>
          <w:trHeight w:val="750"/>
        </w:trPr>
        <w:tc>
          <w:tcPr>
            <w:tcW w:w="389" w:type="dxa"/>
          </w:tcPr>
          <w:p w14:paraId="56F1CA2A" w14:textId="77777777" w:rsidR="00A13382" w:rsidRDefault="00000000">
            <w:pPr>
              <w:pStyle w:val="TableParagraph"/>
              <w:spacing w:before="149"/>
              <w:ind w:left="9" w:right="2"/>
              <w:jc w:val="center"/>
              <w:rPr>
                <w:sz w:val="24"/>
              </w:rPr>
            </w:pPr>
            <w:r>
              <w:rPr>
                <w:spacing w:val="-5"/>
                <w:w w:val="95"/>
                <w:sz w:val="24"/>
              </w:rPr>
              <w:t>ii</w:t>
            </w:r>
          </w:p>
        </w:tc>
        <w:tc>
          <w:tcPr>
            <w:tcW w:w="5949" w:type="dxa"/>
          </w:tcPr>
          <w:p w14:paraId="14E594BD" w14:textId="77777777" w:rsidR="00A13382" w:rsidRDefault="00000000">
            <w:pPr>
              <w:pStyle w:val="TableParagraph"/>
              <w:spacing w:before="2" w:line="252" w:lineRule="auto"/>
              <w:ind w:left="106"/>
              <w:rPr>
                <w:sz w:val="24"/>
              </w:rPr>
            </w:pPr>
            <w:r>
              <w:rPr>
                <w:sz w:val="24"/>
              </w:rPr>
              <w:t>Issue</w:t>
            </w:r>
            <w:r>
              <w:rPr>
                <w:spacing w:val="-24"/>
                <w:sz w:val="24"/>
              </w:rPr>
              <w:t xml:space="preserve"> </w:t>
            </w:r>
            <w:r>
              <w:rPr>
                <w:sz w:val="24"/>
              </w:rPr>
              <w:t>logs</w:t>
            </w:r>
            <w:r>
              <w:rPr>
                <w:spacing w:val="-24"/>
                <w:sz w:val="24"/>
              </w:rPr>
              <w:t xml:space="preserve"> </w:t>
            </w:r>
            <w:r>
              <w:rPr>
                <w:sz w:val="24"/>
              </w:rPr>
              <w:t>and</w:t>
            </w:r>
            <w:r>
              <w:rPr>
                <w:spacing w:val="-24"/>
                <w:sz w:val="24"/>
              </w:rPr>
              <w:t xml:space="preserve"> </w:t>
            </w:r>
            <w:r>
              <w:rPr>
                <w:sz w:val="24"/>
              </w:rPr>
              <w:t>RCA</w:t>
            </w:r>
            <w:r>
              <w:rPr>
                <w:spacing w:val="-24"/>
                <w:sz w:val="24"/>
              </w:rPr>
              <w:t xml:space="preserve"> </w:t>
            </w:r>
            <w:r>
              <w:rPr>
                <w:sz w:val="24"/>
              </w:rPr>
              <w:t>document</w:t>
            </w:r>
            <w:r>
              <w:rPr>
                <w:spacing w:val="-23"/>
                <w:sz w:val="24"/>
              </w:rPr>
              <w:t xml:space="preserve"> </w:t>
            </w:r>
            <w:r>
              <w:rPr>
                <w:sz w:val="24"/>
              </w:rPr>
              <w:t>for</w:t>
            </w:r>
            <w:r>
              <w:rPr>
                <w:spacing w:val="-24"/>
                <w:sz w:val="24"/>
              </w:rPr>
              <w:t xml:space="preserve"> </w:t>
            </w:r>
            <w:r>
              <w:rPr>
                <w:sz w:val="24"/>
              </w:rPr>
              <w:t>issues</w:t>
            </w:r>
            <w:r>
              <w:rPr>
                <w:spacing w:val="-24"/>
                <w:sz w:val="24"/>
              </w:rPr>
              <w:t xml:space="preserve"> </w:t>
            </w:r>
            <w:r>
              <w:rPr>
                <w:sz w:val="24"/>
              </w:rPr>
              <w:t>raised</w:t>
            </w:r>
            <w:r>
              <w:rPr>
                <w:spacing w:val="-25"/>
                <w:sz w:val="24"/>
              </w:rPr>
              <w:t xml:space="preserve"> </w:t>
            </w:r>
            <w:r>
              <w:rPr>
                <w:sz w:val="24"/>
              </w:rPr>
              <w:t>during solution</w:t>
            </w:r>
            <w:r>
              <w:rPr>
                <w:spacing w:val="-16"/>
                <w:sz w:val="24"/>
              </w:rPr>
              <w:t xml:space="preserve"> </w:t>
            </w:r>
            <w:r>
              <w:rPr>
                <w:sz w:val="24"/>
              </w:rPr>
              <w:t>stabilization</w:t>
            </w:r>
          </w:p>
        </w:tc>
        <w:tc>
          <w:tcPr>
            <w:tcW w:w="3013" w:type="dxa"/>
          </w:tcPr>
          <w:p w14:paraId="4687C437" w14:textId="77777777" w:rsidR="00A13382" w:rsidRDefault="00A13382">
            <w:pPr>
              <w:pStyle w:val="TableParagraph"/>
              <w:rPr>
                <w:rFonts w:ascii="Times New Roman"/>
                <w:sz w:val="24"/>
              </w:rPr>
            </w:pPr>
          </w:p>
        </w:tc>
      </w:tr>
      <w:tr w:rsidR="00A13382" w14:paraId="50C205AB" w14:textId="77777777">
        <w:trPr>
          <w:trHeight w:val="749"/>
        </w:trPr>
        <w:tc>
          <w:tcPr>
            <w:tcW w:w="389" w:type="dxa"/>
          </w:tcPr>
          <w:p w14:paraId="6E106BFD" w14:textId="77777777" w:rsidR="00A13382" w:rsidRDefault="00000000">
            <w:pPr>
              <w:pStyle w:val="TableParagraph"/>
              <w:spacing w:before="149"/>
              <w:ind w:left="9"/>
              <w:jc w:val="center"/>
              <w:rPr>
                <w:sz w:val="24"/>
              </w:rPr>
            </w:pPr>
            <w:r>
              <w:rPr>
                <w:spacing w:val="-5"/>
                <w:w w:val="95"/>
                <w:sz w:val="24"/>
              </w:rPr>
              <w:t>iii</w:t>
            </w:r>
          </w:p>
        </w:tc>
        <w:tc>
          <w:tcPr>
            <w:tcW w:w="5949" w:type="dxa"/>
          </w:tcPr>
          <w:p w14:paraId="070BC645" w14:textId="77777777" w:rsidR="00A13382" w:rsidRDefault="00000000">
            <w:pPr>
              <w:pStyle w:val="TableParagraph"/>
              <w:spacing w:before="2" w:line="252" w:lineRule="auto"/>
              <w:ind w:left="106" w:right="157"/>
              <w:rPr>
                <w:sz w:val="24"/>
              </w:rPr>
            </w:pPr>
            <w:r>
              <w:rPr>
                <w:spacing w:val="-4"/>
                <w:sz w:val="24"/>
              </w:rPr>
              <w:t>OCM</w:t>
            </w:r>
            <w:r>
              <w:rPr>
                <w:spacing w:val="-23"/>
                <w:sz w:val="24"/>
              </w:rPr>
              <w:t xml:space="preserve"> </w:t>
            </w:r>
            <w:r>
              <w:rPr>
                <w:spacing w:val="-4"/>
                <w:sz w:val="24"/>
              </w:rPr>
              <w:t>team</w:t>
            </w:r>
            <w:r>
              <w:rPr>
                <w:spacing w:val="-23"/>
                <w:sz w:val="24"/>
              </w:rPr>
              <w:t xml:space="preserve"> </w:t>
            </w:r>
            <w:r>
              <w:rPr>
                <w:spacing w:val="-4"/>
                <w:sz w:val="24"/>
              </w:rPr>
              <w:t>sign</w:t>
            </w:r>
            <w:r>
              <w:rPr>
                <w:spacing w:val="-23"/>
                <w:sz w:val="24"/>
              </w:rPr>
              <w:t xml:space="preserve"> </w:t>
            </w:r>
            <w:r>
              <w:rPr>
                <w:spacing w:val="-4"/>
                <w:sz w:val="24"/>
              </w:rPr>
              <w:t>off</w:t>
            </w:r>
            <w:r>
              <w:rPr>
                <w:spacing w:val="-23"/>
                <w:sz w:val="24"/>
              </w:rPr>
              <w:t xml:space="preserve"> </w:t>
            </w:r>
            <w:r>
              <w:rPr>
                <w:spacing w:val="-4"/>
                <w:sz w:val="24"/>
              </w:rPr>
              <w:t>on</w:t>
            </w:r>
            <w:r>
              <w:rPr>
                <w:spacing w:val="-23"/>
                <w:sz w:val="24"/>
              </w:rPr>
              <w:t xml:space="preserve"> </w:t>
            </w:r>
            <w:r>
              <w:rPr>
                <w:spacing w:val="-4"/>
                <w:sz w:val="24"/>
              </w:rPr>
              <w:t>knowledge</w:t>
            </w:r>
            <w:r>
              <w:rPr>
                <w:spacing w:val="-23"/>
                <w:sz w:val="24"/>
              </w:rPr>
              <w:t xml:space="preserve"> </w:t>
            </w:r>
            <w:r>
              <w:rPr>
                <w:spacing w:val="-4"/>
                <w:sz w:val="24"/>
              </w:rPr>
              <w:t>transfer</w:t>
            </w:r>
            <w:r>
              <w:rPr>
                <w:spacing w:val="-23"/>
                <w:sz w:val="24"/>
              </w:rPr>
              <w:t xml:space="preserve"> </w:t>
            </w:r>
            <w:r>
              <w:rPr>
                <w:spacing w:val="-4"/>
                <w:sz w:val="24"/>
              </w:rPr>
              <w:t xml:space="preserve">received </w:t>
            </w:r>
            <w:r>
              <w:rPr>
                <w:sz w:val="24"/>
              </w:rPr>
              <w:t>along</w:t>
            </w:r>
            <w:r>
              <w:rPr>
                <w:spacing w:val="-7"/>
                <w:sz w:val="24"/>
              </w:rPr>
              <w:t xml:space="preserve"> </w:t>
            </w:r>
            <w:r>
              <w:rPr>
                <w:sz w:val="24"/>
              </w:rPr>
              <w:t>with</w:t>
            </w:r>
            <w:r>
              <w:rPr>
                <w:spacing w:val="-7"/>
                <w:sz w:val="24"/>
              </w:rPr>
              <w:t xml:space="preserve"> </w:t>
            </w:r>
            <w:r>
              <w:rPr>
                <w:sz w:val="24"/>
              </w:rPr>
              <w:t>above</w:t>
            </w:r>
            <w:r>
              <w:rPr>
                <w:spacing w:val="-7"/>
                <w:sz w:val="24"/>
              </w:rPr>
              <w:t xml:space="preserve"> </w:t>
            </w:r>
            <w:r>
              <w:rPr>
                <w:sz w:val="24"/>
              </w:rPr>
              <w:t>two</w:t>
            </w:r>
            <w:r>
              <w:rPr>
                <w:spacing w:val="-7"/>
                <w:sz w:val="24"/>
              </w:rPr>
              <w:t xml:space="preserve"> </w:t>
            </w:r>
            <w:r>
              <w:rPr>
                <w:sz w:val="24"/>
              </w:rPr>
              <w:t>documents.</w:t>
            </w:r>
          </w:p>
        </w:tc>
        <w:tc>
          <w:tcPr>
            <w:tcW w:w="3013" w:type="dxa"/>
          </w:tcPr>
          <w:p w14:paraId="69C1F432" w14:textId="77777777" w:rsidR="00A13382" w:rsidRDefault="00A13382">
            <w:pPr>
              <w:pStyle w:val="TableParagraph"/>
              <w:rPr>
                <w:rFonts w:ascii="Times New Roman"/>
                <w:sz w:val="24"/>
              </w:rPr>
            </w:pPr>
          </w:p>
        </w:tc>
      </w:tr>
      <w:tr w:rsidR="00A13382" w14:paraId="0AC3F91E" w14:textId="77777777">
        <w:trPr>
          <w:trHeight w:val="453"/>
        </w:trPr>
        <w:tc>
          <w:tcPr>
            <w:tcW w:w="389" w:type="dxa"/>
          </w:tcPr>
          <w:p w14:paraId="3E60535A" w14:textId="77777777" w:rsidR="00A13382" w:rsidRDefault="00000000">
            <w:pPr>
              <w:pStyle w:val="TableParagraph"/>
              <w:ind w:left="9" w:right="2"/>
              <w:jc w:val="center"/>
              <w:rPr>
                <w:sz w:val="24"/>
              </w:rPr>
            </w:pPr>
            <w:r>
              <w:rPr>
                <w:spacing w:val="-10"/>
                <w:w w:val="105"/>
                <w:sz w:val="24"/>
              </w:rPr>
              <w:t>B</w:t>
            </w:r>
          </w:p>
        </w:tc>
        <w:tc>
          <w:tcPr>
            <w:tcW w:w="5949" w:type="dxa"/>
          </w:tcPr>
          <w:p w14:paraId="106A828F" w14:textId="77777777" w:rsidR="00A13382" w:rsidRDefault="00000000">
            <w:pPr>
              <w:pStyle w:val="TableParagraph"/>
              <w:ind w:left="106"/>
              <w:rPr>
                <w:sz w:val="24"/>
              </w:rPr>
            </w:pPr>
            <w:r>
              <w:rPr>
                <w:spacing w:val="-2"/>
                <w:sz w:val="24"/>
              </w:rPr>
              <w:t>User</w:t>
            </w:r>
            <w:r>
              <w:rPr>
                <w:spacing w:val="-14"/>
                <w:sz w:val="24"/>
              </w:rPr>
              <w:t xml:space="preserve"> </w:t>
            </w:r>
            <w:r>
              <w:rPr>
                <w:spacing w:val="-2"/>
                <w:sz w:val="24"/>
              </w:rPr>
              <w:t>Handholding</w:t>
            </w:r>
            <w:r>
              <w:rPr>
                <w:spacing w:val="-14"/>
                <w:sz w:val="24"/>
              </w:rPr>
              <w:t xml:space="preserve"> </w:t>
            </w:r>
            <w:r>
              <w:rPr>
                <w:spacing w:val="-2"/>
                <w:sz w:val="24"/>
              </w:rPr>
              <w:t>(functional)</w:t>
            </w:r>
          </w:p>
        </w:tc>
        <w:tc>
          <w:tcPr>
            <w:tcW w:w="3013" w:type="dxa"/>
          </w:tcPr>
          <w:p w14:paraId="611F59C6" w14:textId="77777777" w:rsidR="00A13382" w:rsidRDefault="00000000">
            <w:pPr>
              <w:pStyle w:val="TableParagraph"/>
              <w:ind w:left="107"/>
              <w:rPr>
                <w:sz w:val="24"/>
              </w:rPr>
            </w:pPr>
            <w:r>
              <w:rPr>
                <w:sz w:val="24"/>
              </w:rPr>
              <w:t>As</w:t>
            </w:r>
            <w:r>
              <w:rPr>
                <w:spacing w:val="-22"/>
                <w:sz w:val="24"/>
              </w:rPr>
              <w:t xml:space="preserve"> </w:t>
            </w:r>
            <w:r>
              <w:rPr>
                <w:sz w:val="24"/>
              </w:rPr>
              <w:t>and</w:t>
            </w:r>
            <w:r>
              <w:rPr>
                <w:spacing w:val="-22"/>
                <w:sz w:val="24"/>
              </w:rPr>
              <w:t xml:space="preserve"> </w:t>
            </w:r>
            <w:r>
              <w:rPr>
                <w:sz w:val="24"/>
              </w:rPr>
              <w:t>when</w:t>
            </w:r>
            <w:r>
              <w:rPr>
                <w:spacing w:val="-22"/>
                <w:sz w:val="24"/>
              </w:rPr>
              <w:t xml:space="preserve"> </w:t>
            </w:r>
            <w:r>
              <w:rPr>
                <w:spacing w:val="-2"/>
                <w:sz w:val="24"/>
              </w:rPr>
              <w:t>required</w:t>
            </w:r>
          </w:p>
        </w:tc>
      </w:tr>
      <w:tr w:rsidR="00A13382" w14:paraId="36E0740A" w14:textId="77777777">
        <w:trPr>
          <w:trHeight w:val="1038"/>
        </w:trPr>
        <w:tc>
          <w:tcPr>
            <w:tcW w:w="389" w:type="dxa"/>
          </w:tcPr>
          <w:p w14:paraId="1B38B4DD" w14:textId="77777777" w:rsidR="00A13382" w:rsidRDefault="00A13382">
            <w:pPr>
              <w:pStyle w:val="TableParagraph"/>
              <w:spacing w:before="14"/>
              <w:rPr>
                <w:b/>
                <w:sz w:val="24"/>
              </w:rPr>
            </w:pPr>
          </w:p>
          <w:p w14:paraId="697F4844" w14:textId="77777777" w:rsidR="00A13382" w:rsidRDefault="00000000">
            <w:pPr>
              <w:pStyle w:val="TableParagraph"/>
              <w:ind w:left="9" w:right="2"/>
              <w:jc w:val="center"/>
              <w:rPr>
                <w:sz w:val="24"/>
              </w:rPr>
            </w:pPr>
            <w:r>
              <w:rPr>
                <w:spacing w:val="-10"/>
                <w:w w:val="115"/>
                <w:sz w:val="24"/>
              </w:rPr>
              <w:t>C</w:t>
            </w:r>
          </w:p>
        </w:tc>
        <w:tc>
          <w:tcPr>
            <w:tcW w:w="5949" w:type="dxa"/>
          </w:tcPr>
          <w:p w14:paraId="53044B91" w14:textId="77777777" w:rsidR="00A13382" w:rsidRDefault="00A13382">
            <w:pPr>
              <w:pStyle w:val="TableParagraph"/>
              <w:spacing w:before="14"/>
              <w:rPr>
                <w:b/>
                <w:sz w:val="24"/>
              </w:rPr>
            </w:pPr>
          </w:p>
          <w:p w14:paraId="66D3E4F9" w14:textId="77777777" w:rsidR="00A13382" w:rsidRDefault="00000000">
            <w:pPr>
              <w:pStyle w:val="TableParagraph"/>
              <w:ind w:left="106"/>
              <w:rPr>
                <w:sz w:val="24"/>
              </w:rPr>
            </w:pPr>
            <w:r>
              <w:rPr>
                <w:spacing w:val="-6"/>
                <w:sz w:val="24"/>
              </w:rPr>
              <w:t>Refresher</w:t>
            </w:r>
            <w:r>
              <w:rPr>
                <w:spacing w:val="-14"/>
                <w:sz w:val="24"/>
              </w:rPr>
              <w:t xml:space="preserve"> </w:t>
            </w:r>
            <w:r>
              <w:rPr>
                <w:spacing w:val="-2"/>
                <w:sz w:val="24"/>
              </w:rPr>
              <w:t>Training</w:t>
            </w:r>
          </w:p>
        </w:tc>
        <w:tc>
          <w:tcPr>
            <w:tcW w:w="3013" w:type="dxa"/>
          </w:tcPr>
          <w:p w14:paraId="6A04027D" w14:textId="77777777" w:rsidR="00A13382" w:rsidRDefault="00000000">
            <w:pPr>
              <w:pStyle w:val="TableParagraph"/>
              <w:spacing w:line="252" w:lineRule="auto"/>
              <w:ind w:left="107"/>
              <w:rPr>
                <w:sz w:val="24"/>
              </w:rPr>
            </w:pPr>
            <w:r>
              <w:rPr>
                <w:spacing w:val="-2"/>
                <w:sz w:val="24"/>
              </w:rPr>
              <w:t>As</w:t>
            </w:r>
            <w:r>
              <w:rPr>
                <w:spacing w:val="-24"/>
                <w:sz w:val="24"/>
              </w:rPr>
              <w:t xml:space="preserve"> </w:t>
            </w:r>
            <w:r>
              <w:rPr>
                <w:spacing w:val="-2"/>
                <w:sz w:val="24"/>
              </w:rPr>
              <w:t>and</w:t>
            </w:r>
            <w:r>
              <w:rPr>
                <w:spacing w:val="-24"/>
                <w:sz w:val="24"/>
              </w:rPr>
              <w:t xml:space="preserve"> </w:t>
            </w:r>
            <w:r>
              <w:rPr>
                <w:spacing w:val="-2"/>
                <w:sz w:val="24"/>
              </w:rPr>
              <w:t>when</w:t>
            </w:r>
            <w:r>
              <w:rPr>
                <w:spacing w:val="-24"/>
                <w:sz w:val="24"/>
              </w:rPr>
              <w:t xml:space="preserve"> </w:t>
            </w:r>
            <w:r>
              <w:rPr>
                <w:spacing w:val="-2"/>
                <w:sz w:val="24"/>
              </w:rPr>
              <w:t>required</w:t>
            </w:r>
            <w:r>
              <w:rPr>
                <w:spacing w:val="-25"/>
                <w:sz w:val="24"/>
              </w:rPr>
              <w:t xml:space="preserve"> </w:t>
            </w:r>
            <w:r>
              <w:rPr>
                <w:spacing w:val="-2"/>
                <w:sz w:val="24"/>
              </w:rPr>
              <w:t>or</w:t>
            </w:r>
            <w:r>
              <w:rPr>
                <w:spacing w:val="-24"/>
                <w:sz w:val="24"/>
              </w:rPr>
              <w:t xml:space="preserve"> </w:t>
            </w:r>
            <w:r>
              <w:rPr>
                <w:spacing w:val="-2"/>
                <w:sz w:val="24"/>
              </w:rPr>
              <w:t xml:space="preserve">as </w:t>
            </w:r>
            <w:r>
              <w:rPr>
                <w:sz w:val="24"/>
              </w:rPr>
              <w:t xml:space="preserve">and when instructed by </w:t>
            </w:r>
            <w:r>
              <w:rPr>
                <w:spacing w:val="-4"/>
                <w:sz w:val="24"/>
              </w:rPr>
              <w:t>GMC</w:t>
            </w:r>
          </w:p>
        </w:tc>
      </w:tr>
      <w:tr w:rsidR="00A13382" w14:paraId="052B516A" w14:textId="77777777">
        <w:trPr>
          <w:trHeight w:val="1038"/>
        </w:trPr>
        <w:tc>
          <w:tcPr>
            <w:tcW w:w="389" w:type="dxa"/>
          </w:tcPr>
          <w:p w14:paraId="5BD07C6C" w14:textId="77777777" w:rsidR="00A13382" w:rsidRDefault="00A13382">
            <w:pPr>
              <w:pStyle w:val="TableParagraph"/>
              <w:spacing w:before="14"/>
              <w:rPr>
                <w:b/>
                <w:sz w:val="24"/>
              </w:rPr>
            </w:pPr>
          </w:p>
          <w:p w14:paraId="68421E70" w14:textId="77777777" w:rsidR="00A13382" w:rsidRDefault="00000000">
            <w:pPr>
              <w:pStyle w:val="TableParagraph"/>
              <w:ind w:left="9" w:right="1"/>
              <w:jc w:val="center"/>
              <w:rPr>
                <w:sz w:val="24"/>
              </w:rPr>
            </w:pPr>
            <w:r>
              <w:rPr>
                <w:spacing w:val="-10"/>
                <w:w w:val="110"/>
                <w:sz w:val="24"/>
              </w:rPr>
              <w:t>D</w:t>
            </w:r>
          </w:p>
        </w:tc>
        <w:tc>
          <w:tcPr>
            <w:tcW w:w="5949" w:type="dxa"/>
          </w:tcPr>
          <w:p w14:paraId="4B969B68" w14:textId="77777777" w:rsidR="00A13382" w:rsidRDefault="00A13382">
            <w:pPr>
              <w:pStyle w:val="TableParagraph"/>
              <w:spacing w:before="14"/>
              <w:rPr>
                <w:b/>
                <w:sz w:val="24"/>
              </w:rPr>
            </w:pPr>
          </w:p>
          <w:p w14:paraId="6BD4D41F" w14:textId="77777777" w:rsidR="00A13382" w:rsidRDefault="00000000">
            <w:pPr>
              <w:pStyle w:val="TableParagraph"/>
              <w:ind w:left="106"/>
              <w:rPr>
                <w:sz w:val="24"/>
              </w:rPr>
            </w:pPr>
            <w:r>
              <w:rPr>
                <w:spacing w:val="-6"/>
                <w:sz w:val="24"/>
              </w:rPr>
              <w:t>Periodic</w:t>
            </w:r>
            <w:r>
              <w:rPr>
                <w:spacing w:val="-11"/>
                <w:sz w:val="24"/>
              </w:rPr>
              <w:t xml:space="preserve"> </w:t>
            </w:r>
            <w:r>
              <w:rPr>
                <w:spacing w:val="-2"/>
                <w:sz w:val="24"/>
              </w:rPr>
              <w:t>Audits</w:t>
            </w:r>
          </w:p>
        </w:tc>
        <w:tc>
          <w:tcPr>
            <w:tcW w:w="3013" w:type="dxa"/>
          </w:tcPr>
          <w:p w14:paraId="5EDAA651" w14:textId="77777777" w:rsidR="00A13382" w:rsidRDefault="00000000">
            <w:pPr>
              <w:pStyle w:val="TableParagraph"/>
              <w:spacing w:line="252" w:lineRule="auto"/>
              <w:ind w:left="107" w:right="837"/>
              <w:jc w:val="both"/>
              <w:rPr>
                <w:sz w:val="24"/>
              </w:rPr>
            </w:pPr>
            <w:r>
              <w:rPr>
                <w:spacing w:val="-6"/>
                <w:sz w:val="24"/>
              </w:rPr>
              <w:t>In</w:t>
            </w:r>
            <w:r>
              <w:rPr>
                <w:spacing w:val="-13"/>
                <w:sz w:val="24"/>
              </w:rPr>
              <w:t xml:space="preserve"> </w:t>
            </w:r>
            <w:r>
              <w:rPr>
                <w:spacing w:val="-6"/>
                <w:sz w:val="24"/>
              </w:rPr>
              <w:t>case</w:t>
            </w:r>
            <w:r>
              <w:rPr>
                <w:spacing w:val="-12"/>
                <w:sz w:val="24"/>
              </w:rPr>
              <w:t xml:space="preserve"> </w:t>
            </w:r>
            <w:r>
              <w:rPr>
                <w:spacing w:val="-6"/>
                <w:sz w:val="24"/>
              </w:rPr>
              <w:t>of</w:t>
            </w:r>
            <w:r>
              <w:rPr>
                <w:spacing w:val="-12"/>
                <w:sz w:val="24"/>
              </w:rPr>
              <w:t xml:space="preserve"> </w:t>
            </w:r>
            <w:r>
              <w:rPr>
                <w:spacing w:val="-6"/>
                <w:sz w:val="24"/>
              </w:rPr>
              <w:t>any</w:t>
            </w:r>
            <w:r>
              <w:rPr>
                <w:spacing w:val="-12"/>
                <w:sz w:val="24"/>
              </w:rPr>
              <w:t xml:space="preserve"> </w:t>
            </w:r>
            <w:r>
              <w:rPr>
                <w:spacing w:val="-6"/>
                <w:sz w:val="24"/>
              </w:rPr>
              <w:t xml:space="preserve">major </w:t>
            </w:r>
            <w:r>
              <w:rPr>
                <w:spacing w:val="-4"/>
                <w:sz w:val="24"/>
              </w:rPr>
              <w:t>change</w:t>
            </w:r>
            <w:r>
              <w:rPr>
                <w:spacing w:val="-15"/>
                <w:sz w:val="24"/>
              </w:rPr>
              <w:t xml:space="preserve"> </w:t>
            </w:r>
            <w:r>
              <w:rPr>
                <w:spacing w:val="-4"/>
                <w:sz w:val="24"/>
              </w:rPr>
              <w:t>or</w:t>
            </w:r>
            <w:r>
              <w:rPr>
                <w:spacing w:val="-14"/>
                <w:sz w:val="24"/>
              </w:rPr>
              <w:t xml:space="preserve"> </w:t>
            </w:r>
            <w:r>
              <w:rPr>
                <w:spacing w:val="-4"/>
                <w:sz w:val="24"/>
              </w:rPr>
              <w:t xml:space="preserve">annually, </w:t>
            </w:r>
            <w:r>
              <w:rPr>
                <w:spacing w:val="-2"/>
                <w:sz w:val="24"/>
              </w:rPr>
              <w:t>whichever</w:t>
            </w:r>
            <w:r>
              <w:rPr>
                <w:spacing w:val="-24"/>
                <w:sz w:val="24"/>
              </w:rPr>
              <w:t xml:space="preserve"> </w:t>
            </w:r>
            <w:r>
              <w:rPr>
                <w:spacing w:val="-2"/>
                <w:sz w:val="24"/>
              </w:rPr>
              <w:t>is</w:t>
            </w:r>
            <w:r>
              <w:rPr>
                <w:spacing w:val="-24"/>
                <w:sz w:val="24"/>
              </w:rPr>
              <w:t xml:space="preserve"> </w:t>
            </w:r>
            <w:r>
              <w:rPr>
                <w:spacing w:val="-2"/>
                <w:sz w:val="24"/>
              </w:rPr>
              <w:t>earlier</w:t>
            </w:r>
          </w:p>
        </w:tc>
      </w:tr>
      <w:tr w:rsidR="00A13382" w14:paraId="4DFA1978" w14:textId="77777777">
        <w:trPr>
          <w:trHeight w:val="453"/>
        </w:trPr>
        <w:tc>
          <w:tcPr>
            <w:tcW w:w="389" w:type="dxa"/>
          </w:tcPr>
          <w:p w14:paraId="69DEF6C5" w14:textId="77777777" w:rsidR="00A13382" w:rsidRDefault="00000000">
            <w:pPr>
              <w:pStyle w:val="TableParagraph"/>
              <w:ind w:left="9" w:right="2"/>
              <w:jc w:val="center"/>
              <w:rPr>
                <w:sz w:val="24"/>
              </w:rPr>
            </w:pPr>
            <w:r>
              <w:rPr>
                <w:spacing w:val="-10"/>
                <w:w w:val="105"/>
                <w:sz w:val="24"/>
              </w:rPr>
              <w:t>B</w:t>
            </w:r>
          </w:p>
        </w:tc>
        <w:tc>
          <w:tcPr>
            <w:tcW w:w="5949" w:type="dxa"/>
          </w:tcPr>
          <w:p w14:paraId="29ADC44D" w14:textId="77777777" w:rsidR="00A13382" w:rsidRDefault="00000000">
            <w:pPr>
              <w:pStyle w:val="TableParagraph"/>
              <w:ind w:left="106"/>
              <w:rPr>
                <w:sz w:val="24"/>
              </w:rPr>
            </w:pPr>
            <w:r>
              <w:rPr>
                <w:spacing w:val="-2"/>
                <w:sz w:val="24"/>
              </w:rPr>
              <w:t>Business</w:t>
            </w:r>
            <w:r>
              <w:rPr>
                <w:spacing w:val="-8"/>
                <w:sz w:val="24"/>
              </w:rPr>
              <w:t xml:space="preserve"> </w:t>
            </w:r>
            <w:r>
              <w:rPr>
                <w:spacing w:val="-2"/>
                <w:sz w:val="24"/>
              </w:rPr>
              <w:t>Continuity</w:t>
            </w:r>
            <w:r>
              <w:rPr>
                <w:spacing w:val="-8"/>
                <w:sz w:val="24"/>
              </w:rPr>
              <w:t xml:space="preserve"> </w:t>
            </w:r>
            <w:r>
              <w:rPr>
                <w:spacing w:val="-2"/>
                <w:sz w:val="24"/>
              </w:rPr>
              <w:t>Support</w:t>
            </w:r>
          </w:p>
        </w:tc>
        <w:tc>
          <w:tcPr>
            <w:tcW w:w="3013" w:type="dxa"/>
          </w:tcPr>
          <w:p w14:paraId="0A50848F" w14:textId="77777777" w:rsidR="00A13382" w:rsidRDefault="00A13382">
            <w:pPr>
              <w:pStyle w:val="TableParagraph"/>
              <w:rPr>
                <w:rFonts w:ascii="Times New Roman"/>
                <w:sz w:val="24"/>
              </w:rPr>
            </w:pPr>
          </w:p>
        </w:tc>
      </w:tr>
      <w:tr w:rsidR="00A13382" w14:paraId="6A2C159C" w14:textId="77777777">
        <w:trPr>
          <w:trHeight w:val="453"/>
        </w:trPr>
        <w:tc>
          <w:tcPr>
            <w:tcW w:w="389" w:type="dxa"/>
          </w:tcPr>
          <w:p w14:paraId="0EB0014A" w14:textId="77777777" w:rsidR="00A13382" w:rsidRDefault="00A13382">
            <w:pPr>
              <w:pStyle w:val="TableParagraph"/>
              <w:rPr>
                <w:rFonts w:ascii="Times New Roman"/>
                <w:sz w:val="24"/>
              </w:rPr>
            </w:pPr>
          </w:p>
        </w:tc>
        <w:tc>
          <w:tcPr>
            <w:tcW w:w="5949" w:type="dxa"/>
          </w:tcPr>
          <w:p w14:paraId="112E2E8E" w14:textId="77777777" w:rsidR="00A13382" w:rsidRDefault="00000000">
            <w:pPr>
              <w:pStyle w:val="TableParagraph"/>
              <w:ind w:left="106"/>
              <w:rPr>
                <w:b/>
                <w:sz w:val="24"/>
              </w:rPr>
            </w:pPr>
            <w:r>
              <w:rPr>
                <w:b/>
                <w:spacing w:val="-2"/>
                <w:sz w:val="24"/>
              </w:rPr>
              <w:t>ACTIVITIES</w:t>
            </w:r>
            <w:r>
              <w:rPr>
                <w:b/>
                <w:spacing w:val="-12"/>
                <w:sz w:val="24"/>
              </w:rPr>
              <w:t xml:space="preserve"> </w:t>
            </w:r>
            <w:r>
              <w:rPr>
                <w:b/>
                <w:spacing w:val="-2"/>
                <w:sz w:val="24"/>
              </w:rPr>
              <w:t>AND</w:t>
            </w:r>
            <w:r>
              <w:rPr>
                <w:b/>
                <w:spacing w:val="-11"/>
                <w:sz w:val="24"/>
              </w:rPr>
              <w:t xml:space="preserve"> </w:t>
            </w:r>
            <w:r>
              <w:rPr>
                <w:b/>
                <w:spacing w:val="-2"/>
                <w:sz w:val="24"/>
              </w:rPr>
              <w:t>DELIVERABLES</w:t>
            </w:r>
          </w:p>
        </w:tc>
        <w:tc>
          <w:tcPr>
            <w:tcW w:w="3013" w:type="dxa"/>
          </w:tcPr>
          <w:p w14:paraId="33BCB9AE" w14:textId="77777777" w:rsidR="00A13382" w:rsidRDefault="00A13382">
            <w:pPr>
              <w:pStyle w:val="TableParagraph"/>
              <w:rPr>
                <w:rFonts w:ascii="Times New Roman"/>
                <w:sz w:val="24"/>
              </w:rPr>
            </w:pPr>
          </w:p>
        </w:tc>
      </w:tr>
      <w:tr w:rsidR="00A13382" w14:paraId="43E3AF35" w14:textId="77777777">
        <w:trPr>
          <w:trHeight w:val="749"/>
        </w:trPr>
        <w:tc>
          <w:tcPr>
            <w:tcW w:w="389" w:type="dxa"/>
          </w:tcPr>
          <w:p w14:paraId="3845F3DD" w14:textId="77777777" w:rsidR="00A13382" w:rsidRDefault="00000000">
            <w:pPr>
              <w:pStyle w:val="TableParagraph"/>
              <w:spacing w:before="149"/>
              <w:ind w:left="9" w:right="2"/>
              <w:jc w:val="center"/>
              <w:rPr>
                <w:sz w:val="24"/>
              </w:rPr>
            </w:pPr>
            <w:r>
              <w:rPr>
                <w:spacing w:val="-10"/>
                <w:sz w:val="24"/>
              </w:rPr>
              <w:t>I</w:t>
            </w:r>
          </w:p>
        </w:tc>
        <w:tc>
          <w:tcPr>
            <w:tcW w:w="5949" w:type="dxa"/>
          </w:tcPr>
          <w:p w14:paraId="6EA9383A" w14:textId="77777777" w:rsidR="00A13382" w:rsidRDefault="00000000">
            <w:pPr>
              <w:pStyle w:val="TableParagraph"/>
              <w:spacing w:before="2" w:line="252" w:lineRule="auto"/>
              <w:ind w:left="106"/>
              <w:rPr>
                <w:sz w:val="24"/>
              </w:rPr>
            </w:pPr>
            <w:r>
              <w:rPr>
                <w:spacing w:val="-6"/>
                <w:sz w:val="24"/>
              </w:rPr>
              <w:t>Regular</w:t>
            </w:r>
            <w:r>
              <w:rPr>
                <w:spacing w:val="-16"/>
                <w:sz w:val="24"/>
              </w:rPr>
              <w:t xml:space="preserve"> </w:t>
            </w:r>
            <w:r>
              <w:rPr>
                <w:spacing w:val="-6"/>
                <w:sz w:val="24"/>
              </w:rPr>
              <w:t>Drill</w:t>
            </w:r>
            <w:r>
              <w:rPr>
                <w:spacing w:val="-16"/>
                <w:sz w:val="24"/>
              </w:rPr>
              <w:t xml:space="preserve"> </w:t>
            </w:r>
            <w:r>
              <w:rPr>
                <w:spacing w:val="-6"/>
                <w:sz w:val="24"/>
              </w:rPr>
              <w:t>Exercises</w:t>
            </w:r>
            <w:r>
              <w:rPr>
                <w:spacing w:val="-15"/>
                <w:sz w:val="24"/>
              </w:rPr>
              <w:t xml:space="preserve"> </w:t>
            </w:r>
            <w:r>
              <w:rPr>
                <w:spacing w:val="-6"/>
                <w:sz w:val="24"/>
              </w:rPr>
              <w:t>at</w:t>
            </w:r>
            <w:r>
              <w:rPr>
                <w:spacing w:val="-14"/>
                <w:sz w:val="24"/>
              </w:rPr>
              <w:t xml:space="preserve"> </w:t>
            </w:r>
            <w:r>
              <w:rPr>
                <w:spacing w:val="-6"/>
                <w:sz w:val="24"/>
              </w:rPr>
              <w:t>quarterly</w:t>
            </w:r>
            <w:r>
              <w:rPr>
                <w:spacing w:val="-16"/>
                <w:sz w:val="24"/>
              </w:rPr>
              <w:t xml:space="preserve"> </w:t>
            </w:r>
            <w:r>
              <w:rPr>
                <w:spacing w:val="-6"/>
                <w:sz w:val="24"/>
              </w:rPr>
              <w:t>and</w:t>
            </w:r>
            <w:r>
              <w:rPr>
                <w:spacing w:val="-16"/>
                <w:sz w:val="24"/>
              </w:rPr>
              <w:t xml:space="preserve"> </w:t>
            </w:r>
            <w:r>
              <w:rPr>
                <w:spacing w:val="-6"/>
                <w:sz w:val="24"/>
              </w:rPr>
              <w:t>improvement</w:t>
            </w:r>
            <w:r>
              <w:rPr>
                <w:spacing w:val="-15"/>
                <w:sz w:val="24"/>
              </w:rPr>
              <w:t xml:space="preserve"> </w:t>
            </w:r>
            <w:r>
              <w:rPr>
                <w:spacing w:val="-6"/>
                <w:sz w:val="24"/>
              </w:rPr>
              <w:t xml:space="preserve">in </w:t>
            </w:r>
            <w:r>
              <w:rPr>
                <w:spacing w:val="-4"/>
                <w:sz w:val="24"/>
              </w:rPr>
              <w:t>BCP</w:t>
            </w:r>
          </w:p>
        </w:tc>
        <w:tc>
          <w:tcPr>
            <w:tcW w:w="3013" w:type="dxa"/>
          </w:tcPr>
          <w:p w14:paraId="6CDF0C31" w14:textId="77777777" w:rsidR="00A13382" w:rsidRDefault="00A13382">
            <w:pPr>
              <w:pStyle w:val="TableParagraph"/>
              <w:rPr>
                <w:rFonts w:ascii="Times New Roman"/>
                <w:sz w:val="24"/>
              </w:rPr>
            </w:pPr>
          </w:p>
        </w:tc>
      </w:tr>
      <w:tr w:rsidR="00A13382" w14:paraId="761B5328" w14:textId="77777777">
        <w:trPr>
          <w:trHeight w:val="1038"/>
        </w:trPr>
        <w:tc>
          <w:tcPr>
            <w:tcW w:w="389" w:type="dxa"/>
          </w:tcPr>
          <w:p w14:paraId="10C56464" w14:textId="77777777" w:rsidR="00A13382" w:rsidRDefault="00A13382">
            <w:pPr>
              <w:pStyle w:val="TableParagraph"/>
              <w:spacing w:before="14"/>
              <w:rPr>
                <w:b/>
                <w:sz w:val="24"/>
              </w:rPr>
            </w:pPr>
          </w:p>
          <w:p w14:paraId="7FA90586" w14:textId="77777777" w:rsidR="00A13382" w:rsidRDefault="00000000">
            <w:pPr>
              <w:pStyle w:val="TableParagraph"/>
              <w:ind w:left="9" w:right="3"/>
              <w:jc w:val="center"/>
              <w:rPr>
                <w:sz w:val="24"/>
              </w:rPr>
            </w:pPr>
            <w:r>
              <w:rPr>
                <w:spacing w:val="-5"/>
                <w:sz w:val="24"/>
              </w:rPr>
              <w:t>Ii</w:t>
            </w:r>
          </w:p>
        </w:tc>
        <w:tc>
          <w:tcPr>
            <w:tcW w:w="5949" w:type="dxa"/>
          </w:tcPr>
          <w:p w14:paraId="1245E489" w14:textId="77777777" w:rsidR="00A13382" w:rsidRDefault="00000000">
            <w:pPr>
              <w:pStyle w:val="TableParagraph"/>
              <w:spacing w:line="252" w:lineRule="auto"/>
              <w:ind w:left="106" w:right="157"/>
              <w:rPr>
                <w:sz w:val="24"/>
              </w:rPr>
            </w:pPr>
            <w:r>
              <w:rPr>
                <w:spacing w:val="-2"/>
                <w:sz w:val="24"/>
              </w:rPr>
              <w:t>Assist</w:t>
            </w:r>
            <w:r>
              <w:rPr>
                <w:spacing w:val="-24"/>
                <w:sz w:val="24"/>
              </w:rPr>
              <w:t xml:space="preserve"> </w:t>
            </w:r>
            <w:r>
              <w:rPr>
                <w:spacing w:val="-2"/>
                <w:sz w:val="24"/>
              </w:rPr>
              <w:t>in</w:t>
            </w:r>
            <w:r>
              <w:rPr>
                <w:spacing w:val="-24"/>
                <w:sz w:val="24"/>
              </w:rPr>
              <w:t xml:space="preserve"> </w:t>
            </w:r>
            <w:r>
              <w:rPr>
                <w:spacing w:val="-2"/>
                <w:sz w:val="24"/>
              </w:rPr>
              <w:t>bringing</w:t>
            </w:r>
            <w:r>
              <w:rPr>
                <w:spacing w:val="-24"/>
                <w:sz w:val="24"/>
              </w:rPr>
              <w:t xml:space="preserve"> </w:t>
            </w:r>
            <w:r>
              <w:rPr>
                <w:spacing w:val="-2"/>
                <w:sz w:val="24"/>
              </w:rPr>
              <w:t>up</w:t>
            </w:r>
            <w:r>
              <w:rPr>
                <w:spacing w:val="-24"/>
                <w:sz w:val="24"/>
              </w:rPr>
              <w:t xml:space="preserve"> </w:t>
            </w:r>
            <w:r>
              <w:rPr>
                <w:spacing w:val="-2"/>
                <w:sz w:val="24"/>
              </w:rPr>
              <w:t>as</w:t>
            </w:r>
            <w:r>
              <w:rPr>
                <w:spacing w:val="-25"/>
                <w:sz w:val="24"/>
              </w:rPr>
              <w:t xml:space="preserve"> </w:t>
            </w:r>
            <w:r>
              <w:rPr>
                <w:spacing w:val="-2"/>
                <w:sz w:val="24"/>
              </w:rPr>
              <w:t>well</w:t>
            </w:r>
            <w:r>
              <w:rPr>
                <w:spacing w:val="-24"/>
                <w:sz w:val="24"/>
              </w:rPr>
              <w:t xml:space="preserve"> </w:t>
            </w:r>
            <w:r>
              <w:rPr>
                <w:spacing w:val="-2"/>
                <w:sz w:val="24"/>
              </w:rPr>
              <w:t>as</w:t>
            </w:r>
            <w:r>
              <w:rPr>
                <w:spacing w:val="-24"/>
                <w:sz w:val="24"/>
              </w:rPr>
              <w:t xml:space="preserve"> </w:t>
            </w:r>
            <w:r>
              <w:rPr>
                <w:spacing w:val="-2"/>
                <w:sz w:val="24"/>
              </w:rPr>
              <w:t>rolling</w:t>
            </w:r>
            <w:r>
              <w:rPr>
                <w:spacing w:val="-24"/>
                <w:sz w:val="24"/>
              </w:rPr>
              <w:t xml:space="preserve"> </w:t>
            </w:r>
            <w:r>
              <w:rPr>
                <w:spacing w:val="-2"/>
                <w:sz w:val="24"/>
              </w:rPr>
              <w:t>back</w:t>
            </w:r>
            <w:r>
              <w:rPr>
                <w:spacing w:val="-25"/>
                <w:sz w:val="24"/>
              </w:rPr>
              <w:t xml:space="preserve"> </w:t>
            </w:r>
            <w:r>
              <w:rPr>
                <w:spacing w:val="-2"/>
                <w:sz w:val="24"/>
              </w:rPr>
              <w:t>the</w:t>
            </w:r>
            <w:r>
              <w:rPr>
                <w:spacing w:val="-25"/>
                <w:sz w:val="24"/>
              </w:rPr>
              <w:t xml:space="preserve"> </w:t>
            </w:r>
            <w:r>
              <w:rPr>
                <w:spacing w:val="-2"/>
                <w:sz w:val="24"/>
              </w:rPr>
              <w:t xml:space="preserve">solution </w:t>
            </w:r>
            <w:r>
              <w:rPr>
                <w:sz w:val="24"/>
              </w:rPr>
              <w:t>in</w:t>
            </w:r>
            <w:r>
              <w:rPr>
                <w:spacing w:val="-17"/>
                <w:sz w:val="24"/>
              </w:rPr>
              <w:t xml:space="preserve"> </w:t>
            </w:r>
            <w:r>
              <w:rPr>
                <w:sz w:val="24"/>
              </w:rPr>
              <w:t>case</w:t>
            </w:r>
            <w:r>
              <w:rPr>
                <w:spacing w:val="-17"/>
                <w:sz w:val="24"/>
              </w:rPr>
              <w:t xml:space="preserve"> </w:t>
            </w:r>
            <w:r>
              <w:rPr>
                <w:sz w:val="24"/>
              </w:rPr>
              <w:t>of</w:t>
            </w:r>
            <w:r>
              <w:rPr>
                <w:spacing w:val="-18"/>
                <w:sz w:val="24"/>
              </w:rPr>
              <w:t xml:space="preserve"> </w:t>
            </w:r>
            <w:r>
              <w:rPr>
                <w:sz w:val="24"/>
              </w:rPr>
              <w:t>any</w:t>
            </w:r>
            <w:r>
              <w:rPr>
                <w:spacing w:val="-17"/>
                <w:sz w:val="24"/>
              </w:rPr>
              <w:t xml:space="preserve"> </w:t>
            </w:r>
            <w:r>
              <w:rPr>
                <w:sz w:val="24"/>
              </w:rPr>
              <w:t>systems</w:t>
            </w:r>
            <w:r>
              <w:rPr>
                <w:spacing w:val="-17"/>
                <w:sz w:val="24"/>
              </w:rPr>
              <w:t xml:space="preserve"> </w:t>
            </w:r>
            <w:r>
              <w:rPr>
                <w:sz w:val="24"/>
              </w:rPr>
              <w:t>failure</w:t>
            </w:r>
            <w:r>
              <w:rPr>
                <w:spacing w:val="-17"/>
                <w:sz w:val="24"/>
              </w:rPr>
              <w:t xml:space="preserve"> </w:t>
            </w:r>
            <w:r>
              <w:rPr>
                <w:sz w:val="24"/>
              </w:rPr>
              <w:t>in</w:t>
            </w:r>
            <w:r>
              <w:rPr>
                <w:spacing w:val="-17"/>
                <w:sz w:val="24"/>
              </w:rPr>
              <w:t xml:space="preserve"> </w:t>
            </w:r>
            <w:r>
              <w:rPr>
                <w:sz w:val="24"/>
              </w:rPr>
              <w:t>consonance</w:t>
            </w:r>
            <w:r>
              <w:rPr>
                <w:spacing w:val="-17"/>
                <w:sz w:val="24"/>
              </w:rPr>
              <w:t xml:space="preserve"> </w:t>
            </w:r>
            <w:r>
              <w:rPr>
                <w:sz w:val="24"/>
              </w:rPr>
              <w:t>with</w:t>
            </w:r>
            <w:r>
              <w:rPr>
                <w:spacing w:val="-17"/>
                <w:sz w:val="24"/>
              </w:rPr>
              <w:t xml:space="preserve"> </w:t>
            </w:r>
            <w:r>
              <w:rPr>
                <w:sz w:val="24"/>
              </w:rPr>
              <w:t>the BCP approved by client.</w:t>
            </w:r>
          </w:p>
        </w:tc>
        <w:tc>
          <w:tcPr>
            <w:tcW w:w="3013" w:type="dxa"/>
          </w:tcPr>
          <w:p w14:paraId="1E5D232E" w14:textId="77777777" w:rsidR="00A13382" w:rsidRDefault="00A13382">
            <w:pPr>
              <w:pStyle w:val="TableParagraph"/>
              <w:rPr>
                <w:rFonts w:ascii="Times New Roman"/>
                <w:sz w:val="24"/>
              </w:rPr>
            </w:pPr>
          </w:p>
        </w:tc>
      </w:tr>
      <w:tr w:rsidR="00A13382" w14:paraId="550F4555" w14:textId="77777777">
        <w:trPr>
          <w:trHeight w:val="453"/>
        </w:trPr>
        <w:tc>
          <w:tcPr>
            <w:tcW w:w="389" w:type="dxa"/>
          </w:tcPr>
          <w:p w14:paraId="11520F42" w14:textId="77777777" w:rsidR="00A13382" w:rsidRDefault="00000000">
            <w:pPr>
              <w:pStyle w:val="TableParagraph"/>
              <w:ind w:left="9" w:right="2"/>
              <w:jc w:val="center"/>
              <w:rPr>
                <w:sz w:val="24"/>
              </w:rPr>
            </w:pPr>
            <w:r>
              <w:rPr>
                <w:spacing w:val="-10"/>
                <w:w w:val="115"/>
                <w:sz w:val="24"/>
              </w:rPr>
              <w:t>C</w:t>
            </w:r>
          </w:p>
        </w:tc>
        <w:tc>
          <w:tcPr>
            <w:tcW w:w="5949" w:type="dxa"/>
          </w:tcPr>
          <w:p w14:paraId="142015D8" w14:textId="77777777" w:rsidR="00A13382" w:rsidRDefault="00000000">
            <w:pPr>
              <w:pStyle w:val="TableParagraph"/>
              <w:ind w:left="106"/>
              <w:rPr>
                <w:sz w:val="24"/>
              </w:rPr>
            </w:pPr>
            <w:r>
              <w:rPr>
                <w:spacing w:val="-4"/>
                <w:sz w:val="24"/>
              </w:rPr>
              <w:t>Monitoring</w:t>
            </w:r>
            <w:r>
              <w:rPr>
                <w:spacing w:val="-19"/>
                <w:sz w:val="24"/>
              </w:rPr>
              <w:t xml:space="preserve"> </w:t>
            </w:r>
            <w:r>
              <w:rPr>
                <w:spacing w:val="-4"/>
                <w:sz w:val="24"/>
              </w:rPr>
              <w:t>and</w:t>
            </w:r>
            <w:r>
              <w:rPr>
                <w:spacing w:val="-21"/>
                <w:sz w:val="24"/>
              </w:rPr>
              <w:t xml:space="preserve"> </w:t>
            </w:r>
            <w:r>
              <w:rPr>
                <w:spacing w:val="-4"/>
                <w:sz w:val="24"/>
              </w:rPr>
              <w:t>Maintenance</w:t>
            </w:r>
          </w:p>
        </w:tc>
        <w:tc>
          <w:tcPr>
            <w:tcW w:w="3013" w:type="dxa"/>
          </w:tcPr>
          <w:p w14:paraId="2DF2C228" w14:textId="77777777" w:rsidR="00A13382" w:rsidRDefault="00A13382">
            <w:pPr>
              <w:pStyle w:val="TableParagraph"/>
              <w:rPr>
                <w:rFonts w:ascii="Times New Roman"/>
                <w:sz w:val="24"/>
              </w:rPr>
            </w:pPr>
          </w:p>
        </w:tc>
      </w:tr>
      <w:tr w:rsidR="00A13382" w14:paraId="1E08650E" w14:textId="77777777">
        <w:trPr>
          <w:trHeight w:val="453"/>
        </w:trPr>
        <w:tc>
          <w:tcPr>
            <w:tcW w:w="389" w:type="dxa"/>
          </w:tcPr>
          <w:p w14:paraId="45E3AEB0" w14:textId="77777777" w:rsidR="00A13382" w:rsidRDefault="00000000">
            <w:pPr>
              <w:pStyle w:val="TableParagraph"/>
              <w:ind w:left="9" w:right="2"/>
              <w:jc w:val="center"/>
              <w:rPr>
                <w:sz w:val="24"/>
              </w:rPr>
            </w:pPr>
            <w:r>
              <w:rPr>
                <w:spacing w:val="-10"/>
                <w:sz w:val="24"/>
              </w:rPr>
              <w:t>I</w:t>
            </w:r>
          </w:p>
        </w:tc>
        <w:tc>
          <w:tcPr>
            <w:tcW w:w="5949" w:type="dxa"/>
          </w:tcPr>
          <w:p w14:paraId="4AB1637D" w14:textId="77777777" w:rsidR="00A13382" w:rsidRDefault="00000000">
            <w:pPr>
              <w:pStyle w:val="TableParagraph"/>
              <w:ind w:left="106"/>
              <w:rPr>
                <w:sz w:val="24"/>
              </w:rPr>
            </w:pPr>
            <w:r>
              <w:rPr>
                <w:sz w:val="24"/>
              </w:rPr>
              <w:t>Miscellaneous</w:t>
            </w:r>
            <w:r>
              <w:rPr>
                <w:spacing w:val="-1"/>
                <w:sz w:val="24"/>
              </w:rPr>
              <w:t xml:space="preserve"> </w:t>
            </w:r>
            <w:r>
              <w:rPr>
                <w:spacing w:val="-2"/>
                <w:sz w:val="24"/>
              </w:rPr>
              <w:t>Operations</w:t>
            </w:r>
          </w:p>
        </w:tc>
        <w:tc>
          <w:tcPr>
            <w:tcW w:w="3013" w:type="dxa"/>
          </w:tcPr>
          <w:p w14:paraId="12428C2D" w14:textId="77777777" w:rsidR="00A13382" w:rsidRDefault="00A13382">
            <w:pPr>
              <w:pStyle w:val="TableParagraph"/>
              <w:rPr>
                <w:rFonts w:ascii="Times New Roman"/>
                <w:sz w:val="24"/>
              </w:rPr>
            </w:pPr>
          </w:p>
        </w:tc>
      </w:tr>
      <w:tr w:rsidR="00A13382" w14:paraId="6F108958" w14:textId="77777777">
        <w:trPr>
          <w:trHeight w:val="500"/>
        </w:trPr>
        <w:tc>
          <w:tcPr>
            <w:tcW w:w="389" w:type="dxa"/>
          </w:tcPr>
          <w:p w14:paraId="4319813C" w14:textId="77777777" w:rsidR="00A13382" w:rsidRDefault="00000000">
            <w:pPr>
              <w:pStyle w:val="TableParagraph"/>
              <w:spacing w:before="24"/>
              <w:ind w:left="9" w:right="1"/>
              <w:jc w:val="center"/>
              <w:rPr>
                <w:sz w:val="24"/>
              </w:rPr>
            </w:pPr>
            <w:r>
              <w:rPr>
                <w:spacing w:val="-10"/>
                <w:w w:val="110"/>
                <w:sz w:val="24"/>
              </w:rPr>
              <w:t>D</w:t>
            </w:r>
          </w:p>
        </w:tc>
        <w:tc>
          <w:tcPr>
            <w:tcW w:w="5949" w:type="dxa"/>
          </w:tcPr>
          <w:p w14:paraId="447FA8A6" w14:textId="77777777" w:rsidR="00A13382" w:rsidRDefault="00000000">
            <w:pPr>
              <w:pStyle w:val="TableParagraph"/>
              <w:spacing w:before="24"/>
              <w:ind w:left="106"/>
              <w:rPr>
                <w:sz w:val="24"/>
              </w:rPr>
            </w:pPr>
            <w:r>
              <w:rPr>
                <w:spacing w:val="-4"/>
                <w:sz w:val="24"/>
              </w:rPr>
              <w:t>Exit</w:t>
            </w:r>
            <w:r>
              <w:rPr>
                <w:spacing w:val="-22"/>
                <w:sz w:val="24"/>
              </w:rPr>
              <w:t xml:space="preserve"> </w:t>
            </w:r>
            <w:r>
              <w:rPr>
                <w:spacing w:val="-4"/>
                <w:sz w:val="24"/>
              </w:rPr>
              <w:t>Management</w:t>
            </w:r>
            <w:r>
              <w:rPr>
                <w:spacing w:val="-21"/>
                <w:sz w:val="24"/>
              </w:rPr>
              <w:t xml:space="preserve"> </w:t>
            </w:r>
            <w:r>
              <w:rPr>
                <w:spacing w:val="-4"/>
                <w:sz w:val="24"/>
              </w:rPr>
              <w:t>and</w:t>
            </w:r>
            <w:r>
              <w:rPr>
                <w:spacing w:val="-23"/>
                <w:sz w:val="24"/>
              </w:rPr>
              <w:t xml:space="preserve"> </w:t>
            </w:r>
            <w:r>
              <w:rPr>
                <w:spacing w:val="-4"/>
                <w:sz w:val="24"/>
              </w:rPr>
              <w:t>Knowledge</w:t>
            </w:r>
            <w:r>
              <w:rPr>
                <w:spacing w:val="-21"/>
                <w:sz w:val="24"/>
              </w:rPr>
              <w:t xml:space="preserve"> </w:t>
            </w:r>
            <w:r>
              <w:rPr>
                <w:spacing w:val="-4"/>
                <w:sz w:val="24"/>
              </w:rPr>
              <w:t>Transfer</w:t>
            </w:r>
          </w:p>
        </w:tc>
        <w:tc>
          <w:tcPr>
            <w:tcW w:w="3013" w:type="dxa"/>
          </w:tcPr>
          <w:p w14:paraId="7075B794" w14:textId="77777777" w:rsidR="00A13382" w:rsidRDefault="00A13382">
            <w:pPr>
              <w:pStyle w:val="TableParagraph"/>
              <w:rPr>
                <w:rFonts w:ascii="Times New Roman"/>
                <w:sz w:val="24"/>
              </w:rPr>
            </w:pPr>
          </w:p>
        </w:tc>
      </w:tr>
      <w:tr w:rsidR="00A13382" w14:paraId="6059BD8B" w14:textId="77777777">
        <w:trPr>
          <w:trHeight w:val="453"/>
        </w:trPr>
        <w:tc>
          <w:tcPr>
            <w:tcW w:w="389" w:type="dxa"/>
          </w:tcPr>
          <w:p w14:paraId="6871FA6A" w14:textId="77777777" w:rsidR="00A13382" w:rsidRDefault="00000000">
            <w:pPr>
              <w:pStyle w:val="TableParagraph"/>
              <w:ind w:left="9" w:right="1"/>
              <w:jc w:val="center"/>
              <w:rPr>
                <w:sz w:val="24"/>
              </w:rPr>
            </w:pPr>
            <w:r>
              <w:rPr>
                <w:spacing w:val="-10"/>
                <w:w w:val="105"/>
                <w:sz w:val="24"/>
              </w:rPr>
              <w:t>E</w:t>
            </w:r>
          </w:p>
        </w:tc>
        <w:tc>
          <w:tcPr>
            <w:tcW w:w="5949" w:type="dxa"/>
          </w:tcPr>
          <w:p w14:paraId="77A0A1AD" w14:textId="77777777" w:rsidR="00A13382" w:rsidRDefault="00000000">
            <w:pPr>
              <w:pStyle w:val="TableParagraph"/>
              <w:ind w:left="106"/>
              <w:rPr>
                <w:sz w:val="24"/>
              </w:rPr>
            </w:pPr>
            <w:r>
              <w:rPr>
                <w:spacing w:val="-4"/>
                <w:sz w:val="24"/>
              </w:rPr>
              <w:t>Post</w:t>
            </w:r>
            <w:r>
              <w:rPr>
                <w:spacing w:val="-19"/>
                <w:sz w:val="24"/>
              </w:rPr>
              <w:t xml:space="preserve"> </w:t>
            </w:r>
            <w:r>
              <w:rPr>
                <w:spacing w:val="-4"/>
                <w:sz w:val="24"/>
              </w:rPr>
              <w:t>Go-Live</w:t>
            </w:r>
            <w:r>
              <w:rPr>
                <w:spacing w:val="-19"/>
                <w:sz w:val="24"/>
              </w:rPr>
              <w:t xml:space="preserve"> </w:t>
            </w:r>
            <w:r>
              <w:rPr>
                <w:spacing w:val="-4"/>
                <w:sz w:val="24"/>
              </w:rPr>
              <w:t>Support</w:t>
            </w:r>
          </w:p>
        </w:tc>
        <w:tc>
          <w:tcPr>
            <w:tcW w:w="3013" w:type="dxa"/>
          </w:tcPr>
          <w:p w14:paraId="68675CA3" w14:textId="77777777" w:rsidR="00A13382" w:rsidRDefault="00A13382">
            <w:pPr>
              <w:pStyle w:val="TableParagraph"/>
              <w:rPr>
                <w:rFonts w:ascii="Times New Roman"/>
                <w:sz w:val="24"/>
              </w:rPr>
            </w:pPr>
          </w:p>
        </w:tc>
      </w:tr>
    </w:tbl>
    <w:p w14:paraId="6DC95FA6" w14:textId="77777777" w:rsidR="00A13382" w:rsidRDefault="00A13382">
      <w:pPr>
        <w:pStyle w:val="BodyText"/>
        <w:spacing w:before="20"/>
        <w:rPr>
          <w:b/>
        </w:rPr>
      </w:pPr>
    </w:p>
    <w:p w14:paraId="6167618F" w14:textId="77777777" w:rsidR="00A13382" w:rsidRDefault="00000000">
      <w:pPr>
        <w:pStyle w:val="ListParagraph"/>
        <w:numPr>
          <w:ilvl w:val="0"/>
          <w:numId w:val="27"/>
        </w:numPr>
        <w:tabs>
          <w:tab w:val="left" w:pos="1800"/>
        </w:tabs>
        <w:ind w:hanging="360"/>
        <w:jc w:val="both"/>
        <w:rPr>
          <w:sz w:val="24"/>
        </w:rPr>
      </w:pPr>
      <w:r>
        <w:rPr>
          <w:spacing w:val="-4"/>
          <w:sz w:val="24"/>
        </w:rPr>
        <w:t>OCM</w:t>
      </w:r>
      <w:r>
        <w:rPr>
          <w:spacing w:val="-22"/>
          <w:sz w:val="24"/>
        </w:rPr>
        <w:t xml:space="preserve"> </w:t>
      </w:r>
      <w:r>
        <w:rPr>
          <w:spacing w:val="-4"/>
          <w:sz w:val="24"/>
        </w:rPr>
        <w:t>Services</w:t>
      </w:r>
      <w:r>
        <w:rPr>
          <w:spacing w:val="-21"/>
          <w:sz w:val="24"/>
        </w:rPr>
        <w:t xml:space="preserve"> </w:t>
      </w:r>
      <w:r>
        <w:rPr>
          <w:spacing w:val="-4"/>
          <w:sz w:val="24"/>
        </w:rPr>
        <w:t>will</w:t>
      </w:r>
      <w:r>
        <w:rPr>
          <w:spacing w:val="-22"/>
          <w:sz w:val="24"/>
        </w:rPr>
        <w:t xml:space="preserve"> </w:t>
      </w:r>
      <w:r>
        <w:rPr>
          <w:spacing w:val="-4"/>
          <w:sz w:val="24"/>
        </w:rPr>
        <w:t>be</w:t>
      </w:r>
      <w:r>
        <w:rPr>
          <w:spacing w:val="-21"/>
          <w:sz w:val="24"/>
        </w:rPr>
        <w:t xml:space="preserve"> </w:t>
      </w:r>
      <w:r>
        <w:rPr>
          <w:spacing w:val="-4"/>
          <w:sz w:val="24"/>
        </w:rPr>
        <w:t>for</w:t>
      </w:r>
      <w:r>
        <w:rPr>
          <w:spacing w:val="-21"/>
          <w:sz w:val="24"/>
        </w:rPr>
        <w:t xml:space="preserve"> </w:t>
      </w:r>
      <w:r>
        <w:rPr>
          <w:spacing w:val="-4"/>
          <w:sz w:val="24"/>
        </w:rPr>
        <w:t>5</w:t>
      </w:r>
      <w:r>
        <w:rPr>
          <w:spacing w:val="-21"/>
          <w:sz w:val="24"/>
        </w:rPr>
        <w:t xml:space="preserve"> </w:t>
      </w:r>
      <w:r>
        <w:rPr>
          <w:spacing w:val="-4"/>
          <w:sz w:val="24"/>
        </w:rPr>
        <w:t>years</w:t>
      </w:r>
      <w:r>
        <w:rPr>
          <w:spacing w:val="-21"/>
          <w:sz w:val="24"/>
        </w:rPr>
        <w:t xml:space="preserve"> </w:t>
      </w:r>
      <w:r>
        <w:rPr>
          <w:spacing w:val="-4"/>
          <w:sz w:val="24"/>
        </w:rPr>
        <w:t>from</w:t>
      </w:r>
      <w:r>
        <w:rPr>
          <w:spacing w:val="-20"/>
          <w:sz w:val="24"/>
        </w:rPr>
        <w:t xml:space="preserve"> </w:t>
      </w:r>
      <w:r>
        <w:rPr>
          <w:spacing w:val="-4"/>
          <w:sz w:val="24"/>
        </w:rPr>
        <w:t>the</w:t>
      </w:r>
      <w:r>
        <w:rPr>
          <w:spacing w:val="-22"/>
          <w:sz w:val="24"/>
        </w:rPr>
        <w:t xml:space="preserve"> </w:t>
      </w:r>
      <w:r>
        <w:rPr>
          <w:spacing w:val="-4"/>
          <w:sz w:val="24"/>
        </w:rPr>
        <w:t>date</w:t>
      </w:r>
      <w:r>
        <w:rPr>
          <w:spacing w:val="-22"/>
          <w:sz w:val="24"/>
        </w:rPr>
        <w:t xml:space="preserve"> </w:t>
      </w:r>
      <w:r>
        <w:rPr>
          <w:spacing w:val="-4"/>
          <w:sz w:val="24"/>
        </w:rPr>
        <w:t>of</w:t>
      </w:r>
      <w:r>
        <w:rPr>
          <w:spacing w:val="-21"/>
          <w:sz w:val="24"/>
        </w:rPr>
        <w:t xml:space="preserve"> </w:t>
      </w:r>
      <w:r>
        <w:rPr>
          <w:spacing w:val="-4"/>
          <w:sz w:val="24"/>
        </w:rPr>
        <w:t>Go</w:t>
      </w:r>
      <w:r>
        <w:rPr>
          <w:spacing w:val="-22"/>
          <w:sz w:val="24"/>
        </w:rPr>
        <w:t xml:space="preserve"> </w:t>
      </w:r>
      <w:r>
        <w:rPr>
          <w:spacing w:val="-4"/>
          <w:sz w:val="24"/>
        </w:rPr>
        <w:t>Live</w:t>
      </w:r>
    </w:p>
    <w:p w14:paraId="56168756" w14:textId="77777777" w:rsidR="00A13382" w:rsidRDefault="00000000">
      <w:pPr>
        <w:pStyle w:val="ListParagraph"/>
        <w:numPr>
          <w:ilvl w:val="0"/>
          <w:numId w:val="27"/>
        </w:numPr>
        <w:tabs>
          <w:tab w:val="left" w:pos="1800"/>
        </w:tabs>
        <w:spacing w:before="14" w:line="252" w:lineRule="auto"/>
        <w:ind w:right="1224"/>
        <w:jc w:val="both"/>
        <w:rPr>
          <w:sz w:val="24"/>
        </w:rPr>
      </w:pPr>
      <w:r>
        <w:rPr>
          <w:spacing w:val="-6"/>
          <w:sz w:val="24"/>
        </w:rPr>
        <w:t>Payments for</w:t>
      </w:r>
      <w:r>
        <w:rPr>
          <w:spacing w:val="-7"/>
          <w:sz w:val="24"/>
        </w:rPr>
        <w:t xml:space="preserve"> </w:t>
      </w:r>
      <w:r>
        <w:rPr>
          <w:spacing w:val="-6"/>
          <w:sz w:val="24"/>
        </w:rPr>
        <w:t>OCM will be</w:t>
      </w:r>
      <w:r>
        <w:rPr>
          <w:spacing w:val="-7"/>
          <w:sz w:val="24"/>
        </w:rPr>
        <w:t xml:space="preserve"> </w:t>
      </w:r>
      <w:r>
        <w:rPr>
          <w:spacing w:val="-6"/>
          <w:sz w:val="24"/>
        </w:rPr>
        <w:t>made</w:t>
      </w:r>
      <w:r>
        <w:rPr>
          <w:spacing w:val="-7"/>
          <w:sz w:val="24"/>
        </w:rPr>
        <w:t xml:space="preserve"> </w:t>
      </w:r>
      <w:r>
        <w:rPr>
          <w:spacing w:val="-6"/>
          <w:sz w:val="24"/>
        </w:rPr>
        <w:t>in equated quarterly</w:t>
      </w:r>
      <w:r>
        <w:rPr>
          <w:spacing w:val="-7"/>
          <w:sz w:val="24"/>
        </w:rPr>
        <w:t xml:space="preserve"> </w:t>
      </w:r>
      <w:r>
        <w:rPr>
          <w:spacing w:val="-6"/>
          <w:sz w:val="24"/>
        </w:rPr>
        <w:t>installments over</w:t>
      </w:r>
      <w:r>
        <w:rPr>
          <w:spacing w:val="-7"/>
          <w:sz w:val="24"/>
        </w:rPr>
        <w:t xml:space="preserve"> </w:t>
      </w:r>
      <w:r>
        <w:rPr>
          <w:spacing w:val="-6"/>
          <w:sz w:val="24"/>
        </w:rPr>
        <w:t xml:space="preserve">20 quarters </w:t>
      </w:r>
      <w:r>
        <w:rPr>
          <w:spacing w:val="-2"/>
          <w:sz w:val="24"/>
        </w:rPr>
        <w:t>on</w:t>
      </w:r>
      <w:r>
        <w:rPr>
          <w:spacing w:val="-13"/>
          <w:sz w:val="24"/>
        </w:rPr>
        <w:t xml:space="preserve"> </w:t>
      </w:r>
      <w:r>
        <w:rPr>
          <w:spacing w:val="-2"/>
          <w:sz w:val="24"/>
        </w:rPr>
        <w:t>satisfactory</w:t>
      </w:r>
      <w:r>
        <w:rPr>
          <w:spacing w:val="-12"/>
          <w:sz w:val="24"/>
        </w:rPr>
        <w:t xml:space="preserve"> </w:t>
      </w:r>
      <w:r>
        <w:rPr>
          <w:spacing w:val="-2"/>
          <w:sz w:val="24"/>
        </w:rPr>
        <w:t>submission</w:t>
      </w:r>
      <w:r>
        <w:rPr>
          <w:spacing w:val="-13"/>
          <w:sz w:val="24"/>
        </w:rPr>
        <w:t xml:space="preserve"> </w:t>
      </w:r>
      <w:r>
        <w:rPr>
          <w:spacing w:val="-2"/>
          <w:sz w:val="24"/>
        </w:rPr>
        <w:t>of</w:t>
      </w:r>
      <w:r>
        <w:rPr>
          <w:spacing w:val="-13"/>
          <w:sz w:val="24"/>
        </w:rPr>
        <w:t xml:space="preserve"> </w:t>
      </w:r>
      <w:r>
        <w:rPr>
          <w:spacing w:val="-2"/>
          <w:sz w:val="24"/>
        </w:rPr>
        <w:t>required</w:t>
      </w:r>
      <w:r>
        <w:rPr>
          <w:spacing w:val="-12"/>
          <w:sz w:val="24"/>
        </w:rPr>
        <w:t xml:space="preserve"> </w:t>
      </w:r>
      <w:r>
        <w:rPr>
          <w:spacing w:val="-2"/>
          <w:sz w:val="24"/>
        </w:rPr>
        <w:t>reports</w:t>
      </w:r>
      <w:r>
        <w:rPr>
          <w:spacing w:val="-12"/>
          <w:sz w:val="24"/>
        </w:rPr>
        <w:t xml:space="preserve"> </w:t>
      </w:r>
      <w:r>
        <w:rPr>
          <w:spacing w:val="-2"/>
          <w:sz w:val="24"/>
        </w:rPr>
        <w:t>and</w:t>
      </w:r>
      <w:r>
        <w:rPr>
          <w:spacing w:val="-12"/>
          <w:sz w:val="24"/>
        </w:rPr>
        <w:t xml:space="preserve"> </w:t>
      </w:r>
      <w:r>
        <w:rPr>
          <w:spacing w:val="-2"/>
          <w:sz w:val="24"/>
        </w:rPr>
        <w:t>SLA</w:t>
      </w:r>
      <w:r>
        <w:rPr>
          <w:spacing w:val="-13"/>
          <w:sz w:val="24"/>
        </w:rPr>
        <w:t xml:space="preserve"> </w:t>
      </w:r>
      <w:r>
        <w:rPr>
          <w:spacing w:val="-2"/>
          <w:sz w:val="24"/>
        </w:rPr>
        <w:t>performance.</w:t>
      </w:r>
      <w:r>
        <w:rPr>
          <w:spacing w:val="-12"/>
          <w:sz w:val="24"/>
        </w:rPr>
        <w:t xml:space="preserve"> </w:t>
      </w:r>
      <w:r>
        <w:rPr>
          <w:spacing w:val="-2"/>
          <w:sz w:val="24"/>
        </w:rPr>
        <w:t>Penalties</w:t>
      </w:r>
      <w:r>
        <w:rPr>
          <w:spacing w:val="-11"/>
          <w:sz w:val="24"/>
        </w:rPr>
        <w:t xml:space="preserve"> </w:t>
      </w:r>
      <w:r>
        <w:rPr>
          <w:spacing w:val="-2"/>
          <w:sz w:val="24"/>
        </w:rPr>
        <w:t xml:space="preserve">in </w:t>
      </w:r>
      <w:r>
        <w:rPr>
          <w:sz w:val="24"/>
        </w:rPr>
        <w:t>case</w:t>
      </w:r>
      <w:r>
        <w:rPr>
          <w:spacing w:val="-17"/>
          <w:sz w:val="24"/>
        </w:rPr>
        <w:t xml:space="preserve"> </w:t>
      </w:r>
      <w:r>
        <w:rPr>
          <w:sz w:val="24"/>
        </w:rPr>
        <w:t>of</w:t>
      </w:r>
      <w:r>
        <w:rPr>
          <w:spacing w:val="-17"/>
          <w:sz w:val="24"/>
        </w:rPr>
        <w:t xml:space="preserve"> </w:t>
      </w:r>
      <w:r>
        <w:rPr>
          <w:sz w:val="24"/>
        </w:rPr>
        <w:t>non-performance</w:t>
      </w:r>
      <w:r>
        <w:rPr>
          <w:spacing w:val="-17"/>
          <w:sz w:val="24"/>
        </w:rPr>
        <w:t xml:space="preserve"> </w:t>
      </w:r>
      <w:r>
        <w:rPr>
          <w:sz w:val="24"/>
        </w:rPr>
        <w:t>will</w:t>
      </w:r>
      <w:r>
        <w:rPr>
          <w:spacing w:val="-17"/>
          <w:sz w:val="24"/>
        </w:rPr>
        <w:t xml:space="preserve"> </w:t>
      </w:r>
      <w:r>
        <w:rPr>
          <w:sz w:val="24"/>
        </w:rPr>
        <w:t>be</w:t>
      </w:r>
      <w:r>
        <w:rPr>
          <w:spacing w:val="-17"/>
          <w:sz w:val="24"/>
        </w:rPr>
        <w:t xml:space="preserve"> </w:t>
      </w:r>
      <w:r>
        <w:rPr>
          <w:sz w:val="24"/>
        </w:rPr>
        <w:t>deducted.</w:t>
      </w:r>
    </w:p>
    <w:p w14:paraId="3952C6A9" w14:textId="77777777" w:rsidR="00A13382" w:rsidRDefault="00A13382">
      <w:pPr>
        <w:pStyle w:val="ListParagraph"/>
        <w:spacing w:line="252" w:lineRule="auto"/>
        <w:jc w:val="both"/>
        <w:rPr>
          <w:sz w:val="24"/>
        </w:rPr>
        <w:sectPr w:rsidR="00A13382" w:rsidSect="00AD0681">
          <w:pgSz w:w="12240" w:h="15840"/>
          <w:pgMar w:top="1100" w:right="360" w:bottom="940" w:left="360" w:header="288" w:footer="576" w:gutter="0"/>
          <w:cols w:space="720"/>
          <w:docGrid w:linePitch="299"/>
        </w:sectPr>
      </w:pPr>
    </w:p>
    <w:p w14:paraId="379C01C2" w14:textId="77777777" w:rsidR="00A13382" w:rsidRDefault="00000000">
      <w:pPr>
        <w:pStyle w:val="ListParagraph"/>
        <w:numPr>
          <w:ilvl w:val="0"/>
          <w:numId w:val="27"/>
        </w:numPr>
        <w:tabs>
          <w:tab w:val="left" w:pos="1800"/>
        </w:tabs>
        <w:spacing w:before="90" w:line="252" w:lineRule="auto"/>
        <w:ind w:right="1223"/>
        <w:jc w:val="both"/>
        <w:rPr>
          <w:sz w:val="24"/>
        </w:rPr>
      </w:pPr>
      <w:r>
        <w:rPr>
          <w:spacing w:val="-2"/>
          <w:sz w:val="24"/>
        </w:rPr>
        <w:lastRenderedPageBreak/>
        <w:t>During</w:t>
      </w:r>
      <w:r>
        <w:rPr>
          <w:spacing w:val="-11"/>
          <w:sz w:val="24"/>
        </w:rPr>
        <w:t xml:space="preserve"> </w:t>
      </w:r>
      <w:r>
        <w:rPr>
          <w:spacing w:val="-2"/>
          <w:sz w:val="24"/>
        </w:rPr>
        <w:t>Solution</w:t>
      </w:r>
      <w:r>
        <w:rPr>
          <w:spacing w:val="-11"/>
          <w:sz w:val="24"/>
        </w:rPr>
        <w:t xml:space="preserve"> </w:t>
      </w:r>
      <w:r>
        <w:rPr>
          <w:spacing w:val="-2"/>
          <w:sz w:val="24"/>
        </w:rPr>
        <w:t>Stabilization</w:t>
      </w:r>
      <w:r>
        <w:rPr>
          <w:spacing w:val="-11"/>
          <w:sz w:val="24"/>
        </w:rPr>
        <w:t xml:space="preserve"> </w:t>
      </w:r>
      <w:r>
        <w:rPr>
          <w:spacing w:val="-2"/>
          <w:sz w:val="24"/>
        </w:rPr>
        <w:t>phase</w:t>
      </w:r>
      <w:r>
        <w:rPr>
          <w:spacing w:val="-10"/>
          <w:sz w:val="24"/>
        </w:rPr>
        <w:t xml:space="preserve"> </w:t>
      </w:r>
      <w:r>
        <w:rPr>
          <w:spacing w:val="-2"/>
          <w:sz w:val="24"/>
        </w:rPr>
        <w:t>(for</w:t>
      </w:r>
      <w:r>
        <w:rPr>
          <w:spacing w:val="-11"/>
          <w:sz w:val="24"/>
        </w:rPr>
        <w:t xml:space="preserve"> </w:t>
      </w:r>
      <w:r>
        <w:rPr>
          <w:spacing w:val="-2"/>
          <w:sz w:val="24"/>
        </w:rPr>
        <w:t>3</w:t>
      </w:r>
      <w:r>
        <w:rPr>
          <w:spacing w:val="-11"/>
          <w:sz w:val="24"/>
        </w:rPr>
        <w:t xml:space="preserve"> </w:t>
      </w:r>
      <w:r>
        <w:rPr>
          <w:spacing w:val="-2"/>
          <w:sz w:val="24"/>
        </w:rPr>
        <w:t>months</w:t>
      </w:r>
      <w:r>
        <w:rPr>
          <w:spacing w:val="-11"/>
          <w:sz w:val="24"/>
        </w:rPr>
        <w:t xml:space="preserve"> </w:t>
      </w:r>
      <w:r>
        <w:rPr>
          <w:spacing w:val="-2"/>
          <w:sz w:val="24"/>
        </w:rPr>
        <w:t>post</w:t>
      </w:r>
      <w:r>
        <w:rPr>
          <w:spacing w:val="-11"/>
          <w:sz w:val="24"/>
        </w:rPr>
        <w:t xml:space="preserve"> </w:t>
      </w:r>
      <w:r>
        <w:rPr>
          <w:spacing w:val="-2"/>
          <w:sz w:val="24"/>
        </w:rPr>
        <w:t>go-live),</w:t>
      </w:r>
      <w:r>
        <w:rPr>
          <w:spacing w:val="-11"/>
          <w:sz w:val="24"/>
        </w:rPr>
        <w:t xml:space="preserve"> </w:t>
      </w:r>
      <w:r>
        <w:rPr>
          <w:spacing w:val="-2"/>
          <w:sz w:val="24"/>
        </w:rPr>
        <w:t>exceptions</w:t>
      </w:r>
      <w:r>
        <w:rPr>
          <w:spacing w:val="-11"/>
          <w:sz w:val="24"/>
        </w:rPr>
        <w:t xml:space="preserve"> </w:t>
      </w:r>
      <w:r>
        <w:rPr>
          <w:spacing w:val="-2"/>
          <w:sz w:val="24"/>
        </w:rPr>
        <w:t>in</w:t>
      </w:r>
      <w:r>
        <w:rPr>
          <w:spacing w:val="-11"/>
          <w:sz w:val="24"/>
        </w:rPr>
        <w:t xml:space="preserve"> </w:t>
      </w:r>
      <w:r>
        <w:rPr>
          <w:spacing w:val="-2"/>
          <w:sz w:val="24"/>
        </w:rPr>
        <w:t xml:space="preserve">SLA </w:t>
      </w:r>
      <w:r>
        <w:rPr>
          <w:spacing w:val="-6"/>
          <w:sz w:val="24"/>
        </w:rPr>
        <w:t>non</w:t>
      </w:r>
      <w:r>
        <w:rPr>
          <w:spacing w:val="-11"/>
          <w:sz w:val="24"/>
        </w:rPr>
        <w:t xml:space="preserve"> </w:t>
      </w:r>
      <w:r>
        <w:rPr>
          <w:spacing w:val="-6"/>
          <w:sz w:val="24"/>
        </w:rPr>
        <w:t>performance</w:t>
      </w:r>
      <w:r>
        <w:rPr>
          <w:spacing w:val="-10"/>
          <w:sz w:val="24"/>
        </w:rPr>
        <w:t xml:space="preserve"> </w:t>
      </w:r>
      <w:r>
        <w:rPr>
          <w:spacing w:val="-6"/>
          <w:sz w:val="24"/>
        </w:rPr>
        <w:t>(if</w:t>
      </w:r>
      <w:r>
        <w:rPr>
          <w:spacing w:val="-10"/>
          <w:sz w:val="24"/>
        </w:rPr>
        <w:t xml:space="preserve"> </w:t>
      </w:r>
      <w:r>
        <w:rPr>
          <w:spacing w:val="-6"/>
          <w:sz w:val="24"/>
        </w:rPr>
        <w:t>any)</w:t>
      </w:r>
      <w:r>
        <w:rPr>
          <w:spacing w:val="-10"/>
          <w:sz w:val="24"/>
        </w:rPr>
        <w:t xml:space="preserve"> </w:t>
      </w:r>
      <w:r>
        <w:rPr>
          <w:spacing w:val="-6"/>
          <w:sz w:val="24"/>
        </w:rPr>
        <w:t>will</w:t>
      </w:r>
      <w:r>
        <w:rPr>
          <w:spacing w:val="-10"/>
          <w:sz w:val="24"/>
        </w:rPr>
        <w:t xml:space="preserve"> </w:t>
      </w:r>
      <w:r>
        <w:rPr>
          <w:spacing w:val="-6"/>
          <w:sz w:val="24"/>
        </w:rPr>
        <w:t>be</w:t>
      </w:r>
      <w:r>
        <w:rPr>
          <w:spacing w:val="-11"/>
          <w:sz w:val="24"/>
        </w:rPr>
        <w:t xml:space="preserve"> </w:t>
      </w:r>
      <w:r>
        <w:rPr>
          <w:spacing w:val="-6"/>
          <w:sz w:val="24"/>
        </w:rPr>
        <w:t>provided</w:t>
      </w:r>
      <w:r>
        <w:rPr>
          <w:spacing w:val="-11"/>
          <w:sz w:val="24"/>
        </w:rPr>
        <w:t xml:space="preserve"> </w:t>
      </w:r>
      <w:r>
        <w:rPr>
          <w:spacing w:val="-6"/>
          <w:sz w:val="24"/>
        </w:rPr>
        <w:t>to</w:t>
      </w:r>
      <w:r>
        <w:rPr>
          <w:spacing w:val="-12"/>
          <w:sz w:val="24"/>
        </w:rPr>
        <w:t xml:space="preserve"> </w:t>
      </w:r>
      <w:r>
        <w:rPr>
          <w:spacing w:val="-6"/>
          <w:sz w:val="24"/>
        </w:rPr>
        <w:t>agency.</w:t>
      </w:r>
      <w:r>
        <w:rPr>
          <w:spacing w:val="-10"/>
          <w:sz w:val="24"/>
        </w:rPr>
        <w:t xml:space="preserve"> </w:t>
      </w:r>
      <w:r>
        <w:rPr>
          <w:spacing w:val="-6"/>
          <w:sz w:val="24"/>
        </w:rPr>
        <w:t>Agency</w:t>
      </w:r>
      <w:r>
        <w:rPr>
          <w:spacing w:val="-11"/>
          <w:sz w:val="24"/>
        </w:rPr>
        <w:t xml:space="preserve"> </w:t>
      </w:r>
      <w:r>
        <w:rPr>
          <w:spacing w:val="-6"/>
          <w:sz w:val="24"/>
        </w:rPr>
        <w:t>must</w:t>
      </w:r>
      <w:r>
        <w:rPr>
          <w:spacing w:val="-10"/>
          <w:sz w:val="24"/>
        </w:rPr>
        <w:t xml:space="preserve"> </w:t>
      </w:r>
      <w:r>
        <w:rPr>
          <w:spacing w:val="-6"/>
          <w:sz w:val="24"/>
        </w:rPr>
        <w:t>resolve</w:t>
      </w:r>
      <w:r>
        <w:rPr>
          <w:spacing w:val="-11"/>
          <w:sz w:val="24"/>
        </w:rPr>
        <w:t xml:space="preserve"> </w:t>
      </w:r>
      <w:r>
        <w:rPr>
          <w:spacing w:val="-6"/>
          <w:sz w:val="24"/>
        </w:rPr>
        <w:t>all</w:t>
      </w:r>
      <w:r>
        <w:rPr>
          <w:spacing w:val="-10"/>
          <w:sz w:val="24"/>
        </w:rPr>
        <w:t xml:space="preserve"> </w:t>
      </w:r>
      <w:r>
        <w:rPr>
          <w:spacing w:val="-6"/>
          <w:sz w:val="24"/>
        </w:rPr>
        <w:t xml:space="preserve">issues </w:t>
      </w:r>
      <w:r>
        <w:rPr>
          <w:spacing w:val="-2"/>
          <w:sz w:val="24"/>
        </w:rPr>
        <w:t>promptly.</w:t>
      </w:r>
    </w:p>
    <w:p w14:paraId="76FC4A70" w14:textId="77777777" w:rsidR="00A13382" w:rsidRDefault="00A13382">
      <w:pPr>
        <w:pStyle w:val="BodyText"/>
        <w:spacing w:before="15"/>
      </w:pPr>
    </w:p>
    <w:p w14:paraId="47C09828" w14:textId="77777777" w:rsidR="00A13382" w:rsidRDefault="00000000">
      <w:pPr>
        <w:pStyle w:val="Heading3"/>
        <w:ind w:left="1080" w:firstLine="0"/>
      </w:pPr>
      <w:r>
        <w:rPr>
          <w:spacing w:val="-4"/>
        </w:rPr>
        <w:t>Note:</w:t>
      </w:r>
    </w:p>
    <w:p w14:paraId="429A1EE8" w14:textId="77777777" w:rsidR="00A13382" w:rsidRDefault="00000000">
      <w:pPr>
        <w:pStyle w:val="ListParagraph"/>
        <w:numPr>
          <w:ilvl w:val="0"/>
          <w:numId w:val="27"/>
        </w:numPr>
        <w:tabs>
          <w:tab w:val="left" w:pos="1800"/>
        </w:tabs>
        <w:spacing w:before="14"/>
        <w:ind w:hanging="360"/>
        <w:jc w:val="both"/>
        <w:rPr>
          <w:sz w:val="24"/>
        </w:rPr>
      </w:pPr>
      <w:r>
        <w:rPr>
          <w:spacing w:val="-6"/>
          <w:sz w:val="24"/>
        </w:rPr>
        <w:t>No</w:t>
      </w:r>
      <w:r>
        <w:rPr>
          <w:spacing w:val="-18"/>
          <w:sz w:val="24"/>
        </w:rPr>
        <w:t xml:space="preserve"> </w:t>
      </w:r>
      <w:r>
        <w:rPr>
          <w:spacing w:val="-6"/>
          <w:sz w:val="24"/>
        </w:rPr>
        <w:t>interest</w:t>
      </w:r>
      <w:r>
        <w:rPr>
          <w:spacing w:val="-17"/>
          <w:sz w:val="24"/>
        </w:rPr>
        <w:t xml:space="preserve"> </w:t>
      </w:r>
      <w:r>
        <w:rPr>
          <w:spacing w:val="-6"/>
          <w:sz w:val="24"/>
        </w:rPr>
        <w:t>will</w:t>
      </w:r>
      <w:r>
        <w:rPr>
          <w:spacing w:val="-17"/>
          <w:sz w:val="24"/>
        </w:rPr>
        <w:t xml:space="preserve"> </w:t>
      </w:r>
      <w:r>
        <w:rPr>
          <w:spacing w:val="-6"/>
          <w:sz w:val="24"/>
        </w:rPr>
        <w:t>be</w:t>
      </w:r>
      <w:r>
        <w:rPr>
          <w:spacing w:val="-18"/>
          <w:sz w:val="24"/>
        </w:rPr>
        <w:t xml:space="preserve"> </w:t>
      </w:r>
      <w:r>
        <w:rPr>
          <w:spacing w:val="-6"/>
          <w:sz w:val="24"/>
        </w:rPr>
        <w:t>payable</w:t>
      </w:r>
      <w:r>
        <w:rPr>
          <w:spacing w:val="-19"/>
          <w:sz w:val="24"/>
        </w:rPr>
        <w:t xml:space="preserve"> </w:t>
      </w:r>
      <w:r>
        <w:rPr>
          <w:spacing w:val="-6"/>
          <w:sz w:val="24"/>
        </w:rPr>
        <w:t>on</w:t>
      </w:r>
      <w:r>
        <w:rPr>
          <w:spacing w:val="-18"/>
          <w:sz w:val="24"/>
        </w:rPr>
        <w:t xml:space="preserve"> </w:t>
      </w:r>
      <w:r>
        <w:rPr>
          <w:spacing w:val="-6"/>
          <w:sz w:val="24"/>
        </w:rPr>
        <w:t>delayed</w:t>
      </w:r>
      <w:r>
        <w:rPr>
          <w:spacing w:val="-18"/>
          <w:sz w:val="24"/>
        </w:rPr>
        <w:t xml:space="preserve"> </w:t>
      </w:r>
      <w:r>
        <w:rPr>
          <w:spacing w:val="-6"/>
          <w:sz w:val="24"/>
        </w:rPr>
        <w:t>payments</w:t>
      </w:r>
    </w:p>
    <w:p w14:paraId="2DA08519" w14:textId="77777777" w:rsidR="00A13382" w:rsidRDefault="00000000">
      <w:pPr>
        <w:pStyle w:val="ListParagraph"/>
        <w:numPr>
          <w:ilvl w:val="0"/>
          <w:numId w:val="27"/>
        </w:numPr>
        <w:tabs>
          <w:tab w:val="left" w:pos="1800"/>
        </w:tabs>
        <w:spacing w:before="14" w:line="252" w:lineRule="auto"/>
        <w:ind w:right="1224"/>
        <w:jc w:val="both"/>
        <w:rPr>
          <w:sz w:val="24"/>
        </w:rPr>
      </w:pPr>
      <w:r>
        <w:rPr>
          <w:sz w:val="24"/>
        </w:rPr>
        <w:t xml:space="preserve">The client shall also be entitled to make recoveries from the bidder’s bills, </w:t>
      </w:r>
      <w:r>
        <w:rPr>
          <w:spacing w:val="-6"/>
          <w:sz w:val="24"/>
        </w:rPr>
        <w:t>performance</w:t>
      </w:r>
      <w:r>
        <w:rPr>
          <w:spacing w:val="-13"/>
          <w:sz w:val="24"/>
        </w:rPr>
        <w:t xml:space="preserve"> </w:t>
      </w:r>
      <w:r>
        <w:rPr>
          <w:spacing w:val="-6"/>
          <w:sz w:val="24"/>
        </w:rPr>
        <w:t>bank</w:t>
      </w:r>
      <w:r>
        <w:rPr>
          <w:spacing w:val="-12"/>
          <w:sz w:val="24"/>
        </w:rPr>
        <w:t xml:space="preserve"> </w:t>
      </w:r>
      <w:r>
        <w:rPr>
          <w:spacing w:val="-6"/>
          <w:sz w:val="24"/>
        </w:rPr>
        <w:t>guarantee,</w:t>
      </w:r>
      <w:r>
        <w:rPr>
          <w:spacing w:val="-12"/>
          <w:sz w:val="24"/>
        </w:rPr>
        <w:t xml:space="preserve"> </w:t>
      </w:r>
      <w:r>
        <w:rPr>
          <w:spacing w:val="-6"/>
          <w:sz w:val="24"/>
        </w:rPr>
        <w:t>or</w:t>
      </w:r>
      <w:r>
        <w:rPr>
          <w:spacing w:val="-12"/>
          <w:sz w:val="24"/>
        </w:rPr>
        <w:t xml:space="preserve"> </w:t>
      </w:r>
      <w:r>
        <w:rPr>
          <w:spacing w:val="-6"/>
          <w:sz w:val="24"/>
        </w:rPr>
        <w:t>from</w:t>
      </w:r>
      <w:r>
        <w:rPr>
          <w:spacing w:val="-12"/>
          <w:sz w:val="24"/>
        </w:rPr>
        <w:t xml:space="preserve"> </w:t>
      </w:r>
      <w:r>
        <w:rPr>
          <w:spacing w:val="-6"/>
          <w:sz w:val="24"/>
        </w:rPr>
        <w:t>any</w:t>
      </w:r>
      <w:r>
        <w:rPr>
          <w:spacing w:val="-12"/>
          <w:sz w:val="24"/>
        </w:rPr>
        <w:t xml:space="preserve"> </w:t>
      </w:r>
      <w:r>
        <w:rPr>
          <w:spacing w:val="-6"/>
          <w:sz w:val="24"/>
        </w:rPr>
        <w:t>other</w:t>
      </w:r>
      <w:r>
        <w:rPr>
          <w:spacing w:val="-12"/>
          <w:sz w:val="24"/>
        </w:rPr>
        <w:t xml:space="preserve"> </w:t>
      </w:r>
      <w:r>
        <w:rPr>
          <w:spacing w:val="-6"/>
          <w:sz w:val="24"/>
        </w:rPr>
        <w:t>amount</w:t>
      </w:r>
      <w:r>
        <w:rPr>
          <w:spacing w:val="-12"/>
          <w:sz w:val="24"/>
        </w:rPr>
        <w:t xml:space="preserve"> </w:t>
      </w:r>
      <w:r>
        <w:rPr>
          <w:spacing w:val="-6"/>
          <w:sz w:val="24"/>
        </w:rPr>
        <w:t>due</w:t>
      </w:r>
      <w:r>
        <w:rPr>
          <w:spacing w:val="-12"/>
          <w:sz w:val="24"/>
        </w:rPr>
        <w:t xml:space="preserve"> </w:t>
      </w:r>
      <w:r>
        <w:rPr>
          <w:spacing w:val="-6"/>
          <w:sz w:val="24"/>
        </w:rPr>
        <w:t>to</w:t>
      </w:r>
      <w:r>
        <w:rPr>
          <w:spacing w:val="-12"/>
          <w:sz w:val="24"/>
        </w:rPr>
        <w:t xml:space="preserve"> </w:t>
      </w:r>
      <w:r>
        <w:rPr>
          <w:spacing w:val="-6"/>
          <w:sz w:val="24"/>
        </w:rPr>
        <w:t>him,</w:t>
      </w:r>
      <w:r>
        <w:rPr>
          <w:spacing w:val="-12"/>
          <w:sz w:val="24"/>
        </w:rPr>
        <w:t xml:space="preserve"> </w:t>
      </w:r>
      <w:r>
        <w:rPr>
          <w:spacing w:val="-6"/>
          <w:sz w:val="24"/>
        </w:rPr>
        <w:t>the</w:t>
      </w:r>
      <w:r>
        <w:rPr>
          <w:spacing w:val="-12"/>
          <w:sz w:val="24"/>
        </w:rPr>
        <w:t xml:space="preserve"> </w:t>
      </w:r>
      <w:r>
        <w:rPr>
          <w:spacing w:val="-6"/>
          <w:sz w:val="24"/>
        </w:rPr>
        <w:t xml:space="preserve">equivalent </w:t>
      </w:r>
      <w:r>
        <w:rPr>
          <w:sz w:val="24"/>
        </w:rPr>
        <w:t>value of any payment made to him due to inadvertence, error, collusion, misconstruction or misstatement</w:t>
      </w:r>
    </w:p>
    <w:p w14:paraId="021EC942" w14:textId="77777777" w:rsidR="00A13382" w:rsidRDefault="00000000">
      <w:pPr>
        <w:pStyle w:val="ListParagraph"/>
        <w:numPr>
          <w:ilvl w:val="0"/>
          <w:numId w:val="27"/>
        </w:numPr>
        <w:tabs>
          <w:tab w:val="left" w:pos="1800"/>
        </w:tabs>
        <w:spacing w:before="1" w:line="252" w:lineRule="auto"/>
        <w:ind w:right="1224"/>
        <w:jc w:val="both"/>
        <w:rPr>
          <w:sz w:val="24"/>
        </w:rPr>
      </w:pPr>
      <w:r>
        <w:rPr>
          <w:spacing w:val="-6"/>
          <w:sz w:val="24"/>
        </w:rPr>
        <w:t>All</w:t>
      </w:r>
      <w:r>
        <w:rPr>
          <w:spacing w:val="-8"/>
          <w:sz w:val="24"/>
        </w:rPr>
        <w:t xml:space="preserve"> </w:t>
      </w:r>
      <w:r>
        <w:rPr>
          <w:spacing w:val="-6"/>
          <w:sz w:val="24"/>
        </w:rPr>
        <w:t>payments</w:t>
      </w:r>
      <w:r>
        <w:rPr>
          <w:spacing w:val="-9"/>
          <w:sz w:val="24"/>
        </w:rPr>
        <w:t xml:space="preserve"> </w:t>
      </w:r>
      <w:r>
        <w:rPr>
          <w:spacing w:val="-6"/>
          <w:sz w:val="24"/>
        </w:rPr>
        <w:t>agreed</w:t>
      </w:r>
      <w:r>
        <w:rPr>
          <w:spacing w:val="-8"/>
          <w:sz w:val="24"/>
        </w:rPr>
        <w:t xml:space="preserve"> </w:t>
      </w:r>
      <w:r>
        <w:rPr>
          <w:spacing w:val="-6"/>
          <w:sz w:val="24"/>
        </w:rPr>
        <w:t>to</w:t>
      </w:r>
      <w:r>
        <w:rPr>
          <w:spacing w:val="-8"/>
          <w:sz w:val="24"/>
        </w:rPr>
        <w:t xml:space="preserve"> </w:t>
      </w:r>
      <w:r>
        <w:rPr>
          <w:spacing w:val="-6"/>
          <w:sz w:val="24"/>
        </w:rPr>
        <w:t>be</w:t>
      </w:r>
      <w:r>
        <w:rPr>
          <w:spacing w:val="-9"/>
          <w:sz w:val="24"/>
        </w:rPr>
        <w:t xml:space="preserve"> </w:t>
      </w:r>
      <w:r>
        <w:rPr>
          <w:spacing w:val="-6"/>
          <w:sz w:val="24"/>
        </w:rPr>
        <w:t>made</w:t>
      </w:r>
      <w:r>
        <w:rPr>
          <w:spacing w:val="-8"/>
          <w:sz w:val="24"/>
        </w:rPr>
        <w:t xml:space="preserve"> </w:t>
      </w:r>
      <w:r>
        <w:rPr>
          <w:spacing w:val="-6"/>
          <w:sz w:val="24"/>
        </w:rPr>
        <w:t>by</w:t>
      </w:r>
      <w:r>
        <w:rPr>
          <w:spacing w:val="-8"/>
          <w:sz w:val="24"/>
        </w:rPr>
        <w:t xml:space="preserve"> </w:t>
      </w:r>
      <w:r>
        <w:rPr>
          <w:spacing w:val="-6"/>
          <w:sz w:val="24"/>
        </w:rPr>
        <w:t>Authority</w:t>
      </w:r>
      <w:r>
        <w:rPr>
          <w:spacing w:val="-7"/>
          <w:sz w:val="24"/>
        </w:rPr>
        <w:t xml:space="preserve"> </w:t>
      </w:r>
      <w:r>
        <w:rPr>
          <w:spacing w:val="-6"/>
          <w:sz w:val="24"/>
        </w:rPr>
        <w:t>to</w:t>
      </w:r>
      <w:r>
        <w:rPr>
          <w:spacing w:val="-9"/>
          <w:sz w:val="24"/>
        </w:rPr>
        <w:t xml:space="preserve"> </w:t>
      </w:r>
      <w:r>
        <w:rPr>
          <w:spacing w:val="-6"/>
          <w:sz w:val="24"/>
        </w:rPr>
        <w:t>agency</w:t>
      </w:r>
      <w:r>
        <w:rPr>
          <w:spacing w:val="-8"/>
          <w:sz w:val="24"/>
        </w:rPr>
        <w:t xml:space="preserve"> </w:t>
      </w:r>
      <w:r>
        <w:rPr>
          <w:spacing w:val="-6"/>
          <w:sz w:val="24"/>
        </w:rPr>
        <w:t>in</w:t>
      </w:r>
      <w:r>
        <w:rPr>
          <w:spacing w:val="-8"/>
          <w:sz w:val="24"/>
        </w:rPr>
        <w:t xml:space="preserve"> </w:t>
      </w:r>
      <w:r>
        <w:rPr>
          <w:spacing w:val="-6"/>
          <w:sz w:val="24"/>
        </w:rPr>
        <w:t>accordance</w:t>
      </w:r>
      <w:r>
        <w:rPr>
          <w:spacing w:val="-8"/>
          <w:sz w:val="24"/>
        </w:rPr>
        <w:t xml:space="preserve"> </w:t>
      </w:r>
      <w:r>
        <w:rPr>
          <w:spacing w:val="-6"/>
          <w:sz w:val="24"/>
        </w:rPr>
        <w:t>with</w:t>
      </w:r>
      <w:r>
        <w:rPr>
          <w:spacing w:val="-8"/>
          <w:sz w:val="24"/>
        </w:rPr>
        <w:t xml:space="preserve"> </w:t>
      </w:r>
      <w:r>
        <w:rPr>
          <w:spacing w:val="-6"/>
          <w:sz w:val="24"/>
        </w:rPr>
        <w:t>the</w:t>
      </w:r>
      <w:r>
        <w:rPr>
          <w:spacing w:val="-7"/>
          <w:sz w:val="24"/>
        </w:rPr>
        <w:t xml:space="preserve"> </w:t>
      </w:r>
      <w:r>
        <w:rPr>
          <w:spacing w:val="-6"/>
          <w:sz w:val="24"/>
        </w:rPr>
        <w:t xml:space="preserve">Bid </w:t>
      </w:r>
      <w:r>
        <w:rPr>
          <w:spacing w:val="-4"/>
          <w:sz w:val="24"/>
        </w:rPr>
        <w:t>shall</w:t>
      </w:r>
      <w:r>
        <w:rPr>
          <w:spacing w:val="-11"/>
          <w:sz w:val="24"/>
        </w:rPr>
        <w:t xml:space="preserve"> </w:t>
      </w:r>
      <w:r>
        <w:rPr>
          <w:spacing w:val="-4"/>
          <w:sz w:val="24"/>
        </w:rPr>
        <w:t>be</w:t>
      </w:r>
      <w:r>
        <w:rPr>
          <w:spacing w:val="-12"/>
          <w:sz w:val="24"/>
        </w:rPr>
        <w:t xml:space="preserve"> </w:t>
      </w:r>
      <w:r>
        <w:rPr>
          <w:spacing w:val="-4"/>
          <w:sz w:val="24"/>
        </w:rPr>
        <w:t>inclusive</w:t>
      </w:r>
      <w:r>
        <w:rPr>
          <w:spacing w:val="-12"/>
          <w:sz w:val="24"/>
        </w:rPr>
        <w:t xml:space="preserve"> </w:t>
      </w:r>
      <w:r>
        <w:rPr>
          <w:spacing w:val="-4"/>
          <w:sz w:val="24"/>
        </w:rPr>
        <w:t>of</w:t>
      </w:r>
      <w:r>
        <w:rPr>
          <w:spacing w:val="-12"/>
          <w:sz w:val="24"/>
        </w:rPr>
        <w:t xml:space="preserve"> </w:t>
      </w:r>
      <w:r>
        <w:rPr>
          <w:spacing w:val="-4"/>
          <w:sz w:val="24"/>
        </w:rPr>
        <w:t>all</w:t>
      </w:r>
      <w:r>
        <w:rPr>
          <w:spacing w:val="-11"/>
          <w:sz w:val="24"/>
        </w:rPr>
        <w:t xml:space="preserve"> </w:t>
      </w:r>
      <w:r>
        <w:rPr>
          <w:spacing w:val="-4"/>
          <w:sz w:val="24"/>
        </w:rPr>
        <w:t>statutory</w:t>
      </w:r>
      <w:r>
        <w:rPr>
          <w:spacing w:val="-12"/>
          <w:sz w:val="24"/>
        </w:rPr>
        <w:t xml:space="preserve"> </w:t>
      </w:r>
      <w:r>
        <w:rPr>
          <w:spacing w:val="-4"/>
          <w:sz w:val="24"/>
        </w:rPr>
        <w:t>levies,</w:t>
      </w:r>
      <w:r>
        <w:rPr>
          <w:spacing w:val="-12"/>
          <w:sz w:val="24"/>
        </w:rPr>
        <w:t xml:space="preserve"> </w:t>
      </w:r>
      <w:r>
        <w:rPr>
          <w:spacing w:val="-4"/>
          <w:sz w:val="24"/>
        </w:rPr>
        <w:t>duties,</w:t>
      </w:r>
      <w:r>
        <w:rPr>
          <w:spacing w:val="-12"/>
          <w:sz w:val="24"/>
        </w:rPr>
        <w:t xml:space="preserve"> </w:t>
      </w:r>
      <w:r>
        <w:rPr>
          <w:spacing w:val="-4"/>
          <w:sz w:val="24"/>
        </w:rPr>
        <w:t>taxes</w:t>
      </w:r>
      <w:r>
        <w:rPr>
          <w:spacing w:val="-12"/>
          <w:sz w:val="24"/>
        </w:rPr>
        <w:t xml:space="preserve"> </w:t>
      </w:r>
      <w:r>
        <w:rPr>
          <w:spacing w:val="-4"/>
          <w:sz w:val="24"/>
        </w:rPr>
        <w:t>and</w:t>
      </w:r>
      <w:r>
        <w:rPr>
          <w:spacing w:val="-12"/>
          <w:sz w:val="24"/>
        </w:rPr>
        <w:t xml:space="preserve"> </w:t>
      </w:r>
      <w:r>
        <w:rPr>
          <w:spacing w:val="-4"/>
          <w:sz w:val="24"/>
        </w:rPr>
        <w:t>other</w:t>
      </w:r>
      <w:r>
        <w:rPr>
          <w:spacing w:val="-11"/>
          <w:sz w:val="24"/>
        </w:rPr>
        <w:t xml:space="preserve"> </w:t>
      </w:r>
      <w:r>
        <w:rPr>
          <w:spacing w:val="-4"/>
          <w:sz w:val="24"/>
        </w:rPr>
        <w:t>charges</w:t>
      </w:r>
      <w:r>
        <w:rPr>
          <w:spacing w:val="-12"/>
          <w:sz w:val="24"/>
        </w:rPr>
        <w:t xml:space="preserve"> </w:t>
      </w:r>
      <w:r>
        <w:rPr>
          <w:spacing w:val="-4"/>
          <w:sz w:val="24"/>
        </w:rPr>
        <w:t xml:space="preserve">whenever </w:t>
      </w:r>
      <w:r>
        <w:rPr>
          <w:sz w:val="24"/>
        </w:rPr>
        <w:t xml:space="preserve">levied/applicable, if any, and Authority shall not be liable to pay any such </w:t>
      </w:r>
      <w:r>
        <w:rPr>
          <w:spacing w:val="-4"/>
          <w:sz w:val="24"/>
        </w:rPr>
        <w:t>levies/other</w:t>
      </w:r>
      <w:r>
        <w:rPr>
          <w:spacing w:val="-15"/>
          <w:sz w:val="24"/>
        </w:rPr>
        <w:t xml:space="preserve"> </w:t>
      </w:r>
      <w:r>
        <w:rPr>
          <w:spacing w:val="-4"/>
          <w:sz w:val="24"/>
        </w:rPr>
        <w:t>charges</w:t>
      </w:r>
      <w:r>
        <w:rPr>
          <w:spacing w:val="-17"/>
          <w:sz w:val="24"/>
        </w:rPr>
        <w:t xml:space="preserve"> </w:t>
      </w:r>
      <w:r>
        <w:rPr>
          <w:spacing w:val="-4"/>
          <w:sz w:val="24"/>
        </w:rPr>
        <w:t>under</w:t>
      </w:r>
      <w:r>
        <w:rPr>
          <w:spacing w:val="-17"/>
          <w:sz w:val="24"/>
        </w:rPr>
        <w:t xml:space="preserve"> </w:t>
      </w:r>
      <w:r>
        <w:rPr>
          <w:spacing w:val="-4"/>
          <w:sz w:val="24"/>
        </w:rPr>
        <w:t>or</w:t>
      </w:r>
      <w:r>
        <w:rPr>
          <w:spacing w:val="-17"/>
          <w:sz w:val="24"/>
        </w:rPr>
        <w:t xml:space="preserve"> </w:t>
      </w:r>
      <w:r>
        <w:rPr>
          <w:spacing w:val="-4"/>
          <w:sz w:val="24"/>
        </w:rPr>
        <w:t>in</w:t>
      </w:r>
      <w:r>
        <w:rPr>
          <w:spacing w:val="-17"/>
          <w:sz w:val="24"/>
        </w:rPr>
        <w:t xml:space="preserve"> </w:t>
      </w:r>
      <w:r>
        <w:rPr>
          <w:spacing w:val="-4"/>
          <w:sz w:val="24"/>
        </w:rPr>
        <w:t>relation</w:t>
      </w:r>
      <w:r>
        <w:rPr>
          <w:spacing w:val="-17"/>
          <w:sz w:val="24"/>
        </w:rPr>
        <w:t xml:space="preserve"> </w:t>
      </w:r>
      <w:r>
        <w:rPr>
          <w:spacing w:val="-4"/>
          <w:sz w:val="24"/>
        </w:rPr>
        <w:t>to</w:t>
      </w:r>
      <w:r>
        <w:rPr>
          <w:spacing w:val="-18"/>
          <w:sz w:val="24"/>
        </w:rPr>
        <w:t xml:space="preserve"> </w:t>
      </w:r>
      <w:r>
        <w:rPr>
          <w:spacing w:val="-4"/>
          <w:sz w:val="24"/>
        </w:rPr>
        <w:t>this</w:t>
      </w:r>
      <w:r>
        <w:rPr>
          <w:spacing w:val="-17"/>
          <w:sz w:val="24"/>
        </w:rPr>
        <w:t xml:space="preserve"> </w:t>
      </w:r>
      <w:r>
        <w:rPr>
          <w:spacing w:val="-4"/>
          <w:sz w:val="24"/>
        </w:rPr>
        <w:t>Contract</w:t>
      </w:r>
      <w:r>
        <w:rPr>
          <w:spacing w:val="-17"/>
          <w:sz w:val="24"/>
        </w:rPr>
        <w:t xml:space="preserve"> </w:t>
      </w:r>
      <w:r>
        <w:rPr>
          <w:spacing w:val="-4"/>
          <w:sz w:val="24"/>
        </w:rPr>
        <w:t>and/or</w:t>
      </w:r>
      <w:r>
        <w:rPr>
          <w:spacing w:val="-17"/>
          <w:sz w:val="24"/>
        </w:rPr>
        <w:t xml:space="preserve"> </w:t>
      </w:r>
      <w:r>
        <w:rPr>
          <w:spacing w:val="-4"/>
          <w:sz w:val="24"/>
        </w:rPr>
        <w:t>the</w:t>
      </w:r>
      <w:r>
        <w:rPr>
          <w:spacing w:val="-18"/>
          <w:sz w:val="24"/>
        </w:rPr>
        <w:t xml:space="preserve"> </w:t>
      </w:r>
      <w:r>
        <w:rPr>
          <w:spacing w:val="-4"/>
          <w:sz w:val="24"/>
        </w:rPr>
        <w:t>Services</w:t>
      </w:r>
    </w:p>
    <w:p w14:paraId="721B8CCA" w14:textId="77777777" w:rsidR="00A13382" w:rsidRDefault="00000000">
      <w:pPr>
        <w:pStyle w:val="ListParagraph"/>
        <w:numPr>
          <w:ilvl w:val="0"/>
          <w:numId w:val="27"/>
        </w:numPr>
        <w:tabs>
          <w:tab w:val="left" w:pos="1800"/>
        </w:tabs>
        <w:spacing w:before="1" w:line="252" w:lineRule="auto"/>
        <w:ind w:right="1224"/>
        <w:jc w:val="both"/>
        <w:rPr>
          <w:sz w:val="24"/>
        </w:rPr>
      </w:pPr>
      <w:r>
        <w:rPr>
          <w:sz w:val="24"/>
        </w:rPr>
        <w:t xml:space="preserve">No invoice for extra work/change order on account of change order shall be submitted by agency unless the said extra work/change order has been </w:t>
      </w:r>
      <w:r>
        <w:rPr>
          <w:spacing w:val="-8"/>
          <w:sz w:val="24"/>
        </w:rPr>
        <w:t xml:space="preserve">authorized/approved by the Authority in writing in accordance with Change Control </w:t>
      </w:r>
      <w:r>
        <w:rPr>
          <w:spacing w:val="-4"/>
          <w:sz w:val="24"/>
        </w:rPr>
        <w:t>Note</w:t>
      </w:r>
    </w:p>
    <w:p w14:paraId="25F51AD9" w14:textId="77777777" w:rsidR="00A13382" w:rsidRDefault="00000000">
      <w:pPr>
        <w:pStyle w:val="ListParagraph"/>
        <w:numPr>
          <w:ilvl w:val="0"/>
          <w:numId w:val="27"/>
        </w:numPr>
        <w:tabs>
          <w:tab w:val="left" w:pos="1800"/>
        </w:tabs>
        <w:spacing w:line="252" w:lineRule="auto"/>
        <w:ind w:right="1225"/>
        <w:jc w:val="both"/>
        <w:rPr>
          <w:sz w:val="24"/>
        </w:rPr>
      </w:pPr>
      <w:r>
        <w:rPr>
          <w:spacing w:val="-6"/>
          <w:sz w:val="24"/>
        </w:rPr>
        <w:t>Authority</w:t>
      </w:r>
      <w:r>
        <w:rPr>
          <w:spacing w:val="-8"/>
          <w:sz w:val="24"/>
        </w:rPr>
        <w:t xml:space="preserve"> </w:t>
      </w:r>
      <w:r>
        <w:rPr>
          <w:spacing w:val="-6"/>
          <w:sz w:val="24"/>
        </w:rPr>
        <w:t>shall</w:t>
      </w:r>
      <w:r>
        <w:rPr>
          <w:spacing w:val="-8"/>
          <w:sz w:val="24"/>
        </w:rPr>
        <w:t xml:space="preserve"> </w:t>
      </w:r>
      <w:r>
        <w:rPr>
          <w:spacing w:val="-6"/>
          <w:sz w:val="24"/>
        </w:rPr>
        <w:t>make</w:t>
      </w:r>
      <w:r>
        <w:rPr>
          <w:spacing w:val="-8"/>
          <w:sz w:val="24"/>
        </w:rPr>
        <w:t xml:space="preserve"> </w:t>
      </w:r>
      <w:r>
        <w:rPr>
          <w:spacing w:val="-6"/>
          <w:sz w:val="24"/>
        </w:rPr>
        <w:t>payments</w:t>
      </w:r>
      <w:r>
        <w:rPr>
          <w:spacing w:val="-8"/>
          <w:sz w:val="24"/>
        </w:rPr>
        <w:t xml:space="preserve"> </w:t>
      </w:r>
      <w:r>
        <w:rPr>
          <w:spacing w:val="-6"/>
          <w:sz w:val="24"/>
        </w:rPr>
        <w:t>to</w:t>
      </w:r>
      <w:r>
        <w:rPr>
          <w:spacing w:val="-10"/>
          <w:sz w:val="24"/>
        </w:rPr>
        <w:t xml:space="preserve"> </w:t>
      </w:r>
      <w:r>
        <w:rPr>
          <w:spacing w:val="-6"/>
          <w:sz w:val="24"/>
        </w:rPr>
        <w:t>agency</w:t>
      </w:r>
      <w:r>
        <w:rPr>
          <w:spacing w:val="-8"/>
          <w:sz w:val="24"/>
        </w:rPr>
        <w:t xml:space="preserve"> </w:t>
      </w:r>
      <w:r>
        <w:rPr>
          <w:spacing w:val="-6"/>
          <w:sz w:val="24"/>
        </w:rPr>
        <w:t>at</w:t>
      </w:r>
      <w:r>
        <w:rPr>
          <w:spacing w:val="-7"/>
          <w:sz w:val="24"/>
        </w:rPr>
        <w:t xml:space="preserve"> </w:t>
      </w:r>
      <w:r>
        <w:rPr>
          <w:spacing w:val="-6"/>
          <w:sz w:val="24"/>
        </w:rPr>
        <w:t>the</w:t>
      </w:r>
      <w:r>
        <w:rPr>
          <w:spacing w:val="-8"/>
          <w:sz w:val="24"/>
        </w:rPr>
        <w:t xml:space="preserve"> </w:t>
      </w:r>
      <w:r>
        <w:rPr>
          <w:spacing w:val="-6"/>
          <w:sz w:val="24"/>
        </w:rPr>
        <w:t>times</w:t>
      </w:r>
      <w:r>
        <w:rPr>
          <w:spacing w:val="-8"/>
          <w:sz w:val="24"/>
        </w:rPr>
        <w:t xml:space="preserve"> </w:t>
      </w:r>
      <w:r>
        <w:rPr>
          <w:spacing w:val="-6"/>
          <w:sz w:val="24"/>
        </w:rPr>
        <w:t>and</w:t>
      </w:r>
      <w:r>
        <w:rPr>
          <w:spacing w:val="-8"/>
          <w:sz w:val="24"/>
        </w:rPr>
        <w:t xml:space="preserve"> </w:t>
      </w:r>
      <w:r>
        <w:rPr>
          <w:spacing w:val="-6"/>
          <w:sz w:val="24"/>
        </w:rPr>
        <w:t>in</w:t>
      </w:r>
      <w:r>
        <w:rPr>
          <w:spacing w:val="-8"/>
          <w:sz w:val="24"/>
        </w:rPr>
        <w:t xml:space="preserve"> </w:t>
      </w:r>
      <w:r>
        <w:rPr>
          <w:spacing w:val="-6"/>
          <w:sz w:val="24"/>
        </w:rPr>
        <w:t>the</w:t>
      </w:r>
      <w:r>
        <w:rPr>
          <w:spacing w:val="-8"/>
          <w:sz w:val="24"/>
        </w:rPr>
        <w:t xml:space="preserve"> </w:t>
      </w:r>
      <w:r>
        <w:rPr>
          <w:spacing w:val="-6"/>
          <w:sz w:val="24"/>
        </w:rPr>
        <w:t>manner</w:t>
      </w:r>
      <w:r>
        <w:rPr>
          <w:spacing w:val="-8"/>
          <w:sz w:val="24"/>
        </w:rPr>
        <w:t xml:space="preserve"> </w:t>
      </w:r>
      <w:r>
        <w:rPr>
          <w:spacing w:val="-6"/>
          <w:sz w:val="24"/>
        </w:rPr>
        <w:t>set</w:t>
      </w:r>
      <w:r>
        <w:rPr>
          <w:spacing w:val="-8"/>
          <w:sz w:val="24"/>
        </w:rPr>
        <w:t xml:space="preserve"> </w:t>
      </w:r>
      <w:r>
        <w:rPr>
          <w:spacing w:val="-6"/>
          <w:sz w:val="24"/>
        </w:rPr>
        <w:t>out</w:t>
      </w:r>
      <w:r>
        <w:rPr>
          <w:spacing w:val="-7"/>
          <w:sz w:val="24"/>
        </w:rPr>
        <w:t xml:space="preserve"> </w:t>
      </w:r>
      <w:r>
        <w:rPr>
          <w:spacing w:val="-6"/>
          <w:sz w:val="24"/>
        </w:rPr>
        <w:t xml:space="preserve">in </w:t>
      </w:r>
      <w:r>
        <w:rPr>
          <w:sz w:val="24"/>
        </w:rPr>
        <w:t>the</w:t>
      </w:r>
      <w:r>
        <w:rPr>
          <w:spacing w:val="-9"/>
          <w:sz w:val="24"/>
        </w:rPr>
        <w:t xml:space="preserve"> </w:t>
      </w:r>
      <w:r>
        <w:rPr>
          <w:sz w:val="24"/>
        </w:rPr>
        <w:t>Payment</w:t>
      </w:r>
      <w:r>
        <w:rPr>
          <w:spacing w:val="-9"/>
          <w:sz w:val="24"/>
        </w:rPr>
        <w:t xml:space="preserve"> </w:t>
      </w:r>
      <w:r>
        <w:rPr>
          <w:sz w:val="24"/>
        </w:rPr>
        <w:t>schedule</w:t>
      </w:r>
      <w:r>
        <w:rPr>
          <w:spacing w:val="-9"/>
          <w:sz w:val="24"/>
        </w:rPr>
        <w:t xml:space="preserve"> </w:t>
      </w:r>
      <w:r>
        <w:rPr>
          <w:sz w:val="24"/>
        </w:rPr>
        <w:t>as</w:t>
      </w:r>
      <w:r>
        <w:rPr>
          <w:spacing w:val="-9"/>
          <w:sz w:val="24"/>
        </w:rPr>
        <w:t xml:space="preserve"> </w:t>
      </w:r>
      <w:r>
        <w:rPr>
          <w:sz w:val="24"/>
        </w:rPr>
        <w:t>specified</w:t>
      </w:r>
      <w:r>
        <w:rPr>
          <w:spacing w:val="-9"/>
          <w:sz w:val="24"/>
        </w:rPr>
        <w:t xml:space="preserve"> </w:t>
      </w:r>
      <w:r>
        <w:rPr>
          <w:sz w:val="24"/>
        </w:rPr>
        <w:t>Payment</w:t>
      </w:r>
      <w:r>
        <w:rPr>
          <w:spacing w:val="-9"/>
          <w:sz w:val="24"/>
        </w:rPr>
        <w:t xml:space="preserve"> </w:t>
      </w:r>
      <w:r>
        <w:rPr>
          <w:sz w:val="24"/>
        </w:rPr>
        <w:t>Milestones</w:t>
      </w:r>
    </w:p>
    <w:p w14:paraId="4713ABCE" w14:textId="77777777" w:rsidR="00A13382" w:rsidRDefault="00000000">
      <w:pPr>
        <w:pStyle w:val="ListParagraph"/>
        <w:numPr>
          <w:ilvl w:val="0"/>
          <w:numId w:val="27"/>
        </w:numPr>
        <w:tabs>
          <w:tab w:val="left" w:pos="1800"/>
        </w:tabs>
        <w:spacing w:before="1" w:line="252" w:lineRule="auto"/>
        <w:ind w:right="1223"/>
        <w:jc w:val="both"/>
        <w:rPr>
          <w:sz w:val="24"/>
        </w:rPr>
      </w:pPr>
      <w:r>
        <w:rPr>
          <w:spacing w:val="-4"/>
          <w:sz w:val="24"/>
        </w:rPr>
        <w:t>In</w:t>
      </w:r>
      <w:r>
        <w:rPr>
          <w:spacing w:val="-12"/>
          <w:sz w:val="24"/>
        </w:rPr>
        <w:t xml:space="preserve"> </w:t>
      </w:r>
      <w:r>
        <w:rPr>
          <w:spacing w:val="-4"/>
          <w:sz w:val="24"/>
        </w:rPr>
        <w:t>the</w:t>
      </w:r>
      <w:r>
        <w:rPr>
          <w:spacing w:val="-12"/>
          <w:sz w:val="24"/>
        </w:rPr>
        <w:t xml:space="preserve"> </w:t>
      </w:r>
      <w:r>
        <w:rPr>
          <w:spacing w:val="-4"/>
          <w:sz w:val="24"/>
        </w:rPr>
        <w:t>event</w:t>
      </w:r>
      <w:r>
        <w:rPr>
          <w:spacing w:val="-10"/>
          <w:sz w:val="24"/>
        </w:rPr>
        <w:t xml:space="preserve"> </w:t>
      </w:r>
      <w:r>
        <w:rPr>
          <w:spacing w:val="-4"/>
          <w:sz w:val="24"/>
        </w:rPr>
        <w:t>of</w:t>
      </w:r>
      <w:r>
        <w:rPr>
          <w:spacing w:val="-12"/>
          <w:sz w:val="24"/>
        </w:rPr>
        <w:t xml:space="preserve"> </w:t>
      </w:r>
      <w:r>
        <w:rPr>
          <w:spacing w:val="-4"/>
          <w:sz w:val="24"/>
        </w:rPr>
        <w:t>Authority</w:t>
      </w:r>
      <w:r>
        <w:rPr>
          <w:spacing w:val="-12"/>
          <w:sz w:val="24"/>
        </w:rPr>
        <w:t xml:space="preserve"> </w:t>
      </w:r>
      <w:r>
        <w:rPr>
          <w:spacing w:val="-4"/>
          <w:sz w:val="24"/>
        </w:rPr>
        <w:t>noticing</w:t>
      </w:r>
      <w:r>
        <w:rPr>
          <w:spacing w:val="-11"/>
          <w:sz w:val="24"/>
        </w:rPr>
        <w:t xml:space="preserve"> </w:t>
      </w:r>
      <w:r>
        <w:rPr>
          <w:spacing w:val="-4"/>
          <w:sz w:val="24"/>
        </w:rPr>
        <w:t>at</w:t>
      </w:r>
      <w:r>
        <w:rPr>
          <w:spacing w:val="-11"/>
          <w:sz w:val="24"/>
        </w:rPr>
        <w:t xml:space="preserve"> </w:t>
      </w:r>
      <w:r>
        <w:rPr>
          <w:spacing w:val="-4"/>
          <w:sz w:val="24"/>
        </w:rPr>
        <w:t>any</w:t>
      </w:r>
      <w:r>
        <w:rPr>
          <w:spacing w:val="-12"/>
          <w:sz w:val="24"/>
        </w:rPr>
        <w:t xml:space="preserve"> </w:t>
      </w:r>
      <w:r>
        <w:rPr>
          <w:spacing w:val="-4"/>
          <w:sz w:val="24"/>
        </w:rPr>
        <w:t>time</w:t>
      </w:r>
      <w:r>
        <w:rPr>
          <w:spacing w:val="-12"/>
          <w:sz w:val="24"/>
        </w:rPr>
        <w:t xml:space="preserve"> </w:t>
      </w:r>
      <w:r>
        <w:rPr>
          <w:spacing w:val="-4"/>
          <w:sz w:val="24"/>
        </w:rPr>
        <w:t>that</w:t>
      </w:r>
      <w:r>
        <w:rPr>
          <w:spacing w:val="-11"/>
          <w:sz w:val="24"/>
        </w:rPr>
        <w:t xml:space="preserve"> </w:t>
      </w:r>
      <w:r>
        <w:rPr>
          <w:spacing w:val="-4"/>
          <w:sz w:val="24"/>
        </w:rPr>
        <w:t>any</w:t>
      </w:r>
      <w:r>
        <w:rPr>
          <w:spacing w:val="-12"/>
          <w:sz w:val="24"/>
        </w:rPr>
        <w:t xml:space="preserve"> </w:t>
      </w:r>
      <w:r>
        <w:rPr>
          <w:spacing w:val="-4"/>
          <w:sz w:val="24"/>
        </w:rPr>
        <w:t>amount</w:t>
      </w:r>
      <w:r>
        <w:rPr>
          <w:spacing w:val="-11"/>
          <w:sz w:val="24"/>
        </w:rPr>
        <w:t xml:space="preserve"> </w:t>
      </w:r>
      <w:r>
        <w:rPr>
          <w:spacing w:val="-4"/>
          <w:sz w:val="24"/>
        </w:rPr>
        <w:t>has</w:t>
      </w:r>
      <w:r>
        <w:rPr>
          <w:spacing w:val="-12"/>
          <w:sz w:val="24"/>
        </w:rPr>
        <w:t xml:space="preserve"> </w:t>
      </w:r>
      <w:r>
        <w:rPr>
          <w:spacing w:val="-4"/>
          <w:sz w:val="24"/>
        </w:rPr>
        <w:t>been</w:t>
      </w:r>
      <w:r>
        <w:rPr>
          <w:spacing w:val="-12"/>
          <w:sz w:val="24"/>
        </w:rPr>
        <w:t xml:space="preserve"> </w:t>
      </w:r>
      <w:r>
        <w:rPr>
          <w:spacing w:val="-4"/>
          <w:sz w:val="24"/>
        </w:rPr>
        <w:t xml:space="preserve">disbursed </w:t>
      </w:r>
      <w:r>
        <w:rPr>
          <w:sz w:val="24"/>
        </w:rPr>
        <w:t>wrongly</w:t>
      </w:r>
      <w:r>
        <w:rPr>
          <w:spacing w:val="-15"/>
          <w:sz w:val="24"/>
        </w:rPr>
        <w:t xml:space="preserve"> </w:t>
      </w:r>
      <w:r>
        <w:rPr>
          <w:sz w:val="24"/>
        </w:rPr>
        <w:t>to</w:t>
      </w:r>
      <w:r>
        <w:rPr>
          <w:spacing w:val="-15"/>
          <w:sz w:val="24"/>
        </w:rPr>
        <w:t xml:space="preserve"> </w:t>
      </w:r>
      <w:r>
        <w:rPr>
          <w:sz w:val="24"/>
        </w:rPr>
        <w:t>agency</w:t>
      </w:r>
      <w:r>
        <w:rPr>
          <w:spacing w:val="-15"/>
          <w:sz w:val="24"/>
        </w:rPr>
        <w:t xml:space="preserve"> </w:t>
      </w:r>
      <w:r>
        <w:rPr>
          <w:sz w:val="24"/>
        </w:rPr>
        <w:t>or</w:t>
      </w:r>
      <w:r>
        <w:rPr>
          <w:spacing w:val="-15"/>
          <w:sz w:val="24"/>
        </w:rPr>
        <w:t xml:space="preserve"> </w:t>
      </w:r>
      <w:r>
        <w:rPr>
          <w:sz w:val="24"/>
        </w:rPr>
        <w:t>any</w:t>
      </w:r>
      <w:r>
        <w:rPr>
          <w:spacing w:val="-15"/>
          <w:sz w:val="24"/>
        </w:rPr>
        <w:t xml:space="preserve"> </w:t>
      </w:r>
      <w:r>
        <w:rPr>
          <w:sz w:val="24"/>
        </w:rPr>
        <w:t>other</w:t>
      </w:r>
      <w:r>
        <w:rPr>
          <w:spacing w:val="-14"/>
          <w:sz w:val="24"/>
        </w:rPr>
        <w:t xml:space="preserve"> </w:t>
      </w:r>
      <w:r>
        <w:rPr>
          <w:sz w:val="24"/>
        </w:rPr>
        <w:t>amount</w:t>
      </w:r>
      <w:r>
        <w:rPr>
          <w:spacing w:val="-14"/>
          <w:sz w:val="24"/>
        </w:rPr>
        <w:t xml:space="preserve"> </w:t>
      </w:r>
      <w:r>
        <w:rPr>
          <w:sz w:val="24"/>
        </w:rPr>
        <w:t>is</w:t>
      </w:r>
      <w:r>
        <w:rPr>
          <w:spacing w:val="-15"/>
          <w:sz w:val="24"/>
        </w:rPr>
        <w:t xml:space="preserve"> </w:t>
      </w:r>
      <w:r>
        <w:rPr>
          <w:sz w:val="24"/>
        </w:rPr>
        <w:t>due</w:t>
      </w:r>
      <w:r>
        <w:rPr>
          <w:spacing w:val="-14"/>
          <w:sz w:val="24"/>
        </w:rPr>
        <w:t xml:space="preserve"> </w:t>
      </w:r>
      <w:r>
        <w:rPr>
          <w:sz w:val="24"/>
        </w:rPr>
        <w:t>from</w:t>
      </w:r>
      <w:r>
        <w:rPr>
          <w:spacing w:val="-14"/>
          <w:sz w:val="24"/>
        </w:rPr>
        <w:t xml:space="preserve"> </w:t>
      </w:r>
      <w:r>
        <w:rPr>
          <w:sz w:val="24"/>
        </w:rPr>
        <w:t>agency</w:t>
      </w:r>
      <w:r>
        <w:rPr>
          <w:spacing w:val="-15"/>
          <w:sz w:val="24"/>
        </w:rPr>
        <w:t xml:space="preserve"> </w:t>
      </w:r>
      <w:r>
        <w:rPr>
          <w:sz w:val="24"/>
        </w:rPr>
        <w:t>to</w:t>
      </w:r>
      <w:r>
        <w:rPr>
          <w:spacing w:val="-15"/>
          <w:sz w:val="24"/>
        </w:rPr>
        <w:t xml:space="preserve"> </w:t>
      </w:r>
      <w:r>
        <w:rPr>
          <w:sz w:val="24"/>
        </w:rPr>
        <w:t>the</w:t>
      </w:r>
      <w:r>
        <w:rPr>
          <w:spacing w:val="-14"/>
          <w:sz w:val="24"/>
        </w:rPr>
        <w:t xml:space="preserve"> </w:t>
      </w:r>
      <w:r>
        <w:rPr>
          <w:sz w:val="24"/>
        </w:rPr>
        <w:t>Authority,</w:t>
      </w:r>
      <w:r>
        <w:rPr>
          <w:spacing w:val="-16"/>
          <w:sz w:val="24"/>
        </w:rPr>
        <w:t xml:space="preserve"> </w:t>
      </w:r>
      <w:r>
        <w:rPr>
          <w:sz w:val="24"/>
        </w:rPr>
        <w:t xml:space="preserve">the </w:t>
      </w:r>
      <w:r>
        <w:rPr>
          <w:spacing w:val="-6"/>
          <w:sz w:val="24"/>
        </w:rPr>
        <w:t>Authority</w:t>
      </w:r>
      <w:r>
        <w:rPr>
          <w:spacing w:val="-8"/>
          <w:sz w:val="24"/>
        </w:rPr>
        <w:t xml:space="preserve"> </w:t>
      </w:r>
      <w:r>
        <w:rPr>
          <w:spacing w:val="-6"/>
          <w:sz w:val="24"/>
        </w:rPr>
        <w:t>may</w:t>
      </w:r>
      <w:r>
        <w:rPr>
          <w:spacing w:val="-10"/>
          <w:sz w:val="24"/>
        </w:rPr>
        <w:t xml:space="preserve"> </w:t>
      </w:r>
      <w:r>
        <w:rPr>
          <w:spacing w:val="-6"/>
          <w:sz w:val="24"/>
        </w:rPr>
        <w:t>without</w:t>
      </w:r>
      <w:r>
        <w:rPr>
          <w:spacing w:val="-10"/>
          <w:sz w:val="24"/>
        </w:rPr>
        <w:t xml:space="preserve"> </w:t>
      </w:r>
      <w:r>
        <w:rPr>
          <w:spacing w:val="-6"/>
          <w:sz w:val="24"/>
        </w:rPr>
        <w:t>prejudice</w:t>
      </w:r>
      <w:r>
        <w:rPr>
          <w:spacing w:val="-10"/>
          <w:sz w:val="24"/>
        </w:rPr>
        <w:t xml:space="preserve"> </w:t>
      </w:r>
      <w:r>
        <w:rPr>
          <w:spacing w:val="-6"/>
          <w:sz w:val="24"/>
        </w:rPr>
        <w:t>to</w:t>
      </w:r>
      <w:r>
        <w:rPr>
          <w:spacing w:val="-10"/>
          <w:sz w:val="24"/>
        </w:rPr>
        <w:t xml:space="preserve"> </w:t>
      </w:r>
      <w:r>
        <w:rPr>
          <w:spacing w:val="-6"/>
          <w:sz w:val="24"/>
        </w:rPr>
        <w:t>its</w:t>
      </w:r>
      <w:r>
        <w:rPr>
          <w:spacing w:val="-10"/>
          <w:sz w:val="24"/>
        </w:rPr>
        <w:t xml:space="preserve"> </w:t>
      </w:r>
      <w:r>
        <w:rPr>
          <w:spacing w:val="-6"/>
          <w:sz w:val="24"/>
        </w:rPr>
        <w:t>rights</w:t>
      </w:r>
      <w:r>
        <w:rPr>
          <w:spacing w:val="-8"/>
          <w:sz w:val="24"/>
        </w:rPr>
        <w:t xml:space="preserve"> </w:t>
      </w:r>
      <w:r>
        <w:rPr>
          <w:spacing w:val="-6"/>
          <w:sz w:val="24"/>
        </w:rPr>
        <w:t>recover</w:t>
      </w:r>
      <w:r>
        <w:rPr>
          <w:spacing w:val="-10"/>
          <w:sz w:val="24"/>
        </w:rPr>
        <w:t xml:space="preserve"> </w:t>
      </w:r>
      <w:r>
        <w:rPr>
          <w:spacing w:val="-6"/>
          <w:sz w:val="24"/>
        </w:rPr>
        <w:t>such</w:t>
      </w:r>
      <w:r>
        <w:rPr>
          <w:spacing w:val="-10"/>
          <w:sz w:val="24"/>
        </w:rPr>
        <w:t xml:space="preserve"> </w:t>
      </w:r>
      <w:r>
        <w:rPr>
          <w:spacing w:val="-6"/>
          <w:sz w:val="24"/>
        </w:rPr>
        <w:t>amounts</w:t>
      </w:r>
      <w:r>
        <w:rPr>
          <w:spacing w:val="-11"/>
          <w:sz w:val="24"/>
        </w:rPr>
        <w:t xml:space="preserve"> </w:t>
      </w:r>
      <w:r>
        <w:rPr>
          <w:spacing w:val="-6"/>
          <w:sz w:val="24"/>
        </w:rPr>
        <w:t>by</w:t>
      </w:r>
      <w:r>
        <w:rPr>
          <w:spacing w:val="-10"/>
          <w:sz w:val="24"/>
        </w:rPr>
        <w:t xml:space="preserve"> </w:t>
      </w:r>
      <w:r>
        <w:rPr>
          <w:spacing w:val="-6"/>
          <w:sz w:val="24"/>
        </w:rPr>
        <w:t>other</w:t>
      </w:r>
      <w:r>
        <w:rPr>
          <w:spacing w:val="-8"/>
          <w:sz w:val="24"/>
        </w:rPr>
        <w:t xml:space="preserve"> </w:t>
      </w:r>
      <w:r>
        <w:rPr>
          <w:spacing w:val="-6"/>
          <w:sz w:val="24"/>
        </w:rPr>
        <w:t xml:space="preserve">means </w:t>
      </w:r>
      <w:r>
        <w:rPr>
          <w:sz w:val="24"/>
        </w:rPr>
        <w:t>after</w:t>
      </w:r>
      <w:r>
        <w:rPr>
          <w:spacing w:val="-2"/>
          <w:sz w:val="24"/>
        </w:rPr>
        <w:t xml:space="preserve"> </w:t>
      </w:r>
      <w:r>
        <w:rPr>
          <w:sz w:val="24"/>
        </w:rPr>
        <w:t>notifying</w:t>
      </w:r>
      <w:r>
        <w:rPr>
          <w:spacing w:val="-2"/>
          <w:sz w:val="24"/>
        </w:rPr>
        <w:t xml:space="preserve"> </w:t>
      </w:r>
      <w:r>
        <w:rPr>
          <w:sz w:val="24"/>
        </w:rPr>
        <w:t>agency</w:t>
      </w:r>
      <w:r>
        <w:rPr>
          <w:spacing w:val="-2"/>
          <w:sz w:val="24"/>
        </w:rPr>
        <w:t xml:space="preserve"> </w:t>
      </w:r>
      <w:r>
        <w:rPr>
          <w:sz w:val="24"/>
        </w:rPr>
        <w:t>or</w:t>
      </w:r>
      <w:r>
        <w:rPr>
          <w:spacing w:val="-2"/>
          <w:sz w:val="24"/>
        </w:rPr>
        <w:t xml:space="preserve"> </w:t>
      </w:r>
      <w:r>
        <w:rPr>
          <w:sz w:val="24"/>
        </w:rPr>
        <w:t>deduct</w:t>
      </w:r>
      <w:r>
        <w:rPr>
          <w:spacing w:val="-2"/>
          <w:sz w:val="24"/>
        </w:rPr>
        <w:t xml:space="preserve"> </w:t>
      </w:r>
      <w:r>
        <w:rPr>
          <w:sz w:val="24"/>
        </w:rPr>
        <w:t>such</w:t>
      </w:r>
      <w:r>
        <w:rPr>
          <w:spacing w:val="-2"/>
          <w:sz w:val="24"/>
        </w:rPr>
        <w:t xml:space="preserve"> </w:t>
      </w:r>
      <w:r>
        <w:rPr>
          <w:sz w:val="24"/>
        </w:rPr>
        <w:t>amount</w:t>
      </w:r>
      <w:r>
        <w:rPr>
          <w:spacing w:val="-2"/>
          <w:sz w:val="24"/>
        </w:rPr>
        <w:t xml:space="preserve"> </w:t>
      </w:r>
      <w:r>
        <w:rPr>
          <w:sz w:val="24"/>
        </w:rPr>
        <w:t>from</w:t>
      </w:r>
      <w:r>
        <w:rPr>
          <w:spacing w:val="-2"/>
          <w:sz w:val="24"/>
        </w:rPr>
        <w:t xml:space="preserve"> </w:t>
      </w:r>
      <w:r>
        <w:rPr>
          <w:sz w:val="24"/>
        </w:rPr>
        <w:t>any</w:t>
      </w:r>
      <w:r>
        <w:rPr>
          <w:spacing w:val="-2"/>
          <w:sz w:val="24"/>
        </w:rPr>
        <w:t xml:space="preserve"> </w:t>
      </w:r>
      <w:r>
        <w:rPr>
          <w:sz w:val="24"/>
        </w:rPr>
        <w:t>payment</w:t>
      </w:r>
      <w:r>
        <w:rPr>
          <w:spacing w:val="-1"/>
          <w:sz w:val="24"/>
        </w:rPr>
        <w:t xml:space="preserve"> </w:t>
      </w:r>
      <w:r>
        <w:rPr>
          <w:sz w:val="24"/>
        </w:rPr>
        <w:t>falling</w:t>
      </w:r>
      <w:r>
        <w:rPr>
          <w:spacing w:val="-2"/>
          <w:sz w:val="24"/>
        </w:rPr>
        <w:t xml:space="preserve"> </w:t>
      </w:r>
      <w:r>
        <w:rPr>
          <w:sz w:val="24"/>
        </w:rPr>
        <w:t>due</w:t>
      </w:r>
      <w:r>
        <w:rPr>
          <w:spacing w:val="-1"/>
          <w:sz w:val="24"/>
        </w:rPr>
        <w:t xml:space="preserve"> </w:t>
      </w:r>
      <w:r>
        <w:rPr>
          <w:sz w:val="24"/>
        </w:rPr>
        <w:t xml:space="preserve">to </w:t>
      </w:r>
      <w:r>
        <w:rPr>
          <w:spacing w:val="-4"/>
          <w:sz w:val="24"/>
        </w:rPr>
        <w:t>agency.</w:t>
      </w:r>
      <w:r>
        <w:rPr>
          <w:spacing w:val="-10"/>
          <w:sz w:val="24"/>
        </w:rPr>
        <w:t xml:space="preserve"> </w:t>
      </w:r>
      <w:r>
        <w:rPr>
          <w:spacing w:val="-4"/>
          <w:sz w:val="24"/>
        </w:rPr>
        <w:t>The</w:t>
      </w:r>
      <w:r>
        <w:rPr>
          <w:spacing w:val="-10"/>
          <w:sz w:val="24"/>
        </w:rPr>
        <w:t xml:space="preserve"> </w:t>
      </w:r>
      <w:r>
        <w:rPr>
          <w:spacing w:val="-4"/>
          <w:sz w:val="24"/>
        </w:rPr>
        <w:t>details</w:t>
      </w:r>
      <w:r>
        <w:rPr>
          <w:spacing w:val="-10"/>
          <w:sz w:val="24"/>
        </w:rPr>
        <w:t xml:space="preserve"> </w:t>
      </w:r>
      <w:r>
        <w:rPr>
          <w:spacing w:val="-4"/>
          <w:sz w:val="24"/>
        </w:rPr>
        <w:t>of</w:t>
      </w:r>
      <w:r>
        <w:rPr>
          <w:spacing w:val="-11"/>
          <w:sz w:val="24"/>
        </w:rPr>
        <w:t xml:space="preserve"> </w:t>
      </w:r>
      <w:r>
        <w:rPr>
          <w:spacing w:val="-4"/>
          <w:sz w:val="24"/>
        </w:rPr>
        <w:t>such</w:t>
      </w:r>
      <w:r>
        <w:rPr>
          <w:spacing w:val="-11"/>
          <w:sz w:val="24"/>
        </w:rPr>
        <w:t xml:space="preserve"> </w:t>
      </w:r>
      <w:r>
        <w:rPr>
          <w:spacing w:val="-4"/>
          <w:sz w:val="24"/>
        </w:rPr>
        <w:t>recovery,</w:t>
      </w:r>
      <w:r>
        <w:rPr>
          <w:spacing w:val="-10"/>
          <w:sz w:val="24"/>
        </w:rPr>
        <w:t xml:space="preserve"> </w:t>
      </w:r>
      <w:r>
        <w:rPr>
          <w:spacing w:val="-4"/>
          <w:sz w:val="24"/>
        </w:rPr>
        <w:t>if</w:t>
      </w:r>
      <w:r>
        <w:rPr>
          <w:spacing w:val="-10"/>
          <w:sz w:val="24"/>
        </w:rPr>
        <w:t xml:space="preserve"> </w:t>
      </w:r>
      <w:r>
        <w:rPr>
          <w:spacing w:val="-4"/>
          <w:sz w:val="24"/>
        </w:rPr>
        <w:t>any,</w:t>
      </w:r>
      <w:r>
        <w:rPr>
          <w:spacing w:val="-12"/>
          <w:sz w:val="24"/>
        </w:rPr>
        <w:t xml:space="preserve"> </w:t>
      </w:r>
      <w:r>
        <w:rPr>
          <w:spacing w:val="-4"/>
          <w:sz w:val="24"/>
        </w:rPr>
        <w:t>shall</w:t>
      </w:r>
      <w:r>
        <w:rPr>
          <w:spacing w:val="-10"/>
          <w:sz w:val="24"/>
        </w:rPr>
        <w:t xml:space="preserve"> </w:t>
      </w:r>
      <w:r>
        <w:rPr>
          <w:spacing w:val="-4"/>
          <w:sz w:val="24"/>
        </w:rPr>
        <w:t>be</w:t>
      </w:r>
      <w:r>
        <w:rPr>
          <w:spacing w:val="-11"/>
          <w:sz w:val="24"/>
        </w:rPr>
        <w:t xml:space="preserve"> </w:t>
      </w:r>
      <w:r>
        <w:rPr>
          <w:spacing w:val="-4"/>
          <w:sz w:val="24"/>
        </w:rPr>
        <w:t>intimated</w:t>
      </w:r>
      <w:r>
        <w:rPr>
          <w:spacing w:val="-10"/>
          <w:sz w:val="24"/>
        </w:rPr>
        <w:t xml:space="preserve"> </w:t>
      </w:r>
      <w:r>
        <w:rPr>
          <w:spacing w:val="-4"/>
          <w:sz w:val="24"/>
        </w:rPr>
        <w:t>to</w:t>
      </w:r>
      <w:r>
        <w:rPr>
          <w:spacing w:val="-12"/>
          <w:sz w:val="24"/>
        </w:rPr>
        <w:t xml:space="preserve"> </w:t>
      </w:r>
      <w:r>
        <w:rPr>
          <w:spacing w:val="-4"/>
          <w:sz w:val="24"/>
        </w:rPr>
        <w:t>agency.</w:t>
      </w:r>
      <w:r>
        <w:rPr>
          <w:spacing w:val="-10"/>
          <w:sz w:val="24"/>
        </w:rPr>
        <w:t xml:space="preserve"> </w:t>
      </w:r>
      <w:r>
        <w:rPr>
          <w:spacing w:val="-4"/>
          <w:sz w:val="24"/>
        </w:rPr>
        <w:t>Agency shall</w:t>
      </w:r>
      <w:r>
        <w:rPr>
          <w:spacing w:val="-13"/>
          <w:sz w:val="24"/>
        </w:rPr>
        <w:t xml:space="preserve"> </w:t>
      </w:r>
      <w:r>
        <w:rPr>
          <w:spacing w:val="-4"/>
          <w:sz w:val="24"/>
        </w:rPr>
        <w:t>receive</w:t>
      </w:r>
      <w:r>
        <w:rPr>
          <w:spacing w:val="-13"/>
          <w:sz w:val="24"/>
        </w:rPr>
        <w:t xml:space="preserve"> </w:t>
      </w:r>
      <w:r>
        <w:rPr>
          <w:spacing w:val="-4"/>
          <w:sz w:val="24"/>
        </w:rPr>
        <w:t>the</w:t>
      </w:r>
      <w:r>
        <w:rPr>
          <w:spacing w:val="-13"/>
          <w:sz w:val="24"/>
        </w:rPr>
        <w:t xml:space="preserve"> </w:t>
      </w:r>
      <w:r>
        <w:rPr>
          <w:spacing w:val="-4"/>
          <w:sz w:val="24"/>
        </w:rPr>
        <w:t>payment</w:t>
      </w:r>
      <w:r>
        <w:rPr>
          <w:spacing w:val="-13"/>
          <w:sz w:val="24"/>
        </w:rPr>
        <w:t xml:space="preserve"> </w:t>
      </w:r>
      <w:r>
        <w:rPr>
          <w:spacing w:val="-4"/>
          <w:sz w:val="24"/>
        </w:rPr>
        <w:t>of</w:t>
      </w:r>
      <w:r>
        <w:rPr>
          <w:spacing w:val="-14"/>
          <w:sz w:val="24"/>
        </w:rPr>
        <w:t xml:space="preserve"> </w:t>
      </w:r>
      <w:r>
        <w:rPr>
          <w:spacing w:val="-4"/>
          <w:sz w:val="24"/>
        </w:rPr>
        <w:t>undisputed</w:t>
      </w:r>
      <w:r>
        <w:rPr>
          <w:spacing w:val="-13"/>
          <w:sz w:val="24"/>
        </w:rPr>
        <w:t xml:space="preserve"> </w:t>
      </w:r>
      <w:r>
        <w:rPr>
          <w:spacing w:val="-4"/>
          <w:sz w:val="24"/>
        </w:rPr>
        <w:t>amount</w:t>
      </w:r>
      <w:r>
        <w:rPr>
          <w:spacing w:val="-13"/>
          <w:sz w:val="24"/>
        </w:rPr>
        <w:t xml:space="preserve"> </w:t>
      </w:r>
      <w:r>
        <w:rPr>
          <w:spacing w:val="-4"/>
          <w:sz w:val="24"/>
        </w:rPr>
        <w:t>under</w:t>
      </w:r>
      <w:r>
        <w:rPr>
          <w:spacing w:val="-14"/>
          <w:sz w:val="24"/>
        </w:rPr>
        <w:t xml:space="preserve"> </w:t>
      </w:r>
      <w:r>
        <w:rPr>
          <w:spacing w:val="-4"/>
          <w:sz w:val="24"/>
        </w:rPr>
        <w:t>subsequent</w:t>
      </w:r>
      <w:r>
        <w:rPr>
          <w:spacing w:val="-13"/>
          <w:sz w:val="24"/>
        </w:rPr>
        <w:t xml:space="preserve"> </w:t>
      </w:r>
      <w:r>
        <w:rPr>
          <w:spacing w:val="-4"/>
          <w:sz w:val="24"/>
        </w:rPr>
        <w:t>invoice</w:t>
      </w:r>
      <w:r>
        <w:rPr>
          <w:spacing w:val="-14"/>
          <w:sz w:val="24"/>
        </w:rPr>
        <w:t xml:space="preserve"> </w:t>
      </w:r>
      <w:r>
        <w:rPr>
          <w:spacing w:val="-4"/>
          <w:sz w:val="24"/>
        </w:rPr>
        <w:t>for</w:t>
      </w:r>
      <w:r>
        <w:rPr>
          <w:spacing w:val="-13"/>
          <w:sz w:val="24"/>
        </w:rPr>
        <w:t xml:space="preserve"> </w:t>
      </w:r>
      <w:r>
        <w:rPr>
          <w:spacing w:val="-4"/>
          <w:sz w:val="24"/>
        </w:rPr>
        <w:t xml:space="preserve">any </w:t>
      </w:r>
      <w:r>
        <w:rPr>
          <w:sz w:val="24"/>
        </w:rPr>
        <w:t>amount</w:t>
      </w:r>
      <w:r>
        <w:rPr>
          <w:spacing w:val="-10"/>
          <w:sz w:val="24"/>
        </w:rPr>
        <w:t xml:space="preserve"> </w:t>
      </w:r>
      <w:r>
        <w:rPr>
          <w:sz w:val="24"/>
        </w:rPr>
        <w:t>that</w:t>
      </w:r>
      <w:r>
        <w:rPr>
          <w:spacing w:val="-10"/>
          <w:sz w:val="24"/>
        </w:rPr>
        <w:t xml:space="preserve"> </w:t>
      </w:r>
      <w:r>
        <w:rPr>
          <w:sz w:val="24"/>
        </w:rPr>
        <w:t>has</w:t>
      </w:r>
      <w:r>
        <w:rPr>
          <w:spacing w:val="-11"/>
          <w:sz w:val="24"/>
        </w:rPr>
        <w:t xml:space="preserve"> </w:t>
      </w:r>
      <w:r>
        <w:rPr>
          <w:sz w:val="24"/>
        </w:rPr>
        <w:t>been</w:t>
      </w:r>
      <w:r>
        <w:rPr>
          <w:spacing w:val="-10"/>
          <w:sz w:val="24"/>
        </w:rPr>
        <w:t xml:space="preserve"> </w:t>
      </w:r>
      <w:r>
        <w:rPr>
          <w:sz w:val="24"/>
        </w:rPr>
        <w:t>omitted</w:t>
      </w:r>
      <w:r>
        <w:rPr>
          <w:spacing w:val="-11"/>
          <w:sz w:val="24"/>
        </w:rPr>
        <w:t xml:space="preserve"> </w:t>
      </w:r>
      <w:r>
        <w:rPr>
          <w:sz w:val="24"/>
        </w:rPr>
        <w:t>in</w:t>
      </w:r>
      <w:r>
        <w:rPr>
          <w:spacing w:val="-10"/>
          <w:sz w:val="24"/>
        </w:rPr>
        <w:t xml:space="preserve"> </w:t>
      </w:r>
      <w:r>
        <w:rPr>
          <w:sz w:val="24"/>
        </w:rPr>
        <w:t>previous</w:t>
      </w:r>
      <w:r>
        <w:rPr>
          <w:spacing w:val="-10"/>
          <w:sz w:val="24"/>
        </w:rPr>
        <w:t xml:space="preserve"> </w:t>
      </w:r>
      <w:r>
        <w:rPr>
          <w:sz w:val="24"/>
        </w:rPr>
        <w:t>invoice</w:t>
      </w:r>
      <w:r>
        <w:rPr>
          <w:spacing w:val="-11"/>
          <w:sz w:val="24"/>
        </w:rPr>
        <w:t xml:space="preserve"> </w:t>
      </w:r>
      <w:r>
        <w:rPr>
          <w:sz w:val="24"/>
        </w:rPr>
        <w:t>by</w:t>
      </w:r>
      <w:r>
        <w:rPr>
          <w:spacing w:val="-11"/>
          <w:sz w:val="24"/>
        </w:rPr>
        <w:t xml:space="preserve"> </w:t>
      </w:r>
      <w:r>
        <w:rPr>
          <w:sz w:val="24"/>
        </w:rPr>
        <w:t>mistake</w:t>
      </w:r>
      <w:r>
        <w:rPr>
          <w:spacing w:val="-11"/>
          <w:sz w:val="24"/>
        </w:rPr>
        <w:t xml:space="preserve"> </w:t>
      </w:r>
      <w:r>
        <w:rPr>
          <w:sz w:val="24"/>
        </w:rPr>
        <w:t>on</w:t>
      </w:r>
      <w:r>
        <w:rPr>
          <w:spacing w:val="-11"/>
          <w:sz w:val="24"/>
        </w:rPr>
        <w:t xml:space="preserve"> </w:t>
      </w:r>
      <w:r>
        <w:rPr>
          <w:sz w:val="24"/>
        </w:rPr>
        <w:t>the</w:t>
      </w:r>
      <w:r>
        <w:rPr>
          <w:spacing w:val="-11"/>
          <w:sz w:val="24"/>
        </w:rPr>
        <w:t xml:space="preserve"> </w:t>
      </w:r>
      <w:r>
        <w:rPr>
          <w:sz w:val="24"/>
        </w:rPr>
        <w:t>part</w:t>
      </w:r>
      <w:r>
        <w:rPr>
          <w:spacing w:val="-10"/>
          <w:sz w:val="24"/>
        </w:rPr>
        <w:t xml:space="preserve"> </w:t>
      </w:r>
      <w:r>
        <w:rPr>
          <w:sz w:val="24"/>
        </w:rPr>
        <w:t>of</w:t>
      </w:r>
      <w:r>
        <w:rPr>
          <w:spacing w:val="-11"/>
          <w:sz w:val="24"/>
        </w:rPr>
        <w:t xml:space="preserve"> </w:t>
      </w:r>
      <w:r>
        <w:rPr>
          <w:sz w:val="24"/>
        </w:rPr>
        <w:t>the Authority or Agency</w:t>
      </w:r>
    </w:p>
    <w:p w14:paraId="58B2E7C9" w14:textId="77777777" w:rsidR="00A13382" w:rsidRDefault="00000000">
      <w:pPr>
        <w:pStyle w:val="ListParagraph"/>
        <w:numPr>
          <w:ilvl w:val="0"/>
          <w:numId w:val="27"/>
        </w:numPr>
        <w:tabs>
          <w:tab w:val="left" w:pos="1800"/>
        </w:tabs>
        <w:spacing w:before="2" w:line="252" w:lineRule="auto"/>
        <w:ind w:right="1221"/>
        <w:jc w:val="both"/>
        <w:rPr>
          <w:sz w:val="24"/>
        </w:rPr>
      </w:pPr>
      <w:r>
        <w:rPr>
          <w:spacing w:val="-2"/>
          <w:sz w:val="24"/>
        </w:rPr>
        <w:t>All</w:t>
      </w:r>
      <w:r>
        <w:rPr>
          <w:spacing w:val="-17"/>
          <w:sz w:val="24"/>
        </w:rPr>
        <w:t xml:space="preserve"> </w:t>
      </w:r>
      <w:r>
        <w:rPr>
          <w:spacing w:val="-2"/>
          <w:sz w:val="24"/>
        </w:rPr>
        <w:t>payments</w:t>
      </w:r>
      <w:r>
        <w:rPr>
          <w:spacing w:val="-16"/>
          <w:sz w:val="24"/>
        </w:rPr>
        <w:t xml:space="preserve"> </w:t>
      </w:r>
      <w:r>
        <w:rPr>
          <w:spacing w:val="-2"/>
          <w:sz w:val="24"/>
        </w:rPr>
        <w:t>to</w:t>
      </w:r>
      <w:r>
        <w:rPr>
          <w:spacing w:val="-16"/>
          <w:sz w:val="24"/>
        </w:rPr>
        <w:t xml:space="preserve"> </w:t>
      </w:r>
      <w:r>
        <w:rPr>
          <w:spacing w:val="-2"/>
          <w:sz w:val="24"/>
        </w:rPr>
        <w:t>AGENCY</w:t>
      </w:r>
      <w:r>
        <w:rPr>
          <w:spacing w:val="-16"/>
          <w:sz w:val="24"/>
        </w:rPr>
        <w:t xml:space="preserve"> </w:t>
      </w:r>
      <w:r>
        <w:rPr>
          <w:spacing w:val="-2"/>
          <w:sz w:val="24"/>
        </w:rPr>
        <w:t>shall</w:t>
      </w:r>
      <w:r>
        <w:rPr>
          <w:spacing w:val="-16"/>
          <w:sz w:val="24"/>
        </w:rPr>
        <w:t xml:space="preserve"> </w:t>
      </w:r>
      <w:r>
        <w:rPr>
          <w:spacing w:val="-2"/>
          <w:sz w:val="24"/>
        </w:rPr>
        <w:t>be</w:t>
      </w:r>
      <w:r>
        <w:rPr>
          <w:spacing w:val="-16"/>
          <w:sz w:val="24"/>
        </w:rPr>
        <w:t xml:space="preserve"> </w:t>
      </w:r>
      <w:r>
        <w:rPr>
          <w:spacing w:val="-2"/>
          <w:sz w:val="24"/>
        </w:rPr>
        <w:t>subject</w:t>
      </w:r>
      <w:r>
        <w:rPr>
          <w:spacing w:val="-16"/>
          <w:sz w:val="24"/>
        </w:rPr>
        <w:t xml:space="preserve"> </w:t>
      </w:r>
      <w:r>
        <w:rPr>
          <w:spacing w:val="-2"/>
          <w:sz w:val="24"/>
        </w:rPr>
        <w:t>to</w:t>
      </w:r>
      <w:r>
        <w:rPr>
          <w:spacing w:val="-16"/>
          <w:sz w:val="24"/>
        </w:rPr>
        <w:t xml:space="preserve"> </w:t>
      </w:r>
      <w:r>
        <w:rPr>
          <w:spacing w:val="-2"/>
          <w:sz w:val="24"/>
        </w:rPr>
        <w:t>the</w:t>
      </w:r>
      <w:r>
        <w:rPr>
          <w:spacing w:val="-16"/>
          <w:sz w:val="24"/>
        </w:rPr>
        <w:t xml:space="preserve"> </w:t>
      </w:r>
      <w:r>
        <w:rPr>
          <w:spacing w:val="-2"/>
          <w:sz w:val="24"/>
        </w:rPr>
        <w:t>deductions</w:t>
      </w:r>
      <w:r>
        <w:rPr>
          <w:spacing w:val="-16"/>
          <w:sz w:val="24"/>
        </w:rPr>
        <w:t xml:space="preserve"> </w:t>
      </w:r>
      <w:r>
        <w:rPr>
          <w:spacing w:val="-2"/>
          <w:sz w:val="24"/>
        </w:rPr>
        <w:t>of</w:t>
      </w:r>
      <w:r>
        <w:rPr>
          <w:spacing w:val="-16"/>
          <w:sz w:val="24"/>
        </w:rPr>
        <w:t xml:space="preserve"> </w:t>
      </w:r>
      <w:r>
        <w:rPr>
          <w:spacing w:val="-2"/>
          <w:sz w:val="24"/>
        </w:rPr>
        <w:t>tax</w:t>
      </w:r>
      <w:r>
        <w:rPr>
          <w:spacing w:val="-16"/>
          <w:sz w:val="24"/>
        </w:rPr>
        <w:t xml:space="preserve"> </w:t>
      </w:r>
      <w:r>
        <w:rPr>
          <w:spacing w:val="-2"/>
          <w:sz w:val="24"/>
        </w:rPr>
        <w:t>at</w:t>
      </w:r>
      <w:r>
        <w:rPr>
          <w:spacing w:val="-16"/>
          <w:sz w:val="24"/>
        </w:rPr>
        <w:t xml:space="preserve"> </w:t>
      </w:r>
      <w:r>
        <w:rPr>
          <w:spacing w:val="-2"/>
          <w:sz w:val="24"/>
        </w:rPr>
        <w:t>source</w:t>
      </w:r>
      <w:r>
        <w:rPr>
          <w:spacing w:val="-17"/>
          <w:sz w:val="24"/>
        </w:rPr>
        <w:t xml:space="preserve"> </w:t>
      </w:r>
      <w:r>
        <w:rPr>
          <w:spacing w:val="-2"/>
          <w:sz w:val="24"/>
        </w:rPr>
        <w:t xml:space="preserve">under </w:t>
      </w:r>
      <w:r>
        <w:rPr>
          <w:spacing w:val="-8"/>
          <w:sz w:val="24"/>
        </w:rPr>
        <w:t xml:space="preserve">Income Tax Act, and other taxes and deductions as provided for under any law, rule </w:t>
      </w:r>
      <w:r>
        <w:rPr>
          <w:sz w:val="24"/>
        </w:rPr>
        <w:t>or</w:t>
      </w:r>
      <w:r>
        <w:rPr>
          <w:spacing w:val="-11"/>
          <w:sz w:val="24"/>
        </w:rPr>
        <w:t xml:space="preserve"> </w:t>
      </w:r>
      <w:r>
        <w:rPr>
          <w:sz w:val="24"/>
        </w:rPr>
        <w:t>regulation.</w:t>
      </w:r>
      <w:r>
        <w:rPr>
          <w:spacing w:val="-11"/>
          <w:sz w:val="24"/>
        </w:rPr>
        <w:t xml:space="preserve"> </w:t>
      </w:r>
      <w:r>
        <w:rPr>
          <w:sz w:val="24"/>
        </w:rPr>
        <w:t>All</w:t>
      </w:r>
      <w:r>
        <w:rPr>
          <w:spacing w:val="-10"/>
          <w:sz w:val="24"/>
        </w:rPr>
        <w:t xml:space="preserve"> </w:t>
      </w:r>
      <w:r>
        <w:rPr>
          <w:sz w:val="24"/>
        </w:rPr>
        <w:t>costs,</w:t>
      </w:r>
      <w:r>
        <w:rPr>
          <w:spacing w:val="-11"/>
          <w:sz w:val="24"/>
        </w:rPr>
        <w:t xml:space="preserve"> </w:t>
      </w:r>
      <w:r>
        <w:rPr>
          <w:sz w:val="24"/>
        </w:rPr>
        <w:t>damages</w:t>
      </w:r>
      <w:r>
        <w:rPr>
          <w:spacing w:val="-9"/>
          <w:sz w:val="24"/>
        </w:rPr>
        <w:t xml:space="preserve"> </w:t>
      </w:r>
      <w:r>
        <w:rPr>
          <w:sz w:val="24"/>
        </w:rPr>
        <w:t>or</w:t>
      </w:r>
      <w:r>
        <w:rPr>
          <w:spacing w:val="-11"/>
          <w:sz w:val="24"/>
        </w:rPr>
        <w:t xml:space="preserve"> </w:t>
      </w:r>
      <w:r>
        <w:rPr>
          <w:sz w:val="24"/>
        </w:rPr>
        <w:t>expenses</w:t>
      </w:r>
      <w:r>
        <w:rPr>
          <w:spacing w:val="-11"/>
          <w:sz w:val="24"/>
        </w:rPr>
        <w:t xml:space="preserve"> </w:t>
      </w:r>
      <w:r>
        <w:rPr>
          <w:sz w:val="24"/>
        </w:rPr>
        <w:t>which</w:t>
      </w:r>
      <w:r>
        <w:rPr>
          <w:spacing w:val="-11"/>
          <w:sz w:val="24"/>
        </w:rPr>
        <w:t xml:space="preserve"> </w:t>
      </w:r>
      <w:r>
        <w:rPr>
          <w:sz w:val="24"/>
        </w:rPr>
        <w:t>Authority</w:t>
      </w:r>
      <w:r>
        <w:rPr>
          <w:spacing w:val="-10"/>
          <w:sz w:val="24"/>
        </w:rPr>
        <w:t xml:space="preserve"> </w:t>
      </w:r>
      <w:r>
        <w:rPr>
          <w:sz w:val="24"/>
        </w:rPr>
        <w:t>may</w:t>
      </w:r>
      <w:r>
        <w:rPr>
          <w:spacing w:val="-11"/>
          <w:sz w:val="24"/>
        </w:rPr>
        <w:t xml:space="preserve"> </w:t>
      </w:r>
      <w:r>
        <w:rPr>
          <w:sz w:val="24"/>
        </w:rPr>
        <w:t>have</w:t>
      </w:r>
      <w:r>
        <w:rPr>
          <w:spacing w:val="-11"/>
          <w:sz w:val="24"/>
        </w:rPr>
        <w:t xml:space="preserve"> </w:t>
      </w:r>
      <w:r>
        <w:rPr>
          <w:sz w:val="24"/>
        </w:rPr>
        <w:t>paid</w:t>
      </w:r>
      <w:r>
        <w:rPr>
          <w:spacing w:val="-9"/>
          <w:sz w:val="24"/>
        </w:rPr>
        <w:t xml:space="preserve"> </w:t>
      </w:r>
      <w:r>
        <w:rPr>
          <w:sz w:val="24"/>
        </w:rPr>
        <w:t xml:space="preserve">or </w:t>
      </w:r>
      <w:r>
        <w:rPr>
          <w:spacing w:val="-8"/>
          <w:sz w:val="24"/>
        </w:rPr>
        <w:t>incurred, for</w:t>
      </w:r>
      <w:r>
        <w:rPr>
          <w:spacing w:val="-10"/>
          <w:sz w:val="24"/>
        </w:rPr>
        <w:t xml:space="preserve"> </w:t>
      </w:r>
      <w:r>
        <w:rPr>
          <w:spacing w:val="-8"/>
          <w:sz w:val="24"/>
        </w:rPr>
        <w:t>which under</w:t>
      </w:r>
      <w:r>
        <w:rPr>
          <w:spacing w:val="-10"/>
          <w:sz w:val="24"/>
        </w:rPr>
        <w:t xml:space="preserve"> </w:t>
      </w:r>
      <w:r>
        <w:rPr>
          <w:spacing w:val="-8"/>
          <w:sz w:val="24"/>
        </w:rPr>
        <w:t>the provisions</w:t>
      </w:r>
      <w:r>
        <w:rPr>
          <w:spacing w:val="-10"/>
          <w:sz w:val="24"/>
        </w:rPr>
        <w:t xml:space="preserve"> </w:t>
      </w:r>
      <w:r>
        <w:rPr>
          <w:spacing w:val="-8"/>
          <w:sz w:val="24"/>
        </w:rPr>
        <w:t>of</w:t>
      </w:r>
      <w:r>
        <w:rPr>
          <w:spacing w:val="-10"/>
          <w:sz w:val="24"/>
        </w:rPr>
        <w:t xml:space="preserve"> </w:t>
      </w:r>
      <w:r>
        <w:rPr>
          <w:spacing w:val="-8"/>
          <w:sz w:val="24"/>
        </w:rPr>
        <w:t xml:space="preserve">the Contract, AGENCY is liable, the same </w:t>
      </w:r>
      <w:r>
        <w:rPr>
          <w:spacing w:val="-4"/>
          <w:sz w:val="24"/>
        </w:rPr>
        <w:t>shall</w:t>
      </w:r>
      <w:r>
        <w:rPr>
          <w:spacing w:val="-15"/>
          <w:sz w:val="24"/>
        </w:rPr>
        <w:t xml:space="preserve"> </w:t>
      </w:r>
      <w:r>
        <w:rPr>
          <w:spacing w:val="-4"/>
          <w:sz w:val="24"/>
        </w:rPr>
        <w:t>be</w:t>
      </w:r>
      <w:r>
        <w:rPr>
          <w:spacing w:val="-14"/>
          <w:sz w:val="24"/>
        </w:rPr>
        <w:t xml:space="preserve"> </w:t>
      </w:r>
      <w:r>
        <w:rPr>
          <w:spacing w:val="-4"/>
          <w:sz w:val="24"/>
        </w:rPr>
        <w:t>deducted</w:t>
      </w:r>
      <w:r>
        <w:rPr>
          <w:spacing w:val="-14"/>
          <w:sz w:val="24"/>
        </w:rPr>
        <w:t xml:space="preserve"> </w:t>
      </w:r>
      <w:r>
        <w:rPr>
          <w:spacing w:val="-4"/>
          <w:sz w:val="24"/>
        </w:rPr>
        <w:t>by</w:t>
      </w:r>
      <w:r>
        <w:rPr>
          <w:spacing w:val="-14"/>
          <w:sz w:val="24"/>
        </w:rPr>
        <w:t xml:space="preserve"> </w:t>
      </w:r>
      <w:r>
        <w:rPr>
          <w:spacing w:val="-4"/>
          <w:sz w:val="24"/>
        </w:rPr>
        <w:t>Authority</w:t>
      </w:r>
      <w:r>
        <w:rPr>
          <w:spacing w:val="-14"/>
          <w:sz w:val="24"/>
        </w:rPr>
        <w:t xml:space="preserve"> </w:t>
      </w:r>
      <w:r>
        <w:rPr>
          <w:spacing w:val="-4"/>
          <w:sz w:val="24"/>
        </w:rPr>
        <w:t>from</w:t>
      </w:r>
      <w:r>
        <w:rPr>
          <w:spacing w:val="-14"/>
          <w:sz w:val="24"/>
        </w:rPr>
        <w:t xml:space="preserve"> </w:t>
      </w:r>
      <w:r>
        <w:rPr>
          <w:spacing w:val="-4"/>
          <w:sz w:val="24"/>
        </w:rPr>
        <w:t>any</w:t>
      </w:r>
      <w:r>
        <w:rPr>
          <w:spacing w:val="-14"/>
          <w:sz w:val="24"/>
        </w:rPr>
        <w:t xml:space="preserve"> </w:t>
      </w:r>
      <w:r>
        <w:rPr>
          <w:spacing w:val="-4"/>
          <w:sz w:val="24"/>
        </w:rPr>
        <w:t>dues</w:t>
      </w:r>
      <w:r>
        <w:rPr>
          <w:spacing w:val="-14"/>
          <w:sz w:val="24"/>
        </w:rPr>
        <w:t xml:space="preserve"> </w:t>
      </w:r>
      <w:r>
        <w:rPr>
          <w:spacing w:val="-4"/>
          <w:sz w:val="24"/>
        </w:rPr>
        <w:t>to</w:t>
      </w:r>
      <w:r>
        <w:rPr>
          <w:spacing w:val="-14"/>
          <w:sz w:val="24"/>
        </w:rPr>
        <w:t xml:space="preserve"> </w:t>
      </w:r>
      <w:r>
        <w:rPr>
          <w:spacing w:val="-4"/>
          <w:sz w:val="24"/>
        </w:rPr>
        <w:t>AGENCY.</w:t>
      </w:r>
      <w:r>
        <w:rPr>
          <w:spacing w:val="-14"/>
          <w:sz w:val="24"/>
        </w:rPr>
        <w:t xml:space="preserve"> </w:t>
      </w:r>
      <w:r>
        <w:rPr>
          <w:spacing w:val="-4"/>
          <w:sz w:val="24"/>
        </w:rPr>
        <w:t>All</w:t>
      </w:r>
      <w:r>
        <w:rPr>
          <w:spacing w:val="-14"/>
          <w:sz w:val="24"/>
        </w:rPr>
        <w:t xml:space="preserve"> </w:t>
      </w:r>
      <w:r>
        <w:rPr>
          <w:spacing w:val="-4"/>
          <w:sz w:val="24"/>
        </w:rPr>
        <w:t>payments</w:t>
      </w:r>
      <w:r>
        <w:rPr>
          <w:spacing w:val="-14"/>
          <w:sz w:val="24"/>
        </w:rPr>
        <w:t xml:space="preserve"> </w:t>
      </w:r>
      <w:r>
        <w:rPr>
          <w:spacing w:val="-4"/>
          <w:sz w:val="24"/>
        </w:rPr>
        <w:t>to</w:t>
      </w:r>
      <w:r>
        <w:rPr>
          <w:spacing w:val="-14"/>
          <w:sz w:val="24"/>
        </w:rPr>
        <w:t xml:space="preserve"> </w:t>
      </w:r>
      <w:r>
        <w:rPr>
          <w:spacing w:val="-4"/>
          <w:sz w:val="24"/>
        </w:rPr>
        <w:t>AGENCY shall</w:t>
      </w:r>
      <w:r>
        <w:rPr>
          <w:spacing w:val="-14"/>
          <w:sz w:val="24"/>
        </w:rPr>
        <w:t xml:space="preserve"> </w:t>
      </w:r>
      <w:r>
        <w:rPr>
          <w:spacing w:val="-4"/>
          <w:sz w:val="24"/>
        </w:rPr>
        <w:t>be</w:t>
      </w:r>
      <w:r>
        <w:rPr>
          <w:spacing w:val="-13"/>
          <w:sz w:val="24"/>
        </w:rPr>
        <w:t xml:space="preserve"> </w:t>
      </w:r>
      <w:r>
        <w:rPr>
          <w:spacing w:val="-4"/>
          <w:sz w:val="24"/>
        </w:rPr>
        <w:t>made</w:t>
      </w:r>
      <w:r>
        <w:rPr>
          <w:spacing w:val="-15"/>
          <w:sz w:val="24"/>
        </w:rPr>
        <w:t xml:space="preserve"> </w:t>
      </w:r>
      <w:r>
        <w:rPr>
          <w:spacing w:val="-4"/>
          <w:sz w:val="24"/>
        </w:rPr>
        <w:t>after</w:t>
      </w:r>
      <w:r>
        <w:rPr>
          <w:spacing w:val="-13"/>
          <w:sz w:val="24"/>
        </w:rPr>
        <w:t xml:space="preserve"> </w:t>
      </w:r>
      <w:r>
        <w:rPr>
          <w:spacing w:val="-4"/>
          <w:sz w:val="24"/>
        </w:rPr>
        <w:t>making</w:t>
      </w:r>
      <w:r>
        <w:rPr>
          <w:spacing w:val="-13"/>
          <w:sz w:val="24"/>
        </w:rPr>
        <w:t xml:space="preserve"> </w:t>
      </w:r>
      <w:r>
        <w:rPr>
          <w:spacing w:val="-4"/>
          <w:sz w:val="24"/>
        </w:rPr>
        <w:t>necessary</w:t>
      </w:r>
      <w:r>
        <w:rPr>
          <w:spacing w:val="-13"/>
          <w:sz w:val="24"/>
        </w:rPr>
        <w:t xml:space="preserve"> </w:t>
      </w:r>
      <w:r>
        <w:rPr>
          <w:spacing w:val="-4"/>
          <w:sz w:val="24"/>
        </w:rPr>
        <w:t>deductions</w:t>
      </w:r>
      <w:r>
        <w:rPr>
          <w:spacing w:val="-15"/>
          <w:sz w:val="24"/>
        </w:rPr>
        <w:t xml:space="preserve"> </w:t>
      </w:r>
      <w:r>
        <w:rPr>
          <w:spacing w:val="-4"/>
          <w:sz w:val="24"/>
        </w:rPr>
        <w:t>as</w:t>
      </w:r>
      <w:r>
        <w:rPr>
          <w:spacing w:val="-13"/>
          <w:sz w:val="24"/>
        </w:rPr>
        <w:t xml:space="preserve"> </w:t>
      </w:r>
      <w:r>
        <w:rPr>
          <w:spacing w:val="-4"/>
          <w:sz w:val="24"/>
        </w:rPr>
        <w:t>per</w:t>
      </w:r>
      <w:r>
        <w:rPr>
          <w:spacing w:val="-13"/>
          <w:sz w:val="24"/>
        </w:rPr>
        <w:t xml:space="preserve"> </w:t>
      </w:r>
      <w:r>
        <w:rPr>
          <w:spacing w:val="-4"/>
          <w:sz w:val="24"/>
        </w:rPr>
        <w:t>terms</w:t>
      </w:r>
      <w:r>
        <w:rPr>
          <w:spacing w:val="-13"/>
          <w:sz w:val="24"/>
        </w:rPr>
        <w:t xml:space="preserve"> </w:t>
      </w:r>
      <w:r>
        <w:rPr>
          <w:spacing w:val="-4"/>
          <w:sz w:val="24"/>
        </w:rPr>
        <w:t>of</w:t>
      </w:r>
      <w:r>
        <w:rPr>
          <w:spacing w:val="-13"/>
          <w:sz w:val="24"/>
        </w:rPr>
        <w:t xml:space="preserve"> </w:t>
      </w:r>
      <w:r>
        <w:rPr>
          <w:spacing w:val="-4"/>
          <w:sz w:val="24"/>
        </w:rPr>
        <w:t>the</w:t>
      </w:r>
      <w:r>
        <w:rPr>
          <w:spacing w:val="-13"/>
          <w:sz w:val="24"/>
        </w:rPr>
        <w:t xml:space="preserve"> </w:t>
      </w:r>
      <w:r>
        <w:rPr>
          <w:spacing w:val="-4"/>
          <w:sz w:val="24"/>
        </w:rPr>
        <w:t>Contract</w:t>
      </w:r>
      <w:r>
        <w:rPr>
          <w:spacing w:val="-13"/>
          <w:sz w:val="24"/>
        </w:rPr>
        <w:t xml:space="preserve"> </w:t>
      </w:r>
      <w:r>
        <w:rPr>
          <w:spacing w:val="-4"/>
          <w:sz w:val="24"/>
        </w:rPr>
        <w:t xml:space="preserve">and </w:t>
      </w:r>
      <w:r>
        <w:rPr>
          <w:sz w:val="24"/>
        </w:rPr>
        <w:t>recoveries towards facilities, if any, provided by the Authority to AGENCY on chargeable</w:t>
      </w:r>
      <w:r>
        <w:rPr>
          <w:spacing w:val="-14"/>
          <w:sz w:val="24"/>
        </w:rPr>
        <w:t xml:space="preserve"> </w:t>
      </w:r>
      <w:r>
        <w:rPr>
          <w:sz w:val="24"/>
        </w:rPr>
        <w:t>basis.</w:t>
      </w:r>
    </w:p>
    <w:p w14:paraId="6272DDB6" w14:textId="77777777" w:rsidR="00A13382" w:rsidRDefault="00000000">
      <w:pPr>
        <w:pStyle w:val="ListParagraph"/>
        <w:numPr>
          <w:ilvl w:val="0"/>
          <w:numId w:val="27"/>
        </w:numPr>
        <w:tabs>
          <w:tab w:val="left" w:pos="1800"/>
        </w:tabs>
        <w:spacing w:before="2" w:line="252" w:lineRule="auto"/>
        <w:ind w:right="1226"/>
        <w:jc w:val="both"/>
        <w:rPr>
          <w:sz w:val="24"/>
        </w:rPr>
      </w:pPr>
      <w:r>
        <w:rPr>
          <w:sz w:val="24"/>
        </w:rPr>
        <w:t>Software</w:t>
      </w:r>
      <w:r>
        <w:rPr>
          <w:spacing w:val="-19"/>
          <w:sz w:val="24"/>
        </w:rPr>
        <w:t xml:space="preserve"> </w:t>
      </w:r>
      <w:r>
        <w:rPr>
          <w:sz w:val="24"/>
        </w:rPr>
        <w:t>Enhancement</w:t>
      </w:r>
      <w:r>
        <w:rPr>
          <w:spacing w:val="-18"/>
          <w:sz w:val="24"/>
        </w:rPr>
        <w:t xml:space="preserve"> </w:t>
      </w:r>
      <w:r>
        <w:rPr>
          <w:sz w:val="24"/>
        </w:rPr>
        <w:t>or</w:t>
      </w:r>
      <w:r>
        <w:rPr>
          <w:spacing w:val="-18"/>
          <w:sz w:val="24"/>
        </w:rPr>
        <w:t xml:space="preserve"> </w:t>
      </w:r>
      <w:r>
        <w:rPr>
          <w:sz w:val="24"/>
        </w:rPr>
        <w:t>New</w:t>
      </w:r>
      <w:r>
        <w:rPr>
          <w:spacing w:val="-18"/>
          <w:sz w:val="24"/>
        </w:rPr>
        <w:t xml:space="preserve"> </w:t>
      </w:r>
      <w:r>
        <w:rPr>
          <w:sz w:val="24"/>
        </w:rPr>
        <w:t>Development</w:t>
      </w:r>
      <w:r>
        <w:rPr>
          <w:spacing w:val="-17"/>
          <w:sz w:val="24"/>
        </w:rPr>
        <w:t xml:space="preserve"> </w:t>
      </w:r>
      <w:r>
        <w:rPr>
          <w:sz w:val="24"/>
        </w:rPr>
        <w:t>payment</w:t>
      </w:r>
      <w:r>
        <w:rPr>
          <w:spacing w:val="-18"/>
          <w:sz w:val="24"/>
        </w:rPr>
        <w:t xml:space="preserve"> </w:t>
      </w:r>
      <w:r>
        <w:rPr>
          <w:sz w:val="24"/>
        </w:rPr>
        <w:t>will</w:t>
      </w:r>
      <w:r>
        <w:rPr>
          <w:spacing w:val="-18"/>
          <w:sz w:val="24"/>
        </w:rPr>
        <w:t xml:space="preserve"> </w:t>
      </w:r>
      <w:r>
        <w:rPr>
          <w:sz w:val="24"/>
        </w:rPr>
        <w:t>be</w:t>
      </w:r>
      <w:r>
        <w:rPr>
          <w:spacing w:val="-18"/>
          <w:sz w:val="24"/>
        </w:rPr>
        <w:t xml:space="preserve"> </w:t>
      </w:r>
      <w:r>
        <w:rPr>
          <w:sz w:val="24"/>
        </w:rPr>
        <w:t>calculated</w:t>
      </w:r>
      <w:r>
        <w:rPr>
          <w:spacing w:val="-18"/>
          <w:sz w:val="24"/>
        </w:rPr>
        <w:t xml:space="preserve"> </w:t>
      </w:r>
      <w:r>
        <w:rPr>
          <w:sz w:val="24"/>
        </w:rPr>
        <w:t>on</w:t>
      </w:r>
      <w:r>
        <w:rPr>
          <w:spacing w:val="-18"/>
          <w:sz w:val="24"/>
        </w:rPr>
        <w:t xml:space="preserve"> </w:t>
      </w:r>
      <w:r>
        <w:rPr>
          <w:sz w:val="24"/>
        </w:rPr>
        <w:t xml:space="preserve">Man </w:t>
      </w:r>
      <w:r>
        <w:rPr>
          <w:spacing w:val="-6"/>
          <w:sz w:val="24"/>
        </w:rPr>
        <w:t>month</w:t>
      </w:r>
      <w:r>
        <w:rPr>
          <w:spacing w:val="-13"/>
          <w:sz w:val="24"/>
        </w:rPr>
        <w:t xml:space="preserve"> </w:t>
      </w:r>
      <w:r>
        <w:rPr>
          <w:spacing w:val="-6"/>
          <w:sz w:val="24"/>
        </w:rPr>
        <w:t>rates</w:t>
      </w:r>
      <w:r>
        <w:rPr>
          <w:spacing w:val="-13"/>
          <w:sz w:val="24"/>
        </w:rPr>
        <w:t xml:space="preserve"> </w:t>
      </w:r>
      <w:r>
        <w:rPr>
          <w:spacing w:val="-6"/>
          <w:sz w:val="24"/>
        </w:rPr>
        <w:t>provided</w:t>
      </w:r>
      <w:r>
        <w:rPr>
          <w:spacing w:val="-12"/>
          <w:sz w:val="24"/>
        </w:rPr>
        <w:t xml:space="preserve"> </w:t>
      </w:r>
      <w:r>
        <w:rPr>
          <w:spacing w:val="-6"/>
          <w:sz w:val="24"/>
        </w:rPr>
        <w:t>against</w:t>
      </w:r>
      <w:r>
        <w:rPr>
          <w:spacing w:val="-12"/>
          <w:sz w:val="24"/>
        </w:rPr>
        <w:t xml:space="preserve"> </w:t>
      </w:r>
      <w:r>
        <w:rPr>
          <w:spacing w:val="-6"/>
          <w:sz w:val="24"/>
        </w:rPr>
        <w:t>each</w:t>
      </w:r>
      <w:r>
        <w:rPr>
          <w:spacing w:val="-12"/>
          <w:sz w:val="24"/>
        </w:rPr>
        <w:t xml:space="preserve"> </w:t>
      </w:r>
      <w:r>
        <w:rPr>
          <w:spacing w:val="-6"/>
          <w:sz w:val="24"/>
        </w:rPr>
        <w:t>resource</w:t>
      </w:r>
      <w:r>
        <w:rPr>
          <w:spacing w:val="-12"/>
          <w:sz w:val="24"/>
        </w:rPr>
        <w:t xml:space="preserve"> </w:t>
      </w:r>
      <w:r>
        <w:rPr>
          <w:spacing w:val="-6"/>
          <w:sz w:val="24"/>
        </w:rPr>
        <w:t>required</w:t>
      </w:r>
      <w:r>
        <w:rPr>
          <w:spacing w:val="-14"/>
          <w:sz w:val="24"/>
        </w:rPr>
        <w:t xml:space="preserve"> </w:t>
      </w:r>
      <w:r>
        <w:rPr>
          <w:spacing w:val="-6"/>
          <w:sz w:val="24"/>
        </w:rPr>
        <w:t>for</w:t>
      </w:r>
      <w:r>
        <w:rPr>
          <w:spacing w:val="-13"/>
          <w:sz w:val="24"/>
        </w:rPr>
        <w:t xml:space="preserve"> </w:t>
      </w:r>
      <w:r>
        <w:rPr>
          <w:spacing w:val="-6"/>
          <w:sz w:val="24"/>
        </w:rPr>
        <w:t>fulfilling</w:t>
      </w:r>
      <w:r>
        <w:rPr>
          <w:spacing w:val="-13"/>
          <w:sz w:val="24"/>
        </w:rPr>
        <w:t xml:space="preserve"> </w:t>
      </w:r>
      <w:r>
        <w:rPr>
          <w:spacing w:val="-6"/>
          <w:sz w:val="24"/>
        </w:rPr>
        <w:t>the</w:t>
      </w:r>
      <w:r>
        <w:rPr>
          <w:spacing w:val="-13"/>
          <w:sz w:val="24"/>
        </w:rPr>
        <w:t xml:space="preserve"> </w:t>
      </w:r>
      <w:r>
        <w:rPr>
          <w:spacing w:val="-6"/>
          <w:sz w:val="24"/>
        </w:rPr>
        <w:t>requirements</w:t>
      </w:r>
    </w:p>
    <w:p w14:paraId="6BB08B32" w14:textId="77777777" w:rsidR="00A13382" w:rsidRDefault="00000000">
      <w:pPr>
        <w:pStyle w:val="ListParagraph"/>
        <w:numPr>
          <w:ilvl w:val="0"/>
          <w:numId w:val="27"/>
        </w:numPr>
        <w:tabs>
          <w:tab w:val="left" w:pos="1800"/>
        </w:tabs>
        <w:spacing w:line="252" w:lineRule="auto"/>
        <w:ind w:right="1223"/>
        <w:jc w:val="both"/>
        <w:rPr>
          <w:sz w:val="24"/>
        </w:rPr>
      </w:pPr>
      <w:r>
        <w:rPr>
          <w:sz w:val="24"/>
        </w:rPr>
        <w:t xml:space="preserve">The proceeds of the performance bank guarantee shall be payable to GMC as compensation for any loss /penalties / liquidated damages resulting from the </w:t>
      </w:r>
      <w:r>
        <w:rPr>
          <w:spacing w:val="-2"/>
          <w:sz w:val="24"/>
        </w:rPr>
        <w:t>vendors</w:t>
      </w:r>
      <w:r>
        <w:rPr>
          <w:spacing w:val="-22"/>
          <w:sz w:val="24"/>
        </w:rPr>
        <w:t xml:space="preserve"> </w:t>
      </w:r>
      <w:r>
        <w:rPr>
          <w:spacing w:val="-2"/>
          <w:sz w:val="24"/>
        </w:rPr>
        <w:t>failure</w:t>
      </w:r>
      <w:r>
        <w:rPr>
          <w:spacing w:val="-22"/>
          <w:sz w:val="24"/>
        </w:rPr>
        <w:t xml:space="preserve"> </w:t>
      </w:r>
      <w:r>
        <w:rPr>
          <w:spacing w:val="-2"/>
          <w:sz w:val="24"/>
        </w:rPr>
        <w:t>to</w:t>
      </w:r>
      <w:r>
        <w:rPr>
          <w:spacing w:val="-22"/>
          <w:sz w:val="24"/>
        </w:rPr>
        <w:t xml:space="preserve"> </w:t>
      </w:r>
      <w:r>
        <w:rPr>
          <w:spacing w:val="-2"/>
          <w:sz w:val="24"/>
        </w:rPr>
        <w:t>complete</w:t>
      </w:r>
      <w:r>
        <w:rPr>
          <w:spacing w:val="-23"/>
          <w:sz w:val="24"/>
        </w:rPr>
        <w:t xml:space="preserve"> </w:t>
      </w:r>
      <w:r>
        <w:rPr>
          <w:spacing w:val="-2"/>
          <w:sz w:val="24"/>
        </w:rPr>
        <w:t>its</w:t>
      </w:r>
      <w:r>
        <w:rPr>
          <w:spacing w:val="-22"/>
          <w:sz w:val="24"/>
        </w:rPr>
        <w:t xml:space="preserve"> </w:t>
      </w:r>
      <w:r>
        <w:rPr>
          <w:spacing w:val="-2"/>
          <w:sz w:val="24"/>
        </w:rPr>
        <w:t>obligations</w:t>
      </w:r>
      <w:r>
        <w:rPr>
          <w:spacing w:val="-22"/>
          <w:sz w:val="24"/>
        </w:rPr>
        <w:t xml:space="preserve"> </w:t>
      </w:r>
      <w:r>
        <w:rPr>
          <w:spacing w:val="-2"/>
          <w:sz w:val="24"/>
        </w:rPr>
        <w:t>under</w:t>
      </w:r>
      <w:r>
        <w:rPr>
          <w:spacing w:val="-22"/>
          <w:sz w:val="24"/>
        </w:rPr>
        <w:t xml:space="preserve"> </w:t>
      </w:r>
      <w:r>
        <w:rPr>
          <w:spacing w:val="-2"/>
          <w:sz w:val="24"/>
        </w:rPr>
        <w:t>the</w:t>
      </w:r>
      <w:r>
        <w:rPr>
          <w:spacing w:val="-22"/>
          <w:sz w:val="24"/>
        </w:rPr>
        <w:t xml:space="preserve"> </w:t>
      </w:r>
      <w:r>
        <w:rPr>
          <w:spacing w:val="-2"/>
          <w:sz w:val="24"/>
        </w:rPr>
        <w:t>contract.</w:t>
      </w:r>
    </w:p>
    <w:p w14:paraId="6ED8F592" w14:textId="77777777" w:rsidR="00A13382" w:rsidRDefault="00000000">
      <w:pPr>
        <w:pStyle w:val="ListParagraph"/>
        <w:numPr>
          <w:ilvl w:val="0"/>
          <w:numId w:val="27"/>
        </w:numPr>
        <w:tabs>
          <w:tab w:val="left" w:pos="1800"/>
        </w:tabs>
        <w:spacing w:before="1" w:line="252" w:lineRule="auto"/>
        <w:ind w:right="1224"/>
        <w:jc w:val="both"/>
        <w:rPr>
          <w:sz w:val="24"/>
        </w:rPr>
      </w:pPr>
      <w:r>
        <w:rPr>
          <w:spacing w:val="-4"/>
          <w:sz w:val="24"/>
        </w:rPr>
        <w:t>Agency’s</w:t>
      </w:r>
      <w:r>
        <w:rPr>
          <w:spacing w:val="-10"/>
          <w:sz w:val="24"/>
        </w:rPr>
        <w:t xml:space="preserve"> </w:t>
      </w:r>
      <w:r>
        <w:rPr>
          <w:spacing w:val="-4"/>
          <w:sz w:val="24"/>
        </w:rPr>
        <w:t>work</w:t>
      </w:r>
      <w:r>
        <w:rPr>
          <w:spacing w:val="-10"/>
          <w:sz w:val="24"/>
        </w:rPr>
        <w:t xml:space="preserve"> </w:t>
      </w:r>
      <w:r>
        <w:rPr>
          <w:spacing w:val="-4"/>
          <w:sz w:val="24"/>
        </w:rPr>
        <w:t>will</w:t>
      </w:r>
      <w:r>
        <w:rPr>
          <w:spacing w:val="-9"/>
          <w:sz w:val="24"/>
        </w:rPr>
        <w:t xml:space="preserve"> </w:t>
      </w:r>
      <w:r>
        <w:rPr>
          <w:spacing w:val="-4"/>
          <w:sz w:val="24"/>
        </w:rPr>
        <w:t>be</w:t>
      </w:r>
      <w:r>
        <w:rPr>
          <w:spacing w:val="-9"/>
          <w:sz w:val="24"/>
        </w:rPr>
        <w:t xml:space="preserve"> </w:t>
      </w:r>
      <w:r>
        <w:rPr>
          <w:spacing w:val="-4"/>
          <w:sz w:val="24"/>
        </w:rPr>
        <w:t>reviewed</w:t>
      </w:r>
      <w:r>
        <w:rPr>
          <w:spacing w:val="-10"/>
          <w:sz w:val="24"/>
        </w:rPr>
        <w:t xml:space="preserve"> </w:t>
      </w:r>
      <w:r>
        <w:rPr>
          <w:spacing w:val="-4"/>
          <w:sz w:val="24"/>
        </w:rPr>
        <w:t>as</w:t>
      </w:r>
      <w:r>
        <w:rPr>
          <w:spacing w:val="-10"/>
          <w:sz w:val="24"/>
        </w:rPr>
        <w:t xml:space="preserve"> </w:t>
      </w:r>
      <w:r>
        <w:rPr>
          <w:spacing w:val="-4"/>
          <w:sz w:val="24"/>
        </w:rPr>
        <w:t>and</w:t>
      </w:r>
      <w:r>
        <w:rPr>
          <w:spacing w:val="-10"/>
          <w:sz w:val="24"/>
        </w:rPr>
        <w:t xml:space="preserve"> </w:t>
      </w:r>
      <w:r>
        <w:rPr>
          <w:spacing w:val="-4"/>
          <w:sz w:val="24"/>
        </w:rPr>
        <w:t>when</w:t>
      </w:r>
      <w:r>
        <w:rPr>
          <w:spacing w:val="-9"/>
          <w:sz w:val="24"/>
        </w:rPr>
        <w:t xml:space="preserve"> </w:t>
      </w:r>
      <w:r>
        <w:rPr>
          <w:spacing w:val="-4"/>
          <w:sz w:val="24"/>
        </w:rPr>
        <w:t>required</w:t>
      </w:r>
      <w:r>
        <w:rPr>
          <w:spacing w:val="-10"/>
          <w:sz w:val="24"/>
        </w:rPr>
        <w:t xml:space="preserve"> </w:t>
      </w:r>
      <w:r>
        <w:rPr>
          <w:spacing w:val="-4"/>
          <w:sz w:val="24"/>
        </w:rPr>
        <w:t>by</w:t>
      </w:r>
      <w:r>
        <w:rPr>
          <w:spacing w:val="-10"/>
          <w:sz w:val="24"/>
        </w:rPr>
        <w:t xml:space="preserve"> </w:t>
      </w:r>
      <w:r>
        <w:rPr>
          <w:spacing w:val="-4"/>
          <w:sz w:val="24"/>
        </w:rPr>
        <w:t>the</w:t>
      </w:r>
      <w:r>
        <w:rPr>
          <w:spacing w:val="-10"/>
          <w:sz w:val="24"/>
        </w:rPr>
        <w:t xml:space="preserve"> </w:t>
      </w:r>
      <w:r>
        <w:rPr>
          <w:spacing w:val="-4"/>
          <w:sz w:val="24"/>
        </w:rPr>
        <w:t>authority</w:t>
      </w:r>
      <w:r>
        <w:rPr>
          <w:spacing w:val="-10"/>
          <w:sz w:val="24"/>
        </w:rPr>
        <w:t xml:space="preserve"> </w:t>
      </w:r>
      <w:r>
        <w:rPr>
          <w:spacing w:val="-4"/>
          <w:sz w:val="24"/>
        </w:rPr>
        <w:t>and</w:t>
      </w:r>
      <w:r>
        <w:rPr>
          <w:spacing w:val="-10"/>
          <w:sz w:val="24"/>
        </w:rPr>
        <w:t xml:space="preserve"> </w:t>
      </w:r>
      <w:r>
        <w:rPr>
          <w:spacing w:val="-4"/>
          <w:sz w:val="24"/>
        </w:rPr>
        <w:t>all</w:t>
      </w:r>
      <w:r>
        <w:rPr>
          <w:spacing w:val="-8"/>
          <w:sz w:val="24"/>
        </w:rPr>
        <w:t xml:space="preserve"> </w:t>
      </w:r>
      <w:r>
        <w:rPr>
          <w:spacing w:val="-4"/>
          <w:sz w:val="24"/>
        </w:rPr>
        <w:t xml:space="preserve">key </w:t>
      </w:r>
      <w:r>
        <w:rPr>
          <w:sz w:val="24"/>
        </w:rPr>
        <w:t>personnel</w:t>
      </w:r>
      <w:r>
        <w:rPr>
          <w:spacing w:val="-24"/>
          <w:sz w:val="24"/>
        </w:rPr>
        <w:t xml:space="preserve"> </w:t>
      </w:r>
      <w:r>
        <w:rPr>
          <w:sz w:val="24"/>
        </w:rPr>
        <w:t>along</w:t>
      </w:r>
      <w:r>
        <w:rPr>
          <w:spacing w:val="-24"/>
          <w:sz w:val="24"/>
        </w:rPr>
        <w:t xml:space="preserve"> </w:t>
      </w:r>
      <w:r>
        <w:rPr>
          <w:sz w:val="24"/>
        </w:rPr>
        <w:t>with</w:t>
      </w:r>
      <w:r>
        <w:rPr>
          <w:spacing w:val="-24"/>
          <w:sz w:val="24"/>
        </w:rPr>
        <w:t xml:space="preserve"> </w:t>
      </w:r>
      <w:r>
        <w:rPr>
          <w:sz w:val="24"/>
        </w:rPr>
        <w:t>senior</w:t>
      </w:r>
      <w:r>
        <w:rPr>
          <w:spacing w:val="-24"/>
          <w:sz w:val="24"/>
        </w:rPr>
        <w:t xml:space="preserve"> </w:t>
      </w:r>
      <w:r>
        <w:rPr>
          <w:sz w:val="24"/>
        </w:rPr>
        <w:t>members</w:t>
      </w:r>
      <w:r>
        <w:rPr>
          <w:spacing w:val="-24"/>
          <w:sz w:val="24"/>
        </w:rPr>
        <w:t xml:space="preserve"> </w:t>
      </w:r>
      <w:r>
        <w:rPr>
          <w:sz w:val="24"/>
        </w:rPr>
        <w:t>of</w:t>
      </w:r>
      <w:r>
        <w:rPr>
          <w:spacing w:val="-24"/>
          <w:sz w:val="24"/>
        </w:rPr>
        <w:t xml:space="preserve"> </w:t>
      </w:r>
      <w:r>
        <w:rPr>
          <w:sz w:val="24"/>
        </w:rPr>
        <w:t>the</w:t>
      </w:r>
      <w:r>
        <w:rPr>
          <w:spacing w:val="-24"/>
          <w:sz w:val="24"/>
        </w:rPr>
        <w:t xml:space="preserve"> </w:t>
      </w:r>
      <w:r>
        <w:rPr>
          <w:sz w:val="24"/>
        </w:rPr>
        <w:t>agency</w:t>
      </w:r>
      <w:r>
        <w:rPr>
          <w:spacing w:val="-24"/>
          <w:sz w:val="24"/>
        </w:rPr>
        <w:t xml:space="preserve"> </w:t>
      </w:r>
      <w:r>
        <w:rPr>
          <w:sz w:val="24"/>
        </w:rPr>
        <w:t>must</w:t>
      </w:r>
      <w:r>
        <w:rPr>
          <w:spacing w:val="-23"/>
          <w:sz w:val="24"/>
        </w:rPr>
        <w:t xml:space="preserve"> </w:t>
      </w:r>
      <w:r>
        <w:rPr>
          <w:sz w:val="24"/>
        </w:rPr>
        <w:t>be</w:t>
      </w:r>
      <w:r>
        <w:rPr>
          <w:spacing w:val="-25"/>
          <w:sz w:val="24"/>
        </w:rPr>
        <w:t xml:space="preserve"> </w:t>
      </w:r>
      <w:r>
        <w:rPr>
          <w:sz w:val="24"/>
        </w:rPr>
        <w:t>present.</w:t>
      </w:r>
    </w:p>
    <w:p w14:paraId="1451DE59" w14:textId="77777777" w:rsidR="00A13382" w:rsidRDefault="00A13382">
      <w:pPr>
        <w:pStyle w:val="ListParagraph"/>
        <w:spacing w:line="252" w:lineRule="auto"/>
        <w:jc w:val="both"/>
        <w:rPr>
          <w:sz w:val="24"/>
        </w:rPr>
        <w:sectPr w:rsidR="00A13382" w:rsidSect="00AD0681">
          <w:pgSz w:w="12240" w:h="15840"/>
          <w:pgMar w:top="1100" w:right="360" w:bottom="940" w:left="360" w:header="288" w:footer="576" w:gutter="0"/>
          <w:cols w:space="720"/>
          <w:docGrid w:linePitch="299"/>
        </w:sectPr>
      </w:pPr>
    </w:p>
    <w:p w14:paraId="23CBBCFF" w14:textId="77777777" w:rsidR="00A13382" w:rsidRDefault="00000000">
      <w:pPr>
        <w:pStyle w:val="Heading2"/>
        <w:numPr>
          <w:ilvl w:val="0"/>
          <w:numId w:val="42"/>
        </w:numPr>
        <w:tabs>
          <w:tab w:val="left" w:pos="2214"/>
        </w:tabs>
        <w:spacing w:before="90"/>
        <w:ind w:hanging="1134"/>
      </w:pPr>
      <w:bookmarkStart w:id="72" w:name="_bookmark72"/>
      <w:bookmarkEnd w:id="72"/>
      <w:r>
        <w:rPr>
          <w:color w:val="2E5395"/>
          <w:spacing w:val="-9"/>
        </w:rPr>
        <w:lastRenderedPageBreak/>
        <w:t>Force</w:t>
      </w:r>
      <w:r>
        <w:rPr>
          <w:color w:val="2E5395"/>
          <w:spacing w:val="-21"/>
        </w:rPr>
        <w:t xml:space="preserve"> </w:t>
      </w:r>
      <w:r>
        <w:rPr>
          <w:color w:val="2E5395"/>
          <w:spacing w:val="-2"/>
        </w:rPr>
        <w:t>Majeure</w:t>
      </w:r>
    </w:p>
    <w:p w14:paraId="5A1E531C" w14:textId="77777777" w:rsidR="00A13382" w:rsidRDefault="00A13382">
      <w:pPr>
        <w:pStyle w:val="BodyText"/>
        <w:spacing w:before="168"/>
        <w:rPr>
          <w:b/>
          <w:sz w:val="28"/>
        </w:rPr>
      </w:pPr>
    </w:p>
    <w:p w14:paraId="58673628" w14:textId="77777777" w:rsidR="00A13382" w:rsidRDefault="00000000">
      <w:pPr>
        <w:pStyle w:val="BodyText"/>
        <w:spacing w:line="271" w:lineRule="auto"/>
        <w:ind w:left="1080" w:right="1078"/>
        <w:jc w:val="both"/>
      </w:pPr>
      <w:r>
        <w:rPr>
          <w:spacing w:val="-4"/>
        </w:rPr>
        <w:t>Vendor</w:t>
      </w:r>
      <w:r>
        <w:rPr>
          <w:spacing w:val="-15"/>
        </w:rPr>
        <w:t xml:space="preserve"> </w:t>
      </w:r>
      <w:r>
        <w:rPr>
          <w:spacing w:val="-4"/>
        </w:rPr>
        <w:t>shall</w:t>
      </w:r>
      <w:r>
        <w:rPr>
          <w:spacing w:val="-14"/>
        </w:rPr>
        <w:t xml:space="preserve"> </w:t>
      </w:r>
      <w:r>
        <w:rPr>
          <w:spacing w:val="-4"/>
        </w:rPr>
        <w:t>not</w:t>
      </w:r>
      <w:r>
        <w:rPr>
          <w:spacing w:val="-14"/>
        </w:rPr>
        <w:t xml:space="preserve"> </w:t>
      </w:r>
      <w:r>
        <w:rPr>
          <w:spacing w:val="-4"/>
        </w:rPr>
        <w:t>be</w:t>
      </w:r>
      <w:r>
        <w:rPr>
          <w:spacing w:val="-14"/>
        </w:rPr>
        <w:t xml:space="preserve"> </w:t>
      </w:r>
      <w:r>
        <w:rPr>
          <w:spacing w:val="-4"/>
        </w:rPr>
        <w:t>liable</w:t>
      </w:r>
      <w:r>
        <w:rPr>
          <w:spacing w:val="-14"/>
        </w:rPr>
        <w:t xml:space="preserve"> </w:t>
      </w:r>
      <w:r>
        <w:rPr>
          <w:spacing w:val="-4"/>
        </w:rPr>
        <w:t>for</w:t>
      </w:r>
      <w:r>
        <w:rPr>
          <w:spacing w:val="-14"/>
        </w:rPr>
        <w:t xml:space="preserve"> </w:t>
      </w:r>
      <w:r>
        <w:rPr>
          <w:spacing w:val="-4"/>
        </w:rPr>
        <w:t>forfeiture</w:t>
      </w:r>
      <w:r>
        <w:rPr>
          <w:spacing w:val="-14"/>
        </w:rPr>
        <w:t xml:space="preserve"> </w:t>
      </w:r>
      <w:r>
        <w:rPr>
          <w:spacing w:val="-4"/>
        </w:rPr>
        <w:t>of</w:t>
      </w:r>
      <w:r>
        <w:rPr>
          <w:spacing w:val="-14"/>
        </w:rPr>
        <w:t xml:space="preserve"> </w:t>
      </w:r>
      <w:r>
        <w:rPr>
          <w:spacing w:val="-4"/>
        </w:rPr>
        <w:t>its</w:t>
      </w:r>
      <w:r>
        <w:rPr>
          <w:spacing w:val="-14"/>
        </w:rPr>
        <w:t xml:space="preserve"> </w:t>
      </w:r>
      <w:r>
        <w:rPr>
          <w:spacing w:val="-4"/>
        </w:rPr>
        <w:t>performance</w:t>
      </w:r>
      <w:r>
        <w:rPr>
          <w:spacing w:val="-14"/>
        </w:rPr>
        <w:t xml:space="preserve"> </w:t>
      </w:r>
      <w:r>
        <w:rPr>
          <w:spacing w:val="-4"/>
        </w:rPr>
        <w:t>security,</w:t>
      </w:r>
      <w:r>
        <w:rPr>
          <w:spacing w:val="-13"/>
        </w:rPr>
        <w:t xml:space="preserve"> </w:t>
      </w:r>
      <w:r>
        <w:rPr>
          <w:spacing w:val="-4"/>
        </w:rPr>
        <w:t>liquidated</w:t>
      </w:r>
      <w:r>
        <w:rPr>
          <w:spacing w:val="-14"/>
        </w:rPr>
        <w:t xml:space="preserve"> </w:t>
      </w:r>
      <w:r>
        <w:rPr>
          <w:spacing w:val="-4"/>
        </w:rPr>
        <w:t>damages</w:t>
      </w:r>
      <w:r>
        <w:rPr>
          <w:spacing w:val="-12"/>
        </w:rPr>
        <w:t xml:space="preserve"> </w:t>
      </w:r>
      <w:r>
        <w:rPr>
          <w:spacing w:val="-4"/>
        </w:rPr>
        <w:t xml:space="preserve">or </w:t>
      </w:r>
      <w:r>
        <w:rPr>
          <w:spacing w:val="-8"/>
        </w:rPr>
        <w:t xml:space="preserve">termination for default, if and to the extent that its delay in performance or other failure to </w:t>
      </w:r>
      <w:r>
        <w:t>perform</w:t>
      </w:r>
      <w:r>
        <w:rPr>
          <w:spacing w:val="-17"/>
        </w:rPr>
        <w:t xml:space="preserve"> </w:t>
      </w:r>
      <w:r>
        <w:t>its</w:t>
      </w:r>
      <w:r>
        <w:rPr>
          <w:spacing w:val="-18"/>
        </w:rPr>
        <w:t xml:space="preserve"> </w:t>
      </w:r>
      <w:r>
        <w:t>obligations</w:t>
      </w:r>
      <w:r>
        <w:rPr>
          <w:spacing w:val="-17"/>
        </w:rPr>
        <w:t xml:space="preserve"> </w:t>
      </w:r>
      <w:r>
        <w:t>under</w:t>
      </w:r>
      <w:r>
        <w:rPr>
          <w:spacing w:val="-18"/>
        </w:rPr>
        <w:t xml:space="preserve"> </w:t>
      </w:r>
      <w:r>
        <w:t>the</w:t>
      </w:r>
      <w:r>
        <w:rPr>
          <w:spacing w:val="-18"/>
        </w:rPr>
        <w:t xml:space="preserve"> </w:t>
      </w:r>
      <w:r>
        <w:t>contract</w:t>
      </w:r>
      <w:r>
        <w:rPr>
          <w:spacing w:val="-17"/>
        </w:rPr>
        <w:t xml:space="preserve"> </w:t>
      </w:r>
      <w:r>
        <w:t>is</w:t>
      </w:r>
      <w:r>
        <w:rPr>
          <w:spacing w:val="-18"/>
        </w:rPr>
        <w:t xml:space="preserve"> </w:t>
      </w:r>
      <w:r>
        <w:t>the</w:t>
      </w:r>
      <w:r>
        <w:rPr>
          <w:spacing w:val="-18"/>
        </w:rPr>
        <w:t xml:space="preserve"> </w:t>
      </w:r>
      <w:r>
        <w:t>result</w:t>
      </w:r>
      <w:r>
        <w:rPr>
          <w:spacing w:val="-17"/>
        </w:rPr>
        <w:t xml:space="preserve"> </w:t>
      </w:r>
      <w:r>
        <w:t>of</w:t>
      </w:r>
      <w:r>
        <w:rPr>
          <w:spacing w:val="-18"/>
        </w:rPr>
        <w:t xml:space="preserve"> </w:t>
      </w:r>
      <w:r>
        <w:t>an</w:t>
      </w:r>
      <w:r>
        <w:rPr>
          <w:spacing w:val="-18"/>
        </w:rPr>
        <w:t xml:space="preserve"> </w:t>
      </w:r>
      <w:r>
        <w:t>event</w:t>
      </w:r>
      <w:r>
        <w:rPr>
          <w:spacing w:val="-17"/>
        </w:rPr>
        <w:t xml:space="preserve"> </w:t>
      </w:r>
      <w:r>
        <w:t>to</w:t>
      </w:r>
      <w:r>
        <w:rPr>
          <w:spacing w:val="-18"/>
        </w:rPr>
        <w:t xml:space="preserve"> </w:t>
      </w:r>
      <w:r>
        <w:t>force</w:t>
      </w:r>
      <w:r>
        <w:rPr>
          <w:spacing w:val="-18"/>
        </w:rPr>
        <w:t xml:space="preserve"> </w:t>
      </w:r>
      <w:r>
        <w:t>Majeure.</w:t>
      </w:r>
      <w:r>
        <w:rPr>
          <w:spacing w:val="-18"/>
        </w:rPr>
        <w:t xml:space="preserve"> </w:t>
      </w:r>
      <w:r>
        <w:t xml:space="preserve">For </w:t>
      </w:r>
      <w:r>
        <w:rPr>
          <w:spacing w:val="-6"/>
        </w:rPr>
        <w:t>purposes</w:t>
      </w:r>
      <w:r>
        <w:rPr>
          <w:spacing w:val="-13"/>
        </w:rPr>
        <w:t xml:space="preserve"> </w:t>
      </w:r>
      <w:r>
        <w:rPr>
          <w:spacing w:val="-6"/>
        </w:rPr>
        <w:t>of</w:t>
      </w:r>
      <w:r>
        <w:rPr>
          <w:spacing w:val="-8"/>
        </w:rPr>
        <w:t xml:space="preserve"> </w:t>
      </w:r>
      <w:r>
        <w:rPr>
          <w:spacing w:val="-6"/>
        </w:rPr>
        <w:t>this Clause,</w:t>
      </w:r>
      <w:r>
        <w:rPr>
          <w:spacing w:val="-13"/>
        </w:rPr>
        <w:t xml:space="preserve"> </w:t>
      </w:r>
      <w:r>
        <w:rPr>
          <w:spacing w:val="-6"/>
        </w:rPr>
        <w:t>“Force Majeure”</w:t>
      </w:r>
      <w:r>
        <w:rPr>
          <w:spacing w:val="-13"/>
        </w:rPr>
        <w:t xml:space="preserve"> </w:t>
      </w:r>
      <w:r>
        <w:rPr>
          <w:spacing w:val="-6"/>
        </w:rPr>
        <w:t xml:space="preserve">means an event beyond the control of the Vendor </w:t>
      </w:r>
      <w:r>
        <w:t>and</w:t>
      </w:r>
      <w:r>
        <w:rPr>
          <w:spacing w:val="-18"/>
        </w:rPr>
        <w:t xml:space="preserve"> </w:t>
      </w:r>
      <w:r>
        <w:t>not</w:t>
      </w:r>
      <w:r>
        <w:rPr>
          <w:spacing w:val="-18"/>
        </w:rPr>
        <w:t xml:space="preserve"> </w:t>
      </w:r>
      <w:r>
        <w:t>involving</w:t>
      </w:r>
      <w:r>
        <w:rPr>
          <w:spacing w:val="-18"/>
        </w:rPr>
        <w:t xml:space="preserve"> </w:t>
      </w:r>
      <w:r>
        <w:t>the</w:t>
      </w:r>
      <w:r>
        <w:rPr>
          <w:spacing w:val="-18"/>
        </w:rPr>
        <w:t xml:space="preserve"> </w:t>
      </w:r>
      <w:r>
        <w:t>vendor’s</w:t>
      </w:r>
      <w:r>
        <w:rPr>
          <w:spacing w:val="-18"/>
        </w:rPr>
        <w:t xml:space="preserve"> </w:t>
      </w:r>
      <w:r>
        <w:t>fault</w:t>
      </w:r>
      <w:r>
        <w:rPr>
          <w:spacing w:val="-17"/>
        </w:rPr>
        <w:t xml:space="preserve"> </w:t>
      </w:r>
      <w:r>
        <w:t>or</w:t>
      </w:r>
      <w:r>
        <w:rPr>
          <w:spacing w:val="-18"/>
        </w:rPr>
        <w:t xml:space="preserve"> </w:t>
      </w:r>
      <w:r>
        <w:t>negligence</w:t>
      </w:r>
      <w:r>
        <w:rPr>
          <w:spacing w:val="-18"/>
        </w:rPr>
        <w:t xml:space="preserve"> </w:t>
      </w:r>
      <w:r>
        <w:t>and</w:t>
      </w:r>
      <w:r>
        <w:rPr>
          <w:spacing w:val="-18"/>
        </w:rPr>
        <w:t xml:space="preserve"> </w:t>
      </w:r>
      <w:r>
        <w:t>not</w:t>
      </w:r>
      <w:r>
        <w:rPr>
          <w:spacing w:val="-18"/>
        </w:rPr>
        <w:t xml:space="preserve"> </w:t>
      </w:r>
      <w:r>
        <w:t>foreseeable.</w:t>
      </w:r>
      <w:r>
        <w:rPr>
          <w:spacing w:val="-18"/>
        </w:rPr>
        <w:t xml:space="preserve"> </w:t>
      </w:r>
      <w:r>
        <w:t>Such</w:t>
      </w:r>
      <w:r>
        <w:rPr>
          <w:spacing w:val="-18"/>
        </w:rPr>
        <w:t xml:space="preserve"> </w:t>
      </w:r>
      <w:r>
        <w:t>events</w:t>
      </w:r>
      <w:r>
        <w:rPr>
          <w:spacing w:val="-18"/>
        </w:rPr>
        <w:t xml:space="preserve"> </w:t>
      </w:r>
      <w:r>
        <w:t xml:space="preserve">may </w:t>
      </w:r>
      <w:r>
        <w:rPr>
          <w:spacing w:val="-10"/>
        </w:rPr>
        <w:t>include,</w:t>
      </w:r>
      <w:r>
        <w:rPr>
          <w:spacing w:val="-5"/>
        </w:rPr>
        <w:t xml:space="preserve"> </w:t>
      </w:r>
      <w:r>
        <w:rPr>
          <w:spacing w:val="-10"/>
        </w:rPr>
        <w:t>but</w:t>
      </w:r>
      <w:r>
        <w:rPr>
          <w:spacing w:val="-4"/>
        </w:rPr>
        <w:t xml:space="preserve"> </w:t>
      </w:r>
      <w:r>
        <w:rPr>
          <w:spacing w:val="-10"/>
        </w:rPr>
        <w:t>are</w:t>
      </w:r>
      <w:r>
        <w:rPr>
          <w:spacing w:val="-5"/>
        </w:rPr>
        <w:t xml:space="preserve"> </w:t>
      </w:r>
      <w:r>
        <w:rPr>
          <w:spacing w:val="-10"/>
        </w:rPr>
        <w:t>not</w:t>
      </w:r>
      <w:r>
        <w:rPr>
          <w:spacing w:val="-5"/>
        </w:rPr>
        <w:t xml:space="preserve"> </w:t>
      </w:r>
      <w:r>
        <w:rPr>
          <w:spacing w:val="-10"/>
        </w:rPr>
        <w:t>limited</w:t>
      </w:r>
      <w:r>
        <w:rPr>
          <w:spacing w:val="-5"/>
        </w:rPr>
        <w:t xml:space="preserve"> </w:t>
      </w:r>
      <w:r>
        <w:rPr>
          <w:spacing w:val="-10"/>
        </w:rPr>
        <w:t>to,</w:t>
      </w:r>
      <w:r>
        <w:rPr>
          <w:spacing w:val="-5"/>
        </w:rPr>
        <w:t xml:space="preserve"> </w:t>
      </w:r>
      <w:r>
        <w:rPr>
          <w:spacing w:val="-10"/>
        </w:rPr>
        <w:t>Acts</w:t>
      </w:r>
      <w:r>
        <w:rPr>
          <w:spacing w:val="-5"/>
        </w:rPr>
        <w:t xml:space="preserve"> </w:t>
      </w:r>
      <w:r>
        <w:rPr>
          <w:spacing w:val="-10"/>
        </w:rPr>
        <w:t>of</w:t>
      </w:r>
      <w:r>
        <w:rPr>
          <w:spacing w:val="-5"/>
        </w:rPr>
        <w:t xml:space="preserve"> </w:t>
      </w:r>
      <w:r>
        <w:rPr>
          <w:spacing w:val="-10"/>
        </w:rPr>
        <w:t>God</w:t>
      </w:r>
      <w:r>
        <w:rPr>
          <w:spacing w:val="-5"/>
        </w:rPr>
        <w:t xml:space="preserve"> </w:t>
      </w:r>
      <w:r>
        <w:rPr>
          <w:spacing w:val="-10"/>
        </w:rPr>
        <w:t>is</w:t>
      </w:r>
      <w:r>
        <w:rPr>
          <w:spacing w:val="-4"/>
        </w:rPr>
        <w:t xml:space="preserve"> </w:t>
      </w:r>
      <w:r>
        <w:rPr>
          <w:spacing w:val="-10"/>
        </w:rPr>
        <w:t>of</w:t>
      </w:r>
      <w:r>
        <w:rPr>
          <w:spacing w:val="-4"/>
        </w:rPr>
        <w:t xml:space="preserve"> </w:t>
      </w:r>
      <w:r>
        <w:rPr>
          <w:spacing w:val="-10"/>
        </w:rPr>
        <w:t>public</w:t>
      </w:r>
      <w:r>
        <w:rPr>
          <w:spacing w:val="-4"/>
        </w:rPr>
        <w:t xml:space="preserve"> </w:t>
      </w:r>
      <w:r>
        <w:rPr>
          <w:spacing w:val="-10"/>
        </w:rPr>
        <w:t>enemy,</w:t>
      </w:r>
      <w:r>
        <w:rPr>
          <w:spacing w:val="-5"/>
        </w:rPr>
        <w:t xml:space="preserve"> </w:t>
      </w:r>
      <w:r>
        <w:rPr>
          <w:spacing w:val="-10"/>
        </w:rPr>
        <w:t>acts</w:t>
      </w:r>
      <w:r>
        <w:rPr>
          <w:spacing w:val="-5"/>
        </w:rPr>
        <w:t xml:space="preserve"> </w:t>
      </w:r>
      <w:r>
        <w:rPr>
          <w:spacing w:val="-10"/>
        </w:rPr>
        <w:t>of</w:t>
      </w:r>
      <w:r>
        <w:rPr>
          <w:spacing w:val="-5"/>
        </w:rPr>
        <w:t xml:space="preserve"> </w:t>
      </w:r>
      <w:r>
        <w:rPr>
          <w:spacing w:val="-10"/>
        </w:rPr>
        <w:t>Government</w:t>
      </w:r>
      <w:r>
        <w:rPr>
          <w:spacing w:val="-4"/>
        </w:rPr>
        <w:t xml:space="preserve"> </w:t>
      </w:r>
      <w:r>
        <w:rPr>
          <w:spacing w:val="-10"/>
        </w:rPr>
        <w:t>of</w:t>
      </w:r>
      <w:r>
        <w:rPr>
          <w:spacing w:val="-5"/>
        </w:rPr>
        <w:t xml:space="preserve"> </w:t>
      </w:r>
      <w:r>
        <w:rPr>
          <w:spacing w:val="-10"/>
        </w:rPr>
        <w:t>India</w:t>
      </w:r>
      <w:r>
        <w:rPr>
          <w:spacing w:val="-5"/>
        </w:rPr>
        <w:t xml:space="preserve"> </w:t>
      </w:r>
      <w:r>
        <w:rPr>
          <w:spacing w:val="-10"/>
        </w:rPr>
        <w:t xml:space="preserve">in </w:t>
      </w:r>
      <w:r>
        <w:rPr>
          <w:spacing w:val="-2"/>
        </w:rPr>
        <w:t>their</w:t>
      </w:r>
      <w:r>
        <w:rPr>
          <w:spacing w:val="-13"/>
        </w:rPr>
        <w:t xml:space="preserve"> </w:t>
      </w:r>
      <w:r>
        <w:rPr>
          <w:spacing w:val="-2"/>
        </w:rPr>
        <w:t>sovereign</w:t>
      </w:r>
      <w:r>
        <w:rPr>
          <w:spacing w:val="-13"/>
        </w:rPr>
        <w:t xml:space="preserve"> </w:t>
      </w:r>
      <w:r>
        <w:rPr>
          <w:spacing w:val="-2"/>
        </w:rPr>
        <w:t>capacity,</w:t>
      </w:r>
      <w:r>
        <w:rPr>
          <w:spacing w:val="-13"/>
        </w:rPr>
        <w:t xml:space="preserve"> </w:t>
      </w:r>
      <w:r>
        <w:rPr>
          <w:spacing w:val="-2"/>
        </w:rPr>
        <w:t>acts</w:t>
      </w:r>
      <w:r>
        <w:rPr>
          <w:spacing w:val="-13"/>
        </w:rPr>
        <w:t xml:space="preserve"> </w:t>
      </w:r>
      <w:r>
        <w:rPr>
          <w:spacing w:val="-2"/>
        </w:rPr>
        <w:t>of</w:t>
      </w:r>
      <w:r>
        <w:rPr>
          <w:spacing w:val="-15"/>
        </w:rPr>
        <w:t xml:space="preserve"> </w:t>
      </w:r>
      <w:r>
        <w:rPr>
          <w:spacing w:val="-2"/>
        </w:rPr>
        <w:t>war,</w:t>
      </w:r>
      <w:r>
        <w:rPr>
          <w:spacing w:val="-13"/>
        </w:rPr>
        <w:t xml:space="preserve"> </w:t>
      </w:r>
      <w:r>
        <w:rPr>
          <w:spacing w:val="-2"/>
        </w:rPr>
        <w:t>either</w:t>
      </w:r>
      <w:r>
        <w:rPr>
          <w:spacing w:val="-13"/>
        </w:rPr>
        <w:t xml:space="preserve"> </w:t>
      </w:r>
      <w:r>
        <w:rPr>
          <w:spacing w:val="-2"/>
        </w:rPr>
        <w:t>in</w:t>
      </w:r>
      <w:r>
        <w:rPr>
          <w:spacing w:val="-13"/>
        </w:rPr>
        <w:t xml:space="preserve"> </w:t>
      </w:r>
      <w:r>
        <w:rPr>
          <w:spacing w:val="-2"/>
        </w:rPr>
        <w:t>fires,</w:t>
      </w:r>
      <w:r>
        <w:rPr>
          <w:spacing w:val="-13"/>
        </w:rPr>
        <w:t xml:space="preserve"> </w:t>
      </w:r>
      <w:r>
        <w:rPr>
          <w:spacing w:val="-2"/>
        </w:rPr>
        <w:t>floods,</w:t>
      </w:r>
      <w:r>
        <w:rPr>
          <w:spacing w:val="-13"/>
        </w:rPr>
        <w:t xml:space="preserve"> </w:t>
      </w:r>
      <w:r>
        <w:rPr>
          <w:spacing w:val="-2"/>
        </w:rPr>
        <w:t>strikes,</w:t>
      </w:r>
      <w:r>
        <w:rPr>
          <w:spacing w:val="-13"/>
        </w:rPr>
        <w:t xml:space="preserve"> </w:t>
      </w:r>
      <w:r>
        <w:rPr>
          <w:spacing w:val="-2"/>
        </w:rPr>
        <w:t>lock-outs</w:t>
      </w:r>
      <w:r>
        <w:rPr>
          <w:spacing w:val="-14"/>
        </w:rPr>
        <w:t xml:space="preserve"> </w:t>
      </w:r>
      <w:r>
        <w:rPr>
          <w:spacing w:val="-2"/>
        </w:rPr>
        <w:t>and</w:t>
      </w:r>
      <w:r>
        <w:rPr>
          <w:spacing w:val="-14"/>
        </w:rPr>
        <w:t xml:space="preserve"> </w:t>
      </w:r>
      <w:r>
        <w:rPr>
          <w:spacing w:val="-2"/>
        </w:rPr>
        <w:t>freight embargoes.</w:t>
      </w:r>
    </w:p>
    <w:p w14:paraId="0A958655" w14:textId="77777777" w:rsidR="00A13382" w:rsidRDefault="00000000">
      <w:pPr>
        <w:pStyle w:val="BodyText"/>
        <w:spacing w:before="171" w:line="271" w:lineRule="auto"/>
        <w:ind w:left="1080" w:right="1076"/>
        <w:jc w:val="both"/>
      </w:pPr>
      <w:r>
        <w:rPr>
          <w:spacing w:val="-8"/>
        </w:rPr>
        <w:t>If a Force Majeure situation arises, the Vendor shall promptly notify the Commissioner, GMC, in writing of</w:t>
      </w:r>
      <w:r>
        <w:rPr>
          <w:spacing w:val="-11"/>
        </w:rPr>
        <w:t xml:space="preserve"> </w:t>
      </w:r>
      <w:r>
        <w:rPr>
          <w:spacing w:val="-8"/>
        </w:rPr>
        <w:t xml:space="preserve">such conditions and the cause thereof Commissioner in writing, the Vendor shall </w:t>
      </w:r>
      <w:r>
        <w:rPr>
          <w:spacing w:val="-2"/>
        </w:rPr>
        <w:t>continue</w:t>
      </w:r>
      <w:r>
        <w:rPr>
          <w:spacing w:val="-13"/>
        </w:rPr>
        <w:t xml:space="preserve"> </w:t>
      </w:r>
      <w:r>
        <w:rPr>
          <w:spacing w:val="-2"/>
        </w:rPr>
        <w:t>to</w:t>
      </w:r>
      <w:r>
        <w:rPr>
          <w:spacing w:val="-15"/>
        </w:rPr>
        <w:t xml:space="preserve"> </w:t>
      </w:r>
      <w:r>
        <w:rPr>
          <w:spacing w:val="-2"/>
        </w:rPr>
        <w:t>perform</w:t>
      </w:r>
      <w:r>
        <w:rPr>
          <w:spacing w:val="-13"/>
        </w:rPr>
        <w:t xml:space="preserve"> </w:t>
      </w:r>
      <w:r>
        <w:rPr>
          <w:spacing w:val="-2"/>
        </w:rPr>
        <w:t>its</w:t>
      </w:r>
      <w:r>
        <w:rPr>
          <w:spacing w:val="-13"/>
        </w:rPr>
        <w:t xml:space="preserve"> </w:t>
      </w:r>
      <w:r>
        <w:rPr>
          <w:spacing w:val="-2"/>
        </w:rPr>
        <w:t>obligations</w:t>
      </w:r>
      <w:r>
        <w:rPr>
          <w:spacing w:val="-12"/>
        </w:rPr>
        <w:t xml:space="preserve"> </w:t>
      </w:r>
      <w:r>
        <w:rPr>
          <w:spacing w:val="-2"/>
        </w:rPr>
        <w:t>under</w:t>
      </w:r>
      <w:r>
        <w:rPr>
          <w:spacing w:val="-14"/>
        </w:rPr>
        <w:t xml:space="preserve"> </w:t>
      </w:r>
      <w:r>
        <w:rPr>
          <w:spacing w:val="-2"/>
        </w:rPr>
        <w:t>the</w:t>
      </w:r>
      <w:r>
        <w:rPr>
          <w:spacing w:val="-14"/>
        </w:rPr>
        <w:t xml:space="preserve"> </w:t>
      </w:r>
      <w:r>
        <w:rPr>
          <w:spacing w:val="-2"/>
        </w:rPr>
        <w:t>Contract</w:t>
      </w:r>
      <w:r>
        <w:rPr>
          <w:spacing w:val="-12"/>
        </w:rPr>
        <w:t xml:space="preserve"> </w:t>
      </w:r>
      <w:r>
        <w:rPr>
          <w:spacing w:val="-2"/>
        </w:rPr>
        <w:t>as</w:t>
      </w:r>
      <w:r>
        <w:rPr>
          <w:spacing w:val="-13"/>
        </w:rPr>
        <w:t xml:space="preserve"> </w:t>
      </w:r>
      <w:r>
        <w:rPr>
          <w:spacing w:val="-2"/>
        </w:rPr>
        <w:t>far</w:t>
      </w:r>
      <w:r>
        <w:rPr>
          <w:spacing w:val="-13"/>
        </w:rPr>
        <w:t xml:space="preserve"> </w:t>
      </w:r>
      <w:r>
        <w:rPr>
          <w:spacing w:val="-2"/>
        </w:rPr>
        <w:t>as</w:t>
      </w:r>
      <w:r>
        <w:rPr>
          <w:spacing w:val="-14"/>
        </w:rPr>
        <w:t xml:space="preserve"> </w:t>
      </w:r>
      <w:r>
        <w:rPr>
          <w:spacing w:val="-2"/>
        </w:rPr>
        <w:t>it</w:t>
      </w:r>
      <w:r>
        <w:rPr>
          <w:spacing w:val="-13"/>
        </w:rPr>
        <w:t xml:space="preserve"> </w:t>
      </w:r>
      <w:r>
        <w:rPr>
          <w:spacing w:val="-2"/>
        </w:rPr>
        <w:t>is</w:t>
      </w:r>
      <w:r>
        <w:rPr>
          <w:spacing w:val="-15"/>
        </w:rPr>
        <w:t xml:space="preserve"> </w:t>
      </w:r>
      <w:r>
        <w:rPr>
          <w:spacing w:val="-2"/>
        </w:rPr>
        <w:t>reasonably</w:t>
      </w:r>
      <w:r>
        <w:rPr>
          <w:spacing w:val="-13"/>
        </w:rPr>
        <w:t xml:space="preserve"> </w:t>
      </w:r>
      <w:r>
        <w:rPr>
          <w:spacing w:val="-2"/>
        </w:rPr>
        <w:t xml:space="preserve">practical, </w:t>
      </w:r>
      <w:r>
        <w:rPr>
          <w:spacing w:val="-6"/>
        </w:rPr>
        <w:t>and</w:t>
      </w:r>
      <w:r>
        <w:rPr>
          <w:spacing w:val="-13"/>
        </w:rPr>
        <w:t xml:space="preserve"> </w:t>
      </w:r>
      <w:r>
        <w:rPr>
          <w:spacing w:val="-6"/>
        </w:rPr>
        <w:t>shall</w:t>
      </w:r>
      <w:r>
        <w:rPr>
          <w:spacing w:val="-12"/>
        </w:rPr>
        <w:t xml:space="preserve"> </w:t>
      </w:r>
      <w:r>
        <w:rPr>
          <w:spacing w:val="-6"/>
        </w:rPr>
        <w:t>seek</w:t>
      </w:r>
      <w:r>
        <w:rPr>
          <w:spacing w:val="-12"/>
        </w:rPr>
        <w:t xml:space="preserve"> </w:t>
      </w:r>
      <w:r>
        <w:rPr>
          <w:spacing w:val="-6"/>
        </w:rPr>
        <w:t>all</w:t>
      </w:r>
      <w:r>
        <w:rPr>
          <w:spacing w:val="-12"/>
        </w:rPr>
        <w:t xml:space="preserve"> </w:t>
      </w:r>
      <w:r>
        <w:rPr>
          <w:spacing w:val="-6"/>
        </w:rPr>
        <w:t>reasonable</w:t>
      </w:r>
      <w:r>
        <w:rPr>
          <w:spacing w:val="-12"/>
        </w:rPr>
        <w:t xml:space="preserve"> </w:t>
      </w:r>
      <w:r>
        <w:rPr>
          <w:spacing w:val="-6"/>
        </w:rPr>
        <w:t>alternative</w:t>
      </w:r>
      <w:r>
        <w:rPr>
          <w:spacing w:val="-12"/>
        </w:rPr>
        <w:t xml:space="preserve"> </w:t>
      </w:r>
      <w:r>
        <w:rPr>
          <w:spacing w:val="-6"/>
        </w:rPr>
        <w:t>means</w:t>
      </w:r>
      <w:r>
        <w:rPr>
          <w:spacing w:val="-12"/>
        </w:rPr>
        <w:t xml:space="preserve"> </w:t>
      </w:r>
      <w:r>
        <w:rPr>
          <w:spacing w:val="-6"/>
        </w:rPr>
        <w:t>for</w:t>
      </w:r>
      <w:r>
        <w:rPr>
          <w:spacing w:val="-12"/>
        </w:rPr>
        <w:t xml:space="preserve"> </w:t>
      </w:r>
      <w:r>
        <w:rPr>
          <w:spacing w:val="-6"/>
        </w:rPr>
        <w:t>performance</w:t>
      </w:r>
      <w:r>
        <w:rPr>
          <w:spacing w:val="-12"/>
        </w:rPr>
        <w:t xml:space="preserve"> </w:t>
      </w:r>
      <w:r>
        <w:rPr>
          <w:spacing w:val="-6"/>
        </w:rPr>
        <w:t>not</w:t>
      </w:r>
      <w:r>
        <w:rPr>
          <w:spacing w:val="-12"/>
        </w:rPr>
        <w:t xml:space="preserve"> </w:t>
      </w:r>
      <w:r>
        <w:rPr>
          <w:spacing w:val="-6"/>
        </w:rPr>
        <w:t>prevented</w:t>
      </w:r>
      <w:r>
        <w:rPr>
          <w:spacing w:val="-12"/>
        </w:rPr>
        <w:t xml:space="preserve"> </w:t>
      </w:r>
      <w:r>
        <w:rPr>
          <w:spacing w:val="-6"/>
        </w:rPr>
        <w:t>by</w:t>
      </w:r>
      <w:r>
        <w:rPr>
          <w:spacing w:val="-12"/>
        </w:rPr>
        <w:t xml:space="preserve"> </w:t>
      </w:r>
      <w:r>
        <w:rPr>
          <w:spacing w:val="-6"/>
        </w:rPr>
        <w:t>the</w:t>
      </w:r>
      <w:r>
        <w:rPr>
          <w:spacing w:val="-12"/>
        </w:rPr>
        <w:t xml:space="preserve"> </w:t>
      </w:r>
      <w:r>
        <w:rPr>
          <w:spacing w:val="-6"/>
        </w:rPr>
        <w:t xml:space="preserve">Force </w:t>
      </w:r>
      <w:r>
        <w:t>Majeure</w:t>
      </w:r>
      <w:r>
        <w:rPr>
          <w:spacing w:val="-16"/>
        </w:rPr>
        <w:t xml:space="preserve"> </w:t>
      </w:r>
      <w:r>
        <w:t>event.</w:t>
      </w:r>
    </w:p>
    <w:p w14:paraId="254F30A4" w14:textId="77777777" w:rsidR="00A13382" w:rsidRDefault="00000000">
      <w:pPr>
        <w:pStyle w:val="BodyText"/>
        <w:spacing w:before="165" w:line="252" w:lineRule="auto"/>
        <w:ind w:left="1080" w:right="1222"/>
        <w:jc w:val="both"/>
      </w:pPr>
      <w:r>
        <w:rPr>
          <w:spacing w:val="-6"/>
        </w:rPr>
        <w:t>In</w:t>
      </w:r>
      <w:r>
        <w:rPr>
          <w:spacing w:val="-13"/>
        </w:rPr>
        <w:t xml:space="preserve"> </w:t>
      </w:r>
      <w:r>
        <w:rPr>
          <w:spacing w:val="-6"/>
        </w:rPr>
        <w:t>such</w:t>
      </w:r>
      <w:r>
        <w:rPr>
          <w:spacing w:val="-12"/>
        </w:rPr>
        <w:t xml:space="preserve"> </w:t>
      </w:r>
      <w:r>
        <w:rPr>
          <w:spacing w:val="-6"/>
        </w:rPr>
        <w:t>a</w:t>
      </w:r>
      <w:r>
        <w:rPr>
          <w:spacing w:val="-12"/>
        </w:rPr>
        <w:t xml:space="preserve"> </w:t>
      </w:r>
      <w:r>
        <w:rPr>
          <w:spacing w:val="-6"/>
        </w:rPr>
        <w:t>case,</w:t>
      </w:r>
      <w:r>
        <w:rPr>
          <w:spacing w:val="-12"/>
        </w:rPr>
        <w:t xml:space="preserve"> </w:t>
      </w:r>
      <w:r>
        <w:rPr>
          <w:spacing w:val="-6"/>
        </w:rPr>
        <w:t>the</w:t>
      </w:r>
      <w:r>
        <w:rPr>
          <w:spacing w:val="-12"/>
        </w:rPr>
        <w:t xml:space="preserve"> </w:t>
      </w:r>
      <w:r>
        <w:rPr>
          <w:spacing w:val="-6"/>
        </w:rPr>
        <w:t>time</w:t>
      </w:r>
      <w:r>
        <w:rPr>
          <w:spacing w:val="-12"/>
        </w:rPr>
        <w:t xml:space="preserve"> </w:t>
      </w:r>
      <w:r>
        <w:rPr>
          <w:spacing w:val="-6"/>
        </w:rPr>
        <w:t>for</w:t>
      </w:r>
      <w:r>
        <w:rPr>
          <w:spacing w:val="-12"/>
        </w:rPr>
        <w:t xml:space="preserve"> </w:t>
      </w:r>
      <w:r>
        <w:rPr>
          <w:spacing w:val="-6"/>
        </w:rPr>
        <w:t>performance</w:t>
      </w:r>
      <w:r>
        <w:rPr>
          <w:spacing w:val="-12"/>
        </w:rPr>
        <w:t xml:space="preserve"> </w:t>
      </w:r>
      <w:r>
        <w:rPr>
          <w:spacing w:val="-6"/>
        </w:rPr>
        <w:t>shall</w:t>
      </w:r>
      <w:r>
        <w:rPr>
          <w:spacing w:val="-12"/>
        </w:rPr>
        <w:t xml:space="preserve"> </w:t>
      </w:r>
      <w:r>
        <w:rPr>
          <w:spacing w:val="-6"/>
        </w:rPr>
        <w:t>be</w:t>
      </w:r>
      <w:r>
        <w:rPr>
          <w:spacing w:val="-12"/>
        </w:rPr>
        <w:t xml:space="preserve"> </w:t>
      </w:r>
      <w:r>
        <w:rPr>
          <w:spacing w:val="-6"/>
        </w:rPr>
        <w:t>extended</w:t>
      </w:r>
      <w:r>
        <w:rPr>
          <w:spacing w:val="-12"/>
        </w:rPr>
        <w:t xml:space="preserve"> </w:t>
      </w:r>
      <w:r>
        <w:rPr>
          <w:spacing w:val="-6"/>
        </w:rPr>
        <w:t>by</w:t>
      </w:r>
      <w:r>
        <w:rPr>
          <w:spacing w:val="-12"/>
        </w:rPr>
        <w:t xml:space="preserve"> </w:t>
      </w:r>
      <w:r>
        <w:rPr>
          <w:spacing w:val="-6"/>
        </w:rPr>
        <w:t>a</w:t>
      </w:r>
      <w:r>
        <w:rPr>
          <w:spacing w:val="-12"/>
        </w:rPr>
        <w:t xml:space="preserve"> </w:t>
      </w:r>
      <w:r>
        <w:rPr>
          <w:spacing w:val="-6"/>
        </w:rPr>
        <w:t>period(s)</w:t>
      </w:r>
      <w:r>
        <w:rPr>
          <w:spacing w:val="-13"/>
        </w:rPr>
        <w:t xml:space="preserve"> </w:t>
      </w:r>
      <w:r>
        <w:rPr>
          <w:spacing w:val="-6"/>
        </w:rPr>
        <w:t>not</w:t>
      </w:r>
      <w:r>
        <w:rPr>
          <w:spacing w:val="-12"/>
        </w:rPr>
        <w:t xml:space="preserve"> </w:t>
      </w:r>
      <w:r>
        <w:rPr>
          <w:spacing w:val="-6"/>
        </w:rPr>
        <w:t>less</w:t>
      </w:r>
      <w:r>
        <w:rPr>
          <w:spacing w:val="-12"/>
        </w:rPr>
        <w:t xml:space="preserve"> </w:t>
      </w:r>
      <w:r>
        <w:rPr>
          <w:spacing w:val="-6"/>
        </w:rPr>
        <w:t>than</w:t>
      </w:r>
      <w:r>
        <w:rPr>
          <w:spacing w:val="-12"/>
        </w:rPr>
        <w:t xml:space="preserve"> </w:t>
      </w:r>
      <w:r>
        <w:rPr>
          <w:spacing w:val="-6"/>
        </w:rPr>
        <w:t xml:space="preserve">the </w:t>
      </w:r>
      <w:r>
        <w:rPr>
          <w:spacing w:val="-8"/>
        </w:rPr>
        <w:t xml:space="preserve">duration of such delay. If the duration of delay continues beyond a period of three months, </w:t>
      </w:r>
      <w:r>
        <w:t xml:space="preserve">GMC and the vendor shall hold consultants with each other in an endeavor to find a </w:t>
      </w:r>
      <w:r>
        <w:rPr>
          <w:spacing w:val="-4"/>
        </w:rPr>
        <w:t>solution</w:t>
      </w:r>
      <w:r>
        <w:rPr>
          <w:spacing w:val="-15"/>
        </w:rPr>
        <w:t xml:space="preserve"> </w:t>
      </w:r>
      <w:r>
        <w:rPr>
          <w:spacing w:val="-4"/>
        </w:rPr>
        <w:t>to</w:t>
      </w:r>
      <w:r>
        <w:rPr>
          <w:spacing w:val="-14"/>
        </w:rPr>
        <w:t xml:space="preserve"> </w:t>
      </w:r>
      <w:r>
        <w:rPr>
          <w:spacing w:val="-4"/>
        </w:rPr>
        <w:t>the</w:t>
      </w:r>
      <w:r>
        <w:rPr>
          <w:spacing w:val="-14"/>
        </w:rPr>
        <w:t xml:space="preserve"> </w:t>
      </w:r>
      <w:r>
        <w:rPr>
          <w:spacing w:val="-4"/>
        </w:rPr>
        <w:t>problem.</w:t>
      </w:r>
      <w:r>
        <w:rPr>
          <w:spacing w:val="-14"/>
        </w:rPr>
        <w:t xml:space="preserve"> </w:t>
      </w:r>
      <w:r>
        <w:rPr>
          <w:spacing w:val="-4"/>
        </w:rPr>
        <w:t>Notwithstanding</w:t>
      </w:r>
      <w:r>
        <w:rPr>
          <w:spacing w:val="-14"/>
        </w:rPr>
        <w:t xml:space="preserve"> </w:t>
      </w:r>
      <w:r>
        <w:rPr>
          <w:spacing w:val="-4"/>
        </w:rPr>
        <w:t>above,</w:t>
      </w:r>
      <w:r>
        <w:rPr>
          <w:spacing w:val="-14"/>
        </w:rPr>
        <w:t xml:space="preserve"> </w:t>
      </w:r>
      <w:r>
        <w:rPr>
          <w:spacing w:val="-4"/>
        </w:rPr>
        <w:t>the</w:t>
      </w:r>
      <w:r>
        <w:rPr>
          <w:spacing w:val="-14"/>
        </w:rPr>
        <w:t xml:space="preserve"> </w:t>
      </w:r>
      <w:r>
        <w:rPr>
          <w:spacing w:val="-4"/>
        </w:rPr>
        <w:t>decision</w:t>
      </w:r>
      <w:r>
        <w:rPr>
          <w:spacing w:val="-14"/>
        </w:rPr>
        <w:t xml:space="preserve"> </w:t>
      </w:r>
      <w:r>
        <w:rPr>
          <w:spacing w:val="-4"/>
        </w:rPr>
        <w:t>of</w:t>
      </w:r>
      <w:r>
        <w:rPr>
          <w:spacing w:val="-14"/>
        </w:rPr>
        <w:t xml:space="preserve"> </w:t>
      </w:r>
      <w:r>
        <w:rPr>
          <w:spacing w:val="-4"/>
        </w:rPr>
        <w:t>the</w:t>
      </w:r>
      <w:r>
        <w:rPr>
          <w:spacing w:val="-14"/>
        </w:rPr>
        <w:t xml:space="preserve"> </w:t>
      </w:r>
      <w:r>
        <w:rPr>
          <w:spacing w:val="-4"/>
        </w:rPr>
        <w:t>Commissioner,</w:t>
      </w:r>
      <w:r>
        <w:rPr>
          <w:spacing w:val="-14"/>
        </w:rPr>
        <w:t xml:space="preserve"> </w:t>
      </w:r>
      <w:r>
        <w:rPr>
          <w:spacing w:val="-4"/>
        </w:rPr>
        <w:t xml:space="preserve">GMC, </w:t>
      </w:r>
      <w:r>
        <w:t>shall</w:t>
      </w:r>
      <w:r>
        <w:rPr>
          <w:spacing w:val="-23"/>
        </w:rPr>
        <w:t xml:space="preserve"> </w:t>
      </w:r>
      <w:r>
        <w:t>be</w:t>
      </w:r>
      <w:r>
        <w:rPr>
          <w:spacing w:val="-23"/>
        </w:rPr>
        <w:t xml:space="preserve"> </w:t>
      </w:r>
      <w:r>
        <w:t>final</w:t>
      </w:r>
      <w:r>
        <w:rPr>
          <w:spacing w:val="-23"/>
        </w:rPr>
        <w:t xml:space="preserve"> </w:t>
      </w:r>
      <w:r>
        <w:t>and</w:t>
      </w:r>
      <w:r>
        <w:rPr>
          <w:spacing w:val="-23"/>
        </w:rPr>
        <w:t xml:space="preserve"> </w:t>
      </w:r>
      <w:r>
        <w:t>binding</w:t>
      </w:r>
      <w:r>
        <w:rPr>
          <w:spacing w:val="-23"/>
        </w:rPr>
        <w:t xml:space="preserve"> </w:t>
      </w:r>
      <w:r>
        <w:t>on</w:t>
      </w:r>
      <w:r>
        <w:rPr>
          <w:spacing w:val="-23"/>
        </w:rPr>
        <w:t xml:space="preserve"> </w:t>
      </w:r>
      <w:r>
        <w:t>the</w:t>
      </w:r>
      <w:r>
        <w:rPr>
          <w:spacing w:val="-23"/>
        </w:rPr>
        <w:t xml:space="preserve"> </w:t>
      </w:r>
      <w:r>
        <w:t>vendor.</w:t>
      </w:r>
    </w:p>
    <w:p w14:paraId="6A09BB2C" w14:textId="77777777" w:rsidR="00A13382" w:rsidRDefault="00A13382">
      <w:pPr>
        <w:pStyle w:val="BodyText"/>
        <w:spacing w:before="16"/>
      </w:pPr>
    </w:p>
    <w:p w14:paraId="125E7EA6" w14:textId="77777777" w:rsidR="00A13382" w:rsidRDefault="00000000">
      <w:pPr>
        <w:pStyle w:val="Heading2"/>
        <w:numPr>
          <w:ilvl w:val="0"/>
          <w:numId w:val="42"/>
        </w:numPr>
        <w:tabs>
          <w:tab w:val="left" w:pos="2214"/>
        </w:tabs>
        <w:ind w:hanging="1134"/>
      </w:pPr>
      <w:bookmarkStart w:id="73" w:name="_bookmark73"/>
      <w:bookmarkEnd w:id="73"/>
      <w:r>
        <w:rPr>
          <w:color w:val="2E5395"/>
          <w:spacing w:val="-4"/>
        </w:rPr>
        <w:t>Resolution</w:t>
      </w:r>
      <w:r>
        <w:rPr>
          <w:color w:val="2E5395"/>
          <w:spacing w:val="-17"/>
        </w:rPr>
        <w:t xml:space="preserve"> </w:t>
      </w:r>
      <w:r>
        <w:rPr>
          <w:color w:val="2E5395"/>
          <w:spacing w:val="-4"/>
        </w:rPr>
        <w:t>of</w:t>
      </w:r>
      <w:r>
        <w:rPr>
          <w:color w:val="2E5395"/>
          <w:spacing w:val="-16"/>
        </w:rPr>
        <w:t xml:space="preserve"> </w:t>
      </w:r>
      <w:r>
        <w:rPr>
          <w:color w:val="2E5395"/>
          <w:spacing w:val="-4"/>
        </w:rPr>
        <w:t>Disputes</w:t>
      </w:r>
    </w:p>
    <w:p w14:paraId="4E2D5CDA" w14:textId="77777777" w:rsidR="00A13382" w:rsidRDefault="00000000">
      <w:pPr>
        <w:pStyle w:val="BodyText"/>
        <w:spacing w:before="310" w:line="252" w:lineRule="auto"/>
        <w:ind w:left="1080" w:right="1219"/>
        <w:jc w:val="both"/>
      </w:pPr>
      <w:r>
        <w:rPr>
          <w:spacing w:val="-4"/>
        </w:rPr>
        <w:t>The</w:t>
      </w:r>
      <w:r>
        <w:rPr>
          <w:spacing w:val="-13"/>
        </w:rPr>
        <w:t xml:space="preserve"> </w:t>
      </w:r>
      <w:r>
        <w:rPr>
          <w:spacing w:val="-4"/>
        </w:rPr>
        <w:t>client</w:t>
      </w:r>
      <w:r>
        <w:rPr>
          <w:spacing w:val="-13"/>
        </w:rPr>
        <w:t xml:space="preserve"> </w:t>
      </w:r>
      <w:r>
        <w:rPr>
          <w:spacing w:val="-4"/>
        </w:rPr>
        <w:t>and</w:t>
      </w:r>
      <w:r>
        <w:rPr>
          <w:spacing w:val="-13"/>
        </w:rPr>
        <w:t xml:space="preserve"> </w:t>
      </w:r>
      <w:r>
        <w:rPr>
          <w:spacing w:val="-4"/>
        </w:rPr>
        <w:t>the</w:t>
      </w:r>
      <w:r>
        <w:rPr>
          <w:spacing w:val="-12"/>
        </w:rPr>
        <w:t xml:space="preserve"> </w:t>
      </w:r>
      <w:r>
        <w:rPr>
          <w:spacing w:val="-4"/>
        </w:rPr>
        <w:t>agency</w:t>
      </w:r>
      <w:r>
        <w:rPr>
          <w:spacing w:val="-13"/>
        </w:rPr>
        <w:t xml:space="preserve"> </w:t>
      </w:r>
      <w:r>
        <w:rPr>
          <w:spacing w:val="-4"/>
        </w:rPr>
        <w:t>shall</w:t>
      </w:r>
      <w:r>
        <w:rPr>
          <w:spacing w:val="-13"/>
        </w:rPr>
        <w:t xml:space="preserve"> </w:t>
      </w:r>
      <w:r>
        <w:rPr>
          <w:spacing w:val="-4"/>
        </w:rPr>
        <w:t>make</w:t>
      </w:r>
      <w:r>
        <w:rPr>
          <w:spacing w:val="-13"/>
        </w:rPr>
        <w:t xml:space="preserve"> </w:t>
      </w:r>
      <w:r>
        <w:rPr>
          <w:spacing w:val="-4"/>
        </w:rPr>
        <w:t>every</w:t>
      </w:r>
      <w:r>
        <w:rPr>
          <w:spacing w:val="-13"/>
        </w:rPr>
        <w:t xml:space="preserve"> </w:t>
      </w:r>
      <w:r>
        <w:rPr>
          <w:spacing w:val="-4"/>
        </w:rPr>
        <w:t>effort</w:t>
      </w:r>
      <w:r>
        <w:rPr>
          <w:spacing w:val="-12"/>
        </w:rPr>
        <w:t xml:space="preserve"> </w:t>
      </w:r>
      <w:r>
        <w:rPr>
          <w:spacing w:val="-4"/>
        </w:rPr>
        <w:t>to</w:t>
      </w:r>
      <w:r>
        <w:rPr>
          <w:spacing w:val="-14"/>
        </w:rPr>
        <w:t xml:space="preserve"> </w:t>
      </w:r>
      <w:r>
        <w:rPr>
          <w:spacing w:val="-4"/>
        </w:rPr>
        <w:t>resolve</w:t>
      </w:r>
      <w:r>
        <w:rPr>
          <w:spacing w:val="-13"/>
        </w:rPr>
        <w:t xml:space="preserve"> </w:t>
      </w:r>
      <w:r>
        <w:rPr>
          <w:spacing w:val="-4"/>
        </w:rPr>
        <w:t>amicably,</w:t>
      </w:r>
      <w:r>
        <w:rPr>
          <w:spacing w:val="-11"/>
        </w:rPr>
        <w:t xml:space="preserve"> </w:t>
      </w:r>
      <w:r>
        <w:rPr>
          <w:spacing w:val="-4"/>
        </w:rPr>
        <w:t>by</w:t>
      </w:r>
      <w:r>
        <w:rPr>
          <w:spacing w:val="-13"/>
        </w:rPr>
        <w:t xml:space="preserve"> </w:t>
      </w:r>
      <w:r>
        <w:rPr>
          <w:spacing w:val="-4"/>
        </w:rPr>
        <w:t>direct</w:t>
      </w:r>
      <w:r>
        <w:rPr>
          <w:spacing w:val="-12"/>
        </w:rPr>
        <w:t xml:space="preserve"> </w:t>
      </w:r>
      <w:r>
        <w:rPr>
          <w:spacing w:val="-4"/>
        </w:rPr>
        <w:t xml:space="preserve">informal </w:t>
      </w:r>
      <w:r>
        <w:rPr>
          <w:spacing w:val="-8"/>
        </w:rPr>
        <w:t>negotiation,</w:t>
      </w:r>
      <w:r>
        <w:rPr>
          <w:spacing w:val="-11"/>
        </w:rPr>
        <w:t xml:space="preserve"> </w:t>
      </w:r>
      <w:r>
        <w:rPr>
          <w:spacing w:val="-8"/>
        </w:rPr>
        <w:t>any</w:t>
      </w:r>
      <w:r>
        <w:rPr>
          <w:spacing w:val="-10"/>
        </w:rPr>
        <w:t xml:space="preserve"> </w:t>
      </w:r>
      <w:r>
        <w:rPr>
          <w:spacing w:val="-8"/>
        </w:rPr>
        <w:t>disagreement</w:t>
      </w:r>
      <w:r>
        <w:rPr>
          <w:spacing w:val="-10"/>
        </w:rPr>
        <w:t xml:space="preserve"> </w:t>
      </w:r>
      <w:r>
        <w:rPr>
          <w:spacing w:val="-8"/>
        </w:rPr>
        <w:t>or</w:t>
      </w:r>
      <w:r>
        <w:rPr>
          <w:spacing w:val="-10"/>
        </w:rPr>
        <w:t xml:space="preserve"> </w:t>
      </w:r>
      <w:r>
        <w:rPr>
          <w:spacing w:val="-8"/>
        </w:rPr>
        <w:t>dispute</w:t>
      </w:r>
      <w:r>
        <w:rPr>
          <w:spacing w:val="-10"/>
        </w:rPr>
        <w:t xml:space="preserve"> </w:t>
      </w:r>
      <w:r>
        <w:rPr>
          <w:spacing w:val="-8"/>
        </w:rPr>
        <w:t>arising</w:t>
      </w:r>
      <w:r>
        <w:rPr>
          <w:spacing w:val="-10"/>
        </w:rPr>
        <w:t xml:space="preserve"> </w:t>
      </w:r>
      <w:r>
        <w:rPr>
          <w:spacing w:val="-8"/>
        </w:rPr>
        <w:t>between</w:t>
      </w:r>
      <w:r>
        <w:rPr>
          <w:spacing w:val="-10"/>
        </w:rPr>
        <w:t xml:space="preserve"> </w:t>
      </w:r>
      <w:r>
        <w:rPr>
          <w:spacing w:val="-8"/>
        </w:rPr>
        <w:t>them</w:t>
      </w:r>
      <w:r>
        <w:rPr>
          <w:spacing w:val="-10"/>
        </w:rPr>
        <w:t xml:space="preserve"> </w:t>
      </w:r>
      <w:r>
        <w:rPr>
          <w:spacing w:val="-8"/>
        </w:rPr>
        <w:t>under</w:t>
      </w:r>
      <w:r>
        <w:rPr>
          <w:spacing w:val="-10"/>
        </w:rPr>
        <w:t xml:space="preserve"> </w:t>
      </w:r>
      <w:r>
        <w:rPr>
          <w:spacing w:val="-8"/>
        </w:rPr>
        <w:t>or</w:t>
      </w:r>
      <w:r>
        <w:rPr>
          <w:spacing w:val="-10"/>
        </w:rPr>
        <w:t xml:space="preserve"> </w:t>
      </w:r>
      <w:r>
        <w:rPr>
          <w:spacing w:val="-8"/>
        </w:rPr>
        <w:t>in</w:t>
      </w:r>
      <w:r>
        <w:rPr>
          <w:spacing w:val="-9"/>
        </w:rPr>
        <w:t xml:space="preserve"> </w:t>
      </w:r>
      <w:r>
        <w:rPr>
          <w:spacing w:val="-8"/>
        </w:rPr>
        <w:t>connection</w:t>
      </w:r>
      <w:r>
        <w:rPr>
          <w:spacing w:val="-10"/>
        </w:rPr>
        <w:t xml:space="preserve"> </w:t>
      </w:r>
      <w:r>
        <w:rPr>
          <w:spacing w:val="-8"/>
        </w:rPr>
        <w:t>with the</w:t>
      </w:r>
      <w:r>
        <w:rPr>
          <w:spacing w:val="-11"/>
        </w:rPr>
        <w:t xml:space="preserve"> </w:t>
      </w:r>
      <w:r>
        <w:rPr>
          <w:spacing w:val="-8"/>
        </w:rPr>
        <w:t>Agreement.</w:t>
      </w:r>
      <w:r>
        <w:rPr>
          <w:spacing w:val="-10"/>
        </w:rPr>
        <w:t xml:space="preserve"> </w:t>
      </w:r>
      <w:r>
        <w:rPr>
          <w:spacing w:val="-8"/>
        </w:rPr>
        <w:t>If</w:t>
      </w:r>
      <w:r>
        <w:rPr>
          <w:spacing w:val="-10"/>
        </w:rPr>
        <w:t xml:space="preserve"> </w:t>
      </w:r>
      <w:r>
        <w:rPr>
          <w:spacing w:val="-8"/>
        </w:rPr>
        <w:t>after</w:t>
      </w:r>
      <w:r>
        <w:rPr>
          <w:spacing w:val="-10"/>
        </w:rPr>
        <w:t xml:space="preserve"> </w:t>
      </w:r>
      <w:r>
        <w:rPr>
          <w:spacing w:val="-8"/>
        </w:rPr>
        <w:t>30</w:t>
      </w:r>
      <w:r>
        <w:rPr>
          <w:spacing w:val="-10"/>
        </w:rPr>
        <w:t xml:space="preserve"> </w:t>
      </w:r>
      <w:r>
        <w:rPr>
          <w:spacing w:val="-8"/>
        </w:rPr>
        <w:t>days</w:t>
      </w:r>
      <w:r>
        <w:rPr>
          <w:spacing w:val="-10"/>
        </w:rPr>
        <w:t xml:space="preserve"> </w:t>
      </w:r>
      <w:r>
        <w:rPr>
          <w:spacing w:val="-8"/>
        </w:rPr>
        <w:t>from</w:t>
      </w:r>
      <w:r>
        <w:rPr>
          <w:spacing w:val="-10"/>
        </w:rPr>
        <w:t xml:space="preserve"> </w:t>
      </w:r>
      <w:r>
        <w:rPr>
          <w:spacing w:val="-8"/>
        </w:rPr>
        <w:t>the</w:t>
      </w:r>
      <w:r>
        <w:rPr>
          <w:spacing w:val="-10"/>
        </w:rPr>
        <w:t xml:space="preserve"> </w:t>
      </w:r>
      <w:r>
        <w:rPr>
          <w:spacing w:val="-8"/>
        </w:rPr>
        <w:t>commencement</w:t>
      </w:r>
      <w:r>
        <w:rPr>
          <w:spacing w:val="-10"/>
        </w:rPr>
        <w:t xml:space="preserve"> </w:t>
      </w:r>
      <w:r>
        <w:rPr>
          <w:spacing w:val="-8"/>
        </w:rPr>
        <w:t>of</w:t>
      </w:r>
      <w:r>
        <w:rPr>
          <w:spacing w:val="-10"/>
        </w:rPr>
        <w:t xml:space="preserve"> </w:t>
      </w:r>
      <w:r>
        <w:rPr>
          <w:spacing w:val="-8"/>
        </w:rPr>
        <w:t>such</w:t>
      </w:r>
      <w:r>
        <w:rPr>
          <w:spacing w:val="-10"/>
        </w:rPr>
        <w:t xml:space="preserve"> </w:t>
      </w:r>
      <w:r>
        <w:rPr>
          <w:spacing w:val="-8"/>
        </w:rPr>
        <w:t>informal</w:t>
      </w:r>
      <w:r>
        <w:rPr>
          <w:spacing w:val="-10"/>
        </w:rPr>
        <w:t xml:space="preserve"> </w:t>
      </w:r>
      <w:r>
        <w:rPr>
          <w:spacing w:val="-8"/>
        </w:rPr>
        <w:t>negotiations,</w:t>
      </w:r>
      <w:r>
        <w:rPr>
          <w:spacing w:val="-10"/>
        </w:rPr>
        <w:t xml:space="preserve"> </w:t>
      </w:r>
      <w:r>
        <w:rPr>
          <w:spacing w:val="-8"/>
        </w:rPr>
        <w:t xml:space="preserve">the </w:t>
      </w:r>
      <w:r>
        <w:t>client</w:t>
      </w:r>
      <w:r>
        <w:rPr>
          <w:spacing w:val="-14"/>
        </w:rPr>
        <w:t xml:space="preserve"> </w:t>
      </w:r>
      <w:r>
        <w:t>and</w:t>
      </w:r>
      <w:r>
        <w:rPr>
          <w:spacing w:val="-14"/>
        </w:rPr>
        <w:t xml:space="preserve"> </w:t>
      </w:r>
      <w:r>
        <w:t>the</w:t>
      </w:r>
      <w:r>
        <w:rPr>
          <w:spacing w:val="-13"/>
        </w:rPr>
        <w:t xml:space="preserve"> </w:t>
      </w:r>
      <w:r>
        <w:t>agency</w:t>
      </w:r>
      <w:r>
        <w:rPr>
          <w:spacing w:val="-13"/>
        </w:rPr>
        <w:t xml:space="preserve"> </w:t>
      </w:r>
      <w:r>
        <w:t>are</w:t>
      </w:r>
      <w:r>
        <w:rPr>
          <w:spacing w:val="-14"/>
        </w:rPr>
        <w:t xml:space="preserve"> </w:t>
      </w:r>
      <w:r>
        <w:t>unable</w:t>
      </w:r>
      <w:r>
        <w:rPr>
          <w:spacing w:val="-14"/>
        </w:rPr>
        <w:t xml:space="preserve"> </w:t>
      </w:r>
      <w:r>
        <w:t>to</w:t>
      </w:r>
      <w:r>
        <w:rPr>
          <w:spacing w:val="-14"/>
        </w:rPr>
        <w:t xml:space="preserve"> </w:t>
      </w:r>
      <w:r>
        <w:t>resolve</w:t>
      </w:r>
      <w:r>
        <w:rPr>
          <w:spacing w:val="-13"/>
        </w:rPr>
        <w:t xml:space="preserve"> </w:t>
      </w:r>
      <w:r>
        <w:t>amicably</w:t>
      </w:r>
      <w:r>
        <w:rPr>
          <w:spacing w:val="-14"/>
        </w:rPr>
        <w:t xml:space="preserve"> </w:t>
      </w:r>
      <w:r>
        <w:t>such</w:t>
      </w:r>
      <w:r>
        <w:rPr>
          <w:spacing w:val="-14"/>
        </w:rPr>
        <w:t xml:space="preserve"> </w:t>
      </w:r>
      <w:r>
        <w:t>dispute,</w:t>
      </w:r>
      <w:r>
        <w:rPr>
          <w:spacing w:val="-14"/>
        </w:rPr>
        <w:t xml:space="preserve"> </w:t>
      </w:r>
      <w:r>
        <w:t>the</w:t>
      </w:r>
      <w:r>
        <w:rPr>
          <w:spacing w:val="-14"/>
        </w:rPr>
        <w:t xml:space="preserve"> </w:t>
      </w:r>
      <w:r>
        <w:t>matter</w:t>
      </w:r>
      <w:r>
        <w:rPr>
          <w:spacing w:val="-14"/>
        </w:rPr>
        <w:t xml:space="preserve"> </w:t>
      </w:r>
      <w:r>
        <w:t>shall</w:t>
      </w:r>
      <w:r>
        <w:rPr>
          <w:spacing w:val="-14"/>
        </w:rPr>
        <w:t xml:space="preserve"> </w:t>
      </w:r>
      <w:r>
        <w:t xml:space="preserve">be </w:t>
      </w:r>
      <w:r>
        <w:rPr>
          <w:spacing w:val="-8"/>
        </w:rPr>
        <w:t>referred to</w:t>
      </w:r>
      <w:r>
        <w:rPr>
          <w:spacing w:val="-9"/>
        </w:rPr>
        <w:t xml:space="preserve"> </w:t>
      </w:r>
      <w:r>
        <w:rPr>
          <w:spacing w:val="-8"/>
        </w:rPr>
        <w:t>two Arbitrators: one</w:t>
      </w:r>
      <w:r>
        <w:rPr>
          <w:spacing w:val="-9"/>
        </w:rPr>
        <w:t xml:space="preserve"> </w:t>
      </w:r>
      <w:r>
        <w:rPr>
          <w:spacing w:val="-8"/>
        </w:rPr>
        <w:t>Arbitrator to</w:t>
      </w:r>
      <w:r>
        <w:rPr>
          <w:spacing w:val="-9"/>
        </w:rPr>
        <w:t xml:space="preserve"> </w:t>
      </w:r>
      <w:r>
        <w:rPr>
          <w:spacing w:val="-8"/>
        </w:rPr>
        <w:t xml:space="preserve">be nominated by the client and the other one </w:t>
      </w:r>
      <w:r>
        <w:rPr>
          <w:spacing w:val="-4"/>
        </w:rPr>
        <w:t>to</w:t>
      </w:r>
      <w:r>
        <w:rPr>
          <w:spacing w:val="-12"/>
        </w:rPr>
        <w:t xml:space="preserve"> </w:t>
      </w:r>
      <w:r>
        <w:rPr>
          <w:spacing w:val="-4"/>
        </w:rPr>
        <w:t>be</w:t>
      </w:r>
      <w:r>
        <w:rPr>
          <w:spacing w:val="-12"/>
        </w:rPr>
        <w:t xml:space="preserve"> </w:t>
      </w:r>
      <w:r>
        <w:rPr>
          <w:spacing w:val="-4"/>
        </w:rPr>
        <w:t>nominated</w:t>
      </w:r>
      <w:r>
        <w:rPr>
          <w:spacing w:val="-11"/>
        </w:rPr>
        <w:t xml:space="preserve"> </w:t>
      </w:r>
      <w:r>
        <w:rPr>
          <w:spacing w:val="-4"/>
        </w:rPr>
        <w:t>by</w:t>
      </w:r>
      <w:r>
        <w:rPr>
          <w:spacing w:val="-11"/>
        </w:rPr>
        <w:t xml:space="preserve"> </w:t>
      </w:r>
      <w:r>
        <w:rPr>
          <w:spacing w:val="-4"/>
        </w:rPr>
        <w:t>the</w:t>
      </w:r>
      <w:r>
        <w:rPr>
          <w:spacing w:val="-9"/>
        </w:rPr>
        <w:t xml:space="preserve"> </w:t>
      </w:r>
      <w:r>
        <w:rPr>
          <w:spacing w:val="-4"/>
        </w:rPr>
        <w:t>agency.</w:t>
      </w:r>
      <w:r>
        <w:rPr>
          <w:spacing w:val="-11"/>
        </w:rPr>
        <w:t xml:space="preserve"> </w:t>
      </w:r>
      <w:r>
        <w:rPr>
          <w:spacing w:val="-4"/>
        </w:rPr>
        <w:t>In</w:t>
      </w:r>
      <w:r>
        <w:rPr>
          <w:spacing w:val="-11"/>
        </w:rPr>
        <w:t xml:space="preserve"> </w:t>
      </w:r>
      <w:r>
        <w:rPr>
          <w:spacing w:val="-4"/>
        </w:rPr>
        <w:t>the</w:t>
      </w:r>
      <w:r>
        <w:rPr>
          <w:spacing w:val="-11"/>
        </w:rPr>
        <w:t xml:space="preserve"> </w:t>
      </w:r>
      <w:r>
        <w:rPr>
          <w:spacing w:val="-4"/>
        </w:rPr>
        <w:t>case</w:t>
      </w:r>
      <w:r>
        <w:rPr>
          <w:spacing w:val="-11"/>
        </w:rPr>
        <w:t xml:space="preserve"> </w:t>
      </w:r>
      <w:r>
        <w:rPr>
          <w:spacing w:val="-4"/>
        </w:rPr>
        <w:t>of</w:t>
      </w:r>
      <w:r>
        <w:rPr>
          <w:spacing w:val="-12"/>
        </w:rPr>
        <w:t xml:space="preserve"> </w:t>
      </w:r>
      <w:r>
        <w:rPr>
          <w:spacing w:val="-4"/>
        </w:rPr>
        <w:t>the</w:t>
      </w:r>
      <w:r>
        <w:rPr>
          <w:spacing w:val="-11"/>
        </w:rPr>
        <w:t xml:space="preserve"> </w:t>
      </w:r>
      <w:r>
        <w:rPr>
          <w:spacing w:val="-4"/>
        </w:rPr>
        <w:t>said</w:t>
      </w:r>
      <w:r>
        <w:rPr>
          <w:spacing w:val="-11"/>
        </w:rPr>
        <w:t xml:space="preserve"> </w:t>
      </w:r>
      <w:r>
        <w:rPr>
          <w:spacing w:val="-4"/>
        </w:rPr>
        <w:t>Arbitrators</w:t>
      </w:r>
      <w:r>
        <w:rPr>
          <w:spacing w:val="-11"/>
        </w:rPr>
        <w:t xml:space="preserve"> </w:t>
      </w:r>
      <w:r>
        <w:rPr>
          <w:spacing w:val="-4"/>
        </w:rPr>
        <w:t>not</w:t>
      </w:r>
      <w:r>
        <w:rPr>
          <w:spacing w:val="-11"/>
        </w:rPr>
        <w:t xml:space="preserve"> </w:t>
      </w:r>
      <w:r>
        <w:rPr>
          <w:spacing w:val="-4"/>
        </w:rPr>
        <w:t>agreeing,</w:t>
      </w:r>
      <w:r>
        <w:rPr>
          <w:spacing w:val="-11"/>
        </w:rPr>
        <w:t xml:space="preserve"> </w:t>
      </w:r>
      <w:r>
        <w:rPr>
          <w:spacing w:val="-4"/>
        </w:rPr>
        <w:t>then</w:t>
      </w:r>
      <w:r>
        <w:rPr>
          <w:spacing w:val="-11"/>
        </w:rPr>
        <w:t xml:space="preserve"> </w:t>
      </w:r>
      <w:r>
        <w:rPr>
          <w:spacing w:val="-4"/>
        </w:rPr>
        <w:t>the matter</w:t>
      </w:r>
      <w:r>
        <w:rPr>
          <w:spacing w:val="-9"/>
        </w:rPr>
        <w:t xml:space="preserve"> </w:t>
      </w:r>
      <w:r>
        <w:rPr>
          <w:spacing w:val="-4"/>
        </w:rPr>
        <w:t>will</w:t>
      </w:r>
      <w:r>
        <w:rPr>
          <w:spacing w:val="-10"/>
        </w:rPr>
        <w:t xml:space="preserve"> </w:t>
      </w:r>
      <w:r>
        <w:rPr>
          <w:spacing w:val="-4"/>
        </w:rPr>
        <w:t>be</w:t>
      </w:r>
      <w:r>
        <w:rPr>
          <w:spacing w:val="-10"/>
        </w:rPr>
        <w:t xml:space="preserve"> </w:t>
      </w:r>
      <w:r>
        <w:rPr>
          <w:spacing w:val="-4"/>
        </w:rPr>
        <w:t>referred</w:t>
      </w:r>
      <w:r>
        <w:rPr>
          <w:spacing w:val="-9"/>
        </w:rPr>
        <w:t xml:space="preserve"> </w:t>
      </w:r>
      <w:r>
        <w:rPr>
          <w:spacing w:val="-4"/>
        </w:rPr>
        <w:t>to</w:t>
      </w:r>
      <w:r>
        <w:rPr>
          <w:spacing w:val="-10"/>
        </w:rPr>
        <w:t xml:space="preserve"> </w:t>
      </w:r>
      <w:r>
        <w:rPr>
          <w:spacing w:val="-4"/>
        </w:rPr>
        <w:t>an</w:t>
      </w:r>
      <w:r>
        <w:rPr>
          <w:spacing w:val="-10"/>
        </w:rPr>
        <w:t xml:space="preserve"> </w:t>
      </w:r>
      <w:r>
        <w:rPr>
          <w:spacing w:val="-4"/>
        </w:rPr>
        <w:t>umpire</w:t>
      </w:r>
      <w:r>
        <w:rPr>
          <w:spacing w:val="-10"/>
        </w:rPr>
        <w:t xml:space="preserve"> </w:t>
      </w:r>
      <w:r>
        <w:rPr>
          <w:spacing w:val="-4"/>
        </w:rPr>
        <w:t>to</w:t>
      </w:r>
      <w:r>
        <w:rPr>
          <w:spacing w:val="-10"/>
        </w:rPr>
        <w:t xml:space="preserve"> </w:t>
      </w:r>
      <w:r>
        <w:rPr>
          <w:spacing w:val="-4"/>
        </w:rPr>
        <w:t>be</w:t>
      </w:r>
      <w:r>
        <w:rPr>
          <w:spacing w:val="-10"/>
        </w:rPr>
        <w:t xml:space="preserve"> </w:t>
      </w:r>
      <w:r>
        <w:rPr>
          <w:spacing w:val="-4"/>
        </w:rPr>
        <w:t>appointed</w:t>
      </w:r>
      <w:r>
        <w:rPr>
          <w:spacing w:val="-10"/>
        </w:rPr>
        <w:t xml:space="preserve"> </w:t>
      </w:r>
      <w:r>
        <w:rPr>
          <w:spacing w:val="-4"/>
        </w:rPr>
        <w:t>by</w:t>
      </w:r>
      <w:r>
        <w:rPr>
          <w:spacing w:val="-9"/>
        </w:rPr>
        <w:t xml:space="preserve"> </w:t>
      </w:r>
      <w:r>
        <w:rPr>
          <w:spacing w:val="-4"/>
        </w:rPr>
        <w:t>the</w:t>
      </w:r>
      <w:r>
        <w:rPr>
          <w:spacing w:val="-9"/>
        </w:rPr>
        <w:t xml:space="preserve"> </w:t>
      </w:r>
      <w:r>
        <w:rPr>
          <w:spacing w:val="-4"/>
        </w:rPr>
        <w:t>Arbitrators</w:t>
      </w:r>
      <w:r>
        <w:rPr>
          <w:spacing w:val="-9"/>
        </w:rPr>
        <w:t xml:space="preserve"> </w:t>
      </w:r>
      <w:r>
        <w:rPr>
          <w:spacing w:val="-4"/>
        </w:rPr>
        <w:t>in</w:t>
      </w:r>
      <w:r>
        <w:rPr>
          <w:spacing w:val="-9"/>
        </w:rPr>
        <w:t xml:space="preserve"> </w:t>
      </w:r>
      <w:r>
        <w:rPr>
          <w:spacing w:val="-4"/>
        </w:rPr>
        <w:t>writing</w:t>
      </w:r>
      <w:r>
        <w:rPr>
          <w:spacing w:val="-9"/>
        </w:rPr>
        <w:t xml:space="preserve"> </w:t>
      </w:r>
      <w:r>
        <w:rPr>
          <w:spacing w:val="-4"/>
        </w:rPr>
        <w:t xml:space="preserve">before </w:t>
      </w:r>
      <w:r>
        <w:rPr>
          <w:spacing w:val="-6"/>
        </w:rPr>
        <w:t>proceeding</w:t>
      </w:r>
      <w:r>
        <w:rPr>
          <w:spacing w:val="-9"/>
        </w:rPr>
        <w:t xml:space="preserve"> </w:t>
      </w:r>
      <w:r>
        <w:rPr>
          <w:spacing w:val="-6"/>
        </w:rPr>
        <w:t>with</w:t>
      </w:r>
      <w:r>
        <w:rPr>
          <w:spacing w:val="-10"/>
        </w:rPr>
        <w:t xml:space="preserve"> </w:t>
      </w:r>
      <w:r>
        <w:rPr>
          <w:spacing w:val="-6"/>
        </w:rPr>
        <w:t>the</w:t>
      </w:r>
      <w:r>
        <w:rPr>
          <w:spacing w:val="-10"/>
        </w:rPr>
        <w:t xml:space="preserve"> </w:t>
      </w:r>
      <w:r>
        <w:rPr>
          <w:spacing w:val="-6"/>
        </w:rPr>
        <w:t>reference.</w:t>
      </w:r>
      <w:r>
        <w:rPr>
          <w:spacing w:val="-10"/>
        </w:rPr>
        <w:t xml:space="preserve"> </w:t>
      </w:r>
      <w:r>
        <w:rPr>
          <w:spacing w:val="-6"/>
        </w:rPr>
        <w:t>The</w:t>
      </w:r>
      <w:r>
        <w:rPr>
          <w:spacing w:val="-10"/>
        </w:rPr>
        <w:t xml:space="preserve"> </w:t>
      </w:r>
      <w:r>
        <w:rPr>
          <w:spacing w:val="-6"/>
        </w:rPr>
        <w:t>award</w:t>
      </w:r>
      <w:r>
        <w:rPr>
          <w:spacing w:val="-10"/>
        </w:rPr>
        <w:t xml:space="preserve"> </w:t>
      </w:r>
      <w:r>
        <w:rPr>
          <w:spacing w:val="-6"/>
        </w:rPr>
        <w:t>of</w:t>
      </w:r>
      <w:r>
        <w:rPr>
          <w:spacing w:val="-9"/>
        </w:rPr>
        <w:t xml:space="preserve"> </w:t>
      </w:r>
      <w:r>
        <w:rPr>
          <w:spacing w:val="-6"/>
        </w:rPr>
        <w:t>the</w:t>
      </w:r>
      <w:r>
        <w:rPr>
          <w:spacing w:val="-10"/>
        </w:rPr>
        <w:t xml:space="preserve"> </w:t>
      </w:r>
      <w:r>
        <w:rPr>
          <w:spacing w:val="-6"/>
        </w:rPr>
        <w:t>Arbitrators,</w:t>
      </w:r>
      <w:r>
        <w:rPr>
          <w:spacing w:val="-10"/>
        </w:rPr>
        <w:t xml:space="preserve"> </w:t>
      </w:r>
      <w:r>
        <w:rPr>
          <w:spacing w:val="-6"/>
        </w:rPr>
        <w:t>and</w:t>
      </w:r>
      <w:r>
        <w:rPr>
          <w:spacing w:val="-10"/>
        </w:rPr>
        <w:t xml:space="preserve"> </w:t>
      </w:r>
      <w:r>
        <w:rPr>
          <w:spacing w:val="-6"/>
        </w:rPr>
        <w:t>in</w:t>
      </w:r>
      <w:r>
        <w:rPr>
          <w:spacing w:val="-9"/>
        </w:rPr>
        <w:t xml:space="preserve"> </w:t>
      </w:r>
      <w:r>
        <w:rPr>
          <w:spacing w:val="-6"/>
        </w:rPr>
        <w:t>the</w:t>
      </w:r>
      <w:r>
        <w:rPr>
          <w:spacing w:val="-10"/>
        </w:rPr>
        <w:t xml:space="preserve"> </w:t>
      </w:r>
      <w:r>
        <w:rPr>
          <w:spacing w:val="-6"/>
        </w:rPr>
        <w:t>event</w:t>
      </w:r>
      <w:r>
        <w:rPr>
          <w:spacing w:val="-9"/>
        </w:rPr>
        <w:t xml:space="preserve"> </w:t>
      </w:r>
      <w:r>
        <w:rPr>
          <w:spacing w:val="-6"/>
        </w:rPr>
        <w:t>of</w:t>
      </w:r>
      <w:r>
        <w:rPr>
          <w:spacing w:val="-10"/>
        </w:rPr>
        <w:t xml:space="preserve"> </w:t>
      </w:r>
      <w:r>
        <w:rPr>
          <w:spacing w:val="-6"/>
        </w:rPr>
        <w:t>their</w:t>
      </w:r>
      <w:r>
        <w:rPr>
          <w:spacing w:val="-10"/>
        </w:rPr>
        <w:t xml:space="preserve"> </w:t>
      </w:r>
      <w:r>
        <w:rPr>
          <w:spacing w:val="-6"/>
        </w:rPr>
        <w:t xml:space="preserve">not </w:t>
      </w:r>
      <w:r>
        <w:t>agreeing,</w:t>
      </w:r>
      <w:r>
        <w:rPr>
          <w:spacing w:val="-15"/>
        </w:rPr>
        <w:t xml:space="preserve"> </w:t>
      </w:r>
      <w:r>
        <w:t>the</w:t>
      </w:r>
      <w:r>
        <w:rPr>
          <w:spacing w:val="-15"/>
        </w:rPr>
        <w:t xml:space="preserve"> </w:t>
      </w:r>
      <w:r>
        <w:t>award</w:t>
      </w:r>
      <w:r>
        <w:rPr>
          <w:spacing w:val="-15"/>
        </w:rPr>
        <w:t xml:space="preserve"> </w:t>
      </w:r>
      <w:r>
        <w:t>of</w:t>
      </w:r>
      <w:r>
        <w:rPr>
          <w:spacing w:val="-15"/>
        </w:rPr>
        <w:t xml:space="preserve"> </w:t>
      </w:r>
      <w:r>
        <w:t>the</w:t>
      </w:r>
      <w:r>
        <w:rPr>
          <w:spacing w:val="-15"/>
        </w:rPr>
        <w:t xml:space="preserve"> </w:t>
      </w:r>
      <w:r>
        <w:t>Umpire</w:t>
      </w:r>
      <w:r>
        <w:rPr>
          <w:spacing w:val="-15"/>
        </w:rPr>
        <w:t xml:space="preserve"> </w:t>
      </w:r>
      <w:r>
        <w:t>appointed</w:t>
      </w:r>
      <w:r>
        <w:rPr>
          <w:spacing w:val="-14"/>
        </w:rPr>
        <w:t xml:space="preserve"> </w:t>
      </w:r>
      <w:r>
        <w:t>by</w:t>
      </w:r>
      <w:r>
        <w:rPr>
          <w:spacing w:val="-15"/>
        </w:rPr>
        <w:t xml:space="preserve"> </w:t>
      </w:r>
      <w:r>
        <w:t>them</w:t>
      </w:r>
      <w:r>
        <w:rPr>
          <w:spacing w:val="-15"/>
        </w:rPr>
        <w:t xml:space="preserve"> </w:t>
      </w:r>
      <w:r>
        <w:t>shall</w:t>
      </w:r>
      <w:r>
        <w:rPr>
          <w:spacing w:val="-15"/>
        </w:rPr>
        <w:t xml:space="preserve"> </w:t>
      </w:r>
      <w:r>
        <w:t>be</w:t>
      </w:r>
      <w:r>
        <w:rPr>
          <w:spacing w:val="-15"/>
        </w:rPr>
        <w:t xml:space="preserve"> </w:t>
      </w:r>
      <w:r>
        <w:t>final</w:t>
      </w:r>
      <w:r>
        <w:rPr>
          <w:spacing w:val="-15"/>
        </w:rPr>
        <w:t xml:space="preserve"> </w:t>
      </w:r>
      <w:r>
        <w:t>and</w:t>
      </w:r>
      <w:r>
        <w:rPr>
          <w:spacing w:val="-15"/>
        </w:rPr>
        <w:t xml:space="preserve"> </w:t>
      </w:r>
      <w:r>
        <w:t>binding</w:t>
      </w:r>
      <w:r>
        <w:rPr>
          <w:spacing w:val="-15"/>
        </w:rPr>
        <w:t xml:space="preserve"> </w:t>
      </w:r>
      <w:r>
        <w:t>on</w:t>
      </w:r>
      <w:r>
        <w:rPr>
          <w:spacing w:val="-15"/>
        </w:rPr>
        <w:t xml:space="preserve"> </w:t>
      </w:r>
      <w:r>
        <w:t xml:space="preserve">the </w:t>
      </w:r>
      <w:r>
        <w:rPr>
          <w:spacing w:val="-6"/>
        </w:rPr>
        <w:t>parties.</w:t>
      </w:r>
      <w:r>
        <w:rPr>
          <w:spacing w:val="-9"/>
        </w:rPr>
        <w:t xml:space="preserve"> </w:t>
      </w:r>
      <w:r>
        <w:rPr>
          <w:spacing w:val="-6"/>
        </w:rPr>
        <w:t>Proceedings</w:t>
      </w:r>
      <w:r>
        <w:rPr>
          <w:spacing w:val="-9"/>
        </w:rPr>
        <w:t xml:space="preserve"> </w:t>
      </w:r>
      <w:r>
        <w:rPr>
          <w:spacing w:val="-6"/>
        </w:rPr>
        <w:t>under</w:t>
      </w:r>
      <w:r>
        <w:rPr>
          <w:spacing w:val="-9"/>
        </w:rPr>
        <w:t xml:space="preserve"> </w:t>
      </w:r>
      <w:r>
        <w:rPr>
          <w:spacing w:val="-6"/>
        </w:rPr>
        <w:t>this</w:t>
      </w:r>
      <w:r>
        <w:rPr>
          <w:spacing w:val="-8"/>
        </w:rPr>
        <w:t xml:space="preserve"> </w:t>
      </w:r>
      <w:r>
        <w:rPr>
          <w:spacing w:val="-6"/>
        </w:rPr>
        <w:t>clause</w:t>
      </w:r>
      <w:r>
        <w:rPr>
          <w:spacing w:val="-9"/>
        </w:rPr>
        <w:t xml:space="preserve"> </w:t>
      </w:r>
      <w:r>
        <w:rPr>
          <w:spacing w:val="-6"/>
        </w:rPr>
        <w:t>shall</w:t>
      </w:r>
      <w:r>
        <w:rPr>
          <w:spacing w:val="-9"/>
        </w:rPr>
        <w:t xml:space="preserve"> </w:t>
      </w:r>
      <w:r>
        <w:rPr>
          <w:spacing w:val="-6"/>
        </w:rPr>
        <w:t>be</w:t>
      </w:r>
      <w:r>
        <w:rPr>
          <w:spacing w:val="-9"/>
        </w:rPr>
        <w:t xml:space="preserve"> </w:t>
      </w:r>
      <w:r>
        <w:rPr>
          <w:spacing w:val="-6"/>
        </w:rPr>
        <w:t>subject</w:t>
      </w:r>
      <w:r>
        <w:rPr>
          <w:spacing w:val="-8"/>
        </w:rPr>
        <w:t xml:space="preserve"> </w:t>
      </w:r>
      <w:r>
        <w:rPr>
          <w:spacing w:val="-6"/>
        </w:rPr>
        <w:t>to</w:t>
      </w:r>
      <w:r>
        <w:rPr>
          <w:spacing w:val="-9"/>
        </w:rPr>
        <w:t xml:space="preserve"> </w:t>
      </w:r>
      <w:r>
        <w:rPr>
          <w:spacing w:val="-6"/>
        </w:rPr>
        <w:t>applicable</w:t>
      </w:r>
      <w:r>
        <w:rPr>
          <w:spacing w:val="-10"/>
        </w:rPr>
        <w:t xml:space="preserve"> </w:t>
      </w:r>
      <w:r>
        <w:rPr>
          <w:spacing w:val="-6"/>
        </w:rPr>
        <w:t>law</w:t>
      </w:r>
      <w:r>
        <w:rPr>
          <w:spacing w:val="-9"/>
        </w:rPr>
        <w:t xml:space="preserve"> </w:t>
      </w:r>
      <w:r>
        <w:rPr>
          <w:spacing w:val="-6"/>
        </w:rPr>
        <w:t>of</w:t>
      </w:r>
      <w:r>
        <w:rPr>
          <w:spacing w:val="-9"/>
        </w:rPr>
        <w:t xml:space="preserve"> </w:t>
      </w:r>
      <w:r>
        <w:rPr>
          <w:spacing w:val="-6"/>
        </w:rPr>
        <w:t>the</w:t>
      </w:r>
      <w:r>
        <w:rPr>
          <w:spacing w:val="-10"/>
        </w:rPr>
        <w:t xml:space="preserve"> </w:t>
      </w:r>
      <w:r>
        <w:rPr>
          <w:spacing w:val="-6"/>
        </w:rPr>
        <w:t>Arbitration and</w:t>
      </w:r>
      <w:r>
        <w:rPr>
          <w:spacing w:val="-7"/>
        </w:rPr>
        <w:t xml:space="preserve"> </w:t>
      </w:r>
      <w:r>
        <w:rPr>
          <w:spacing w:val="-6"/>
        </w:rPr>
        <w:t>Reconciliation Act,</w:t>
      </w:r>
      <w:r>
        <w:rPr>
          <w:spacing w:val="-7"/>
        </w:rPr>
        <w:t xml:space="preserve"> </w:t>
      </w:r>
      <w:r>
        <w:rPr>
          <w:spacing w:val="-6"/>
        </w:rPr>
        <w:t>1996</w:t>
      </w:r>
      <w:r>
        <w:rPr>
          <w:spacing w:val="-7"/>
        </w:rPr>
        <w:t xml:space="preserve"> </w:t>
      </w:r>
      <w:r>
        <w:rPr>
          <w:spacing w:val="-6"/>
        </w:rPr>
        <w:t>and</w:t>
      </w:r>
      <w:r>
        <w:rPr>
          <w:spacing w:val="-7"/>
        </w:rPr>
        <w:t xml:space="preserve"> </w:t>
      </w:r>
      <w:r>
        <w:rPr>
          <w:spacing w:val="-6"/>
        </w:rPr>
        <w:t>the venue of such</w:t>
      </w:r>
      <w:r>
        <w:rPr>
          <w:spacing w:val="-7"/>
        </w:rPr>
        <w:t xml:space="preserve"> </w:t>
      </w:r>
      <w:r>
        <w:rPr>
          <w:spacing w:val="-6"/>
        </w:rPr>
        <w:t xml:space="preserve">arbitration shall be Gandhinagar. Cost </w:t>
      </w:r>
      <w:r>
        <w:rPr>
          <w:spacing w:val="-8"/>
        </w:rPr>
        <w:t>of arbitration shall be borne by each party proportionately. However,</w:t>
      </w:r>
      <w:r>
        <w:t xml:space="preserve"> </w:t>
      </w:r>
      <w:r>
        <w:rPr>
          <w:spacing w:val="-8"/>
        </w:rPr>
        <w:t xml:space="preserve">expenses incurred by </w:t>
      </w:r>
      <w:r>
        <w:rPr>
          <w:spacing w:val="-2"/>
        </w:rPr>
        <w:t>each</w:t>
      </w:r>
      <w:r>
        <w:rPr>
          <w:spacing w:val="-13"/>
        </w:rPr>
        <w:t xml:space="preserve"> </w:t>
      </w:r>
      <w:r>
        <w:rPr>
          <w:spacing w:val="-2"/>
        </w:rPr>
        <w:t>party</w:t>
      </w:r>
      <w:r>
        <w:rPr>
          <w:spacing w:val="-13"/>
        </w:rPr>
        <w:t xml:space="preserve"> </w:t>
      </w:r>
      <w:r>
        <w:rPr>
          <w:spacing w:val="-2"/>
        </w:rPr>
        <w:t>in</w:t>
      </w:r>
      <w:r>
        <w:rPr>
          <w:spacing w:val="-13"/>
        </w:rPr>
        <w:t xml:space="preserve"> </w:t>
      </w:r>
      <w:r>
        <w:rPr>
          <w:spacing w:val="-2"/>
        </w:rPr>
        <w:t>connection</w:t>
      </w:r>
      <w:r>
        <w:rPr>
          <w:spacing w:val="-13"/>
        </w:rPr>
        <w:t xml:space="preserve"> </w:t>
      </w:r>
      <w:r>
        <w:rPr>
          <w:spacing w:val="-2"/>
        </w:rPr>
        <w:t>with</w:t>
      </w:r>
      <w:r>
        <w:rPr>
          <w:spacing w:val="-13"/>
        </w:rPr>
        <w:t xml:space="preserve"> </w:t>
      </w:r>
      <w:r>
        <w:rPr>
          <w:spacing w:val="-2"/>
        </w:rPr>
        <w:t>the</w:t>
      </w:r>
      <w:r>
        <w:rPr>
          <w:spacing w:val="-13"/>
        </w:rPr>
        <w:t xml:space="preserve"> </w:t>
      </w:r>
      <w:r>
        <w:rPr>
          <w:spacing w:val="-2"/>
        </w:rPr>
        <w:t>preparation,</w:t>
      </w:r>
      <w:r>
        <w:rPr>
          <w:spacing w:val="-13"/>
        </w:rPr>
        <w:t xml:space="preserve"> </w:t>
      </w:r>
      <w:r>
        <w:rPr>
          <w:spacing w:val="-2"/>
        </w:rPr>
        <w:t>presentation</w:t>
      </w:r>
      <w:r>
        <w:rPr>
          <w:spacing w:val="-13"/>
        </w:rPr>
        <w:t xml:space="preserve"> </w:t>
      </w:r>
      <w:r>
        <w:rPr>
          <w:spacing w:val="-2"/>
        </w:rPr>
        <w:t>shall</w:t>
      </w:r>
      <w:r>
        <w:rPr>
          <w:spacing w:val="-13"/>
        </w:rPr>
        <w:t xml:space="preserve"> </w:t>
      </w:r>
      <w:r>
        <w:rPr>
          <w:spacing w:val="-2"/>
        </w:rPr>
        <w:t>be</w:t>
      </w:r>
      <w:r>
        <w:rPr>
          <w:spacing w:val="-13"/>
        </w:rPr>
        <w:t xml:space="preserve"> </w:t>
      </w:r>
      <w:r>
        <w:rPr>
          <w:spacing w:val="-2"/>
        </w:rPr>
        <w:t>borne</w:t>
      </w:r>
      <w:r>
        <w:rPr>
          <w:spacing w:val="-13"/>
        </w:rPr>
        <w:t xml:space="preserve"> </w:t>
      </w:r>
      <w:r>
        <w:rPr>
          <w:spacing w:val="-2"/>
        </w:rPr>
        <w:t>by</w:t>
      </w:r>
      <w:r>
        <w:rPr>
          <w:spacing w:val="-13"/>
        </w:rPr>
        <w:t xml:space="preserve"> </w:t>
      </w:r>
      <w:r>
        <w:rPr>
          <w:spacing w:val="-2"/>
        </w:rPr>
        <w:t>the</w:t>
      </w:r>
      <w:r>
        <w:rPr>
          <w:spacing w:val="-13"/>
        </w:rPr>
        <w:t xml:space="preserve"> </w:t>
      </w:r>
      <w:r>
        <w:rPr>
          <w:spacing w:val="-2"/>
        </w:rPr>
        <w:t>party itself.</w:t>
      </w:r>
      <w:r>
        <w:rPr>
          <w:spacing w:val="-24"/>
        </w:rPr>
        <w:t xml:space="preserve"> </w:t>
      </w:r>
      <w:r>
        <w:rPr>
          <w:spacing w:val="-2"/>
        </w:rPr>
        <w:t>The</w:t>
      </w:r>
      <w:r>
        <w:rPr>
          <w:spacing w:val="-24"/>
        </w:rPr>
        <w:t xml:space="preserve"> </w:t>
      </w:r>
      <w:r>
        <w:rPr>
          <w:spacing w:val="-2"/>
        </w:rPr>
        <w:t>provisions</w:t>
      </w:r>
      <w:r>
        <w:rPr>
          <w:spacing w:val="-24"/>
        </w:rPr>
        <w:t xml:space="preserve"> </w:t>
      </w:r>
      <w:r>
        <w:rPr>
          <w:spacing w:val="-2"/>
        </w:rPr>
        <w:t>of</w:t>
      </w:r>
      <w:r>
        <w:rPr>
          <w:spacing w:val="-23"/>
        </w:rPr>
        <w:t xml:space="preserve"> </w:t>
      </w:r>
      <w:r>
        <w:rPr>
          <w:spacing w:val="-2"/>
        </w:rPr>
        <w:t>this</w:t>
      </w:r>
      <w:r>
        <w:rPr>
          <w:spacing w:val="-24"/>
        </w:rPr>
        <w:t xml:space="preserve"> </w:t>
      </w:r>
      <w:r>
        <w:rPr>
          <w:spacing w:val="-2"/>
        </w:rPr>
        <w:t>clause</w:t>
      </w:r>
      <w:r>
        <w:rPr>
          <w:spacing w:val="-25"/>
        </w:rPr>
        <w:t xml:space="preserve"> </w:t>
      </w:r>
      <w:r>
        <w:rPr>
          <w:spacing w:val="-2"/>
        </w:rPr>
        <w:t>shall</w:t>
      </w:r>
      <w:r>
        <w:rPr>
          <w:spacing w:val="-24"/>
        </w:rPr>
        <w:t xml:space="preserve"> </w:t>
      </w:r>
      <w:r>
        <w:rPr>
          <w:spacing w:val="-2"/>
        </w:rPr>
        <w:t>survive</w:t>
      </w:r>
      <w:r>
        <w:rPr>
          <w:spacing w:val="-24"/>
        </w:rPr>
        <w:t xml:space="preserve"> </w:t>
      </w:r>
      <w:r>
        <w:rPr>
          <w:spacing w:val="-2"/>
        </w:rPr>
        <w:t>termination</w:t>
      </w:r>
      <w:r>
        <w:rPr>
          <w:spacing w:val="-24"/>
        </w:rPr>
        <w:t xml:space="preserve"> </w:t>
      </w:r>
      <w:r>
        <w:rPr>
          <w:spacing w:val="-2"/>
        </w:rPr>
        <w:t>of</w:t>
      </w:r>
      <w:r>
        <w:rPr>
          <w:spacing w:val="-24"/>
        </w:rPr>
        <w:t xml:space="preserve"> </w:t>
      </w:r>
      <w:r>
        <w:rPr>
          <w:spacing w:val="-2"/>
        </w:rPr>
        <w:t>this</w:t>
      </w:r>
      <w:r>
        <w:rPr>
          <w:spacing w:val="-24"/>
        </w:rPr>
        <w:t xml:space="preserve"> </w:t>
      </w:r>
      <w:r>
        <w:rPr>
          <w:spacing w:val="-2"/>
        </w:rPr>
        <w:t>Agreement.</w:t>
      </w:r>
    </w:p>
    <w:p w14:paraId="3D4FFA07" w14:textId="77777777" w:rsidR="00A13382" w:rsidRDefault="00A13382">
      <w:pPr>
        <w:pStyle w:val="BodyText"/>
        <w:spacing w:before="176"/>
      </w:pPr>
    </w:p>
    <w:p w14:paraId="4037A86C" w14:textId="77777777" w:rsidR="00A13382" w:rsidRDefault="00000000">
      <w:pPr>
        <w:pStyle w:val="Heading2"/>
        <w:numPr>
          <w:ilvl w:val="0"/>
          <w:numId w:val="42"/>
        </w:numPr>
        <w:tabs>
          <w:tab w:val="left" w:pos="2214"/>
        </w:tabs>
        <w:spacing w:before="1"/>
        <w:ind w:hanging="1134"/>
      </w:pPr>
      <w:bookmarkStart w:id="74" w:name="_bookmark74"/>
      <w:bookmarkEnd w:id="74"/>
      <w:r>
        <w:rPr>
          <w:color w:val="2E5395"/>
          <w:w w:val="90"/>
        </w:rPr>
        <w:t>Transfer</w:t>
      </w:r>
      <w:r>
        <w:rPr>
          <w:color w:val="2E5395"/>
          <w:spacing w:val="-7"/>
        </w:rPr>
        <w:t xml:space="preserve"> </w:t>
      </w:r>
      <w:r>
        <w:rPr>
          <w:color w:val="2E5395"/>
          <w:w w:val="90"/>
        </w:rPr>
        <w:t>of</w:t>
      </w:r>
      <w:r>
        <w:rPr>
          <w:color w:val="2E5395"/>
          <w:spacing w:val="-7"/>
        </w:rPr>
        <w:t xml:space="preserve"> </w:t>
      </w:r>
      <w:r>
        <w:rPr>
          <w:color w:val="2E5395"/>
          <w:spacing w:val="-2"/>
          <w:w w:val="90"/>
        </w:rPr>
        <w:t>Ownership</w:t>
      </w:r>
    </w:p>
    <w:p w14:paraId="324514D2" w14:textId="77777777" w:rsidR="00A13382" w:rsidRDefault="00A13382">
      <w:pPr>
        <w:pStyle w:val="Heading2"/>
        <w:sectPr w:rsidR="00A13382" w:rsidSect="00AD0681">
          <w:pgSz w:w="12240" w:h="15840"/>
          <w:pgMar w:top="1100" w:right="360" w:bottom="940" w:left="360" w:header="288" w:footer="576" w:gutter="0"/>
          <w:cols w:space="720"/>
          <w:docGrid w:linePitch="299"/>
        </w:sectPr>
      </w:pPr>
    </w:p>
    <w:p w14:paraId="1F3C911C" w14:textId="77777777" w:rsidR="00A13382" w:rsidRDefault="00000000">
      <w:pPr>
        <w:pStyle w:val="BodyText"/>
        <w:spacing w:before="90" w:line="271" w:lineRule="auto"/>
        <w:ind w:left="1080" w:right="1077"/>
        <w:jc w:val="both"/>
      </w:pPr>
      <w:r>
        <w:rPr>
          <w:spacing w:val="-4"/>
        </w:rPr>
        <w:lastRenderedPageBreak/>
        <w:t>SELECTED</w:t>
      </w:r>
      <w:r>
        <w:rPr>
          <w:spacing w:val="-9"/>
        </w:rPr>
        <w:t xml:space="preserve"> </w:t>
      </w:r>
      <w:r>
        <w:rPr>
          <w:spacing w:val="-4"/>
        </w:rPr>
        <w:t>BIDDER</w:t>
      </w:r>
      <w:r>
        <w:rPr>
          <w:spacing w:val="-9"/>
        </w:rPr>
        <w:t xml:space="preserve"> </w:t>
      </w:r>
      <w:r>
        <w:rPr>
          <w:spacing w:val="-4"/>
        </w:rPr>
        <w:t>must</w:t>
      </w:r>
      <w:r>
        <w:rPr>
          <w:spacing w:val="-7"/>
        </w:rPr>
        <w:t xml:space="preserve"> </w:t>
      </w:r>
      <w:r>
        <w:rPr>
          <w:spacing w:val="-4"/>
        </w:rPr>
        <w:t>transfer</w:t>
      </w:r>
      <w:r>
        <w:rPr>
          <w:spacing w:val="-9"/>
        </w:rPr>
        <w:t xml:space="preserve"> </w:t>
      </w:r>
      <w:r>
        <w:rPr>
          <w:spacing w:val="-4"/>
        </w:rPr>
        <w:t>all</w:t>
      </w:r>
      <w:r>
        <w:rPr>
          <w:spacing w:val="-9"/>
        </w:rPr>
        <w:t xml:space="preserve"> </w:t>
      </w:r>
      <w:r>
        <w:rPr>
          <w:spacing w:val="-4"/>
        </w:rPr>
        <w:t>titles</w:t>
      </w:r>
      <w:r>
        <w:rPr>
          <w:spacing w:val="-7"/>
        </w:rPr>
        <w:t xml:space="preserve"> </w:t>
      </w:r>
      <w:r>
        <w:rPr>
          <w:spacing w:val="-4"/>
        </w:rPr>
        <w:t>to</w:t>
      </w:r>
      <w:r>
        <w:rPr>
          <w:spacing w:val="-10"/>
        </w:rPr>
        <w:t xml:space="preserve"> </w:t>
      </w:r>
      <w:r>
        <w:rPr>
          <w:spacing w:val="-4"/>
        </w:rPr>
        <w:t>the</w:t>
      </w:r>
      <w:r>
        <w:rPr>
          <w:spacing w:val="-10"/>
        </w:rPr>
        <w:t xml:space="preserve"> </w:t>
      </w:r>
      <w:r>
        <w:rPr>
          <w:spacing w:val="-4"/>
        </w:rPr>
        <w:t>assets</w:t>
      </w:r>
      <w:r>
        <w:rPr>
          <w:spacing w:val="-9"/>
        </w:rPr>
        <w:t xml:space="preserve"> </w:t>
      </w:r>
      <w:r>
        <w:rPr>
          <w:spacing w:val="-4"/>
        </w:rPr>
        <w:t>and</w:t>
      </w:r>
      <w:r>
        <w:rPr>
          <w:spacing w:val="-9"/>
        </w:rPr>
        <w:t xml:space="preserve"> </w:t>
      </w:r>
      <w:r>
        <w:rPr>
          <w:spacing w:val="-4"/>
        </w:rPr>
        <w:t>goods</w:t>
      </w:r>
      <w:r>
        <w:rPr>
          <w:spacing w:val="-9"/>
        </w:rPr>
        <w:t xml:space="preserve"> </w:t>
      </w:r>
      <w:r>
        <w:rPr>
          <w:spacing w:val="-4"/>
        </w:rPr>
        <w:t>procured</w:t>
      </w:r>
      <w:r>
        <w:rPr>
          <w:spacing w:val="-10"/>
        </w:rPr>
        <w:t xml:space="preserve"> </w:t>
      </w:r>
      <w:r>
        <w:rPr>
          <w:spacing w:val="-4"/>
        </w:rPr>
        <w:t>for</w:t>
      </w:r>
      <w:r>
        <w:rPr>
          <w:spacing w:val="-9"/>
        </w:rPr>
        <w:t xml:space="preserve"> </w:t>
      </w:r>
      <w:r>
        <w:rPr>
          <w:spacing w:val="-4"/>
        </w:rPr>
        <w:t>the</w:t>
      </w:r>
      <w:r>
        <w:rPr>
          <w:spacing w:val="-10"/>
        </w:rPr>
        <w:t xml:space="preserve"> </w:t>
      </w:r>
      <w:r>
        <w:rPr>
          <w:spacing w:val="-4"/>
        </w:rPr>
        <w:t xml:space="preserve">purpose </w:t>
      </w:r>
      <w:r>
        <w:rPr>
          <w:w w:val="90"/>
        </w:rPr>
        <w:t xml:space="preserve">of the project to the Authority at the time of Acceptance of System. This includes all licenses, </w:t>
      </w:r>
      <w:r>
        <w:rPr>
          <w:spacing w:val="-6"/>
        </w:rPr>
        <w:t>titles,</w:t>
      </w:r>
      <w:r>
        <w:rPr>
          <w:spacing w:val="-11"/>
        </w:rPr>
        <w:t xml:space="preserve"> </w:t>
      </w:r>
      <w:r>
        <w:rPr>
          <w:spacing w:val="-6"/>
        </w:rPr>
        <w:t>source</w:t>
      </w:r>
      <w:r>
        <w:rPr>
          <w:spacing w:val="-11"/>
        </w:rPr>
        <w:t xml:space="preserve"> </w:t>
      </w:r>
      <w:r>
        <w:rPr>
          <w:spacing w:val="-6"/>
        </w:rPr>
        <w:t>code,</w:t>
      </w:r>
      <w:r>
        <w:rPr>
          <w:spacing w:val="-11"/>
        </w:rPr>
        <w:t xml:space="preserve"> </w:t>
      </w:r>
      <w:r>
        <w:rPr>
          <w:spacing w:val="-6"/>
        </w:rPr>
        <w:t>certificates,</w:t>
      </w:r>
      <w:r>
        <w:rPr>
          <w:spacing w:val="-11"/>
        </w:rPr>
        <w:t xml:space="preserve"> </w:t>
      </w:r>
      <w:r>
        <w:rPr>
          <w:spacing w:val="-6"/>
        </w:rPr>
        <w:t>hardware,</w:t>
      </w:r>
      <w:r>
        <w:rPr>
          <w:spacing w:val="-11"/>
        </w:rPr>
        <w:t xml:space="preserve"> </w:t>
      </w:r>
      <w:r>
        <w:rPr>
          <w:spacing w:val="-6"/>
        </w:rPr>
        <w:t>devices,</w:t>
      </w:r>
      <w:r>
        <w:rPr>
          <w:spacing w:val="-11"/>
        </w:rPr>
        <w:t xml:space="preserve"> </w:t>
      </w:r>
      <w:r>
        <w:rPr>
          <w:spacing w:val="-6"/>
        </w:rPr>
        <w:t>equipment’s</w:t>
      </w:r>
      <w:r>
        <w:rPr>
          <w:spacing w:val="-11"/>
        </w:rPr>
        <w:t xml:space="preserve"> </w:t>
      </w:r>
      <w:r>
        <w:rPr>
          <w:spacing w:val="-6"/>
        </w:rPr>
        <w:t>etc.</w:t>
      </w:r>
      <w:r>
        <w:rPr>
          <w:spacing w:val="-10"/>
        </w:rPr>
        <w:t xml:space="preserve"> </w:t>
      </w:r>
      <w:r>
        <w:rPr>
          <w:spacing w:val="-6"/>
        </w:rPr>
        <w:t>related</w:t>
      </w:r>
      <w:r>
        <w:rPr>
          <w:spacing w:val="-11"/>
        </w:rPr>
        <w:t xml:space="preserve"> </w:t>
      </w:r>
      <w:r>
        <w:rPr>
          <w:spacing w:val="-6"/>
        </w:rPr>
        <w:t>to</w:t>
      </w:r>
      <w:r>
        <w:rPr>
          <w:spacing w:val="-12"/>
        </w:rPr>
        <w:t xml:space="preserve"> </w:t>
      </w:r>
      <w:r>
        <w:rPr>
          <w:spacing w:val="-6"/>
        </w:rPr>
        <w:t>the</w:t>
      </w:r>
      <w:r>
        <w:rPr>
          <w:spacing w:val="-12"/>
        </w:rPr>
        <w:t xml:space="preserve"> </w:t>
      </w:r>
      <w:r>
        <w:rPr>
          <w:spacing w:val="-6"/>
        </w:rPr>
        <w:t xml:space="preserve">system </w:t>
      </w:r>
      <w:r>
        <w:rPr>
          <w:spacing w:val="-2"/>
        </w:rPr>
        <w:t>designed,</w:t>
      </w:r>
      <w:r>
        <w:rPr>
          <w:spacing w:val="-16"/>
        </w:rPr>
        <w:t xml:space="preserve"> </w:t>
      </w:r>
      <w:r>
        <w:rPr>
          <w:spacing w:val="-2"/>
        </w:rPr>
        <w:t>developed,</w:t>
      </w:r>
      <w:r>
        <w:rPr>
          <w:spacing w:val="-16"/>
        </w:rPr>
        <w:t xml:space="preserve"> </w:t>
      </w:r>
      <w:r>
        <w:rPr>
          <w:spacing w:val="-2"/>
        </w:rPr>
        <w:t>installed</w:t>
      </w:r>
      <w:r>
        <w:rPr>
          <w:spacing w:val="-16"/>
        </w:rPr>
        <w:t xml:space="preserve"> </w:t>
      </w:r>
      <w:r>
        <w:rPr>
          <w:spacing w:val="-2"/>
        </w:rPr>
        <w:t>and</w:t>
      </w:r>
      <w:r>
        <w:rPr>
          <w:spacing w:val="-16"/>
        </w:rPr>
        <w:t xml:space="preserve"> </w:t>
      </w:r>
      <w:r>
        <w:rPr>
          <w:spacing w:val="-2"/>
        </w:rPr>
        <w:t>maintained</w:t>
      </w:r>
      <w:r>
        <w:rPr>
          <w:spacing w:val="-16"/>
        </w:rPr>
        <w:t xml:space="preserve"> </w:t>
      </w:r>
      <w:r>
        <w:rPr>
          <w:spacing w:val="-2"/>
        </w:rPr>
        <w:t>by</w:t>
      </w:r>
      <w:r>
        <w:rPr>
          <w:spacing w:val="-16"/>
        </w:rPr>
        <w:t xml:space="preserve"> </w:t>
      </w:r>
      <w:r>
        <w:rPr>
          <w:spacing w:val="-2"/>
        </w:rPr>
        <w:t>SELECTED</w:t>
      </w:r>
      <w:r>
        <w:rPr>
          <w:spacing w:val="-16"/>
        </w:rPr>
        <w:t xml:space="preserve"> </w:t>
      </w:r>
      <w:r>
        <w:rPr>
          <w:spacing w:val="-2"/>
        </w:rPr>
        <w:t>BIDDER.</w:t>
      </w:r>
      <w:r>
        <w:rPr>
          <w:spacing w:val="-15"/>
        </w:rPr>
        <w:t xml:space="preserve"> </w:t>
      </w:r>
      <w:r>
        <w:rPr>
          <w:spacing w:val="-2"/>
        </w:rPr>
        <w:t>SELECTED</w:t>
      </w:r>
      <w:r>
        <w:rPr>
          <w:spacing w:val="-16"/>
        </w:rPr>
        <w:t xml:space="preserve"> </w:t>
      </w:r>
      <w:r>
        <w:rPr>
          <w:spacing w:val="-2"/>
        </w:rPr>
        <w:t>BIDDER</w:t>
      </w:r>
      <w:r>
        <w:rPr>
          <w:spacing w:val="-16"/>
        </w:rPr>
        <w:t xml:space="preserve"> </w:t>
      </w:r>
      <w:r>
        <w:rPr>
          <w:spacing w:val="-2"/>
        </w:rPr>
        <w:t>is expected</w:t>
      </w:r>
      <w:r>
        <w:rPr>
          <w:spacing w:val="-13"/>
        </w:rPr>
        <w:t xml:space="preserve"> </w:t>
      </w:r>
      <w:r>
        <w:rPr>
          <w:spacing w:val="-2"/>
        </w:rPr>
        <w:t>to</w:t>
      </w:r>
      <w:r>
        <w:rPr>
          <w:spacing w:val="-15"/>
        </w:rPr>
        <w:t xml:space="preserve"> </w:t>
      </w:r>
      <w:r>
        <w:rPr>
          <w:spacing w:val="-2"/>
        </w:rPr>
        <w:t>provide</w:t>
      </w:r>
      <w:r>
        <w:rPr>
          <w:spacing w:val="-15"/>
        </w:rPr>
        <w:t xml:space="preserve"> </w:t>
      </w:r>
      <w:r>
        <w:rPr>
          <w:spacing w:val="-2"/>
        </w:rPr>
        <w:t>source</w:t>
      </w:r>
      <w:r>
        <w:rPr>
          <w:spacing w:val="-14"/>
        </w:rPr>
        <w:t xml:space="preserve"> </w:t>
      </w:r>
      <w:r>
        <w:rPr>
          <w:spacing w:val="-2"/>
        </w:rPr>
        <w:t>code,</w:t>
      </w:r>
      <w:r>
        <w:rPr>
          <w:spacing w:val="-14"/>
        </w:rPr>
        <w:t xml:space="preserve"> </w:t>
      </w:r>
      <w:r>
        <w:rPr>
          <w:spacing w:val="-2"/>
        </w:rPr>
        <w:t>transfer</w:t>
      </w:r>
      <w:r>
        <w:rPr>
          <w:spacing w:val="-14"/>
        </w:rPr>
        <w:t xml:space="preserve"> </w:t>
      </w:r>
      <w:r>
        <w:rPr>
          <w:spacing w:val="-2"/>
        </w:rPr>
        <w:t>IPR</w:t>
      </w:r>
      <w:r>
        <w:rPr>
          <w:spacing w:val="-15"/>
        </w:rPr>
        <w:t xml:space="preserve"> </w:t>
      </w:r>
      <w:r>
        <w:rPr>
          <w:spacing w:val="-2"/>
        </w:rPr>
        <w:t>and</w:t>
      </w:r>
      <w:r>
        <w:rPr>
          <w:spacing w:val="-14"/>
        </w:rPr>
        <w:t xml:space="preserve"> </w:t>
      </w:r>
      <w:r>
        <w:rPr>
          <w:spacing w:val="-2"/>
        </w:rPr>
        <w:t>ownership</w:t>
      </w:r>
      <w:r>
        <w:rPr>
          <w:spacing w:val="-14"/>
        </w:rPr>
        <w:t xml:space="preserve"> </w:t>
      </w:r>
      <w:r>
        <w:rPr>
          <w:spacing w:val="-2"/>
        </w:rPr>
        <w:t>right</w:t>
      </w:r>
      <w:r>
        <w:rPr>
          <w:spacing w:val="-14"/>
        </w:rPr>
        <w:t xml:space="preserve"> </w:t>
      </w:r>
      <w:r>
        <w:rPr>
          <w:spacing w:val="-2"/>
        </w:rPr>
        <w:t>of</w:t>
      </w:r>
      <w:r>
        <w:rPr>
          <w:spacing w:val="-15"/>
        </w:rPr>
        <w:t xml:space="preserve"> </w:t>
      </w:r>
      <w:r>
        <w:rPr>
          <w:spacing w:val="-2"/>
        </w:rPr>
        <w:t>only</w:t>
      </w:r>
      <w:r>
        <w:rPr>
          <w:spacing w:val="-15"/>
        </w:rPr>
        <w:t xml:space="preserve"> </w:t>
      </w:r>
      <w:r>
        <w:rPr>
          <w:spacing w:val="-2"/>
        </w:rPr>
        <w:t>those</w:t>
      </w:r>
      <w:r>
        <w:rPr>
          <w:spacing w:val="-14"/>
        </w:rPr>
        <w:t xml:space="preserve"> </w:t>
      </w:r>
      <w:r>
        <w:rPr>
          <w:spacing w:val="-2"/>
        </w:rPr>
        <w:t xml:space="preserve">solutions </w:t>
      </w:r>
      <w:r>
        <w:rPr>
          <w:spacing w:val="-6"/>
        </w:rPr>
        <w:t>which</w:t>
      </w:r>
      <w:r>
        <w:rPr>
          <w:spacing w:val="-13"/>
        </w:rPr>
        <w:t xml:space="preserve"> </w:t>
      </w:r>
      <w:r>
        <w:rPr>
          <w:spacing w:val="-6"/>
        </w:rPr>
        <w:t>would</w:t>
      </w:r>
      <w:r>
        <w:rPr>
          <w:spacing w:val="-12"/>
        </w:rPr>
        <w:t xml:space="preserve"> </w:t>
      </w:r>
      <w:r>
        <w:rPr>
          <w:spacing w:val="-6"/>
        </w:rPr>
        <w:t>be</w:t>
      </w:r>
      <w:r>
        <w:rPr>
          <w:spacing w:val="-12"/>
        </w:rPr>
        <w:t xml:space="preserve"> </w:t>
      </w:r>
      <w:r>
        <w:rPr>
          <w:spacing w:val="-6"/>
        </w:rPr>
        <w:t>customized</w:t>
      </w:r>
      <w:r>
        <w:rPr>
          <w:spacing w:val="-12"/>
        </w:rPr>
        <w:t xml:space="preserve"> </w:t>
      </w:r>
      <w:r>
        <w:rPr>
          <w:spacing w:val="-6"/>
        </w:rPr>
        <w:t>by</w:t>
      </w:r>
      <w:r>
        <w:rPr>
          <w:spacing w:val="-12"/>
        </w:rPr>
        <w:t xml:space="preserve"> </w:t>
      </w:r>
      <w:r>
        <w:rPr>
          <w:spacing w:val="-6"/>
        </w:rPr>
        <w:t>bidder</w:t>
      </w:r>
      <w:r>
        <w:rPr>
          <w:spacing w:val="-12"/>
        </w:rPr>
        <w:t xml:space="preserve"> </w:t>
      </w:r>
      <w:r>
        <w:rPr>
          <w:spacing w:val="-6"/>
        </w:rPr>
        <w:t>for</w:t>
      </w:r>
      <w:r>
        <w:rPr>
          <w:spacing w:val="-12"/>
        </w:rPr>
        <w:t xml:space="preserve"> </w:t>
      </w:r>
      <w:r>
        <w:rPr>
          <w:spacing w:val="-6"/>
        </w:rPr>
        <w:t>the</w:t>
      </w:r>
      <w:r>
        <w:rPr>
          <w:spacing w:val="-12"/>
        </w:rPr>
        <w:t xml:space="preserve"> </w:t>
      </w:r>
      <w:r>
        <w:rPr>
          <w:spacing w:val="-6"/>
        </w:rPr>
        <w:t>use</w:t>
      </w:r>
      <w:r>
        <w:rPr>
          <w:spacing w:val="-12"/>
        </w:rPr>
        <w:t xml:space="preserve"> </w:t>
      </w:r>
      <w:r>
        <w:rPr>
          <w:spacing w:val="-6"/>
        </w:rPr>
        <w:t>of</w:t>
      </w:r>
      <w:r>
        <w:rPr>
          <w:spacing w:val="-12"/>
        </w:rPr>
        <w:t xml:space="preserve"> </w:t>
      </w:r>
      <w:r>
        <w:rPr>
          <w:spacing w:val="-6"/>
        </w:rPr>
        <w:t>Gandhinagar</w:t>
      </w:r>
      <w:r>
        <w:rPr>
          <w:spacing w:val="-12"/>
        </w:rPr>
        <w:t xml:space="preserve"> </w:t>
      </w:r>
      <w:r>
        <w:rPr>
          <w:spacing w:val="-6"/>
        </w:rPr>
        <w:t>Municipal</w:t>
      </w:r>
      <w:r>
        <w:rPr>
          <w:spacing w:val="-12"/>
        </w:rPr>
        <w:t xml:space="preserve"> </w:t>
      </w:r>
      <w:r>
        <w:rPr>
          <w:spacing w:val="-6"/>
        </w:rPr>
        <w:t>Corporation.</w:t>
      </w:r>
      <w:r>
        <w:rPr>
          <w:spacing w:val="-12"/>
        </w:rPr>
        <w:t xml:space="preserve"> </w:t>
      </w:r>
      <w:r>
        <w:rPr>
          <w:spacing w:val="-6"/>
        </w:rPr>
        <w:t xml:space="preserve">For </w:t>
      </w:r>
      <w:r>
        <w:rPr>
          <w:spacing w:val="-2"/>
        </w:rPr>
        <w:t>any</w:t>
      </w:r>
      <w:r>
        <w:rPr>
          <w:spacing w:val="-13"/>
        </w:rPr>
        <w:t xml:space="preserve"> </w:t>
      </w:r>
      <w:r>
        <w:rPr>
          <w:spacing w:val="-2"/>
        </w:rPr>
        <w:t>pre-existing</w:t>
      </w:r>
      <w:r>
        <w:rPr>
          <w:spacing w:val="-12"/>
        </w:rPr>
        <w:t xml:space="preserve"> </w:t>
      </w:r>
      <w:r>
        <w:rPr>
          <w:spacing w:val="-2"/>
        </w:rPr>
        <w:t>work,</w:t>
      </w:r>
      <w:r>
        <w:rPr>
          <w:spacing w:val="-14"/>
        </w:rPr>
        <w:t xml:space="preserve"> </w:t>
      </w:r>
      <w:r>
        <w:rPr>
          <w:spacing w:val="-2"/>
        </w:rPr>
        <w:t>SELECTED</w:t>
      </w:r>
      <w:r>
        <w:rPr>
          <w:spacing w:val="-13"/>
        </w:rPr>
        <w:t xml:space="preserve"> </w:t>
      </w:r>
      <w:r>
        <w:rPr>
          <w:spacing w:val="-2"/>
        </w:rPr>
        <w:t>BIDDER</w:t>
      </w:r>
      <w:r>
        <w:rPr>
          <w:spacing w:val="-14"/>
        </w:rPr>
        <w:t xml:space="preserve"> </w:t>
      </w:r>
      <w:r>
        <w:rPr>
          <w:spacing w:val="-2"/>
        </w:rPr>
        <w:t>and</w:t>
      </w:r>
      <w:r>
        <w:rPr>
          <w:spacing w:val="-11"/>
        </w:rPr>
        <w:t xml:space="preserve"> </w:t>
      </w:r>
      <w:r>
        <w:rPr>
          <w:spacing w:val="-2"/>
        </w:rPr>
        <w:t>Gandhinagar</w:t>
      </w:r>
      <w:r>
        <w:rPr>
          <w:spacing w:val="-13"/>
        </w:rPr>
        <w:t xml:space="preserve"> </w:t>
      </w:r>
      <w:r>
        <w:rPr>
          <w:spacing w:val="-2"/>
        </w:rPr>
        <w:t>Municipal</w:t>
      </w:r>
      <w:r>
        <w:rPr>
          <w:spacing w:val="-13"/>
        </w:rPr>
        <w:t xml:space="preserve"> </w:t>
      </w:r>
      <w:r>
        <w:rPr>
          <w:spacing w:val="-2"/>
        </w:rPr>
        <w:t>Corporation</w:t>
      </w:r>
      <w:r>
        <w:rPr>
          <w:spacing w:val="-11"/>
        </w:rPr>
        <w:t xml:space="preserve"> </w:t>
      </w:r>
      <w:r>
        <w:rPr>
          <w:spacing w:val="-2"/>
        </w:rPr>
        <w:t>shall</w:t>
      </w:r>
      <w:r>
        <w:rPr>
          <w:spacing w:val="-12"/>
        </w:rPr>
        <w:t xml:space="preserve"> </w:t>
      </w:r>
      <w:r>
        <w:rPr>
          <w:spacing w:val="-2"/>
        </w:rPr>
        <w:t xml:space="preserve">be </w:t>
      </w:r>
      <w:r>
        <w:t>held jointly responsible and its use in any other project by SELECTED BIDDER shall be decided on mutual consent.</w:t>
      </w:r>
    </w:p>
    <w:p w14:paraId="7197AA52" w14:textId="77777777" w:rsidR="00A13382" w:rsidRDefault="00000000">
      <w:pPr>
        <w:pStyle w:val="BodyText"/>
        <w:spacing w:before="172" w:line="271" w:lineRule="auto"/>
        <w:ind w:left="1080" w:right="1075"/>
        <w:jc w:val="both"/>
      </w:pPr>
      <w:r>
        <w:rPr>
          <w:w w:val="90"/>
        </w:rPr>
        <w:t xml:space="preserve">Forthwith upon expiry or earlier termination of the Contract and at any other time on demand </w:t>
      </w:r>
      <w:r>
        <w:rPr>
          <w:spacing w:val="-6"/>
        </w:rPr>
        <w:t>by</w:t>
      </w:r>
      <w:r>
        <w:rPr>
          <w:spacing w:val="-12"/>
        </w:rPr>
        <w:t xml:space="preserve"> </w:t>
      </w:r>
      <w:r>
        <w:rPr>
          <w:spacing w:val="-6"/>
        </w:rPr>
        <w:t>the</w:t>
      </w:r>
      <w:r>
        <w:rPr>
          <w:spacing w:val="-11"/>
        </w:rPr>
        <w:t xml:space="preserve"> </w:t>
      </w:r>
      <w:r>
        <w:rPr>
          <w:spacing w:val="-6"/>
        </w:rPr>
        <w:t>Authority,</w:t>
      </w:r>
      <w:r>
        <w:rPr>
          <w:spacing w:val="-11"/>
        </w:rPr>
        <w:t xml:space="preserve"> </w:t>
      </w:r>
      <w:r>
        <w:rPr>
          <w:spacing w:val="-6"/>
        </w:rPr>
        <w:t>SELECTED</w:t>
      </w:r>
      <w:r>
        <w:rPr>
          <w:spacing w:val="-11"/>
        </w:rPr>
        <w:t xml:space="preserve"> </w:t>
      </w:r>
      <w:r>
        <w:rPr>
          <w:spacing w:val="-6"/>
        </w:rPr>
        <w:t>BIDDER</w:t>
      </w:r>
      <w:r>
        <w:rPr>
          <w:spacing w:val="-11"/>
        </w:rPr>
        <w:t xml:space="preserve"> </w:t>
      </w:r>
      <w:r>
        <w:rPr>
          <w:spacing w:val="-6"/>
        </w:rPr>
        <w:t>shall</w:t>
      </w:r>
      <w:r>
        <w:rPr>
          <w:spacing w:val="-11"/>
        </w:rPr>
        <w:t xml:space="preserve"> </w:t>
      </w:r>
      <w:r>
        <w:rPr>
          <w:spacing w:val="-6"/>
        </w:rPr>
        <w:t>deliver</w:t>
      </w:r>
      <w:r>
        <w:rPr>
          <w:spacing w:val="-11"/>
        </w:rPr>
        <w:t xml:space="preserve"> </w:t>
      </w:r>
      <w:r>
        <w:rPr>
          <w:spacing w:val="-6"/>
        </w:rPr>
        <w:t>to</w:t>
      </w:r>
      <w:r>
        <w:rPr>
          <w:spacing w:val="-12"/>
        </w:rPr>
        <w:t xml:space="preserve"> </w:t>
      </w:r>
      <w:r>
        <w:rPr>
          <w:spacing w:val="-6"/>
        </w:rPr>
        <w:t>the</w:t>
      </w:r>
      <w:r>
        <w:rPr>
          <w:spacing w:val="-12"/>
        </w:rPr>
        <w:t xml:space="preserve"> </w:t>
      </w:r>
      <w:r>
        <w:rPr>
          <w:spacing w:val="-6"/>
        </w:rPr>
        <w:t>Authority</w:t>
      </w:r>
      <w:r>
        <w:rPr>
          <w:spacing w:val="-11"/>
        </w:rPr>
        <w:t xml:space="preserve"> </w:t>
      </w:r>
      <w:r>
        <w:rPr>
          <w:spacing w:val="-6"/>
        </w:rPr>
        <w:t>all</w:t>
      </w:r>
      <w:r>
        <w:rPr>
          <w:spacing w:val="-11"/>
        </w:rPr>
        <w:t xml:space="preserve"> </w:t>
      </w:r>
      <w:r>
        <w:rPr>
          <w:spacing w:val="-6"/>
        </w:rPr>
        <w:t>Documents</w:t>
      </w:r>
      <w:r>
        <w:rPr>
          <w:spacing w:val="-11"/>
        </w:rPr>
        <w:t xml:space="preserve"> </w:t>
      </w:r>
      <w:r>
        <w:rPr>
          <w:spacing w:val="-6"/>
        </w:rPr>
        <w:t>provided</w:t>
      </w:r>
      <w:r>
        <w:rPr>
          <w:spacing w:val="-11"/>
        </w:rPr>
        <w:t xml:space="preserve"> </w:t>
      </w:r>
      <w:r>
        <w:rPr>
          <w:spacing w:val="-6"/>
        </w:rPr>
        <w:t xml:space="preserve">by </w:t>
      </w:r>
      <w:r>
        <w:rPr>
          <w:spacing w:val="-2"/>
        </w:rPr>
        <w:t>or</w:t>
      </w:r>
      <w:r>
        <w:rPr>
          <w:spacing w:val="-14"/>
        </w:rPr>
        <w:t xml:space="preserve"> </w:t>
      </w:r>
      <w:r>
        <w:rPr>
          <w:spacing w:val="-2"/>
        </w:rPr>
        <w:t>originating</w:t>
      </w:r>
      <w:r>
        <w:rPr>
          <w:spacing w:val="-14"/>
        </w:rPr>
        <w:t xml:space="preserve"> </w:t>
      </w:r>
      <w:r>
        <w:rPr>
          <w:spacing w:val="-2"/>
        </w:rPr>
        <w:t>from</w:t>
      </w:r>
      <w:r>
        <w:rPr>
          <w:spacing w:val="-14"/>
        </w:rPr>
        <w:t xml:space="preserve"> </w:t>
      </w:r>
      <w:r>
        <w:rPr>
          <w:spacing w:val="-2"/>
        </w:rPr>
        <w:t>the</w:t>
      </w:r>
      <w:r>
        <w:rPr>
          <w:spacing w:val="-15"/>
        </w:rPr>
        <w:t xml:space="preserve"> </w:t>
      </w:r>
      <w:r>
        <w:rPr>
          <w:spacing w:val="-2"/>
        </w:rPr>
        <w:t>Authority</w:t>
      </w:r>
      <w:r>
        <w:rPr>
          <w:spacing w:val="-14"/>
        </w:rPr>
        <w:t xml:space="preserve"> </w:t>
      </w:r>
      <w:r>
        <w:rPr>
          <w:spacing w:val="-2"/>
        </w:rPr>
        <w:t>and</w:t>
      </w:r>
      <w:r>
        <w:rPr>
          <w:spacing w:val="-15"/>
        </w:rPr>
        <w:t xml:space="preserve"> </w:t>
      </w:r>
      <w:r>
        <w:rPr>
          <w:spacing w:val="-2"/>
        </w:rPr>
        <w:t>all</w:t>
      </w:r>
      <w:r>
        <w:rPr>
          <w:spacing w:val="-14"/>
        </w:rPr>
        <w:t xml:space="preserve"> </w:t>
      </w:r>
      <w:r>
        <w:rPr>
          <w:spacing w:val="-2"/>
        </w:rPr>
        <w:t>Documents</w:t>
      </w:r>
      <w:r>
        <w:rPr>
          <w:spacing w:val="-15"/>
        </w:rPr>
        <w:t xml:space="preserve"> </w:t>
      </w:r>
      <w:r>
        <w:rPr>
          <w:spacing w:val="-2"/>
        </w:rPr>
        <w:t>produced</w:t>
      </w:r>
      <w:r>
        <w:rPr>
          <w:spacing w:val="-14"/>
        </w:rPr>
        <w:t xml:space="preserve"> </w:t>
      </w:r>
      <w:r>
        <w:rPr>
          <w:spacing w:val="-2"/>
        </w:rPr>
        <w:t>by</w:t>
      </w:r>
      <w:r>
        <w:rPr>
          <w:spacing w:val="-15"/>
        </w:rPr>
        <w:t xml:space="preserve"> </w:t>
      </w:r>
      <w:r>
        <w:rPr>
          <w:spacing w:val="-2"/>
        </w:rPr>
        <w:t>or</w:t>
      </w:r>
      <w:r>
        <w:rPr>
          <w:spacing w:val="-16"/>
        </w:rPr>
        <w:t xml:space="preserve"> </w:t>
      </w:r>
      <w:r>
        <w:rPr>
          <w:spacing w:val="-2"/>
        </w:rPr>
        <w:t>from</w:t>
      </w:r>
      <w:r>
        <w:rPr>
          <w:spacing w:val="-14"/>
        </w:rPr>
        <w:t xml:space="preserve"> </w:t>
      </w:r>
      <w:r>
        <w:rPr>
          <w:spacing w:val="-2"/>
        </w:rPr>
        <w:t>or</w:t>
      </w:r>
      <w:r>
        <w:rPr>
          <w:spacing w:val="-14"/>
        </w:rPr>
        <w:t xml:space="preserve"> </w:t>
      </w:r>
      <w:r>
        <w:rPr>
          <w:spacing w:val="-2"/>
        </w:rPr>
        <w:t>for</w:t>
      </w:r>
      <w:r>
        <w:rPr>
          <w:spacing w:val="-16"/>
        </w:rPr>
        <w:t xml:space="preserve"> </w:t>
      </w:r>
      <w:r>
        <w:rPr>
          <w:spacing w:val="-2"/>
        </w:rPr>
        <w:t xml:space="preserve">SELECTED </w:t>
      </w:r>
      <w:r>
        <w:rPr>
          <w:spacing w:val="-6"/>
        </w:rPr>
        <w:t>BIDDER</w:t>
      </w:r>
      <w:r>
        <w:rPr>
          <w:spacing w:val="-11"/>
        </w:rPr>
        <w:t xml:space="preserve"> </w:t>
      </w:r>
      <w:r>
        <w:rPr>
          <w:spacing w:val="-6"/>
        </w:rPr>
        <w:t>in</w:t>
      </w:r>
      <w:r>
        <w:rPr>
          <w:spacing w:val="-12"/>
        </w:rPr>
        <w:t xml:space="preserve"> </w:t>
      </w:r>
      <w:r>
        <w:rPr>
          <w:spacing w:val="-6"/>
        </w:rPr>
        <w:t>the</w:t>
      </w:r>
      <w:r>
        <w:rPr>
          <w:spacing w:val="-11"/>
        </w:rPr>
        <w:t xml:space="preserve"> </w:t>
      </w:r>
      <w:r>
        <w:rPr>
          <w:spacing w:val="-6"/>
        </w:rPr>
        <w:t>course</w:t>
      </w:r>
      <w:r>
        <w:rPr>
          <w:spacing w:val="-11"/>
        </w:rPr>
        <w:t xml:space="preserve"> </w:t>
      </w:r>
      <w:r>
        <w:rPr>
          <w:spacing w:val="-6"/>
        </w:rPr>
        <w:t>of</w:t>
      </w:r>
      <w:r>
        <w:rPr>
          <w:spacing w:val="-11"/>
        </w:rPr>
        <w:t xml:space="preserve"> </w:t>
      </w:r>
      <w:r>
        <w:rPr>
          <w:spacing w:val="-6"/>
        </w:rPr>
        <w:t>performing</w:t>
      </w:r>
      <w:r>
        <w:rPr>
          <w:spacing w:val="-10"/>
        </w:rPr>
        <w:t xml:space="preserve"> </w:t>
      </w:r>
      <w:r>
        <w:rPr>
          <w:spacing w:val="-6"/>
        </w:rPr>
        <w:t>the</w:t>
      </w:r>
      <w:r>
        <w:rPr>
          <w:spacing w:val="-12"/>
        </w:rPr>
        <w:t xml:space="preserve"> </w:t>
      </w:r>
      <w:r>
        <w:rPr>
          <w:spacing w:val="-6"/>
        </w:rPr>
        <w:t>Services,</w:t>
      </w:r>
      <w:r>
        <w:rPr>
          <w:spacing w:val="-8"/>
        </w:rPr>
        <w:t xml:space="preserve"> </w:t>
      </w:r>
      <w:r>
        <w:rPr>
          <w:spacing w:val="-6"/>
        </w:rPr>
        <w:t>unless</w:t>
      </w:r>
      <w:r>
        <w:rPr>
          <w:spacing w:val="-11"/>
        </w:rPr>
        <w:t xml:space="preserve"> </w:t>
      </w:r>
      <w:r>
        <w:rPr>
          <w:spacing w:val="-6"/>
        </w:rPr>
        <w:t>otherwise</w:t>
      </w:r>
      <w:r>
        <w:rPr>
          <w:spacing w:val="-11"/>
        </w:rPr>
        <w:t xml:space="preserve"> </w:t>
      </w:r>
      <w:r>
        <w:rPr>
          <w:spacing w:val="-6"/>
        </w:rPr>
        <w:t>directed</w:t>
      </w:r>
      <w:r>
        <w:rPr>
          <w:spacing w:val="-11"/>
        </w:rPr>
        <w:t xml:space="preserve"> </w:t>
      </w:r>
      <w:r>
        <w:rPr>
          <w:spacing w:val="-6"/>
        </w:rPr>
        <w:t>in</w:t>
      </w:r>
      <w:r>
        <w:rPr>
          <w:spacing w:val="-12"/>
        </w:rPr>
        <w:t xml:space="preserve"> </w:t>
      </w:r>
      <w:r>
        <w:rPr>
          <w:spacing w:val="-6"/>
        </w:rPr>
        <w:t>writing</w:t>
      </w:r>
      <w:r>
        <w:rPr>
          <w:spacing w:val="-10"/>
        </w:rPr>
        <w:t xml:space="preserve"> </w:t>
      </w:r>
      <w:r>
        <w:rPr>
          <w:spacing w:val="-6"/>
        </w:rPr>
        <w:t>by</w:t>
      </w:r>
      <w:r>
        <w:rPr>
          <w:spacing w:val="-12"/>
        </w:rPr>
        <w:t xml:space="preserve"> </w:t>
      </w:r>
      <w:r>
        <w:rPr>
          <w:spacing w:val="-6"/>
        </w:rPr>
        <w:t xml:space="preserve">the </w:t>
      </w:r>
      <w:r>
        <w:t xml:space="preserve">Authority at no additional cost. SELECTED BIDDER shall not, without the prior written </w:t>
      </w:r>
      <w:r>
        <w:rPr>
          <w:spacing w:val="-2"/>
        </w:rPr>
        <w:t>consent</w:t>
      </w:r>
      <w:r>
        <w:rPr>
          <w:spacing w:val="-22"/>
        </w:rPr>
        <w:t xml:space="preserve"> </w:t>
      </w:r>
      <w:r>
        <w:rPr>
          <w:spacing w:val="-2"/>
        </w:rPr>
        <w:t>of</w:t>
      </w:r>
      <w:r>
        <w:rPr>
          <w:spacing w:val="-23"/>
        </w:rPr>
        <w:t xml:space="preserve"> </w:t>
      </w:r>
      <w:r>
        <w:rPr>
          <w:spacing w:val="-2"/>
        </w:rPr>
        <w:t>the</w:t>
      </w:r>
      <w:r>
        <w:rPr>
          <w:spacing w:val="-23"/>
        </w:rPr>
        <w:t xml:space="preserve"> </w:t>
      </w:r>
      <w:r>
        <w:rPr>
          <w:spacing w:val="-2"/>
        </w:rPr>
        <w:t>Authority</w:t>
      </w:r>
      <w:r>
        <w:rPr>
          <w:spacing w:val="-23"/>
        </w:rPr>
        <w:t xml:space="preserve"> </w:t>
      </w:r>
      <w:r>
        <w:rPr>
          <w:spacing w:val="-2"/>
        </w:rPr>
        <w:t>store,</w:t>
      </w:r>
      <w:r>
        <w:rPr>
          <w:spacing w:val="-23"/>
        </w:rPr>
        <w:t xml:space="preserve"> </w:t>
      </w:r>
      <w:r>
        <w:rPr>
          <w:spacing w:val="-2"/>
        </w:rPr>
        <w:t>copy,</w:t>
      </w:r>
      <w:r>
        <w:rPr>
          <w:spacing w:val="-23"/>
        </w:rPr>
        <w:t xml:space="preserve"> </w:t>
      </w:r>
      <w:r>
        <w:rPr>
          <w:spacing w:val="-2"/>
        </w:rPr>
        <w:t>distribute</w:t>
      </w:r>
      <w:r>
        <w:rPr>
          <w:spacing w:val="-25"/>
        </w:rPr>
        <w:t xml:space="preserve"> </w:t>
      </w:r>
      <w:r>
        <w:rPr>
          <w:spacing w:val="-2"/>
        </w:rPr>
        <w:t>or</w:t>
      </w:r>
      <w:r>
        <w:rPr>
          <w:spacing w:val="-23"/>
        </w:rPr>
        <w:t xml:space="preserve"> </w:t>
      </w:r>
      <w:r>
        <w:rPr>
          <w:spacing w:val="-2"/>
        </w:rPr>
        <w:t>retain</w:t>
      </w:r>
      <w:r>
        <w:rPr>
          <w:spacing w:val="-23"/>
        </w:rPr>
        <w:t xml:space="preserve"> </w:t>
      </w:r>
      <w:r>
        <w:rPr>
          <w:spacing w:val="-2"/>
        </w:rPr>
        <w:t>any</w:t>
      </w:r>
      <w:r>
        <w:rPr>
          <w:spacing w:val="-23"/>
        </w:rPr>
        <w:t xml:space="preserve"> </w:t>
      </w:r>
      <w:r>
        <w:rPr>
          <w:spacing w:val="-2"/>
        </w:rPr>
        <w:t>such</w:t>
      </w:r>
      <w:r>
        <w:rPr>
          <w:spacing w:val="-23"/>
        </w:rPr>
        <w:t xml:space="preserve"> </w:t>
      </w:r>
      <w:r>
        <w:rPr>
          <w:spacing w:val="-2"/>
        </w:rPr>
        <w:t>Documents.</w:t>
      </w:r>
    </w:p>
    <w:p w14:paraId="626E131C" w14:textId="77777777" w:rsidR="00A13382" w:rsidRDefault="00A13382">
      <w:pPr>
        <w:pStyle w:val="BodyText"/>
        <w:spacing w:before="181"/>
      </w:pPr>
    </w:p>
    <w:p w14:paraId="33DFF4CF" w14:textId="77777777" w:rsidR="00A13382" w:rsidRDefault="00000000">
      <w:pPr>
        <w:pStyle w:val="Heading1"/>
        <w:numPr>
          <w:ilvl w:val="0"/>
          <w:numId w:val="42"/>
        </w:numPr>
        <w:tabs>
          <w:tab w:val="left" w:pos="2214"/>
        </w:tabs>
        <w:spacing w:before="1"/>
        <w:ind w:hanging="1134"/>
      </w:pPr>
      <w:bookmarkStart w:id="75" w:name="_bookmark75"/>
      <w:bookmarkEnd w:id="75"/>
      <w:r>
        <w:rPr>
          <w:color w:val="2E5395"/>
          <w:spacing w:val="-4"/>
        </w:rPr>
        <w:t>RIGHT</w:t>
      </w:r>
      <w:r>
        <w:rPr>
          <w:color w:val="2E5395"/>
          <w:spacing w:val="-22"/>
        </w:rPr>
        <w:t xml:space="preserve"> </w:t>
      </w:r>
      <w:r>
        <w:rPr>
          <w:color w:val="2E5395"/>
          <w:spacing w:val="-4"/>
        </w:rPr>
        <w:t>TO</w:t>
      </w:r>
      <w:r>
        <w:rPr>
          <w:color w:val="2E5395"/>
          <w:spacing w:val="-19"/>
        </w:rPr>
        <w:t xml:space="preserve"> </w:t>
      </w:r>
      <w:r>
        <w:rPr>
          <w:color w:val="2E5395"/>
          <w:spacing w:val="-4"/>
        </w:rPr>
        <w:t>ACCEPT</w:t>
      </w:r>
      <w:r>
        <w:rPr>
          <w:color w:val="2E5395"/>
          <w:spacing w:val="-20"/>
        </w:rPr>
        <w:t xml:space="preserve"> </w:t>
      </w:r>
      <w:r>
        <w:rPr>
          <w:color w:val="2E5395"/>
          <w:spacing w:val="-4"/>
        </w:rPr>
        <w:t>ANY</w:t>
      </w:r>
      <w:r>
        <w:rPr>
          <w:color w:val="2E5395"/>
          <w:spacing w:val="-21"/>
        </w:rPr>
        <w:t xml:space="preserve"> </w:t>
      </w:r>
      <w:r>
        <w:rPr>
          <w:color w:val="2E5395"/>
          <w:spacing w:val="-4"/>
        </w:rPr>
        <w:t>OFFER</w:t>
      </w:r>
      <w:r>
        <w:rPr>
          <w:color w:val="2E5395"/>
          <w:spacing w:val="-20"/>
        </w:rPr>
        <w:t xml:space="preserve"> </w:t>
      </w:r>
      <w:r>
        <w:rPr>
          <w:color w:val="2E5395"/>
          <w:spacing w:val="-4"/>
        </w:rPr>
        <w:t>AND</w:t>
      </w:r>
      <w:r>
        <w:rPr>
          <w:color w:val="2E5395"/>
          <w:spacing w:val="-21"/>
        </w:rPr>
        <w:t xml:space="preserve"> </w:t>
      </w:r>
      <w:r>
        <w:rPr>
          <w:color w:val="2E5395"/>
          <w:spacing w:val="-4"/>
        </w:rPr>
        <w:t>REJECT</w:t>
      </w:r>
      <w:r>
        <w:rPr>
          <w:color w:val="2E5395"/>
          <w:spacing w:val="-20"/>
        </w:rPr>
        <w:t xml:space="preserve"> </w:t>
      </w:r>
      <w:r>
        <w:rPr>
          <w:color w:val="2E5395"/>
          <w:spacing w:val="-4"/>
        </w:rPr>
        <w:t>ANY</w:t>
      </w:r>
      <w:r>
        <w:rPr>
          <w:color w:val="2E5395"/>
          <w:spacing w:val="-21"/>
        </w:rPr>
        <w:t xml:space="preserve"> </w:t>
      </w:r>
      <w:r>
        <w:rPr>
          <w:color w:val="2E5395"/>
          <w:spacing w:val="-4"/>
        </w:rPr>
        <w:t>OR</w:t>
      </w:r>
      <w:r>
        <w:rPr>
          <w:color w:val="2E5395"/>
          <w:spacing w:val="-20"/>
        </w:rPr>
        <w:t xml:space="preserve"> </w:t>
      </w:r>
      <w:r>
        <w:rPr>
          <w:color w:val="2E5395"/>
          <w:spacing w:val="-4"/>
        </w:rPr>
        <w:t>ALL</w:t>
      </w:r>
      <w:r>
        <w:rPr>
          <w:color w:val="2E5395"/>
          <w:spacing w:val="-21"/>
        </w:rPr>
        <w:t xml:space="preserve"> </w:t>
      </w:r>
      <w:r>
        <w:rPr>
          <w:color w:val="2E5395"/>
          <w:spacing w:val="-4"/>
        </w:rPr>
        <w:t>OFFERS</w:t>
      </w:r>
    </w:p>
    <w:p w14:paraId="31BF88A9" w14:textId="77777777" w:rsidR="00A13382" w:rsidRDefault="00000000">
      <w:pPr>
        <w:pStyle w:val="BodyText"/>
        <w:spacing w:before="310" w:line="252" w:lineRule="auto"/>
        <w:ind w:left="1080" w:right="1221"/>
        <w:jc w:val="both"/>
      </w:pPr>
      <w:r>
        <w:rPr>
          <w:spacing w:val="-6"/>
        </w:rPr>
        <w:t>Municipal Commissioner, GMC reserves the right to accept or reject any tender offer, and to</w:t>
      </w:r>
      <w:r>
        <w:rPr>
          <w:spacing w:val="-13"/>
        </w:rPr>
        <w:t xml:space="preserve"> </w:t>
      </w:r>
      <w:r>
        <w:rPr>
          <w:spacing w:val="-6"/>
        </w:rPr>
        <w:t>annul</w:t>
      </w:r>
      <w:r>
        <w:rPr>
          <w:spacing w:val="-12"/>
        </w:rPr>
        <w:t xml:space="preserve"> </w:t>
      </w:r>
      <w:r>
        <w:rPr>
          <w:spacing w:val="-6"/>
        </w:rPr>
        <w:t>the</w:t>
      </w:r>
      <w:r>
        <w:rPr>
          <w:spacing w:val="-12"/>
        </w:rPr>
        <w:t xml:space="preserve"> </w:t>
      </w:r>
      <w:r>
        <w:rPr>
          <w:spacing w:val="-6"/>
        </w:rPr>
        <w:t>tendering</w:t>
      </w:r>
      <w:r>
        <w:rPr>
          <w:spacing w:val="-12"/>
        </w:rPr>
        <w:t xml:space="preserve"> </w:t>
      </w:r>
      <w:r>
        <w:rPr>
          <w:spacing w:val="-6"/>
        </w:rPr>
        <w:t>process</w:t>
      </w:r>
      <w:r>
        <w:rPr>
          <w:spacing w:val="-12"/>
        </w:rPr>
        <w:t xml:space="preserve"> </w:t>
      </w:r>
      <w:r>
        <w:rPr>
          <w:spacing w:val="-6"/>
        </w:rPr>
        <w:t>and</w:t>
      </w:r>
      <w:r>
        <w:rPr>
          <w:spacing w:val="-12"/>
        </w:rPr>
        <w:t xml:space="preserve"> </w:t>
      </w:r>
      <w:r>
        <w:rPr>
          <w:spacing w:val="-6"/>
        </w:rPr>
        <w:t>reject</w:t>
      </w:r>
      <w:r>
        <w:rPr>
          <w:spacing w:val="-12"/>
        </w:rPr>
        <w:t xml:space="preserve"> </w:t>
      </w:r>
      <w:r>
        <w:rPr>
          <w:spacing w:val="-6"/>
        </w:rPr>
        <w:t>all</w:t>
      </w:r>
      <w:r>
        <w:rPr>
          <w:spacing w:val="-12"/>
        </w:rPr>
        <w:t xml:space="preserve"> </w:t>
      </w:r>
      <w:r>
        <w:rPr>
          <w:spacing w:val="-6"/>
        </w:rPr>
        <w:t>tenders</w:t>
      </w:r>
      <w:r>
        <w:rPr>
          <w:spacing w:val="-12"/>
        </w:rPr>
        <w:t xml:space="preserve"> </w:t>
      </w:r>
      <w:r>
        <w:rPr>
          <w:spacing w:val="-6"/>
        </w:rPr>
        <w:t>at</w:t>
      </w:r>
      <w:r>
        <w:rPr>
          <w:spacing w:val="-12"/>
        </w:rPr>
        <w:t xml:space="preserve"> </w:t>
      </w:r>
      <w:r>
        <w:rPr>
          <w:spacing w:val="-6"/>
        </w:rPr>
        <w:t>any</w:t>
      </w:r>
      <w:r>
        <w:rPr>
          <w:spacing w:val="-12"/>
        </w:rPr>
        <w:t xml:space="preserve"> </w:t>
      </w:r>
      <w:r>
        <w:rPr>
          <w:spacing w:val="-6"/>
        </w:rPr>
        <w:t>time</w:t>
      </w:r>
      <w:r>
        <w:rPr>
          <w:spacing w:val="-12"/>
        </w:rPr>
        <w:t xml:space="preserve"> </w:t>
      </w:r>
      <w:r>
        <w:rPr>
          <w:spacing w:val="-6"/>
        </w:rPr>
        <w:t>prior</w:t>
      </w:r>
      <w:r>
        <w:rPr>
          <w:spacing w:val="-12"/>
        </w:rPr>
        <w:t xml:space="preserve"> </w:t>
      </w:r>
      <w:r>
        <w:rPr>
          <w:spacing w:val="-6"/>
        </w:rPr>
        <w:t>to</w:t>
      </w:r>
      <w:r>
        <w:rPr>
          <w:spacing w:val="-13"/>
        </w:rPr>
        <w:t xml:space="preserve"> </w:t>
      </w:r>
      <w:r>
        <w:rPr>
          <w:spacing w:val="-6"/>
        </w:rPr>
        <w:t>award</w:t>
      </w:r>
      <w:r>
        <w:rPr>
          <w:spacing w:val="-12"/>
        </w:rPr>
        <w:t xml:space="preserve"> </w:t>
      </w:r>
      <w:r>
        <w:rPr>
          <w:spacing w:val="-6"/>
        </w:rPr>
        <w:t>of</w:t>
      </w:r>
      <w:r>
        <w:rPr>
          <w:spacing w:val="-12"/>
        </w:rPr>
        <w:t xml:space="preserve"> </w:t>
      </w:r>
      <w:r>
        <w:rPr>
          <w:spacing w:val="-6"/>
        </w:rPr>
        <w:t xml:space="preserve">control, </w:t>
      </w:r>
      <w:r>
        <w:rPr>
          <w:spacing w:val="-8"/>
        </w:rPr>
        <w:t>without thereby incurring any liability to the affected vendor(s) or any obligation</w:t>
      </w:r>
      <w:r>
        <w:t xml:space="preserve"> </w:t>
      </w:r>
      <w:r>
        <w:rPr>
          <w:spacing w:val="-8"/>
        </w:rPr>
        <w:t xml:space="preserve">to inform </w:t>
      </w:r>
      <w:r>
        <w:rPr>
          <w:spacing w:val="-2"/>
        </w:rPr>
        <w:t>the</w:t>
      </w:r>
      <w:r>
        <w:rPr>
          <w:spacing w:val="-17"/>
        </w:rPr>
        <w:t xml:space="preserve"> </w:t>
      </w:r>
      <w:r>
        <w:rPr>
          <w:spacing w:val="-2"/>
        </w:rPr>
        <w:t>affected</w:t>
      </w:r>
      <w:r>
        <w:rPr>
          <w:spacing w:val="-17"/>
        </w:rPr>
        <w:t xml:space="preserve"> </w:t>
      </w:r>
      <w:r>
        <w:rPr>
          <w:spacing w:val="-2"/>
        </w:rPr>
        <w:t>vendor(s)</w:t>
      </w:r>
      <w:r>
        <w:rPr>
          <w:spacing w:val="-17"/>
        </w:rPr>
        <w:t xml:space="preserve"> </w:t>
      </w:r>
      <w:r>
        <w:rPr>
          <w:spacing w:val="-2"/>
        </w:rPr>
        <w:t>of</w:t>
      </w:r>
      <w:r>
        <w:rPr>
          <w:spacing w:val="-17"/>
        </w:rPr>
        <w:t xml:space="preserve"> </w:t>
      </w:r>
      <w:r>
        <w:rPr>
          <w:spacing w:val="-2"/>
        </w:rPr>
        <w:t>the</w:t>
      </w:r>
      <w:r>
        <w:rPr>
          <w:spacing w:val="-17"/>
        </w:rPr>
        <w:t xml:space="preserve"> </w:t>
      </w:r>
      <w:r>
        <w:rPr>
          <w:spacing w:val="-2"/>
        </w:rPr>
        <w:t>grounds</w:t>
      </w:r>
      <w:r>
        <w:rPr>
          <w:spacing w:val="-17"/>
        </w:rPr>
        <w:t xml:space="preserve"> </w:t>
      </w:r>
      <w:r>
        <w:rPr>
          <w:spacing w:val="-2"/>
        </w:rPr>
        <w:t>for</w:t>
      </w:r>
      <w:r>
        <w:rPr>
          <w:spacing w:val="-17"/>
        </w:rPr>
        <w:t xml:space="preserve"> </w:t>
      </w:r>
      <w:r>
        <w:rPr>
          <w:spacing w:val="-2"/>
        </w:rPr>
        <w:t>the</w:t>
      </w:r>
      <w:r>
        <w:rPr>
          <w:spacing w:val="-17"/>
        </w:rPr>
        <w:t xml:space="preserve"> </w:t>
      </w:r>
      <w:r>
        <w:rPr>
          <w:spacing w:val="-2"/>
        </w:rPr>
        <w:t>Municipal</w:t>
      </w:r>
      <w:r>
        <w:rPr>
          <w:spacing w:val="-16"/>
        </w:rPr>
        <w:t xml:space="preserve"> </w:t>
      </w:r>
      <w:r>
        <w:rPr>
          <w:spacing w:val="-2"/>
        </w:rPr>
        <w:t>Commissioner’s</w:t>
      </w:r>
      <w:r>
        <w:rPr>
          <w:spacing w:val="-17"/>
        </w:rPr>
        <w:t xml:space="preserve"> </w:t>
      </w:r>
      <w:r>
        <w:rPr>
          <w:spacing w:val="-2"/>
        </w:rPr>
        <w:t>action.</w:t>
      </w:r>
    </w:p>
    <w:p w14:paraId="1BEA7E9C" w14:textId="77777777" w:rsidR="00A13382" w:rsidRDefault="00A13382">
      <w:pPr>
        <w:pStyle w:val="BodyText"/>
        <w:spacing w:before="14"/>
      </w:pPr>
    </w:p>
    <w:p w14:paraId="0E07D787" w14:textId="77777777" w:rsidR="00A13382" w:rsidRDefault="00000000">
      <w:pPr>
        <w:pStyle w:val="Heading1"/>
        <w:numPr>
          <w:ilvl w:val="0"/>
          <w:numId w:val="42"/>
        </w:numPr>
        <w:tabs>
          <w:tab w:val="left" w:pos="2214"/>
        </w:tabs>
        <w:spacing w:before="1"/>
        <w:ind w:hanging="1134"/>
      </w:pPr>
      <w:bookmarkStart w:id="76" w:name="_bookmark76"/>
      <w:bookmarkEnd w:id="76"/>
      <w:r>
        <w:rPr>
          <w:color w:val="2E5395"/>
          <w:spacing w:val="-2"/>
          <w:w w:val="105"/>
        </w:rPr>
        <w:t>RISK</w:t>
      </w:r>
      <w:r>
        <w:rPr>
          <w:color w:val="2E5395"/>
          <w:spacing w:val="-22"/>
          <w:w w:val="105"/>
        </w:rPr>
        <w:t xml:space="preserve"> </w:t>
      </w:r>
      <w:r>
        <w:rPr>
          <w:color w:val="2E5395"/>
          <w:spacing w:val="-2"/>
          <w:w w:val="105"/>
        </w:rPr>
        <w:t>PURCHASE</w:t>
      </w:r>
      <w:r>
        <w:rPr>
          <w:color w:val="2E5395"/>
          <w:spacing w:val="-22"/>
          <w:w w:val="105"/>
        </w:rPr>
        <w:t xml:space="preserve"> </w:t>
      </w:r>
      <w:r>
        <w:rPr>
          <w:color w:val="2E5395"/>
          <w:spacing w:val="-2"/>
          <w:w w:val="105"/>
        </w:rPr>
        <w:t>CLAUSE</w:t>
      </w:r>
    </w:p>
    <w:p w14:paraId="5DE41A00" w14:textId="77777777" w:rsidR="00A13382" w:rsidRDefault="00A13382">
      <w:pPr>
        <w:pStyle w:val="BodyText"/>
        <w:spacing w:before="141"/>
        <w:rPr>
          <w:b/>
          <w:sz w:val="28"/>
        </w:rPr>
      </w:pPr>
    </w:p>
    <w:p w14:paraId="12C6688A" w14:textId="77777777" w:rsidR="00A13382" w:rsidRDefault="00000000">
      <w:pPr>
        <w:pStyle w:val="BodyText"/>
        <w:spacing w:before="1" w:line="252" w:lineRule="auto"/>
        <w:ind w:left="1080" w:right="1220"/>
        <w:jc w:val="both"/>
      </w:pPr>
      <w:r>
        <w:t>In</w:t>
      </w:r>
      <w:r>
        <w:rPr>
          <w:spacing w:val="-9"/>
        </w:rPr>
        <w:t xml:space="preserve"> </w:t>
      </w:r>
      <w:r>
        <w:t>the</w:t>
      </w:r>
      <w:r>
        <w:rPr>
          <w:spacing w:val="-9"/>
        </w:rPr>
        <w:t xml:space="preserve"> </w:t>
      </w:r>
      <w:r>
        <w:t>event</w:t>
      </w:r>
      <w:r>
        <w:rPr>
          <w:spacing w:val="-9"/>
        </w:rPr>
        <w:t xml:space="preserve"> </w:t>
      </w:r>
      <w:r>
        <w:t>AGENCY</w:t>
      </w:r>
      <w:r>
        <w:rPr>
          <w:spacing w:val="-9"/>
        </w:rPr>
        <w:t xml:space="preserve"> </w:t>
      </w:r>
      <w:r>
        <w:t>fails</w:t>
      </w:r>
      <w:r>
        <w:rPr>
          <w:spacing w:val="-9"/>
        </w:rPr>
        <w:t xml:space="preserve"> </w:t>
      </w:r>
      <w:r>
        <w:t>to</w:t>
      </w:r>
      <w:r>
        <w:rPr>
          <w:spacing w:val="-10"/>
        </w:rPr>
        <w:t xml:space="preserve"> </w:t>
      </w:r>
      <w:r>
        <w:t>execute</w:t>
      </w:r>
      <w:r>
        <w:rPr>
          <w:spacing w:val="-10"/>
        </w:rPr>
        <w:t xml:space="preserve"> </w:t>
      </w:r>
      <w:r>
        <w:t>the</w:t>
      </w:r>
      <w:r>
        <w:rPr>
          <w:spacing w:val="-9"/>
        </w:rPr>
        <w:t xml:space="preserve"> </w:t>
      </w:r>
      <w:r>
        <w:t>project</w:t>
      </w:r>
      <w:r>
        <w:rPr>
          <w:spacing w:val="-9"/>
        </w:rPr>
        <w:t xml:space="preserve"> </w:t>
      </w:r>
      <w:r>
        <w:t>as</w:t>
      </w:r>
      <w:r>
        <w:rPr>
          <w:spacing w:val="-9"/>
        </w:rPr>
        <w:t xml:space="preserve"> </w:t>
      </w:r>
      <w:r>
        <w:t>stipulated</w:t>
      </w:r>
      <w:r>
        <w:rPr>
          <w:spacing w:val="-9"/>
        </w:rPr>
        <w:t xml:space="preserve"> </w:t>
      </w:r>
      <w:r>
        <w:t>in</w:t>
      </w:r>
      <w:r>
        <w:rPr>
          <w:spacing w:val="-9"/>
        </w:rPr>
        <w:t xml:space="preserve"> </w:t>
      </w:r>
      <w:r>
        <w:t>the</w:t>
      </w:r>
      <w:r>
        <w:rPr>
          <w:spacing w:val="-9"/>
        </w:rPr>
        <w:t xml:space="preserve"> </w:t>
      </w:r>
      <w:r>
        <w:t>CA,</w:t>
      </w:r>
      <w:r>
        <w:rPr>
          <w:spacing w:val="-9"/>
        </w:rPr>
        <w:t xml:space="preserve"> </w:t>
      </w:r>
      <w:r>
        <w:t>or</w:t>
      </w:r>
      <w:r>
        <w:rPr>
          <w:spacing w:val="-9"/>
        </w:rPr>
        <w:t xml:space="preserve"> </w:t>
      </w:r>
      <w:r>
        <w:t>as</w:t>
      </w:r>
      <w:r>
        <w:rPr>
          <w:spacing w:val="-9"/>
        </w:rPr>
        <w:t xml:space="preserve"> </w:t>
      </w:r>
      <w:r>
        <w:t>per</w:t>
      </w:r>
      <w:r>
        <w:rPr>
          <w:spacing w:val="-9"/>
        </w:rPr>
        <w:t xml:space="preserve"> </w:t>
      </w:r>
      <w:r>
        <w:t xml:space="preserve">the </w:t>
      </w:r>
      <w:r>
        <w:rPr>
          <w:spacing w:val="-2"/>
        </w:rPr>
        <w:t>directions</w:t>
      </w:r>
      <w:r>
        <w:rPr>
          <w:spacing w:val="-15"/>
        </w:rPr>
        <w:t xml:space="preserve"> </w:t>
      </w:r>
      <w:r>
        <w:rPr>
          <w:spacing w:val="-2"/>
        </w:rPr>
        <w:t>given</w:t>
      </w:r>
      <w:r>
        <w:rPr>
          <w:spacing w:val="-15"/>
        </w:rPr>
        <w:t xml:space="preserve"> </w:t>
      </w:r>
      <w:r>
        <w:rPr>
          <w:spacing w:val="-2"/>
        </w:rPr>
        <w:t>by</w:t>
      </w:r>
      <w:r>
        <w:rPr>
          <w:spacing w:val="-14"/>
        </w:rPr>
        <w:t xml:space="preserve"> </w:t>
      </w:r>
      <w:r>
        <w:rPr>
          <w:spacing w:val="-2"/>
        </w:rPr>
        <w:t>the</w:t>
      </w:r>
      <w:r>
        <w:rPr>
          <w:spacing w:val="-14"/>
        </w:rPr>
        <w:t xml:space="preserve"> </w:t>
      </w:r>
      <w:r>
        <w:rPr>
          <w:spacing w:val="-2"/>
        </w:rPr>
        <w:t>client</w:t>
      </w:r>
      <w:r>
        <w:rPr>
          <w:spacing w:val="-14"/>
        </w:rPr>
        <w:t xml:space="preserve"> </w:t>
      </w:r>
      <w:r>
        <w:rPr>
          <w:spacing w:val="-2"/>
        </w:rPr>
        <w:t>from</w:t>
      </w:r>
      <w:r>
        <w:rPr>
          <w:spacing w:val="-14"/>
        </w:rPr>
        <w:t xml:space="preserve"> </w:t>
      </w:r>
      <w:r>
        <w:rPr>
          <w:spacing w:val="-2"/>
        </w:rPr>
        <w:t>time</w:t>
      </w:r>
      <w:r>
        <w:rPr>
          <w:spacing w:val="-14"/>
        </w:rPr>
        <w:t xml:space="preserve"> </w:t>
      </w:r>
      <w:r>
        <w:rPr>
          <w:spacing w:val="-2"/>
        </w:rPr>
        <w:t>to</w:t>
      </w:r>
      <w:r>
        <w:rPr>
          <w:spacing w:val="-15"/>
        </w:rPr>
        <w:t xml:space="preserve"> </w:t>
      </w:r>
      <w:r>
        <w:rPr>
          <w:spacing w:val="-2"/>
        </w:rPr>
        <w:t>time,</w:t>
      </w:r>
      <w:r>
        <w:rPr>
          <w:spacing w:val="-14"/>
        </w:rPr>
        <w:t xml:space="preserve"> </w:t>
      </w:r>
      <w:r>
        <w:rPr>
          <w:spacing w:val="-2"/>
        </w:rPr>
        <w:t>the</w:t>
      </w:r>
      <w:r>
        <w:rPr>
          <w:spacing w:val="-14"/>
        </w:rPr>
        <w:t xml:space="preserve"> </w:t>
      </w:r>
      <w:r>
        <w:rPr>
          <w:spacing w:val="-2"/>
        </w:rPr>
        <w:t>client</w:t>
      </w:r>
      <w:r>
        <w:rPr>
          <w:spacing w:val="-13"/>
        </w:rPr>
        <w:t xml:space="preserve"> </w:t>
      </w:r>
      <w:r>
        <w:rPr>
          <w:spacing w:val="-2"/>
        </w:rPr>
        <w:t>reserves</w:t>
      </w:r>
      <w:r>
        <w:rPr>
          <w:spacing w:val="-15"/>
        </w:rPr>
        <w:t xml:space="preserve"> </w:t>
      </w:r>
      <w:r>
        <w:rPr>
          <w:spacing w:val="-2"/>
        </w:rPr>
        <w:t>the</w:t>
      </w:r>
      <w:r>
        <w:rPr>
          <w:spacing w:val="-14"/>
        </w:rPr>
        <w:t xml:space="preserve"> </w:t>
      </w:r>
      <w:r>
        <w:rPr>
          <w:spacing w:val="-2"/>
        </w:rPr>
        <w:t>right</w:t>
      </w:r>
      <w:r>
        <w:rPr>
          <w:spacing w:val="-14"/>
        </w:rPr>
        <w:t xml:space="preserve"> </w:t>
      </w:r>
      <w:r>
        <w:rPr>
          <w:spacing w:val="-2"/>
        </w:rPr>
        <w:t>to</w:t>
      </w:r>
      <w:r>
        <w:rPr>
          <w:spacing w:val="-15"/>
        </w:rPr>
        <w:t xml:space="preserve"> </w:t>
      </w:r>
      <w:r>
        <w:rPr>
          <w:spacing w:val="-2"/>
        </w:rPr>
        <w:t xml:space="preserve">procure </w:t>
      </w:r>
      <w:r>
        <w:rPr>
          <w:spacing w:val="-8"/>
        </w:rPr>
        <w:t xml:space="preserve">similar services from the next eligible bidder or from alternate sources at the risk, cost and </w:t>
      </w:r>
      <w:r>
        <w:rPr>
          <w:spacing w:val="-6"/>
        </w:rPr>
        <w:t>responsibility</w:t>
      </w:r>
      <w:r>
        <w:rPr>
          <w:spacing w:val="-7"/>
        </w:rPr>
        <w:t xml:space="preserve"> </w:t>
      </w:r>
      <w:r>
        <w:rPr>
          <w:spacing w:val="-6"/>
        </w:rPr>
        <w:t>of</w:t>
      </w:r>
      <w:r>
        <w:rPr>
          <w:spacing w:val="-8"/>
        </w:rPr>
        <w:t xml:space="preserve"> </w:t>
      </w:r>
      <w:r>
        <w:rPr>
          <w:spacing w:val="-6"/>
        </w:rPr>
        <w:t>the</w:t>
      </w:r>
      <w:r>
        <w:rPr>
          <w:spacing w:val="-8"/>
        </w:rPr>
        <w:t xml:space="preserve"> </w:t>
      </w:r>
      <w:r>
        <w:rPr>
          <w:spacing w:val="-6"/>
        </w:rPr>
        <w:t>AGENCY.</w:t>
      </w:r>
      <w:r>
        <w:rPr>
          <w:spacing w:val="-8"/>
        </w:rPr>
        <w:t xml:space="preserve"> </w:t>
      </w:r>
      <w:r>
        <w:rPr>
          <w:spacing w:val="-6"/>
        </w:rPr>
        <w:t>Before</w:t>
      </w:r>
      <w:r>
        <w:rPr>
          <w:spacing w:val="-8"/>
        </w:rPr>
        <w:t xml:space="preserve"> </w:t>
      </w:r>
      <w:r>
        <w:rPr>
          <w:spacing w:val="-6"/>
        </w:rPr>
        <w:t>taking</w:t>
      </w:r>
      <w:r>
        <w:rPr>
          <w:spacing w:val="-8"/>
        </w:rPr>
        <w:t xml:space="preserve"> </w:t>
      </w:r>
      <w:r>
        <w:rPr>
          <w:spacing w:val="-6"/>
        </w:rPr>
        <w:t>such</w:t>
      </w:r>
      <w:r>
        <w:rPr>
          <w:spacing w:val="-8"/>
        </w:rPr>
        <w:t xml:space="preserve"> </w:t>
      </w:r>
      <w:r>
        <w:rPr>
          <w:spacing w:val="-6"/>
        </w:rPr>
        <w:t>a</w:t>
      </w:r>
      <w:r>
        <w:rPr>
          <w:spacing w:val="-8"/>
        </w:rPr>
        <w:t xml:space="preserve"> </w:t>
      </w:r>
      <w:r>
        <w:rPr>
          <w:spacing w:val="-6"/>
        </w:rPr>
        <w:t>decision,</w:t>
      </w:r>
      <w:r>
        <w:rPr>
          <w:spacing w:val="-8"/>
        </w:rPr>
        <w:t xml:space="preserve"> </w:t>
      </w:r>
      <w:r>
        <w:rPr>
          <w:spacing w:val="-6"/>
        </w:rPr>
        <w:t>the</w:t>
      </w:r>
      <w:r>
        <w:rPr>
          <w:spacing w:val="-8"/>
        </w:rPr>
        <w:t xml:space="preserve"> </w:t>
      </w:r>
      <w:r>
        <w:rPr>
          <w:spacing w:val="-6"/>
        </w:rPr>
        <w:t>client</w:t>
      </w:r>
      <w:r>
        <w:rPr>
          <w:spacing w:val="-8"/>
        </w:rPr>
        <w:t xml:space="preserve"> </w:t>
      </w:r>
      <w:r>
        <w:rPr>
          <w:spacing w:val="-6"/>
        </w:rPr>
        <w:t>shall</w:t>
      </w:r>
      <w:r>
        <w:rPr>
          <w:spacing w:val="-8"/>
        </w:rPr>
        <w:t xml:space="preserve"> </w:t>
      </w:r>
      <w:r>
        <w:rPr>
          <w:spacing w:val="-6"/>
        </w:rPr>
        <w:t>serve</w:t>
      </w:r>
      <w:r>
        <w:rPr>
          <w:spacing w:val="-8"/>
        </w:rPr>
        <w:t xml:space="preserve"> </w:t>
      </w:r>
      <w:r>
        <w:rPr>
          <w:spacing w:val="-6"/>
        </w:rPr>
        <w:t>a</w:t>
      </w:r>
      <w:r>
        <w:rPr>
          <w:spacing w:val="-8"/>
        </w:rPr>
        <w:t xml:space="preserve"> </w:t>
      </w:r>
      <w:r>
        <w:rPr>
          <w:spacing w:val="-6"/>
        </w:rPr>
        <w:t xml:space="preserve">notice </w:t>
      </w:r>
      <w:r>
        <w:rPr>
          <w:spacing w:val="-8"/>
        </w:rPr>
        <w:t xml:space="preserve">period of 1 month to the AGENCY. AGENCY’s liability in such case would not be higher than </w:t>
      </w:r>
      <w:r>
        <w:t>50%</w:t>
      </w:r>
      <w:r>
        <w:rPr>
          <w:spacing w:val="-1"/>
        </w:rPr>
        <w:t xml:space="preserve"> </w:t>
      </w:r>
      <w:r>
        <w:t>of</w:t>
      </w:r>
      <w:r>
        <w:rPr>
          <w:spacing w:val="-1"/>
        </w:rPr>
        <w:t xml:space="preserve"> </w:t>
      </w:r>
      <w:r>
        <w:t>the</w:t>
      </w:r>
      <w:r>
        <w:rPr>
          <w:spacing w:val="-1"/>
        </w:rPr>
        <w:t xml:space="preserve"> </w:t>
      </w:r>
      <w:r>
        <w:t>contract</w:t>
      </w:r>
      <w:r>
        <w:rPr>
          <w:spacing w:val="-1"/>
        </w:rPr>
        <w:t xml:space="preserve"> </w:t>
      </w:r>
      <w:r>
        <w:t>value.</w:t>
      </w:r>
    </w:p>
    <w:p w14:paraId="60A5373E" w14:textId="77777777" w:rsidR="00A13382" w:rsidRDefault="00A13382">
      <w:pPr>
        <w:pStyle w:val="BodyText"/>
        <w:spacing w:before="16"/>
      </w:pPr>
    </w:p>
    <w:p w14:paraId="3D453FCF" w14:textId="77777777" w:rsidR="00A13382" w:rsidRDefault="00000000">
      <w:pPr>
        <w:pStyle w:val="Heading2"/>
        <w:numPr>
          <w:ilvl w:val="0"/>
          <w:numId w:val="42"/>
        </w:numPr>
        <w:tabs>
          <w:tab w:val="left" w:pos="2214"/>
        </w:tabs>
        <w:ind w:hanging="1134"/>
      </w:pPr>
      <w:bookmarkStart w:id="77" w:name="_bookmark77"/>
      <w:bookmarkEnd w:id="77"/>
      <w:r>
        <w:rPr>
          <w:color w:val="2E5395"/>
          <w:spacing w:val="-4"/>
        </w:rPr>
        <w:t>Service</w:t>
      </w:r>
      <w:r>
        <w:rPr>
          <w:color w:val="2E5395"/>
          <w:spacing w:val="-24"/>
        </w:rPr>
        <w:t xml:space="preserve"> </w:t>
      </w:r>
      <w:r>
        <w:rPr>
          <w:color w:val="2E5395"/>
          <w:spacing w:val="-4"/>
        </w:rPr>
        <w:t>Level</w:t>
      </w:r>
      <w:r>
        <w:rPr>
          <w:color w:val="2E5395"/>
          <w:spacing w:val="-24"/>
        </w:rPr>
        <w:t xml:space="preserve"> </w:t>
      </w:r>
      <w:r>
        <w:rPr>
          <w:color w:val="2E5395"/>
          <w:spacing w:val="-4"/>
        </w:rPr>
        <w:t>Agreements</w:t>
      </w:r>
      <w:r>
        <w:rPr>
          <w:color w:val="2E5395"/>
          <w:spacing w:val="-25"/>
        </w:rPr>
        <w:t xml:space="preserve"> </w:t>
      </w:r>
      <w:r>
        <w:rPr>
          <w:color w:val="2E5395"/>
          <w:spacing w:val="-4"/>
        </w:rPr>
        <w:t>(SLA)</w:t>
      </w:r>
    </w:p>
    <w:p w14:paraId="24ADAC76" w14:textId="77777777" w:rsidR="00A13382" w:rsidRDefault="00A13382">
      <w:pPr>
        <w:pStyle w:val="BodyText"/>
        <w:spacing w:before="142"/>
        <w:rPr>
          <w:b/>
          <w:sz w:val="28"/>
        </w:rPr>
      </w:pPr>
    </w:p>
    <w:p w14:paraId="35BDF08D" w14:textId="77777777" w:rsidR="00A13382" w:rsidRDefault="00000000">
      <w:pPr>
        <w:pStyle w:val="BodyText"/>
        <w:spacing w:line="271" w:lineRule="auto"/>
        <w:ind w:left="1080" w:right="1081"/>
        <w:jc w:val="both"/>
      </w:pPr>
      <w:r>
        <w:rPr>
          <w:spacing w:val="-2"/>
        </w:rPr>
        <w:t>The</w:t>
      </w:r>
      <w:r>
        <w:rPr>
          <w:spacing w:val="-11"/>
        </w:rPr>
        <w:t xml:space="preserve"> </w:t>
      </w:r>
      <w:r>
        <w:rPr>
          <w:spacing w:val="-2"/>
        </w:rPr>
        <w:t>purpose</w:t>
      </w:r>
      <w:r>
        <w:rPr>
          <w:spacing w:val="-11"/>
        </w:rPr>
        <w:t xml:space="preserve"> </w:t>
      </w:r>
      <w:r>
        <w:rPr>
          <w:spacing w:val="-2"/>
        </w:rPr>
        <w:t>of</w:t>
      </w:r>
      <w:r>
        <w:rPr>
          <w:spacing w:val="-12"/>
        </w:rPr>
        <w:t xml:space="preserve"> </w:t>
      </w:r>
      <w:r>
        <w:rPr>
          <w:spacing w:val="-2"/>
        </w:rPr>
        <w:t>this</w:t>
      </w:r>
      <w:r>
        <w:rPr>
          <w:spacing w:val="-12"/>
        </w:rPr>
        <w:t xml:space="preserve"> </w:t>
      </w:r>
      <w:r>
        <w:rPr>
          <w:spacing w:val="-2"/>
        </w:rPr>
        <w:t>Service</w:t>
      </w:r>
      <w:r>
        <w:rPr>
          <w:spacing w:val="-12"/>
        </w:rPr>
        <w:t xml:space="preserve"> </w:t>
      </w:r>
      <w:r>
        <w:rPr>
          <w:spacing w:val="-2"/>
        </w:rPr>
        <w:t>Level</w:t>
      </w:r>
      <w:r>
        <w:rPr>
          <w:spacing w:val="-12"/>
        </w:rPr>
        <w:t xml:space="preserve"> </w:t>
      </w:r>
      <w:r>
        <w:rPr>
          <w:spacing w:val="-2"/>
        </w:rPr>
        <w:t>Agreement</w:t>
      </w:r>
      <w:r>
        <w:rPr>
          <w:spacing w:val="-11"/>
        </w:rPr>
        <w:t xml:space="preserve"> </w:t>
      </w:r>
      <w:r>
        <w:rPr>
          <w:spacing w:val="-2"/>
        </w:rPr>
        <w:t>(hereinafter</w:t>
      </w:r>
      <w:r>
        <w:rPr>
          <w:spacing w:val="-10"/>
        </w:rPr>
        <w:t xml:space="preserve"> </w:t>
      </w:r>
      <w:r>
        <w:rPr>
          <w:spacing w:val="-2"/>
        </w:rPr>
        <w:t>referred</w:t>
      </w:r>
      <w:r>
        <w:rPr>
          <w:spacing w:val="-12"/>
        </w:rPr>
        <w:t xml:space="preserve"> </w:t>
      </w:r>
      <w:r>
        <w:rPr>
          <w:spacing w:val="-2"/>
        </w:rPr>
        <w:t>to</w:t>
      </w:r>
      <w:r>
        <w:rPr>
          <w:spacing w:val="-12"/>
        </w:rPr>
        <w:t xml:space="preserve"> </w:t>
      </w:r>
      <w:r>
        <w:rPr>
          <w:spacing w:val="-2"/>
        </w:rPr>
        <w:t>as</w:t>
      </w:r>
      <w:r>
        <w:rPr>
          <w:spacing w:val="-11"/>
        </w:rPr>
        <w:t xml:space="preserve"> </w:t>
      </w:r>
      <w:r>
        <w:rPr>
          <w:spacing w:val="-2"/>
        </w:rPr>
        <w:t>SLA)</w:t>
      </w:r>
      <w:r>
        <w:rPr>
          <w:spacing w:val="-12"/>
        </w:rPr>
        <w:t xml:space="preserve"> </w:t>
      </w:r>
      <w:r>
        <w:rPr>
          <w:spacing w:val="-2"/>
        </w:rPr>
        <w:t>is</w:t>
      </w:r>
      <w:r>
        <w:rPr>
          <w:spacing w:val="-13"/>
        </w:rPr>
        <w:t xml:space="preserve"> </w:t>
      </w:r>
      <w:r>
        <w:rPr>
          <w:spacing w:val="-2"/>
        </w:rPr>
        <w:t>to</w:t>
      </w:r>
      <w:r>
        <w:rPr>
          <w:spacing w:val="-12"/>
        </w:rPr>
        <w:t xml:space="preserve"> </w:t>
      </w:r>
      <w:r>
        <w:rPr>
          <w:spacing w:val="-2"/>
        </w:rPr>
        <w:t xml:space="preserve">clearly </w:t>
      </w:r>
      <w:r>
        <w:rPr>
          <w:spacing w:val="-4"/>
        </w:rPr>
        <w:t>define</w:t>
      </w:r>
      <w:r>
        <w:rPr>
          <w:spacing w:val="-15"/>
        </w:rPr>
        <w:t xml:space="preserve"> </w:t>
      </w:r>
      <w:r>
        <w:rPr>
          <w:spacing w:val="-4"/>
        </w:rPr>
        <w:t>the</w:t>
      </w:r>
      <w:r>
        <w:rPr>
          <w:spacing w:val="-14"/>
        </w:rPr>
        <w:t xml:space="preserve"> </w:t>
      </w:r>
      <w:r>
        <w:rPr>
          <w:spacing w:val="-4"/>
        </w:rPr>
        <w:t>levels</w:t>
      </w:r>
      <w:r>
        <w:rPr>
          <w:spacing w:val="-14"/>
        </w:rPr>
        <w:t xml:space="preserve"> </w:t>
      </w:r>
      <w:r>
        <w:rPr>
          <w:spacing w:val="-4"/>
        </w:rPr>
        <w:t>of</w:t>
      </w:r>
      <w:r>
        <w:rPr>
          <w:spacing w:val="-14"/>
        </w:rPr>
        <w:t xml:space="preserve"> </w:t>
      </w:r>
      <w:r>
        <w:rPr>
          <w:spacing w:val="-4"/>
        </w:rPr>
        <w:t>service</w:t>
      </w:r>
      <w:r>
        <w:rPr>
          <w:spacing w:val="-14"/>
        </w:rPr>
        <w:t xml:space="preserve"> </w:t>
      </w:r>
      <w:r>
        <w:rPr>
          <w:spacing w:val="-4"/>
        </w:rPr>
        <w:t>required</w:t>
      </w:r>
      <w:r>
        <w:rPr>
          <w:spacing w:val="-12"/>
        </w:rPr>
        <w:t xml:space="preserve"> </w:t>
      </w:r>
      <w:r>
        <w:rPr>
          <w:spacing w:val="-4"/>
        </w:rPr>
        <w:t>to</w:t>
      </w:r>
      <w:r>
        <w:rPr>
          <w:spacing w:val="-15"/>
        </w:rPr>
        <w:t xml:space="preserve"> </w:t>
      </w:r>
      <w:r>
        <w:rPr>
          <w:spacing w:val="-4"/>
        </w:rPr>
        <w:t>be</w:t>
      </w:r>
      <w:r>
        <w:rPr>
          <w:spacing w:val="-11"/>
        </w:rPr>
        <w:t xml:space="preserve"> </w:t>
      </w:r>
      <w:r>
        <w:rPr>
          <w:spacing w:val="-4"/>
        </w:rPr>
        <w:t>provided</w:t>
      </w:r>
      <w:r>
        <w:rPr>
          <w:spacing w:val="-14"/>
        </w:rPr>
        <w:t xml:space="preserve"> </w:t>
      </w:r>
      <w:r>
        <w:rPr>
          <w:spacing w:val="-4"/>
        </w:rPr>
        <w:t>by</w:t>
      </w:r>
      <w:r>
        <w:rPr>
          <w:spacing w:val="-14"/>
        </w:rPr>
        <w:t xml:space="preserve"> </w:t>
      </w:r>
      <w:r>
        <w:rPr>
          <w:spacing w:val="-4"/>
        </w:rPr>
        <w:t>the</w:t>
      </w:r>
      <w:r>
        <w:rPr>
          <w:spacing w:val="-13"/>
        </w:rPr>
        <w:t xml:space="preserve"> </w:t>
      </w:r>
      <w:r>
        <w:rPr>
          <w:spacing w:val="-4"/>
        </w:rPr>
        <w:t>successful</w:t>
      </w:r>
      <w:r>
        <w:rPr>
          <w:spacing w:val="-14"/>
        </w:rPr>
        <w:t xml:space="preserve"> </w:t>
      </w:r>
      <w:r>
        <w:rPr>
          <w:spacing w:val="-4"/>
        </w:rPr>
        <w:t>bidder</w:t>
      </w:r>
      <w:r>
        <w:rPr>
          <w:spacing w:val="-14"/>
        </w:rPr>
        <w:t xml:space="preserve"> </w:t>
      </w:r>
      <w:r>
        <w:rPr>
          <w:spacing w:val="-4"/>
        </w:rPr>
        <w:t>to</w:t>
      </w:r>
      <w:r>
        <w:rPr>
          <w:spacing w:val="-15"/>
        </w:rPr>
        <w:t xml:space="preserve"> </w:t>
      </w:r>
      <w:r>
        <w:rPr>
          <w:spacing w:val="-4"/>
        </w:rPr>
        <w:t>GMC</w:t>
      </w:r>
      <w:r>
        <w:rPr>
          <w:spacing w:val="-13"/>
        </w:rPr>
        <w:t xml:space="preserve"> </w:t>
      </w:r>
      <w:r>
        <w:rPr>
          <w:spacing w:val="-4"/>
        </w:rPr>
        <w:t>during the</w:t>
      </w:r>
      <w:r>
        <w:rPr>
          <w:spacing w:val="-19"/>
        </w:rPr>
        <w:t xml:space="preserve"> </w:t>
      </w:r>
      <w:r>
        <w:rPr>
          <w:spacing w:val="-4"/>
        </w:rPr>
        <w:t>entire</w:t>
      </w:r>
      <w:r>
        <w:rPr>
          <w:spacing w:val="-19"/>
        </w:rPr>
        <w:t xml:space="preserve"> </w:t>
      </w:r>
      <w:r>
        <w:rPr>
          <w:spacing w:val="-4"/>
        </w:rPr>
        <w:t>duration</w:t>
      </w:r>
      <w:r>
        <w:rPr>
          <w:spacing w:val="-19"/>
        </w:rPr>
        <w:t xml:space="preserve"> </w:t>
      </w:r>
      <w:r>
        <w:rPr>
          <w:spacing w:val="-4"/>
        </w:rPr>
        <w:t>of</w:t>
      </w:r>
      <w:r>
        <w:rPr>
          <w:spacing w:val="-19"/>
        </w:rPr>
        <w:t xml:space="preserve"> </w:t>
      </w:r>
      <w:r>
        <w:rPr>
          <w:spacing w:val="-4"/>
        </w:rPr>
        <w:t>this</w:t>
      </w:r>
      <w:r>
        <w:rPr>
          <w:spacing w:val="-18"/>
        </w:rPr>
        <w:t xml:space="preserve"> </w:t>
      </w:r>
      <w:r>
        <w:rPr>
          <w:spacing w:val="-4"/>
        </w:rPr>
        <w:t>contract</w:t>
      </w:r>
      <w:r>
        <w:rPr>
          <w:spacing w:val="-19"/>
        </w:rPr>
        <w:t xml:space="preserve"> </w:t>
      </w:r>
      <w:r>
        <w:rPr>
          <w:spacing w:val="-4"/>
        </w:rPr>
        <w:t>including</w:t>
      </w:r>
      <w:r>
        <w:rPr>
          <w:spacing w:val="-19"/>
        </w:rPr>
        <w:t xml:space="preserve"> </w:t>
      </w:r>
      <w:r>
        <w:rPr>
          <w:spacing w:val="-4"/>
        </w:rPr>
        <w:t>its</w:t>
      </w:r>
      <w:r>
        <w:rPr>
          <w:spacing w:val="-19"/>
        </w:rPr>
        <w:t xml:space="preserve"> </w:t>
      </w:r>
      <w:r>
        <w:rPr>
          <w:spacing w:val="-4"/>
        </w:rPr>
        <w:t>warranty</w:t>
      </w:r>
      <w:r>
        <w:rPr>
          <w:spacing w:val="-18"/>
        </w:rPr>
        <w:t xml:space="preserve"> </w:t>
      </w:r>
      <w:r>
        <w:rPr>
          <w:spacing w:val="-4"/>
        </w:rPr>
        <w:t>period.</w:t>
      </w:r>
    </w:p>
    <w:p w14:paraId="52C22837" w14:textId="77777777" w:rsidR="00A13382" w:rsidRDefault="00000000">
      <w:pPr>
        <w:pStyle w:val="BodyText"/>
        <w:spacing w:before="164"/>
        <w:ind w:left="1080"/>
        <w:jc w:val="both"/>
      </w:pPr>
      <w:r>
        <w:rPr>
          <w:spacing w:val="-6"/>
        </w:rPr>
        <w:t>SLA</w:t>
      </w:r>
      <w:r>
        <w:rPr>
          <w:spacing w:val="-22"/>
        </w:rPr>
        <w:t xml:space="preserve"> </w:t>
      </w:r>
      <w:r>
        <w:rPr>
          <w:spacing w:val="-6"/>
        </w:rPr>
        <w:t>shall</w:t>
      </w:r>
      <w:r>
        <w:rPr>
          <w:spacing w:val="-22"/>
        </w:rPr>
        <w:t xml:space="preserve"> </w:t>
      </w:r>
      <w:r>
        <w:rPr>
          <w:spacing w:val="-6"/>
        </w:rPr>
        <w:t>be</w:t>
      </w:r>
      <w:r>
        <w:rPr>
          <w:spacing w:val="-22"/>
        </w:rPr>
        <w:t xml:space="preserve"> </w:t>
      </w:r>
      <w:r>
        <w:rPr>
          <w:spacing w:val="-6"/>
        </w:rPr>
        <w:t>valid</w:t>
      </w:r>
      <w:r>
        <w:rPr>
          <w:spacing w:val="-22"/>
        </w:rPr>
        <w:t xml:space="preserve"> </w:t>
      </w:r>
      <w:r>
        <w:rPr>
          <w:spacing w:val="-6"/>
        </w:rPr>
        <w:t>for</w:t>
      </w:r>
      <w:r>
        <w:rPr>
          <w:spacing w:val="-22"/>
        </w:rPr>
        <w:t xml:space="preserve"> </w:t>
      </w:r>
      <w:r>
        <w:rPr>
          <w:spacing w:val="-6"/>
        </w:rPr>
        <w:t>the</w:t>
      </w:r>
      <w:r>
        <w:rPr>
          <w:spacing w:val="-23"/>
        </w:rPr>
        <w:t xml:space="preserve"> </w:t>
      </w:r>
      <w:r>
        <w:rPr>
          <w:spacing w:val="-6"/>
        </w:rPr>
        <w:t>entire</w:t>
      </w:r>
      <w:r>
        <w:rPr>
          <w:spacing w:val="-21"/>
        </w:rPr>
        <w:t xml:space="preserve"> </w:t>
      </w:r>
      <w:r>
        <w:rPr>
          <w:spacing w:val="-6"/>
        </w:rPr>
        <w:t>duration</w:t>
      </w:r>
      <w:r>
        <w:rPr>
          <w:spacing w:val="-22"/>
        </w:rPr>
        <w:t xml:space="preserve"> </w:t>
      </w:r>
      <w:r>
        <w:rPr>
          <w:spacing w:val="-6"/>
        </w:rPr>
        <w:t>of</w:t>
      </w:r>
      <w:r>
        <w:rPr>
          <w:spacing w:val="-22"/>
        </w:rPr>
        <w:t xml:space="preserve"> </w:t>
      </w:r>
      <w:r>
        <w:rPr>
          <w:spacing w:val="-6"/>
        </w:rPr>
        <w:t>the</w:t>
      </w:r>
      <w:r>
        <w:rPr>
          <w:spacing w:val="-22"/>
        </w:rPr>
        <w:t xml:space="preserve"> </w:t>
      </w:r>
      <w:r>
        <w:rPr>
          <w:spacing w:val="-6"/>
        </w:rPr>
        <w:t>contract</w:t>
      </w:r>
    </w:p>
    <w:p w14:paraId="7D8D9B65" w14:textId="77777777" w:rsidR="00A13382" w:rsidRDefault="00A13382">
      <w:pPr>
        <w:pStyle w:val="BodyText"/>
        <w:jc w:val="both"/>
        <w:sectPr w:rsidR="00A13382" w:rsidSect="00AD0681">
          <w:headerReference w:type="default" r:id="rId42"/>
          <w:footerReference w:type="default" r:id="rId43"/>
          <w:pgSz w:w="12240" w:h="15840"/>
          <w:pgMar w:top="1100" w:right="360" w:bottom="940" w:left="360" w:header="288" w:footer="432" w:gutter="0"/>
          <w:cols w:space="720"/>
          <w:docGrid w:linePitch="299"/>
        </w:sectPr>
      </w:pPr>
    </w:p>
    <w:p w14:paraId="3C8F7497" w14:textId="77777777" w:rsidR="00A13382" w:rsidRDefault="00000000">
      <w:pPr>
        <w:pStyle w:val="BodyText"/>
        <w:spacing w:before="90" w:line="271" w:lineRule="auto"/>
        <w:ind w:left="1080" w:right="1077"/>
        <w:jc w:val="both"/>
      </w:pPr>
      <w:r>
        <w:rPr>
          <w:spacing w:val="-8"/>
        </w:rPr>
        <w:lastRenderedPageBreak/>
        <w:t>The</w:t>
      </w:r>
      <w:r>
        <w:rPr>
          <w:spacing w:val="-9"/>
        </w:rPr>
        <w:t xml:space="preserve"> </w:t>
      </w:r>
      <w:r>
        <w:rPr>
          <w:spacing w:val="-8"/>
        </w:rPr>
        <w:t>agency</w:t>
      </w:r>
      <w:r>
        <w:rPr>
          <w:spacing w:val="-9"/>
        </w:rPr>
        <w:t xml:space="preserve"> </w:t>
      </w:r>
      <w:r>
        <w:rPr>
          <w:spacing w:val="-8"/>
        </w:rPr>
        <w:t>will be</w:t>
      </w:r>
      <w:r>
        <w:rPr>
          <w:spacing w:val="-9"/>
        </w:rPr>
        <w:t xml:space="preserve"> </w:t>
      </w:r>
      <w:r>
        <w:rPr>
          <w:spacing w:val="-8"/>
        </w:rPr>
        <w:t>responsible</w:t>
      </w:r>
      <w:r>
        <w:rPr>
          <w:spacing w:val="-9"/>
        </w:rPr>
        <w:t xml:space="preserve"> </w:t>
      </w:r>
      <w:r>
        <w:rPr>
          <w:spacing w:val="-8"/>
        </w:rPr>
        <w:t>for</w:t>
      </w:r>
      <w:r>
        <w:rPr>
          <w:spacing w:val="-9"/>
        </w:rPr>
        <w:t xml:space="preserve"> </w:t>
      </w:r>
      <w:r>
        <w:rPr>
          <w:spacing w:val="-8"/>
        </w:rPr>
        <w:t>providing</w:t>
      </w:r>
      <w:r>
        <w:rPr>
          <w:spacing w:val="-9"/>
        </w:rPr>
        <w:t xml:space="preserve"> </w:t>
      </w:r>
      <w:r>
        <w:rPr>
          <w:spacing w:val="-8"/>
        </w:rPr>
        <w:t>accurate</w:t>
      </w:r>
      <w:r>
        <w:rPr>
          <w:spacing w:val="-10"/>
        </w:rPr>
        <w:t xml:space="preserve"> </w:t>
      </w:r>
      <w:r>
        <w:rPr>
          <w:spacing w:val="-8"/>
        </w:rPr>
        <w:t>and</w:t>
      </w:r>
      <w:r>
        <w:rPr>
          <w:spacing w:val="-9"/>
        </w:rPr>
        <w:t xml:space="preserve"> </w:t>
      </w:r>
      <w:r>
        <w:rPr>
          <w:spacing w:val="-8"/>
        </w:rPr>
        <w:t>complete</w:t>
      </w:r>
      <w:r>
        <w:rPr>
          <w:spacing w:val="-9"/>
        </w:rPr>
        <w:t xml:space="preserve"> </w:t>
      </w:r>
      <w:r>
        <w:rPr>
          <w:spacing w:val="-8"/>
        </w:rPr>
        <w:t>information to</w:t>
      </w:r>
      <w:r>
        <w:rPr>
          <w:spacing w:val="-6"/>
        </w:rPr>
        <w:t xml:space="preserve"> </w:t>
      </w:r>
      <w:r>
        <w:rPr>
          <w:spacing w:val="-8"/>
        </w:rPr>
        <w:t>the</w:t>
      </w:r>
      <w:r>
        <w:rPr>
          <w:spacing w:val="-9"/>
        </w:rPr>
        <w:t xml:space="preserve"> </w:t>
      </w:r>
      <w:r>
        <w:rPr>
          <w:spacing w:val="-8"/>
        </w:rPr>
        <w:t xml:space="preserve">client </w:t>
      </w:r>
      <w:r>
        <w:rPr>
          <w:spacing w:val="-6"/>
        </w:rPr>
        <w:t>for</w:t>
      </w:r>
      <w:r>
        <w:rPr>
          <w:spacing w:val="-9"/>
        </w:rPr>
        <w:t xml:space="preserve"> </w:t>
      </w:r>
      <w:r>
        <w:rPr>
          <w:spacing w:val="-6"/>
        </w:rPr>
        <w:t>measurement</w:t>
      </w:r>
      <w:r>
        <w:rPr>
          <w:spacing w:val="-7"/>
        </w:rPr>
        <w:t xml:space="preserve"> </w:t>
      </w:r>
      <w:r>
        <w:rPr>
          <w:spacing w:val="-6"/>
        </w:rPr>
        <w:t>of</w:t>
      </w:r>
      <w:r>
        <w:rPr>
          <w:spacing w:val="-9"/>
        </w:rPr>
        <w:t xml:space="preserve"> </w:t>
      </w:r>
      <w:r>
        <w:rPr>
          <w:spacing w:val="-6"/>
        </w:rPr>
        <w:t>SLA.</w:t>
      </w:r>
      <w:r>
        <w:rPr>
          <w:spacing w:val="-9"/>
        </w:rPr>
        <w:t xml:space="preserve"> </w:t>
      </w:r>
      <w:r>
        <w:rPr>
          <w:spacing w:val="-6"/>
        </w:rPr>
        <w:t>All</w:t>
      </w:r>
      <w:r>
        <w:rPr>
          <w:spacing w:val="-7"/>
        </w:rPr>
        <w:t xml:space="preserve"> </w:t>
      </w:r>
      <w:r>
        <w:rPr>
          <w:spacing w:val="-6"/>
        </w:rPr>
        <w:t>tools</w:t>
      </w:r>
      <w:r>
        <w:rPr>
          <w:spacing w:val="-9"/>
        </w:rPr>
        <w:t xml:space="preserve"> </w:t>
      </w:r>
      <w:r>
        <w:rPr>
          <w:spacing w:val="-6"/>
        </w:rPr>
        <w:t>required</w:t>
      </w:r>
      <w:r>
        <w:rPr>
          <w:spacing w:val="-9"/>
        </w:rPr>
        <w:t xml:space="preserve"> </w:t>
      </w:r>
      <w:r>
        <w:rPr>
          <w:spacing w:val="-6"/>
        </w:rPr>
        <w:t>to</w:t>
      </w:r>
      <w:r>
        <w:rPr>
          <w:spacing w:val="-9"/>
        </w:rPr>
        <w:t xml:space="preserve"> </w:t>
      </w:r>
      <w:r>
        <w:rPr>
          <w:spacing w:val="-6"/>
        </w:rPr>
        <w:t>digitally</w:t>
      </w:r>
      <w:r>
        <w:rPr>
          <w:spacing w:val="-9"/>
        </w:rPr>
        <w:t xml:space="preserve"> </w:t>
      </w:r>
      <w:r>
        <w:rPr>
          <w:spacing w:val="-6"/>
        </w:rPr>
        <w:t>the</w:t>
      </w:r>
      <w:r>
        <w:rPr>
          <w:spacing w:val="-9"/>
        </w:rPr>
        <w:t xml:space="preserve"> </w:t>
      </w:r>
      <w:r>
        <w:rPr>
          <w:spacing w:val="-6"/>
        </w:rPr>
        <w:t>monitor</w:t>
      </w:r>
      <w:r>
        <w:rPr>
          <w:spacing w:val="-7"/>
        </w:rPr>
        <w:t xml:space="preserve"> </w:t>
      </w:r>
      <w:r>
        <w:rPr>
          <w:spacing w:val="-6"/>
        </w:rPr>
        <w:t>the</w:t>
      </w:r>
      <w:r>
        <w:rPr>
          <w:spacing w:val="-9"/>
        </w:rPr>
        <w:t xml:space="preserve"> </w:t>
      </w:r>
      <w:r>
        <w:rPr>
          <w:spacing w:val="-6"/>
        </w:rPr>
        <w:t>service</w:t>
      </w:r>
      <w:r>
        <w:rPr>
          <w:spacing w:val="-9"/>
        </w:rPr>
        <w:t xml:space="preserve"> </w:t>
      </w:r>
      <w:r>
        <w:rPr>
          <w:spacing w:val="-6"/>
        </w:rPr>
        <w:t>levels</w:t>
      </w:r>
      <w:r>
        <w:rPr>
          <w:spacing w:val="-9"/>
        </w:rPr>
        <w:t xml:space="preserve"> </w:t>
      </w:r>
      <w:r>
        <w:rPr>
          <w:spacing w:val="-6"/>
        </w:rPr>
        <w:t>and</w:t>
      </w:r>
      <w:r>
        <w:rPr>
          <w:spacing w:val="-9"/>
        </w:rPr>
        <w:t xml:space="preserve"> </w:t>
      </w:r>
      <w:r>
        <w:rPr>
          <w:spacing w:val="-6"/>
        </w:rPr>
        <w:t xml:space="preserve">to </w:t>
      </w:r>
      <w:r>
        <w:rPr>
          <w:spacing w:val="-2"/>
        </w:rPr>
        <w:t>calculate</w:t>
      </w:r>
      <w:r>
        <w:rPr>
          <w:spacing w:val="-20"/>
        </w:rPr>
        <w:t xml:space="preserve"> </w:t>
      </w:r>
      <w:r>
        <w:rPr>
          <w:spacing w:val="-2"/>
        </w:rPr>
        <w:t>the</w:t>
      </w:r>
      <w:r>
        <w:rPr>
          <w:spacing w:val="-20"/>
        </w:rPr>
        <w:t xml:space="preserve"> </w:t>
      </w:r>
      <w:r>
        <w:rPr>
          <w:spacing w:val="-2"/>
        </w:rPr>
        <w:t>penalties</w:t>
      </w:r>
      <w:r>
        <w:rPr>
          <w:spacing w:val="-18"/>
        </w:rPr>
        <w:t xml:space="preserve"> </w:t>
      </w:r>
      <w:r>
        <w:rPr>
          <w:spacing w:val="-2"/>
        </w:rPr>
        <w:t>shall</w:t>
      </w:r>
      <w:r>
        <w:rPr>
          <w:spacing w:val="-19"/>
        </w:rPr>
        <w:t xml:space="preserve"> </w:t>
      </w:r>
      <w:r>
        <w:rPr>
          <w:spacing w:val="-2"/>
        </w:rPr>
        <w:t>have</w:t>
      </w:r>
      <w:r>
        <w:rPr>
          <w:spacing w:val="-19"/>
        </w:rPr>
        <w:t xml:space="preserve"> </w:t>
      </w:r>
      <w:r>
        <w:rPr>
          <w:spacing w:val="-2"/>
        </w:rPr>
        <w:t>to</w:t>
      </w:r>
      <w:r>
        <w:rPr>
          <w:spacing w:val="-19"/>
        </w:rPr>
        <w:t xml:space="preserve"> </w:t>
      </w:r>
      <w:r>
        <w:rPr>
          <w:spacing w:val="-2"/>
        </w:rPr>
        <w:t>be</w:t>
      </w:r>
      <w:r>
        <w:rPr>
          <w:spacing w:val="-19"/>
        </w:rPr>
        <w:t xml:space="preserve"> </w:t>
      </w:r>
      <w:r>
        <w:rPr>
          <w:spacing w:val="-2"/>
        </w:rPr>
        <w:t>brought</w:t>
      </w:r>
      <w:r>
        <w:rPr>
          <w:spacing w:val="-18"/>
        </w:rPr>
        <w:t xml:space="preserve"> </w:t>
      </w:r>
      <w:r>
        <w:rPr>
          <w:spacing w:val="-2"/>
        </w:rPr>
        <w:t>by</w:t>
      </w:r>
      <w:r>
        <w:rPr>
          <w:spacing w:val="-17"/>
        </w:rPr>
        <w:t xml:space="preserve"> </w:t>
      </w:r>
      <w:r>
        <w:rPr>
          <w:spacing w:val="-2"/>
        </w:rPr>
        <w:t>agency.</w:t>
      </w:r>
    </w:p>
    <w:p w14:paraId="6678AB48" w14:textId="77777777" w:rsidR="00A13382" w:rsidRDefault="00000000">
      <w:pPr>
        <w:pStyle w:val="BodyText"/>
        <w:spacing w:before="164" w:line="271" w:lineRule="auto"/>
        <w:ind w:left="1080" w:right="1077"/>
        <w:jc w:val="both"/>
      </w:pPr>
      <w:r>
        <w:rPr>
          <w:spacing w:val="-6"/>
        </w:rPr>
        <w:t>The cost of</w:t>
      </w:r>
      <w:r>
        <w:rPr>
          <w:spacing w:val="-8"/>
        </w:rPr>
        <w:t xml:space="preserve"> </w:t>
      </w:r>
      <w:r>
        <w:rPr>
          <w:spacing w:val="-6"/>
        </w:rPr>
        <w:t xml:space="preserve">procuring, installing, configuring and managing the tools (including the licenses </w:t>
      </w:r>
      <w:r>
        <w:rPr>
          <w:spacing w:val="-2"/>
        </w:rPr>
        <w:t>and</w:t>
      </w:r>
      <w:r>
        <w:rPr>
          <w:spacing w:val="-20"/>
        </w:rPr>
        <w:t xml:space="preserve"> </w:t>
      </w:r>
      <w:r>
        <w:rPr>
          <w:spacing w:val="-2"/>
        </w:rPr>
        <w:t>infrastructure)</w:t>
      </w:r>
      <w:r>
        <w:rPr>
          <w:spacing w:val="-19"/>
        </w:rPr>
        <w:t xml:space="preserve"> </w:t>
      </w:r>
      <w:r>
        <w:rPr>
          <w:spacing w:val="-2"/>
        </w:rPr>
        <w:t>should</w:t>
      </w:r>
      <w:r>
        <w:rPr>
          <w:spacing w:val="-19"/>
        </w:rPr>
        <w:t xml:space="preserve"> </w:t>
      </w:r>
      <w:r>
        <w:rPr>
          <w:spacing w:val="-2"/>
        </w:rPr>
        <w:t>be</w:t>
      </w:r>
      <w:r>
        <w:rPr>
          <w:spacing w:val="-19"/>
        </w:rPr>
        <w:t xml:space="preserve"> </w:t>
      </w:r>
      <w:r>
        <w:rPr>
          <w:spacing w:val="-2"/>
        </w:rPr>
        <w:t>included</w:t>
      </w:r>
      <w:r>
        <w:rPr>
          <w:spacing w:val="-19"/>
        </w:rPr>
        <w:t xml:space="preserve"> </w:t>
      </w:r>
      <w:r>
        <w:rPr>
          <w:spacing w:val="-2"/>
        </w:rPr>
        <w:t>in</w:t>
      </w:r>
      <w:r>
        <w:rPr>
          <w:spacing w:val="-19"/>
        </w:rPr>
        <w:t xml:space="preserve"> </w:t>
      </w:r>
      <w:r>
        <w:rPr>
          <w:spacing w:val="-2"/>
        </w:rPr>
        <w:t>the</w:t>
      </w:r>
      <w:r>
        <w:rPr>
          <w:spacing w:val="-19"/>
        </w:rPr>
        <w:t xml:space="preserve"> </w:t>
      </w:r>
      <w:r>
        <w:rPr>
          <w:spacing w:val="-2"/>
        </w:rPr>
        <w:t>commercial</w:t>
      </w:r>
      <w:r>
        <w:rPr>
          <w:spacing w:val="-19"/>
        </w:rPr>
        <w:t xml:space="preserve"> </w:t>
      </w:r>
      <w:r>
        <w:rPr>
          <w:spacing w:val="-2"/>
        </w:rPr>
        <w:t>bid</w:t>
      </w:r>
      <w:r>
        <w:rPr>
          <w:spacing w:val="-19"/>
        </w:rPr>
        <w:t xml:space="preserve"> </w:t>
      </w:r>
      <w:r>
        <w:rPr>
          <w:spacing w:val="-2"/>
        </w:rPr>
        <w:t>by</w:t>
      </w:r>
      <w:r>
        <w:rPr>
          <w:spacing w:val="-19"/>
        </w:rPr>
        <w:t xml:space="preserve"> </w:t>
      </w:r>
      <w:r>
        <w:rPr>
          <w:spacing w:val="-2"/>
        </w:rPr>
        <w:t>the</w:t>
      </w:r>
      <w:r>
        <w:rPr>
          <w:spacing w:val="-19"/>
        </w:rPr>
        <w:t xml:space="preserve"> </w:t>
      </w:r>
      <w:r>
        <w:rPr>
          <w:spacing w:val="-2"/>
        </w:rPr>
        <w:t>bidders.</w:t>
      </w:r>
    </w:p>
    <w:p w14:paraId="3E4FCE9C" w14:textId="77777777" w:rsidR="00A13382" w:rsidRDefault="00000000">
      <w:pPr>
        <w:pStyle w:val="BodyText"/>
        <w:spacing w:before="163" w:line="271" w:lineRule="auto"/>
        <w:ind w:left="1080" w:right="1078"/>
        <w:jc w:val="both"/>
      </w:pPr>
      <w:r>
        <w:rPr>
          <w:spacing w:val="-4"/>
        </w:rPr>
        <w:t>The</w:t>
      </w:r>
      <w:r>
        <w:rPr>
          <w:spacing w:val="-15"/>
        </w:rPr>
        <w:t xml:space="preserve"> </w:t>
      </w:r>
      <w:r>
        <w:rPr>
          <w:spacing w:val="-4"/>
        </w:rPr>
        <w:t>SLA</w:t>
      </w:r>
      <w:r>
        <w:rPr>
          <w:spacing w:val="-14"/>
        </w:rPr>
        <w:t xml:space="preserve"> </w:t>
      </w:r>
      <w:r>
        <w:rPr>
          <w:spacing w:val="-4"/>
        </w:rPr>
        <w:t>shall</w:t>
      </w:r>
      <w:r>
        <w:rPr>
          <w:spacing w:val="-14"/>
        </w:rPr>
        <w:t xml:space="preserve"> </w:t>
      </w:r>
      <w:r>
        <w:rPr>
          <w:spacing w:val="-4"/>
        </w:rPr>
        <w:t>commence</w:t>
      </w:r>
      <w:r>
        <w:rPr>
          <w:spacing w:val="-14"/>
        </w:rPr>
        <w:t xml:space="preserve"> </w:t>
      </w:r>
      <w:r>
        <w:rPr>
          <w:spacing w:val="-4"/>
        </w:rPr>
        <w:t>from</w:t>
      </w:r>
      <w:r>
        <w:rPr>
          <w:spacing w:val="-14"/>
        </w:rPr>
        <w:t xml:space="preserve"> </w:t>
      </w:r>
      <w:r>
        <w:rPr>
          <w:spacing w:val="-4"/>
        </w:rPr>
        <w:t>the</w:t>
      </w:r>
      <w:r>
        <w:rPr>
          <w:spacing w:val="-14"/>
        </w:rPr>
        <w:t xml:space="preserve"> </w:t>
      </w:r>
      <w:r>
        <w:rPr>
          <w:spacing w:val="-4"/>
        </w:rPr>
        <w:t>date</w:t>
      </w:r>
      <w:r>
        <w:rPr>
          <w:spacing w:val="-14"/>
        </w:rPr>
        <w:t xml:space="preserve"> </w:t>
      </w:r>
      <w:r>
        <w:rPr>
          <w:spacing w:val="-4"/>
        </w:rPr>
        <w:t>of</w:t>
      </w:r>
      <w:r>
        <w:rPr>
          <w:spacing w:val="-14"/>
        </w:rPr>
        <w:t xml:space="preserve"> </w:t>
      </w:r>
      <w:r>
        <w:rPr>
          <w:spacing w:val="-4"/>
        </w:rPr>
        <w:t>issuance</w:t>
      </w:r>
      <w:r>
        <w:rPr>
          <w:spacing w:val="-14"/>
        </w:rPr>
        <w:t xml:space="preserve"> </w:t>
      </w:r>
      <w:r>
        <w:rPr>
          <w:spacing w:val="-4"/>
        </w:rPr>
        <w:t>of</w:t>
      </w:r>
      <w:r>
        <w:rPr>
          <w:spacing w:val="-14"/>
        </w:rPr>
        <w:t xml:space="preserve"> </w:t>
      </w:r>
      <w:r>
        <w:rPr>
          <w:spacing w:val="-4"/>
        </w:rPr>
        <w:t>work</w:t>
      </w:r>
      <w:r>
        <w:rPr>
          <w:spacing w:val="-14"/>
        </w:rPr>
        <w:t xml:space="preserve"> </w:t>
      </w:r>
      <w:r>
        <w:rPr>
          <w:spacing w:val="-4"/>
        </w:rPr>
        <w:t>order</w:t>
      </w:r>
      <w:r>
        <w:rPr>
          <w:spacing w:val="-14"/>
        </w:rPr>
        <w:t xml:space="preserve"> </w:t>
      </w:r>
      <w:r>
        <w:rPr>
          <w:spacing w:val="-4"/>
        </w:rPr>
        <w:t>to</w:t>
      </w:r>
      <w:r>
        <w:rPr>
          <w:spacing w:val="-14"/>
        </w:rPr>
        <w:t xml:space="preserve"> </w:t>
      </w:r>
      <w:r>
        <w:rPr>
          <w:spacing w:val="-4"/>
        </w:rPr>
        <w:t>the</w:t>
      </w:r>
      <w:r>
        <w:rPr>
          <w:spacing w:val="-15"/>
        </w:rPr>
        <w:t xml:space="preserve"> </w:t>
      </w:r>
      <w:r>
        <w:rPr>
          <w:spacing w:val="-4"/>
        </w:rPr>
        <w:t>agency.</w:t>
      </w:r>
      <w:r>
        <w:rPr>
          <w:spacing w:val="-14"/>
        </w:rPr>
        <w:t xml:space="preserve"> </w:t>
      </w:r>
      <w:r>
        <w:rPr>
          <w:spacing w:val="-4"/>
        </w:rPr>
        <w:t>During</w:t>
      </w:r>
      <w:r>
        <w:rPr>
          <w:spacing w:val="-14"/>
        </w:rPr>
        <w:t xml:space="preserve"> </w:t>
      </w:r>
      <w:r>
        <w:rPr>
          <w:spacing w:val="-4"/>
        </w:rPr>
        <w:t xml:space="preserve">the </w:t>
      </w:r>
      <w:r>
        <w:t>CAPEX Phase-,</w:t>
      </w:r>
      <w:r>
        <w:rPr>
          <w:spacing w:val="-1"/>
        </w:rPr>
        <w:t xml:space="preserve"> </w:t>
      </w:r>
      <w:r>
        <w:t>the</w:t>
      </w:r>
      <w:r>
        <w:rPr>
          <w:spacing w:val="-1"/>
        </w:rPr>
        <w:t xml:space="preserve"> </w:t>
      </w:r>
      <w:r>
        <w:t>penalty will be</w:t>
      </w:r>
      <w:r>
        <w:rPr>
          <w:spacing w:val="-1"/>
        </w:rPr>
        <w:t xml:space="preserve"> </w:t>
      </w:r>
      <w:r>
        <w:t>calculated</w:t>
      </w:r>
      <w:r>
        <w:rPr>
          <w:spacing w:val="-1"/>
        </w:rPr>
        <w:t xml:space="preserve"> </w:t>
      </w:r>
      <w:r>
        <w:t>on</w:t>
      </w:r>
      <w:r>
        <w:rPr>
          <w:spacing w:val="-1"/>
        </w:rPr>
        <w:t xml:space="preserve"> </w:t>
      </w:r>
      <w:r>
        <w:t>achievement of</w:t>
      </w:r>
      <w:r>
        <w:rPr>
          <w:spacing w:val="-1"/>
        </w:rPr>
        <w:t xml:space="preserve"> </w:t>
      </w:r>
      <w:r>
        <w:t>concerned</w:t>
      </w:r>
      <w:r>
        <w:rPr>
          <w:spacing w:val="-1"/>
        </w:rPr>
        <w:t xml:space="preserve"> </w:t>
      </w:r>
      <w:r>
        <w:t xml:space="preserve">milestone. </w:t>
      </w:r>
      <w:r>
        <w:rPr>
          <w:spacing w:val="-4"/>
        </w:rPr>
        <w:t>During</w:t>
      </w:r>
      <w:r>
        <w:rPr>
          <w:spacing w:val="-25"/>
        </w:rPr>
        <w:t xml:space="preserve"> </w:t>
      </w:r>
      <w:r>
        <w:rPr>
          <w:spacing w:val="-4"/>
        </w:rPr>
        <w:t>the</w:t>
      </w:r>
      <w:r>
        <w:rPr>
          <w:spacing w:val="-27"/>
        </w:rPr>
        <w:t xml:space="preserve"> </w:t>
      </w:r>
      <w:r>
        <w:rPr>
          <w:spacing w:val="-4"/>
        </w:rPr>
        <w:t>OCM</w:t>
      </w:r>
      <w:r>
        <w:rPr>
          <w:spacing w:val="-25"/>
        </w:rPr>
        <w:t xml:space="preserve"> </w:t>
      </w:r>
      <w:r>
        <w:rPr>
          <w:spacing w:val="-4"/>
        </w:rPr>
        <w:t>Phase-II,</w:t>
      </w:r>
      <w:r>
        <w:rPr>
          <w:spacing w:val="-24"/>
        </w:rPr>
        <w:t xml:space="preserve"> </w:t>
      </w:r>
      <w:r>
        <w:rPr>
          <w:spacing w:val="-4"/>
        </w:rPr>
        <w:t>the</w:t>
      </w:r>
      <w:r>
        <w:rPr>
          <w:spacing w:val="-24"/>
        </w:rPr>
        <w:t xml:space="preserve"> </w:t>
      </w:r>
      <w:r>
        <w:rPr>
          <w:spacing w:val="-4"/>
        </w:rPr>
        <w:t>penalties</w:t>
      </w:r>
      <w:r>
        <w:rPr>
          <w:spacing w:val="-24"/>
        </w:rPr>
        <w:t xml:space="preserve"> </w:t>
      </w:r>
      <w:r>
        <w:rPr>
          <w:spacing w:val="-4"/>
        </w:rPr>
        <w:t>will</w:t>
      </w:r>
      <w:r>
        <w:rPr>
          <w:spacing w:val="-24"/>
        </w:rPr>
        <w:t xml:space="preserve"> </w:t>
      </w:r>
      <w:r>
        <w:rPr>
          <w:spacing w:val="-4"/>
        </w:rPr>
        <w:t>be</w:t>
      </w:r>
      <w:r>
        <w:rPr>
          <w:spacing w:val="-28"/>
        </w:rPr>
        <w:t xml:space="preserve"> </w:t>
      </w:r>
      <w:r>
        <w:rPr>
          <w:spacing w:val="-4"/>
        </w:rPr>
        <w:t>calculated</w:t>
      </w:r>
      <w:r>
        <w:rPr>
          <w:spacing w:val="-27"/>
        </w:rPr>
        <w:t xml:space="preserve"> </w:t>
      </w:r>
      <w:r>
        <w:rPr>
          <w:spacing w:val="-4"/>
        </w:rPr>
        <w:t>as</w:t>
      </w:r>
      <w:r>
        <w:rPr>
          <w:spacing w:val="-25"/>
        </w:rPr>
        <w:t xml:space="preserve"> </w:t>
      </w:r>
      <w:r>
        <w:rPr>
          <w:spacing w:val="-4"/>
        </w:rPr>
        <w:t>defined</w:t>
      </w:r>
      <w:r>
        <w:rPr>
          <w:spacing w:val="-24"/>
        </w:rPr>
        <w:t xml:space="preserve"> </w:t>
      </w:r>
      <w:r>
        <w:rPr>
          <w:spacing w:val="-4"/>
        </w:rPr>
        <w:t>in</w:t>
      </w:r>
      <w:r>
        <w:rPr>
          <w:spacing w:val="-24"/>
        </w:rPr>
        <w:t xml:space="preserve"> </w:t>
      </w:r>
      <w:r>
        <w:rPr>
          <w:spacing w:val="-4"/>
        </w:rPr>
        <w:t>subsequent</w:t>
      </w:r>
      <w:r>
        <w:rPr>
          <w:spacing w:val="-25"/>
        </w:rPr>
        <w:t xml:space="preserve"> </w:t>
      </w:r>
      <w:r>
        <w:rPr>
          <w:spacing w:val="-4"/>
        </w:rPr>
        <w:t>sections.</w:t>
      </w:r>
    </w:p>
    <w:p w14:paraId="16B60E44" w14:textId="77777777" w:rsidR="00A13382" w:rsidRDefault="00A13382">
      <w:pPr>
        <w:pStyle w:val="BodyText"/>
      </w:pPr>
    </w:p>
    <w:p w14:paraId="614E0724" w14:textId="77777777" w:rsidR="00A13382" w:rsidRDefault="00A13382">
      <w:pPr>
        <w:pStyle w:val="BodyText"/>
        <w:spacing w:before="81"/>
      </w:pPr>
    </w:p>
    <w:p w14:paraId="0974D203" w14:textId="77777777" w:rsidR="00A13382" w:rsidRDefault="00000000">
      <w:pPr>
        <w:pStyle w:val="Heading2"/>
        <w:numPr>
          <w:ilvl w:val="1"/>
          <w:numId w:val="42"/>
        </w:numPr>
        <w:tabs>
          <w:tab w:val="left" w:pos="2214"/>
        </w:tabs>
        <w:ind w:hanging="1134"/>
      </w:pPr>
      <w:bookmarkStart w:id="78" w:name="_bookmark78"/>
      <w:bookmarkEnd w:id="78"/>
      <w:r>
        <w:rPr>
          <w:color w:val="2E5395"/>
          <w:spacing w:val="-6"/>
        </w:rPr>
        <w:t>Penalty</w:t>
      </w:r>
      <w:r>
        <w:rPr>
          <w:color w:val="2E5395"/>
          <w:spacing w:val="-22"/>
        </w:rPr>
        <w:t xml:space="preserve"> </w:t>
      </w:r>
      <w:r>
        <w:rPr>
          <w:color w:val="2E5395"/>
          <w:spacing w:val="-6"/>
        </w:rPr>
        <w:t>for</w:t>
      </w:r>
      <w:r>
        <w:rPr>
          <w:color w:val="2E5395"/>
          <w:spacing w:val="-22"/>
        </w:rPr>
        <w:t xml:space="preserve"> </w:t>
      </w:r>
      <w:r>
        <w:rPr>
          <w:color w:val="2E5395"/>
          <w:spacing w:val="-6"/>
        </w:rPr>
        <w:t>delay</w:t>
      </w:r>
      <w:r>
        <w:rPr>
          <w:color w:val="2E5395"/>
          <w:spacing w:val="-23"/>
        </w:rPr>
        <w:t xml:space="preserve"> </w:t>
      </w:r>
      <w:r>
        <w:rPr>
          <w:color w:val="2E5395"/>
          <w:spacing w:val="-6"/>
        </w:rPr>
        <w:t>in</w:t>
      </w:r>
      <w:r>
        <w:rPr>
          <w:color w:val="2E5395"/>
          <w:spacing w:val="-22"/>
        </w:rPr>
        <w:t xml:space="preserve"> </w:t>
      </w:r>
      <w:r>
        <w:rPr>
          <w:color w:val="2E5395"/>
          <w:spacing w:val="-6"/>
        </w:rPr>
        <w:t>achievement</w:t>
      </w:r>
      <w:r>
        <w:rPr>
          <w:color w:val="2E5395"/>
          <w:spacing w:val="-22"/>
        </w:rPr>
        <w:t xml:space="preserve"> </w:t>
      </w:r>
      <w:r>
        <w:rPr>
          <w:color w:val="2E5395"/>
          <w:spacing w:val="-6"/>
        </w:rPr>
        <w:t>of</w:t>
      </w:r>
      <w:r>
        <w:rPr>
          <w:color w:val="2E5395"/>
          <w:spacing w:val="-21"/>
        </w:rPr>
        <w:t xml:space="preserve"> </w:t>
      </w:r>
      <w:r>
        <w:rPr>
          <w:color w:val="2E5395"/>
          <w:spacing w:val="-6"/>
        </w:rPr>
        <w:t>milestones</w:t>
      </w:r>
    </w:p>
    <w:p w14:paraId="61A98013" w14:textId="77777777" w:rsidR="00A13382" w:rsidRDefault="00A13382">
      <w:pPr>
        <w:pStyle w:val="BodyText"/>
        <w:spacing w:before="142"/>
        <w:rPr>
          <w:b/>
          <w:sz w:val="28"/>
        </w:rPr>
      </w:pPr>
    </w:p>
    <w:p w14:paraId="3EA34194" w14:textId="77777777" w:rsidR="00A13382" w:rsidRDefault="00000000">
      <w:pPr>
        <w:pStyle w:val="BodyText"/>
        <w:spacing w:line="273" w:lineRule="auto"/>
        <w:ind w:left="1080" w:right="1081"/>
        <w:jc w:val="both"/>
      </w:pPr>
      <w:r>
        <w:t>The</w:t>
      </w:r>
      <w:r>
        <w:rPr>
          <w:spacing w:val="-2"/>
        </w:rPr>
        <w:t xml:space="preserve"> </w:t>
      </w:r>
      <w:r>
        <w:t>penalties</w:t>
      </w:r>
      <w:r>
        <w:rPr>
          <w:spacing w:val="-2"/>
        </w:rPr>
        <w:t xml:space="preserve"> </w:t>
      </w:r>
      <w:r>
        <w:t>shall</w:t>
      </w:r>
      <w:r>
        <w:rPr>
          <w:spacing w:val="-2"/>
        </w:rPr>
        <w:t xml:space="preserve"> </w:t>
      </w:r>
      <w:r>
        <w:t>be</w:t>
      </w:r>
      <w:r>
        <w:rPr>
          <w:spacing w:val="-1"/>
        </w:rPr>
        <w:t xml:space="preserve"> </w:t>
      </w:r>
      <w:r>
        <w:t>calculated</w:t>
      </w:r>
      <w:r>
        <w:rPr>
          <w:spacing w:val="-2"/>
        </w:rPr>
        <w:t xml:space="preserve"> </w:t>
      </w:r>
      <w:r>
        <w:t>on</w:t>
      </w:r>
      <w:r>
        <w:rPr>
          <w:spacing w:val="-3"/>
        </w:rPr>
        <w:t xml:space="preserve"> </w:t>
      </w:r>
      <w:r>
        <w:t>the</w:t>
      </w:r>
      <w:r>
        <w:rPr>
          <w:spacing w:val="-2"/>
        </w:rPr>
        <w:t xml:space="preserve"> </w:t>
      </w:r>
      <w:r>
        <w:t>achievement</w:t>
      </w:r>
      <w:r>
        <w:rPr>
          <w:spacing w:val="-1"/>
        </w:rPr>
        <w:t xml:space="preserve"> </w:t>
      </w:r>
      <w:r>
        <w:t>of</w:t>
      </w:r>
      <w:r>
        <w:rPr>
          <w:spacing w:val="-3"/>
        </w:rPr>
        <w:t xml:space="preserve"> </w:t>
      </w:r>
      <w:r>
        <w:t>milestone</w:t>
      </w:r>
      <w:r>
        <w:rPr>
          <w:spacing w:val="-3"/>
        </w:rPr>
        <w:t xml:space="preserve"> </w:t>
      </w:r>
      <w:r>
        <w:t>/</w:t>
      </w:r>
      <w:r>
        <w:rPr>
          <w:spacing w:val="-2"/>
        </w:rPr>
        <w:t xml:space="preserve"> </w:t>
      </w:r>
      <w:r>
        <w:t>quarterly</w:t>
      </w:r>
      <w:r>
        <w:rPr>
          <w:spacing w:val="-2"/>
        </w:rPr>
        <w:t xml:space="preserve"> </w:t>
      </w:r>
      <w:r>
        <w:t>basis</w:t>
      </w:r>
      <w:r>
        <w:rPr>
          <w:spacing w:val="-2"/>
        </w:rPr>
        <w:t xml:space="preserve"> </w:t>
      </w:r>
      <w:r>
        <w:t xml:space="preserve">as </w:t>
      </w:r>
      <w:r>
        <w:rPr>
          <w:spacing w:val="-2"/>
        </w:rPr>
        <w:t>defined</w:t>
      </w:r>
      <w:r>
        <w:rPr>
          <w:spacing w:val="-21"/>
        </w:rPr>
        <w:t xml:space="preserve"> </w:t>
      </w:r>
      <w:r>
        <w:rPr>
          <w:spacing w:val="-2"/>
        </w:rPr>
        <w:t>in</w:t>
      </w:r>
      <w:r>
        <w:rPr>
          <w:spacing w:val="-21"/>
        </w:rPr>
        <w:t xml:space="preserve"> </w:t>
      </w:r>
      <w:r>
        <w:rPr>
          <w:spacing w:val="-2"/>
        </w:rPr>
        <w:t>the</w:t>
      </w:r>
      <w:r>
        <w:rPr>
          <w:spacing w:val="-21"/>
        </w:rPr>
        <w:t xml:space="preserve"> </w:t>
      </w:r>
      <w:r>
        <w:rPr>
          <w:spacing w:val="-2"/>
        </w:rPr>
        <w:t>SLA</w:t>
      </w:r>
      <w:r>
        <w:rPr>
          <w:spacing w:val="-21"/>
        </w:rPr>
        <w:t xml:space="preserve"> </w:t>
      </w:r>
      <w:r>
        <w:rPr>
          <w:spacing w:val="-2"/>
        </w:rPr>
        <w:t>and</w:t>
      </w:r>
      <w:r>
        <w:rPr>
          <w:spacing w:val="-22"/>
        </w:rPr>
        <w:t xml:space="preserve"> </w:t>
      </w:r>
      <w:r>
        <w:rPr>
          <w:spacing w:val="-2"/>
        </w:rPr>
        <w:t>deducted</w:t>
      </w:r>
      <w:r>
        <w:rPr>
          <w:spacing w:val="-21"/>
        </w:rPr>
        <w:t xml:space="preserve"> </w:t>
      </w:r>
      <w:r>
        <w:rPr>
          <w:spacing w:val="-2"/>
        </w:rPr>
        <w:t>from</w:t>
      </w:r>
      <w:r>
        <w:rPr>
          <w:spacing w:val="-21"/>
        </w:rPr>
        <w:t xml:space="preserve"> </w:t>
      </w:r>
      <w:r>
        <w:rPr>
          <w:spacing w:val="-2"/>
        </w:rPr>
        <w:t>the</w:t>
      </w:r>
      <w:r>
        <w:rPr>
          <w:spacing w:val="-22"/>
        </w:rPr>
        <w:t xml:space="preserve"> </w:t>
      </w:r>
      <w:r>
        <w:rPr>
          <w:spacing w:val="-2"/>
        </w:rPr>
        <w:t>Amount</w:t>
      </w:r>
      <w:r>
        <w:rPr>
          <w:spacing w:val="-19"/>
        </w:rPr>
        <w:t xml:space="preserve"> </w:t>
      </w:r>
      <w:r>
        <w:rPr>
          <w:spacing w:val="-2"/>
        </w:rPr>
        <w:t>Payable</w:t>
      </w:r>
      <w:r>
        <w:rPr>
          <w:spacing w:val="-21"/>
        </w:rPr>
        <w:t xml:space="preserve"> </w:t>
      </w:r>
      <w:r>
        <w:rPr>
          <w:spacing w:val="-2"/>
        </w:rPr>
        <w:t>to</w:t>
      </w:r>
      <w:r>
        <w:rPr>
          <w:spacing w:val="-21"/>
        </w:rPr>
        <w:t xml:space="preserve"> </w:t>
      </w:r>
      <w:r>
        <w:rPr>
          <w:spacing w:val="-2"/>
        </w:rPr>
        <w:t>the</w:t>
      </w:r>
      <w:r>
        <w:rPr>
          <w:spacing w:val="-21"/>
        </w:rPr>
        <w:t xml:space="preserve"> </w:t>
      </w:r>
      <w:r>
        <w:rPr>
          <w:spacing w:val="-2"/>
        </w:rPr>
        <w:t>agency.</w:t>
      </w:r>
    </w:p>
    <w:p w14:paraId="18179B17" w14:textId="77777777" w:rsidR="00A13382" w:rsidRDefault="00000000">
      <w:pPr>
        <w:pStyle w:val="BodyText"/>
        <w:spacing w:before="157" w:line="271" w:lineRule="auto"/>
        <w:ind w:left="1080" w:right="1083"/>
        <w:jc w:val="both"/>
      </w:pPr>
      <w:r>
        <w:rPr>
          <w:spacing w:val="-4"/>
        </w:rPr>
        <w:t>If</w:t>
      </w:r>
      <w:r>
        <w:rPr>
          <w:spacing w:val="-15"/>
        </w:rPr>
        <w:t xml:space="preserve"> </w:t>
      </w:r>
      <w:r>
        <w:rPr>
          <w:spacing w:val="-4"/>
        </w:rPr>
        <w:t>any</w:t>
      </w:r>
      <w:r>
        <w:rPr>
          <w:spacing w:val="-14"/>
        </w:rPr>
        <w:t xml:space="preserve"> </w:t>
      </w:r>
      <w:r>
        <w:rPr>
          <w:spacing w:val="-4"/>
        </w:rPr>
        <w:t>of</w:t>
      </w:r>
      <w:r>
        <w:rPr>
          <w:spacing w:val="-14"/>
        </w:rPr>
        <w:t xml:space="preserve"> </w:t>
      </w:r>
      <w:r>
        <w:rPr>
          <w:spacing w:val="-4"/>
        </w:rPr>
        <w:t>the</w:t>
      </w:r>
      <w:r>
        <w:rPr>
          <w:spacing w:val="-14"/>
        </w:rPr>
        <w:t xml:space="preserve"> </w:t>
      </w:r>
      <w:r>
        <w:rPr>
          <w:spacing w:val="-4"/>
        </w:rPr>
        <w:t>below</w:t>
      </w:r>
      <w:r>
        <w:rPr>
          <w:spacing w:val="-14"/>
        </w:rPr>
        <w:t xml:space="preserve"> </w:t>
      </w:r>
      <w:r>
        <w:rPr>
          <w:spacing w:val="-4"/>
        </w:rPr>
        <w:t>mentioned</w:t>
      </w:r>
      <w:r>
        <w:rPr>
          <w:spacing w:val="-14"/>
        </w:rPr>
        <w:t xml:space="preserve"> </w:t>
      </w:r>
      <w:r>
        <w:rPr>
          <w:spacing w:val="-4"/>
        </w:rPr>
        <w:t>cases</w:t>
      </w:r>
      <w:r>
        <w:rPr>
          <w:spacing w:val="-14"/>
        </w:rPr>
        <w:t xml:space="preserve"> </w:t>
      </w:r>
      <w:r>
        <w:rPr>
          <w:spacing w:val="-4"/>
        </w:rPr>
        <w:t>arise,</w:t>
      </w:r>
      <w:r>
        <w:rPr>
          <w:spacing w:val="-14"/>
        </w:rPr>
        <w:t xml:space="preserve"> </w:t>
      </w:r>
      <w:r>
        <w:rPr>
          <w:spacing w:val="-4"/>
        </w:rPr>
        <w:t>it</w:t>
      </w:r>
      <w:r>
        <w:rPr>
          <w:spacing w:val="-14"/>
        </w:rPr>
        <w:t xml:space="preserve"> </w:t>
      </w:r>
      <w:r>
        <w:rPr>
          <w:spacing w:val="-4"/>
        </w:rPr>
        <w:t>will</w:t>
      </w:r>
      <w:r>
        <w:rPr>
          <w:spacing w:val="-14"/>
        </w:rPr>
        <w:t xml:space="preserve"> </w:t>
      </w:r>
      <w:r>
        <w:rPr>
          <w:spacing w:val="-4"/>
        </w:rPr>
        <w:t>be</w:t>
      </w:r>
      <w:r>
        <w:rPr>
          <w:spacing w:val="-14"/>
        </w:rPr>
        <w:t xml:space="preserve"> </w:t>
      </w:r>
      <w:r>
        <w:rPr>
          <w:spacing w:val="-4"/>
        </w:rPr>
        <w:t>deemed</w:t>
      </w:r>
      <w:r>
        <w:rPr>
          <w:spacing w:val="-14"/>
        </w:rPr>
        <w:t xml:space="preserve"> </w:t>
      </w:r>
      <w:r>
        <w:rPr>
          <w:spacing w:val="-4"/>
        </w:rPr>
        <w:t>to</w:t>
      </w:r>
      <w:r>
        <w:rPr>
          <w:spacing w:val="-14"/>
        </w:rPr>
        <w:t xml:space="preserve"> </w:t>
      </w:r>
      <w:r>
        <w:rPr>
          <w:spacing w:val="-4"/>
        </w:rPr>
        <w:t>be</w:t>
      </w:r>
      <w:r>
        <w:rPr>
          <w:spacing w:val="-15"/>
        </w:rPr>
        <w:t xml:space="preserve"> </w:t>
      </w:r>
      <w:r>
        <w:rPr>
          <w:spacing w:val="-4"/>
        </w:rPr>
        <w:t>an</w:t>
      </w:r>
      <w:r>
        <w:rPr>
          <w:spacing w:val="-14"/>
        </w:rPr>
        <w:t xml:space="preserve"> </w:t>
      </w:r>
      <w:r>
        <w:rPr>
          <w:spacing w:val="-4"/>
        </w:rPr>
        <w:t>event</w:t>
      </w:r>
      <w:r>
        <w:rPr>
          <w:spacing w:val="-14"/>
        </w:rPr>
        <w:t xml:space="preserve"> </w:t>
      </w:r>
      <w:r>
        <w:rPr>
          <w:spacing w:val="-4"/>
        </w:rPr>
        <w:t>of</w:t>
      </w:r>
      <w:r>
        <w:rPr>
          <w:spacing w:val="-14"/>
        </w:rPr>
        <w:t xml:space="preserve"> </w:t>
      </w:r>
      <w:r>
        <w:rPr>
          <w:spacing w:val="-4"/>
        </w:rPr>
        <w:t>default.</w:t>
      </w:r>
      <w:r>
        <w:rPr>
          <w:spacing w:val="-14"/>
        </w:rPr>
        <w:t xml:space="preserve"> </w:t>
      </w:r>
      <w:r>
        <w:rPr>
          <w:spacing w:val="-4"/>
        </w:rPr>
        <w:t xml:space="preserve">The </w:t>
      </w:r>
      <w:r>
        <w:t>client shall have the right thereafter to initiate the contract suspension / termination activities</w:t>
      </w:r>
      <w:r>
        <w:rPr>
          <w:spacing w:val="-16"/>
        </w:rPr>
        <w:t xml:space="preserve"> </w:t>
      </w:r>
      <w:r>
        <w:t>if:</w:t>
      </w:r>
    </w:p>
    <w:p w14:paraId="5CA59067" w14:textId="77777777" w:rsidR="00A13382" w:rsidRDefault="00000000">
      <w:pPr>
        <w:pStyle w:val="ListParagraph"/>
        <w:numPr>
          <w:ilvl w:val="0"/>
          <w:numId w:val="26"/>
        </w:numPr>
        <w:tabs>
          <w:tab w:val="left" w:pos="1800"/>
        </w:tabs>
        <w:spacing w:before="165" w:line="271" w:lineRule="auto"/>
        <w:ind w:right="1079"/>
        <w:jc w:val="both"/>
        <w:rPr>
          <w:sz w:val="24"/>
        </w:rPr>
      </w:pPr>
      <w:r>
        <w:rPr>
          <w:spacing w:val="-6"/>
          <w:sz w:val="24"/>
        </w:rPr>
        <w:t>Overall</w:t>
      </w:r>
      <w:r>
        <w:rPr>
          <w:spacing w:val="-13"/>
          <w:sz w:val="24"/>
        </w:rPr>
        <w:t xml:space="preserve"> </w:t>
      </w:r>
      <w:r>
        <w:rPr>
          <w:spacing w:val="-6"/>
          <w:sz w:val="24"/>
        </w:rPr>
        <w:t>penalty</w:t>
      </w:r>
      <w:r>
        <w:rPr>
          <w:spacing w:val="-12"/>
          <w:sz w:val="24"/>
        </w:rPr>
        <w:t xml:space="preserve"> </w:t>
      </w:r>
      <w:r>
        <w:rPr>
          <w:spacing w:val="-6"/>
          <w:sz w:val="24"/>
        </w:rPr>
        <w:t>levied</w:t>
      </w:r>
      <w:r>
        <w:rPr>
          <w:spacing w:val="-12"/>
          <w:sz w:val="24"/>
        </w:rPr>
        <w:t xml:space="preserve"> </w:t>
      </w:r>
      <w:r>
        <w:rPr>
          <w:spacing w:val="-6"/>
          <w:sz w:val="24"/>
        </w:rPr>
        <w:t>exceeds</w:t>
      </w:r>
      <w:r>
        <w:rPr>
          <w:spacing w:val="-12"/>
          <w:sz w:val="24"/>
        </w:rPr>
        <w:t xml:space="preserve"> </w:t>
      </w:r>
      <w:r>
        <w:rPr>
          <w:spacing w:val="-6"/>
          <w:sz w:val="24"/>
        </w:rPr>
        <w:t>10%</w:t>
      </w:r>
      <w:r>
        <w:rPr>
          <w:spacing w:val="-12"/>
          <w:sz w:val="24"/>
        </w:rPr>
        <w:t xml:space="preserve"> </w:t>
      </w:r>
      <w:r>
        <w:rPr>
          <w:spacing w:val="-6"/>
          <w:sz w:val="24"/>
        </w:rPr>
        <w:t>of</w:t>
      </w:r>
      <w:r>
        <w:rPr>
          <w:spacing w:val="-12"/>
          <w:sz w:val="24"/>
        </w:rPr>
        <w:t xml:space="preserve"> </w:t>
      </w:r>
      <w:r>
        <w:rPr>
          <w:spacing w:val="-6"/>
          <w:sz w:val="24"/>
        </w:rPr>
        <w:t>the</w:t>
      </w:r>
      <w:r>
        <w:rPr>
          <w:spacing w:val="-12"/>
          <w:sz w:val="24"/>
        </w:rPr>
        <w:t xml:space="preserve"> </w:t>
      </w:r>
      <w:r>
        <w:rPr>
          <w:spacing w:val="-6"/>
          <w:sz w:val="24"/>
        </w:rPr>
        <w:t>total</w:t>
      </w:r>
      <w:r>
        <w:rPr>
          <w:spacing w:val="-12"/>
          <w:sz w:val="24"/>
        </w:rPr>
        <w:t xml:space="preserve"> </w:t>
      </w:r>
      <w:r>
        <w:rPr>
          <w:spacing w:val="-6"/>
          <w:sz w:val="24"/>
        </w:rPr>
        <w:t>project</w:t>
      </w:r>
      <w:r>
        <w:rPr>
          <w:spacing w:val="-12"/>
          <w:sz w:val="24"/>
        </w:rPr>
        <w:t xml:space="preserve"> </w:t>
      </w:r>
      <w:r>
        <w:rPr>
          <w:spacing w:val="-6"/>
          <w:sz w:val="24"/>
        </w:rPr>
        <w:t>cost</w:t>
      </w:r>
      <w:r>
        <w:rPr>
          <w:spacing w:val="-12"/>
          <w:sz w:val="24"/>
        </w:rPr>
        <w:t xml:space="preserve"> </w:t>
      </w:r>
      <w:r>
        <w:rPr>
          <w:spacing w:val="-6"/>
          <w:sz w:val="24"/>
        </w:rPr>
        <w:t>as</w:t>
      </w:r>
      <w:r>
        <w:rPr>
          <w:spacing w:val="-12"/>
          <w:sz w:val="24"/>
        </w:rPr>
        <w:t xml:space="preserve"> </w:t>
      </w:r>
      <w:r>
        <w:rPr>
          <w:spacing w:val="-6"/>
          <w:sz w:val="24"/>
        </w:rPr>
        <w:t>per</w:t>
      </w:r>
      <w:r>
        <w:rPr>
          <w:spacing w:val="-12"/>
          <w:sz w:val="24"/>
        </w:rPr>
        <w:t xml:space="preserve"> </w:t>
      </w:r>
      <w:r>
        <w:rPr>
          <w:spacing w:val="-6"/>
          <w:sz w:val="24"/>
        </w:rPr>
        <w:t>commercial</w:t>
      </w:r>
      <w:r>
        <w:rPr>
          <w:spacing w:val="-12"/>
          <w:sz w:val="24"/>
        </w:rPr>
        <w:t xml:space="preserve"> </w:t>
      </w:r>
      <w:r>
        <w:rPr>
          <w:spacing w:val="-6"/>
          <w:sz w:val="24"/>
        </w:rPr>
        <w:t>bid</w:t>
      </w:r>
      <w:r>
        <w:rPr>
          <w:spacing w:val="-13"/>
          <w:sz w:val="24"/>
        </w:rPr>
        <w:t xml:space="preserve"> </w:t>
      </w:r>
      <w:r>
        <w:rPr>
          <w:spacing w:val="-6"/>
          <w:sz w:val="24"/>
        </w:rPr>
        <w:t xml:space="preserve">of </w:t>
      </w:r>
      <w:r>
        <w:rPr>
          <w:sz w:val="24"/>
        </w:rPr>
        <w:t>agency;</w:t>
      </w:r>
      <w:r>
        <w:rPr>
          <w:spacing w:val="-18"/>
          <w:sz w:val="24"/>
        </w:rPr>
        <w:t xml:space="preserve"> </w:t>
      </w:r>
      <w:r>
        <w:rPr>
          <w:sz w:val="24"/>
        </w:rPr>
        <w:t>or</w:t>
      </w:r>
    </w:p>
    <w:p w14:paraId="56A1B175" w14:textId="77777777" w:rsidR="00A13382" w:rsidRDefault="00000000">
      <w:pPr>
        <w:pStyle w:val="ListParagraph"/>
        <w:numPr>
          <w:ilvl w:val="0"/>
          <w:numId w:val="26"/>
        </w:numPr>
        <w:tabs>
          <w:tab w:val="left" w:pos="1800"/>
        </w:tabs>
        <w:spacing w:before="1"/>
        <w:ind w:hanging="360"/>
        <w:jc w:val="both"/>
        <w:rPr>
          <w:sz w:val="24"/>
        </w:rPr>
      </w:pPr>
      <w:r>
        <w:rPr>
          <w:spacing w:val="-2"/>
          <w:sz w:val="24"/>
        </w:rPr>
        <w:t>Two</w:t>
      </w:r>
      <w:r>
        <w:rPr>
          <w:spacing w:val="-24"/>
          <w:sz w:val="24"/>
        </w:rPr>
        <w:t xml:space="preserve"> </w:t>
      </w:r>
      <w:r>
        <w:rPr>
          <w:spacing w:val="-2"/>
          <w:sz w:val="24"/>
        </w:rPr>
        <w:t>consecutive</w:t>
      </w:r>
      <w:r>
        <w:rPr>
          <w:spacing w:val="-24"/>
          <w:sz w:val="24"/>
        </w:rPr>
        <w:t xml:space="preserve"> </w:t>
      </w:r>
      <w:r>
        <w:rPr>
          <w:spacing w:val="-2"/>
          <w:sz w:val="24"/>
        </w:rPr>
        <w:t>payments</w:t>
      </w:r>
      <w:r>
        <w:rPr>
          <w:spacing w:val="-24"/>
          <w:sz w:val="24"/>
        </w:rPr>
        <w:t xml:space="preserve"> </w:t>
      </w:r>
      <w:r>
        <w:rPr>
          <w:spacing w:val="-2"/>
          <w:sz w:val="24"/>
        </w:rPr>
        <w:t>attract</w:t>
      </w:r>
      <w:r>
        <w:rPr>
          <w:spacing w:val="-24"/>
          <w:sz w:val="24"/>
        </w:rPr>
        <w:t xml:space="preserve"> </w:t>
      </w:r>
      <w:r>
        <w:rPr>
          <w:spacing w:val="-2"/>
          <w:sz w:val="24"/>
        </w:rPr>
        <w:t>penalties</w:t>
      </w:r>
      <w:r>
        <w:rPr>
          <w:spacing w:val="-24"/>
          <w:sz w:val="24"/>
        </w:rPr>
        <w:t xml:space="preserve"> </w:t>
      </w:r>
      <w:r>
        <w:rPr>
          <w:spacing w:val="-2"/>
          <w:sz w:val="24"/>
        </w:rPr>
        <w:t>in</w:t>
      </w:r>
      <w:r>
        <w:rPr>
          <w:spacing w:val="-24"/>
          <w:sz w:val="24"/>
        </w:rPr>
        <w:t xml:space="preserve"> </w:t>
      </w:r>
      <w:r>
        <w:rPr>
          <w:spacing w:val="-2"/>
          <w:sz w:val="24"/>
        </w:rPr>
        <w:t>excess</w:t>
      </w:r>
      <w:r>
        <w:rPr>
          <w:spacing w:val="-24"/>
          <w:sz w:val="24"/>
        </w:rPr>
        <w:t xml:space="preserve"> </w:t>
      </w:r>
      <w:r>
        <w:rPr>
          <w:spacing w:val="-2"/>
          <w:sz w:val="24"/>
        </w:rPr>
        <w:t>of</w:t>
      </w:r>
      <w:r>
        <w:rPr>
          <w:spacing w:val="-23"/>
          <w:sz w:val="24"/>
        </w:rPr>
        <w:t xml:space="preserve"> </w:t>
      </w:r>
      <w:r>
        <w:rPr>
          <w:spacing w:val="-2"/>
          <w:sz w:val="24"/>
        </w:rPr>
        <w:t>10%</w:t>
      </w:r>
      <w:r>
        <w:rPr>
          <w:spacing w:val="-24"/>
          <w:sz w:val="24"/>
        </w:rPr>
        <w:t xml:space="preserve"> </w:t>
      </w:r>
      <w:r>
        <w:rPr>
          <w:spacing w:val="-2"/>
          <w:sz w:val="24"/>
        </w:rPr>
        <w:t>on</w:t>
      </w:r>
      <w:r>
        <w:rPr>
          <w:spacing w:val="-9"/>
          <w:sz w:val="24"/>
        </w:rPr>
        <w:t xml:space="preserve"> </w:t>
      </w:r>
      <w:r>
        <w:rPr>
          <w:spacing w:val="-2"/>
          <w:sz w:val="24"/>
        </w:rPr>
        <w:t>each</w:t>
      </w:r>
      <w:r>
        <w:rPr>
          <w:spacing w:val="-25"/>
          <w:sz w:val="24"/>
        </w:rPr>
        <w:t xml:space="preserve"> </w:t>
      </w:r>
      <w:r>
        <w:rPr>
          <w:spacing w:val="-2"/>
          <w:sz w:val="24"/>
        </w:rPr>
        <w:t>milestone</w:t>
      </w:r>
    </w:p>
    <w:p w14:paraId="1421C0E1" w14:textId="77777777" w:rsidR="00A13382" w:rsidRDefault="00000000">
      <w:pPr>
        <w:pStyle w:val="ListParagraph"/>
        <w:numPr>
          <w:ilvl w:val="0"/>
          <w:numId w:val="26"/>
        </w:numPr>
        <w:tabs>
          <w:tab w:val="left" w:pos="1800"/>
        </w:tabs>
        <w:spacing w:before="38" w:line="271" w:lineRule="auto"/>
        <w:ind w:right="1082"/>
        <w:jc w:val="both"/>
        <w:rPr>
          <w:sz w:val="24"/>
        </w:rPr>
      </w:pPr>
      <w:r>
        <w:rPr>
          <w:sz w:val="24"/>
        </w:rPr>
        <w:t>During</w:t>
      </w:r>
      <w:r>
        <w:rPr>
          <w:spacing w:val="-12"/>
          <w:sz w:val="24"/>
        </w:rPr>
        <w:t xml:space="preserve"> </w:t>
      </w:r>
      <w:r>
        <w:rPr>
          <w:sz w:val="24"/>
        </w:rPr>
        <w:t>CAPEX</w:t>
      </w:r>
      <w:r>
        <w:rPr>
          <w:spacing w:val="-12"/>
          <w:sz w:val="24"/>
        </w:rPr>
        <w:t xml:space="preserve"> </w:t>
      </w:r>
      <w:r>
        <w:rPr>
          <w:sz w:val="24"/>
        </w:rPr>
        <w:t>Phase,</w:t>
      </w:r>
      <w:r>
        <w:rPr>
          <w:spacing w:val="-12"/>
          <w:sz w:val="24"/>
        </w:rPr>
        <w:t xml:space="preserve"> </w:t>
      </w:r>
      <w:r>
        <w:rPr>
          <w:sz w:val="24"/>
        </w:rPr>
        <w:t>the</w:t>
      </w:r>
      <w:r>
        <w:rPr>
          <w:spacing w:val="-13"/>
          <w:sz w:val="24"/>
        </w:rPr>
        <w:t xml:space="preserve"> </w:t>
      </w:r>
      <w:r>
        <w:rPr>
          <w:sz w:val="24"/>
        </w:rPr>
        <w:t>penalty</w:t>
      </w:r>
      <w:r>
        <w:rPr>
          <w:spacing w:val="-11"/>
          <w:sz w:val="24"/>
        </w:rPr>
        <w:t xml:space="preserve"> </w:t>
      </w:r>
      <w:r>
        <w:rPr>
          <w:sz w:val="24"/>
        </w:rPr>
        <w:t>for</w:t>
      </w:r>
      <w:r>
        <w:rPr>
          <w:spacing w:val="-13"/>
          <w:sz w:val="24"/>
        </w:rPr>
        <w:t xml:space="preserve"> </w:t>
      </w:r>
      <w:r>
        <w:rPr>
          <w:sz w:val="24"/>
        </w:rPr>
        <w:t>any</w:t>
      </w:r>
      <w:r>
        <w:rPr>
          <w:spacing w:val="-13"/>
          <w:sz w:val="24"/>
        </w:rPr>
        <w:t xml:space="preserve"> </w:t>
      </w:r>
      <w:r>
        <w:rPr>
          <w:sz w:val="24"/>
        </w:rPr>
        <w:t>milestone</w:t>
      </w:r>
      <w:r>
        <w:rPr>
          <w:spacing w:val="-13"/>
          <w:sz w:val="24"/>
        </w:rPr>
        <w:t xml:space="preserve"> </w:t>
      </w:r>
      <w:r>
        <w:rPr>
          <w:sz w:val="24"/>
        </w:rPr>
        <w:t>reaches</w:t>
      </w:r>
      <w:r>
        <w:rPr>
          <w:spacing w:val="-12"/>
          <w:sz w:val="24"/>
        </w:rPr>
        <w:t xml:space="preserve"> </w:t>
      </w:r>
      <w:r>
        <w:rPr>
          <w:sz w:val="24"/>
        </w:rPr>
        <w:t>10%</w:t>
      </w:r>
      <w:r>
        <w:rPr>
          <w:spacing w:val="-12"/>
          <w:sz w:val="24"/>
        </w:rPr>
        <w:t xml:space="preserve"> </w:t>
      </w:r>
      <w:r>
        <w:rPr>
          <w:sz w:val="24"/>
        </w:rPr>
        <w:t>of</w:t>
      </w:r>
      <w:r>
        <w:rPr>
          <w:spacing w:val="-13"/>
          <w:sz w:val="24"/>
        </w:rPr>
        <w:t xml:space="preserve"> </w:t>
      </w:r>
      <w:r>
        <w:rPr>
          <w:sz w:val="24"/>
        </w:rPr>
        <w:t xml:space="preserve">corresponding </w:t>
      </w:r>
      <w:r>
        <w:rPr>
          <w:spacing w:val="-2"/>
          <w:sz w:val="24"/>
        </w:rPr>
        <w:t>payment</w:t>
      </w:r>
    </w:p>
    <w:p w14:paraId="6DF13660" w14:textId="77777777" w:rsidR="00A13382" w:rsidRDefault="00000000">
      <w:pPr>
        <w:pStyle w:val="BodyText"/>
        <w:spacing w:before="160" w:line="271" w:lineRule="auto"/>
        <w:ind w:left="1080" w:right="1078"/>
        <w:jc w:val="both"/>
      </w:pPr>
      <w:r>
        <w:rPr>
          <w:w w:val="90"/>
        </w:rPr>
        <w:t>The</w:t>
      </w:r>
      <w:r>
        <w:rPr>
          <w:spacing w:val="-1"/>
          <w:w w:val="90"/>
        </w:rPr>
        <w:t xml:space="preserve"> </w:t>
      </w:r>
      <w:r>
        <w:rPr>
          <w:w w:val="90"/>
        </w:rPr>
        <w:t>client</w:t>
      </w:r>
      <w:r>
        <w:rPr>
          <w:spacing w:val="-1"/>
          <w:w w:val="90"/>
        </w:rPr>
        <w:t xml:space="preserve"> </w:t>
      </w:r>
      <w:r>
        <w:rPr>
          <w:w w:val="90"/>
        </w:rPr>
        <w:t>has</w:t>
      </w:r>
      <w:r>
        <w:rPr>
          <w:spacing w:val="-1"/>
          <w:w w:val="90"/>
        </w:rPr>
        <w:t xml:space="preserve"> </w:t>
      </w:r>
      <w:r>
        <w:rPr>
          <w:w w:val="90"/>
        </w:rPr>
        <w:t>the</w:t>
      </w:r>
      <w:r>
        <w:rPr>
          <w:spacing w:val="-1"/>
          <w:w w:val="90"/>
        </w:rPr>
        <w:t xml:space="preserve"> </w:t>
      </w:r>
      <w:r>
        <w:rPr>
          <w:w w:val="90"/>
        </w:rPr>
        <w:t>right</w:t>
      </w:r>
      <w:r>
        <w:rPr>
          <w:spacing w:val="-3"/>
          <w:w w:val="90"/>
        </w:rPr>
        <w:t xml:space="preserve"> </w:t>
      </w:r>
      <w:r>
        <w:rPr>
          <w:w w:val="90"/>
        </w:rPr>
        <w:t>to</w:t>
      </w:r>
      <w:r>
        <w:rPr>
          <w:spacing w:val="-3"/>
          <w:w w:val="90"/>
        </w:rPr>
        <w:t xml:space="preserve"> </w:t>
      </w:r>
      <w:r>
        <w:rPr>
          <w:w w:val="90"/>
        </w:rPr>
        <w:t>bring</w:t>
      </w:r>
      <w:r>
        <w:rPr>
          <w:spacing w:val="-1"/>
          <w:w w:val="90"/>
        </w:rPr>
        <w:t xml:space="preserve"> </w:t>
      </w:r>
      <w:r>
        <w:rPr>
          <w:w w:val="90"/>
        </w:rPr>
        <w:t>the</w:t>
      </w:r>
      <w:r>
        <w:rPr>
          <w:spacing w:val="-3"/>
          <w:w w:val="90"/>
        </w:rPr>
        <w:t xml:space="preserve"> </w:t>
      </w:r>
      <w:r>
        <w:rPr>
          <w:w w:val="90"/>
        </w:rPr>
        <w:t>external</w:t>
      </w:r>
      <w:r>
        <w:rPr>
          <w:spacing w:val="-1"/>
          <w:w w:val="90"/>
        </w:rPr>
        <w:t xml:space="preserve"> </w:t>
      </w:r>
      <w:r>
        <w:rPr>
          <w:w w:val="90"/>
        </w:rPr>
        <w:t>resource</w:t>
      </w:r>
      <w:r>
        <w:rPr>
          <w:spacing w:val="-1"/>
          <w:w w:val="90"/>
        </w:rPr>
        <w:t xml:space="preserve"> </w:t>
      </w:r>
      <w:r>
        <w:rPr>
          <w:w w:val="90"/>
        </w:rPr>
        <w:t>at</w:t>
      </w:r>
      <w:r>
        <w:rPr>
          <w:spacing w:val="-1"/>
          <w:w w:val="90"/>
        </w:rPr>
        <w:t xml:space="preserve"> </w:t>
      </w:r>
      <w:r>
        <w:rPr>
          <w:w w:val="90"/>
        </w:rPr>
        <w:t>any</w:t>
      </w:r>
      <w:r>
        <w:rPr>
          <w:spacing w:val="-3"/>
          <w:w w:val="90"/>
        </w:rPr>
        <w:t xml:space="preserve"> </w:t>
      </w:r>
      <w:r>
        <w:rPr>
          <w:w w:val="90"/>
        </w:rPr>
        <w:t>time</w:t>
      </w:r>
      <w:r>
        <w:rPr>
          <w:spacing w:val="-1"/>
          <w:w w:val="90"/>
        </w:rPr>
        <w:t xml:space="preserve"> </w:t>
      </w:r>
      <w:r>
        <w:rPr>
          <w:w w:val="90"/>
        </w:rPr>
        <w:t>for</w:t>
      </w:r>
      <w:r>
        <w:rPr>
          <w:spacing w:val="-5"/>
          <w:w w:val="90"/>
        </w:rPr>
        <w:t xml:space="preserve"> </w:t>
      </w:r>
      <w:r>
        <w:rPr>
          <w:w w:val="90"/>
        </w:rPr>
        <w:t>the</w:t>
      </w:r>
      <w:r>
        <w:rPr>
          <w:spacing w:val="-1"/>
          <w:w w:val="90"/>
        </w:rPr>
        <w:t xml:space="preserve"> </w:t>
      </w:r>
      <w:r>
        <w:rPr>
          <w:w w:val="90"/>
        </w:rPr>
        <w:t>review</w:t>
      </w:r>
      <w:r>
        <w:rPr>
          <w:spacing w:val="-1"/>
          <w:w w:val="90"/>
        </w:rPr>
        <w:t xml:space="preserve"> </w:t>
      </w:r>
      <w:r>
        <w:rPr>
          <w:w w:val="90"/>
        </w:rPr>
        <w:t>without</w:t>
      </w:r>
      <w:r>
        <w:rPr>
          <w:spacing w:val="-1"/>
          <w:w w:val="90"/>
        </w:rPr>
        <w:t xml:space="preserve"> </w:t>
      </w:r>
      <w:r>
        <w:rPr>
          <w:w w:val="90"/>
        </w:rPr>
        <w:t xml:space="preserve">taking any concurrence of the agency. The client shall review the SLAs and penalties and if required, </w:t>
      </w:r>
      <w:r>
        <w:rPr>
          <w:spacing w:val="-2"/>
        </w:rPr>
        <w:t>can</w:t>
      </w:r>
      <w:r>
        <w:rPr>
          <w:spacing w:val="-22"/>
        </w:rPr>
        <w:t xml:space="preserve"> </w:t>
      </w:r>
      <w:r>
        <w:rPr>
          <w:spacing w:val="-2"/>
        </w:rPr>
        <w:t>change</w:t>
      </w:r>
      <w:r>
        <w:rPr>
          <w:spacing w:val="-21"/>
        </w:rPr>
        <w:t xml:space="preserve"> </w:t>
      </w:r>
      <w:r>
        <w:rPr>
          <w:spacing w:val="-2"/>
        </w:rPr>
        <w:t>it</w:t>
      </w:r>
      <w:r>
        <w:rPr>
          <w:spacing w:val="-21"/>
        </w:rPr>
        <w:t xml:space="preserve"> </w:t>
      </w:r>
      <w:r>
        <w:rPr>
          <w:spacing w:val="-2"/>
        </w:rPr>
        <w:t>over</w:t>
      </w:r>
      <w:r>
        <w:rPr>
          <w:spacing w:val="-22"/>
        </w:rPr>
        <w:t xml:space="preserve"> </w:t>
      </w:r>
      <w:r>
        <w:rPr>
          <w:spacing w:val="-2"/>
        </w:rPr>
        <w:t>the</w:t>
      </w:r>
      <w:r>
        <w:rPr>
          <w:spacing w:val="-23"/>
        </w:rPr>
        <w:t xml:space="preserve"> </w:t>
      </w:r>
      <w:r>
        <w:rPr>
          <w:spacing w:val="-2"/>
        </w:rPr>
        <w:t>duration</w:t>
      </w:r>
      <w:r>
        <w:rPr>
          <w:spacing w:val="-22"/>
        </w:rPr>
        <w:t xml:space="preserve"> </w:t>
      </w:r>
      <w:r>
        <w:rPr>
          <w:spacing w:val="-2"/>
        </w:rPr>
        <w:t>of</w:t>
      </w:r>
      <w:r>
        <w:rPr>
          <w:spacing w:val="-22"/>
        </w:rPr>
        <w:t xml:space="preserve"> </w:t>
      </w:r>
      <w:r>
        <w:rPr>
          <w:spacing w:val="-2"/>
        </w:rPr>
        <w:t>the</w:t>
      </w:r>
      <w:r>
        <w:rPr>
          <w:spacing w:val="-22"/>
        </w:rPr>
        <w:t xml:space="preserve"> </w:t>
      </w:r>
      <w:r>
        <w:rPr>
          <w:spacing w:val="-2"/>
        </w:rPr>
        <w:t>contract.</w:t>
      </w:r>
    </w:p>
    <w:p w14:paraId="59BFFB62" w14:textId="77777777" w:rsidR="00A13382" w:rsidRDefault="00000000">
      <w:pPr>
        <w:pStyle w:val="BodyText"/>
        <w:spacing w:before="163" w:line="273" w:lineRule="auto"/>
        <w:ind w:left="1080" w:right="1078"/>
        <w:jc w:val="both"/>
      </w:pPr>
      <w:r>
        <w:t>The</w:t>
      </w:r>
      <w:r>
        <w:rPr>
          <w:spacing w:val="-17"/>
        </w:rPr>
        <w:t xml:space="preserve"> </w:t>
      </w:r>
      <w:r>
        <w:t>payment</w:t>
      </w:r>
      <w:r>
        <w:rPr>
          <w:spacing w:val="-16"/>
        </w:rPr>
        <w:t xml:space="preserve"> </w:t>
      </w:r>
      <w:r>
        <w:t>milestone</w:t>
      </w:r>
      <w:r>
        <w:rPr>
          <w:spacing w:val="-17"/>
        </w:rPr>
        <w:t xml:space="preserve"> </w:t>
      </w:r>
      <w:r>
        <w:t>shall</w:t>
      </w:r>
      <w:r>
        <w:rPr>
          <w:spacing w:val="-16"/>
        </w:rPr>
        <w:t xml:space="preserve"> </w:t>
      </w:r>
      <w:r>
        <w:t>be</w:t>
      </w:r>
      <w:r>
        <w:rPr>
          <w:spacing w:val="-16"/>
        </w:rPr>
        <w:t xml:space="preserve"> </w:t>
      </w:r>
      <w:r>
        <w:t>deemed</w:t>
      </w:r>
      <w:r>
        <w:rPr>
          <w:spacing w:val="-17"/>
        </w:rPr>
        <w:t xml:space="preserve"> </w:t>
      </w:r>
      <w:r>
        <w:t>to</w:t>
      </w:r>
      <w:r>
        <w:rPr>
          <w:spacing w:val="-16"/>
        </w:rPr>
        <w:t xml:space="preserve"> </w:t>
      </w:r>
      <w:r>
        <w:t>be</w:t>
      </w:r>
      <w:r>
        <w:rPr>
          <w:spacing w:val="-17"/>
        </w:rPr>
        <w:t xml:space="preserve"> </w:t>
      </w:r>
      <w:r>
        <w:t>complete</w:t>
      </w:r>
      <w:r>
        <w:rPr>
          <w:spacing w:val="-17"/>
        </w:rPr>
        <w:t xml:space="preserve"> </w:t>
      </w:r>
      <w:r>
        <w:t>only</w:t>
      </w:r>
      <w:r>
        <w:rPr>
          <w:spacing w:val="-17"/>
        </w:rPr>
        <w:t xml:space="preserve"> </w:t>
      </w:r>
      <w:r>
        <w:t>after</w:t>
      </w:r>
      <w:r>
        <w:rPr>
          <w:spacing w:val="-16"/>
        </w:rPr>
        <w:t xml:space="preserve"> </w:t>
      </w:r>
      <w:r>
        <w:t>completion</w:t>
      </w:r>
      <w:r>
        <w:rPr>
          <w:spacing w:val="-17"/>
        </w:rPr>
        <w:t xml:space="preserve"> </w:t>
      </w:r>
      <w:r>
        <w:t>of</w:t>
      </w:r>
      <w:r>
        <w:rPr>
          <w:spacing w:val="-17"/>
        </w:rPr>
        <w:t xml:space="preserve"> </w:t>
      </w:r>
      <w:r>
        <w:t>all</w:t>
      </w:r>
      <w:r>
        <w:rPr>
          <w:spacing w:val="-16"/>
        </w:rPr>
        <w:t xml:space="preserve"> </w:t>
      </w:r>
      <w:r>
        <w:t xml:space="preserve">the relevant activities in the milestone (and previous milestones). For delay in project </w:t>
      </w:r>
      <w:r>
        <w:rPr>
          <w:spacing w:val="-4"/>
        </w:rPr>
        <w:t>implementation</w:t>
      </w:r>
      <w:r>
        <w:rPr>
          <w:spacing w:val="-15"/>
        </w:rPr>
        <w:t xml:space="preserve"> </w:t>
      </w:r>
      <w:r>
        <w:rPr>
          <w:spacing w:val="-4"/>
        </w:rPr>
        <w:t>under</w:t>
      </w:r>
      <w:r>
        <w:rPr>
          <w:spacing w:val="-14"/>
        </w:rPr>
        <w:t xml:space="preserve"> </w:t>
      </w:r>
      <w:r>
        <w:rPr>
          <w:spacing w:val="-4"/>
        </w:rPr>
        <w:t>each</w:t>
      </w:r>
      <w:r>
        <w:rPr>
          <w:spacing w:val="-14"/>
        </w:rPr>
        <w:t xml:space="preserve"> </w:t>
      </w:r>
      <w:r>
        <w:rPr>
          <w:spacing w:val="-4"/>
        </w:rPr>
        <w:t>milestone,</w:t>
      </w:r>
      <w:r>
        <w:rPr>
          <w:spacing w:val="-14"/>
        </w:rPr>
        <w:t xml:space="preserve"> </w:t>
      </w:r>
      <w:r>
        <w:rPr>
          <w:spacing w:val="-4"/>
        </w:rPr>
        <w:t>delay</w:t>
      </w:r>
      <w:r>
        <w:rPr>
          <w:spacing w:val="-14"/>
        </w:rPr>
        <w:t xml:space="preserve"> </w:t>
      </w:r>
      <w:r>
        <w:rPr>
          <w:spacing w:val="-4"/>
        </w:rPr>
        <w:t>of</w:t>
      </w:r>
      <w:r>
        <w:rPr>
          <w:spacing w:val="-14"/>
        </w:rPr>
        <w:t xml:space="preserve"> </w:t>
      </w:r>
      <w:r>
        <w:rPr>
          <w:spacing w:val="-4"/>
        </w:rPr>
        <w:t>each</w:t>
      </w:r>
      <w:r>
        <w:rPr>
          <w:spacing w:val="-14"/>
        </w:rPr>
        <w:t xml:space="preserve"> </w:t>
      </w:r>
      <w:r>
        <w:rPr>
          <w:spacing w:val="-4"/>
        </w:rPr>
        <w:t>week</w:t>
      </w:r>
      <w:r>
        <w:rPr>
          <w:spacing w:val="-14"/>
        </w:rPr>
        <w:t xml:space="preserve"> </w:t>
      </w:r>
      <w:r>
        <w:rPr>
          <w:spacing w:val="-4"/>
        </w:rPr>
        <w:t>(or</w:t>
      </w:r>
      <w:r>
        <w:rPr>
          <w:spacing w:val="-14"/>
        </w:rPr>
        <w:t xml:space="preserve"> </w:t>
      </w:r>
      <w:r>
        <w:rPr>
          <w:spacing w:val="-4"/>
        </w:rPr>
        <w:t>part</w:t>
      </w:r>
      <w:r>
        <w:rPr>
          <w:spacing w:val="-14"/>
        </w:rPr>
        <w:t xml:space="preserve"> </w:t>
      </w:r>
      <w:r>
        <w:rPr>
          <w:spacing w:val="-4"/>
        </w:rPr>
        <w:t>there-of)</w:t>
      </w:r>
      <w:r>
        <w:rPr>
          <w:spacing w:val="-14"/>
        </w:rPr>
        <w:t xml:space="preserve"> </w:t>
      </w:r>
      <w:r>
        <w:rPr>
          <w:spacing w:val="-4"/>
        </w:rPr>
        <w:t>shall</w:t>
      </w:r>
      <w:r>
        <w:rPr>
          <w:spacing w:val="-14"/>
        </w:rPr>
        <w:t xml:space="preserve"> </w:t>
      </w:r>
      <w:r>
        <w:rPr>
          <w:spacing w:val="-4"/>
        </w:rPr>
        <w:t>result</w:t>
      </w:r>
      <w:r>
        <w:rPr>
          <w:spacing w:val="-14"/>
        </w:rPr>
        <w:t xml:space="preserve"> </w:t>
      </w:r>
      <w:r>
        <w:rPr>
          <w:spacing w:val="-4"/>
        </w:rPr>
        <w:t xml:space="preserve">in </w:t>
      </w:r>
      <w:r>
        <w:t>penalty</w:t>
      </w:r>
      <w:r>
        <w:rPr>
          <w:spacing w:val="-15"/>
        </w:rPr>
        <w:t xml:space="preserve"> </w:t>
      </w:r>
      <w:r>
        <w:t>of</w:t>
      </w:r>
      <w:r>
        <w:rPr>
          <w:spacing w:val="-15"/>
        </w:rPr>
        <w:t xml:space="preserve"> </w:t>
      </w:r>
      <w:r>
        <w:t>0.5%</w:t>
      </w:r>
      <w:r>
        <w:rPr>
          <w:spacing w:val="-15"/>
        </w:rPr>
        <w:t xml:space="preserve"> </w:t>
      </w:r>
      <w:r>
        <w:t>of</w:t>
      </w:r>
      <w:r>
        <w:rPr>
          <w:spacing w:val="-16"/>
        </w:rPr>
        <w:t xml:space="preserve"> </w:t>
      </w:r>
      <w:r>
        <w:t>corresponding</w:t>
      </w:r>
      <w:r>
        <w:rPr>
          <w:spacing w:val="-15"/>
        </w:rPr>
        <w:t xml:space="preserve"> </w:t>
      </w:r>
      <w:r>
        <w:t>payment</w:t>
      </w:r>
      <w:r>
        <w:rPr>
          <w:spacing w:val="-15"/>
        </w:rPr>
        <w:t xml:space="preserve"> </w:t>
      </w:r>
      <w:r>
        <w:t>milestone.</w:t>
      </w:r>
      <w:r>
        <w:rPr>
          <w:spacing w:val="-15"/>
        </w:rPr>
        <w:t xml:space="preserve"> </w:t>
      </w:r>
      <w:r>
        <w:t>For</w:t>
      </w:r>
      <w:r>
        <w:rPr>
          <w:spacing w:val="-16"/>
        </w:rPr>
        <w:t xml:space="preserve"> </w:t>
      </w:r>
      <w:r>
        <w:t>all</w:t>
      </w:r>
      <w:r>
        <w:rPr>
          <w:spacing w:val="-15"/>
        </w:rPr>
        <w:t xml:space="preserve"> </w:t>
      </w:r>
      <w:r>
        <w:t>the</w:t>
      </w:r>
      <w:r>
        <w:rPr>
          <w:spacing w:val="-15"/>
        </w:rPr>
        <w:t xml:space="preserve"> </w:t>
      </w:r>
      <w:r>
        <w:t>milestone,</w:t>
      </w:r>
      <w:r>
        <w:rPr>
          <w:spacing w:val="-15"/>
        </w:rPr>
        <w:t xml:space="preserve"> </w:t>
      </w:r>
      <w:r>
        <w:t>this</w:t>
      </w:r>
      <w:r>
        <w:rPr>
          <w:spacing w:val="-15"/>
        </w:rPr>
        <w:t xml:space="preserve"> </w:t>
      </w:r>
      <w:r>
        <w:t>shall</w:t>
      </w:r>
      <w:r>
        <w:rPr>
          <w:spacing w:val="-15"/>
        </w:rPr>
        <w:t xml:space="preserve"> </w:t>
      </w:r>
      <w:r>
        <w:t xml:space="preserve">be </w:t>
      </w:r>
      <w:r>
        <w:rPr>
          <w:spacing w:val="-6"/>
        </w:rPr>
        <w:t>subject</w:t>
      </w:r>
      <w:r>
        <w:rPr>
          <w:spacing w:val="-13"/>
        </w:rPr>
        <w:t xml:space="preserve"> </w:t>
      </w:r>
      <w:r>
        <w:rPr>
          <w:spacing w:val="-6"/>
        </w:rPr>
        <w:t>to</w:t>
      </w:r>
      <w:r>
        <w:rPr>
          <w:spacing w:val="-12"/>
        </w:rPr>
        <w:t xml:space="preserve"> </w:t>
      </w:r>
      <w:r>
        <w:rPr>
          <w:spacing w:val="-6"/>
        </w:rPr>
        <w:t>a</w:t>
      </w:r>
      <w:r>
        <w:rPr>
          <w:spacing w:val="-12"/>
        </w:rPr>
        <w:t xml:space="preserve"> </w:t>
      </w:r>
      <w:r>
        <w:rPr>
          <w:spacing w:val="-6"/>
        </w:rPr>
        <w:t>maximum</w:t>
      </w:r>
      <w:r>
        <w:rPr>
          <w:spacing w:val="-12"/>
        </w:rPr>
        <w:t xml:space="preserve"> </w:t>
      </w:r>
      <w:r>
        <w:rPr>
          <w:spacing w:val="-6"/>
        </w:rPr>
        <w:t>of</w:t>
      </w:r>
      <w:r>
        <w:rPr>
          <w:spacing w:val="-12"/>
        </w:rPr>
        <w:t xml:space="preserve"> </w:t>
      </w:r>
      <w:r>
        <w:rPr>
          <w:spacing w:val="-6"/>
        </w:rPr>
        <w:t>10%</w:t>
      </w:r>
      <w:r>
        <w:rPr>
          <w:spacing w:val="-12"/>
        </w:rPr>
        <w:t xml:space="preserve"> </w:t>
      </w:r>
      <w:r>
        <w:rPr>
          <w:spacing w:val="-6"/>
        </w:rPr>
        <w:t>of</w:t>
      </w:r>
      <w:r>
        <w:rPr>
          <w:spacing w:val="-12"/>
        </w:rPr>
        <w:t xml:space="preserve"> </w:t>
      </w:r>
      <w:r>
        <w:rPr>
          <w:spacing w:val="-6"/>
        </w:rPr>
        <w:t>corresponding</w:t>
      </w:r>
      <w:r>
        <w:rPr>
          <w:spacing w:val="-12"/>
        </w:rPr>
        <w:t xml:space="preserve"> </w:t>
      </w:r>
      <w:r>
        <w:rPr>
          <w:spacing w:val="-6"/>
        </w:rPr>
        <w:t>payment</w:t>
      </w:r>
      <w:r>
        <w:rPr>
          <w:spacing w:val="-12"/>
        </w:rPr>
        <w:t xml:space="preserve"> </w:t>
      </w:r>
      <w:r>
        <w:rPr>
          <w:spacing w:val="-6"/>
        </w:rPr>
        <w:t>milestone,</w:t>
      </w:r>
      <w:r>
        <w:rPr>
          <w:spacing w:val="-12"/>
        </w:rPr>
        <w:t xml:space="preserve"> </w:t>
      </w:r>
      <w:r>
        <w:rPr>
          <w:spacing w:val="-6"/>
        </w:rPr>
        <w:t>beyond</w:t>
      </w:r>
      <w:r>
        <w:rPr>
          <w:spacing w:val="-11"/>
        </w:rPr>
        <w:t xml:space="preserve"> </w:t>
      </w:r>
      <w:r>
        <w:rPr>
          <w:spacing w:val="-6"/>
        </w:rPr>
        <w:t>which</w:t>
      </w:r>
      <w:r>
        <w:rPr>
          <w:spacing w:val="-12"/>
        </w:rPr>
        <w:t xml:space="preserve"> </w:t>
      </w:r>
      <w:r>
        <w:rPr>
          <w:spacing w:val="-6"/>
        </w:rPr>
        <w:t>the</w:t>
      </w:r>
      <w:r>
        <w:rPr>
          <w:spacing w:val="-12"/>
        </w:rPr>
        <w:t xml:space="preserve"> </w:t>
      </w:r>
      <w:r>
        <w:rPr>
          <w:spacing w:val="-6"/>
        </w:rPr>
        <w:t xml:space="preserve">client </w:t>
      </w:r>
      <w:r>
        <w:rPr>
          <w:spacing w:val="-4"/>
        </w:rPr>
        <w:t>will</w:t>
      </w:r>
      <w:r>
        <w:rPr>
          <w:spacing w:val="-20"/>
        </w:rPr>
        <w:t xml:space="preserve"> </w:t>
      </w:r>
      <w:r>
        <w:rPr>
          <w:spacing w:val="-4"/>
        </w:rPr>
        <w:t>have</w:t>
      </w:r>
      <w:r>
        <w:rPr>
          <w:spacing w:val="-20"/>
        </w:rPr>
        <w:t xml:space="preserve"> </w:t>
      </w:r>
      <w:r>
        <w:rPr>
          <w:spacing w:val="-4"/>
        </w:rPr>
        <w:t>the</w:t>
      </w:r>
      <w:r>
        <w:rPr>
          <w:spacing w:val="-20"/>
        </w:rPr>
        <w:t xml:space="preserve"> </w:t>
      </w:r>
      <w:r>
        <w:rPr>
          <w:spacing w:val="-4"/>
        </w:rPr>
        <w:t>right</w:t>
      </w:r>
      <w:r>
        <w:rPr>
          <w:spacing w:val="-20"/>
        </w:rPr>
        <w:t xml:space="preserve"> </w:t>
      </w:r>
      <w:r>
        <w:rPr>
          <w:spacing w:val="-4"/>
        </w:rPr>
        <w:t>to</w:t>
      </w:r>
      <w:r>
        <w:rPr>
          <w:spacing w:val="-21"/>
        </w:rPr>
        <w:t xml:space="preserve"> </w:t>
      </w:r>
      <w:r>
        <w:rPr>
          <w:spacing w:val="-4"/>
        </w:rPr>
        <w:t>terminate</w:t>
      </w:r>
      <w:r>
        <w:rPr>
          <w:spacing w:val="-21"/>
        </w:rPr>
        <w:t xml:space="preserve"> </w:t>
      </w:r>
      <w:r>
        <w:rPr>
          <w:spacing w:val="-4"/>
        </w:rPr>
        <w:t>the</w:t>
      </w:r>
      <w:r>
        <w:rPr>
          <w:spacing w:val="-21"/>
        </w:rPr>
        <w:t xml:space="preserve"> </w:t>
      </w:r>
      <w:r>
        <w:rPr>
          <w:spacing w:val="-4"/>
        </w:rPr>
        <w:t>contract.</w:t>
      </w:r>
    </w:p>
    <w:p w14:paraId="351BB7D8" w14:textId="77777777" w:rsidR="00A13382" w:rsidRDefault="00000000">
      <w:pPr>
        <w:pStyle w:val="BodyText"/>
        <w:spacing w:before="152" w:line="271" w:lineRule="auto"/>
        <w:ind w:left="1080" w:right="1078"/>
        <w:jc w:val="both"/>
      </w:pPr>
      <w:r>
        <w:t xml:space="preserve">Apart from penalties mentioned in this section, penalties mentioned in various other </w:t>
      </w:r>
      <w:r>
        <w:rPr>
          <w:spacing w:val="-2"/>
        </w:rPr>
        <w:t>sections</w:t>
      </w:r>
      <w:r>
        <w:rPr>
          <w:spacing w:val="-17"/>
        </w:rPr>
        <w:t xml:space="preserve"> </w:t>
      </w:r>
      <w:r>
        <w:rPr>
          <w:spacing w:val="-2"/>
        </w:rPr>
        <w:t>shall</w:t>
      </w:r>
      <w:r>
        <w:rPr>
          <w:spacing w:val="-16"/>
        </w:rPr>
        <w:t xml:space="preserve"> </w:t>
      </w:r>
      <w:r>
        <w:rPr>
          <w:spacing w:val="-2"/>
        </w:rPr>
        <w:t>have</w:t>
      </w:r>
      <w:r>
        <w:rPr>
          <w:spacing w:val="-16"/>
        </w:rPr>
        <w:t xml:space="preserve"> </w:t>
      </w:r>
      <w:r>
        <w:rPr>
          <w:spacing w:val="-2"/>
        </w:rPr>
        <w:t>equal</w:t>
      </w:r>
      <w:r>
        <w:rPr>
          <w:spacing w:val="-16"/>
        </w:rPr>
        <w:t xml:space="preserve"> </w:t>
      </w:r>
      <w:r>
        <w:rPr>
          <w:spacing w:val="-2"/>
        </w:rPr>
        <w:t>relevance.</w:t>
      </w:r>
      <w:r>
        <w:rPr>
          <w:spacing w:val="-16"/>
        </w:rPr>
        <w:t xml:space="preserve"> </w:t>
      </w:r>
      <w:r>
        <w:rPr>
          <w:spacing w:val="-2"/>
        </w:rPr>
        <w:t>In</w:t>
      </w:r>
      <w:r>
        <w:rPr>
          <w:spacing w:val="-16"/>
        </w:rPr>
        <w:t xml:space="preserve"> </w:t>
      </w:r>
      <w:r>
        <w:rPr>
          <w:spacing w:val="-2"/>
        </w:rPr>
        <w:t>case</w:t>
      </w:r>
      <w:r>
        <w:rPr>
          <w:spacing w:val="-16"/>
        </w:rPr>
        <w:t xml:space="preserve"> </w:t>
      </w:r>
      <w:r>
        <w:rPr>
          <w:spacing w:val="-2"/>
        </w:rPr>
        <w:t>of</w:t>
      </w:r>
      <w:r>
        <w:rPr>
          <w:spacing w:val="-16"/>
        </w:rPr>
        <w:t xml:space="preserve"> </w:t>
      </w:r>
      <w:r>
        <w:rPr>
          <w:spacing w:val="-2"/>
        </w:rPr>
        <w:t>any</w:t>
      </w:r>
      <w:r>
        <w:rPr>
          <w:spacing w:val="-16"/>
        </w:rPr>
        <w:t xml:space="preserve"> </w:t>
      </w:r>
      <w:r>
        <w:rPr>
          <w:spacing w:val="-2"/>
        </w:rPr>
        <w:t>conflict</w:t>
      </w:r>
      <w:r>
        <w:rPr>
          <w:spacing w:val="-16"/>
        </w:rPr>
        <w:t xml:space="preserve"> </w:t>
      </w:r>
      <w:r>
        <w:rPr>
          <w:spacing w:val="-2"/>
        </w:rPr>
        <w:t>or</w:t>
      </w:r>
      <w:r>
        <w:rPr>
          <w:spacing w:val="-16"/>
        </w:rPr>
        <w:t xml:space="preserve"> </w:t>
      </w:r>
      <w:r>
        <w:rPr>
          <w:spacing w:val="-2"/>
        </w:rPr>
        <w:t>not</w:t>
      </w:r>
      <w:r>
        <w:rPr>
          <w:spacing w:val="-16"/>
        </w:rPr>
        <w:t xml:space="preserve"> </w:t>
      </w:r>
      <w:r>
        <w:rPr>
          <w:spacing w:val="-2"/>
        </w:rPr>
        <w:t>clarity</w:t>
      </w:r>
      <w:r>
        <w:rPr>
          <w:spacing w:val="-16"/>
        </w:rPr>
        <w:t xml:space="preserve"> </w:t>
      </w:r>
      <w:r>
        <w:rPr>
          <w:spacing w:val="-2"/>
        </w:rPr>
        <w:t>between</w:t>
      </w:r>
      <w:r>
        <w:rPr>
          <w:spacing w:val="-17"/>
        </w:rPr>
        <w:t xml:space="preserve"> </w:t>
      </w:r>
      <w:r>
        <w:rPr>
          <w:spacing w:val="-2"/>
        </w:rPr>
        <w:t xml:space="preserve">penalty </w:t>
      </w:r>
      <w:r>
        <w:t>provisions,</w:t>
      </w:r>
      <w:r>
        <w:rPr>
          <w:spacing w:val="-19"/>
        </w:rPr>
        <w:t xml:space="preserve"> </w:t>
      </w:r>
      <w:r>
        <w:t>the</w:t>
      </w:r>
      <w:r>
        <w:rPr>
          <w:spacing w:val="-18"/>
        </w:rPr>
        <w:t xml:space="preserve"> </w:t>
      </w:r>
      <w:r>
        <w:t>higher</w:t>
      </w:r>
      <w:r>
        <w:rPr>
          <w:spacing w:val="-18"/>
        </w:rPr>
        <w:t xml:space="preserve"> </w:t>
      </w:r>
      <w:r>
        <w:t>amounts</w:t>
      </w:r>
      <w:r>
        <w:rPr>
          <w:spacing w:val="-18"/>
        </w:rPr>
        <w:t xml:space="preserve"> </w:t>
      </w:r>
      <w:r>
        <w:t>shall</w:t>
      </w:r>
      <w:r>
        <w:rPr>
          <w:spacing w:val="-18"/>
        </w:rPr>
        <w:t xml:space="preserve"> </w:t>
      </w:r>
      <w:r>
        <w:t>prevail</w:t>
      </w:r>
      <w:r>
        <w:rPr>
          <w:spacing w:val="-18"/>
        </w:rPr>
        <w:t xml:space="preserve"> </w:t>
      </w:r>
      <w:r>
        <w:t>and</w:t>
      </w:r>
      <w:r>
        <w:rPr>
          <w:spacing w:val="-18"/>
        </w:rPr>
        <w:t xml:space="preserve"> </w:t>
      </w:r>
      <w:r>
        <w:t>any</w:t>
      </w:r>
      <w:r>
        <w:rPr>
          <w:spacing w:val="-18"/>
        </w:rPr>
        <w:t xml:space="preserve"> </w:t>
      </w:r>
      <w:r>
        <w:t>decision</w:t>
      </w:r>
      <w:r>
        <w:rPr>
          <w:spacing w:val="-18"/>
        </w:rPr>
        <w:t xml:space="preserve"> </w:t>
      </w:r>
      <w:r>
        <w:t>regarding</w:t>
      </w:r>
      <w:r>
        <w:rPr>
          <w:spacing w:val="-18"/>
        </w:rPr>
        <w:t xml:space="preserve"> </w:t>
      </w:r>
      <w:r>
        <w:t>interpretation</w:t>
      </w:r>
      <w:r>
        <w:rPr>
          <w:spacing w:val="-18"/>
        </w:rPr>
        <w:t xml:space="preserve"> </w:t>
      </w:r>
      <w:r>
        <w:t>of such</w:t>
      </w:r>
      <w:r>
        <w:rPr>
          <w:spacing w:val="-24"/>
        </w:rPr>
        <w:t xml:space="preserve"> </w:t>
      </w:r>
      <w:r>
        <w:t>penalties</w:t>
      </w:r>
      <w:r>
        <w:rPr>
          <w:spacing w:val="-24"/>
        </w:rPr>
        <w:t xml:space="preserve"> </w:t>
      </w:r>
      <w:r>
        <w:t>shall</w:t>
      </w:r>
      <w:r>
        <w:rPr>
          <w:spacing w:val="-24"/>
        </w:rPr>
        <w:t xml:space="preserve"> </w:t>
      </w:r>
      <w:r>
        <w:t>lie</w:t>
      </w:r>
      <w:r>
        <w:rPr>
          <w:spacing w:val="-24"/>
        </w:rPr>
        <w:t xml:space="preserve"> </w:t>
      </w:r>
      <w:r>
        <w:t>with</w:t>
      </w:r>
      <w:r>
        <w:rPr>
          <w:spacing w:val="-24"/>
        </w:rPr>
        <w:t xml:space="preserve"> </w:t>
      </w:r>
      <w:r>
        <w:t>Authority.</w:t>
      </w:r>
    </w:p>
    <w:p w14:paraId="036899C3" w14:textId="77777777" w:rsidR="00A13382" w:rsidRDefault="00A13382">
      <w:pPr>
        <w:pStyle w:val="BodyText"/>
        <w:spacing w:line="271" w:lineRule="auto"/>
        <w:jc w:val="both"/>
        <w:sectPr w:rsidR="00A13382" w:rsidSect="00AD0681">
          <w:headerReference w:type="default" r:id="rId44"/>
          <w:footerReference w:type="default" r:id="rId45"/>
          <w:pgSz w:w="12240" w:h="15840"/>
          <w:pgMar w:top="1100" w:right="360" w:bottom="940" w:left="360" w:header="288" w:footer="432" w:gutter="0"/>
          <w:pgNumType w:start="1"/>
          <w:cols w:space="720"/>
          <w:docGrid w:linePitch="299"/>
        </w:sectPr>
      </w:pPr>
    </w:p>
    <w:p w14:paraId="5EDF7B78" w14:textId="77777777" w:rsidR="00A13382" w:rsidRDefault="00000000">
      <w:pPr>
        <w:pStyle w:val="Heading2"/>
        <w:numPr>
          <w:ilvl w:val="1"/>
          <w:numId w:val="42"/>
        </w:numPr>
        <w:tabs>
          <w:tab w:val="left" w:pos="2214"/>
        </w:tabs>
        <w:spacing w:before="90"/>
        <w:ind w:hanging="1134"/>
      </w:pPr>
      <w:bookmarkStart w:id="79" w:name="_bookmark79"/>
      <w:bookmarkEnd w:id="79"/>
      <w:r>
        <w:rPr>
          <w:color w:val="2E5395"/>
        </w:rPr>
        <w:lastRenderedPageBreak/>
        <w:t>Penalty</w:t>
      </w:r>
      <w:r>
        <w:rPr>
          <w:color w:val="2E5395"/>
          <w:spacing w:val="-15"/>
        </w:rPr>
        <w:t xml:space="preserve"> </w:t>
      </w:r>
      <w:r>
        <w:rPr>
          <w:color w:val="2E5395"/>
        </w:rPr>
        <w:t>in</w:t>
      </w:r>
      <w:r>
        <w:rPr>
          <w:color w:val="2E5395"/>
          <w:spacing w:val="-13"/>
        </w:rPr>
        <w:t xml:space="preserve"> </w:t>
      </w:r>
      <w:r>
        <w:rPr>
          <w:color w:val="2E5395"/>
        </w:rPr>
        <w:t>OsM</w:t>
      </w:r>
      <w:r>
        <w:rPr>
          <w:color w:val="2E5395"/>
          <w:spacing w:val="-11"/>
        </w:rPr>
        <w:t xml:space="preserve"> </w:t>
      </w:r>
      <w:r>
        <w:rPr>
          <w:color w:val="2E5395"/>
          <w:spacing w:val="-4"/>
        </w:rPr>
        <w:t>Stage</w:t>
      </w:r>
    </w:p>
    <w:p w14:paraId="3E909C2F" w14:textId="77777777" w:rsidR="00A13382" w:rsidRDefault="00A13382">
      <w:pPr>
        <w:pStyle w:val="BodyText"/>
        <w:spacing w:before="142"/>
        <w:rPr>
          <w:b/>
          <w:sz w:val="28"/>
        </w:rPr>
      </w:pPr>
    </w:p>
    <w:p w14:paraId="4CC49F00" w14:textId="77777777" w:rsidR="00A13382" w:rsidRDefault="00000000">
      <w:pPr>
        <w:pStyle w:val="Heading3"/>
        <w:numPr>
          <w:ilvl w:val="2"/>
          <w:numId w:val="42"/>
        </w:numPr>
        <w:tabs>
          <w:tab w:val="left" w:pos="2214"/>
        </w:tabs>
        <w:ind w:hanging="1134"/>
      </w:pPr>
      <w:r>
        <w:rPr>
          <w:color w:val="1F3762"/>
          <w:spacing w:val="-2"/>
        </w:rPr>
        <w:t>Rectification</w:t>
      </w:r>
      <w:r>
        <w:rPr>
          <w:color w:val="1F3762"/>
          <w:spacing w:val="-24"/>
        </w:rPr>
        <w:t xml:space="preserve"> </w:t>
      </w:r>
      <w:r>
        <w:rPr>
          <w:color w:val="1F3762"/>
          <w:spacing w:val="-2"/>
        </w:rPr>
        <w:t>of</w:t>
      </w:r>
      <w:r>
        <w:rPr>
          <w:color w:val="1F3762"/>
          <w:spacing w:val="-25"/>
        </w:rPr>
        <w:t xml:space="preserve"> </w:t>
      </w:r>
      <w:r>
        <w:rPr>
          <w:color w:val="1F3762"/>
          <w:spacing w:val="-2"/>
        </w:rPr>
        <w:t>Bugs</w:t>
      </w:r>
      <w:r>
        <w:rPr>
          <w:color w:val="1F3762"/>
          <w:spacing w:val="-25"/>
        </w:rPr>
        <w:t xml:space="preserve"> </w:t>
      </w:r>
      <w:r>
        <w:rPr>
          <w:color w:val="1F3762"/>
          <w:spacing w:val="-2"/>
        </w:rPr>
        <w:t>/</w:t>
      </w:r>
      <w:r>
        <w:rPr>
          <w:color w:val="1F3762"/>
          <w:spacing w:val="-24"/>
        </w:rPr>
        <w:t xml:space="preserve"> </w:t>
      </w:r>
      <w:r>
        <w:rPr>
          <w:color w:val="1F3762"/>
          <w:spacing w:val="-2"/>
        </w:rPr>
        <w:t>Issues</w:t>
      </w:r>
    </w:p>
    <w:p w14:paraId="2E149A5E" w14:textId="77777777" w:rsidR="00A13382" w:rsidRDefault="00A13382">
      <w:pPr>
        <w:pStyle w:val="BodyText"/>
        <w:spacing w:before="235"/>
        <w:rPr>
          <w:b/>
        </w:rPr>
      </w:pPr>
    </w:p>
    <w:p w14:paraId="6772DA0B" w14:textId="77777777" w:rsidR="00A13382" w:rsidRDefault="00000000">
      <w:pPr>
        <w:pStyle w:val="BodyText"/>
        <w:spacing w:line="271" w:lineRule="auto"/>
        <w:ind w:left="1080" w:right="1097"/>
        <w:jc w:val="both"/>
      </w:pPr>
      <w:r>
        <w:rPr>
          <w:spacing w:val="-8"/>
        </w:rPr>
        <w:t>Any</w:t>
      </w:r>
      <w:r>
        <w:rPr>
          <w:spacing w:val="-11"/>
        </w:rPr>
        <w:t xml:space="preserve"> </w:t>
      </w:r>
      <w:r>
        <w:rPr>
          <w:spacing w:val="-8"/>
        </w:rPr>
        <w:t>Software</w:t>
      </w:r>
      <w:r>
        <w:rPr>
          <w:spacing w:val="-10"/>
        </w:rPr>
        <w:t xml:space="preserve"> </w:t>
      </w:r>
      <w:r>
        <w:rPr>
          <w:spacing w:val="-8"/>
        </w:rPr>
        <w:t>bug</w:t>
      </w:r>
      <w:r>
        <w:rPr>
          <w:spacing w:val="-10"/>
        </w:rPr>
        <w:t xml:space="preserve"> </w:t>
      </w:r>
      <w:r>
        <w:rPr>
          <w:spacing w:val="-8"/>
        </w:rPr>
        <w:t>identified</w:t>
      </w:r>
      <w:r>
        <w:rPr>
          <w:spacing w:val="-10"/>
        </w:rPr>
        <w:t xml:space="preserve"> </w:t>
      </w:r>
      <w:r>
        <w:rPr>
          <w:spacing w:val="-8"/>
        </w:rPr>
        <w:t>by</w:t>
      </w:r>
      <w:r>
        <w:rPr>
          <w:spacing w:val="-9"/>
        </w:rPr>
        <w:t xml:space="preserve"> </w:t>
      </w:r>
      <w:r>
        <w:rPr>
          <w:spacing w:val="-8"/>
        </w:rPr>
        <w:t>GMC</w:t>
      </w:r>
      <w:r>
        <w:rPr>
          <w:spacing w:val="-10"/>
        </w:rPr>
        <w:t xml:space="preserve"> </w:t>
      </w:r>
      <w:r>
        <w:rPr>
          <w:spacing w:val="-8"/>
        </w:rPr>
        <w:t>/</w:t>
      </w:r>
      <w:r>
        <w:rPr>
          <w:spacing w:val="-10"/>
        </w:rPr>
        <w:t xml:space="preserve"> </w:t>
      </w:r>
      <w:r>
        <w:rPr>
          <w:spacing w:val="-8"/>
        </w:rPr>
        <w:t>citizen</w:t>
      </w:r>
      <w:r>
        <w:rPr>
          <w:spacing w:val="-10"/>
        </w:rPr>
        <w:t xml:space="preserve"> </w:t>
      </w:r>
      <w:r>
        <w:rPr>
          <w:spacing w:val="-8"/>
        </w:rPr>
        <w:t>/</w:t>
      </w:r>
      <w:r>
        <w:rPr>
          <w:spacing w:val="-10"/>
        </w:rPr>
        <w:t xml:space="preserve"> </w:t>
      </w:r>
      <w:r>
        <w:rPr>
          <w:spacing w:val="-8"/>
        </w:rPr>
        <w:t>Bidder’s</w:t>
      </w:r>
      <w:r>
        <w:rPr>
          <w:spacing w:val="-10"/>
        </w:rPr>
        <w:t xml:space="preserve"> </w:t>
      </w:r>
      <w:r>
        <w:rPr>
          <w:spacing w:val="-8"/>
        </w:rPr>
        <w:t>service</w:t>
      </w:r>
      <w:r>
        <w:rPr>
          <w:spacing w:val="-10"/>
        </w:rPr>
        <w:t xml:space="preserve"> </w:t>
      </w:r>
      <w:r>
        <w:rPr>
          <w:spacing w:val="-8"/>
        </w:rPr>
        <w:t>engineer,</w:t>
      </w:r>
      <w:r>
        <w:rPr>
          <w:spacing w:val="-10"/>
        </w:rPr>
        <w:t xml:space="preserve"> </w:t>
      </w:r>
      <w:r>
        <w:rPr>
          <w:spacing w:val="-8"/>
        </w:rPr>
        <w:t>will</w:t>
      </w:r>
      <w:r>
        <w:rPr>
          <w:spacing w:val="-10"/>
        </w:rPr>
        <w:t xml:space="preserve"> </w:t>
      </w:r>
      <w:r>
        <w:rPr>
          <w:spacing w:val="-8"/>
        </w:rPr>
        <w:t>be</w:t>
      </w:r>
      <w:r>
        <w:rPr>
          <w:spacing w:val="-10"/>
        </w:rPr>
        <w:t xml:space="preserve"> </w:t>
      </w:r>
      <w:r>
        <w:rPr>
          <w:spacing w:val="-8"/>
        </w:rPr>
        <w:t>classified</w:t>
      </w:r>
      <w:r>
        <w:rPr>
          <w:spacing w:val="-10"/>
        </w:rPr>
        <w:t xml:space="preserve"> </w:t>
      </w:r>
      <w:r>
        <w:rPr>
          <w:spacing w:val="-8"/>
        </w:rPr>
        <w:t xml:space="preserve">in </w:t>
      </w:r>
      <w:r>
        <w:rPr>
          <w:spacing w:val="-2"/>
        </w:rPr>
        <w:t>types:</w:t>
      </w:r>
    </w:p>
    <w:p w14:paraId="3C23C64B" w14:textId="77777777" w:rsidR="00A13382" w:rsidRDefault="00000000">
      <w:pPr>
        <w:pStyle w:val="ListParagraph"/>
        <w:numPr>
          <w:ilvl w:val="3"/>
          <w:numId w:val="42"/>
        </w:numPr>
        <w:tabs>
          <w:tab w:val="left" w:pos="1847"/>
        </w:tabs>
        <w:spacing w:before="162" w:line="376" w:lineRule="auto"/>
        <w:ind w:left="1847" w:right="1078"/>
        <w:jc w:val="both"/>
        <w:rPr>
          <w:rFonts w:ascii="Symbol" w:hAnsi="Symbol"/>
          <w:sz w:val="24"/>
        </w:rPr>
      </w:pPr>
      <w:r>
        <w:rPr>
          <w:sz w:val="24"/>
        </w:rPr>
        <w:t xml:space="preserve">Critical: Having bearing on the day-to-day functioning of the respective </w:t>
      </w:r>
      <w:r>
        <w:rPr>
          <w:w w:val="90"/>
          <w:sz w:val="24"/>
        </w:rPr>
        <w:t xml:space="preserve">system/availability of application (full functionality or part functionality) for the GMC </w:t>
      </w:r>
      <w:r>
        <w:rPr>
          <w:spacing w:val="-8"/>
          <w:sz w:val="24"/>
        </w:rPr>
        <w:t>users/citizens.</w:t>
      </w:r>
      <w:r>
        <w:rPr>
          <w:spacing w:val="-10"/>
          <w:sz w:val="24"/>
        </w:rPr>
        <w:t xml:space="preserve"> </w:t>
      </w:r>
      <w:r>
        <w:rPr>
          <w:spacing w:val="-8"/>
          <w:sz w:val="24"/>
        </w:rPr>
        <w:t>Any</w:t>
      </w:r>
      <w:r>
        <w:rPr>
          <w:spacing w:val="-10"/>
          <w:sz w:val="24"/>
        </w:rPr>
        <w:t xml:space="preserve"> </w:t>
      </w:r>
      <w:r>
        <w:rPr>
          <w:spacing w:val="-8"/>
          <w:sz w:val="24"/>
        </w:rPr>
        <w:t>problem related</w:t>
      </w:r>
      <w:r>
        <w:rPr>
          <w:spacing w:val="-10"/>
          <w:sz w:val="24"/>
        </w:rPr>
        <w:t xml:space="preserve"> </w:t>
      </w:r>
      <w:r>
        <w:rPr>
          <w:spacing w:val="-8"/>
          <w:sz w:val="24"/>
        </w:rPr>
        <w:t>to</w:t>
      </w:r>
      <w:r>
        <w:rPr>
          <w:spacing w:val="-11"/>
          <w:sz w:val="24"/>
        </w:rPr>
        <w:t xml:space="preserve"> </w:t>
      </w:r>
      <w:r>
        <w:rPr>
          <w:spacing w:val="-8"/>
          <w:sz w:val="24"/>
        </w:rPr>
        <w:t>functioning</w:t>
      </w:r>
      <w:r>
        <w:rPr>
          <w:spacing w:val="-9"/>
          <w:sz w:val="24"/>
        </w:rPr>
        <w:t xml:space="preserve"> </w:t>
      </w:r>
      <w:r>
        <w:rPr>
          <w:spacing w:val="-8"/>
          <w:sz w:val="24"/>
        </w:rPr>
        <w:t>of</w:t>
      </w:r>
      <w:r>
        <w:rPr>
          <w:spacing w:val="-10"/>
          <w:sz w:val="24"/>
        </w:rPr>
        <w:t xml:space="preserve"> </w:t>
      </w:r>
      <w:r>
        <w:rPr>
          <w:spacing w:val="-8"/>
          <w:sz w:val="24"/>
        </w:rPr>
        <w:t>any of</w:t>
      </w:r>
      <w:r>
        <w:rPr>
          <w:spacing w:val="-10"/>
          <w:sz w:val="24"/>
        </w:rPr>
        <w:t xml:space="preserve"> </w:t>
      </w:r>
      <w:r>
        <w:rPr>
          <w:spacing w:val="-8"/>
          <w:sz w:val="24"/>
        </w:rPr>
        <w:t>Software module,</w:t>
      </w:r>
      <w:r>
        <w:rPr>
          <w:spacing w:val="-10"/>
          <w:sz w:val="24"/>
        </w:rPr>
        <w:t xml:space="preserve"> </w:t>
      </w:r>
      <w:r>
        <w:rPr>
          <w:spacing w:val="-8"/>
          <w:sz w:val="24"/>
        </w:rPr>
        <w:t xml:space="preserve">Mobile </w:t>
      </w:r>
      <w:r>
        <w:rPr>
          <w:sz w:val="24"/>
        </w:rPr>
        <w:t>application or Web Portal functioning will be considered as critical and will be needed</w:t>
      </w:r>
      <w:r>
        <w:rPr>
          <w:spacing w:val="-23"/>
          <w:sz w:val="24"/>
        </w:rPr>
        <w:t xml:space="preserve"> </w:t>
      </w:r>
      <w:r>
        <w:rPr>
          <w:sz w:val="24"/>
        </w:rPr>
        <w:t>to</w:t>
      </w:r>
      <w:r>
        <w:rPr>
          <w:spacing w:val="-25"/>
          <w:sz w:val="24"/>
        </w:rPr>
        <w:t xml:space="preserve"> </w:t>
      </w:r>
      <w:r>
        <w:rPr>
          <w:sz w:val="24"/>
        </w:rPr>
        <w:t>be</w:t>
      </w:r>
      <w:r>
        <w:rPr>
          <w:spacing w:val="-24"/>
          <w:sz w:val="24"/>
        </w:rPr>
        <w:t xml:space="preserve"> </w:t>
      </w:r>
      <w:r>
        <w:rPr>
          <w:sz w:val="24"/>
        </w:rPr>
        <w:t>addressed</w:t>
      </w:r>
      <w:r>
        <w:rPr>
          <w:spacing w:val="-23"/>
          <w:sz w:val="24"/>
        </w:rPr>
        <w:t xml:space="preserve"> </w:t>
      </w:r>
      <w:r>
        <w:rPr>
          <w:sz w:val="24"/>
        </w:rPr>
        <w:t>at</w:t>
      </w:r>
      <w:r>
        <w:rPr>
          <w:spacing w:val="-23"/>
          <w:sz w:val="24"/>
        </w:rPr>
        <w:t xml:space="preserve"> </w:t>
      </w:r>
      <w:r>
        <w:rPr>
          <w:sz w:val="24"/>
        </w:rPr>
        <w:t>top</w:t>
      </w:r>
      <w:r>
        <w:rPr>
          <w:spacing w:val="-24"/>
          <w:sz w:val="24"/>
        </w:rPr>
        <w:t xml:space="preserve"> </w:t>
      </w:r>
      <w:r>
        <w:rPr>
          <w:sz w:val="24"/>
        </w:rPr>
        <w:t>priority.</w:t>
      </w:r>
    </w:p>
    <w:p w14:paraId="437AED1C" w14:textId="77777777" w:rsidR="00A13382" w:rsidRDefault="00000000">
      <w:pPr>
        <w:pStyle w:val="ListParagraph"/>
        <w:numPr>
          <w:ilvl w:val="3"/>
          <w:numId w:val="42"/>
        </w:numPr>
        <w:tabs>
          <w:tab w:val="left" w:pos="1847"/>
        </w:tabs>
        <w:spacing w:before="1" w:line="369" w:lineRule="auto"/>
        <w:ind w:left="1847" w:right="1078"/>
        <w:jc w:val="both"/>
        <w:rPr>
          <w:rFonts w:ascii="Symbol" w:hAnsi="Symbol"/>
          <w:sz w:val="24"/>
        </w:rPr>
      </w:pPr>
      <w:r>
        <w:rPr>
          <w:sz w:val="24"/>
        </w:rPr>
        <w:t>Non-critical:</w:t>
      </w:r>
      <w:r>
        <w:rPr>
          <w:spacing w:val="-10"/>
          <w:sz w:val="24"/>
        </w:rPr>
        <w:t xml:space="preserve"> </w:t>
      </w:r>
      <w:r>
        <w:rPr>
          <w:sz w:val="24"/>
        </w:rPr>
        <w:t>Not-having</w:t>
      </w:r>
      <w:r>
        <w:rPr>
          <w:spacing w:val="-10"/>
          <w:sz w:val="24"/>
        </w:rPr>
        <w:t xml:space="preserve"> </w:t>
      </w:r>
      <w:r>
        <w:rPr>
          <w:sz w:val="24"/>
        </w:rPr>
        <w:t>bearing</w:t>
      </w:r>
      <w:r>
        <w:rPr>
          <w:spacing w:val="-11"/>
          <w:sz w:val="24"/>
        </w:rPr>
        <w:t xml:space="preserve"> </w:t>
      </w:r>
      <w:r>
        <w:rPr>
          <w:sz w:val="24"/>
        </w:rPr>
        <w:t>on</w:t>
      </w:r>
      <w:r>
        <w:rPr>
          <w:spacing w:val="-10"/>
          <w:sz w:val="24"/>
        </w:rPr>
        <w:t xml:space="preserve"> </w:t>
      </w:r>
      <w:r>
        <w:rPr>
          <w:sz w:val="24"/>
        </w:rPr>
        <w:t>the</w:t>
      </w:r>
      <w:r>
        <w:rPr>
          <w:spacing w:val="-10"/>
          <w:sz w:val="24"/>
        </w:rPr>
        <w:t xml:space="preserve"> </w:t>
      </w:r>
      <w:r>
        <w:rPr>
          <w:sz w:val="24"/>
        </w:rPr>
        <w:t>day-to-day</w:t>
      </w:r>
      <w:r>
        <w:rPr>
          <w:spacing w:val="-11"/>
          <w:sz w:val="24"/>
        </w:rPr>
        <w:t xml:space="preserve"> </w:t>
      </w:r>
      <w:r>
        <w:rPr>
          <w:sz w:val="24"/>
        </w:rPr>
        <w:t>functioning</w:t>
      </w:r>
      <w:r>
        <w:rPr>
          <w:spacing w:val="-10"/>
          <w:sz w:val="24"/>
        </w:rPr>
        <w:t xml:space="preserve"> </w:t>
      </w:r>
      <w:r>
        <w:rPr>
          <w:sz w:val="24"/>
        </w:rPr>
        <w:t>of</w:t>
      </w:r>
      <w:r>
        <w:rPr>
          <w:spacing w:val="-10"/>
          <w:sz w:val="24"/>
        </w:rPr>
        <w:t xml:space="preserve"> </w:t>
      </w:r>
      <w:r>
        <w:rPr>
          <w:sz w:val="24"/>
        </w:rPr>
        <w:t>the</w:t>
      </w:r>
      <w:r>
        <w:rPr>
          <w:spacing w:val="-10"/>
          <w:sz w:val="24"/>
        </w:rPr>
        <w:t xml:space="preserve"> </w:t>
      </w:r>
      <w:r>
        <w:rPr>
          <w:sz w:val="24"/>
        </w:rPr>
        <w:t xml:space="preserve">respective </w:t>
      </w:r>
      <w:r>
        <w:rPr>
          <w:spacing w:val="-2"/>
          <w:sz w:val="24"/>
        </w:rPr>
        <w:t>system</w:t>
      </w:r>
    </w:p>
    <w:p w14:paraId="5DE7180C" w14:textId="77777777" w:rsidR="00A13382" w:rsidRDefault="00000000">
      <w:pPr>
        <w:pStyle w:val="BodyText"/>
        <w:spacing w:before="12" w:line="271" w:lineRule="auto"/>
        <w:ind w:left="1080" w:right="1075"/>
      </w:pPr>
      <w:r>
        <w:rPr>
          <w:spacing w:val="-2"/>
        </w:rPr>
        <w:t>In</w:t>
      </w:r>
      <w:r>
        <w:rPr>
          <w:spacing w:val="-22"/>
        </w:rPr>
        <w:t xml:space="preserve"> </w:t>
      </w:r>
      <w:r>
        <w:rPr>
          <w:spacing w:val="-2"/>
        </w:rPr>
        <w:t>case</w:t>
      </w:r>
      <w:r>
        <w:rPr>
          <w:spacing w:val="-22"/>
        </w:rPr>
        <w:t xml:space="preserve"> </w:t>
      </w:r>
      <w:r>
        <w:rPr>
          <w:spacing w:val="-2"/>
        </w:rPr>
        <w:t>of</w:t>
      </w:r>
      <w:r>
        <w:rPr>
          <w:spacing w:val="-23"/>
        </w:rPr>
        <w:t xml:space="preserve"> </w:t>
      </w:r>
      <w:r>
        <w:rPr>
          <w:spacing w:val="-2"/>
        </w:rPr>
        <w:t>dispute</w:t>
      </w:r>
      <w:r>
        <w:rPr>
          <w:spacing w:val="-23"/>
        </w:rPr>
        <w:t xml:space="preserve"> </w:t>
      </w:r>
      <w:r>
        <w:rPr>
          <w:spacing w:val="-2"/>
        </w:rPr>
        <w:t>between</w:t>
      </w:r>
      <w:r>
        <w:rPr>
          <w:spacing w:val="-22"/>
        </w:rPr>
        <w:t xml:space="preserve"> </w:t>
      </w:r>
      <w:r>
        <w:rPr>
          <w:spacing w:val="-2"/>
        </w:rPr>
        <w:t>GMC</w:t>
      </w:r>
      <w:r>
        <w:rPr>
          <w:spacing w:val="-22"/>
        </w:rPr>
        <w:t xml:space="preserve"> </w:t>
      </w:r>
      <w:r>
        <w:rPr>
          <w:spacing w:val="-2"/>
        </w:rPr>
        <w:t>and</w:t>
      </w:r>
      <w:r>
        <w:rPr>
          <w:spacing w:val="-22"/>
        </w:rPr>
        <w:t xml:space="preserve"> </w:t>
      </w:r>
      <w:r>
        <w:rPr>
          <w:spacing w:val="-2"/>
        </w:rPr>
        <w:t>the</w:t>
      </w:r>
      <w:r>
        <w:rPr>
          <w:spacing w:val="-22"/>
        </w:rPr>
        <w:t xml:space="preserve"> </w:t>
      </w:r>
      <w:r>
        <w:rPr>
          <w:spacing w:val="-2"/>
        </w:rPr>
        <w:t>successful</w:t>
      </w:r>
      <w:r>
        <w:rPr>
          <w:spacing w:val="-22"/>
        </w:rPr>
        <w:t xml:space="preserve"> </w:t>
      </w:r>
      <w:r>
        <w:rPr>
          <w:spacing w:val="-2"/>
        </w:rPr>
        <w:t>Bidder</w:t>
      </w:r>
      <w:r>
        <w:rPr>
          <w:spacing w:val="-22"/>
        </w:rPr>
        <w:t xml:space="preserve"> </w:t>
      </w:r>
      <w:r>
        <w:rPr>
          <w:spacing w:val="-2"/>
        </w:rPr>
        <w:t>with</w:t>
      </w:r>
      <w:r>
        <w:rPr>
          <w:spacing w:val="-22"/>
        </w:rPr>
        <w:t xml:space="preserve"> </w:t>
      </w:r>
      <w:r>
        <w:rPr>
          <w:spacing w:val="-2"/>
        </w:rPr>
        <w:t>respect</w:t>
      </w:r>
      <w:r>
        <w:rPr>
          <w:spacing w:val="-22"/>
        </w:rPr>
        <w:t xml:space="preserve"> </w:t>
      </w:r>
      <w:r>
        <w:rPr>
          <w:spacing w:val="-2"/>
        </w:rPr>
        <w:t>to</w:t>
      </w:r>
      <w:r>
        <w:rPr>
          <w:spacing w:val="-23"/>
        </w:rPr>
        <w:t xml:space="preserve"> </w:t>
      </w:r>
      <w:r>
        <w:rPr>
          <w:spacing w:val="-2"/>
        </w:rPr>
        <w:t>classification</w:t>
      </w:r>
      <w:r>
        <w:rPr>
          <w:spacing w:val="-22"/>
        </w:rPr>
        <w:t xml:space="preserve"> </w:t>
      </w:r>
      <w:r>
        <w:rPr>
          <w:spacing w:val="-2"/>
        </w:rPr>
        <w:t>of bugs</w:t>
      </w:r>
      <w:r>
        <w:rPr>
          <w:spacing w:val="-21"/>
        </w:rPr>
        <w:t xml:space="preserve"> </w:t>
      </w:r>
      <w:r>
        <w:rPr>
          <w:spacing w:val="-2"/>
        </w:rPr>
        <w:t>as</w:t>
      </w:r>
      <w:r>
        <w:rPr>
          <w:spacing w:val="-21"/>
        </w:rPr>
        <w:t xml:space="preserve"> </w:t>
      </w:r>
      <w:r>
        <w:rPr>
          <w:spacing w:val="-2"/>
        </w:rPr>
        <w:t>Critical</w:t>
      </w:r>
      <w:r>
        <w:rPr>
          <w:spacing w:val="-21"/>
        </w:rPr>
        <w:t xml:space="preserve"> </w:t>
      </w:r>
      <w:r>
        <w:rPr>
          <w:spacing w:val="-2"/>
        </w:rPr>
        <w:t>or</w:t>
      </w:r>
      <w:r>
        <w:rPr>
          <w:spacing w:val="-21"/>
        </w:rPr>
        <w:t xml:space="preserve"> </w:t>
      </w:r>
      <w:r>
        <w:rPr>
          <w:spacing w:val="-2"/>
        </w:rPr>
        <w:t>Non-Critical,</w:t>
      </w:r>
      <w:r>
        <w:rPr>
          <w:spacing w:val="-21"/>
        </w:rPr>
        <w:t xml:space="preserve"> </w:t>
      </w:r>
      <w:r>
        <w:rPr>
          <w:spacing w:val="-2"/>
        </w:rPr>
        <w:t>decision</w:t>
      </w:r>
      <w:r>
        <w:rPr>
          <w:spacing w:val="-21"/>
        </w:rPr>
        <w:t xml:space="preserve"> </w:t>
      </w:r>
      <w:r>
        <w:rPr>
          <w:spacing w:val="-2"/>
        </w:rPr>
        <w:t>of</w:t>
      </w:r>
      <w:r>
        <w:rPr>
          <w:spacing w:val="-21"/>
        </w:rPr>
        <w:t xml:space="preserve"> </w:t>
      </w:r>
      <w:r>
        <w:rPr>
          <w:spacing w:val="-2"/>
        </w:rPr>
        <w:t>the</w:t>
      </w:r>
      <w:r>
        <w:rPr>
          <w:spacing w:val="-21"/>
        </w:rPr>
        <w:t xml:space="preserve"> </w:t>
      </w:r>
      <w:r>
        <w:rPr>
          <w:spacing w:val="-2"/>
        </w:rPr>
        <w:t>Authority,</w:t>
      </w:r>
      <w:r>
        <w:rPr>
          <w:spacing w:val="-21"/>
        </w:rPr>
        <w:t xml:space="preserve"> </w:t>
      </w:r>
      <w:r>
        <w:rPr>
          <w:spacing w:val="-2"/>
        </w:rPr>
        <w:t>shall</w:t>
      </w:r>
      <w:r>
        <w:rPr>
          <w:spacing w:val="-21"/>
        </w:rPr>
        <w:t xml:space="preserve"> </w:t>
      </w:r>
      <w:r>
        <w:rPr>
          <w:spacing w:val="-2"/>
        </w:rPr>
        <w:t>be</w:t>
      </w:r>
      <w:r>
        <w:rPr>
          <w:spacing w:val="-21"/>
        </w:rPr>
        <w:t xml:space="preserve"> </w:t>
      </w:r>
      <w:r>
        <w:rPr>
          <w:spacing w:val="-2"/>
        </w:rPr>
        <w:t>final</w:t>
      </w:r>
      <w:r>
        <w:rPr>
          <w:spacing w:val="-21"/>
        </w:rPr>
        <w:t xml:space="preserve"> </w:t>
      </w:r>
      <w:r>
        <w:rPr>
          <w:spacing w:val="-2"/>
        </w:rPr>
        <w:t>and</w:t>
      </w:r>
      <w:r>
        <w:rPr>
          <w:spacing w:val="-21"/>
        </w:rPr>
        <w:t xml:space="preserve"> </w:t>
      </w:r>
      <w:r>
        <w:rPr>
          <w:spacing w:val="-2"/>
        </w:rPr>
        <w:t>binding</w:t>
      </w:r>
      <w:r>
        <w:rPr>
          <w:spacing w:val="-21"/>
        </w:rPr>
        <w:t xml:space="preserve"> </w:t>
      </w:r>
      <w:r>
        <w:rPr>
          <w:spacing w:val="-2"/>
        </w:rPr>
        <w:t>on</w:t>
      </w:r>
      <w:r>
        <w:rPr>
          <w:spacing w:val="-21"/>
        </w:rPr>
        <w:t xml:space="preserve"> </w:t>
      </w:r>
      <w:r>
        <w:rPr>
          <w:spacing w:val="-2"/>
        </w:rPr>
        <w:t xml:space="preserve">the </w:t>
      </w:r>
      <w:r>
        <w:t>Successful</w:t>
      </w:r>
      <w:r>
        <w:rPr>
          <w:spacing w:val="-16"/>
        </w:rPr>
        <w:t xml:space="preserve"> </w:t>
      </w:r>
      <w:r>
        <w:t>Bidder.</w:t>
      </w:r>
    </w:p>
    <w:p w14:paraId="05926C24" w14:textId="77777777" w:rsidR="00A13382" w:rsidRDefault="00000000">
      <w:pPr>
        <w:pStyle w:val="BodyText"/>
        <w:spacing w:before="164" w:line="271" w:lineRule="auto"/>
        <w:ind w:left="1080" w:right="1075"/>
      </w:pPr>
      <w:r>
        <w:rPr>
          <w:spacing w:val="-6"/>
        </w:rPr>
        <w:t>The</w:t>
      </w:r>
      <w:r>
        <w:rPr>
          <w:spacing w:val="-16"/>
        </w:rPr>
        <w:t xml:space="preserve"> </w:t>
      </w:r>
      <w:r>
        <w:rPr>
          <w:spacing w:val="-6"/>
        </w:rPr>
        <w:t>following</w:t>
      </w:r>
      <w:r>
        <w:rPr>
          <w:spacing w:val="-16"/>
        </w:rPr>
        <w:t xml:space="preserve"> </w:t>
      </w:r>
      <w:r>
        <w:rPr>
          <w:spacing w:val="-6"/>
        </w:rPr>
        <w:t>table</w:t>
      </w:r>
      <w:r>
        <w:rPr>
          <w:spacing w:val="-17"/>
        </w:rPr>
        <w:t xml:space="preserve"> </w:t>
      </w:r>
      <w:r>
        <w:rPr>
          <w:spacing w:val="-6"/>
        </w:rPr>
        <w:t>describes</w:t>
      </w:r>
      <w:r>
        <w:rPr>
          <w:spacing w:val="-16"/>
        </w:rPr>
        <w:t xml:space="preserve"> </w:t>
      </w:r>
      <w:r>
        <w:rPr>
          <w:spacing w:val="-6"/>
        </w:rPr>
        <w:t>the</w:t>
      </w:r>
      <w:r>
        <w:rPr>
          <w:spacing w:val="-16"/>
        </w:rPr>
        <w:t xml:space="preserve"> </w:t>
      </w:r>
      <w:r>
        <w:rPr>
          <w:spacing w:val="-6"/>
        </w:rPr>
        <w:t>SLA</w:t>
      </w:r>
      <w:r>
        <w:rPr>
          <w:spacing w:val="-16"/>
        </w:rPr>
        <w:t xml:space="preserve"> </w:t>
      </w:r>
      <w:r>
        <w:rPr>
          <w:spacing w:val="-6"/>
        </w:rPr>
        <w:t>conditions</w:t>
      </w:r>
      <w:r>
        <w:rPr>
          <w:spacing w:val="-16"/>
        </w:rPr>
        <w:t xml:space="preserve"> </w:t>
      </w:r>
      <w:r>
        <w:rPr>
          <w:spacing w:val="-6"/>
        </w:rPr>
        <w:t>the</w:t>
      </w:r>
      <w:r>
        <w:rPr>
          <w:spacing w:val="-16"/>
        </w:rPr>
        <w:t xml:space="preserve"> </w:t>
      </w:r>
      <w:r>
        <w:rPr>
          <w:spacing w:val="-6"/>
        </w:rPr>
        <w:t>vendor</w:t>
      </w:r>
      <w:r>
        <w:rPr>
          <w:spacing w:val="-16"/>
        </w:rPr>
        <w:t xml:space="preserve"> </w:t>
      </w:r>
      <w:r>
        <w:rPr>
          <w:spacing w:val="-6"/>
        </w:rPr>
        <w:t>is</w:t>
      </w:r>
      <w:r>
        <w:rPr>
          <w:spacing w:val="-15"/>
        </w:rPr>
        <w:t xml:space="preserve"> </w:t>
      </w:r>
      <w:r>
        <w:rPr>
          <w:spacing w:val="-6"/>
        </w:rPr>
        <w:t>required</w:t>
      </w:r>
      <w:r>
        <w:rPr>
          <w:spacing w:val="-17"/>
        </w:rPr>
        <w:t xml:space="preserve"> </w:t>
      </w:r>
      <w:r>
        <w:rPr>
          <w:spacing w:val="-6"/>
        </w:rPr>
        <w:t>to</w:t>
      </w:r>
      <w:r>
        <w:rPr>
          <w:spacing w:val="-17"/>
        </w:rPr>
        <w:t xml:space="preserve"> </w:t>
      </w:r>
      <w:r>
        <w:rPr>
          <w:spacing w:val="-6"/>
        </w:rPr>
        <w:t>follow</w:t>
      </w:r>
      <w:r>
        <w:rPr>
          <w:spacing w:val="-15"/>
        </w:rPr>
        <w:t xml:space="preserve"> </w:t>
      </w:r>
      <w:r>
        <w:rPr>
          <w:spacing w:val="-6"/>
        </w:rPr>
        <w:t>to</w:t>
      </w:r>
      <w:r>
        <w:rPr>
          <w:spacing w:val="-17"/>
        </w:rPr>
        <w:t xml:space="preserve"> </w:t>
      </w:r>
      <w:r>
        <w:rPr>
          <w:spacing w:val="-6"/>
        </w:rPr>
        <w:t xml:space="preserve">rectify </w:t>
      </w:r>
      <w:r>
        <w:rPr>
          <w:spacing w:val="-4"/>
        </w:rPr>
        <w:t>Any</w:t>
      </w:r>
      <w:r>
        <w:rPr>
          <w:spacing w:val="-15"/>
        </w:rPr>
        <w:t xml:space="preserve"> </w:t>
      </w:r>
      <w:r>
        <w:rPr>
          <w:spacing w:val="-4"/>
        </w:rPr>
        <w:t>Software</w:t>
      </w:r>
      <w:r>
        <w:rPr>
          <w:spacing w:val="-15"/>
        </w:rPr>
        <w:t xml:space="preserve"> </w:t>
      </w:r>
      <w:r>
        <w:rPr>
          <w:spacing w:val="-4"/>
        </w:rPr>
        <w:t>bug/issue</w:t>
      </w:r>
      <w:r>
        <w:rPr>
          <w:spacing w:val="-15"/>
        </w:rPr>
        <w:t xml:space="preserve"> </w:t>
      </w:r>
      <w:r>
        <w:rPr>
          <w:spacing w:val="-4"/>
        </w:rPr>
        <w:t>identified</w:t>
      </w:r>
      <w:r>
        <w:rPr>
          <w:spacing w:val="-16"/>
        </w:rPr>
        <w:t xml:space="preserve"> </w:t>
      </w:r>
      <w:r>
        <w:rPr>
          <w:spacing w:val="-4"/>
        </w:rPr>
        <w:t>by</w:t>
      </w:r>
      <w:r>
        <w:rPr>
          <w:spacing w:val="-15"/>
        </w:rPr>
        <w:t xml:space="preserve"> </w:t>
      </w:r>
      <w:r>
        <w:rPr>
          <w:spacing w:val="-4"/>
        </w:rPr>
        <w:t>GMC/</w:t>
      </w:r>
      <w:r>
        <w:rPr>
          <w:spacing w:val="-15"/>
        </w:rPr>
        <w:t xml:space="preserve"> </w:t>
      </w:r>
      <w:r>
        <w:rPr>
          <w:spacing w:val="-4"/>
        </w:rPr>
        <w:t>citizen/vendor:</w:t>
      </w:r>
    </w:p>
    <w:p w14:paraId="5D4B4425" w14:textId="77777777" w:rsidR="00A13382" w:rsidRDefault="00A13382">
      <w:pPr>
        <w:pStyle w:val="BodyText"/>
        <w:rPr>
          <w:sz w:val="14"/>
        </w:rPr>
      </w:pPr>
    </w:p>
    <w:tbl>
      <w:tblPr>
        <w:tblW w:w="0" w:type="auto"/>
        <w:tblInd w:w="9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67"/>
        <w:gridCol w:w="4394"/>
        <w:gridCol w:w="3597"/>
      </w:tblGrid>
      <w:tr w:rsidR="00A13382" w14:paraId="253A47F5" w14:textId="77777777">
        <w:trPr>
          <w:trHeight w:val="792"/>
        </w:trPr>
        <w:tc>
          <w:tcPr>
            <w:tcW w:w="1467" w:type="dxa"/>
            <w:shd w:val="clear" w:color="auto" w:fill="C0504D"/>
          </w:tcPr>
          <w:p w14:paraId="2B821995" w14:textId="77777777" w:rsidR="00A13382" w:rsidRDefault="00000000">
            <w:pPr>
              <w:pStyle w:val="TableParagraph"/>
              <w:spacing w:before="1"/>
              <w:ind w:left="107"/>
              <w:rPr>
                <w:b/>
                <w:sz w:val="24"/>
              </w:rPr>
            </w:pPr>
            <w:r>
              <w:rPr>
                <w:b/>
                <w:color w:val="FFFFFF"/>
                <w:w w:val="90"/>
                <w:sz w:val="24"/>
              </w:rPr>
              <w:t>Type</w:t>
            </w:r>
            <w:r>
              <w:rPr>
                <w:b/>
                <w:color w:val="FFFFFF"/>
                <w:spacing w:val="-9"/>
                <w:w w:val="90"/>
                <w:sz w:val="24"/>
              </w:rPr>
              <w:t xml:space="preserve"> </w:t>
            </w:r>
            <w:r>
              <w:rPr>
                <w:b/>
                <w:color w:val="FFFFFF"/>
                <w:w w:val="90"/>
                <w:sz w:val="24"/>
              </w:rPr>
              <w:t>of</w:t>
            </w:r>
            <w:r>
              <w:rPr>
                <w:b/>
                <w:color w:val="FFFFFF"/>
                <w:spacing w:val="-8"/>
                <w:w w:val="90"/>
                <w:sz w:val="24"/>
              </w:rPr>
              <w:t xml:space="preserve"> </w:t>
            </w:r>
            <w:r>
              <w:rPr>
                <w:b/>
                <w:color w:val="FFFFFF"/>
                <w:spacing w:val="-5"/>
                <w:w w:val="90"/>
                <w:sz w:val="24"/>
              </w:rPr>
              <w:t>Bug</w:t>
            </w:r>
          </w:p>
          <w:p w14:paraId="391C3050" w14:textId="77777777" w:rsidR="00A13382" w:rsidRDefault="00000000">
            <w:pPr>
              <w:pStyle w:val="TableParagraph"/>
              <w:spacing w:before="37"/>
              <w:ind w:left="107"/>
              <w:rPr>
                <w:b/>
                <w:sz w:val="24"/>
              </w:rPr>
            </w:pPr>
            <w:r>
              <w:rPr>
                <w:b/>
                <w:color w:val="FFFFFF"/>
                <w:spacing w:val="-2"/>
                <w:sz w:val="24"/>
              </w:rPr>
              <w:t>/</w:t>
            </w:r>
            <w:r>
              <w:rPr>
                <w:b/>
                <w:color w:val="FFFFFF"/>
                <w:spacing w:val="-23"/>
                <w:sz w:val="24"/>
              </w:rPr>
              <w:t xml:space="preserve"> </w:t>
            </w:r>
            <w:r>
              <w:rPr>
                <w:b/>
                <w:color w:val="FFFFFF"/>
                <w:spacing w:val="-2"/>
                <w:sz w:val="24"/>
              </w:rPr>
              <w:t>Issue</w:t>
            </w:r>
          </w:p>
        </w:tc>
        <w:tc>
          <w:tcPr>
            <w:tcW w:w="4394" w:type="dxa"/>
            <w:shd w:val="clear" w:color="auto" w:fill="C0504D"/>
          </w:tcPr>
          <w:p w14:paraId="097635F9" w14:textId="77777777" w:rsidR="00A13382" w:rsidRDefault="00000000">
            <w:pPr>
              <w:pStyle w:val="TableParagraph"/>
              <w:spacing w:before="1" w:line="271" w:lineRule="auto"/>
              <w:ind w:left="107"/>
              <w:rPr>
                <w:b/>
                <w:sz w:val="24"/>
              </w:rPr>
            </w:pPr>
            <w:r>
              <w:rPr>
                <w:b/>
                <w:color w:val="FFFFFF"/>
                <w:spacing w:val="-2"/>
                <w:sz w:val="24"/>
              </w:rPr>
              <w:t>Maximum</w:t>
            </w:r>
            <w:r>
              <w:rPr>
                <w:b/>
                <w:color w:val="FFFFFF"/>
                <w:spacing w:val="-24"/>
                <w:sz w:val="24"/>
              </w:rPr>
              <w:t xml:space="preserve"> </w:t>
            </w:r>
            <w:r>
              <w:rPr>
                <w:b/>
                <w:color w:val="FFFFFF"/>
                <w:spacing w:val="-2"/>
                <w:sz w:val="24"/>
              </w:rPr>
              <w:t>Resolution</w:t>
            </w:r>
            <w:r>
              <w:rPr>
                <w:b/>
                <w:color w:val="FFFFFF"/>
                <w:spacing w:val="-25"/>
                <w:sz w:val="24"/>
              </w:rPr>
              <w:t xml:space="preserve"> </w:t>
            </w:r>
            <w:r>
              <w:rPr>
                <w:b/>
                <w:color w:val="FFFFFF"/>
                <w:spacing w:val="-2"/>
                <w:sz w:val="24"/>
              </w:rPr>
              <w:t>Time</w:t>
            </w:r>
            <w:r>
              <w:rPr>
                <w:b/>
                <w:color w:val="FFFFFF"/>
                <w:spacing w:val="-24"/>
                <w:sz w:val="24"/>
              </w:rPr>
              <w:t xml:space="preserve"> </w:t>
            </w:r>
            <w:r>
              <w:rPr>
                <w:b/>
                <w:color w:val="FFFFFF"/>
                <w:spacing w:val="-2"/>
                <w:sz w:val="24"/>
              </w:rPr>
              <w:t>from intimation</w:t>
            </w:r>
          </w:p>
        </w:tc>
        <w:tc>
          <w:tcPr>
            <w:tcW w:w="3597" w:type="dxa"/>
            <w:shd w:val="clear" w:color="auto" w:fill="C0504D"/>
          </w:tcPr>
          <w:p w14:paraId="17013AD2" w14:textId="77777777" w:rsidR="00A13382" w:rsidRDefault="00000000">
            <w:pPr>
              <w:pStyle w:val="TableParagraph"/>
              <w:spacing w:before="1"/>
              <w:ind w:left="107"/>
              <w:rPr>
                <w:b/>
                <w:sz w:val="24"/>
              </w:rPr>
            </w:pPr>
            <w:r>
              <w:rPr>
                <w:b/>
                <w:color w:val="FFFFFF"/>
                <w:spacing w:val="-6"/>
                <w:sz w:val="24"/>
              </w:rPr>
              <w:t>Penalty</w:t>
            </w:r>
            <w:r>
              <w:rPr>
                <w:b/>
                <w:color w:val="FFFFFF"/>
                <w:spacing w:val="-20"/>
                <w:sz w:val="24"/>
              </w:rPr>
              <w:t xml:space="preserve"> </w:t>
            </w:r>
            <w:r>
              <w:rPr>
                <w:b/>
                <w:color w:val="FFFFFF"/>
                <w:spacing w:val="-6"/>
                <w:sz w:val="24"/>
              </w:rPr>
              <w:t>per</w:t>
            </w:r>
            <w:r>
              <w:rPr>
                <w:b/>
                <w:color w:val="FFFFFF"/>
                <w:spacing w:val="-20"/>
                <w:sz w:val="24"/>
              </w:rPr>
              <w:t xml:space="preserve"> </w:t>
            </w:r>
            <w:r>
              <w:rPr>
                <w:b/>
                <w:color w:val="FFFFFF"/>
                <w:spacing w:val="-6"/>
                <w:sz w:val="24"/>
              </w:rPr>
              <w:t>instance</w:t>
            </w:r>
          </w:p>
        </w:tc>
      </w:tr>
      <w:tr w:rsidR="00A13382" w14:paraId="4F2E9EBC" w14:textId="77777777">
        <w:trPr>
          <w:trHeight w:val="1108"/>
        </w:trPr>
        <w:tc>
          <w:tcPr>
            <w:tcW w:w="1467" w:type="dxa"/>
            <w:vMerge w:val="restart"/>
          </w:tcPr>
          <w:p w14:paraId="47E74849" w14:textId="77777777" w:rsidR="00A13382" w:rsidRDefault="00000000">
            <w:pPr>
              <w:pStyle w:val="TableParagraph"/>
              <w:ind w:left="107"/>
              <w:rPr>
                <w:b/>
                <w:sz w:val="24"/>
              </w:rPr>
            </w:pPr>
            <w:r>
              <w:rPr>
                <w:b/>
                <w:color w:val="000000"/>
                <w:spacing w:val="-2"/>
                <w:sz w:val="24"/>
                <w:highlight w:val="yellow"/>
              </w:rPr>
              <w:t>Critical</w:t>
            </w:r>
          </w:p>
        </w:tc>
        <w:tc>
          <w:tcPr>
            <w:tcW w:w="4394" w:type="dxa"/>
          </w:tcPr>
          <w:p w14:paraId="0ECD00E6" w14:textId="77777777" w:rsidR="00A13382" w:rsidRDefault="00000000">
            <w:pPr>
              <w:pStyle w:val="TableParagraph"/>
              <w:ind w:left="107"/>
              <w:rPr>
                <w:sz w:val="24"/>
              </w:rPr>
            </w:pPr>
            <w:r>
              <w:rPr>
                <w:color w:val="000000"/>
                <w:sz w:val="24"/>
                <w:highlight w:val="yellow"/>
              </w:rPr>
              <w:t>3</w:t>
            </w:r>
            <w:r>
              <w:rPr>
                <w:color w:val="000000"/>
                <w:spacing w:val="-23"/>
                <w:sz w:val="24"/>
                <w:highlight w:val="yellow"/>
              </w:rPr>
              <w:t xml:space="preserve"> </w:t>
            </w:r>
            <w:r>
              <w:rPr>
                <w:color w:val="000000"/>
                <w:spacing w:val="-2"/>
                <w:sz w:val="24"/>
                <w:highlight w:val="yellow"/>
              </w:rPr>
              <w:t>Hours</w:t>
            </w:r>
          </w:p>
        </w:tc>
        <w:tc>
          <w:tcPr>
            <w:tcW w:w="3597" w:type="dxa"/>
          </w:tcPr>
          <w:p w14:paraId="69A82C01" w14:textId="77777777" w:rsidR="00A13382" w:rsidRDefault="00000000">
            <w:pPr>
              <w:pStyle w:val="TableParagraph"/>
              <w:spacing w:line="273" w:lineRule="auto"/>
              <w:ind w:left="107"/>
              <w:rPr>
                <w:sz w:val="24"/>
              </w:rPr>
            </w:pPr>
            <w:r>
              <w:rPr>
                <w:noProof/>
                <w:sz w:val="24"/>
              </w:rPr>
              <mc:AlternateContent>
                <mc:Choice Requires="wpg">
                  <w:drawing>
                    <wp:anchor distT="0" distB="0" distL="0" distR="0" simplePos="0" relativeHeight="484677632" behindDoc="1" locked="0" layoutInCell="1" allowOverlap="1" wp14:anchorId="5FAD4A94" wp14:editId="1612EB68">
                      <wp:simplePos x="0" y="0"/>
                      <wp:positionH relativeFrom="column">
                        <wp:posOffset>87248</wp:posOffset>
                      </wp:positionH>
                      <wp:positionV relativeFrom="paragraph">
                        <wp:posOffset>47341</wp:posOffset>
                      </wp:positionV>
                      <wp:extent cx="76200" cy="95250"/>
                      <wp:effectExtent l="0" t="0" r="0" b="0"/>
                      <wp:wrapNone/>
                      <wp:docPr id="40" name="Group 40" descr="Rs10px.gif"/>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6200" cy="95250"/>
                                <a:chOff x="0" y="0"/>
                                <a:chExt cx="76200" cy="95250"/>
                              </a:xfrm>
                            </wpg:grpSpPr>
                            <pic:pic xmlns:pic="http://schemas.openxmlformats.org/drawingml/2006/picture">
                              <pic:nvPicPr>
                                <pic:cNvPr id="41" name="Image 41" descr="Rs10px.gif"/>
                                <pic:cNvPicPr/>
                              </pic:nvPicPr>
                              <pic:blipFill>
                                <a:blip r:embed="rId46" cstate="print"/>
                                <a:stretch>
                                  <a:fillRect/>
                                </a:stretch>
                              </pic:blipFill>
                              <pic:spPr>
                                <a:xfrm>
                                  <a:off x="0" y="0"/>
                                  <a:ext cx="76201" cy="95250"/>
                                </a:xfrm>
                                <a:prstGeom prst="rect">
                                  <a:avLst/>
                                </a:prstGeom>
                              </pic:spPr>
                            </pic:pic>
                          </wpg:wgp>
                        </a:graphicData>
                      </a:graphic>
                    </wp:anchor>
                  </w:drawing>
                </mc:Choice>
                <mc:Fallback>
                  <w:pict>
                    <v:group w14:anchorId="6F86212E" id="Group 40" o:spid="_x0000_s1026" alt="Rs10px.gif" style="position:absolute;margin-left:6.85pt;margin-top:3.75pt;width:6pt;height:7.5pt;z-index:-18638848;mso-wrap-distance-left:0;mso-wrap-distance-right:0" coordsize="76200,952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">
                      <v:shape id="Image 41" o:spid="_x0000_s1027" type="#_x0000_t75" alt="Rs10px.gif" style="position:absolute;width:76201;height:95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">
                        <v:imagedata r:id="rId47" o:title="Rs10px"/>
                      </v:shape>
                    </v:group>
                  </w:pict>
                </mc:Fallback>
              </mc:AlternateContent>
            </w:r>
            <w:r>
              <w:rPr>
                <w:noProof/>
                <w:sz w:val="24"/>
              </w:rPr>
              <mc:AlternateContent>
                <mc:Choice Requires="wpg">
                  <w:drawing>
                    <wp:anchor distT="0" distB="0" distL="0" distR="0" simplePos="0" relativeHeight="484678144" behindDoc="1" locked="0" layoutInCell="1" allowOverlap="1" wp14:anchorId="6EDDADE0" wp14:editId="496453F3">
                      <wp:simplePos x="0" y="0"/>
                      <wp:positionH relativeFrom="column">
                        <wp:posOffset>1366773</wp:posOffset>
                      </wp:positionH>
                      <wp:positionV relativeFrom="paragraph">
                        <wp:posOffset>47341</wp:posOffset>
                      </wp:positionV>
                      <wp:extent cx="76200" cy="95250"/>
                      <wp:effectExtent l="0" t="0" r="0" b="0"/>
                      <wp:wrapNone/>
                      <wp:docPr id="42" name="Group 42" descr="Rs10px.gif"/>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6200" cy="95250"/>
                                <a:chOff x="0" y="0"/>
                                <a:chExt cx="76200" cy="95250"/>
                              </a:xfrm>
                            </wpg:grpSpPr>
                            <pic:pic xmlns:pic="http://schemas.openxmlformats.org/drawingml/2006/picture">
                              <pic:nvPicPr>
                                <pic:cNvPr id="43" name="Image 43" descr="Rs10px.gif"/>
                                <pic:cNvPicPr/>
                              </pic:nvPicPr>
                              <pic:blipFill>
                                <a:blip r:embed="rId46" cstate="print"/>
                                <a:stretch>
                                  <a:fillRect/>
                                </a:stretch>
                              </pic:blipFill>
                              <pic:spPr>
                                <a:xfrm>
                                  <a:off x="0" y="0"/>
                                  <a:ext cx="76200" cy="95248"/>
                                </a:xfrm>
                                <a:prstGeom prst="rect">
                                  <a:avLst/>
                                </a:prstGeom>
                              </pic:spPr>
                            </pic:pic>
                          </wpg:wgp>
                        </a:graphicData>
                      </a:graphic>
                    </wp:anchor>
                  </w:drawing>
                </mc:Choice>
                <mc:Fallback>
                  <w:pict>
                    <v:group w14:anchorId="3D7E7FE4" id="Group 42" o:spid="_x0000_s1026" alt="Rs10px.gif" style="position:absolute;margin-left:107.6pt;margin-top:3.75pt;width:6pt;height:7.5pt;z-index:-18638336;mso-wrap-distance-left:0;mso-wrap-distance-right:0" coordsize="76200,952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">
                      <v:shape id="Image 43" o:spid="_x0000_s1027" type="#_x0000_t75" alt="Rs10px.gif" style="position:absolute;width:76200;height:95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">
                        <v:imagedata r:id="rId47" o:title="Rs10px"/>
                      </v:shape>
                    </v:group>
                  </w:pict>
                </mc:Fallback>
              </mc:AlternateContent>
            </w:r>
            <w:r>
              <w:rPr>
                <w:rFonts w:ascii="Times New Roman"/>
                <w:color w:val="000000"/>
                <w:spacing w:val="37"/>
                <w:sz w:val="24"/>
                <w:highlight w:val="yellow"/>
              </w:rPr>
              <w:t xml:space="preserve"> </w:t>
            </w:r>
            <w:r>
              <w:rPr>
                <w:color w:val="000000"/>
                <w:spacing w:val="-2"/>
                <w:sz w:val="24"/>
                <w:highlight w:val="yellow"/>
              </w:rPr>
              <w:t>500/-</w:t>
            </w:r>
            <w:r>
              <w:rPr>
                <w:color w:val="000000"/>
                <w:spacing w:val="-24"/>
                <w:sz w:val="24"/>
                <w:highlight w:val="yellow"/>
              </w:rPr>
              <w:t xml:space="preserve"> </w:t>
            </w:r>
            <w:r>
              <w:rPr>
                <w:color w:val="000000"/>
                <w:spacing w:val="-2"/>
                <w:sz w:val="24"/>
                <w:highlight w:val="yellow"/>
              </w:rPr>
              <w:t>+</w:t>
            </w:r>
            <w:r>
              <w:rPr>
                <w:color w:val="000000"/>
                <w:spacing w:val="-24"/>
                <w:sz w:val="24"/>
                <w:highlight w:val="yellow"/>
              </w:rPr>
              <w:t xml:space="preserve"> </w:t>
            </w:r>
            <w:r>
              <w:rPr>
                <w:color w:val="000000"/>
                <w:spacing w:val="-2"/>
                <w:sz w:val="24"/>
                <w:highlight w:val="yellow"/>
              </w:rPr>
              <w:t>additional</w:t>
            </w:r>
            <w:r>
              <w:rPr>
                <w:color w:val="000000"/>
                <w:spacing w:val="57"/>
                <w:sz w:val="24"/>
                <w:highlight w:val="yellow"/>
              </w:rPr>
              <w:t xml:space="preserve"> </w:t>
            </w:r>
            <w:r>
              <w:rPr>
                <w:color w:val="000000"/>
                <w:spacing w:val="-2"/>
                <w:sz w:val="24"/>
                <w:highlight w:val="yellow"/>
              </w:rPr>
              <w:t>500/-</w:t>
            </w:r>
            <w:r>
              <w:rPr>
                <w:color w:val="000000"/>
                <w:spacing w:val="-25"/>
                <w:sz w:val="24"/>
                <w:highlight w:val="yellow"/>
              </w:rPr>
              <w:t xml:space="preserve"> </w:t>
            </w:r>
            <w:r>
              <w:rPr>
                <w:color w:val="000000"/>
                <w:spacing w:val="-2"/>
                <w:sz w:val="24"/>
                <w:highlight w:val="yellow"/>
              </w:rPr>
              <w:t>per</w:t>
            </w:r>
            <w:r>
              <w:rPr>
                <w:color w:val="000000"/>
                <w:spacing w:val="-2"/>
                <w:sz w:val="24"/>
              </w:rPr>
              <w:t xml:space="preserve"> </w:t>
            </w:r>
            <w:r>
              <w:rPr>
                <w:color w:val="000000"/>
                <w:sz w:val="24"/>
                <w:highlight w:val="yellow"/>
              </w:rPr>
              <w:t>hour beyond Maximum</w:t>
            </w:r>
          </w:p>
          <w:p w14:paraId="73AD01E5" w14:textId="77777777" w:rsidR="00A13382" w:rsidRDefault="00000000">
            <w:pPr>
              <w:pStyle w:val="TableParagraph"/>
              <w:spacing w:line="276" w:lineRule="exact"/>
              <w:ind w:left="107"/>
              <w:rPr>
                <w:sz w:val="24"/>
              </w:rPr>
            </w:pPr>
            <w:r>
              <w:rPr>
                <w:color w:val="000000"/>
                <w:spacing w:val="-2"/>
                <w:sz w:val="24"/>
                <w:highlight w:val="yellow"/>
              </w:rPr>
              <w:t>Resolution</w:t>
            </w:r>
            <w:r>
              <w:rPr>
                <w:color w:val="000000"/>
                <w:spacing w:val="-23"/>
                <w:sz w:val="24"/>
                <w:highlight w:val="yellow"/>
              </w:rPr>
              <w:t xml:space="preserve"> </w:t>
            </w:r>
            <w:r>
              <w:rPr>
                <w:color w:val="000000"/>
                <w:spacing w:val="-4"/>
                <w:sz w:val="24"/>
                <w:highlight w:val="yellow"/>
              </w:rPr>
              <w:t>Time</w:t>
            </w:r>
          </w:p>
        </w:tc>
      </w:tr>
      <w:tr w:rsidR="00A13382" w14:paraId="1310A3CE" w14:textId="77777777">
        <w:trPr>
          <w:trHeight w:val="792"/>
        </w:trPr>
        <w:tc>
          <w:tcPr>
            <w:tcW w:w="1467" w:type="dxa"/>
            <w:vMerge/>
            <w:tcBorders>
              <w:top w:val="nil"/>
            </w:tcBorders>
          </w:tcPr>
          <w:p w14:paraId="4A8C658B" w14:textId="77777777" w:rsidR="00A13382" w:rsidRDefault="00A13382">
            <w:pPr>
              <w:rPr>
                <w:sz w:val="2"/>
                <w:szCs w:val="2"/>
              </w:rPr>
            </w:pPr>
          </w:p>
        </w:tc>
        <w:tc>
          <w:tcPr>
            <w:tcW w:w="4394" w:type="dxa"/>
            <w:vMerge w:val="restart"/>
          </w:tcPr>
          <w:p w14:paraId="072057C5" w14:textId="77777777" w:rsidR="00A13382" w:rsidRDefault="00000000">
            <w:pPr>
              <w:pStyle w:val="TableParagraph"/>
              <w:ind w:left="107"/>
              <w:rPr>
                <w:sz w:val="24"/>
              </w:rPr>
            </w:pPr>
            <w:r>
              <w:rPr>
                <w:color w:val="000000"/>
                <w:spacing w:val="-6"/>
                <w:sz w:val="24"/>
                <w:highlight w:val="yellow"/>
              </w:rPr>
              <w:t>1</w:t>
            </w:r>
            <w:r>
              <w:rPr>
                <w:color w:val="000000"/>
                <w:spacing w:val="-21"/>
                <w:sz w:val="24"/>
                <w:highlight w:val="yellow"/>
              </w:rPr>
              <w:t xml:space="preserve"> </w:t>
            </w:r>
            <w:r>
              <w:rPr>
                <w:color w:val="000000"/>
                <w:spacing w:val="-6"/>
                <w:sz w:val="24"/>
                <w:highlight w:val="yellow"/>
              </w:rPr>
              <w:t>hour</w:t>
            </w:r>
            <w:r>
              <w:rPr>
                <w:color w:val="000000"/>
                <w:spacing w:val="-19"/>
                <w:sz w:val="24"/>
                <w:highlight w:val="yellow"/>
              </w:rPr>
              <w:t xml:space="preserve"> </w:t>
            </w:r>
            <w:r>
              <w:rPr>
                <w:color w:val="000000"/>
                <w:spacing w:val="-6"/>
                <w:sz w:val="24"/>
                <w:highlight w:val="yellow"/>
              </w:rPr>
              <w:t>if</w:t>
            </w:r>
            <w:r>
              <w:rPr>
                <w:color w:val="000000"/>
                <w:spacing w:val="-20"/>
                <w:sz w:val="24"/>
                <w:highlight w:val="yellow"/>
              </w:rPr>
              <w:t xml:space="preserve"> </w:t>
            </w:r>
            <w:r>
              <w:rPr>
                <w:color w:val="000000"/>
                <w:spacing w:val="-6"/>
                <w:sz w:val="24"/>
                <w:highlight w:val="yellow"/>
              </w:rPr>
              <w:t>the</w:t>
            </w:r>
            <w:r>
              <w:rPr>
                <w:color w:val="000000"/>
                <w:spacing w:val="-21"/>
                <w:sz w:val="24"/>
                <w:highlight w:val="yellow"/>
              </w:rPr>
              <w:t xml:space="preserve"> </w:t>
            </w:r>
            <w:r>
              <w:rPr>
                <w:color w:val="000000"/>
                <w:spacing w:val="-6"/>
                <w:sz w:val="24"/>
                <w:highlight w:val="yellow"/>
              </w:rPr>
              <w:t>bug/problem</w:t>
            </w:r>
            <w:r>
              <w:rPr>
                <w:color w:val="000000"/>
                <w:spacing w:val="-19"/>
                <w:sz w:val="24"/>
                <w:highlight w:val="yellow"/>
              </w:rPr>
              <w:t xml:space="preserve"> </w:t>
            </w:r>
            <w:r>
              <w:rPr>
                <w:color w:val="000000"/>
                <w:spacing w:val="-6"/>
                <w:sz w:val="24"/>
                <w:highlight w:val="yellow"/>
              </w:rPr>
              <w:t>has</w:t>
            </w:r>
            <w:r>
              <w:rPr>
                <w:color w:val="000000"/>
                <w:spacing w:val="-20"/>
                <w:sz w:val="24"/>
                <w:highlight w:val="yellow"/>
              </w:rPr>
              <w:t xml:space="preserve"> </w:t>
            </w:r>
            <w:r>
              <w:rPr>
                <w:color w:val="000000"/>
                <w:spacing w:val="-6"/>
                <w:sz w:val="24"/>
                <w:highlight w:val="yellow"/>
              </w:rPr>
              <w:t>re-</w:t>
            </w:r>
          </w:p>
          <w:p w14:paraId="7ED3E4F9" w14:textId="77777777" w:rsidR="00A13382" w:rsidRDefault="00000000">
            <w:pPr>
              <w:pStyle w:val="TableParagraph"/>
              <w:spacing w:before="38" w:line="271" w:lineRule="auto"/>
              <w:ind w:left="107"/>
              <w:rPr>
                <w:sz w:val="24"/>
              </w:rPr>
            </w:pPr>
            <w:r>
              <w:rPr>
                <w:color w:val="000000"/>
                <w:spacing w:val="-6"/>
                <w:sz w:val="24"/>
                <w:highlight w:val="yellow"/>
              </w:rPr>
              <w:t>occurred</w:t>
            </w:r>
            <w:r>
              <w:rPr>
                <w:color w:val="000000"/>
                <w:spacing w:val="-22"/>
                <w:sz w:val="24"/>
                <w:highlight w:val="yellow"/>
              </w:rPr>
              <w:t xml:space="preserve"> </w:t>
            </w:r>
            <w:r>
              <w:rPr>
                <w:color w:val="000000"/>
                <w:spacing w:val="-6"/>
                <w:sz w:val="24"/>
                <w:highlight w:val="yellow"/>
              </w:rPr>
              <w:t>within</w:t>
            </w:r>
            <w:r>
              <w:rPr>
                <w:color w:val="000000"/>
                <w:spacing w:val="-21"/>
                <w:sz w:val="24"/>
                <w:highlight w:val="yellow"/>
              </w:rPr>
              <w:t xml:space="preserve"> </w:t>
            </w:r>
            <w:r>
              <w:rPr>
                <w:color w:val="000000"/>
                <w:spacing w:val="-6"/>
                <w:sz w:val="24"/>
                <w:highlight w:val="yellow"/>
              </w:rPr>
              <w:t>7</w:t>
            </w:r>
            <w:r>
              <w:rPr>
                <w:color w:val="000000"/>
                <w:spacing w:val="-20"/>
                <w:sz w:val="24"/>
                <w:highlight w:val="yellow"/>
              </w:rPr>
              <w:t xml:space="preserve"> </w:t>
            </w:r>
            <w:r>
              <w:rPr>
                <w:color w:val="000000"/>
                <w:spacing w:val="-6"/>
                <w:sz w:val="24"/>
                <w:highlight w:val="yellow"/>
              </w:rPr>
              <w:t>days</w:t>
            </w:r>
            <w:r>
              <w:rPr>
                <w:color w:val="000000"/>
                <w:spacing w:val="-22"/>
                <w:sz w:val="24"/>
                <w:highlight w:val="yellow"/>
              </w:rPr>
              <w:t xml:space="preserve"> </w:t>
            </w:r>
            <w:r>
              <w:rPr>
                <w:color w:val="000000"/>
                <w:spacing w:val="-6"/>
                <w:sz w:val="24"/>
                <w:highlight w:val="yellow"/>
              </w:rPr>
              <w:t>of</w:t>
            </w:r>
            <w:r>
              <w:rPr>
                <w:color w:val="000000"/>
                <w:spacing w:val="-21"/>
                <w:sz w:val="24"/>
                <w:highlight w:val="yellow"/>
              </w:rPr>
              <w:t xml:space="preserve"> </w:t>
            </w:r>
            <w:r>
              <w:rPr>
                <w:color w:val="000000"/>
                <w:spacing w:val="-6"/>
                <w:sz w:val="24"/>
                <w:highlight w:val="yellow"/>
              </w:rPr>
              <w:t>the</w:t>
            </w:r>
            <w:r>
              <w:rPr>
                <w:color w:val="000000"/>
                <w:spacing w:val="-21"/>
                <w:sz w:val="24"/>
                <w:highlight w:val="yellow"/>
              </w:rPr>
              <w:t xml:space="preserve"> </w:t>
            </w:r>
            <w:r>
              <w:rPr>
                <w:color w:val="000000"/>
                <w:spacing w:val="-6"/>
                <w:sz w:val="24"/>
                <w:highlight w:val="yellow"/>
              </w:rPr>
              <w:t>earlier</w:t>
            </w:r>
            <w:r>
              <w:rPr>
                <w:color w:val="000000"/>
                <w:spacing w:val="-6"/>
                <w:sz w:val="24"/>
              </w:rPr>
              <w:t xml:space="preserve"> </w:t>
            </w:r>
            <w:r>
              <w:rPr>
                <w:color w:val="000000"/>
                <w:spacing w:val="-2"/>
                <w:sz w:val="24"/>
                <w:highlight w:val="yellow"/>
              </w:rPr>
              <w:t>resolution</w:t>
            </w:r>
          </w:p>
        </w:tc>
        <w:tc>
          <w:tcPr>
            <w:tcW w:w="3597" w:type="dxa"/>
          </w:tcPr>
          <w:p w14:paraId="22041E71" w14:textId="77777777" w:rsidR="00A13382" w:rsidRDefault="00000000">
            <w:pPr>
              <w:pStyle w:val="TableParagraph"/>
              <w:spacing w:line="273" w:lineRule="auto"/>
              <w:ind w:left="107" w:right="164"/>
              <w:rPr>
                <w:sz w:val="24"/>
              </w:rPr>
            </w:pPr>
            <w:r>
              <w:rPr>
                <w:noProof/>
                <w:sz w:val="24"/>
              </w:rPr>
              <mc:AlternateContent>
                <mc:Choice Requires="wpg">
                  <w:drawing>
                    <wp:anchor distT="0" distB="0" distL="0" distR="0" simplePos="0" relativeHeight="484678656" behindDoc="1" locked="0" layoutInCell="1" allowOverlap="1" wp14:anchorId="28F56892" wp14:editId="69B973F7">
                      <wp:simplePos x="0" y="0"/>
                      <wp:positionH relativeFrom="column">
                        <wp:posOffset>87248</wp:posOffset>
                      </wp:positionH>
                      <wp:positionV relativeFrom="paragraph">
                        <wp:posOffset>47341</wp:posOffset>
                      </wp:positionV>
                      <wp:extent cx="76200" cy="95250"/>
                      <wp:effectExtent l="0" t="0" r="0" b="0"/>
                      <wp:wrapNone/>
                      <wp:docPr id="44" name="Group 44" descr="Rs10px.gif"/>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6200" cy="95250"/>
                                <a:chOff x="0" y="0"/>
                                <a:chExt cx="76200" cy="95250"/>
                              </a:xfrm>
                            </wpg:grpSpPr>
                            <pic:pic xmlns:pic="http://schemas.openxmlformats.org/drawingml/2006/picture">
                              <pic:nvPicPr>
                                <pic:cNvPr id="45" name="Image 45" descr="Rs10px.gif"/>
                                <pic:cNvPicPr/>
                              </pic:nvPicPr>
                              <pic:blipFill>
                                <a:blip r:embed="rId46" cstate="print"/>
                                <a:stretch>
                                  <a:fillRect/>
                                </a:stretch>
                              </pic:blipFill>
                              <pic:spPr>
                                <a:xfrm>
                                  <a:off x="0" y="0"/>
                                  <a:ext cx="76201" cy="95250"/>
                                </a:xfrm>
                                <a:prstGeom prst="rect">
                                  <a:avLst/>
                                </a:prstGeom>
                              </pic:spPr>
                            </pic:pic>
                          </wpg:wgp>
                        </a:graphicData>
                      </a:graphic>
                    </wp:anchor>
                  </w:drawing>
                </mc:Choice>
                <mc:Fallback>
                  <w:pict>
                    <v:group w14:anchorId="7DED7D21" id="Group 44" o:spid="_x0000_s1026" alt="Rs10px.gif" style="position:absolute;margin-left:6.85pt;margin-top:3.75pt;width:6pt;height:7.5pt;z-index:-18637824;mso-wrap-distance-left:0;mso-wrap-distance-right:0" coordsize="76200,952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">
                      <v:shape id="Image 45" o:spid="_x0000_s1027" type="#_x0000_t75" alt="Rs10px.gif" style="position:absolute;width:76201;height:95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">
                        <v:imagedata r:id="rId47" o:title="Rs10px"/>
                      </v:shape>
                    </v:group>
                  </w:pict>
                </mc:Fallback>
              </mc:AlternateContent>
            </w:r>
            <w:r>
              <w:rPr>
                <w:rFonts w:ascii="Times New Roman"/>
                <w:color w:val="000000"/>
                <w:spacing w:val="43"/>
                <w:sz w:val="24"/>
                <w:highlight w:val="yellow"/>
              </w:rPr>
              <w:t xml:space="preserve"> </w:t>
            </w:r>
            <w:r>
              <w:rPr>
                <w:color w:val="000000"/>
                <w:spacing w:val="-4"/>
                <w:sz w:val="24"/>
                <w:highlight w:val="yellow"/>
              </w:rPr>
              <w:t>1,000/-</w:t>
            </w:r>
            <w:r>
              <w:rPr>
                <w:color w:val="000000"/>
                <w:spacing w:val="-24"/>
                <w:sz w:val="24"/>
                <w:highlight w:val="yellow"/>
              </w:rPr>
              <w:t xml:space="preserve"> </w:t>
            </w:r>
            <w:r>
              <w:rPr>
                <w:color w:val="000000"/>
                <w:spacing w:val="-4"/>
                <w:sz w:val="24"/>
                <w:highlight w:val="yellow"/>
              </w:rPr>
              <w:t>per</w:t>
            </w:r>
            <w:r>
              <w:rPr>
                <w:color w:val="000000"/>
                <w:spacing w:val="-24"/>
                <w:sz w:val="24"/>
                <w:highlight w:val="yellow"/>
              </w:rPr>
              <w:t xml:space="preserve"> </w:t>
            </w:r>
            <w:r>
              <w:rPr>
                <w:color w:val="000000"/>
                <w:spacing w:val="-4"/>
                <w:sz w:val="24"/>
                <w:highlight w:val="yellow"/>
              </w:rPr>
              <w:t>hour</w:t>
            </w:r>
            <w:r>
              <w:rPr>
                <w:color w:val="000000"/>
                <w:spacing w:val="-23"/>
                <w:sz w:val="24"/>
                <w:highlight w:val="yellow"/>
              </w:rPr>
              <w:t xml:space="preserve"> </w:t>
            </w:r>
            <w:r>
              <w:rPr>
                <w:color w:val="000000"/>
                <w:spacing w:val="-4"/>
                <w:sz w:val="24"/>
                <w:highlight w:val="yellow"/>
              </w:rPr>
              <w:t>beyond</w:t>
            </w:r>
            <w:r>
              <w:rPr>
                <w:color w:val="000000"/>
                <w:spacing w:val="-23"/>
                <w:sz w:val="24"/>
                <w:highlight w:val="yellow"/>
              </w:rPr>
              <w:t xml:space="preserve"> </w:t>
            </w:r>
            <w:r>
              <w:rPr>
                <w:color w:val="000000"/>
                <w:spacing w:val="-4"/>
                <w:sz w:val="24"/>
                <w:highlight w:val="yellow"/>
              </w:rPr>
              <w:t>8</w:t>
            </w:r>
            <w:r>
              <w:rPr>
                <w:color w:val="000000"/>
                <w:spacing w:val="-4"/>
                <w:sz w:val="24"/>
              </w:rPr>
              <w:t xml:space="preserve"> </w:t>
            </w:r>
            <w:r>
              <w:rPr>
                <w:color w:val="000000"/>
                <w:spacing w:val="-2"/>
                <w:sz w:val="24"/>
                <w:highlight w:val="yellow"/>
              </w:rPr>
              <w:t>hours</w:t>
            </w:r>
          </w:p>
        </w:tc>
      </w:tr>
      <w:tr w:rsidR="00A13382" w14:paraId="40D45E9D" w14:textId="77777777">
        <w:trPr>
          <w:trHeight w:val="791"/>
        </w:trPr>
        <w:tc>
          <w:tcPr>
            <w:tcW w:w="1467" w:type="dxa"/>
            <w:vMerge/>
            <w:tcBorders>
              <w:top w:val="nil"/>
            </w:tcBorders>
          </w:tcPr>
          <w:p w14:paraId="0068C5A5" w14:textId="77777777" w:rsidR="00A13382" w:rsidRDefault="00A13382">
            <w:pPr>
              <w:rPr>
                <w:sz w:val="2"/>
                <w:szCs w:val="2"/>
              </w:rPr>
            </w:pPr>
          </w:p>
        </w:tc>
        <w:tc>
          <w:tcPr>
            <w:tcW w:w="4394" w:type="dxa"/>
            <w:vMerge/>
            <w:tcBorders>
              <w:top w:val="nil"/>
            </w:tcBorders>
          </w:tcPr>
          <w:p w14:paraId="4E72FA12" w14:textId="77777777" w:rsidR="00A13382" w:rsidRDefault="00A13382">
            <w:pPr>
              <w:rPr>
                <w:sz w:val="2"/>
                <w:szCs w:val="2"/>
              </w:rPr>
            </w:pPr>
          </w:p>
        </w:tc>
        <w:tc>
          <w:tcPr>
            <w:tcW w:w="3597" w:type="dxa"/>
          </w:tcPr>
          <w:p w14:paraId="2BF0680C" w14:textId="77777777" w:rsidR="00A13382" w:rsidRDefault="00000000">
            <w:pPr>
              <w:pStyle w:val="TableParagraph"/>
              <w:spacing w:line="271" w:lineRule="auto"/>
              <w:ind w:left="107" w:right="164"/>
              <w:rPr>
                <w:sz w:val="24"/>
              </w:rPr>
            </w:pPr>
            <w:r>
              <w:rPr>
                <w:noProof/>
                <w:sz w:val="24"/>
              </w:rPr>
              <mc:AlternateContent>
                <mc:Choice Requires="wpg">
                  <w:drawing>
                    <wp:anchor distT="0" distB="0" distL="0" distR="0" simplePos="0" relativeHeight="484679168" behindDoc="1" locked="0" layoutInCell="1" allowOverlap="1" wp14:anchorId="0AA2BD26" wp14:editId="203F1C4B">
                      <wp:simplePos x="0" y="0"/>
                      <wp:positionH relativeFrom="column">
                        <wp:posOffset>87248</wp:posOffset>
                      </wp:positionH>
                      <wp:positionV relativeFrom="paragraph">
                        <wp:posOffset>47087</wp:posOffset>
                      </wp:positionV>
                      <wp:extent cx="76200" cy="95250"/>
                      <wp:effectExtent l="0" t="0" r="0" b="0"/>
                      <wp:wrapNone/>
                      <wp:docPr id="46" name="Group 46" descr="Rs10px.gif"/>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6200" cy="95250"/>
                                <a:chOff x="0" y="0"/>
                                <a:chExt cx="76200" cy="95250"/>
                              </a:xfrm>
                            </wpg:grpSpPr>
                            <pic:pic xmlns:pic="http://schemas.openxmlformats.org/drawingml/2006/picture">
                              <pic:nvPicPr>
                                <pic:cNvPr id="47" name="Image 47" descr="Rs10px.gif"/>
                                <pic:cNvPicPr/>
                              </pic:nvPicPr>
                              <pic:blipFill>
                                <a:blip r:embed="rId46" cstate="print"/>
                                <a:stretch>
                                  <a:fillRect/>
                                </a:stretch>
                              </pic:blipFill>
                              <pic:spPr>
                                <a:xfrm>
                                  <a:off x="0" y="0"/>
                                  <a:ext cx="76201" cy="95250"/>
                                </a:xfrm>
                                <a:prstGeom prst="rect">
                                  <a:avLst/>
                                </a:prstGeom>
                              </pic:spPr>
                            </pic:pic>
                          </wpg:wgp>
                        </a:graphicData>
                      </a:graphic>
                    </wp:anchor>
                  </w:drawing>
                </mc:Choice>
                <mc:Fallback>
                  <w:pict>
                    <v:group w14:anchorId="0F798803" id="Group 46" o:spid="_x0000_s1026" alt="Rs10px.gif" style="position:absolute;margin-left:6.85pt;margin-top:3.7pt;width:6pt;height:7.5pt;z-index:-18637312;mso-wrap-distance-left:0;mso-wrap-distance-right:0" coordsize="76200,952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">
                      <v:shape id="Image 47" o:spid="_x0000_s1027" type="#_x0000_t75" alt="Rs10px.gif" style="position:absolute;width:76201;height:95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">
                        <v:imagedata r:id="rId47" o:title="Rs10px"/>
                      </v:shape>
                    </v:group>
                  </w:pict>
                </mc:Fallback>
              </mc:AlternateContent>
            </w:r>
            <w:r>
              <w:rPr>
                <w:rFonts w:ascii="Times New Roman"/>
                <w:color w:val="000000"/>
                <w:spacing w:val="49"/>
                <w:sz w:val="24"/>
                <w:highlight w:val="yellow"/>
              </w:rPr>
              <w:t xml:space="preserve"> </w:t>
            </w:r>
            <w:r>
              <w:rPr>
                <w:color w:val="000000"/>
                <w:spacing w:val="-4"/>
                <w:sz w:val="24"/>
                <w:highlight w:val="yellow"/>
              </w:rPr>
              <w:t>2,000/-</w:t>
            </w:r>
            <w:r>
              <w:rPr>
                <w:color w:val="000000"/>
                <w:spacing w:val="-24"/>
                <w:sz w:val="24"/>
                <w:highlight w:val="yellow"/>
              </w:rPr>
              <w:t xml:space="preserve"> </w:t>
            </w:r>
            <w:r>
              <w:rPr>
                <w:color w:val="000000"/>
                <w:spacing w:val="-4"/>
                <w:sz w:val="24"/>
                <w:highlight w:val="yellow"/>
              </w:rPr>
              <w:t>per</w:t>
            </w:r>
            <w:r>
              <w:rPr>
                <w:color w:val="000000"/>
                <w:spacing w:val="-24"/>
                <w:sz w:val="24"/>
                <w:highlight w:val="yellow"/>
              </w:rPr>
              <w:t xml:space="preserve"> </w:t>
            </w:r>
            <w:r>
              <w:rPr>
                <w:color w:val="000000"/>
                <w:spacing w:val="-4"/>
                <w:sz w:val="24"/>
                <w:highlight w:val="yellow"/>
              </w:rPr>
              <w:t>hour</w:t>
            </w:r>
            <w:r>
              <w:rPr>
                <w:color w:val="000000"/>
                <w:spacing w:val="-23"/>
                <w:sz w:val="24"/>
                <w:highlight w:val="yellow"/>
              </w:rPr>
              <w:t xml:space="preserve"> </w:t>
            </w:r>
            <w:r>
              <w:rPr>
                <w:color w:val="000000"/>
                <w:spacing w:val="-4"/>
                <w:sz w:val="24"/>
                <w:highlight w:val="yellow"/>
              </w:rPr>
              <w:t>beyond</w:t>
            </w:r>
            <w:r>
              <w:rPr>
                <w:color w:val="000000"/>
                <w:spacing w:val="-23"/>
                <w:sz w:val="24"/>
                <w:highlight w:val="yellow"/>
              </w:rPr>
              <w:t xml:space="preserve"> </w:t>
            </w:r>
            <w:r>
              <w:rPr>
                <w:color w:val="000000"/>
                <w:spacing w:val="-4"/>
                <w:sz w:val="24"/>
                <w:highlight w:val="yellow"/>
              </w:rPr>
              <w:t>24</w:t>
            </w:r>
            <w:r>
              <w:rPr>
                <w:color w:val="000000"/>
                <w:spacing w:val="-4"/>
                <w:sz w:val="24"/>
              </w:rPr>
              <w:t xml:space="preserve"> </w:t>
            </w:r>
            <w:r>
              <w:rPr>
                <w:color w:val="000000"/>
                <w:spacing w:val="-2"/>
                <w:sz w:val="24"/>
                <w:highlight w:val="yellow"/>
              </w:rPr>
              <w:t>hours</w:t>
            </w:r>
          </w:p>
        </w:tc>
      </w:tr>
      <w:tr w:rsidR="00A13382" w14:paraId="698711AD" w14:textId="77777777">
        <w:trPr>
          <w:trHeight w:val="1108"/>
        </w:trPr>
        <w:tc>
          <w:tcPr>
            <w:tcW w:w="1467" w:type="dxa"/>
            <w:vMerge w:val="restart"/>
          </w:tcPr>
          <w:p w14:paraId="2E3E871A" w14:textId="77777777" w:rsidR="00A13382" w:rsidRDefault="00000000">
            <w:pPr>
              <w:pStyle w:val="TableParagraph"/>
              <w:spacing w:line="273" w:lineRule="auto"/>
              <w:ind w:left="107" w:right="536"/>
              <w:rPr>
                <w:b/>
                <w:sz w:val="24"/>
              </w:rPr>
            </w:pPr>
            <w:r>
              <w:rPr>
                <w:b/>
                <w:color w:val="000000"/>
                <w:spacing w:val="-4"/>
                <w:sz w:val="24"/>
                <w:highlight w:val="yellow"/>
              </w:rPr>
              <w:t>Non-</w:t>
            </w:r>
            <w:r>
              <w:rPr>
                <w:b/>
                <w:color w:val="000000"/>
                <w:spacing w:val="-4"/>
                <w:sz w:val="24"/>
              </w:rPr>
              <w:t xml:space="preserve"> </w:t>
            </w:r>
            <w:r>
              <w:rPr>
                <w:b/>
                <w:color w:val="000000"/>
                <w:spacing w:val="-2"/>
                <w:sz w:val="24"/>
                <w:highlight w:val="yellow"/>
              </w:rPr>
              <w:t>Critical</w:t>
            </w:r>
          </w:p>
        </w:tc>
        <w:tc>
          <w:tcPr>
            <w:tcW w:w="4394" w:type="dxa"/>
          </w:tcPr>
          <w:p w14:paraId="2FD1B0A9" w14:textId="77777777" w:rsidR="00A13382" w:rsidRDefault="00000000">
            <w:pPr>
              <w:pStyle w:val="TableParagraph"/>
              <w:ind w:left="107"/>
              <w:rPr>
                <w:sz w:val="24"/>
              </w:rPr>
            </w:pPr>
            <w:r>
              <w:rPr>
                <w:color w:val="000000"/>
                <w:spacing w:val="-6"/>
                <w:sz w:val="24"/>
                <w:highlight w:val="yellow"/>
              </w:rPr>
              <w:t>3</w:t>
            </w:r>
            <w:r>
              <w:rPr>
                <w:color w:val="000000"/>
                <w:spacing w:val="-23"/>
                <w:sz w:val="24"/>
                <w:highlight w:val="yellow"/>
              </w:rPr>
              <w:t xml:space="preserve"> </w:t>
            </w:r>
            <w:r>
              <w:rPr>
                <w:color w:val="000000"/>
                <w:spacing w:val="-6"/>
                <w:sz w:val="24"/>
                <w:highlight w:val="yellow"/>
              </w:rPr>
              <w:t>working</w:t>
            </w:r>
            <w:r>
              <w:rPr>
                <w:color w:val="000000"/>
                <w:spacing w:val="-22"/>
                <w:sz w:val="24"/>
                <w:highlight w:val="yellow"/>
              </w:rPr>
              <w:t xml:space="preserve"> </w:t>
            </w:r>
            <w:r>
              <w:rPr>
                <w:color w:val="000000"/>
                <w:spacing w:val="-6"/>
                <w:sz w:val="24"/>
                <w:highlight w:val="yellow"/>
              </w:rPr>
              <w:t>days</w:t>
            </w:r>
          </w:p>
        </w:tc>
        <w:tc>
          <w:tcPr>
            <w:tcW w:w="3597" w:type="dxa"/>
          </w:tcPr>
          <w:p w14:paraId="1A73106C" w14:textId="77777777" w:rsidR="00A13382" w:rsidRDefault="00000000">
            <w:pPr>
              <w:pStyle w:val="TableParagraph"/>
              <w:spacing w:line="273" w:lineRule="auto"/>
              <w:ind w:left="107" w:right="164"/>
              <w:rPr>
                <w:sz w:val="24"/>
              </w:rPr>
            </w:pPr>
            <w:r>
              <w:rPr>
                <w:noProof/>
                <w:sz w:val="24"/>
              </w:rPr>
              <mc:AlternateContent>
                <mc:Choice Requires="wpg">
                  <w:drawing>
                    <wp:anchor distT="0" distB="0" distL="0" distR="0" simplePos="0" relativeHeight="484679680" behindDoc="1" locked="0" layoutInCell="1" allowOverlap="1" wp14:anchorId="302D39A5" wp14:editId="520944F5">
                      <wp:simplePos x="0" y="0"/>
                      <wp:positionH relativeFrom="column">
                        <wp:posOffset>87248</wp:posOffset>
                      </wp:positionH>
                      <wp:positionV relativeFrom="paragraph">
                        <wp:posOffset>47595</wp:posOffset>
                      </wp:positionV>
                      <wp:extent cx="76200" cy="95250"/>
                      <wp:effectExtent l="0" t="0" r="0" b="0"/>
                      <wp:wrapNone/>
                      <wp:docPr id="48" name="Group 48" descr="Rs10px.gif"/>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6200" cy="95250"/>
                                <a:chOff x="0" y="0"/>
                                <a:chExt cx="76200" cy="95250"/>
                              </a:xfrm>
                            </wpg:grpSpPr>
                            <pic:pic xmlns:pic="http://schemas.openxmlformats.org/drawingml/2006/picture">
                              <pic:nvPicPr>
                                <pic:cNvPr id="49" name="Image 49" descr="Rs10px.gif"/>
                                <pic:cNvPicPr/>
                              </pic:nvPicPr>
                              <pic:blipFill>
                                <a:blip r:embed="rId46" cstate="print"/>
                                <a:stretch>
                                  <a:fillRect/>
                                </a:stretch>
                              </pic:blipFill>
                              <pic:spPr>
                                <a:xfrm>
                                  <a:off x="0" y="0"/>
                                  <a:ext cx="76201" cy="95250"/>
                                </a:xfrm>
                                <a:prstGeom prst="rect">
                                  <a:avLst/>
                                </a:prstGeom>
                              </pic:spPr>
                            </pic:pic>
                          </wpg:wgp>
                        </a:graphicData>
                      </a:graphic>
                    </wp:anchor>
                  </w:drawing>
                </mc:Choice>
                <mc:Fallback>
                  <w:pict>
                    <v:group w14:anchorId="6C46FBD5" id="Group 48" o:spid="_x0000_s1026" alt="Rs10px.gif" style="position:absolute;margin-left:6.85pt;margin-top:3.75pt;width:6pt;height:7.5pt;z-index:-18636800;mso-wrap-distance-left:0;mso-wrap-distance-right:0" coordsize="76200,952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">
                      <v:shape id="Image 49" o:spid="_x0000_s1027" type="#_x0000_t75" alt="Rs10px.gif" style="position:absolute;width:76201;height:95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">
                        <v:imagedata r:id="rId47" o:title="Rs10px"/>
                      </v:shape>
                    </v:group>
                  </w:pict>
                </mc:Fallback>
              </mc:AlternateContent>
            </w:r>
            <w:r>
              <w:rPr>
                <w:noProof/>
                <w:sz w:val="24"/>
              </w:rPr>
              <mc:AlternateContent>
                <mc:Choice Requires="wpg">
                  <w:drawing>
                    <wp:anchor distT="0" distB="0" distL="0" distR="0" simplePos="0" relativeHeight="484680192" behindDoc="1" locked="0" layoutInCell="1" allowOverlap="1" wp14:anchorId="48A758EC" wp14:editId="570B417B">
                      <wp:simplePos x="0" y="0"/>
                      <wp:positionH relativeFrom="column">
                        <wp:posOffset>1366773</wp:posOffset>
                      </wp:positionH>
                      <wp:positionV relativeFrom="paragraph">
                        <wp:posOffset>47595</wp:posOffset>
                      </wp:positionV>
                      <wp:extent cx="76200" cy="95250"/>
                      <wp:effectExtent l="0" t="0" r="0" b="0"/>
                      <wp:wrapNone/>
                      <wp:docPr id="50" name="Group 50" descr="Rs10px.gif"/>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6200" cy="95250"/>
                                <a:chOff x="0" y="0"/>
                                <a:chExt cx="76200" cy="95250"/>
                              </a:xfrm>
                            </wpg:grpSpPr>
                            <pic:pic xmlns:pic="http://schemas.openxmlformats.org/drawingml/2006/picture">
                              <pic:nvPicPr>
                                <pic:cNvPr id="51" name="Image 51" descr="Rs10px.gif"/>
                                <pic:cNvPicPr/>
                              </pic:nvPicPr>
                              <pic:blipFill>
                                <a:blip r:embed="rId46" cstate="print"/>
                                <a:stretch>
                                  <a:fillRect/>
                                </a:stretch>
                              </pic:blipFill>
                              <pic:spPr>
                                <a:xfrm>
                                  <a:off x="0" y="0"/>
                                  <a:ext cx="76200" cy="95248"/>
                                </a:xfrm>
                                <a:prstGeom prst="rect">
                                  <a:avLst/>
                                </a:prstGeom>
                              </pic:spPr>
                            </pic:pic>
                          </wpg:wgp>
                        </a:graphicData>
                      </a:graphic>
                    </wp:anchor>
                  </w:drawing>
                </mc:Choice>
                <mc:Fallback>
                  <w:pict>
                    <v:group w14:anchorId="4824D87B" id="Group 50" o:spid="_x0000_s1026" alt="Rs10px.gif" style="position:absolute;margin-left:107.6pt;margin-top:3.75pt;width:6pt;height:7.5pt;z-index:-18636288;mso-wrap-distance-left:0;mso-wrap-distance-right:0" coordsize="76200,952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&#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">
                      <v:shape id="Image 51" o:spid="_x0000_s1027" type="#_x0000_t75" alt="Rs10px.gif" style="position:absolute;width:76200;height:95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">
                        <v:imagedata r:id="rId47" o:title="Rs10px"/>
                      </v:shape>
                    </v:group>
                  </w:pict>
                </mc:Fallback>
              </mc:AlternateContent>
            </w:r>
            <w:r>
              <w:rPr>
                <w:rFonts w:ascii="Times New Roman"/>
                <w:color w:val="000000"/>
                <w:spacing w:val="37"/>
                <w:sz w:val="24"/>
                <w:highlight w:val="yellow"/>
              </w:rPr>
              <w:t xml:space="preserve"> </w:t>
            </w:r>
            <w:r>
              <w:rPr>
                <w:color w:val="000000"/>
                <w:spacing w:val="-2"/>
                <w:sz w:val="24"/>
                <w:highlight w:val="yellow"/>
              </w:rPr>
              <w:t>500/-</w:t>
            </w:r>
            <w:r>
              <w:rPr>
                <w:color w:val="000000"/>
                <w:spacing w:val="-24"/>
                <w:sz w:val="24"/>
                <w:highlight w:val="yellow"/>
              </w:rPr>
              <w:t xml:space="preserve"> </w:t>
            </w:r>
            <w:r>
              <w:rPr>
                <w:color w:val="000000"/>
                <w:spacing w:val="-2"/>
                <w:sz w:val="24"/>
                <w:highlight w:val="yellow"/>
              </w:rPr>
              <w:t>+</w:t>
            </w:r>
            <w:r>
              <w:rPr>
                <w:color w:val="000000"/>
                <w:spacing w:val="-24"/>
                <w:sz w:val="24"/>
                <w:highlight w:val="yellow"/>
              </w:rPr>
              <w:t xml:space="preserve"> </w:t>
            </w:r>
            <w:r>
              <w:rPr>
                <w:color w:val="000000"/>
                <w:spacing w:val="-2"/>
                <w:sz w:val="24"/>
                <w:highlight w:val="yellow"/>
              </w:rPr>
              <w:t>additional</w:t>
            </w:r>
            <w:r>
              <w:rPr>
                <w:color w:val="000000"/>
                <w:spacing w:val="57"/>
                <w:sz w:val="24"/>
                <w:highlight w:val="yellow"/>
              </w:rPr>
              <w:t xml:space="preserve"> </w:t>
            </w:r>
            <w:r>
              <w:rPr>
                <w:color w:val="000000"/>
                <w:spacing w:val="-2"/>
                <w:sz w:val="24"/>
                <w:highlight w:val="yellow"/>
              </w:rPr>
              <w:t>500/-</w:t>
            </w:r>
            <w:r>
              <w:rPr>
                <w:color w:val="000000"/>
                <w:spacing w:val="-25"/>
                <w:sz w:val="24"/>
                <w:highlight w:val="yellow"/>
              </w:rPr>
              <w:t xml:space="preserve"> </w:t>
            </w:r>
            <w:r>
              <w:rPr>
                <w:color w:val="000000"/>
                <w:spacing w:val="-2"/>
                <w:sz w:val="24"/>
                <w:highlight w:val="yellow"/>
              </w:rPr>
              <w:t>per</w:t>
            </w:r>
            <w:r>
              <w:rPr>
                <w:color w:val="000000"/>
                <w:spacing w:val="-2"/>
                <w:sz w:val="24"/>
              </w:rPr>
              <w:t xml:space="preserve"> </w:t>
            </w:r>
            <w:r>
              <w:rPr>
                <w:color w:val="000000"/>
                <w:sz w:val="24"/>
                <w:highlight w:val="yellow"/>
              </w:rPr>
              <w:t>day beyond Maximum</w:t>
            </w:r>
          </w:p>
          <w:p w14:paraId="4B49CE95" w14:textId="77777777" w:rsidR="00A13382" w:rsidRDefault="00000000">
            <w:pPr>
              <w:pStyle w:val="TableParagraph"/>
              <w:spacing w:line="276" w:lineRule="exact"/>
              <w:ind w:left="107"/>
              <w:rPr>
                <w:sz w:val="24"/>
              </w:rPr>
            </w:pPr>
            <w:r>
              <w:rPr>
                <w:color w:val="000000"/>
                <w:spacing w:val="-2"/>
                <w:sz w:val="24"/>
                <w:highlight w:val="yellow"/>
              </w:rPr>
              <w:t>Resolution</w:t>
            </w:r>
            <w:r>
              <w:rPr>
                <w:color w:val="000000"/>
                <w:spacing w:val="-23"/>
                <w:sz w:val="24"/>
                <w:highlight w:val="yellow"/>
              </w:rPr>
              <w:t xml:space="preserve"> </w:t>
            </w:r>
            <w:r>
              <w:rPr>
                <w:color w:val="000000"/>
                <w:spacing w:val="-4"/>
                <w:sz w:val="24"/>
                <w:highlight w:val="yellow"/>
              </w:rPr>
              <w:t>Time</w:t>
            </w:r>
          </w:p>
        </w:tc>
      </w:tr>
      <w:tr w:rsidR="00A13382" w14:paraId="122148B2" w14:textId="77777777">
        <w:trPr>
          <w:trHeight w:val="793"/>
        </w:trPr>
        <w:tc>
          <w:tcPr>
            <w:tcW w:w="1467" w:type="dxa"/>
            <w:vMerge/>
            <w:tcBorders>
              <w:top w:val="nil"/>
            </w:tcBorders>
          </w:tcPr>
          <w:p w14:paraId="7DBE1B18" w14:textId="77777777" w:rsidR="00A13382" w:rsidRDefault="00A13382">
            <w:pPr>
              <w:rPr>
                <w:sz w:val="2"/>
                <w:szCs w:val="2"/>
              </w:rPr>
            </w:pPr>
          </w:p>
        </w:tc>
        <w:tc>
          <w:tcPr>
            <w:tcW w:w="4394" w:type="dxa"/>
          </w:tcPr>
          <w:p w14:paraId="01227497" w14:textId="77777777" w:rsidR="00A13382" w:rsidRDefault="00A13382">
            <w:pPr>
              <w:pStyle w:val="TableParagraph"/>
              <w:rPr>
                <w:rFonts w:ascii="Times New Roman"/>
                <w:sz w:val="24"/>
              </w:rPr>
            </w:pPr>
          </w:p>
        </w:tc>
        <w:tc>
          <w:tcPr>
            <w:tcW w:w="3597" w:type="dxa"/>
          </w:tcPr>
          <w:p w14:paraId="21DF648D" w14:textId="77777777" w:rsidR="00A13382" w:rsidRDefault="00000000">
            <w:pPr>
              <w:pStyle w:val="TableParagraph"/>
              <w:spacing w:before="1" w:line="271" w:lineRule="auto"/>
              <w:ind w:left="107" w:right="164"/>
              <w:rPr>
                <w:sz w:val="24"/>
              </w:rPr>
            </w:pPr>
            <w:r>
              <w:rPr>
                <w:noProof/>
                <w:sz w:val="24"/>
              </w:rPr>
              <mc:AlternateContent>
                <mc:Choice Requires="wpg">
                  <w:drawing>
                    <wp:anchor distT="0" distB="0" distL="0" distR="0" simplePos="0" relativeHeight="484680704" behindDoc="1" locked="0" layoutInCell="1" allowOverlap="1" wp14:anchorId="65DBED2A" wp14:editId="41264A29">
                      <wp:simplePos x="0" y="0"/>
                      <wp:positionH relativeFrom="column">
                        <wp:posOffset>87248</wp:posOffset>
                      </wp:positionH>
                      <wp:positionV relativeFrom="paragraph">
                        <wp:posOffset>47468</wp:posOffset>
                      </wp:positionV>
                      <wp:extent cx="76200" cy="95250"/>
                      <wp:effectExtent l="0" t="0" r="0" b="0"/>
                      <wp:wrapNone/>
                      <wp:docPr id="52" name="Group 52" descr="Rs10px.gif"/>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6200" cy="95250"/>
                                <a:chOff x="0" y="0"/>
                                <a:chExt cx="76200" cy="95250"/>
                              </a:xfrm>
                            </wpg:grpSpPr>
                            <pic:pic xmlns:pic="http://schemas.openxmlformats.org/drawingml/2006/picture">
                              <pic:nvPicPr>
                                <pic:cNvPr id="53" name="Image 53" descr="Rs10px.gif"/>
                                <pic:cNvPicPr/>
                              </pic:nvPicPr>
                              <pic:blipFill>
                                <a:blip r:embed="rId46" cstate="print"/>
                                <a:stretch>
                                  <a:fillRect/>
                                </a:stretch>
                              </pic:blipFill>
                              <pic:spPr>
                                <a:xfrm>
                                  <a:off x="0" y="0"/>
                                  <a:ext cx="76201" cy="95250"/>
                                </a:xfrm>
                                <a:prstGeom prst="rect">
                                  <a:avLst/>
                                </a:prstGeom>
                              </pic:spPr>
                            </pic:pic>
                          </wpg:wgp>
                        </a:graphicData>
                      </a:graphic>
                    </wp:anchor>
                  </w:drawing>
                </mc:Choice>
                <mc:Fallback>
                  <w:pict>
                    <v:group w14:anchorId="275B337C" id="Group 52" o:spid="_x0000_s1026" alt="Rs10px.gif" style="position:absolute;margin-left:6.85pt;margin-top:3.75pt;width:6pt;height:7.5pt;z-index:-18635776;mso-wrap-distance-left:0;mso-wrap-distance-right:0" coordsize="76200,952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">
                      <v:shape id="Image 53" o:spid="_x0000_s1027" type="#_x0000_t75" alt="Rs10px.gif" style="position:absolute;width:76201;height:95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">
                        <v:imagedata r:id="rId47" o:title="Rs10px"/>
                      </v:shape>
                    </v:group>
                  </w:pict>
                </mc:Fallback>
              </mc:AlternateContent>
            </w:r>
            <w:r>
              <w:rPr>
                <w:rFonts w:ascii="Times New Roman"/>
                <w:color w:val="000000"/>
                <w:spacing w:val="40"/>
                <w:sz w:val="24"/>
                <w:highlight w:val="yellow"/>
              </w:rPr>
              <w:t xml:space="preserve"> </w:t>
            </w:r>
            <w:r>
              <w:rPr>
                <w:color w:val="000000"/>
                <w:spacing w:val="-4"/>
                <w:sz w:val="24"/>
                <w:highlight w:val="yellow"/>
              </w:rPr>
              <w:t>1,000/-</w:t>
            </w:r>
            <w:r>
              <w:rPr>
                <w:color w:val="000000"/>
                <w:spacing w:val="-24"/>
                <w:sz w:val="24"/>
                <w:highlight w:val="yellow"/>
              </w:rPr>
              <w:t xml:space="preserve"> </w:t>
            </w:r>
            <w:r>
              <w:rPr>
                <w:color w:val="000000"/>
                <w:spacing w:val="-4"/>
                <w:sz w:val="24"/>
                <w:highlight w:val="yellow"/>
              </w:rPr>
              <w:t>per</w:t>
            </w:r>
            <w:r>
              <w:rPr>
                <w:color w:val="000000"/>
                <w:spacing w:val="-24"/>
                <w:sz w:val="24"/>
                <w:highlight w:val="yellow"/>
              </w:rPr>
              <w:t xml:space="preserve"> </w:t>
            </w:r>
            <w:r>
              <w:rPr>
                <w:color w:val="000000"/>
                <w:spacing w:val="-4"/>
                <w:sz w:val="24"/>
                <w:highlight w:val="yellow"/>
              </w:rPr>
              <w:t>day</w:t>
            </w:r>
            <w:r>
              <w:rPr>
                <w:color w:val="000000"/>
                <w:spacing w:val="-25"/>
                <w:sz w:val="24"/>
                <w:highlight w:val="yellow"/>
              </w:rPr>
              <w:t xml:space="preserve"> </w:t>
            </w:r>
            <w:r>
              <w:rPr>
                <w:color w:val="000000"/>
                <w:spacing w:val="-4"/>
                <w:sz w:val="24"/>
                <w:highlight w:val="yellow"/>
              </w:rPr>
              <w:t>beyond</w:t>
            </w:r>
            <w:r>
              <w:rPr>
                <w:color w:val="000000"/>
                <w:spacing w:val="-23"/>
                <w:sz w:val="24"/>
                <w:highlight w:val="yellow"/>
              </w:rPr>
              <w:t xml:space="preserve"> </w:t>
            </w:r>
            <w:r>
              <w:rPr>
                <w:color w:val="000000"/>
                <w:spacing w:val="-4"/>
                <w:sz w:val="24"/>
                <w:highlight w:val="yellow"/>
              </w:rPr>
              <w:t>7</w:t>
            </w:r>
            <w:r>
              <w:rPr>
                <w:color w:val="000000"/>
                <w:spacing w:val="-4"/>
                <w:sz w:val="24"/>
              </w:rPr>
              <w:t xml:space="preserve"> </w:t>
            </w:r>
            <w:r>
              <w:rPr>
                <w:color w:val="000000"/>
                <w:sz w:val="24"/>
                <w:highlight w:val="yellow"/>
              </w:rPr>
              <w:t>working</w:t>
            </w:r>
            <w:r>
              <w:rPr>
                <w:color w:val="000000"/>
                <w:spacing w:val="-16"/>
                <w:sz w:val="24"/>
                <w:highlight w:val="yellow"/>
              </w:rPr>
              <w:t xml:space="preserve"> </w:t>
            </w:r>
            <w:r>
              <w:rPr>
                <w:color w:val="000000"/>
                <w:sz w:val="24"/>
                <w:highlight w:val="yellow"/>
              </w:rPr>
              <w:t>days</w:t>
            </w:r>
          </w:p>
        </w:tc>
      </w:tr>
    </w:tbl>
    <w:p w14:paraId="21EEA0FB" w14:textId="77777777" w:rsidR="00A13382" w:rsidRDefault="00A13382">
      <w:pPr>
        <w:pStyle w:val="TableParagraph"/>
        <w:spacing w:line="271" w:lineRule="auto"/>
        <w:rPr>
          <w:sz w:val="24"/>
        </w:rPr>
        <w:sectPr w:rsidR="00A13382">
          <w:pgSz w:w="12240" w:h="15840"/>
          <w:pgMar w:top="1100" w:right="360" w:bottom="940" w:left="360" w:header="288" w:footer="741" w:gutter="0"/>
          <w:cols w:space="720"/>
        </w:sectPr>
      </w:pPr>
    </w:p>
    <w:p w14:paraId="5AA283E1" w14:textId="77777777" w:rsidR="00A13382" w:rsidRDefault="00A13382">
      <w:pPr>
        <w:pStyle w:val="BodyText"/>
        <w:spacing w:before="8" w:after="1"/>
        <w:rPr>
          <w:sz w:val="7"/>
        </w:rPr>
      </w:pPr>
    </w:p>
    <w:tbl>
      <w:tblPr>
        <w:tblW w:w="0" w:type="auto"/>
        <w:tblInd w:w="9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67"/>
        <w:gridCol w:w="4394"/>
        <w:gridCol w:w="3597"/>
      </w:tblGrid>
      <w:tr w:rsidR="00A13382" w14:paraId="173146C4" w14:textId="77777777">
        <w:trPr>
          <w:trHeight w:val="1108"/>
        </w:trPr>
        <w:tc>
          <w:tcPr>
            <w:tcW w:w="1467" w:type="dxa"/>
          </w:tcPr>
          <w:p w14:paraId="27AA23E5" w14:textId="77777777" w:rsidR="00A13382" w:rsidRDefault="00A13382">
            <w:pPr>
              <w:pStyle w:val="TableParagraph"/>
              <w:rPr>
                <w:rFonts w:ascii="Times New Roman"/>
              </w:rPr>
            </w:pPr>
          </w:p>
        </w:tc>
        <w:tc>
          <w:tcPr>
            <w:tcW w:w="4394" w:type="dxa"/>
          </w:tcPr>
          <w:p w14:paraId="452FDF8F" w14:textId="77777777" w:rsidR="00A13382" w:rsidRDefault="00000000">
            <w:pPr>
              <w:pStyle w:val="TableParagraph"/>
              <w:spacing w:line="271" w:lineRule="auto"/>
              <w:ind w:left="107"/>
              <w:rPr>
                <w:sz w:val="24"/>
              </w:rPr>
            </w:pPr>
            <w:r>
              <w:rPr>
                <w:color w:val="000000"/>
                <w:spacing w:val="-6"/>
                <w:sz w:val="24"/>
                <w:highlight w:val="yellow"/>
              </w:rPr>
              <w:t>1</w:t>
            </w:r>
            <w:r>
              <w:rPr>
                <w:color w:val="000000"/>
                <w:spacing w:val="-24"/>
                <w:sz w:val="24"/>
                <w:highlight w:val="yellow"/>
              </w:rPr>
              <w:t xml:space="preserve"> </w:t>
            </w:r>
            <w:r>
              <w:rPr>
                <w:color w:val="000000"/>
                <w:spacing w:val="-6"/>
                <w:sz w:val="24"/>
                <w:highlight w:val="yellow"/>
              </w:rPr>
              <w:t>working</w:t>
            </w:r>
            <w:r>
              <w:rPr>
                <w:color w:val="000000"/>
                <w:spacing w:val="-24"/>
                <w:sz w:val="24"/>
                <w:highlight w:val="yellow"/>
              </w:rPr>
              <w:t xml:space="preserve"> </w:t>
            </w:r>
            <w:r>
              <w:rPr>
                <w:color w:val="000000"/>
                <w:spacing w:val="-6"/>
                <w:sz w:val="24"/>
                <w:highlight w:val="yellow"/>
              </w:rPr>
              <w:t>day</w:t>
            </w:r>
            <w:r>
              <w:rPr>
                <w:color w:val="000000"/>
                <w:spacing w:val="-25"/>
                <w:sz w:val="24"/>
                <w:highlight w:val="yellow"/>
              </w:rPr>
              <w:t xml:space="preserve"> </w:t>
            </w:r>
            <w:r>
              <w:rPr>
                <w:color w:val="000000"/>
                <w:spacing w:val="-6"/>
                <w:sz w:val="24"/>
                <w:highlight w:val="yellow"/>
              </w:rPr>
              <w:t>if</w:t>
            </w:r>
            <w:r>
              <w:rPr>
                <w:color w:val="000000"/>
                <w:spacing w:val="-24"/>
                <w:sz w:val="24"/>
                <w:highlight w:val="yellow"/>
              </w:rPr>
              <w:t xml:space="preserve"> </w:t>
            </w:r>
            <w:r>
              <w:rPr>
                <w:color w:val="000000"/>
                <w:spacing w:val="-6"/>
                <w:sz w:val="24"/>
                <w:highlight w:val="yellow"/>
              </w:rPr>
              <w:t>the</w:t>
            </w:r>
            <w:r>
              <w:rPr>
                <w:color w:val="000000"/>
                <w:spacing w:val="-23"/>
                <w:sz w:val="24"/>
                <w:highlight w:val="yellow"/>
              </w:rPr>
              <w:t xml:space="preserve"> </w:t>
            </w:r>
            <w:r>
              <w:rPr>
                <w:color w:val="000000"/>
                <w:spacing w:val="-6"/>
                <w:sz w:val="24"/>
                <w:highlight w:val="yellow"/>
              </w:rPr>
              <w:t>bug/problem</w:t>
            </w:r>
            <w:r>
              <w:rPr>
                <w:color w:val="000000"/>
                <w:spacing w:val="-23"/>
                <w:sz w:val="24"/>
                <w:highlight w:val="yellow"/>
              </w:rPr>
              <w:t xml:space="preserve"> </w:t>
            </w:r>
            <w:r>
              <w:rPr>
                <w:color w:val="000000"/>
                <w:spacing w:val="-6"/>
                <w:sz w:val="24"/>
                <w:highlight w:val="yellow"/>
              </w:rPr>
              <w:t>has</w:t>
            </w:r>
            <w:r>
              <w:rPr>
                <w:color w:val="000000"/>
                <w:spacing w:val="-25"/>
                <w:sz w:val="24"/>
                <w:highlight w:val="yellow"/>
              </w:rPr>
              <w:t xml:space="preserve"> </w:t>
            </w:r>
            <w:r>
              <w:rPr>
                <w:color w:val="000000"/>
                <w:spacing w:val="-6"/>
                <w:sz w:val="24"/>
                <w:highlight w:val="yellow"/>
              </w:rPr>
              <w:t>re-</w:t>
            </w:r>
            <w:r>
              <w:rPr>
                <w:color w:val="000000"/>
                <w:spacing w:val="-6"/>
                <w:sz w:val="24"/>
              </w:rPr>
              <w:t xml:space="preserve"> </w:t>
            </w:r>
            <w:r>
              <w:rPr>
                <w:color w:val="000000"/>
                <w:sz w:val="24"/>
                <w:highlight w:val="yellow"/>
              </w:rPr>
              <w:t>occurred</w:t>
            </w:r>
            <w:r>
              <w:rPr>
                <w:color w:val="000000"/>
                <w:spacing w:val="-23"/>
                <w:sz w:val="24"/>
                <w:highlight w:val="yellow"/>
              </w:rPr>
              <w:t xml:space="preserve"> </w:t>
            </w:r>
            <w:r>
              <w:rPr>
                <w:color w:val="000000"/>
                <w:sz w:val="24"/>
                <w:highlight w:val="yellow"/>
              </w:rPr>
              <w:t>within</w:t>
            </w:r>
            <w:r>
              <w:rPr>
                <w:color w:val="000000"/>
                <w:spacing w:val="-22"/>
                <w:sz w:val="24"/>
                <w:highlight w:val="yellow"/>
              </w:rPr>
              <w:t xml:space="preserve"> </w:t>
            </w:r>
            <w:r>
              <w:rPr>
                <w:color w:val="000000"/>
                <w:sz w:val="24"/>
                <w:highlight w:val="yellow"/>
              </w:rPr>
              <w:t>15</w:t>
            </w:r>
            <w:r>
              <w:rPr>
                <w:color w:val="000000"/>
                <w:spacing w:val="-22"/>
                <w:sz w:val="24"/>
                <w:highlight w:val="yellow"/>
              </w:rPr>
              <w:t xml:space="preserve"> </w:t>
            </w:r>
            <w:r>
              <w:rPr>
                <w:color w:val="000000"/>
                <w:sz w:val="24"/>
                <w:highlight w:val="yellow"/>
              </w:rPr>
              <w:t>days</w:t>
            </w:r>
            <w:r>
              <w:rPr>
                <w:color w:val="000000"/>
                <w:spacing w:val="-22"/>
                <w:sz w:val="24"/>
                <w:highlight w:val="yellow"/>
              </w:rPr>
              <w:t xml:space="preserve"> </w:t>
            </w:r>
            <w:r>
              <w:rPr>
                <w:color w:val="000000"/>
                <w:sz w:val="24"/>
                <w:highlight w:val="yellow"/>
              </w:rPr>
              <w:t>of</w:t>
            </w:r>
            <w:r>
              <w:rPr>
                <w:color w:val="000000"/>
                <w:spacing w:val="-22"/>
                <w:sz w:val="24"/>
                <w:highlight w:val="yellow"/>
              </w:rPr>
              <w:t xml:space="preserve"> </w:t>
            </w:r>
            <w:r>
              <w:rPr>
                <w:color w:val="000000"/>
                <w:sz w:val="24"/>
                <w:highlight w:val="yellow"/>
              </w:rPr>
              <w:t>the</w:t>
            </w:r>
            <w:r>
              <w:rPr>
                <w:color w:val="000000"/>
                <w:spacing w:val="-22"/>
                <w:sz w:val="24"/>
                <w:highlight w:val="yellow"/>
              </w:rPr>
              <w:t xml:space="preserve"> </w:t>
            </w:r>
            <w:r>
              <w:rPr>
                <w:color w:val="000000"/>
                <w:sz w:val="24"/>
                <w:highlight w:val="yellow"/>
              </w:rPr>
              <w:t>earlier</w:t>
            </w:r>
            <w:r>
              <w:rPr>
                <w:color w:val="000000"/>
                <w:sz w:val="24"/>
              </w:rPr>
              <w:t xml:space="preserve"> </w:t>
            </w:r>
            <w:r>
              <w:rPr>
                <w:color w:val="000000"/>
                <w:spacing w:val="-2"/>
                <w:sz w:val="24"/>
                <w:highlight w:val="yellow"/>
              </w:rPr>
              <w:t>resolution</w:t>
            </w:r>
          </w:p>
        </w:tc>
        <w:tc>
          <w:tcPr>
            <w:tcW w:w="3597" w:type="dxa"/>
          </w:tcPr>
          <w:p w14:paraId="58A042D8" w14:textId="77777777" w:rsidR="00A13382" w:rsidRDefault="00000000">
            <w:pPr>
              <w:pStyle w:val="TableParagraph"/>
              <w:spacing w:line="273" w:lineRule="auto"/>
              <w:ind w:left="107" w:right="654"/>
              <w:rPr>
                <w:sz w:val="24"/>
              </w:rPr>
            </w:pPr>
            <w:r>
              <w:rPr>
                <w:noProof/>
                <w:sz w:val="24"/>
              </w:rPr>
              <mc:AlternateContent>
                <mc:Choice Requires="wpg">
                  <w:drawing>
                    <wp:anchor distT="0" distB="0" distL="0" distR="0" simplePos="0" relativeHeight="484681216" behindDoc="1" locked="0" layoutInCell="1" allowOverlap="1" wp14:anchorId="74F7E1EE" wp14:editId="64A35BE6">
                      <wp:simplePos x="0" y="0"/>
                      <wp:positionH relativeFrom="column">
                        <wp:posOffset>87248</wp:posOffset>
                      </wp:positionH>
                      <wp:positionV relativeFrom="paragraph">
                        <wp:posOffset>47975</wp:posOffset>
                      </wp:positionV>
                      <wp:extent cx="76200" cy="95250"/>
                      <wp:effectExtent l="0" t="0" r="0" b="0"/>
                      <wp:wrapNone/>
                      <wp:docPr id="54" name="Group 54" descr="Rs10px.gif"/>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6200" cy="95250"/>
                                <a:chOff x="0" y="0"/>
                                <a:chExt cx="76200" cy="95250"/>
                              </a:xfrm>
                            </wpg:grpSpPr>
                            <pic:pic xmlns:pic="http://schemas.openxmlformats.org/drawingml/2006/picture">
                              <pic:nvPicPr>
                                <pic:cNvPr id="55" name="Image 55" descr="Rs10px.gif"/>
                                <pic:cNvPicPr/>
                              </pic:nvPicPr>
                              <pic:blipFill>
                                <a:blip r:embed="rId46" cstate="print"/>
                                <a:stretch>
                                  <a:fillRect/>
                                </a:stretch>
                              </pic:blipFill>
                              <pic:spPr>
                                <a:xfrm>
                                  <a:off x="0" y="0"/>
                                  <a:ext cx="76200" cy="95250"/>
                                </a:xfrm>
                                <a:prstGeom prst="rect">
                                  <a:avLst/>
                                </a:prstGeom>
                              </pic:spPr>
                            </pic:pic>
                          </wpg:wgp>
                        </a:graphicData>
                      </a:graphic>
                    </wp:anchor>
                  </w:drawing>
                </mc:Choice>
                <mc:Fallback>
                  <w:pict>
                    <v:group w14:anchorId="1A3D5F15" id="Group 54" o:spid="_x0000_s1026" alt="Rs10px.gif" style="position:absolute;margin-left:6.85pt;margin-top:3.8pt;width:6pt;height:7.5pt;z-index:-18635264;mso-wrap-distance-left:0;mso-wrap-distance-right:0" coordsize="76200,952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">
                      <v:shape id="Image 55" o:spid="_x0000_s1027" type="#_x0000_t75" alt="Rs10px.gif" style="position:absolute;width:76200;height:95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">
                        <v:imagedata r:id="rId47" o:title="Rs10px"/>
                      </v:shape>
                    </v:group>
                  </w:pict>
                </mc:Fallback>
              </mc:AlternateContent>
            </w:r>
            <w:r>
              <w:rPr>
                <w:rFonts w:ascii="Times New Roman"/>
                <w:color w:val="000000"/>
                <w:spacing w:val="46"/>
                <w:sz w:val="24"/>
                <w:highlight w:val="yellow"/>
              </w:rPr>
              <w:t xml:space="preserve"> </w:t>
            </w:r>
            <w:r>
              <w:rPr>
                <w:color w:val="000000"/>
                <w:spacing w:val="-4"/>
                <w:sz w:val="24"/>
                <w:highlight w:val="yellow"/>
              </w:rPr>
              <w:t>2,000/-</w:t>
            </w:r>
            <w:r>
              <w:rPr>
                <w:color w:val="000000"/>
                <w:spacing w:val="-24"/>
                <w:sz w:val="24"/>
                <w:highlight w:val="yellow"/>
              </w:rPr>
              <w:t xml:space="preserve"> </w:t>
            </w:r>
            <w:r>
              <w:rPr>
                <w:color w:val="000000"/>
                <w:spacing w:val="-4"/>
                <w:sz w:val="24"/>
                <w:highlight w:val="yellow"/>
              </w:rPr>
              <w:t>per</w:t>
            </w:r>
            <w:r>
              <w:rPr>
                <w:color w:val="000000"/>
                <w:spacing w:val="-24"/>
                <w:sz w:val="24"/>
                <w:highlight w:val="yellow"/>
              </w:rPr>
              <w:t xml:space="preserve"> </w:t>
            </w:r>
            <w:r>
              <w:rPr>
                <w:color w:val="000000"/>
                <w:spacing w:val="-4"/>
                <w:sz w:val="24"/>
                <w:highlight w:val="yellow"/>
              </w:rPr>
              <w:t>day</w:t>
            </w:r>
            <w:r>
              <w:rPr>
                <w:color w:val="000000"/>
                <w:spacing w:val="-25"/>
                <w:sz w:val="24"/>
                <w:highlight w:val="yellow"/>
              </w:rPr>
              <w:t xml:space="preserve"> </w:t>
            </w:r>
            <w:r>
              <w:rPr>
                <w:color w:val="000000"/>
                <w:spacing w:val="-4"/>
                <w:sz w:val="24"/>
                <w:highlight w:val="yellow"/>
              </w:rPr>
              <w:t>beyond</w:t>
            </w:r>
            <w:r>
              <w:rPr>
                <w:color w:val="000000"/>
                <w:spacing w:val="-23"/>
                <w:sz w:val="24"/>
                <w:highlight w:val="yellow"/>
              </w:rPr>
              <w:t xml:space="preserve"> </w:t>
            </w:r>
            <w:r>
              <w:rPr>
                <w:color w:val="000000"/>
                <w:spacing w:val="-4"/>
                <w:sz w:val="24"/>
                <w:highlight w:val="yellow"/>
              </w:rPr>
              <w:t>14</w:t>
            </w:r>
            <w:r>
              <w:rPr>
                <w:color w:val="000000"/>
                <w:spacing w:val="-4"/>
                <w:sz w:val="24"/>
              </w:rPr>
              <w:t xml:space="preserve"> </w:t>
            </w:r>
            <w:r>
              <w:rPr>
                <w:color w:val="000000"/>
                <w:sz w:val="24"/>
                <w:highlight w:val="yellow"/>
              </w:rPr>
              <w:t>calendar</w:t>
            </w:r>
            <w:r>
              <w:rPr>
                <w:color w:val="000000"/>
                <w:spacing w:val="-16"/>
                <w:sz w:val="24"/>
                <w:highlight w:val="yellow"/>
              </w:rPr>
              <w:t xml:space="preserve"> </w:t>
            </w:r>
            <w:r>
              <w:rPr>
                <w:color w:val="000000"/>
                <w:sz w:val="24"/>
                <w:highlight w:val="yellow"/>
              </w:rPr>
              <w:t>days</w:t>
            </w:r>
          </w:p>
        </w:tc>
      </w:tr>
    </w:tbl>
    <w:p w14:paraId="58748F10" w14:textId="77777777" w:rsidR="00A13382" w:rsidRDefault="00A13382">
      <w:pPr>
        <w:pStyle w:val="BodyText"/>
        <w:spacing w:before="198"/>
      </w:pPr>
    </w:p>
    <w:p w14:paraId="0AA14C0E" w14:textId="77777777" w:rsidR="00A13382" w:rsidRDefault="00000000">
      <w:pPr>
        <w:pStyle w:val="BodyText"/>
        <w:ind w:left="1080"/>
        <w:jc w:val="both"/>
      </w:pPr>
      <w:r>
        <w:rPr>
          <w:spacing w:val="-4"/>
        </w:rPr>
        <w:t>Authority’s</w:t>
      </w:r>
      <w:r>
        <w:rPr>
          <w:spacing w:val="-19"/>
        </w:rPr>
        <w:t xml:space="preserve"> </w:t>
      </w:r>
      <w:r>
        <w:rPr>
          <w:spacing w:val="-4"/>
        </w:rPr>
        <w:t>decision</w:t>
      </w:r>
      <w:r>
        <w:rPr>
          <w:spacing w:val="-20"/>
        </w:rPr>
        <w:t xml:space="preserve"> </w:t>
      </w:r>
      <w:r>
        <w:rPr>
          <w:spacing w:val="-4"/>
        </w:rPr>
        <w:t>on</w:t>
      </w:r>
      <w:r>
        <w:rPr>
          <w:spacing w:val="-19"/>
        </w:rPr>
        <w:t xml:space="preserve"> </w:t>
      </w:r>
      <w:r>
        <w:rPr>
          <w:spacing w:val="-4"/>
        </w:rPr>
        <w:t>Critical</w:t>
      </w:r>
      <w:r>
        <w:rPr>
          <w:spacing w:val="-20"/>
        </w:rPr>
        <w:t xml:space="preserve"> </w:t>
      </w:r>
      <w:r>
        <w:rPr>
          <w:spacing w:val="-4"/>
        </w:rPr>
        <w:t>and</w:t>
      </w:r>
      <w:r>
        <w:rPr>
          <w:spacing w:val="-19"/>
        </w:rPr>
        <w:t xml:space="preserve"> </w:t>
      </w:r>
      <w:r>
        <w:rPr>
          <w:spacing w:val="-4"/>
        </w:rPr>
        <w:t>Non</w:t>
      </w:r>
      <w:r>
        <w:rPr>
          <w:spacing w:val="-21"/>
        </w:rPr>
        <w:t xml:space="preserve"> </w:t>
      </w:r>
      <w:r>
        <w:rPr>
          <w:spacing w:val="-4"/>
        </w:rPr>
        <w:t>Critical</w:t>
      </w:r>
      <w:r>
        <w:rPr>
          <w:spacing w:val="-19"/>
        </w:rPr>
        <w:t xml:space="preserve"> </w:t>
      </w:r>
      <w:r>
        <w:rPr>
          <w:spacing w:val="-4"/>
        </w:rPr>
        <w:t>bugs</w:t>
      </w:r>
      <w:r>
        <w:rPr>
          <w:spacing w:val="-20"/>
        </w:rPr>
        <w:t xml:space="preserve"> </w:t>
      </w:r>
      <w:r>
        <w:rPr>
          <w:spacing w:val="-4"/>
        </w:rPr>
        <w:t>/</w:t>
      </w:r>
      <w:r>
        <w:rPr>
          <w:spacing w:val="-21"/>
        </w:rPr>
        <w:t xml:space="preserve"> </w:t>
      </w:r>
      <w:r>
        <w:rPr>
          <w:spacing w:val="-4"/>
        </w:rPr>
        <w:t>issues</w:t>
      </w:r>
      <w:r>
        <w:rPr>
          <w:spacing w:val="-19"/>
        </w:rPr>
        <w:t xml:space="preserve"> </w:t>
      </w:r>
      <w:r>
        <w:rPr>
          <w:spacing w:val="-4"/>
        </w:rPr>
        <w:t>will</w:t>
      </w:r>
      <w:r>
        <w:rPr>
          <w:spacing w:val="-20"/>
        </w:rPr>
        <w:t xml:space="preserve"> </w:t>
      </w:r>
      <w:r>
        <w:rPr>
          <w:spacing w:val="-4"/>
        </w:rPr>
        <w:t>be</w:t>
      </w:r>
      <w:r>
        <w:rPr>
          <w:spacing w:val="-20"/>
        </w:rPr>
        <w:t xml:space="preserve"> </w:t>
      </w:r>
      <w:r>
        <w:rPr>
          <w:spacing w:val="-4"/>
        </w:rPr>
        <w:t>final.</w:t>
      </w:r>
    </w:p>
    <w:p w14:paraId="68EF767F" w14:textId="77777777" w:rsidR="00A13382" w:rsidRDefault="00000000">
      <w:pPr>
        <w:pStyle w:val="Heading3"/>
        <w:numPr>
          <w:ilvl w:val="2"/>
          <w:numId w:val="42"/>
        </w:numPr>
        <w:tabs>
          <w:tab w:val="left" w:pos="2212"/>
        </w:tabs>
        <w:spacing w:before="198"/>
        <w:ind w:left="2212" w:hanging="1132"/>
        <w:jc w:val="both"/>
      </w:pPr>
      <w:r>
        <w:rPr>
          <w:color w:val="1F3762"/>
        </w:rPr>
        <w:t>Patches</w:t>
      </w:r>
      <w:r>
        <w:rPr>
          <w:color w:val="1F3762"/>
          <w:spacing w:val="-24"/>
        </w:rPr>
        <w:t xml:space="preserve"> </w:t>
      </w:r>
      <w:r>
        <w:rPr>
          <w:color w:val="1F3762"/>
        </w:rPr>
        <w:t>/</w:t>
      </w:r>
      <w:r>
        <w:rPr>
          <w:color w:val="1F3762"/>
          <w:spacing w:val="-23"/>
        </w:rPr>
        <w:t xml:space="preserve"> </w:t>
      </w:r>
      <w:r>
        <w:rPr>
          <w:color w:val="1F3762"/>
          <w:spacing w:val="-2"/>
        </w:rPr>
        <w:t>Updates</w:t>
      </w:r>
    </w:p>
    <w:p w14:paraId="45A1D5EE" w14:textId="77777777" w:rsidR="00A13382" w:rsidRDefault="00A13382">
      <w:pPr>
        <w:pStyle w:val="BodyText"/>
        <w:spacing w:before="208"/>
        <w:rPr>
          <w:b/>
        </w:rPr>
      </w:pPr>
    </w:p>
    <w:p w14:paraId="6C98E599" w14:textId="77777777" w:rsidR="00A13382" w:rsidRDefault="00000000">
      <w:pPr>
        <w:pStyle w:val="ListParagraph"/>
        <w:numPr>
          <w:ilvl w:val="3"/>
          <w:numId w:val="42"/>
        </w:numPr>
        <w:tabs>
          <w:tab w:val="left" w:pos="1800"/>
        </w:tabs>
        <w:spacing w:line="374" w:lineRule="auto"/>
        <w:ind w:right="1077"/>
        <w:jc w:val="both"/>
        <w:rPr>
          <w:rFonts w:ascii="Symbol" w:hAnsi="Symbol"/>
          <w:color w:val="4F6128"/>
          <w:sz w:val="24"/>
        </w:rPr>
      </w:pPr>
      <w:r>
        <w:rPr>
          <w:spacing w:val="-6"/>
          <w:sz w:val="24"/>
        </w:rPr>
        <w:t>Any</w:t>
      </w:r>
      <w:r>
        <w:rPr>
          <w:spacing w:val="-10"/>
          <w:sz w:val="24"/>
        </w:rPr>
        <w:t xml:space="preserve"> </w:t>
      </w:r>
      <w:r>
        <w:rPr>
          <w:spacing w:val="-6"/>
          <w:sz w:val="24"/>
        </w:rPr>
        <w:t>patch</w:t>
      </w:r>
      <w:r>
        <w:rPr>
          <w:spacing w:val="-10"/>
          <w:sz w:val="24"/>
        </w:rPr>
        <w:t xml:space="preserve"> </w:t>
      </w:r>
      <w:r>
        <w:rPr>
          <w:spacing w:val="-6"/>
          <w:sz w:val="24"/>
        </w:rPr>
        <w:t>released</w:t>
      </w:r>
      <w:r>
        <w:rPr>
          <w:spacing w:val="-10"/>
          <w:sz w:val="24"/>
        </w:rPr>
        <w:t xml:space="preserve"> </w:t>
      </w:r>
      <w:r>
        <w:rPr>
          <w:spacing w:val="-6"/>
          <w:sz w:val="24"/>
        </w:rPr>
        <w:t>by</w:t>
      </w:r>
      <w:r>
        <w:rPr>
          <w:spacing w:val="-8"/>
          <w:sz w:val="24"/>
        </w:rPr>
        <w:t xml:space="preserve"> </w:t>
      </w:r>
      <w:r>
        <w:rPr>
          <w:spacing w:val="-6"/>
          <w:sz w:val="24"/>
        </w:rPr>
        <w:t>the</w:t>
      </w:r>
      <w:r>
        <w:rPr>
          <w:spacing w:val="-10"/>
          <w:sz w:val="24"/>
        </w:rPr>
        <w:t xml:space="preserve"> </w:t>
      </w:r>
      <w:r>
        <w:rPr>
          <w:spacing w:val="-6"/>
          <w:sz w:val="24"/>
        </w:rPr>
        <w:t>system</w:t>
      </w:r>
      <w:r>
        <w:rPr>
          <w:spacing w:val="-11"/>
          <w:sz w:val="24"/>
        </w:rPr>
        <w:t xml:space="preserve"> </w:t>
      </w:r>
      <w:r>
        <w:rPr>
          <w:spacing w:val="-6"/>
          <w:sz w:val="24"/>
        </w:rPr>
        <w:t>software</w:t>
      </w:r>
      <w:r>
        <w:rPr>
          <w:spacing w:val="-10"/>
          <w:sz w:val="24"/>
        </w:rPr>
        <w:t xml:space="preserve"> </w:t>
      </w:r>
      <w:r>
        <w:rPr>
          <w:spacing w:val="-6"/>
          <w:sz w:val="24"/>
        </w:rPr>
        <w:t>needs</w:t>
      </w:r>
      <w:r>
        <w:rPr>
          <w:spacing w:val="-10"/>
          <w:sz w:val="24"/>
        </w:rPr>
        <w:t xml:space="preserve"> </w:t>
      </w:r>
      <w:r>
        <w:rPr>
          <w:spacing w:val="-6"/>
          <w:sz w:val="24"/>
        </w:rPr>
        <w:t>to</w:t>
      </w:r>
      <w:r>
        <w:rPr>
          <w:spacing w:val="-10"/>
          <w:sz w:val="24"/>
        </w:rPr>
        <w:t xml:space="preserve"> </w:t>
      </w:r>
      <w:r>
        <w:rPr>
          <w:spacing w:val="-6"/>
          <w:sz w:val="24"/>
        </w:rPr>
        <w:t>be</w:t>
      </w:r>
      <w:r>
        <w:rPr>
          <w:spacing w:val="-10"/>
          <w:sz w:val="24"/>
        </w:rPr>
        <w:t xml:space="preserve"> </w:t>
      </w:r>
      <w:r>
        <w:rPr>
          <w:spacing w:val="-6"/>
          <w:sz w:val="24"/>
        </w:rPr>
        <w:t>applied</w:t>
      </w:r>
      <w:r>
        <w:rPr>
          <w:spacing w:val="-10"/>
          <w:sz w:val="24"/>
        </w:rPr>
        <w:t xml:space="preserve"> </w:t>
      </w:r>
      <w:r>
        <w:rPr>
          <w:spacing w:val="-6"/>
          <w:sz w:val="24"/>
        </w:rPr>
        <w:t>to</w:t>
      </w:r>
      <w:r>
        <w:rPr>
          <w:spacing w:val="-10"/>
          <w:sz w:val="24"/>
        </w:rPr>
        <w:t xml:space="preserve"> </w:t>
      </w:r>
      <w:r>
        <w:rPr>
          <w:spacing w:val="-6"/>
          <w:sz w:val="24"/>
        </w:rPr>
        <w:t>the</w:t>
      </w:r>
      <w:r>
        <w:rPr>
          <w:spacing w:val="-10"/>
          <w:sz w:val="24"/>
        </w:rPr>
        <w:t xml:space="preserve"> </w:t>
      </w:r>
      <w:r>
        <w:rPr>
          <w:spacing w:val="-6"/>
          <w:sz w:val="24"/>
        </w:rPr>
        <w:t xml:space="preserve">corresponding </w:t>
      </w:r>
      <w:r>
        <w:rPr>
          <w:spacing w:val="-8"/>
          <w:sz w:val="24"/>
        </w:rPr>
        <w:t xml:space="preserve">product within 7 working days. Any delay in applying the patch will attract penalty of </w:t>
      </w:r>
      <w:r>
        <w:rPr>
          <w:noProof/>
          <w:spacing w:val="-1"/>
          <w:sz w:val="24"/>
        </w:rPr>
        <w:drawing>
          <wp:inline distT="0" distB="0" distL="0" distR="0" wp14:anchorId="6A096AE2" wp14:editId="06564243">
            <wp:extent cx="66675" cy="95250"/>
            <wp:effectExtent l="0" t="0" r="0" b="0"/>
            <wp:docPr id="56" name="Image 56" descr="Rs10px.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descr="Rs10px.gif"/>
                    <pic:cNvPicPr/>
                  </pic:nvPicPr>
                  <pic:blipFill>
                    <a:blip r:embed="rId48" cstate="print"/>
                    <a:stretch>
                      <a:fillRect/>
                    </a:stretch>
                  </pic:blipFill>
                  <pic:spPr>
                    <a:xfrm>
                      <a:off x="0" y="0"/>
                      <a:ext cx="66675" cy="95250"/>
                    </a:xfrm>
                    <a:prstGeom prst="rect">
                      <a:avLst/>
                    </a:prstGeom>
                  </pic:spPr>
                </pic:pic>
              </a:graphicData>
            </a:graphic>
          </wp:inline>
        </w:drawing>
      </w:r>
      <w:r>
        <w:rPr>
          <w:rFonts w:ascii="Times New Roman" w:hAnsi="Times New Roman"/>
          <w:spacing w:val="-1"/>
          <w:sz w:val="24"/>
        </w:rPr>
        <w:t xml:space="preserve"> </w:t>
      </w:r>
      <w:r>
        <w:rPr>
          <w:sz w:val="24"/>
        </w:rPr>
        <w:t>500/-</w:t>
      </w:r>
      <w:r>
        <w:rPr>
          <w:spacing w:val="-8"/>
          <w:sz w:val="24"/>
        </w:rPr>
        <w:t xml:space="preserve"> </w:t>
      </w:r>
      <w:r>
        <w:rPr>
          <w:sz w:val="24"/>
        </w:rPr>
        <w:t>per</w:t>
      </w:r>
      <w:r>
        <w:rPr>
          <w:spacing w:val="-8"/>
          <w:sz w:val="24"/>
        </w:rPr>
        <w:t xml:space="preserve"> </w:t>
      </w:r>
      <w:r>
        <w:rPr>
          <w:sz w:val="24"/>
        </w:rPr>
        <w:t>day.</w:t>
      </w:r>
    </w:p>
    <w:p w14:paraId="40AD0C21" w14:textId="77777777" w:rsidR="00A13382" w:rsidRDefault="00000000">
      <w:pPr>
        <w:pStyle w:val="Heading3"/>
        <w:numPr>
          <w:ilvl w:val="2"/>
          <w:numId w:val="42"/>
        </w:numPr>
        <w:tabs>
          <w:tab w:val="left" w:pos="2212"/>
        </w:tabs>
        <w:spacing w:before="47"/>
        <w:ind w:left="2212" w:hanging="1132"/>
        <w:jc w:val="both"/>
      </w:pPr>
      <w:r>
        <w:rPr>
          <w:color w:val="1F3762"/>
          <w:spacing w:val="-6"/>
        </w:rPr>
        <w:t>Uptime</w:t>
      </w:r>
      <w:r>
        <w:rPr>
          <w:color w:val="1F3762"/>
          <w:spacing w:val="-19"/>
        </w:rPr>
        <w:t xml:space="preserve"> </w:t>
      </w:r>
      <w:r>
        <w:rPr>
          <w:color w:val="1F3762"/>
          <w:spacing w:val="-6"/>
        </w:rPr>
        <w:t>of</w:t>
      </w:r>
      <w:r>
        <w:rPr>
          <w:color w:val="1F3762"/>
          <w:spacing w:val="-19"/>
        </w:rPr>
        <w:t xml:space="preserve"> </w:t>
      </w:r>
      <w:r>
        <w:rPr>
          <w:color w:val="1F3762"/>
          <w:spacing w:val="-6"/>
        </w:rPr>
        <w:t>the</w:t>
      </w:r>
      <w:r>
        <w:rPr>
          <w:color w:val="1F3762"/>
          <w:spacing w:val="-18"/>
        </w:rPr>
        <w:t xml:space="preserve"> </w:t>
      </w:r>
      <w:r>
        <w:rPr>
          <w:color w:val="1F3762"/>
          <w:spacing w:val="-6"/>
        </w:rPr>
        <w:t>Solution</w:t>
      </w:r>
    </w:p>
    <w:p w14:paraId="49B7170B" w14:textId="77777777" w:rsidR="00A13382" w:rsidRDefault="00A13382">
      <w:pPr>
        <w:pStyle w:val="BodyText"/>
        <w:spacing w:before="208"/>
        <w:rPr>
          <w:b/>
        </w:rPr>
      </w:pPr>
    </w:p>
    <w:p w14:paraId="0FFBDEA9" w14:textId="77777777" w:rsidR="00A13382" w:rsidRDefault="00000000">
      <w:pPr>
        <w:pStyle w:val="BodyText"/>
        <w:spacing w:line="271" w:lineRule="auto"/>
        <w:ind w:left="1080" w:right="1078"/>
        <w:jc w:val="both"/>
      </w:pPr>
      <w:r>
        <w:t>The</w:t>
      </w:r>
      <w:r>
        <w:rPr>
          <w:spacing w:val="-6"/>
        </w:rPr>
        <w:t xml:space="preserve"> </w:t>
      </w:r>
      <w:r>
        <w:t>solution</w:t>
      </w:r>
      <w:r>
        <w:rPr>
          <w:spacing w:val="-6"/>
        </w:rPr>
        <w:t xml:space="preserve"> </w:t>
      </w:r>
      <w:r>
        <w:t>is</w:t>
      </w:r>
      <w:r>
        <w:rPr>
          <w:spacing w:val="-6"/>
        </w:rPr>
        <w:t xml:space="preserve"> </w:t>
      </w:r>
      <w:r>
        <w:t>required</w:t>
      </w:r>
      <w:r>
        <w:rPr>
          <w:spacing w:val="-7"/>
        </w:rPr>
        <w:t xml:space="preserve"> </w:t>
      </w:r>
      <w:r>
        <w:t>to</w:t>
      </w:r>
      <w:r>
        <w:rPr>
          <w:spacing w:val="-7"/>
        </w:rPr>
        <w:t xml:space="preserve"> </w:t>
      </w:r>
      <w:r>
        <w:t>run</w:t>
      </w:r>
      <w:r>
        <w:rPr>
          <w:spacing w:val="-6"/>
        </w:rPr>
        <w:t xml:space="preserve"> </w:t>
      </w:r>
      <w:r>
        <w:t>365</w:t>
      </w:r>
      <w:r>
        <w:rPr>
          <w:spacing w:val="-6"/>
        </w:rPr>
        <w:t xml:space="preserve"> </w:t>
      </w:r>
      <w:r>
        <w:t>days</w:t>
      </w:r>
      <w:r>
        <w:rPr>
          <w:spacing w:val="-6"/>
        </w:rPr>
        <w:t xml:space="preserve"> </w:t>
      </w:r>
      <w:r>
        <w:t>on</w:t>
      </w:r>
      <w:r>
        <w:rPr>
          <w:spacing w:val="-7"/>
        </w:rPr>
        <w:t xml:space="preserve"> </w:t>
      </w:r>
      <w:r>
        <w:t>24</w:t>
      </w:r>
      <w:r>
        <w:rPr>
          <w:spacing w:val="-6"/>
        </w:rPr>
        <w:t xml:space="preserve"> </w:t>
      </w:r>
      <w:r>
        <w:t>X</w:t>
      </w:r>
      <w:r>
        <w:rPr>
          <w:spacing w:val="-7"/>
        </w:rPr>
        <w:t xml:space="preserve"> </w:t>
      </w:r>
      <w:r>
        <w:t>7</w:t>
      </w:r>
      <w:r>
        <w:rPr>
          <w:spacing w:val="-6"/>
        </w:rPr>
        <w:t xml:space="preserve"> </w:t>
      </w:r>
      <w:r>
        <w:t>basis.</w:t>
      </w:r>
      <w:r>
        <w:rPr>
          <w:spacing w:val="-6"/>
        </w:rPr>
        <w:t xml:space="preserve"> </w:t>
      </w:r>
      <w:r>
        <w:t>The</w:t>
      </w:r>
      <w:r>
        <w:rPr>
          <w:spacing w:val="-6"/>
        </w:rPr>
        <w:t xml:space="preserve"> </w:t>
      </w:r>
      <w:r>
        <w:t>compulsory</w:t>
      </w:r>
      <w:r>
        <w:rPr>
          <w:spacing w:val="-7"/>
        </w:rPr>
        <w:t xml:space="preserve"> </w:t>
      </w:r>
      <w:r>
        <w:t>uptime</w:t>
      </w:r>
      <w:r>
        <w:rPr>
          <w:spacing w:val="-6"/>
        </w:rPr>
        <w:t xml:space="preserve"> </w:t>
      </w:r>
      <w:r>
        <w:t>for</w:t>
      </w:r>
      <w:r>
        <w:rPr>
          <w:spacing w:val="-6"/>
        </w:rPr>
        <w:t xml:space="preserve"> </w:t>
      </w:r>
      <w:r>
        <w:t xml:space="preserve">the </w:t>
      </w:r>
      <w:r>
        <w:rPr>
          <w:spacing w:val="-8"/>
        </w:rPr>
        <w:t xml:space="preserve">solution, as computed quarterly will be 99.5%, i.e. a maximum acceptable downtime of 64.8 </w:t>
      </w:r>
      <w:r>
        <w:rPr>
          <w:spacing w:val="-6"/>
        </w:rPr>
        <w:t>minutes in</w:t>
      </w:r>
      <w:r>
        <w:rPr>
          <w:spacing w:val="-9"/>
        </w:rPr>
        <w:t xml:space="preserve"> </w:t>
      </w:r>
      <w:r>
        <w:rPr>
          <w:spacing w:val="-6"/>
        </w:rPr>
        <w:t>any quarter. It may be</w:t>
      </w:r>
      <w:r>
        <w:rPr>
          <w:spacing w:val="-10"/>
        </w:rPr>
        <w:t xml:space="preserve"> </w:t>
      </w:r>
      <w:r>
        <w:rPr>
          <w:spacing w:val="-6"/>
        </w:rPr>
        <w:t>noted that no single instance of downtime should exceed more than 50% of the maximum acceptable downtime per quarter. Maintenance activity, if any,</w:t>
      </w:r>
      <w:r>
        <w:rPr>
          <w:spacing w:val="-7"/>
        </w:rPr>
        <w:t xml:space="preserve"> </w:t>
      </w:r>
      <w:r>
        <w:rPr>
          <w:spacing w:val="-6"/>
        </w:rPr>
        <w:t>shall</w:t>
      </w:r>
      <w:r>
        <w:rPr>
          <w:spacing w:val="-7"/>
        </w:rPr>
        <w:t xml:space="preserve"> </w:t>
      </w:r>
      <w:r>
        <w:rPr>
          <w:spacing w:val="-6"/>
        </w:rPr>
        <w:t>be</w:t>
      </w:r>
      <w:r>
        <w:rPr>
          <w:spacing w:val="-7"/>
        </w:rPr>
        <w:t xml:space="preserve"> </w:t>
      </w:r>
      <w:r>
        <w:rPr>
          <w:spacing w:val="-6"/>
        </w:rPr>
        <w:t>carried</w:t>
      </w:r>
      <w:r>
        <w:rPr>
          <w:spacing w:val="-7"/>
        </w:rPr>
        <w:t xml:space="preserve"> </w:t>
      </w:r>
      <w:r>
        <w:rPr>
          <w:spacing w:val="-6"/>
        </w:rPr>
        <w:t>out by</w:t>
      </w:r>
      <w:r>
        <w:rPr>
          <w:spacing w:val="-7"/>
        </w:rPr>
        <w:t xml:space="preserve"> </w:t>
      </w:r>
      <w:r>
        <w:rPr>
          <w:spacing w:val="-6"/>
        </w:rPr>
        <w:t>the</w:t>
      </w:r>
      <w:r>
        <w:rPr>
          <w:spacing w:val="-7"/>
        </w:rPr>
        <w:t xml:space="preserve"> </w:t>
      </w:r>
      <w:r>
        <w:rPr>
          <w:spacing w:val="-6"/>
        </w:rPr>
        <w:t>bidder</w:t>
      </w:r>
      <w:r>
        <w:rPr>
          <w:spacing w:val="-7"/>
        </w:rPr>
        <w:t xml:space="preserve"> </w:t>
      </w:r>
      <w:r>
        <w:rPr>
          <w:spacing w:val="-6"/>
        </w:rPr>
        <w:t>on</w:t>
      </w:r>
      <w:r>
        <w:rPr>
          <w:spacing w:val="-8"/>
        </w:rPr>
        <w:t xml:space="preserve"> </w:t>
      </w:r>
      <w:r>
        <w:rPr>
          <w:spacing w:val="-6"/>
        </w:rPr>
        <w:t>receipt of</w:t>
      </w:r>
      <w:r>
        <w:rPr>
          <w:spacing w:val="-8"/>
        </w:rPr>
        <w:t xml:space="preserve"> </w:t>
      </w:r>
      <w:r>
        <w:rPr>
          <w:spacing w:val="-6"/>
        </w:rPr>
        <w:t>written</w:t>
      </w:r>
      <w:r>
        <w:rPr>
          <w:spacing w:val="-7"/>
        </w:rPr>
        <w:t xml:space="preserve"> </w:t>
      </w:r>
      <w:r>
        <w:rPr>
          <w:spacing w:val="-6"/>
        </w:rPr>
        <w:t>approval from</w:t>
      </w:r>
      <w:r>
        <w:rPr>
          <w:spacing w:val="-7"/>
        </w:rPr>
        <w:t xml:space="preserve"> </w:t>
      </w:r>
      <w:r>
        <w:rPr>
          <w:spacing w:val="-6"/>
        </w:rPr>
        <w:t>GMC</w:t>
      </w:r>
      <w:r>
        <w:rPr>
          <w:spacing w:val="-7"/>
        </w:rPr>
        <w:t xml:space="preserve"> </w:t>
      </w:r>
      <w:r>
        <w:rPr>
          <w:spacing w:val="-6"/>
        </w:rPr>
        <w:t>on</w:t>
      </w:r>
      <w:r>
        <w:rPr>
          <w:spacing w:val="-8"/>
        </w:rPr>
        <w:t xml:space="preserve"> </w:t>
      </w:r>
      <w:r>
        <w:rPr>
          <w:spacing w:val="-6"/>
        </w:rPr>
        <w:t xml:space="preserve">Sundays </w:t>
      </w:r>
      <w:r>
        <w:rPr>
          <w:spacing w:val="-4"/>
        </w:rPr>
        <w:t>or</w:t>
      </w:r>
      <w:r>
        <w:rPr>
          <w:spacing w:val="-13"/>
        </w:rPr>
        <w:t xml:space="preserve"> </w:t>
      </w:r>
      <w:r>
        <w:rPr>
          <w:spacing w:val="-4"/>
        </w:rPr>
        <w:t>on</w:t>
      </w:r>
      <w:r>
        <w:rPr>
          <w:spacing w:val="-13"/>
        </w:rPr>
        <w:t xml:space="preserve"> </w:t>
      </w:r>
      <w:r>
        <w:rPr>
          <w:spacing w:val="-4"/>
        </w:rPr>
        <w:t>other</w:t>
      </w:r>
      <w:r>
        <w:rPr>
          <w:spacing w:val="-13"/>
        </w:rPr>
        <w:t xml:space="preserve"> </w:t>
      </w:r>
      <w:r>
        <w:rPr>
          <w:spacing w:val="-4"/>
        </w:rPr>
        <w:t>special</w:t>
      </w:r>
      <w:r>
        <w:rPr>
          <w:spacing w:val="-13"/>
        </w:rPr>
        <w:t xml:space="preserve"> </w:t>
      </w:r>
      <w:r>
        <w:rPr>
          <w:spacing w:val="-4"/>
        </w:rPr>
        <w:t>/</w:t>
      </w:r>
      <w:r>
        <w:rPr>
          <w:spacing w:val="-12"/>
        </w:rPr>
        <w:t xml:space="preserve"> </w:t>
      </w:r>
      <w:r>
        <w:rPr>
          <w:spacing w:val="-4"/>
        </w:rPr>
        <w:t>public</w:t>
      </w:r>
      <w:r>
        <w:rPr>
          <w:spacing w:val="-12"/>
        </w:rPr>
        <w:t xml:space="preserve"> </w:t>
      </w:r>
      <w:r>
        <w:rPr>
          <w:spacing w:val="-4"/>
        </w:rPr>
        <w:t>holidays</w:t>
      </w:r>
      <w:r>
        <w:rPr>
          <w:spacing w:val="-12"/>
        </w:rPr>
        <w:t xml:space="preserve"> </w:t>
      </w:r>
      <w:r>
        <w:rPr>
          <w:spacing w:val="-4"/>
        </w:rPr>
        <w:t>/</w:t>
      </w:r>
      <w:r>
        <w:rPr>
          <w:spacing w:val="-12"/>
        </w:rPr>
        <w:t xml:space="preserve"> </w:t>
      </w:r>
      <w:r>
        <w:rPr>
          <w:spacing w:val="-4"/>
        </w:rPr>
        <w:t>after</w:t>
      </w:r>
      <w:r>
        <w:rPr>
          <w:spacing w:val="-15"/>
        </w:rPr>
        <w:t xml:space="preserve"> </w:t>
      </w:r>
      <w:r>
        <w:rPr>
          <w:spacing w:val="-4"/>
        </w:rPr>
        <w:t>office</w:t>
      </w:r>
      <w:r>
        <w:rPr>
          <w:spacing w:val="-13"/>
        </w:rPr>
        <w:t xml:space="preserve"> </w:t>
      </w:r>
      <w:r>
        <w:rPr>
          <w:spacing w:val="-4"/>
        </w:rPr>
        <w:t>hours</w:t>
      </w:r>
      <w:r>
        <w:rPr>
          <w:spacing w:val="-8"/>
        </w:rPr>
        <w:t xml:space="preserve"> </w:t>
      </w:r>
      <w:r>
        <w:rPr>
          <w:spacing w:val="-4"/>
        </w:rPr>
        <w:t>on</w:t>
      </w:r>
      <w:r>
        <w:rPr>
          <w:spacing w:val="-13"/>
        </w:rPr>
        <w:t xml:space="preserve"> </w:t>
      </w:r>
      <w:r>
        <w:rPr>
          <w:spacing w:val="-4"/>
        </w:rPr>
        <w:t>regular</w:t>
      </w:r>
      <w:r>
        <w:rPr>
          <w:spacing w:val="-12"/>
        </w:rPr>
        <w:t xml:space="preserve"> </w:t>
      </w:r>
      <w:r>
        <w:rPr>
          <w:spacing w:val="-4"/>
        </w:rPr>
        <w:t>days.</w:t>
      </w:r>
      <w:r>
        <w:rPr>
          <w:spacing w:val="-12"/>
        </w:rPr>
        <w:t xml:space="preserve"> </w:t>
      </w:r>
      <w:r>
        <w:rPr>
          <w:spacing w:val="-4"/>
        </w:rPr>
        <w:t>Such</w:t>
      </w:r>
      <w:r>
        <w:rPr>
          <w:spacing w:val="-12"/>
        </w:rPr>
        <w:t xml:space="preserve"> </w:t>
      </w:r>
      <w:r>
        <w:rPr>
          <w:spacing w:val="-4"/>
        </w:rPr>
        <w:t>planned</w:t>
      </w:r>
      <w:r>
        <w:rPr>
          <w:spacing w:val="-12"/>
        </w:rPr>
        <w:t xml:space="preserve"> </w:t>
      </w:r>
      <w:r>
        <w:rPr>
          <w:spacing w:val="-4"/>
        </w:rPr>
        <w:t xml:space="preserve">and </w:t>
      </w:r>
      <w:r>
        <w:rPr>
          <w:spacing w:val="-2"/>
        </w:rPr>
        <w:t>approved</w:t>
      </w:r>
      <w:r>
        <w:rPr>
          <w:spacing w:val="-22"/>
        </w:rPr>
        <w:t xml:space="preserve"> </w:t>
      </w:r>
      <w:r>
        <w:rPr>
          <w:spacing w:val="-2"/>
        </w:rPr>
        <w:t>activity</w:t>
      </w:r>
      <w:r>
        <w:rPr>
          <w:spacing w:val="-21"/>
        </w:rPr>
        <w:t xml:space="preserve"> </w:t>
      </w:r>
      <w:r>
        <w:rPr>
          <w:spacing w:val="-2"/>
        </w:rPr>
        <w:t>shall</w:t>
      </w:r>
      <w:r>
        <w:rPr>
          <w:spacing w:val="-21"/>
        </w:rPr>
        <w:t xml:space="preserve"> </w:t>
      </w:r>
      <w:r>
        <w:rPr>
          <w:spacing w:val="-2"/>
        </w:rPr>
        <w:t>not</w:t>
      </w:r>
      <w:r>
        <w:rPr>
          <w:spacing w:val="-21"/>
        </w:rPr>
        <w:t xml:space="preserve"> </w:t>
      </w:r>
      <w:r>
        <w:rPr>
          <w:spacing w:val="-2"/>
        </w:rPr>
        <w:t>be</w:t>
      </w:r>
      <w:r>
        <w:rPr>
          <w:spacing w:val="-22"/>
        </w:rPr>
        <w:t xml:space="preserve"> </w:t>
      </w:r>
      <w:r>
        <w:rPr>
          <w:spacing w:val="-2"/>
        </w:rPr>
        <w:t>considered</w:t>
      </w:r>
      <w:r>
        <w:rPr>
          <w:spacing w:val="-22"/>
        </w:rPr>
        <w:t xml:space="preserve"> </w:t>
      </w:r>
      <w:r>
        <w:rPr>
          <w:spacing w:val="-2"/>
        </w:rPr>
        <w:t>while</w:t>
      </w:r>
      <w:r>
        <w:rPr>
          <w:spacing w:val="-21"/>
        </w:rPr>
        <w:t xml:space="preserve"> </w:t>
      </w:r>
      <w:r>
        <w:rPr>
          <w:spacing w:val="-2"/>
        </w:rPr>
        <w:t>calculating</w:t>
      </w:r>
      <w:r>
        <w:rPr>
          <w:spacing w:val="-21"/>
        </w:rPr>
        <w:t xml:space="preserve"> </w:t>
      </w:r>
      <w:r>
        <w:rPr>
          <w:spacing w:val="-2"/>
        </w:rPr>
        <w:t>downtime.</w:t>
      </w:r>
    </w:p>
    <w:p w14:paraId="4C99AED1" w14:textId="77777777" w:rsidR="00A13382" w:rsidRDefault="00000000">
      <w:pPr>
        <w:pStyle w:val="BodyText"/>
        <w:spacing w:before="168" w:line="271" w:lineRule="auto"/>
        <w:ind w:left="1080" w:right="1079"/>
        <w:jc w:val="both"/>
      </w:pPr>
      <w:r>
        <w:rPr>
          <w:spacing w:val="-8"/>
        </w:rPr>
        <w:t>Other</w:t>
      </w:r>
      <w:r>
        <w:rPr>
          <w:spacing w:val="-11"/>
        </w:rPr>
        <w:t xml:space="preserve"> </w:t>
      </w:r>
      <w:r>
        <w:rPr>
          <w:spacing w:val="-8"/>
        </w:rPr>
        <w:t>than</w:t>
      </w:r>
      <w:r>
        <w:rPr>
          <w:spacing w:val="-10"/>
        </w:rPr>
        <w:t xml:space="preserve"> </w:t>
      </w:r>
      <w:r>
        <w:rPr>
          <w:spacing w:val="-8"/>
        </w:rPr>
        <w:t>the</w:t>
      </w:r>
      <w:r>
        <w:rPr>
          <w:spacing w:val="-10"/>
        </w:rPr>
        <w:t xml:space="preserve"> </w:t>
      </w:r>
      <w:r>
        <w:rPr>
          <w:spacing w:val="-8"/>
        </w:rPr>
        <w:t>time</w:t>
      </w:r>
      <w:r>
        <w:rPr>
          <w:spacing w:val="-10"/>
        </w:rPr>
        <w:t xml:space="preserve"> </w:t>
      </w:r>
      <w:r>
        <w:rPr>
          <w:spacing w:val="-8"/>
        </w:rPr>
        <w:t>mentioned</w:t>
      </w:r>
      <w:r>
        <w:rPr>
          <w:spacing w:val="-10"/>
        </w:rPr>
        <w:t xml:space="preserve"> </w:t>
      </w:r>
      <w:r>
        <w:rPr>
          <w:spacing w:val="-8"/>
        </w:rPr>
        <w:t>above,</w:t>
      </w:r>
      <w:r>
        <w:rPr>
          <w:spacing w:val="-10"/>
        </w:rPr>
        <w:t xml:space="preserve"> </w:t>
      </w:r>
      <w:r>
        <w:rPr>
          <w:spacing w:val="-8"/>
        </w:rPr>
        <w:t>the</w:t>
      </w:r>
      <w:r>
        <w:rPr>
          <w:spacing w:val="-10"/>
        </w:rPr>
        <w:t xml:space="preserve"> </w:t>
      </w:r>
      <w:r>
        <w:rPr>
          <w:spacing w:val="-8"/>
        </w:rPr>
        <w:t>system</w:t>
      </w:r>
      <w:r>
        <w:rPr>
          <w:spacing w:val="-10"/>
        </w:rPr>
        <w:t xml:space="preserve"> </w:t>
      </w:r>
      <w:r>
        <w:rPr>
          <w:spacing w:val="-8"/>
        </w:rPr>
        <w:t>is</w:t>
      </w:r>
      <w:r>
        <w:rPr>
          <w:spacing w:val="-10"/>
        </w:rPr>
        <w:t xml:space="preserve"> </w:t>
      </w:r>
      <w:r>
        <w:rPr>
          <w:spacing w:val="-8"/>
        </w:rPr>
        <w:t>required</w:t>
      </w:r>
      <w:r>
        <w:rPr>
          <w:spacing w:val="-10"/>
        </w:rPr>
        <w:t xml:space="preserve"> </w:t>
      </w:r>
      <w:r>
        <w:rPr>
          <w:spacing w:val="-8"/>
        </w:rPr>
        <w:t>to</w:t>
      </w:r>
      <w:r>
        <w:rPr>
          <w:spacing w:val="-10"/>
        </w:rPr>
        <w:t xml:space="preserve"> </w:t>
      </w:r>
      <w:r>
        <w:rPr>
          <w:spacing w:val="-8"/>
        </w:rPr>
        <w:t>run</w:t>
      </w:r>
      <w:r>
        <w:rPr>
          <w:spacing w:val="-10"/>
        </w:rPr>
        <w:t xml:space="preserve"> </w:t>
      </w:r>
      <w:r>
        <w:rPr>
          <w:spacing w:val="-8"/>
        </w:rPr>
        <w:t>without</w:t>
      </w:r>
      <w:r>
        <w:rPr>
          <w:spacing w:val="-10"/>
        </w:rPr>
        <w:t xml:space="preserve"> </w:t>
      </w:r>
      <w:r>
        <w:rPr>
          <w:spacing w:val="-8"/>
        </w:rPr>
        <w:t>failure</w:t>
      </w:r>
      <w:r>
        <w:rPr>
          <w:spacing w:val="-9"/>
        </w:rPr>
        <w:t xml:space="preserve"> </w:t>
      </w:r>
      <w:r>
        <w:rPr>
          <w:spacing w:val="-8"/>
        </w:rPr>
        <w:t>to</w:t>
      </w:r>
      <w:r>
        <w:rPr>
          <w:spacing w:val="-10"/>
        </w:rPr>
        <w:t xml:space="preserve"> </w:t>
      </w:r>
      <w:r>
        <w:rPr>
          <w:spacing w:val="-8"/>
        </w:rPr>
        <w:t>any</w:t>
      </w:r>
      <w:r>
        <w:rPr>
          <w:spacing w:val="-10"/>
        </w:rPr>
        <w:t xml:space="preserve"> </w:t>
      </w:r>
      <w:r>
        <w:rPr>
          <w:spacing w:val="-8"/>
        </w:rPr>
        <w:t xml:space="preserve">of </w:t>
      </w:r>
      <w:r>
        <w:rPr>
          <w:spacing w:val="-2"/>
        </w:rPr>
        <w:t>its</w:t>
      </w:r>
      <w:r>
        <w:rPr>
          <w:spacing w:val="-17"/>
        </w:rPr>
        <w:t xml:space="preserve"> </w:t>
      </w:r>
      <w:r>
        <w:rPr>
          <w:spacing w:val="-2"/>
        </w:rPr>
        <w:t>functionalities.</w:t>
      </w:r>
      <w:r>
        <w:rPr>
          <w:spacing w:val="-16"/>
        </w:rPr>
        <w:t xml:space="preserve"> </w:t>
      </w:r>
      <w:r>
        <w:rPr>
          <w:spacing w:val="-2"/>
        </w:rPr>
        <w:t>Any</w:t>
      </w:r>
      <w:r>
        <w:rPr>
          <w:spacing w:val="-16"/>
        </w:rPr>
        <w:t xml:space="preserve"> </w:t>
      </w:r>
      <w:r>
        <w:rPr>
          <w:spacing w:val="-2"/>
        </w:rPr>
        <w:t>failure</w:t>
      </w:r>
      <w:r>
        <w:rPr>
          <w:spacing w:val="-16"/>
        </w:rPr>
        <w:t xml:space="preserve"> </w:t>
      </w:r>
      <w:r>
        <w:rPr>
          <w:spacing w:val="-2"/>
        </w:rPr>
        <w:t>in</w:t>
      </w:r>
      <w:r>
        <w:rPr>
          <w:spacing w:val="-16"/>
        </w:rPr>
        <w:t xml:space="preserve"> </w:t>
      </w:r>
      <w:r>
        <w:rPr>
          <w:spacing w:val="-2"/>
        </w:rPr>
        <w:t>the</w:t>
      </w:r>
      <w:r>
        <w:rPr>
          <w:spacing w:val="-16"/>
        </w:rPr>
        <w:t xml:space="preserve"> </w:t>
      </w:r>
      <w:r>
        <w:rPr>
          <w:spacing w:val="-2"/>
        </w:rPr>
        <w:t>system</w:t>
      </w:r>
      <w:r>
        <w:rPr>
          <w:spacing w:val="-16"/>
        </w:rPr>
        <w:t xml:space="preserve"> </w:t>
      </w:r>
      <w:r>
        <w:rPr>
          <w:spacing w:val="-2"/>
        </w:rPr>
        <w:t>beyond</w:t>
      </w:r>
      <w:r>
        <w:rPr>
          <w:spacing w:val="-16"/>
        </w:rPr>
        <w:t xml:space="preserve"> </w:t>
      </w:r>
      <w:r>
        <w:rPr>
          <w:spacing w:val="-2"/>
        </w:rPr>
        <w:t>the</w:t>
      </w:r>
      <w:r>
        <w:rPr>
          <w:spacing w:val="-16"/>
        </w:rPr>
        <w:t xml:space="preserve"> </w:t>
      </w:r>
      <w:r>
        <w:rPr>
          <w:spacing w:val="-2"/>
        </w:rPr>
        <w:t>scheduled</w:t>
      </w:r>
      <w:r>
        <w:rPr>
          <w:spacing w:val="-16"/>
        </w:rPr>
        <w:t xml:space="preserve"> </w:t>
      </w:r>
      <w:r>
        <w:rPr>
          <w:spacing w:val="-2"/>
        </w:rPr>
        <w:t>downtimes</w:t>
      </w:r>
      <w:r>
        <w:rPr>
          <w:spacing w:val="-16"/>
        </w:rPr>
        <w:t xml:space="preserve"> </w:t>
      </w:r>
      <w:r>
        <w:rPr>
          <w:spacing w:val="-2"/>
        </w:rPr>
        <w:t>will</w:t>
      </w:r>
      <w:r>
        <w:rPr>
          <w:spacing w:val="-16"/>
        </w:rPr>
        <w:t xml:space="preserve"> </w:t>
      </w:r>
      <w:r>
        <w:rPr>
          <w:spacing w:val="-2"/>
        </w:rPr>
        <w:t>attract penalty</w:t>
      </w:r>
      <w:r>
        <w:rPr>
          <w:spacing w:val="-18"/>
        </w:rPr>
        <w:t xml:space="preserve"> </w:t>
      </w:r>
      <w:r>
        <w:rPr>
          <w:spacing w:val="-2"/>
        </w:rPr>
        <w:t>of</w:t>
      </w:r>
      <w:r>
        <w:rPr>
          <w:spacing w:val="-17"/>
        </w:rPr>
        <w:t xml:space="preserve"> </w:t>
      </w:r>
      <w:r>
        <w:rPr>
          <w:spacing w:val="-2"/>
        </w:rPr>
        <w:t>Rs.</w:t>
      </w:r>
      <w:r>
        <w:rPr>
          <w:spacing w:val="-18"/>
        </w:rPr>
        <w:t xml:space="preserve"> </w:t>
      </w:r>
      <w:r>
        <w:rPr>
          <w:spacing w:val="-2"/>
        </w:rPr>
        <w:t>1000/-</w:t>
      </w:r>
      <w:r>
        <w:rPr>
          <w:spacing w:val="-18"/>
        </w:rPr>
        <w:t xml:space="preserve"> </w:t>
      </w:r>
      <w:r>
        <w:rPr>
          <w:spacing w:val="-2"/>
        </w:rPr>
        <w:t>per</w:t>
      </w:r>
      <w:r>
        <w:rPr>
          <w:spacing w:val="-18"/>
        </w:rPr>
        <w:t xml:space="preserve"> </w:t>
      </w:r>
      <w:r>
        <w:rPr>
          <w:spacing w:val="-2"/>
        </w:rPr>
        <w:t>hour</w:t>
      </w:r>
      <w:r>
        <w:rPr>
          <w:spacing w:val="-17"/>
        </w:rPr>
        <w:t xml:space="preserve"> </w:t>
      </w:r>
      <w:r>
        <w:rPr>
          <w:spacing w:val="-2"/>
        </w:rPr>
        <w:t>of</w:t>
      </w:r>
      <w:r>
        <w:rPr>
          <w:spacing w:val="-18"/>
        </w:rPr>
        <w:t xml:space="preserve"> </w:t>
      </w:r>
      <w:r>
        <w:rPr>
          <w:spacing w:val="-2"/>
        </w:rPr>
        <w:t>excess</w:t>
      </w:r>
      <w:r>
        <w:rPr>
          <w:spacing w:val="-18"/>
        </w:rPr>
        <w:t xml:space="preserve"> </w:t>
      </w:r>
      <w:r>
        <w:rPr>
          <w:spacing w:val="-2"/>
        </w:rPr>
        <w:t>downtime.</w:t>
      </w:r>
    </w:p>
    <w:p w14:paraId="3ED47552" w14:textId="77777777" w:rsidR="00A13382" w:rsidRDefault="00000000">
      <w:pPr>
        <w:pStyle w:val="Heading3"/>
        <w:numPr>
          <w:ilvl w:val="2"/>
          <w:numId w:val="42"/>
        </w:numPr>
        <w:tabs>
          <w:tab w:val="left" w:pos="2212"/>
        </w:tabs>
        <w:spacing w:before="164"/>
        <w:ind w:left="2212" w:hanging="1132"/>
        <w:jc w:val="both"/>
      </w:pPr>
      <w:r>
        <w:rPr>
          <w:color w:val="1F3762"/>
          <w:spacing w:val="-6"/>
        </w:rPr>
        <w:t>Penalty</w:t>
      </w:r>
      <w:r>
        <w:rPr>
          <w:color w:val="1F3762"/>
          <w:spacing w:val="-23"/>
        </w:rPr>
        <w:t xml:space="preserve"> </w:t>
      </w:r>
      <w:r>
        <w:rPr>
          <w:color w:val="1F3762"/>
          <w:spacing w:val="-6"/>
        </w:rPr>
        <w:t>for</w:t>
      </w:r>
      <w:r>
        <w:rPr>
          <w:color w:val="1F3762"/>
          <w:spacing w:val="-23"/>
        </w:rPr>
        <w:t xml:space="preserve"> </w:t>
      </w:r>
      <w:r>
        <w:rPr>
          <w:color w:val="1F3762"/>
          <w:spacing w:val="-6"/>
        </w:rPr>
        <w:t>Manpower</w:t>
      </w:r>
    </w:p>
    <w:p w14:paraId="77A5AC1E" w14:textId="77777777" w:rsidR="00A13382" w:rsidRDefault="00A13382">
      <w:pPr>
        <w:pStyle w:val="BodyText"/>
        <w:spacing w:before="236"/>
        <w:rPr>
          <w:b/>
        </w:rPr>
      </w:pPr>
    </w:p>
    <w:p w14:paraId="29C8F93B" w14:textId="77777777" w:rsidR="00A13382" w:rsidRDefault="00000000">
      <w:pPr>
        <w:pStyle w:val="BodyText"/>
        <w:spacing w:line="271" w:lineRule="auto"/>
        <w:ind w:left="1080" w:right="1077"/>
        <w:jc w:val="both"/>
      </w:pPr>
      <w:r>
        <w:rPr>
          <w:spacing w:val="-6"/>
        </w:rPr>
        <w:t>The</w:t>
      </w:r>
      <w:r>
        <w:rPr>
          <w:spacing w:val="-7"/>
        </w:rPr>
        <w:t xml:space="preserve"> </w:t>
      </w:r>
      <w:r>
        <w:rPr>
          <w:spacing w:val="-6"/>
        </w:rPr>
        <w:t>agency</w:t>
      </w:r>
      <w:r>
        <w:rPr>
          <w:spacing w:val="-7"/>
        </w:rPr>
        <w:t xml:space="preserve"> </w:t>
      </w:r>
      <w:r>
        <w:rPr>
          <w:spacing w:val="-6"/>
        </w:rPr>
        <w:t>shall</w:t>
      </w:r>
      <w:r>
        <w:rPr>
          <w:spacing w:val="-7"/>
        </w:rPr>
        <w:t xml:space="preserve"> </w:t>
      </w:r>
      <w:r>
        <w:rPr>
          <w:spacing w:val="-6"/>
        </w:rPr>
        <w:t>be</w:t>
      </w:r>
      <w:r>
        <w:rPr>
          <w:spacing w:val="-7"/>
        </w:rPr>
        <w:t xml:space="preserve"> </w:t>
      </w:r>
      <w:r>
        <w:rPr>
          <w:spacing w:val="-6"/>
        </w:rPr>
        <w:t>required</w:t>
      </w:r>
      <w:r>
        <w:rPr>
          <w:spacing w:val="-9"/>
        </w:rPr>
        <w:t xml:space="preserve"> </w:t>
      </w:r>
      <w:r>
        <w:rPr>
          <w:spacing w:val="-6"/>
        </w:rPr>
        <w:t>to</w:t>
      </w:r>
      <w:r>
        <w:rPr>
          <w:spacing w:val="-9"/>
        </w:rPr>
        <w:t xml:space="preserve"> </w:t>
      </w:r>
      <w:r>
        <w:rPr>
          <w:spacing w:val="-6"/>
        </w:rPr>
        <w:t>deploy</w:t>
      </w:r>
      <w:r>
        <w:rPr>
          <w:spacing w:val="-7"/>
        </w:rPr>
        <w:t xml:space="preserve"> </w:t>
      </w:r>
      <w:r>
        <w:rPr>
          <w:spacing w:val="-6"/>
        </w:rPr>
        <w:t>the</w:t>
      </w:r>
      <w:r>
        <w:rPr>
          <w:spacing w:val="-7"/>
        </w:rPr>
        <w:t xml:space="preserve"> </w:t>
      </w:r>
      <w:r>
        <w:rPr>
          <w:spacing w:val="-6"/>
        </w:rPr>
        <w:t>same</w:t>
      </w:r>
      <w:r>
        <w:rPr>
          <w:spacing w:val="-7"/>
        </w:rPr>
        <w:t xml:space="preserve"> </w:t>
      </w:r>
      <w:r>
        <w:rPr>
          <w:spacing w:val="-6"/>
        </w:rPr>
        <w:t>manpower</w:t>
      </w:r>
      <w:r>
        <w:rPr>
          <w:spacing w:val="-7"/>
        </w:rPr>
        <w:t xml:space="preserve"> </w:t>
      </w:r>
      <w:r>
        <w:rPr>
          <w:spacing w:val="-6"/>
        </w:rPr>
        <w:t>as</w:t>
      </w:r>
      <w:r>
        <w:rPr>
          <w:spacing w:val="-7"/>
        </w:rPr>
        <w:t xml:space="preserve"> </w:t>
      </w:r>
      <w:r>
        <w:rPr>
          <w:spacing w:val="-6"/>
        </w:rPr>
        <w:t>proposed</w:t>
      </w:r>
      <w:r>
        <w:rPr>
          <w:spacing w:val="-9"/>
        </w:rPr>
        <w:t xml:space="preserve"> </w:t>
      </w:r>
      <w:r>
        <w:rPr>
          <w:spacing w:val="-6"/>
        </w:rPr>
        <w:t>in</w:t>
      </w:r>
      <w:r>
        <w:rPr>
          <w:spacing w:val="-7"/>
        </w:rPr>
        <w:t xml:space="preserve"> </w:t>
      </w:r>
      <w:r>
        <w:rPr>
          <w:spacing w:val="-6"/>
        </w:rPr>
        <w:t>the</w:t>
      </w:r>
      <w:r>
        <w:rPr>
          <w:spacing w:val="-9"/>
        </w:rPr>
        <w:t xml:space="preserve"> </w:t>
      </w:r>
      <w:r>
        <w:rPr>
          <w:spacing w:val="-6"/>
        </w:rPr>
        <w:t xml:space="preserve">Deployment </w:t>
      </w:r>
      <w:r>
        <w:rPr>
          <w:spacing w:val="-4"/>
        </w:rPr>
        <w:t>plan</w:t>
      </w:r>
      <w:r>
        <w:rPr>
          <w:spacing w:val="-12"/>
        </w:rPr>
        <w:t xml:space="preserve"> </w:t>
      </w:r>
      <w:r>
        <w:rPr>
          <w:spacing w:val="-4"/>
        </w:rPr>
        <w:t>(Technical</w:t>
      </w:r>
      <w:r>
        <w:rPr>
          <w:spacing w:val="-11"/>
        </w:rPr>
        <w:t xml:space="preserve"> </w:t>
      </w:r>
      <w:r>
        <w:rPr>
          <w:spacing w:val="-4"/>
        </w:rPr>
        <w:t>Proposal).</w:t>
      </w:r>
      <w:r>
        <w:rPr>
          <w:spacing w:val="-11"/>
        </w:rPr>
        <w:t xml:space="preserve"> </w:t>
      </w:r>
      <w:r>
        <w:rPr>
          <w:spacing w:val="-4"/>
        </w:rPr>
        <w:t>The</w:t>
      </w:r>
      <w:r>
        <w:rPr>
          <w:spacing w:val="-11"/>
        </w:rPr>
        <w:t xml:space="preserve"> </w:t>
      </w:r>
      <w:r>
        <w:rPr>
          <w:spacing w:val="-4"/>
        </w:rPr>
        <w:t>replacement</w:t>
      </w:r>
      <w:r>
        <w:rPr>
          <w:spacing w:val="-11"/>
        </w:rPr>
        <w:t xml:space="preserve"> </w:t>
      </w:r>
      <w:r>
        <w:rPr>
          <w:spacing w:val="-4"/>
        </w:rPr>
        <w:t>of</w:t>
      </w:r>
      <w:r>
        <w:rPr>
          <w:spacing w:val="-11"/>
        </w:rPr>
        <w:t xml:space="preserve"> </w:t>
      </w:r>
      <w:r>
        <w:rPr>
          <w:spacing w:val="-4"/>
        </w:rPr>
        <w:t>the</w:t>
      </w:r>
      <w:r>
        <w:rPr>
          <w:spacing w:val="-11"/>
        </w:rPr>
        <w:t xml:space="preserve"> </w:t>
      </w:r>
      <w:r>
        <w:rPr>
          <w:spacing w:val="-4"/>
        </w:rPr>
        <w:t>resources</w:t>
      </w:r>
      <w:r>
        <w:rPr>
          <w:spacing w:val="-11"/>
        </w:rPr>
        <w:t xml:space="preserve"> </w:t>
      </w:r>
      <w:r>
        <w:rPr>
          <w:spacing w:val="-4"/>
        </w:rPr>
        <w:t>in</w:t>
      </w:r>
      <w:r>
        <w:rPr>
          <w:spacing w:val="-8"/>
        </w:rPr>
        <w:t xml:space="preserve"> </w:t>
      </w:r>
      <w:r>
        <w:rPr>
          <w:spacing w:val="-4"/>
        </w:rPr>
        <w:t>exceptional</w:t>
      </w:r>
      <w:r>
        <w:rPr>
          <w:spacing w:val="-11"/>
        </w:rPr>
        <w:t xml:space="preserve"> </w:t>
      </w:r>
      <w:r>
        <w:rPr>
          <w:spacing w:val="-4"/>
        </w:rPr>
        <w:t xml:space="preserve">circumstances </w:t>
      </w:r>
      <w:r>
        <w:rPr>
          <w:spacing w:val="-8"/>
        </w:rPr>
        <w:t xml:space="preserve">such as death or medical incapacity shall be permitted to the agency in compliance with the </w:t>
      </w:r>
      <w:r>
        <w:t xml:space="preserve">terms and conditions mentioned in the RFP. The written request for replacement of </w:t>
      </w:r>
      <w:r>
        <w:rPr>
          <w:spacing w:val="-8"/>
        </w:rPr>
        <w:t>personnel (with detailed profile of replacing resource)</w:t>
      </w:r>
      <w:r>
        <w:rPr>
          <w:spacing w:val="-5"/>
        </w:rPr>
        <w:t xml:space="preserve"> </w:t>
      </w:r>
      <w:r>
        <w:rPr>
          <w:spacing w:val="-8"/>
        </w:rPr>
        <w:t>shall be submitted by agency to</w:t>
      </w:r>
      <w:r>
        <w:rPr>
          <w:spacing w:val="-9"/>
        </w:rPr>
        <w:t xml:space="preserve"> </w:t>
      </w:r>
      <w:r>
        <w:rPr>
          <w:spacing w:val="-8"/>
        </w:rPr>
        <w:t xml:space="preserve">client </w:t>
      </w:r>
      <w:r>
        <w:t>within 15 days.</w:t>
      </w:r>
    </w:p>
    <w:p w14:paraId="1E0E0981" w14:textId="77777777" w:rsidR="00A13382" w:rsidRDefault="00000000">
      <w:pPr>
        <w:pStyle w:val="BodyText"/>
        <w:spacing w:before="168" w:line="271" w:lineRule="auto"/>
        <w:ind w:left="1080" w:right="1080"/>
        <w:jc w:val="both"/>
      </w:pPr>
      <w:r>
        <w:rPr>
          <w:spacing w:val="-6"/>
        </w:rPr>
        <w:t>In</w:t>
      </w:r>
      <w:r>
        <w:rPr>
          <w:spacing w:val="-13"/>
        </w:rPr>
        <w:t xml:space="preserve"> </w:t>
      </w:r>
      <w:r>
        <w:rPr>
          <w:spacing w:val="-6"/>
        </w:rPr>
        <w:t>other</w:t>
      </w:r>
      <w:r>
        <w:rPr>
          <w:spacing w:val="-12"/>
        </w:rPr>
        <w:t xml:space="preserve"> </w:t>
      </w:r>
      <w:r>
        <w:rPr>
          <w:spacing w:val="-6"/>
        </w:rPr>
        <w:t>cases</w:t>
      </w:r>
      <w:r>
        <w:rPr>
          <w:spacing w:val="-12"/>
        </w:rPr>
        <w:t xml:space="preserve"> </w:t>
      </w:r>
      <w:r>
        <w:rPr>
          <w:spacing w:val="-6"/>
        </w:rPr>
        <w:t>of</w:t>
      </w:r>
      <w:r>
        <w:rPr>
          <w:spacing w:val="-12"/>
        </w:rPr>
        <w:t xml:space="preserve"> </w:t>
      </w:r>
      <w:r>
        <w:rPr>
          <w:spacing w:val="-6"/>
        </w:rPr>
        <w:t>replacement,</w:t>
      </w:r>
      <w:r>
        <w:rPr>
          <w:spacing w:val="-11"/>
        </w:rPr>
        <w:t xml:space="preserve"> </w:t>
      </w:r>
      <w:r>
        <w:rPr>
          <w:spacing w:val="-6"/>
        </w:rPr>
        <w:t>the</w:t>
      </w:r>
      <w:r>
        <w:rPr>
          <w:spacing w:val="-11"/>
        </w:rPr>
        <w:t xml:space="preserve"> </w:t>
      </w:r>
      <w:r>
        <w:rPr>
          <w:spacing w:val="-6"/>
        </w:rPr>
        <w:t>agency</w:t>
      </w:r>
      <w:r>
        <w:rPr>
          <w:spacing w:val="-12"/>
        </w:rPr>
        <w:t xml:space="preserve"> </w:t>
      </w:r>
      <w:r>
        <w:rPr>
          <w:spacing w:val="-6"/>
        </w:rPr>
        <w:t>shall</w:t>
      </w:r>
      <w:r>
        <w:rPr>
          <w:spacing w:val="-12"/>
        </w:rPr>
        <w:t xml:space="preserve"> </w:t>
      </w:r>
      <w:r>
        <w:rPr>
          <w:spacing w:val="-6"/>
        </w:rPr>
        <w:t>take</w:t>
      </w:r>
      <w:r>
        <w:rPr>
          <w:spacing w:val="-12"/>
        </w:rPr>
        <w:t xml:space="preserve"> </w:t>
      </w:r>
      <w:r>
        <w:rPr>
          <w:spacing w:val="-6"/>
        </w:rPr>
        <w:t>prior</w:t>
      </w:r>
      <w:r>
        <w:rPr>
          <w:spacing w:val="-13"/>
        </w:rPr>
        <w:t xml:space="preserve"> </w:t>
      </w:r>
      <w:r>
        <w:rPr>
          <w:spacing w:val="-6"/>
        </w:rPr>
        <w:t>approval</w:t>
      </w:r>
      <w:r>
        <w:rPr>
          <w:spacing w:val="-11"/>
        </w:rPr>
        <w:t xml:space="preserve"> </w:t>
      </w:r>
      <w:r>
        <w:rPr>
          <w:spacing w:val="-6"/>
        </w:rPr>
        <w:t>from</w:t>
      </w:r>
      <w:r>
        <w:rPr>
          <w:spacing w:val="-12"/>
        </w:rPr>
        <w:t xml:space="preserve"> </w:t>
      </w:r>
      <w:r>
        <w:rPr>
          <w:spacing w:val="-6"/>
        </w:rPr>
        <w:t>client.</w:t>
      </w:r>
      <w:r>
        <w:rPr>
          <w:spacing w:val="-13"/>
        </w:rPr>
        <w:t xml:space="preserve"> </w:t>
      </w:r>
      <w:r>
        <w:rPr>
          <w:spacing w:val="-6"/>
        </w:rPr>
        <w:t>The</w:t>
      </w:r>
      <w:r>
        <w:rPr>
          <w:spacing w:val="-11"/>
        </w:rPr>
        <w:t xml:space="preserve"> </w:t>
      </w:r>
      <w:r>
        <w:rPr>
          <w:spacing w:val="-6"/>
        </w:rPr>
        <w:t xml:space="preserve">written </w:t>
      </w:r>
      <w:r>
        <w:rPr>
          <w:spacing w:val="-4"/>
        </w:rPr>
        <w:t>request</w:t>
      </w:r>
      <w:r>
        <w:rPr>
          <w:spacing w:val="-10"/>
        </w:rPr>
        <w:t xml:space="preserve"> </w:t>
      </w:r>
      <w:r>
        <w:rPr>
          <w:spacing w:val="-4"/>
        </w:rPr>
        <w:t>for</w:t>
      </w:r>
      <w:r>
        <w:rPr>
          <w:spacing w:val="-12"/>
        </w:rPr>
        <w:t xml:space="preserve"> </w:t>
      </w:r>
      <w:r>
        <w:rPr>
          <w:spacing w:val="-4"/>
        </w:rPr>
        <w:t>replacement</w:t>
      </w:r>
      <w:r>
        <w:rPr>
          <w:spacing w:val="-11"/>
        </w:rPr>
        <w:t xml:space="preserve"> </w:t>
      </w:r>
      <w:r>
        <w:rPr>
          <w:spacing w:val="-4"/>
        </w:rPr>
        <w:t>of</w:t>
      </w:r>
      <w:r>
        <w:rPr>
          <w:spacing w:val="-12"/>
        </w:rPr>
        <w:t xml:space="preserve"> </w:t>
      </w:r>
      <w:r>
        <w:rPr>
          <w:spacing w:val="-4"/>
        </w:rPr>
        <w:t>personnel</w:t>
      </w:r>
      <w:r>
        <w:rPr>
          <w:spacing w:val="-11"/>
        </w:rPr>
        <w:t xml:space="preserve"> </w:t>
      </w:r>
      <w:r>
        <w:rPr>
          <w:spacing w:val="-4"/>
        </w:rPr>
        <w:t>(with</w:t>
      </w:r>
      <w:r>
        <w:rPr>
          <w:spacing w:val="-12"/>
        </w:rPr>
        <w:t xml:space="preserve"> </w:t>
      </w:r>
      <w:r>
        <w:rPr>
          <w:spacing w:val="-4"/>
        </w:rPr>
        <w:t>detailed</w:t>
      </w:r>
      <w:r>
        <w:rPr>
          <w:spacing w:val="-11"/>
        </w:rPr>
        <w:t xml:space="preserve"> </w:t>
      </w:r>
      <w:r>
        <w:rPr>
          <w:spacing w:val="-4"/>
        </w:rPr>
        <w:t>profile</w:t>
      </w:r>
      <w:r>
        <w:rPr>
          <w:spacing w:val="-12"/>
        </w:rPr>
        <w:t xml:space="preserve"> </w:t>
      </w:r>
      <w:r>
        <w:rPr>
          <w:spacing w:val="-4"/>
        </w:rPr>
        <w:t>of</w:t>
      </w:r>
      <w:r>
        <w:rPr>
          <w:spacing w:val="-12"/>
        </w:rPr>
        <w:t xml:space="preserve"> </w:t>
      </w:r>
      <w:r>
        <w:rPr>
          <w:spacing w:val="-4"/>
        </w:rPr>
        <w:t>replacing</w:t>
      </w:r>
      <w:r>
        <w:rPr>
          <w:spacing w:val="-11"/>
        </w:rPr>
        <w:t xml:space="preserve"> </w:t>
      </w:r>
      <w:r>
        <w:rPr>
          <w:spacing w:val="-4"/>
        </w:rPr>
        <w:t>resource)</w:t>
      </w:r>
      <w:r>
        <w:rPr>
          <w:spacing w:val="-11"/>
        </w:rPr>
        <w:t xml:space="preserve"> </w:t>
      </w:r>
      <w:r>
        <w:rPr>
          <w:spacing w:val="-4"/>
        </w:rPr>
        <w:t>shall</w:t>
      </w:r>
      <w:r>
        <w:rPr>
          <w:spacing w:val="-11"/>
        </w:rPr>
        <w:t xml:space="preserve"> </w:t>
      </w:r>
      <w:r>
        <w:rPr>
          <w:spacing w:val="-4"/>
        </w:rPr>
        <w:t xml:space="preserve">be </w:t>
      </w:r>
      <w:r>
        <w:rPr>
          <w:spacing w:val="-2"/>
        </w:rPr>
        <w:t>submitted</w:t>
      </w:r>
      <w:r>
        <w:rPr>
          <w:spacing w:val="-17"/>
        </w:rPr>
        <w:t xml:space="preserve"> </w:t>
      </w:r>
      <w:r>
        <w:rPr>
          <w:spacing w:val="-2"/>
        </w:rPr>
        <w:t>by</w:t>
      </w:r>
      <w:r>
        <w:rPr>
          <w:spacing w:val="-16"/>
        </w:rPr>
        <w:t xml:space="preserve"> </w:t>
      </w:r>
      <w:r>
        <w:rPr>
          <w:spacing w:val="-2"/>
        </w:rPr>
        <w:t>agency</w:t>
      </w:r>
      <w:r>
        <w:rPr>
          <w:spacing w:val="-16"/>
        </w:rPr>
        <w:t xml:space="preserve"> </w:t>
      </w:r>
      <w:r>
        <w:rPr>
          <w:spacing w:val="-2"/>
        </w:rPr>
        <w:t>to</w:t>
      </w:r>
      <w:r>
        <w:rPr>
          <w:spacing w:val="-15"/>
        </w:rPr>
        <w:t xml:space="preserve"> </w:t>
      </w:r>
      <w:r>
        <w:rPr>
          <w:spacing w:val="-2"/>
        </w:rPr>
        <w:t>client</w:t>
      </w:r>
      <w:r>
        <w:rPr>
          <w:spacing w:val="-15"/>
        </w:rPr>
        <w:t xml:space="preserve"> </w:t>
      </w:r>
      <w:r>
        <w:rPr>
          <w:spacing w:val="-2"/>
        </w:rPr>
        <w:t>at</w:t>
      </w:r>
      <w:r>
        <w:rPr>
          <w:spacing w:val="-15"/>
        </w:rPr>
        <w:t xml:space="preserve"> </w:t>
      </w:r>
      <w:r>
        <w:rPr>
          <w:spacing w:val="-2"/>
        </w:rPr>
        <w:t>least</w:t>
      </w:r>
      <w:r>
        <w:rPr>
          <w:spacing w:val="-15"/>
        </w:rPr>
        <w:t xml:space="preserve"> </w:t>
      </w:r>
      <w:r>
        <w:rPr>
          <w:spacing w:val="-2"/>
        </w:rPr>
        <w:t>30</w:t>
      </w:r>
      <w:r>
        <w:rPr>
          <w:spacing w:val="-15"/>
        </w:rPr>
        <w:t xml:space="preserve"> </w:t>
      </w:r>
      <w:r>
        <w:rPr>
          <w:spacing w:val="-2"/>
        </w:rPr>
        <w:t>days</w:t>
      </w:r>
      <w:r>
        <w:rPr>
          <w:spacing w:val="-15"/>
        </w:rPr>
        <w:t xml:space="preserve"> </w:t>
      </w:r>
      <w:r>
        <w:rPr>
          <w:spacing w:val="-2"/>
        </w:rPr>
        <w:t>prior</w:t>
      </w:r>
      <w:r>
        <w:rPr>
          <w:spacing w:val="-15"/>
        </w:rPr>
        <w:t xml:space="preserve"> </w:t>
      </w:r>
      <w:r>
        <w:rPr>
          <w:spacing w:val="-2"/>
        </w:rPr>
        <w:t>to</w:t>
      </w:r>
      <w:r>
        <w:rPr>
          <w:spacing w:val="-16"/>
        </w:rPr>
        <w:t xml:space="preserve"> </w:t>
      </w:r>
      <w:r>
        <w:rPr>
          <w:spacing w:val="-2"/>
        </w:rPr>
        <w:t>the</w:t>
      </w:r>
      <w:r>
        <w:rPr>
          <w:spacing w:val="-16"/>
        </w:rPr>
        <w:t xml:space="preserve"> </w:t>
      </w:r>
      <w:r>
        <w:rPr>
          <w:spacing w:val="-2"/>
        </w:rPr>
        <w:t>replacement.</w:t>
      </w:r>
      <w:r>
        <w:rPr>
          <w:spacing w:val="-15"/>
        </w:rPr>
        <w:t xml:space="preserve"> </w:t>
      </w:r>
      <w:r>
        <w:rPr>
          <w:spacing w:val="-2"/>
        </w:rPr>
        <w:t>The</w:t>
      </w:r>
      <w:r>
        <w:rPr>
          <w:spacing w:val="-16"/>
        </w:rPr>
        <w:t xml:space="preserve"> </w:t>
      </w:r>
      <w:r>
        <w:rPr>
          <w:spacing w:val="-2"/>
        </w:rPr>
        <w:t>service</w:t>
      </w:r>
      <w:r>
        <w:rPr>
          <w:spacing w:val="-16"/>
        </w:rPr>
        <w:t xml:space="preserve"> </w:t>
      </w:r>
      <w:r>
        <w:rPr>
          <w:spacing w:val="-2"/>
        </w:rPr>
        <w:t>level mentioned</w:t>
      </w:r>
      <w:r>
        <w:rPr>
          <w:spacing w:val="-16"/>
        </w:rPr>
        <w:t xml:space="preserve"> </w:t>
      </w:r>
      <w:r>
        <w:rPr>
          <w:spacing w:val="-2"/>
        </w:rPr>
        <w:t>below</w:t>
      </w:r>
      <w:r>
        <w:rPr>
          <w:spacing w:val="-16"/>
        </w:rPr>
        <w:t xml:space="preserve"> </w:t>
      </w:r>
      <w:r>
        <w:rPr>
          <w:spacing w:val="-2"/>
        </w:rPr>
        <w:t>shall</w:t>
      </w:r>
      <w:r>
        <w:rPr>
          <w:spacing w:val="-16"/>
        </w:rPr>
        <w:t xml:space="preserve"> </w:t>
      </w:r>
      <w:r>
        <w:rPr>
          <w:spacing w:val="-2"/>
        </w:rPr>
        <w:t>be</w:t>
      </w:r>
      <w:r>
        <w:rPr>
          <w:spacing w:val="-16"/>
        </w:rPr>
        <w:t xml:space="preserve"> </w:t>
      </w:r>
      <w:r>
        <w:rPr>
          <w:spacing w:val="-2"/>
        </w:rPr>
        <w:t>applicable</w:t>
      </w:r>
      <w:r>
        <w:rPr>
          <w:spacing w:val="-16"/>
        </w:rPr>
        <w:t xml:space="preserve"> </w:t>
      </w:r>
      <w:r>
        <w:rPr>
          <w:spacing w:val="-2"/>
        </w:rPr>
        <w:t>on</w:t>
      </w:r>
      <w:r>
        <w:rPr>
          <w:spacing w:val="-17"/>
        </w:rPr>
        <w:t xml:space="preserve"> </w:t>
      </w:r>
      <w:r>
        <w:rPr>
          <w:spacing w:val="-2"/>
        </w:rPr>
        <w:t>the</w:t>
      </w:r>
      <w:r>
        <w:rPr>
          <w:spacing w:val="-17"/>
        </w:rPr>
        <w:t xml:space="preserve"> </w:t>
      </w:r>
      <w:r>
        <w:rPr>
          <w:spacing w:val="-2"/>
        </w:rPr>
        <w:t>agency</w:t>
      </w:r>
      <w:r>
        <w:rPr>
          <w:spacing w:val="-16"/>
        </w:rPr>
        <w:t xml:space="preserve"> </w:t>
      </w:r>
      <w:r>
        <w:rPr>
          <w:spacing w:val="-2"/>
        </w:rPr>
        <w:t>towards</w:t>
      </w:r>
      <w:r>
        <w:rPr>
          <w:spacing w:val="-16"/>
        </w:rPr>
        <w:t xml:space="preserve"> </w:t>
      </w:r>
      <w:r>
        <w:rPr>
          <w:spacing w:val="-2"/>
        </w:rPr>
        <w:t>the</w:t>
      </w:r>
      <w:r>
        <w:rPr>
          <w:spacing w:val="-16"/>
        </w:rPr>
        <w:t xml:space="preserve"> </w:t>
      </w:r>
      <w:r>
        <w:rPr>
          <w:spacing w:val="-2"/>
        </w:rPr>
        <w:t>replacement.</w:t>
      </w:r>
    </w:p>
    <w:p w14:paraId="1B8F4EC4" w14:textId="77777777" w:rsidR="00A13382" w:rsidRDefault="00000000">
      <w:pPr>
        <w:pStyle w:val="BodyText"/>
        <w:spacing w:before="165" w:line="271" w:lineRule="auto"/>
        <w:ind w:left="1080" w:right="1077"/>
        <w:jc w:val="both"/>
      </w:pPr>
      <w:r>
        <w:rPr>
          <w:spacing w:val="-4"/>
        </w:rPr>
        <w:t>The</w:t>
      </w:r>
      <w:r>
        <w:rPr>
          <w:spacing w:val="-15"/>
        </w:rPr>
        <w:t xml:space="preserve"> </w:t>
      </w:r>
      <w:r>
        <w:rPr>
          <w:spacing w:val="-4"/>
        </w:rPr>
        <w:t>replaced</w:t>
      </w:r>
      <w:r>
        <w:rPr>
          <w:spacing w:val="-14"/>
        </w:rPr>
        <w:t xml:space="preserve"> </w:t>
      </w:r>
      <w:r>
        <w:rPr>
          <w:spacing w:val="-4"/>
        </w:rPr>
        <w:t>resource</w:t>
      </w:r>
      <w:r>
        <w:rPr>
          <w:spacing w:val="-14"/>
        </w:rPr>
        <w:t xml:space="preserve"> </w:t>
      </w:r>
      <w:r>
        <w:rPr>
          <w:spacing w:val="-4"/>
        </w:rPr>
        <w:t>should</w:t>
      </w:r>
      <w:r>
        <w:rPr>
          <w:spacing w:val="-14"/>
        </w:rPr>
        <w:t xml:space="preserve"> </w:t>
      </w:r>
      <w:r>
        <w:rPr>
          <w:spacing w:val="-4"/>
        </w:rPr>
        <w:t>provide</w:t>
      </w:r>
      <w:r>
        <w:rPr>
          <w:spacing w:val="-14"/>
        </w:rPr>
        <w:t xml:space="preserve"> </w:t>
      </w:r>
      <w:r>
        <w:rPr>
          <w:spacing w:val="-4"/>
        </w:rPr>
        <w:t>Knowledge</w:t>
      </w:r>
      <w:r>
        <w:rPr>
          <w:spacing w:val="-14"/>
        </w:rPr>
        <w:t xml:space="preserve"> </w:t>
      </w:r>
      <w:r>
        <w:rPr>
          <w:spacing w:val="-4"/>
        </w:rPr>
        <w:t>Transfer</w:t>
      </w:r>
      <w:r>
        <w:rPr>
          <w:spacing w:val="-14"/>
        </w:rPr>
        <w:t xml:space="preserve"> </w:t>
      </w:r>
      <w:r>
        <w:rPr>
          <w:spacing w:val="-4"/>
        </w:rPr>
        <w:t>with</w:t>
      </w:r>
      <w:r>
        <w:rPr>
          <w:spacing w:val="-14"/>
        </w:rPr>
        <w:t xml:space="preserve"> </w:t>
      </w:r>
      <w:r>
        <w:rPr>
          <w:spacing w:val="-4"/>
        </w:rPr>
        <w:t>an</w:t>
      </w:r>
      <w:r>
        <w:rPr>
          <w:spacing w:val="-14"/>
        </w:rPr>
        <w:t xml:space="preserve"> </w:t>
      </w:r>
      <w:r>
        <w:rPr>
          <w:spacing w:val="-4"/>
        </w:rPr>
        <w:t>overlapping</w:t>
      </w:r>
      <w:r>
        <w:rPr>
          <w:spacing w:val="-14"/>
        </w:rPr>
        <w:t xml:space="preserve"> </w:t>
      </w:r>
      <w:r>
        <w:rPr>
          <w:spacing w:val="-4"/>
        </w:rPr>
        <w:t>period</w:t>
      </w:r>
      <w:r>
        <w:rPr>
          <w:spacing w:val="-14"/>
        </w:rPr>
        <w:t xml:space="preserve"> </w:t>
      </w:r>
      <w:r>
        <w:rPr>
          <w:spacing w:val="-4"/>
        </w:rPr>
        <w:t>of</w:t>
      </w:r>
      <w:r>
        <w:rPr>
          <w:spacing w:val="-14"/>
        </w:rPr>
        <w:t xml:space="preserve"> </w:t>
      </w:r>
      <w:r>
        <w:rPr>
          <w:spacing w:val="-4"/>
        </w:rPr>
        <w:t xml:space="preserve">at </w:t>
      </w:r>
      <w:r>
        <w:rPr>
          <w:spacing w:val="-6"/>
        </w:rPr>
        <w:lastRenderedPageBreak/>
        <w:t>least</w:t>
      </w:r>
      <w:r>
        <w:rPr>
          <w:spacing w:val="-18"/>
        </w:rPr>
        <w:t xml:space="preserve"> </w:t>
      </w:r>
      <w:r>
        <w:rPr>
          <w:spacing w:val="-6"/>
        </w:rPr>
        <w:t>15</w:t>
      </w:r>
      <w:r>
        <w:rPr>
          <w:spacing w:val="-18"/>
        </w:rPr>
        <w:t xml:space="preserve"> </w:t>
      </w:r>
      <w:r>
        <w:rPr>
          <w:spacing w:val="-6"/>
        </w:rPr>
        <w:t>days</w:t>
      </w:r>
      <w:r>
        <w:rPr>
          <w:spacing w:val="-19"/>
        </w:rPr>
        <w:t xml:space="preserve"> </w:t>
      </w:r>
      <w:r>
        <w:rPr>
          <w:spacing w:val="-6"/>
        </w:rPr>
        <w:t>(except</w:t>
      </w:r>
      <w:r>
        <w:rPr>
          <w:spacing w:val="-18"/>
        </w:rPr>
        <w:t xml:space="preserve"> </w:t>
      </w:r>
      <w:r>
        <w:rPr>
          <w:spacing w:val="-6"/>
        </w:rPr>
        <w:t>in</w:t>
      </w:r>
      <w:r>
        <w:rPr>
          <w:spacing w:val="-18"/>
        </w:rPr>
        <w:t xml:space="preserve"> </w:t>
      </w:r>
      <w:r>
        <w:rPr>
          <w:spacing w:val="-6"/>
        </w:rPr>
        <w:t>case</w:t>
      </w:r>
      <w:r>
        <w:rPr>
          <w:spacing w:val="-19"/>
        </w:rPr>
        <w:t xml:space="preserve"> </w:t>
      </w:r>
      <w:r>
        <w:rPr>
          <w:spacing w:val="-6"/>
        </w:rPr>
        <w:t>of</w:t>
      </w:r>
      <w:r>
        <w:rPr>
          <w:spacing w:val="-20"/>
        </w:rPr>
        <w:t xml:space="preserve"> </w:t>
      </w:r>
      <w:r>
        <w:rPr>
          <w:spacing w:val="-6"/>
        </w:rPr>
        <w:t>death</w:t>
      </w:r>
      <w:r>
        <w:rPr>
          <w:spacing w:val="-18"/>
        </w:rPr>
        <w:t xml:space="preserve"> </w:t>
      </w:r>
      <w:r>
        <w:rPr>
          <w:spacing w:val="-6"/>
        </w:rPr>
        <w:t>or</w:t>
      </w:r>
      <w:r>
        <w:rPr>
          <w:spacing w:val="-18"/>
        </w:rPr>
        <w:t xml:space="preserve"> </w:t>
      </w:r>
      <w:r>
        <w:rPr>
          <w:spacing w:val="-6"/>
        </w:rPr>
        <w:t>medical</w:t>
      </w:r>
      <w:r>
        <w:rPr>
          <w:spacing w:val="-19"/>
        </w:rPr>
        <w:t xml:space="preserve"> </w:t>
      </w:r>
      <w:r>
        <w:rPr>
          <w:spacing w:val="-6"/>
        </w:rPr>
        <w:t>incapacity).</w:t>
      </w:r>
      <w:r>
        <w:rPr>
          <w:spacing w:val="-17"/>
        </w:rPr>
        <w:t xml:space="preserve"> </w:t>
      </w:r>
      <w:r>
        <w:rPr>
          <w:spacing w:val="-6"/>
        </w:rPr>
        <w:t>In</w:t>
      </w:r>
      <w:r>
        <w:rPr>
          <w:spacing w:val="-19"/>
        </w:rPr>
        <w:t xml:space="preserve"> </w:t>
      </w:r>
      <w:r>
        <w:rPr>
          <w:spacing w:val="-6"/>
        </w:rPr>
        <w:t>order</w:t>
      </w:r>
      <w:r>
        <w:rPr>
          <w:spacing w:val="-18"/>
        </w:rPr>
        <w:t xml:space="preserve"> </w:t>
      </w:r>
      <w:r>
        <w:rPr>
          <w:spacing w:val="-6"/>
        </w:rPr>
        <w:t>to</w:t>
      </w:r>
      <w:r>
        <w:rPr>
          <w:spacing w:val="-19"/>
        </w:rPr>
        <w:t xml:space="preserve"> </w:t>
      </w:r>
      <w:r>
        <w:rPr>
          <w:spacing w:val="-6"/>
        </w:rPr>
        <w:t>avoid</w:t>
      </w:r>
      <w:r>
        <w:rPr>
          <w:spacing w:val="-19"/>
        </w:rPr>
        <w:t xml:space="preserve"> </w:t>
      </w:r>
      <w:r>
        <w:rPr>
          <w:spacing w:val="-6"/>
        </w:rPr>
        <w:t>recurrence</w:t>
      </w:r>
      <w:r>
        <w:rPr>
          <w:spacing w:val="-19"/>
        </w:rPr>
        <w:t xml:space="preserve"> </w:t>
      </w:r>
      <w:r>
        <w:rPr>
          <w:spacing w:val="-6"/>
        </w:rPr>
        <w:t>of</w:t>
      </w:r>
    </w:p>
    <w:p w14:paraId="63CD71D1" w14:textId="77777777" w:rsidR="00A13382" w:rsidRDefault="00A13382">
      <w:pPr>
        <w:pStyle w:val="BodyText"/>
        <w:spacing w:line="271" w:lineRule="auto"/>
        <w:jc w:val="both"/>
        <w:sectPr w:rsidR="00A13382">
          <w:pgSz w:w="12240" w:h="15840"/>
          <w:pgMar w:top="1100" w:right="360" w:bottom="940" w:left="360" w:header="288" w:footer="741" w:gutter="0"/>
          <w:cols w:space="720"/>
        </w:sectPr>
      </w:pPr>
    </w:p>
    <w:p w14:paraId="5B945D1B" w14:textId="77777777" w:rsidR="00A13382" w:rsidRDefault="00000000">
      <w:pPr>
        <w:pStyle w:val="BodyText"/>
        <w:spacing w:before="90" w:line="271" w:lineRule="auto"/>
        <w:ind w:left="1080" w:right="1078"/>
        <w:jc w:val="both"/>
      </w:pPr>
      <w:r>
        <w:rPr>
          <w:spacing w:val="-6"/>
        </w:rPr>
        <w:lastRenderedPageBreak/>
        <w:t>the</w:t>
      </w:r>
      <w:r>
        <w:rPr>
          <w:spacing w:val="-8"/>
        </w:rPr>
        <w:t xml:space="preserve"> </w:t>
      </w:r>
      <w:r>
        <w:rPr>
          <w:spacing w:val="-6"/>
        </w:rPr>
        <w:t>replacements</w:t>
      </w:r>
      <w:r>
        <w:rPr>
          <w:spacing w:val="-8"/>
        </w:rPr>
        <w:t xml:space="preserve"> </w:t>
      </w:r>
      <w:r>
        <w:rPr>
          <w:spacing w:val="-6"/>
        </w:rPr>
        <w:t>of</w:t>
      </w:r>
      <w:r>
        <w:rPr>
          <w:spacing w:val="-9"/>
        </w:rPr>
        <w:t xml:space="preserve"> </w:t>
      </w:r>
      <w:r>
        <w:rPr>
          <w:spacing w:val="-6"/>
        </w:rPr>
        <w:t>resources,</w:t>
      </w:r>
      <w:r>
        <w:rPr>
          <w:spacing w:val="-8"/>
        </w:rPr>
        <w:t xml:space="preserve"> </w:t>
      </w:r>
      <w:r>
        <w:rPr>
          <w:spacing w:val="-6"/>
        </w:rPr>
        <w:t>1</w:t>
      </w:r>
      <w:r>
        <w:rPr>
          <w:spacing w:val="-8"/>
        </w:rPr>
        <w:t xml:space="preserve"> </w:t>
      </w:r>
      <w:r>
        <w:rPr>
          <w:spacing w:val="-6"/>
        </w:rPr>
        <w:t>replacement</w:t>
      </w:r>
      <w:r>
        <w:rPr>
          <w:spacing w:val="-8"/>
        </w:rPr>
        <w:t xml:space="preserve"> </w:t>
      </w:r>
      <w:r>
        <w:rPr>
          <w:spacing w:val="-6"/>
        </w:rPr>
        <w:t>is</w:t>
      </w:r>
      <w:r>
        <w:rPr>
          <w:spacing w:val="-9"/>
        </w:rPr>
        <w:t xml:space="preserve"> </w:t>
      </w:r>
      <w:r>
        <w:rPr>
          <w:spacing w:val="-6"/>
        </w:rPr>
        <w:t>allowed</w:t>
      </w:r>
      <w:r>
        <w:rPr>
          <w:spacing w:val="-9"/>
        </w:rPr>
        <w:t xml:space="preserve"> </w:t>
      </w:r>
      <w:r>
        <w:rPr>
          <w:spacing w:val="-6"/>
        </w:rPr>
        <w:t>for</w:t>
      </w:r>
      <w:r>
        <w:rPr>
          <w:spacing w:val="-8"/>
        </w:rPr>
        <w:t xml:space="preserve"> </w:t>
      </w:r>
      <w:r>
        <w:rPr>
          <w:spacing w:val="-6"/>
        </w:rPr>
        <w:t>each</w:t>
      </w:r>
      <w:r>
        <w:rPr>
          <w:spacing w:val="-8"/>
        </w:rPr>
        <w:t xml:space="preserve"> </w:t>
      </w:r>
      <w:r>
        <w:rPr>
          <w:spacing w:val="-6"/>
        </w:rPr>
        <w:t>resource</w:t>
      </w:r>
      <w:r>
        <w:rPr>
          <w:spacing w:val="-8"/>
        </w:rPr>
        <w:t xml:space="preserve"> </w:t>
      </w:r>
      <w:r>
        <w:rPr>
          <w:spacing w:val="-6"/>
        </w:rPr>
        <w:t>deployed</w:t>
      </w:r>
      <w:r>
        <w:rPr>
          <w:spacing w:val="-9"/>
        </w:rPr>
        <w:t xml:space="preserve"> </w:t>
      </w:r>
      <w:r>
        <w:rPr>
          <w:spacing w:val="-6"/>
        </w:rPr>
        <w:t>onsite whose</w:t>
      </w:r>
      <w:r>
        <w:rPr>
          <w:spacing w:val="-7"/>
        </w:rPr>
        <w:t xml:space="preserve"> </w:t>
      </w:r>
      <w:r>
        <w:rPr>
          <w:spacing w:val="-6"/>
        </w:rPr>
        <w:t>tenure</w:t>
      </w:r>
      <w:r>
        <w:rPr>
          <w:spacing w:val="-7"/>
        </w:rPr>
        <w:t xml:space="preserve"> </w:t>
      </w:r>
      <w:r>
        <w:rPr>
          <w:spacing w:val="-6"/>
        </w:rPr>
        <w:t>is</w:t>
      </w:r>
      <w:r>
        <w:rPr>
          <w:spacing w:val="-7"/>
        </w:rPr>
        <w:t xml:space="preserve"> </w:t>
      </w:r>
      <w:r>
        <w:rPr>
          <w:spacing w:val="-6"/>
        </w:rPr>
        <w:t>less</w:t>
      </w:r>
      <w:r>
        <w:rPr>
          <w:spacing w:val="-7"/>
        </w:rPr>
        <w:t xml:space="preserve"> </w:t>
      </w:r>
      <w:r>
        <w:rPr>
          <w:spacing w:val="-6"/>
        </w:rPr>
        <w:t>than</w:t>
      </w:r>
      <w:r>
        <w:rPr>
          <w:spacing w:val="-7"/>
        </w:rPr>
        <w:t xml:space="preserve"> </w:t>
      </w:r>
      <w:r>
        <w:rPr>
          <w:spacing w:val="-6"/>
        </w:rPr>
        <w:t>6 months.</w:t>
      </w:r>
      <w:r>
        <w:rPr>
          <w:spacing w:val="-7"/>
        </w:rPr>
        <w:t xml:space="preserve"> </w:t>
      </w:r>
      <w:r>
        <w:rPr>
          <w:spacing w:val="-6"/>
        </w:rPr>
        <w:t>The</w:t>
      </w:r>
      <w:r>
        <w:rPr>
          <w:spacing w:val="-7"/>
        </w:rPr>
        <w:t xml:space="preserve"> </w:t>
      </w:r>
      <w:r>
        <w:rPr>
          <w:spacing w:val="-6"/>
        </w:rPr>
        <w:t>minimum</w:t>
      </w:r>
      <w:r>
        <w:rPr>
          <w:spacing w:val="-7"/>
        </w:rPr>
        <w:t xml:space="preserve"> </w:t>
      </w:r>
      <w:r>
        <w:rPr>
          <w:spacing w:val="-6"/>
        </w:rPr>
        <w:t>tenure</w:t>
      </w:r>
      <w:r>
        <w:rPr>
          <w:spacing w:val="-7"/>
        </w:rPr>
        <w:t xml:space="preserve"> </w:t>
      </w:r>
      <w:r>
        <w:rPr>
          <w:spacing w:val="-6"/>
        </w:rPr>
        <w:t>of</w:t>
      </w:r>
      <w:r>
        <w:rPr>
          <w:spacing w:val="-7"/>
        </w:rPr>
        <w:t xml:space="preserve"> </w:t>
      </w:r>
      <w:r>
        <w:rPr>
          <w:spacing w:val="-6"/>
        </w:rPr>
        <w:t>the</w:t>
      </w:r>
      <w:r>
        <w:rPr>
          <w:spacing w:val="-7"/>
        </w:rPr>
        <w:t xml:space="preserve"> </w:t>
      </w:r>
      <w:r>
        <w:rPr>
          <w:spacing w:val="-6"/>
        </w:rPr>
        <w:t>deployed</w:t>
      </w:r>
      <w:r>
        <w:rPr>
          <w:spacing w:val="-7"/>
        </w:rPr>
        <w:t xml:space="preserve"> </w:t>
      </w:r>
      <w:r>
        <w:rPr>
          <w:spacing w:val="-6"/>
        </w:rPr>
        <w:t>resource</w:t>
      </w:r>
      <w:r>
        <w:rPr>
          <w:spacing w:val="-7"/>
        </w:rPr>
        <w:t xml:space="preserve"> </w:t>
      </w:r>
      <w:r>
        <w:rPr>
          <w:spacing w:val="-6"/>
        </w:rPr>
        <w:t>shall</w:t>
      </w:r>
      <w:r>
        <w:rPr>
          <w:spacing w:val="-7"/>
        </w:rPr>
        <w:t xml:space="preserve"> </w:t>
      </w:r>
      <w:r>
        <w:rPr>
          <w:spacing w:val="-6"/>
        </w:rPr>
        <w:t xml:space="preserve">be </w:t>
      </w:r>
      <w:r>
        <w:rPr>
          <w:spacing w:val="-2"/>
        </w:rPr>
        <w:t>6</w:t>
      </w:r>
      <w:r>
        <w:rPr>
          <w:spacing w:val="-15"/>
        </w:rPr>
        <w:t xml:space="preserve"> </w:t>
      </w:r>
      <w:r>
        <w:rPr>
          <w:spacing w:val="-2"/>
        </w:rPr>
        <w:t>months.</w:t>
      </w:r>
      <w:r>
        <w:rPr>
          <w:spacing w:val="-15"/>
        </w:rPr>
        <w:t xml:space="preserve"> </w:t>
      </w:r>
      <w:r>
        <w:rPr>
          <w:spacing w:val="-2"/>
        </w:rPr>
        <w:t>The</w:t>
      </w:r>
      <w:r>
        <w:rPr>
          <w:spacing w:val="-16"/>
        </w:rPr>
        <w:t xml:space="preserve"> </w:t>
      </w:r>
      <w:r>
        <w:rPr>
          <w:spacing w:val="-2"/>
        </w:rPr>
        <w:t>penalties</w:t>
      </w:r>
      <w:r>
        <w:rPr>
          <w:spacing w:val="-15"/>
        </w:rPr>
        <w:t xml:space="preserve"> </w:t>
      </w:r>
      <w:r>
        <w:rPr>
          <w:spacing w:val="-2"/>
        </w:rPr>
        <w:t>levied</w:t>
      </w:r>
      <w:r>
        <w:rPr>
          <w:spacing w:val="-16"/>
        </w:rPr>
        <w:t xml:space="preserve"> </w:t>
      </w:r>
      <w:r>
        <w:rPr>
          <w:spacing w:val="-2"/>
        </w:rPr>
        <w:t>for</w:t>
      </w:r>
      <w:r>
        <w:rPr>
          <w:spacing w:val="-15"/>
        </w:rPr>
        <w:t xml:space="preserve"> </w:t>
      </w:r>
      <w:r>
        <w:rPr>
          <w:spacing w:val="-2"/>
        </w:rPr>
        <w:t>subsequent</w:t>
      </w:r>
      <w:r>
        <w:rPr>
          <w:spacing w:val="-14"/>
        </w:rPr>
        <w:t xml:space="preserve"> </w:t>
      </w:r>
      <w:r>
        <w:rPr>
          <w:spacing w:val="-2"/>
        </w:rPr>
        <w:t>replacements</w:t>
      </w:r>
      <w:r>
        <w:rPr>
          <w:spacing w:val="-15"/>
        </w:rPr>
        <w:t xml:space="preserve"> </w:t>
      </w:r>
      <w:r>
        <w:rPr>
          <w:spacing w:val="-2"/>
        </w:rPr>
        <w:t>are</w:t>
      </w:r>
      <w:r>
        <w:rPr>
          <w:spacing w:val="-15"/>
        </w:rPr>
        <w:t xml:space="preserve"> </w:t>
      </w:r>
      <w:r>
        <w:rPr>
          <w:spacing w:val="-2"/>
        </w:rPr>
        <w:t>as</w:t>
      </w:r>
      <w:r>
        <w:rPr>
          <w:spacing w:val="-14"/>
        </w:rPr>
        <w:t xml:space="preserve"> </w:t>
      </w:r>
      <w:r>
        <w:rPr>
          <w:spacing w:val="-2"/>
        </w:rPr>
        <w:t>follows:</w:t>
      </w:r>
    </w:p>
    <w:p w14:paraId="65C4AA26" w14:textId="77777777" w:rsidR="00A13382" w:rsidRDefault="00A13382">
      <w:pPr>
        <w:pStyle w:val="BodyText"/>
        <w:spacing w:before="1"/>
        <w:rPr>
          <w:sz w:val="14"/>
        </w:rPr>
      </w:pPr>
    </w:p>
    <w:tbl>
      <w:tblPr>
        <w:tblW w:w="0" w:type="auto"/>
        <w:tblInd w:w="10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16"/>
        <w:gridCol w:w="1987"/>
        <w:gridCol w:w="2015"/>
        <w:gridCol w:w="1160"/>
        <w:gridCol w:w="1689"/>
        <w:gridCol w:w="1886"/>
      </w:tblGrid>
      <w:tr w:rsidR="00A13382" w14:paraId="04C79775" w14:textId="77777777">
        <w:trPr>
          <w:trHeight w:val="792"/>
        </w:trPr>
        <w:tc>
          <w:tcPr>
            <w:tcW w:w="616" w:type="dxa"/>
          </w:tcPr>
          <w:p w14:paraId="44C06FBC" w14:textId="77777777" w:rsidR="00A13382" w:rsidRDefault="00000000">
            <w:pPr>
              <w:pStyle w:val="TableParagraph"/>
              <w:ind w:left="164"/>
              <w:rPr>
                <w:b/>
                <w:sz w:val="24"/>
              </w:rPr>
            </w:pPr>
            <w:r>
              <w:rPr>
                <w:b/>
                <w:spacing w:val="-5"/>
                <w:sz w:val="24"/>
              </w:rPr>
              <w:t>Sr.</w:t>
            </w:r>
          </w:p>
          <w:p w14:paraId="258B69C6" w14:textId="77777777" w:rsidR="00A13382" w:rsidRDefault="00000000">
            <w:pPr>
              <w:pStyle w:val="TableParagraph"/>
              <w:spacing w:before="38"/>
              <w:ind w:left="117"/>
              <w:rPr>
                <w:b/>
                <w:sz w:val="24"/>
              </w:rPr>
            </w:pPr>
            <w:r>
              <w:rPr>
                <w:b/>
                <w:spacing w:val="-5"/>
                <w:sz w:val="24"/>
              </w:rPr>
              <w:t>No.</w:t>
            </w:r>
          </w:p>
        </w:tc>
        <w:tc>
          <w:tcPr>
            <w:tcW w:w="1987" w:type="dxa"/>
          </w:tcPr>
          <w:p w14:paraId="706588AC" w14:textId="77777777" w:rsidR="00A13382" w:rsidRDefault="00000000">
            <w:pPr>
              <w:pStyle w:val="TableParagraph"/>
              <w:spacing w:before="159"/>
              <w:ind w:left="107"/>
              <w:rPr>
                <w:b/>
                <w:sz w:val="24"/>
              </w:rPr>
            </w:pPr>
            <w:r>
              <w:rPr>
                <w:b/>
                <w:spacing w:val="-2"/>
                <w:sz w:val="24"/>
              </w:rPr>
              <w:t>Parameter</w:t>
            </w:r>
          </w:p>
        </w:tc>
        <w:tc>
          <w:tcPr>
            <w:tcW w:w="2015" w:type="dxa"/>
          </w:tcPr>
          <w:p w14:paraId="02393416" w14:textId="77777777" w:rsidR="00A13382" w:rsidRDefault="00000000">
            <w:pPr>
              <w:pStyle w:val="TableParagraph"/>
              <w:spacing w:before="159"/>
              <w:ind w:left="108"/>
              <w:rPr>
                <w:b/>
                <w:sz w:val="24"/>
              </w:rPr>
            </w:pPr>
            <w:r>
              <w:rPr>
                <w:b/>
                <w:spacing w:val="-2"/>
                <w:sz w:val="24"/>
              </w:rPr>
              <w:t>Description</w:t>
            </w:r>
          </w:p>
        </w:tc>
        <w:tc>
          <w:tcPr>
            <w:tcW w:w="1160" w:type="dxa"/>
          </w:tcPr>
          <w:p w14:paraId="678FDE5F" w14:textId="77777777" w:rsidR="00A13382" w:rsidRDefault="00000000">
            <w:pPr>
              <w:pStyle w:val="TableParagraph"/>
              <w:spacing w:before="159"/>
              <w:ind w:left="107"/>
              <w:rPr>
                <w:b/>
                <w:sz w:val="24"/>
              </w:rPr>
            </w:pPr>
            <w:r>
              <w:rPr>
                <w:b/>
                <w:spacing w:val="-2"/>
                <w:sz w:val="24"/>
              </w:rPr>
              <w:t>Target</w:t>
            </w:r>
          </w:p>
        </w:tc>
        <w:tc>
          <w:tcPr>
            <w:tcW w:w="1689" w:type="dxa"/>
          </w:tcPr>
          <w:p w14:paraId="1552CD11" w14:textId="77777777" w:rsidR="00A13382" w:rsidRDefault="00000000">
            <w:pPr>
              <w:pStyle w:val="TableParagraph"/>
              <w:spacing w:before="159"/>
              <w:ind w:left="107"/>
              <w:rPr>
                <w:b/>
                <w:sz w:val="24"/>
              </w:rPr>
            </w:pPr>
            <w:r>
              <w:rPr>
                <w:b/>
                <w:spacing w:val="-2"/>
                <w:sz w:val="24"/>
              </w:rPr>
              <w:t>Penalty</w:t>
            </w:r>
          </w:p>
        </w:tc>
        <w:tc>
          <w:tcPr>
            <w:tcW w:w="1886" w:type="dxa"/>
          </w:tcPr>
          <w:p w14:paraId="2491B488" w14:textId="77777777" w:rsidR="00A13382" w:rsidRDefault="00000000">
            <w:pPr>
              <w:pStyle w:val="TableParagraph"/>
              <w:spacing w:line="273" w:lineRule="auto"/>
              <w:ind w:left="106"/>
              <w:rPr>
                <w:b/>
                <w:sz w:val="24"/>
              </w:rPr>
            </w:pPr>
            <w:r>
              <w:rPr>
                <w:b/>
                <w:spacing w:val="-2"/>
                <w:sz w:val="24"/>
              </w:rPr>
              <w:t>Measurement Tool</w:t>
            </w:r>
            <w:r>
              <w:rPr>
                <w:b/>
                <w:spacing w:val="-24"/>
                <w:sz w:val="24"/>
              </w:rPr>
              <w:t xml:space="preserve"> </w:t>
            </w:r>
            <w:r>
              <w:rPr>
                <w:b/>
                <w:spacing w:val="-2"/>
                <w:sz w:val="24"/>
              </w:rPr>
              <w:t>/</w:t>
            </w:r>
            <w:r>
              <w:rPr>
                <w:b/>
                <w:spacing w:val="-24"/>
                <w:sz w:val="24"/>
              </w:rPr>
              <w:t xml:space="preserve"> </w:t>
            </w:r>
            <w:r>
              <w:rPr>
                <w:b/>
                <w:spacing w:val="-2"/>
                <w:sz w:val="24"/>
              </w:rPr>
              <w:t>Method</w:t>
            </w:r>
          </w:p>
        </w:tc>
      </w:tr>
      <w:tr w:rsidR="00A13382" w14:paraId="698A0CFA" w14:textId="77777777">
        <w:trPr>
          <w:trHeight w:val="792"/>
        </w:trPr>
        <w:tc>
          <w:tcPr>
            <w:tcW w:w="616" w:type="dxa"/>
            <w:vMerge w:val="restart"/>
          </w:tcPr>
          <w:p w14:paraId="780A1301" w14:textId="77777777" w:rsidR="00A13382" w:rsidRDefault="00A13382">
            <w:pPr>
              <w:pStyle w:val="TableParagraph"/>
              <w:rPr>
                <w:sz w:val="24"/>
              </w:rPr>
            </w:pPr>
          </w:p>
          <w:p w14:paraId="358813B6" w14:textId="77777777" w:rsidR="00A13382" w:rsidRDefault="00A13382">
            <w:pPr>
              <w:pStyle w:val="TableParagraph"/>
              <w:rPr>
                <w:sz w:val="24"/>
              </w:rPr>
            </w:pPr>
          </w:p>
          <w:p w14:paraId="4068FAD1" w14:textId="77777777" w:rsidR="00A13382" w:rsidRDefault="00A13382">
            <w:pPr>
              <w:pStyle w:val="TableParagraph"/>
              <w:rPr>
                <w:sz w:val="24"/>
              </w:rPr>
            </w:pPr>
          </w:p>
          <w:p w14:paraId="166B0BA1" w14:textId="77777777" w:rsidR="00A13382" w:rsidRDefault="00A13382">
            <w:pPr>
              <w:pStyle w:val="TableParagraph"/>
              <w:rPr>
                <w:sz w:val="24"/>
              </w:rPr>
            </w:pPr>
          </w:p>
          <w:p w14:paraId="23A9E1F4" w14:textId="77777777" w:rsidR="00A13382" w:rsidRDefault="00A13382">
            <w:pPr>
              <w:pStyle w:val="TableParagraph"/>
              <w:rPr>
                <w:sz w:val="24"/>
              </w:rPr>
            </w:pPr>
          </w:p>
          <w:p w14:paraId="474E0589" w14:textId="77777777" w:rsidR="00A13382" w:rsidRDefault="00A13382">
            <w:pPr>
              <w:pStyle w:val="TableParagraph"/>
              <w:rPr>
                <w:sz w:val="24"/>
              </w:rPr>
            </w:pPr>
          </w:p>
          <w:p w14:paraId="173745F1" w14:textId="77777777" w:rsidR="00A13382" w:rsidRDefault="00A13382">
            <w:pPr>
              <w:pStyle w:val="TableParagraph"/>
              <w:spacing w:before="43"/>
              <w:rPr>
                <w:sz w:val="24"/>
              </w:rPr>
            </w:pPr>
          </w:p>
          <w:p w14:paraId="3E82FAFA" w14:textId="77777777" w:rsidR="00A13382" w:rsidRDefault="00000000">
            <w:pPr>
              <w:pStyle w:val="TableParagraph"/>
              <w:ind w:left="6"/>
              <w:jc w:val="center"/>
              <w:rPr>
                <w:sz w:val="24"/>
              </w:rPr>
            </w:pPr>
            <w:r>
              <w:rPr>
                <w:spacing w:val="-10"/>
                <w:sz w:val="24"/>
              </w:rPr>
              <w:t>1</w:t>
            </w:r>
          </w:p>
        </w:tc>
        <w:tc>
          <w:tcPr>
            <w:tcW w:w="1987" w:type="dxa"/>
            <w:vMerge w:val="restart"/>
          </w:tcPr>
          <w:p w14:paraId="41E32D26" w14:textId="77777777" w:rsidR="00A13382" w:rsidRDefault="00A13382">
            <w:pPr>
              <w:pStyle w:val="TableParagraph"/>
              <w:rPr>
                <w:sz w:val="24"/>
              </w:rPr>
            </w:pPr>
          </w:p>
          <w:p w14:paraId="4347ECF6" w14:textId="77777777" w:rsidR="00A13382" w:rsidRDefault="00A13382">
            <w:pPr>
              <w:pStyle w:val="TableParagraph"/>
              <w:rPr>
                <w:sz w:val="24"/>
              </w:rPr>
            </w:pPr>
          </w:p>
          <w:p w14:paraId="395A7142" w14:textId="77777777" w:rsidR="00A13382" w:rsidRDefault="00A13382">
            <w:pPr>
              <w:pStyle w:val="TableParagraph"/>
              <w:spacing w:before="210"/>
              <w:rPr>
                <w:sz w:val="24"/>
              </w:rPr>
            </w:pPr>
          </w:p>
          <w:p w14:paraId="5DB7CD49" w14:textId="77777777" w:rsidR="00A13382" w:rsidRDefault="00000000">
            <w:pPr>
              <w:pStyle w:val="TableParagraph"/>
              <w:spacing w:line="271" w:lineRule="auto"/>
              <w:ind w:left="107"/>
              <w:rPr>
                <w:sz w:val="24"/>
              </w:rPr>
            </w:pPr>
            <w:r>
              <w:rPr>
                <w:sz w:val="24"/>
              </w:rPr>
              <w:t>Tenure</w:t>
            </w:r>
            <w:r>
              <w:rPr>
                <w:spacing w:val="-16"/>
                <w:sz w:val="24"/>
              </w:rPr>
              <w:t xml:space="preserve"> </w:t>
            </w:r>
            <w:r>
              <w:rPr>
                <w:sz w:val="24"/>
              </w:rPr>
              <w:t xml:space="preserve">of </w:t>
            </w:r>
            <w:r>
              <w:rPr>
                <w:spacing w:val="-2"/>
                <w:sz w:val="24"/>
              </w:rPr>
              <w:t>Resources</w:t>
            </w:r>
          </w:p>
          <w:p w14:paraId="6F4B6154" w14:textId="77777777" w:rsidR="00A13382" w:rsidRDefault="00000000">
            <w:pPr>
              <w:pStyle w:val="TableParagraph"/>
              <w:spacing w:before="3" w:line="271" w:lineRule="auto"/>
              <w:ind w:left="107" w:right="179"/>
              <w:rPr>
                <w:sz w:val="24"/>
              </w:rPr>
            </w:pPr>
            <w:r>
              <w:rPr>
                <w:sz w:val="24"/>
              </w:rPr>
              <w:t>deployed</w:t>
            </w:r>
            <w:r>
              <w:rPr>
                <w:spacing w:val="-18"/>
                <w:sz w:val="24"/>
              </w:rPr>
              <w:t xml:space="preserve"> </w:t>
            </w:r>
            <w:r>
              <w:rPr>
                <w:sz w:val="24"/>
              </w:rPr>
              <w:t xml:space="preserve">at </w:t>
            </w:r>
            <w:r>
              <w:rPr>
                <w:spacing w:val="-4"/>
                <w:sz w:val="24"/>
              </w:rPr>
              <w:t>client</w:t>
            </w:r>
            <w:r>
              <w:rPr>
                <w:spacing w:val="-24"/>
                <w:sz w:val="24"/>
              </w:rPr>
              <w:t xml:space="preserve"> </w:t>
            </w:r>
            <w:r>
              <w:rPr>
                <w:spacing w:val="-4"/>
                <w:sz w:val="24"/>
              </w:rPr>
              <w:t>(except</w:t>
            </w:r>
            <w:r>
              <w:rPr>
                <w:spacing w:val="-23"/>
                <w:sz w:val="24"/>
              </w:rPr>
              <w:t xml:space="preserve"> </w:t>
            </w:r>
            <w:r>
              <w:rPr>
                <w:spacing w:val="-4"/>
                <w:sz w:val="24"/>
              </w:rPr>
              <w:t xml:space="preserve">in </w:t>
            </w:r>
            <w:r>
              <w:rPr>
                <w:spacing w:val="-2"/>
                <w:sz w:val="24"/>
              </w:rPr>
              <w:t>case</w:t>
            </w:r>
            <w:r>
              <w:rPr>
                <w:spacing w:val="-24"/>
                <w:sz w:val="24"/>
              </w:rPr>
              <w:t xml:space="preserve"> </w:t>
            </w:r>
            <w:r>
              <w:rPr>
                <w:spacing w:val="-2"/>
                <w:sz w:val="24"/>
              </w:rPr>
              <w:t>of</w:t>
            </w:r>
            <w:r>
              <w:rPr>
                <w:spacing w:val="-25"/>
                <w:sz w:val="24"/>
              </w:rPr>
              <w:t xml:space="preserve"> </w:t>
            </w:r>
            <w:r>
              <w:rPr>
                <w:spacing w:val="-2"/>
                <w:sz w:val="24"/>
              </w:rPr>
              <w:t>Death</w:t>
            </w:r>
            <w:r>
              <w:rPr>
                <w:spacing w:val="-24"/>
                <w:sz w:val="24"/>
              </w:rPr>
              <w:t xml:space="preserve"> </w:t>
            </w:r>
            <w:r>
              <w:rPr>
                <w:spacing w:val="-2"/>
                <w:sz w:val="24"/>
              </w:rPr>
              <w:t>or Medical</w:t>
            </w:r>
          </w:p>
          <w:p w14:paraId="39E1BE5D" w14:textId="77777777" w:rsidR="00A13382" w:rsidRDefault="00000000">
            <w:pPr>
              <w:pStyle w:val="TableParagraph"/>
              <w:spacing w:before="5"/>
              <w:ind w:left="107"/>
              <w:rPr>
                <w:sz w:val="24"/>
              </w:rPr>
            </w:pPr>
            <w:r>
              <w:rPr>
                <w:spacing w:val="-2"/>
                <w:sz w:val="24"/>
              </w:rPr>
              <w:t>Incapacity)</w:t>
            </w:r>
          </w:p>
        </w:tc>
        <w:tc>
          <w:tcPr>
            <w:tcW w:w="2015" w:type="dxa"/>
            <w:vMerge w:val="restart"/>
          </w:tcPr>
          <w:p w14:paraId="2450D086" w14:textId="77777777" w:rsidR="00A13382" w:rsidRDefault="00A13382">
            <w:pPr>
              <w:pStyle w:val="TableParagraph"/>
              <w:rPr>
                <w:sz w:val="24"/>
              </w:rPr>
            </w:pPr>
          </w:p>
          <w:p w14:paraId="4B5C7D3F" w14:textId="77777777" w:rsidR="00A13382" w:rsidRDefault="00A13382">
            <w:pPr>
              <w:pStyle w:val="TableParagraph"/>
              <w:rPr>
                <w:sz w:val="24"/>
              </w:rPr>
            </w:pPr>
          </w:p>
          <w:p w14:paraId="363DA830" w14:textId="77777777" w:rsidR="00A13382" w:rsidRDefault="00A13382">
            <w:pPr>
              <w:pStyle w:val="TableParagraph"/>
              <w:rPr>
                <w:sz w:val="24"/>
              </w:rPr>
            </w:pPr>
          </w:p>
          <w:p w14:paraId="766A0C28" w14:textId="77777777" w:rsidR="00A13382" w:rsidRDefault="00A13382">
            <w:pPr>
              <w:pStyle w:val="TableParagraph"/>
              <w:rPr>
                <w:sz w:val="24"/>
              </w:rPr>
            </w:pPr>
          </w:p>
          <w:p w14:paraId="5D6148C0" w14:textId="77777777" w:rsidR="00A13382" w:rsidRDefault="00A13382">
            <w:pPr>
              <w:pStyle w:val="TableParagraph"/>
              <w:spacing w:before="127"/>
              <w:rPr>
                <w:sz w:val="24"/>
              </w:rPr>
            </w:pPr>
          </w:p>
          <w:p w14:paraId="7830CF14" w14:textId="77777777" w:rsidR="00A13382" w:rsidRDefault="00000000">
            <w:pPr>
              <w:pStyle w:val="TableParagraph"/>
              <w:spacing w:line="273" w:lineRule="auto"/>
              <w:ind w:left="108" w:right="253"/>
              <w:rPr>
                <w:sz w:val="24"/>
              </w:rPr>
            </w:pPr>
            <w:r>
              <w:rPr>
                <w:spacing w:val="-4"/>
                <w:sz w:val="24"/>
              </w:rPr>
              <w:t>To</w:t>
            </w:r>
            <w:r>
              <w:rPr>
                <w:spacing w:val="-24"/>
                <w:sz w:val="24"/>
              </w:rPr>
              <w:t xml:space="preserve"> </w:t>
            </w:r>
            <w:r>
              <w:rPr>
                <w:spacing w:val="-4"/>
                <w:sz w:val="24"/>
              </w:rPr>
              <w:t>be</w:t>
            </w:r>
            <w:r>
              <w:rPr>
                <w:spacing w:val="-24"/>
                <w:sz w:val="24"/>
              </w:rPr>
              <w:t xml:space="preserve"> </w:t>
            </w:r>
            <w:r>
              <w:rPr>
                <w:spacing w:val="-4"/>
                <w:sz w:val="24"/>
              </w:rPr>
              <w:t xml:space="preserve">measured </w:t>
            </w:r>
            <w:r>
              <w:rPr>
                <w:sz w:val="24"/>
              </w:rPr>
              <w:t>in number of</w:t>
            </w:r>
          </w:p>
          <w:p w14:paraId="03853099" w14:textId="77777777" w:rsidR="00A13382" w:rsidRDefault="00000000">
            <w:pPr>
              <w:pStyle w:val="TableParagraph"/>
              <w:spacing w:line="271" w:lineRule="auto"/>
              <w:ind w:left="108" w:right="140"/>
              <w:rPr>
                <w:sz w:val="24"/>
              </w:rPr>
            </w:pPr>
            <w:r>
              <w:rPr>
                <w:spacing w:val="-2"/>
                <w:sz w:val="24"/>
              </w:rPr>
              <w:t>months</w:t>
            </w:r>
            <w:r>
              <w:rPr>
                <w:spacing w:val="-24"/>
                <w:sz w:val="24"/>
              </w:rPr>
              <w:t xml:space="preserve"> </w:t>
            </w:r>
            <w:r>
              <w:rPr>
                <w:spacing w:val="-2"/>
                <w:sz w:val="24"/>
              </w:rPr>
              <w:t>of</w:t>
            </w:r>
            <w:r>
              <w:rPr>
                <w:spacing w:val="-24"/>
                <w:sz w:val="24"/>
              </w:rPr>
              <w:t xml:space="preserve"> </w:t>
            </w:r>
            <w:r>
              <w:rPr>
                <w:spacing w:val="-2"/>
                <w:sz w:val="24"/>
              </w:rPr>
              <w:t>actual deployment</w:t>
            </w:r>
          </w:p>
        </w:tc>
        <w:tc>
          <w:tcPr>
            <w:tcW w:w="1160" w:type="dxa"/>
          </w:tcPr>
          <w:p w14:paraId="27A61AA7" w14:textId="77777777" w:rsidR="00A13382" w:rsidRDefault="00000000">
            <w:pPr>
              <w:pStyle w:val="TableParagraph"/>
              <w:spacing w:before="1"/>
              <w:ind w:left="107"/>
              <w:rPr>
                <w:sz w:val="24"/>
              </w:rPr>
            </w:pPr>
            <w:r>
              <w:rPr>
                <w:sz w:val="24"/>
              </w:rPr>
              <w:t>&gt;=</w:t>
            </w:r>
            <w:r>
              <w:rPr>
                <w:spacing w:val="-22"/>
                <w:sz w:val="24"/>
              </w:rPr>
              <w:t xml:space="preserve"> </w:t>
            </w:r>
            <w:r>
              <w:rPr>
                <w:spacing w:val="-10"/>
                <w:sz w:val="24"/>
              </w:rPr>
              <w:t>6</w:t>
            </w:r>
          </w:p>
          <w:p w14:paraId="2A592D92" w14:textId="77777777" w:rsidR="00A13382" w:rsidRDefault="00000000">
            <w:pPr>
              <w:pStyle w:val="TableParagraph"/>
              <w:spacing w:before="37"/>
              <w:ind w:left="107"/>
              <w:rPr>
                <w:sz w:val="24"/>
              </w:rPr>
            </w:pPr>
            <w:r>
              <w:rPr>
                <w:spacing w:val="-2"/>
                <w:w w:val="105"/>
                <w:sz w:val="24"/>
              </w:rPr>
              <w:t>Months</w:t>
            </w:r>
          </w:p>
        </w:tc>
        <w:tc>
          <w:tcPr>
            <w:tcW w:w="1689" w:type="dxa"/>
          </w:tcPr>
          <w:p w14:paraId="3A35F6A8" w14:textId="77777777" w:rsidR="00A13382" w:rsidRDefault="00000000">
            <w:pPr>
              <w:pStyle w:val="TableParagraph"/>
              <w:spacing w:before="158"/>
              <w:ind w:left="107"/>
              <w:rPr>
                <w:sz w:val="24"/>
              </w:rPr>
            </w:pPr>
            <w:r>
              <w:rPr>
                <w:sz w:val="24"/>
              </w:rPr>
              <w:t>No</w:t>
            </w:r>
            <w:r>
              <w:rPr>
                <w:spacing w:val="-5"/>
                <w:sz w:val="24"/>
              </w:rPr>
              <w:t xml:space="preserve"> </w:t>
            </w:r>
            <w:r>
              <w:rPr>
                <w:spacing w:val="-2"/>
                <w:sz w:val="24"/>
              </w:rPr>
              <w:t>Penalty</w:t>
            </w:r>
          </w:p>
        </w:tc>
        <w:tc>
          <w:tcPr>
            <w:tcW w:w="1886" w:type="dxa"/>
            <w:vMerge w:val="restart"/>
          </w:tcPr>
          <w:p w14:paraId="434462D9" w14:textId="77777777" w:rsidR="00A13382" w:rsidRDefault="00A13382">
            <w:pPr>
              <w:pStyle w:val="TableParagraph"/>
              <w:rPr>
                <w:sz w:val="24"/>
              </w:rPr>
            </w:pPr>
          </w:p>
          <w:p w14:paraId="3190F42D" w14:textId="77777777" w:rsidR="00A13382" w:rsidRDefault="00A13382">
            <w:pPr>
              <w:pStyle w:val="TableParagraph"/>
              <w:rPr>
                <w:sz w:val="24"/>
              </w:rPr>
            </w:pPr>
          </w:p>
          <w:p w14:paraId="20F437EB" w14:textId="77777777" w:rsidR="00A13382" w:rsidRDefault="00A13382">
            <w:pPr>
              <w:pStyle w:val="TableParagraph"/>
              <w:spacing w:before="210"/>
              <w:rPr>
                <w:sz w:val="24"/>
              </w:rPr>
            </w:pPr>
          </w:p>
          <w:p w14:paraId="5411F67B" w14:textId="77777777" w:rsidR="00A13382" w:rsidRDefault="00000000">
            <w:pPr>
              <w:pStyle w:val="TableParagraph"/>
              <w:spacing w:line="271" w:lineRule="auto"/>
              <w:ind w:left="106"/>
              <w:rPr>
                <w:sz w:val="24"/>
              </w:rPr>
            </w:pPr>
            <w:r>
              <w:rPr>
                <w:spacing w:val="-8"/>
                <w:sz w:val="24"/>
              </w:rPr>
              <w:t>Letters</w:t>
            </w:r>
            <w:r>
              <w:rPr>
                <w:spacing w:val="-24"/>
                <w:sz w:val="24"/>
              </w:rPr>
              <w:t xml:space="preserve"> </w:t>
            </w:r>
            <w:r>
              <w:rPr>
                <w:spacing w:val="-8"/>
                <w:sz w:val="24"/>
              </w:rPr>
              <w:t xml:space="preserve">from </w:t>
            </w:r>
            <w:r>
              <w:rPr>
                <w:spacing w:val="-2"/>
                <w:sz w:val="24"/>
              </w:rPr>
              <w:t xml:space="preserve">agency mentioning </w:t>
            </w:r>
            <w:r>
              <w:rPr>
                <w:sz w:val="24"/>
              </w:rPr>
              <w:t>about</w:t>
            </w:r>
            <w:r>
              <w:rPr>
                <w:spacing w:val="-14"/>
                <w:sz w:val="24"/>
              </w:rPr>
              <w:t xml:space="preserve"> </w:t>
            </w:r>
            <w:r>
              <w:rPr>
                <w:sz w:val="24"/>
              </w:rPr>
              <w:t>the</w:t>
            </w:r>
          </w:p>
          <w:p w14:paraId="5029AACB" w14:textId="77777777" w:rsidR="00A13382" w:rsidRDefault="00000000">
            <w:pPr>
              <w:pStyle w:val="TableParagraph"/>
              <w:spacing w:before="5" w:line="271" w:lineRule="auto"/>
              <w:ind w:left="106"/>
              <w:rPr>
                <w:sz w:val="24"/>
              </w:rPr>
            </w:pPr>
            <w:r>
              <w:rPr>
                <w:sz w:val="24"/>
              </w:rPr>
              <w:t>deployment</w:t>
            </w:r>
            <w:r>
              <w:rPr>
                <w:spacing w:val="-14"/>
                <w:sz w:val="24"/>
              </w:rPr>
              <w:t xml:space="preserve"> </w:t>
            </w:r>
            <w:r>
              <w:rPr>
                <w:sz w:val="24"/>
              </w:rPr>
              <w:t xml:space="preserve">C </w:t>
            </w:r>
            <w:r>
              <w:rPr>
                <w:spacing w:val="-6"/>
                <w:sz w:val="24"/>
              </w:rPr>
              <w:t>replacement</w:t>
            </w:r>
            <w:r>
              <w:rPr>
                <w:spacing w:val="-24"/>
                <w:sz w:val="24"/>
              </w:rPr>
              <w:t xml:space="preserve"> </w:t>
            </w:r>
            <w:r>
              <w:rPr>
                <w:spacing w:val="-6"/>
                <w:sz w:val="24"/>
              </w:rPr>
              <w:t xml:space="preserve">of </w:t>
            </w:r>
            <w:r>
              <w:rPr>
                <w:spacing w:val="-2"/>
                <w:sz w:val="24"/>
              </w:rPr>
              <w:t>resource</w:t>
            </w:r>
          </w:p>
        </w:tc>
      </w:tr>
      <w:tr w:rsidR="00A13382" w14:paraId="41F1A64C" w14:textId="77777777">
        <w:trPr>
          <w:trHeight w:val="1424"/>
        </w:trPr>
        <w:tc>
          <w:tcPr>
            <w:tcW w:w="616" w:type="dxa"/>
            <w:vMerge/>
            <w:tcBorders>
              <w:top w:val="nil"/>
            </w:tcBorders>
          </w:tcPr>
          <w:p w14:paraId="7020CDDA" w14:textId="77777777" w:rsidR="00A13382" w:rsidRDefault="00A13382">
            <w:pPr>
              <w:rPr>
                <w:sz w:val="2"/>
                <w:szCs w:val="2"/>
              </w:rPr>
            </w:pPr>
          </w:p>
        </w:tc>
        <w:tc>
          <w:tcPr>
            <w:tcW w:w="1987" w:type="dxa"/>
            <w:vMerge/>
            <w:tcBorders>
              <w:top w:val="nil"/>
            </w:tcBorders>
          </w:tcPr>
          <w:p w14:paraId="358607C7" w14:textId="77777777" w:rsidR="00A13382" w:rsidRDefault="00A13382">
            <w:pPr>
              <w:rPr>
                <w:sz w:val="2"/>
                <w:szCs w:val="2"/>
              </w:rPr>
            </w:pPr>
          </w:p>
        </w:tc>
        <w:tc>
          <w:tcPr>
            <w:tcW w:w="2015" w:type="dxa"/>
            <w:vMerge/>
            <w:tcBorders>
              <w:top w:val="nil"/>
            </w:tcBorders>
          </w:tcPr>
          <w:p w14:paraId="71E52034" w14:textId="77777777" w:rsidR="00A13382" w:rsidRDefault="00A13382">
            <w:pPr>
              <w:rPr>
                <w:sz w:val="2"/>
                <w:szCs w:val="2"/>
              </w:rPr>
            </w:pPr>
          </w:p>
        </w:tc>
        <w:tc>
          <w:tcPr>
            <w:tcW w:w="1160" w:type="dxa"/>
          </w:tcPr>
          <w:p w14:paraId="7E114C98" w14:textId="77777777" w:rsidR="00A13382" w:rsidRDefault="00000000">
            <w:pPr>
              <w:pStyle w:val="TableParagraph"/>
              <w:ind w:left="107"/>
              <w:rPr>
                <w:sz w:val="24"/>
              </w:rPr>
            </w:pPr>
            <w:r>
              <w:rPr>
                <w:sz w:val="24"/>
              </w:rPr>
              <w:t>&lt;</w:t>
            </w:r>
            <w:r>
              <w:rPr>
                <w:spacing w:val="-23"/>
                <w:sz w:val="24"/>
              </w:rPr>
              <w:t xml:space="preserve"> </w:t>
            </w:r>
            <w:r>
              <w:rPr>
                <w:spacing w:val="-10"/>
                <w:sz w:val="24"/>
              </w:rPr>
              <w:t>6</w:t>
            </w:r>
          </w:p>
          <w:p w14:paraId="78B45E06" w14:textId="77777777" w:rsidR="00A13382" w:rsidRDefault="00000000">
            <w:pPr>
              <w:pStyle w:val="TableParagraph"/>
              <w:spacing w:before="38" w:line="271" w:lineRule="auto"/>
              <w:ind w:left="107" w:right="157"/>
              <w:rPr>
                <w:sz w:val="24"/>
              </w:rPr>
            </w:pPr>
            <w:r>
              <w:rPr>
                <w:spacing w:val="-2"/>
                <w:sz w:val="24"/>
              </w:rPr>
              <w:t xml:space="preserve">Months </w:t>
            </w:r>
            <w:r>
              <w:rPr>
                <w:sz w:val="24"/>
              </w:rPr>
              <w:t>and</w:t>
            </w:r>
            <w:r>
              <w:rPr>
                <w:spacing w:val="-25"/>
                <w:sz w:val="24"/>
              </w:rPr>
              <w:t xml:space="preserve"> </w:t>
            </w:r>
            <w:r>
              <w:rPr>
                <w:sz w:val="24"/>
              </w:rPr>
              <w:t>&gt;=</w:t>
            </w:r>
            <w:r>
              <w:rPr>
                <w:spacing w:val="-23"/>
                <w:sz w:val="24"/>
              </w:rPr>
              <w:t xml:space="preserve"> </w:t>
            </w:r>
            <w:r>
              <w:rPr>
                <w:sz w:val="24"/>
              </w:rPr>
              <w:t xml:space="preserve">4 </w:t>
            </w:r>
            <w:r>
              <w:rPr>
                <w:spacing w:val="-2"/>
                <w:sz w:val="24"/>
              </w:rPr>
              <w:t>Months</w:t>
            </w:r>
          </w:p>
        </w:tc>
        <w:tc>
          <w:tcPr>
            <w:tcW w:w="1689" w:type="dxa"/>
          </w:tcPr>
          <w:p w14:paraId="3A88014B" w14:textId="77777777" w:rsidR="00A13382" w:rsidRDefault="00A13382">
            <w:pPr>
              <w:pStyle w:val="TableParagraph"/>
              <w:spacing w:before="38"/>
              <w:rPr>
                <w:sz w:val="24"/>
              </w:rPr>
            </w:pPr>
          </w:p>
          <w:p w14:paraId="0EA6707E" w14:textId="77777777" w:rsidR="00A13382" w:rsidRDefault="00000000">
            <w:pPr>
              <w:pStyle w:val="TableParagraph"/>
              <w:ind w:left="107"/>
              <w:rPr>
                <w:sz w:val="24"/>
              </w:rPr>
            </w:pPr>
            <w:r>
              <w:rPr>
                <w:w w:val="105"/>
                <w:sz w:val="24"/>
              </w:rPr>
              <w:t>Rs</w:t>
            </w:r>
            <w:r>
              <w:rPr>
                <w:spacing w:val="-16"/>
                <w:w w:val="105"/>
                <w:sz w:val="24"/>
              </w:rPr>
              <w:t xml:space="preserve"> </w:t>
            </w:r>
            <w:r>
              <w:rPr>
                <w:spacing w:val="-2"/>
                <w:w w:val="105"/>
                <w:sz w:val="24"/>
              </w:rPr>
              <w:t>1,00,000</w:t>
            </w:r>
          </w:p>
          <w:p w14:paraId="223647E0" w14:textId="77777777" w:rsidR="00A13382" w:rsidRDefault="00000000">
            <w:pPr>
              <w:pStyle w:val="TableParagraph"/>
              <w:spacing w:before="37"/>
              <w:ind w:left="107"/>
              <w:rPr>
                <w:sz w:val="24"/>
              </w:rPr>
            </w:pPr>
            <w:r>
              <w:rPr>
                <w:w w:val="90"/>
                <w:sz w:val="24"/>
              </w:rPr>
              <w:t>per</w:t>
            </w:r>
            <w:r>
              <w:rPr>
                <w:spacing w:val="-1"/>
                <w:w w:val="90"/>
                <w:sz w:val="24"/>
              </w:rPr>
              <w:t xml:space="preserve"> </w:t>
            </w:r>
            <w:r>
              <w:rPr>
                <w:spacing w:val="-2"/>
                <w:sz w:val="24"/>
              </w:rPr>
              <w:t>resource</w:t>
            </w:r>
          </w:p>
        </w:tc>
        <w:tc>
          <w:tcPr>
            <w:tcW w:w="1886" w:type="dxa"/>
            <w:vMerge/>
            <w:tcBorders>
              <w:top w:val="nil"/>
            </w:tcBorders>
          </w:tcPr>
          <w:p w14:paraId="17701566" w14:textId="77777777" w:rsidR="00A13382" w:rsidRDefault="00A13382">
            <w:pPr>
              <w:rPr>
                <w:sz w:val="2"/>
                <w:szCs w:val="2"/>
              </w:rPr>
            </w:pPr>
          </w:p>
        </w:tc>
      </w:tr>
      <w:tr w:rsidR="00A13382" w14:paraId="70E27112" w14:textId="77777777">
        <w:trPr>
          <w:trHeight w:val="1425"/>
        </w:trPr>
        <w:tc>
          <w:tcPr>
            <w:tcW w:w="616" w:type="dxa"/>
            <w:vMerge/>
            <w:tcBorders>
              <w:top w:val="nil"/>
            </w:tcBorders>
          </w:tcPr>
          <w:p w14:paraId="6E858CF2" w14:textId="77777777" w:rsidR="00A13382" w:rsidRDefault="00A13382">
            <w:pPr>
              <w:rPr>
                <w:sz w:val="2"/>
                <w:szCs w:val="2"/>
              </w:rPr>
            </w:pPr>
          </w:p>
        </w:tc>
        <w:tc>
          <w:tcPr>
            <w:tcW w:w="1987" w:type="dxa"/>
            <w:vMerge/>
            <w:tcBorders>
              <w:top w:val="nil"/>
            </w:tcBorders>
          </w:tcPr>
          <w:p w14:paraId="147D09DE" w14:textId="77777777" w:rsidR="00A13382" w:rsidRDefault="00A13382">
            <w:pPr>
              <w:rPr>
                <w:sz w:val="2"/>
                <w:szCs w:val="2"/>
              </w:rPr>
            </w:pPr>
          </w:p>
        </w:tc>
        <w:tc>
          <w:tcPr>
            <w:tcW w:w="2015" w:type="dxa"/>
            <w:vMerge/>
            <w:tcBorders>
              <w:top w:val="nil"/>
            </w:tcBorders>
          </w:tcPr>
          <w:p w14:paraId="1BF03722" w14:textId="77777777" w:rsidR="00A13382" w:rsidRDefault="00A13382">
            <w:pPr>
              <w:rPr>
                <w:sz w:val="2"/>
                <w:szCs w:val="2"/>
              </w:rPr>
            </w:pPr>
          </w:p>
        </w:tc>
        <w:tc>
          <w:tcPr>
            <w:tcW w:w="1160" w:type="dxa"/>
          </w:tcPr>
          <w:p w14:paraId="697FD0A4" w14:textId="77777777" w:rsidR="00A13382" w:rsidRDefault="00000000">
            <w:pPr>
              <w:pStyle w:val="TableParagraph"/>
              <w:spacing w:before="1"/>
              <w:ind w:left="107"/>
              <w:jc w:val="both"/>
              <w:rPr>
                <w:sz w:val="24"/>
              </w:rPr>
            </w:pPr>
            <w:r>
              <w:rPr>
                <w:sz w:val="24"/>
              </w:rPr>
              <w:t>&lt;</w:t>
            </w:r>
            <w:r>
              <w:rPr>
                <w:spacing w:val="-23"/>
                <w:sz w:val="24"/>
              </w:rPr>
              <w:t xml:space="preserve"> </w:t>
            </w:r>
            <w:r>
              <w:rPr>
                <w:spacing w:val="-10"/>
                <w:sz w:val="24"/>
              </w:rPr>
              <w:t>4</w:t>
            </w:r>
          </w:p>
          <w:p w14:paraId="677413BE" w14:textId="77777777" w:rsidR="00A13382" w:rsidRDefault="00000000">
            <w:pPr>
              <w:pStyle w:val="TableParagraph"/>
              <w:spacing w:before="37" w:line="271" w:lineRule="auto"/>
              <w:ind w:left="107" w:right="260"/>
              <w:jc w:val="both"/>
              <w:rPr>
                <w:sz w:val="24"/>
              </w:rPr>
            </w:pPr>
            <w:r>
              <w:rPr>
                <w:spacing w:val="-2"/>
                <w:sz w:val="24"/>
              </w:rPr>
              <w:t xml:space="preserve">Months </w:t>
            </w:r>
            <w:r>
              <w:rPr>
                <w:sz w:val="24"/>
              </w:rPr>
              <w:t>and</w:t>
            </w:r>
            <w:r>
              <w:rPr>
                <w:spacing w:val="-19"/>
                <w:sz w:val="24"/>
              </w:rPr>
              <w:t xml:space="preserve"> </w:t>
            </w:r>
            <w:r>
              <w:rPr>
                <w:sz w:val="24"/>
              </w:rPr>
              <w:t>&gt;</w:t>
            </w:r>
            <w:r>
              <w:rPr>
                <w:spacing w:val="-18"/>
                <w:sz w:val="24"/>
              </w:rPr>
              <w:t xml:space="preserve"> </w:t>
            </w:r>
            <w:r>
              <w:rPr>
                <w:sz w:val="24"/>
              </w:rPr>
              <w:t xml:space="preserve">2 </w:t>
            </w:r>
            <w:r>
              <w:rPr>
                <w:spacing w:val="-2"/>
                <w:sz w:val="24"/>
              </w:rPr>
              <w:t>Months</w:t>
            </w:r>
          </w:p>
        </w:tc>
        <w:tc>
          <w:tcPr>
            <w:tcW w:w="1689" w:type="dxa"/>
          </w:tcPr>
          <w:p w14:paraId="6B265D00" w14:textId="77777777" w:rsidR="00A13382" w:rsidRDefault="00A13382">
            <w:pPr>
              <w:pStyle w:val="TableParagraph"/>
              <w:spacing w:before="38"/>
              <w:rPr>
                <w:sz w:val="24"/>
              </w:rPr>
            </w:pPr>
          </w:p>
          <w:p w14:paraId="39CAC84E" w14:textId="77777777" w:rsidR="00A13382" w:rsidRDefault="00000000">
            <w:pPr>
              <w:pStyle w:val="TableParagraph"/>
              <w:ind w:left="107"/>
              <w:rPr>
                <w:sz w:val="24"/>
              </w:rPr>
            </w:pPr>
            <w:r>
              <w:rPr>
                <w:w w:val="105"/>
                <w:sz w:val="24"/>
              </w:rPr>
              <w:t>Rs</w:t>
            </w:r>
            <w:r>
              <w:rPr>
                <w:spacing w:val="-16"/>
                <w:w w:val="105"/>
                <w:sz w:val="24"/>
              </w:rPr>
              <w:t xml:space="preserve"> </w:t>
            </w:r>
            <w:r>
              <w:rPr>
                <w:spacing w:val="-2"/>
                <w:w w:val="105"/>
                <w:sz w:val="24"/>
              </w:rPr>
              <w:t>2,00,000</w:t>
            </w:r>
          </w:p>
          <w:p w14:paraId="33732331" w14:textId="77777777" w:rsidR="00A13382" w:rsidRDefault="00000000">
            <w:pPr>
              <w:pStyle w:val="TableParagraph"/>
              <w:spacing w:before="38"/>
              <w:ind w:left="107"/>
              <w:rPr>
                <w:sz w:val="24"/>
              </w:rPr>
            </w:pPr>
            <w:r>
              <w:rPr>
                <w:w w:val="90"/>
                <w:sz w:val="24"/>
              </w:rPr>
              <w:t>per</w:t>
            </w:r>
            <w:r>
              <w:rPr>
                <w:spacing w:val="-1"/>
                <w:w w:val="90"/>
                <w:sz w:val="24"/>
              </w:rPr>
              <w:t xml:space="preserve"> </w:t>
            </w:r>
            <w:r>
              <w:rPr>
                <w:spacing w:val="-2"/>
                <w:sz w:val="24"/>
              </w:rPr>
              <w:t>resource</w:t>
            </w:r>
          </w:p>
        </w:tc>
        <w:tc>
          <w:tcPr>
            <w:tcW w:w="1886" w:type="dxa"/>
            <w:vMerge/>
            <w:tcBorders>
              <w:top w:val="nil"/>
            </w:tcBorders>
          </w:tcPr>
          <w:p w14:paraId="6319D3E2" w14:textId="77777777" w:rsidR="00A13382" w:rsidRDefault="00A13382">
            <w:pPr>
              <w:rPr>
                <w:sz w:val="2"/>
                <w:szCs w:val="2"/>
              </w:rPr>
            </w:pPr>
          </w:p>
        </w:tc>
      </w:tr>
      <w:tr w:rsidR="00A13382" w14:paraId="0CE8137B" w14:textId="77777777">
        <w:trPr>
          <w:trHeight w:val="792"/>
        </w:trPr>
        <w:tc>
          <w:tcPr>
            <w:tcW w:w="616" w:type="dxa"/>
            <w:vMerge/>
            <w:tcBorders>
              <w:top w:val="nil"/>
            </w:tcBorders>
          </w:tcPr>
          <w:p w14:paraId="3A18B5ED" w14:textId="77777777" w:rsidR="00A13382" w:rsidRDefault="00A13382">
            <w:pPr>
              <w:rPr>
                <w:sz w:val="2"/>
                <w:szCs w:val="2"/>
              </w:rPr>
            </w:pPr>
          </w:p>
        </w:tc>
        <w:tc>
          <w:tcPr>
            <w:tcW w:w="1987" w:type="dxa"/>
            <w:vMerge/>
            <w:tcBorders>
              <w:top w:val="nil"/>
            </w:tcBorders>
          </w:tcPr>
          <w:p w14:paraId="61081EA3" w14:textId="77777777" w:rsidR="00A13382" w:rsidRDefault="00A13382">
            <w:pPr>
              <w:rPr>
                <w:sz w:val="2"/>
                <w:szCs w:val="2"/>
              </w:rPr>
            </w:pPr>
          </w:p>
        </w:tc>
        <w:tc>
          <w:tcPr>
            <w:tcW w:w="2015" w:type="dxa"/>
            <w:vMerge/>
            <w:tcBorders>
              <w:top w:val="nil"/>
            </w:tcBorders>
          </w:tcPr>
          <w:p w14:paraId="0F8C2F61" w14:textId="77777777" w:rsidR="00A13382" w:rsidRDefault="00A13382">
            <w:pPr>
              <w:rPr>
                <w:sz w:val="2"/>
                <w:szCs w:val="2"/>
              </w:rPr>
            </w:pPr>
          </w:p>
        </w:tc>
        <w:tc>
          <w:tcPr>
            <w:tcW w:w="1160" w:type="dxa"/>
          </w:tcPr>
          <w:p w14:paraId="10025FC0" w14:textId="77777777" w:rsidR="00A13382" w:rsidRDefault="00000000">
            <w:pPr>
              <w:pStyle w:val="TableParagraph"/>
              <w:ind w:left="107"/>
              <w:rPr>
                <w:sz w:val="24"/>
              </w:rPr>
            </w:pPr>
            <w:r>
              <w:rPr>
                <w:sz w:val="24"/>
              </w:rPr>
              <w:t>&lt;=</w:t>
            </w:r>
            <w:r>
              <w:rPr>
                <w:spacing w:val="-22"/>
                <w:sz w:val="24"/>
              </w:rPr>
              <w:t xml:space="preserve"> </w:t>
            </w:r>
            <w:r>
              <w:rPr>
                <w:spacing w:val="-10"/>
                <w:sz w:val="24"/>
              </w:rPr>
              <w:t>2</w:t>
            </w:r>
          </w:p>
          <w:p w14:paraId="4620157A" w14:textId="77777777" w:rsidR="00A13382" w:rsidRDefault="00000000">
            <w:pPr>
              <w:pStyle w:val="TableParagraph"/>
              <w:spacing w:before="38"/>
              <w:ind w:left="107"/>
              <w:rPr>
                <w:sz w:val="24"/>
              </w:rPr>
            </w:pPr>
            <w:r>
              <w:rPr>
                <w:spacing w:val="-2"/>
                <w:w w:val="105"/>
                <w:sz w:val="24"/>
              </w:rPr>
              <w:t>Months</w:t>
            </w:r>
          </w:p>
        </w:tc>
        <w:tc>
          <w:tcPr>
            <w:tcW w:w="1689" w:type="dxa"/>
          </w:tcPr>
          <w:p w14:paraId="57E4C328" w14:textId="77777777" w:rsidR="00A13382" w:rsidRDefault="00000000">
            <w:pPr>
              <w:pStyle w:val="TableParagraph"/>
              <w:ind w:left="107"/>
              <w:rPr>
                <w:sz w:val="24"/>
              </w:rPr>
            </w:pPr>
            <w:r>
              <w:rPr>
                <w:w w:val="105"/>
                <w:sz w:val="24"/>
              </w:rPr>
              <w:t>Rs</w:t>
            </w:r>
            <w:r>
              <w:rPr>
                <w:spacing w:val="-16"/>
                <w:w w:val="105"/>
                <w:sz w:val="24"/>
              </w:rPr>
              <w:t xml:space="preserve"> </w:t>
            </w:r>
            <w:r>
              <w:rPr>
                <w:spacing w:val="-2"/>
                <w:w w:val="105"/>
                <w:sz w:val="24"/>
              </w:rPr>
              <w:t>3,00,000</w:t>
            </w:r>
          </w:p>
          <w:p w14:paraId="7E1FCD90" w14:textId="77777777" w:rsidR="00A13382" w:rsidRDefault="00000000">
            <w:pPr>
              <w:pStyle w:val="TableParagraph"/>
              <w:spacing w:before="38"/>
              <w:ind w:left="107"/>
              <w:rPr>
                <w:sz w:val="24"/>
              </w:rPr>
            </w:pPr>
            <w:r>
              <w:rPr>
                <w:w w:val="90"/>
                <w:sz w:val="24"/>
              </w:rPr>
              <w:t>per</w:t>
            </w:r>
            <w:r>
              <w:rPr>
                <w:spacing w:val="-1"/>
                <w:w w:val="90"/>
                <w:sz w:val="24"/>
              </w:rPr>
              <w:t xml:space="preserve"> </w:t>
            </w:r>
            <w:r>
              <w:rPr>
                <w:spacing w:val="-2"/>
                <w:sz w:val="24"/>
              </w:rPr>
              <w:t>resource</w:t>
            </w:r>
          </w:p>
        </w:tc>
        <w:tc>
          <w:tcPr>
            <w:tcW w:w="1886" w:type="dxa"/>
            <w:vMerge/>
            <w:tcBorders>
              <w:top w:val="nil"/>
            </w:tcBorders>
          </w:tcPr>
          <w:p w14:paraId="251E0D11" w14:textId="77777777" w:rsidR="00A13382" w:rsidRDefault="00A13382">
            <w:pPr>
              <w:rPr>
                <w:sz w:val="2"/>
                <w:szCs w:val="2"/>
              </w:rPr>
            </w:pPr>
          </w:p>
        </w:tc>
      </w:tr>
      <w:tr w:rsidR="00A13382" w14:paraId="39C05831" w14:textId="77777777">
        <w:trPr>
          <w:trHeight w:val="475"/>
        </w:trPr>
        <w:tc>
          <w:tcPr>
            <w:tcW w:w="616" w:type="dxa"/>
            <w:vMerge w:val="restart"/>
          </w:tcPr>
          <w:p w14:paraId="3E40020B" w14:textId="77777777" w:rsidR="00A13382" w:rsidRDefault="00A13382">
            <w:pPr>
              <w:pStyle w:val="TableParagraph"/>
              <w:rPr>
                <w:sz w:val="24"/>
              </w:rPr>
            </w:pPr>
          </w:p>
          <w:p w14:paraId="389B27DA" w14:textId="77777777" w:rsidR="00A13382" w:rsidRDefault="00A13382">
            <w:pPr>
              <w:pStyle w:val="TableParagraph"/>
              <w:rPr>
                <w:sz w:val="24"/>
              </w:rPr>
            </w:pPr>
          </w:p>
          <w:p w14:paraId="3354B774" w14:textId="77777777" w:rsidR="00A13382" w:rsidRDefault="00A13382">
            <w:pPr>
              <w:pStyle w:val="TableParagraph"/>
              <w:rPr>
                <w:sz w:val="24"/>
              </w:rPr>
            </w:pPr>
          </w:p>
          <w:p w14:paraId="540EAE23" w14:textId="77777777" w:rsidR="00A13382" w:rsidRDefault="00A13382">
            <w:pPr>
              <w:pStyle w:val="TableParagraph"/>
              <w:spacing w:before="150"/>
              <w:rPr>
                <w:sz w:val="24"/>
              </w:rPr>
            </w:pPr>
          </w:p>
          <w:p w14:paraId="523B5C1D" w14:textId="77777777" w:rsidR="00A13382" w:rsidRDefault="00000000">
            <w:pPr>
              <w:pStyle w:val="TableParagraph"/>
              <w:ind w:left="6"/>
              <w:jc w:val="center"/>
              <w:rPr>
                <w:sz w:val="24"/>
              </w:rPr>
            </w:pPr>
            <w:r>
              <w:rPr>
                <w:spacing w:val="-10"/>
                <w:sz w:val="24"/>
              </w:rPr>
              <w:t>2</w:t>
            </w:r>
          </w:p>
        </w:tc>
        <w:tc>
          <w:tcPr>
            <w:tcW w:w="1987" w:type="dxa"/>
            <w:vMerge w:val="restart"/>
          </w:tcPr>
          <w:p w14:paraId="4A49B7D9" w14:textId="77777777" w:rsidR="00A13382" w:rsidRDefault="00A13382">
            <w:pPr>
              <w:pStyle w:val="TableParagraph"/>
              <w:rPr>
                <w:sz w:val="24"/>
              </w:rPr>
            </w:pPr>
          </w:p>
          <w:p w14:paraId="091EEE94" w14:textId="77777777" w:rsidR="00A13382" w:rsidRDefault="00A13382">
            <w:pPr>
              <w:pStyle w:val="TableParagraph"/>
              <w:spacing w:before="233"/>
              <w:rPr>
                <w:sz w:val="24"/>
              </w:rPr>
            </w:pPr>
          </w:p>
          <w:p w14:paraId="02B36914" w14:textId="77777777" w:rsidR="00A13382" w:rsidRDefault="00000000">
            <w:pPr>
              <w:pStyle w:val="TableParagraph"/>
              <w:spacing w:before="1" w:line="271" w:lineRule="auto"/>
              <w:ind w:left="107" w:right="179"/>
              <w:rPr>
                <w:sz w:val="24"/>
              </w:rPr>
            </w:pPr>
            <w:r>
              <w:rPr>
                <w:spacing w:val="-6"/>
                <w:sz w:val="24"/>
              </w:rPr>
              <w:t>Non</w:t>
            </w:r>
            <w:r>
              <w:rPr>
                <w:spacing w:val="-25"/>
                <w:sz w:val="24"/>
              </w:rPr>
              <w:t xml:space="preserve"> </w:t>
            </w:r>
            <w:r>
              <w:rPr>
                <w:spacing w:val="-6"/>
                <w:sz w:val="24"/>
              </w:rPr>
              <w:t xml:space="preserve">availability </w:t>
            </w:r>
            <w:r>
              <w:rPr>
                <w:sz w:val="24"/>
              </w:rPr>
              <w:t>of</w:t>
            </w:r>
            <w:r>
              <w:rPr>
                <w:spacing w:val="-16"/>
                <w:sz w:val="24"/>
              </w:rPr>
              <w:t xml:space="preserve"> </w:t>
            </w:r>
            <w:r>
              <w:rPr>
                <w:sz w:val="24"/>
              </w:rPr>
              <w:t xml:space="preserve">acceptable </w:t>
            </w:r>
            <w:r>
              <w:rPr>
                <w:spacing w:val="-2"/>
                <w:sz w:val="24"/>
              </w:rPr>
              <w:t>replacement resource</w:t>
            </w:r>
          </w:p>
        </w:tc>
        <w:tc>
          <w:tcPr>
            <w:tcW w:w="2015" w:type="dxa"/>
            <w:vMerge w:val="restart"/>
          </w:tcPr>
          <w:p w14:paraId="37D2D86B" w14:textId="77777777" w:rsidR="00A13382" w:rsidRDefault="00A13382">
            <w:pPr>
              <w:pStyle w:val="TableParagraph"/>
              <w:spacing w:before="195"/>
              <w:rPr>
                <w:sz w:val="24"/>
              </w:rPr>
            </w:pPr>
          </w:p>
          <w:p w14:paraId="2EC54489" w14:textId="77777777" w:rsidR="00A13382" w:rsidRDefault="00000000">
            <w:pPr>
              <w:pStyle w:val="TableParagraph"/>
              <w:spacing w:line="273" w:lineRule="auto"/>
              <w:ind w:left="108" w:right="149"/>
              <w:rPr>
                <w:sz w:val="24"/>
              </w:rPr>
            </w:pPr>
            <w:r>
              <w:rPr>
                <w:sz w:val="24"/>
              </w:rPr>
              <w:t>In</w:t>
            </w:r>
            <w:r>
              <w:rPr>
                <w:spacing w:val="-24"/>
                <w:sz w:val="24"/>
              </w:rPr>
              <w:t xml:space="preserve"> </w:t>
            </w:r>
            <w:r>
              <w:rPr>
                <w:sz w:val="24"/>
              </w:rPr>
              <w:t>case</w:t>
            </w:r>
            <w:r>
              <w:rPr>
                <w:spacing w:val="-24"/>
                <w:sz w:val="24"/>
              </w:rPr>
              <w:t xml:space="preserve"> </w:t>
            </w:r>
            <w:r>
              <w:rPr>
                <w:sz w:val="24"/>
              </w:rPr>
              <w:t>agency</w:t>
            </w:r>
            <w:r>
              <w:rPr>
                <w:spacing w:val="-24"/>
                <w:sz w:val="24"/>
              </w:rPr>
              <w:t xml:space="preserve"> </w:t>
            </w:r>
            <w:r>
              <w:rPr>
                <w:sz w:val="24"/>
              </w:rPr>
              <w:t>is not able to</w:t>
            </w:r>
          </w:p>
          <w:p w14:paraId="60E30712" w14:textId="77777777" w:rsidR="00A13382" w:rsidRDefault="00000000">
            <w:pPr>
              <w:pStyle w:val="TableParagraph"/>
              <w:spacing w:line="273" w:lineRule="auto"/>
              <w:ind w:left="108"/>
              <w:rPr>
                <w:sz w:val="24"/>
              </w:rPr>
            </w:pPr>
            <w:r>
              <w:rPr>
                <w:spacing w:val="-6"/>
                <w:sz w:val="24"/>
              </w:rPr>
              <w:t>provide</w:t>
            </w:r>
            <w:r>
              <w:rPr>
                <w:spacing w:val="-24"/>
                <w:sz w:val="24"/>
              </w:rPr>
              <w:t xml:space="preserve"> </w:t>
            </w:r>
            <w:r>
              <w:rPr>
                <w:spacing w:val="-6"/>
                <w:sz w:val="24"/>
              </w:rPr>
              <w:t xml:space="preserve">approved </w:t>
            </w:r>
            <w:r>
              <w:rPr>
                <w:sz w:val="24"/>
              </w:rPr>
              <w:t>replacement</w:t>
            </w:r>
            <w:r>
              <w:rPr>
                <w:spacing w:val="-16"/>
                <w:sz w:val="24"/>
              </w:rPr>
              <w:t xml:space="preserve"> </w:t>
            </w:r>
            <w:r>
              <w:rPr>
                <w:sz w:val="24"/>
              </w:rPr>
              <w:t>of resource in a timely</w:t>
            </w:r>
            <w:r>
              <w:rPr>
                <w:spacing w:val="-18"/>
                <w:sz w:val="24"/>
              </w:rPr>
              <w:t xml:space="preserve"> </w:t>
            </w:r>
            <w:r>
              <w:rPr>
                <w:sz w:val="24"/>
              </w:rPr>
              <w:t>manner</w:t>
            </w:r>
          </w:p>
        </w:tc>
        <w:tc>
          <w:tcPr>
            <w:tcW w:w="1160" w:type="dxa"/>
          </w:tcPr>
          <w:p w14:paraId="00932C70" w14:textId="77777777" w:rsidR="00A13382" w:rsidRDefault="00000000">
            <w:pPr>
              <w:pStyle w:val="TableParagraph"/>
              <w:ind w:left="107"/>
              <w:rPr>
                <w:sz w:val="24"/>
              </w:rPr>
            </w:pPr>
            <w:r>
              <w:rPr>
                <w:sz w:val="24"/>
              </w:rPr>
              <w:t>0</w:t>
            </w:r>
            <w:r>
              <w:rPr>
                <w:spacing w:val="-23"/>
                <w:sz w:val="24"/>
              </w:rPr>
              <w:t xml:space="preserve"> </w:t>
            </w:r>
            <w:r>
              <w:rPr>
                <w:spacing w:val="-4"/>
                <w:sz w:val="24"/>
              </w:rPr>
              <w:t>days</w:t>
            </w:r>
          </w:p>
        </w:tc>
        <w:tc>
          <w:tcPr>
            <w:tcW w:w="1689" w:type="dxa"/>
          </w:tcPr>
          <w:p w14:paraId="291C7192" w14:textId="77777777" w:rsidR="00A13382" w:rsidRDefault="00000000">
            <w:pPr>
              <w:pStyle w:val="TableParagraph"/>
              <w:ind w:left="107"/>
              <w:rPr>
                <w:sz w:val="24"/>
              </w:rPr>
            </w:pPr>
            <w:r>
              <w:rPr>
                <w:sz w:val="24"/>
              </w:rPr>
              <w:t>No</w:t>
            </w:r>
            <w:r>
              <w:rPr>
                <w:spacing w:val="-5"/>
                <w:sz w:val="24"/>
              </w:rPr>
              <w:t xml:space="preserve"> </w:t>
            </w:r>
            <w:r>
              <w:rPr>
                <w:spacing w:val="-2"/>
                <w:sz w:val="24"/>
              </w:rPr>
              <w:t>penalty</w:t>
            </w:r>
          </w:p>
        </w:tc>
        <w:tc>
          <w:tcPr>
            <w:tcW w:w="1886" w:type="dxa"/>
            <w:vMerge w:val="restart"/>
          </w:tcPr>
          <w:p w14:paraId="433DC050" w14:textId="77777777" w:rsidR="00A13382" w:rsidRDefault="00000000">
            <w:pPr>
              <w:pStyle w:val="TableParagraph"/>
              <w:numPr>
                <w:ilvl w:val="0"/>
                <w:numId w:val="25"/>
              </w:numPr>
              <w:tabs>
                <w:tab w:val="left" w:pos="350"/>
              </w:tabs>
              <w:spacing w:line="271" w:lineRule="auto"/>
              <w:ind w:right="173" w:firstLine="0"/>
              <w:rPr>
                <w:sz w:val="24"/>
              </w:rPr>
            </w:pPr>
            <w:r>
              <w:rPr>
                <w:spacing w:val="-6"/>
                <w:sz w:val="24"/>
              </w:rPr>
              <w:t>Intimation</w:t>
            </w:r>
            <w:r>
              <w:rPr>
                <w:spacing w:val="-24"/>
                <w:sz w:val="24"/>
              </w:rPr>
              <w:t xml:space="preserve"> </w:t>
            </w:r>
            <w:r>
              <w:rPr>
                <w:spacing w:val="-6"/>
                <w:sz w:val="24"/>
              </w:rPr>
              <w:t xml:space="preserve">by </w:t>
            </w:r>
            <w:r>
              <w:rPr>
                <w:sz w:val="24"/>
              </w:rPr>
              <w:t>the</w:t>
            </w:r>
            <w:r>
              <w:rPr>
                <w:spacing w:val="-16"/>
                <w:sz w:val="24"/>
              </w:rPr>
              <w:t xml:space="preserve"> </w:t>
            </w:r>
            <w:r>
              <w:rPr>
                <w:sz w:val="24"/>
              </w:rPr>
              <w:t>agency</w:t>
            </w:r>
          </w:p>
          <w:p w14:paraId="33078CFA" w14:textId="77777777" w:rsidR="00A13382" w:rsidRDefault="00000000">
            <w:pPr>
              <w:pStyle w:val="TableParagraph"/>
              <w:numPr>
                <w:ilvl w:val="0"/>
                <w:numId w:val="25"/>
              </w:numPr>
              <w:tabs>
                <w:tab w:val="left" w:pos="349"/>
              </w:tabs>
              <w:spacing w:before="3" w:line="271" w:lineRule="auto"/>
              <w:ind w:right="119" w:firstLine="0"/>
              <w:rPr>
                <w:sz w:val="24"/>
              </w:rPr>
            </w:pPr>
            <w:r>
              <w:rPr>
                <w:spacing w:val="-6"/>
                <w:sz w:val="24"/>
              </w:rPr>
              <w:t xml:space="preserve">Unavailability </w:t>
            </w:r>
            <w:r>
              <w:rPr>
                <w:sz w:val="24"/>
              </w:rPr>
              <w:t>of</w:t>
            </w:r>
            <w:r>
              <w:rPr>
                <w:spacing w:val="-16"/>
                <w:sz w:val="24"/>
              </w:rPr>
              <w:t xml:space="preserve"> </w:t>
            </w:r>
            <w:r>
              <w:rPr>
                <w:sz w:val="24"/>
              </w:rPr>
              <w:t xml:space="preserve">existing </w:t>
            </w:r>
            <w:r>
              <w:rPr>
                <w:spacing w:val="-2"/>
                <w:sz w:val="24"/>
              </w:rPr>
              <w:t>resource</w:t>
            </w:r>
          </w:p>
          <w:p w14:paraId="43B80EC3" w14:textId="77777777" w:rsidR="00A13382" w:rsidRDefault="00000000">
            <w:pPr>
              <w:pStyle w:val="TableParagraph"/>
              <w:numPr>
                <w:ilvl w:val="0"/>
                <w:numId w:val="25"/>
              </w:numPr>
              <w:tabs>
                <w:tab w:val="left" w:pos="340"/>
              </w:tabs>
              <w:spacing w:before="3" w:line="273" w:lineRule="auto"/>
              <w:ind w:right="114" w:firstLine="0"/>
              <w:rPr>
                <w:sz w:val="24"/>
              </w:rPr>
            </w:pPr>
            <w:r>
              <w:rPr>
                <w:spacing w:val="-8"/>
                <w:sz w:val="24"/>
              </w:rPr>
              <w:t>joining</w:t>
            </w:r>
            <w:r>
              <w:rPr>
                <w:spacing w:val="-26"/>
                <w:sz w:val="24"/>
              </w:rPr>
              <w:t xml:space="preserve"> </w:t>
            </w:r>
            <w:r>
              <w:rPr>
                <w:spacing w:val="-8"/>
                <w:sz w:val="24"/>
              </w:rPr>
              <w:t>of</w:t>
            </w:r>
            <w:r>
              <w:rPr>
                <w:spacing w:val="-25"/>
                <w:sz w:val="24"/>
              </w:rPr>
              <w:t xml:space="preserve"> </w:t>
            </w:r>
            <w:r>
              <w:rPr>
                <w:spacing w:val="-8"/>
                <w:sz w:val="24"/>
              </w:rPr>
              <w:t xml:space="preserve">new </w:t>
            </w:r>
            <w:r>
              <w:rPr>
                <w:spacing w:val="-2"/>
                <w:sz w:val="24"/>
              </w:rPr>
              <w:t>resource</w:t>
            </w:r>
          </w:p>
          <w:p w14:paraId="071B34AC" w14:textId="77777777" w:rsidR="00A13382" w:rsidRDefault="00000000">
            <w:pPr>
              <w:pStyle w:val="TableParagraph"/>
              <w:spacing w:line="273" w:lineRule="auto"/>
              <w:ind w:left="106"/>
              <w:rPr>
                <w:sz w:val="24"/>
              </w:rPr>
            </w:pPr>
            <w:r>
              <w:rPr>
                <w:spacing w:val="-4"/>
                <w:sz w:val="24"/>
              </w:rPr>
              <w:t>accepted</w:t>
            </w:r>
            <w:r>
              <w:rPr>
                <w:spacing w:val="-27"/>
                <w:sz w:val="24"/>
              </w:rPr>
              <w:t xml:space="preserve"> </w:t>
            </w:r>
            <w:r>
              <w:rPr>
                <w:spacing w:val="-4"/>
                <w:sz w:val="24"/>
              </w:rPr>
              <w:t xml:space="preserve">by </w:t>
            </w:r>
            <w:r>
              <w:rPr>
                <w:spacing w:val="-2"/>
                <w:sz w:val="24"/>
              </w:rPr>
              <w:t>client</w:t>
            </w:r>
          </w:p>
        </w:tc>
      </w:tr>
      <w:tr w:rsidR="00A13382" w14:paraId="5FA5C736" w14:textId="77777777">
        <w:trPr>
          <w:trHeight w:val="2520"/>
        </w:trPr>
        <w:tc>
          <w:tcPr>
            <w:tcW w:w="616" w:type="dxa"/>
            <w:vMerge/>
            <w:tcBorders>
              <w:top w:val="nil"/>
            </w:tcBorders>
          </w:tcPr>
          <w:p w14:paraId="23042200" w14:textId="77777777" w:rsidR="00A13382" w:rsidRDefault="00A13382">
            <w:pPr>
              <w:rPr>
                <w:sz w:val="2"/>
                <w:szCs w:val="2"/>
              </w:rPr>
            </w:pPr>
          </w:p>
        </w:tc>
        <w:tc>
          <w:tcPr>
            <w:tcW w:w="1987" w:type="dxa"/>
            <w:vMerge/>
            <w:tcBorders>
              <w:top w:val="nil"/>
            </w:tcBorders>
          </w:tcPr>
          <w:p w14:paraId="70991770" w14:textId="77777777" w:rsidR="00A13382" w:rsidRDefault="00A13382">
            <w:pPr>
              <w:rPr>
                <w:sz w:val="2"/>
                <w:szCs w:val="2"/>
              </w:rPr>
            </w:pPr>
          </w:p>
        </w:tc>
        <w:tc>
          <w:tcPr>
            <w:tcW w:w="2015" w:type="dxa"/>
            <w:vMerge/>
            <w:tcBorders>
              <w:top w:val="nil"/>
            </w:tcBorders>
          </w:tcPr>
          <w:p w14:paraId="3C2521CB" w14:textId="77777777" w:rsidR="00A13382" w:rsidRDefault="00A13382">
            <w:pPr>
              <w:rPr>
                <w:sz w:val="2"/>
                <w:szCs w:val="2"/>
              </w:rPr>
            </w:pPr>
          </w:p>
        </w:tc>
        <w:tc>
          <w:tcPr>
            <w:tcW w:w="1160" w:type="dxa"/>
          </w:tcPr>
          <w:p w14:paraId="778E3731" w14:textId="77777777" w:rsidR="00A13382" w:rsidRDefault="00A13382">
            <w:pPr>
              <w:pStyle w:val="TableParagraph"/>
              <w:spacing w:before="268"/>
              <w:rPr>
                <w:sz w:val="24"/>
              </w:rPr>
            </w:pPr>
          </w:p>
          <w:p w14:paraId="25E859D3" w14:textId="77777777" w:rsidR="00A13382" w:rsidRDefault="00000000">
            <w:pPr>
              <w:pStyle w:val="TableParagraph"/>
              <w:spacing w:before="1" w:line="273" w:lineRule="auto"/>
              <w:ind w:left="107" w:right="159"/>
              <w:rPr>
                <w:sz w:val="24"/>
              </w:rPr>
            </w:pPr>
            <w:r>
              <w:rPr>
                <w:spacing w:val="-2"/>
                <w:sz w:val="24"/>
              </w:rPr>
              <w:t xml:space="preserve">Every </w:t>
            </w:r>
            <w:r>
              <w:rPr>
                <w:spacing w:val="-8"/>
                <w:sz w:val="24"/>
              </w:rPr>
              <w:t>week</w:t>
            </w:r>
            <w:r>
              <w:rPr>
                <w:spacing w:val="-24"/>
                <w:sz w:val="24"/>
              </w:rPr>
              <w:t xml:space="preserve"> </w:t>
            </w:r>
            <w:r>
              <w:rPr>
                <w:spacing w:val="-8"/>
                <w:sz w:val="24"/>
              </w:rPr>
              <w:t xml:space="preserve">(or </w:t>
            </w:r>
            <w:r>
              <w:rPr>
                <w:spacing w:val="-4"/>
                <w:sz w:val="24"/>
              </w:rPr>
              <w:t>part thereof)</w:t>
            </w:r>
          </w:p>
        </w:tc>
        <w:tc>
          <w:tcPr>
            <w:tcW w:w="1689" w:type="dxa"/>
          </w:tcPr>
          <w:p w14:paraId="5DCAB36A" w14:textId="77777777" w:rsidR="00A13382" w:rsidRDefault="00A13382">
            <w:pPr>
              <w:pStyle w:val="TableParagraph"/>
              <w:rPr>
                <w:sz w:val="24"/>
              </w:rPr>
            </w:pPr>
          </w:p>
          <w:p w14:paraId="4451D973" w14:textId="77777777" w:rsidR="00A13382" w:rsidRDefault="00A13382">
            <w:pPr>
              <w:pStyle w:val="TableParagraph"/>
              <w:spacing w:before="148"/>
              <w:rPr>
                <w:sz w:val="24"/>
              </w:rPr>
            </w:pPr>
          </w:p>
          <w:p w14:paraId="130FF8DB" w14:textId="77777777" w:rsidR="00A13382" w:rsidRDefault="00000000">
            <w:pPr>
              <w:pStyle w:val="TableParagraph"/>
              <w:ind w:left="107"/>
              <w:rPr>
                <w:sz w:val="24"/>
              </w:rPr>
            </w:pPr>
            <w:r>
              <w:rPr>
                <w:sz w:val="24"/>
              </w:rPr>
              <w:t>INR</w:t>
            </w:r>
            <w:r>
              <w:rPr>
                <w:spacing w:val="-10"/>
                <w:sz w:val="24"/>
              </w:rPr>
              <w:t xml:space="preserve"> </w:t>
            </w:r>
            <w:r>
              <w:rPr>
                <w:spacing w:val="-2"/>
                <w:sz w:val="24"/>
              </w:rPr>
              <w:t>1,00,000</w:t>
            </w:r>
          </w:p>
          <w:p w14:paraId="66CAA87F" w14:textId="77777777" w:rsidR="00A13382" w:rsidRDefault="00000000">
            <w:pPr>
              <w:pStyle w:val="TableParagraph"/>
              <w:spacing w:before="37" w:line="273" w:lineRule="auto"/>
              <w:ind w:left="107" w:right="265"/>
              <w:rPr>
                <w:sz w:val="24"/>
              </w:rPr>
            </w:pPr>
            <w:r>
              <w:rPr>
                <w:spacing w:val="-4"/>
                <w:sz w:val="24"/>
              </w:rPr>
              <w:t>per</w:t>
            </w:r>
            <w:r>
              <w:rPr>
                <w:spacing w:val="-24"/>
                <w:sz w:val="24"/>
              </w:rPr>
              <w:t xml:space="preserve"> </w:t>
            </w:r>
            <w:r>
              <w:rPr>
                <w:spacing w:val="-4"/>
                <w:sz w:val="24"/>
              </w:rPr>
              <w:t xml:space="preserve">resource </w:t>
            </w:r>
            <w:r>
              <w:rPr>
                <w:sz w:val="24"/>
              </w:rPr>
              <w:t>per</w:t>
            </w:r>
            <w:r>
              <w:rPr>
                <w:spacing w:val="-16"/>
                <w:sz w:val="24"/>
              </w:rPr>
              <w:t xml:space="preserve"> </w:t>
            </w:r>
            <w:r>
              <w:rPr>
                <w:sz w:val="24"/>
              </w:rPr>
              <w:t>week</w:t>
            </w:r>
          </w:p>
        </w:tc>
        <w:tc>
          <w:tcPr>
            <w:tcW w:w="1886" w:type="dxa"/>
            <w:vMerge/>
            <w:tcBorders>
              <w:top w:val="nil"/>
            </w:tcBorders>
          </w:tcPr>
          <w:p w14:paraId="07AF0029" w14:textId="77777777" w:rsidR="00A13382" w:rsidRDefault="00A13382">
            <w:pPr>
              <w:rPr>
                <w:sz w:val="2"/>
                <w:szCs w:val="2"/>
              </w:rPr>
            </w:pPr>
          </w:p>
        </w:tc>
      </w:tr>
    </w:tbl>
    <w:p w14:paraId="75D843CC" w14:textId="77777777" w:rsidR="00A13382" w:rsidRDefault="00A13382">
      <w:pPr>
        <w:pStyle w:val="BodyText"/>
        <w:spacing w:before="200"/>
      </w:pPr>
    </w:p>
    <w:p w14:paraId="04ADD981" w14:textId="77777777" w:rsidR="00A13382" w:rsidRDefault="00000000">
      <w:pPr>
        <w:pStyle w:val="BodyText"/>
        <w:spacing w:line="271" w:lineRule="auto"/>
        <w:ind w:left="1080" w:right="1075"/>
      </w:pPr>
      <w:r>
        <w:rPr>
          <w:spacing w:val="-4"/>
        </w:rPr>
        <w:t>Submission</w:t>
      </w:r>
      <w:r>
        <w:rPr>
          <w:spacing w:val="-20"/>
        </w:rPr>
        <w:t xml:space="preserve"> </w:t>
      </w:r>
      <w:r>
        <w:rPr>
          <w:spacing w:val="-4"/>
        </w:rPr>
        <w:t>of</w:t>
      </w:r>
      <w:r>
        <w:rPr>
          <w:spacing w:val="-20"/>
        </w:rPr>
        <w:t xml:space="preserve"> </w:t>
      </w:r>
      <w:r>
        <w:rPr>
          <w:spacing w:val="-4"/>
        </w:rPr>
        <w:t>attendance</w:t>
      </w:r>
      <w:r>
        <w:rPr>
          <w:spacing w:val="-20"/>
        </w:rPr>
        <w:t xml:space="preserve"> </w:t>
      </w:r>
      <w:r>
        <w:rPr>
          <w:spacing w:val="-4"/>
        </w:rPr>
        <w:t>to</w:t>
      </w:r>
      <w:r>
        <w:rPr>
          <w:spacing w:val="-21"/>
        </w:rPr>
        <w:t xml:space="preserve"> </w:t>
      </w:r>
      <w:r>
        <w:rPr>
          <w:spacing w:val="-4"/>
        </w:rPr>
        <w:t>client</w:t>
      </w:r>
      <w:r>
        <w:rPr>
          <w:spacing w:val="-20"/>
        </w:rPr>
        <w:t xml:space="preserve"> </w:t>
      </w:r>
      <w:r>
        <w:rPr>
          <w:spacing w:val="-4"/>
        </w:rPr>
        <w:t>is</w:t>
      </w:r>
      <w:r>
        <w:rPr>
          <w:spacing w:val="-19"/>
        </w:rPr>
        <w:t xml:space="preserve"> </w:t>
      </w:r>
      <w:r>
        <w:rPr>
          <w:spacing w:val="-4"/>
        </w:rPr>
        <w:t>compulsory</w:t>
      </w:r>
      <w:r>
        <w:rPr>
          <w:spacing w:val="-20"/>
        </w:rPr>
        <w:t xml:space="preserve"> </w:t>
      </w:r>
      <w:r>
        <w:rPr>
          <w:spacing w:val="-4"/>
        </w:rPr>
        <w:t>with</w:t>
      </w:r>
      <w:r>
        <w:rPr>
          <w:spacing w:val="-20"/>
        </w:rPr>
        <w:t xml:space="preserve"> </w:t>
      </w:r>
      <w:r>
        <w:rPr>
          <w:spacing w:val="-4"/>
        </w:rPr>
        <w:t>every</w:t>
      </w:r>
      <w:r>
        <w:rPr>
          <w:spacing w:val="-20"/>
        </w:rPr>
        <w:t xml:space="preserve"> </w:t>
      </w:r>
      <w:r>
        <w:rPr>
          <w:spacing w:val="-4"/>
        </w:rPr>
        <w:t>invoice</w:t>
      </w:r>
      <w:r>
        <w:rPr>
          <w:spacing w:val="-19"/>
        </w:rPr>
        <w:t xml:space="preserve"> </w:t>
      </w:r>
      <w:r>
        <w:rPr>
          <w:spacing w:val="-4"/>
        </w:rPr>
        <w:t>along</w:t>
      </w:r>
      <w:r>
        <w:rPr>
          <w:spacing w:val="-20"/>
        </w:rPr>
        <w:t xml:space="preserve"> </w:t>
      </w:r>
      <w:r>
        <w:rPr>
          <w:spacing w:val="-4"/>
        </w:rPr>
        <w:t>with</w:t>
      </w:r>
      <w:r>
        <w:rPr>
          <w:spacing w:val="-20"/>
        </w:rPr>
        <w:t xml:space="preserve"> </w:t>
      </w:r>
      <w:r>
        <w:rPr>
          <w:spacing w:val="-4"/>
        </w:rPr>
        <w:t xml:space="preserve">other </w:t>
      </w:r>
      <w:r>
        <w:t>necessary</w:t>
      </w:r>
      <w:r>
        <w:rPr>
          <w:spacing w:val="-24"/>
        </w:rPr>
        <w:t xml:space="preserve"> </w:t>
      </w:r>
      <w:r>
        <w:t>deliverables</w:t>
      </w:r>
      <w:r>
        <w:rPr>
          <w:spacing w:val="-25"/>
        </w:rPr>
        <w:t xml:space="preserve"> </w:t>
      </w:r>
      <w:r>
        <w:t>and</w:t>
      </w:r>
      <w:r>
        <w:rPr>
          <w:spacing w:val="-24"/>
        </w:rPr>
        <w:t xml:space="preserve"> </w:t>
      </w:r>
      <w:r>
        <w:t>reports</w:t>
      </w:r>
      <w:r>
        <w:rPr>
          <w:spacing w:val="-25"/>
        </w:rPr>
        <w:t xml:space="preserve"> </w:t>
      </w:r>
      <w:r>
        <w:t>as</w:t>
      </w:r>
      <w:r>
        <w:rPr>
          <w:spacing w:val="-24"/>
        </w:rPr>
        <w:t xml:space="preserve"> </w:t>
      </w:r>
      <w:r>
        <w:t>required</w:t>
      </w:r>
      <w:r>
        <w:rPr>
          <w:spacing w:val="-25"/>
        </w:rPr>
        <w:t xml:space="preserve"> </w:t>
      </w:r>
      <w:r>
        <w:t>by</w:t>
      </w:r>
      <w:r>
        <w:rPr>
          <w:spacing w:val="-24"/>
        </w:rPr>
        <w:t xml:space="preserve"> </w:t>
      </w:r>
      <w:r>
        <w:t>client.</w:t>
      </w:r>
    </w:p>
    <w:p w14:paraId="1C7DEF06" w14:textId="77777777" w:rsidR="00A13382" w:rsidRDefault="00000000">
      <w:pPr>
        <w:pStyle w:val="Heading3"/>
        <w:numPr>
          <w:ilvl w:val="2"/>
          <w:numId w:val="42"/>
        </w:numPr>
        <w:tabs>
          <w:tab w:val="left" w:pos="2214"/>
        </w:tabs>
        <w:spacing w:before="162"/>
        <w:ind w:hanging="1134"/>
      </w:pPr>
      <w:r>
        <w:rPr>
          <w:color w:val="1F3762"/>
          <w:spacing w:val="-2"/>
        </w:rPr>
        <w:t>Penalties</w:t>
      </w:r>
    </w:p>
    <w:p w14:paraId="264785C2" w14:textId="77777777" w:rsidR="00A13382" w:rsidRDefault="00000000">
      <w:pPr>
        <w:pStyle w:val="ListParagraph"/>
        <w:numPr>
          <w:ilvl w:val="0"/>
          <w:numId w:val="24"/>
        </w:numPr>
        <w:tabs>
          <w:tab w:val="left" w:pos="1489"/>
        </w:tabs>
        <w:spacing w:before="37"/>
        <w:ind w:hanging="409"/>
        <w:rPr>
          <w:sz w:val="24"/>
        </w:rPr>
      </w:pPr>
      <w:r>
        <w:rPr>
          <w:spacing w:val="-6"/>
          <w:sz w:val="24"/>
        </w:rPr>
        <w:t>The</w:t>
      </w:r>
      <w:r>
        <w:rPr>
          <w:spacing w:val="-18"/>
          <w:sz w:val="24"/>
        </w:rPr>
        <w:t xml:space="preserve"> </w:t>
      </w:r>
      <w:r>
        <w:rPr>
          <w:spacing w:val="-6"/>
          <w:sz w:val="24"/>
        </w:rPr>
        <w:t>penalty</w:t>
      </w:r>
      <w:r>
        <w:rPr>
          <w:spacing w:val="-17"/>
          <w:sz w:val="24"/>
        </w:rPr>
        <w:t xml:space="preserve"> </w:t>
      </w:r>
      <w:r>
        <w:rPr>
          <w:spacing w:val="-6"/>
          <w:sz w:val="24"/>
        </w:rPr>
        <w:t>shall</w:t>
      </w:r>
      <w:r>
        <w:rPr>
          <w:spacing w:val="-17"/>
          <w:sz w:val="24"/>
        </w:rPr>
        <w:t xml:space="preserve"> </w:t>
      </w:r>
      <w:r>
        <w:rPr>
          <w:spacing w:val="-6"/>
          <w:sz w:val="24"/>
        </w:rPr>
        <w:t>be</w:t>
      </w:r>
      <w:r>
        <w:rPr>
          <w:spacing w:val="-17"/>
          <w:sz w:val="24"/>
        </w:rPr>
        <w:t xml:space="preserve"> </w:t>
      </w:r>
      <w:r>
        <w:rPr>
          <w:spacing w:val="-6"/>
          <w:sz w:val="24"/>
        </w:rPr>
        <w:t>calculated</w:t>
      </w:r>
      <w:r>
        <w:rPr>
          <w:spacing w:val="-18"/>
          <w:sz w:val="24"/>
        </w:rPr>
        <w:t xml:space="preserve"> </w:t>
      </w:r>
      <w:r>
        <w:rPr>
          <w:spacing w:val="-6"/>
          <w:sz w:val="24"/>
        </w:rPr>
        <w:t>on</w:t>
      </w:r>
      <w:r>
        <w:rPr>
          <w:spacing w:val="-17"/>
          <w:sz w:val="24"/>
        </w:rPr>
        <w:t xml:space="preserve"> </w:t>
      </w:r>
      <w:r>
        <w:rPr>
          <w:spacing w:val="-6"/>
          <w:sz w:val="24"/>
        </w:rPr>
        <w:t>a</w:t>
      </w:r>
      <w:r>
        <w:rPr>
          <w:spacing w:val="-17"/>
          <w:sz w:val="24"/>
        </w:rPr>
        <w:t xml:space="preserve"> </w:t>
      </w:r>
      <w:r>
        <w:rPr>
          <w:spacing w:val="-6"/>
          <w:sz w:val="24"/>
        </w:rPr>
        <w:t>quarterly</w:t>
      </w:r>
      <w:r>
        <w:rPr>
          <w:spacing w:val="-17"/>
          <w:sz w:val="24"/>
        </w:rPr>
        <w:t xml:space="preserve"> </w:t>
      </w:r>
      <w:r>
        <w:rPr>
          <w:spacing w:val="-6"/>
          <w:sz w:val="24"/>
        </w:rPr>
        <w:t>basis.</w:t>
      </w:r>
    </w:p>
    <w:p w14:paraId="20E32F62" w14:textId="77777777" w:rsidR="00A13382" w:rsidRDefault="00000000">
      <w:pPr>
        <w:pStyle w:val="ListParagraph"/>
        <w:numPr>
          <w:ilvl w:val="0"/>
          <w:numId w:val="24"/>
        </w:numPr>
        <w:tabs>
          <w:tab w:val="left" w:pos="1438"/>
        </w:tabs>
        <w:spacing w:before="162"/>
        <w:ind w:left="1438" w:hanging="358"/>
        <w:jc w:val="both"/>
        <w:rPr>
          <w:sz w:val="24"/>
        </w:rPr>
      </w:pPr>
      <w:r>
        <w:rPr>
          <w:spacing w:val="-6"/>
          <w:sz w:val="24"/>
        </w:rPr>
        <w:t>All</w:t>
      </w:r>
      <w:r>
        <w:rPr>
          <w:spacing w:val="-16"/>
          <w:sz w:val="24"/>
        </w:rPr>
        <w:t xml:space="preserve"> </w:t>
      </w:r>
      <w:r>
        <w:rPr>
          <w:spacing w:val="-6"/>
          <w:sz w:val="24"/>
        </w:rPr>
        <w:t>above</w:t>
      </w:r>
      <w:r>
        <w:rPr>
          <w:spacing w:val="-15"/>
          <w:sz w:val="24"/>
        </w:rPr>
        <w:t xml:space="preserve"> </w:t>
      </w:r>
      <w:r>
        <w:rPr>
          <w:spacing w:val="-6"/>
          <w:sz w:val="24"/>
        </w:rPr>
        <w:t>mentioned</w:t>
      </w:r>
      <w:r>
        <w:rPr>
          <w:spacing w:val="-16"/>
          <w:sz w:val="24"/>
        </w:rPr>
        <w:t xml:space="preserve"> </w:t>
      </w:r>
      <w:r>
        <w:rPr>
          <w:spacing w:val="-6"/>
          <w:sz w:val="24"/>
        </w:rPr>
        <w:t>penalties</w:t>
      </w:r>
      <w:r>
        <w:rPr>
          <w:spacing w:val="-15"/>
          <w:sz w:val="24"/>
        </w:rPr>
        <w:t xml:space="preserve"> </w:t>
      </w:r>
      <w:r>
        <w:rPr>
          <w:spacing w:val="-6"/>
          <w:sz w:val="24"/>
        </w:rPr>
        <w:t>are</w:t>
      </w:r>
      <w:r>
        <w:rPr>
          <w:spacing w:val="-14"/>
          <w:sz w:val="24"/>
        </w:rPr>
        <w:t xml:space="preserve"> </w:t>
      </w:r>
      <w:r>
        <w:rPr>
          <w:spacing w:val="-6"/>
          <w:sz w:val="24"/>
        </w:rPr>
        <w:t>exclusive</w:t>
      </w:r>
      <w:r>
        <w:rPr>
          <w:spacing w:val="-15"/>
          <w:sz w:val="24"/>
        </w:rPr>
        <w:t xml:space="preserve"> </w:t>
      </w:r>
      <w:r>
        <w:rPr>
          <w:spacing w:val="-6"/>
          <w:sz w:val="24"/>
        </w:rPr>
        <w:t>to</w:t>
      </w:r>
      <w:r>
        <w:rPr>
          <w:spacing w:val="-14"/>
          <w:sz w:val="24"/>
        </w:rPr>
        <w:t xml:space="preserve"> </w:t>
      </w:r>
      <w:r>
        <w:rPr>
          <w:spacing w:val="-6"/>
          <w:sz w:val="24"/>
        </w:rPr>
        <w:t>each</w:t>
      </w:r>
      <w:r>
        <w:rPr>
          <w:spacing w:val="-15"/>
          <w:sz w:val="24"/>
        </w:rPr>
        <w:t xml:space="preserve"> </w:t>
      </w:r>
      <w:r>
        <w:rPr>
          <w:spacing w:val="-6"/>
          <w:sz w:val="24"/>
        </w:rPr>
        <w:t>other</w:t>
      </w:r>
    </w:p>
    <w:p w14:paraId="469D7627" w14:textId="77777777" w:rsidR="00A13382" w:rsidRDefault="00000000">
      <w:pPr>
        <w:pStyle w:val="ListParagraph"/>
        <w:numPr>
          <w:ilvl w:val="0"/>
          <w:numId w:val="24"/>
        </w:numPr>
        <w:tabs>
          <w:tab w:val="left" w:pos="1440"/>
        </w:tabs>
        <w:spacing w:before="160" w:line="379" w:lineRule="auto"/>
        <w:ind w:left="1440" w:right="1082" w:hanging="360"/>
        <w:jc w:val="both"/>
        <w:rPr>
          <w:sz w:val="24"/>
        </w:rPr>
      </w:pPr>
      <w:r>
        <w:rPr>
          <w:sz w:val="24"/>
        </w:rPr>
        <w:t>Three</w:t>
      </w:r>
      <w:r>
        <w:rPr>
          <w:spacing w:val="-7"/>
          <w:sz w:val="24"/>
        </w:rPr>
        <w:t xml:space="preserve"> </w:t>
      </w:r>
      <w:r>
        <w:rPr>
          <w:sz w:val="24"/>
        </w:rPr>
        <w:t>consecutive</w:t>
      </w:r>
      <w:r>
        <w:rPr>
          <w:spacing w:val="-7"/>
          <w:sz w:val="24"/>
        </w:rPr>
        <w:t xml:space="preserve"> </w:t>
      </w:r>
      <w:r>
        <w:rPr>
          <w:sz w:val="24"/>
        </w:rPr>
        <w:t>quarterly</w:t>
      </w:r>
      <w:r>
        <w:rPr>
          <w:spacing w:val="-7"/>
          <w:sz w:val="24"/>
        </w:rPr>
        <w:t xml:space="preserve"> </w:t>
      </w:r>
      <w:r>
        <w:rPr>
          <w:sz w:val="24"/>
        </w:rPr>
        <w:t>deductions</w:t>
      </w:r>
      <w:r>
        <w:rPr>
          <w:spacing w:val="-7"/>
          <w:sz w:val="24"/>
        </w:rPr>
        <w:t xml:space="preserve"> </w:t>
      </w:r>
      <w:r>
        <w:rPr>
          <w:sz w:val="24"/>
        </w:rPr>
        <w:t>totaling</w:t>
      </w:r>
      <w:r>
        <w:rPr>
          <w:spacing w:val="-7"/>
          <w:sz w:val="24"/>
        </w:rPr>
        <w:t xml:space="preserve"> </w:t>
      </w:r>
      <w:r>
        <w:rPr>
          <w:sz w:val="24"/>
        </w:rPr>
        <w:t>to</w:t>
      </w:r>
      <w:r>
        <w:rPr>
          <w:spacing w:val="-7"/>
          <w:sz w:val="24"/>
        </w:rPr>
        <w:t xml:space="preserve"> </w:t>
      </w:r>
      <w:r>
        <w:rPr>
          <w:sz w:val="24"/>
        </w:rPr>
        <w:t>more</w:t>
      </w:r>
      <w:r>
        <w:rPr>
          <w:spacing w:val="-7"/>
          <w:sz w:val="24"/>
        </w:rPr>
        <w:t xml:space="preserve"> </w:t>
      </w:r>
      <w:r>
        <w:rPr>
          <w:sz w:val="24"/>
        </w:rPr>
        <w:t>than</w:t>
      </w:r>
      <w:r>
        <w:rPr>
          <w:spacing w:val="-7"/>
          <w:sz w:val="24"/>
        </w:rPr>
        <w:t xml:space="preserve"> </w:t>
      </w:r>
      <w:r>
        <w:rPr>
          <w:sz w:val="24"/>
        </w:rPr>
        <w:t>25%</w:t>
      </w:r>
      <w:r>
        <w:rPr>
          <w:spacing w:val="-7"/>
          <w:sz w:val="24"/>
        </w:rPr>
        <w:t xml:space="preserve"> </w:t>
      </w:r>
      <w:r>
        <w:rPr>
          <w:sz w:val="24"/>
        </w:rPr>
        <w:t>of</w:t>
      </w:r>
      <w:r>
        <w:rPr>
          <w:spacing w:val="-7"/>
          <w:sz w:val="24"/>
        </w:rPr>
        <w:t xml:space="preserve"> </w:t>
      </w:r>
      <w:r>
        <w:rPr>
          <w:sz w:val="24"/>
        </w:rPr>
        <w:t>the</w:t>
      </w:r>
      <w:r>
        <w:rPr>
          <w:spacing w:val="-7"/>
          <w:sz w:val="24"/>
        </w:rPr>
        <w:t xml:space="preserve"> </w:t>
      </w:r>
      <w:r>
        <w:rPr>
          <w:sz w:val="24"/>
        </w:rPr>
        <w:t xml:space="preserve">applicable </w:t>
      </w:r>
      <w:r>
        <w:rPr>
          <w:spacing w:val="-2"/>
          <w:sz w:val="24"/>
        </w:rPr>
        <w:t>payment</w:t>
      </w:r>
      <w:r>
        <w:rPr>
          <w:spacing w:val="-17"/>
          <w:sz w:val="24"/>
        </w:rPr>
        <w:t xml:space="preserve"> </w:t>
      </w:r>
      <w:r>
        <w:rPr>
          <w:spacing w:val="-2"/>
          <w:sz w:val="24"/>
        </w:rPr>
        <w:t>for</w:t>
      </w:r>
      <w:r>
        <w:rPr>
          <w:spacing w:val="-16"/>
          <w:sz w:val="24"/>
        </w:rPr>
        <w:t xml:space="preserve"> </w:t>
      </w:r>
      <w:r>
        <w:rPr>
          <w:spacing w:val="-2"/>
          <w:sz w:val="24"/>
        </w:rPr>
        <w:t>the</w:t>
      </w:r>
      <w:r>
        <w:rPr>
          <w:spacing w:val="-16"/>
          <w:sz w:val="24"/>
        </w:rPr>
        <w:t xml:space="preserve"> </w:t>
      </w:r>
      <w:r>
        <w:rPr>
          <w:spacing w:val="-2"/>
          <w:sz w:val="24"/>
        </w:rPr>
        <w:t>corresponding</w:t>
      </w:r>
      <w:r>
        <w:rPr>
          <w:spacing w:val="-16"/>
          <w:sz w:val="24"/>
        </w:rPr>
        <w:t xml:space="preserve"> </w:t>
      </w:r>
      <w:r>
        <w:rPr>
          <w:spacing w:val="-2"/>
          <w:sz w:val="24"/>
        </w:rPr>
        <w:t>quarter</w:t>
      </w:r>
      <w:r>
        <w:rPr>
          <w:spacing w:val="-16"/>
          <w:sz w:val="24"/>
        </w:rPr>
        <w:t xml:space="preserve"> </w:t>
      </w:r>
      <w:r>
        <w:rPr>
          <w:spacing w:val="-2"/>
          <w:sz w:val="24"/>
        </w:rPr>
        <w:t>will</w:t>
      </w:r>
      <w:r>
        <w:rPr>
          <w:spacing w:val="-16"/>
          <w:sz w:val="24"/>
        </w:rPr>
        <w:t xml:space="preserve"> </w:t>
      </w:r>
      <w:r>
        <w:rPr>
          <w:spacing w:val="-2"/>
          <w:sz w:val="24"/>
        </w:rPr>
        <w:t>be</w:t>
      </w:r>
      <w:r>
        <w:rPr>
          <w:spacing w:val="-16"/>
          <w:sz w:val="24"/>
        </w:rPr>
        <w:t xml:space="preserve"> </w:t>
      </w:r>
      <w:r>
        <w:rPr>
          <w:spacing w:val="-2"/>
          <w:sz w:val="24"/>
        </w:rPr>
        <w:t>deemed</w:t>
      </w:r>
      <w:r>
        <w:rPr>
          <w:spacing w:val="-16"/>
          <w:sz w:val="24"/>
        </w:rPr>
        <w:t xml:space="preserve"> </w:t>
      </w:r>
      <w:r>
        <w:rPr>
          <w:spacing w:val="-2"/>
          <w:sz w:val="24"/>
        </w:rPr>
        <w:t>to</w:t>
      </w:r>
      <w:r>
        <w:rPr>
          <w:spacing w:val="-16"/>
          <w:sz w:val="24"/>
        </w:rPr>
        <w:t xml:space="preserve"> </w:t>
      </w:r>
      <w:r>
        <w:rPr>
          <w:spacing w:val="-2"/>
          <w:sz w:val="24"/>
        </w:rPr>
        <w:t>be</w:t>
      </w:r>
      <w:r>
        <w:rPr>
          <w:spacing w:val="-16"/>
          <w:sz w:val="24"/>
        </w:rPr>
        <w:t xml:space="preserve"> </w:t>
      </w:r>
      <w:r>
        <w:rPr>
          <w:spacing w:val="-2"/>
          <w:sz w:val="24"/>
        </w:rPr>
        <w:t>a</w:t>
      </w:r>
      <w:r>
        <w:rPr>
          <w:spacing w:val="-16"/>
          <w:sz w:val="24"/>
        </w:rPr>
        <w:t xml:space="preserve"> </w:t>
      </w:r>
      <w:r>
        <w:rPr>
          <w:spacing w:val="-2"/>
          <w:sz w:val="24"/>
        </w:rPr>
        <w:t>sufficient</w:t>
      </w:r>
      <w:r>
        <w:rPr>
          <w:spacing w:val="-16"/>
          <w:sz w:val="24"/>
        </w:rPr>
        <w:t xml:space="preserve"> </w:t>
      </w:r>
      <w:r>
        <w:rPr>
          <w:spacing w:val="-2"/>
          <w:sz w:val="24"/>
        </w:rPr>
        <w:t>condition</w:t>
      </w:r>
      <w:r>
        <w:rPr>
          <w:spacing w:val="-16"/>
          <w:sz w:val="24"/>
        </w:rPr>
        <w:t xml:space="preserve"> </w:t>
      </w:r>
      <w:r>
        <w:rPr>
          <w:spacing w:val="-2"/>
          <w:sz w:val="24"/>
        </w:rPr>
        <w:t xml:space="preserve">for </w:t>
      </w:r>
      <w:r>
        <w:rPr>
          <w:sz w:val="24"/>
        </w:rPr>
        <w:t>termination</w:t>
      </w:r>
      <w:r>
        <w:rPr>
          <w:spacing w:val="-24"/>
          <w:sz w:val="24"/>
        </w:rPr>
        <w:t xml:space="preserve"> </w:t>
      </w:r>
      <w:r>
        <w:rPr>
          <w:sz w:val="24"/>
        </w:rPr>
        <w:t>of</w:t>
      </w:r>
      <w:r>
        <w:rPr>
          <w:spacing w:val="-24"/>
          <w:sz w:val="24"/>
        </w:rPr>
        <w:t xml:space="preserve"> </w:t>
      </w:r>
      <w:r>
        <w:rPr>
          <w:sz w:val="24"/>
        </w:rPr>
        <w:t>the</w:t>
      </w:r>
      <w:r>
        <w:rPr>
          <w:spacing w:val="-24"/>
          <w:sz w:val="24"/>
        </w:rPr>
        <w:t xml:space="preserve"> </w:t>
      </w:r>
      <w:r>
        <w:rPr>
          <w:sz w:val="24"/>
        </w:rPr>
        <w:t>contract.</w:t>
      </w:r>
    </w:p>
    <w:p w14:paraId="21CA8ECF" w14:textId="77777777" w:rsidR="00A13382" w:rsidRDefault="00A13382">
      <w:pPr>
        <w:pStyle w:val="ListParagraph"/>
        <w:spacing w:line="379" w:lineRule="auto"/>
        <w:jc w:val="both"/>
        <w:rPr>
          <w:sz w:val="24"/>
        </w:rPr>
        <w:sectPr w:rsidR="00A13382">
          <w:pgSz w:w="12240" w:h="15840"/>
          <w:pgMar w:top="1100" w:right="360" w:bottom="940" w:left="360" w:header="288" w:footer="741" w:gutter="0"/>
          <w:cols w:space="720"/>
        </w:sectPr>
      </w:pPr>
    </w:p>
    <w:p w14:paraId="72D57077" w14:textId="77777777" w:rsidR="00A13382" w:rsidRDefault="00000000">
      <w:pPr>
        <w:pStyle w:val="ListParagraph"/>
        <w:numPr>
          <w:ilvl w:val="0"/>
          <w:numId w:val="24"/>
        </w:numPr>
        <w:tabs>
          <w:tab w:val="left" w:pos="1438"/>
          <w:tab w:val="left" w:pos="1440"/>
        </w:tabs>
        <w:spacing w:before="90" w:line="379" w:lineRule="auto"/>
        <w:ind w:left="1440" w:right="1078" w:hanging="360"/>
        <w:rPr>
          <w:sz w:val="24"/>
        </w:rPr>
      </w:pPr>
      <w:r>
        <w:rPr>
          <w:spacing w:val="-4"/>
          <w:sz w:val="24"/>
        </w:rPr>
        <w:lastRenderedPageBreak/>
        <w:t>In</w:t>
      </w:r>
      <w:r>
        <w:rPr>
          <w:spacing w:val="-30"/>
          <w:sz w:val="24"/>
        </w:rPr>
        <w:t xml:space="preserve"> </w:t>
      </w:r>
      <w:r>
        <w:rPr>
          <w:spacing w:val="-4"/>
          <w:sz w:val="24"/>
        </w:rPr>
        <w:t>the</w:t>
      </w:r>
      <w:r>
        <w:rPr>
          <w:spacing w:val="-30"/>
          <w:sz w:val="24"/>
        </w:rPr>
        <w:t xml:space="preserve"> </w:t>
      </w:r>
      <w:r>
        <w:rPr>
          <w:spacing w:val="-4"/>
          <w:sz w:val="24"/>
        </w:rPr>
        <w:t>event</w:t>
      </w:r>
      <w:r>
        <w:rPr>
          <w:spacing w:val="-30"/>
          <w:sz w:val="24"/>
        </w:rPr>
        <w:t xml:space="preserve"> </w:t>
      </w:r>
      <w:r>
        <w:rPr>
          <w:spacing w:val="-4"/>
          <w:sz w:val="24"/>
        </w:rPr>
        <w:t>of</w:t>
      </w:r>
      <w:r>
        <w:rPr>
          <w:spacing w:val="-30"/>
          <w:sz w:val="24"/>
        </w:rPr>
        <w:t xml:space="preserve"> </w:t>
      </w:r>
      <w:r>
        <w:rPr>
          <w:spacing w:val="-4"/>
          <w:sz w:val="24"/>
        </w:rPr>
        <w:t>any</w:t>
      </w:r>
      <w:r>
        <w:rPr>
          <w:spacing w:val="-30"/>
          <w:sz w:val="24"/>
        </w:rPr>
        <w:t xml:space="preserve"> </w:t>
      </w:r>
      <w:r>
        <w:rPr>
          <w:spacing w:val="-4"/>
          <w:sz w:val="24"/>
        </w:rPr>
        <w:t>of</w:t>
      </w:r>
      <w:r>
        <w:rPr>
          <w:spacing w:val="-30"/>
          <w:sz w:val="24"/>
        </w:rPr>
        <w:t xml:space="preserve"> </w:t>
      </w:r>
      <w:r>
        <w:rPr>
          <w:spacing w:val="-4"/>
          <w:sz w:val="24"/>
        </w:rPr>
        <w:t>the</w:t>
      </w:r>
      <w:r>
        <w:rPr>
          <w:spacing w:val="-30"/>
          <w:sz w:val="24"/>
        </w:rPr>
        <w:t xml:space="preserve"> </w:t>
      </w:r>
      <w:r>
        <w:rPr>
          <w:spacing w:val="-4"/>
          <w:sz w:val="24"/>
        </w:rPr>
        <w:t>above</w:t>
      </w:r>
      <w:r>
        <w:rPr>
          <w:spacing w:val="-30"/>
          <w:sz w:val="24"/>
        </w:rPr>
        <w:t xml:space="preserve"> </w:t>
      </w:r>
      <w:r>
        <w:rPr>
          <w:spacing w:val="-4"/>
          <w:sz w:val="24"/>
        </w:rPr>
        <w:t>happening,</w:t>
      </w:r>
      <w:r>
        <w:rPr>
          <w:spacing w:val="-30"/>
          <w:sz w:val="24"/>
        </w:rPr>
        <w:t xml:space="preserve"> </w:t>
      </w:r>
      <w:r>
        <w:rPr>
          <w:spacing w:val="-4"/>
          <w:sz w:val="24"/>
        </w:rPr>
        <w:t>it</w:t>
      </w:r>
      <w:r>
        <w:rPr>
          <w:spacing w:val="-29"/>
          <w:sz w:val="24"/>
        </w:rPr>
        <w:t xml:space="preserve"> </w:t>
      </w:r>
      <w:r>
        <w:rPr>
          <w:spacing w:val="-4"/>
          <w:sz w:val="24"/>
        </w:rPr>
        <w:t>shall</w:t>
      </w:r>
      <w:r>
        <w:rPr>
          <w:spacing w:val="-30"/>
          <w:sz w:val="24"/>
        </w:rPr>
        <w:t xml:space="preserve"> </w:t>
      </w:r>
      <w:r>
        <w:rPr>
          <w:spacing w:val="-4"/>
          <w:sz w:val="24"/>
        </w:rPr>
        <w:t>be</w:t>
      </w:r>
      <w:r>
        <w:rPr>
          <w:spacing w:val="-30"/>
          <w:sz w:val="24"/>
        </w:rPr>
        <w:t xml:space="preserve"> </w:t>
      </w:r>
      <w:r>
        <w:rPr>
          <w:spacing w:val="-4"/>
          <w:sz w:val="24"/>
        </w:rPr>
        <w:t>governed</w:t>
      </w:r>
      <w:r>
        <w:rPr>
          <w:spacing w:val="-30"/>
          <w:sz w:val="24"/>
        </w:rPr>
        <w:t xml:space="preserve"> </w:t>
      </w:r>
      <w:r>
        <w:rPr>
          <w:spacing w:val="-4"/>
          <w:sz w:val="24"/>
        </w:rPr>
        <w:t>by</w:t>
      </w:r>
      <w:r>
        <w:rPr>
          <w:spacing w:val="-30"/>
          <w:sz w:val="24"/>
        </w:rPr>
        <w:t xml:space="preserve"> </w:t>
      </w:r>
      <w:r>
        <w:rPr>
          <w:spacing w:val="-4"/>
          <w:sz w:val="24"/>
        </w:rPr>
        <w:t>the</w:t>
      </w:r>
      <w:r>
        <w:rPr>
          <w:spacing w:val="-30"/>
          <w:sz w:val="24"/>
        </w:rPr>
        <w:t xml:space="preserve"> </w:t>
      </w:r>
      <w:r>
        <w:rPr>
          <w:spacing w:val="-4"/>
          <w:sz w:val="24"/>
        </w:rPr>
        <w:t>terms</w:t>
      </w:r>
      <w:r>
        <w:rPr>
          <w:spacing w:val="-31"/>
          <w:sz w:val="24"/>
        </w:rPr>
        <w:t xml:space="preserve"> </w:t>
      </w:r>
      <w:r>
        <w:rPr>
          <w:spacing w:val="-4"/>
          <w:sz w:val="24"/>
        </w:rPr>
        <w:t>C</w:t>
      </w:r>
      <w:r>
        <w:rPr>
          <w:spacing w:val="-30"/>
          <w:sz w:val="24"/>
        </w:rPr>
        <w:t xml:space="preserve"> </w:t>
      </w:r>
      <w:r>
        <w:rPr>
          <w:spacing w:val="-4"/>
          <w:sz w:val="24"/>
        </w:rPr>
        <w:t xml:space="preserve">conditions </w:t>
      </w:r>
      <w:r>
        <w:rPr>
          <w:sz w:val="24"/>
        </w:rPr>
        <w:t>of the agreement.</w:t>
      </w:r>
    </w:p>
    <w:p w14:paraId="01487A33" w14:textId="77777777" w:rsidR="00A13382" w:rsidRDefault="00A13382">
      <w:pPr>
        <w:pStyle w:val="BodyText"/>
        <w:spacing w:before="158"/>
      </w:pPr>
    </w:p>
    <w:p w14:paraId="54849878" w14:textId="77777777" w:rsidR="00A13382" w:rsidRDefault="00000000">
      <w:pPr>
        <w:pStyle w:val="Heading2"/>
        <w:tabs>
          <w:tab w:val="left" w:pos="2214"/>
        </w:tabs>
        <w:ind w:left="1080" w:firstLine="0"/>
      </w:pPr>
      <w:bookmarkStart w:id="80" w:name="_bookmark80"/>
      <w:bookmarkEnd w:id="80"/>
      <w:r>
        <w:rPr>
          <w:color w:val="2E5395"/>
          <w:spacing w:val="-5"/>
        </w:rPr>
        <w:t>1G.</w:t>
      </w:r>
      <w:r>
        <w:rPr>
          <w:color w:val="2E5395"/>
        </w:rPr>
        <w:tab/>
      </w:r>
      <w:r>
        <w:rPr>
          <w:color w:val="2E5395"/>
          <w:w w:val="90"/>
        </w:rPr>
        <w:t>Exit</w:t>
      </w:r>
      <w:r>
        <w:rPr>
          <w:color w:val="2E5395"/>
          <w:spacing w:val="-7"/>
          <w:w w:val="90"/>
        </w:rPr>
        <w:t xml:space="preserve"> </w:t>
      </w:r>
      <w:r>
        <w:rPr>
          <w:color w:val="2E5395"/>
          <w:spacing w:val="-2"/>
        </w:rPr>
        <w:t>Management</w:t>
      </w:r>
    </w:p>
    <w:p w14:paraId="7DDA184C" w14:textId="77777777" w:rsidR="00A13382" w:rsidRDefault="00A13382">
      <w:pPr>
        <w:pStyle w:val="BodyText"/>
        <w:spacing w:before="142"/>
        <w:rPr>
          <w:b/>
          <w:sz w:val="28"/>
        </w:rPr>
      </w:pPr>
    </w:p>
    <w:p w14:paraId="32E305B5" w14:textId="77777777" w:rsidR="00A13382" w:rsidRDefault="00000000">
      <w:pPr>
        <w:pStyle w:val="BodyText"/>
        <w:spacing w:before="1" w:line="273" w:lineRule="auto"/>
        <w:ind w:left="1440" w:right="1137"/>
        <w:jc w:val="both"/>
      </w:pPr>
      <w:r>
        <w:rPr>
          <w:spacing w:val="-8"/>
        </w:rPr>
        <w:t>This part sets</w:t>
      </w:r>
      <w:r>
        <w:rPr>
          <w:spacing w:val="-9"/>
        </w:rPr>
        <w:t xml:space="preserve"> </w:t>
      </w:r>
      <w:r>
        <w:rPr>
          <w:spacing w:val="-8"/>
        </w:rPr>
        <w:t xml:space="preserve">parameters and guidelines for exit management at the end/termination of </w:t>
      </w:r>
      <w:r>
        <w:rPr>
          <w:spacing w:val="-2"/>
        </w:rPr>
        <w:t>project</w:t>
      </w:r>
      <w:r>
        <w:rPr>
          <w:spacing w:val="-21"/>
        </w:rPr>
        <w:t xml:space="preserve"> </w:t>
      </w:r>
      <w:r>
        <w:rPr>
          <w:spacing w:val="-2"/>
        </w:rPr>
        <w:t>duration</w:t>
      </w:r>
      <w:r>
        <w:rPr>
          <w:spacing w:val="-22"/>
        </w:rPr>
        <w:t xml:space="preserve"> </w:t>
      </w:r>
      <w:r>
        <w:rPr>
          <w:spacing w:val="-2"/>
        </w:rPr>
        <w:t>and</w:t>
      </w:r>
      <w:r>
        <w:rPr>
          <w:spacing w:val="-22"/>
        </w:rPr>
        <w:t xml:space="preserve"> </w:t>
      </w:r>
      <w:r>
        <w:rPr>
          <w:spacing w:val="-2"/>
        </w:rPr>
        <w:t>Vendor</w:t>
      </w:r>
      <w:r>
        <w:rPr>
          <w:spacing w:val="-22"/>
        </w:rPr>
        <w:t xml:space="preserve"> </w:t>
      </w:r>
      <w:r>
        <w:rPr>
          <w:spacing w:val="-2"/>
        </w:rPr>
        <w:t>must</w:t>
      </w:r>
      <w:r>
        <w:rPr>
          <w:spacing w:val="-21"/>
        </w:rPr>
        <w:t xml:space="preserve"> </w:t>
      </w:r>
      <w:r>
        <w:rPr>
          <w:spacing w:val="-2"/>
        </w:rPr>
        <w:t>consider</w:t>
      </w:r>
      <w:r>
        <w:rPr>
          <w:spacing w:val="-22"/>
        </w:rPr>
        <w:t xml:space="preserve"> </w:t>
      </w:r>
      <w:r>
        <w:rPr>
          <w:spacing w:val="-2"/>
        </w:rPr>
        <w:t>following</w:t>
      </w:r>
      <w:r>
        <w:rPr>
          <w:spacing w:val="-22"/>
        </w:rPr>
        <w:t xml:space="preserve"> </w:t>
      </w:r>
      <w:r>
        <w:rPr>
          <w:spacing w:val="-2"/>
        </w:rPr>
        <w:t>important</w:t>
      </w:r>
      <w:r>
        <w:rPr>
          <w:spacing w:val="-22"/>
        </w:rPr>
        <w:t xml:space="preserve"> </w:t>
      </w:r>
      <w:r>
        <w:rPr>
          <w:spacing w:val="-2"/>
        </w:rPr>
        <w:t>points:</w:t>
      </w:r>
    </w:p>
    <w:p w14:paraId="4A5ED263" w14:textId="77777777" w:rsidR="00A13382" w:rsidRDefault="00000000">
      <w:pPr>
        <w:pStyle w:val="ListParagraph"/>
        <w:numPr>
          <w:ilvl w:val="1"/>
          <w:numId w:val="24"/>
        </w:numPr>
        <w:tabs>
          <w:tab w:val="left" w:pos="1789"/>
        </w:tabs>
        <w:spacing w:line="372" w:lineRule="auto"/>
        <w:ind w:right="1083"/>
        <w:jc w:val="both"/>
        <w:rPr>
          <w:sz w:val="24"/>
        </w:rPr>
      </w:pPr>
      <w:r>
        <w:rPr>
          <w:spacing w:val="-6"/>
          <w:sz w:val="24"/>
        </w:rPr>
        <w:t>Duration</w:t>
      </w:r>
      <w:r>
        <w:rPr>
          <w:spacing w:val="-9"/>
          <w:sz w:val="24"/>
        </w:rPr>
        <w:t xml:space="preserve"> </w:t>
      </w:r>
      <w:r>
        <w:rPr>
          <w:spacing w:val="-6"/>
          <w:sz w:val="24"/>
        </w:rPr>
        <w:t>of</w:t>
      </w:r>
      <w:r>
        <w:rPr>
          <w:spacing w:val="-10"/>
          <w:sz w:val="24"/>
        </w:rPr>
        <w:t xml:space="preserve"> </w:t>
      </w:r>
      <w:r>
        <w:rPr>
          <w:spacing w:val="-6"/>
          <w:sz w:val="24"/>
        </w:rPr>
        <w:t>Exit</w:t>
      </w:r>
      <w:r>
        <w:rPr>
          <w:spacing w:val="-9"/>
          <w:sz w:val="24"/>
        </w:rPr>
        <w:t xml:space="preserve"> </w:t>
      </w:r>
      <w:r>
        <w:rPr>
          <w:spacing w:val="-6"/>
          <w:sz w:val="24"/>
        </w:rPr>
        <w:t>Management</w:t>
      </w:r>
      <w:r>
        <w:rPr>
          <w:spacing w:val="-9"/>
          <w:sz w:val="24"/>
        </w:rPr>
        <w:t xml:space="preserve"> </w:t>
      </w:r>
      <w:r>
        <w:rPr>
          <w:spacing w:val="-6"/>
          <w:sz w:val="24"/>
        </w:rPr>
        <w:t>will</w:t>
      </w:r>
      <w:r>
        <w:rPr>
          <w:spacing w:val="-11"/>
          <w:sz w:val="24"/>
        </w:rPr>
        <w:t xml:space="preserve"> </w:t>
      </w:r>
      <w:r>
        <w:rPr>
          <w:spacing w:val="-6"/>
          <w:sz w:val="24"/>
        </w:rPr>
        <w:t>be</w:t>
      </w:r>
      <w:r>
        <w:rPr>
          <w:spacing w:val="-10"/>
          <w:sz w:val="24"/>
        </w:rPr>
        <w:t xml:space="preserve"> </w:t>
      </w:r>
      <w:r>
        <w:rPr>
          <w:spacing w:val="-6"/>
          <w:sz w:val="24"/>
        </w:rPr>
        <w:t>last</w:t>
      </w:r>
      <w:r>
        <w:rPr>
          <w:spacing w:val="-10"/>
          <w:sz w:val="24"/>
        </w:rPr>
        <w:t xml:space="preserve"> </w:t>
      </w:r>
      <w:r>
        <w:rPr>
          <w:spacing w:val="-6"/>
          <w:sz w:val="24"/>
        </w:rPr>
        <w:t>180</w:t>
      </w:r>
      <w:r>
        <w:rPr>
          <w:spacing w:val="-11"/>
          <w:sz w:val="24"/>
        </w:rPr>
        <w:t xml:space="preserve"> </w:t>
      </w:r>
      <w:r>
        <w:rPr>
          <w:spacing w:val="-6"/>
          <w:sz w:val="24"/>
        </w:rPr>
        <w:t>days</w:t>
      </w:r>
      <w:r>
        <w:rPr>
          <w:spacing w:val="-10"/>
          <w:sz w:val="24"/>
        </w:rPr>
        <w:t xml:space="preserve"> </w:t>
      </w:r>
      <w:r>
        <w:rPr>
          <w:spacing w:val="-6"/>
          <w:sz w:val="24"/>
        </w:rPr>
        <w:t>starting</w:t>
      </w:r>
      <w:r>
        <w:rPr>
          <w:spacing w:val="-9"/>
          <w:sz w:val="24"/>
        </w:rPr>
        <w:t xml:space="preserve"> </w:t>
      </w:r>
      <w:r>
        <w:rPr>
          <w:spacing w:val="-6"/>
          <w:sz w:val="24"/>
        </w:rPr>
        <w:t>from</w:t>
      </w:r>
      <w:r>
        <w:rPr>
          <w:spacing w:val="-11"/>
          <w:sz w:val="24"/>
        </w:rPr>
        <w:t xml:space="preserve"> </w:t>
      </w:r>
      <w:r>
        <w:rPr>
          <w:spacing w:val="-6"/>
          <w:sz w:val="24"/>
        </w:rPr>
        <w:t>the</w:t>
      </w:r>
      <w:r>
        <w:rPr>
          <w:spacing w:val="-11"/>
          <w:sz w:val="24"/>
        </w:rPr>
        <w:t xml:space="preserve"> </w:t>
      </w:r>
      <w:r>
        <w:rPr>
          <w:spacing w:val="-6"/>
          <w:sz w:val="24"/>
        </w:rPr>
        <w:t>date</w:t>
      </w:r>
      <w:r>
        <w:rPr>
          <w:spacing w:val="-11"/>
          <w:sz w:val="24"/>
        </w:rPr>
        <w:t xml:space="preserve"> </w:t>
      </w:r>
      <w:r>
        <w:rPr>
          <w:spacing w:val="-6"/>
          <w:sz w:val="24"/>
        </w:rPr>
        <w:t>prior</w:t>
      </w:r>
      <w:r>
        <w:rPr>
          <w:spacing w:val="-10"/>
          <w:sz w:val="24"/>
        </w:rPr>
        <w:t xml:space="preserve"> </w:t>
      </w:r>
      <w:r>
        <w:rPr>
          <w:spacing w:val="-6"/>
          <w:sz w:val="24"/>
        </w:rPr>
        <w:t>to</w:t>
      </w:r>
      <w:r>
        <w:rPr>
          <w:spacing w:val="-10"/>
          <w:sz w:val="24"/>
        </w:rPr>
        <w:t xml:space="preserve"> </w:t>
      </w:r>
      <w:r>
        <w:rPr>
          <w:spacing w:val="-6"/>
          <w:sz w:val="24"/>
        </w:rPr>
        <w:t xml:space="preserve">the </w:t>
      </w:r>
      <w:r>
        <w:rPr>
          <w:sz w:val="24"/>
        </w:rPr>
        <w:t>project</w:t>
      </w:r>
      <w:r>
        <w:rPr>
          <w:spacing w:val="-21"/>
          <w:sz w:val="24"/>
        </w:rPr>
        <w:t xml:space="preserve"> </w:t>
      </w:r>
      <w:r>
        <w:rPr>
          <w:sz w:val="24"/>
        </w:rPr>
        <w:t>end</w:t>
      </w:r>
      <w:r>
        <w:rPr>
          <w:spacing w:val="-22"/>
          <w:sz w:val="24"/>
        </w:rPr>
        <w:t xml:space="preserve"> </w:t>
      </w:r>
      <w:r>
        <w:rPr>
          <w:sz w:val="24"/>
        </w:rPr>
        <w:t>date</w:t>
      </w:r>
      <w:r>
        <w:rPr>
          <w:spacing w:val="-23"/>
          <w:sz w:val="24"/>
        </w:rPr>
        <w:t xml:space="preserve"> </w:t>
      </w:r>
      <w:r>
        <w:rPr>
          <w:sz w:val="24"/>
        </w:rPr>
        <w:t>as</w:t>
      </w:r>
      <w:r>
        <w:rPr>
          <w:spacing w:val="-22"/>
          <w:sz w:val="24"/>
        </w:rPr>
        <w:t xml:space="preserve"> </w:t>
      </w:r>
      <w:r>
        <w:rPr>
          <w:sz w:val="24"/>
        </w:rPr>
        <w:t>per</w:t>
      </w:r>
      <w:r>
        <w:rPr>
          <w:spacing w:val="-22"/>
          <w:sz w:val="24"/>
        </w:rPr>
        <w:t xml:space="preserve"> </w:t>
      </w:r>
      <w:r>
        <w:rPr>
          <w:sz w:val="24"/>
        </w:rPr>
        <w:t>work</w:t>
      </w:r>
      <w:r>
        <w:rPr>
          <w:spacing w:val="-22"/>
          <w:sz w:val="24"/>
        </w:rPr>
        <w:t xml:space="preserve"> </w:t>
      </w:r>
      <w:r>
        <w:rPr>
          <w:sz w:val="24"/>
        </w:rPr>
        <w:t>order</w:t>
      </w:r>
      <w:r>
        <w:rPr>
          <w:spacing w:val="-22"/>
          <w:sz w:val="24"/>
        </w:rPr>
        <w:t xml:space="preserve"> </w:t>
      </w:r>
      <w:r>
        <w:rPr>
          <w:sz w:val="24"/>
        </w:rPr>
        <w:t>issued.</w:t>
      </w:r>
    </w:p>
    <w:p w14:paraId="32B9ED71" w14:textId="77777777" w:rsidR="00A13382" w:rsidRDefault="00000000">
      <w:pPr>
        <w:pStyle w:val="ListParagraph"/>
        <w:numPr>
          <w:ilvl w:val="1"/>
          <w:numId w:val="24"/>
        </w:numPr>
        <w:tabs>
          <w:tab w:val="left" w:pos="1789"/>
        </w:tabs>
        <w:spacing w:before="3" w:line="374" w:lineRule="auto"/>
        <w:ind w:right="1080"/>
        <w:jc w:val="both"/>
        <w:rPr>
          <w:sz w:val="24"/>
        </w:rPr>
      </w:pPr>
      <w:r>
        <w:rPr>
          <w:sz w:val="24"/>
        </w:rPr>
        <w:t xml:space="preserve">Exit Management plan: Successful Bidder shall provide GMC with a proper "Exit </w:t>
      </w:r>
      <w:r>
        <w:rPr>
          <w:spacing w:val="-2"/>
          <w:sz w:val="24"/>
        </w:rPr>
        <w:t>Management</w:t>
      </w:r>
      <w:r>
        <w:rPr>
          <w:spacing w:val="-11"/>
          <w:sz w:val="24"/>
        </w:rPr>
        <w:t xml:space="preserve"> </w:t>
      </w:r>
      <w:r>
        <w:rPr>
          <w:spacing w:val="-2"/>
          <w:sz w:val="24"/>
        </w:rPr>
        <w:t>Plan"</w:t>
      </w:r>
      <w:r>
        <w:rPr>
          <w:spacing w:val="-12"/>
          <w:sz w:val="24"/>
        </w:rPr>
        <w:t xml:space="preserve"> </w:t>
      </w:r>
      <w:r>
        <w:rPr>
          <w:spacing w:val="-2"/>
          <w:sz w:val="24"/>
        </w:rPr>
        <w:t>before</w:t>
      </w:r>
      <w:r>
        <w:rPr>
          <w:spacing w:val="-12"/>
          <w:sz w:val="24"/>
        </w:rPr>
        <w:t xml:space="preserve"> </w:t>
      </w:r>
      <w:r>
        <w:rPr>
          <w:spacing w:val="-2"/>
          <w:sz w:val="24"/>
        </w:rPr>
        <w:t>180</w:t>
      </w:r>
      <w:r>
        <w:rPr>
          <w:spacing w:val="-11"/>
          <w:sz w:val="24"/>
        </w:rPr>
        <w:t xml:space="preserve"> </w:t>
      </w:r>
      <w:r>
        <w:rPr>
          <w:spacing w:val="-2"/>
          <w:sz w:val="24"/>
        </w:rPr>
        <w:t>days</w:t>
      </w:r>
      <w:r>
        <w:rPr>
          <w:spacing w:val="-12"/>
          <w:sz w:val="24"/>
        </w:rPr>
        <w:t xml:space="preserve"> </w:t>
      </w:r>
      <w:r>
        <w:rPr>
          <w:spacing w:val="-2"/>
          <w:sz w:val="24"/>
        </w:rPr>
        <w:t>of</w:t>
      </w:r>
      <w:r>
        <w:rPr>
          <w:spacing w:val="-12"/>
          <w:sz w:val="24"/>
        </w:rPr>
        <w:t xml:space="preserve"> </w:t>
      </w:r>
      <w:r>
        <w:rPr>
          <w:spacing w:val="-2"/>
          <w:sz w:val="24"/>
        </w:rPr>
        <w:t>project</w:t>
      </w:r>
      <w:r>
        <w:rPr>
          <w:spacing w:val="-10"/>
          <w:sz w:val="24"/>
        </w:rPr>
        <w:t xml:space="preserve"> </w:t>
      </w:r>
      <w:r>
        <w:rPr>
          <w:spacing w:val="-2"/>
          <w:sz w:val="24"/>
        </w:rPr>
        <w:t>ending</w:t>
      </w:r>
      <w:r>
        <w:rPr>
          <w:spacing w:val="-12"/>
          <w:sz w:val="24"/>
        </w:rPr>
        <w:t xml:space="preserve"> </w:t>
      </w:r>
      <w:r>
        <w:rPr>
          <w:spacing w:val="-2"/>
          <w:sz w:val="24"/>
        </w:rPr>
        <w:t>date</w:t>
      </w:r>
      <w:r>
        <w:rPr>
          <w:spacing w:val="-13"/>
          <w:sz w:val="24"/>
        </w:rPr>
        <w:t xml:space="preserve"> </w:t>
      </w:r>
      <w:r>
        <w:rPr>
          <w:spacing w:val="-2"/>
          <w:sz w:val="24"/>
        </w:rPr>
        <w:t>which</w:t>
      </w:r>
      <w:r>
        <w:rPr>
          <w:spacing w:val="-8"/>
          <w:sz w:val="24"/>
        </w:rPr>
        <w:t xml:space="preserve"> </w:t>
      </w:r>
      <w:r>
        <w:rPr>
          <w:spacing w:val="-2"/>
          <w:sz w:val="24"/>
        </w:rPr>
        <w:t>shall</w:t>
      </w:r>
      <w:r>
        <w:rPr>
          <w:spacing w:val="-11"/>
          <w:sz w:val="24"/>
        </w:rPr>
        <w:t xml:space="preserve"> </w:t>
      </w:r>
      <w:r>
        <w:rPr>
          <w:spacing w:val="-2"/>
          <w:sz w:val="24"/>
        </w:rPr>
        <w:t>deal</w:t>
      </w:r>
      <w:r>
        <w:rPr>
          <w:spacing w:val="-12"/>
          <w:sz w:val="24"/>
        </w:rPr>
        <w:t xml:space="preserve"> </w:t>
      </w:r>
      <w:r>
        <w:rPr>
          <w:spacing w:val="-2"/>
          <w:sz w:val="24"/>
        </w:rPr>
        <w:t>with</w:t>
      </w:r>
      <w:r>
        <w:rPr>
          <w:spacing w:val="-12"/>
          <w:sz w:val="24"/>
        </w:rPr>
        <w:t xml:space="preserve"> </w:t>
      </w:r>
      <w:r>
        <w:rPr>
          <w:spacing w:val="-2"/>
          <w:sz w:val="24"/>
        </w:rPr>
        <w:t>at least</w:t>
      </w:r>
      <w:r>
        <w:rPr>
          <w:spacing w:val="-19"/>
          <w:sz w:val="24"/>
        </w:rPr>
        <w:t xml:space="preserve"> </w:t>
      </w:r>
      <w:r>
        <w:rPr>
          <w:spacing w:val="-2"/>
          <w:sz w:val="24"/>
        </w:rPr>
        <w:t>the</w:t>
      </w:r>
      <w:r>
        <w:rPr>
          <w:spacing w:val="-20"/>
          <w:sz w:val="24"/>
        </w:rPr>
        <w:t xml:space="preserve"> </w:t>
      </w:r>
      <w:r>
        <w:rPr>
          <w:spacing w:val="-2"/>
          <w:sz w:val="24"/>
        </w:rPr>
        <w:t>following</w:t>
      </w:r>
      <w:r>
        <w:rPr>
          <w:spacing w:val="-20"/>
          <w:sz w:val="24"/>
        </w:rPr>
        <w:t xml:space="preserve"> </w:t>
      </w:r>
      <w:r>
        <w:rPr>
          <w:spacing w:val="-2"/>
          <w:sz w:val="24"/>
        </w:rPr>
        <w:t>aspects</w:t>
      </w:r>
      <w:r>
        <w:rPr>
          <w:spacing w:val="-20"/>
          <w:sz w:val="24"/>
        </w:rPr>
        <w:t xml:space="preserve"> </w:t>
      </w:r>
      <w:r>
        <w:rPr>
          <w:spacing w:val="-2"/>
          <w:sz w:val="24"/>
        </w:rPr>
        <w:t>of</w:t>
      </w:r>
      <w:r>
        <w:rPr>
          <w:spacing w:val="-20"/>
          <w:sz w:val="24"/>
        </w:rPr>
        <w:t xml:space="preserve"> </w:t>
      </w:r>
      <w:r>
        <w:rPr>
          <w:spacing w:val="-2"/>
          <w:sz w:val="24"/>
        </w:rPr>
        <w:t>the</w:t>
      </w:r>
      <w:r>
        <w:rPr>
          <w:spacing w:val="-20"/>
          <w:sz w:val="24"/>
        </w:rPr>
        <w:t xml:space="preserve"> </w:t>
      </w:r>
      <w:r>
        <w:rPr>
          <w:spacing w:val="-2"/>
          <w:sz w:val="24"/>
        </w:rPr>
        <w:t>of</w:t>
      </w:r>
      <w:r>
        <w:rPr>
          <w:spacing w:val="-21"/>
          <w:sz w:val="24"/>
        </w:rPr>
        <w:t xml:space="preserve"> </w:t>
      </w:r>
      <w:r>
        <w:rPr>
          <w:spacing w:val="-2"/>
          <w:sz w:val="24"/>
        </w:rPr>
        <w:t>exit</w:t>
      </w:r>
      <w:r>
        <w:rPr>
          <w:spacing w:val="-19"/>
          <w:sz w:val="24"/>
        </w:rPr>
        <w:t xml:space="preserve"> </w:t>
      </w:r>
      <w:r>
        <w:rPr>
          <w:spacing w:val="-2"/>
          <w:sz w:val="24"/>
        </w:rPr>
        <w:t>management:</w:t>
      </w:r>
    </w:p>
    <w:p w14:paraId="21D6DAD9" w14:textId="77777777" w:rsidR="00A13382" w:rsidRDefault="00000000">
      <w:pPr>
        <w:pStyle w:val="ListParagraph"/>
        <w:numPr>
          <w:ilvl w:val="2"/>
          <w:numId w:val="24"/>
        </w:numPr>
        <w:tabs>
          <w:tab w:val="left" w:pos="2160"/>
        </w:tabs>
        <w:spacing w:before="6" w:line="379" w:lineRule="auto"/>
        <w:ind w:right="1076"/>
        <w:jc w:val="both"/>
        <w:rPr>
          <w:sz w:val="24"/>
        </w:rPr>
      </w:pPr>
      <w:r>
        <w:rPr>
          <w:sz w:val="24"/>
        </w:rPr>
        <w:t>Exit</w:t>
      </w:r>
      <w:r>
        <w:rPr>
          <w:spacing w:val="-13"/>
          <w:sz w:val="24"/>
        </w:rPr>
        <w:t xml:space="preserve"> </w:t>
      </w:r>
      <w:r>
        <w:rPr>
          <w:sz w:val="24"/>
        </w:rPr>
        <w:t>Management</w:t>
      </w:r>
      <w:r>
        <w:rPr>
          <w:spacing w:val="-13"/>
          <w:sz w:val="24"/>
        </w:rPr>
        <w:t xml:space="preserve"> </w:t>
      </w:r>
      <w:r>
        <w:rPr>
          <w:sz w:val="24"/>
        </w:rPr>
        <w:t>Plan</w:t>
      </w:r>
      <w:r>
        <w:rPr>
          <w:spacing w:val="-13"/>
          <w:sz w:val="24"/>
        </w:rPr>
        <w:t xml:space="preserve"> </w:t>
      </w:r>
      <w:r>
        <w:rPr>
          <w:sz w:val="24"/>
        </w:rPr>
        <w:t>should</w:t>
      </w:r>
      <w:r>
        <w:rPr>
          <w:spacing w:val="-13"/>
          <w:sz w:val="24"/>
        </w:rPr>
        <w:t xml:space="preserve"> </w:t>
      </w:r>
      <w:r>
        <w:rPr>
          <w:sz w:val="24"/>
        </w:rPr>
        <w:t>contain</w:t>
      </w:r>
      <w:r>
        <w:rPr>
          <w:spacing w:val="-13"/>
          <w:sz w:val="24"/>
        </w:rPr>
        <w:t xml:space="preserve"> </w:t>
      </w:r>
      <w:r>
        <w:rPr>
          <w:sz w:val="24"/>
        </w:rPr>
        <w:t>complete</w:t>
      </w:r>
      <w:r>
        <w:rPr>
          <w:spacing w:val="-13"/>
          <w:sz w:val="24"/>
        </w:rPr>
        <w:t xml:space="preserve"> </w:t>
      </w:r>
      <w:r>
        <w:rPr>
          <w:sz w:val="24"/>
        </w:rPr>
        <w:t>roadmap</w:t>
      </w:r>
      <w:r>
        <w:rPr>
          <w:spacing w:val="-14"/>
          <w:sz w:val="24"/>
        </w:rPr>
        <w:t xml:space="preserve"> </w:t>
      </w:r>
      <w:r>
        <w:rPr>
          <w:sz w:val="24"/>
        </w:rPr>
        <w:t>on</w:t>
      </w:r>
      <w:r>
        <w:rPr>
          <w:spacing w:val="-14"/>
          <w:sz w:val="24"/>
        </w:rPr>
        <w:t xml:space="preserve"> </w:t>
      </w:r>
      <w:r>
        <w:rPr>
          <w:sz w:val="24"/>
        </w:rPr>
        <w:t>how</w:t>
      </w:r>
      <w:r>
        <w:rPr>
          <w:spacing w:val="-13"/>
          <w:sz w:val="24"/>
        </w:rPr>
        <w:t xml:space="preserve"> </w:t>
      </w:r>
      <w:r>
        <w:rPr>
          <w:sz w:val="24"/>
        </w:rPr>
        <w:t>the</w:t>
      </w:r>
      <w:r>
        <w:rPr>
          <w:spacing w:val="-13"/>
          <w:sz w:val="24"/>
        </w:rPr>
        <w:t xml:space="preserve"> </w:t>
      </w:r>
      <w:r>
        <w:rPr>
          <w:sz w:val="24"/>
        </w:rPr>
        <w:t>bidder</w:t>
      </w:r>
      <w:r>
        <w:rPr>
          <w:spacing w:val="-13"/>
          <w:sz w:val="24"/>
        </w:rPr>
        <w:t xml:space="preserve"> </w:t>
      </w:r>
      <w:r>
        <w:rPr>
          <w:sz w:val="24"/>
        </w:rPr>
        <w:t xml:space="preserve">is planning to handover the current project to the new vendor such that the functioning of complete E-Governance solution along with all modules and </w:t>
      </w:r>
      <w:r>
        <w:rPr>
          <w:spacing w:val="-2"/>
          <w:sz w:val="24"/>
        </w:rPr>
        <w:t>applications</w:t>
      </w:r>
      <w:r>
        <w:rPr>
          <w:spacing w:val="-14"/>
          <w:sz w:val="24"/>
        </w:rPr>
        <w:t xml:space="preserve"> </w:t>
      </w:r>
      <w:r>
        <w:rPr>
          <w:spacing w:val="-2"/>
          <w:sz w:val="24"/>
        </w:rPr>
        <w:t>runs</w:t>
      </w:r>
      <w:r>
        <w:rPr>
          <w:spacing w:val="-14"/>
          <w:sz w:val="24"/>
        </w:rPr>
        <w:t xml:space="preserve"> </w:t>
      </w:r>
      <w:r>
        <w:rPr>
          <w:spacing w:val="-2"/>
          <w:sz w:val="24"/>
        </w:rPr>
        <w:t>in</w:t>
      </w:r>
      <w:r>
        <w:rPr>
          <w:spacing w:val="-14"/>
          <w:sz w:val="24"/>
        </w:rPr>
        <w:t xml:space="preserve"> </w:t>
      </w:r>
      <w:r>
        <w:rPr>
          <w:spacing w:val="-2"/>
          <w:sz w:val="24"/>
        </w:rPr>
        <w:t>a</w:t>
      </w:r>
      <w:r>
        <w:rPr>
          <w:spacing w:val="-13"/>
          <w:sz w:val="24"/>
        </w:rPr>
        <w:t xml:space="preserve"> </w:t>
      </w:r>
      <w:r>
        <w:rPr>
          <w:spacing w:val="-2"/>
          <w:sz w:val="24"/>
        </w:rPr>
        <w:t>smooth</w:t>
      </w:r>
      <w:r>
        <w:rPr>
          <w:spacing w:val="-13"/>
          <w:sz w:val="24"/>
        </w:rPr>
        <w:t xml:space="preserve"> </w:t>
      </w:r>
      <w:r>
        <w:rPr>
          <w:spacing w:val="-2"/>
          <w:sz w:val="24"/>
        </w:rPr>
        <w:t>manner</w:t>
      </w:r>
      <w:r>
        <w:rPr>
          <w:spacing w:val="-14"/>
          <w:sz w:val="24"/>
        </w:rPr>
        <w:t xml:space="preserve"> </w:t>
      </w:r>
      <w:r>
        <w:rPr>
          <w:spacing w:val="-2"/>
          <w:sz w:val="24"/>
        </w:rPr>
        <w:t>without</w:t>
      </w:r>
      <w:r>
        <w:rPr>
          <w:spacing w:val="-13"/>
          <w:sz w:val="24"/>
        </w:rPr>
        <w:t xml:space="preserve"> </w:t>
      </w:r>
      <w:r>
        <w:rPr>
          <w:spacing w:val="-2"/>
          <w:sz w:val="24"/>
        </w:rPr>
        <w:t>any</w:t>
      </w:r>
      <w:r>
        <w:rPr>
          <w:spacing w:val="-14"/>
          <w:sz w:val="24"/>
        </w:rPr>
        <w:t xml:space="preserve"> </w:t>
      </w:r>
      <w:r>
        <w:rPr>
          <w:spacing w:val="-2"/>
          <w:sz w:val="24"/>
        </w:rPr>
        <w:t>glitches</w:t>
      </w:r>
      <w:r>
        <w:rPr>
          <w:spacing w:val="-14"/>
          <w:sz w:val="24"/>
        </w:rPr>
        <w:t xml:space="preserve"> </w:t>
      </w:r>
      <w:r>
        <w:rPr>
          <w:spacing w:val="-2"/>
          <w:sz w:val="24"/>
        </w:rPr>
        <w:t>or</w:t>
      </w:r>
      <w:r>
        <w:rPr>
          <w:spacing w:val="-14"/>
          <w:sz w:val="24"/>
        </w:rPr>
        <w:t xml:space="preserve"> </w:t>
      </w:r>
      <w:r>
        <w:rPr>
          <w:spacing w:val="-2"/>
          <w:sz w:val="24"/>
        </w:rPr>
        <w:t>non-performance during</w:t>
      </w:r>
      <w:r>
        <w:rPr>
          <w:spacing w:val="-12"/>
          <w:sz w:val="24"/>
        </w:rPr>
        <w:t xml:space="preserve"> </w:t>
      </w:r>
      <w:r>
        <w:rPr>
          <w:spacing w:val="-2"/>
          <w:sz w:val="24"/>
        </w:rPr>
        <w:t>the</w:t>
      </w:r>
      <w:r>
        <w:rPr>
          <w:spacing w:val="-12"/>
          <w:sz w:val="24"/>
        </w:rPr>
        <w:t xml:space="preserve"> </w:t>
      </w:r>
      <w:r>
        <w:rPr>
          <w:spacing w:val="-2"/>
          <w:sz w:val="24"/>
        </w:rPr>
        <w:t>roll</w:t>
      </w:r>
      <w:r>
        <w:rPr>
          <w:spacing w:val="-12"/>
          <w:sz w:val="24"/>
        </w:rPr>
        <w:t xml:space="preserve"> </w:t>
      </w:r>
      <w:r>
        <w:rPr>
          <w:spacing w:val="-2"/>
          <w:sz w:val="24"/>
        </w:rPr>
        <w:t>over</w:t>
      </w:r>
      <w:r>
        <w:rPr>
          <w:spacing w:val="-12"/>
          <w:sz w:val="24"/>
        </w:rPr>
        <w:t xml:space="preserve"> </w:t>
      </w:r>
      <w:r>
        <w:rPr>
          <w:spacing w:val="-2"/>
          <w:sz w:val="24"/>
        </w:rPr>
        <w:t>period.</w:t>
      </w:r>
      <w:r>
        <w:rPr>
          <w:spacing w:val="-13"/>
          <w:sz w:val="24"/>
        </w:rPr>
        <w:t xml:space="preserve"> </w:t>
      </w:r>
      <w:r>
        <w:rPr>
          <w:spacing w:val="-2"/>
          <w:sz w:val="24"/>
        </w:rPr>
        <w:t>This</w:t>
      </w:r>
      <w:r>
        <w:rPr>
          <w:spacing w:val="-12"/>
          <w:sz w:val="24"/>
        </w:rPr>
        <w:t xml:space="preserve"> </w:t>
      </w:r>
      <w:r>
        <w:rPr>
          <w:spacing w:val="-2"/>
          <w:sz w:val="24"/>
        </w:rPr>
        <w:t>plan</w:t>
      </w:r>
      <w:r>
        <w:rPr>
          <w:spacing w:val="-13"/>
          <w:sz w:val="24"/>
        </w:rPr>
        <w:t xml:space="preserve"> </w:t>
      </w:r>
      <w:r>
        <w:rPr>
          <w:spacing w:val="-2"/>
          <w:sz w:val="24"/>
        </w:rPr>
        <w:t>should</w:t>
      </w:r>
      <w:r>
        <w:rPr>
          <w:spacing w:val="-12"/>
          <w:sz w:val="24"/>
        </w:rPr>
        <w:t xml:space="preserve"> </w:t>
      </w:r>
      <w:r>
        <w:rPr>
          <w:spacing w:val="-2"/>
          <w:sz w:val="24"/>
        </w:rPr>
        <w:t>be</w:t>
      </w:r>
      <w:r>
        <w:rPr>
          <w:spacing w:val="-13"/>
          <w:sz w:val="24"/>
        </w:rPr>
        <w:t xml:space="preserve"> </w:t>
      </w:r>
      <w:r>
        <w:rPr>
          <w:spacing w:val="-2"/>
          <w:sz w:val="24"/>
        </w:rPr>
        <w:t>submitted</w:t>
      </w:r>
      <w:r>
        <w:rPr>
          <w:spacing w:val="-13"/>
          <w:sz w:val="24"/>
        </w:rPr>
        <w:t xml:space="preserve"> </w:t>
      </w:r>
      <w:r>
        <w:rPr>
          <w:spacing w:val="-2"/>
          <w:sz w:val="24"/>
        </w:rPr>
        <w:t>and</w:t>
      </w:r>
      <w:r>
        <w:rPr>
          <w:spacing w:val="-13"/>
          <w:sz w:val="24"/>
        </w:rPr>
        <w:t xml:space="preserve"> </w:t>
      </w:r>
      <w:r>
        <w:rPr>
          <w:spacing w:val="-2"/>
          <w:sz w:val="24"/>
        </w:rPr>
        <w:t>approved</w:t>
      </w:r>
      <w:r>
        <w:rPr>
          <w:spacing w:val="-13"/>
          <w:sz w:val="24"/>
        </w:rPr>
        <w:t xml:space="preserve"> </w:t>
      </w:r>
      <w:r>
        <w:rPr>
          <w:spacing w:val="-2"/>
          <w:sz w:val="24"/>
        </w:rPr>
        <w:t>by</w:t>
      </w:r>
      <w:r>
        <w:rPr>
          <w:spacing w:val="-9"/>
          <w:sz w:val="24"/>
        </w:rPr>
        <w:t xml:space="preserve"> </w:t>
      </w:r>
      <w:r>
        <w:rPr>
          <w:spacing w:val="-2"/>
          <w:sz w:val="24"/>
        </w:rPr>
        <w:t xml:space="preserve">the </w:t>
      </w:r>
      <w:r>
        <w:rPr>
          <w:spacing w:val="-4"/>
          <w:sz w:val="24"/>
        </w:rPr>
        <w:t>authority</w:t>
      </w:r>
      <w:r>
        <w:rPr>
          <w:spacing w:val="-18"/>
          <w:sz w:val="24"/>
        </w:rPr>
        <w:t xml:space="preserve"> </w:t>
      </w:r>
      <w:r>
        <w:rPr>
          <w:spacing w:val="-4"/>
          <w:sz w:val="24"/>
        </w:rPr>
        <w:t>within</w:t>
      </w:r>
      <w:r>
        <w:rPr>
          <w:spacing w:val="-18"/>
          <w:sz w:val="24"/>
        </w:rPr>
        <w:t xml:space="preserve"> </w:t>
      </w:r>
      <w:r>
        <w:rPr>
          <w:spacing w:val="-4"/>
          <w:sz w:val="24"/>
        </w:rPr>
        <w:t>first</w:t>
      </w:r>
      <w:r>
        <w:rPr>
          <w:spacing w:val="-17"/>
          <w:sz w:val="24"/>
        </w:rPr>
        <w:t xml:space="preserve"> </w:t>
      </w:r>
      <w:r>
        <w:rPr>
          <w:spacing w:val="-4"/>
          <w:sz w:val="24"/>
        </w:rPr>
        <w:t>15</w:t>
      </w:r>
      <w:r>
        <w:rPr>
          <w:spacing w:val="-18"/>
          <w:sz w:val="24"/>
        </w:rPr>
        <w:t xml:space="preserve"> </w:t>
      </w:r>
      <w:r>
        <w:rPr>
          <w:spacing w:val="-4"/>
          <w:sz w:val="24"/>
        </w:rPr>
        <w:t>days</w:t>
      </w:r>
      <w:r>
        <w:rPr>
          <w:spacing w:val="-18"/>
          <w:sz w:val="24"/>
        </w:rPr>
        <w:t xml:space="preserve"> </w:t>
      </w:r>
      <w:r>
        <w:rPr>
          <w:spacing w:val="-4"/>
          <w:sz w:val="24"/>
        </w:rPr>
        <w:t>of</w:t>
      </w:r>
      <w:r>
        <w:rPr>
          <w:spacing w:val="-18"/>
          <w:sz w:val="24"/>
        </w:rPr>
        <w:t xml:space="preserve"> </w:t>
      </w:r>
      <w:r>
        <w:rPr>
          <w:spacing w:val="-4"/>
          <w:sz w:val="24"/>
        </w:rPr>
        <w:t>duration</w:t>
      </w:r>
      <w:r>
        <w:rPr>
          <w:spacing w:val="-18"/>
          <w:sz w:val="24"/>
        </w:rPr>
        <w:t xml:space="preserve"> </w:t>
      </w:r>
      <w:r>
        <w:rPr>
          <w:spacing w:val="-4"/>
          <w:sz w:val="24"/>
        </w:rPr>
        <w:t>of</w:t>
      </w:r>
      <w:r>
        <w:rPr>
          <w:spacing w:val="-18"/>
          <w:sz w:val="24"/>
        </w:rPr>
        <w:t xml:space="preserve"> </w:t>
      </w:r>
      <w:r>
        <w:rPr>
          <w:spacing w:val="-4"/>
          <w:sz w:val="24"/>
        </w:rPr>
        <w:t>exit</w:t>
      </w:r>
      <w:r>
        <w:rPr>
          <w:spacing w:val="-17"/>
          <w:sz w:val="24"/>
        </w:rPr>
        <w:t xml:space="preserve"> </w:t>
      </w:r>
      <w:r>
        <w:rPr>
          <w:spacing w:val="-4"/>
          <w:sz w:val="24"/>
        </w:rPr>
        <w:t>management.</w:t>
      </w:r>
    </w:p>
    <w:p w14:paraId="4A9685A8" w14:textId="77777777" w:rsidR="00A13382" w:rsidRDefault="00000000">
      <w:pPr>
        <w:pStyle w:val="ListParagraph"/>
        <w:numPr>
          <w:ilvl w:val="2"/>
          <w:numId w:val="24"/>
        </w:numPr>
        <w:tabs>
          <w:tab w:val="left" w:pos="2160"/>
        </w:tabs>
        <w:spacing w:line="379" w:lineRule="auto"/>
        <w:ind w:right="1077"/>
        <w:jc w:val="both"/>
        <w:rPr>
          <w:sz w:val="24"/>
        </w:rPr>
      </w:pPr>
      <w:r>
        <w:rPr>
          <w:sz w:val="24"/>
        </w:rPr>
        <w:t>Failure</w:t>
      </w:r>
      <w:r>
        <w:rPr>
          <w:spacing w:val="-7"/>
          <w:sz w:val="24"/>
        </w:rPr>
        <w:t xml:space="preserve"> </w:t>
      </w:r>
      <w:r>
        <w:rPr>
          <w:sz w:val="24"/>
        </w:rPr>
        <w:t>to</w:t>
      </w:r>
      <w:r>
        <w:rPr>
          <w:spacing w:val="-8"/>
          <w:sz w:val="24"/>
        </w:rPr>
        <w:t xml:space="preserve"> </w:t>
      </w:r>
      <w:r>
        <w:rPr>
          <w:sz w:val="24"/>
        </w:rPr>
        <w:t>provide</w:t>
      </w:r>
      <w:r>
        <w:rPr>
          <w:spacing w:val="-8"/>
          <w:sz w:val="24"/>
        </w:rPr>
        <w:t xml:space="preserve"> </w:t>
      </w:r>
      <w:r>
        <w:rPr>
          <w:sz w:val="24"/>
        </w:rPr>
        <w:t>an</w:t>
      </w:r>
      <w:r>
        <w:rPr>
          <w:spacing w:val="-6"/>
          <w:sz w:val="24"/>
        </w:rPr>
        <w:t xml:space="preserve"> </w:t>
      </w:r>
      <w:r>
        <w:rPr>
          <w:sz w:val="24"/>
        </w:rPr>
        <w:t>exit</w:t>
      </w:r>
      <w:r>
        <w:rPr>
          <w:spacing w:val="-6"/>
          <w:sz w:val="24"/>
        </w:rPr>
        <w:t xml:space="preserve"> </w:t>
      </w:r>
      <w:r>
        <w:rPr>
          <w:sz w:val="24"/>
        </w:rPr>
        <w:t>plan</w:t>
      </w:r>
      <w:r>
        <w:rPr>
          <w:spacing w:val="-7"/>
          <w:sz w:val="24"/>
        </w:rPr>
        <w:t xml:space="preserve"> </w:t>
      </w:r>
      <w:r>
        <w:rPr>
          <w:sz w:val="24"/>
        </w:rPr>
        <w:t>of</w:t>
      </w:r>
      <w:r>
        <w:rPr>
          <w:spacing w:val="-6"/>
          <w:sz w:val="24"/>
        </w:rPr>
        <w:t xml:space="preserve"> </w:t>
      </w:r>
      <w:r>
        <w:rPr>
          <w:sz w:val="24"/>
        </w:rPr>
        <w:t>desired</w:t>
      </w:r>
      <w:r>
        <w:rPr>
          <w:spacing w:val="-7"/>
          <w:sz w:val="24"/>
        </w:rPr>
        <w:t xml:space="preserve"> </w:t>
      </w:r>
      <w:r>
        <w:rPr>
          <w:sz w:val="24"/>
        </w:rPr>
        <w:t>quality</w:t>
      </w:r>
      <w:r>
        <w:rPr>
          <w:spacing w:val="-7"/>
          <w:sz w:val="24"/>
        </w:rPr>
        <w:t xml:space="preserve"> </w:t>
      </w:r>
      <w:r>
        <w:rPr>
          <w:sz w:val="24"/>
        </w:rPr>
        <w:t>within</w:t>
      </w:r>
      <w:r>
        <w:rPr>
          <w:spacing w:val="-6"/>
          <w:sz w:val="24"/>
        </w:rPr>
        <w:t xml:space="preserve"> </w:t>
      </w:r>
      <w:r>
        <w:rPr>
          <w:sz w:val="24"/>
        </w:rPr>
        <w:t>15</w:t>
      </w:r>
      <w:r>
        <w:rPr>
          <w:spacing w:val="-6"/>
          <w:sz w:val="24"/>
        </w:rPr>
        <w:t xml:space="preserve"> </w:t>
      </w:r>
      <w:r>
        <w:rPr>
          <w:sz w:val="24"/>
        </w:rPr>
        <w:t>days</w:t>
      </w:r>
      <w:r>
        <w:rPr>
          <w:spacing w:val="-7"/>
          <w:sz w:val="24"/>
        </w:rPr>
        <w:t xml:space="preserve"> </w:t>
      </w:r>
      <w:r>
        <w:rPr>
          <w:sz w:val="24"/>
        </w:rPr>
        <w:t>of</w:t>
      </w:r>
      <w:r>
        <w:rPr>
          <w:spacing w:val="-8"/>
          <w:sz w:val="24"/>
        </w:rPr>
        <w:t xml:space="preserve"> </w:t>
      </w:r>
      <w:r>
        <w:rPr>
          <w:sz w:val="24"/>
        </w:rPr>
        <w:t>starting</w:t>
      </w:r>
      <w:r>
        <w:rPr>
          <w:spacing w:val="-7"/>
          <w:sz w:val="24"/>
        </w:rPr>
        <w:t xml:space="preserve"> </w:t>
      </w:r>
      <w:r>
        <w:rPr>
          <w:sz w:val="24"/>
        </w:rPr>
        <w:t xml:space="preserve">of </w:t>
      </w:r>
      <w:r>
        <w:rPr>
          <w:spacing w:val="-4"/>
          <w:sz w:val="24"/>
        </w:rPr>
        <w:t>duration</w:t>
      </w:r>
      <w:r>
        <w:rPr>
          <w:spacing w:val="-34"/>
          <w:sz w:val="24"/>
        </w:rPr>
        <w:t xml:space="preserve"> </w:t>
      </w:r>
      <w:r>
        <w:rPr>
          <w:spacing w:val="-4"/>
          <w:sz w:val="24"/>
        </w:rPr>
        <w:t>for</w:t>
      </w:r>
      <w:r>
        <w:rPr>
          <w:spacing w:val="-35"/>
          <w:sz w:val="24"/>
        </w:rPr>
        <w:t xml:space="preserve"> </w:t>
      </w:r>
      <w:r>
        <w:rPr>
          <w:spacing w:val="-4"/>
          <w:sz w:val="24"/>
        </w:rPr>
        <w:t>exit</w:t>
      </w:r>
      <w:r>
        <w:rPr>
          <w:spacing w:val="-34"/>
          <w:sz w:val="24"/>
        </w:rPr>
        <w:t xml:space="preserve"> </w:t>
      </w:r>
      <w:r>
        <w:rPr>
          <w:spacing w:val="-4"/>
          <w:sz w:val="24"/>
        </w:rPr>
        <w:t>management,</w:t>
      </w:r>
      <w:r>
        <w:rPr>
          <w:spacing w:val="-34"/>
          <w:sz w:val="24"/>
        </w:rPr>
        <w:t xml:space="preserve"> </w:t>
      </w:r>
      <w:r>
        <w:rPr>
          <w:spacing w:val="-4"/>
          <w:sz w:val="24"/>
        </w:rPr>
        <w:t>the</w:t>
      </w:r>
      <w:r>
        <w:rPr>
          <w:spacing w:val="-34"/>
          <w:sz w:val="24"/>
        </w:rPr>
        <w:t xml:space="preserve"> </w:t>
      </w:r>
      <w:r>
        <w:rPr>
          <w:spacing w:val="-4"/>
          <w:sz w:val="24"/>
        </w:rPr>
        <w:t>authority</w:t>
      </w:r>
      <w:r>
        <w:rPr>
          <w:spacing w:val="-35"/>
          <w:sz w:val="24"/>
        </w:rPr>
        <w:t xml:space="preserve"> </w:t>
      </w:r>
      <w:r>
        <w:rPr>
          <w:spacing w:val="-4"/>
          <w:sz w:val="24"/>
        </w:rPr>
        <w:t>can</w:t>
      </w:r>
      <w:r>
        <w:rPr>
          <w:spacing w:val="-35"/>
          <w:sz w:val="24"/>
        </w:rPr>
        <w:t xml:space="preserve"> </w:t>
      </w:r>
      <w:r>
        <w:rPr>
          <w:spacing w:val="-4"/>
          <w:sz w:val="24"/>
        </w:rPr>
        <w:t>impose</w:t>
      </w:r>
      <w:r>
        <w:rPr>
          <w:spacing w:val="-35"/>
          <w:sz w:val="24"/>
        </w:rPr>
        <w:t xml:space="preserve"> </w:t>
      </w:r>
      <w:r>
        <w:rPr>
          <w:spacing w:val="-4"/>
          <w:sz w:val="24"/>
        </w:rPr>
        <w:t>a</w:t>
      </w:r>
      <w:r>
        <w:rPr>
          <w:spacing w:val="-35"/>
          <w:sz w:val="24"/>
        </w:rPr>
        <w:t xml:space="preserve"> </w:t>
      </w:r>
      <w:r>
        <w:rPr>
          <w:spacing w:val="-4"/>
          <w:sz w:val="24"/>
        </w:rPr>
        <w:t>penalty</w:t>
      </w:r>
      <w:r>
        <w:rPr>
          <w:spacing w:val="-34"/>
          <w:sz w:val="24"/>
        </w:rPr>
        <w:t xml:space="preserve"> </w:t>
      </w:r>
      <w:r>
        <w:rPr>
          <w:spacing w:val="-4"/>
          <w:sz w:val="24"/>
        </w:rPr>
        <w:t>up</w:t>
      </w:r>
      <w:r>
        <w:rPr>
          <w:spacing w:val="-34"/>
          <w:sz w:val="24"/>
        </w:rPr>
        <w:t xml:space="preserve"> </w:t>
      </w:r>
      <w:r>
        <w:rPr>
          <w:spacing w:val="-4"/>
          <w:sz w:val="24"/>
        </w:rPr>
        <w:t>to</w:t>
      </w:r>
      <w:r>
        <w:rPr>
          <w:spacing w:val="-36"/>
          <w:sz w:val="24"/>
        </w:rPr>
        <w:t xml:space="preserve"> </w:t>
      </w:r>
      <w:r>
        <w:rPr>
          <w:spacing w:val="-4"/>
          <w:sz w:val="24"/>
        </w:rPr>
        <w:t>Rs</w:t>
      </w:r>
      <w:r>
        <w:rPr>
          <w:spacing w:val="-35"/>
          <w:sz w:val="24"/>
        </w:rPr>
        <w:t xml:space="preserve"> </w:t>
      </w:r>
      <w:r>
        <w:rPr>
          <w:spacing w:val="-4"/>
          <w:sz w:val="24"/>
        </w:rPr>
        <w:t>50,000.</w:t>
      </w:r>
    </w:p>
    <w:p w14:paraId="0B925B2C" w14:textId="77777777" w:rsidR="00A13382" w:rsidRDefault="00000000">
      <w:pPr>
        <w:pStyle w:val="ListParagraph"/>
        <w:numPr>
          <w:ilvl w:val="2"/>
          <w:numId w:val="24"/>
        </w:numPr>
        <w:tabs>
          <w:tab w:val="left" w:pos="2160"/>
        </w:tabs>
        <w:spacing w:line="379" w:lineRule="auto"/>
        <w:ind w:right="1080"/>
        <w:jc w:val="both"/>
        <w:rPr>
          <w:sz w:val="24"/>
        </w:rPr>
      </w:pPr>
      <w:r>
        <w:rPr>
          <w:spacing w:val="-6"/>
          <w:sz w:val="24"/>
        </w:rPr>
        <w:t>In</w:t>
      </w:r>
      <w:r>
        <w:rPr>
          <w:spacing w:val="-13"/>
          <w:sz w:val="24"/>
        </w:rPr>
        <w:t xml:space="preserve"> </w:t>
      </w:r>
      <w:r>
        <w:rPr>
          <w:spacing w:val="-6"/>
          <w:sz w:val="24"/>
        </w:rPr>
        <w:t>case</w:t>
      </w:r>
      <w:r>
        <w:rPr>
          <w:spacing w:val="-12"/>
          <w:sz w:val="24"/>
        </w:rPr>
        <w:t xml:space="preserve"> </w:t>
      </w:r>
      <w:r>
        <w:rPr>
          <w:spacing w:val="-6"/>
          <w:sz w:val="24"/>
        </w:rPr>
        <w:t>the</w:t>
      </w:r>
      <w:r>
        <w:rPr>
          <w:spacing w:val="-12"/>
          <w:sz w:val="24"/>
        </w:rPr>
        <w:t xml:space="preserve"> </w:t>
      </w:r>
      <w:r>
        <w:rPr>
          <w:spacing w:val="-6"/>
          <w:sz w:val="24"/>
        </w:rPr>
        <w:t>project</w:t>
      </w:r>
      <w:r>
        <w:rPr>
          <w:spacing w:val="-12"/>
          <w:sz w:val="24"/>
        </w:rPr>
        <w:t xml:space="preserve"> </w:t>
      </w:r>
      <w:r>
        <w:rPr>
          <w:spacing w:val="-6"/>
          <w:sz w:val="24"/>
        </w:rPr>
        <w:t>duration</w:t>
      </w:r>
      <w:r>
        <w:rPr>
          <w:spacing w:val="-12"/>
          <w:sz w:val="24"/>
        </w:rPr>
        <w:t xml:space="preserve"> </w:t>
      </w:r>
      <w:r>
        <w:rPr>
          <w:spacing w:val="-6"/>
          <w:sz w:val="24"/>
        </w:rPr>
        <w:t>is</w:t>
      </w:r>
      <w:r>
        <w:rPr>
          <w:spacing w:val="-12"/>
          <w:sz w:val="24"/>
        </w:rPr>
        <w:t xml:space="preserve"> </w:t>
      </w:r>
      <w:r>
        <w:rPr>
          <w:spacing w:val="-6"/>
          <w:sz w:val="24"/>
        </w:rPr>
        <w:t>extended</w:t>
      </w:r>
      <w:r>
        <w:rPr>
          <w:spacing w:val="-12"/>
          <w:sz w:val="24"/>
        </w:rPr>
        <w:t xml:space="preserve"> </w:t>
      </w:r>
      <w:r>
        <w:rPr>
          <w:spacing w:val="-6"/>
          <w:sz w:val="24"/>
        </w:rPr>
        <w:t>by</w:t>
      </w:r>
      <w:r>
        <w:rPr>
          <w:spacing w:val="-12"/>
          <w:sz w:val="24"/>
        </w:rPr>
        <w:t xml:space="preserve"> </w:t>
      </w:r>
      <w:r>
        <w:rPr>
          <w:spacing w:val="-6"/>
          <w:sz w:val="24"/>
        </w:rPr>
        <w:t>GMC,</w:t>
      </w:r>
      <w:r>
        <w:rPr>
          <w:spacing w:val="-12"/>
          <w:sz w:val="24"/>
        </w:rPr>
        <w:t xml:space="preserve"> </w:t>
      </w:r>
      <w:r>
        <w:rPr>
          <w:spacing w:val="-6"/>
          <w:sz w:val="24"/>
        </w:rPr>
        <w:t>procedure</w:t>
      </w:r>
      <w:r>
        <w:rPr>
          <w:spacing w:val="-12"/>
          <w:sz w:val="24"/>
        </w:rPr>
        <w:t xml:space="preserve"> </w:t>
      </w:r>
      <w:r>
        <w:rPr>
          <w:spacing w:val="-6"/>
          <w:sz w:val="24"/>
        </w:rPr>
        <w:t>for</w:t>
      </w:r>
      <w:r>
        <w:rPr>
          <w:spacing w:val="-12"/>
          <w:sz w:val="24"/>
        </w:rPr>
        <w:t xml:space="preserve"> </w:t>
      </w:r>
      <w:r>
        <w:rPr>
          <w:spacing w:val="-6"/>
          <w:sz w:val="24"/>
        </w:rPr>
        <w:t>exit</w:t>
      </w:r>
      <w:r>
        <w:rPr>
          <w:spacing w:val="-12"/>
          <w:sz w:val="24"/>
        </w:rPr>
        <w:t xml:space="preserve"> </w:t>
      </w:r>
      <w:r>
        <w:rPr>
          <w:spacing w:val="-6"/>
          <w:sz w:val="24"/>
        </w:rPr>
        <w:t xml:space="preserve">management </w:t>
      </w:r>
      <w:r>
        <w:rPr>
          <w:sz w:val="24"/>
        </w:rPr>
        <w:t>will began before 180 days of new project ending period and procedure for complete</w:t>
      </w:r>
      <w:r>
        <w:rPr>
          <w:spacing w:val="-15"/>
          <w:sz w:val="24"/>
        </w:rPr>
        <w:t xml:space="preserve"> </w:t>
      </w:r>
      <w:r>
        <w:rPr>
          <w:sz w:val="24"/>
        </w:rPr>
        <w:t>handover</w:t>
      </w:r>
      <w:r>
        <w:rPr>
          <w:spacing w:val="-15"/>
          <w:sz w:val="24"/>
        </w:rPr>
        <w:t xml:space="preserve"> </w:t>
      </w:r>
      <w:r>
        <w:rPr>
          <w:sz w:val="24"/>
        </w:rPr>
        <w:t>will</w:t>
      </w:r>
      <w:r>
        <w:rPr>
          <w:spacing w:val="-14"/>
          <w:sz w:val="24"/>
        </w:rPr>
        <w:t xml:space="preserve"> </w:t>
      </w:r>
      <w:r>
        <w:rPr>
          <w:sz w:val="24"/>
        </w:rPr>
        <w:t>have</w:t>
      </w:r>
      <w:r>
        <w:rPr>
          <w:spacing w:val="-15"/>
          <w:sz w:val="24"/>
        </w:rPr>
        <w:t xml:space="preserve"> </w:t>
      </w:r>
      <w:r>
        <w:rPr>
          <w:sz w:val="24"/>
        </w:rPr>
        <w:t>to</w:t>
      </w:r>
      <w:r>
        <w:rPr>
          <w:spacing w:val="-15"/>
          <w:sz w:val="24"/>
        </w:rPr>
        <w:t xml:space="preserve"> </w:t>
      </w:r>
      <w:r>
        <w:rPr>
          <w:sz w:val="24"/>
        </w:rPr>
        <w:t>be</w:t>
      </w:r>
      <w:r>
        <w:rPr>
          <w:spacing w:val="-15"/>
          <w:sz w:val="24"/>
        </w:rPr>
        <w:t xml:space="preserve"> </w:t>
      </w:r>
      <w:r>
        <w:rPr>
          <w:sz w:val="24"/>
        </w:rPr>
        <w:t>carried</w:t>
      </w:r>
      <w:r>
        <w:rPr>
          <w:spacing w:val="-14"/>
          <w:sz w:val="24"/>
        </w:rPr>
        <w:t xml:space="preserve"> </w:t>
      </w:r>
      <w:r>
        <w:rPr>
          <w:sz w:val="24"/>
        </w:rPr>
        <w:t>out</w:t>
      </w:r>
      <w:r>
        <w:rPr>
          <w:spacing w:val="-14"/>
          <w:sz w:val="24"/>
        </w:rPr>
        <w:t xml:space="preserve"> </w:t>
      </w:r>
      <w:r>
        <w:rPr>
          <w:sz w:val="24"/>
        </w:rPr>
        <w:t>accordingly</w:t>
      </w:r>
      <w:r>
        <w:rPr>
          <w:spacing w:val="-15"/>
          <w:sz w:val="24"/>
        </w:rPr>
        <w:t xml:space="preserve"> </w:t>
      </w:r>
      <w:r>
        <w:rPr>
          <w:sz w:val="24"/>
        </w:rPr>
        <w:t>as</w:t>
      </w:r>
      <w:r>
        <w:rPr>
          <w:spacing w:val="-15"/>
          <w:sz w:val="24"/>
        </w:rPr>
        <w:t xml:space="preserve"> </w:t>
      </w:r>
      <w:r>
        <w:rPr>
          <w:sz w:val="24"/>
        </w:rPr>
        <w:t>per</w:t>
      </w:r>
      <w:r>
        <w:rPr>
          <w:spacing w:val="-15"/>
          <w:sz w:val="24"/>
        </w:rPr>
        <w:t xml:space="preserve"> </w:t>
      </w:r>
      <w:r>
        <w:rPr>
          <w:sz w:val="24"/>
        </w:rPr>
        <w:t>new</w:t>
      </w:r>
      <w:r>
        <w:rPr>
          <w:spacing w:val="-14"/>
          <w:sz w:val="24"/>
        </w:rPr>
        <w:t xml:space="preserve"> </w:t>
      </w:r>
      <w:r>
        <w:rPr>
          <w:sz w:val="24"/>
        </w:rPr>
        <w:t>project ending</w:t>
      </w:r>
      <w:r>
        <w:rPr>
          <w:spacing w:val="-16"/>
          <w:sz w:val="24"/>
        </w:rPr>
        <w:t xml:space="preserve"> </w:t>
      </w:r>
      <w:r>
        <w:rPr>
          <w:sz w:val="24"/>
        </w:rPr>
        <w:t>date.</w:t>
      </w:r>
    </w:p>
    <w:p w14:paraId="08C051FF" w14:textId="77777777" w:rsidR="00A13382" w:rsidRDefault="00000000">
      <w:pPr>
        <w:pStyle w:val="ListParagraph"/>
        <w:numPr>
          <w:ilvl w:val="1"/>
          <w:numId w:val="24"/>
        </w:numPr>
        <w:tabs>
          <w:tab w:val="left" w:pos="1789"/>
        </w:tabs>
        <w:spacing w:line="376" w:lineRule="auto"/>
        <w:ind w:right="1075"/>
        <w:jc w:val="both"/>
        <w:rPr>
          <w:sz w:val="24"/>
        </w:rPr>
      </w:pPr>
      <w:r>
        <w:rPr>
          <w:sz w:val="24"/>
        </w:rPr>
        <w:t>Bidder will have to transfer all physical and non-physical properties/components/assets</w:t>
      </w:r>
      <w:r>
        <w:rPr>
          <w:spacing w:val="-12"/>
          <w:sz w:val="24"/>
        </w:rPr>
        <w:t xml:space="preserve"> </w:t>
      </w:r>
      <w:r>
        <w:rPr>
          <w:sz w:val="24"/>
        </w:rPr>
        <w:t>related</w:t>
      </w:r>
      <w:r>
        <w:rPr>
          <w:spacing w:val="-12"/>
          <w:sz w:val="24"/>
        </w:rPr>
        <w:t xml:space="preserve"> </w:t>
      </w:r>
      <w:r>
        <w:rPr>
          <w:sz w:val="24"/>
        </w:rPr>
        <w:t>to</w:t>
      </w:r>
      <w:r>
        <w:rPr>
          <w:spacing w:val="-13"/>
          <w:sz w:val="24"/>
        </w:rPr>
        <w:t xml:space="preserve"> </w:t>
      </w:r>
      <w:r>
        <w:rPr>
          <w:sz w:val="24"/>
        </w:rPr>
        <w:t>the</w:t>
      </w:r>
      <w:r>
        <w:rPr>
          <w:spacing w:val="-12"/>
          <w:sz w:val="24"/>
        </w:rPr>
        <w:t xml:space="preserve"> </w:t>
      </w:r>
      <w:r>
        <w:rPr>
          <w:sz w:val="24"/>
        </w:rPr>
        <w:t>project</w:t>
      </w:r>
      <w:r>
        <w:rPr>
          <w:spacing w:val="-12"/>
          <w:sz w:val="24"/>
        </w:rPr>
        <w:t xml:space="preserve"> </w:t>
      </w:r>
      <w:r>
        <w:rPr>
          <w:sz w:val="24"/>
        </w:rPr>
        <w:t>to</w:t>
      </w:r>
      <w:r>
        <w:rPr>
          <w:spacing w:val="-13"/>
          <w:sz w:val="24"/>
        </w:rPr>
        <w:t xml:space="preserve"> </w:t>
      </w:r>
      <w:r>
        <w:rPr>
          <w:sz w:val="24"/>
        </w:rPr>
        <w:t>GMC.</w:t>
      </w:r>
      <w:r>
        <w:rPr>
          <w:spacing w:val="-12"/>
          <w:sz w:val="24"/>
        </w:rPr>
        <w:t xml:space="preserve"> </w:t>
      </w:r>
      <w:r>
        <w:rPr>
          <w:sz w:val="24"/>
        </w:rPr>
        <w:t>(i.e.</w:t>
      </w:r>
      <w:r>
        <w:rPr>
          <w:spacing w:val="-12"/>
          <w:sz w:val="24"/>
        </w:rPr>
        <w:t xml:space="preserve"> </w:t>
      </w:r>
      <w:r>
        <w:rPr>
          <w:sz w:val="24"/>
        </w:rPr>
        <w:t>All</w:t>
      </w:r>
      <w:r>
        <w:rPr>
          <w:spacing w:val="-12"/>
          <w:sz w:val="24"/>
        </w:rPr>
        <w:t xml:space="preserve"> </w:t>
      </w:r>
      <w:r>
        <w:rPr>
          <w:sz w:val="24"/>
        </w:rPr>
        <w:t xml:space="preserve">Software's </w:t>
      </w:r>
      <w:r>
        <w:rPr>
          <w:spacing w:val="-4"/>
          <w:sz w:val="24"/>
        </w:rPr>
        <w:t>procured</w:t>
      </w:r>
      <w:r>
        <w:rPr>
          <w:spacing w:val="-15"/>
          <w:sz w:val="24"/>
        </w:rPr>
        <w:t xml:space="preserve"> </w:t>
      </w:r>
      <w:r>
        <w:rPr>
          <w:spacing w:val="-4"/>
          <w:sz w:val="24"/>
        </w:rPr>
        <w:t>for</w:t>
      </w:r>
      <w:r>
        <w:rPr>
          <w:spacing w:val="-14"/>
          <w:sz w:val="24"/>
        </w:rPr>
        <w:t xml:space="preserve"> </w:t>
      </w:r>
      <w:r>
        <w:rPr>
          <w:spacing w:val="-4"/>
          <w:sz w:val="24"/>
        </w:rPr>
        <w:t>the</w:t>
      </w:r>
      <w:r>
        <w:rPr>
          <w:spacing w:val="-14"/>
          <w:sz w:val="24"/>
        </w:rPr>
        <w:t xml:space="preserve"> </w:t>
      </w:r>
      <w:r>
        <w:rPr>
          <w:spacing w:val="-4"/>
          <w:sz w:val="24"/>
        </w:rPr>
        <w:t>project,</w:t>
      </w:r>
      <w:r>
        <w:rPr>
          <w:spacing w:val="-14"/>
          <w:sz w:val="24"/>
        </w:rPr>
        <w:t xml:space="preserve"> </w:t>
      </w:r>
      <w:r>
        <w:rPr>
          <w:spacing w:val="-4"/>
          <w:sz w:val="24"/>
        </w:rPr>
        <w:t>all</w:t>
      </w:r>
      <w:r>
        <w:rPr>
          <w:spacing w:val="-14"/>
          <w:sz w:val="24"/>
        </w:rPr>
        <w:t xml:space="preserve"> </w:t>
      </w:r>
      <w:r>
        <w:rPr>
          <w:spacing w:val="-4"/>
          <w:sz w:val="24"/>
        </w:rPr>
        <w:t>licenses</w:t>
      </w:r>
      <w:r>
        <w:rPr>
          <w:spacing w:val="-14"/>
          <w:sz w:val="24"/>
        </w:rPr>
        <w:t xml:space="preserve"> </w:t>
      </w:r>
      <w:r>
        <w:rPr>
          <w:spacing w:val="-4"/>
          <w:sz w:val="24"/>
        </w:rPr>
        <w:t>taken</w:t>
      </w:r>
      <w:r>
        <w:rPr>
          <w:spacing w:val="-14"/>
          <w:sz w:val="24"/>
        </w:rPr>
        <w:t xml:space="preserve"> </w:t>
      </w:r>
      <w:r>
        <w:rPr>
          <w:spacing w:val="-4"/>
          <w:sz w:val="24"/>
        </w:rPr>
        <w:t>during</w:t>
      </w:r>
      <w:r>
        <w:rPr>
          <w:spacing w:val="-14"/>
          <w:sz w:val="24"/>
        </w:rPr>
        <w:t xml:space="preserve"> </w:t>
      </w:r>
      <w:r>
        <w:rPr>
          <w:spacing w:val="-4"/>
          <w:sz w:val="24"/>
        </w:rPr>
        <w:t>the</w:t>
      </w:r>
      <w:r>
        <w:rPr>
          <w:spacing w:val="-14"/>
          <w:sz w:val="24"/>
        </w:rPr>
        <w:t xml:space="preserve"> </w:t>
      </w:r>
      <w:r>
        <w:rPr>
          <w:spacing w:val="-4"/>
          <w:sz w:val="24"/>
        </w:rPr>
        <w:t>project,</w:t>
      </w:r>
      <w:r>
        <w:rPr>
          <w:spacing w:val="-14"/>
          <w:sz w:val="24"/>
        </w:rPr>
        <w:t xml:space="preserve"> </w:t>
      </w:r>
      <w:r>
        <w:rPr>
          <w:spacing w:val="-4"/>
          <w:sz w:val="24"/>
        </w:rPr>
        <w:t>all</w:t>
      </w:r>
      <w:r>
        <w:rPr>
          <w:spacing w:val="-14"/>
          <w:sz w:val="24"/>
        </w:rPr>
        <w:t xml:space="preserve"> </w:t>
      </w:r>
      <w:r>
        <w:rPr>
          <w:spacing w:val="-4"/>
          <w:sz w:val="24"/>
        </w:rPr>
        <w:t>database</w:t>
      </w:r>
      <w:r>
        <w:rPr>
          <w:spacing w:val="-14"/>
          <w:sz w:val="24"/>
        </w:rPr>
        <w:t xml:space="preserve"> </w:t>
      </w:r>
      <w:r>
        <w:rPr>
          <w:spacing w:val="-4"/>
          <w:sz w:val="24"/>
        </w:rPr>
        <w:t>of</w:t>
      </w:r>
      <w:r>
        <w:rPr>
          <w:spacing w:val="-14"/>
          <w:sz w:val="24"/>
        </w:rPr>
        <w:t xml:space="preserve"> </w:t>
      </w:r>
      <w:r>
        <w:rPr>
          <w:spacing w:val="-4"/>
          <w:sz w:val="24"/>
        </w:rPr>
        <w:t xml:space="preserve">GMC, </w:t>
      </w:r>
      <w:r>
        <w:rPr>
          <w:spacing w:val="-2"/>
          <w:sz w:val="24"/>
        </w:rPr>
        <w:t>all</w:t>
      </w:r>
      <w:r>
        <w:rPr>
          <w:spacing w:val="-16"/>
          <w:sz w:val="24"/>
        </w:rPr>
        <w:t xml:space="preserve"> </w:t>
      </w:r>
      <w:r>
        <w:rPr>
          <w:spacing w:val="-2"/>
          <w:sz w:val="24"/>
        </w:rPr>
        <w:t>electronic</w:t>
      </w:r>
      <w:r>
        <w:rPr>
          <w:spacing w:val="-16"/>
          <w:sz w:val="24"/>
        </w:rPr>
        <w:t xml:space="preserve"> </w:t>
      </w:r>
      <w:r>
        <w:rPr>
          <w:spacing w:val="-2"/>
          <w:sz w:val="24"/>
        </w:rPr>
        <w:t>equipment</w:t>
      </w:r>
      <w:r>
        <w:rPr>
          <w:spacing w:val="-16"/>
          <w:sz w:val="24"/>
        </w:rPr>
        <w:t xml:space="preserve"> </w:t>
      </w:r>
      <w:r>
        <w:rPr>
          <w:spacing w:val="-2"/>
          <w:sz w:val="24"/>
        </w:rPr>
        <w:t>purchased</w:t>
      </w:r>
      <w:r>
        <w:rPr>
          <w:spacing w:val="-17"/>
          <w:sz w:val="24"/>
        </w:rPr>
        <w:t xml:space="preserve"> </w:t>
      </w:r>
      <w:r>
        <w:rPr>
          <w:spacing w:val="-2"/>
          <w:sz w:val="24"/>
        </w:rPr>
        <w:t>during</w:t>
      </w:r>
      <w:r>
        <w:rPr>
          <w:spacing w:val="-16"/>
          <w:sz w:val="24"/>
        </w:rPr>
        <w:t xml:space="preserve"> </w:t>
      </w:r>
      <w:r>
        <w:rPr>
          <w:spacing w:val="-2"/>
          <w:sz w:val="24"/>
        </w:rPr>
        <w:t>the</w:t>
      </w:r>
      <w:r>
        <w:rPr>
          <w:spacing w:val="-17"/>
          <w:sz w:val="24"/>
        </w:rPr>
        <w:t xml:space="preserve"> </w:t>
      </w:r>
      <w:r>
        <w:rPr>
          <w:spacing w:val="-2"/>
          <w:sz w:val="24"/>
        </w:rPr>
        <w:t>project</w:t>
      </w:r>
      <w:r>
        <w:rPr>
          <w:spacing w:val="-15"/>
          <w:sz w:val="24"/>
        </w:rPr>
        <w:t xml:space="preserve"> </w:t>
      </w:r>
      <w:r>
        <w:rPr>
          <w:spacing w:val="-2"/>
          <w:sz w:val="24"/>
        </w:rPr>
        <w:t>and</w:t>
      </w:r>
      <w:r>
        <w:rPr>
          <w:spacing w:val="-17"/>
          <w:sz w:val="24"/>
        </w:rPr>
        <w:t xml:space="preserve"> </w:t>
      </w:r>
      <w:r>
        <w:rPr>
          <w:spacing w:val="-2"/>
          <w:sz w:val="24"/>
        </w:rPr>
        <w:t>any</w:t>
      </w:r>
      <w:r>
        <w:rPr>
          <w:spacing w:val="-16"/>
          <w:sz w:val="24"/>
        </w:rPr>
        <w:t xml:space="preserve"> </w:t>
      </w:r>
      <w:r>
        <w:rPr>
          <w:spacing w:val="-2"/>
          <w:sz w:val="24"/>
        </w:rPr>
        <w:t>other</w:t>
      </w:r>
      <w:r>
        <w:rPr>
          <w:spacing w:val="-16"/>
          <w:sz w:val="24"/>
        </w:rPr>
        <w:t xml:space="preserve"> </w:t>
      </w:r>
      <w:r>
        <w:rPr>
          <w:spacing w:val="-2"/>
          <w:sz w:val="24"/>
        </w:rPr>
        <w:t>such</w:t>
      </w:r>
      <w:r>
        <w:rPr>
          <w:spacing w:val="-16"/>
          <w:sz w:val="24"/>
        </w:rPr>
        <w:t xml:space="preserve"> </w:t>
      </w:r>
      <w:r>
        <w:rPr>
          <w:spacing w:val="-2"/>
          <w:sz w:val="24"/>
        </w:rPr>
        <w:t>assets)</w:t>
      </w:r>
    </w:p>
    <w:p w14:paraId="55166127" w14:textId="77777777" w:rsidR="00A13382" w:rsidRDefault="00000000">
      <w:pPr>
        <w:pStyle w:val="ListParagraph"/>
        <w:numPr>
          <w:ilvl w:val="1"/>
          <w:numId w:val="24"/>
        </w:numPr>
        <w:tabs>
          <w:tab w:val="left" w:pos="1789"/>
        </w:tabs>
        <w:spacing w:line="372" w:lineRule="auto"/>
        <w:ind w:right="1077"/>
        <w:jc w:val="both"/>
        <w:rPr>
          <w:sz w:val="24"/>
        </w:rPr>
      </w:pPr>
      <w:r>
        <w:rPr>
          <w:spacing w:val="-8"/>
          <w:sz w:val="24"/>
        </w:rPr>
        <w:t>All</w:t>
      </w:r>
      <w:r>
        <w:rPr>
          <w:spacing w:val="-11"/>
          <w:sz w:val="24"/>
        </w:rPr>
        <w:t xml:space="preserve"> </w:t>
      </w:r>
      <w:r>
        <w:rPr>
          <w:spacing w:val="-8"/>
          <w:sz w:val="24"/>
        </w:rPr>
        <w:t>licenses /</w:t>
      </w:r>
      <w:r>
        <w:rPr>
          <w:spacing w:val="-9"/>
          <w:sz w:val="24"/>
        </w:rPr>
        <w:t xml:space="preserve"> </w:t>
      </w:r>
      <w:r>
        <w:rPr>
          <w:spacing w:val="-8"/>
          <w:sz w:val="24"/>
        </w:rPr>
        <w:t>software</w:t>
      </w:r>
      <w:r>
        <w:rPr>
          <w:spacing w:val="-10"/>
          <w:sz w:val="24"/>
        </w:rPr>
        <w:t xml:space="preserve"> </w:t>
      </w:r>
      <w:r>
        <w:rPr>
          <w:spacing w:val="-8"/>
          <w:sz w:val="24"/>
        </w:rPr>
        <w:t>/ applications</w:t>
      </w:r>
      <w:r>
        <w:rPr>
          <w:spacing w:val="-10"/>
          <w:sz w:val="24"/>
        </w:rPr>
        <w:t xml:space="preserve"> </w:t>
      </w:r>
      <w:r>
        <w:rPr>
          <w:spacing w:val="-8"/>
          <w:sz w:val="24"/>
        </w:rPr>
        <w:t>/</w:t>
      </w:r>
      <w:r>
        <w:rPr>
          <w:spacing w:val="-10"/>
          <w:sz w:val="24"/>
        </w:rPr>
        <w:t xml:space="preserve"> </w:t>
      </w:r>
      <w:r>
        <w:rPr>
          <w:spacing w:val="-8"/>
          <w:sz w:val="24"/>
        </w:rPr>
        <w:t>keys</w:t>
      </w:r>
      <w:r>
        <w:rPr>
          <w:spacing w:val="-10"/>
          <w:sz w:val="24"/>
        </w:rPr>
        <w:t xml:space="preserve"> </w:t>
      </w:r>
      <w:r>
        <w:rPr>
          <w:spacing w:val="-8"/>
          <w:sz w:val="24"/>
        </w:rPr>
        <w:t>/</w:t>
      </w:r>
      <w:r>
        <w:rPr>
          <w:spacing w:val="-10"/>
          <w:sz w:val="24"/>
        </w:rPr>
        <w:t xml:space="preserve"> </w:t>
      </w:r>
      <w:r>
        <w:rPr>
          <w:spacing w:val="-8"/>
          <w:sz w:val="24"/>
        </w:rPr>
        <w:t>passwords</w:t>
      </w:r>
      <w:r>
        <w:rPr>
          <w:spacing w:val="-11"/>
          <w:sz w:val="24"/>
        </w:rPr>
        <w:t xml:space="preserve"> </w:t>
      </w:r>
      <w:r>
        <w:rPr>
          <w:spacing w:val="-8"/>
          <w:sz w:val="24"/>
        </w:rPr>
        <w:t>/</w:t>
      </w:r>
      <w:r>
        <w:rPr>
          <w:spacing w:val="-9"/>
          <w:sz w:val="24"/>
        </w:rPr>
        <w:t xml:space="preserve"> </w:t>
      </w:r>
      <w:r>
        <w:rPr>
          <w:spacing w:val="-8"/>
          <w:sz w:val="24"/>
        </w:rPr>
        <w:t>user</w:t>
      </w:r>
      <w:r>
        <w:rPr>
          <w:spacing w:val="-11"/>
          <w:sz w:val="24"/>
        </w:rPr>
        <w:t xml:space="preserve"> </w:t>
      </w:r>
      <w:r>
        <w:rPr>
          <w:spacing w:val="-8"/>
          <w:sz w:val="24"/>
        </w:rPr>
        <w:t>details</w:t>
      </w:r>
      <w:r>
        <w:rPr>
          <w:spacing w:val="-9"/>
          <w:sz w:val="24"/>
        </w:rPr>
        <w:t xml:space="preserve"> </w:t>
      </w:r>
      <w:r>
        <w:rPr>
          <w:spacing w:val="-8"/>
          <w:sz w:val="24"/>
        </w:rPr>
        <w:t>/</w:t>
      </w:r>
      <w:r>
        <w:rPr>
          <w:spacing w:val="-10"/>
          <w:sz w:val="24"/>
        </w:rPr>
        <w:t xml:space="preserve"> </w:t>
      </w:r>
      <w:r>
        <w:rPr>
          <w:spacing w:val="-8"/>
          <w:sz w:val="24"/>
        </w:rPr>
        <w:t>access</w:t>
      </w:r>
      <w:r>
        <w:rPr>
          <w:spacing w:val="-10"/>
          <w:sz w:val="24"/>
        </w:rPr>
        <w:t xml:space="preserve"> </w:t>
      </w:r>
      <w:r>
        <w:rPr>
          <w:spacing w:val="-8"/>
          <w:sz w:val="24"/>
        </w:rPr>
        <w:t xml:space="preserve">details </w:t>
      </w:r>
      <w:r>
        <w:rPr>
          <w:spacing w:val="-6"/>
          <w:sz w:val="24"/>
        </w:rPr>
        <w:t>must</w:t>
      </w:r>
      <w:r>
        <w:rPr>
          <w:spacing w:val="-27"/>
          <w:sz w:val="24"/>
        </w:rPr>
        <w:t xml:space="preserve"> </w:t>
      </w:r>
      <w:r>
        <w:rPr>
          <w:spacing w:val="-6"/>
          <w:sz w:val="24"/>
        </w:rPr>
        <w:t>be</w:t>
      </w:r>
      <w:r>
        <w:rPr>
          <w:spacing w:val="-28"/>
          <w:sz w:val="24"/>
        </w:rPr>
        <w:t xml:space="preserve"> </w:t>
      </w:r>
      <w:r>
        <w:rPr>
          <w:spacing w:val="-6"/>
          <w:sz w:val="24"/>
        </w:rPr>
        <w:t>provided</w:t>
      </w:r>
      <w:r>
        <w:rPr>
          <w:spacing w:val="-27"/>
          <w:sz w:val="24"/>
        </w:rPr>
        <w:t xml:space="preserve"> </w:t>
      </w:r>
      <w:r>
        <w:rPr>
          <w:spacing w:val="-6"/>
          <w:sz w:val="24"/>
        </w:rPr>
        <w:t>to</w:t>
      </w:r>
      <w:r>
        <w:rPr>
          <w:spacing w:val="-28"/>
          <w:sz w:val="24"/>
        </w:rPr>
        <w:t xml:space="preserve"> </w:t>
      </w:r>
      <w:r>
        <w:rPr>
          <w:spacing w:val="-6"/>
          <w:sz w:val="24"/>
        </w:rPr>
        <w:t>the</w:t>
      </w:r>
      <w:r>
        <w:rPr>
          <w:spacing w:val="-27"/>
          <w:sz w:val="24"/>
        </w:rPr>
        <w:t xml:space="preserve"> </w:t>
      </w:r>
      <w:r>
        <w:rPr>
          <w:spacing w:val="-6"/>
          <w:sz w:val="24"/>
        </w:rPr>
        <w:t>client</w:t>
      </w:r>
      <w:r>
        <w:rPr>
          <w:spacing w:val="-27"/>
          <w:sz w:val="24"/>
        </w:rPr>
        <w:t xml:space="preserve"> </w:t>
      </w:r>
      <w:r>
        <w:rPr>
          <w:spacing w:val="-6"/>
          <w:sz w:val="24"/>
        </w:rPr>
        <w:t>with</w:t>
      </w:r>
      <w:r>
        <w:rPr>
          <w:spacing w:val="-27"/>
          <w:sz w:val="24"/>
        </w:rPr>
        <w:t xml:space="preserve"> </w:t>
      </w:r>
      <w:r>
        <w:rPr>
          <w:spacing w:val="-6"/>
          <w:sz w:val="24"/>
        </w:rPr>
        <w:t>latest</w:t>
      </w:r>
      <w:r>
        <w:rPr>
          <w:spacing w:val="-27"/>
          <w:sz w:val="24"/>
        </w:rPr>
        <w:t xml:space="preserve"> </w:t>
      </w:r>
      <w:r>
        <w:rPr>
          <w:spacing w:val="-6"/>
          <w:sz w:val="24"/>
        </w:rPr>
        <w:t>details</w:t>
      </w:r>
      <w:r>
        <w:rPr>
          <w:spacing w:val="-27"/>
          <w:sz w:val="24"/>
        </w:rPr>
        <w:t xml:space="preserve"> </w:t>
      </w:r>
      <w:r>
        <w:rPr>
          <w:spacing w:val="-6"/>
          <w:sz w:val="24"/>
        </w:rPr>
        <w:t>in</w:t>
      </w:r>
      <w:r>
        <w:rPr>
          <w:spacing w:val="-27"/>
          <w:sz w:val="24"/>
        </w:rPr>
        <w:t xml:space="preserve"> </w:t>
      </w:r>
      <w:r>
        <w:rPr>
          <w:spacing w:val="-6"/>
          <w:sz w:val="24"/>
        </w:rPr>
        <w:t>a</w:t>
      </w:r>
      <w:r>
        <w:rPr>
          <w:spacing w:val="-27"/>
          <w:sz w:val="24"/>
        </w:rPr>
        <w:t xml:space="preserve"> </w:t>
      </w:r>
      <w:r>
        <w:rPr>
          <w:spacing w:val="-6"/>
          <w:sz w:val="24"/>
        </w:rPr>
        <w:t>manner</w:t>
      </w:r>
      <w:r>
        <w:rPr>
          <w:spacing w:val="-27"/>
          <w:sz w:val="24"/>
        </w:rPr>
        <w:t xml:space="preserve"> </w:t>
      </w:r>
      <w:r>
        <w:rPr>
          <w:spacing w:val="-6"/>
          <w:sz w:val="24"/>
        </w:rPr>
        <w:t>as</w:t>
      </w:r>
      <w:r>
        <w:rPr>
          <w:spacing w:val="-27"/>
          <w:sz w:val="24"/>
        </w:rPr>
        <w:t xml:space="preserve"> </w:t>
      </w:r>
      <w:r>
        <w:rPr>
          <w:spacing w:val="-6"/>
          <w:sz w:val="24"/>
        </w:rPr>
        <w:t>required</w:t>
      </w:r>
      <w:r>
        <w:rPr>
          <w:spacing w:val="-28"/>
          <w:sz w:val="24"/>
        </w:rPr>
        <w:t xml:space="preserve"> </w:t>
      </w:r>
      <w:r>
        <w:rPr>
          <w:spacing w:val="-6"/>
          <w:sz w:val="24"/>
        </w:rPr>
        <w:t>by</w:t>
      </w:r>
      <w:r>
        <w:rPr>
          <w:spacing w:val="-28"/>
          <w:sz w:val="24"/>
        </w:rPr>
        <w:t xml:space="preserve"> </w:t>
      </w:r>
      <w:r>
        <w:rPr>
          <w:spacing w:val="-6"/>
          <w:sz w:val="24"/>
        </w:rPr>
        <w:t>the</w:t>
      </w:r>
      <w:r>
        <w:rPr>
          <w:spacing w:val="-27"/>
          <w:sz w:val="24"/>
        </w:rPr>
        <w:t xml:space="preserve"> </w:t>
      </w:r>
      <w:r>
        <w:rPr>
          <w:spacing w:val="-6"/>
          <w:sz w:val="24"/>
        </w:rPr>
        <w:t>client.</w:t>
      </w:r>
    </w:p>
    <w:p w14:paraId="5699F3E0" w14:textId="77777777" w:rsidR="00A13382" w:rsidRDefault="00A13382">
      <w:pPr>
        <w:pStyle w:val="ListParagraph"/>
        <w:spacing w:line="372" w:lineRule="auto"/>
        <w:jc w:val="both"/>
        <w:rPr>
          <w:sz w:val="24"/>
        </w:rPr>
        <w:sectPr w:rsidR="00A13382">
          <w:pgSz w:w="12240" w:h="15840"/>
          <w:pgMar w:top="1100" w:right="360" w:bottom="940" w:left="360" w:header="288" w:footer="741" w:gutter="0"/>
          <w:cols w:space="720"/>
        </w:sectPr>
      </w:pPr>
    </w:p>
    <w:p w14:paraId="6B2DC8FD" w14:textId="77777777" w:rsidR="00A13382" w:rsidRDefault="00000000">
      <w:pPr>
        <w:pStyle w:val="ListParagraph"/>
        <w:numPr>
          <w:ilvl w:val="1"/>
          <w:numId w:val="24"/>
        </w:numPr>
        <w:tabs>
          <w:tab w:val="left" w:pos="1789"/>
        </w:tabs>
        <w:spacing w:before="90" w:line="374" w:lineRule="auto"/>
        <w:ind w:right="1079"/>
        <w:jc w:val="both"/>
        <w:rPr>
          <w:sz w:val="24"/>
        </w:rPr>
      </w:pPr>
      <w:r>
        <w:rPr>
          <w:spacing w:val="-2"/>
          <w:sz w:val="24"/>
        </w:rPr>
        <w:lastRenderedPageBreak/>
        <w:t>Bidder</w:t>
      </w:r>
      <w:r>
        <w:rPr>
          <w:spacing w:val="-15"/>
          <w:sz w:val="24"/>
        </w:rPr>
        <w:t xml:space="preserve"> </w:t>
      </w:r>
      <w:r>
        <w:rPr>
          <w:spacing w:val="-2"/>
          <w:sz w:val="24"/>
        </w:rPr>
        <w:t>will</w:t>
      </w:r>
      <w:r>
        <w:rPr>
          <w:spacing w:val="-15"/>
          <w:sz w:val="24"/>
        </w:rPr>
        <w:t xml:space="preserve"> </w:t>
      </w:r>
      <w:r>
        <w:rPr>
          <w:spacing w:val="-2"/>
          <w:sz w:val="24"/>
        </w:rPr>
        <w:t>have</w:t>
      </w:r>
      <w:r>
        <w:rPr>
          <w:spacing w:val="-15"/>
          <w:sz w:val="24"/>
        </w:rPr>
        <w:t xml:space="preserve"> </w:t>
      </w:r>
      <w:r>
        <w:rPr>
          <w:spacing w:val="-2"/>
          <w:sz w:val="24"/>
        </w:rPr>
        <w:t>to</w:t>
      </w:r>
      <w:r>
        <w:rPr>
          <w:spacing w:val="-16"/>
          <w:sz w:val="24"/>
        </w:rPr>
        <w:t xml:space="preserve"> </w:t>
      </w:r>
      <w:r>
        <w:rPr>
          <w:spacing w:val="-2"/>
          <w:sz w:val="24"/>
        </w:rPr>
        <w:t>transfer</w:t>
      </w:r>
      <w:r>
        <w:rPr>
          <w:spacing w:val="-15"/>
          <w:sz w:val="24"/>
        </w:rPr>
        <w:t xml:space="preserve"> </w:t>
      </w:r>
      <w:r>
        <w:rPr>
          <w:spacing w:val="-2"/>
          <w:sz w:val="24"/>
        </w:rPr>
        <w:t>complete</w:t>
      </w:r>
      <w:r>
        <w:rPr>
          <w:spacing w:val="-15"/>
          <w:sz w:val="24"/>
        </w:rPr>
        <w:t xml:space="preserve"> </w:t>
      </w:r>
      <w:r>
        <w:rPr>
          <w:spacing w:val="-2"/>
          <w:sz w:val="24"/>
        </w:rPr>
        <w:t>project</w:t>
      </w:r>
      <w:r>
        <w:rPr>
          <w:spacing w:val="-13"/>
          <w:sz w:val="24"/>
        </w:rPr>
        <w:t xml:space="preserve"> </w:t>
      </w:r>
      <w:r>
        <w:rPr>
          <w:spacing w:val="-2"/>
          <w:sz w:val="24"/>
        </w:rPr>
        <w:t>along</w:t>
      </w:r>
      <w:r>
        <w:rPr>
          <w:spacing w:val="-15"/>
          <w:sz w:val="24"/>
        </w:rPr>
        <w:t xml:space="preserve"> </w:t>
      </w:r>
      <w:r>
        <w:rPr>
          <w:spacing w:val="-2"/>
          <w:sz w:val="24"/>
        </w:rPr>
        <w:t>with</w:t>
      </w:r>
      <w:r>
        <w:rPr>
          <w:spacing w:val="-14"/>
          <w:sz w:val="24"/>
        </w:rPr>
        <w:t xml:space="preserve"> </w:t>
      </w:r>
      <w:r>
        <w:rPr>
          <w:spacing w:val="-2"/>
          <w:sz w:val="24"/>
        </w:rPr>
        <w:t>source</w:t>
      </w:r>
      <w:r>
        <w:rPr>
          <w:spacing w:val="-15"/>
          <w:sz w:val="24"/>
        </w:rPr>
        <w:t xml:space="preserve"> </w:t>
      </w:r>
      <w:r>
        <w:rPr>
          <w:spacing w:val="-2"/>
          <w:sz w:val="24"/>
        </w:rPr>
        <w:t>code,</w:t>
      </w:r>
      <w:r>
        <w:rPr>
          <w:spacing w:val="-15"/>
          <w:sz w:val="24"/>
        </w:rPr>
        <w:t xml:space="preserve"> </w:t>
      </w:r>
      <w:r>
        <w:rPr>
          <w:spacing w:val="-2"/>
          <w:sz w:val="24"/>
        </w:rPr>
        <w:t>all</w:t>
      </w:r>
      <w:r>
        <w:rPr>
          <w:spacing w:val="-15"/>
          <w:sz w:val="24"/>
        </w:rPr>
        <w:t xml:space="preserve"> </w:t>
      </w:r>
      <w:r>
        <w:rPr>
          <w:spacing w:val="-2"/>
          <w:sz w:val="24"/>
        </w:rPr>
        <w:t xml:space="preserve">database </w:t>
      </w:r>
      <w:r>
        <w:rPr>
          <w:sz w:val="24"/>
        </w:rPr>
        <w:t>created / managed during the project duration to the new vendor whom GMC allocates</w:t>
      </w:r>
      <w:r>
        <w:rPr>
          <w:spacing w:val="-15"/>
          <w:sz w:val="24"/>
        </w:rPr>
        <w:t xml:space="preserve"> </w:t>
      </w:r>
      <w:r>
        <w:rPr>
          <w:sz w:val="24"/>
        </w:rPr>
        <w:t>the</w:t>
      </w:r>
      <w:r>
        <w:rPr>
          <w:spacing w:val="-15"/>
          <w:sz w:val="24"/>
        </w:rPr>
        <w:t xml:space="preserve"> </w:t>
      </w:r>
      <w:r>
        <w:rPr>
          <w:sz w:val="24"/>
        </w:rPr>
        <w:t>work</w:t>
      </w:r>
      <w:r>
        <w:rPr>
          <w:spacing w:val="-15"/>
          <w:sz w:val="24"/>
        </w:rPr>
        <w:t xml:space="preserve"> </w:t>
      </w:r>
      <w:r>
        <w:rPr>
          <w:sz w:val="24"/>
        </w:rPr>
        <w:t>or</w:t>
      </w:r>
      <w:r>
        <w:rPr>
          <w:spacing w:val="-15"/>
          <w:sz w:val="24"/>
        </w:rPr>
        <w:t xml:space="preserve"> </w:t>
      </w:r>
      <w:r>
        <w:rPr>
          <w:sz w:val="24"/>
        </w:rPr>
        <w:t>to</w:t>
      </w:r>
      <w:r>
        <w:rPr>
          <w:spacing w:val="-15"/>
          <w:sz w:val="24"/>
        </w:rPr>
        <w:t xml:space="preserve"> </w:t>
      </w:r>
      <w:r>
        <w:rPr>
          <w:sz w:val="24"/>
        </w:rPr>
        <w:t>GMC</w:t>
      </w:r>
      <w:r>
        <w:rPr>
          <w:spacing w:val="-15"/>
          <w:sz w:val="24"/>
        </w:rPr>
        <w:t xml:space="preserve"> </w:t>
      </w:r>
      <w:r>
        <w:rPr>
          <w:sz w:val="24"/>
        </w:rPr>
        <w:t>officials</w:t>
      </w:r>
      <w:r>
        <w:rPr>
          <w:spacing w:val="-15"/>
          <w:sz w:val="24"/>
        </w:rPr>
        <w:t xml:space="preserve"> </w:t>
      </w:r>
      <w:r>
        <w:rPr>
          <w:sz w:val="24"/>
        </w:rPr>
        <w:t>whomsoever</w:t>
      </w:r>
      <w:r>
        <w:rPr>
          <w:spacing w:val="-15"/>
          <w:sz w:val="24"/>
        </w:rPr>
        <w:t xml:space="preserve"> </w:t>
      </w:r>
      <w:r>
        <w:rPr>
          <w:sz w:val="24"/>
        </w:rPr>
        <w:t>GMC</w:t>
      </w:r>
      <w:r>
        <w:rPr>
          <w:spacing w:val="-14"/>
          <w:sz w:val="24"/>
        </w:rPr>
        <w:t xml:space="preserve"> </w:t>
      </w:r>
      <w:r>
        <w:rPr>
          <w:sz w:val="24"/>
        </w:rPr>
        <w:t>wishes</w:t>
      </w:r>
      <w:r>
        <w:rPr>
          <w:spacing w:val="-15"/>
          <w:sz w:val="24"/>
        </w:rPr>
        <w:t xml:space="preserve"> </w:t>
      </w:r>
      <w:r>
        <w:rPr>
          <w:sz w:val="24"/>
        </w:rPr>
        <w:t>and</w:t>
      </w:r>
      <w:r>
        <w:rPr>
          <w:spacing w:val="-14"/>
          <w:sz w:val="24"/>
        </w:rPr>
        <w:t xml:space="preserve"> </w:t>
      </w:r>
      <w:r>
        <w:rPr>
          <w:sz w:val="24"/>
        </w:rPr>
        <w:t>instructs.</w:t>
      </w:r>
    </w:p>
    <w:p w14:paraId="56849256" w14:textId="77777777" w:rsidR="00A13382" w:rsidRDefault="00000000">
      <w:pPr>
        <w:pStyle w:val="ListParagraph"/>
        <w:numPr>
          <w:ilvl w:val="1"/>
          <w:numId w:val="24"/>
        </w:numPr>
        <w:tabs>
          <w:tab w:val="left" w:pos="1789"/>
        </w:tabs>
        <w:spacing w:before="6" w:line="374" w:lineRule="auto"/>
        <w:ind w:right="1078"/>
        <w:jc w:val="both"/>
        <w:rPr>
          <w:sz w:val="24"/>
        </w:rPr>
      </w:pPr>
      <w:r>
        <w:rPr>
          <w:sz w:val="24"/>
        </w:rPr>
        <w:t>Certain</w:t>
      </w:r>
      <w:r>
        <w:rPr>
          <w:spacing w:val="-7"/>
          <w:sz w:val="24"/>
        </w:rPr>
        <w:t xml:space="preserve"> </w:t>
      </w:r>
      <w:r>
        <w:rPr>
          <w:sz w:val="24"/>
        </w:rPr>
        <w:t>critical</w:t>
      </w:r>
      <w:r>
        <w:rPr>
          <w:spacing w:val="-7"/>
          <w:sz w:val="24"/>
        </w:rPr>
        <w:t xml:space="preserve"> </w:t>
      </w:r>
      <w:r>
        <w:rPr>
          <w:sz w:val="24"/>
        </w:rPr>
        <w:t>database</w:t>
      </w:r>
      <w:r>
        <w:rPr>
          <w:spacing w:val="-7"/>
          <w:sz w:val="24"/>
        </w:rPr>
        <w:t xml:space="preserve"> </w:t>
      </w:r>
      <w:r>
        <w:rPr>
          <w:sz w:val="24"/>
        </w:rPr>
        <w:t>like</w:t>
      </w:r>
      <w:r>
        <w:rPr>
          <w:spacing w:val="-7"/>
          <w:sz w:val="24"/>
        </w:rPr>
        <w:t xml:space="preserve"> </w:t>
      </w:r>
      <w:r>
        <w:rPr>
          <w:sz w:val="24"/>
        </w:rPr>
        <w:t>property</w:t>
      </w:r>
      <w:r>
        <w:rPr>
          <w:spacing w:val="-7"/>
          <w:sz w:val="24"/>
        </w:rPr>
        <w:t xml:space="preserve"> </w:t>
      </w:r>
      <w:r>
        <w:rPr>
          <w:sz w:val="24"/>
        </w:rPr>
        <w:t>tax</w:t>
      </w:r>
      <w:r>
        <w:rPr>
          <w:spacing w:val="-7"/>
          <w:sz w:val="24"/>
        </w:rPr>
        <w:t xml:space="preserve"> </w:t>
      </w:r>
      <w:r>
        <w:rPr>
          <w:sz w:val="24"/>
        </w:rPr>
        <w:t>details,</w:t>
      </w:r>
      <w:r>
        <w:rPr>
          <w:spacing w:val="-7"/>
          <w:sz w:val="24"/>
        </w:rPr>
        <w:t xml:space="preserve"> </w:t>
      </w:r>
      <w:r>
        <w:rPr>
          <w:sz w:val="24"/>
        </w:rPr>
        <w:t>municipal</w:t>
      </w:r>
      <w:r>
        <w:rPr>
          <w:spacing w:val="-7"/>
          <w:sz w:val="24"/>
        </w:rPr>
        <w:t xml:space="preserve"> </w:t>
      </w:r>
      <w:r>
        <w:rPr>
          <w:sz w:val="24"/>
        </w:rPr>
        <w:t>accounts</w:t>
      </w:r>
      <w:r>
        <w:rPr>
          <w:spacing w:val="-7"/>
          <w:sz w:val="24"/>
        </w:rPr>
        <w:t xml:space="preserve"> </w:t>
      </w:r>
      <w:r>
        <w:rPr>
          <w:sz w:val="24"/>
        </w:rPr>
        <w:t>and</w:t>
      </w:r>
      <w:r>
        <w:rPr>
          <w:spacing w:val="-7"/>
          <w:sz w:val="24"/>
        </w:rPr>
        <w:t xml:space="preserve"> </w:t>
      </w:r>
      <w:r>
        <w:rPr>
          <w:sz w:val="24"/>
        </w:rPr>
        <w:t xml:space="preserve">other </w:t>
      </w:r>
      <w:r>
        <w:rPr>
          <w:spacing w:val="-2"/>
          <w:sz w:val="24"/>
        </w:rPr>
        <w:t>details</w:t>
      </w:r>
      <w:r>
        <w:rPr>
          <w:spacing w:val="-17"/>
          <w:sz w:val="24"/>
        </w:rPr>
        <w:t xml:space="preserve"> </w:t>
      </w:r>
      <w:r>
        <w:rPr>
          <w:spacing w:val="-2"/>
          <w:sz w:val="24"/>
        </w:rPr>
        <w:t>should</w:t>
      </w:r>
      <w:r>
        <w:rPr>
          <w:spacing w:val="-16"/>
          <w:sz w:val="24"/>
        </w:rPr>
        <w:t xml:space="preserve"> </w:t>
      </w:r>
      <w:r>
        <w:rPr>
          <w:spacing w:val="-2"/>
          <w:sz w:val="24"/>
        </w:rPr>
        <w:t>be</w:t>
      </w:r>
      <w:r>
        <w:rPr>
          <w:spacing w:val="-16"/>
          <w:sz w:val="24"/>
        </w:rPr>
        <w:t xml:space="preserve"> </w:t>
      </w:r>
      <w:r>
        <w:rPr>
          <w:spacing w:val="-2"/>
          <w:sz w:val="24"/>
        </w:rPr>
        <w:t>passed</w:t>
      </w:r>
      <w:r>
        <w:rPr>
          <w:spacing w:val="-16"/>
          <w:sz w:val="24"/>
        </w:rPr>
        <w:t xml:space="preserve"> </w:t>
      </w:r>
      <w:r>
        <w:rPr>
          <w:spacing w:val="-2"/>
          <w:sz w:val="24"/>
        </w:rPr>
        <w:t>on</w:t>
      </w:r>
      <w:r>
        <w:rPr>
          <w:spacing w:val="-16"/>
          <w:sz w:val="24"/>
        </w:rPr>
        <w:t xml:space="preserve"> </w:t>
      </w:r>
      <w:r>
        <w:rPr>
          <w:spacing w:val="-2"/>
          <w:sz w:val="24"/>
        </w:rPr>
        <w:t>in</w:t>
      </w:r>
      <w:r>
        <w:rPr>
          <w:spacing w:val="-16"/>
          <w:sz w:val="24"/>
        </w:rPr>
        <w:t xml:space="preserve"> </w:t>
      </w:r>
      <w:r>
        <w:rPr>
          <w:spacing w:val="-2"/>
          <w:sz w:val="24"/>
        </w:rPr>
        <w:t>precise</w:t>
      </w:r>
      <w:r>
        <w:rPr>
          <w:spacing w:val="-16"/>
          <w:sz w:val="24"/>
        </w:rPr>
        <w:t xml:space="preserve"> </w:t>
      </w:r>
      <w:r>
        <w:rPr>
          <w:spacing w:val="-2"/>
          <w:sz w:val="24"/>
        </w:rPr>
        <w:t>manner</w:t>
      </w:r>
      <w:r>
        <w:rPr>
          <w:spacing w:val="-16"/>
          <w:sz w:val="24"/>
        </w:rPr>
        <w:t xml:space="preserve"> </w:t>
      </w:r>
      <w:r>
        <w:rPr>
          <w:spacing w:val="-2"/>
          <w:sz w:val="24"/>
        </w:rPr>
        <w:t>in</w:t>
      </w:r>
      <w:r>
        <w:rPr>
          <w:spacing w:val="-16"/>
          <w:sz w:val="24"/>
        </w:rPr>
        <w:t xml:space="preserve"> </w:t>
      </w:r>
      <w:r>
        <w:rPr>
          <w:spacing w:val="-2"/>
          <w:sz w:val="24"/>
        </w:rPr>
        <w:t>such</w:t>
      </w:r>
      <w:r>
        <w:rPr>
          <w:spacing w:val="-16"/>
          <w:sz w:val="24"/>
        </w:rPr>
        <w:t xml:space="preserve"> </w:t>
      </w:r>
      <w:r>
        <w:rPr>
          <w:spacing w:val="-2"/>
          <w:sz w:val="24"/>
        </w:rPr>
        <w:t>a</w:t>
      </w:r>
      <w:r>
        <w:rPr>
          <w:spacing w:val="-16"/>
          <w:sz w:val="24"/>
        </w:rPr>
        <w:t xml:space="preserve"> </w:t>
      </w:r>
      <w:r>
        <w:rPr>
          <w:spacing w:val="-2"/>
          <w:sz w:val="24"/>
        </w:rPr>
        <w:t>format</w:t>
      </w:r>
      <w:r>
        <w:rPr>
          <w:spacing w:val="-16"/>
          <w:sz w:val="24"/>
        </w:rPr>
        <w:t xml:space="preserve"> </w:t>
      </w:r>
      <w:r>
        <w:rPr>
          <w:spacing w:val="-2"/>
          <w:sz w:val="24"/>
        </w:rPr>
        <w:t>that</w:t>
      </w:r>
      <w:r>
        <w:rPr>
          <w:spacing w:val="-16"/>
          <w:sz w:val="24"/>
        </w:rPr>
        <w:t xml:space="preserve"> </w:t>
      </w:r>
      <w:r>
        <w:rPr>
          <w:spacing w:val="-2"/>
          <w:sz w:val="24"/>
        </w:rPr>
        <w:t>the</w:t>
      </w:r>
      <w:r>
        <w:rPr>
          <w:spacing w:val="-17"/>
          <w:sz w:val="24"/>
        </w:rPr>
        <w:t xml:space="preserve"> </w:t>
      </w:r>
      <w:r>
        <w:rPr>
          <w:spacing w:val="-2"/>
          <w:sz w:val="24"/>
        </w:rPr>
        <w:t>new</w:t>
      </w:r>
      <w:r>
        <w:rPr>
          <w:spacing w:val="-16"/>
          <w:sz w:val="24"/>
        </w:rPr>
        <w:t xml:space="preserve"> </w:t>
      </w:r>
      <w:r>
        <w:rPr>
          <w:spacing w:val="-2"/>
          <w:sz w:val="24"/>
        </w:rPr>
        <w:t xml:space="preserve">bidder </w:t>
      </w:r>
      <w:r>
        <w:rPr>
          <w:sz w:val="24"/>
        </w:rPr>
        <w:t>can</w:t>
      </w:r>
      <w:r>
        <w:rPr>
          <w:spacing w:val="-24"/>
          <w:sz w:val="24"/>
        </w:rPr>
        <w:t xml:space="preserve"> </w:t>
      </w:r>
      <w:r>
        <w:rPr>
          <w:sz w:val="24"/>
        </w:rPr>
        <w:t>port</w:t>
      </w:r>
      <w:r>
        <w:rPr>
          <w:spacing w:val="-24"/>
          <w:sz w:val="24"/>
        </w:rPr>
        <w:t xml:space="preserve"> </w:t>
      </w:r>
      <w:r>
        <w:rPr>
          <w:sz w:val="24"/>
        </w:rPr>
        <w:t>it</w:t>
      </w:r>
      <w:r>
        <w:rPr>
          <w:spacing w:val="-24"/>
          <w:sz w:val="24"/>
        </w:rPr>
        <w:t xml:space="preserve"> </w:t>
      </w:r>
      <w:r>
        <w:rPr>
          <w:sz w:val="24"/>
        </w:rPr>
        <w:t>in</w:t>
      </w:r>
      <w:r>
        <w:rPr>
          <w:spacing w:val="-25"/>
          <w:sz w:val="24"/>
        </w:rPr>
        <w:t xml:space="preserve"> </w:t>
      </w:r>
      <w:r>
        <w:rPr>
          <w:sz w:val="24"/>
        </w:rPr>
        <w:t>new</w:t>
      </w:r>
      <w:r>
        <w:rPr>
          <w:spacing w:val="-24"/>
          <w:sz w:val="24"/>
        </w:rPr>
        <w:t xml:space="preserve"> </w:t>
      </w:r>
      <w:r>
        <w:rPr>
          <w:sz w:val="24"/>
        </w:rPr>
        <w:t>system</w:t>
      </w:r>
      <w:r>
        <w:rPr>
          <w:spacing w:val="-23"/>
          <w:sz w:val="24"/>
        </w:rPr>
        <w:t xml:space="preserve"> </w:t>
      </w:r>
      <w:r>
        <w:rPr>
          <w:sz w:val="24"/>
        </w:rPr>
        <w:t>with</w:t>
      </w:r>
      <w:r>
        <w:rPr>
          <w:spacing w:val="-24"/>
          <w:sz w:val="24"/>
        </w:rPr>
        <w:t xml:space="preserve"> </w:t>
      </w:r>
      <w:r>
        <w:rPr>
          <w:sz w:val="24"/>
        </w:rPr>
        <w:t>utmost</w:t>
      </w:r>
      <w:r>
        <w:rPr>
          <w:spacing w:val="-23"/>
          <w:sz w:val="24"/>
        </w:rPr>
        <w:t xml:space="preserve"> </w:t>
      </w:r>
      <w:r>
        <w:rPr>
          <w:sz w:val="24"/>
        </w:rPr>
        <w:t>efficiency</w:t>
      </w:r>
    </w:p>
    <w:p w14:paraId="36EED3F8" w14:textId="77777777" w:rsidR="00A13382" w:rsidRDefault="00000000">
      <w:pPr>
        <w:pStyle w:val="ListParagraph"/>
        <w:numPr>
          <w:ilvl w:val="1"/>
          <w:numId w:val="24"/>
        </w:numPr>
        <w:tabs>
          <w:tab w:val="left" w:pos="1789"/>
          <w:tab w:val="left" w:pos="1837"/>
        </w:tabs>
        <w:spacing w:before="5" w:line="374" w:lineRule="auto"/>
        <w:ind w:right="1079"/>
        <w:jc w:val="both"/>
        <w:rPr>
          <w:sz w:val="24"/>
        </w:rPr>
      </w:pPr>
      <w:r>
        <w:rPr>
          <w:sz w:val="24"/>
        </w:rPr>
        <w:t>Bidder</w:t>
      </w:r>
      <w:r>
        <w:rPr>
          <w:spacing w:val="40"/>
          <w:sz w:val="24"/>
        </w:rPr>
        <w:t xml:space="preserve"> </w:t>
      </w:r>
      <w:r>
        <w:rPr>
          <w:sz w:val="24"/>
        </w:rPr>
        <w:t xml:space="preserve">will have to maintain the confidentiality of the data and any other such </w:t>
      </w:r>
      <w:r>
        <w:rPr>
          <w:spacing w:val="-4"/>
          <w:sz w:val="24"/>
        </w:rPr>
        <w:t>information</w:t>
      </w:r>
      <w:r>
        <w:rPr>
          <w:spacing w:val="-11"/>
          <w:sz w:val="24"/>
        </w:rPr>
        <w:t xml:space="preserve"> </w:t>
      </w:r>
      <w:r>
        <w:rPr>
          <w:spacing w:val="-4"/>
          <w:sz w:val="24"/>
        </w:rPr>
        <w:t>and</w:t>
      </w:r>
      <w:r>
        <w:rPr>
          <w:spacing w:val="-11"/>
          <w:sz w:val="24"/>
        </w:rPr>
        <w:t xml:space="preserve"> </w:t>
      </w:r>
      <w:r>
        <w:rPr>
          <w:spacing w:val="-4"/>
          <w:sz w:val="24"/>
        </w:rPr>
        <w:t>pass</w:t>
      </w:r>
      <w:r>
        <w:rPr>
          <w:spacing w:val="-11"/>
          <w:sz w:val="24"/>
        </w:rPr>
        <w:t xml:space="preserve"> </w:t>
      </w:r>
      <w:r>
        <w:rPr>
          <w:spacing w:val="-4"/>
          <w:sz w:val="24"/>
        </w:rPr>
        <w:t>on</w:t>
      </w:r>
      <w:r>
        <w:rPr>
          <w:spacing w:val="-11"/>
          <w:sz w:val="24"/>
        </w:rPr>
        <w:t xml:space="preserve"> </w:t>
      </w:r>
      <w:r>
        <w:rPr>
          <w:spacing w:val="-4"/>
          <w:sz w:val="24"/>
        </w:rPr>
        <w:t>such</w:t>
      </w:r>
      <w:r>
        <w:rPr>
          <w:spacing w:val="-11"/>
          <w:sz w:val="24"/>
        </w:rPr>
        <w:t xml:space="preserve"> </w:t>
      </w:r>
      <w:r>
        <w:rPr>
          <w:spacing w:val="-4"/>
          <w:sz w:val="24"/>
        </w:rPr>
        <w:t>data/information</w:t>
      </w:r>
      <w:r>
        <w:rPr>
          <w:spacing w:val="-11"/>
          <w:sz w:val="24"/>
        </w:rPr>
        <w:t xml:space="preserve"> </w:t>
      </w:r>
      <w:r>
        <w:rPr>
          <w:spacing w:val="-4"/>
          <w:sz w:val="24"/>
        </w:rPr>
        <w:t>in</w:t>
      </w:r>
      <w:r>
        <w:rPr>
          <w:spacing w:val="-11"/>
          <w:sz w:val="24"/>
        </w:rPr>
        <w:t xml:space="preserve"> </w:t>
      </w:r>
      <w:r>
        <w:rPr>
          <w:spacing w:val="-4"/>
          <w:sz w:val="24"/>
        </w:rPr>
        <w:t>the</w:t>
      </w:r>
      <w:r>
        <w:rPr>
          <w:spacing w:val="-11"/>
          <w:sz w:val="24"/>
        </w:rPr>
        <w:t xml:space="preserve"> </w:t>
      </w:r>
      <w:r>
        <w:rPr>
          <w:spacing w:val="-4"/>
          <w:sz w:val="24"/>
        </w:rPr>
        <w:t>way</w:t>
      </w:r>
      <w:r>
        <w:rPr>
          <w:spacing w:val="-11"/>
          <w:sz w:val="24"/>
        </w:rPr>
        <w:t xml:space="preserve"> </w:t>
      </w:r>
      <w:r>
        <w:rPr>
          <w:spacing w:val="-4"/>
          <w:sz w:val="24"/>
        </w:rPr>
        <w:t>GMC</w:t>
      </w:r>
      <w:r>
        <w:rPr>
          <w:spacing w:val="-11"/>
          <w:sz w:val="24"/>
        </w:rPr>
        <w:t xml:space="preserve"> </w:t>
      </w:r>
      <w:r>
        <w:rPr>
          <w:spacing w:val="-4"/>
          <w:sz w:val="24"/>
        </w:rPr>
        <w:t>wishes</w:t>
      </w:r>
      <w:r>
        <w:rPr>
          <w:spacing w:val="-11"/>
          <w:sz w:val="24"/>
        </w:rPr>
        <w:t xml:space="preserve"> </w:t>
      </w:r>
      <w:r>
        <w:rPr>
          <w:spacing w:val="-4"/>
          <w:sz w:val="24"/>
        </w:rPr>
        <w:t>to</w:t>
      </w:r>
      <w:r>
        <w:rPr>
          <w:spacing w:val="-12"/>
          <w:sz w:val="24"/>
        </w:rPr>
        <w:t xml:space="preserve"> </w:t>
      </w:r>
      <w:r>
        <w:rPr>
          <w:spacing w:val="-4"/>
          <w:sz w:val="24"/>
        </w:rPr>
        <w:t>be</w:t>
      </w:r>
      <w:r>
        <w:rPr>
          <w:spacing w:val="-11"/>
          <w:sz w:val="24"/>
        </w:rPr>
        <w:t xml:space="preserve"> </w:t>
      </w:r>
      <w:r>
        <w:rPr>
          <w:spacing w:val="-4"/>
          <w:sz w:val="24"/>
        </w:rPr>
        <w:t>passed on.</w:t>
      </w:r>
    </w:p>
    <w:p w14:paraId="0346AC10" w14:textId="77777777" w:rsidR="00A13382" w:rsidRDefault="00000000">
      <w:pPr>
        <w:pStyle w:val="ListParagraph"/>
        <w:numPr>
          <w:ilvl w:val="0"/>
          <w:numId w:val="23"/>
        </w:numPr>
        <w:tabs>
          <w:tab w:val="left" w:pos="1440"/>
          <w:tab w:val="left" w:pos="1488"/>
        </w:tabs>
        <w:spacing w:before="6" w:line="376" w:lineRule="auto"/>
        <w:ind w:right="1079" w:hanging="284"/>
        <w:jc w:val="both"/>
        <w:rPr>
          <w:sz w:val="24"/>
        </w:rPr>
      </w:pPr>
      <w:r>
        <w:rPr>
          <w:spacing w:val="-2"/>
          <w:sz w:val="24"/>
        </w:rPr>
        <w:t>All</w:t>
      </w:r>
      <w:r>
        <w:rPr>
          <w:spacing w:val="-14"/>
          <w:sz w:val="24"/>
        </w:rPr>
        <w:t xml:space="preserve"> </w:t>
      </w:r>
      <w:r>
        <w:rPr>
          <w:spacing w:val="-2"/>
          <w:sz w:val="24"/>
        </w:rPr>
        <w:t>source</w:t>
      </w:r>
      <w:r>
        <w:rPr>
          <w:spacing w:val="-16"/>
          <w:sz w:val="24"/>
        </w:rPr>
        <w:t xml:space="preserve"> </w:t>
      </w:r>
      <w:r>
        <w:rPr>
          <w:spacing w:val="-2"/>
          <w:sz w:val="24"/>
        </w:rPr>
        <w:t>code</w:t>
      </w:r>
      <w:r>
        <w:rPr>
          <w:spacing w:val="-16"/>
          <w:sz w:val="24"/>
        </w:rPr>
        <w:t xml:space="preserve"> </w:t>
      </w:r>
      <w:r>
        <w:rPr>
          <w:spacing w:val="-2"/>
          <w:sz w:val="24"/>
        </w:rPr>
        <w:t>and</w:t>
      </w:r>
      <w:r>
        <w:rPr>
          <w:spacing w:val="-16"/>
          <w:sz w:val="24"/>
        </w:rPr>
        <w:t xml:space="preserve"> </w:t>
      </w:r>
      <w:r>
        <w:rPr>
          <w:spacing w:val="-2"/>
          <w:sz w:val="24"/>
        </w:rPr>
        <w:t>database</w:t>
      </w:r>
      <w:r>
        <w:rPr>
          <w:spacing w:val="-16"/>
          <w:sz w:val="24"/>
        </w:rPr>
        <w:t xml:space="preserve"> </w:t>
      </w:r>
      <w:r>
        <w:rPr>
          <w:spacing w:val="-2"/>
          <w:sz w:val="24"/>
        </w:rPr>
        <w:t>transferred</w:t>
      </w:r>
      <w:r>
        <w:rPr>
          <w:spacing w:val="-16"/>
          <w:sz w:val="24"/>
        </w:rPr>
        <w:t xml:space="preserve"> </w:t>
      </w:r>
      <w:r>
        <w:rPr>
          <w:spacing w:val="-2"/>
          <w:sz w:val="24"/>
        </w:rPr>
        <w:t>should</w:t>
      </w:r>
      <w:r>
        <w:rPr>
          <w:spacing w:val="-16"/>
          <w:sz w:val="24"/>
        </w:rPr>
        <w:t xml:space="preserve"> </w:t>
      </w:r>
      <w:r>
        <w:rPr>
          <w:spacing w:val="-2"/>
          <w:sz w:val="24"/>
        </w:rPr>
        <w:t>be</w:t>
      </w:r>
      <w:r>
        <w:rPr>
          <w:spacing w:val="-16"/>
          <w:sz w:val="24"/>
        </w:rPr>
        <w:t xml:space="preserve"> </w:t>
      </w:r>
      <w:r>
        <w:rPr>
          <w:spacing w:val="-2"/>
          <w:sz w:val="24"/>
        </w:rPr>
        <w:t>in</w:t>
      </w:r>
      <w:r>
        <w:rPr>
          <w:spacing w:val="-16"/>
          <w:sz w:val="24"/>
        </w:rPr>
        <w:t xml:space="preserve"> </w:t>
      </w:r>
      <w:r>
        <w:rPr>
          <w:spacing w:val="-2"/>
          <w:sz w:val="24"/>
        </w:rPr>
        <w:t>a</w:t>
      </w:r>
      <w:r>
        <w:rPr>
          <w:spacing w:val="-17"/>
          <w:sz w:val="24"/>
        </w:rPr>
        <w:t xml:space="preserve"> </w:t>
      </w:r>
      <w:r>
        <w:rPr>
          <w:spacing w:val="-2"/>
          <w:sz w:val="24"/>
        </w:rPr>
        <w:t>way</w:t>
      </w:r>
      <w:r>
        <w:rPr>
          <w:spacing w:val="-16"/>
          <w:sz w:val="24"/>
        </w:rPr>
        <w:t xml:space="preserve"> </w:t>
      </w:r>
      <w:r>
        <w:rPr>
          <w:spacing w:val="-2"/>
          <w:sz w:val="24"/>
        </w:rPr>
        <w:t>such</w:t>
      </w:r>
      <w:r>
        <w:rPr>
          <w:spacing w:val="-16"/>
          <w:sz w:val="24"/>
        </w:rPr>
        <w:t xml:space="preserve"> </w:t>
      </w:r>
      <w:r>
        <w:rPr>
          <w:spacing w:val="-2"/>
          <w:sz w:val="24"/>
        </w:rPr>
        <w:t>that</w:t>
      </w:r>
      <w:r>
        <w:rPr>
          <w:spacing w:val="-16"/>
          <w:sz w:val="24"/>
        </w:rPr>
        <w:t xml:space="preserve"> </w:t>
      </w:r>
      <w:r>
        <w:rPr>
          <w:spacing w:val="-2"/>
          <w:sz w:val="24"/>
        </w:rPr>
        <w:t>new</w:t>
      </w:r>
      <w:r>
        <w:rPr>
          <w:spacing w:val="-16"/>
          <w:sz w:val="24"/>
        </w:rPr>
        <w:t xml:space="preserve"> </w:t>
      </w:r>
      <w:r>
        <w:rPr>
          <w:spacing w:val="-2"/>
          <w:sz w:val="24"/>
        </w:rPr>
        <w:t>vendor</w:t>
      </w:r>
      <w:r>
        <w:rPr>
          <w:spacing w:val="-16"/>
          <w:sz w:val="24"/>
        </w:rPr>
        <w:t xml:space="preserve"> </w:t>
      </w:r>
      <w:r>
        <w:rPr>
          <w:spacing w:val="-2"/>
          <w:sz w:val="24"/>
        </w:rPr>
        <w:t>can understand</w:t>
      </w:r>
      <w:r>
        <w:rPr>
          <w:spacing w:val="-17"/>
          <w:sz w:val="24"/>
        </w:rPr>
        <w:t xml:space="preserve"> </w:t>
      </w:r>
      <w:r>
        <w:rPr>
          <w:spacing w:val="-2"/>
          <w:sz w:val="24"/>
        </w:rPr>
        <w:t>and</w:t>
      </w:r>
      <w:r>
        <w:rPr>
          <w:spacing w:val="-16"/>
          <w:sz w:val="24"/>
        </w:rPr>
        <w:t xml:space="preserve"> </w:t>
      </w:r>
      <w:r>
        <w:rPr>
          <w:spacing w:val="-2"/>
          <w:sz w:val="24"/>
        </w:rPr>
        <w:t>integrate</w:t>
      </w:r>
      <w:r>
        <w:rPr>
          <w:spacing w:val="-16"/>
          <w:sz w:val="24"/>
        </w:rPr>
        <w:t xml:space="preserve"> </w:t>
      </w:r>
      <w:r>
        <w:rPr>
          <w:spacing w:val="-2"/>
          <w:sz w:val="24"/>
        </w:rPr>
        <w:t>the</w:t>
      </w:r>
      <w:r>
        <w:rPr>
          <w:spacing w:val="-16"/>
          <w:sz w:val="24"/>
        </w:rPr>
        <w:t xml:space="preserve"> </w:t>
      </w:r>
      <w:r>
        <w:rPr>
          <w:spacing w:val="-2"/>
          <w:sz w:val="24"/>
        </w:rPr>
        <w:t>same</w:t>
      </w:r>
      <w:r>
        <w:rPr>
          <w:spacing w:val="-16"/>
          <w:sz w:val="24"/>
        </w:rPr>
        <w:t xml:space="preserve"> </w:t>
      </w:r>
      <w:r>
        <w:rPr>
          <w:spacing w:val="-2"/>
          <w:sz w:val="24"/>
        </w:rPr>
        <w:t>in</w:t>
      </w:r>
      <w:r>
        <w:rPr>
          <w:spacing w:val="-16"/>
          <w:sz w:val="24"/>
        </w:rPr>
        <w:t xml:space="preserve"> </w:t>
      </w:r>
      <w:r>
        <w:rPr>
          <w:spacing w:val="-2"/>
          <w:sz w:val="24"/>
        </w:rPr>
        <w:t>the</w:t>
      </w:r>
      <w:r>
        <w:rPr>
          <w:spacing w:val="-16"/>
          <w:sz w:val="24"/>
        </w:rPr>
        <w:t xml:space="preserve"> </w:t>
      </w:r>
      <w:r>
        <w:rPr>
          <w:spacing w:val="-2"/>
          <w:sz w:val="24"/>
        </w:rPr>
        <w:t>new</w:t>
      </w:r>
      <w:r>
        <w:rPr>
          <w:spacing w:val="-16"/>
          <w:sz w:val="24"/>
        </w:rPr>
        <w:t xml:space="preserve"> </w:t>
      </w:r>
      <w:r>
        <w:rPr>
          <w:spacing w:val="-2"/>
          <w:sz w:val="24"/>
        </w:rPr>
        <w:t>Software</w:t>
      </w:r>
      <w:r>
        <w:rPr>
          <w:spacing w:val="-16"/>
          <w:sz w:val="24"/>
        </w:rPr>
        <w:t xml:space="preserve"> </w:t>
      </w:r>
      <w:r>
        <w:rPr>
          <w:spacing w:val="-2"/>
          <w:sz w:val="24"/>
        </w:rPr>
        <w:t>created.</w:t>
      </w:r>
      <w:r>
        <w:rPr>
          <w:spacing w:val="-16"/>
          <w:sz w:val="24"/>
        </w:rPr>
        <w:t xml:space="preserve"> </w:t>
      </w:r>
      <w:r>
        <w:rPr>
          <w:spacing w:val="-2"/>
          <w:sz w:val="24"/>
        </w:rPr>
        <w:t>Any</w:t>
      </w:r>
      <w:r>
        <w:rPr>
          <w:spacing w:val="-16"/>
          <w:sz w:val="24"/>
        </w:rPr>
        <w:t xml:space="preserve"> </w:t>
      </w:r>
      <w:r>
        <w:rPr>
          <w:spacing w:val="-2"/>
          <w:sz w:val="24"/>
        </w:rPr>
        <w:t>discrepancies</w:t>
      </w:r>
      <w:r>
        <w:rPr>
          <w:spacing w:val="-16"/>
          <w:sz w:val="24"/>
        </w:rPr>
        <w:t xml:space="preserve"> </w:t>
      </w:r>
      <w:r>
        <w:rPr>
          <w:spacing w:val="-2"/>
          <w:sz w:val="24"/>
        </w:rPr>
        <w:t xml:space="preserve">or </w:t>
      </w:r>
      <w:r>
        <w:rPr>
          <w:sz w:val="24"/>
        </w:rPr>
        <w:t>disputes</w:t>
      </w:r>
      <w:r>
        <w:rPr>
          <w:spacing w:val="-4"/>
          <w:sz w:val="24"/>
        </w:rPr>
        <w:t xml:space="preserve"> </w:t>
      </w:r>
      <w:r>
        <w:rPr>
          <w:sz w:val="24"/>
        </w:rPr>
        <w:t>arising</w:t>
      </w:r>
      <w:r>
        <w:rPr>
          <w:spacing w:val="-3"/>
          <w:sz w:val="24"/>
        </w:rPr>
        <w:t xml:space="preserve"> </w:t>
      </w:r>
      <w:r>
        <w:rPr>
          <w:sz w:val="24"/>
        </w:rPr>
        <w:t>in</w:t>
      </w:r>
      <w:r>
        <w:rPr>
          <w:spacing w:val="-5"/>
          <w:sz w:val="24"/>
        </w:rPr>
        <w:t xml:space="preserve"> </w:t>
      </w:r>
      <w:r>
        <w:rPr>
          <w:sz w:val="24"/>
        </w:rPr>
        <w:t>this</w:t>
      </w:r>
      <w:r>
        <w:rPr>
          <w:spacing w:val="-4"/>
          <w:sz w:val="24"/>
        </w:rPr>
        <w:t xml:space="preserve"> </w:t>
      </w:r>
      <w:r>
        <w:rPr>
          <w:sz w:val="24"/>
        </w:rPr>
        <w:t>will</w:t>
      </w:r>
      <w:r>
        <w:rPr>
          <w:spacing w:val="-3"/>
          <w:sz w:val="24"/>
        </w:rPr>
        <w:t xml:space="preserve"> </w:t>
      </w:r>
      <w:r>
        <w:rPr>
          <w:sz w:val="24"/>
        </w:rPr>
        <w:t>have</w:t>
      </w:r>
      <w:r>
        <w:rPr>
          <w:spacing w:val="-4"/>
          <w:sz w:val="24"/>
        </w:rPr>
        <w:t xml:space="preserve"> </w:t>
      </w:r>
      <w:r>
        <w:rPr>
          <w:sz w:val="24"/>
        </w:rPr>
        <w:t>to</w:t>
      </w:r>
      <w:r>
        <w:rPr>
          <w:spacing w:val="-4"/>
          <w:sz w:val="24"/>
        </w:rPr>
        <w:t xml:space="preserve"> </w:t>
      </w:r>
      <w:r>
        <w:rPr>
          <w:sz w:val="24"/>
        </w:rPr>
        <w:t>be</w:t>
      </w:r>
      <w:r>
        <w:rPr>
          <w:spacing w:val="-4"/>
          <w:sz w:val="24"/>
        </w:rPr>
        <w:t xml:space="preserve"> </w:t>
      </w:r>
      <w:r>
        <w:rPr>
          <w:sz w:val="24"/>
        </w:rPr>
        <w:t>brought</w:t>
      </w:r>
      <w:r>
        <w:rPr>
          <w:spacing w:val="-3"/>
          <w:sz w:val="24"/>
        </w:rPr>
        <w:t xml:space="preserve"> </w:t>
      </w:r>
      <w:r>
        <w:rPr>
          <w:sz w:val="24"/>
        </w:rPr>
        <w:t>in</w:t>
      </w:r>
      <w:r>
        <w:rPr>
          <w:spacing w:val="-5"/>
          <w:sz w:val="24"/>
        </w:rPr>
        <w:t xml:space="preserve"> </w:t>
      </w:r>
      <w:r>
        <w:rPr>
          <w:sz w:val="24"/>
        </w:rPr>
        <w:t>knowledge</w:t>
      </w:r>
      <w:r>
        <w:rPr>
          <w:spacing w:val="-4"/>
          <w:sz w:val="24"/>
        </w:rPr>
        <w:t xml:space="preserve"> </w:t>
      </w:r>
      <w:r>
        <w:rPr>
          <w:sz w:val="24"/>
        </w:rPr>
        <w:t>of</w:t>
      </w:r>
      <w:r>
        <w:rPr>
          <w:spacing w:val="-4"/>
          <w:sz w:val="24"/>
        </w:rPr>
        <w:t xml:space="preserve"> </w:t>
      </w:r>
      <w:r>
        <w:rPr>
          <w:sz w:val="24"/>
        </w:rPr>
        <w:t>GMC</w:t>
      </w:r>
      <w:r>
        <w:rPr>
          <w:spacing w:val="-4"/>
          <w:sz w:val="24"/>
        </w:rPr>
        <w:t xml:space="preserve"> </w:t>
      </w:r>
      <w:r>
        <w:rPr>
          <w:sz w:val="24"/>
        </w:rPr>
        <w:t>and</w:t>
      </w:r>
      <w:r>
        <w:rPr>
          <w:spacing w:val="-4"/>
          <w:sz w:val="24"/>
        </w:rPr>
        <w:t xml:space="preserve"> </w:t>
      </w:r>
      <w:r>
        <w:rPr>
          <w:sz w:val="24"/>
        </w:rPr>
        <w:t>decision</w:t>
      </w:r>
      <w:r>
        <w:rPr>
          <w:spacing w:val="-4"/>
          <w:sz w:val="24"/>
        </w:rPr>
        <w:t xml:space="preserve"> </w:t>
      </w:r>
      <w:r>
        <w:rPr>
          <w:sz w:val="24"/>
        </w:rPr>
        <w:t xml:space="preserve">of </w:t>
      </w:r>
      <w:r>
        <w:rPr>
          <w:spacing w:val="-6"/>
          <w:sz w:val="24"/>
        </w:rPr>
        <w:t>authority</w:t>
      </w:r>
      <w:r>
        <w:rPr>
          <w:spacing w:val="-10"/>
          <w:sz w:val="24"/>
        </w:rPr>
        <w:t xml:space="preserve"> </w:t>
      </w:r>
      <w:r>
        <w:rPr>
          <w:spacing w:val="-6"/>
          <w:sz w:val="24"/>
        </w:rPr>
        <w:t>regarding</w:t>
      </w:r>
      <w:r>
        <w:rPr>
          <w:spacing w:val="-10"/>
          <w:sz w:val="24"/>
        </w:rPr>
        <w:t xml:space="preserve"> </w:t>
      </w:r>
      <w:r>
        <w:rPr>
          <w:spacing w:val="-6"/>
          <w:sz w:val="24"/>
        </w:rPr>
        <w:t>the</w:t>
      </w:r>
      <w:r>
        <w:rPr>
          <w:spacing w:val="-10"/>
          <w:sz w:val="24"/>
        </w:rPr>
        <w:t xml:space="preserve"> </w:t>
      </w:r>
      <w:r>
        <w:rPr>
          <w:spacing w:val="-6"/>
          <w:sz w:val="24"/>
        </w:rPr>
        <w:t>format</w:t>
      </w:r>
      <w:r>
        <w:rPr>
          <w:spacing w:val="-7"/>
          <w:sz w:val="24"/>
        </w:rPr>
        <w:t xml:space="preserve"> </w:t>
      </w:r>
      <w:r>
        <w:rPr>
          <w:spacing w:val="-6"/>
          <w:sz w:val="24"/>
        </w:rPr>
        <w:t>in</w:t>
      </w:r>
      <w:r>
        <w:rPr>
          <w:spacing w:val="-11"/>
          <w:sz w:val="24"/>
        </w:rPr>
        <w:t xml:space="preserve"> </w:t>
      </w:r>
      <w:r>
        <w:rPr>
          <w:spacing w:val="-6"/>
          <w:sz w:val="24"/>
        </w:rPr>
        <w:t>which</w:t>
      </w:r>
      <w:r>
        <w:rPr>
          <w:spacing w:val="-10"/>
          <w:sz w:val="24"/>
        </w:rPr>
        <w:t xml:space="preserve"> </w:t>
      </w:r>
      <w:r>
        <w:rPr>
          <w:spacing w:val="-6"/>
          <w:sz w:val="24"/>
        </w:rPr>
        <w:t>source</w:t>
      </w:r>
      <w:r>
        <w:rPr>
          <w:spacing w:val="-10"/>
          <w:sz w:val="24"/>
        </w:rPr>
        <w:t xml:space="preserve"> </w:t>
      </w:r>
      <w:r>
        <w:rPr>
          <w:spacing w:val="-6"/>
          <w:sz w:val="24"/>
        </w:rPr>
        <w:t>code</w:t>
      </w:r>
      <w:r>
        <w:rPr>
          <w:spacing w:val="-11"/>
          <w:sz w:val="24"/>
        </w:rPr>
        <w:t xml:space="preserve"> </w:t>
      </w:r>
      <w:r>
        <w:rPr>
          <w:spacing w:val="-6"/>
          <w:sz w:val="24"/>
        </w:rPr>
        <w:t>and</w:t>
      </w:r>
      <w:r>
        <w:rPr>
          <w:spacing w:val="-10"/>
          <w:sz w:val="24"/>
        </w:rPr>
        <w:t xml:space="preserve"> </w:t>
      </w:r>
      <w:r>
        <w:rPr>
          <w:spacing w:val="-6"/>
          <w:sz w:val="24"/>
        </w:rPr>
        <w:t>database</w:t>
      </w:r>
      <w:r>
        <w:rPr>
          <w:spacing w:val="-10"/>
          <w:sz w:val="24"/>
        </w:rPr>
        <w:t xml:space="preserve"> </w:t>
      </w:r>
      <w:r>
        <w:rPr>
          <w:spacing w:val="-6"/>
          <w:sz w:val="24"/>
        </w:rPr>
        <w:t>to</w:t>
      </w:r>
      <w:r>
        <w:rPr>
          <w:spacing w:val="-11"/>
          <w:sz w:val="24"/>
        </w:rPr>
        <w:t xml:space="preserve"> </w:t>
      </w:r>
      <w:r>
        <w:rPr>
          <w:spacing w:val="-6"/>
          <w:sz w:val="24"/>
        </w:rPr>
        <w:t>be</w:t>
      </w:r>
      <w:r>
        <w:rPr>
          <w:spacing w:val="-10"/>
          <w:sz w:val="24"/>
        </w:rPr>
        <w:t xml:space="preserve"> </w:t>
      </w:r>
      <w:r>
        <w:rPr>
          <w:spacing w:val="-6"/>
          <w:sz w:val="24"/>
        </w:rPr>
        <w:t>transferred</w:t>
      </w:r>
      <w:r>
        <w:rPr>
          <w:spacing w:val="-10"/>
          <w:sz w:val="24"/>
        </w:rPr>
        <w:t xml:space="preserve"> </w:t>
      </w:r>
      <w:r>
        <w:rPr>
          <w:spacing w:val="-6"/>
          <w:sz w:val="24"/>
        </w:rPr>
        <w:t xml:space="preserve">will </w:t>
      </w:r>
      <w:r>
        <w:rPr>
          <w:spacing w:val="-2"/>
          <w:sz w:val="24"/>
        </w:rPr>
        <w:t>be</w:t>
      </w:r>
      <w:r>
        <w:rPr>
          <w:spacing w:val="-22"/>
          <w:sz w:val="24"/>
        </w:rPr>
        <w:t xml:space="preserve"> </w:t>
      </w:r>
      <w:r>
        <w:rPr>
          <w:spacing w:val="-2"/>
          <w:sz w:val="24"/>
        </w:rPr>
        <w:t>considered</w:t>
      </w:r>
      <w:r>
        <w:rPr>
          <w:spacing w:val="-22"/>
          <w:sz w:val="24"/>
        </w:rPr>
        <w:t xml:space="preserve"> </w:t>
      </w:r>
      <w:r>
        <w:rPr>
          <w:spacing w:val="-2"/>
          <w:sz w:val="24"/>
        </w:rPr>
        <w:t>final</w:t>
      </w:r>
      <w:r>
        <w:rPr>
          <w:spacing w:val="-21"/>
          <w:sz w:val="24"/>
        </w:rPr>
        <w:t xml:space="preserve"> </w:t>
      </w:r>
      <w:r>
        <w:rPr>
          <w:spacing w:val="-2"/>
          <w:sz w:val="24"/>
        </w:rPr>
        <w:t>and</w:t>
      </w:r>
      <w:r>
        <w:rPr>
          <w:spacing w:val="-19"/>
          <w:sz w:val="24"/>
        </w:rPr>
        <w:t xml:space="preserve"> </w:t>
      </w:r>
      <w:r>
        <w:rPr>
          <w:spacing w:val="-2"/>
          <w:sz w:val="24"/>
        </w:rPr>
        <w:t>will</w:t>
      </w:r>
      <w:r>
        <w:rPr>
          <w:spacing w:val="-21"/>
          <w:sz w:val="24"/>
        </w:rPr>
        <w:t xml:space="preserve"> </w:t>
      </w:r>
      <w:r>
        <w:rPr>
          <w:spacing w:val="-2"/>
          <w:sz w:val="24"/>
        </w:rPr>
        <w:t>be</w:t>
      </w:r>
      <w:r>
        <w:rPr>
          <w:spacing w:val="-21"/>
          <w:sz w:val="24"/>
        </w:rPr>
        <w:t xml:space="preserve"> </w:t>
      </w:r>
      <w:r>
        <w:rPr>
          <w:spacing w:val="-2"/>
          <w:sz w:val="24"/>
        </w:rPr>
        <w:t>binding</w:t>
      </w:r>
      <w:r>
        <w:rPr>
          <w:spacing w:val="-21"/>
          <w:sz w:val="24"/>
        </w:rPr>
        <w:t xml:space="preserve"> </w:t>
      </w:r>
      <w:r>
        <w:rPr>
          <w:spacing w:val="-2"/>
          <w:sz w:val="24"/>
        </w:rPr>
        <w:t>to</w:t>
      </w:r>
      <w:r>
        <w:rPr>
          <w:spacing w:val="-21"/>
          <w:sz w:val="24"/>
        </w:rPr>
        <w:t xml:space="preserve"> </w:t>
      </w:r>
      <w:r>
        <w:rPr>
          <w:spacing w:val="-2"/>
          <w:sz w:val="24"/>
        </w:rPr>
        <w:t>the</w:t>
      </w:r>
      <w:r>
        <w:rPr>
          <w:spacing w:val="-21"/>
          <w:sz w:val="24"/>
        </w:rPr>
        <w:t xml:space="preserve"> </w:t>
      </w:r>
      <w:r>
        <w:rPr>
          <w:spacing w:val="-2"/>
          <w:sz w:val="24"/>
        </w:rPr>
        <w:t>bidder.</w:t>
      </w:r>
    </w:p>
    <w:p w14:paraId="4943828E" w14:textId="77777777" w:rsidR="00A13382" w:rsidRDefault="00000000">
      <w:pPr>
        <w:pStyle w:val="ListParagraph"/>
        <w:numPr>
          <w:ilvl w:val="0"/>
          <w:numId w:val="23"/>
        </w:numPr>
        <w:tabs>
          <w:tab w:val="left" w:pos="1438"/>
          <w:tab w:val="left" w:pos="1440"/>
        </w:tabs>
        <w:spacing w:before="1" w:line="376" w:lineRule="auto"/>
        <w:ind w:right="1078" w:hanging="284"/>
        <w:jc w:val="both"/>
        <w:rPr>
          <w:sz w:val="24"/>
        </w:rPr>
      </w:pPr>
      <w:r>
        <w:rPr>
          <w:spacing w:val="-4"/>
          <w:sz w:val="24"/>
        </w:rPr>
        <w:t>In</w:t>
      </w:r>
      <w:r>
        <w:rPr>
          <w:spacing w:val="-11"/>
          <w:sz w:val="24"/>
        </w:rPr>
        <w:t xml:space="preserve"> </w:t>
      </w:r>
      <w:r>
        <w:rPr>
          <w:spacing w:val="-4"/>
          <w:sz w:val="24"/>
        </w:rPr>
        <w:t>case</w:t>
      </w:r>
      <w:r>
        <w:rPr>
          <w:spacing w:val="-11"/>
          <w:sz w:val="24"/>
        </w:rPr>
        <w:t xml:space="preserve"> </w:t>
      </w:r>
      <w:r>
        <w:rPr>
          <w:spacing w:val="-4"/>
          <w:sz w:val="24"/>
        </w:rPr>
        <w:t>of</w:t>
      </w:r>
      <w:r>
        <w:rPr>
          <w:spacing w:val="-11"/>
          <w:sz w:val="24"/>
        </w:rPr>
        <w:t xml:space="preserve"> </w:t>
      </w:r>
      <w:r>
        <w:rPr>
          <w:spacing w:val="-4"/>
          <w:sz w:val="24"/>
        </w:rPr>
        <w:t>software,</w:t>
      </w:r>
      <w:r>
        <w:rPr>
          <w:spacing w:val="-11"/>
          <w:sz w:val="24"/>
        </w:rPr>
        <w:t xml:space="preserve"> </w:t>
      </w:r>
      <w:r>
        <w:rPr>
          <w:spacing w:val="-4"/>
          <w:sz w:val="24"/>
        </w:rPr>
        <w:t>if</w:t>
      </w:r>
      <w:r>
        <w:rPr>
          <w:spacing w:val="-10"/>
          <w:sz w:val="24"/>
        </w:rPr>
        <w:t xml:space="preserve"> </w:t>
      </w:r>
      <w:r>
        <w:rPr>
          <w:spacing w:val="-4"/>
          <w:sz w:val="24"/>
        </w:rPr>
        <w:t>the</w:t>
      </w:r>
      <w:r>
        <w:rPr>
          <w:spacing w:val="-11"/>
          <w:sz w:val="24"/>
        </w:rPr>
        <w:t xml:space="preserve"> </w:t>
      </w:r>
      <w:r>
        <w:rPr>
          <w:spacing w:val="-4"/>
          <w:sz w:val="24"/>
        </w:rPr>
        <w:t>complete</w:t>
      </w:r>
      <w:r>
        <w:rPr>
          <w:spacing w:val="-11"/>
          <w:sz w:val="24"/>
        </w:rPr>
        <w:t xml:space="preserve"> </w:t>
      </w:r>
      <w:r>
        <w:rPr>
          <w:spacing w:val="-4"/>
          <w:sz w:val="24"/>
        </w:rPr>
        <w:t>platform</w:t>
      </w:r>
      <w:r>
        <w:rPr>
          <w:spacing w:val="-11"/>
          <w:sz w:val="24"/>
        </w:rPr>
        <w:t xml:space="preserve"> </w:t>
      </w:r>
      <w:r>
        <w:rPr>
          <w:spacing w:val="-4"/>
          <w:sz w:val="24"/>
        </w:rPr>
        <w:t>used</w:t>
      </w:r>
      <w:r>
        <w:rPr>
          <w:spacing w:val="-11"/>
          <w:sz w:val="24"/>
        </w:rPr>
        <w:t xml:space="preserve"> </w:t>
      </w:r>
      <w:r>
        <w:rPr>
          <w:spacing w:val="-4"/>
          <w:sz w:val="24"/>
        </w:rPr>
        <w:t>by</w:t>
      </w:r>
      <w:r>
        <w:rPr>
          <w:spacing w:val="-11"/>
          <w:sz w:val="24"/>
        </w:rPr>
        <w:t xml:space="preserve"> </w:t>
      </w:r>
      <w:r>
        <w:rPr>
          <w:spacing w:val="-4"/>
          <w:sz w:val="24"/>
        </w:rPr>
        <w:t>the</w:t>
      </w:r>
      <w:r>
        <w:rPr>
          <w:spacing w:val="-11"/>
          <w:sz w:val="24"/>
        </w:rPr>
        <w:t xml:space="preserve"> </w:t>
      </w:r>
      <w:r>
        <w:rPr>
          <w:spacing w:val="-4"/>
          <w:sz w:val="24"/>
        </w:rPr>
        <w:t>different</w:t>
      </w:r>
      <w:r>
        <w:rPr>
          <w:spacing w:val="-10"/>
          <w:sz w:val="24"/>
        </w:rPr>
        <w:t xml:space="preserve"> </w:t>
      </w:r>
      <w:r>
        <w:rPr>
          <w:spacing w:val="-4"/>
          <w:sz w:val="24"/>
        </w:rPr>
        <w:t>vendors</w:t>
      </w:r>
      <w:r>
        <w:rPr>
          <w:spacing w:val="-11"/>
          <w:sz w:val="24"/>
        </w:rPr>
        <w:t xml:space="preserve"> </w:t>
      </w:r>
      <w:r>
        <w:rPr>
          <w:spacing w:val="-4"/>
          <w:sz w:val="24"/>
        </w:rPr>
        <w:t>is</w:t>
      </w:r>
      <w:r>
        <w:rPr>
          <w:spacing w:val="-10"/>
          <w:sz w:val="24"/>
        </w:rPr>
        <w:t xml:space="preserve"> </w:t>
      </w:r>
      <w:r>
        <w:rPr>
          <w:spacing w:val="-4"/>
          <w:sz w:val="24"/>
        </w:rPr>
        <w:t xml:space="preserve">different </w:t>
      </w:r>
      <w:r>
        <w:rPr>
          <w:spacing w:val="-6"/>
          <w:sz w:val="24"/>
        </w:rPr>
        <w:t>than</w:t>
      </w:r>
      <w:r>
        <w:rPr>
          <w:spacing w:val="-12"/>
          <w:sz w:val="24"/>
        </w:rPr>
        <w:t xml:space="preserve"> </w:t>
      </w:r>
      <w:r>
        <w:rPr>
          <w:spacing w:val="-6"/>
          <w:sz w:val="24"/>
        </w:rPr>
        <w:t>exiting</w:t>
      </w:r>
      <w:r>
        <w:rPr>
          <w:spacing w:val="-8"/>
          <w:sz w:val="24"/>
        </w:rPr>
        <w:t xml:space="preserve"> </w:t>
      </w:r>
      <w:r>
        <w:rPr>
          <w:spacing w:val="-6"/>
          <w:sz w:val="24"/>
        </w:rPr>
        <w:t>bidder</w:t>
      </w:r>
      <w:r>
        <w:rPr>
          <w:spacing w:val="-10"/>
          <w:sz w:val="24"/>
        </w:rPr>
        <w:t xml:space="preserve"> </w:t>
      </w:r>
      <w:r>
        <w:rPr>
          <w:spacing w:val="-6"/>
          <w:sz w:val="24"/>
        </w:rPr>
        <w:t>will</w:t>
      </w:r>
      <w:r>
        <w:rPr>
          <w:spacing w:val="-13"/>
          <w:sz w:val="24"/>
        </w:rPr>
        <w:t xml:space="preserve"> </w:t>
      </w:r>
      <w:r>
        <w:rPr>
          <w:spacing w:val="-6"/>
          <w:sz w:val="24"/>
        </w:rPr>
        <w:t>have</w:t>
      </w:r>
      <w:r>
        <w:rPr>
          <w:spacing w:val="-11"/>
          <w:sz w:val="24"/>
        </w:rPr>
        <w:t xml:space="preserve"> </w:t>
      </w:r>
      <w:r>
        <w:rPr>
          <w:spacing w:val="-6"/>
          <w:sz w:val="24"/>
        </w:rPr>
        <w:t>to</w:t>
      </w:r>
      <w:r>
        <w:rPr>
          <w:spacing w:val="-12"/>
          <w:sz w:val="24"/>
        </w:rPr>
        <w:t xml:space="preserve"> </w:t>
      </w:r>
      <w:r>
        <w:rPr>
          <w:spacing w:val="-6"/>
          <w:sz w:val="24"/>
        </w:rPr>
        <w:t>pass</w:t>
      </w:r>
      <w:r>
        <w:rPr>
          <w:spacing w:val="-12"/>
          <w:sz w:val="24"/>
        </w:rPr>
        <w:t xml:space="preserve"> </w:t>
      </w:r>
      <w:r>
        <w:rPr>
          <w:spacing w:val="-6"/>
          <w:sz w:val="24"/>
        </w:rPr>
        <w:t>on</w:t>
      </w:r>
      <w:r>
        <w:rPr>
          <w:spacing w:val="-13"/>
          <w:sz w:val="24"/>
        </w:rPr>
        <w:t xml:space="preserve"> </w:t>
      </w:r>
      <w:r>
        <w:rPr>
          <w:spacing w:val="-6"/>
          <w:sz w:val="24"/>
        </w:rPr>
        <w:t>functionalities</w:t>
      </w:r>
      <w:r>
        <w:rPr>
          <w:spacing w:val="-11"/>
          <w:sz w:val="24"/>
        </w:rPr>
        <w:t xml:space="preserve"> </w:t>
      </w:r>
      <w:r>
        <w:rPr>
          <w:spacing w:val="-6"/>
          <w:sz w:val="24"/>
        </w:rPr>
        <w:t>developed</w:t>
      </w:r>
      <w:r>
        <w:rPr>
          <w:spacing w:val="-12"/>
          <w:sz w:val="24"/>
        </w:rPr>
        <w:t xml:space="preserve"> </w:t>
      </w:r>
      <w:r>
        <w:rPr>
          <w:spacing w:val="-6"/>
          <w:sz w:val="24"/>
        </w:rPr>
        <w:t>and</w:t>
      </w:r>
      <w:r>
        <w:rPr>
          <w:spacing w:val="-12"/>
          <w:sz w:val="24"/>
        </w:rPr>
        <w:t xml:space="preserve"> </w:t>
      </w:r>
      <w:r>
        <w:rPr>
          <w:spacing w:val="-6"/>
          <w:sz w:val="24"/>
        </w:rPr>
        <w:t>various</w:t>
      </w:r>
      <w:r>
        <w:rPr>
          <w:spacing w:val="-12"/>
          <w:sz w:val="24"/>
        </w:rPr>
        <w:t xml:space="preserve"> </w:t>
      </w:r>
      <w:r>
        <w:rPr>
          <w:spacing w:val="-6"/>
          <w:sz w:val="24"/>
        </w:rPr>
        <w:t xml:space="preserve">flowcharts </w:t>
      </w:r>
      <w:r>
        <w:rPr>
          <w:w w:val="90"/>
          <w:sz w:val="24"/>
        </w:rPr>
        <w:t xml:space="preserve">required for it to be developed as well has to do knowledge transfer in such a way that the </w:t>
      </w:r>
      <w:r>
        <w:rPr>
          <w:spacing w:val="-2"/>
          <w:sz w:val="24"/>
        </w:rPr>
        <w:t>new</w:t>
      </w:r>
      <w:r>
        <w:rPr>
          <w:spacing w:val="-23"/>
          <w:sz w:val="24"/>
        </w:rPr>
        <w:t xml:space="preserve"> </w:t>
      </w:r>
      <w:r>
        <w:rPr>
          <w:spacing w:val="-2"/>
          <w:sz w:val="24"/>
        </w:rPr>
        <w:t>vendor</w:t>
      </w:r>
      <w:r>
        <w:rPr>
          <w:spacing w:val="-22"/>
          <w:sz w:val="24"/>
        </w:rPr>
        <w:t xml:space="preserve"> </w:t>
      </w:r>
      <w:r>
        <w:rPr>
          <w:spacing w:val="-2"/>
          <w:sz w:val="24"/>
        </w:rPr>
        <w:t>can</w:t>
      </w:r>
      <w:r>
        <w:rPr>
          <w:spacing w:val="-23"/>
          <w:sz w:val="24"/>
        </w:rPr>
        <w:t xml:space="preserve"> </w:t>
      </w:r>
      <w:r>
        <w:rPr>
          <w:spacing w:val="-2"/>
          <w:sz w:val="24"/>
        </w:rPr>
        <w:t>develop</w:t>
      </w:r>
      <w:r>
        <w:rPr>
          <w:spacing w:val="-23"/>
          <w:sz w:val="24"/>
        </w:rPr>
        <w:t xml:space="preserve"> </w:t>
      </w:r>
      <w:r>
        <w:rPr>
          <w:spacing w:val="-2"/>
          <w:sz w:val="24"/>
        </w:rPr>
        <w:t>it</w:t>
      </w:r>
      <w:r>
        <w:rPr>
          <w:spacing w:val="-23"/>
          <w:sz w:val="24"/>
        </w:rPr>
        <w:t xml:space="preserve"> </w:t>
      </w:r>
      <w:r>
        <w:rPr>
          <w:spacing w:val="-2"/>
          <w:sz w:val="24"/>
        </w:rPr>
        <w:t>by</w:t>
      </w:r>
      <w:r>
        <w:rPr>
          <w:spacing w:val="-23"/>
          <w:sz w:val="24"/>
        </w:rPr>
        <w:t xml:space="preserve"> </w:t>
      </w:r>
      <w:r>
        <w:rPr>
          <w:spacing w:val="-2"/>
          <w:sz w:val="24"/>
        </w:rPr>
        <w:t>understanding</w:t>
      </w:r>
      <w:r>
        <w:rPr>
          <w:spacing w:val="-23"/>
          <w:sz w:val="24"/>
        </w:rPr>
        <w:t xml:space="preserve"> </w:t>
      </w:r>
      <w:r>
        <w:rPr>
          <w:spacing w:val="-2"/>
          <w:sz w:val="24"/>
        </w:rPr>
        <w:t>the</w:t>
      </w:r>
      <w:r>
        <w:rPr>
          <w:spacing w:val="-24"/>
          <w:sz w:val="24"/>
        </w:rPr>
        <w:t xml:space="preserve"> </w:t>
      </w:r>
      <w:r>
        <w:rPr>
          <w:spacing w:val="-2"/>
          <w:sz w:val="24"/>
        </w:rPr>
        <w:t>working</w:t>
      </w:r>
      <w:r>
        <w:rPr>
          <w:spacing w:val="-22"/>
          <w:sz w:val="24"/>
        </w:rPr>
        <w:t xml:space="preserve"> </w:t>
      </w:r>
      <w:r>
        <w:rPr>
          <w:spacing w:val="-2"/>
          <w:sz w:val="24"/>
        </w:rPr>
        <w:t>of</w:t>
      </w:r>
      <w:r>
        <w:rPr>
          <w:spacing w:val="-23"/>
          <w:sz w:val="24"/>
        </w:rPr>
        <w:t xml:space="preserve"> </w:t>
      </w:r>
      <w:r>
        <w:rPr>
          <w:spacing w:val="-2"/>
          <w:sz w:val="24"/>
        </w:rPr>
        <w:t>the</w:t>
      </w:r>
      <w:r>
        <w:rPr>
          <w:spacing w:val="-23"/>
          <w:sz w:val="24"/>
        </w:rPr>
        <w:t xml:space="preserve"> </w:t>
      </w:r>
      <w:r>
        <w:rPr>
          <w:spacing w:val="-2"/>
          <w:sz w:val="24"/>
        </w:rPr>
        <w:t>present</w:t>
      </w:r>
      <w:r>
        <w:rPr>
          <w:spacing w:val="-22"/>
          <w:sz w:val="24"/>
        </w:rPr>
        <w:t xml:space="preserve"> </w:t>
      </w:r>
      <w:r>
        <w:rPr>
          <w:spacing w:val="-2"/>
          <w:sz w:val="24"/>
        </w:rPr>
        <w:t>system.</w:t>
      </w:r>
    </w:p>
    <w:p w14:paraId="3DF469E4" w14:textId="77777777" w:rsidR="00A13382" w:rsidRDefault="00000000">
      <w:pPr>
        <w:pStyle w:val="ListParagraph"/>
        <w:numPr>
          <w:ilvl w:val="0"/>
          <w:numId w:val="23"/>
        </w:numPr>
        <w:tabs>
          <w:tab w:val="left" w:pos="1438"/>
        </w:tabs>
        <w:spacing w:line="294" w:lineRule="exact"/>
        <w:ind w:left="1438" w:hanging="282"/>
        <w:jc w:val="both"/>
        <w:rPr>
          <w:sz w:val="24"/>
        </w:rPr>
      </w:pPr>
      <w:r>
        <w:rPr>
          <w:spacing w:val="-4"/>
          <w:sz w:val="24"/>
        </w:rPr>
        <w:t>Hand</w:t>
      </w:r>
      <w:r>
        <w:rPr>
          <w:spacing w:val="-23"/>
          <w:sz w:val="24"/>
        </w:rPr>
        <w:t xml:space="preserve"> </w:t>
      </w:r>
      <w:r>
        <w:rPr>
          <w:spacing w:val="-4"/>
          <w:sz w:val="24"/>
        </w:rPr>
        <w:t>Holding</w:t>
      </w:r>
      <w:r>
        <w:rPr>
          <w:spacing w:val="-23"/>
          <w:sz w:val="24"/>
        </w:rPr>
        <w:t xml:space="preserve"> </w:t>
      </w:r>
      <w:r>
        <w:rPr>
          <w:spacing w:val="-4"/>
          <w:sz w:val="24"/>
        </w:rPr>
        <w:t>and</w:t>
      </w:r>
      <w:r>
        <w:rPr>
          <w:spacing w:val="-23"/>
          <w:sz w:val="24"/>
        </w:rPr>
        <w:t xml:space="preserve"> </w:t>
      </w:r>
      <w:r>
        <w:rPr>
          <w:spacing w:val="-4"/>
          <w:sz w:val="24"/>
        </w:rPr>
        <w:t>Knowledge</w:t>
      </w:r>
      <w:r>
        <w:rPr>
          <w:spacing w:val="-22"/>
          <w:sz w:val="24"/>
        </w:rPr>
        <w:t xml:space="preserve"> </w:t>
      </w:r>
      <w:r>
        <w:rPr>
          <w:spacing w:val="-4"/>
          <w:sz w:val="24"/>
        </w:rPr>
        <w:t>Transfer</w:t>
      </w:r>
      <w:r>
        <w:rPr>
          <w:spacing w:val="-23"/>
          <w:sz w:val="24"/>
        </w:rPr>
        <w:t xml:space="preserve"> </w:t>
      </w:r>
      <w:r>
        <w:rPr>
          <w:spacing w:val="-4"/>
          <w:sz w:val="24"/>
        </w:rPr>
        <w:t>Support:</w:t>
      </w:r>
    </w:p>
    <w:p w14:paraId="648F1450" w14:textId="77777777" w:rsidR="00A13382" w:rsidRDefault="00000000">
      <w:pPr>
        <w:pStyle w:val="ListParagraph"/>
        <w:numPr>
          <w:ilvl w:val="1"/>
          <w:numId w:val="23"/>
        </w:numPr>
        <w:tabs>
          <w:tab w:val="left" w:pos="2160"/>
        </w:tabs>
        <w:spacing w:before="161" w:line="379" w:lineRule="auto"/>
        <w:ind w:right="1079"/>
        <w:jc w:val="both"/>
        <w:rPr>
          <w:sz w:val="24"/>
        </w:rPr>
      </w:pPr>
      <w:r>
        <w:rPr>
          <w:sz w:val="24"/>
        </w:rPr>
        <w:t>During</w:t>
      </w:r>
      <w:r>
        <w:rPr>
          <w:spacing w:val="-11"/>
          <w:sz w:val="24"/>
        </w:rPr>
        <w:t xml:space="preserve"> </w:t>
      </w:r>
      <w:r>
        <w:rPr>
          <w:sz w:val="24"/>
        </w:rPr>
        <w:t>the</w:t>
      </w:r>
      <w:r>
        <w:rPr>
          <w:spacing w:val="-11"/>
          <w:sz w:val="24"/>
        </w:rPr>
        <w:t xml:space="preserve"> </w:t>
      </w:r>
      <w:r>
        <w:rPr>
          <w:sz w:val="24"/>
        </w:rPr>
        <w:t>exit</w:t>
      </w:r>
      <w:r>
        <w:rPr>
          <w:spacing w:val="-11"/>
          <w:sz w:val="24"/>
        </w:rPr>
        <w:t xml:space="preserve"> </w:t>
      </w:r>
      <w:r>
        <w:rPr>
          <w:sz w:val="24"/>
        </w:rPr>
        <w:t>management</w:t>
      </w:r>
      <w:r>
        <w:rPr>
          <w:spacing w:val="-11"/>
          <w:sz w:val="24"/>
        </w:rPr>
        <w:t xml:space="preserve"> </w:t>
      </w:r>
      <w:r>
        <w:rPr>
          <w:sz w:val="24"/>
        </w:rPr>
        <w:t>period(i.e.</w:t>
      </w:r>
      <w:r>
        <w:rPr>
          <w:spacing w:val="-11"/>
          <w:sz w:val="24"/>
        </w:rPr>
        <w:t xml:space="preserve"> </w:t>
      </w:r>
      <w:r>
        <w:rPr>
          <w:sz w:val="24"/>
        </w:rPr>
        <w:t>6</w:t>
      </w:r>
      <w:r>
        <w:rPr>
          <w:spacing w:val="-11"/>
          <w:sz w:val="24"/>
        </w:rPr>
        <w:t xml:space="preserve"> </w:t>
      </w:r>
      <w:r>
        <w:rPr>
          <w:sz w:val="24"/>
        </w:rPr>
        <w:t>months</w:t>
      </w:r>
      <w:r>
        <w:rPr>
          <w:spacing w:val="-12"/>
          <w:sz w:val="24"/>
        </w:rPr>
        <w:t xml:space="preserve"> </w:t>
      </w:r>
      <w:r>
        <w:rPr>
          <w:sz w:val="24"/>
        </w:rPr>
        <w:t>prior</w:t>
      </w:r>
      <w:r>
        <w:rPr>
          <w:spacing w:val="-11"/>
          <w:sz w:val="24"/>
        </w:rPr>
        <w:t xml:space="preserve"> </w:t>
      </w:r>
      <w:r>
        <w:rPr>
          <w:sz w:val="24"/>
        </w:rPr>
        <w:t>to</w:t>
      </w:r>
      <w:r>
        <w:rPr>
          <w:spacing w:val="-12"/>
          <w:sz w:val="24"/>
        </w:rPr>
        <w:t xml:space="preserve"> </w:t>
      </w:r>
      <w:r>
        <w:rPr>
          <w:sz w:val="24"/>
        </w:rPr>
        <w:t>project</w:t>
      </w:r>
      <w:r>
        <w:rPr>
          <w:spacing w:val="-11"/>
          <w:sz w:val="24"/>
        </w:rPr>
        <w:t xml:space="preserve"> </w:t>
      </w:r>
      <w:r>
        <w:rPr>
          <w:sz w:val="24"/>
        </w:rPr>
        <w:t>end</w:t>
      </w:r>
      <w:r>
        <w:rPr>
          <w:spacing w:val="-11"/>
          <w:sz w:val="24"/>
        </w:rPr>
        <w:t xml:space="preserve"> </w:t>
      </w:r>
      <w:r>
        <w:rPr>
          <w:sz w:val="24"/>
        </w:rPr>
        <w:t>date)</w:t>
      </w:r>
      <w:r>
        <w:rPr>
          <w:spacing w:val="-11"/>
          <w:sz w:val="24"/>
        </w:rPr>
        <w:t xml:space="preserve"> </w:t>
      </w:r>
      <w:r>
        <w:rPr>
          <w:sz w:val="24"/>
        </w:rPr>
        <w:t xml:space="preserve">, </w:t>
      </w:r>
      <w:r>
        <w:rPr>
          <w:spacing w:val="-4"/>
          <w:sz w:val="24"/>
        </w:rPr>
        <w:t>Bidder</w:t>
      </w:r>
      <w:r>
        <w:rPr>
          <w:spacing w:val="-13"/>
          <w:sz w:val="24"/>
        </w:rPr>
        <w:t xml:space="preserve"> </w:t>
      </w:r>
      <w:r>
        <w:rPr>
          <w:spacing w:val="-4"/>
          <w:sz w:val="24"/>
        </w:rPr>
        <w:t>will</w:t>
      </w:r>
      <w:r>
        <w:rPr>
          <w:spacing w:val="-13"/>
          <w:sz w:val="24"/>
        </w:rPr>
        <w:t xml:space="preserve"> </w:t>
      </w:r>
      <w:r>
        <w:rPr>
          <w:spacing w:val="-4"/>
          <w:sz w:val="24"/>
        </w:rPr>
        <w:t>have</w:t>
      </w:r>
      <w:r>
        <w:rPr>
          <w:spacing w:val="-13"/>
          <w:sz w:val="24"/>
        </w:rPr>
        <w:t xml:space="preserve"> </w:t>
      </w:r>
      <w:r>
        <w:rPr>
          <w:spacing w:val="-4"/>
          <w:sz w:val="24"/>
        </w:rPr>
        <w:t>to</w:t>
      </w:r>
      <w:r>
        <w:rPr>
          <w:spacing w:val="-13"/>
          <w:sz w:val="24"/>
        </w:rPr>
        <w:t xml:space="preserve"> </w:t>
      </w:r>
      <w:r>
        <w:rPr>
          <w:spacing w:val="-4"/>
          <w:sz w:val="24"/>
        </w:rPr>
        <w:t>start</w:t>
      </w:r>
      <w:r>
        <w:rPr>
          <w:spacing w:val="-12"/>
          <w:sz w:val="24"/>
        </w:rPr>
        <w:t xml:space="preserve"> </w:t>
      </w:r>
      <w:r>
        <w:rPr>
          <w:spacing w:val="-4"/>
          <w:sz w:val="24"/>
        </w:rPr>
        <w:t>transferring</w:t>
      </w:r>
      <w:r>
        <w:rPr>
          <w:spacing w:val="-12"/>
          <w:sz w:val="24"/>
        </w:rPr>
        <w:t xml:space="preserve"> </w:t>
      </w:r>
      <w:r>
        <w:rPr>
          <w:spacing w:val="-4"/>
          <w:sz w:val="24"/>
        </w:rPr>
        <w:t>the</w:t>
      </w:r>
      <w:r>
        <w:rPr>
          <w:spacing w:val="-12"/>
          <w:sz w:val="24"/>
        </w:rPr>
        <w:t xml:space="preserve"> </w:t>
      </w:r>
      <w:r>
        <w:rPr>
          <w:spacing w:val="-4"/>
          <w:sz w:val="24"/>
        </w:rPr>
        <w:t>project</w:t>
      </w:r>
      <w:r>
        <w:rPr>
          <w:spacing w:val="-12"/>
          <w:sz w:val="24"/>
        </w:rPr>
        <w:t xml:space="preserve"> </w:t>
      </w:r>
      <w:r>
        <w:rPr>
          <w:spacing w:val="-4"/>
          <w:sz w:val="24"/>
        </w:rPr>
        <w:t>knowledge</w:t>
      </w:r>
      <w:r>
        <w:rPr>
          <w:spacing w:val="-13"/>
          <w:sz w:val="24"/>
        </w:rPr>
        <w:t xml:space="preserve"> </w:t>
      </w:r>
      <w:r>
        <w:rPr>
          <w:spacing w:val="-4"/>
          <w:sz w:val="24"/>
        </w:rPr>
        <w:t>and</w:t>
      </w:r>
      <w:r>
        <w:rPr>
          <w:spacing w:val="-13"/>
          <w:sz w:val="24"/>
        </w:rPr>
        <w:t xml:space="preserve"> </w:t>
      </w:r>
      <w:r>
        <w:rPr>
          <w:spacing w:val="-4"/>
          <w:sz w:val="24"/>
        </w:rPr>
        <w:t>ensure</w:t>
      </w:r>
      <w:r>
        <w:rPr>
          <w:spacing w:val="-13"/>
          <w:sz w:val="24"/>
        </w:rPr>
        <w:t xml:space="preserve"> </w:t>
      </w:r>
      <w:r>
        <w:rPr>
          <w:spacing w:val="-4"/>
          <w:sz w:val="24"/>
        </w:rPr>
        <w:t>that</w:t>
      </w:r>
      <w:r>
        <w:rPr>
          <w:spacing w:val="-12"/>
          <w:sz w:val="24"/>
        </w:rPr>
        <w:t xml:space="preserve"> </w:t>
      </w:r>
      <w:r>
        <w:rPr>
          <w:spacing w:val="-4"/>
          <w:sz w:val="24"/>
        </w:rPr>
        <w:t xml:space="preserve">the </w:t>
      </w:r>
      <w:r>
        <w:rPr>
          <w:spacing w:val="-6"/>
          <w:sz w:val="24"/>
        </w:rPr>
        <w:t>identified</w:t>
      </w:r>
      <w:r>
        <w:rPr>
          <w:spacing w:val="-7"/>
          <w:sz w:val="24"/>
        </w:rPr>
        <w:t xml:space="preserve"> </w:t>
      </w:r>
      <w:r>
        <w:rPr>
          <w:spacing w:val="-6"/>
          <w:sz w:val="24"/>
        </w:rPr>
        <w:t>officials</w:t>
      </w:r>
      <w:r>
        <w:rPr>
          <w:spacing w:val="-7"/>
          <w:sz w:val="24"/>
        </w:rPr>
        <w:t xml:space="preserve"> </w:t>
      </w:r>
      <w:r>
        <w:rPr>
          <w:spacing w:val="-6"/>
          <w:sz w:val="24"/>
        </w:rPr>
        <w:t>of</w:t>
      </w:r>
      <w:r>
        <w:rPr>
          <w:spacing w:val="-8"/>
          <w:sz w:val="24"/>
        </w:rPr>
        <w:t xml:space="preserve"> </w:t>
      </w:r>
      <w:r>
        <w:rPr>
          <w:spacing w:val="-6"/>
          <w:sz w:val="24"/>
        </w:rPr>
        <w:t>GMC</w:t>
      </w:r>
      <w:r>
        <w:rPr>
          <w:spacing w:val="-7"/>
          <w:sz w:val="24"/>
        </w:rPr>
        <w:t xml:space="preserve"> </w:t>
      </w:r>
      <w:r>
        <w:rPr>
          <w:spacing w:val="-6"/>
          <w:sz w:val="24"/>
        </w:rPr>
        <w:t>or</w:t>
      </w:r>
      <w:r>
        <w:rPr>
          <w:spacing w:val="-7"/>
          <w:sz w:val="24"/>
        </w:rPr>
        <w:t xml:space="preserve"> </w:t>
      </w:r>
      <w:r>
        <w:rPr>
          <w:spacing w:val="-6"/>
          <w:sz w:val="24"/>
        </w:rPr>
        <w:t>any</w:t>
      </w:r>
      <w:r>
        <w:rPr>
          <w:spacing w:val="-7"/>
          <w:sz w:val="24"/>
        </w:rPr>
        <w:t xml:space="preserve"> </w:t>
      </w:r>
      <w:r>
        <w:rPr>
          <w:spacing w:val="-6"/>
          <w:sz w:val="24"/>
        </w:rPr>
        <w:t>third</w:t>
      </w:r>
      <w:r>
        <w:rPr>
          <w:spacing w:val="-7"/>
          <w:sz w:val="24"/>
        </w:rPr>
        <w:t xml:space="preserve"> </w:t>
      </w:r>
      <w:r>
        <w:rPr>
          <w:spacing w:val="-6"/>
          <w:sz w:val="24"/>
        </w:rPr>
        <w:t>party</w:t>
      </w:r>
      <w:r>
        <w:rPr>
          <w:spacing w:val="-7"/>
          <w:sz w:val="24"/>
        </w:rPr>
        <w:t xml:space="preserve"> </w:t>
      </w:r>
      <w:r>
        <w:rPr>
          <w:spacing w:val="-6"/>
          <w:sz w:val="24"/>
        </w:rPr>
        <w:t>or</w:t>
      </w:r>
      <w:r>
        <w:rPr>
          <w:spacing w:val="-7"/>
          <w:sz w:val="24"/>
        </w:rPr>
        <w:t xml:space="preserve"> </w:t>
      </w:r>
      <w:r>
        <w:rPr>
          <w:spacing w:val="-6"/>
          <w:sz w:val="24"/>
        </w:rPr>
        <w:t>successful</w:t>
      </w:r>
      <w:r>
        <w:rPr>
          <w:spacing w:val="-7"/>
          <w:sz w:val="24"/>
        </w:rPr>
        <w:t xml:space="preserve"> </w:t>
      </w:r>
      <w:r>
        <w:rPr>
          <w:spacing w:val="-6"/>
          <w:sz w:val="24"/>
        </w:rPr>
        <w:t>replacement bidder</w:t>
      </w:r>
      <w:r>
        <w:rPr>
          <w:spacing w:val="-7"/>
          <w:sz w:val="24"/>
        </w:rPr>
        <w:t xml:space="preserve"> </w:t>
      </w:r>
      <w:r>
        <w:rPr>
          <w:spacing w:val="-6"/>
          <w:sz w:val="24"/>
        </w:rPr>
        <w:t xml:space="preserve">as </w:t>
      </w:r>
      <w:r>
        <w:rPr>
          <w:spacing w:val="-8"/>
          <w:sz w:val="24"/>
        </w:rPr>
        <w:t xml:space="preserve">identified by GMC, are given proper handover and Knowledge transfer in a phased </w:t>
      </w:r>
      <w:r>
        <w:rPr>
          <w:sz w:val="24"/>
        </w:rPr>
        <w:t>manner and such knowledge transfer needs to be established on record and same</w:t>
      </w:r>
      <w:r>
        <w:rPr>
          <w:spacing w:val="-12"/>
          <w:sz w:val="24"/>
        </w:rPr>
        <w:t xml:space="preserve"> </w:t>
      </w:r>
      <w:r>
        <w:rPr>
          <w:sz w:val="24"/>
        </w:rPr>
        <w:t>be</w:t>
      </w:r>
      <w:r>
        <w:rPr>
          <w:spacing w:val="-12"/>
          <w:sz w:val="24"/>
        </w:rPr>
        <w:t xml:space="preserve"> </w:t>
      </w:r>
      <w:r>
        <w:rPr>
          <w:sz w:val="24"/>
        </w:rPr>
        <w:t>signed</w:t>
      </w:r>
      <w:r>
        <w:rPr>
          <w:spacing w:val="-12"/>
          <w:sz w:val="24"/>
        </w:rPr>
        <w:t xml:space="preserve"> </w:t>
      </w:r>
      <w:r>
        <w:rPr>
          <w:sz w:val="24"/>
        </w:rPr>
        <w:t>by</w:t>
      </w:r>
      <w:r>
        <w:rPr>
          <w:spacing w:val="-12"/>
          <w:sz w:val="24"/>
        </w:rPr>
        <w:t xml:space="preserve"> </w:t>
      </w:r>
      <w:r>
        <w:rPr>
          <w:sz w:val="24"/>
        </w:rPr>
        <w:t>authorized</w:t>
      </w:r>
      <w:r>
        <w:rPr>
          <w:spacing w:val="-12"/>
          <w:sz w:val="24"/>
        </w:rPr>
        <w:t xml:space="preserve"> </w:t>
      </w:r>
      <w:r>
        <w:rPr>
          <w:sz w:val="24"/>
        </w:rPr>
        <w:t>personnel</w:t>
      </w:r>
      <w:r>
        <w:rPr>
          <w:spacing w:val="-12"/>
          <w:sz w:val="24"/>
        </w:rPr>
        <w:t xml:space="preserve"> </w:t>
      </w:r>
      <w:r>
        <w:rPr>
          <w:sz w:val="24"/>
        </w:rPr>
        <w:t>from</w:t>
      </w:r>
      <w:r>
        <w:rPr>
          <w:spacing w:val="-12"/>
          <w:sz w:val="24"/>
        </w:rPr>
        <w:t xml:space="preserve"> </w:t>
      </w:r>
      <w:r>
        <w:rPr>
          <w:sz w:val="24"/>
        </w:rPr>
        <w:t>client</w:t>
      </w:r>
      <w:r>
        <w:rPr>
          <w:spacing w:val="-12"/>
          <w:sz w:val="24"/>
        </w:rPr>
        <w:t xml:space="preserve"> </w:t>
      </w:r>
      <w:r>
        <w:rPr>
          <w:sz w:val="24"/>
        </w:rPr>
        <w:t>and</w:t>
      </w:r>
      <w:r>
        <w:rPr>
          <w:spacing w:val="-12"/>
          <w:sz w:val="24"/>
        </w:rPr>
        <w:t xml:space="preserve"> </w:t>
      </w:r>
      <w:r>
        <w:rPr>
          <w:sz w:val="24"/>
        </w:rPr>
        <w:t>only</w:t>
      </w:r>
      <w:r>
        <w:rPr>
          <w:spacing w:val="-13"/>
          <w:sz w:val="24"/>
        </w:rPr>
        <w:t xml:space="preserve"> </w:t>
      </w:r>
      <w:r>
        <w:rPr>
          <w:sz w:val="24"/>
        </w:rPr>
        <w:t>on</w:t>
      </w:r>
      <w:r>
        <w:rPr>
          <w:spacing w:val="-12"/>
          <w:sz w:val="24"/>
        </w:rPr>
        <w:t xml:space="preserve"> </w:t>
      </w:r>
      <w:r>
        <w:rPr>
          <w:sz w:val="24"/>
        </w:rPr>
        <w:t>receiving</w:t>
      </w:r>
      <w:r>
        <w:rPr>
          <w:spacing w:val="-12"/>
          <w:sz w:val="24"/>
        </w:rPr>
        <w:t xml:space="preserve"> </w:t>
      </w:r>
      <w:r>
        <w:rPr>
          <w:sz w:val="24"/>
        </w:rPr>
        <w:t>the successful</w:t>
      </w:r>
      <w:r>
        <w:rPr>
          <w:spacing w:val="-23"/>
          <w:sz w:val="24"/>
        </w:rPr>
        <w:t xml:space="preserve"> </w:t>
      </w:r>
      <w:r>
        <w:rPr>
          <w:sz w:val="24"/>
        </w:rPr>
        <w:t>sign</w:t>
      </w:r>
      <w:r>
        <w:rPr>
          <w:spacing w:val="-24"/>
          <w:sz w:val="24"/>
        </w:rPr>
        <w:t xml:space="preserve"> </w:t>
      </w:r>
      <w:r>
        <w:rPr>
          <w:sz w:val="24"/>
        </w:rPr>
        <w:t>off,</w:t>
      </w:r>
      <w:r>
        <w:rPr>
          <w:spacing w:val="-24"/>
          <w:sz w:val="24"/>
        </w:rPr>
        <w:t xml:space="preserve"> </w:t>
      </w:r>
      <w:r>
        <w:rPr>
          <w:sz w:val="24"/>
        </w:rPr>
        <w:t>project</w:t>
      </w:r>
      <w:r>
        <w:rPr>
          <w:spacing w:val="-23"/>
          <w:sz w:val="24"/>
        </w:rPr>
        <w:t xml:space="preserve"> </w:t>
      </w:r>
      <w:r>
        <w:rPr>
          <w:sz w:val="24"/>
        </w:rPr>
        <w:t>will</w:t>
      </w:r>
      <w:r>
        <w:rPr>
          <w:spacing w:val="-24"/>
          <w:sz w:val="24"/>
        </w:rPr>
        <w:t xml:space="preserve"> </w:t>
      </w:r>
      <w:r>
        <w:rPr>
          <w:sz w:val="24"/>
        </w:rPr>
        <w:t>be</w:t>
      </w:r>
      <w:r>
        <w:rPr>
          <w:spacing w:val="-25"/>
          <w:sz w:val="24"/>
        </w:rPr>
        <w:t xml:space="preserve"> </w:t>
      </w:r>
      <w:r>
        <w:rPr>
          <w:sz w:val="24"/>
        </w:rPr>
        <w:t>considered</w:t>
      </w:r>
      <w:r>
        <w:rPr>
          <w:spacing w:val="-24"/>
          <w:sz w:val="24"/>
        </w:rPr>
        <w:t xml:space="preserve"> </w:t>
      </w:r>
      <w:r>
        <w:rPr>
          <w:sz w:val="24"/>
        </w:rPr>
        <w:t>as</w:t>
      </w:r>
      <w:r>
        <w:rPr>
          <w:spacing w:val="-24"/>
          <w:sz w:val="24"/>
        </w:rPr>
        <w:t xml:space="preserve"> </w:t>
      </w:r>
      <w:r>
        <w:rPr>
          <w:sz w:val="24"/>
        </w:rPr>
        <w:t>successfully</w:t>
      </w:r>
      <w:r>
        <w:rPr>
          <w:spacing w:val="-24"/>
          <w:sz w:val="24"/>
        </w:rPr>
        <w:t xml:space="preserve"> </w:t>
      </w:r>
      <w:r>
        <w:rPr>
          <w:sz w:val="24"/>
        </w:rPr>
        <w:t>handed</w:t>
      </w:r>
      <w:r>
        <w:rPr>
          <w:spacing w:val="-23"/>
          <w:sz w:val="24"/>
        </w:rPr>
        <w:t xml:space="preserve"> </w:t>
      </w:r>
      <w:r>
        <w:rPr>
          <w:sz w:val="24"/>
        </w:rPr>
        <w:t>over.</w:t>
      </w:r>
    </w:p>
    <w:p w14:paraId="600B1BA6" w14:textId="77777777" w:rsidR="00A13382" w:rsidRDefault="00000000">
      <w:pPr>
        <w:pStyle w:val="ListParagraph"/>
        <w:numPr>
          <w:ilvl w:val="1"/>
          <w:numId w:val="23"/>
        </w:numPr>
        <w:tabs>
          <w:tab w:val="left" w:pos="2160"/>
        </w:tabs>
        <w:spacing w:line="379" w:lineRule="auto"/>
        <w:ind w:right="1082"/>
        <w:jc w:val="both"/>
        <w:rPr>
          <w:sz w:val="24"/>
        </w:rPr>
      </w:pPr>
      <w:r>
        <w:rPr>
          <w:spacing w:val="-6"/>
          <w:sz w:val="24"/>
        </w:rPr>
        <w:t>During</w:t>
      </w:r>
      <w:r>
        <w:rPr>
          <w:spacing w:val="-13"/>
          <w:sz w:val="24"/>
        </w:rPr>
        <w:t xml:space="preserve"> </w:t>
      </w:r>
      <w:r>
        <w:rPr>
          <w:spacing w:val="-6"/>
          <w:sz w:val="24"/>
        </w:rPr>
        <w:t>the</w:t>
      </w:r>
      <w:r>
        <w:rPr>
          <w:spacing w:val="-12"/>
          <w:sz w:val="24"/>
        </w:rPr>
        <w:t xml:space="preserve"> </w:t>
      </w:r>
      <w:r>
        <w:rPr>
          <w:spacing w:val="-6"/>
          <w:sz w:val="24"/>
        </w:rPr>
        <w:t>exit</w:t>
      </w:r>
      <w:r>
        <w:rPr>
          <w:spacing w:val="-12"/>
          <w:sz w:val="24"/>
        </w:rPr>
        <w:t xml:space="preserve"> </w:t>
      </w:r>
      <w:r>
        <w:rPr>
          <w:spacing w:val="-6"/>
          <w:sz w:val="24"/>
        </w:rPr>
        <w:t>management</w:t>
      </w:r>
      <w:r>
        <w:rPr>
          <w:spacing w:val="-12"/>
          <w:sz w:val="24"/>
        </w:rPr>
        <w:t xml:space="preserve"> </w:t>
      </w:r>
      <w:r>
        <w:rPr>
          <w:spacing w:val="-6"/>
          <w:sz w:val="24"/>
        </w:rPr>
        <w:t>period</w:t>
      </w:r>
      <w:r>
        <w:rPr>
          <w:spacing w:val="-12"/>
          <w:sz w:val="24"/>
        </w:rPr>
        <w:t xml:space="preserve"> </w:t>
      </w:r>
      <w:r>
        <w:rPr>
          <w:spacing w:val="-6"/>
          <w:sz w:val="24"/>
        </w:rPr>
        <w:t>bidder</w:t>
      </w:r>
      <w:r>
        <w:rPr>
          <w:spacing w:val="-12"/>
          <w:sz w:val="24"/>
        </w:rPr>
        <w:t xml:space="preserve"> </w:t>
      </w:r>
      <w:r>
        <w:rPr>
          <w:spacing w:val="-6"/>
          <w:sz w:val="24"/>
        </w:rPr>
        <w:t>will</w:t>
      </w:r>
      <w:r>
        <w:rPr>
          <w:spacing w:val="-12"/>
          <w:sz w:val="24"/>
        </w:rPr>
        <w:t xml:space="preserve"> </w:t>
      </w:r>
      <w:r>
        <w:rPr>
          <w:spacing w:val="-6"/>
          <w:sz w:val="24"/>
        </w:rPr>
        <w:t>have</w:t>
      </w:r>
      <w:r>
        <w:rPr>
          <w:spacing w:val="-12"/>
          <w:sz w:val="24"/>
        </w:rPr>
        <w:t xml:space="preserve"> </w:t>
      </w:r>
      <w:r>
        <w:rPr>
          <w:spacing w:val="-6"/>
          <w:sz w:val="24"/>
        </w:rPr>
        <w:t>to</w:t>
      </w:r>
      <w:r>
        <w:rPr>
          <w:spacing w:val="-12"/>
          <w:sz w:val="24"/>
        </w:rPr>
        <w:t xml:space="preserve"> </w:t>
      </w:r>
      <w:r>
        <w:rPr>
          <w:spacing w:val="-6"/>
          <w:sz w:val="24"/>
        </w:rPr>
        <w:t>without</w:t>
      </w:r>
      <w:r>
        <w:rPr>
          <w:spacing w:val="-12"/>
          <w:sz w:val="24"/>
        </w:rPr>
        <w:t xml:space="preserve"> </w:t>
      </w:r>
      <w:r>
        <w:rPr>
          <w:spacing w:val="-6"/>
          <w:sz w:val="24"/>
        </w:rPr>
        <w:t>fail</w:t>
      </w:r>
      <w:r>
        <w:rPr>
          <w:spacing w:val="-12"/>
          <w:sz w:val="24"/>
        </w:rPr>
        <w:t xml:space="preserve"> </w:t>
      </w:r>
      <w:r>
        <w:rPr>
          <w:spacing w:val="-6"/>
          <w:sz w:val="24"/>
        </w:rPr>
        <w:t>deploy</w:t>
      </w:r>
      <w:r>
        <w:rPr>
          <w:spacing w:val="-12"/>
          <w:sz w:val="24"/>
        </w:rPr>
        <w:t xml:space="preserve"> </w:t>
      </w:r>
      <w:r>
        <w:rPr>
          <w:spacing w:val="-6"/>
          <w:sz w:val="24"/>
        </w:rPr>
        <w:t>all</w:t>
      </w:r>
      <w:r>
        <w:rPr>
          <w:spacing w:val="-12"/>
          <w:sz w:val="24"/>
        </w:rPr>
        <w:t xml:space="preserve"> </w:t>
      </w:r>
      <w:r>
        <w:rPr>
          <w:spacing w:val="-6"/>
          <w:sz w:val="24"/>
        </w:rPr>
        <w:t xml:space="preserve">key </w:t>
      </w:r>
      <w:r>
        <w:rPr>
          <w:sz w:val="24"/>
        </w:rPr>
        <w:t>personal</w:t>
      </w:r>
      <w:r>
        <w:rPr>
          <w:spacing w:val="-13"/>
          <w:sz w:val="24"/>
        </w:rPr>
        <w:t xml:space="preserve"> </w:t>
      </w:r>
      <w:r>
        <w:rPr>
          <w:sz w:val="24"/>
        </w:rPr>
        <w:t>working</w:t>
      </w:r>
      <w:r>
        <w:rPr>
          <w:spacing w:val="-13"/>
          <w:sz w:val="24"/>
        </w:rPr>
        <w:t xml:space="preserve"> </w:t>
      </w:r>
      <w:r>
        <w:rPr>
          <w:sz w:val="24"/>
        </w:rPr>
        <w:t>of</w:t>
      </w:r>
      <w:r>
        <w:rPr>
          <w:spacing w:val="-14"/>
          <w:sz w:val="24"/>
        </w:rPr>
        <w:t xml:space="preserve"> </w:t>
      </w:r>
      <w:r>
        <w:rPr>
          <w:sz w:val="24"/>
        </w:rPr>
        <w:t>respective</w:t>
      </w:r>
      <w:r>
        <w:rPr>
          <w:spacing w:val="-13"/>
          <w:sz w:val="24"/>
        </w:rPr>
        <w:t xml:space="preserve"> </w:t>
      </w:r>
      <w:r>
        <w:rPr>
          <w:sz w:val="24"/>
        </w:rPr>
        <w:t>modules.</w:t>
      </w:r>
    </w:p>
    <w:p w14:paraId="2530A04C" w14:textId="77777777" w:rsidR="00A13382" w:rsidRDefault="00000000">
      <w:pPr>
        <w:pStyle w:val="ListParagraph"/>
        <w:numPr>
          <w:ilvl w:val="1"/>
          <w:numId w:val="23"/>
        </w:numPr>
        <w:tabs>
          <w:tab w:val="left" w:pos="2160"/>
        </w:tabs>
        <w:spacing w:line="379" w:lineRule="auto"/>
        <w:ind w:right="1083"/>
        <w:jc w:val="both"/>
        <w:rPr>
          <w:sz w:val="24"/>
        </w:rPr>
      </w:pPr>
      <w:r>
        <w:rPr>
          <w:spacing w:val="-4"/>
          <w:sz w:val="24"/>
        </w:rPr>
        <w:t>Bidder</w:t>
      </w:r>
      <w:r>
        <w:rPr>
          <w:spacing w:val="-15"/>
          <w:sz w:val="24"/>
        </w:rPr>
        <w:t xml:space="preserve"> </w:t>
      </w:r>
      <w:r>
        <w:rPr>
          <w:spacing w:val="-4"/>
          <w:sz w:val="24"/>
        </w:rPr>
        <w:t>will</w:t>
      </w:r>
      <w:r>
        <w:rPr>
          <w:spacing w:val="-14"/>
          <w:sz w:val="24"/>
        </w:rPr>
        <w:t xml:space="preserve"> </w:t>
      </w:r>
      <w:r>
        <w:rPr>
          <w:spacing w:val="-4"/>
          <w:sz w:val="24"/>
        </w:rPr>
        <w:t>have</w:t>
      </w:r>
      <w:r>
        <w:rPr>
          <w:spacing w:val="-14"/>
          <w:sz w:val="24"/>
        </w:rPr>
        <w:t xml:space="preserve"> </w:t>
      </w:r>
      <w:r>
        <w:rPr>
          <w:spacing w:val="-4"/>
          <w:sz w:val="24"/>
        </w:rPr>
        <w:t>to</w:t>
      </w:r>
      <w:r>
        <w:rPr>
          <w:spacing w:val="-14"/>
          <w:sz w:val="24"/>
        </w:rPr>
        <w:t xml:space="preserve"> </w:t>
      </w:r>
      <w:r>
        <w:rPr>
          <w:spacing w:val="-4"/>
          <w:sz w:val="24"/>
        </w:rPr>
        <w:t>bear</w:t>
      </w:r>
      <w:r>
        <w:rPr>
          <w:spacing w:val="-14"/>
          <w:sz w:val="24"/>
        </w:rPr>
        <w:t xml:space="preserve"> </w:t>
      </w:r>
      <w:r>
        <w:rPr>
          <w:spacing w:val="-4"/>
          <w:sz w:val="24"/>
        </w:rPr>
        <w:t>all</w:t>
      </w:r>
      <w:r>
        <w:rPr>
          <w:spacing w:val="-14"/>
          <w:sz w:val="24"/>
        </w:rPr>
        <w:t xml:space="preserve"> </w:t>
      </w:r>
      <w:r>
        <w:rPr>
          <w:spacing w:val="-4"/>
          <w:sz w:val="24"/>
        </w:rPr>
        <w:t>cost</w:t>
      </w:r>
      <w:r>
        <w:rPr>
          <w:spacing w:val="-14"/>
          <w:sz w:val="24"/>
        </w:rPr>
        <w:t xml:space="preserve"> </w:t>
      </w:r>
      <w:r>
        <w:rPr>
          <w:spacing w:val="-4"/>
          <w:sz w:val="24"/>
        </w:rPr>
        <w:t>for</w:t>
      </w:r>
      <w:r>
        <w:rPr>
          <w:spacing w:val="-14"/>
          <w:sz w:val="24"/>
        </w:rPr>
        <w:t xml:space="preserve"> </w:t>
      </w:r>
      <w:r>
        <w:rPr>
          <w:spacing w:val="-4"/>
          <w:sz w:val="24"/>
        </w:rPr>
        <w:t>training</w:t>
      </w:r>
      <w:r>
        <w:rPr>
          <w:spacing w:val="-14"/>
          <w:sz w:val="24"/>
        </w:rPr>
        <w:t xml:space="preserve"> </w:t>
      </w:r>
      <w:r>
        <w:rPr>
          <w:spacing w:val="-4"/>
          <w:sz w:val="24"/>
        </w:rPr>
        <w:t>and</w:t>
      </w:r>
      <w:r>
        <w:rPr>
          <w:spacing w:val="-14"/>
          <w:sz w:val="24"/>
        </w:rPr>
        <w:t xml:space="preserve"> </w:t>
      </w:r>
      <w:r>
        <w:rPr>
          <w:spacing w:val="-4"/>
          <w:sz w:val="24"/>
        </w:rPr>
        <w:t>transfer</w:t>
      </w:r>
      <w:r>
        <w:rPr>
          <w:spacing w:val="-14"/>
          <w:sz w:val="24"/>
        </w:rPr>
        <w:t xml:space="preserve"> </w:t>
      </w:r>
      <w:r>
        <w:rPr>
          <w:spacing w:val="-4"/>
          <w:sz w:val="24"/>
        </w:rPr>
        <w:t>of</w:t>
      </w:r>
      <w:r>
        <w:rPr>
          <w:spacing w:val="-14"/>
          <w:sz w:val="24"/>
        </w:rPr>
        <w:t xml:space="preserve"> </w:t>
      </w:r>
      <w:r>
        <w:rPr>
          <w:spacing w:val="-4"/>
          <w:sz w:val="24"/>
        </w:rPr>
        <w:t>project</w:t>
      </w:r>
      <w:r>
        <w:rPr>
          <w:spacing w:val="-14"/>
          <w:sz w:val="24"/>
        </w:rPr>
        <w:t xml:space="preserve"> </w:t>
      </w:r>
      <w:r>
        <w:rPr>
          <w:spacing w:val="-4"/>
          <w:sz w:val="24"/>
        </w:rPr>
        <w:t>and</w:t>
      </w:r>
      <w:r>
        <w:rPr>
          <w:spacing w:val="-15"/>
          <w:sz w:val="24"/>
        </w:rPr>
        <w:t xml:space="preserve"> </w:t>
      </w:r>
      <w:r>
        <w:rPr>
          <w:spacing w:val="-4"/>
          <w:sz w:val="24"/>
        </w:rPr>
        <w:t>GMC</w:t>
      </w:r>
      <w:r>
        <w:rPr>
          <w:spacing w:val="-14"/>
          <w:sz w:val="24"/>
        </w:rPr>
        <w:t xml:space="preserve"> </w:t>
      </w:r>
      <w:r>
        <w:rPr>
          <w:spacing w:val="-4"/>
          <w:sz w:val="24"/>
        </w:rPr>
        <w:t xml:space="preserve">will </w:t>
      </w:r>
      <w:r>
        <w:rPr>
          <w:sz w:val="24"/>
        </w:rPr>
        <w:t>not</w:t>
      </w:r>
      <w:r>
        <w:rPr>
          <w:spacing w:val="-20"/>
          <w:sz w:val="24"/>
        </w:rPr>
        <w:t xml:space="preserve"> </w:t>
      </w:r>
      <w:r>
        <w:rPr>
          <w:sz w:val="24"/>
        </w:rPr>
        <w:t>pay</w:t>
      </w:r>
      <w:r>
        <w:rPr>
          <w:spacing w:val="-21"/>
          <w:sz w:val="24"/>
        </w:rPr>
        <w:t xml:space="preserve"> </w:t>
      </w:r>
      <w:r>
        <w:rPr>
          <w:sz w:val="24"/>
        </w:rPr>
        <w:t>any</w:t>
      </w:r>
      <w:r>
        <w:rPr>
          <w:spacing w:val="-19"/>
          <w:sz w:val="24"/>
        </w:rPr>
        <w:t xml:space="preserve"> </w:t>
      </w:r>
      <w:r>
        <w:rPr>
          <w:sz w:val="24"/>
        </w:rPr>
        <w:t>additional</w:t>
      </w:r>
      <w:r>
        <w:rPr>
          <w:spacing w:val="-20"/>
          <w:sz w:val="24"/>
        </w:rPr>
        <w:t xml:space="preserve"> </w:t>
      </w:r>
      <w:r>
        <w:rPr>
          <w:sz w:val="24"/>
        </w:rPr>
        <w:t>cost</w:t>
      </w:r>
      <w:r>
        <w:rPr>
          <w:spacing w:val="-19"/>
          <w:sz w:val="24"/>
        </w:rPr>
        <w:t xml:space="preserve"> </w:t>
      </w:r>
      <w:r>
        <w:rPr>
          <w:sz w:val="24"/>
        </w:rPr>
        <w:t>for</w:t>
      </w:r>
      <w:r>
        <w:rPr>
          <w:spacing w:val="-20"/>
          <w:sz w:val="24"/>
        </w:rPr>
        <w:t xml:space="preserve"> </w:t>
      </w:r>
      <w:r>
        <w:rPr>
          <w:sz w:val="24"/>
        </w:rPr>
        <w:t>the</w:t>
      </w:r>
      <w:r>
        <w:rPr>
          <w:spacing w:val="-21"/>
          <w:sz w:val="24"/>
        </w:rPr>
        <w:t xml:space="preserve"> </w:t>
      </w:r>
      <w:r>
        <w:rPr>
          <w:sz w:val="24"/>
        </w:rPr>
        <w:t>same.</w:t>
      </w:r>
    </w:p>
    <w:p w14:paraId="55825A27" w14:textId="77777777" w:rsidR="00A13382" w:rsidRDefault="00A13382">
      <w:pPr>
        <w:pStyle w:val="ListParagraph"/>
        <w:spacing w:line="379" w:lineRule="auto"/>
        <w:jc w:val="both"/>
        <w:rPr>
          <w:sz w:val="24"/>
        </w:rPr>
        <w:sectPr w:rsidR="00A13382">
          <w:pgSz w:w="12240" w:h="15840"/>
          <w:pgMar w:top="1100" w:right="360" w:bottom="940" w:left="360" w:header="288" w:footer="741" w:gutter="0"/>
          <w:cols w:space="720"/>
        </w:sectPr>
      </w:pPr>
    </w:p>
    <w:p w14:paraId="04C95C25" w14:textId="77777777" w:rsidR="00A13382" w:rsidRDefault="00000000">
      <w:pPr>
        <w:pStyle w:val="ListParagraph"/>
        <w:numPr>
          <w:ilvl w:val="1"/>
          <w:numId w:val="23"/>
        </w:numPr>
        <w:tabs>
          <w:tab w:val="left" w:pos="2160"/>
        </w:tabs>
        <w:spacing w:before="90" w:line="379" w:lineRule="auto"/>
        <w:ind w:right="1079"/>
        <w:jc w:val="both"/>
        <w:rPr>
          <w:sz w:val="24"/>
        </w:rPr>
      </w:pPr>
      <w:r>
        <w:rPr>
          <w:sz w:val="24"/>
        </w:rPr>
        <w:lastRenderedPageBreak/>
        <w:t>If</w:t>
      </w:r>
      <w:r>
        <w:rPr>
          <w:spacing w:val="-11"/>
          <w:sz w:val="24"/>
        </w:rPr>
        <w:t xml:space="preserve"> </w:t>
      </w:r>
      <w:r>
        <w:rPr>
          <w:sz w:val="24"/>
        </w:rPr>
        <w:t>the</w:t>
      </w:r>
      <w:r>
        <w:rPr>
          <w:spacing w:val="-11"/>
          <w:sz w:val="24"/>
        </w:rPr>
        <w:t xml:space="preserve"> </w:t>
      </w:r>
      <w:r>
        <w:rPr>
          <w:sz w:val="24"/>
        </w:rPr>
        <w:t>proper</w:t>
      </w:r>
      <w:r>
        <w:rPr>
          <w:spacing w:val="-11"/>
          <w:sz w:val="24"/>
        </w:rPr>
        <w:t xml:space="preserve"> </w:t>
      </w:r>
      <w:r>
        <w:rPr>
          <w:sz w:val="24"/>
        </w:rPr>
        <w:t>handover</w:t>
      </w:r>
      <w:r>
        <w:rPr>
          <w:spacing w:val="-10"/>
          <w:sz w:val="24"/>
        </w:rPr>
        <w:t xml:space="preserve"> </w:t>
      </w:r>
      <w:r>
        <w:rPr>
          <w:sz w:val="24"/>
        </w:rPr>
        <w:t>and</w:t>
      </w:r>
      <w:r>
        <w:rPr>
          <w:spacing w:val="-11"/>
          <w:sz w:val="24"/>
        </w:rPr>
        <w:t xml:space="preserve"> </w:t>
      </w:r>
      <w:r>
        <w:rPr>
          <w:sz w:val="24"/>
        </w:rPr>
        <w:t>knowledge</w:t>
      </w:r>
      <w:r>
        <w:rPr>
          <w:spacing w:val="-11"/>
          <w:sz w:val="24"/>
        </w:rPr>
        <w:t xml:space="preserve"> </w:t>
      </w:r>
      <w:r>
        <w:rPr>
          <w:sz w:val="24"/>
        </w:rPr>
        <w:t>transfer</w:t>
      </w:r>
      <w:r>
        <w:rPr>
          <w:spacing w:val="-11"/>
          <w:sz w:val="24"/>
        </w:rPr>
        <w:t xml:space="preserve"> </w:t>
      </w:r>
      <w:r>
        <w:rPr>
          <w:sz w:val="24"/>
        </w:rPr>
        <w:t>support</w:t>
      </w:r>
      <w:r>
        <w:rPr>
          <w:spacing w:val="-10"/>
          <w:sz w:val="24"/>
        </w:rPr>
        <w:t xml:space="preserve"> </w:t>
      </w:r>
      <w:r>
        <w:rPr>
          <w:sz w:val="24"/>
        </w:rPr>
        <w:t>is</w:t>
      </w:r>
      <w:r>
        <w:rPr>
          <w:spacing w:val="-11"/>
          <w:sz w:val="24"/>
        </w:rPr>
        <w:t xml:space="preserve"> </w:t>
      </w:r>
      <w:r>
        <w:rPr>
          <w:sz w:val="24"/>
        </w:rPr>
        <w:t>not</w:t>
      </w:r>
      <w:r>
        <w:rPr>
          <w:spacing w:val="-11"/>
          <w:sz w:val="24"/>
        </w:rPr>
        <w:t xml:space="preserve"> </w:t>
      </w:r>
      <w:r>
        <w:rPr>
          <w:sz w:val="24"/>
        </w:rPr>
        <w:t>provided</w:t>
      </w:r>
      <w:r>
        <w:rPr>
          <w:spacing w:val="-11"/>
          <w:sz w:val="24"/>
        </w:rPr>
        <w:t xml:space="preserve"> </w:t>
      </w:r>
      <w:r>
        <w:rPr>
          <w:sz w:val="24"/>
        </w:rPr>
        <w:t>by</w:t>
      </w:r>
      <w:r>
        <w:rPr>
          <w:spacing w:val="-11"/>
          <w:sz w:val="24"/>
        </w:rPr>
        <w:t xml:space="preserve"> </w:t>
      </w:r>
      <w:r>
        <w:rPr>
          <w:sz w:val="24"/>
        </w:rPr>
        <w:t>the bidder, GMC will deduct the payment of last quarter and forfeit the bank guarantee</w:t>
      </w:r>
      <w:r>
        <w:rPr>
          <w:spacing w:val="-8"/>
          <w:sz w:val="24"/>
        </w:rPr>
        <w:t xml:space="preserve"> </w:t>
      </w:r>
      <w:r>
        <w:rPr>
          <w:sz w:val="24"/>
        </w:rPr>
        <w:t>as</w:t>
      </w:r>
      <w:r>
        <w:rPr>
          <w:spacing w:val="-7"/>
          <w:sz w:val="24"/>
        </w:rPr>
        <w:t xml:space="preserve"> </w:t>
      </w:r>
      <w:r>
        <w:rPr>
          <w:sz w:val="24"/>
        </w:rPr>
        <w:t>a</w:t>
      </w:r>
      <w:r>
        <w:rPr>
          <w:spacing w:val="-7"/>
          <w:sz w:val="24"/>
        </w:rPr>
        <w:t xml:space="preserve"> </w:t>
      </w:r>
      <w:r>
        <w:rPr>
          <w:sz w:val="24"/>
        </w:rPr>
        <w:t>penalty.</w:t>
      </w:r>
    </w:p>
    <w:p w14:paraId="3BE09FFA" w14:textId="77777777" w:rsidR="00A13382" w:rsidRDefault="00000000">
      <w:pPr>
        <w:pStyle w:val="BodyText"/>
        <w:spacing w:line="379" w:lineRule="auto"/>
        <w:ind w:left="1080" w:right="1079"/>
        <w:jc w:val="both"/>
      </w:pPr>
      <w:r>
        <w:rPr>
          <w:spacing w:val="-8"/>
        </w:rPr>
        <w:t>During the exit management period,</w:t>
      </w:r>
      <w:r>
        <w:rPr>
          <w:spacing w:val="-9"/>
        </w:rPr>
        <w:t xml:space="preserve"> </w:t>
      </w:r>
      <w:r>
        <w:rPr>
          <w:spacing w:val="-8"/>
        </w:rPr>
        <w:t>the Successful Bidder</w:t>
      </w:r>
      <w:r>
        <w:rPr>
          <w:spacing w:val="-9"/>
        </w:rPr>
        <w:t xml:space="preserve"> </w:t>
      </w:r>
      <w:r>
        <w:rPr>
          <w:spacing w:val="-8"/>
        </w:rPr>
        <w:t>shall use its</w:t>
      </w:r>
      <w:r>
        <w:rPr>
          <w:spacing w:val="-9"/>
        </w:rPr>
        <w:t xml:space="preserve"> </w:t>
      </w:r>
      <w:r>
        <w:rPr>
          <w:spacing w:val="-8"/>
        </w:rPr>
        <w:t>best efforts to</w:t>
      </w:r>
      <w:r>
        <w:rPr>
          <w:spacing w:val="-9"/>
        </w:rPr>
        <w:t xml:space="preserve"> </w:t>
      </w:r>
      <w:r>
        <w:rPr>
          <w:spacing w:val="-8"/>
        </w:rPr>
        <w:t xml:space="preserve">deliver </w:t>
      </w:r>
      <w:r>
        <w:rPr>
          <w:spacing w:val="-6"/>
        </w:rPr>
        <w:t>the</w:t>
      </w:r>
      <w:r>
        <w:rPr>
          <w:spacing w:val="-9"/>
        </w:rPr>
        <w:t xml:space="preserve"> </w:t>
      </w:r>
      <w:r>
        <w:rPr>
          <w:spacing w:val="-6"/>
        </w:rPr>
        <w:t>services</w:t>
      </w:r>
      <w:r>
        <w:rPr>
          <w:spacing w:val="-9"/>
        </w:rPr>
        <w:t xml:space="preserve"> </w:t>
      </w:r>
      <w:r>
        <w:rPr>
          <w:spacing w:val="-6"/>
        </w:rPr>
        <w:t>such</w:t>
      </w:r>
      <w:r>
        <w:rPr>
          <w:spacing w:val="-11"/>
        </w:rPr>
        <w:t xml:space="preserve"> </w:t>
      </w:r>
      <w:r>
        <w:rPr>
          <w:spacing w:val="-6"/>
        </w:rPr>
        <w:t>that</w:t>
      </w:r>
      <w:r>
        <w:rPr>
          <w:spacing w:val="-9"/>
        </w:rPr>
        <w:t xml:space="preserve"> </w:t>
      </w:r>
      <w:r>
        <w:rPr>
          <w:spacing w:val="-6"/>
        </w:rPr>
        <w:t>it</w:t>
      </w:r>
      <w:r>
        <w:rPr>
          <w:spacing w:val="-8"/>
        </w:rPr>
        <w:t xml:space="preserve"> </w:t>
      </w:r>
      <w:r>
        <w:rPr>
          <w:spacing w:val="-6"/>
        </w:rPr>
        <w:t>can</w:t>
      </w:r>
      <w:r>
        <w:rPr>
          <w:spacing w:val="-9"/>
        </w:rPr>
        <w:t xml:space="preserve"> </w:t>
      </w:r>
      <w:r>
        <w:rPr>
          <w:spacing w:val="-6"/>
        </w:rPr>
        <w:t>deliver</w:t>
      </w:r>
      <w:r>
        <w:rPr>
          <w:spacing w:val="-9"/>
        </w:rPr>
        <w:t xml:space="preserve"> </w:t>
      </w:r>
      <w:r>
        <w:rPr>
          <w:spacing w:val="-6"/>
        </w:rPr>
        <w:t>all</w:t>
      </w:r>
      <w:r>
        <w:rPr>
          <w:spacing w:val="-8"/>
        </w:rPr>
        <w:t xml:space="preserve"> </w:t>
      </w:r>
      <w:r>
        <w:rPr>
          <w:spacing w:val="-6"/>
        </w:rPr>
        <w:t>functionalities</w:t>
      </w:r>
      <w:r>
        <w:rPr>
          <w:spacing w:val="-9"/>
        </w:rPr>
        <w:t xml:space="preserve"> </w:t>
      </w:r>
      <w:r>
        <w:rPr>
          <w:spacing w:val="-6"/>
        </w:rPr>
        <w:t>within</w:t>
      </w:r>
      <w:r>
        <w:rPr>
          <w:spacing w:val="-8"/>
        </w:rPr>
        <w:t xml:space="preserve"> </w:t>
      </w:r>
      <w:r>
        <w:rPr>
          <w:spacing w:val="-6"/>
        </w:rPr>
        <w:t>the</w:t>
      </w:r>
      <w:r>
        <w:rPr>
          <w:spacing w:val="-9"/>
        </w:rPr>
        <w:t xml:space="preserve"> </w:t>
      </w:r>
      <w:r>
        <w:rPr>
          <w:spacing w:val="-6"/>
        </w:rPr>
        <w:t>SLA</w:t>
      </w:r>
      <w:r>
        <w:rPr>
          <w:spacing w:val="-8"/>
        </w:rPr>
        <w:t xml:space="preserve"> </w:t>
      </w:r>
      <w:r>
        <w:rPr>
          <w:spacing w:val="-6"/>
        </w:rPr>
        <w:t>period</w:t>
      </w:r>
      <w:r>
        <w:rPr>
          <w:spacing w:val="-9"/>
        </w:rPr>
        <w:t xml:space="preserve"> </w:t>
      </w:r>
      <w:r>
        <w:rPr>
          <w:spacing w:val="-6"/>
        </w:rPr>
        <w:t>and</w:t>
      </w:r>
      <w:r>
        <w:rPr>
          <w:spacing w:val="-9"/>
        </w:rPr>
        <w:t xml:space="preserve"> </w:t>
      </w:r>
      <w:r>
        <w:rPr>
          <w:spacing w:val="-6"/>
        </w:rPr>
        <w:t>if</w:t>
      </w:r>
      <w:r>
        <w:rPr>
          <w:spacing w:val="-8"/>
        </w:rPr>
        <w:t xml:space="preserve"> </w:t>
      </w:r>
      <w:r>
        <w:rPr>
          <w:spacing w:val="-6"/>
        </w:rPr>
        <w:t>it</w:t>
      </w:r>
      <w:r>
        <w:rPr>
          <w:spacing w:val="-9"/>
        </w:rPr>
        <w:t xml:space="preserve"> </w:t>
      </w:r>
      <w:r>
        <w:rPr>
          <w:spacing w:val="-6"/>
        </w:rPr>
        <w:t>fails</w:t>
      </w:r>
      <w:r>
        <w:rPr>
          <w:spacing w:val="-9"/>
        </w:rPr>
        <w:t xml:space="preserve"> </w:t>
      </w:r>
      <w:r>
        <w:rPr>
          <w:spacing w:val="-6"/>
        </w:rPr>
        <w:t xml:space="preserve">to </w:t>
      </w:r>
      <w:r>
        <w:t>do</w:t>
      </w:r>
      <w:r>
        <w:rPr>
          <w:spacing w:val="-24"/>
        </w:rPr>
        <w:t xml:space="preserve"> </w:t>
      </w:r>
      <w:r>
        <w:t>so</w:t>
      </w:r>
      <w:r>
        <w:rPr>
          <w:spacing w:val="-24"/>
        </w:rPr>
        <w:t xml:space="preserve"> </w:t>
      </w:r>
      <w:r>
        <w:t>will</w:t>
      </w:r>
      <w:r>
        <w:rPr>
          <w:spacing w:val="-24"/>
        </w:rPr>
        <w:t xml:space="preserve"> </w:t>
      </w:r>
      <w:r>
        <w:t>attract</w:t>
      </w:r>
      <w:r>
        <w:rPr>
          <w:spacing w:val="-24"/>
        </w:rPr>
        <w:t xml:space="preserve"> </w:t>
      </w:r>
      <w:r>
        <w:t>penalties</w:t>
      </w:r>
      <w:r>
        <w:rPr>
          <w:spacing w:val="-24"/>
        </w:rPr>
        <w:t xml:space="preserve"> </w:t>
      </w:r>
      <w:r>
        <w:t>as</w:t>
      </w:r>
      <w:r>
        <w:rPr>
          <w:spacing w:val="-24"/>
        </w:rPr>
        <w:t xml:space="preserve"> </w:t>
      </w:r>
      <w:r>
        <w:t>per</w:t>
      </w:r>
      <w:r>
        <w:rPr>
          <w:spacing w:val="-24"/>
        </w:rPr>
        <w:t xml:space="preserve"> </w:t>
      </w:r>
      <w:r>
        <w:t>this</w:t>
      </w:r>
      <w:r>
        <w:rPr>
          <w:spacing w:val="-24"/>
        </w:rPr>
        <w:t xml:space="preserve"> </w:t>
      </w:r>
      <w:r>
        <w:t>RFP.</w:t>
      </w:r>
    </w:p>
    <w:p w14:paraId="33661DED" w14:textId="77777777" w:rsidR="00A13382" w:rsidRDefault="00A13382">
      <w:pPr>
        <w:pStyle w:val="BodyText"/>
        <w:spacing w:line="379" w:lineRule="auto"/>
        <w:jc w:val="both"/>
        <w:sectPr w:rsidR="00A13382" w:rsidSect="00AD0681">
          <w:pgSz w:w="12240" w:h="15840"/>
          <w:pgMar w:top="1100" w:right="360" w:bottom="940" w:left="360" w:header="288" w:footer="576" w:gutter="0"/>
          <w:cols w:space="720"/>
          <w:docGrid w:linePitch="299"/>
        </w:sectPr>
      </w:pPr>
    </w:p>
    <w:p w14:paraId="6F96DA59" w14:textId="77777777" w:rsidR="00A13382" w:rsidRDefault="00000000">
      <w:pPr>
        <w:pStyle w:val="Heading2"/>
        <w:numPr>
          <w:ilvl w:val="0"/>
          <w:numId w:val="22"/>
        </w:numPr>
        <w:tabs>
          <w:tab w:val="left" w:pos="2214"/>
        </w:tabs>
        <w:spacing w:before="90"/>
        <w:ind w:hanging="1134"/>
      </w:pPr>
      <w:bookmarkStart w:id="81" w:name="_bookmark81"/>
      <w:bookmarkEnd w:id="81"/>
      <w:r>
        <w:rPr>
          <w:color w:val="2E5395"/>
          <w:spacing w:val="-2"/>
        </w:rPr>
        <w:lastRenderedPageBreak/>
        <w:t>Annexures</w:t>
      </w:r>
    </w:p>
    <w:p w14:paraId="09436C97" w14:textId="77777777" w:rsidR="00A13382" w:rsidRDefault="00A13382">
      <w:pPr>
        <w:pStyle w:val="BodyText"/>
        <w:spacing w:before="141"/>
        <w:rPr>
          <w:b/>
          <w:sz w:val="28"/>
        </w:rPr>
      </w:pPr>
    </w:p>
    <w:p w14:paraId="7AA991D4" w14:textId="77777777" w:rsidR="00A13382" w:rsidRDefault="00000000">
      <w:pPr>
        <w:pStyle w:val="Heading3"/>
        <w:numPr>
          <w:ilvl w:val="1"/>
          <w:numId w:val="22"/>
        </w:numPr>
        <w:tabs>
          <w:tab w:val="left" w:pos="2214"/>
        </w:tabs>
        <w:ind w:hanging="1134"/>
        <w:rPr>
          <w:color w:val="2E5395"/>
          <w:sz w:val="28"/>
        </w:rPr>
      </w:pPr>
      <w:bookmarkStart w:id="82" w:name="_bookmark82"/>
      <w:bookmarkEnd w:id="82"/>
      <w:r>
        <w:rPr>
          <w:color w:val="2E5395"/>
          <w:spacing w:val="-8"/>
        </w:rPr>
        <w:t>Annexure-1</w:t>
      </w:r>
      <w:r>
        <w:rPr>
          <w:color w:val="2E5395"/>
          <w:spacing w:val="-22"/>
        </w:rPr>
        <w:t xml:space="preserve"> </w:t>
      </w:r>
      <w:r>
        <w:rPr>
          <w:color w:val="2E5395"/>
          <w:spacing w:val="-8"/>
        </w:rPr>
        <w:t>Format</w:t>
      </w:r>
      <w:r>
        <w:rPr>
          <w:color w:val="2E5395"/>
          <w:spacing w:val="-23"/>
        </w:rPr>
        <w:t xml:space="preserve"> </w:t>
      </w:r>
      <w:r>
        <w:rPr>
          <w:color w:val="2E5395"/>
          <w:spacing w:val="-8"/>
        </w:rPr>
        <w:t>for</w:t>
      </w:r>
      <w:r>
        <w:rPr>
          <w:color w:val="2E5395"/>
          <w:spacing w:val="-23"/>
        </w:rPr>
        <w:t xml:space="preserve"> </w:t>
      </w:r>
      <w:r>
        <w:rPr>
          <w:color w:val="2E5395"/>
          <w:spacing w:val="-8"/>
        </w:rPr>
        <w:t>Power</w:t>
      </w:r>
      <w:r>
        <w:rPr>
          <w:color w:val="2E5395"/>
          <w:spacing w:val="-22"/>
        </w:rPr>
        <w:t xml:space="preserve"> </w:t>
      </w:r>
      <w:r>
        <w:rPr>
          <w:color w:val="2E5395"/>
          <w:spacing w:val="-8"/>
        </w:rPr>
        <w:t>of</w:t>
      </w:r>
      <w:r>
        <w:rPr>
          <w:color w:val="2E5395"/>
          <w:spacing w:val="-24"/>
        </w:rPr>
        <w:t xml:space="preserve"> </w:t>
      </w:r>
      <w:r>
        <w:rPr>
          <w:color w:val="2E5395"/>
          <w:spacing w:val="-8"/>
        </w:rPr>
        <w:t>Attorney</w:t>
      </w:r>
    </w:p>
    <w:p w14:paraId="564C5BF7" w14:textId="77777777" w:rsidR="00A13382" w:rsidRDefault="00A13382">
      <w:pPr>
        <w:pStyle w:val="BodyText"/>
        <w:spacing w:before="166"/>
        <w:rPr>
          <w:b/>
        </w:rPr>
      </w:pPr>
    </w:p>
    <w:p w14:paraId="4A70E693" w14:textId="77777777" w:rsidR="00A13382" w:rsidRDefault="00000000">
      <w:pPr>
        <w:pStyle w:val="BodyText"/>
        <w:spacing w:before="1"/>
        <w:ind w:left="1080"/>
        <w:jc w:val="both"/>
      </w:pPr>
      <w:r>
        <w:rPr>
          <w:spacing w:val="-2"/>
        </w:rPr>
        <w:t>(On</w:t>
      </w:r>
      <w:r>
        <w:rPr>
          <w:spacing w:val="-18"/>
        </w:rPr>
        <w:t xml:space="preserve"> </w:t>
      </w:r>
      <w:r>
        <w:rPr>
          <w:spacing w:val="-2"/>
        </w:rPr>
        <w:t>Rs.</w:t>
      </w:r>
      <w:r>
        <w:rPr>
          <w:spacing w:val="-17"/>
        </w:rPr>
        <w:t xml:space="preserve"> </w:t>
      </w:r>
      <w:r>
        <w:rPr>
          <w:spacing w:val="-2"/>
        </w:rPr>
        <w:t>300</w:t>
      </w:r>
      <w:r>
        <w:rPr>
          <w:spacing w:val="-16"/>
        </w:rPr>
        <w:t xml:space="preserve"> </w:t>
      </w:r>
      <w:r>
        <w:rPr>
          <w:spacing w:val="-2"/>
        </w:rPr>
        <w:t>Stamp</w:t>
      </w:r>
      <w:r>
        <w:rPr>
          <w:spacing w:val="-17"/>
        </w:rPr>
        <w:t xml:space="preserve"> </w:t>
      </w:r>
      <w:r>
        <w:rPr>
          <w:spacing w:val="-2"/>
        </w:rPr>
        <w:t>Paper)</w:t>
      </w:r>
    </w:p>
    <w:p w14:paraId="684A790E" w14:textId="77777777" w:rsidR="00A13382" w:rsidRDefault="00000000">
      <w:pPr>
        <w:pStyle w:val="BodyText"/>
        <w:spacing w:before="161" w:line="379" w:lineRule="auto"/>
        <w:ind w:left="1080" w:right="1076"/>
        <w:jc w:val="both"/>
      </w:pPr>
      <w:r>
        <w:t>Know</w:t>
      </w:r>
      <w:r>
        <w:rPr>
          <w:spacing w:val="-19"/>
        </w:rPr>
        <w:t xml:space="preserve"> </w:t>
      </w:r>
      <w:r>
        <w:t>all</w:t>
      </w:r>
      <w:r>
        <w:rPr>
          <w:spacing w:val="-18"/>
        </w:rPr>
        <w:t xml:space="preserve"> </w:t>
      </w:r>
      <w:r>
        <w:t>men</w:t>
      </w:r>
      <w:r>
        <w:rPr>
          <w:spacing w:val="-18"/>
        </w:rPr>
        <w:t xml:space="preserve"> </w:t>
      </w:r>
      <w:r>
        <w:t>by</w:t>
      </w:r>
      <w:r>
        <w:rPr>
          <w:spacing w:val="-18"/>
        </w:rPr>
        <w:t xml:space="preserve"> </w:t>
      </w:r>
      <w:r>
        <w:t>these</w:t>
      </w:r>
      <w:r>
        <w:rPr>
          <w:spacing w:val="-18"/>
        </w:rPr>
        <w:t xml:space="preserve"> </w:t>
      </w:r>
      <w:r>
        <w:t>presents,</w:t>
      </w:r>
      <w:r>
        <w:rPr>
          <w:spacing w:val="-18"/>
        </w:rPr>
        <w:t xml:space="preserve"> </w:t>
      </w:r>
      <w:r>
        <w:t>we</w:t>
      </w:r>
      <w:r>
        <w:rPr>
          <w:spacing w:val="-18"/>
        </w:rPr>
        <w:t xml:space="preserve"> </w:t>
      </w:r>
      <w:r>
        <w:t>(name</w:t>
      </w:r>
      <w:r>
        <w:rPr>
          <w:spacing w:val="-18"/>
        </w:rPr>
        <w:t xml:space="preserve"> </w:t>
      </w:r>
      <w:r>
        <w:t>of</w:t>
      </w:r>
      <w:r>
        <w:rPr>
          <w:spacing w:val="-18"/>
        </w:rPr>
        <w:t xml:space="preserve"> </w:t>
      </w:r>
      <w:r>
        <w:t>the</w:t>
      </w:r>
      <w:r>
        <w:rPr>
          <w:spacing w:val="-18"/>
        </w:rPr>
        <w:t xml:space="preserve"> </w:t>
      </w:r>
      <w:r>
        <w:t>company</w:t>
      </w:r>
      <w:r>
        <w:rPr>
          <w:spacing w:val="-18"/>
        </w:rPr>
        <w:t xml:space="preserve"> </w:t>
      </w:r>
      <w:r>
        <w:t>and</w:t>
      </w:r>
      <w:r>
        <w:rPr>
          <w:spacing w:val="-18"/>
        </w:rPr>
        <w:t xml:space="preserve"> </w:t>
      </w:r>
      <w:r>
        <w:t>address</w:t>
      </w:r>
      <w:r>
        <w:rPr>
          <w:spacing w:val="-18"/>
        </w:rPr>
        <w:t xml:space="preserve"> </w:t>
      </w:r>
      <w:r>
        <w:t>of</w:t>
      </w:r>
      <w:r>
        <w:rPr>
          <w:spacing w:val="-19"/>
        </w:rPr>
        <w:t xml:space="preserve"> </w:t>
      </w:r>
      <w:r>
        <w:t>the</w:t>
      </w:r>
      <w:r>
        <w:rPr>
          <w:spacing w:val="-18"/>
        </w:rPr>
        <w:t xml:space="preserve"> </w:t>
      </w:r>
      <w:r>
        <w:t xml:space="preserve">registered </w:t>
      </w:r>
      <w:r>
        <w:rPr>
          <w:spacing w:val="-4"/>
        </w:rPr>
        <w:t>office)</w:t>
      </w:r>
      <w:r>
        <w:rPr>
          <w:spacing w:val="-9"/>
        </w:rPr>
        <w:t xml:space="preserve"> </w:t>
      </w:r>
      <w:r>
        <w:rPr>
          <w:spacing w:val="-4"/>
        </w:rPr>
        <w:t>do</w:t>
      </w:r>
      <w:r>
        <w:rPr>
          <w:spacing w:val="-10"/>
        </w:rPr>
        <w:t xml:space="preserve"> </w:t>
      </w:r>
      <w:r>
        <w:rPr>
          <w:spacing w:val="-4"/>
        </w:rPr>
        <w:t>hereby</w:t>
      </w:r>
      <w:r>
        <w:rPr>
          <w:spacing w:val="-10"/>
        </w:rPr>
        <w:t xml:space="preserve"> </w:t>
      </w:r>
      <w:r>
        <w:rPr>
          <w:spacing w:val="-4"/>
        </w:rPr>
        <w:t>appoint</w:t>
      </w:r>
      <w:r>
        <w:rPr>
          <w:spacing w:val="-9"/>
        </w:rPr>
        <w:t xml:space="preserve"> </w:t>
      </w:r>
      <w:r>
        <w:rPr>
          <w:spacing w:val="-4"/>
        </w:rPr>
        <w:t>and</w:t>
      </w:r>
      <w:r>
        <w:rPr>
          <w:spacing w:val="-10"/>
        </w:rPr>
        <w:t xml:space="preserve"> </w:t>
      </w:r>
      <w:r>
        <w:rPr>
          <w:spacing w:val="-4"/>
        </w:rPr>
        <w:t>authorize</w:t>
      </w:r>
      <w:r>
        <w:rPr>
          <w:spacing w:val="-10"/>
        </w:rPr>
        <w:t xml:space="preserve"> </w:t>
      </w:r>
      <w:r>
        <w:rPr>
          <w:spacing w:val="-4"/>
        </w:rPr>
        <w:t>Mr</w:t>
      </w:r>
      <w:r>
        <w:rPr>
          <w:spacing w:val="-10"/>
        </w:rPr>
        <w:t xml:space="preserve"> </w:t>
      </w:r>
      <w:r>
        <w:rPr>
          <w:spacing w:val="-4"/>
        </w:rPr>
        <w:t>/</w:t>
      </w:r>
      <w:r>
        <w:rPr>
          <w:spacing w:val="-11"/>
        </w:rPr>
        <w:t xml:space="preserve"> </w:t>
      </w:r>
      <w:r>
        <w:rPr>
          <w:spacing w:val="-4"/>
        </w:rPr>
        <w:t>Ms</w:t>
      </w:r>
      <w:r>
        <w:rPr>
          <w:spacing w:val="-10"/>
        </w:rPr>
        <w:t xml:space="preserve"> </w:t>
      </w:r>
      <w:r>
        <w:rPr>
          <w:spacing w:val="-4"/>
        </w:rPr>
        <w:t>(full</w:t>
      </w:r>
      <w:r>
        <w:rPr>
          <w:spacing w:val="-10"/>
        </w:rPr>
        <w:t xml:space="preserve"> </w:t>
      </w:r>
      <w:r>
        <w:rPr>
          <w:spacing w:val="-4"/>
        </w:rPr>
        <w:t>name</w:t>
      </w:r>
      <w:r>
        <w:rPr>
          <w:spacing w:val="-10"/>
        </w:rPr>
        <w:t xml:space="preserve"> </w:t>
      </w:r>
      <w:r>
        <w:rPr>
          <w:spacing w:val="-4"/>
        </w:rPr>
        <w:t>and</w:t>
      </w:r>
      <w:r>
        <w:rPr>
          <w:spacing w:val="-10"/>
        </w:rPr>
        <w:t xml:space="preserve"> </w:t>
      </w:r>
      <w:r>
        <w:rPr>
          <w:spacing w:val="-4"/>
        </w:rPr>
        <w:t>residential</w:t>
      </w:r>
      <w:r>
        <w:rPr>
          <w:spacing w:val="-10"/>
        </w:rPr>
        <w:t xml:space="preserve"> </w:t>
      </w:r>
      <w:r>
        <w:rPr>
          <w:spacing w:val="-4"/>
        </w:rPr>
        <w:t>address)</w:t>
      </w:r>
      <w:r>
        <w:rPr>
          <w:spacing w:val="-9"/>
        </w:rPr>
        <w:t xml:space="preserve"> </w:t>
      </w:r>
      <w:r>
        <w:rPr>
          <w:spacing w:val="-4"/>
        </w:rPr>
        <w:t>who</w:t>
      </w:r>
      <w:r>
        <w:rPr>
          <w:spacing w:val="-11"/>
        </w:rPr>
        <w:t xml:space="preserve"> </w:t>
      </w:r>
      <w:r>
        <w:rPr>
          <w:spacing w:val="-4"/>
        </w:rPr>
        <w:t xml:space="preserve">is </w:t>
      </w:r>
      <w:r>
        <w:rPr>
          <w:spacing w:val="-2"/>
        </w:rPr>
        <w:t>presently</w:t>
      </w:r>
      <w:r>
        <w:rPr>
          <w:spacing w:val="-17"/>
        </w:rPr>
        <w:t xml:space="preserve"> </w:t>
      </w:r>
      <w:r>
        <w:rPr>
          <w:spacing w:val="-2"/>
        </w:rPr>
        <w:t>employed</w:t>
      </w:r>
      <w:r>
        <w:rPr>
          <w:spacing w:val="-16"/>
        </w:rPr>
        <w:t xml:space="preserve"> </w:t>
      </w:r>
      <w:r>
        <w:rPr>
          <w:spacing w:val="-2"/>
        </w:rPr>
        <w:t>with</w:t>
      </w:r>
      <w:r>
        <w:rPr>
          <w:spacing w:val="-15"/>
        </w:rPr>
        <w:t xml:space="preserve"> </w:t>
      </w:r>
      <w:r>
        <w:rPr>
          <w:spacing w:val="-2"/>
        </w:rPr>
        <w:t>us</w:t>
      </w:r>
      <w:r>
        <w:rPr>
          <w:spacing w:val="-16"/>
        </w:rPr>
        <w:t xml:space="preserve"> </w:t>
      </w:r>
      <w:r>
        <w:rPr>
          <w:spacing w:val="-2"/>
        </w:rPr>
        <w:t>and</w:t>
      </w:r>
      <w:r>
        <w:rPr>
          <w:spacing w:val="-16"/>
        </w:rPr>
        <w:t xml:space="preserve"> </w:t>
      </w:r>
      <w:r>
        <w:rPr>
          <w:spacing w:val="-2"/>
        </w:rPr>
        <w:t>holding</w:t>
      </w:r>
      <w:r>
        <w:rPr>
          <w:spacing w:val="-17"/>
        </w:rPr>
        <w:t xml:space="preserve"> </w:t>
      </w:r>
      <w:r>
        <w:rPr>
          <w:spacing w:val="-2"/>
        </w:rPr>
        <w:t>the</w:t>
      </w:r>
      <w:r>
        <w:rPr>
          <w:spacing w:val="-16"/>
        </w:rPr>
        <w:t xml:space="preserve"> </w:t>
      </w:r>
      <w:r>
        <w:rPr>
          <w:spacing w:val="-2"/>
        </w:rPr>
        <w:t>position</w:t>
      </w:r>
      <w:r>
        <w:rPr>
          <w:spacing w:val="-15"/>
        </w:rPr>
        <w:t xml:space="preserve"> </w:t>
      </w:r>
      <w:r>
        <w:rPr>
          <w:spacing w:val="-2"/>
        </w:rPr>
        <w:t>of</w:t>
      </w:r>
      <w:r>
        <w:rPr>
          <w:spacing w:val="-16"/>
        </w:rPr>
        <w:t xml:space="preserve"> </w:t>
      </w:r>
      <w:r>
        <w:rPr>
          <w:spacing w:val="-2"/>
        </w:rPr>
        <w:t>as</w:t>
      </w:r>
      <w:r>
        <w:rPr>
          <w:spacing w:val="-13"/>
        </w:rPr>
        <w:t xml:space="preserve"> </w:t>
      </w:r>
      <w:r>
        <w:rPr>
          <w:spacing w:val="-2"/>
        </w:rPr>
        <w:t>our</w:t>
      </w:r>
      <w:r>
        <w:rPr>
          <w:spacing w:val="-16"/>
        </w:rPr>
        <w:t xml:space="preserve"> </w:t>
      </w:r>
      <w:r>
        <w:rPr>
          <w:spacing w:val="-2"/>
        </w:rPr>
        <w:t>attorney,</w:t>
      </w:r>
      <w:r>
        <w:rPr>
          <w:spacing w:val="-15"/>
        </w:rPr>
        <w:t xml:space="preserve"> </w:t>
      </w:r>
      <w:r>
        <w:rPr>
          <w:spacing w:val="-2"/>
        </w:rPr>
        <w:t>to</w:t>
      </w:r>
      <w:r>
        <w:rPr>
          <w:spacing w:val="-17"/>
        </w:rPr>
        <w:t xml:space="preserve"> </w:t>
      </w:r>
      <w:r>
        <w:rPr>
          <w:spacing w:val="-2"/>
        </w:rPr>
        <w:t>do</w:t>
      </w:r>
      <w:r>
        <w:rPr>
          <w:spacing w:val="-16"/>
        </w:rPr>
        <w:t xml:space="preserve"> </w:t>
      </w:r>
      <w:r>
        <w:rPr>
          <w:spacing w:val="-2"/>
        </w:rPr>
        <w:t>in</w:t>
      </w:r>
      <w:r>
        <w:rPr>
          <w:spacing w:val="-15"/>
        </w:rPr>
        <w:t xml:space="preserve"> </w:t>
      </w:r>
      <w:r>
        <w:rPr>
          <w:spacing w:val="-2"/>
        </w:rPr>
        <w:t>our</w:t>
      </w:r>
      <w:r>
        <w:rPr>
          <w:spacing w:val="-16"/>
        </w:rPr>
        <w:t xml:space="preserve"> </w:t>
      </w:r>
      <w:r>
        <w:rPr>
          <w:spacing w:val="-2"/>
        </w:rPr>
        <w:t xml:space="preserve">name </w:t>
      </w:r>
      <w:r>
        <w:rPr>
          <w:spacing w:val="-6"/>
        </w:rPr>
        <w:t>and</w:t>
      </w:r>
      <w:r>
        <w:rPr>
          <w:spacing w:val="-13"/>
        </w:rPr>
        <w:t xml:space="preserve"> </w:t>
      </w:r>
      <w:r>
        <w:rPr>
          <w:spacing w:val="-6"/>
        </w:rPr>
        <w:t>on</w:t>
      </w:r>
      <w:r>
        <w:rPr>
          <w:spacing w:val="-12"/>
        </w:rPr>
        <w:t xml:space="preserve"> </w:t>
      </w:r>
      <w:r>
        <w:rPr>
          <w:spacing w:val="-6"/>
        </w:rPr>
        <w:t>our</w:t>
      </w:r>
      <w:r>
        <w:rPr>
          <w:spacing w:val="-12"/>
        </w:rPr>
        <w:t xml:space="preserve"> </w:t>
      </w:r>
      <w:r>
        <w:rPr>
          <w:spacing w:val="-6"/>
        </w:rPr>
        <w:t>behalf,</w:t>
      </w:r>
      <w:r>
        <w:rPr>
          <w:spacing w:val="-12"/>
        </w:rPr>
        <w:t xml:space="preserve"> </w:t>
      </w:r>
      <w:r>
        <w:rPr>
          <w:spacing w:val="-6"/>
        </w:rPr>
        <w:t>all</w:t>
      </w:r>
      <w:r>
        <w:rPr>
          <w:spacing w:val="-12"/>
        </w:rPr>
        <w:t xml:space="preserve"> </w:t>
      </w:r>
      <w:r>
        <w:rPr>
          <w:spacing w:val="-6"/>
        </w:rPr>
        <w:t>such</w:t>
      </w:r>
      <w:r>
        <w:rPr>
          <w:spacing w:val="-12"/>
        </w:rPr>
        <w:t xml:space="preserve"> </w:t>
      </w:r>
      <w:r>
        <w:rPr>
          <w:spacing w:val="-6"/>
        </w:rPr>
        <w:t>acts,</w:t>
      </w:r>
      <w:r>
        <w:rPr>
          <w:spacing w:val="-12"/>
        </w:rPr>
        <w:t xml:space="preserve"> </w:t>
      </w:r>
      <w:r>
        <w:rPr>
          <w:spacing w:val="-6"/>
        </w:rPr>
        <w:t>deeds</w:t>
      </w:r>
      <w:r>
        <w:rPr>
          <w:spacing w:val="-12"/>
        </w:rPr>
        <w:t xml:space="preserve"> </w:t>
      </w:r>
      <w:r>
        <w:rPr>
          <w:spacing w:val="-6"/>
        </w:rPr>
        <w:t>and</w:t>
      </w:r>
      <w:r>
        <w:rPr>
          <w:spacing w:val="-12"/>
        </w:rPr>
        <w:t xml:space="preserve"> </w:t>
      </w:r>
      <w:r>
        <w:rPr>
          <w:spacing w:val="-6"/>
        </w:rPr>
        <w:t>things</w:t>
      </w:r>
      <w:r>
        <w:rPr>
          <w:spacing w:val="-12"/>
        </w:rPr>
        <w:t xml:space="preserve"> </w:t>
      </w:r>
      <w:r>
        <w:rPr>
          <w:spacing w:val="-6"/>
        </w:rPr>
        <w:t>necessary</w:t>
      </w:r>
      <w:r>
        <w:rPr>
          <w:spacing w:val="-12"/>
        </w:rPr>
        <w:t xml:space="preserve"> </w:t>
      </w:r>
      <w:r>
        <w:rPr>
          <w:spacing w:val="-6"/>
        </w:rPr>
        <w:t>in</w:t>
      </w:r>
      <w:r>
        <w:rPr>
          <w:spacing w:val="-12"/>
        </w:rPr>
        <w:t xml:space="preserve"> </w:t>
      </w:r>
      <w:r>
        <w:rPr>
          <w:spacing w:val="-6"/>
        </w:rPr>
        <w:t>connection</w:t>
      </w:r>
      <w:r>
        <w:rPr>
          <w:spacing w:val="-12"/>
        </w:rPr>
        <w:t xml:space="preserve"> </w:t>
      </w:r>
      <w:r>
        <w:rPr>
          <w:spacing w:val="-6"/>
        </w:rPr>
        <w:t>with</w:t>
      </w:r>
      <w:r>
        <w:rPr>
          <w:spacing w:val="-13"/>
        </w:rPr>
        <w:t xml:space="preserve"> </w:t>
      </w:r>
      <w:r>
        <w:rPr>
          <w:spacing w:val="-6"/>
        </w:rPr>
        <w:t>or</w:t>
      </w:r>
      <w:r>
        <w:rPr>
          <w:spacing w:val="-12"/>
        </w:rPr>
        <w:t xml:space="preserve"> </w:t>
      </w:r>
      <w:r>
        <w:rPr>
          <w:spacing w:val="-6"/>
        </w:rPr>
        <w:t xml:space="preserve">incidental </w:t>
      </w:r>
      <w:r>
        <w:t xml:space="preserve">to our bid document for ‘Selection of Agency for Design, Development, Operation, </w:t>
      </w:r>
      <w:r>
        <w:rPr>
          <w:spacing w:val="-2"/>
        </w:rPr>
        <w:t>Maintenance</w:t>
      </w:r>
      <w:r>
        <w:rPr>
          <w:spacing w:val="-17"/>
        </w:rPr>
        <w:t xml:space="preserve"> </w:t>
      </w:r>
      <w:r>
        <w:rPr>
          <w:spacing w:val="-2"/>
        </w:rPr>
        <w:t>support</w:t>
      </w:r>
      <w:r>
        <w:rPr>
          <w:spacing w:val="-16"/>
        </w:rPr>
        <w:t xml:space="preserve"> </w:t>
      </w:r>
      <w:r>
        <w:rPr>
          <w:spacing w:val="-2"/>
        </w:rPr>
        <w:t>of</w:t>
      </w:r>
      <w:r>
        <w:rPr>
          <w:spacing w:val="-16"/>
        </w:rPr>
        <w:t xml:space="preserve"> </w:t>
      </w:r>
      <w:r>
        <w:rPr>
          <w:spacing w:val="-2"/>
        </w:rPr>
        <w:t>Software</w:t>
      </w:r>
      <w:r>
        <w:rPr>
          <w:spacing w:val="-16"/>
        </w:rPr>
        <w:t xml:space="preserve"> </w:t>
      </w:r>
      <w:r>
        <w:rPr>
          <w:spacing w:val="-2"/>
        </w:rPr>
        <w:t>Applications</w:t>
      </w:r>
      <w:r>
        <w:rPr>
          <w:spacing w:val="-16"/>
        </w:rPr>
        <w:t xml:space="preserve"> </w:t>
      </w:r>
      <w:r>
        <w:rPr>
          <w:spacing w:val="-2"/>
        </w:rPr>
        <w:t>for</w:t>
      </w:r>
      <w:r>
        <w:rPr>
          <w:spacing w:val="-16"/>
        </w:rPr>
        <w:t xml:space="preserve"> </w:t>
      </w:r>
      <w:r>
        <w:rPr>
          <w:spacing w:val="-2"/>
        </w:rPr>
        <w:t>Gandhinagar</w:t>
      </w:r>
      <w:r>
        <w:rPr>
          <w:spacing w:val="-16"/>
        </w:rPr>
        <w:t xml:space="preserve"> </w:t>
      </w:r>
      <w:r>
        <w:rPr>
          <w:spacing w:val="-2"/>
        </w:rPr>
        <w:t>Municipal</w:t>
      </w:r>
      <w:r>
        <w:rPr>
          <w:spacing w:val="-16"/>
        </w:rPr>
        <w:t xml:space="preserve"> </w:t>
      </w:r>
      <w:r>
        <w:rPr>
          <w:spacing w:val="-2"/>
        </w:rPr>
        <w:t>Corporation’,</w:t>
      </w:r>
      <w:r>
        <w:rPr>
          <w:spacing w:val="-16"/>
        </w:rPr>
        <w:t xml:space="preserve"> </w:t>
      </w:r>
      <w:r>
        <w:rPr>
          <w:spacing w:val="-2"/>
        </w:rPr>
        <w:t xml:space="preserve">in </w:t>
      </w:r>
      <w:r>
        <w:t xml:space="preserve">response to the tenders invited by the client, including signing and submission of all </w:t>
      </w:r>
      <w:r>
        <w:rPr>
          <w:spacing w:val="-4"/>
        </w:rPr>
        <w:t>documents</w:t>
      </w:r>
      <w:r>
        <w:rPr>
          <w:spacing w:val="-14"/>
        </w:rPr>
        <w:t xml:space="preserve"> </w:t>
      </w:r>
      <w:r>
        <w:rPr>
          <w:spacing w:val="-4"/>
        </w:rPr>
        <w:t>and</w:t>
      </w:r>
      <w:r>
        <w:rPr>
          <w:spacing w:val="-14"/>
        </w:rPr>
        <w:t xml:space="preserve"> </w:t>
      </w:r>
      <w:r>
        <w:rPr>
          <w:spacing w:val="-4"/>
        </w:rPr>
        <w:t>providing</w:t>
      </w:r>
      <w:r>
        <w:rPr>
          <w:spacing w:val="-14"/>
        </w:rPr>
        <w:t xml:space="preserve"> </w:t>
      </w:r>
      <w:r>
        <w:rPr>
          <w:spacing w:val="-4"/>
        </w:rPr>
        <w:t>information</w:t>
      </w:r>
      <w:r>
        <w:rPr>
          <w:spacing w:val="-12"/>
        </w:rPr>
        <w:t xml:space="preserve"> </w:t>
      </w:r>
      <w:r>
        <w:rPr>
          <w:spacing w:val="-4"/>
        </w:rPr>
        <w:t>/</w:t>
      </w:r>
      <w:r>
        <w:rPr>
          <w:spacing w:val="-13"/>
        </w:rPr>
        <w:t xml:space="preserve"> </w:t>
      </w:r>
      <w:r>
        <w:rPr>
          <w:spacing w:val="-4"/>
        </w:rPr>
        <w:t>responses</w:t>
      </w:r>
      <w:r>
        <w:rPr>
          <w:spacing w:val="-14"/>
        </w:rPr>
        <w:t xml:space="preserve"> </w:t>
      </w:r>
      <w:r>
        <w:rPr>
          <w:spacing w:val="-4"/>
        </w:rPr>
        <w:t>to</w:t>
      </w:r>
      <w:r>
        <w:rPr>
          <w:spacing w:val="-15"/>
        </w:rPr>
        <w:t xml:space="preserve"> </w:t>
      </w:r>
      <w:r>
        <w:rPr>
          <w:spacing w:val="-4"/>
        </w:rPr>
        <w:t>the</w:t>
      </w:r>
      <w:r>
        <w:rPr>
          <w:spacing w:val="-13"/>
        </w:rPr>
        <w:t xml:space="preserve"> </w:t>
      </w:r>
      <w:r>
        <w:rPr>
          <w:spacing w:val="-4"/>
        </w:rPr>
        <w:t>client</w:t>
      </w:r>
      <w:r>
        <w:rPr>
          <w:spacing w:val="-13"/>
        </w:rPr>
        <w:t xml:space="preserve"> </w:t>
      </w:r>
      <w:r>
        <w:rPr>
          <w:spacing w:val="-4"/>
        </w:rPr>
        <w:t>in</w:t>
      </w:r>
      <w:r>
        <w:rPr>
          <w:spacing w:val="-13"/>
        </w:rPr>
        <w:t xml:space="preserve"> </w:t>
      </w:r>
      <w:r>
        <w:rPr>
          <w:spacing w:val="-4"/>
        </w:rPr>
        <w:t>all</w:t>
      </w:r>
      <w:r>
        <w:rPr>
          <w:spacing w:val="-15"/>
        </w:rPr>
        <w:t xml:space="preserve"> </w:t>
      </w:r>
      <w:r>
        <w:rPr>
          <w:spacing w:val="-4"/>
        </w:rPr>
        <w:t>matters</w:t>
      </w:r>
      <w:r>
        <w:rPr>
          <w:spacing w:val="-13"/>
        </w:rPr>
        <w:t xml:space="preserve"> </w:t>
      </w:r>
      <w:r>
        <w:rPr>
          <w:spacing w:val="-4"/>
        </w:rPr>
        <w:t>in</w:t>
      </w:r>
      <w:r>
        <w:rPr>
          <w:spacing w:val="-15"/>
        </w:rPr>
        <w:t xml:space="preserve"> </w:t>
      </w:r>
      <w:r>
        <w:rPr>
          <w:spacing w:val="-4"/>
        </w:rPr>
        <w:t xml:space="preserve">connection </w:t>
      </w:r>
      <w:r>
        <w:rPr>
          <w:spacing w:val="-8"/>
        </w:rPr>
        <w:t>with our bid,</w:t>
      </w:r>
      <w:r>
        <w:rPr>
          <w:spacing w:val="-9"/>
        </w:rPr>
        <w:t xml:space="preserve"> </w:t>
      </w:r>
      <w:r>
        <w:rPr>
          <w:spacing w:val="-8"/>
        </w:rPr>
        <w:t>communication with the client and</w:t>
      </w:r>
      <w:r>
        <w:rPr>
          <w:spacing w:val="-9"/>
        </w:rPr>
        <w:t xml:space="preserve"> </w:t>
      </w:r>
      <w:r>
        <w:rPr>
          <w:spacing w:val="-8"/>
        </w:rPr>
        <w:t>signing of the contract, in case</w:t>
      </w:r>
      <w:r>
        <w:rPr>
          <w:spacing w:val="-9"/>
        </w:rPr>
        <w:t xml:space="preserve"> </w:t>
      </w:r>
      <w:r>
        <w:rPr>
          <w:spacing w:val="-8"/>
        </w:rPr>
        <w:t xml:space="preserve">the contract </w:t>
      </w:r>
      <w:r>
        <w:t>is awarded to us.</w:t>
      </w:r>
    </w:p>
    <w:p w14:paraId="0C12FE42" w14:textId="77777777" w:rsidR="00A13382" w:rsidRDefault="00000000">
      <w:pPr>
        <w:pStyle w:val="BodyText"/>
        <w:spacing w:line="379" w:lineRule="auto"/>
        <w:ind w:left="1080" w:right="1083"/>
        <w:jc w:val="both"/>
      </w:pPr>
      <w:r>
        <w:t>We</w:t>
      </w:r>
      <w:r>
        <w:rPr>
          <w:spacing w:val="-3"/>
        </w:rPr>
        <w:t xml:space="preserve"> </w:t>
      </w:r>
      <w:r>
        <w:t>hereby</w:t>
      </w:r>
      <w:r>
        <w:rPr>
          <w:spacing w:val="-3"/>
        </w:rPr>
        <w:t xml:space="preserve"> </w:t>
      </w:r>
      <w:r>
        <w:t>agree</w:t>
      </w:r>
      <w:r>
        <w:rPr>
          <w:spacing w:val="-3"/>
        </w:rPr>
        <w:t xml:space="preserve"> </w:t>
      </w:r>
      <w:r>
        <w:t>to</w:t>
      </w:r>
      <w:r>
        <w:rPr>
          <w:spacing w:val="-4"/>
        </w:rPr>
        <w:t xml:space="preserve"> </w:t>
      </w:r>
      <w:r>
        <w:t>ratify</w:t>
      </w:r>
      <w:r>
        <w:rPr>
          <w:spacing w:val="-3"/>
        </w:rPr>
        <w:t xml:space="preserve"> </w:t>
      </w:r>
      <w:r>
        <w:t>all</w:t>
      </w:r>
      <w:r>
        <w:rPr>
          <w:spacing w:val="-2"/>
        </w:rPr>
        <w:t xml:space="preserve"> </w:t>
      </w:r>
      <w:r>
        <w:t>acts,</w:t>
      </w:r>
      <w:r>
        <w:rPr>
          <w:spacing w:val="-3"/>
        </w:rPr>
        <w:t xml:space="preserve"> </w:t>
      </w:r>
      <w:r>
        <w:t>deeds</w:t>
      </w:r>
      <w:r>
        <w:rPr>
          <w:spacing w:val="-3"/>
        </w:rPr>
        <w:t xml:space="preserve"> </w:t>
      </w:r>
      <w:r>
        <w:t>and</w:t>
      </w:r>
      <w:r>
        <w:rPr>
          <w:spacing w:val="-3"/>
        </w:rPr>
        <w:t xml:space="preserve"> </w:t>
      </w:r>
      <w:r>
        <w:t>things</w:t>
      </w:r>
      <w:r>
        <w:rPr>
          <w:spacing w:val="-4"/>
        </w:rPr>
        <w:t xml:space="preserve"> </w:t>
      </w:r>
      <w:r>
        <w:t>lawfully</w:t>
      </w:r>
      <w:r>
        <w:rPr>
          <w:spacing w:val="-3"/>
        </w:rPr>
        <w:t xml:space="preserve"> </w:t>
      </w:r>
      <w:r>
        <w:t>done</w:t>
      </w:r>
      <w:r>
        <w:rPr>
          <w:spacing w:val="-3"/>
        </w:rPr>
        <w:t xml:space="preserve"> </w:t>
      </w:r>
      <w:r>
        <w:t>by</w:t>
      </w:r>
      <w:r>
        <w:rPr>
          <w:spacing w:val="-3"/>
        </w:rPr>
        <w:t xml:space="preserve"> </w:t>
      </w:r>
      <w:r>
        <w:t>our</w:t>
      </w:r>
      <w:r>
        <w:rPr>
          <w:spacing w:val="-2"/>
        </w:rPr>
        <w:t xml:space="preserve"> </w:t>
      </w:r>
      <w:r>
        <w:t>said</w:t>
      </w:r>
      <w:r>
        <w:rPr>
          <w:spacing w:val="-3"/>
        </w:rPr>
        <w:t xml:space="preserve"> </w:t>
      </w:r>
      <w:r>
        <w:t xml:space="preserve">attorney </w:t>
      </w:r>
      <w:r>
        <w:rPr>
          <w:spacing w:val="-6"/>
        </w:rPr>
        <w:t>pursuant</w:t>
      </w:r>
      <w:r>
        <w:rPr>
          <w:spacing w:val="-12"/>
        </w:rPr>
        <w:t xml:space="preserve"> </w:t>
      </w:r>
      <w:r>
        <w:rPr>
          <w:spacing w:val="-6"/>
        </w:rPr>
        <w:t>to</w:t>
      </w:r>
      <w:r>
        <w:rPr>
          <w:spacing w:val="-12"/>
        </w:rPr>
        <w:t xml:space="preserve"> </w:t>
      </w:r>
      <w:r>
        <w:rPr>
          <w:spacing w:val="-6"/>
        </w:rPr>
        <w:t>this</w:t>
      </w:r>
      <w:r>
        <w:rPr>
          <w:spacing w:val="-10"/>
        </w:rPr>
        <w:t xml:space="preserve"> </w:t>
      </w:r>
      <w:r>
        <w:rPr>
          <w:spacing w:val="-6"/>
        </w:rPr>
        <w:t>Power</w:t>
      </w:r>
      <w:r>
        <w:rPr>
          <w:spacing w:val="-12"/>
        </w:rPr>
        <w:t xml:space="preserve"> </w:t>
      </w:r>
      <w:r>
        <w:rPr>
          <w:spacing w:val="-6"/>
        </w:rPr>
        <w:t>of</w:t>
      </w:r>
      <w:r>
        <w:rPr>
          <w:spacing w:val="-11"/>
        </w:rPr>
        <w:t xml:space="preserve"> </w:t>
      </w:r>
      <w:r>
        <w:rPr>
          <w:spacing w:val="-6"/>
        </w:rPr>
        <w:t>Attorney</w:t>
      </w:r>
      <w:r>
        <w:rPr>
          <w:spacing w:val="-13"/>
        </w:rPr>
        <w:t xml:space="preserve"> </w:t>
      </w:r>
      <w:r>
        <w:rPr>
          <w:spacing w:val="-6"/>
        </w:rPr>
        <w:t>and</w:t>
      </w:r>
      <w:r>
        <w:rPr>
          <w:spacing w:val="-10"/>
        </w:rPr>
        <w:t xml:space="preserve"> </w:t>
      </w:r>
      <w:r>
        <w:rPr>
          <w:spacing w:val="-6"/>
        </w:rPr>
        <w:t>that</w:t>
      </w:r>
      <w:r>
        <w:rPr>
          <w:spacing w:val="-10"/>
        </w:rPr>
        <w:t xml:space="preserve"> </w:t>
      </w:r>
      <w:r>
        <w:rPr>
          <w:spacing w:val="-6"/>
        </w:rPr>
        <w:t>all</w:t>
      </w:r>
      <w:r>
        <w:rPr>
          <w:spacing w:val="-12"/>
        </w:rPr>
        <w:t xml:space="preserve"> </w:t>
      </w:r>
      <w:r>
        <w:rPr>
          <w:spacing w:val="-6"/>
        </w:rPr>
        <w:t>acts,</w:t>
      </w:r>
      <w:r>
        <w:rPr>
          <w:spacing w:val="-11"/>
        </w:rPr>
        <w:t xml:space="preserve"> </w:t>
      </w:r>
      <w:r>
        <w:rPr>
          <w:spacing w:val="-6"/>
        </w:rPr>
        <w:t>deeds</w:t>
      </w:r>
      <w:r>
        <w:rPr>
          <w:spacing w:val="-10"/>
        </w:rPr>
        <w:t xml:space="preserve"> </w:t>
      </w:r>
      <w:r>
        <w:rPr>
          <w:spacing w:val="-6"/>
        </w:rPr>
        <w:t>and</w:t>
      </w:r>
      <w:r>
        <w:rPr>
          <w:spacing w:val="-11"/>
        </w:rPr>
        <w:t xml:space="preserve"> </w:t>
      </w:r>
      <w:r>
        <w:rPr>
          <w:spacing w:val="-6"/>
        </w:rPr>
        <w:t>things</w:t>
      </w:r>
      <w:r>
        <w:rPr>
          <w:spacing w:val="-13"/>
        </w:rPr>
        <w:t xml:space="preserve"> </w:t>
      </w:r>
      <w:r>
        <w:rPr>
          <w:spacing w:val="-6"/>
        </w:rPr>
        <w:t>done</w:t>
      </w:r>
      <w:r>
        <w:rPr>
          <w:spacing w:val="-10"/>
        </w:rPr>
        <w:t xml:space="preserve"> </w:t>
      </w:r>
      <w:r>
        <w:rPr>
          <w:spacing w:val="-6"/>
        </w:rPr>
        <w:t>by</w:t>
      </w:r>
      <w:r>
        <w:rPr>
          <w:spacing w:val="-11"/>
        </w:rPr>
        <w:t xml:space="preserve"> </w:t>
      </w:r>
      <w:r>
        <w:rPr>
          <w:spacing w:val="-6"/>
        </w:rPr>
        <w:t>our</w:t>
      </w:r>
      <w:r>
        <w:rPr>
          <w:spacing w:val="-10"/>
        </w:rPr>
        <w:t xml:space="preserve"> </w:t>
      </w:r>
      <w:r>
        <w:rPr>
          <w:spacing w:val="-6"/>
        </w:rPr>
        <w:t xml:space="preserve">aforesaid </w:t>
      </w:r>
      <w:r>
        <w:t>attorney</w:t>
      </w:r>
      <w:r>
        <w:rPr>
          <w:spacing w:val="-23"/>
        </w:rPr>
        <w:t xml:space="preserve"> </w:t>
      </w:r>
      <w:r>
        <w:t>shall</w:t>
      </w:r>
      <w:r>
        <w:rPr>
          <w:spacing w:val="-22"/>
        </w:rPr>
        <w:t xml:space="preserve"> </w:t>
      </w:r>
      <w:r>
        <w:t>and</w:t>
      </w:r>
      <w:r>
        <w:rPr>
          <w:spacing w:val="-22"/>
        </w:rPr>
        <w:t xml:space="preserve"> </w:t>
      </w:r>
      <w:r>
        <w:t>shall</w:t>
      </w:r>
      <w:r>
        <w:rPr>
          <w:spacing w:val="-22"/>
        </w:rPr>
        <w:t xml:space="preserve"> </w:t>
      </w:r>
      <w:r>
        <w:t>always</w:t>
      </w:r>
      <w:r>
        <w:rPr>
          <w:spacing w:val="-22"/>
        </w:rPr>
        <w:t xml:space="preserve"> </w:t>
      </w:r>
      <w:r>
        <w:t>be</w:t>
      </w:r>
      <w:r>
        <w:rPr>
          <w:spacing w:val="-21"/>
        </w:rPr>
        <w:t xml:space="preserve"> </w:t>
      </w:r>
      <w:r>
        <w:t>deemed</w:t>
      </w:r>
      <w:r>
        <w:rPr>
          <w:spacing w:val="-23"/>
        </w:rPr>
        <w:t xml:space="preserve"> </w:t>
      </w:r>
      <w:r>
        <w:t>to</w:t>
      </w:r>
      <w:r>
        <w:rPr>
          <w:spacing w:val="-23"/>
        </w:rPr>
        <w:t xml:space="preserve"> </w:t>
      </w:r>
      <w:r>
        <w:t>have</w:t>
      </w:r>
      <w:r>
        <w:rPr>
          <w:spacing w:val="-22"/>
        </w:rPr>
        <w:t xml:space="preserve"> </w:t>
      </w:r>
      <w:r>
        <w:t>been</w:t>
      </w:r>
      <w:r>
        <w:rPr>
          <w:spacing w:val="-21"/>
        </w:rPr>
        <w:t xml:space="preserve"> </w:t>
      </w:r>
      <w:r>
        <w:t>done</w:t>
      </w:r>
      <w:r>
        <w:rPr>
          <w:spacing w:val="-22"/>
        </w:rPr>
        <w:t xml:space="preserve"> </w:t>
      </w:r>
      <w:r>
        <w:t>by</w:t>
      </w:r>
      <w:r>
        <w:rPr>
          <w:spacing w:val="-22"/>
        </w:rPr>
        <w:t xml:space="preserve"> </w:t>
      </w:r>
      <w:r>
        <w:t>us.</w:t>
      </w:r>
    </w:p>
    <w:p w14:paraId="4FB0DA3B" w14:textId="77777777" w:rsidR="00A13382" w:rsidRDefault="00A13382">
      <w:pPr>
        <w:pStyle w:val="BodyText"/>
        <w:spacing w:before="149"/>
      </w:pPr>
    </w:p>
    <w:p w14:paraId="4EB0E25F" w14:textId="77777777" w:rsidR="00A13382" w:rsidRDefault="00000000">
      <w:pPr>
        <w:pStyle w:val="BodyText"/>
        <w:spacing w:line="379" w:lineRule="auto"/>
        <w:ind w:left="1080" w:right="6653"/>
      </w:pPr>
      <w:r>
        <w:rPr>
          <w:spacing w:val="-4"/>
        </w:rPr>
        <w:t>Dated</w:t>
      </w:r>
      <w:r>
        <w:rPr>
          <w:spacing w:val="-22"/>
        </w:rPr>
        <w:t xml:space="preserve"> </w:t>
      </w:r>
      <w:r>
        <w:rPr>
          <w:spacing w:val="-4"/>
        </w:rPr>
        <w:t>this</w:t>
      </w:r>
      <w:r>
        <w:rPr>
          <w:spacing w:val="-21"/>
        </w:rPr>
        <w:t xml:space="preserve"> </w:t>
      </w:r>
      <w:r>
        <w:rPr>
          <w:spacing w:val="-4"/>
        </w:rPr>
        <w:t>day</w:t>
      </w:r>
      <w:r>
        <w:rPr>
          <w:spacing w:val="-23"/>
        </w:rPr>
        <w:t xml:space="preserve"> </w:t>
      </w:r>
      <w:r>
        <w:rPr>
          <w:spacing w:val="-4"/>
        </w:rPr>
        <w:t>of</w:t>
      </w:r>
      <w:r>
        <w:rPr>
          <w:spacing w:val="-22"/>
        </w:rPr>
        <w:t xml:space="preserve"> </w:t>
      </w:r>
      <w:r>
        <w:rPr>
          <w:spacing w:val="-4"/>
        </w:rPr>
        <w:t>2025</w:t>
      </w:r>
      <w:r>
        <w:rPr>
          <w:spacing w:val="-21"/>
        </w:rPr>
        <w:t xml:space="preserve"> </w:t>
      </w:r>
      <w:r>
        <w:rPr>
          <w:spacing w:val="-4"/>
        </w:rPr>
        <w:t xml:space="preserve">For </w:t>
      </w:r>
      <w:r>
        <w:rPr>
          <w:spacing w:val="-2"/>
        </w:rPr>
        <w:t>(Signature)</w:t>
      </w:r>
    </w:p>
    <w:p w14:paraId="72E947A7" w14:textId="77777777" w:rsidR="00A13382" w:rsidRDefault="00000000">
      <w:pPr>
        <w:pStyle w:val="BodyText"/>
        <w:spacing w:line="379" w:lineRule="auto"/>
        <w:ind w:left="1080" w:right="6653"/>
      </w:pPr>
      <w:r>
        <w:rPr>
          <w:spacing w:val="-2"/>
        </w:rPr>
        <w:t>(Name,</w:t>
      </w:r>
      <w:r>
        <w:rPr>
          <w:spacing w:val="-24"/>
        </w:rPr>
        <w:t xml:space="preserve"> </w:t>
      </w:r>
      <w:r>
        <w:rPr>
          <w:spacing w:val="-2"/>
        </w:rPr>
        <w:t>Designation</w:t>
      </w:r>
      <w:r>
        <w:rPr>
          <w:spacing w:val="-24"/>
        </w:rPr>
        <w:t xml:space="preserve"> </w:t>
      </w:r>
      <w:r>
        <w:rPr>
          <w:spacing w:val="-2"/>
        </w:rPr>
        <w:t>and</w:t>
      </w:r>
      <w:r>
        <w:rPr>
          <w:spacing w:val="-24"/>
        </w:rPr>
        <w:t xml:space="preserve"> </w:t>
      </w:r>
      <w:r>
        <w:rPr>
          <w:spacing w:val="-2"/>
        </w:rPr>
        <w:t xml:space="preserve">Address) </w:t>
      </w:r>
      <w:r>
        <w:t>Accepted</w:t>
      </w:r>
      <w:r>
        <w:rPr>
          <w:spacing w:val="-18"/>
        </w:rPr>
        <w:t xml:space="preserve"> </w:t>
      </w:r>
      <w:r>
        <w:t>(Signature)</w:t>
      </w:r>
    </w:p>
    <w:p w14:paraId="7A6EB625" w14:textId="77777777" w:rsidR="00A13382" w:rsidRDefault="00000000">
      <w:pPr>
        <w:pStyle w:val="BodyText"/>
        <w:spacing w:line="379" w:lineRule="auto"/>
        <w:ind w:left="1080" w:right="6199"/>
      </w:pPr>
      <w:r>
        <w:rPr>
          <w:spacing w:val="-6"/>
        </w:rPr>
        <w:t>(Name,</w:t>
      </w:r>
      <w:r>
        <w:rPr>
          <w:spacing w:val="-26"/>
        </w:rPr>
        <w:t xml:space="preserve"> </w:t>
      </w:r>
      <w:r>
        <w:rPr>
          <w:spacing w:val="-6"/>
        </w:rPr>
        <w:t>Title</w:t>
      </w:r>
      <w:r>
        <w:rPr>
          <w:spacing w:val="-24"/>
        </w:rPr>
        <w:t xml:space="preserve"> </w:t>
      </w:r>
      <w:r>
        <w:rPr>
          <w:spacing w:val="-6"/>
        </w:rPr>
        <w:t>and</w:t>
      </w:r>
      <w:r>
        <w:rPr>
          <w:spacing w:val="-25"/>
        </w:rPr>
        <w:t xml:space="preserve"> </w:t>
      </w:r>
      <w:r>
        <w:rPr>
          <w:spacing w:val="-6"/>
        </w:rPr>
        <w:t>Address</w:t>
      </w:r>
      <w:r>
        <w:rPr>
          <w:spacing w:val="-24"/>
        </w:rPr>
        <w:t xml:space="preserve"> </w:t>
      </w:r>
      <w:r>
        <w:rPr>
          <w:spacing w:val="-6"/>
        </w:rPr>
        <w:t>of</w:t>
      </w:r>
      <w:r>
        <w:rPr>
          <w:spacing w:val="-24"/>
        </w:rPr>
        <w:t xml:space="preserve"> </w:t>
      </w:r>
      <w:r>
        <w:rPr>
          <w:spacing w:val="-6"/>
        </w:rPr>
        <w:t>the</w:t>
      </w:r>
      <w:r>
        <w:rPr>
          <w:spacing w:val="-24"/>
        </w:rPr>
        <w:t xml:space="preserve"> </w:t>
      </w:r>
      <w:r>
        <w:rPr>
          <w:spacing w:val="-6"/>
        </w:rPr>
        <w:t xml:space="preserve">Attorney) </w:t>
      </w:r>
      <w:r>
        <w:rPr>
          <w:spacing w:val="-2"/>
        </w:rPr>
        <w:t>Date:</w:t>
      </w:r>
    </w:p>
    <w:p w14:paraId="044E999D" w14:textId="77777777" w:rsidR="00A13382" w:rsidRDefault="00000000">
      <w:pPr>
        <w:pStyle w:val="Heading3"/>
        <w:spacing w:line="278" w:lineRule="exact"/>
        <w:ind w:left="1080" w:firstLine="0"/>
      </w:pPr>
      <w:r>
        <w:rPr>
          <w:spacing w:val="-4"/>
        </w:rPr>
        <w:t>Note:</w:t>
      </w:r>
    </w:p>
    <w:p w14:paraId="5667CC5D" w14:textId="77777777" w:rsidR="00A13382" w:rsidRDefault="00000000">
      <w:pPr>
        <w:pStyle w:val="ListParagraph"/>
        <w:numPr>
          <w:ilvl w:val="0"/>
          <w:numId w:val="21"/>
        </w:numPr>
        <w:tabs>
          <w:tab w:val="left" w:pos="1440"/>
        </w:tabs>
        <w:spacing w:before="157" w:line="376" w:lineRule="auto"/>
        <w:ind w:right="1078"/>
        <w:jc w:val="both"/>
        <w:rPr>
          <w:sz w:val="24"/>
        </w:rPr>
      </w:pPr>
      <w:r>
        <w:rPr>
          <w:sz w:val="24"/>
        </w:rPr>
        <w:t>The mode of execution of the Power of Attorney should be in accordance with the procedure,</w:t>
      </w:r>
      <w:r>
        <w:rPr>
          <w:spacing w:val="-14"/>
          <w:sz w:val="24"/>
        </w:rPr>
        <w:t xml:space="preserve"> </w:t>
      </w:r>
      <w:r>
        <w:rPr>
          <w:sz w:val="24"/>
        </w:rPr>
        <w:t>if</w:t>
      </w:r>
      <w:r>
        <w:rPr>
          <w:spacing w:val="-14"/>
          <w:sz w:val="24"/>
        </w:rPr>
        <w:t xml:space="preserve"> </w:t>
      </w:r>
      <w:r>
        <w:rPr>
          <w:sz w:val="24"/>
        </w:rPr>
        <w:t>any,</w:t>
      </w:r>
      <w:r>
        <w:rPr>
          <w:spacing w:val="-15"/>
          <w:sz w:val="24"/>
        </w:rPr>
        <w:t xml:space="preserve"> </w:t>
      </w:r>
      <w:r>
        <w:rPr>
          <w:sz w:val="24"/>
        </w:rPr>
        <w:t>laid</w:t>
      </w:r>
      <w:r>
        <w:rPr>
          <w:spacing w:val="-16"/>
          <w:sz w:val="24"/>
        </w:rPr>
        <w:t xml:space="preserve"> </w:t>
      </w:r>
      <w:r>
        <w:rPr>
          <w:sz w:val="24"/>
        </w:rPr>
        <w:t>down</w:t>
      </w:r>
      <w:r>
        <w:rPr>
          <w:spacing w:val="-15"/>
          <w:sz w:val="24"/>
        </w:rPr>
        <w:t xml:space="preserve"> </w:t>
      </w:r>
      <w:r>
        <w:rPr>
          <w:sz w:val="24"/>
        </w:rPr>
        <w:t>by</w:t>
      </w:r>
      <w:r>
        <w:rPr>
          <w:spacing w:val="-15"/>
          <w:sz w:val="24"/>
        </w:rPr>
        <w:t xml:space="preserve"> </w:t>
      </w:r>
      <w:r>
        <w:rPr>
          <w:sz w:val="24"/>
        </w:rPr>
        <w:t>the</w:t>
      </w:r>
      <w:r>
        <w:rPr>
          <w:spacing w:val="-15"/>
          <w:sz w:val="24"/>
        </w:rPr>
        <w:t xml:space="preserve"> </w:t>
      </w:r>
      <w:r>
        <w:rPr>
          <w:sz w:val="24"/>
        </w:rPr>
        <w:t>applicable</w:t>
      </w:r>
      <w:r>
        <w:rPr>
          <w:spacing w:val="-14"/>
          <w:sz w:val="24"/>
        </w:rPr>
        <w:t xml:space="preserve"> </w:t>
      </w:r>
      <w:r>
        <w:rPr>
          <w:sz w:val="24"/>
        </w:rPr>
        <w:t>law</w:t>
      </w:r>
      <w:r>
        <w:rPr>
          <w:spacing w:val="-15"/>
          <w:sz w:val="24"/>
        </w:rPr>
        <w:t xml:space="preserve"> </w:t>
      </w:r>
      <w:r>
        <w:rPr>
          <w:sz w:val="24"/>
        </w:rPr>
        <w:t>and</w:t>
      </w:r>
      <w:r>
        <w:rPr>
          <w:spacing w:val="-15"/>
          <w:sz w:val="24"/>
        </w:rPr>
        <w:t xml:space="preserve"> </w:t>
      </w:r>
      <w:r>
        <w:rPr>
          <w:sz w:val="24"/>
        </w:rPr>
        <w:t>the</w:t>
      </w:r>
      <w:r>
        <w:rPr>
          <w:spacing w:val="-15"/>
          <w:sz w:val="24"/>
        </w:rPr>
        <w:t xml:space="preserve"> </w:t>
      </w:r>
      <w:r>
        <w:rPr>
          <w:sz w:val="24"/>
        </w:rPr>
        <w:t>charter</w:t>
      </w:r>
      <w:r>
        <w:rPr>
          <w:spacing w:val="-15"/>
          <w:sz w:val="24"/>
        </w:rPr>
        <w:t xml:space="preserve"> </w:t>
      </w:r>
      <w:r>
        <w:rPr>
          <w:sz w:val="24"/>
        </w:rPr>
        <w:t>documents</w:t>
      </w:r>
      <w:r>
        <w:rPr>
          <w:spacing w:val="-15"/>
          <w:sz w:val="24"/>
        </w:rPr>
        <w:t xml:space="preserve"> </w:t>
      </w:r>
      <w:r>
        <w:rPr>
          <w:sz w:val="24"/>
        </w:rPr>
        <w:t>of</w:t>
      </w:r>
      <w:r>
        <w:rPr>
          <w:spacing w:val="-15"/>
          <w:sz w:val="24"/>
        </w:rPr>
        <w:t xml:space="preserve"> </w:t>
      </w:r>
      <w:r>
        <w:rPr>
          <w:sz w:val="24"/>
        </w:rPr>
        <w:t xml:space="preserve">the </w:t>
      </w:r>
      <w:r>
        <w:rPr>
          <w:spacing w:val="-4"/>
          <w:sz w:val="24"/>
        </w:rPr>
        <w:t>executants</w:t>
      </w:r>
      <w:r>
        <w:rPr>
          <w:spacing w:val="-15"/>
          <w:sz w:val="24"/>
        </w:rPr>
        <w:t xml:space="preserve"> </w:t>
      </w:r>
      <w:r>
        <w:rPr>
          <w:spacing w:val="-4"/>
          <w:sz w:val="24"/>
        </w:rPr>
        <w:t>and</w:t>
      </w:r>
      <w:r>
        <w:rPr>
          <w:spacing w:val="-14"/>
          <w:sz w:val="24"/>
        </w:rPr>
        <w:t xml:space="preserve"> </w:t>
      </w:r>
      <w:r>
        <w:rPr>
          <w:spacing w:val="-4"/>
          <w:sz w:val="24"/>
        </w:rPr>
        <w:t>when</w:t>
      </w:r>
      <w:r>
        <w:rPr>
          <w:spacing w:val="-14"/>
          <w:sz w:val="24"/>
        </w:rPr>
        <w:t xml:space="preserve"> </w:t>
      </w:r>
      <w:r>
        <w:rPr>
          <w:spacing w:val="-4"/>
          <w:sz w:val="24"/>
        </w:rPr>
        <w:t>it</w:t>
      </w:r>
      <w:r>
        <w:rPr>
          <w:spacing w:val="-14"/>
          <w:sz w:val="24"/>
        </w:rPr>
        <w:t xml:space="preserve"> </w:t>
      </w:r>
      <w:r>
        <w:rPr>
          <w:spacing w:val="-4"/>
          <w:sz w:val="24"/>
        </w:rPr>
        <w:t>is</w:t>
      </w:r>
      <w:r>
        <w:rPr>
          <w:spacing w:val="-14"/>
          <w:sz w:val="24"/>
        </w:rPr>
        <w:t xml:space="preserve"> </w:t>
      </w:r>
      <w:r>
        <w:rPr>
          <w:spacing w:val="-4"/>
          <w:sz w:val="24"/>
        </w:rPr>
        <w:t>so</w:t>
      </w:r>
      <w:r>
        <w:rPr>
          <w:spacing w:val="-14"/>
          <w:sz w:val="24"/>
        </w:rPr>
        <w:t xml:space="preserve"> </w:t>
      </w:r>
      <w:r>
        <w:rPr>
          <w:spacing w:val="-4"/>
          <w:sz w:val="24"/>
        </w:rPr>
        <w:t>required</w:t>
      </w:r>
      <w:r>
        <w:rPr>
          <w:spacing w:val="-14"/>
          <w:sz w:val="24"/>
        </w:rPr>
        <w:t xml:space="preserve"> </w:t>
      </w:r>
      <w:r>
        <w:rPr>
          <w:spacing w:val="-4"/>
          <w:sz w:val="24"/>
        </w:rPr>
        <w:t>the</w:t>
      </w:r>
      <w:r>
        <w:rPr>
          <w:spacing w:val="-14"/>
          <w:sz w:val="24"/>
        </w:rPr>
        <w:t xml:space="preserve"> </w:t>
      </w:r>
      <w:r>
        <w:rPr>
          <w:spacing w:val="-4"/>
          <w:sz w:val="24"/>
        </w:rPr>
        <w:t>same</w:t>
      </w:r>
      <w:r>
        <w:rPr>
          <w:spacing w:val="-14"/>
          <w:sz w:val="24"/>
        </w:rPr>
        <w:t xml:space="preserve"> </w:t>
      </w:r>
      <w:r>
        <w:rPr>
          <w:spacing w:val="-4"/>
          <w:sz w:val="24"/>
        </w:rPr>
        <w:t>should</w:t>
      </w:r>
      <w:r>
        <w:rPr>
          <w:spacing w:val="-14"/>
          <w:sz w:val="24"/>
        </w:rPr>
        <w:t xml:space="preserve"> </w:t>
      </w:r>
      <w:r>
        <w:rPr>
          <w:spacing w:val="-4"/>
          <w:sz w:val="24"/>
        </w:rPr>
        <w:t>be</w:t>
      </w:r>
      <w:r>
        <w:rPr>
          <w:spacing w:val="-14"/>
          <w:sz w:val="24"/>
        </w:rPr>
        <w:t xml:space="preserve"> </w:t>
      </w:r>
      <w:r>
        <w:rPr>
          <w:spacing w:val="-4"/>
          <w:sz w:val="24"/>
        </w:rPr>
        <w:t>under</w:t>
      </w:r>
      <w:r>
        <w:rPr>
          <w:spacing w:val="-14"/>
          <w:sz w:val="24"/>
        </w:rPr>
        <w:t xml:space="preserve"> </w:t>
      </w:r>
      <w:r>
        <w:rPr>
          <w:spacing w:val="-4"/>
          <w:sz w:val="24"/>
        </w:rPr>
        <w:t>common</w:t>
      </w:r>
      <w:r>
        <w:rPr>
          <w:spacing w:val="-14"/>
          <w:sz w:val="24"/>
        </w:rPr>
        <w:t xml:space="preserve"> </w:t>
      </w:r>
      <w:r>
        <w:rPr>
          <w:spacing w:val="-4"/>
          <w:sz w:val="24"/>
        </w:rPr>
        <w:t>seal</w:t>
      </w:r>
      <w:r>
        <w:rPr>
          <w:spacing w:val="-15"/>
          <w:sz w:val="24"/>
        </w:rPr>
        <w:t xml:space="preserve"> </w:t>
      </w:r>
      <w:r>
        <w:rPr>
          <w:spacing w:val="-4"/>
          <w:sz w:val="24"/>
        </w:rPr>
        <w:t>affixed</w:t>
      </w:r>
      <w:r>
        <w:rPr>
          <w:spacing w:val="-14"/>
          <w:sz w:val="24"/>
        </w:rPr>
        <w:t xml:space="preserve"> </w:t>
      </w:r>
      <w:r>
        <w:rPr>
          <w:spacing w:val="-4"/>
          <w:sz w:val="24"/>
        </w:rPr>
        <w:t xml:space="preserve">in </w:t>
      </w:r>
      <w:r>
        <w:rPr>
          <w:sz w:val="24"/>
        </w:rPr>
        <w:t>accordance</w:t>
      </w:r>
      <w:r>
        <w:rPr>
          <w:spacing w:val="-24"/>
          <w:sz w:val="24"/>
        </w:rPr>
        <w:t xml:space="preserve"> </w:t>
      </w:r>
      <w:r>
        <w:rPr>
          <w:sz w:val="24"/>
        </w:rPr>
        <w:t>with</w:t>
      </w:r>
      <w:r>
        <w:rPr>
          <w:spacing w:val="-24"/>
          <w:sz w:val="24"/>
        </w:rPr>
        <w:t xml:space="preserve"> </w:t>
      </w:r>
      <w:r>
        <w:rPr>
          <w:sz w:val="24"/>
        </w:rPr>
        <w:t>the</w:t>
      </w:r>
      <w:r>
        <w:rPr>
          <w:spacing w:val="-24"/>
          <w:sz w:val="24"/>
        </w:rPr>
        <w:t xml:space="preserve"> </w:t>
      </w:r>
      <w:r>
        <w:rPr>
          <w:sz w:val="24"/>
        </w:rPr>
        <w:t>required</w:t>
      </w:r>
      <w:r>
        <w:rPr>
          <w:spacing w:val="-25"/>
          <w:sz w:val="24"/>
        </w:rPr>
        <w:t xml:space="preserve"> </w:t>
      </w:r>
      <w:r>
        <w:rPr>
          <w:sz w:val="24"/>
        </w:rPr>
        <w:t>procedure.</w:t>
      </w:r>
    </w:p>
    <w:p w14:paraId="6717EBB1" w14:textId="77777777" w:rsidR="00A13382" w:rsidRDefault="00A13382">
      <w:pPr>
        <w:pStyle w:val="ListParagraph"/>
        <w:spacing w:line="376" w:lineRule="auto"/>
        <w:jc w:val="both"/>
        <w:rPr>
          <w:sz w:val="24"/>
        </w:rPr>
        <w:sectPr w:rsidR="00A13382" w:rsidSect="00AD0681">
          <w:pgSz w:w="12240" w:h="15840"/>
          <w:pgMar w:top="1100" w:right="360" w:bottom="940" w:left="360" w:header="288" w:footer="576" w:gutter="0"/>
          <w:cols w:space="720"/>
          <w:docGrid w:linePitch="299"/>
        </w:sectPr>
      </w:pPr>
    </w:p>
    <w:p w14:paraId="1BB9D253" w14:textId="77777777" w:rsidR="00A13382" w:rsidRDefault="00000000">
      <w:pPr>
        <w:pStyle w:val="ListParagraph"/>
        <w:numPr>
          <w:ilvl w:val="0"/>
          <w:numId w:val="21"/>
        </w:numPr>
        <w:tabs>
          <w:tab w:val="left" w:pos="1440"/>
        </w:tabs>
        <w:spacing w:before="90" w:line="376" w:lineRule="auto"/>
        <w:ind w:right="1080"/>
        <w:jc w:val="both"/>
        <w:rPr>
          <w:sz w:val="24"/>
        </w:rPr>
      </w:pPr>
      <w:r>
        <w:rPr>
          <w:sz w:val="24"/>
        </w:rPr>
        <w:lastRenderedPageBreak/>
        <w:t>Also,</w:t>
      </w:r>
      <w:r>
        <w:rPr>
          <w:spacing w:val="-15"/>
          <w:sz w:val="24"/>
        </w:rPr>
        <w:t xml:space="preserve"> </w:t>
      </w:r>
      <w:r>
        <w:rPr>
          <w:sz w:val="24"/>
        </w:rPr>
        <w:t>wherever</w:t>
      </w:r>
      <w:r>
        <w:rPr>
          <w:spacing w:val="-15"/>
          <w:sz w:val="24"/>
        </w:rPr>
        <w:t xml:space="preserve"> </w:t>
      </w:r>
      <w:r>
        <w:rPr>
          <w:sz w:val="24"/>
        </w:rPr>
        <w:t>required,</w:t>
      </w:r>
      <w:r>
        <w:rPr>
          <w:spacing w:val="-15"/>
          <w:sz w:val="24"/>
        </w:rPr>
        <w:t xml:space="preserve"> </w:t>
      </w:r>
      <w:r>
        <w:rPr>
          <w:sz w:val="24"/>
        </w:rPr>
        <w:t>the</w:t>
      </w:r>
      <w:r>
        <w:rPr>
          <w:spacing w:val="-15"/>
          <w:sz w:val="24"/>
        </w:rPr>
        <w:t xml:space="preserve"> </w:t>
      </w:r>
      <w:r>
        <w:rPr>
          <w:sz w:val="24"/>
        </w:rPr>
        <w:t>bidder</w:t>
      </w:r>
      <w:r>
        <w:rPr>
          <w:spacing w:val="-15"/>
          <w:sz w:val="24"/>
        </w:rPr>
        <w:t xml:space="preserve"> </w:t>
      </w:r>
      <w:r>
        <w:rPr>
          <w:sz w:val="24"/>
        </w:rPr>
        <w:t>should</w:t>
      </w:r>
      <w:r>
        <w:rPr>
          <w:spacing w:val="-15"/>
          <w:sz w:val="24"/>
        </w:rPr>
        <w:t xml:space="preserve"> </w:t>
      </w:r>
      <w:r>
        <w:rPr>
          <w:sz w:val="24"/>
        </w:rPr>
        <w:t>submit</w:t>
      </w:r>
      <w:r>
        <w:rPr>
          <w:spacing w:val="-15"/>
          <w:sz w:val="24"/>
        </w:rPr>
        <w:t xml:space="preserve"> </w:t>
      </w:r>
      <w:r>
        <w:rPr>
          <w:sz w:val="24"/>
        </w:rPr>
        <w:t>for</w:t>
      </w:r>
      <w:r>
        <w:rPr>
          <w:spacing w:val="-16"/>
          <w:sz w:val="24"/>
        </w:rPr>
        <w:t xml:space="preserve"> </w:t>
      </w:r>
      <w:r>
        <w:rPr>
          <w:sz w:val="24"/>
        </w:rPr>
        <w:t>verification</w:t>
      </w:r>
      <w:r>
        <w:rPr>
          <w:spacing w:val="-15"/>
          <w:sz w:val="24"/>
        </w:rPr>
        <w:t xml:space="preserve"> </w:t>
      </w:r>
      <w:r>
        <w:rPr>
          <w:sz w:val="24"/>
        </w:rPr>
        <w:t>the</w:t>
      </w:r>
      <w:r>
        <w:rPr>
          <w:spacing w:val="-15"/>
          <w:sz w:val="24"/>
        </w:rPr>
        <w:t xml:space="preserve"> </w:t>
      </w:r>
      <w:r>
        <w:rPr>
          <w:sz w:val="24"/>
        </w:rPr>
        <w:t>extract</w:t>
      </w:r>
      <w:r>
        <w:rPr>
          <w:spacing w:val="-15"/>
          <w:sz w:val="24"/>
        </w:rPr>
        <w:t xml:space="preserve"> </w:t>
      </w:r>
      <w:r>
        <w:rPr>
          <w:sz w:val="24"/>
        </w:rPr>
        <w:t>of</w:t>
      </w:r>
      <w:r>
        <w:rPr>
          <w:spacing w:val="-15"/>
          <w:sz w:val="24"/>
        </w:rPr>
        <w:t xml:space="preserve"> </w:t>
      </w:r>
      <w:r>
        <w:rPr>
          <w:sz w:val="24"/>
        </w:rPr>
        <w:t xml:space="preserve">the </w:t>
      </w:r>
      <w:r>
        <w:rPr>
          <w:spacing w:val="-4"/>
          <w:sz w:val="24"/>
        </w:rPr>
        <w:t>charter</w:t>
      </w:r>
      <w:r>
        <w:rPr>
          <w:spacing w:val="-15"/>
          <w:sz w:val="24"/>
        </w:rPr>
        <w:t xml:space="preserve"> </w:t>
      </w:r>
      <w:r>
        <w:rPr>
          <w:spacing w:val="-4"/>
          <w:sz w:val="24"/>
        </w:rPr>
        <w:t>documents</w:t>
      </w:r>
      <w:r>
        <w:rPr>
          <w:spacing w:val="-14"/>
          <w:sz w:val="24"/>
        </w:rPr>
        <w:t xml:space="preserve"> </w:t>
      </w:r>
      <w:r>
        <w:rPr>
          <w:spacing w:val="-4"/>
          <w:sz w:val="24"/>
        </w:rPr>
        <w:t>and</w:t>
      </w:r>
      <w:r>
        <w:rPr>
          <w:spacing w:val="-14"/>
          <w:sz w:val="24"/>
        </w:rPr>
        <w:t xml:space="preserve"> </w:t>
      </w:r>
      <w:r>
        <w:rPr>
          <w:spacing w:val="-4"/>
          <w:sz w:val="24"/>
        </w:rPr>
        <w:t>documents</w:t>
      </w:r>
      <w:r>
        <w:rPr>
          <w:spacing w:val="-14"/>
          <w:sz w:val="24"/>
        </w:rPr>
        <w:t xml:space="preserve"> </w:t>
      </w:r>
      <w:r>
        <w:rPr>
          <w:spacing w:val="-4"/>
          <w:sz w:val="24"/>
        </w:rPr>
        <w:t>such</w:t>
      </w:r>
      <w:r>
        <w:rPr>
          <w:spacing w:val="-14"/>
          <w:sz w:val="24"/>
        </w:rPr>
        <w:t xml:space="preserve"> </w:t>
      </w:r>
      <w:r>
        <w:rPr>
          <w:spacing w:val="-4"/>
          <w:sz w:val="24"/>
        </w:rPr>
        <w:t>as</w:t>
      </w:r>
      <w:r>
        <w:rPr>
          <w:spacing w:val="-14"/>
          <w:sz w:val="24"/>
        </w:rPr>
        <w:t xml:space="preserve"> </w:t>
      </w:r>
      <w:r>
        <w:rPr>
          <w:spacing w:val="-4"/>
          <w:sz w:val="24"/>
        </w:rPr>
        <w:t>a</w:t>
      </w:r>
      <w:r>
        <w:rPr>
          <w:spacing w:val="-14"/>
          <w:sz w:val="24"/>
        </w:rPr>
        <w:t xml:space="preserve"> </w:t>
      </w:r>
      <w:r>
        <w:rPr>
          <w:spacing w:val="-4"/>
          <w:sz w:val="24"/>
        </w:rPr>
        <w:t>resolution</w:t>
      </w:r>
      <w:r>
        <w:rPr>
          <w:spacing w:val="-14"/>
          <w:sz w:val="24"/>
        </w:rPr>
        <w:t xml:space="preserve"> </w:t>
      </w:r>
      <w:r>
        <w:rPr>
          <w:spacing w:val="-4"/>
          <w:sz w:val="24"/>
        </w:rPr>
        <w:t>/</w:t>
      </w:r>
      <w:r>
        <w:rPr>
          <w:spacing w:val="-14"/>
          <w:sz w:val="24"/>
        </w:rPr>
        <w:t xml:space="preserve"> </w:t>
      </w:r>
      <w:r>
        <w:rPr>
          <w:spacing w:val="-4"/>
          <w:sz w:val="24"/>
        </w:rPr>
        <w:t>power</w:t>
      </w:r>
      <w:r>
        <w:rPr>
          <w:spacing w:val="-14"/>
          <w:sz w:val="24"/>
        </w:rPr>
        <w:t xml:space="preserve"> </w:t>
      </w:r>
      <w:r>
        <w:rPr>
          <w:spacing w:val="-4"/>
          <w:sz w:val="24"/>
        </w:rPr>
        <w:t>of</w:t>
      </w:r>
      <w:r>
        <w:rPr>
          <w:spacing w:val="-14"/>
          <w:sz w:val="24"/>
        </w:rPr>
        <w:t xml:space="preserve"> </w:t>
      </w:r>
      <w:r>
        <w:rPr>
          <w:spacing w:val="-4"/>
          <w:sz w:val="24"/>
        </w:rPr>
        <w:t>attorney</w:t>
      </w:r>
      <w:r>
        <w:rPr>
          <w:spacing w:val="-14"/>
          <w:sz w:val="24"/>
        </w:rPr>
        <w:t xml:space="preserve"> </w:t>
      </w:r>
      <w:r>
        <w:rPr>
          <w:spacing w:val="-4"/>
          <w:sz w:val="24"/>
        </w:rPr>
        <w:t>in</w:t>
      </w:r>
      <w:r>
        <w:rPr>
          <w:spacing w:val="-14"/>
          <w:sz w:val="24"/>
        </w:rPr>
        <w:t xml:space="preserve"> </w:t>
      </w:r>
      <w:r>
        <w:rPr>
          <w:spacing w:val="-4"/>
          <w:sz w:val="24"/>
        </w:rPr>
        <w:t>favour</w:t>
      </w:r>
      <w:r>
        <w:rPr>
          <w:spacing w:val="-15"/>
          <w:sz w:val="24"/>
        </w:rPr>
        <w:t xml:space="preserve"> </w:t>
      </w:r>
      <w:r>
        <w:rPr>
          <w:spacing w:val="-4"/>
          <w:sz w:val="24"/>
        </w:rPr>
        <w:t xml:space="preserve">of </w:t>
      </w:r>
      <w:r>
        <w:rPr>
          <w:spacing w:val="-2"/>
          <w:sz w:val="24"/>
        </w:rPr>
        <w:t>the</w:t>
      </w:r>
      <w:r>
        <w:rPr>
          <w:spacing w:val="-17"/>
          <w:sz w:val="24"/>
        </w:rPr>
        <w:t xml:space="preserve"> </w:t>
      </w:r>
      <w:r>
        <w:rPr>
          <w:spacing w:val="-2"/>
          <w:sz w:val="24"/>
        </w:rPr>
        <w:t>person</w:t>
      </w:r>
      <w:r>
        <w:rPr>
          <w:spacing w:val="-16"/>
          <w:sz w:val="24"/>
        </w:rPr>
        <w:t xml:space="preserve"> </w:t>
      </w:r>
      <w:r>
        <w:rPr>
          <w:spacing w:val="-2"/>
          <w:sz w:val="24"/>
        </w:rPr>
        <w:t>executing</w:t>
      </w:r>
      <w:r>
        <w:rPr>
          <w:spacing w:val="-16"/>
          <w:sz w:val="24"/>
        </w:rPr>
        <w:t xml:space="preserve"> </w:t>
      </w:r>
      <w:r>
        <w:rPr>
          <w:spacing w:val="-2"/>
          <w:sz w:val="24"/>
        </w:rPr>
        <w:t>this</w:t>
      </w:r>
      <w:r>
        <w:rPr>
          <w:spacing w:val="-16"/>
          <w:sz w:val="24"/>
        </w:rPr>
        <w:t xml:space="preserve"> </w:t>
      </w:r>
      <w:r>
        <w:rPr>
          <w:spacing w:val="-2"/>
          <w:sz w:val="24"/>
        </w:rPr>
        <w:t>Power</w:t>
      </w:r>
      <w:r>
        <w:rPr>
          <w:spacing w:val="-16"/>
          <w:sz w:val="24"/>
        </w:rPr>
        <w:t xml:space="preserve"> </w:t>
      </w:r>
      <w:r>
        <w:rPr>
          <w:spacing w:val="-2"/>
          <w:sz w:val="24"/>
        </w:rPr>
        <w:t>of</w:t>
      </w:r>
      <w:r>
        <w:rPr>
          <w:spacing w:val="-16"/>
          <w:sz w:val="24"/>
        </w:rPr>
        <w:t xml:space="preserve"> </w:t>
      </w:r>
      <w:r>
        <w:rPr>
          <w:spacing w:val="-2"/>
          <w:sz w:val="24"/>
        </w:rPr>
        <w:t>Attorney</w:t>
      </w:r>
      <w:r>
        <w:rPr>
          <w:spacing w:val="-16"/>
          <w:sz w:val="24"/>
        </w:rPr>
        <w:t xml:space="preserve"> </w:t>
      </w:r>
      <w:r>
        <w:rPr>
          <w:spacing w:val="-2"/>
          <w:sz w:val="24"/>
        </w:rPr>
        <w:t>for</w:t>
      </w:r>
      <w:r>
        <w:rPr>
          <w:spacing w:val="-16"/>
          <w:sz w:val="24"/>
        </w:rPr>
        <w:t xml:space="preserve"> </w:t>
      </w:r>
      <w:r>
        <w:rPr>
          <w:spacing w:val="-2"/>
          <w:sz w:val="24"/>
        </w:rPr>
        <w:t>the</w:t>
      </w:r>
      <w:r>
        <w:rPr>
          <w:spacing w:val="-16"/>
          <w:sz w:val="24"/>
        </w:rPr>
        <w:t xml:space="preserve"> </w:t>
      </w:r>
      <w:r>
        <w:rPr>
          <w:spacing w:val="-2"/>
          <w:sz w:val="24"/>
        </w:rPr>
        <w:t>delegation</w:t>
      </w:r>
      <w:r>
        <w:rPr>
          <w:spacing w:val="-16"/>
          <w:sz w:val="24"/>
        </w:rPr>
        <w:t xml:space="preserve"> </w:t>
      </w:r>
      <w:r>
        <w:rPr>
          <w:spacing w:val="-2"/>
          <w:sz w:val="24"/>
        </w:rPr>
        <w:t>of</w:t>
      </w:r>
      <w:r>
        <w:rPr>
          <w:spacing w:val="-16"/>
          <w:sz w:val="24"/>
        </w:rPr>
        <w:t xml:space="preserve"> </w:t>
      </w:r>
      <w:r>
        <w:rPr>
          <w:spacing w:val="-2"/>
          <w:sz w:val="24"/>
        </w:rPr>
        <w:t>power</w:t>
      </w:r>
      <w:r>
        <w:rPr>
          <w:spacing w:val="-16"/>
          <w:sz w:val="24"/>
        </w:rPr>
        <w:t xml:space="preserve"> </w:t>
      </w:r>
      <w:r>
        <w:rPr>
          <w:spacing w:val="-2"/>
          <w:sz w:val="24"/>
        </w:rPr>
        <w:t>hereunder</w:t>
      </w:r>
      <w:r>
        <w:rPr>
          <w:spacing w:val="-16"/>
          <w:sz w:val="24"/>
        </w:rPr>
        <w:t xml:space="preserve"> </w:t>
      </w:r>
      <w:r>
        <w:rPr>
          <w:spacing w:val="-2"/>
          <w:sz w:val="24"/>
        </w:rPr>
        <w:t xml:space="preserve">on </w:t>
      </w:r>
      <w:r>
        <w:rPr>
          <w:sz w:val="24"/>
        </w:rPr>
        <w:t>behalf</w:t>
      </w:r>
      <w:r>
        <w:rPr>
          <w:spacing w:val="-16"/>
          <w:sz w:val="24"/>
        </w:rPr>
        <w:t xml:space="preserve"> </w:t>
      </w:r>
      <w:r>
        <w:rPr>
          <w:sz w:val="24"/>
        </w:rPr>
        <w:t>of</w:t>
      </w:r>
      <w:r>
        <w:rPr>
          <w:spacing w:val="-16"/>
          <w:sz w:val="24"/>
        </w:rPr>
        <w:t xml:space="preserve"> </w:t>
      </w:r>
      <w:r>
        <w:rPr>
          <w:sz w:val="24"/>
        </w:rPr>
        <w:t>the</w:t>
      </w:r>
      <w:r>
        <w:rPr>
          <w:spacing w:val="-17"/>
          <w:sz w:val="24"/>
        </w:rPr>
        <w:t xml:space="preserve"> </w:t>
      </w:r>
      <w:r>
        <w:rPr>
          <w:sz w:val="24"/>
        </w:rPr>
        <w:t>bidder.</w:t>
      </w:r>
    </w:p>
    <w:p w14:paraId="42C678A5" w14:textId="77777777" w:rsidR="00A13382" w:rsidRDefault="00000000">
      <w:pPr>
        <w:pStyle w:val="ListParagraph"/>
        <w:numPr>
          <w:ilvl w:val="0"/>
          <w:numId w:val="21"/>
        </w:numPr>
        <w:tabs>
          <w:tab w:val="left" w:pos="1440"/>
        </w:tabs>
        <w:spacing w:line="374" w:lineRule="auto"/>
        <w:ind w:right="1082"/>
        <w:jc w:val="both"/>
        <w:rPr>
          <w:sz w:val="24"/>
        </w:rPr>
      </w:pPr>
      <w:r>
        <w:rPr>
          <w:spacing w:val="-4"/>
          <w:sz w:val="24"/>
        </w:rPr>
        <w:t>In</w:t>
      </w:r>
      <w:r>
        <w:rPr>
          <w:spacing w:val="-13"/>
          <w:sz w:val="24"/>
        </w:rPr>
        <w:t xml:space="preserve"> </w:t>
      </w:r>
      <w:r>
        <w:rPr>
          <w:spacing w:val="-4"/>
          <w:sz w:val="24"/>
        </w:rPr>
        <w:t>case</w:t>
      </w:r>
      <w:r>
        <w:rPr>
          <w:spacing w:val="-13"/>
          <w:sz w:val="24"/>
        </w:rPr>
        <w:t xml:space="preserve"> </w:t>
      </w:r>
      <w:r>
        <w:rPr>
          <w:spacing w:val="-4"/>
          <w:sz w:val="24"/>
        </w:rPr>
        <w:t>the</w:t>
      </w:r>
      <w:r>
        <w:rPr>
          <w:spacing w:val="-14"/>
          <w:sz w:val="24"/>
        </w:rPr>
        <w:t xml:space="preserve"> </w:t>
      </w:r>
      <w:r>
        <w:rPr>
          <w:spacing w:val="-4"/>
          <w:sz w:val="24"/>
        </w:rPr>
        <w:t>person</w:t>
      </w:r>
      <w:r>
        <w:rPr>
          <w:spacing w:val="-13"/>
          <w:sz w:val="24"/>
        </w:rPr>
        <w:t xml:space="preserve"> </w:t>
      </w:r>
      <w:r>
        <w:rPr>
          <w:spacing w:val="-4"/>
          <w:sz w:val="24"/>
        </w:rPr>
        <w:t>who</w:t>
      </w:r>
      <w:r>
        <w:rPr>
          <w:spacing w:val="-12"/>
          <w:sz w:val="24"/>
        </w:rPr>
        <w:t xml:space="preserve"> </w:t>
      </w:r>
      <w:r>
        <w:rPr>
          <w:spacing w:val="-4"/>
          <w:sz w:val="24"/>
        </w:rPr>
        <w:t>has</w:t>
      </w:r>
      <w:r>
        <w:rPr>
          <w:spacing w:val="-13"/>
          <w:sz w:val="24"/>
        </w:rPr>
        <w:t xml:space="preserve"> </w:t>
      </w:r>
      <w:r>
        <w:rPr>
          <w:spacing w:val="-4"/>
          <w:sz w:val="24"/>
        </w:rPr>
        <w:t>been</w:t>
      </w:r>
      <w:r>
        <w:rPr>
          <w:spacing w:val="-13"/>
          <w:sz w:val="24"/>
        </w:rPr>
        <w:t xml:space="preserve"> </w:t>
      </w:r>
      <w:r>
        <w:rPr>
          <w:spacing w:val="-4"/>
          <w:sz w:val="24"/>
        </w:rPr>
        <w:t>executing</w:t>
      </w:r>
      <w:r>
        <w:rPr>
          <w:spacing w:val="-12"/>
          <w:sz w:val="24"/>
        </w:rPr>
        <w:t xml:space="preserve"> </w:t>
      </w:r>
      <w:r>
        <w:rPr>
          <w:spacing w:val="-4"/>
          <w:sz w:val="24"/>
        </w:rPr>
        <w:t>this</w:t>
      </w:r>
      <w:r>
        <w:rPr>
          <w:spacing w:val="-12"/>
          <w:sz w:val="24"/>
        </w:rPr>
        <w:t xml:space="preserve"> </w:t>
      </w:r>
      <w:r>
        <w:rPr>
          <w:spacing w:val="-4"/>
          <w:sz w:val="24"/>
        </w:rPr>
        <w:t>Power</w:t>
      </w:r>
      <w:r>
        <w:rPr>
          <w:spacing w:val="-13"/>
          <w:sz w:val="24"/>
        </w:rPr>
        <w:t xml:space="preserve"> </w:t>
      </w:r>
      <w:r>
        <w:rPr>
          <w:spacing w:val="-4"/>
          <w:sz w:val="24"/>
        </w:rPr>
        <w:t>of</w:t>
      </w:r>
      <w:r>
        <w:rPr>
          <w:spacing w:val="-13"/>
          <w:sz w:val="24"/>
        </w:rPr>
        <w:t xml:space="preserve"> </w:t>
      </w:r>
      <w:r>
        <w:rPr>
          <w:spacing w:val="-4"/>
          <w:sz w:val="24"/>
        </w:rPr>
        <w:t>Attorney</w:t>
      </w:r>
      <w:r>
        <w:rPr>
          <w:spacing w:val="-13"/>
          <w:sz w:val="24"/>
        </w:rPr>
        <w:t xml:space="preserve"> </w:t>
      </w:r>
      <w:r>
        <w:rPr>
          <w:spacing w:val="-4"/>
          <w:sz w:val="24"/>
        </w:rPr>
        <w:t>leaves</w:t>
      </w:r>
      <w:r>
        <w:rPr>
          <w:spacing w:val="-12"/>
          <w:sz w:val="24"/>
        </w:rPr>
        <w:t xml:space="preserve"> </w:t>
      </w:r>
      <w:r>
        <w:rPr>
          <w:spacing w:val="-4"/>
          <w:sz w:val="24"/>
        </w:rPr>
        <w:t>the</w:t>
      </w:r>
      <w:r>
        <w:rPr>
          <w:spacing w:val="-12"/>
          <w:sz w:val="24"/>
        </w:rPr>
        <w:t xml:space="preserve"> </w:t>
      </w:r>
      <w:r>
        <w:rPr>
          <w:spacing w:val="-4"/>
          <w:sz w:val="24"/>
        </w:rPr>
        <w:t>company, authorized</w:t>
      </w:r>
      <w:r>
        <w:rPr>
          <w:spacing w:val="-9"/>
          <w:sz w:val="24"/>
        </w:rPr>
        <w:t xml:space="preserve"> </w:t>
      </w:r>
      <w:r>
        <w:rPr>
          <w:spacing w:val="-4"/>
          <w:sz w:val="24"/>
        </w:rPr>
        <w:t>person</w:t>
      </w:r>
      <w:r>
        <w:rPr>
          <w:spacing w:val="-9"/>
          <w:sz w:val="24"/>
        </w:rPr>
        <w:t xml:space="preserve"> </w:t>
      </w:r>
      <w:r>
        <w:rPr>
          <w:spacing w:val="-4"/>
          <w:sz w:val="24"/>
        </w:rPr>
        <w:t>of</w:t>
      </w:r>
      <w:r>
        <w:rPr>
          <w:spacing w:val="-9"/>
          <w:sz w:val="24"/>
        </w:rPr>
        <w:t xml:space="preserve"> </w:t>
      </w:r>
      <w:r>
        <w:rPr>
          <w:spacing w:val="-4"/>
          <w:sz w:val="24"/>
        </w:rPr>
        <w:t>the</w:t>
      </w:r>
      <w:r>
        <w:rPr>
          <w:spacing w:val="-9"/>
          <w:sz w:val="24"/>
        </w:rPr>
        <w:t xml:space="preserve"> </w:t>
      </w:r>
      <w:r>
        <w:rPr>
          <w:spacing w:val="-4"/>
          <w:sz w:val="24"/>
        </w:rPr>
        <w:t>bidder’s</w:t>
      </w:r>
      <w:r>
        <w:rPr>
          <w:spacing w:val="-9"/>
          <w:sz w:val="24"/>
        </w:rPr>
        <w:t xml:space="preserve"> </w:t>
      </w:r>
      <w:r>
        <w:rPr>
          <w:spacing w:val="-4"/>
          <w:sz w:val="24"/>
        </w:rPr>
        <w:t>company</w:t>
      </w:r>
      <w:r>
        <w:rPr>
          <w:spacing w:val="-9"/>
          <w:sz w:val="24"/>
        </w:rPr>
        <w:t xml:space="preserve"> </w:t>
      </w:r>
      <w:r>
        <w:rPr>
          <w:spacing w:val="-4"/>
          <w:sz w:val="24"/>
        </w:rPr>
        <w:t>should</w:t>
      </w:r>
      <w:r>
        <w:rPr>
          <w:spacing w:val="-7"/>
          <w:sz w:val="24"/>
        </w:rPr>
        <w:t xml:space="preserve"> </w:t>
      </w:r>
      <w:r>
        <w:rPr>
          <w:spacing w:val="-4"/>
          <w:sz w:val="24"/>
        </w:rPr>
        <w:t>submit</w:t>
      </w:r>
      <w:r>
        <w:rPr>
          <w:spacing w:val="-8"/>
          <w:sz w:val="24"/>
        </w:rPr>
        <w:t xml:space="preserve"> </w:t>
      </w:r>
      <w:r>
        <w:rPr>
          <w:spacing w:val="-4"/>
          <w:sz w:val="24"/>
        </w:rPr>
        <w:t>a</w:t>
      </w:r>
      <w:r>
        <w:rPr>
          <w:spacing w:val="-9"/>
          <w:sz w:val="24"/>
        </w:rPr>
        <w:t xml:space="preserve"> </w:t>
      </w:r>
      <w:r>
        <w:rPr>
          <w:spacing w:val="-4"/>
          <w:sz w:val="24"/>
        </w:rPr>
        <w:t>fresh</w:t>
      </w:r>
      <w:r>
        <w:rPr>
          <w:spacing w:val="-7"/>
          <w:sz w:val="24"/>
        </w:rPr>
        <w:t xml:space="preserve"> </w:t>
      </w:r>
      <w:r>
        <w:rPr>
          <w:spacing w:val="-4"/>
          <w:sz w:val="24"/>
        </w:rPr>
        <w:t>Power</w:t>
      </w:r>
      <w:r>
        <w:rPr>
          <w:spacing w:val="-9"/>
          <w:sz w:val="24"/>
        </w:rPr>
        <w:t xml:space="preserve"> </w:t>
      </w:r>
      <w:r>
        <w:rPr>
          <w:spacing w:val="-4"/>
          <w:sz w:val="24"/>
        </w:rPr>
        <w:t>of</w:t>
      </w:r>
      <w:r>
        <w:rPr>
          <w:spacing w:val="-9"/>
          <w:sz w:val="24"/>
        </w:rPr>
        <w:t xml:space="preserve"> </w:t>
      </w:r>
      <w:r>
        <w:rPr>
          <w:spacing w:val="-4"/>
          <w:sz w:val="24"/>
        </w:rPr>
        <w:t>Attorney</w:t>
      </w:r>
      <w:r>
        <w:rPr>
          <w:spacing w:val="-9"/>
          <w:sz w:val="24"/>
        </w:rPr>
        <w:t xml:space="preserve"> </w:t>
      </w:r>
      <w:r>
        <w:rPr>
          <w:spacing w:val="-4"/>
          <w:sz w:val="24"/>
        </w:rPr>
        <w:t xml:space="preserve">to </w:t>
      </w:r>
      <w:r>
        <w:rPr>
          <w:sz w:val="24"/>
        </w:rPr>
        <w:t>the</w:t>
      </w:r>
      <w:r>
        <w:rPr>
          <w:spacing w:val="-16"/>
          <w:sz w:val="24"/>
        </w:rPr>
        <w:t xml:space="preserve"> </w:t>
      </w:r>
      <w:r>
        <w:rPr>
          <w:sz w:val="24"/>
        </w:rPr>
        <w:t>client.</w:t>
      </w:r>
    </w:p>
    <w:p w14:paraId="530F1826" w14:textId="77777777" w:rsidR="00A13382" w:rsidRDefault="00000000">
      <w:pPr>
        <w:pStyle w:val="ListParagraph"/>
        <w:numPr>
          <w:ilvl w:val="0"/>
          <w:numId w:val="21"/>
        </w:numPr>
        <w:tabs>
          <w:tab w:val="left" w:pos="1440"/>
        </w:tabs>
        <w:spacing w:before="5" w:line="374" w:lineRule="auto"/>
        <w:ind w:right="1079"/>
        <w:jc w:val="both"/>
        <w:rPr>
          <w:sz w:val="24"/>
        </w:rPr>
      </w:pPr>
      <w:r>
        <w:rPr>
          <w:spacing w:val="-8"/>
          <w:sz w:val="24"/>
        </w:rPr>
        <w:t>In</w:t>
      </w:r>
      <w:r>
        <w:rPr>
          <w:spacing w:val="-10"/>
          <w:sz w:val="24"/>
        </w:rPr>
        <w:t xml:space="preserve"> </w:t>
      </w:r>
      <w:r>
        <w:rPr>
          <w:spacing w:val="-8"/>
          <w:sz w:val="24"/>
        </w:rPr>
        <w:t>case</w:t>
      </w:r>
      <w:r>
        <w:rPr>
          <w:spacing w:val="-10"/>
          <w:sz w:val="24"/>
        </w:rPr>
        <w:t xml:space="preserve"> </w:t>
      </w:r>
      <w:r>
        <w:rPr>
          <w:spacing w:val="-8"/>
          <w:sz w:val="24"/>
        </w:rPr>
        <w:t>the bid</w:t>
      </w:r>
      <w:r>
        <w:rPr>
          <w:spacing w:val="-10"/>
          <w:sz w:val="24"/>
        </w:rPr>
        <w:t xml:space="preserve"> </w:t>
      </w:r>
      <w:r>
        <w:rPr>
          <w:spacing w:val="-8"/>
          <w:sz w:val="24"/>
        </w:rPr>
        <w:t>is</w:t>
      </w:r>
      <w:r>
        <w:rPr>
          <w:spacing w:val="-9"/>
          <w:sz w:val="24"/>
        </w:rPr>
        <w:t xml:space="preserve"> </w:t>
      </w:r>
      <w:r>
        <w:rPr>
          <w:spacing w:val="-8"/>
          <w:sz w:val="24"/>
        </w:rPr>
        <w:t>signed</w:t>
      </w:r>
      <w:r>
        <w:rPr>
          <w:spacing w:val="-10"/>
          <w:sz w:val="24"/>
        </w:rPr>
        <w:t xml:space="preserve"> </w:t>
      </w:r>
      <w:r>
        <w:rPr>
          <w:spacing w:val="-8"/>
          <w:sz w:val="24"/>
        </w:rPr>
        <w:t>by</w:t>
      </w:r>
      <w:r>
        <w:rPr>
          <w:spacing w:val="-10"/>
          <w:sz w:val="24"/>
        </w:rPr>
        <w:t xml:space="preserve"> </w:t>
      </w:r>
      <w:r>
        <w:rPr>
          <w:spacing w:val="-8"/>
          <w:sz w:val="24"/>
        </w:rPr>
        <w:t>an</w:t>
      </w:r>
      <w:r>
        <w:rPr>
          <w:spacing w:val="-9"/>
          <w:sz w:val="24"/>
        </w:rPr>
        <w:t xml:space="preserve"> </w:t>
      </w:r>
      <w:r>
        <w:rPr>
          <w:spacing w:val="-8"/>
          <w:sz w:val="24"/>
        </w:rPr>
        <w:t>authorized</w:t>
      </w:r>
      <w:r>
        <w:rPr>
          <w:spacing w:val="-10"/>
          <w:sz w:val="24"/>
        </w:rPr>
        <w:t xml:space="preserve"> </w:t>
      </w:r>
      <w:r>
        <w:rPr>
          <w:spacing w:val="-8"/>
          <w:sz w:val="24"/>
        </w:rPr>
        <w:t>Director</w:t>
      </w:r>
      <w:r>
        <w:rPr>
          <w:spacing w:val="-10"/>
          <w:sz w:val="24"/>
        </w:rPr>
        <w:t xml:space="preserve"> </w:t>
      </w:r>
      <w:r>
        <w:rPr>
          <w:spacing w:val="-8"/>
          <w:sz w:val="24"/>
        </w:rPr>
        <w:t>/</w:t>
      </w:r>
      <w:r>
        <w:rPr>
          <w:spacing w:val="-9"/>
          <w:sz w:val="24"/>
        </w:rPr>
        <w:t xml:space="preserve"> </w:t>
      </w:r>
      <w:r>
        <w:rPr>
          <w:spacing w:val="-8"/>
          <w:sz w:val="24"/>
        </w:rPr>
        <w:t>Partner</w:t>
      </w:r>
      <w:r>
        <w:rPr>
          <w:spacing w:val="-9"/>
          <w:sz w:val="24"/>
        </w:rPr>
        <w:t xml:space="preserve"> </w:t>
      </w:r>
      <w:r>
        <w:rPr>
          <w:spacing w:val="-8"/>
          <w:sz w:val="24"/>
        </w:rPr>
        <w:t>or</w:t>
      </w:r>
      <w:r>
        <w:rPr>
          <w:spacing w:val="-10"/>
          <w:sz w:val="24"/>
        </w:rPr>
        <w:t xml:space="preserve"> </w:t>
      </w:r>
      <w:r>
        <w:rPr>
          <w:spacing w:val="-8"/>
          <w:sz w:val="24"/>
        </w:rPr>
        <w:t>Proprietor</w:t>
      </w:r>
      <w:r>
        <w:rPr>
          <w:spacing w:val="-10"/>
          <w:sz w:val="24"/>
        </w:rPr>
        <w:t xml:space="preserve"> </w:t>
      </w:r>
      <w:r>
        <w:rPr>
          <w:spacing w:val="-8"/>
          <w:sz w:val="24"/>
        </w:rPr>
        <w:t>of</w:t>
      </w:r>
      <w:r>
        <w:rPr>
          <w:spacing w:val="-10"/>
          <w:sz w:val="24"/>
        </w:rPr>
        <w:t xml:space="preserve"> </w:t>
      </w:r>
      <w:r>
        <w:rPr>
          <w:spacing w:val="-8"/>
          <w:sz w:val="24"/>
        </w:rPr>
        <w:t>the bidder,</w:t>
      </w:r>
      <w:r>
        <w:rPr>
          <w:spacing w:val="-10"/>
          <w:sz w:val="24"/>
        </w:rPr>
        <w:t xml:space="preserve"> </w:t>
      </w:r>
      <w:r>
        <w:rPr>
          <w:spacing w:val="-8"/>
          <w:sz w:val="24"/>
        </w:rPr>
        <w:t>a certified copy of the appropriate</w:t>
      </w:r>
      <w:r>
        <w:rPr>
          <w:spacing w:val="-9"/>
          <w:sz w:val="24"/>
        </w:rPr>
        <w:t xml:space="preserve"> </w:t>
      </w:r>
      <w:r>
        <w:rPr>
          <w:spacing w:val="-8"/>
          <w:sz w:val="24"/>
        </w:rPr>
        <w:t xml:space="preserve">resolution / document conveying such authority may be </w:t>
      </w:r>
      <w:r>
        <w:rPr>
          <w:spacing w:val="-2"/>
          <w:sz w:val="24"/>
        </w:rPr>
        <w:t>enclosed</w:t>
      </w:r>
      <w:r>
        <w:rPr>
          <w:spacing w:val="-22"/>
          <w:sz w:val="24"/>
        </w:rPr>
        <w:t xml:space="preserve"> </w:t>
      </w:r>
      <w:r>
        <w:rPr>
          <w:spacing w:val="-2"/>
          <w:sz w:val="24"/>
        </w:rPr>
        <w:t>in</w:t>
      </w:r>
      <w:r>
        <w:rPr>
          <w:spacing w:val="-21"/>
          <w:sz w:val="24"/>
        </w:rPr>
        <w:t xml:space="preserve"> </w:t>
      </w:r>
      <w:r>
        <w:rPr>
          <w:spacing w:val="-2"/>
          <w:sz w:val="24"/>
        </w:rPr>
        <w:t>lieu</w:t>
      </w:r>
      <w:r>
        <w:rPr>
          <w:spacing w:val="-21"/>
          <w:sz w:val="24"/>
        </w:rPr>
        <w:t xml:space="preserve"> </w:t>
      </w:r>
      <w:r>
        <w:rPr>
          <w:spacing w:val="-2"/>
          <w:sz w:val="24"/>
        </w:rPr>
        <w:t>of</w:t>
      </w:r>
      <w:r>
        <w:rPr>
          <w:spacing w:val="-21"/>
          <w:sz w:val="24"/>
        </w:rPr>
        <w:t xml:space="preserve"> </w:t>
      </w:r>
      <w:r>
        <w:rPr>
          <w:spacing w:val="-2"/>
          <w:sz w:val="24"/>
        </w:rPr>
        <w:t>the</w:t>
      </w:r>
      <w:r>
        <w:rPr>
          <w:spacing w:val="-22"/>
          <w:sz w:val="24"/>
        </w:rPr>
        <w:t xml:space="preserve"> </w:t>
      </w:r>
      <w:r>
        <w:rPr>
          <w:spacing w:val="-2"/>
          <w:sz w:val="24"/>
        </w:rPr>
        <w:t>Power</w:t>
      </w:r>
      <w:r>
        <w:rPr>
          <w:spacing w:val="-21"/>
          <w:sz w:val="24"/>
        </w:rPr>
        <w:t xml:space="preserve"> </w:t>
      </w:r>
      <w:r>
        <w:rPr>
          <w:spacing w:val="-2"/>
          <w:sz w:val="24"/>
        </w:rPr>
        <w:t>of</w:t>
      </w:r>
      <w:r>
        <w:rPr>
          <w:spacing w:val="-21"/>
          <w:sz w:val="24"/>
        </w:rPr>
        <w:t xml:space="preserve"> </w:t>
      </w:r>
      <w:r>
        <w:rPr>
          <w:spacing w:val="-2"/>
          <w:sz w:val="24"/>
        </w:rPr>
        <w:t>Attorney.</w:t>
      </w:r>
    </w:p>
    <w:p w14:paraId="051E4B37" w14:textId="77777777" w:rsidR="00A13382" w:rsidRDefault="00A13382">
      <w:pPr>
        <w:pStyle w:val="ListParagraph"/>
        <w:spacing w:line="374" w:lineRule="auto"/>
        <w:jc w:val="both"/>
        <w:rPr>
          <w:sz w:val="24"/>
        </w:rPr>
        <w:sectPr w:rsidR="00A13382" w:rsidSect="00AD0681">
          <w:pgSz w:w="12240" w:h="15840"/>
          <w:pgMar w:top="1100" w:right="360" w:bottom="940" w:left="360" w:header="288" w:footer="576" w:gutter="0"/>
          <w:cols w:space="720"/>
          <w:docGrid w:linePitch="299"/>
        </w:sectPr>
      </w:pPr>
    </w:p>
    <w:p w14:paraId="7638358C" w14:textId="77777777" w:rsidR="00A13382" w:rsidRDefault="00000000">
      <w:pPr>
        <w:pStyle w:val="Heading3"/>
        <w:numPr>
          <w:ilvl w:val="1"/>
          <w:numId w:val="22"/>
        </w:numPr>
        <w:tabs>
          <w:tab w:val="left" w:pos="2214"/>
        </w:tabs>
        <w:spacing w:before="90"/>
        <w:ind w:hanging="1134"/>
        <w:rPr>
          <w:color w:val="2E5395"/>
        </w:rPr>
      </w:pPr>
      <w:bookmarkStart w:id="83" w:name="_bookmark83"/>
      <w:bookmarkEnd w:id="83"/>
      <w:r>
        <w:rPr>
          <w:color w:val="2E5395"/>
          <w:spacing w:val="-8"/>
        </w:rPr>
        <w:lastRenderedPageBreak/>
        <w:t>Annexure-2</w:t>
      </w:r>
      <w:r>
        <w:rPr>
          <w:color w:val="2E5395"/>
          <w:spacing w:val="-15"/>
        </w:rPr>
        <w:t xml:space="preserve"> </w:t>
      </w:r>
      <w:r>
        <w:rPr>
          <w:color w:val="2E5395"/>
          <w:spacing w:val="-8"/>
        </w:rPr>
        <w:t>Format</w:t>
      </w:r>
      <w:r>
        <w:rPr>
          <w:color w:val="2E5395"/>
          <w:spacing w:val="-17"/>
        </w:rPr>
        <w:t xml:space="preserve"> </w:t>
      </w:r>
      <w:r>
        <w:rPr>
          <w:color w:val="2E5395"/>
          <w:spacing w:val="-8"/>
        </w:rPr>
        <w:t>for</w:t>
      </w:r>
      <w:r>
        <w:rPr>
          <w:color w:val="2E5395"/>
          <w:spacing w:val="-14"/>
        </w:rPr>
        <w:t xml:space="preserve"> </w:t>
      </w:r>
      <w:r>
        <w:rPr>
          <w:color w:val="2E5395"/>
          <w:spacing w:val="-8"/>
        </w:rPr>
        <w:t>Cover</w:t>
      </w:r>
      <w:r>
        <w:rPr>
          <w:color w:val="2E5395"/>
          <w:spacing w:val="-16"/>
        </w:rPr>
        <w:t xml:space="preserve"> </w:t>
      </w:r>
      <w:r>
        <w:rPr>
          <w:color w:val="2E5395"/>
          <w:spacing w:val="-8"/>
        </w:rPr>
        <w:t>Letter</w:t>
      </w:r>
    </w:p>
    <w:p w14:paraId="656B4161" w14:textId="77777777" w:rsidR="00A13382" w:rsidRDefault="00A13382">
      <w:pPr>
        <w:pStyle w:val="BodyText"/>
        <w:spacing w:before="185"/>
        <w:rPr>
          <w:b/>
        </w:rPr>
      </w:pPr>
    </w:p>
    <w:p w14:paraId="5EB81A73" w14:textId="77777777" w:rsidR="00A13382" w:rsidRDefault="00000000">
      <w:pPr>
        <w:pStyle w:val="BodyText"/>
        <w:spacing w:line="410" w:lineRule="auto"/>
        <w:ind w:left="1080" w:right="6199"/>
      </w:pPr>
      <w:r>
        <w:rPr>
          <w:spacing w:val="-8"/>
        </w:rPr>
        <w:t>[On</w:t>
      </w:r>
      <w:r>
        <w:rPr>
          <w:spacing w:val="-18"/>
        </w:rPr>
        <w:t xml:space="preserve"> </w:t>
      </w:r>
      <w:r>
        <w:rPr>
          <w:spacing w:val="-8"/>
        </w:rPr>
        <w:t>the</w:t>
      </w:r>
      <w:r>
        <w:rPr>
          <w:spacing w:val="-18"/>
        </w:rPr>
        <w:t xml:space="preserve"> </w:t>
      </w:r>
      <w:r>
        <w:rPr>
          <w:spacing w:val="-8"/>
        </w:rPr>
        <w:t>letterhead</w:t>
      </w:r>
      <w:r>
        <w:rPr>
          <w:spacing w:val="-18"/>
        </w:rPr>
        <w:t xml:space="preserve"> </w:t>
      </w:r>
      <w:r>
        <w:rPr>
          <w:spacing w:val="-8"/>
        </w:rPr>
        <w:t>of</w:t>
      </w:r>
      <w:r>
        <w:rPr>
          <w:spacing w:val="-18"/>
        </w:rPr>
        <w:t xml:space="preserve"> </w:t>
      </w:r>
      <w:r>
        <w:rPr>
          <w:spacing w:val="-8"/>
        </w:rPr>
        <w:t>the</w:t>
      </w:r>
      <w:r>
        <w:rPr>
          <w:spacing w:val="-19"/>
        </w:rPr>
        <w:t xml:space="preserve"> </w:t>
      </w:r>
      <w:r>
        <w:rPr>
          <w:spacing w:val="-8"/>
        </w:rPr>
        <w:t xml:space="preserve">organization] </w:t>
      </w:r>
      <w:r>
        <w:t>Date:</w:t>
      </w:r>
      <w:r>
        <w:rPr>
          <w:spacing w:val="-16"/>
        </w:rPr>
        <w:t xml:space="preserve"> </w:t>
      </w:r>
      <w:r>
        <w:t>&lt;DD/MM/YYYY&gt;</w:t>
      </w:r>
    </w:p>
    <w:p w14:paraId="57DBA36A" w14:textId="77777777" w:rsidR="00A13382" w:rsidRDefault="00000000">
      <w:pPr>
        <w:pStyle w:val="BodyText"/>
        <w:spacing w:before="1"/>
        <w:ind w:left="1080"/>
      </w:pPr>
      <w:r>
        <w:rPr>
          <w:spacing w:val="-5"/>
        </w:rPr>
        <w:t>To</w:t>
      </w:r>
    </w:p>
    <w:p w14:paraId="2018FA18" w14:textId="77777777" w:rsidR="00A13382" w:rsidRDefault="00000000">
      <w:pPr>
        <w:pStyle w:val="Heading3"/>
        <w:spacing w:before="196"/>
        <w:ind w:left="1080" w:firstLine="0"/>
      </w:pPr>
      <w:r>
        <w:rPr>
          <w:spacing w:val="-4"/>
        </w:rPr>
        <w:t>The</w:t>
      </w:r>
      <w:r>
        <w:rPr>
          <w:spacing w:val="-15"/>
        </w:rPr>
        <w:t xml:space="preserve"> </w:t>
      </w:r>
      <w:r>
        <w:rPr>
          <w:spacing w:val="-4"/>
        </w:rPr>
        <w:t>Municipal</w:t>
      </w:r>
      <w:r>
        <w:rPr>
          <w:spacing w:val="-15"/>
        </w:rPr>
        <w:t xml:space="preserve"> </w:t>
      </w:r>
      <w:r>
        <w:rPr>
          <w:spacing w:val="-4"/>
        </w:rPr>
        <w:t>Commissioner</w:t>
      </w:r>
    </w:p>
    <w:p w14:paraId="793F235D" w14:textId="77777777" w:rsidR="00A13382" w:rsidRDefault="00000000">
      <w:pPr>
        <w:pStyle w:val="BodyText"/>
        <w:spacing w:before="198"/>
        <w:ind w:left="1080"/>
      </w:pPr>
      <w:r>
        <w:rPr>
          <w:spacing w:val="-2"/>
        </w:rPr>
        <w:t>Gandhinagar</w:t>
      </w:r>
      <w:r>
        <w:rPr>
          <w:spacing w:val="-24"/>
        </w:rPr>
        <w:t xml:space="preserve"> </w:t>
      </w:r>
      <w:r>
        <w:rPr>
          <w:spacing w:val="-2"/>
        </w:rPr>
        <w:t>Municipal</w:t>
      </w:r>
      <w:r>
        <w:rPr>
          <w:spacing w:val="-23"/>
        </w:rPr>
        <w:t xml:space="preserve"> </w:t>
      </w:r>
      <w:r>
        <w:rPr>
          <w:spacing w:val="-2"/>
        </w:rPr>
        <w:t>Corporation</w:t>
      </w:r>
    </w:p>
    <w:p w14:paraId="063C8CEB" w14:textId="77777777" w:rsidR="00A13382" w:rsidRDefault="00000000">
      <w:pPr>
        <w:pStyle w:val="BodyText"/>
        <w:spacing w:before="14" w:line="252" w:lineRule="auto"/>
        <w:ind w:left="1080" w:right="3561"/>
      </w:pPr>
      <w:r>
        <w:rPr>
          <w:spacing w:val="-4"/>
        </w:rPr>
        <w:t>Registered</w:t>
      </w:r>
      <w:r>
        <w:rPr>
          <w:spacing w:val="-23"/>
        </w:rPr>
        <w:t xml:space="preserve"> </w:t>
      </w:r>
      <w:r>
        <w:rPr>
          <w:spacing w:val="-4"/>
        </w:rPr>
        <w:t>Address:</w:t>
      </w:r>
      <w:r>
        <w:rPr>
          <w:spacing w:val="-22"/>
        </w:rPr>
        <w:t xml:space="preserve"> </w:t>
      </w:r>
      <w:r>
        <w:rPr>
          <w:spacing w:val="-4"/>
        </w:rPr>
        <w:t>Pandit</w:t>
      </w:r>
      <w:r>
        <w:rPr>
          <w:spacing w:val="-21"/>
        </w:rPr>
        <w:t xml:space="preserve"> </w:t>
      </w:r>
      <w:r>
        <w:rPr>
          <w:spacing w:val="-4"/>
        </w:rPr>
        <w:t>Deendayal</w:t>
      </w:r>
      <w:r>
        <w:rPr>
          <w:spacing w:val="-22"/>
        </w:rPr>
        <w:t xml:space="preserve"> </w:t>
      </w:r>
      <w:r>
        <w:rPr>
          <w:spacing w:val="-4"/>
        </w:rPr>
        <w:t>Bhavan,</w:t>
      </w:r>
      <w:r>
        <w:rPr>
          <w:spacing w:val="-22"/>
        </w:rPr>
        <w:t xml:space="preserve"> </w:t>
      </w:r>
      <w:r>
        <w:rPr>
          <w:spacing w:val="-4"/>
        </w:rPr>
        <w:t>Behind</w:t>
      </w:r>
      <w:r>
        <w:rPr>
          <w:spacing w:val="-22"/>
        </w:rPr>
        <w:t xml:space="preserve"> </w:t>
      </w:r>
      <w:r>
        <w:rPr>
          <w:spacing w:val="-4"/>
        </w:rPr>
        <w:t>Fire</w:t>
      </w:r>
      <w:r>
        <w:rPr>
          <w:spacing w:val="-22"/>
        </w:rPr>
        <w:t xml:space="preserve"> </w:t>
      </w:r>
      <w:r>
        <w:rPr>
          <w:spacing w:val="-4"/>
        </w:rPr>
        <w:t xml:space="preserve">Station, </w:t>
      </w:r>
      <w:r>
        <w:rPr>
          <w:spacing w:val="-2"/>
        </w:rPr>
        <w:t>Sector-17,</w:t>
      </w:r>
      <w:r>
        <w:rPr>
          <w:spacing w:val="-18"/>
        </w:rPr>
        <w:t xml:space="preserve"> </w:t>
      </w:r>
      <w:r>
        <w:rPr>
          <w:spacing w:val="-2"/>
        </w:rPr>
        <w:t>Gandhinagar,</w:t>
      </w:r>
      <w:r>
        <w:rPr>
          <w:spacing w:val="-18"/>
        </w:rPr>
        <w:t xml:space="preserve"> </w:t>
      </w:r>
      <w:r>
        <w:rPr>
          <w:spacing w:val="-2"/>
        </w:rPr>
        <w:t>(Gujarat)</w:t>
      </w:r>
      <w:r>
        <w:rPr>
          <w:spacing w:val="-18"/>
        </w:rPr>
        <w:t xml:space="preserve"> </w:t>
      </w:r>
      <w:r>
        <w:rPr>
          <w:spacing w:val="-2"/>
        </w:rPr>
        <w:t>Pin-382016</w:t>
      </w:r>
    </w:p>
    <w:p w14:paraId="5BF6B6A9" w14:textId="77777777" w:rsidR="00A13382" w:rsidRDefault="00000000">
      <w:pPr>
        <w:pStyle w:val="Heading3"/>
        <w:spacing w:before="184" w:line="273" w:lineRule="auto"/>
        <w:ind w:left="1080" w:right="1075" w:firstLine="0"/>
      </w:pPr>
      <w:r>
        <w:rPr>
          <w:b w:val="0"/>
          <w:spacing w:val="-2"/>
        </w:rPr>
        <w:t>Sub:</w:t>
      </w:r>
      <w:r>
        <w:rPr>
          <w:b w:val="0"/>
          <w:spacing w:val="-22"/>
        </w:rPr>
        <w:t xml:space="preserve"> </w:t>
      </w:r>
      <w:r>
        <w:rPr>
          <w:spacing w:val="-2"/>
        </w:rPr>
        <w:t>Selection</w:t>
      </w:r>
      <w:r>
        <w:rPr>
          <w:spacing w:val="-24"/>
        </w:rPr>
        <w:t xml:space="preserve"> </w:t>
      </w:r>
      <w:r>
        <w:rPr>
          <w:spacing w:val="-2"/>
        </w:rPr>
        <w:t>of</w:t>
      </w:r>
      <w:r>
        <w:rPr>
          <w:spacing w:val="-23"/>
        </w:rPr>
        <w:t xml:space="preserve"> </w:t>
      </w:r>
      <w:r>
        <w:rPr>
          <w:spacing w:val="-2"/>
        </w:rPr>
        <w:t>Agency</w:t>
      </w:r>
      <w:r>
        <w:rPr>
          <w:spacing w:val="-22"/>
        </w:rPr>
        <w:t xml:space="preserve"> </w:t>
      </w:r>
      <w:r>
        <w:rPr>
          <w:spacing w:val="-2"/>
        </w:rPr>
        <w:t>for</w:t>
      </w:r>
      <w:r>
        <w:rPr>
          <w:spacing w:val="-22"/>
        </w:rPr>
        <w:t xml:space="preserve"> </w:t>
      </w:r>
      <w:r>
        <w:rPr>
          <w:spacing w:val="-2"/>
        </w:rPr>
        <w:t>Design,</w:t>
      </w:r>
      <w:r>
        <w:rPr>
          <w:spacing w:val="-22"/>
        </w:rPr>
        <w:t xml:space="preserve"> </w:t>
      </w:r>
      <w:r>
        <w:rPr>
          <w:spacing w:val="-2"/>
        </w:rPr>
        <w:t>Development,</w:t>
      </w:r>
      <w:r>
        <w:rPr>
          <w:spacing w:val="-23"/>
        </w:rPr>
        <w:t xml:space="preserve"> </w:t>
      </w:r>
      <w:r>
        <w:rPr>
          <w:spacing w:val="-2"/>
        </w:rPr>
        <w:t>Operation,</w:t>
      </w:r>
      <w:r>
        <w:rPr>
          <w:spacing w:val="-22"/>
        </w:rPr>
        <w:t xml:space="preserve"> </w:t>
      </w:r>
      <w:r>
        <w:rPr>
          <w:spacing w:val="-2"/>
        </w:rPr>
        <w:t>Maintenance</w:t>
      </w:r>
      <w:r>
        <w:rPr>
          <w:spacing w:val="-24"/>
        </w:rPr>
        <w:t xml:space="preserve"> </w:t>
      </w:r>
      <w:r>
        <w:rPr>
          <w:spacing w:val="-2"/>
        </w:rPr>
        <w:t>support</w:t>
      </w:r>
      <w:r>
        <w:rPr>
          <w:spacing w:val="-22"/>
        </w:rPr>
        <w:t xml:space="preserve"> </w:t>
      </w:r>
      <w:r>
        <w:rPr>
          <w:spacing w:val="-2"/>
        </w:rPr>
        <w:t xml:space="preserve">of </w:t>
      </w:r>
      <w:r>
        <w:t>Software</w:t>
      </w:r>
      <w:r>
        <w:rPr>
          <w:spacing w:val="-8"/>
        </w:rPr>
        <w:t xml:space="preserve"> </w:t>
      </w:r>
      <w:r>
        <w:t>Applications</w:t>
      </w:r>
      <w:r>
        <w:rPr>
          <w:spacing w:val="-8"/>
        </w:rPr>
        <w:t xml:space="preserve"> </w:t>
      </w:r>
      <w:r>
        <w:t>for</w:t>
      </w:r>
      <w:r>
        <w:rPr>
          <w:spacing w:val="-7"/>
        </w:rPr>
        <w:t xml:space="preserve"> </w:t>
      </w:r>
      <w:r>
        <w:t>Gandhinagar</w:t>
      </w:r>
      <w:r>
        <w:rPr>
          <w:spacing w:val="-8"/>
        </w:rPr>
        <w:t xml:space="preserve"> </w:t>
      </w:r>
      <w:r>
        <w:t>Municipal</w:t>
      </w:r>
      <w:r>
        <w:rPr>
          <w:spacing w:val="-8"/>
        </w:rPr>
        <w:t xml:space="preserve"> </w:t>
      </w:r>
      <w:r>
        <w:t>Corporation</w:t>
      </w:r>
    </w:p>
    <w:p w14:paraId="22CA6071" w14:textId="77777777" w:rsidR="00A13382" w:rsidRDefault="00000000">
      <w:pPr>
        <w:pStyle w:val="BodyText"/>
        <w:spacing w:before="158" w:line="410" w:lineRule="auto"/>
        <w:ind w:left="1080" w:right="5863"/>
        <w:jc w:val="both"/>
      </w:pPr>
      <w:r>
        <w:rPr>
          <w:spacing w:val="-8"/>
        </w:rPr>
        <w:t xml:space="preserve">Ref : Tender No: &lt;No&gt; dated &lt;DD/MM/YYYY&gt; </w:t>
      </w:r>
      <w:r>
        <w:t>Dear</w:t>
      </w:r>
      <w:r>
        <w:rPr>
          <w:spacing w:val="-16"/>
        </w:rPr>
        <w:t xml:space="preserve"> </w:t>
      </w:r>
      <w:r>
        <w:t>Sir,</w:t>
      </w:r>
    </w:p>
    <w:p w14:paraId="48E289DF" w14:textId="77777777" w:rsidR="00A13382" w:rsidRDefault="00000000">
      <w:pPr>
        <w:spacing w:line="273" w:lineRule="auto"/>
        <w:ind w:left="1080" w:right="1078"/>
        <w:jc w:val="both"/>
        <w:rPr>
          <w:b/>
          <w:sz w:val="24"/>
        </w:rPr>
      </w:pPr>
      <w:r>
        <w:rPr>
          <w:sz w:val="24"/>
        </w:rPr>
        <w:t xml:space="preserve">Having examined the RFP, the receipt of which is hereby duly acknowledged, we, the undersigned, offer to provide our services as required and outlined in the RFP for the </w:t>
      </w:r>
      <w:r>
        <w:rPr>
          <w:b/>
          <w:sz w:val="24"/>
        </w:rPr>
        <w:t>Selection of Agency for Design, Development, Operation, Maintenance support of Software</w:t>
      </w:r>
      <w:r>
        <w:rPr>
          <w:b/>
          <w:spacing w:val="-8"/>
          <w:sz w:val="24"/>
        </w:rPr>
        <w:t xml:space="preserve"> </w:t>
      </w:r>
      <w:r>
        <w:rPr>
          <w:b/>
          <w:sz w:val="24"/>
        </w:rPr>
        <w:t>Applications</w:t>
      </w:r>
      <w:r>
        <w:rPr>
          <w:b/>
          <w:spacing w:val="-8"/>
          <w:sz w:val="24"/>
        </w:rPr>
        <w:t xml:space="preserve"> </w:t>
      </w:r>
      <w:r>
        <w:rPr>
          <w:b/>
          <w:sz w:val="24"/>
        </w:rPr>
        <w:t>for</w:t>
      </w:r>
      <w:r>
        <w:rPr>
          <w:b/>
          <w:spacing w:val="-7"/>
          <w:sz w:val="24"/>
        </w:rPr>
        <w:t xml:space="preserve"> </w:t>
      </w:r>
      <w:r>
        <w:rPr>
          <w:b/>
          <w:sz w:val="24"/>
        </w:rPr>
        <w:t>Gandhinagar</w:t>
      </w:r>
      <w:r>
        <w:rPr>
          <w:b/>
          <w:spacing w:val="-8"/>
          <w:sz w:val="24"/>
        </w:rPr>
        <w:t xml:space="preserve"> </w:t>
      </w:r>
      <w:r>
        <w:rPr>
          <w:b/>
          <w:sz w:val="24"/>
        </w:rPr>
        <w:t>Municipal</w:t>
      </w:r>
      <w:r>
        <w:rPr>
          <w:b/>
          <w:spacing w:val="-8"/>
          <w:sz w:val="24"/>
        </w:rPr>
        <w:t xml:space="preserve"> </w:t>
      </w:r>
      <w:r>
        <w:rPr>
          <w:b/>
          <w:sz w:val="24"/>
        </w:rPr>
        <w:t>Corporation</w:t>
      </w:r>
    </w:p>
    <w:p w14:paraId="35CFFA0B" w14:textId="77777777" w:rsidR="00A13382" w:rsidRDefault="00000000">
      <w:pPr>
        <w:pStyle w:val="BodyText"/>
        <w:spacing w:before="152" w:line="273" w:lineRule="auto"/>
        <w:ind w:left="1080" w:right="1078"/>
        <w:jc w:val="both"/>
      </w:pPr>
      <w:r>
        <w:t xml:space="preserve">We attach hereto our responses to pre-qualification requirements and technical C </w:t>
      </w:r>
      <w:r>
        <w:rPr>
          <w:spacing w:val="-6"/>
        </w:rPr>
        <w:t>commercial</w:t>
      </w:r>
      <w:r>
        <w:rPr>
          <w:spacing w:val="-13"/>
        </w:rPr>
        <w:t xml:space="preserve"> </w:t>
      </w:r>
      <w:r>
        <w:rPr>
          <w:spacing w:val="-6"/>
        </w:rPr>
        <w:t>proposals</w:t>
      </w:r>
      <w:r>
        <w:rPr>
          <w:spacing w:val="-12"/>
        </w:rPr>
        <w:t xml:space="preserve"> </w:t>
      </w:r>
      <w:r>
        <w:rPr>
          <w:spacing w:val="-6"/>
        </w:rPr>
        <w:t>as</w:t>
      </w:r>
      <w:r>
        <w:rPr>
          <w:spacing w:val="-12"/>
        </w:rPr>
        <w:t xml:space="preserve"> </w:t>
      </w:r>
      <w:r>
        <w:rPr>
          <w:spacing w:val="-6"/>
        </w:rPr>
        <w:t>required</w:t>
      </w:r>
      <w:r>
        <w:rPr>
          <w:spacing w:val="-12"/>
        </w:rPr>
        <w:t xml:space="preserve"> </w:t>
      </w:r>
      <w:r>
        <w:rPr>
          <w:spacing w:val="-6"/>
        </w:rPr>
        <w:t>by</w:t>
      </w:r>
      <w:r>
        <w:rPr>
          <w:spacing w:val="-11"/>
        </w:rPr>
        <w:t xml:space="preserve"> </w:t>
      </w:r>
      <w:r>
        <w:rPr>
          <w:spacing w:val="-6"/>
        </w:rPr>
        <w:t>the</w:t>
      </w:r>
      <w:r>
        <w:rPr>
          <w:spacing w:val="-12"/>
        </w:rPr>
        <w:t xml:space="preserve"> </w:t>
      </w:r>
      <w:r>
        <w:rPr>
          <w:spacing w:val="-6"/>
        </w:rPr>
        <w:t>RFP.</w:t>
      </w:r>
      <w:r>
        <w:rPr>
          <w:spacing w:val="-12"/>
        </w:rPr>
        <w:t xml:space="preserve"> </w:t>
      </w:r>
      <w:r>
        <w:rPr>
          <w:spacing w:val="-6"/>
        </w:rPr>
        <w:t>We</w:t>
      </w:r>
      <w:r>
        <w:rPr>
          <w:spacing w:val="-12"/>
        </w:rPr>
        <w:t xml:space="preserve"> </w:t>
      </w:r>
      <w:r>
        <w:rPr>
          <w:spacing w:val="-6"/>
        </w:rPr>
        <w:t>confirm</w:t>
      </w:r>
      <w:r>
        <w:rPr>
          <w:spacing w:val="-12"/>
        </w:rPr>
        <w:t xml:space="preserve"> </w:t>
      </w:r>
      <w:r>
        <w:rPr>
          <w:spacing w:val="-6"/>
        </w:rPr>
        <w:t>that</w:t>
      </w:r>
      <w:r>
        <w:rPr>
          <w:spacing w:val="-12"/>
        </w:rPr>
        <w:t xml:space="preserve"> </w:t>
      </w:r>
      <w:r>
        <w:rPr>
          <w:spacing w:val="-6"/>
        </w:rPr>
        <w:t>the</w:t>
      </w:r>
      <w:r>
        <w:rPr>
          <w:spacing w:val="-12"/>
        </w:rPr>
        <w:t xml:space="preserve"> </w:t>
      </w:r>
      <w:r>
        <w:rPr>
          <w:spacing w:val="-6"/>
        </w:rPr>
        <w:t>information</w:t>
      </w:r>
      <w:r>
        <w:rPr>
          <w:spacing w:val="-12"/>
        </w:rPr>
        <w:t xml:space="preserve"> </w:t>
      </w:r>
      <w:r>
        <w:rPr>
          <w:spacing w:val="-6"/>
        </w:rPr>
        <w:t>contained</w:t>
      </w:r>
      <w:r>
        <w:rPr>
          <w:spacing w:val="-11"/>
        </w:rPr>
        <w:t xml:space="preserve"> </w:t>
      </w:r>
      <w:r>
        <w:rPr>
          <w:spacing w:val="-6"/>
        </w:rPr>
        <w:t xml:space="preserve">in </w:t>
      </w:r>
      <w:r>
        <w:t>these responses or any part thereof, including the exhibits, and other documents and instruments</w:t>
      </w:r>
      <w:r>
        <w:rPr>
          <w:spacing w:val="-4"/>
        </w:rPr>
        <w:t xml:space="preserve"> </w:t>
      </w:r>
      <w:r>
        <w:t>delivered</w:t>
      </w:r>
      <w:r>
        <w:rPr>
          <w:spacing w:val="-4"/>
        </w:rPr>
        <w:t xml:space="preserve"> </w:t>
      </w:r>
      <w:r>
        <w:t>or</w:t>
      </w:r>
      <w:r>
        <w:rPr>
          <w:spacing w:val="-5"/>
        </w:rPr>
        <w:t xml:space="preserve"> </w:t>
      </w:r>
      <w:r>
        <w:t>to</w:t>
      </w:r>
      <w:r>
        <w:rPr>
          <w:spacing w:val="-5"/>
        </w:rPr>
        <w:t xml:space="preserve"> </w:t>
      </w:r>
      <w:r>
        <w:t>be</w:t>
      </w:r>
      <w:r>
        <w:rPr>
          <w:spacing w:val="-5"/>
        </w:rPr>
        <w:t xml:space="preserve"> </w:t>
      </w:r>
      <w:r>
        <w:t>delivered</w:t>
      </w:r>
      <w:r>
        <w:rPr>
          <w:spacing w:val="-5"/>
        </w:rPr>
        <w:t xml:space="preserve"> </w:t>
      </w:r>
      <w:r>
        <w:t>to</w:t>
      </w:r>
      <w:r>
        <w:rPr>
          <w:spacing w:val="-5"/>
        </w:rPr>
        <w:t xml:space="preserve"> </w:t>
      </w:r>
      <w:r>
        <w:t>the</w:t>
      </w:r>
      <w:r>
        <w:rPr>
          <w:spacing w:val="-5"/>
        </w:rPr>
        <w:t xml:space="preserve"> </w:t>
      </w:r>
      <w:r>
        <w:t>client,</w:t>
      </w:r>
      <w:r>
        <w:rPr>
          <w:spacing w:val="-5"/>
        </w:rPr>
        <w:t xml:space="preserve"> </w:t>
      </w:r>
      <w:r>
        <w:t>is</w:t>
      </w:r>
      <w:r>
        <w:rPr>
          <w:spacing w:val="-5"/>
        </w:rPr>
        <w:t xml:space="preserve"> </w:t>
      </w:r>
      <w:r>
        <w:t>true,</w:t>
      </w:r>
      <w:r>
        <w:rPr>
          <w:spacing w:val="-5"/>
        </w:rPr>
        <w:t xml:space="preserve"> </w:t>
      </w:r>
      <w:r>
        <w:t>accurate,</w:t>
      </w:r>
      <w:r>
        <w:rPr>
          <w:spacing w:val="-5"/>
        </w:rPr>
        <w:t xml:space="preserve"> </w:t>
      </w:r>
      <w:r>
        <w:t>verifiable</w:t>
      </w:r>
      <w:r>
        <w:rPr>
          <w:spacing w:val="-5"/>
        </w:rPr>
        <w:t xml:space="preserve"> </w:t>
      </w:r>
      <w:r>
        <w:t xml:space="preserve">and </w:t>
      </w:r>
      <w:r>
        <w:rPr>
          <w:spacing w:val="-2"/>
        </w:rPr>
        <w:t>complete.</w:t>
      </w:r>
      <w:r>
        <w:rPr>
          <w:spacing w:val="-17"/>
        </w:rPr>
        <w:t xml:space="preserve"> </w:t>
      </w:r>
      <w:r>
        <w:rPr>
          <w:spacing w:val="-2"/>
        </w:rPr>
        <w:t>This</w:t>
      </w:r>
      <w:r>
        <w:rPr>
          <w:spacing w:val="-16"/>
        </w:rPr>
        <w:t xml:space="preserve"> </w:t>
      </w:r>
      <w:r>
        <w:rPr>
          <w:spacing w:val="-2"/>
        </w:rPr>
        <w:t>response</w:t>
      </w:r>
      <w:r>
        <w:rPr>
          <w:spacing w:val="-16"/>
        </w:rPr>
        <w:t xml:space="preserve"> </w:t>
      </w:r>
      <w:r>
        <w:rPr>
          <w:spacing w:val="-2"/>
        </w:rPr>
        <w:t>includes</w:t>
      </w:r>
      <w:r>
        <w:rPr>
          <w:spacing w:val="-16"/>
        </w:rPr>
        <w:t xml:space="preserve"> </w:t>
      </w:r>
      <w:r>
        <w:rPr>
          <w:spacing w:val="-2"/>
        </w:rPr>
        <w:t>all</w:t>
      </w:r>
      <w:r>
        <w:rPr>
          <w:spacing w:val="-16"/>
        </w:rPr>
        <w:t xml:space="preserve"> </w:t>
      </w:r>
      <w:r>
        <w:rPr>
          <w:spacing w:val="-2"/>
        </w:rPr>
        <w:t>information</w:t>
      </w:r>
      <w:r>
        <w:rPr>
          <w:spacing w:val="-16"/>
        </w:rPr>
        <w:t xml:space="preserve"> </w:t>
      </w:r>
      <w:r>
        <w:rPr>
          <w:spacing w:val="-2"/>
        </w:rPr>
        <w:t>necessary</w:t>
      </w:r>
      <w:r>
        <w:rPr>
          <w:spacing w:val="-16"/>
        </w:rPr>
        <w:t xml:space="preserve"> </w:t>
      </w:r>
      <w:r>
        <w:rPr>
          <w:spacing w:val="-2"/>
        </w:rPr>
        <w:t>to</w:t>
      </w:r>
      <w:r>
        <w:rPr>
          <w:spacing w:val="-16"/>
        </w:rPr>
        <w:t xml:space="preserve"> </w:t>
      </w:r>
      <w:r>
        <w:rPr>
          <w:spacing w:val="-2"/>
        </w:rPr>
        <w:t>ensure</w:t>
      </w:r>
      <w:r>
        <w:rPr>
          <w:spacing w:val="-16"/>
        </w:rPr>
        <w:t xml:space="preserve"> </w:t>
      </w:r>
      <w:r>
        <w:rPr>
          <w:spacing w:val="-2"/>
        </w:rPr>
        <w:t>that</w:t>
      </w:r>
      <w:r>
        <w:rPr>
          <w:spacing w:val="-16"/>
        </w:rPr>
        <w:t xml:space="preserve"> </w:t>
      </w:r>
      <w:r>
        <w:rPr>
          <w:spacing w:val="-2"/>
        </w:rPr>
        <w:t>the</w:t>
      </w:r>
      <w:r>
        <w:rPr>
          <w:spacing w:val="-16"/>
        </w:rPr>
        <w:t xml:space="preserve"> </w:t>
      </w:r>
      <w:r>
        <w:rPr>
          <w:spacing w:val="-2"/>
        </w:rPr>
        <w:t>statements therein</w:t>
      </w:r>
      <w:r>
        <w:rPr>
          <w:spacing w:val="-24"/>
        </w:rPr>
        <w:t xml:space="preserve"> </w:t>
      </w:r>
      <w:r>
        <w:rPr>
          <w:spacing w:val="-2"/>
        </w:rPr>
        <w:t>do</w:t>
      </w:r>
      <w:r>
        <w:rPr>
          <w:spacing w:val="-24"/>
        </w:rPr>
        <w:t xml:space="preserve"> </w:t>
      </w:r>
      <w:r>
        <w:rPr>
          <w:spacing w:val="-2"/>
        </w:rPr>
        <w:t>not</w:t>
      </w:r>
      <w:r>
        <w:rPr>
          <w:spacing w:val="-24"/>
        </w:rPr>
        <w:t xml:space="preserve"> </w:t>
      </w:r>
      <w:r>
        <w:rPr>
          <w:spacing w:val="-2"/>
        </w:rPr>
        <w:t>in</w:t>
      </w:r>
      <w:r>
        <w:rPr>
          <w:spacing w:val="-24"/>
        </w:rPr>
        <w:t xml:space="preserve"> </w:t>
      </w:r>
      <w:r>
        <w:rPr>
          <w:spacing w:val="-2"/>
        </w:rPr>
        <w:t>whole</w:t>
      </w:r>
      <w:r>
        <w:rPr>
          <w:spacing w:val="-24"/>
        </w:rPr>
        <w:t xml:space="preserve"> </w:t>
      </w:r>
      <w:r>
        <w:rPr>
          <w:spacing w:val="-2"/>
        </w:rPr>
        <w:t>or</w:t>
      </w:r>
      <w:r>
        <w:rPr>
          <w:spacing w:val="-24"/>
        </w:rPr>
        <w:t xml:space="preserve"> </w:t>
      </w:r>
      <w:r>
        <w:rPr>
          <w:spacing w:val="-2"/>
        </w:rPr>
        <w:t>in</w:t>
      </w:r>
      <w:r>
        <w:rPr>
          <w:spacing w:val="-24"/>
        </w:rPr>
        <w:t xml:space="preserve"> </w:t>
      </w:r>
      <w:r>
        <w:rPr>
          <w:spacing w:val="-2"/>
        </w:rPr>
        <w:t>part</w:t>
      </w:r>
      <w:r>
        <w:rPr>
          <w:spacing w:val="-23"/>
        </w:rPr>
        <w:t xml:space="preserve"> </w:t>
      </w:r>
      <w:r>
        <w:rPr>
          <w:spacing w:val="-2"/>
        </w:rPr>
        <w:t>mislead</w:t>
      </w:r>
      <w:r>
        <w:rPr>
          <w:spacing w:val="-24"/>
        </w:rPr>
        <w:t xml:space="preserve"> </w:t>
      </w:r>
      <w:r>
        <w:rPr>
          <w:spacing w:val="-2"/>
        </w:rPr>
        <w:t>the</w:t>
      </w:r>
      <w:r>
        <w:rPr>
          <w:spacing w:val="-25"/>
        </w:rPr>
        <w:t xml:space="preserve"> </w:t>
      </w:r>
      <w:r>
        <w:rPr>
          <w:spacing w:val="-2"/>
        </w:rPr>
        <w:t>department</w:t>
      </w:r>
      <w:r>
        <w:rPr>
          <w:spacing w:val="-23"/>
        </w:rPr>
        <w:t xml:space="preserve"> </w:t>
      </w:r>
      <w:r>
        <w:rPr>
          <w:spacing w:val="-2"/>
        </w:rPr>
        <w:t>in</w:t>
      </w:r>
      <w:r>
        <w:rPr>
          <w:spacing w:val="-24"/>
        </w:rPr>
        <w:t xml:space="preserve"> </w:t>
      </w:r>
      <w:r>
        <w:rPr>
          <w:spacing w:val="-2"/>
        </w:rPr>
        <w:t>its</w:t>
      </w:r>
      <w:r>
        <w:rPr>
          <w:spacing w:val="-24"/>
        </w:rPr>
        <w:t xml:space="preserve"> </w:t>
      </w:r>
      <w:r>
        <w:rPr>
          <w:spacing w:val="-2"/>
        </w:rPr>
        <w:t>short-listing</w:t>
      </w:r>
      <w:r>
        <w:rPr>
          <w:spacing w:val="-24"/>
        </w:rPr>
        <w:t xml:space="preserve"> </w:t>
      </w:r>
      <w:r>
        <w:rPr>
          <w:spacing w:val="-2"/>
        </w:rPr>
        <w:t>process.</w:t>
      </w:r>
    </w:p>
    <w:p w14:paraId="06B83D29" w14:textId="77777777" w:rsidR="00A13382" w:rsidRDefault="00000000">
      <w:pPr>
        <w:pStyle w:val="BodyText"/>
        <w:spacing w:before="152" w:line="271" w:lineRule="auto"/>
        <w:ind w:left="1080" w:right="1077"/>
        <w:jc w:val="both"/>
      </w:pPr>
      <w:r>
        <w:t>We</w:t>
      </w:r>
      <w:r>
        <w:rPr>
          <w:spacing w:val="-7"/>
        </w:rPr>
        <w:t xml:space="preserve"> </w:t>
      </w:r>
      <w:r>
        <w:t>fully</w:t>
      </w:r>
      <w:r>
        <w:rPr>
          <w:spacing w:val="-7"/>
        </w:rPr>
        <w:t xml:space="preserve"> </w:t>
      </w:r>
      <w:r>
        <w:t>understand</w:t>
      </w:r>
      <w:r>
        <w:rPr>
          <w:spacing w:val="-7"/>
        </w:rPr>
        <w:t xml:space="preserve"> </w:t>
      </w:r>
      <w:r>
        <w:t>and</w:t>
      </w:r>
      <w:r>
        <w:rPr>
          <w:spacing w:val="-7"/>
        </w:rPr>
        <w:t xml:space="preserve"> </w:t>
      </w:r>
      <w:r>
        <w:t>agree</w:t>
      </w:r>
      <w:r>
        <w:rPr>
          <w:spacing w:val="-7"/>
        </w:rPr>
        <w:t xml:space="preserve"> </w:t>
      </w:r>
      <w:r>
        <w:t>to</w:t>
      </w:r>
      <w:r>
        <w:rPr>
          <w:spacing w:val="-7"/>
        </w:rPr>
        <w:t xml:space="preserve"> </w:t>
      </w:r>
      <w:r>
        <w:t>comply</w:t>
      </w:r>
      <w:r>
        <w:rPr>
          <w:spacing w:val="-7"/>
        </w:rPr>
        <w:t xml:space="preserve"> </w:t>
      </w:r>
      <w:r>
        <w:t>that</w:t>
      </w:r>
      <w:r>
        <w:rPr>
          <w:spacing w:val="-7"/>
        </w:rPr>
        <w:t xml:space="preserve"> </w:t>
      </w:r>
      <w:r>
        <w:t>on</w:t>
      </w:r>
      <w:r>
        <w:rPr>
          <w:spacing w:val="-7"/>
        </w:rPr>
        <w:t xml:space="preserve"> </w:t>
      </w:r>
      <w:r>
        <w:t>verification,</w:t>
      </w:r>
      <w:r>
        <w:rPr>
          <w:spacing w:val="-7"/>
        </w:rPr>
        <w:t xml:space="preserve"> </w:t>
      </w:r>
      <w:r>
        <w:t>if</w:t>
      </w:r>
      <w:r>
        <w:rPr>
          <w:spacing w:val="-7"/>
        </w:rPr>
        <w:t xml:space="preserve"> </w:t>
      </w:r>
      <w:r>
        <w:t>any</w:t>
      </w:r>
      <w:r>
        <w:rPr>
          <w:spacing w:val="-7"/>
        </w:rPr>
        <w:t xml:space="preserve"> </w:t>
      </w:r>
      <w:r>
        <w:t>of</w:t>
      </w:r>
      <w:r>
        <w:rPr>
          <w:spacing w:val="-7"/>
        </w:rPr>
        <w:t xml:space="preserve"> </w:t>
      </w:r>
      <w:r>
        <w:t>the</w:t>
      </w:r>
      <w:r>
        <w:rPr>
          <w:spacing w:val="-7"/>
        </w:rPr>
        <w:t xml:space="preserve"> </w:t>
      </w:r>
      <w:r>
        <w:t xml:space="preserve">information </w:t>
      </w:r>
      <w:r>
        <w:rPr>
          <w:spacing w:val="-6"/>
        </w:rPr>
        <w:t>provided</w:t>
      </w:r>
      <w:r>
        <w:rPr>
          <w:spacing w:val="-9"/>
        </w:rPr>
        <w:t xml:space="preserve"> </w:t>
      </w:r>
      <w:r>
        <w:rPr>
          <w:spacing w:val="-6"/>
        </w:rPr>
        <w:t>here</w:t>
      </w:r>
      <w:r>
        <w:rPr>
          <w:spacing w:val="-9"/>
        </w:rPr>
        <w:t xml:space="preserve"> </w:t>
      </w:r>
      <w:r>
        <w:rPr>
          <w:spacing w:val="-6"/>
        </w:rPr>
        <w:t>is</w:t>
      </w:r>
      <w:r>
        <w:rPr>
          <w:spacing w:val="-9"/>
        </w:rPr>
        <w:t xml:space="preserve"> </w:t>
      </w:r>
      <w:r>
        <w:rPr>
          <w:spacing w:val="-6"/>
        </w:rPr>
        <w:t>found</w:t>
      </w:r>
      <w:r>
        <w:rPr>
          <w:spacing w:val="-9"/>
        </w:rPr>
        <w:t xml:space="preserve"> </w:t>
      </w:r>
      <w:r>
        <w:rPr>
          <w:spacing w:val="-6"/>
        </w:rPr>
        <w:t>to</w:t>
      </w:r>
      <w:r>
        <w:rPr>
          <w:spacing w:val="-9"/>
        </w:rPr>
        <w:t xml:space="preserve"> </w:t>
      </w:r>
      <w:r>
        <w:rPr>
          <w:spacing w:val="-6"/>
        </w:rPr>
        <w:t>be</w:t>
      </w:r>
      <w:r>
        <w:rPr>
          <w:spacing w:val="-9"/>
        </w:rPr>
        <w:t xml:space="preserve"> </w:t>
      </w:r>
      <w:r>
        <w:rPr>
          <w:spacing w:val="-6"/>
        </w:rPr>
        <w:t>misleading</w:t>
      </w:r>
      <w:r>
        <w:rPr>
          <w:spacing w:val="-8"/>
        </w:rPr>
        <w:t xml:space="preserve"> </w:t>
      </w:r>
      <w:r>
        <w:rPr>
          <w:spacing w:val="-6"/>
        </w:rPr>
        <w:t>the</w:t>
      </w:r>
      <w:r>
        <w:rPr>
          <w:spacing w:val="-9"/>
        </w:rPr>
        <w:t xml:space="preserve"> </w:t>
      </w:r>
      <w:r>
        <w:rPr>
          <w:spacing w:val="-6"/>
        </w:rPr>
        <w:t>selection</w:t>
      </w:r>
      <w:r>
        <w:rPr>
          <w:spacing w:val="-9"/>
        </w:rPr>
        <w:t xml:space="preserve"> </w:t>
      </w:r>
      <w:r>
        <w:rPr>
          <w:spacing w:val="-6"/>
        </w:rPr>
        <w:t>process,</w:t>
      </w:r>
      <w:r>
        <w:rPr>
          <w:spacing w:val="-9"/>
        </w:rPr>
        <w:t xml:space="preserve"> </w:t>
      </w:r>
      <w:r>
        <w:rPr>
          <w:spacing w:val="-6"/>
        </w:rPr>
        <w:t>we</w:t>
      </w:r>
      <w:r>
        <w:rPr>
          <w:spacing w:val="-9"/>
        </w:rPr>
        <w:t xml:space="preserve"> </w:t>
      </w:r>
      <w:r>
        <w:rPr>
          <w:spacing w:val="-6"/>
        </w:rPr>
        <w:t>are</w:t>
      </w:r>
      <w:r>
        <w:rPr>
          <w:spacing w:val="-9"/>
        </w:rPr>
        <w:t xml:space="preserve"> </w:t>
      </w:r>
      <w:r>
        <w:rPr>
          <w:spacing w:val="-6"/>
        </w:rPr>
        <w:t>liable</w:t>
      </w:r>
      <w:r>
        <w:rPr>
          <w:spacing w:val="-9"/>
        </w:rPr>
        <w:t xml:space="preserve"> </w:t>
      </w:r>
      <w:r>
        <w:rPr>
          <w:spacing w:val="-6"/>
        </w:rPr>
        <w:t>to</w:t>
      </w:r>
      <w:r>
        <w:rPr>
          <w:spacing w:val="-9"/>
        </w:rPr>
        <w:t xml:space="preserve"> </w:t>
      </w:r>
      <w:r>
        <w:rPr>
          <w:spacing w:val="-6"/>
        </w:rPr>
        <w:t>be</w:t>
      </w:r>
      <w:r>
        <w:rPr>
          <w:spacing w:val="-12"/>
        </w:rPr>
        <w:t xml:space="preserve"> </w:t>
      </w:r>
      <w:r>
        <w:rPr>
          <w:spacing w:val="-6"/>
        </w:rPr>
        <w:t xml:space="preserve">dismissed </w:t>
      </w:r>
      <w:r>
        <w:rPr>
          <w:w w:val="90"/>
        </w:rPr>
        <w:t xml:space="preserve">from the selection process or termination of the contract during the project, if selected to do </w:t>
      </w:r>
      <w:r>
        <w:rPr>
          <w:spacing w:val="-4"/>
        </w:rPr>
        <w:t>so.</w:t>
      </w:r>
    </w:p>
    <w:p w14:paraId="650EF41B" w14:textId="77777777" w:rsidR="00A13382" w:rsidRDefault="00000000">
      <w:pPr>
        <w:pStyle w:val="BodyText"/>
        <w:spacing w:before="165" w:line="271" w:lineRule="auto"/>
        <w:ind w:left="1080" w:right="1078"/>
        <w:jc w:val="both"/>
      </w:pPr>
      <w:r>
        <w:t>We</w:t>
      </w:r>
      <w:r>
        <w:rPr>
          <w:spacing w:val="-19"/>
        </w:rPr>
        <w:t xml:space="preserve"> </w:t>
      </w:r>
      <w:r>
        <w:t>agree</w:t>
      </w:r>
      <w:r>
        <w:rPr>
          <w:spacing w:val="-18"/>
        </w:rPr>
        <w:t xml:space="preserve"> </w:t>
      </w:r>
      <w:r>
        <w:t>for</w:t>
      </w:r>
      <w:r>
        <w:rPr>
          <w:spacing w:val="-18"/>
        </w:rPr>
        <w:t xml:space="preserve"> </w:t>
      </w:r>
      <w:r>
        <w:t>unconditional</w:t>
      </w:r>
      <w:r>
        <w:rPr>
          <w:spacing w:val="-18"/>
        </w:rPr>
        <w:t xml:space="preserve"> </w:t>
      </w:r>
      <w:r>
        <w:t>acceptance</w:t>
      </w:r>
      <w:r>
        <w:rPr>
          <w:spacing w:val="-18"/>
        </w:rPr>
        <w:t xml:space="preserve"> </w:t>
      </w:r>
      <w:r>
        <w:t>of</w:t>
      </w:r>
      <w:r>
        <w:rPr>
          <w:spacing w:val="-18"/>
        </w:rPr>
        <w:t xml:space="preserve"> </w:t>
      </w:r>
      <w:r>
        <w:t>all</w:t>
      </w:r>
      <w:r>
        <w:rPr>
          <w:spacing w:val="-18"/>
        </w:rPr>
        <w:t xml:space="preserve"> </w:t>
      </w:r>
      <w:r>
        <w:t>the</w:t>
      </w:r>
      <w:r>
        <w:rPr>
          <w:spacing w:val="-18"/>
        </w:rPr>
        <w:t xml:space="preserve"> </w:t>
      </w:r>
      <w:r>
        <w:t>terms</w:t>
      </w:r>
      <w:r>
        <w:rPr>
          <w:spacing w:val="-18"/>
        </w:rPr>
        <w:t xml:space="preserve"> </w:t>
      </w:r>
      <w:r>
        <w:t>and</w:t>
      </w:r>
      <w:r>
        <w:rPr>
          <w:spacing w:val="-18"/>
        </w:rPr>
        <w:t xml:space="preserve"> </w:t>
      </w:r>
      <w:r>
        <w:t>conditions</w:t>
      </w:r>
      <w:r>
        <w:rPr>
          <w:spacing w:val="-18"/>
        </w:rPr>
        <w:t xml:space="preserve"> </w:t>
      </w:r>
      <w:r>
        <w:t>set</w:t>
      </w:r>
      <w:r>
        <w:rPr>
          <w:spacing w:val="-18"/>
        </w:rPr>
        <w:t xml:space="preserve"> </w:t>
      </w:r>
      <w:r>
        <w:t>out</w:t>
      </w:r>
      <w:r>
        <w:rPr>
          <w:spacing w:val="-18"/>
        </w:rPr>
        <w:t xml:space="preserve"> </w:t>
      </w:r>
      <w:r>
        <w:t>in</w:t>
      </w:r>
      <w:r>
        <w:rPr>
          <w:spacing w:val="-19"/>
        </w:rPr>
        <w:t xml:space="preserve"> </w:t>
      </w:r>
      <w:r>
        <w:t>the</w:t>
      </w:r>
      <w:r>
        <w:rPr>
          <w:spacing w:val="-18"/>
        </w:rPr>
        <w:t xml:space="preserve"> </w:t>
      </w:r>
      <w:r>
        <w:t xml:space="preserve">RFP </w:t>
      </w:r>
      <w:r>
        <w:rPr>
          <w:spacing w:val="-6"/>
        </w:rPr>
        <w:t>document</w:t>
      </w:r>
      <w:r>
        <w:rPr>
          <w:spacing w:val="-9"/>
        </w:rPr>
        <w:t xml:space="preserve"> </w:t>
      </w:r>
      <w:r>
        <w:rPr>
          <w:spacing w:val="-6"/>
        </w:rPr>
        <w:t>and</w:t>
      </w:r>
      <w:r>
        <w:rPr>
          <w:spacing w:val="-9"/>
        </w:rPr>
        <w:t xml:space="preserve"> </w:t>
      </w:r>
      <w:r>
        <w:rPr>
          <w:spacing w:val="-6"/>
        </w:rPr>
        <w:t>also</w:t>
      </w:r>
      <w:r>
        <w:rPr>
          <w:spacing w:val="-9"/>
        </w:rPr>
        <w:t xml:space="preserve"> </w:t>
      </w:r>
      <w:r>
        <w:rPr>
          <w:spacing w:val="-6"/>
        </w:rPr>
        <w:t>agree</w:t>
      </w:r>
      <w:r>
        <w:rPr>
          <w:spacing w:val="-9"/>
        </w:rPr>
        <w:t xml:space="preserve"> </w:t>
      </w:r>
      <w:r>
        <w:rPr>
          <w:spacing w:val="-6"/>
        </w:rPr>
        <w:t>to</w:t>
      </w:r>
      <w:r>
        <w:rPr>
          <w:spacing w:val="-10"/>
        </w:rPr>
        <w:t xml:space="preserve"> </w:t>
      </w:r>
      <w:r>
        <w:rPr>
          <w:spacing w:val="-6"/>
        </w:rPr>
        <w:t>abide</w:t>
      </w:r>
      <w:r>
        <w:rPr>
          <w:spacing w:val="-9"/>
        </w:rPr>
        <w:t xml:space="preserve"> </w:t>
      </w:r>
      <w:r>
        <w:rPr>
          <w:spacing w:val="-6"/>
        </w:rPr>
        <w:t>by</w:t>
      </w:r>
      <w:r>
        <w:rPr>
          <w:spacing w:val="-9"/>
        </w:rPr>
        <w:t xml:space="preserve"> </w:t>
      </w:r>
      <w:r>
        <w:rPr>
          <w:spacing w:val="-6"/>
        </w:rPr>
        <w:t>this</w:t>
      </w:r>
      <w:r>
        <w:rPr>
          <w:spacing w:val="-9"/>
        </w:rPr>
        <w:t xml:space="preserve"> </w:t>
      </w:r>
      <w:r>
        <w:rPr>
          <w:spacing w:val="-6"/>
        </w:rPr>
        <w:t>tender</w:t>
      </w:r>
      <w:r>
        <w:rPr>
          <w:spacing w:val="-7"/>
        </w:rPr>
        <w:t xml:space="preserve"> </w:t>
      </w:r>
      <w:r>
        <w:rPr>
          <w:spacing w:val="-6"/>
        </w:rPr>
        <w:t>response</w:t>
      </w:r>
      <w:r>
        <w:rPr>
          <w:spacing w:val="-9"/>
        </w:rPr>
        <w:t xml:space="preserve"> </w:t>
      </w:r>
      <w:r>
        <w:rPr>
          <w:spacing w:val="-6"/>
        </w:rPr>
        <w:t>for</w:t>
      </w:r>
      <w:r>
        <w:rPr>
          <w:spacing w:val="-9"/>
        </w:rPr>
        <w:t xml:space="preserve"> </w:t>
      </w:r>
      <w:r>
        <w:rPr>
          <w:spacing w:val="-6"/>
        </w:rPr>
        <w:t>a</w:t>
      </w:r>
      <w:r>
        <w:rPr>
          <w:spacing w:val="-9"/>
        </w:rPr>
        <w:t xml:space="preserve"> </w:t>
      </w:r>
      <w:r>
        <w:rPr>
          <w:spacing w:val="-6"/>
        </w:rPr>
        <w:t>period</w:t>
      </w:r>
      <w:r>
        <w:rPr>
          <w:spacing w:val="-9"/>
        </w:rPr>
        <w:t xml:space="preserve"> </w:t>
      </w:r>
      <w:r>
        <w:rPr>
          <w:spacing w:val="-6"/>
        </w:rPr>
        <w:t>of</w:t>
      </w:r>
      <w:r>
        <w:rPr>
          <w:spacing w:val="-9"/>
        </w:rPr>
        <w:t xml:space="preserve"> </w:t>
      </w:r>
      <w:r>
        <w:rPr>
          <w:spacing w:val="-6"/>
        </w:rPr>
        <w:t>180</w:t>
      </w:r>
      <w:r>
        <w:rPr>
          <w:spacing w:val="-9"/>
        </w:rPr>
        <w:t xml:space="preserve"> </w:t>
      </w:r>
      <w:r>
        <w:rPr>
          <w:spacing w:val="-6"/>
        </w:rPr>
        <w:t>days</w:t>
      </w:r>
      <w:r>
        <w:rPr>
          <w:spacing w:val="-9"/>
        </w:rPr>
        <w:t xml:space="preserve"> </w:t>
      </w:r>
      <w:r>
        <w:rPr>
          <w:spacing w:val="-6"/>
        </w:rPr>
        <w:t>from</w:t>
      </w:r>
      <w:r>
        <w:rPr>
          <w:spacing w:val="-7"/>
        </w:rPr>
        <w:t xml:space="preserve"> </w:t>
      </w:r>
      <w:r>
        <w:rPr>
          <w:spacing w:val="-6"/>
        </w:rPr>
        <w:t xml:space="preserve">the </w:t>
      </w:r>
      <w:r>
        <w:rPr>
          <w:spacing w:val="-8"/>
        </w:rPr>
        <w:t>date</w:t>
      </w:r>
      <w:r>
        <w:rPr>
          <w:spacing w:val="-9"/>
        </w:rPr>
        <w:t xml:space="preserve"> </w:t>
      </w:r>
      <w:r>
        <w:rPr>
          <w:spacing w:val="-8"/>
        </w:rPr>
        <w:t>fixed for bid opening. We hereby declare that in case the contract is awarded to</w:t>
      </w:r>
      <w:r>
        <w:rPr>
          <w:spacing w:val="-9"/>
        </w:rPr>
        <w:t xml:space="preserve"> </w:t>
      </w:r>
      <w:r>
        <w:rPr>
          <w:spacing w:val="-8"/>
        </w:rPr>
        <w:t xml:space="preserve">us, we </w:t>
      </w:r>
      <w:r>
        <w:rPr>
          <w:spacing w:val="-2"/>
        </w:rPr>
        <w:t>shall</w:t>
      </w:r>
      <w:r>
        <w:rPr>
          <w:spacing w:val="-24"/>
        </w:rPr>
        <w:t xml:space="preserve"> </w:t>
      </w:r>
      <w:r>
        <w:rPr>
          <w:spacing w:val="-2"/>
        </w:rPr>
        <w:t>submit</w:t>
      </w:r>
      <w:r>
        <w:rPr>
          <w:spacing w:val="-24"/>
        </w:rPr>
        <w:t xml:space="preserve"> </w:t>
      </w:r>
      <w:r>
        <w:rPr>
          <w:spacing w:val="-2"/>
        </w:rPr>
        <w:t>the</w:t>
      </w:r>
      <w:r>
        <w:rPr>
          <w:spacing w:val="-25"/>
        </w:rPr>
        <w:t xml:space="preserve"> </w:t>
      </w:r>
      <w:r>
        <w:rPr>
          <w:spacing w:val="-2"/>
        </w:rPr>
        <w:t>contract</w:t>
      </w:r>
      <w:r>
        <w:rPr>
          <w:spacing w:val="-24"/>
        </w:rPr>
        <w:t xml:space="preserve"> </w:t>
      </w:r>
      <w:r>
        <w:rPr>
          <w:spacing w:val="-2"/>
        </w:rPr>
        <w:t>performance</w:t>
      </w:r>
      <w:r>
        <w:rPr>
          <w:spacing w:val="-25"/>
        </w:rPr>
        <w:t xml:space="preserve"> </w:t>
      </w:r>
      <w:r>
        <w:rPr>
          <w:spacing w:val="-2"/>
        </w:rPr>
        <w:t>guarantee</w:t>
      </w:r>
      <w:r>
        <w:rPr>
          <w:spacing w:val="-25"/>
        </w:rPr>
        <w:t xml:space="preserve"> </w:t>
      </w:r>
      <w:r>
        <w:rPr>
          <w:spacing w:val="-2"/>
        </w:rPr>
        <w:t>bond</w:t>
      </w:r>
      <w:r>
        <w:rPr>
          <w:spacing w:val="-25"/>
        </w:rPr>
        <w:t xml:space="preserve"> </w:t>
      </w:r>
      <w:r>
        <w:rPr>
          <w:spacing w:val="-2"/>
        </w:rPr>
        <w:t>in</w:t>
      </w:r>
      <w:r>
        <w:rPr>
          <w:spacing w:val="-24"/>
        </w:rPr>
        <w:t xml:space="preserve"> </w:t>
      </w:r>
      <w:r>
        <w:rPr>
          <w:spacing w:val="-2"/>
        </w:rPr>
        <w:t>the</w:t>
      </w:r>
      <w:r>
        <w:rPr>
          <w:spacing w:val="-25"/>
        </w:rPr>
        <w:t xml:space="preserve"> </w:t>
      </w:r>
      <w:r>
        <w:rPr>
          <w:spacing w:val="-2"/>
        </w:rPr>
        <w:t>form</w:t>
      </w:r>
      <w:r>
        <w:rPr>
          <w:spacing w:val="-24"/>
        </w:rPr>
        <w:t xml:space="preserve"> </w:t>
      </w:r>
      <w:r>
        <w:rPr>
          <w:spacing w:val="-2"/>
        </w:rPr>
        <w:t>prescribed</w:t>
      </w:r>
      <w:r>
        <w:rPr>
          <w:spacing w:val="-24"/>
        </w:rPr>
        <w:t xml:space="preserve"> </w:t>
      </w:r>
      <w:r>
        <w:rPr>
          <w:spacing w:val="-2"/>
        </w:rPr>
        <w:t>the</w:t>
      </w:r>
      <w:r>
        <w:rPr>
          <w:spacing w:val="-24"/>
        </w:rPr>
        <w:t xml:space="preserve"> </w:t>
      </w:r>
      <w:r>
        <w:rPr>
          <w:spacing w:val="-2"/>
        </w:rPr>
        <w:t>RFP.</w:t>
      </w:r>
    </w:p>
    <w:p w14:paraId="09B7A214" w14:textId="77777777" w:rsidR="00A13382" w:rsidRDefault="00A13382">
      <w:pPr>
        <w:pStyle w:val="BodyText"/>
      </w:pPr>
    </w:p>
    <w:p w14:paraId="64D18CD0" w14:textId="77777777" w:rsidR="00A13382" w:rsidRDefault="00A13382">
      <w:pPr>
        <w:pStyle w:val="BodyText"/>
        <w:spacing w:before="84"/>
      </w:pPr>
    </w:p>
    <w:p w14:paraId="56140691" w14:textId="77777777" w:rsidR="00A13382" w:rsidRDefault="00000000">
      <w:pPr>
        <w:pStyle w:val="BodyText"/>
        <w:spacing w:line="273" w:lineRule="auto"/>
        <w:ind w:left="1080" w:right="1079"/>
        <w:jc w:val="both"/>
      </w:pPr>
      <w:r>
        <w:rPr>
          <w:spacing w:val="-2"/>
        </w:rPr>
        <w:t>We</w:t>
      </w:r>
      <w:r>
        <w:rPr>
          <w:spacing w:val="-17"/>
        </w:rPr>
        <w:t xml:space="preserve"> </w:t>
      </w:r>
      <w:r>
        <w:rPr>
          <w:spacing w:val="-2"/>
        </w:rPr>
        <w:t>agree</w:t>
      </w:r>
      <w:r>
        <w:rPr>
          <w:spacing w:val="-16"/>
        </w:rPr>
        <w:t xml:space="preserve"> </w:t>
      </w:r>
      <w:r>
        <w:rPr>
          <w:spacing w:val="-2"/>
        </w:rPr>
        <w:t>that</w:t>
      </w:r>
      <w:r>
        <w:rPr>
          <w:spacing w:val="-16"/>
        </w:rPr>
        <w:t xml:space="preserve"> </w:t>
      </w:r>
      <w:r>
        <w:rPr>
          <w:spacing w:val="-2"/>
        </w:rPr>
        <w:t>you</w:t>
      </w:r>
      <w:r>
        <w:rPr>
          <w:spacing w:val="-16"/>
        </w:rPr>
        <w:t xml:space="preserve"> </w:t>
      </w:r>
      <w:r>
        <w:rPr>
          <w:spacing w:val="-2"/>
        </w:rPr>
        <w:t>are</w:t>
      </w:r>
      <w:r>
        <w:rPr>
          <w:spacing w:val="-16"/>
        </w:rPr>
        <w:t xml:space="preserve"> </w:t>
      </w:r>
      <w:r>
        <w:rPr>
          <w:spacing w:val="-2"/>
        </w:rPr>
        <w:t>not</w:t>
      </w:r>
      <w:r>
        <w:rPr>
          <w:spacing w:val="-16"/>
        </w:rPr>
        <w:t xml:space="preserve"> </w:t>
      </w:r>
      <w:r>
        <w:rPr>
          <w:spacing w:val="-2"/>
        </w:rPr>
        <w:t>bound</w:t>
      </w:r>
      <w:r>
        <w:rPr>
          <w:spacing w:val="-16"/>
        </w:rPr>
        <w:t xml:space="preserve"> </w:t>
      </w:r>
      <w:r>
        <w:rPr>
          <w:spacing w:val="-2"/>
        </w:rPr>
        <w:t>to</w:t>
      </w:r>
      <w:r>
        <w:rPr>
          <w:spacing w:val="-16"/>
        </w:rPr>
        <w:t xml:space="preserve"> </w:t>
      </w:r>
      <w:r>
        <w:rPr>
          <w:spacing w:val="-2"/>
        </w:rPr>
        <w:t>accept</w:t>
      </w:r>
      <w:r>
        <w:rPr>
          <w:spacing w:val="-16"/>
        </w:rPr>
        <w:t xml:space="preserve"> </w:t>
      </w:r>
      <w:r>
        <w:rPr>
          <w:spacing w:val="-2"/>
        </w:rPr>
        <w:t>any</w:t>
      </w:r>
      <w:r>
        <w:rPr>
          <w:spacing w:val="-16"/>
        </w:rPr>
        <w:t xml:space="preserve"> </w:t>
      </w:r>
      <w:r>
        <w:rPr>
          <w:spacing w:val="-2"/>
        </w:rPr>
        <w:t>tender</w:t>
      </w:r>
      <w:r>
        <w:rPr>
          <w:spacing w:val="-16"/>
        </w:rPr>
        <w:t xml:space="preserve"> </w:t>
      </w:r>
      <w:r>
        <w:rPr>
          <w:spacing w:val="-2"/>
        </w:rPr>
        <w:t>response</w:t>
      </w:r>
      <w:r>
        <w:rPr>
          <w:spacing w:val="-16"/>
        </w:rPr>
        <w:t xml:space="preserve"> </w:t>
      </w:r>
      <w:r>
        <w:rPr>
          <w:spacing w:val="-2"/>
        </w:rPr>
        <w:t>you</w:t>
      </w:r>
      <w:r>
        <w:rPr>
          <w:spacing w:val="-16"/>
        </w:rPr>
        <w:t xml:space="preserve"> </w:t>
      </w:r>
      <w:r>
        <w:rPr>
          <w:spacing w:val="-2"/>
        </w:rPr>
        <w:t>may</w:t>
      </w:r>
      <w:r>
        <w:rPr>
          <w:spacing w:val="-17"/>
        </w:rPr>
        <w:t xml:space="preserve"> </w:t>
      </w:r>
      <w:r>
        <w:rPr>
          <w:spacing w:val="-2"/>
        </w:rPr>
        <w:t>receive.</w:t>
      </w:r>
      <w:r>
        <w:rPr>
          <w:spacing w:val="-16"/>
        </w:rPr>
        <w:t xml:space="preserve"> </w:t>
      </w:r>
      <w:r>
        <w:rPr>
          <w:spacing w:val="-2"/>
        </w:rPr>
        <w:t>We</w:t>
      </w:r>
      <w:r>
        <w:rPr>
          <w:spacing w:val="-16"/>
        </w:rPr>
        <w:t xml:space="preserve"> </w:t>
      </w:r>
      <w:r>
        <w:rPr>
          <w:spacing w:val="-2"/>
        </w:rPr>
        <w:t xml:space="preserve">also </w:t>
      </w:r>
      <w:r>
        <w:rPr>
          <w:w w:val="90"/>
        </w:rPr>
        <w:t xml:space="preserve">agree that you reserve the right in absolute sense to reject all or any of the products/ services </w:t>
      </w:r>
      <w:r>
        <w:t>specified</w:t>
      </w:r>
      <w:r>
        <w:rPr>
          <w:spacing w:val="-11"/>
        </w:rPr>
        <w:t xml:space="preserve"> </w:t>
      </w:r>
      <w:r>
        <w:t>in</w:t>
      </w:r>
      <w:r>
        <w:rPr>
          <w:spacing w:val="-9"/>
        </w:rPr>
        <w:t xml:space="preserve"> </w:t>
      </w:r>
      <w:r>
        <w:t>the</w:t>
      </w:r>
      <w:r>
        <w:rPr>
          <w:spacing w:val="-12"/>
        </w:rPr>
        <w:t xml:space="preserve"> </w:t>
      </w:r>
      <w:r>
        <w:t>tender</w:t>
      </w:r>
      <w:r>
        <w:rPr>
          <w:spacing w:val="-11"/>
        </w:rPr>
        <w:t xml:space="preserve"> </w:t>
      </w:r>
      <w:r>
        <w:t>response.</w:t>
      </w:r>
    </w:p>
    <w:p w14:paraId="594CBDF1" w14:textId="77777777" w:rsidR="00A13382" w:rsidRDefault="00A13382">
      <w:pPr>
        <w:pStyle w:val="BodyText"/>
        <w:spacing w:line="273" w:lineRule="auto"/>
        <w:jc w:val="both"/>
        <w:sectPr w:rsidR="00A13382">
          <w:headerReference w:type="default" r:id="rId49"/>
          <w:footerReference w:type="default" r:id="rId50"/>
          <w:pgSz w:w="12240" w:h="15840"/>
          <w:pgMar w:top="1100" w:right="360" w:bottom="940" w:left="360" w:header="288" w:footer="741" w:gutter="0"/>
          <w:cols w:space="720"/>
        </w:sectPr>
      </w:pPr>
    </w:p>
    <w:p w14:paraId="701FBB83" w14:textId="77777777" w:rsidR="00A13382" w:rsidRDefault="00000000">
      <w:pPr>
        <w:pStyle w:val="BodyText"/>
        <w:spacing w:before="90" w:line="271" w:lineRule="auto"/>
        <w:ind w:left="1080" w:right="1077"/>
        <w:jc w:val="both"/>
      </w:pPr>
      <w:r>
        <w:rPr>
          <w:spacing w:val="-6"/>
        </w:rPr>
        <w:lastRenderedPageBreak/>
        <w:t>It</w:t>
      </w:r>
      <w:r>
        <w:rPr>
          <w:spacing w:val="-13"/>
        </w:rPr>
        <w:t xml:space="preserve"> </w:t>
      </w:r>
      <w:r>
        <w:rPr>
          <w:spacing w:val="-6"/>
        </w:rPr>
        <w:t>is</w:t>
      </w:r>
      <w:r>
        <w:rPr>
          <w:spacing w:val="-12"/>
        </w:rPr>
        <w:t xml:space="preserve"> </w:t>
      </w:r>
      <w:r>
        <w:rPr>
          <w:spacing w:val="-6"/>
        </w:rPr>
        <w:t>hereby</w:t>
      </w:r>
      <w:r>
        <w:rPr>
          <w:spacing w:val="-12"/>
        </w:rPr>
        <w:t xml:space="preserve"> </w:t>
      </w:r>
      <w:r>
        <w:rPr>
          <w:spacing w:val="-6"/>
        </w:rPr>
        <w:t>confirmed</w:t>
      </w:r>
      <w:r>
        <w:rPr>
          <w:spacing w:val="-12"/>
        </w:rPr>
        <w:t xml:space="preserve"> </w:t>
      </w:r>
      <w:r>
        <w:rPr>
          <w:spacing w:val="-6"/>
        </w:rPr>
        <w:t>that</w:t>
      </w:r>
      <w:r>
        <w:rPr>
          <w:spacing w:val="-11"/>
        </w:rPr>
        <w:t xml:space="preserve"> </w:t>
      </w:r>
      <w:r>
        <w:rPr>
          <w:spacing w:val="-6"/>
        </w:rPr>
        <w:t>I/We</w:t>
      </w:r>
      <w:r>
        <w:rPr>
          <w:spacing w:val="-11"/>
        </w:rPr>
        <w:t xml:space="preserve"> </w:t>
      </w:r>
      <w:r>
        <w:rPr>
          <w:spacing w:val="-6"/>
        </w:rPr>
        <w:t>are</w:t>
      </w:r>
      <w:r>
        <w:rPr>
          <w:spacing w:val="-13"/>
        </w:rPr>
        <w:t xml:space="preserve"> </w:t>
      </w:r>
      <w:r>
        <w:rPr>
          <w:spacing w:val="-6"/>
        </w:rPr>
        <w:t>entitled</w:t>
      </w:r>
      <w:r>
        <w:rPr>
          <w:spacing w:val="-12"/>
        </w:rPr>
        <w:t xml:space="preserve"> </w:t>
      </w:r>
      <w:r>
        <w:rPr>
          <w:spacing w:val="-6"/>
        </w:rPr>
        <w:t>to</w:t>
      </w:r>
      <w:r>
        <w:rPr>
          <w:spacing w:val="-12"/>
        </w:rPr>
        <w:t xml:space="preserve"> </w:t>
      </w:r>
      <w:r>
        <w:rPr>
          <w:spacing w:val="-6"/>
        </w:rPr>
        <w:t>act</w:t>
      </w:r>
      <w:r>
        <w:rPr>
          <w:spacing w:val="-12"/>
        </w:rPr>
        <w:t xml:space="preserve"> </w:t>
      </w:r>
      <w:r>
        <w:rPr>
          <w:spacing w:val="-6"/>
        </w:rPr>
        <w:t>on</w:t>
      </w:r>
      <w:r>
        <w:rPr>
          <w:spacing w:val="-12"/>
        </w:rPr>
        <w:t xml:space="preserve"> </w:t>
      </w:r>
      <w:r>
        <w:rPr>
          <w:spacing w:val="-6"/>
        </w:rPr>
        <w:t>behalf</w:t>
      </w:r>
      <w:r>
        <w:rPr>
          <w:spacing w:val="-12"/>
        </w:rPr>
        <w:t xml:space="preserve"> </w:t>
      </w:r>
      <w:r>
        <w:rPr>
          <w:spacing w:val="-6"/>
        </w:rPr>
        <w:t>of</w:t>
      </w:r>
      <w:r>
        <w:rPr>
          <w:spacing w:val="-11"/>
        </w:rPr>
        <w:t xml:space="preserve"> </w:t>
      </w:r>
      <w:r>
        <w:rPr>
          <w:spacing w:val="-6"/>
        </w:rPr>
        <w:t>our</w:t>
      </w:r>
      <w:r>
        <w:rPr>
          <w:spacing w:val="-12"/>
        </w:rPr>
        <w:t xml:space="preserve"> </w:t>
      </w:r>
      <w:r>
        <w:rPr>
          <w:spacing w:val="-6"/>
        </w:rPr>
        <w:t>company/</w:t>
      </w:r>
      <w:r>
        <w:rPr>
          <w:spacing w:val="-11"/>
        </w:rPr>
        <w:t xml:space="preserve"> </w:t>
      </w:r>
      <w:r>
        <w:rPr>
          <w:spacing w:val="-6"/>
        </w:rPr>
        <w:t xml:space="preserve">corporation/ </w:t>
      </w:r>
      <w:r>
        <w:rPr>
          <w:spacing w:val="-4"/>
        </w:rPr>
        <w:t>firm/</w:t>
      </w:r>
      <w:r>
        <w:rPr>
          <w:spacing w:val="-15"/>
        </w:rPr>
        <w:t xml:space="preserve"> </w:t>
      </w:r>
      <w:r>
        <w:rPr>
          <w:spacing w:val="-4"/>
        </w:rPr>
        <w:t>organization</w:t>
      </w:r>
      <w:r>
        <w:rPr>
          <w:spacing w:val="-14"/>
        </w:rPr>
        <w:t xml:space="preserve"> </w:t>
      </w:r>
      <w:r>
        <w:rPr>
          <w:spacing w:val="-4"/>
        </w:rPr>
        <w:t>and</w:t>
      </w:r>
      <w:r>
        <w:rPr>
          <w:spacing w:val="-14"/>
        </w:rPr>
        <w:t xml:space="preserve"> </w:t>
      </w:r>
      <w:r>
        <w:rPr>
          <w:spacing w:val="-4"/>
        </w:rPr>
        <w:t>empowered</w:t>
      </w:r>
      <w:r>
        <w:rPr>
          <w:spacing w:val="-14"/>
        </w:rPr>
        <w:t xml:space="preserve"> </w:t>
      </w:r>
      <w:r>
        <w:rPr>
          <w:spacing w:val="-4"/>
        </w:rPr>
        <w:t>to</w:t>
      </w:r>
      <w:r>
        <w:rPr>
          <w:spacing w:val="-14"/>
        </w:rPr>
        <w:t xml:space="preserve"> </w:t>
      </w:r>
      <w:r>
        <w:rPr>
          <w:spacing w:val="-4"/>
        </w:rPr>
        <w:t>sign</w:t>
      </w:r>
      <w:r>
        <w:rPr>
          <w:spacing w:val="-14"/>
        </w:rPr>
        <w:t xml:space="preserve"> </w:t>
      </w:r>
      <w:r>
        <w:rPr>
          <w:spacing w:val="-4"/>
        </w:rPr>
        <w:t>this</w:t>
      </w:r>
      <w:r>
        <w:rPr>
          <w:spacing w:val="-14"/>
        </w:rPr>
        <w:t xml:space="preserve"> </w:t>
      </w:r>
      <w:r>
        <w:rPr>
          <w:spacing w:val="-4"/>
        </w:rPr>
        <w:t>document</w:t>
      </w:r>
      <w:r>
        <w:rPr>
          <w:spacing w:val="-14"/>
        </w:rPr>
        <w:t xml:space="preserve"> </w:t>
      </w:r>
      <w:r>
        <w:rPr>
          <w:spacing w:val="-4"/>
        </w:rPr>
        <w:t>as</w:t>
      </w:r>
      <w:r>
        <w:rPr>
          <w:spacing w:val="-14"/>
        </w:rPr>
        <w:t xml:space="preserve"> </w:t>
      </w:r>
      <w:r>
        <w:rPr>
          <w:spacing w:val="-4"/>
        </w:rPr>
        <w:t>well</w:t>
      </w:r>
      <w:r>
        <w:rPr>
          <w:spacing w:val="-14"/>
        </w:rPr>
        <w:t xml:space="preserve"> </w:t>
      </w:r>
      <w:r>
        <w:rPr>
          <w:spacing w:val="-4"/>
        </w:rPr>
        <w:t>as</w:t>
      </w:r>
      <w:r>
        <w:rPr>
          <w:spacing w:val="-14"/>
        </w:rPr>
        <w:t xml:space="preserve"> </w:t>
      </w:r>
      <w:r>
        <w:rPr>
          <w:spacing w:val="-4"/>
        </w:rPr>
        <w:t>such</w:t>
      </w:r>
      <w:r>
        <w:rPr>
          <w:spacing w:val="-14"/>
        </w:rPr>
        <w:t xml:space="preserve"> </w:t>
      </w:r>
      <w:r>
        <w:rPr>
          <w:spacing w:val="-4"/>
        </w:rPr>
        <w:t>other</w:t>
      </w:r>
      <w:r>
        <w:rPr>
          <w:spacing w:val="-14"/>
        </w:rPr>
        <w:t xml:space="preserve"> </w:t>
      </w:r>
      <w:r>
        <w:rPr>
          <w:spacing w:val="-4"/>
        </w:rPr>
        <w:t xml:space="preserve">documents, </w:t>
      </w:r>
      <w:r>
        <w:t>which</w:t>
      </w:r>
      <w:r>
        <w:rPr>
          <w:spacing w:val="-18"/>
        </w:rPr>
        <w:t xml:space="preserve"> </w:t>
      </w:r>
      <w:r>
        <w:t>may</w:t>
      </w:r>
      <w:r>
        <w:rPr>
          <w:spacing w:val="-18"/>
        </w:rPr>
        <w:t xml:space="preserve"> </w:t>
      </w:r>
      <w:r>
        <w:t>be</w:t>
      </w:r>
      <w:r>
        <w:rPr>
          <w:spacing w:val="-18"/>
        </w:rPr>
        <w:t xml:space="preserve"> </w:t>
      </w:r>
      <w:r>
        <w:t>required</w:t>
      </w:r>
      <w:r>
        <w:rPr>
          <w:spacing w:val="-17"/>
        </w:rPr>
        <w:t xml:space="preserve"> </w:t>
      </w:r>
      <w:r>
        <w:t>in</w:t>
      </w:r>
      <w:r>
        <w:rPr>
          <w:spacing w:val="-18"/>
        </w:rPr>
        <w:t xml:space="preserve"> </w:t>
      </w:r>
      <w:r>
        <w:t>this</w:t>
      </w:r>
      <w:r>
        <w:rPr>
          <w:spacing w:val="-18"/>
        </w:rPr>
        <w:t xml:space="preserve"> </w:t>
      </w:r>
      <w:r>
        <w:t>connection.</w:t>
      </w:r>
    </w:p>
    <w:p w14:paraId="0C697F30" w14:textId="77777777" w:rsidR="00A13382" w:rsidRDefault="00000000">
      <w:pPr>
        <w:pStyle w:val="BodyText"/>
        <w:spacing w:before="164" w:line="410" w:lineRule="auto"/>
        <w:ind w:left="1080" w:right="5062"/>
      </w:pPr>
      <w:r>
        <w:rPr>
          <w:spacing w:val="-6"/>
        </w:rPr>
        <w:t>Signature</w:t>
      </w:r>
      <w:r>
        <w:rPr>
          <w:spacing w:val="-22"/>
        </w:rPr>
        <w:t xml:space="preserve"> </w:t>
      </w:r>
      <w:r>
        <w:rPr>
          <w:spacing w:val="-6"/>
        </w:rPr>
        <w:t>of</w:t>
      </w:r>
      <w:r>
        <w:rPr>
          <w:spacing w:val="-23"/>
        </w:rPr>
        <w:t xml:space="preserve"> </w:t>
      </w:r>
      <w:r>
        <w:rPr>
          <w:spacing w:val="-6"/>
        </w:rPr>
        <w:t>Authorized</w:t>
      </w:r>
      <w:r>
        <w:rPr>
          <w:spacing w:val="-23"/>
        </w:rPr>
        <w:t xml:space="preserve"> </w:t>
      </w:r>
      <w:r>
        <w:rPr>
          <w:spacing w:val="-6"/>
        </w:rPr>
        <w:t>Signatory</w:t>
      </w:r>
      <w:r>
        <w:rPr>
          <w:spacing w:val="-22"/>
        </w:rPr>
        <w:t xml:space="preserve"> </w:t>
      </w:r>
      <w:r>
        <w:rPr>
          <w:spacing w:val="-6"/>
        </w:rPr>
        <w:t>(with</w:t>
      </w:r>
      <w:r>
        <w:rPr>
          <w:spacing w:val="-22"/>
        </w:rPr>
        <w:t xml:space="preserve"> </w:t>
      </w:r>
      <w:r>
        <w:rPr>
          <w:spacing w:val="-6"/>
        </w:rPr>
        <w:t>official</w:t>
      </w:r>
      <w:r>
        <w:rPr>
          <w:spacing w:val="-22"/>
        </w:rPr>
        <w:t xml:space="preserve"> </w:t>
      </w:r>
      <w:r>
        <w:rPr>
          <w:spacing w:val="-6"/>
        </w:rPr>
        <w:t xml:space="preserve">seal) </w:t>
      </w:r>
      <w:r>
        <w:rPr>
          <w:spacing w:val="-2"/>
        </w:rPr>
        <w:t>Name:</w:t>
      </w:r>
    </w:p>
    <w:p w14:paraId="46410BCF" w14:textId="77777777" w:rsidR="00A13382" w:rsidRDefault="00000000">
      <w:pPr>
        <w:pStyle w:val="BodyText"/>
        <w:spacing w:line="410" w:lineRule="auto"/>
        <w:ind w:left="1080" w:right="8692"/>
      </w:pPr>
      <w:r>
        <w:rPr>
          <w:spacing w:val="-4"/>
        </w:rPr>
        <w:t xml:space="preserve">Designation: </w:t>
      </w:r>
      <w:r>
        <w:rPr>
          <w:spacing w:val="-2"/>
        </w:rPr>
        <w:t>Company: Address:</w:t>
      </w:r>
    </w:p>
    <w:p w14:paraId="486EE6F4" w14:textId="77777777" w:rsidR="00A13382" w:rsidRDefault="00000000">
      <w:pPr>
        <w:pStyle w:val="BodyText"/>
        <w:spacing w:line="410" w:lineRule="auto"/>
        <w:ind w:left="1080" w:right="8692"/>
      </w:pPr>
      <w:r>
        <w:rPr>
          <w:spacing w:val="-8"/>
        </w:rPr>
        <w:t>Telephone</w:t>
      </w:r>
      <w:r>
        <w:rPr>
          <w:spacing w:val="-25"/>
        </w:rPr>
        <w:t xml:space="preserve"> </w:t>
      </w:r>
      <w:r>
        <w:rPr>
          <w:spacing w:val="-8"/>
        </w:rPr>
        <w:t>C</w:t>
      </w:r>
      <w:r>
        <w:rPr>
          <w:spacing w:val="-23"/>
        </w:rPr>
        <w:t xml:space="preserve"> </w:t>
      </w:r>
      <w:r>
        <w:rPr>
          <w:spacing w:val="-8"/>
        </w:rPr>
        <w:t xml:space="preserve">Fax: </w:t>
      </w:r>
      <w:r>
        <w:t>E-mail</w:t>
      </w:r>
      <w:r>
        <w:rPr>
          <w:spacing w:val="-14"/>
        </w:rPr>
        <w:t xml:space="preserve"> </w:t>
      </w:r>
      <w:r>
        <w:t>Address:</w:t>
      </w:r>
    </w:p>
    <w:p w14:paraId="619F07EA" w14:textId="77777777" w:rsidR="00A13382" w:rsidRDefault="00A13382">
      <w:pPr>
        <w:pStyle w:val="BodyText"/>
        <w:spacing w:line="410" w:lineRule="auto"/>
        <w:sectPr w:rsidR="00A13382" w:rsidSect="00AD0681">
          <w:headerReference w:type="default" r:id="rId51"/>
          <w:footerReference w:type="default" r:id="rId52"/>
          <w:pgSz w:w="12240" w:h="15840"/>
          <w:pgMar w:top="1100" w:right="360" w:bottom="940" w:left="360" w:header="288" w:footer="432" w:gutter="0"/>
          <w:pgNumType w:start="1"/>
          <w:cols w:space="720"/>
          <w:docGrid w:linePitch="299"/>
        </w:sectPr>
      </w:pPr>
    </w:p>
    <w:p w14:paraId="2CFF7DB7" w14:textId="77777777" w:rsidR="00A13382" w:rsidRDefault="00000000">
      <w:pPr>
        <w:pStyle w:val="Heading3"/>
        <w:numPr>
          <w:ilvl w:val="1"/>
          <w:numId w:val="22"/>
        </w:numPr>
        <w:tabs>
          <w:tab w:val="left" w:pos="2214"/>
        </w:tabs>
        <w:spacing w:before="90"/>
        <w:ind w:hanging="1134"/>
        <w:rPr>
          <w:color w:val="2E5395"/>
        </w:rPr>
      </w:pPr>
      <w:bookmarkStart w:id="84" w:name="_bookmark84"/>
      <w:bookmarkEnd w:id="84"/>
      <w:r>
        <w:rPr>
          <w:color w:val="2E5395"/>
          <w:w w:val="90"/>
        </w:rPr>
        <w:lastRenderedPageBreak/>
        <w:t>Annexure-3</w:t>
      </w:r>
      <w:r>
        <w:rPr>
          <w:color w:val="2E5395"/>
          <w:spacing w:val="11"/>
        </w:rPr>
        <w:t xml:space="preserve"> </w:t>
      </w:r>
      <w:r>
        <w:rPr>
          <w:color w:val="2E5395"/>
          <w:w w:val="90"/>
        </w:rPr>
        <w:t>Format</w:t>
      </w:r>
      <w:r>
        <w:rPr>
          <w:color w:val="2E5395"/>
          <w:spacing w:val="7"/>
        </w:rPr>
        <w:t xml:space="preserve"> </w:t>
      </w:r>
      <w:r>
        <w:rPr>
          <w:color w:val="2E5395"/>
          <w:w w:val="90"/>
        </w:rPr>
        <w:t>for</w:t>
      </w:r>
      <w:r>
        <w:rPr>
          <w:color w:val="2E5395"/>
          <w:spacing w:val="10"/>
        </w:rPr>
        <w:t xml:space="preserve"> </w:t>
      </w:r>
      <w:r>
        <w:rPr>
          <w:color w:val="2E5395"/>
          <w:spacing w:val="-2"/>
          <w:w w:val="90"/>
        </w:rPr>
        <w:t>Undertaking</w:t>
      </w:r>
    </w:p>
    <w:p w14:paraId="6086A9EC" w14:textId="77777777" w:rsidR="00A13382" w:rsidRDefault="00A13382">
      <w:pPr>
        <w:pStyle w:val="BodyText"/>
        <w:spacing w:before="185"/>
        <w:rPr>
          <w:b/>
        </w:rPr>
      </w:pPr>
    </w:p>
    <w:p w14:paraId="2931B7C6" w14:textId="77777777" w:rsidR="00A13382" w:rsidRDefault="00000000">
      <w:pPr>
        <w:pStyle w:val="BodyText"/>
        <w:spacing w:line="410" w:lineRule="auto"/>
        <w:ind w:left="1080" w:right="6597"/>
      </w:pPr>
      <w:r>
        <w:rPr>
          <w:spacing w:val="-6"/>
        </w:rPr>
        <w:t>On</w:t>
      </w:r>
      <w:r>
        <w:rPr>
          <w:spacing w:val="-27"/>
        </w:rPr>
        <w:t xml:space="preserve"> </w:t>
      </w:r>
      <w:r>
        <w:rPr>
          <w:spacing w:val="-6"/>
        </w:rPr>
        <w:t>the</w:t>
      </w:r>
      <w:r>
        <w:rPr>
          <w:spacing w:val="-25"/>
        </w:rPr>
        <w:t xml:space="preserve"> </w:t>
      </w:r>
      <w:r>
        <w:rPr>
          <w:spacing w:val="-6"/>
        </w:rPr>
        <w:t>letterhead</w:t>
      </w:r>
      <w:r>
        <w:rPr>
          <w:spacing w:val="-24"/>
        </w:rPr>
        <w:t xml:space="preserve"> </w:t>
      </w:r>
      <w:r>
        <w:rPr>
          <w:spacing w:val="-6"/>
        </w:rPr>
        <w:t>of</w:t>
      </w:r>
      <w:r>
        <w:rPr>
          <w:spacing w:val="-24"/>
        </w:rPr>
        <w:t xml:space="preserve"> </w:t>
      </w:r>
      <w:r>
        <w:rPr>
          <w:spacing w:val="-6"/>
        </w:rPr>
        <w:t>the</w:t>
      </w:r>
      <w:r>
        <w:rPr>
          <w:spacing w:val="-24"/>
        </w:rPr>
        <w:t xml:space="preserve"> </w:t>
      </w:r>
      <w:r>
        <w:rPr>
          <w:spacing w:val="-6"/>
        </w:rPr>
        <w:t xml:space="preserve">organization] </w:t>
      </w:r>
      <w:r>
        <w:t>Date:</w:t>
      </w:r>
      <w:r>
        <w:rPr>
          <w:spacing w:val="-16"/>
        </w:rPr>
        <w:t xml:space="preserve"> </w:t>
      </w:r>
      <w:r>
        <w:t>&lt;DD/MM/YYYY&gt;</w:t>
      </w:r>
    </w:p>
    <w:p w14:paraId="7363F620" w14:textId="77777777" w:rsidR="00A13382" w:rsidRDefault="00000000">
      <w:pPr>
        <w:pStyle w:val="BodyText"/>
        <w:spacing w:before="1"/>
        <w:ind w:left="1080"/>
      </w:pPr>
      <w:r>
        <w:rPr>
          <w:spacing w:val="-5"/>
        </w:rPr>
        <w:t>To</w:t>
      </w:r>
    </w:p>
    <w:p w14:paraId="5CE6299A" w14:textId="77777777" w:rsidR="00A13382" w:rsidRDefault="00000000">
      <w:pPr>
        <w:pStyle w:val="Heading3"/>
        <w:spacing w:before="196"/>
        <w:ind w:left="1080" w:firstLine="0"/>
      </w:pPr>
      <w:r>
        <w:rPr>
          <w:spacing w:val="-4"/>
        </w:rPr>
        <w:t>The</w:t>
      </w:r>
      <w:r>
        <w:rPr>
          <w:spacing w:val="-15"/>
        </w:rPr>
        <w:t xml:space="preserve"> </w:t>
      </w:r>
      <w:r>
        <w:rPr>
          <w:spacing w:val="-4"/>
        </w:rPr>
        <w:t>Municipal</w:t>
      </w:r>
      <w:r>
        <w:rPr>
          <w:spacing w:val="-15"/>
        </w:rPr>
        <w:t xml:space="preserve"> </w:t>
      </w:r>
      <w:r>
        <w:rPr>
          <w:spacing w:val="-4"/>
        </w:rPr>
        <w:t>Commissioner</w:t>
      </w:r>
    </w:p>
    <w:p w14:paraId="04D6DC14" w14:textId="77777777" w:rsidR="00A13382" w:rsidRDefault="00000000">
      <w:pPr>
        <w:pStyle w:val="BodyText"/>
        <w:spacing w:before="198"/>
        <w:ind w:left="1080"/>
      </w:pPr>
      <w:r>
        <w:rPr>
          <w:spacing w:val="-2"/>
        </w:rPr>
        <w:t>Gandhinagar</w:t>
      </w:r>
      <w:r>
        <w:rPr>
          <w:spacing w:val="-24"/>
        </w:rPr>
        <w:t xml:space="preserve"> </w:t>
      </w:r>
      <w:r>
        <w:rPr>
          <w:spacing w:val="-2"/>
        </w:rPr>
        <w:t>Municipal</w:t>
      </w:r>
      <w:r>
        <w:rPr>
          <w:spacing w:val="-23"/>
        </w:rPr>
        <w:t xml:space="preserve"> </w:t>
      </w:r>
      <w:r>
        <w:rPr>
          <w:spacing w:val="-2"/>
        </w:rPr>
        <w:t>Corporation</w:t>
      </w:r>
    </w:p>
    <w:p w14:paraId="41C5AAA8" w14:textId="77777777" w:rsidR="00A13382" w:rsidRDefault="00000000">
      <w:pPr>
        <w:pStyle w:val="BodyText"/>
        <w:spacing w:before="14" w:line="252" w:lineRule="auto"/>
        <w:ind w:left="1080" w:right="3561"/>
      </w:pPr>
      <w:r>
        <w:rPr>
          <w:spacing w:val="-4"/>
        </w:rPr>
        <w:t>Registered</w:t>
      </w:r>
      <w:r>
        <w:rPr>
          <w:spacing w:val="-23"/>
        </w:rPr>
        <w:t xml:space="preserve"> </w:t>
      </w:r>
      <w:r>
        <w:rPr>
          <w:spacing w:val="-4"/>
        </w:rPr>
        <w:t>Address:</w:t>
      </w:r>
      <w:r>
        <w:rPr>
          <w:spacing w:val="-22"/>
        </w:rPr>
        <w:t xml:space="preserve"> </w:t>
      </w:r>
      <w:r>
        <w:rPr>
          <w:spacing w:val="-4"/>
        </w:rPr>
        <w:t>Pandit</w:t>
      </w:r>
      <w:r>
        <w:rPr>
          <w:spacing w:val="-21"/>
        </w:rPr>
        <w:t xml:space="preserve"> </w:t>
      </w:r>
      <w:r>
        <w:rPr>
          <w:spacing w:val="-4"/>
        </w:rPr>
        <w:t>Deendayal</w:t>
      </w:r>
      <w:r>
        <w:rPr>
          <w:spacing w:val="-22"/>
        </w:rPr>
        <w:t xml:space="preserve"> </w:t>
      </w:r>
      <w:r>
        <w:rPr>
          <w:spacing w:val="-4"/>
        </w:rPr>
        <w:t>Bhavan,</w:t>
      </w:r>
      <w:r>
        <w:rPr>
          <w:spacing w:val="-22"/>
        </w:rPr>
        <w:t xml:space="preserve"> </w:t>
      </w:r>
      <w:r>
        <w:rPr>
          <w:spacing w:val="-4"/>
        </w:rPr>
        <w:t>Behind</w:t>
      </w:r>
      <w:r>
        <w:rPr>
          <w:spacing w:val="-22"/>
        </w:rPr>
        <w:t xml:space="preserve"> </w:t>
      </w:r>
      <w:r>
        <w:rPr>
          <w:spacing w:val="-4"/>
        </w:rPr>
        <w:t>Fire</w:t>
      </w:r>
      <w:r>
        <w:rPr>
          <w:spacing w:val="-22"/>
        </w:rPr>
        <w:t xml:space="preserve"> </w:t>
      </w:r>
      <w:r>
        <w:rPr>
          <w:spacing w:val="-4"/>
        </w:rPr>
        <w:t xml:space="preserve">Station, </w:t>
      </w:r>
      <w:r>
        <w:rPr>
          <w:spacing w:val="-2"/>
        </w:rPr>
        <w:t>Sector-17,</w:t>
      </w:r>
      <w:r>
        <w:rPr>
          <w:spacing w:val="-18"/>
        </w:rPr>
        <w:t xml:space="preserve"> </w:t>
      </w:r>
      <w:r>
        <w:rPr>
          <w:spacing w:val="-2"/>
        </w:rPr>
        <w:t>Gandhinagar,</w:t>
      </w:r>
      <w:r>
        <w:rPr>
          <w:spacing w:val="-18"/>
        </w:rPr>
        <w:t xml:space="preserve"> </w:t>
      </w:r>
      <w:r>
        <w:rPr>
          <w:spacing w:val="-2"/>
        </w:rPr>
        <w:t>(Gujarat)</w:t>
      </w:r>
      <w:r>
        <w:rPr>
          <w:spacing w:val="-18"/>
        </w:rPr>
        <w:t xml:space="preserve"> </w:t>
      </w:r>
      <w:r>
        <w:rPr>
          <w:spacing w:val="-2"/>
        </w:rPr>
        <w:t>Pin-382016</w:t>
      </w:r>
    </w:p>
    <w:p w14:paraId="5730BC22" w14:textId="77777777" w:rsidR="00A13382" w:rsidRDefault="00000000">
      <w:pPr>
        <w:pStyle w:val="Heading3"/>
        <w:spacing w:before="184" w:line="273" w:lineRule="auto"/>
        <w:ind w:left="1080" w:right="1075" w:firstLine="0"/>
      </w:pPr>
      <w:r>
        <w:rPr>
          <w:b w:val="0"/>
          <w:spacing w:val="-2"/>
        </w:rPr>
        <w:t>Sub:</w:t>
      </w:r>
      <w:r>
        <w:rPr>
          <w:b w:val="0"/>
          <w:spacing w:val="-22"/>
        </w:rPr>
        <w:t xml:space="preserve"> </w:t>
      </w:r>
      <w:r>
        <w:rPr>
          <w:spacing w:val="-2"/>
        </w:rPr>
        <w:t>Selection</w:t>
      </w:r>
      <w:r>
        <w:rPr>
          <w:spacing w:val="-24"/>
        </w:rPr>
        <w:t xml:space="preserve"> </w:t>
      </w:r>
      <w:r>
        <w:rPr>
          <w:spacing w:val="-2"/>
        </w:rPr>
        <w:t>of</w:t>
      </w:r>
      <w:r>
        <w:rPr>
          <w:spacing w:val="-23"/>
        </w:rPr>
        <w:t xml:space="preserve"> </w:t>
      </w:r>
      <w:r>
        <w:rPr>
          <w:spacing w:val="-2"/>
        </w:rPr>
        <w:t>Agency</w:t>
      </w:r>
      <w:r>
        <w:rPr>
          <w:spacing w:val="-22"/>
        </w:rPr>
        <w:t xml:space="preserve"> </w:t>
      </w:r>
      <w:r>
        <w:rPr>
          <w:spacing w:val="-2"/>
        </w:rPr>
        <w:t>for</w:t>
      </w:r>
      <w:r>
        <w:rPr>
          <w:spacing w:val="-22"/>
        </w:rPr>
        <w:t xml:space="preserve"> </w:t>
      </w:r>
      <w:r>
        <w:rPr>
          <w:spacing w:val="-2"/>
        </w:rPr>
        <w:t>Design,</w:t>
      </w:r>
      <w:r>
        <w:rPr>
          <w:spacing w:val="-22"/>
        </w:rPr>
        <w:t xml:space="preserve"> </w:t>
      </w:r>
      <w:r>
        <w:rPr>
          <w:spacing w:val="-2"/>
        </w:rPr>
        <w:t>Development,</w:t>
      </w:r>
      <w:r>
        <w:rPr>
          <w:spacing w:val="-23"/>
        </w:rPr>
        <w:t xml:space="preserve"> </w:t>
      </w:r>
      <w:r>
        <w:rPr>
          <w:spacing w:val="-2"/>
        </w:rPr>
        <w:t>Operation,</w:t>
      </w:r>
      <w:r>
        <w:rPr>
          <w:spacing w:val="-22"/>
        </w:rPr>
        <w:t xml:space="preserve"> </w:t>
      </w:r>
      <w:r>
        <w:rPr>
          <w:spacing w:val="-2"/>
        </w:rPr>
        <w:t>Maintenance</w:t>
      </w:r>
      <w:r>
        <w:rPr>
          <w:spacing w:val="-24"/>
        </w:rPr>
        <w:t xml:space="preserve"> </w:t>
      </w:r>
      <w:r>
        <w:rPr>
          <w:spacing w:val="-2"/>
        </w:rPr>
        <w:t>support</w:t>
      </w:r>
      <w:r>
        <w:rPr>
          <w:spacing w:val="-22"/>
        </w:rPr>
        <w:t xml:space="preserve"> </w:t>
      </w:r>
      <w:r>
        <w:rPr>
          <w:spacing w:val="-2"/>
        </w:rPr>
        <w:t xml:space="preserve">of </w:t>
      </w:r>
      <w:r>
        <w:t>Software</w:t>
      </w:r>
      <w:r>
        <w:rPr>
          <w:spacing w:val="-8"/>
        </w:rPr>
        <w:t xml:space="preserve"> </w:t>
      </w:r>
      <w:r>
        <w:t>Applications</w:t>
      </w:r>
      <w:r>
        <w:rPr>
          <w:spacing w:val="-8"/>
        </w:rPr>
        <w:t xml:space="preserve"> </w:t>
      </w:r>
      <w:r>
        <w:t>for</w:t>
      </w:r>
      <w:r>
        <w:rPr>
          <w:spacing w:val="-7"/>
        </w:rPr>
        <w:t xml:space="preserve"> </w:t>
      </w:r>
      <w:r>
        <w:t>Gandhinagar</w:t>
      </w:r>
      <w:r>
        <w:rPr>
          <w:spacing w:val="-8"/>
        </w:rPr>
        <w:t xml:space="preserve"> </w:t>
      </w:r>
      <w:r>
        <w:t>Municipal</w:t>
      </w:r>
      <w:r>
        <w:rPr>
          <w:spacing w:val="-8"/>
        </w:rPr>
        <w:t xml:space="preserve"> </w:t>
      </w:r>
      <w:r>
        <w:t>Corporation</w:t>
      </w:r>
    </w:p>
    <w:p w14:paraId="03AE3AAC" w14:textId="77777777" w:rsidR="00A13382" w:rsidRDefault="00000000">
      <w:pPr>
        <w:pStyle w:val="BodyText"/>
        <w:spacing w:before="158"/>
        <w:ind w:left="1080"/>
      </w:pPr>
      <w:r>
        <w:rPr>
          <w:spacing w:val="-6"/>
        </w:rPr>
        <w:t>Ref</w:t>
      </w:r>
      <w:r>
        <w:rPr>
          <w:spacing w:val="-22"/>
        </w:rPr>
        <w:t xml:space="preserve"> </w:t>
      </w:r>
      <w:r>
        <w:rPr>
          <w:spacing w:val="-6"/>
        </w:rPr>
        <w:t>:</w:t>
      </w:r>
      <w:r>
        <w:rPr>
          <w:spacing w:val="-22"/>
        </w:rPr>
        <w:t xml:space="preserve"> </w:t>
      </w:r>
      <w:r>
        <w:rPr>
          <w:spacing w:val="-6"/>
        </w:rPr>
        <w:t>Tender</w:t>
      </w:r>
      <w:r>
        <w:rPr>
          <w:spacing w:val="-21"/>
        </w:rPr>
        <w:t xml:space="preserve"> </w:t>
      </w:r>
      <w:r>
        <w:rPr>
          <w:spacing w:val="-6"/>
        </w:rPr>
        <w:t>No:</w:t>
      </w:r>
      <w:r>
        <w:rPr>
          <w:spacing w:val="-22"/>
        </w:rPr>
        <w:t xml:space="preserve"> </w:t>
      </w:r>
      <w:r>
        <w:rPr>
          <w:spacing w:val="-6"/>
        </w:rPr>
        <w:t>&lt;No&gt;</w:t>
      </w:r>
      <w:r>
        <w:rPr>
          <w:spacing w:val="-22"/>
        </w:rPr>
        <w:t xml:space="preserve"> </w:t>
      </w:r>
      <w:r>
        <w:rPr>
          <w:spacing w:val="-6"/>
        </w:rPr>
        <w:t>dated</w:t>
      </w:r>
      <w:r>
        <w:rPr>
          <w:spacing w:val="-22"/>
        </w:rPr>
        <w:t xml:space="preserve"> </w:t>
      </w:r>
      <w:r>
        <w:rPr>
          <w:spacing w:val="-6"/>
        </w:rPr>
        <w:t>&lt;DD/MM/YYYY&gt;</w:t>
      </w:r>
    </w:p>
    <w:p w14:paraId="4E0D958D" w14:textId="77777777" w:rsidR="00A13382" w:rsidRDefault="00000000">
      <w:pPr>
        <w:pStyle w:val="BodyText"/>
        <w:spacing w:before="196" w:line="273" w:lineRule="auto"/>
        <w:ind w:left="1080" w:right="1076"/>
        <w:jc w:val="both"/>
      </w:pPr>
      <w:r>
        <w:t xml:space="preserve">It is certified that the information furnished here in and as per the bid / documents / </w:t>
      </w:r>
      <w:r>
        <w:rPr>
          <w:spacing w:val="-2"/>
        </w:rPr>
        <w:t>clarifications</w:t>
      </w:r>
      <w:r>
        <w:rPr>
          <w:spacing w:val="-9"/>
        </w:rPr>
        <w:t xml:space="preserve"> </w:t>
      </w:r>
      <w:r>
        <w:rPr>
          <w:spacing w:val="-2"/>
        </w:rPr>
        <w:t>submitted</w:t>
      </w:r>
      <w:r>
        <w:rPr>
          <w:spacing w:val="-9"/>
        </w:rPr>
        <w:t xml:space="preserve"> </w:t>
      </w:r>
      <w:r>
        <w:rPr>
          <w:spacing w:val="-2"/>
        </w:rPr>
        <w:t>is</w:t>
      </w:r>
      <w:r>
        <w:rPr>
          <w:spacing w:val="-8"/>
        </w:rPr>
        <w:t xml:space="preserve"> </w:t>
      </w:r>
      <w:r>
        <w:rPr>
          <w:spacing w:val="-2"/>
        </w:rPr>
        <w:t>true</w:t>
      </w:r>
      <w:r>
        <w:rPr>
          <w:spacing w:val="-9"/>
        </w:rPr>
        <w:t xml:space="preserve"> </w:t>
      </w:r>
      <w:r>
        <w:rPr>
          <w:spacing w:val="-2"/>
        </w:rPr>
        <w:t>and</w:t>
      </w:r>
      <w:r>
        <w:rPr>
          <w:spacing w:val="-9"/>
        </w:rPr>
        <w:t xml:space="preserve"> </w:t>
      </w:r>
      <w:r>
        <w:rPr>
          <w:spacing w:val="-2"/>
        </w:rPr>
        <w:t>correct</w:t>
      </w:r>
      <w:r>
        <w:rPr>
          <w:spacing w:val="-7"/>
        </w:rPr>
        <w:t xml:space="preserve"> </w:t>
      </w:r>
      <w:r>
        <w:rPr>
          <w:spacing w:val="-2"/>
        </w:rPr>
        <w:t>and</w:t>
      </w:r>
      <w:r>
        <w:rPr>
          <w:spacing w:val="-9"/>
        </w:rPr>
        <w:t xml:space="preserve"> </w:t>
      </w:r>
      <w:r>
        <w:rPr>
          <w:spacing w:val="-2"/>
        </w:rPr>
        <w:t>nothing</w:t>
      </w:r>
      <w:r>
        <w:rPr>
          <w:spacing w:val="-8"/>
        </w:rPr>
        <w:t xml:space="preserve"> </w:t>
      </w:r>
      <w:r>
        <w:rPr>
          <w:spacing w:val="-2"/>
        </w:rPr>
        <w:t>has</w:t>
      </w:r>
      <w:r>
        <w:rPr>
          <w:spacing w:val="-9"/>
        </w:rPr>
        <w:t xml:space="preserve"> </w:t>
      </w:r>
      <w:r>
        <w:rPr>
          <w:spacing w:val="-2"/>
        </w:rPr>
        <w:t>been</w:t>
      </w:r>
      <w:r>
        <w:rPr>
          <w:spacing w:val="-8"/>
        </w:rPr>
        <w:t xml:space="preserve"> </w:t>
      </w:r>
      <w:r>
        <w:rPr>
          <w:spacing w:val="-2"/>
        </w:rPr>
        <w:t>concealed</w:t>
      </w:r>
      <w:r>
        <w:rPr>
          <w:spacing w:val="-8"/>
        </w:rPr>
        <w:t xml:space="preserve"> </w:t>
      </w:r>
      <w:r>
        <w:rPr>
          <w:spacing w:val="-2"/>
        </w:rPr>
        <w:t>or</w:t>
      </w:r>
      <w:r>
        <w:rPr>
          <w:spacing w:val="-9"/>
        </w:rPr>
        <w:t xml:space="preserve"> </w:t>
      </w:r>
      <w:r>
        <w:rPr>
          <w:spacing w:val="-2"/>
        </w:rPr>
        <w:t xml:space="preserve">tampered </w:t>
      </w:r>
      <w:r>
        <w:rPr>
          <w:spacing w:val="-8"/>
        </w:rPr>
        <w:t>with.</w:t>
      </w:r>
      <w:r>
        <w:rPr>
          <w:spacing w:val="-11"/>
        </w:rPr>
        <w:t xml:space="preserve"> </w:t>
      </w:r>
      <w:r>
        <w:rPr>
          <w:spacing w:val="-8"/>
        </w:rPr>
        <w:t>We</w:t>
      </w:r>
      <w:r>
        <w:rPr>
          <w:spacing w:val="-10"/>
        </w:rPr>
        <w:t xml:space="preserve"> </w:t>
      </w:r>
      <w:r>
        <w:rPr>
          <w:spacing w:val="-8"/>
        </w:rPr>
        <w:t>have</w:t>
      </w:r>
      <w:r>
        <w:rPr>
          <w:spacing w:val="-10"/>
        </w:rPr>
        <w:t xml:space="preserve"> </w:t>
      </w:r>
      <w:r>
        <w:rPr>
          <w:spacing w:val="-8"/>
        </w:rPr>
        <w:t>gone</w:t>
      </w:r>
      <w:r>
        <w:rPr>
          <w:spacing w:val="-10"/>
        </w:rPr>
        <w:t xml:space="preserve"> </w:t>
      </w:r>
      <w:r>
        <w:rPr>
          <w:spacing w:val="-8"/>
        </w:rPr>
        <w:t>through</w:t>
      </w:r>
      <w:r>
        <w:rPr>
          <w:spacing w:val="-10"/>
        </w:rPr>
        <w:t xml:space="preserve"> </w:t>
      </w:r>
      <w:r>
        <w:rPr>
          <w:spacing w:val="-8"/>
        </w:rPr>
        <w:t>all</w:t>
      </w:r>
      <w:r>
        <w:rPr>
          <w:spacing w:val="-10"/>
        </w:rPr>
        <w:t xml:space="preserve"> </w:t>
      </w:r>
      <w:r>
        <w:rPr>
          <w:spacing w:val="-8"/>
        </w:rPr>
        <w:t>the</w:t>
      </w:r>
      <w:r>
        <w:rPr>
          <w:spacing w:val="-10"/>
        </w:rPr>
        <w:t xml:space="preserve"> </w:t>
      </w:r>
      <w:r>
        <w:rPr>
          <w:spacing w:val="-8"/>
        </w:rPr>
        <w:t>conditions</w:t>
      </w:r>
      <w:r>
        <w:rPr>
          <w:spacing w:val="-10"/>
        </w:rPr>
        <w:t xml:space="preserve"> </w:t>
      </w:r>
      <w:r>
        <w:rPr>
          <w:spacing w:val="-8"/>
        </w:rPr>
        <w:t>of</w:t>
      </w:r>
      <w:r>
        <w:rPr>
          <w:spacing w:val="-10"/>
        </w:rPr>
        <w:t xml:space="preserve"> </w:t>
      </w:r>
      <w:r>
        <w:rPr>
          <w:spacing w:val="-8"/>
        </w:rPr>
        <w:t>RFP</w:t>
      </w:r>
      <w:r>
        <w:rPr>
          <w:spacing w:val="-10"/>
        </w:rPr>
        <w:t xml:space="preserve"> </w:t>
      </w:r>
      <w:r>
        <w:rPr>
          <w:spacing w:val="-8"/>
        </w:rPr>
        <w:t>and</w:t>
      </w:r>
      <w:r>
        <w:rPr>
          <w:spacing w:val="-10"/>
        </w:rPr>
        <w:t xml:space="preserve"> </w:t>
      </w:r>
      <w:r>
        <w:rPr>
          <w:spacing w:val="-8"/>
        </w:rPr>
        <w:t>are</w:t>
      </w:r>
      <w:r>
        <w:rPr>
          <w:spacing w:val="-10"/>
        </w:rPr>
        <w:t xml:space="preserve"> </w:t>
      </w:r>
      <w:r>
        <w:rPr>
          <w:spacing w:val="-8"/>
        </w:rPr>
        <w:t>liable</w:t>
      </w:r>
      <w:r>
        <w:rPr>
          <w:spacing w:val="-10"/>
        </w:rPr>
        <w:t xml:space="preserve"> </w:t>
      </w:r>
      <w:r>
        <w:rPr>
          <w:spacing w:val="-8"/>
        </w:rPr>
        <w:t>to</w:t>
      </w:r>
      <w:r>
        <w:rPr>
          <w:spacing w:val="-11"/>
        </w:rPr>
        <w:t xml:space="preserve"> </w:t>
      </w:r>
      <w:r>
        <w:rPr>
          <w:spacing w:val="-8"/>
        </w:rPr>
        <w:t>any</w:t>
      </w:r>
      <w:r>
        <w:rPr>
          <w:spacing w:val="-10"/>
        </w:rPr>
        <w:t xml:space="preserve"> </w:t>
      </w:r>
      <w:r>
        <w:rPr>
          <w:spacing w:val="-8"/>
        </w:rPr>
        <w:t>punitive</w:t>
      </w:r>
      <w:r>
        <w:rPr>
          <w:spacing w:val="-10"/>
        </w:rPr>
        <w:t xml:space="preserve"> </w:t>
      </w:r>
      <w:r>
        <w:rPr>
          <w:spacing w:val="-8"/>
        </w:rPr>
        <w:t>action</w:t>
      </w:r>
      <w:r>
        <w:rPr>
          <w:spacing w:val="-10"/>
        </w:rPr>
        <w:t xml:space="preserve"> </w:t>
      </w:r>
      <w:r>
        <w:rPr>
          <w:spacing w:val="-8"/>
        </w:rPr>
        <w:t xml:space="preserve">for </w:t>
      </w:r>
      <w:r>
        <w:t>furnishing</w:t>
      </w:r>
      <w:r>
        <w:rPr>
          <w:spacing w:val="-24"/>
        </w:rPr>
        <w:t xml:space="preserve"> </w:t>
      </w:r>
      <w:r>
        <w:t>false</w:t>
      </w:r>
      <w:r>
        <w:rPr>
          <w:spacing w:val="-24"/>
        </w:rPr>
        <w:t xml:space="preserve"> </w:t>
      </w:r>
      <w:r>
        <w:t>information</w:t>
      </w:r>
      <w:r>
        <w:rPr>
          <w:spacing w:val="-24"/>
        </w:rPr>
        <w:t xml:space="preserve"> </w:t>
      </w:r>
      <w:r>
        <w:t>/</w:t>
      </w:r>
      <w:r>
        <w:rPr>
          <w:spacing w:val="-24"/>
        </w:rPr>
        <w:t xml:space="preserve"> </w:t>
      </w:r>
      <w:r>
        <w:t>documents.</w:t>
      </w:r>
    </w:p>
    <w:p w14:paraId="7A2F1D7B" w14:textId="77777777" w:rsidR="00A13382" w:rsidRDefault="00000000">
      <w:pPr>
        <w:pStyle w:val="BodyText"/>
        <w:spacing w:before="155" w:line="271" w:lineRule="auto"/>
        <w:ind w:left="1080" w:right="1077"/>
        <w:jc w:val="both"/>
      </w:pPr>
      <w:r>
        <w:rPr>
          <w:spacing w:val="-8"/>
        </w:rPr>
        <w:t>We have read the provisions of</w:t>
      </w:r>
      <w:r>
        <w:rPr>
          <w:spacing w:val="-9"/>
        </w:rPr>
        <w:t xml:space="preserve"> </w:t>
      </w:r>
      <w:r>
        <w:rPr>
          <w:spacing w:val="-8"/>
        </w:rPr>
        <w:t>the RFP, Annexure thereto</w:t>
      </w:r>
      <w:r>
        <w:rPr>
          <w:spacing w:val="-10"/>
        </w:rPr>
        <w:t xml:space="preserve"> </w:t>
      </w:r>
      <w:r>
        <w:rPr>
          <w:spacing w:val="-8"/>
        </w:rPr>
        <w:t>and</w:t>
      </w:r>
      <w:r>
        <w:rPr>
          <w:spacing w:val="-9"/>
        </w:rPr>
        <w:t xml:space="preserve"> </w:t>
      </w:r>
      <w:r>
        <w:rPr>
          <w:spacing w:val="-8"/>
        </w:rPr>
        <w:t xml:space="preserve">addenda. We understand that </w:t>
      </w:r>
      <w:r>
        <w:t>any</w:t>
      </w:r>
      <w:r>
        <w:rPr>
          <w:spacing w:val="-12"/>
        </w:rPr>
        <w:t xml:space="preserve"> </w:t>
      </w:r>
      <w:r>
        <w:t>additional</w:t>
      </w:r>
      <w:r>
        <w:rPr>
          <w:spacing w:val="-12"/>
        </w:rPr>
        <w:t xml:space="preserve"> </w:t>
      </w:r>
      <w:r>
        <w:t>conditions,</w:t>
      </w:r>
      <w:r>
        <w:rPr>
          <w:spacing w:val="-12"/>
        </w:rPr>
        <w:t xml:space="preserve"> </w:t>
      </w:r>
      <w:r>
        <w:t>deviations,</w:t>
      </w:r>
      <w:r>
        <w:rPr>
          <w:spacing w:val="-12"/>
        </w:rPr>
        <w:t xml:space="preserve"> </w:t>
      </w:r>
      <w:r>
        <w:t>suggestions,</w:t>
      </w:r>
      <w:r>
        <w:rPr>
          <w:spacing w:val="-12"/>
        </w:rPr>
        <w:t xml:space="preserve"> </w:t>
      </w:r>
      <w:r>
        <w:t>assumptions,</w:t>
      </w:r>
      <w:r>
        <w:rPr>
          <w:spacing w:val="-12"/>
        </w:rPr>
        <w:t xml:space="preserve"> </w:t>
      </w:r>
      <w:r>
        <w:t>if</w:t>
      </w:r>
      <w:r>
        <w:rPr>
          <w:spacing w:val="-12"/>
        </w:rPr>
        <w:t xml:space="preserve"> </w:t>
      </w:r>
      <w:r>
        <w:t>any,</w:t>
      </w:r>
      <w:r>
        <w:rPr>
          <w:spacing w:val="-12"/>
        </w:rPr>
        <w:t xml:space="preserve"> </w:t>
      </w:r>
      <w:r>
        <w:t>found</w:t>
      </w:r>
      <w:r>
        <w:rPr>
          <w:spacing w:val="-12"/>
        </w:rPr>
        <w:t xml:space="preserve"> </w:t>
      </w:r>
      <w:r>
        <w:t>in</w:t>
      </w:r>
      <w:r>
        <w:rPr>
          <w:spacing w:val="-12"/>
        </w:rPr>
        <w:t xml:space="preserve"> </w:t>
      </w:r>
      <w:r>
        <w:t>our</w:t>
      </w:r>
      <w:r>
        <w:rPr>
          <w:spacing w:val="-13"/>
        </w:rPr>
        <w:t xml:space="preserve"> </w:t>
      </w:r>
      <w:r>
        <w:t xml:space="preserve">bid </w:t>
      </w:r>
      <w:r>
        <w:rPr>
          <w:spacing w:val="-4"/>
        </w:rPr>
        <w:t>shall</w:t>
      </w:r>
      <w:r>
        <w:rPr>
          <w:spacing w:val="-23"/>
        </w:rPr>
        <w:t xml:space="preserve"> </w:t>
      </w:r>
      <w:r>
        <w:rPr>
          <w:spacing w:val="-4"/>
        </w:rPr>
        <w:t>not</w:t>
      </w:r>
      <w:r>
        <w:rPr>
          <w:spacing w:val="-23"/>
        </w:rPr>
        <w:t xml:space="preserve"> </w:t>
      </w:r>
      <w:r>
        <w:rPr>
          <w:spacing w:val="-4"/>
        </w:rPr>
        <w:t>be</w:t>
      </w:r>
      <w:r>
        <w:rPr>
          <w:spacing w:val="-22"/>
        </w:rPr>
        <w:t xml:space="preserve"> </w:t>
      </w:r>
      <w:r>
        <w:rPr>
          <w:spacing w:val="-4"/>
        </w:rPr>
        <w:t>given</w:t>
      </w:r>
      <w:r>
        <w:rPr>
          <w:spacing w:val="-24"/>
        </w:rPr>
        <w:t xml:space="preserve"> </w:t>
      </w:r>
      <w:r>
        <w:rPr>
          <w:spacing w:val="-4"/>
        </w:rPr>
        <w:t>effect</w:t>
      </w:r>
      <w:r>
        <w:rPr>
          <w:spacing w:val="-22"/>
        </w:rPr>
        <w:t xml:space="preserve"> </w:t>
      </w:r>
      <w:r>
        <w:rPr>
          <w:spacing w:val="-4"/>
        </w:rPr>
        <w:t>to</w:t>
      </w:r>
      <w:r>
        <w:rPr>
          <w:spacing w:val="-24"/>
        </w:rPr>
        <w:t xml:space="preserve"> </w:t>
      </w:r>
      <w:r>
        <w:rPr>
          <w:spacing w:val="-4"/>
        </w:rPr>
        <w:t>and</w:t>
      </w:r>
      <w:r>
        <w:rPr>
          <w:spacing w:val="-24"/>
        </w:rPr>
        <w:t xml:space="preserve"> </w:t>
      </w:r>
      <w:r>
        <w:rPr>
          <w:spacing w:val="-4"/>
        </w:rPr>
        <w:t>shall</w:t>
      </w:r>
      <w:r>
        <w:rPr>
          <w:spacing w:val="-23"/>
        </w:rPr>
        <w:t xml:space="preserve"> </w:t>
      </w:r>
      <w:r>
        <w:rPr>
          <w:spacing w:val="-4"/>
        </w:rPr>
        <w:t>not</w:t>
      </w:r>
      <w:r>
        <w:rPr>
          <w:spacing w:val="-23"/>
        </w:rPr>
        <w:t xml:space="preserve"> </w:t>
      </w:r>
      <w:r>
        <w:rPr>
          <w:spacing w:val="-4"/>
        </w:rPr>
        <w:t>be</w:t>
      </w:r>
      <w:r>
        <w:rPr>
          <w:spacing w:val="-22"/>
        </w:rPr>
        <w:t xml:space="preserve"> </w:t>
      </w:r>
      <w:r>
        <w:rPr>
          <w:spacing w:val="-4"/>
        </w:rPr>
        <w:t>binding</w:t>
      </w:r>
      <w:r>
        <w:rPr>
          <w:spacing w:val="-23"/>
        </w:rPr>
        <w:t xml:space="preserve"> </w:t>
      </w:r>
      <w:r>
        <w:rPr>
          <w:spacing w:val="-4"/>
        </w:rPr>
        <w:t>on</w:t>
      </w:r>
      <w:r>
        <w:rPr>
          <w:spacing w:val="-24"/>
        </w:rPr>
        <w:t xml:space="preserve"> </w:t>
      </w:r>
      <w:r>
        <w:rPr>
          <w:spacing w:val="-4"/>
        </w:rPr>
        <w:t>the</w:t>
      </w:r>
      <w:r>
        <w:rPr>
          <w:spacing w:val="-22"/>
        </w:rPr>
        <w:t xml:space="preserve"> </w:t>
      </w:r>
      <w:r>
        <w:rPr>
          <w:spacing w:val="-4"/>
        </w:rPr>
        <w:t>client</w:t>
      </w:r>
      <w:r>
        <w:rPr>
          <w:spacing w:val="-23"/>
        </w:rPr>
        <w:t xml:space="preserve"> </w:t>
      </w:r>
      <w:r>
        <w:rPr>
          <w:spacing w:val="-4"/>
        </w:rPr>
        <w:t>in</w:t>
      </w:r>
      <w:r>
        <w:rPr>
          <w:spacing w:val="-23"/>
        </w:rPr>
        <w:t xml:space="preserve"> </w:t>
      </w:r>
      <w:r>
        <w:rPr>
          <w:spacing w:val="-4"/>
        </w:rPr>
        <w:t>case</w:t>
      </w:r>
      <w:r>
        <w:rPr>
          <w:spacing w:val="-23"/>
        </w:rPr>
        <w:t xml:space="preserve"> </w:t>
      </w:r>
      <w:r>
        <w:rPr>
          <w:spacing w:val="-4"/>
        </w:rPr>
        <w:t>our</w:t>
      </w:r>
      <w:r>
        <w:rPr>
          <w:spacing w:val="-23"/>
        </w:rPr>
        <w:t xml:space="preserve"> </w:t>
      </w:r>
      <w:r>
        <w:rPr>
          <w:spacing w:val="-4"/>
        </w:rPr>
        <w:t>bid</w:t>
      </w:r>
      <w:r>
        <w:rPr>
          <w:spacing w:val="-23"/>
        </w:rPr>
        <w:t xml:space="preserve"> </w:t>
      </w:r>
      <w:r>
        <w:rPr>
          <w:spacing w:val="-4"/>
        </w:rPr>
        <w:t>is</w:t>
      </w:r>
      <w:r>
        <w:rPr>
          <w:spacing w:val="-23"/>
        </w:rPr>
        <w:t xml:space="preserve"> </w:t>
      </w:r>
      <w:r>
        <w:rPr>
          <w:spacing w:val="-4"/>
        </w:rPr>
        <w:t>accepted.</w:t>
      </w:r>
    </w:p>
    <w:p w14:paraId="7C8B0106" w14:textId="77777777" w:rsidR="00A13382" w:rsidRDefault="00000000">
      <w:pPr>
        <w:pStyle w:val="BodyText"/>
        <w:spacing w:before="164" w:line="271" w:lineRule="auto"/>
        <w:ind w:left="1080" w:right="1080"/>
        <w:jc w:val="both"/>
      </w:pPr>
      <w:r>
        <w:rPr>
          <w:spacing w:val="-8"/>
        </w:rPr>
        <w:t xml:space="preserve">We understand that any component or service required for completion of the project will be </w:t>
      </w:r>
      <w:r>
        <w:rPr>
          <w:spacing w:val="-2"/>
        </w:rPr>
        <w:t>made</w:t>
      </w:r>
      <w:r>
        <w:rPr>
          <w:spacing w:val="-17"/>
        </w:rPr>
        <w:t xml:space="preserve"> </w:t>
      </w:r>
      <w:r>
        <w:rPr>
          <w:spacing w:val="-2"/>
        </w:rPr>
        <w:t>available</w:t>
      </w:r>
      <w:r>
        <w:rPr>
          <w:spacing w:val="-16"/>
        </w:rPr>
        <w:t xml:space="preserve"> </w:t>
      </w:r>
      <w:r>
        <w:rPr>
          <w:spacing w:val="-2"/>
        </w:rPr>
        <w:t>by</w:t>
      </w:r>
      <w:r>
        <w:rPr>
          <w:spacing w:val="-16"/>
        </w:rPr>
        <w:t xml:space="preserve"> </w:t>
      </w:r>
      <w:r>
        <w:rPr>
          <w:spacing w:val="-2"/>
        </w:rPr>
        <w:t>us</w:t>
      </w:r>
      <w:r>
        <w:rPr>
          <w:spacing w:val="-16"/>
        </w:rPr>
        <w:t xml:space="preserve"> </w:t>
      </w:r>
      <w:r>
        <w:rPr>
          <w:spacing w:val="-2"/>
        </w:rPr>
        <w:t>without</w:t>
      </w:r>
      <w:r>
        <w:rPr>
          <w:spacing w:val="-16"/>
        </w:rPr>
        <w:t xml:space="preserve"> </w:t>
      </w:r>
      <w:r>
        <w:rPr>
          <w:spacing w:val="-2"/>
        </w:rPr>
        <w:t>any</w:t>
      </w:r>
      <w:r>
        <w:rPr>
          <w:spacing w:val="-16"/>
        </w:rPr>
        <w:t xml:space="preserve"> </w:t>
      </w:r>
      <w:r>
        <w:rPr>
          <w:spacing w:val="-2"/>
        </w:rPr>
        <w:t>additional</w:t>
      </w:r>
      <w:r>
        <w:rPr>
          <w:spacing w:val="-16"/>
        </w:rPr>
        <w:t xml:space="preserve"> </w:t>
      </w:r>
      <w:r>
        <w:rPr>
          <w:spacing w:val="-2"/>
        </w:rPr>
        <w:t>financial</w:t>
      </w:r>
      <w:r>
        <w:rPr>
          <w:spacing w:val="-16"/>
        </w:rPr>
        <w:t xml:space="preserve"> </w:t>
      </w:r>
      <w:r>
        <w:rPr>
          <w:spacing w:val="-2"/>
        </w:rPr>
        <w:t>implication,</w:t>
      </w:r>
      <w:r>
        <w:rPr>
          <w:spacing w:val="-16"/>
        </w:rPr>
        <w:t xml:space="preserve"> </w:t>
      </w:r>
      <w:r>
        <w:rPr>
          <w:spacing w:val="-2"/>
        </w:rPr>
        <w:t>except</w:t>
      </w:r>
      <w:r>
        <w:rPr>
          <w:spacing w:val="-16"/>
        </w:rPr>
        <w:t xml:space="preserve"> </w:t>
      </w:r>
      <w:r>
        <w:rPr>
          <w:spacing w:val="-2"/>
        </w:rPr>
        <w:t>those</w:t>
      </w:r>
      <w:r>
        <w:rPr>
          <w:spacing w:val="-16"/>
        </w:rPr>
        <w:t xml:space="preserve"> </w:t>
      </w:r>
      <w:r>
        <w:rPr>
          <w:spacing w:val="-2"/>
        </w:rPr>
        <w:t>explicitly mentioned</w:t>
      </w:r>
      <w:r>
        <w:rPr>
          <w:spacing w:val="-20"/>
        </w:rPr>
        <w:t xml:space="preserve"> </w:t>
      </w:r>
      <w:r>
        <w:rPr>
          <w:spacing w:val="-2"/>
        </w:rPr>
        <w:t>in</w:t>
      </w:r>
      <w:r>
        <w:rPr>
          <w:spacing w:val="-20"/>
        </w:rPr>
        <w:t xml:space="preserve"> </w:t>
      </w:r>
      <w:r>
        <w:rPr>
          <w:spacing w:val="-2"/>
        </w:rPr>
        <w:t>the</w:t>
      </w:r>
      <w:r>
        <w:rPr>
          <w:spacing w:val="-20"/>
        </w:rPr>
        <w:t xml:space="preserve"> </w:t>
      </w:r>
      <w:r>
        <w:rPr>
          <w:spacing w:val="-2"/>
        </w:rPr>
        <w:t>RFP,</w:t>
      </w:r>
      <w:r>
        <w:rPr>
          <w:spacing w:val="-20"/>
        </w:rPr>
        <w:t xml:space="preserve"> </w:t>
      </w:r>
      <w:r>
        <w:rPr>
          <w:spacing w:val="-2"/>
        </w:rPr>
        <w:t>to</w:t>
      </w:r>
      <w:r>
        <w:rPr>
          <w:spacing w:val="-20"/>
        </w:rPr>
        <w:t xml:space="preserve"> </w:t>
      </w:r>
      <w:r>
        <w:rPr>
          <w:spacing w:val="-2"/>
        </w:rPr>
        <w:t>the</w:t>
      </w:r>
      <w:r>
        <w:rPr>
          <w:spacing w:val="-20"/>
        </w:rPr>
        <w:t xml:space="preserve"> </w:t>
      </w:r>
      <w:r>
        <w:rPr>
          <w:spacing w:val="-2"/>
        </w:rPr>
        <w:t>client.</w:t>
      </w:r>
    </w:p>
    <w:p w14:paraId="7BB3416E" w14:textId="77777777" w:rsidR="00A13382" w:rsidRDefault="00000000">
      <w:pPr>
        <w:pStyle w:val="BodyText"/>
        <w:spacing w:before="164" w:line="410" w:lineRule="auto"/>
        <w:ind w:left="1080" w:right="8143"/>
        <w:jc w:val="both"/>
      </w:pPr>
      <w:r>
        <w:rPr>
          <w:spacing w:val="-4"/>
        </w:rPr>
        <w:t>Dated</w:t>
      </w:r>
      <w:r>
        <w:rPr>
          <w:spacing w:val="-15"/>
        </w:rPr>
        <w:t xml:space="preserve"> </w:t>
      </w:r>
      <w:r>
        <w:rPr>
          <w:spacing w:val="-4"/>
        </w:rPr>
        <w:t>this</w:t>
      </w:r>
      <w:r>
        <w:rPr>
          <w:spacing w:val="-14"/>
        </w:rPr>
        <w:t xml:space="preserve"> </w:t>
      </w:r>
      <w:r>
        <w:rPr>
          <w:spacing w:val="-4"/>
        </w:rPr>
        <w:t>day</w:t>
      </w:r>
      <w:r>
        <w:rPr>
          <w:spacing w:val="-14"/>
        </w:rPr>
        <w:t xml:space="preserve"> </w:t>
      </w:r>
      <w:r>
        <w:rPr>
          <w:spacing w:val="-4"/>
        </w:rPr>
        <w:t>of</w:t>
      </w:r>
      <w:r>
        <w:rPr>
          <w:spacing w:val="-14"/>
        </w:rPr>
        <w:t xml:space="preserve"> </w:t>
      </w:r>
      <w:r>
        <w:rPr>
          <w:spacing w:val="-4"/>
        </w:rPr>
        <w:t xml:space="preserve">2025 </w:t>
      </w:r>
      <w:r>
        <w:rPr>
          <w:spacing w:val="-2"/>
        </w:rPr>
        <w:t>Signature</w:t>
      </w:r>
    </w:p>
    <w:p w14:paraId="26E21BB6" w14:textId="77777777" w:rsidR="00A13382" w:rsidRDefault="00000000">
      <w:pPr>
        <w:pStyle w:val="BodyText"/>
        <w:spacing w:line="278" w:lineRule="exact"/>
        <w:ind w:left="1080"/>
        <w:jc w:val="both"/>
      </w:pPr>
      <w:r>
        <w:rPr>
          <w:spacing w:val="-7"/>
        </w:rPr>
        <w:t>(Bidder</w:t>
      </w:r>
      <w:r>
        <w:rPr>
          <w:spacing w:val="-13"/>
        </w:rPr>
        <w:t xml:space="preserve"> </w:t>
      </w:r>
      <w:r>
        <w:rPr>
          <w:spacing w:val="-2"/>
        </w:rPr>
        <w:t>Seal)</w:t>
      </w:r>
    </w:p>
    <w:p w14:paraId="4B4DED9B" w14:textId="77777777" w:rsidR="00A13382" w:rsidRDefault="00000000">
      <w:pPr>
        <w:pStyle w:val="BodyText"/>
        <w:spacing w:before="196"/>
        <w:ind w:left="1080"/>
      </w:pPr>
      <w:r>
        <w:rPr>
          <w:spacing w:val="-6"/>
        </w:rPr>
        <w:t>In</w:t>
      </w:r>
      <w:r>
        <w:rPr>
          <w:spacing w:val="-18"/>
        </w:rPr>
        <w:t xml:space="preserve"> </w:t>
      </w:r>
      <w:r>
        <w:rPr>
          <w:spacing w:val="-6"/>
        </w:rPr>
        <w:t>the</w:t>
      </w:r>
      <w:r>
        <w:rPr>
          <w:spacing w:val="-18"/>
        </w:rPr>
        <w:t xml:space="preserve"> </w:t>
      </w:r>
      <w:r>
        <w:rPr>
          <w:spacing w:val="-6"/>
        </w:rPr>
        <w:t>capacity</w:t>
      </w:r>
      <w:r>
        <w:rPr>
          <w:spacing w:val="-18"/>
        </w:rPr>
        <w:t xml:space="preserve"> </w:t>
      </w:r>
      <w:r>
        <w:rPr>
          <w:spacing w:val="-6"/>
        </w:rPr>
        <w:t>of</w:t>
      </w:r>
    </w:p>
    <w:p w14:paraId="07A14102" w14:textId="77777777" w:rsidR="00A13382" w:rsidRDefault="00000000">
      <w:pPr>
        <w:pStyle w:val="BodyText"/>
        <w:spacing w:before="198"/>
        <w:ind w:left="1080"/>
      </w:pPr>
      <w:r>
        <w:rPr>
          <w:spacing w:val="-4"/>
        </w:rPr>
        <w:t>Duly</w:t>
      </w:r>
      <w:r>
        <w:rPr>
          <w:spacing w:val="-22"/>
        </w:rPr>
        <w:t xml:space="preserve"> </w:t>
      </w:r>
      <w:r>
        <w:rPr>
          <w:spacing w:val="-4"/>
        </w:rPr>
        <w:t>authorized</w:t>
      </w:r>
      <w:r>
        <w:rPr>
          <w:spacing w:val="-23"/>
        </w:rPr>
        <w:t xml:space="preserve"> </w:t>
      </w:r>
      <w:r>
        <w:rPr>
          <w:spacing w:val="-4"/>
        </w:rPr>
        <w:t>to</w:t>
      </w:r>
      <w:r>
        <w:rPr>
          <w:spacing w:val="-23"/>
        </w:rPr>
        <w:t xml:space="preserve"> </w:t>
      </w:r>
      <w:r>
        <w:rPr>
          <w:spacing w:val="-4"/>
        </w:rPr>
        <w:t>sign</w:t>
      </w:r>
      <w:r>
        <w:rPr>
          <w:spacing w:val="-23"/>
        </w:rPr>
        <w:t xml:space="preserve"> </w:t>
      </w:r>
      <w:r>
        <w:rPr>
          <w:spacing w:val="-4"/>
        </w:rPr>
        <w:t>bids</w:t>
      </w:r>
      <w:r>
        <w:rPr>
          <w:spacing w:val="-22"/>
        </w:rPr>
        <w:t xml:space="preserve"> </w:t>
      </w:r>
      <w:r>
        <w:rPr>
          <w:spacing w:val="-4"/>
        </w:rPr>
        <w:t>for</w:t>
      </w:r>
      <w:r>
        <w:rPr>
          <w:spacing w:val="-22"/>
        </w:rPr>
        <w:t xml:space="preserve"> </w:t>
      </w:r>
      <w:r>
        <w:rPr>
          <w:spacing w:val="-4"/>
        </w:rPr>
        <w:t>and</w:t>
      </w:r>
      <w:r>
        <w:rPr>
          <w:spacing w:val="-22"/>
        </w:rPr>
        <w:t xml:space="preserve"> </w:t>
      </w:r>
      <w:r>
        <w:rPr>
          <w:spacing w:val="-4"/>
        </w:rPr>
        <w:t>on</w:t>
      </w:r>
      <w:r>
        <w:rPr>
          <w:spacing w:val="-23"/>
        </w:rPr>
        <w:t xml:space="preserve"> </w:t>
      </w:r>
      <w:r>
        <w:rPr>
          <w:spacing w:val="-4"/>
        </w:rPr>
        <w:t>behalf</w:t>
      </w:r>
      <w:r>
        <w:rPr>
          <w:spacing w:val="-21"/>
        </w:rPr>
        <w:t xml:space="preserve"> </w:t>
      </w:r>
      <w:r>
        <w:rPr>
          <w:spacing w:val="-5"/>
        </w:rPr>
        <w:t>of:</w:t>
      </w:r>
    </w:p>
    <w:p w14:paraId="50479A34" w14:textId="77777777" w:rsidR="00A13382" w:rsidRDefault="00A13382">
      <w:pPr>
        <w:pStyle w:val="BodyText"/>
        <w:sectPr w:rsidR="00A13382" w:rsidSect="00AD0681">
          <w:pgSz w:w="12240" w:h="15840"/>
          <w:pgMar w:top="1100" w:right="360" w:bottom="940" w:left="360" w:header="288" w:footer="576" w:gutter="0"/>
          <w:cols w:space="720"/>
          <w:docGrid w:linePitch="299"/>
        </w:sectPr>
      </w:pPr>
    </w:p>
    <w:p w14:paraId="65F3AABC" w14:textId="77777777" w:rsidR="00A13382" w:rsidRDefault="00000000">
      <w:pPr>
        <w:pStyle w:val="Heading3"/>
        <w:numPr>
          <w:ilvl w:val="1"/>
          <w:numId w:val="22"/>
        </w:numPr>
        <w:tabs>
          <w:tab w:val="left" w:pos="2214"/>
        </w:tabs>
        <w:spacing w:before="90"/>
        <w:ind w:hanging="1134"/>
        <w:rPr>
          <w:color w:val="2E5395"/>
        </w:rPr>
      </w:pPr>
      <w:bookmarkStart w:id="85" w:name="_bookmark85"/>
      <w:bookmarkEnd w:id="85"/>
      <w:r>
        <w:rPr>
          <w:color w:val="2E5395"/>
          <w:spacing w:val="-6"/>
        </w:rPr>
        <w:lastRenderedPageBreak/>
        <w:t>Annexure-4</w:t>
      </w:r>
      <w:r>
        <w:rPr>
          <w:color w:val="2E5395"/>
          <w:spacing w:val="-13"/>
        </w:rPr>
        <w:t xml:space="preserve"> </w:t>
      </w:r>
      <w:r>
        <w:rPr>
          <w:color w:val="2E5395"/>
          <w:spacing w:val="-6"/>
        </w:rPr>
        <w:t>Format</w:t>
      </w:r>
      <w:r>
        <w:rPr>
          <w:color w:val="2E5395"/>
          <w:spacing w:val="-14"/>
        </w:rPr>
        <w:t xml:space="preserve"> </w:t>
      </w:r>
      <w:r>
        <w:rPr>
          <w:color w:val="2E5395"/>
          <w:spacing w:val="-6"/>
        </w:rPr>
        <w:t>for</w:t>
      </w:r>
      <w:r>
        <w:rPr>
          <w:color w:val="2E5395"/>
          <w:spacing w:val="-13"/>
        </w:rPr>
        <w:t xml:space="preserve"> </w:t>
      </w:r>
      <w:r>
        <w:rPr>
          <w:color w:val="2E5395"/>
          <w:spacing w:val="-6"/>
        </w:rPr>
        <w:t>Earnest</w:t>
      </w:r>
      <w:r>
        <w:rPr>
          <w:color w:val="2E5395"/>
          <w:spacing w:val="-13"/>
        </w:rPr>
        <w:t xml:space="preserve"> </w:t>
      </w:r>
      <w:r>
        <w:rPr>
          <w:color w:val="2E5395"/>
          <w:spacing w:val="-6"/>
        </w:rPr>
        <w:t>Money</w:t>
      </w:r>
      <w:r>
        <w:rPr>
          <w:color w:val="2E5395"/>
          <w:spacing w:val="-14"/>
        </w:rPr>
        <w:t xml:space="preserve"> </w:t>
      </w:r>
      <w:r>
        <w:rPr>
          <w:color w:val="2E5395"/>
          <w:spacing w:val="-6"/>
        </w:rPr>
        <w:t>Deposit</w:t>
      </w:r>
      <w:r>
        <w:rPr>
          <w:color w:val="2E5395"/>
          <w:spacing w:val="-13"/>
        </w:rPr>
        <w:t xml:space="preserve"> </w:t>
      </w:r>
      <w:r>
        <w:rPr>
          <w:color w:val="2E5395"/>
          <w:spacing w:val="-6"/>
        </w:rPr>
        <w:t>(Bank</w:t>
      </w:r>
      <w:r>
        <w:rPr>
          <w:color w:val="2E5395"/>
          <w:spacing w:val="-11"/>
        </w:rPr>
        <w:t xml:space="preserve"> </w:t>
      </w:r>
      <w:r>
        <w:rPr>
          <w:color w:val="2E5395"/>
          <w:spacing w:val="-6"/>
        </w:rPr>
        <w:t>Guarantee)</w:t>
      </w:r>
    </w:p>
    <w:p w14:paraId="4FE9D313" w14:textId="77777777" w:rsidR="00A13382" w:rsidRDefault="00A13382">
      <w:pPr>
        <w:pStyle w:val="BodyText"/>
        <w:spacing w:before="212"/>
        <w:rPr>
          <w:b/>
        </w:rPr>
      </w:pPr>
    </w:p>
    <w:p w14:paraId="58536581" w14:textId="77777777" w:rsidR="00A13382" w:rsidRDefault="00000000">
      <w:pPr>
        <w:pStyle w:val="BodyText"/>
        <w:ind w:left="1080"/>
      </w:pPr>
      <w:r>
        <w:rPr>
          <w:spacing w:val="-5"/>
        </w:rPr>
        <w:t>To</w:t>
      </w:r>
    </w:p>
    <w:p w14:paraId="1269EB65" w14:textId="77777777" w:rsidR="00A13382" w:rsidRDefault="00000000">
      <w:pPr>
        <w:pStyle w:val="Heading3"/>
        <w:spacing w:before="198"/>
        <w:ind w:left="1080" w:firstLine="0"/>
      </w:pPr>
      <w:r>
        <w:rPr>
          <w:spacing w:val="-4"/>
        </w:rPr>
        <w:t>The</w:t>
      </w:r>
      <w:r>
        <w:rPr>
          <w:spacing w:val="-15"/>
        </w:rPr>
        <w:t xml:space="preserve"> </w:t>
      </w:r>
      <w:r>
        <w:rPr>
          <w:spacing w:val="-4"/>
        </w:rPr>
        <w:t>Municipal</w:t>
      </w:r>
      <w:r>
        <w:rPr>
          <w:spacing w:val="-15"/>
        </w:rPr>
        <w:t xml:space="preserve"> </w:t>
      </w:r>
      <w:r>
        <w:rPr>
          <w:spacing w:val="-4"/>
        </w:rPr>
        <w:t>Commissioner</w:t>
      </w:r>
    </w:p>
    <w:p w14:paraId="047839E4" w14:textId="77777777" w:rsidR="00A13382" w:rsidRDefault="00000000">
      <w:pPr>
        <w:pStyle w:val="BodyText"/>
        <w:spacing w:before="198"/>
        <w:ind w:left="1080"/>
      </w:pPr>
      <w:r>
        <w:rPr>
          <w:spacing w:val="-2"/>
        </w:rPr>
        <w:t>Gandhinagar</w:t>
      </w:r>
      <w:r>
        <w:rPr>
          <w:spacing w:val="-24"/>
        </w:rPr>
        <w:t xml:space="preserve"> </w:t>
      </w:r>
      <w:r>
        <w:rPr>
          <w:spacing w:val="-2"/>
        </w:rPr>
        <w:t>Municipal</w:t>
      </w:r>
      <w:r>
        <w:rPr>
          <w:spacing w:val="-23"/>
        </w:rPr>
        <w:t xml:space="preserve"> </w:t>
      </w:r>
      <w:r>
        <w:rPr>
          <w:spacing w:val="-2"/>
        </w:rPr>
        <w:t>Corporation</w:t>
      </w:r>
    </w:p>
    <w:p w14:paraId="13519C26" w14:textId="77777777" w:rsidR="00A13382" w:rsidRDefault="00000000">
      <w:pPr>
        <w:pStyle w:val="BodyText"/>
        <w:spacing w:before="14" w:line="252" w:lineRule="auto"/>
        <w:ind w:left="1080" w:right="3561"/>
      </w:pPr>
      <w:r>
        <w:rPr>
          <w:spacing w:val="-4"/>
        </w:rPr>
        <w:t>Registered</w:t>
      </w:r>
      <w:r>
        <w:rPr>
          <w:spacing w:val="-23"/>
        </w:rPr>
        <w:t xml:space="preserve"> </w:t>
      </w:r>
      <w:r>
        <w:rPr>
          <w:spacing w:val="-4"/>
        </w:rPr>
        <w:t>Address:</w:t>
      </w:r>
      <w:r>
        <w:rPr>
          <w:spacing w:val="-22"/>
        </w:rPr>
        <w:t xml:space="preserve"> </w:t>
      </w:r>
      <w:r>
        <w:rPr>
          <w:spacing w:val="-4"/>
        </w:rPr>
        <w:t>Pandit</w:t>
      </w:r>
      <w:r>
        <w:rPr>
          <w:spacing w:val="-21"/>
        </w:rPr>
        <w:t xml:space="preserve"> </w:t>
      </w:r>
      <w:r>
        <w:rPr>
          <w:spacing w:val="-4"/>
        </w:rPr>
        <w:t>Deendayal</w:t>
      </w:r>
      <w:r>
        <w:rPr>
          <w:spacing w:val="-22"/>
        </w:rPr>
        <w:t xml:space="preserve"> </w:t>
      </w:r>
      <w:r>
        <w:rPr>
          <w:spacing w:val="-4"/>
        </w:rPr>
        <w:t>Bhavan,</w:t>
      </w:r>
      <w:r>
        <w:rPr>
          <w:spacing w:val="-22"/>
        </w:rPr>
        <w:t xml:space="preserve"> </w:t>
      </w:r>
      <w:r>
        <w:rPr>
          <w:spacing w:val="-4"/>
        </w:rPr>
        <w:t>Behind</w:t>
      </w:r>
      <w:r>
        <w:rPr>
          <w:spacing w:val="-22"/>
        </w:rPr>
        <w:t xml:space="preserve"> </w:t>
      </w:r>
      <w:r>
        <w:rPr>
          <w:spacing w:val="-4"/>
        </w:rPr>
        <w:t>Fire</w:t>
      </w:r>
      <w:r>
        <w:rPr>
          <w:spacing w:val="-22"/>
        </w:rPr>
        <w:t xml:space="preserve"> </w:t>
      </w:r>
      <w:r>
        <w:rPr>
          <w:spacing w:val="-4"/>
        </w:rPr>
        <w:t xml:space="preserve">Station, </w:t>
      </w:r>
      <w:r>
        <w:rPr>
          <w:spacing w:val="-2"/>
        </w:rPr>
        <w:t>Sector-17,</w:t>
      </w:r>
      <w:r>
        <w:rPr>
          <w:spacing w:val="-18"/>
        </w:rPr>
        <w:t xml:space="preserve"> </w:t>
      </w:r>
      <w:r>
        <w:rPr>
          <w:spacing w:val="-2"/>
        </w:rPr>
        <w:t>Gandhinagar,</w:t>
      </w:r>
      <w:r>
        <w:rPr>
          <w:spacing w:val="-18"/>
        </w:rPr>
        <w:t xml:space="preserve"> </w:t>
      </w:r>
      <w:r>
        <w:rPr>
          <w:spacing w:val="-2"/>
        </w:rPr>
        <w:t>(Gujarat)</w:t>
      </w:r>
      <w:r>
        <w:rPr>
          <w:spacing w:val="-18"/>
        </w:rPr>
        <w:t xml:space="preserve"> </w:t>
      </w:r>
      <w:r>
        <w:rPr>
          <w:spacing w:val="-2"/>
        </w:rPr>
        <w:t>Pin-382016</w:t>
      </w:r>
    </w:p>
    <w:p w14:paraId="3CE019BF" w14:textId="77777777" w:rsidR="00A13382" w:rsidRDefault="00000000">
      <w:pPr>
        <w:pStyle w:val="BodyText"/>
        <w:spacing w:before="184"/>
        <w:ind w:left="1080"/>
      </w:pPr>
      <w:r>
        <w:rPr>
          <w:spacing w:val="-4"/>
        </w:rPr>
        <w:t>Ref:</w:t>
      </w:r>
      <w:r>
        <w:rPr>
          <w:spacing w:val="-23"/>
        </w:rPr>
        <w:t xml:space="preserve"> </w:t>
      </w:r>
      <w:r>
        <w:rPr>
          <w:spacing w:val="-4"/>
        </w:rPr>
        <w:t>RFP</w:t>
      </w:r>
      <w:r>
        <w:rPr>
          <w:spacing w:val="-23"/>
        </w:rPr>
        <w:t xml:space="preserve"> </w:t>
      </w:r>
      <w:r>
        <w:rPr>
          <w:spacing w:val="-4"/>
        </w:rPr>
        <w:t>No.</w:t>
      </w:r>
      <w:r>
        <w:rPr>
          <w:spacing w:val="-22"/>
        </w:rPr>
        <w:t xml:space="preserve"> </w:t>
      </w:r>
      <w:r>
        <w:rPr>
          <w:spacing w:val="-4"/>
        </w:rPr>
        <w:t>&lt;&lt;…..&gt;&gt;</w:t>
      </w:r>
      <w:r>
        <w:rPr>
          <w:spacing w:val="-22"/>
        </w:rPr>
        <w:t xml:space="preserve"> </w:t>
      </w:r>
      <w:r>
        <w:rPr>
          <w:spacing w:val="-4"/>
        </w:rPr>
        <w:t>dated</w:t>
      </w:r>
      <w:r>
        <w:rPr>
          <w:spacing w:val="-22"/>
        </w:rPr>
        <w:t xml:space="preserve"> </w:t>
      </w:r>
      <w:r>
        <w:rPr>
          <w:spacing w:val="-4"/>
        </w:rPr>
        <w:t>&lt;&lt;</w:t>
      </w:r>
      <w:r>
        <w:rPr>
          <w:spacing w:val="-22"/>
        </w:rPr>
        <w:t xml:space="preserve"> </w:t>
      </w:r>
      <w:r>
        <w:rPr>
          <w:spacing w:val="-4"/>
        </w:rPr>
        <w:t>…..&gt;&gt;</w:t>
      </w:r>
    </w:p>
    <w:p w14:paraId="7C489A36" w14:textId="77777777" w:rsidR="00A13382" w:rsidRDefault="00000000">
      <w:pPr>
        <w:pStyle w:val="BodyText"/>
        <w:tabs>
          <w:tab w:val="left" w:leader="dot" w:pos="5186"/>
        </w:tabs>
        <w:spacing w:before="196" w:line="273" w:lineRule="auto"/>
        <w:ind w:left="1080" w:right="1076"/>
      </w:pPr>
      <w:r>
        <w:t>Whereas</w:t>
      </w:r>
      <w:r>
        <w:rPr>
          <w:spacing w:val="40"/>
        </w:rPr>
        <w:t xml:space="preserve"> </w:t>
      </w:r>
      <w:r>
        <w:t>M/s</w:t>
      </w:r>
      <w:r>
        <w:rPr>
          <w:spacing w:val="40"/>
        </w:rPr>
        <w:t xml:space="preserve"> </w:t>
      </w:r>
      <w:r>
        <w:t>&lt;&lt;Name</w:t>
      </w:r>
      <w:r>
        <w:rPr>
          <w:spacing w:val="40"/>
        </w:rPr>
        <w:t xml:space="preserve"> </w:t>
      </w:r>
      <w:r>
        <w:t>of</w:t>
      </w:r>
      <w:r>
        <w:rPr>
          <w:spacing w:val="40"/>
        </w:rPr>
        <w:t xml:space="preserve"> </w:t>
      </w:r>
      <w:r>
        <w:t>Bidder&gt;&gt;,</w:t>
      </w:r>
      <w:r>
        <w:rPr>
          <w:spacing w:val="40"/>
        </w:rPr>
        <w:t xml:space="preserve"> </w:t>
      </w:r>
      <w:r>
        <w:t>a</w:t>
      </w:r>
      <w:r>
        <w:rPr>
          <w:spacing w:val="40"/>
        </w:rPr>
        <w:t xml:space="preserve"> </w:t>
      </w:r>
      <w:r>
        <w:t>company</w:t>
      </w:r>
      <w:r>
        <w:rPr>
          <w:spacing w:val="40"/>
        </w:rPr>
        <w:t xml:space="preserve"> </w:t>
      </w:r>
      <w:r>
        <w:t>incorporated</w:t>
      </w:r>
      <w:r>
        <w:rPr>
          <w:spacing w:val="40"/>
        </w:rPr>
        <w:t xml:space="preserve"> </w:t>
      </w:r>
      <w:r>
        <w:t>under</w:t>
      </w:r>
      <w:r>
        <w:rPr>
          <w:spacing w:val="40"/>
        </w:rPr>
        <w:t xml:space="preserve"> </w:t>
      </w:r>
      <w:r>
        <w:t>the</w:t>
      </w:r>
      <w:r>
        <w:rPr>
          <w:spacing w:val="40"/>
        </w:rPr>
        <w:t xml:space="preserve"> </w:t>
      </w:r>
      <w:r>
        <w:t>&lt;&lt;Act&gt;&gt;,</w:t>
      </w:r>
      <w:r>
        <w:rPr>
          <w:spacing w:val="40"/>
        </w:rPr>
        <w:t xml:space="preserve"> </w:t>
      </w:r>
      <w:r>
        <w:t xml:space="preserve">its </w:t>
      </w:r>
      <w:r>
        <w:rPr>
          <w:w w:val="90"/>
        </w:rPr>
        <w:t>registered</w:t>
      </w:r>
      <w:r>
        <w:rPr>
          <w:spacing w:val="1"/>
        </w:rPr>
        <w:t xml:space="preserve"> </w:t>
      </w:r>
      <w:r>
        <w:rPr>
          <w:w w:val="90"/>
        </w:rPr>
        <w:t>office</w:t>
      </w:r>
      <w:r>
        <w:rPr>
          <w:spacing w:val="3"/>
        </w:rPr>
        <w:t xml:space="preserve"> </w:t>
      </w:r>
      <w:r>
        <w:rPr>
          <w:spacing w:val="-5"/>
          <w:w w:val="90"/>
        </w:rPr>
        <w:t>at</w:t>
      </w:r>
      <w:r>
        <w:rPr>
          <w:rFonts w:ascii="Times New Roman"/>
        </w:rPr>
        <w:tab/>
      </w:r>
      <w:r>
        <w:rPr>
          <w:w w:val="95"/>
        </w:rPr>
        <w:t>or</w:t>
      </w:r>
      <w:r>
        <w:rPr>
          <w:spacing w:val="-18"/>
          <w:w w:val="95"/>
        </w:rPr>
        <w:t xml:space="preserve"> </w:t>
      </w:r>
      <w:r>
        <w:rPr>
          <w:w w:val="95"/>
        </w:rPr>
        <w:t>(hereinafter</w:t>
      </w:r>
      <w:r>
        <w:rPr>
          <w:spacing w:val="-16"/>
          <w:w w:val="95"/>
        </w:rPr>
        <w:t xml:space="preserve"> </w:t>
      </w:r>
      <w:r>
        <w:rPr>
          <w:w w:val="95"/>
        </w:rPr>
        <w:t>called</w:t>
      </w:r>
      <w:r>
        <w:rPr>
          <w:spacing w:val="-16"/>
          <w:w w:val="95"/>
        </w:rPr>
        <w:t xml:space="preserve"> </w:t>
      </w:r>
      <w:r>
        <w:rPr>
          <w:w w:val="95"/>
        </w:rPr>
        <w:t>'the</w:t>
      </w:r>
      <w:r>
        <w:rPr>
          <w:spacing w:val="-16"/>
          <w:w w:val="95"/>
        </w:rPr>
        <w:t xml:space="preserve"> </w:t>
      </w:r>
      <w:r>
        <w:rPr>
          <w:w w:val="95"/>
        </w:rPr>
        <w:t>Bidder')</w:t>
      </w:r>
      <w:r>
        <w:rPr>
          <w:spacing w:val="-15"/>
          <w:w w:val="95"/>
        </w:rPr>
        <w:t xml:space="preserve"> </w:t>
      </w:r>
      <w:r>
        <w:rPr>
          <w:w w:val="95"/>
        </w:rPr>
        <w:t>has</w:t>
      </w:r>
      <w:r>
        <w:rPr>
          <w:spacing w:val="-17"/>
          <w:w w:val="95"/>
        </w:rPr>
        <w:t xml:space="preserve"> </w:t>
      </w:r>
      <w:r>
        <w:rPr>
          <w:w w:val="95"/>
        </w:rPr>
        <w:t>submitted</w:t>
      </w:r>
      <w:r>
        <w:rPr>
          <w:spacing w:val="-15"/>
          <w:w w:val="95"/>
        </w:rPr>
        <w:t xml:space="preserve"> </w:t>
      </w:r>
      <w:r>
        <w:rPr>
          <w:spacing w:val="-5"/>
          <w:w w:val="95"/>
        </w:rPr>
        <w:t>its</w:t>
      </w:r>
    </w:p>
    <w:p w14:paraId="0851040E" w14:textId="77777777" w:rsidR="00A13382" w:rsidRDefault="00000000">
      <w:pPr>
        <w:tabs>
          <w:tab w:val="left" w:leader="hyphen" w:pos="3867"/>
        </w:tabs>
        <w:spacing w:line="276" w:lineRule="exact"/>
        <w:ind w:left="1080"/>
        <w:rPr>
          <w:b/>
          <w:sz w:val="24"/>
        </w:rPr>
      </w:pPr>
      <w:r>
        <w:rPr>
          <w:spacing w:val="-2"/>
          <w:sz w:val="24"/>
        </w:rPr>
        <w:t>Proposal</w:t>
      </w:r>
      <w:r>
        <w:rPr>
          <w:spacing w:val="-16"/>
          <w:sz w:val="24"/>
        </w:rPr>
        <w:t xml:space="preserve"> </w:t>
      </w:r>
      <w:r>
        <w:rPr>
          <w:spacing w:val="-4"/>
          <w:sz w:val="24"/>
        </w:rPr>
        <w:t>dated</w:t>
      </w:r>
      <w:r>
        <w:rPr>
          <w:rFonts w:ascii="Times New Roman" w:hAnsi="Times New Roman"/>
          <w:sz w:val="24"/>
        </w:rPr>
        <w:tab/>
      </w:r>
      <w:r>
        <w:rPr>
          <w:spacing w:val="-4"/>
          <w:sz w:val="24"/>
        </w:rPr>
        <w:t>for</w:t>
      </w:r>
      <w:r>
        <w:rPr>
          <w:spacing w:val="-35"/>
          <w:sz w:val="24"/>
        </w:rPr>
        <w:t xml:space="preserve"> </w:t>
      </w:r>
      <w:r>
        <w:rPr>
          <w:spacing w:val="-4"/>
          <w:sz w:val="24"/>
        </w:rPr>
        <w:t>“</w:t>
      </w:r>
      <w:r>
        <w:rPr>
          <w:b/>
          <w:spacing w:val="-4"/>
          <w:sz w:val="24"/>
        </w:rPr>
        <w:t>Selection</w:t>
      </w:r>
      <w:r>
        <w:rPr>
          <w:b/>
          <w:spacing w:val="-25"/>
          <w:sz w:val="24"/>
        </w:rPr>
        <w:t xml:space="preserve"> </w:t>
      </w:r>
      <w:r>
        <w:rPr>
          <w:b/>
          <w:spacing w:val="-4"/>
          <w:sz w:val="24"/>
        </w:rPr>
        <w:t>of</w:t>
      </w:r>
      <w:r>
        <w:rPr>
          <w:b/>
          <w:spacing w:val="-25"/>
          <w:sz w:val="24"/>
        </w:rPr>
        <w:t xml:space="preserve"> </w:t>
      </w:r>
      <w:r>
        <w:rPr>
          <w:b/>
          <w:spacing w:val="-4"/>
          <w:sz w:val="24"/>
        </w:rPr>
        <w:t>Agency</w:t>
      </w:r>
      <w:r>
        <w:rPr>
          <w:b/>
          <w:spacing w:val="-24"/>
          <w:sz w:val="24"/>
        </w:rPr>
        <w:t xml:space="preserve"> </w:t>
      </w:r>
      <w:r>
        <w:rPr>
          <w:b/>
          <w:spacing w:val="-4"/>
          <w:sz w:val="24"/>
        </w:rPr>
        <w:t>for</w:t>
      </w:r>
      <w:r>
        <w:rPr>
          <w:b/>
          <w:spacing w:val="-25"/>
          <w:sz w:val="24"/>
        </w:rPr>
        <w:t xml:space="preserve"> </w:t>
      </w:r>
      <w:r>
        <w:rPr>
          <w:b/>
          <w:spacing w:val="-4"/>
          <w:sz w:val="24"/>
        </w:rPr>
        <w:t>Design,</w:t>
      </w:r>
      <w:r>
        <w:rPr>
          <w:b/>
          <w:spacing w:val="-24"/>
          <w:sz w:val="24"/>
        </w:rPr>
        <w:t xml:space="preserve"> </w:t>
      </w:r>
      <w:r>
        <w:rPr>
          <w:b/>
          <w:spacing w:val="-4"/>
          <w:sz w:val="24"/>
        </w:rPr>
        <w:t>Development,</w:t>
      </w:r>
      <w:r>
        <w:rPr>
          <w:b/>
          <w:spacing w:val="-26"/>
          <w:sz w:val="24"/>
        </w:rPr>
        <w:t xml:space="preserve"> </w:t>
      </w:r>
      <w:r>
        <w:rPr>
          <w:b/>
          <w:spacing w:val="-4"/>
          <w:sz w:val="24"/>
        </w:rPr>
        <w:t>Operation,</w:t>
      </w:r>
    </w:p>
    <w:p w14:paraId="27153912" w14:textId="77777777" w:rsidR="00A13382" w:rsidRDefault="00000000">
      <w:pPr>
        <w:pStyle w:val="Heading3"/>
        <w:spacing w:before="39"/>
        <w:ind w:left="1080" w:firstLine="0"/>
        <w:rPr>
          <w:b w:val="0"/>
        </w:rPr>
      </w:pPr>
      <w:r>
        <w:rPr>
          <w:spacing w:val="-2"/>
        </w:rPr>
        <w:t>Maintenance</w:t>
      </w:r>
      <w:r>
        <w:rPr>
          <w:spacing w:val="-36"/>
        </w:rPr>
        <w:t xml:space="preserve"> </w:t>
      </w:r>
      <w:r>
        <w:rPr>
          <w:spacing w:val="-2"/>
        </w:rPr>
        <w:t>support</w:t>
      </w:r>
      <w:r>
        <w:rPr>
          <w:spacing w:val="-35"/>
        </w:rPr>
        <w:t xml:space="preserve"> </w:t>
      </w:r>
      <w:r>
        <w:rPr>
          <w:spacing w:val="-2"/>
        </w:rPr>
        <w:t>of</w:t>
      </w:r>
      <w:r>
        <w:rPr>
          <w:spacing w:val="-34"/>
        </w:rPr>
        <w:t xml:space="preserve"> </w:t>
      </w:r>
      <w:r>
        <w:rPr>
          <w:spacing w:val="-2"/>
        </w:rPr>
        <w:t>Software</w:t>
      </w:r>
      <w:r>
        <w:rPr>
          <w:spacing w:val="-36"/>
        </w:rPr>
        <w:t xml:space="preserve"> </w:t>
      </w:r>
      <w:r>
        <w:rPr>
          <w:spacing w:val="-2"/>
        </w:rPr>
        <w:t>Applications</w:t>
      </w:r>
      <w:r>
        <w:rPr>
          <w:spacing w:val="-35"/>
        </w:rPr>
        <w:t xml:space="preserve"> </w:t>
      </w:r>
      <w:r>
        <w:rPr>
          <w:spacing w:val="-2"/>
        </w:rPr>
        <w:t>for</w:t>
      </w:r>
      <w:r>
        <w:rPr>
          <w:spacing w:val="-35"/>
        </w:rPr>
        <w:t xml:space="preserve"> </w:t>
      </w:r>
      <w:r>
        <w:rPr>
          <w:spacing w:val="-2"/>
        </w:rPr>
        <w:t>Gandhinagar</w:t>
      </w:r>
      <w:r>
        <w:rPr>
          <w:spacing w:val="-35"/>
        </w:rPr>
        <w:t xml:space="preserve"> </w:t>
      </w:r>
      <w:r>
        <w:rPr>
          <w:spacing w:val="-2"/>
        </w:rPr>
        <w:t>Municipal</w:t>
      </w:r>
      <w:r>
        <w:rPr>
          <w:spacing w:val="-36"/>
        </w:rPr>
        <w:t xml:space="preserve"> </w:t>
      </w:r>
      <w:r>
        <w:rPr>
          <w:spacing w:val="-2"/>
        </w:rPr>
        <w:t>Corporation</w:t>
      </w:r>
      <w:r>
        <w:rPr>
          <w:b w:val="0"/>
          <w:spacing w:val="-2"/>
        </w:rPr>
        <w:t>”</w:t>
      </w:r>
    </w:p>
    <w:p w14:paraId="743B32EA" w14:textId="77777777" w:rsidR="00A13382" w:rsidRDefault="00000000">
      <w:pPr>
        <w:pStyle w:val="BodyText"/>
        <w:spacing w:before="197" w:line="271" w:lineRule="auto"/>
        <w:ind w:left="4158" w:right="1077" w:hanging="3079"/>
        <w:jc w:val="both"/>
      </w:pPr>
      <w:r>
        <w:rPr>
          <w:noProof/>
        </w:rPr>
        <mc:AlternateContent>
          <mc:Choice Requires="wps">
            <w:drawing>
              <wp:anchor distT="0" distB="0" distL="0" distR="0" simplePos="0" relativeHeight="15734784" behindDoc="0" locked="0" layoutInCell="1" allowOverlap="1" wp14:anchorId="3638B5DE" wp14:editId="38A5E1F6">
                <wp:simplePos x="0" y="0"/>
                <wp:positionH relativeFrom="page">
                  <wp:posOffset>914400</wp:posOffset>
                </wp:positionH>
                <wp:positionV relativeFrom="paragraph">
                  <wp:posOffset>431936</wp:posOffset>
                </wp:positionV>
                <wp:extent cx="1918970" cy="1270"/>
                <wp:effectExtent l="0" t="0" r="0" b="0"/>
                <wp:wrapNone/>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8970" cy="1270"/>
                        </a:xfrm>
                        <a:custGeom>
                          <a:avLst/>
                          <a:gdLst/>
                          <a:ahLst/>
                          <a:cxnLst/>
                          <a:rect l="l" t="t" r="r" b="b"/>
                          <a:pathLst>
                            <a:path w="1918970">
                              <a:moveTo>
                                <a:pt x="0" y="0"/>
                              </a:moveTo>
                              <a:lnTo>
                                <a:pt x="1918411" y="0"/>
                              </a:lnTo>
                            </a:path>
                          </a:pathLst>
                        </a:custGeom>
                        <a:ln w="11013">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0C4E3D5F" id="Graphic 61" o:spid="_x0000_s1026" style="position:absolute;margin-left:1in;margin-top:34pt;width:151.1pt;height:.1pt;z-index:15734784;visibility:visible;mso-wrap-style:square;mso-wrap-distance-left:0;mso-wrap-distance-top:0;mso-wrap-distance-right:0;mso-wrap-distance-bottom:0;mso-position-horizontal:absolute;mso-position-horizontal-relative:page;mso-position-vertical:absolute;mso-position-vertical-relative:text;v-text-anchor:top" coordsize="19189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" path="m,l1918411,e" filled="f" strokeweight=".30592mm">
                <v:stroke dashstyle="dash"/>
                <v:path arrowok="t"/>
                <w10:wrap anchorx="page"/>
              </v:shape>
            </w:pict>
          </mc:Fallback>
        </mc:AlternateContent>
      </w:r>
      <w:r>
        <w:rPr>
          <w:noProof/>
        </w:rPr>
        <mc:AlternateContent>
          <mc:Choice Requires="wpg">
            <w:drawing>
              <wp:anchor distT="0" distB="0" distL="0" distR="0" simplePos="0" relativeHeight="15735296" behindDoc="0" locked="0" layoutInCell="1" allowOverlap="1" wp14:anchorId="4EDA6BD0" wp14:editId="2C66F569">
                <wp:simplePos x="0" y="0"/>
                <wp:positionH relativeFrom="page">
                  <wp:posOffset>4851400</wp:posOffset>
                </wp:positionH>
                <wp:positionV relativeFrom="paragraph">
                  <wp:posOffset>426430</wp:posOffset>
                </wp:positionV>
                <wp:extent cx="2006600" cy="11430"/>
                <wp:effectExtent l="0" t="0" r="0" b="0"/>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06600" cy="11430"/>
                          <a:chOff x="0" y="0"/>
                          <a:chExt cx="2006600" cy="11430"/>
                        </a:xfrm>
                      </wpg:grpSpPr>
                      <wps:wsp>
                        <wps:cNvPr id="63" name="Graphic 63"/>
                        <wps:cNvSpPr/>
                        <wps:spPr>
                          <a:xfrm>
                            <a:off x="0" y="5506"/>
                            <a:ext cx="622935" cy="1270"/>
                          </a:xfrm>
                          <a:custGeom>
                            <a:avLst/>
                            <a:gdLst/>
                            <a:ahLst/>
                            <a:cxnLst/>
                            <a:rect l="l" t="t" r="r" b="b"/>
                            <a:pathLst>
                              <a:path w="622935">
                                <a:moveTo>
                                  <a:pt x="0" y="0"/>
                                </a:moveTo>
                                <a:lnTo>
                                  <a:pt x="622452" y="0"/>
                                </a:lnTo>
                              </a:path>
                            </a:pathLst>
                          </a:custGeom>
                          <a:ln w="11013">
                            <a:solidFill>
                              <a:srgbClr val="000000"/>
                            </a:solidFill>
                            <a:prstDash val="dash"/>
                          </a:ln>
                        </wps:spPr>
                        <wps:bodyPr wrap="square" lIns="0" tIns="0" rIns="0" bIns="0" rtlCol="0">
                          <a:prstTxWarp prst="textNoShape">
                            <a:avLst/>
                          </a:prstTxWarp>
                          <a:noAutofit/>
                        </wps:bodyPr>
                      </wps:wsp>
                      <wps:wsp>
                        <wps:cNvPr id="64" name="Graphic 64"/>
                        <wps:cNvSpPr/>
                        <wps:spPr>
                          <a:xfrm>
                            <a:off x="658368" y="5506"/>
                            <a:ext cx="1348105" cy="1270"/>
                          </a:xfrm>
                          <a:custGeom>
                            <a:avLst/>
                            <a:gdLst/>
                            <a:ahLst/>
                            <a:cxnLst/>
                            <a:rect l="l" t="t" r="r" b="b"/>
                            <a:pathLst>
                              <a:path w="1348105">
                                <a:moveTo>
                                  <a:pt x="0" y="0"/>
                                </a:moveTo>
                                <a:lnTo>
                                  <a:pt x="1347825" y="0"/>
                                </a:lnTo>
                              </a:path>
                            </a:pathLst>
                          </a:custGeom>
                          <a:ln w="11013">
                            <a:solidFill>
                              <a:srgbClr val="000000"/>
                            </a:solidFill>
                            <a:prstDash val="dash"/>
                          </a:ln>
                        </wps:spPr>
                        <wps:bodyPr wrap="square" lIns="0" tIns="0" rIns="0" bIns="0" rtlCol="0">
                          <a:prstTxWarp prst="textNoShape">
                            <a:avLst/>
                          </a:prstTxWarp>
                          <a:noAutofit/>
                        </wps:bodyPr>
                      </wps:wsp>
                    </wpg:wgp>
                  </a:graphicData>
                </a:graphic>
              </wp:anchor>
            </w:drawing>
          </mc:Choice>
          <mc:Fallback>
            <w:pict>
              <v:group w14:anchorId="4CBAEB15" id="Group 62" o:spid="_x0000_s1026" style="position:absolute;margin-left:382pt;margin-top:33.6pt;width:158pt;height:.9pt;z-index:15735296;mso-wrap-distance-left:0;mso-wrap-distance-right:0;mso-position-horizontal-relative:page" coordsize="20066,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">
                <v:shape id="Graphic 63" o:spid="_x0000_s1027" style="position:absolute;top:55;width:6229;height:12;visibility:visible;mso-wrap-style:square;v-text-anchor:top" coordsize="6229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" path="m,l622452,e" filled="f" strokeweight=".30592mm">
                  <v:stroke dashstyle="dash"/>
                  <v:path arrowok="t"/>
                </v:shape>
                <v:shape id="Graphic 64" o:spid="_x0000_s1028" style="position:absolute;left:6583;top:55;width:13481;height:12;visibility:visible;mso-wrap-style:square;v-text-anchor:top" coordsize="13481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" path="m,l1347825,e" filled="f" strokeweight=".30592mm">
                  <v:stroke dashstyle="dash"/>
                  <v:path arrowok="t"/>
                </v:shape>
                <w10:wrap anchorx="page"/>
              </v:group>
            </w:pict>
          </mc:Fallback>
        </mc:AlternateContent>
      </w:r>
      <w:r>
        <w:rPr>
          <w:spacing w:val="-4"/>
        </w:rPr>
        <w:t>KNOW</w:t>
      </w:r>
      <w:r>
        <w:rPr>
          <w:spacing w:val="-12"/>
        </w:rPr>
        <w:t xml:space="preserve"> </w:t>
      </w:r>
      <w:r>
        <w:rPr>
          <w:spacing w:val="-4"/>
        </w:rPr>
        <w:t>ALL</w:t>
      </w:r>
      <w:r>
        <w:rPr>
          <w:spacing w:val="-12"/>
        </w:rPr>
        <w:t xml:space="preserve"> </w:t>
      </w:r>
      <w:r>
        <w:rPr>
          <w:spacing w:val="-4"/>
        </w:rPr>
        <w:t>MEN</w:t>
      </w:r>
      <w:r>
        <w:rPr>
          <w:spacing w:val="-12"/>
        </w:rPr>
        <w:t xml:space="preserve"> </w:t>
      </w:r>
      <w:r>
        <w:rPr>
          <w:spacing w:val="-4"/>
        </w:rPr>
        <w:t>by</w:t>
      </w:r>
      <w:r>
        <w:rPr>
          <w:spacing w:val="-12"/>
        </w:rPr>
        <w:t xml:space="preserve"> </w:t>
      </w:r>
      <w:r>
        <w:rPr>
          <w:spacing w:val="-4"/>
        </w:rPr>
        <w:t>these</w:t>
      </w:r>
      <w:r>
        <w:rPr>
          <w:spacing w:val="-12"/>
        </w:rPr>
        <w:t xml:space="preserve"> </w:t>
      </w:r>
      <w:r>
        <w:rPr>
          <w:spacing w:val="-4"/>
        </w:rPr>
        <w:t>presents</w:t>
      </w:r>
      <w:r>
        <w:rPr>
          <w:spacing w:val="-10"/>
        </w:rPr>
        <w:t xml:space="preserve"> </w:t>
      </w:r>
      <w:r>
        <w:rPr>
          <w:spacing w:val="-4"/>
        </w:rPr>
        <w:t>that</w:t>
      </w:r>
      <w:r>
        <w:rPr>
          <w:spacing w:val="-12"/>
        </w:rPr>
        <w:t xml:space="preserve"> </w:t>
      </w:r>
      <w:r>
        <w:rPr>
          <w:spacing w:val="-4"/>
        </w:rPr>
        <w:t>WE</w:t>
      </w:r>
      <w:r>
        <w:rPr>
          <w:spacing w:val="-12"/>
        </w:rPr>
        <w:t xml:space="preserve"> </w:t>
      </w:r>
      <w:r>
        <w:rPr>
          <w:spacing w:val="-4"/>
        </w:rPr>
        <w:t>&lt;&lt;Name</w:t>
      </w:r>
      <w:r>
        <w:rPr>
          <w:spacing w:val="-12"/>
        </w:rPr>
        <w:t xml:space="preserve"> </w:t>
      </w:r>
      <w:r>
        <w:rPr>
          <w:spacing w:val="-4"/>
        </w:rPr>
        <w:t>of</w:t>
      </w:r>
      <w:r>
        <w:rPr>
          <w:spacing w:val="-12"/>
        </w:rPr>
        <w:t xml:space="preserve"> </w:t>
      </w:r>
      <w:r>
        <w:rPr>
          <w:spacing w:val="-4"/>
        </w:rPr>
        <w:t>Bank&gt;&gt;</w:t>
      </w:r>
      <w:r>
        <w:rPr>
          <w:spacing w:val="-10"/>
        </w:rPr>
        <w:t xml:space="preserve"> </w:t>
      </w:r>
      <w:r>
        <w:rPr>
          <w:spacing w:val="-4"/>
        </w:rPr>
        <w:t>of</w:t>
      </w:r>
      <w:r>
        <w:rPr>
          <w:spacing w:val="-12"/>
        </w:rPr>
        <w:t xml:space="preserve"> </w:t>
      </w:r>
      <w:r>
        <w:rPr>
          <w:spacing w:val="-4"/>
        </w:rPr>
        <w:t xml:space="preserve">-------------------------------- </w:t>
      </w:r>
      <w:r>
        <w:t>having</w:t>
      </w:r>
      <w:r>
        <w:rPr>
          <w:spacing w:val="-16"/>
        </w:rPr>
        <w:t xml:space="preserve"> </w:t>
      </w:r>
      <w:r>
        <w:t>our</w:t>
      </w:r>
      <w:r>
        <w:rPr>
          <w:spacing w:val="-16"/>
        </w:rPr>
        <w:t xml:space="preserve"> </w:t>
      </w:r>
      <w:r>
        <w:t>registered</w:t>
      </w:r>
      <w:r>
        <w:rPr>
          <w:spacing w:val="-17"/>
        </w:rPr>
        <w:t xml:space="preserve"> </w:t>
      </w:r>
      <w:r>
        <w:t>office</w:t>
      </w:r>
      <w:r>
        <w:rPr>
          <w:spacing w:val="-17"/>
        </w:rPr>
        <w:t xml:space="preserve"> </w:t>
      </w:r>
      <w:r>
        <w:t>at</w:t>
      </w:r>
    </w:p>
    <w:p w14:paraId="1E1D30DF" w14:textId="77777777" w:rsidR="00A13382" w:rsidRDefault="00000000">
      <w:pPr>
        <w:pStyle w:val="BodyText"/>
        <w:spacing w:before="3" w:line="271" w:lineRule="auto"/>
        <w:ind w:left="1080" w:right="1078"/>
        <w:jc w:val="both"/>
      </w:pPr>
      <w:r>
        <w:t>------------------------- (hereinafter called "the Bank") are bound unto the Gandhinagar Municipal</w:t>
      </w:r>
      <w:r>
        <w:rPr>
          <w:spacing w:val="41"/>
        </w:rPr>
        <w:t xml:space="preserve">  </w:t>
      </w:r>
      <w:r>
        <w:t>Corporation</w:t>
      </w:r>
      <w:r>
        <w:rPr>
          <w:spacing w:val="42"/>
        </w:rPr>
        <w:t xml:space="preserve">  </w:t>
      </w:r>
      <w:r>
        <w:t>(hereinafter</w:t>
      </w:r>
      <w:r>
        <w:rPr>
          <w:spacing w:val="42"/>
        </w:rPr>
        <w:t xml:space="preserve">  </w:t>
      </w:r>
      <w:r>
        <w:t>called</w:t>
      </w:r>
      <w:r>
        <w:rPr>
          <w:spacing w:val="41"/>
        </w:rPr>
        <w:t xml:space="preserve">  </w:t>
      </w:r>
      <w:r>
        <w:t>"the</w:t>
      </w:r>
      <w:r>
        <w:rPr>
          <w:spacing w:val="42"/>
        </w:rPr>
        <w:t xml:space="preserve">  </w:t>
      </w:r>
      <w:r>
        <w:t>Client")</w:t>
      </w:r>
      <w:r>
        <w:rPr>
          <w:spacing w:val="42"/>
        </w:rPr>
        <w:t xml:space="preserve">  </w:t>
      </w:r>
      <w:r>
        <w:t>in</w:t>
      </w:r>
      <w:r>
        <w:rPr>
          <w:spacing w:val="42"/>
        </w:rPr>
        <w:t xml:space="preserve">  </w:t>
      </w:r>
      <w:r>
        <w:t>the</w:t>
      </w:r>
      <w:r>
        <w:rPr>
          <w:spacing w:val="42"/>
        </w:rPr>
        <w:t xml:space="preserve">  </w:t>
      </w:r>
      <w:r>
        <w:t>sum</w:t>
      </w:r>
      <w:r>
        <w:rPr>
          <w:spacing w:val="42"/>
        </w:rPr>
        <w:t xml:space="preserve">  </w:t>
      </w:r>
      <w:r>
        <w:t>of</w:t>
      </w:r>
      <w:r>
        <w:rPr>
          <w:spacing w:val="41"/>
        </w:rPr>
        <w:t xml:space="preserve">  </w:t>
      </w:r>
      <w:r>
        <w:rPr>
          <w:spacing w:val="-5"/>
        </w:rPr>
        <w:t>Rs.</w:t>
      </w:r>
    </w:p>
    <w:p w14:paraId="60E8AA36" w14:textId="77777777" w:rsidR="00A13382" w:rsidRDefault="00000000">
      <w:pPr>
        <w:pStyle w:val="BodyText"/>
        <w:tabs>
          <w:tab w:val="left" w:pos="5550"/>
          <w:tab w:val="left" w:leader="hyphen" w:pos="9723"/>
        </w:tabs>
        <w:spacing w:before="2" w:line="271" w:lineRule="auto"/>
        <w:ind w:left="1080" w:right="1079"/>
        <w:jc w:val="both"/>
      </w:pPr>
      <w:r>
        <w:rPr>
          <w:rFonts w:ascii="Times New Roman"/>
          <w:u w:val="single"/>
        </w:rPr>
        <w:tab/>
      </w:r>
      <w:r>
        <w:rPr>
          <w:spacing w:val="-6"/>
        </w:rPr>
        <w:t>for</w:t>
      </w:r>
      <w:r>
        <w:rPr>
          <w:spacing w:val="-13"/>
        </w:rPr>
        <w:t xml:space="preserve"> </w:t>
      </w:r>
      <w:r>
        <w:rPr>
          <w:spacing w:val="-6"/>
        </w:rPr>
        <w:t>which</w:t>
      </w:r>
      <w:r>
        <w:rPr>
          <w:spacing w:val="-12"/>
        </w:rPr>
        <w:t xml:space="preserve"> </w:t>
      </w:r>
      <w:r>
        <w:rPr>
          <w:spacing w:val="-6"/>
        </w:rPr>
        <w:t>payment</w:t>
      </w:r>
      <w:r>
        <w:rPr>
          <w:spacing w:val="-12"/>
        </w:rPr>
        <w:t xml:space="preserve"> </w:t>
      </w:r>
      <w:r>
        <w:rPr>
          <w:spacing w:val="-6"/>
        </w:rPr>
        <w:t>well</w:t>
      </w:r>
      <w:r>
        <w:rPr>
          <w:spacing w:val="-10"/>
        </w:rPr>
        <w:t xml:space="preserve"> </w:t>
      </w:r>
      <w:r>
        <w:rPr>
          <w:spacing w:val="-6"/>
        </w:rPr>
        <w:t>and</w:t>
      </w:r>
      <w:r>
        <w:rPr>
          <w:spacing w:val="-12"/>
        </w:rPr>
        <w:t xml:space="preserve"> </w:t>
      </w:r>
      <w:r>
        <w:rPr>
          <w:spacing w:val="-6"/>
        </w:rPr>
        <w:t>truly</w:t>
      </w:r>
      <w:r>
        <w:rPr>
          <w:spacing w:val="-12"/>
        </w:rPr>
        <w:t xml:space="preserve"> </w:t>
      </w:r>
      <w:r>
        <w:rPr>
          <w:spacing w:val="-6"/>
        </w:rPr>
        <w:t>to</w:t>
      </w:r>
      <w:r>
        <w:rPr>
          <w:spacing w:val="-12"/>
        </w:rPr>
        <w:t xml:space="preserve"> </w:t>
      </w:r>
      <w:r>
        <w:rPr>
          <w:spacing w:val="-6"/>
        </w:rPr>
        <w:t>be</w:t>
      </w:r>
      <w:r>
        <w:rPr>
          <w:spacing w:val="-12"/>
        </w:rPr>
        <w:t xml:space="preserve"> </w:t>
      </w:r>
      <w:r>
        <w:rPr>
          <w:spacing w:val="-6"/>
        </w:rPr>
        <w:t>made</w:t>
      </w:r>
      <w:r>
        <w:rPr>
          <w:spacing w:val="-12"/>
        </w:rPr>
        <w:t xml:space="preserve"> </w:t>
      </w:r>
      <w:r>
        <w:rPr>
          <w:spacing w:val="-6"/>
        </w:rPr>
        <w:t xml:space="preserve">to </w:t>
      </w:r>
      <w:r>
        <w:rPr>
          <w:spacing w:val="-2"/>
        </w:rPr>
        <w:t>the</w:t>
      </w:r>
      <w:r>
        <w:rPr>
          <w:spacing w:val="-12"/>
        </w:rPr>
        <w:t xml:space="preserve"> </w:t>
      </w:r>
      <w:r>
        <w:rPr>
          <w:spacing w:val="-2"/>
        </w:rPr>
        <w:t>said</w:t>
      </w:r>
      <w:r>
        <w:rPr>
          <w:spacing w:val="-12"/>
        </w:rPr>
        <w:t xml:space="preserve"> </w:t>
      </w:r>
      <w:r>
        <w:rPr>
          <w:spacing w:val="-2"/>
        </w:rPr>
        <w:t>Client,</w:t>
      </w:r>
      <w:r>
        <w:rPr>
          <w:spacing w:val="-11"/>
        </w:rPr>
        <w:t xml:space="preserve"> </w:t>
      </w:r>
      <w:r>
        <w:rPr>
          <w:spacing w:val="-2"/>
        </w:rPr>
        <w:t>the</w:t>
      </w:r>
      <w:r>
        <w:rPr>
          <w:spacing w:val="-12"/>
        </w:rPr>
        <w:t xml:space="preserve"> </w:t>
      </w:r>
      <w:r>
        <w:rPr>
          <w:spacing w:val="-2"/>
        </w:rPr>
        <w:t>Bank</w:t>
      </w:r>
      <w:r>
        <w:rPr>
          <w:spacing w:val="-12"/>
        </w:rPr>
        <w:t xml:space="preserve"> </w:t>
      </w:r>
      <w:r>
        <w:rPr>
          <w:spacing w:val="-2"/>
        </w:rPr>
        <w:t>binds</w:t>
      </w:r>
      <w:r>
        <w:rPr>
          <w:spacing w:val="-12"/>
        </w:rPr>
        <w:t xml:space="preserve"> </w:t>
      </w:r>
      <w:r>
        <w:rPr>
          <w:spacing w:val="-2"/>
        </w:rPr>
        <w:t>itself,</w:t>
      </w:r>
      <w:r>
        <w:rPr>
          <w:spacing w:val="-12"/>
        </w:rPr>
        <w:t xml:space="preserve"> </w:t>
      </w:r>
      <w:r>
        <w:rPr>
          <w:spacing w:val="-2"/>
        </w:rPr>
        <w:t>its</w:t>
      </w:r>
      <w:r>
        <w:rPr>
          <w:spacing w:val="-13"/>
        </w:rPr>
        <w:t xml:space="preserve"> </w:t>
      </w:r>
      <w:r>
        <w:rPr>
          <w:spacing w:val="-2"/>
        </w:rPr>
        <w:t>successors</w:t>
      </w:r>
      <w:r>
        <w:rPr>
          <w:spacing w:val="-12"/>
        </w:rPr>
        <w:t xml:space="preserve"> </w:t>
      </w:r>
      <w:r>
        <w:rPr>
          <w:spacing w:val="-2"/>
        </w:rPr>
        <w:t>and</w:t>
      </w:r>
      <w:r>
        <w:rPr>
          <w:spacing w:val="-11"/>
        </w:rPr>
        <w:t xml:space="preserve"> </w:t>
      </w:r>
      <w:r>
        <w:rPr>
          <w:spacing w:val="-2"/>
        </w:rPr>
        <w:t>assigns</w:t>
      </w:r>
      <w:r>
        <w:rPr>
          <w:spacing w:val="-12"/>
        </w:rPr>
        <w:t xml:space="preserve"> </w:t>
      </w:r>
      <w:r>
        <w:rPr>
          <w:spacing w:val="-2"/>
        </w:rPr>
        <w:t>by</w:t>
      </w:r>
      <w:r>
        <w:rPr>
          <w:spacing w:val="-12"/>
        </w:rPr>
        <w:t xml:space="preserve"> </w:t>
      </w:r>
      <w:r>
        <w:rPr>
          <w:spacing w:val="-2"/>
        </w:rPr>
        <w:t>these</w:t>
      </w:r>
      <w:r>
        <w:rPr>
          <w:spacing w:val="-12"/>
        </w:rPr>
        <w:t xml:space="preserve"> </w:t>
      </w:r>
      <w:r>
        <w:rPr>
          <w:spacing w:val="-2"/>
        </w:rPr>
        <w:t>presents.</w:t>
      </w:r>
      <w:r>
        <w:rPr>
          <w:spacing w:val="-12"/>
        </w:rPr>
        <w:t xml:space="preserve"> </w:t>
      </w:r>
      <w:r>
        <w:rPr>
          <w:spacing w:val="-2"/>
        </w:rPr>
        <w:t xml:space="preserve">Sealed </w:t>
      </w:r>
      <w:r>
        <w:t>with the Common Seal of the said Bank this -------------- day of</w:t>
      </w:r>
      <w:r>
        <w:rPr>
          <w:rFonts w:ascii="Times New Roman"/>
        </w:rPr>
        <w:tab/>
      </w:r>
      <w:r>
        <w:rPr>
          <w:spacing w:val="-4"/>
        </w:rPr>
        <w:t>2025</w:t>
      </w:r>
    </w:p>
    <w:p w14:paraId="58D6B33B" w14:textId="77777777" w:rsidR="00A13382" w:rsidRDefault="00000000">
      <w:pPr>
        <w:pStyle w:val="BodyText"/>
        <w:spacing w:before="164"/>
        <w:ind w:left="1080"/>
      </w:pPr>
      <w:r>
        <w:rPr>
          <w:spacing w:val="-2"/>
        </w:rPr>
        <w:t>THE</w:t>
      </w:r>
      <w:r>
        <w:rPr>
          <w:spacing w:val="-17"/>
        </w:rPr>
        <w:t xml:space="preserve"> </w:t>
      </w:r>
      <w:r>
        <w:rPr>
          <w:spacing w:val="-2"/>
        </w:rPr>
        <w:t>CONDITIONS</w:t>
      </w:r>
      <w:r>
        <w:rPr>
          <w:spacing w:val="-17"/>
        </w:rPr>
        <w:t xml:space="preserve"> </w:t>
      </w:r>
      <w:r>
        <w:rPr>
          <w:spacing w:val="-2"/>
        </w:rPr>
        <w:t>of</w:t>
      </w:r>
      <w:r>
        <w:rPr>
          <w:spacing w:val="-18"/>
        </w:rPr>
        <w:t xml:space="preserve"> </w:t>
      </w:r>
      <w:r>
        <w:rPr>
          <w:spacing w:val="-2"/>
        </w:rPr>
        <w:t>this</w:t>
      </w:r>
      <w:r>
        <w:rPr>
          <w:spacing w:val="-17"/>
        </w:rPr>
        <w:t xml:space="preserve"> </w:t>
      </w:r>
      <w:r>
        <w:rPr>
          <w:spacing w:val="-2"/>
        </w:rPr>
        <w:t>obligation</w:t>
      </w:r>
      <w:r>
        <w:rPr>
          <w:spacing w:val="-15"/>
        </w:rPr>
        <w:t xml:space="preserve"> </w:t>
      </w:r>
      <w:r>
        <w:rPr>
          <w:spacing w:val="-4"/>
        </w:rPr>
        <w:t>are:</w:t>
      </w:r>
    </w:p>
    <w:p w14:paraId="3FA6C190" w14:textId="77777777" w:rsidR="00A13382" w:rsidRDefault="00000000">
      <w:pPr>
        <w:pStyle w:val="BodyText"/>
        <w:spacing w:before="197" w:line="273" w:lineRule="auto"/>
        <w:ind w:left="1080" w:right="1084"/>
        <w:jc w:val="both"/>
      </w:pPr>
      <w:r>
        <w:rPr>
          <w:spacing w:val="-8"/>
        </w:rPr>
        <w:t xml:space="preserve">If the Bidder withdraws its bid during the period of bid validity specified by the Bidder in the </w:t>
      </w:r>
      <w:r>
        <w:rPr>
          <w:spacing w:val="-4"/>
        </w:rPr>
        <w:t>Bid</w:t>
      </w:r>
    </w:p>
    <w:p w14:paraId="7B5C9710" w14:textId="77777777" w:rsidR="00A13382" w:rsidRDefault="00000000">
      <w:pPr>
        <w:pStyle w:val="BodyText"/>
        <w:spacing w:before="157" w:line="273" w:lineRule="auto"/>
        <w:ind w:left="1080" w:right="1075"/>
      </w:pPr>
      <w:r>
        <w:rPr>
          <w:spacing w:val="-6"/>
        </w:rPr>
        <w:t>If</w:t>
      </w:r>
      <w:r>
        <w:rPr>
          <w:spacing w:val="-15"/>
        </w:rPr>
        <w:t xml:space="preserve"> </w:t>
      </w:r>
      <w:r>
        <w:rPr>
          <w:spacing w:val="-6"/>
        </w:rPr>
        <w:t>the</w:t>
      </w:r>
      <w:r>
        <w:rPr>
          <w:spacing w:val="-14"/>
        </w:rPr>
        <w:t xml:space="preserve"> </w:t>
      </w:r>
      <w:r>
        <w:rPr>
          <w:spacing w:val="-6"/>
        </w:rPr>
        <w:t>Bidder,</w:t>
      </w:r>
      <w:r>
        <w:rPr>
          <w:spacing w:val="-14"/>
        </w:rPr>
        <w:t xml:space="preserve"> </w:t>
      </w:r>
      <w:r>
        <w:rPr>
          <w:spacing w:val="-6"/>
        </w:rPr>
        <w:t>having</w:t>
      </w:r>
      <w:r>
        <w:rPr>
          <w:spacing w:val="-14"/>
        </w:rPr>
        <w:t xml:space="preserve"> </w:t>
      </w:r>
      <w:r>
        <w:rPr>
          <w:spacing w:val="-6"/>
        </w:rPr>
        <w:t>been</w:t>
      </w:r>
      <w:r>
        <w:rPr>
          <w:spacing w:val="-15"/>
        </w:rPr>
        <w:t xml:space="preserve"> </w:t>
      </w:r>
      <w:r>
        <w:rPr>
          <w:spacing w:val="-6"/>
        </w:rPr>
        <w:t>notified</w:t>
      </w:r>
      <w:r>
        <w:rPr>
          <w:spacing w:val="-11"/>
        </w:rPr>
        <w:t xml:space="preserve"> </w:t>
      </w:r>
      <w:r>
        <w:rPr>
          <w:spacing w:val="-6"/>
        </w:rPr>
        <w:t>of</w:t>
      </w:r>
      <w:r>
        <w:rPr>
          <w:spacing w:val="-15"/>
        </w:rPr>
        <w:t xml:space="preserve"> </w:t>
      </w:r>
      <w:r>
        <w:rPr>
          <w:spacing w:val="-6"/>
        </w:rPr>
        <w:t>the</w:t>
      </w:r>
      <w:r>
        <w:rPr>
          <w:spacing w:val="-14"/>
        </w:rPr>
        <w:t xml:space="preserve"> </w:t>
      </w:r>
      <w:r>
        <w:rPr>
          <w:spacing w:val="-6"/>
        </w:rPr>
        <w:t>acceptance</w:t>
      </w:r>
      <w:r>
        <w:rPr>
          <w:spacing w:val="-15"/>
        </w:rPr>
        <w:t xml:space="preserve"> </w:t>
      </w:r>
      <w:r>
        <w:rPr>
          <w:spacing w:val="-6"/>
        </w:rPr>
        <w:t>of</w:t>
      </w:r>
      <w:r>
        <w:rPr>
          <w:spacing w:val="-15"/>
        </w:rPr>
        <w:t xml:space="preserve"> </w:t>
      </w:r>
      <w:r>
        <w:rPr>
          <w:spacing w:val="-6"/>
        </w:rPr>
        <w:t>its</w:t>
      </w:r>
      <w:r>
        <w:rPr>
          <w:spacing w:val="-14"/>
        </w:rPr>
        <w:t xml:space="preserve"> </w:t>
      </w:r>
      <w:r>
        <w:rPr>
          <w:spacing w:val="-6"/>
        </w:rPr>
        <w:t>Proposal</w:t>
      </w:r>
      <w:r>
        <w:rPr>
          <w:spacing w:val="-13"/>
        </w:rPr>
        <w:t xml:space="preserve"> </w:t>
      </w:r>
      <w:r>
        <w:rPr>
          <w:spacing w:val="-6"/>
        </w:rPr>
        <w:t>by</w:t>
      </w:r>
      <w:r>
        <w:rPr>
          <w:spacing w:val="-15"/>
        </w:rPr>
        <w:t xml:space="preserve"> </w:t>
      </w:r>
      <w:r>
        <w:rPr>
          <w:spacing w:val="-6"/>
        </w:rPr>
        <w:t>the</w:t>
      </w:r>
      <w:r>
        <w:rPr>
          <w:spacing w:val="-13"/>
        </w:rPr>
        <w:t xml:space="preserve"> </w:t>
      </w:r>
      <w:r>
        <w:rPr>
          <w:spacing w:val="-6"/>
        </w:rPr>
        <w:t>Client</w:t>
      </w:r>
      <w:r>
        <w:rPr>
          <w:spacing w:val="-14"/>
        </w:rPr>
        <w:t xml:space="preserve"> </w:t>
      </w:r>
      <w:r>
        <w:rPr>
          <w:spacing w:val="-6"/>
        </w:rPr>
        <w:t>during</w:t>
      </w:r>
      <w:r>
        <w:rPr>
          <w:spacing w:val="-14"/>
        </w:rPr>
        <w:t xml:space="preserve"> </w:t>
      </w:r>
      <w:r>
        <w:rPr>
          <w:spacing w:val="-6"/>
        </w:rPr>
        <w:t xml:space="preserve">the </w:t>
      </w:r>
      <w:r>
        <w:t>period</w:t>
      </w:r>
      <w:r>
        <w:rPr>
          <w:spacing w:val="-24"/>
        </w:rPr>
        <w:t xml:space="preserve"> </w:t>
      </w:r>
      <w:r>
        <w:t>of</w:t>
      </w:r>
      <w:r>
        <w:rPr>
          <w:spacing w:val="-24"/>
        </w:rPr>
        <w:t xml:space="preserve"> </w:t>
      </w:r>
      <w:r>
        <w:t>validity</w:t>
      </w:r>
      <w:r>
        <w:rPr>
          <w:spacing w:val="-24"/>
        </w:rPr>
        <w:t xml:space="preserve"> </w:t>
      </w:r>
      <w:r>
        <w:t>of</w:t>
      </w:r>
      <w:r>
        <w:rPr>
          <w:spacing w:val="-24"/>
        </w:rPr>
        <w:t xml:space="preserve"> </w:t>
      </w:r>
      <w:r>
        <w:t>Proposal,</w:t>
      </w:r>
      <w:r>
        <w:rPr>
          <w:spacing w:val="-24"/>
        </w:rPr>
        <w:t xml:space="preserve"> </w:t>
      </w:r>
      <w:r>
        <w:t>bidder:</w:t>
      </w:r>
    </w:p>
    <w:p w14:paraId="2A1C3447" w14:textId="77777777" w:rsidR="00A13382" w:rsidRDefault="00A13382">
      <w:pPr>
        <w:pStyle w:val="BodyText"/>
      </w:pPr>
    </w:p>
    <w:p w14:paraId="170E5E30" w14:textId="77777777" w:rsidR="00A13382" w:rsidRDefault="00A13382">
      <w:pPr>
        <w:pStyle w:val="BodyText"/>
        <w:spacing w:before="76"/>
      </w:pPr>
    </w:p>
    <w:p w14:paraId="1D401B7A" w14:textId="77777777" w:rsidR="00A13382" w:rsidRDefault="00000000">
      <w:pPr>
        <w:pStyle w:val="ListParagraph"/>
        <w:numPr>
          <w:ilvl w:val="0"/>
          <w:numId w:val="20"/>
        </w:numPr>
        <w:tabs>
          <w:tab w:val="left" w:pos="1800"/>
        </w:tabs>
        <w:spacing w:before="1" w:line="271" w:lineRule="auto"/>
        <w:ind w:right="1079"/>
        <w:jc w:val="both"/>
        <w:rPr>
          <w:sz w:val="24"/>
        </w:rPr>
      </w:pPr>
      <w:r>
        <w:rPr>
          <w:spacing w:val="-8"/>
          <w:sz w:val="24"/>
        </w:rPr>
        <w:t>withdraws</w:t>
      </w:r>
      <w:r>
        <w:rPr>
          <w:spacing w:val="-9"/>
          <w:sz w:val="24"/>
        </w:rPr>
        <w:t xml:space="preserve"> </w:t>
      </w:r>
      <w:r>
        <w:rPr>
          <w:spacing w:val="-8"/>
          <w:sz w:val="24"/>
        </w:rPr>
        <w:t>his</w:t>
      </w:r>
      <w:r>
        <w:rPr>
          <w:spacing w:val="-9"/>
          <w:sz w:val="24"/>
        </w:rPr>
        <w:t xml:space="preserve"> </w:t>
      </w:r>
      <w:r>
        <w:rPr>
          <w:spacing w:val="-8"/>
          <w:sz w:val="24"/>
        </w:rPr>
        <w:t>participation</w:t>
      </w:r>
      <w:r>
        <w:rPr>
          <w:spacing w:val="-9"/>
          <w:sz w:val="24"/>
        </w:rPr>
        <w:t xml:space="preserve"> </w:t>
      </w:r>
      <w:r>
        <w:rPr>
          <w:spacing w:val="-8"/>
          <w:sz w:val="24"/>
        </w:rPr>
        <w:t>from</w:t>
      </w:r>
      <w:r>
        <w:rPr>
          <w:spacing w:val="-9"/>
          <w:sz w:val="24"/>
        </w:rPr>
        <w:t xml:space="preserve"> </w:t>
      </w:r>
      <w:r>
        <w:rPr>
          <w:spacing w:val="-8"/>
          <w:sz w:val="24"/>
        </w:rPr>
        <w:t>the</w:t>
      </w:r>
      <w:r>
        <w:rPr>
          <w:spacing w:val="-9"/>
          <w:sz w:val="24"/>
        </w:rPr>
        <w:t xml:space="preserve"> </w:t>
      </w:r>
      <w:r>
        <w:rPr>
          <w:spacing w:val="-8"/>
          <w:sz w:val="24"/>
        </w:rPr>
        <w:t>Proposal during the</w:t>
      </w:r>
      <w:r>
        <w:rPr>
          <w:spacing w:val="-10"/>
          <w:sz w:val="24"/>
        </w:rPr>
        <w:t xml:space="preserve"> </w:t>
      </w:r>
      <w:r>
        <w:rPr>
          <w:spacing w:val="-8"/>
          <w:sz w:val="24"/>
        </w:rPr>
        <w:t>period</w:t>
      </w:r>
      <w:r>
        <w:rPr>
          <w:spacing w:val="-9"/>
          <w:sz w:val="24"/>
        </w:rPr>
        <w:t xml:space="preserve"> </w:t>
      </w:r>
      <w:r>
        <w:rPr>
          <w:spacing w:val="-8"/>
          <w:sz w:val="24"/>
        </w:rPr>
        <w:t>of</w:t>
      </w:r>
      <w:r>
        <w:rPr>
          <w:spacing w:val="-10"/>
          <w:sz w:val="24"/>
        </w:rPr>
        <w:t xml:space="preserve"> </w:t>
      </w:r>
      <w:r>
        <w:rPr>
          <w:spacing w:val="-8"/>
          <w:sz w:val="24"/>
        </w:rPr>
        <w:t>validity</w:t>
      </w:r>
      <w:r>
        <w:rPr>
          <w:spacing w:val="-9"/>
          <w:sz w:val="24"/>
        </w:rPr>
        <w:t xml:space="preserve"> </w:t>
      </w:r>
      <w:r>
        <w:rPr>
          <w:spacing w:val="-8"/>
          <w:sz w:val="24"/>
        </w:rPr>
        <w:t>of</w:t>
      </w:r>
      <w:r>
        <w:rPr>
          <w:spacing w:val="-10"/>
          <w:sz w:val="24"/>
        </w:rPr>
        <w:t xml:space="preserve"> </w:t>
      </w:r>
      <w:r>
        <w:rPr>
          <w:spacing w:val="-8"/>
          <w:sz w:val="24"/>
        </w:rPr>
        <w:t xml:space="preserve">Proposal </w:t>
      </w:r>
      <w:r>
        <w:rPr>
          <w:spacing w:val="-2"/>
          <w:sz w:val="24"/>
        </w:rPr>
        <w:t>document;</w:t>
      </w:r>
    </w:p>
    <w:p w14:paraId="3F6AC819" w14:textId="77777777" w:rsidR="00A13382" w:rsidRDefault="00000000">
      <w:pPr>
        <w:pStyle w:val="ListParagraph"/>
        <w:numPr>
          <w:ilvl w:val="0"/>
          <w:numId w:val="20"/>
        </w:numPr>
        <w:tabs>
          <w:tab w:val="left" w:pos="1800"/>
        </w:tabs>
        <w:spacing w:before="1"/>
        <w:ind w:hanging="360"/>
        <w:jc w:val="both"/>
        <w:rPr>
          <w:sz w:val="24"/>
        </w:rPr>
      </w:pPr>
      <w:r>
        <w:rPr>
          <w:spacing w:val="-6"/>
          <w:sz w:val="24"/>
        </w:rPr>
        <w:t>fails</w:t>
      </w:r>
      <w:r>
        <w:rPr>
          <w:spacing w:val="-24"/>
          <w:sz w:val="24"/>
        </w:rPr>
        <w:t xml:space="preserve"> </w:t>
      </w:r>
      <w:r>
        <w:rPr>
          <w:spacing w:val="-6"/>
          <w:sz w:val="24"/>
        </w:rPr>
        <w:t>to</w:t>
      </w:r>
      <w:r>
        <w:rPr>
          <w:spacing w:val="-24"/>
          <w:sz w:val="24"/>
        </w:rPr>
        <w:t xml:space="preserve"> </w:t>
      </w:r>
      <w:r>
        <w:rPr>
          <w:spacing w:val="-6"/>
          <w:sz w:val="24"/>
        </w:rPr>
        <w:t>extend</w:t>
      </w:r>
      <w:r>
        <w:rPr>
          <w:spacing w:val="-23"/>
          <w:sz w:val="24"/>
        </w:rPr>
        <w:t xml:space="preserve"> </w:t>
      </w:r>
      <w:r>
        <w:rPr>
          <w:spacing w:val="-6"/>
          <w:sz w:val="24"/>
        </w:rPr>
        <w:t>the</w:t>
      </w:r>
      <w:r>
        <w:rPr>
          <w:spacing w:val="-25"/>
          <w:sz w:val="24"/>
        </w:rPr>
        <w:t xml:space="preserve"> </w:t>
      </w:r>
      <w:r>
        <w:rPr>
          <w:spacing w:val="-6"/>
          <w:sz w:val="24"/>
        </w:rPr>
        <w:t>validity</w:t>
      </w:r>
      <w:r>
        <w:rPr>
          <w:spacing w:val="-23"/>
          <w:sz w:val="24"/>
        </w:rPr>
        <w:t xml:space="preserve"> </w:t>
      </w:r>
      <w:r>
        <w:rPr>
          <w:spacing w:val="-6"/>
          <w:sz w:val="24"/>
        </w:rPr>
        <w:t>if</w:t>
      </w:r>
      <w:r>
        <w:rPr>
          <w:spacing w:val="-23"/>
          <w:sz w:val="24"/>
        </w:rPr>
        <w:t xml:space="preserve"> </w:t>
      </w:r>
      <w:r>
        <w:rPr>
          <w:spacing w:val="-6"/>
          <w:sz w:val="24"/>
        </w:rPr>
        <w:t>required</w:t>
      </w:r>
      <w:r>
        <w:rPr>
          <w:spacing w:val="-25"/>
          <w:sz w:val="24"/>
        </w:rPr>
        <w:t xml:space="preserve"> </w:t>
      </w:r>
      <w:r>
        <w:rPr>
          <w:spacing w:val="-6"/>
          <w:sz w:val="24"/>
        </w:rPr>
        <w:t>and</w:t>
      </w:r>
      <w:r>
        <w:rPr>
          <w:spacing w:val="-23"/>
          <w:sz w:val="24"/>
        </w:rPr>
        <w:t xml:space="preserve"> </w:t>
      </w:r>
      <w:r>
        <w:rPr>
          <w:spacing w:val="-6"/>
          <w:sz w:val="24"/>
        </w:rPr>
        <w:t>as</w:t>
      </w:r>
      <w:r>
        <w:rPr>
          <w:spacing w:val="-23"/>
          <w:sz w:val="24"/>
        </w:rPr>
        <w:t xml:space="preserve"> </w:t>
      </w:r>
      <w:r>
        <w:rPr>
          <w:spacing w:val="-6"/>
          <w:sz w:val="24"/>
        </w:rPr>
        <w:t>requested</w:t>
      </w:r>
      <w:r>
        <w:rPr>
          <w:spacing w:val="-23"/>
          <w:sz w:val="24"/>
        </w:rPr>
        <w:t xml:space="preserve"> </w:t>
      </w:r>
      <w:r>
        <w:rPr>
          <w:spacing w:val="-6"/>
          <w:sz w:val="24"/>
        </w:rPr>
        <w:t>or</w:t>
      </w:r>
    </w:p>
    <w:p w14:paraId="7E8B4A6F" w14:textId="77777777" w:rsidR="00A13382" w:rsidRDefault="00000000">
      <w:pPr>
        <w:pStyle w:val="ListParagraph"/>
        <w:numPr>
          <w:ilvl w:val="0"/>
          <w:numId w:val="20"/>
        </w:numPr>
        <w:tabs>
          <w:tab w:val="left" w:pos="1800"/>
        </w:tabs>
        <w:spacing w:before="37" w:line="271" w:lineRule="auto"/>
        <w:ind w:right="1079"/>
        <w:jc w:val="both"/>
        <w:rPr>
          <w:sz w:val="24"/>
        </w:rPr>
      </w:pPr>
      <w:r>
        <w:rPr>
          <w:spacing w:val="-2"/>
          <w:sz w:val="24"/>
        </w:rPr>
        <w:t>fails</w:t>
      </w:r>
      <w:r>
        <w:rPr>
          <w:spacing w:val="-14"/>
          <w:sz w:val="24"/>
        </w:rPr>
        <w:t xml:space="preserve"> </w:t>
      </w:r>
      <w:r>
        <w:rPr>
          <w:spacing w:val="-2"/>
          <w:sz w:val="24"/>
        </w:rPr>
        <w:t>to</w:t>
      </w:r>
      <w:r>
        <w:rPr>
          <w:spacing w:val="-15"/>
          <w:sz w:val="24"/>
        </w:rPr>
        <w:t xml:space="preserve"> </w:t>
      </w:r>
      <w:r>
        <w:rPr>
          <w:spacing w:val="-2"/>
          <w:sz w:val="24"/>
        </w:rPr>
        <w:t>produce</w:t>
      </w:r>
      <w:r>
        <w:rPr>
          <w:spacing w:val="-14"/>
          <w:sz w:val="24"/>
        </w:rPr>
        <w:t xml:space="preserve"> </w:t>
      </w:r>
      <w:r>
        <w:rPr>
          <w:spacing w:val="-2"/>
          <w:sz w:val="24"/>
        </w:rPr>
        <w:t>Performance</w:t>
      </w:r>
      <w:r>
        <w:rPr>
          <w:spacing w:val="-14"/>
          <w:sz w:val="24"/>
        </w:rPr>
        <w:t xml:space="preserve"> </w:t>
      </w:r>
      <w:r>
        <w:rPr>
          <w:spacing w:val="-2"/>
          <w:sz w:val="24"/>
        </w:rPr>
        <w:t>Bank</w:t>
      </w:r>
      <w:r>
        <w:rPr>
          <w:spacing w:val="-14"/>
          <w:sz w:val="24"/>
        </w:rPr>
        <w:t xml:space="preserve"> </w:t>
      </w:r>
      <w:r>
        <w:rPr>
          <w:spacing w:val="-2"/>
          <w:sz w:val="24"/>
        </w:rPr>
        <w:t>Guarantee</w:t>
      </w:r>
      <w:r>
        <w:rPr>
          <w:spacing w:val="-14"/>
          <w:sz w:val="24"/>
        </w:rPr>
        <w:t xml:space="preserve"> </w:t>
      </w:r>
      <w:r>
        <w:rPr>
          <w:spacing w:val="-2"/>
          <w:sz w:val="24"/>
        </w:rPr>
        <w:t>in</w:t>
      </w:r>
      <w:r>
        <w:rPr>
          <w:spacing w:val="-13"/>
          <w:sz w:val="24"/>
        </w:rPr>
        <w:t xml:space="preserve"> </w:t>
      </w:r>
      <w:r>
        <w:rPr>
          <w:spacing w:val="-2"/>
          <w:sz w:val="24"/>
        </w:rPr>
        <w:t>case</w:t>
      </w:r>
      <w:r>
        <w:rPr>
          <w:spacing w:val="-15"/>
          <w:sz w:val="24"/>
        </w:rPr>
        <w:t xml:space="preserve"> </w:t>
      </w:r>
      <w:r>
        <w:rPr>
          <w:spacing w:val="-2"/>
          <w:sz w:val="24"/>
        </w:rPr>
        <w:t>of</w:t>
      </w:r>
      <w:r>
        <w:rPr>
          <w:spacing w:val="-14"/>
          <w:sz w:val="24"/>
        </w:rPr>
        <w:t xml:space="preserve"> </w:t>
      </w:r>
      <w:r>
        <w:rPr>
          <w:spacing w:val="-2"/>
          <w:sz w:val="24"/>
        </w:rPr>
        <w:t>award</w:t>
      </w:r>
      <w:r>
        <w:rPr>
          <w:spacing w:val="-14"/>
          <w:sz w:val="24"/>
        </w:rPr>
        <w:t xml:space="preserve"> </w:t>
      </w:r>
      <w:r>
        <w:rPr>
          <w:spacing w:val="-2"/>
          <w:sz w:val="24"/>
        </w:rPr>
        <w:t>of</w:t>
      </w:r>
      <w:r>
        <w:rPr>
          <w:spacing w:val="-14"/>
          <w:sz w:val="24"/>
        </w:rPr>
        <w:t xml:space="preserve"> </w:t>
      </w:r>
      <w:r>
        <w:rPr>
          <w:spacing w:val="-2"/>
          <w:sz w:val="24"/>
        </w:rPr>
        <w:t>tender</w:t>
      </w:r>
      <w:r>
        <w:rPr>
          <w:spacing w:val="-13"/>
          <w:sz w:val="24"/>
        </w:rPr>
        <w:t xml:space="preserve"> </w:t>
      </w:r>
      <w:r>
        <w:rPr>
          <w:spacing w:val="-2"/>
          <w:sz w:val="24"/>
        </w:rPr>
        <w:t>within</w:t>
      </w:r>
      <w:r>
        <w:rPr>
          <w:spacing w:val="-13"/>
          <w:sz w:val="24"/>
        </w:rPr>
        <w:t xml:space="preserve"> </w:t>
      </w:r>
      <w:r>
        <w:rPr>
          <w:spacing w:val="-2"/>
          <w:sz w:val="24"/>
        </w:rPr>
        <w:t>15 days</w:t>
      </w:r>
      <w:r>
        <w:rPr>
          <w:spacing w:val="-20"/>
          <w:sz w:val="24"/>
        </w:rPr>
        <w:t xml:space="preserve"> </w:t>
      </w:r>
      <w:r>
        <w:rPr>
          <w:spacing w:val="-2"/>
          <w:sz w:val="24"/>
        </w:rPr>
        <w:t>of</w:t>
      </w:r>
      <w:r>
        <w:rPr>
          <w:spacing w:val="-20"/>
          <w:sz w:val="24"/>
        </w:rPr>
        <w:t xml:space="preserve"> </w:t>
      </w:r>
      <w:r>
        <w:rPr>
          <w:spacing w:val="-2"/>
          <w:sz w:val="24"/>
        </w:rPr>
        <w:t>award</w:t>
      </w:r>
      <w:r>
        <w:rPr>
          <w:spacing w:val="-20"/>
          <w:sz w:val="24"/>
        </w:rPr>
        <w:t xml:space="preserve"> </w:t>
      </w:r>
      <w:r>
        <w:rPr>
          <w:spacing w:val="-2"/>
          <w:sz w:val="24"/>
        </w:rPr>
        <w:t>of</w:t>
      </w:r>
      <w:r>
        <w:rPr>
          <w:spacing w:val="-20"/>
          <w:sz w:val="24"/>
        </w:rPr>
        <w:t xml:space="preserve"> </w:t>
      </w:r>
      <w:r>
        <w:rPr>
          <w:spacing w:val="-2"/>
          <w:sz w:val="24"/>
        </w:rPr>
        <w:t>LOI</w:t>
      </w:r>
      <w:r>
        <w:rPr>
          <w:spacing w:val="-20"/>
          <w:sz w:val="24"/>
        </w:rPr>
        <w:t xml:space="preserve"> </w:t>
      </w:r>
      <w:r>
        <w:rPr>
          <w:spacing w:val="-2"/>
          <w:sz w:val="24"/>
        </w:rPr>
        <w:t>or</w:t>
      </w:r>
      <w:r>
        <w:rPr>
          <w:spacing w:val="-19"/>
          <w:sz w:val="24"/>
        </w:rPr>
        <w:t xml:space="preserve"> </w:t>
      </w:r>
      <w:r>
        <w:rPr>
          <w:spacing w:val="-2"/>
          <w:sz w:val="24"/>
        </w:rPr>
        <w:t>awarding</w:t>
      </w:r>
      <w:r>
        <w:rPr>
          <w:spacing w:val="-20"/>
          <w:sz w:val="24"/>
        </w:rPr>
        <w:t xml:space="preserve"> </w:t>
      </w:r>
      <w:r>
        <w:rPr>
          <w:spacing w:val="-2"/>
          <w:sz w:val="24"/>
        </w:rPr>
        <w:t>contract</w:t>
      </w:r>
      <w:r>
        <w:rPr>
          <w:spacing w:val="-20"/>
          <w:sz w:val="24"/>
        </w:rPr>
        <w:t xml:space="preserve"> </w:t>
      </w:r>
      <w:r>
        <w:rPr>
          <w:spacing w:val="-2"/>
          <w:sz w:val="24"/>
        </w:rPr>
        <w:t>whichever</w:t>
      </w:r>
      <w:r>
        <w:rPr>
          <w:spacing w:val="-20"/>
          <w:sz w:val="24"/>
        </w:rPr>
        <w:t xml:space="preserve"> </w:t>
      </w:r>
      <w:r>
        <w:rPr>
          <w:spacing w:val="-2"/>
          <w:sz w:val="24"/>
        </w:rPr>
        <w:t>is</w:t>
      </w:r>
      <w:r>
        <w:rPr>
          <w:spacing w:val="-20"/>
          <w:sz w:val="24"/>
        </w:rPr>
        <w:t xml:space="preserve"> </w:t>
      </w:r>
      <w:r>
        <w:rPr>
          <w:spacing w:val="-2"/>
          <w:sz w:val="24"/>
        </w:rPr>
        <w:t>earlier</w:t>
      </w:r>
    </w:p>
    <w:p w14:paraId="40B37EFB" w14:textId="77777777" w:rsidR="00A13382" w:rsidRDefault="00000000">
      <w:pPr>
        <w:pStyle w:val="BodyText"/>
        <w:spacing w:before="160" w:line="273" w:lineRule="auto"/>
        <w:ind w:left="1080" w:right="1079"/>
        <w:jc w:val="both"/>
      </w:pPr>
      <w:r>
        <w:rPr>
          <w:spacing w:val="-4"/>
        </w:rPr>
        <w:t>We</w:t>
      </w:r>
      <w:r>
        <w:rPr>
          <w:spacing w:val="-10"/>
        </w:rPr>
        <w:t xml:space="preserve"> </w:t>
      </w:r>
      <w:r>
        <w:rPr>
          <w:spacing w:val="-4"/>
        </w:rPr>
        <w:t>undertake</w:t>
      </w:r>
      <w:r>
        <w:rPr>
          <w:spacing w:val="-10"/>
        </w:rPr>
        <w:t xml:space="preserve"> </w:t>
      </w:r>
      <w:r>
        <w:rPr>
          <w:spacing w:val="-4"/>
        </w:rPr>
        <w:t>to</w:t>
      </w:r>
      <w:r>
        <w:rPr>
          <w:spacing w:val="-11"/>
        </w:rPr>
        <w:t xml:space="preserve"> </w:t>
      </w:r>
      <w:r>
        <w:rPr>
          <w:spacing w:val="-4"/>
        </w:rPr>
        <w:t>pay</w:t>
      </w:r>
      <w:r>
        <w:rPr>
          <w:spacing w:val="-12"/>
        </w:rPr>
        <w:t xml:space="preserve"> </w:t>
      </w:r>
      <w:r>
        <w:rPr>
          <w:spacing w:val="-4"/>
        </w:rPr>
        <w:t>to</w:t>
      </w:r>
      <w:r>
        <w:rPr>
          <w:spacing w:val="-11"/>
        </w:rPr>
        <w:t xml:space="preserve"> </w:t>
      </w:r>
      <w:r>
        <w:rPr>
          <w:spacing w:val="-4"/>
        </w:rPr>
        <w:t>the</w:t>
      </w:r>
      <w:r>
        <w:rPr>
          <w:spacing w:val="-10"/>
        </w:rPr>
        <w:t xml:space="preserve"> </w:t>
      </w:r>
      <w:r>
        <w:rPr>
          <w:spacing w:val="-4"/>
        </w:rPr>
        <w:t>Client</w:t>
      </w:r>
      <w:r>
        <w:rPr>
          <w:spacing w:val="-11"/>
        </w:rPr>
        <w:t xml:space="preserve"> </w:t>
      </w:r>
      <w:r>
        <w:rPr>
          <w:spacing w:val="-4"/>
        </w:rPr>
        <w:t>up</w:t>
      </w:r>
      <w:r>
        <w:rPr>
          <w:spacing w:val="-10"/>
        </w:rPr>
        <w:t xml:space="preserve"> </w:t>
      </w:r>
      <w:r>
        <w:rPr>
          <w:spacing w:val="-4"/>
        </w:rPr>
        <w:t>to</w:t>
      </w:r>
      <w:r>
        <w:rPr>
          <w:spacing w:val="-12"/>
        </w:rPr>
        <w:t xml:space="preserve"> </w:t>
      </w:r>
      <w:r>
        <w:rPr>
          <w:spacing w:val="-4"/>
        </w:rPr>
        <w:t>the</w:t>
      </w:r>
      <w:r>
        <w:rPr>
          <w:spacing w:val="-10"/>
        </w:rPr>
        <w:t xml:space="preserve"> </w:t>
      </w:r>
      <w:r>
        <w:rPr>
          <w:spacing w:val="-4"/>
        </w:rPr>
        <w:t>above</w:t>
      </w:r>
      <w:r>
        <w:rPr>
          <w:spacing w:val="-10"/>
        </w:rPr>
        <w:t xml:space="preserve"> </w:t>
      </w:r>
      <w:r>
        <w:rPr>
          <w:spacing w:val="-4"/>
        </w:rPr>
        <w:t>amount</w:t>
      </w:r>
      <w:r>
        <w:rPr>
          <w:spacing w:val="-9"/>
        </w:rPr>
        <w:t xml:space="preserve"> </w:t>
      </w:r>
      <w:r>
        <w:rPr>
          <w:spacing w:val="-4"/>
        </w:rPr>
        <w:t>upon</w:t>
      </w:r>
      <w:r>
        <w:rPr>
          <w:spacing w:val="-10"/>
        </w:rPr>
        <w:t xml:space="preserve"> </w:t>
      </w:r>
      <w:r>
        <w:rPr>
          <w:spacing w:val="-4"/>
        </w:rPr>
        <w:t>receipt</w:t>
      </w:r>
      <w:r>
        <w:rPr>
          <w:spacing w:val="-10"/>
        </w:rPr>
        <w:t xml:space="preserve"> </w:t>
      </w:r>
      <w:r>
        <w:rPr>
          <w:spacing w:val="-4"/>
        </w:rPr>
        <w:t>of</w:t>
      </w:r>
      <w:r>
        <w:rPr>
          <w:spacing w:val="-10"/>
        </w:rPr>
        <w:t xml:space="preserve"> </w:t>
      </w:r>
      <w:r>
        <w:rPr>
          <w:spacing w:val="-4"/>
        </w:rPr>
        <w:t>its</w:t>
      </w:r>
      <w:r>
        <w:rPr>
          <w:spacing w:val="-11"/>
        </w:rPr>
        <w:t xml:space="preserve"> </w:t>
      </w:r>
      <w:r>
        <w:rPr>
          <w:spacing w:val="-4"/>
        </w:rPr>
        <w:t>first</w:t>
      </w:r>
      <w:r>
        <w:rPr>
          <w:spacing w:val="-9"/>
        </w:rPr>
        <w:t xml:space="preserve"> </w:t>
      </w:r>
      <w:r>
        <w:rPr>
          <w:spacing w:val="-4"/>
        </w:rPr>
        <w:t xml:space="preserve">written </w:t>
      </w:r>
      <w:r>
        <w:rPr>
          <w:spacing w:val="-6"/>
        </w:rPr>
        <w:t>demand,</w:t>
      </w:r>
      <w:r>
        <w:rPr>
          <w:spacing w:val="-7"/>
        </w:rPr>
        <w:t xml:space="preserve"> </w:t>
      </w:r>
      <w:r>
        <w:rPr>
          <w:spacing w:val="-6"/>
        </w:rPr>
        <w:t>without the</w:t>
      </w:r>
      <w:r>
        <w:rPr>
          <w:spacing w:val="-7"/>
        </w:rPr>
        <w:t xml:space="preserve"> </w:t>
      </w:r>
      <w:r>
        <w:rPr>
          <w:spacing w:val="-6"/>
        </w:rPr>
        <w:t>Client</w:t>
      </w:r>
      <w:r>
        <w:rPr>
          <w:spacing w:val="-7"/>
        </w:rPr>
        <w:t xml:space="preserve"> </w:t>
      </w:r>
      <w:r>
        <w:rPr>
          <w:spacing w:val="-6"/>
        </w:rPr>
        <w:t>having to</w:t>
      </w:r>
      <w:r>
        <w:rPr>
          <w:spacing w:val="-8"/>
        </w:rPr>
        <w:t xml:space="preserve"> </w:t>
      </w:r>
      <w:r>
        <w:rPr>
          <w:spacing w:val="-6"/>
        </w:rPr>
        <w:t>substantiate</w:t>
      </w:r>
      <w:r>
        <w:rPr>
          <w:spacing w:val="-8"/>
        </w:rPr>
        <w:t xml:space="preserve"> </w:t>
      </w:r>
      <w:r>
        <w:rPr>
          <w:spacing w:val="-6"/>
        </w:rPr>
        <w:t>its</w:t>
      </w:r>
      <w:r>
        <w:rPr>
          <w:spacing w:val="-8"/>
        </w:rPr>
        <w:t xml:space="preserve"> </w:t>
      </w:r>
      <w:r>
        <w:rPr>
          <w:spacing w:val="-6"/>
        </w:rPr>
        <w:t>demand,</w:t>
      </w:r>
      <w:r>
        <w:rPr>
          <w:spacing w:val="-7"/>
        </w:rPr>
        <w:t xml:space="preserve"> </w:t>
      </w:r>
      <w:r>
        <w:rPr>
          <w:spacing w:val="-6"/>
        </w:rPr>
        <w:t>provided</w:t>
      </w:r>
      <w:r>
        <w:rPr>
          <w:spacing w:val="-7"/>
        </w:rPr>
        <w:t xml:space="preserve"> </w:t>
      </w:r>
      <w:r>
        <w:rPr>
          <w:spacing w:val="-6"/>
        </w:rPr>
        <w:t>that in</w:t>
      </w:r>
      <w:r>
        <w:rPr>
          <w:spacing w:val="-7"/>
        </w:rPr>
        <w:t xml:space="preserve"> </w:t>
      </w:r>
      <w:r>
        <w:rPr>
          <w:spacing w:val="-6"/>
        </w:rPr>
        <w:t>its</w:t>
      </w:r>
      <w:r>
        <w:rPr>
          <w:spacing w:val="-7"/>
        </w:rPr>
        <w:t xml:space="preserve"> </w:t>
      </w:r>
      <w:r>
        <w:rPr>
          <w:spacing w:val="-6"/>
        </w:rPr>
        <w:t xml:space="preserve">demand </w:t>
      </w:r>
      <w:r>
        <w:rPr>
          <w:spacing w:val="-8"/>
        </w:rPr>
        <w:t>the</w:t>
      </w:r>
      <w:r>
        <w:rPr>
          <w:spacing w:val="-10"/>
        </w:rPr>
        <w:t xml:space="preserve"> </w:t>
      </w:r>
      <w:r>
        <w:rPr>
          <w:spacing w:val="-8"/>
        </w:rPr>
        <w:t>Client</w:t>
      </w:r>
      <w:r>
        <w:rPr>
          <w:spacing w:val="-9"/>
        </w:rPr>
        <w:t xml:space="preserve"> </w:t>
      </w:r>
      <w:r>
        <w:rPr>
          <w:spacing w:val="-8"/>
        </w:rPr>
        <w:t>will note</w:t>
      </w:r>
      <w:r>
        <w:rPr>
          <w:spacing w:val="-9"/>
        </w:rPr>
        <w:t xml:space="preserve"> </w:t>
      </w:r>
      <w:r>
        <w:rPr>
          <w:spacing w:val="-8"/>
        </w:rPr>
        <w:t>that the</w:t>
      </w:r>
      <w:r>
        <w:rPr>
          <w:spacing w:val="-9"/>
        </w:rPr>
        <w:t xml:space="preserve"> </w:t>
      </w:r>
      <w:r>
        <w:rPr>
          <w:spacing w:val="-8"/>
        </w:rPr>
        <w:t>amount</w:t>
      </w:r>
      <w:r>
        <w:rPr>
          <w:spacing w:val="-9"/>
        </w:rPr>
        <w:t xml:space="preserve"> </w:t>
      </w:r>
      <w:r>
        <w:rPr>
          <w:spacing w:val="-8"/>
        </w:rPr>
        <w:t>claimed</w:t>
      </w:r>
      <w:r>
        <w:rPr>
          <w:spacing w:val="-9"/>
        </w:rPr>
        <w:t xml:space="preserve"> </w:t>
      </w:r>
      <w:r>
        <w:rPr>
          <w:spacing w:val="-8"/>
        </w:rPr>
        <w:t>by</w:t>
      </w:r>
      <w:r>
        <w:rPr>
          <w:spacing w:val="-9"/>
        </w:rPr>
        <w:t xml:space="preserve"> </w:t>
      </w:r>
      <w:r>
        <w:rPr>
          <w:spacing w:val="-8"/>
        </w:rPr>
        <w:t>it</w:t>
      </w:r>
      <w:r>
        <w:rPr>
          <w:spacing w:val="-9"/>
        </w:rPr>
        <w:t xml:space="preserve"> </w:t>
      </w:r>
      <w:r>
        <w:rPr>
          <w:spacing w:val="-8"/>
        </w:rPr>
        <w:t>is due</w:t>
      </w:r>
      <w:r>
        <w:rPr>
          <w:spacing w:val="-9"/>
        </w:rPr>
        <w:t xml:space="preserve"> </w:t>
      </w:r>
      <w:r>
        <w:rPr>
          <w:spacing w:val="-8"/>
        </w:rPr>
        <w:t>to</w:t>
      </w:r>
      <w:r>
        <w:rPr>
          <w:spacing w:val="-11"/>
        </w:rPr>
        <w:t xml:space="preserve"> </w:t>
      </w:r>
      <w:r>
        <w:rPr>
          <w:spacing w:val="-8"/>
        </w:rPr>
        <w:t>it owing</w:t>
      </w:r>
      <w:r>
        <w:rPr>
          <w:spacing w:val="-9"/>
        </w:rPr>
        <w:t xml:space="preserve"> </w:t>
      </w:r>
      <w:r>
        <w:rPr>
          <w:spacing w:val="-8"/>
        </w:rPr>
        <w:t>to</w:t>
      </w:r>
      <w:r>
        <w:rPr>
          <w:spacing w:val="-11"/>
        </w:rPr>
        <w:t xml:space="preserve"> </w:t>
      </w:r>
      <w:r>
        <w:rPr>
          <w:spacing w:val="-8"/>
        </w:rPr>
        <w:t>the occurrence</w:t>
      </w:r>
      <w:r>
        <w:rPr>
          <w:spacing w:val="-9"/>
        </w:rPr>
        <w:t xml:space="preserve"> </w:t>
      </w:r>
      <w:r>
        <w:rPr>
          <w:spacing w:val="-8"/>
        </w:rPr>
        <w:t>of</w:t>
      </w:r>
      <w:r>
        <w:rPr>
          <w:spacing w:val="-9"/>
        </w:rPr>
        <w:t xml:space="preserve"> </w:t>
      </w:r>
      <w:r>
        <w:rPr>
          <w:spacing w:val="-8"/>
        </w:rPr>
        <w:t xml:space="preserve">one </w:t>
      </w:r>
      <w:r>
        <w:t xml:space="preserve">or any or a combination of the above conditions, specifying the occurred condition or </w:t>
      </w:r>
      <w:r>
        <w:rPr>
          <w:spacing w:val="-2"/>
        </w:rPr>
        <w:t>conditions.</w:t>
      </w:r>
    </w:p>
    <w:p w14:paraId="411B4A5C" w14:textId="77777777" w:rsidR="00A13382" w:rsidRDefault="00A13382">
      <w:pPr>
        <w:pStyle w:val="BodyText"/>
        <w:spacing w:line="273" w:lineRule="auto"/>
        <w:jc w:val="both"/>
        <w:sectPr w:rsidR="00A13382" w:rsidSect="00AD0681">
          <w:pgSz w:w="12240" w:h="15840"/>
          <w:pgMar w:top="1100" w:right="360" w:bottom="940" w:left="360" w:header="288" w:footer="576" w:gutter="0"/>
          <w:cols w:space="720"/>
          <w:docGrid w:linePitch="299"/>
        </w:sectPr>
      </w:pPr>
    </w:p>
    <w:p w14:paraId="4F0089D5" w14:textId="77777777" w:rsidR="00A13382" w:rsidRDefault="00000000">
      <w:pPr>
        <w:pStyle w:val="BodyText"/>
        <w:spacing w:before="90" w:line="271" w:lineRule="auto"/>
        <w:ind w:left="1080" w:right="1080"/>
        <w:jc w:val="both"/>
      </w:pPr>
      <w:r>
        <w:rPr>
          <w:spacing w:val="-6"/>
        </w:rPr>
        <w:lastRenderedPageBreak/>
        <w:t>This</w:t>
      </w:r>
      <w:r>
        <w:rPr>
          <w:spacing w:val="-9"/>
        </w:rPr>
        <w:t xml:space="preserve"> </w:t>
      </w:r>
      <w:r>
        <w:rPr>
          <w:spacing w:val="-6"/>
        </w:rPr>
        <w:t>guarantee</w:t>
      </w:r>
      <w:r>
        <w:rPr>
          <w:spacing w:val="-10"/>
        </w:rPr>
        <w:t xml:space="preserve"> </w:t>
      </w:r>
      <w:r>
        <w:rPr>
          <w:spacing w:val="-6"/>
        </w:rPr>
        <w:t>will</w:t>
      </w:r>
      <w:r>
        <w:rPr>
          <w:spacing w:val="-9"/>
        </w:rPr>
        <w:t xml:space="preserve"> </w:t>
      </w:r>
      <w:r>
        <w:rPr>
          <w:spacing w:val="-6"/>
        </w:rPr>
        <w:t>remain</w:t>
      </w:r>
      <w:r>
        <w:rPr>
          <w:spacing w:val="-9"/>
        </w:rPr>
        <w:t xml:space="preserve"> </w:t>
      </w:r>
      <w:r>
        <w:rPr>
          <w:spacing w:val="-6"/>
        </w:rPr>
        <w:t>in</w:t>
      </w:r>
      <w:r>
        <w:rPr>
          <w:spacing w:val="-9"/>
        </w:rPr>
        <w:t xml:space="preserve"> </w:t>
      </w:r>
      <w:r>
        <w:rPr>
          <w:spacing w:val="-6"/>
        </w:rPr>
        <w:t>force</w:t>
      </w:r>
      <w:r>
        <w:rPr>
          <w:spacing w:val="-11"/>
        </w:rPr>
        <w:t xml:space="preserve"> </w:t>
      </w:r>
      <w:r>
        <w:rPr>
          <w:spacing w:val="-6"/>
        </w:rPr>
        <w:t>up</w:t>
      </w:r>
      <w:r>
        <w:rPr>
          <w:spacing w:val="-9"/>
        </w:rPr>
        <w:t xml:space="preserve"> </w:t>
      </w:r>
      <w:r>
        <w:rPr>
          <w:spacing w:val="-6"/>
        </w:rPr>
        <w:t>to</w:t>
      </w:r>
      <w:r>
        <w:rPr>
          <w:spacing w:val="-10"/>
        </w:rPr>
        <w:t xml:space="preserve"> </w:t>
      </w:r>
      <w:r>
        <w:rPr>
          <w:spacing w:val="-6"/>
        </w:rPr>
        <w:t>the</w:t>
      </w:r>
      <w:r>
        <w:rPr>
          <w:spacing w:val="-9"/>
        </w:rPr>
        <w:t xml:space="preserve"> </w:t>
      </w:r>
      <w:r>
        <w:rPr>
          <w:spacing w:val="-6"/>
        </w:rPr>
        <w:t>period</w:t>
      </w:r>
      <w:r>
        <w:rPr>
          <w:spacing w:val="-10"/>
        </w:rPr>
        <w:t xml:space="preserve"> </w:t>
      </w:r>
      <w:r>
        <w:rPr>
          <w:spacing w:val="-6"/>
        </w:rPr>
        <w:t>of</w:t>
      </w:r>
      <w:r>
        <w:rPr>
          <w:spacing w:val="-10"/>
        </w:rPr>
        <w:t xml:space="preserve"> </w:t>
      </w:r>
      <w:r>
        <w:rPr>
          <w:spacing w:val="-6"/>
        </w:rPr>
        <w:t>bid</w:t>
      </w:r>
      <w:r>
        <w:rPr>
          <w:spacing w:val="-9"/>
        </w:rPr>
        <w:t xml:space="preserve"> </w:t>
      </w:r>
      <w:r>
        <w:rPr>
          <w:spacing w:val="-6"/>
        </w:rPr>
        <w:t>validity</w:t>
      </w:r>
      <w:r>
        <w:rPr>
          <w:spacing w:val="-9"/>
        </w:rPr>
        <w:t xml:space="preserve"> </w:t>
      </w:r>
      <w:r>
        <w:rPr>
          <w:spacing w:val="-6"/>
        </w:rPr>
        <w:t>and</w:t>
      </w:r>
      <w:r>
        <w:rPr>
          <w:spacing w:val="-10"/>
        </w:rPr>
        <w:t xml:space="preserve"> </w:t>
      </w:r>
      <w:r>
        <w:rPr>
          <w:spacing w:val="-6"/>
        </w:rPr>
        <w:t>its</w:t>
      </w:r>
      <w:r>
        <w:rPr>
          <w:spacing w:val="-10"/>
        </w:rPr>
        <w:t xml:space="preserve"> </w:t>
      </w:r>
      <w:r>
        <w:rPr>
          <w:spacing w:val="-6"/>
        </w:rPr>
        <w:t>validity</w:t>
      </w:r>
      <w:r>
        <w:rPr>
          <w:spacing w:val="-10"/>
        </w:rPr>
        <w:t xml:space="preserve"> </w:t>
      </w:r>
      <w:r>
        <w:rPr>
          <w:spacing w:val="-6"/>
        </w:rPr>
        <w:t>should</w:t>
      </w:r>
      <w:r>
        <w:rPr>
          <w:spacing w:val="-9"/>
        </w:rPr>
        <w:t xml:space="preserve"> </w:t>
      </w:r>
      <w:r>
        <w:rPr>
          <w:spacing w:val="-6"/>
        </w:rPr>
        <w:t xml:space="preserve">be </w:t>
      </w:r>
      <w:r>
        <w:rPr>
          <w:spacing w:val="-2"/>
        </w:rPr>
        <w:t>extensible</w:t>
      </w:r>
      <w:r>
        <w:rPr>
          <w:spacing w:val="-14"/>
        </w:rPr>
        <w:t xml:space="preserve"> </w:t>
      </w:r>
      <w:r>
        <w:rPr>
          <w:spacing w:val="-2"/>
        </w:rPr>
        <w:t>to</w:t>
      </w:r>
      <w:r>
        <w:rPr>
          <w:spacing w:val="-13"/>
        </w:rPr>
        <w:t xml:space="preserve"> </w:t>
      </w:r>
      <w:r>
        <w:rPr>
          <w:spacing w:val="-2"/>
        </w:rPr>
        <w:t>45</w:t>
      </w:r>
      <w:r>
        <w:rPr>
          <w:spacing w:val="-13"/>
        </w:rPr>
        <w:t xml:space="preserve"> </w:t>
      </w:r>
      <w:r>
        <w:rPr>
          <w:spacing w:val="-2"/>
        </w:rPr>
        <w:t>days</w:t>
      </w:r>
      <w:r>
        <w:rPr>
          <w:spacing w:val="-13"/>
        </w:rPr>
        <w:t xml:space="preserve"> </w:t>
      </w:r>
      <w:r>
        <w:rPr>
          <w:spacing w:val="-2"/>
        </w:rPr>
        <w:t>beyond</w:t>
      </w:r>
      <w:r>
        <w:rPr>
          <w:spacing w:val="-14"/>
        </w:rPr>
        <w:t xml:space="preserve"> </w:t>
      </w:r>
      <w:r>
        <w:rPr>
          <w:spacing w:val="-2"/>
        </w:rPr>
        <w:t>the</w:t>
      </w:r>
      <w:r>
        <w:rPr>
          <w:spacing w:val="-13"/>
        </w:rPr>
        <w:t xml:space="preserve"> </w:t>
      </w:r>
      <w:r>
        <w:rPr>
          <w:spacing w:val="-2"/>
        </w:rPr>
        <w:t>bid</w:t>
      </w:r>
      <w:r>
        <w:rPr>
          <w:spacing w:val="-13"/>
        </w:rPr>
        <w:t xml:space="preserve"> </w:t>
      </w:r>
      <w:r>
        <w:rPr>
          <w:spacing w:val="-2"/>
        </w:rPr>
        <w:t>validity</w:t>
      </w:r>
      <w:r>
        <w:rPr>
          <w:spacing w:val="-13"/>
        </w:rPr>
        <w:t xml:space="preserve"> </w:t>
      </w:r>
      <w:r>
        <w:rPr>
          <w:spacing w:val="-2"/>
        </w:rPr>
        <w:t>date.</w:t>
      </w:r>
      <w:r>
        <w:rPr>
          <w:spacing w:val="-13"/>
        </w:rPr>
        <w:t xml:space="preserve"> </w:t>
      </w:r>
      <w:r>
        <w:rPr>
          <w:spacing w:val="-2"/>
        </w:rPr>
        <w:t>Any</w:t>
      </w:r>
      <w:r>
        <w:rPr>
          <w:spacing w:val="-14"/>
        </w:rPr>
        <w:t xml:space="preserve"> </w:t>
      </w:r>
      <w:r>
        <w:rPr>
          <w:spacing w:val="-2"/>
        </w:rPr>
        <w:t>demand</w:t>
      </w:r>
      <w:r>
        <w:rPr>
          <w:spacing w:val="-14"/>
        </w:rPr>
        <w:t xml:space="preserve"> </w:t>
      </w:r>
      <w:r>
        <w:rPr>
          <w:spacing w:val="-2"/>
        </w:rPr>
        <w:t>in</w:t>
      </w:r>
      <w:r>
        <w:rPr>
          <w:spacing w:val="-13"/>
        </w:rPr>
        <w:t xml:space="preserve"> </w:t>
      </w:r>
      <w:r>
        <w:rPr>
          <w:spacing w:val="-2"/>
        </w:rPr>
        <w:t>respect</w:t>
      </w:r>
      <w:r>
        <w:rPr>
          <w:spacing w:val="-13"/>
        </w:rPr>
        <w:t xml:space="preserve"> </w:t>
      </w:r>
      <w:r>
        <w:rPr>
          <w:spacing w:val="-2"/>
        </w:rPr>
        <w:t>thereof</w:t>
      </w:r>
      <w:r>
        <w:rPr>
          <w:spacing w:val="-14"/>
        </w:rPr>
        <w:t xml:space="preserve"> </w:t>
      </w:r>
      <w:r>
        <w:rPr>
          <w:spacing w:val="-2"/>
        </w:rPr>
        <w:t>should reach</w:t>
      </w:r>
      <w:r>
        <w:rPr>
          <w:spacing w:val="-19"/>
        </w:rPr>
        <w:t xml:space="preserve"> </w:t>
      </w:r>
      <w:r>
        <w:rPr>
          <w:spacing w:val="-2"/>
        </w:rPr>
        <w:t>the</w:t>
      </w:r>
      <w:r>
        <w:rPr>
          <w:spacing w:val="-20"/>
        </w:rPr>
        <w:t xml:space="preserve"> </w:t>
      </w:r>
      <w:r>
        <w:rPr>
          <w:spacing w:val="-2"/>
        </w:rPr>
        <w:t>Bank</w:t>
      </w:r>
      <w:r>
        <w:rPr>
          <w:spacing w:val="-20"/>
        </w:rPr>
        <w:t xml:space="preserve"> </w:t>
      </w:r>
      <w:r>
        <w:rPr>
          <w:spacing w:val="-2"/>
        </w:rPr>
        <w:t>not</w:t>
      </w:r>
      <w:r>
        <w:rPr>
          <w:spacing w:val="-19"/>
        </w:rPr>
        <w:t xml:space="preserve"> </w:t>
      </w:r>
      <w:r>
        <w:rPr>
          <w:spacing w:val="-2"/>
        </w:rPr>
        <w:t>later</w:t>
      </w:r>
      <w:r>
        <w:rPr>
          <w:spacing w:val="-19"/>
        </w:rPr>
        <w:t xml:space="preserve"> </w:t>
      </w:r>
      <w:r>
        <w:rPr>
          <w:spacing w:val="-2"/>
        </w:rPr>
        <w:t>than</w:t>
      </w:r>
      <w:r>
        <w:rPr>
          <w:spacing w:val="-19"/>
        </w:rPr>
        <w:t xml:space="preserve"> </w:t>
      </w:r>
      <w:r>
        <w:rPr>
          <w:spacing w:val="-2"/>
        </w:rPr>
        <w:t>the</w:t>
      </w:r>
      <w:r>
        <w:rPr>
          <w:spacing w:val="-20"/>
        </w:rPr>
        <w:t xml:space="preserve"> </w:t>
      </w:r>
      <w:r>
        <w:rPr>
          <w:spacing w:val="-2"/>
        </w:rPr>
        <w:t>above</w:t>
      </w:r>
      <w:r>
        <w:rPr>
          <w:spacing w:val="-19"/>
        </w:rPr>
        <w:t xml:space="preserve"> </w:t>
      </w:r>
      <w:r>
        <w:rPr>
          <w:spacing w:val="-2"/>
        </w:rPr>
        <w:t>date.</w:t>
      </w:r>
    </w:p>
    <w:p w14:paraId="62B4851F" w14:textId="77777777" w:rsidR="00A13382" w:rsidRDefault="00000000">
      <w:pPr>
        <w:pStyle w:val="BodyText"/>
        <w:spacing w:before="164"/>
        <w:ind w:left="1080"/>
        <w:jc w:val="both"/>
      </w:pPr>
      <w:r>
        <w:rPr>
          <w:spacing w:val="-8"/>
        </w:rPr>
        <w:t>(Authorized</w:t>
      </w:r>
      <w:r>
        <w:rPr>
          <w:spacing w:val="-13"/>
        </w:rPr>
        <w:t xml:space="preserve"> </w:t>
      </w:r>
      <w:r>
        <w:rPr>
          <w:spacing w:val="-8"/>
        </w:rPr>
        <w:t>Signatory</w:t>
      </w:r>
      <w:r>
        <w:rPr>
          <w:spacing w:val="-12"/>
        </w:rPr>
        <w:t xml:space="preserve"> </w:t>
      </w:r>
      <w:r>
        <w:rPr>
          <w:spacing w:val="-8"/>
        </w:rPr>
        <w:t>of</w:t>
      </w:r>
      <w:r>
        <w:rPr>
          <w:spacing w:val="-12"/>
        </w:rPr>
        <w:t xml:space="preserve"> </w:t>
      </w:r>
      <w:r>
        <w:rPr>
          <w:spacing w:val="-8"/>
        </w:rPr>
        <w:t>the</w:t>
      </w:r>
      <w:r>
        <w:rPr>
          <w:spacing w:val="-12"/>
        </w:rPr>
        <w:t xml:space="preserve"> </w:t>
      </w:r>
      <w:r>
        <w:rPr>
          <w:spacing w:val="-8"/>
        </w:rPr>
        <w:t>Bank)</w:t>
      </w:r>
    </w:p>
    <w:p w14:paraId="4263E0CF" w14:textId="77777777" w:rsidR="00A13382" w:rsidRDefault="00A13382">
      <w:pPr>
        <w:pStyle w:val="BodyText"/>
        <w:jc w:val="both"/>
        <w:sectPr w:rsidR="00A13382" w:rsidSect="00AD0681">
          <w:pgSz w:w="12240" w:h="15840"/>
          <w:pgMar w:top="1100" w:right="360" w:bottom="940" w:left="360" w:header="288" w:footer="432" w:gutter="0"/>
          <w:cols w:space="720"/>
          <w:docGrid w:linePitch="299"/>
        </w:sectPr>
      </w:pPr>
    </w:p>
    <w:p w14:paraId="0CB44A48" w14:textId="77777777" w:rsidR="00A13382" w:rsidRDefault="00000000">
      <w:pPr>
        <w:pStyle w:val="Heading3"/>
        <w:numPr>
          <w:ilvl w:val="1"/>
          <w:numId w:val="22"/>
        </w:numPr>
        <w:tabs>
          <w:tab w:val="left" w:pos="2214"/>
        </w:tabs>
        <w:spacing w:before="90"/>
        <w:ind w:hanging="1134"/>
        <w:rPr>
          <w:color w:val="2E5395"/>
        </w:rPr>
      </w:pPr>
      <w:bookmarkStart w:id="86" w:name="_bookmark86"/>
      <w:bookmarkEnd w:id="86"/>
      <w:r>
        <w:rPr>
          <w:color w:val="2E5395"/>
          <w:spacing w:val="-6"/>
        </w:rPr>
        <w:lastRenderedPageBreak/>
        <w:t>Annexure-5</w:t>
      </w:r>
      <w:r>
        <w:rPr>
          <w:color w:val="2E5395"/>
          <w:spacing w:val="-23"/>
        </w:rPr>
        <w:t xml:space="preserve"> </w:t>
      </w:r>
      <w:r>
        <w:rPr>
          <w:color w:val="2E5395"/>
          <w:spacing w:val="-6"/>
        </w:rPr>
        <w:t>Format</w:t>
      </w:r>
      <w:r>
        <w:rPr>
          <w:color w:val="2E5395"/>
          <w:spacing w:val="-22"/>
        </w:rPr>
        <w:t xml:space="preserve"> </w:t>
      </w:r>
      <w:r>
        <w:rPr>
          <w:color w:val="2E5395"/>
          <w:spacing w:val="-6"/>
        </w:rPr>
        <w:t>for</w:t>
      </w:r>
      <w:r>
        <w:rPr>
          <w:color w:val="2E5395"/>
          <w:spacing w:val="-21"/>
        </w:rPr>
        <w:t xml:space="preserve"> </w:t>
      </w:r>
      <w:r>
        <w:rPr>
          <w:color w:val="2E5395"/>
          <w:spacing w:val="-6"/>
        </w:rPr>
        <w:t>Performance</w:t>
      </w:r>
      <w:r>
        <w:rPr>
          <w:color w:val="2E5395"/>
          <w:spacing w:val="-21"/>
        </w:rPr>
        <w:t xml:space="preserve"> </w:t>
      </w:r>
      <w:r>
        <w:rPr>
          <w:color w:val="2E5395"/>
          <w:spacing w:val="-6"/>
        </w:rPr>
        <w:t>Bank</w:t>
      </w:r>
      <w:r>
        <w:rPr>
          <w:color w:val="2E5395"/>
          <w:spacing w:val="-21"/>
        </w:rPr>
        <w:t xml:space="preserve"> </w:t>
      </w:r>
      <w:r>
        <w:rPr>
          <w:color w:val="2E5395"/>
          <w:spacing w:val="-6"/>
        </w:rPr>
        <w:t>Guarantee</w:t>
      </w:r>
    </w:p>
    <w:p w14:paraId="7B9260E7" w14:textId="77777777" w:rsidR="00A13382" w:rsidRDefault="00A13382">
      <w:pPr>
        <w:pStyle w:val="BodyText"/>
        <w:spacing w:before="185"/>
        <w:rPr>
          <w:b/>
        </w:rPr>
      </w:pPr>
    </w:p>
    <w:p w14:paraId="399C7953" w14:textId="77777777" w:rsidR="00A13382" w:rsidRDefault="00000000">
      <w:pPr>
        <w:pStyle w:val="BodyText"/>
        <w:spacing w:line="410" w:lineRule="auto"/>
        <w:ind w:left="1080" w:right="5062"/>
      </w:pPr>
      <w:r>
        <w:rPr>
          <w:spacing w:val="-4"/>
        </w:rPr>
        <w:t>(To</w:t>
      </w:r>
      <w:r>
        <w:rPr>
          <w:spacing w:val="-24"/>
        </w:rPr>
        <w:t xml:space="preserve"> </w:t>
      </w:r>
      <w:r>
        <w:rPr>
          <w:spacing w:val="-4"/>
        </w:rPr>
        <w:t>be</w:t>
      </w:r>
      <w:r>
        <w:rPr>
          <w:spacing w:val="-24"/>
        </w:rPr>
        <w:t xml:space="preserve"> </w:t>
      </w:r>
      <w:r>
        <w:rPr>
          <w:spacing w:val="-4"/>
        </w:rPr>
        <w:t>stamped</w:t>
      </w:r>
      <w:r>
        <w:rPr>
          <w:spacing w:val="-24"/>
        </w:rPr>
        <w:t xml:space="preserve"> </w:t>
      </w:r>
      <w:r>
        <w:rPr>
          <w:spacing w:val="-4"/>
        </w:rPr>
        <w:t>in</w:t>
      </w:r>
      <w:r>
        <w:rPr>
          <w:spacing w:val="-24"/>
        </w:rPr>
        <w:t xml:space="preserve"> </w:t>
      </w:r>
      <w:r>
        <w:rPr>
          <w:spacing w:val="-4"/>
        </w:rPr>
        <w:t>accordance</w:t>
      </w:r>
      <w:r>
        <w:rPr>
          <w:spacing w:val="-24"/>
        </w:rPr>
        <w:t xml:space="preserve"> </w:t>
      </w:r>
      <w:r>
        <w:rPr>
          <w:spacing w:val="-4"/>
        </w:rPr>
        <w:t>with</w:t>
      </w:r>
      <w:r>
        <w:rPr>
          <w:spacing w:val="-23"/>
        </w:rPr>
        <w:t xml:space="preserve"> </w:t>
      </w:r>
      <w:r>
        <w:rPr>
          <w:spacing w:val="-4"/>
        </w:rPr>
        <w:t>Stamp</w:t>
      </w:r>
      <w:r>
        <w:rPr>
          <w:spacing w:val="-24"/>
        </w:rPr>
        <w:t xml:space="preserve"> </w:t>
      </w:r>
      <w:r>
        <w:rPr>
          <w:spacing w:val="-4"/>
        </w:rPr>
        <w:t xml:space="preserve">Act) </w:t>
      </w:r>
      <w:r>
        <w:rPr>
          <w:spacing w:val="-2"/>
        </w:rPr>
        <w:t>Place:</w:t>
      </w:r>
    </w:p>
    <w:p w14:paraId="42E74549" w14:textId="77777777" w:rsidR="00A13382" w:rsidRDefault="00000000">
      <w:pPr>
        <w:pStyle w:val="BodyText"/>
        <w:spacing w:before="1"/>
        <w:ind w:left="1080"/>
      </w:pPr>
      <w:r>
        <w:rPr>
          <w:spacing w:val="-2"/>
        </w:rPr>
        <w:t>Date:</w:t>
      </w:r>
    </w:p>
    <w:p w14:paraId="3D59DD15" w14:textId="77777777" w:rsidR="00A13382" w:rsidRDefault="00A13382">
      <w:pPr>
        <w:pStyle w:val="BodyText"/>
      </w:pPr>
    </w:p>
    <w:p w14:paraId="3B83471F" w14:textId="77777777" w:rsidR="00A13382" w:rsidRDefault="00A13382">
      <w:pPr>
        <w:pStyle w:val="BodyText"/>
        <w:spacing w:before="115"/>
      </w:pPr>
    </w:p>
    <w:p w14:paraId="364C3798" w14:textId="77777777" w:rsidR="00A13382" w:rsidRDefault="00000000">
      <w:pPr>
        <w:pStyle w:val="BodyText"/>
        <w:ind w:left="1080"/>
      </w:pPr>
      <w:r>
        <w:rPr>
          <w:spacing w:val="-5"/>
          <w:w w:val="95"/>
        </w:rPr>
        <w:t>To,</w:t>
      </w:r>
    </w:p>
    <w:p w14:paraId="24FD9910" w14:textId="77777777" w:rsidR="00A13382" w:rsidRDefault="00000000">
      <w:pPr>
        <w:pStyle w:val="Heading3"/>
        <w:spacing w:before="198"/>
        <w:ind w:left="1080" w:firstLine="0"/>
      </w:pPr>
      <w:r>
        <w:rPr>
          <w:spacing w:val="-4"/>
        </w:rPr>
        <w:t>The</w:t>
      </w:r>
      <w:r>
        <w:rPr>
          <w:spacing w:val="-15"/>
        </w:rPr>
        <w:t xml:space="preserve"> </w:t>
      </w:r>
      <w:r>
        <w:rPr>
          <w:spacing w:val="-4"/>
        </w:rPr>
        <w:t>Municipal</w:t>
      </w:r>
      <w:r>
        <w:rPr>
          <w:spacing w:val="-15"/>
        </w:rPr>
        <w:t xml:space="preserve"> </w:t>
      </w:r>
      <w:r>
        <w:rPr>
          <w:spacing w:val="-4"/>
        </w:rPr>
        <w:t>Commissioner</w:t>
      </w:r>
    </w:p>
    <w:p w14:paraId="2FE5C24C" w14:textId="77777777" w:rsidR="00A13382" w:rsidRDefault="00000000">
      <w:pPr>
        <w:pStyle w:val="BodyText"/>
        <w:spacing w:before="198"/>
        <w:ind w:left="1080"/>
      </w:pPr>
      <w:r>
        <w:rPr>
          <w:spacing w:val="-2"/>
        </w:rPr>
        <w:t>Gandhinagar</w:t>
      </w:r>
      <w:r>
        <w:rPr>
          <w:spacing w:val="-24"/>
        </w:rPr>
        <w:t xml:space="preserve"> </w:t>
      </w:r>
      <w:r>
        <w:rPr>
          <w:spacing w:val="-2"/>
        </w:rPr>
        <w:t>Municipal</w:t>
      </w:r>
      <w:r>
        <w:rPr>
          <w:spacing w:val="-23"/>
        </w:rPr>
        <w:t xml:space="preserve"> </w:t>
      </w:r>
      <w:r>
        <w:rPr>
          <w:spacing w:val="-2"/>
        </w:rPr>
        <w:t>Corporation</w:t>
      </w:r>
    </w:p>
    <w:p w14:paraId="1C5B9C07" w14:textId="77777777" w:rsidR="00A13382" w:rsidRDefault="00000000">
      <w:pPr>
        <w:pStyle w:val="BodyText"/>
        <w:spacing w:before="14" w:line="252" w:lineRule="auto"/>
        <w:ind w:left="1080" w:right="3560"/>
      </w:pPr>
      <w:r>
        <w:rPr>
          <w:spacing w:val="-4"/>
        </w:rPr>
        <w:t>Registered</w:t>
      </w:r>
      <w:r>
        <w:rPr>
          <w:spacing w:val="-23"/>
        </w:rPr>
        <w:t xml:space="preserve"> </w:t>
      </w:r>
      <w:r>
        <w:rPr>
          <w:spacing w:val="-4"/>
        </w:rPr>
        <w:t>Address:</w:t>
      </w:r>
      <w:r>
        <w:rPr>
          <w:spacing w:val="-22"/>
        </w:rPr>
        <w:t xml:space="preserve"> </w:t>
      </w:r>
      <w:r>
        <w:rPr>
          <w:spacing w:val="-4"/>
        </w:rPr>
        <w:t>Pandit</w:t>
      </w:r>
      <w:r>
        <w:rPr>
          <w:spacing w:val="-21"/>
        </w:rPr>
        <w:t xml:space="preserve"> </w:t>
      </w:r>
      <w:r>
        <w:rPr>
          <w:spacing w:val="-4"/>
        </w:rPr>
        <w:t>Deendayal</w:t>
      </w:r>
      <w:r>
        <w:rPr>
          <w:spacing w:val="-22"/>
        </w:rPr>
        <w:t xml:space="preserve"> </w:t>
      </w:r>
      <w:r>
        <w:rPr>
          <w:spacing w:val="-4"/>
        </w:rPr>
        <w:t>Bhavan,</w:t>
      </w:r>
      <w:r>
        <w:rPr>
          <w:spacing w:val="-22"/>
        </w:rPr>
        <w:t xml:space="preserve"> </w:t>
      </w:r>
      <w:r>
        <w:rPr>
          <w:spacing w:val="-4"/>
        </w:rPr>
        <w:t>Behind</w:t>
      </w:r>
      <w:r>
        <w:rPr>
          <w:spacing w:val="-21"/>
        </w:rPr>
        <w:t xml:space="preserve"> </w:t>
      </w:r>
      <w:r>
        <w:rPr>
          <w:spacing w:val="-4"/>
        </w:rPr>
        <w:t>Fire</w:t>
      </w:r>
      <w:r>
        <w:rPr>
          <w:spacing w:val="-22"/>
        </w:rPr>
        <w:t xml:space="preserve"> </w:t>
      </w:r>
      <w:r>
        <w:rPr>
          <w:spacing w:val="-4"/>
        </w:rPr>
        <w:t xml:space="preserve">Station, </w:t>
      </w:r>
      <w:r>
        <w:rPr>
          <w:spacing w:val="-2"/>
        </w:rPr>
        <w:t>Sector-17,</w:t>
      </w:r>
      <w:r>
        <w:rPr>
          <w:spacing w:val="-18"/>
        </w:rPr>
        <w:t xml:space="preserve"> </w:t>
      </w:r>
      <w:r>
        <w:rPr>
          <w:spacing w:val="-2"/>
        </w:rPr>
        <w:t>Gandhinagar,</w:t>
      </w:r>
      <w:r>
        <w:rPr>
          <w:spacing w:val="-18"/>
        </w:rPr>
        <w:t xml:space="preserve"> </w:t>
      </w:r>
      <w:r>
        <w:rPr>
          <w:spacing w:val="-2"/>
        </w:rPr>
        <w:t>(Gujarat)</w:t>
      </w:r>
      <w:r>
        <w:rPr>
          <w:spacing w:val="-18"/>
        </w:rPr>
        <w:t xml:space="preserve"> </w:t>
      </w:r>
      <w:r>
        <w:rPr>
          <w:spacing w:val="-2"/>
        </w:rPr>
        <w:t>Pin-382016</w:t>
      </w:r>
    </w:p>
    <w:p w14:paraId="017D77C9" w14:textId="77777777" w:rsidR="00A13382" w:rsidRDefault="00000000">
      <w:pPr>
        <w:spacing w:before="184" w:line="271" w:lineRule="auto"/>
        <w:ind w:left="1080" w:right="1077"/>
        <w:jc w:val="both"/>
        <w:rPr>
          <w:b/>
          <w:sz w:val="24"/>
        </w:rPr>
      </w:pPr>
      <w:r>
        <w:rPr>
          <w:spacing w:val="-8"/>
          <w:sz w:val="24"/>
        </w:rPr>
        <w:t xml:space="preserve">Subject: Participation in response to the Request for Proposal (RFP) for </w:t>
      </w:r>
      <w:r>
        <w:rPr>
          <w:b/>
          <w:spacing w:val="-8"/>
          <w:sz w:val="24"/>
        </w:rPr>
        <w:t xml:space="preserve">Selection of Agency </w:t>
      </w:r>
      <w:r>
        <w:rPr>
          <w:b/>
          <w:spacing w:val="-6"/>
          <w:sz w:val="24"/>
        </w:rPr>
        <w:t xml:space="preserve">for Design, Development, Operation, Maintenance support of Software Applications for </w:t>
      </w:r>
      <w:r>
        <w:rPr>
          <w:b/>
          <w:sz w:val="24"/>
        </w:rPr>
        <w:t>Gandhinagar Municipal Corporation</w:t>
      </w:r>
    </w:p>
    <w:p w14:paraId="4569192F" w14:textId="77777777" w:rsidR="00A13382" w:rsidRDefault="00000000">
      <w:pPr>
        <w:pStyle w:val="BodyText"/>
        <w:spacing w:before="164" w:line="410" w:lineRule="auto"/>
        <w:ind w:left="1080" w:right="6671"/>
        <w:jc w:val="both"/>
      </w:pPr>
      <w:r>
        <w:rPr>
          <w:spacing w:val="-6"/>
        </w:rPr>
        <w:t>Ref:</w:t>
      </w:r>
      <w:r>
        <w:rPr>
          <w:spacing w:val="-13"/>
        </w:rPr>
        <w:t xml:space="preserve"> </w:t>
      </w:r>
      <w:r>
        <w:rPr>
          <w:spacing w:val="-6"/>
        </w:rPr>
        <w:t>RFP</w:t>
      </w:r>
      <w:r>
        <w:rPr>
          <w:spacing w:val="-12"/>
        </w:rPr>
        <w:t xml:space="preserve"> </w:t>
      </w:r>
      <w:r>
        <w:rPr>
          <w:spacing w:val="-6"/>
        </w:rPr>
        <w:t>No.</w:t>
      </w:r>
      <w:r>
        <w:rPr>
          <w:spacing w:val="-12"/>
        </w:rPr>
        <w:t xml:space="preserve"> </w:t>
      </w:r>
      <w:r>
        <w:rPr>
          <w:spacing w:val="-6"/>
        </w:rPr>
        <w:t>&lt;&lt;…..&gt;&gt;</w:t>
      </w:r>
      <w:r>
        <w:rPr>
          <w:spacing w:val="-12"/>
        </w:rPr>
        <w:t xml:space="preserve"> </w:t>
      </w:r>
      <w:r>
        <w:rPr>
          <w:spacing w:val="-6"/>
        </w:rPr>
        <w:t>dated</w:t>
      </w:r>
      <w:r>
        <w:rPr>
          <w:spacing w:val="-12"/>
        </w:rPr>
        <w:t xml:space="preserve"> </w:t>
      </w:r>
      <w:r>
        <w:rPr>
          <w:spacing w:val="-6"/>
        </w:rPr>
        <w:t>&lt;&lt;</w:t>
      </w:r>
      <w:r>
        <w:rPr>
          <w:spacing w:val="-12"/>
        </w:rPr>
        <w:t xml:space="preserve"> </w:t>
      </w:r>
      <w:r>
        <w:rPr>
          <w:spacing w:val="-6"/>
        </w:rPr>
        <w:t xml:space="preserve">…..&gt;&gt; </w:t>
      </w:r>
      <w:r>
        <w:t>Bank Guarantee Number:</w:t>
      </w:r>
    </w:p>
    <w:p w14:paraId="6BF7FEA2" w14:textId="77777777" w:rsidR="00A13382" w:rsidRDefault="00000000">
      <w:pPr>
        <w:pStyle w:val="BodyText"/>
        <w:spacing w:line="277" w:lineRule="exact"/>
        <w:ind w:left="1080"/>
        <w:jc w:val="both"/>
      </w:pPr>
      <w:r>
        <w:rPr>
          <w:spacing w:val="-2"/>
        </w:rPr>
        <w:t>Dear</w:t>
      </w:r>
      <w:r>
        <w:rPr>
          <w:spacing w:val="-21"/>
        </w:rPr>
        <w:t xml:space="preserve"> </w:t>
      </w:r>
      <w:r>
        <w:rPr>
          <w:spacing w:val="-4"/>
        </w:rPr>
        <w:t>Sir,</w:t>
      </w:r>
    </w:p>
    <w:p w14:paraId="23F07B00" w14:textId="77777777" w:rsidR="00A13382" w:rsidRDefault="00000000">
      <w:pPr>
        <w:pStyle w:val="BodyText"/>
        <w:tabs>
          <w:tab w:val="left" w:pos="3288"/>
        </w:tabs>
        <w:spacing w:before="198" w:line="271" w:lineRule="auto"/>
        <w:ind w:left="1080" w:right="1072"/>
        <w:jc w:val="both"/>
      </w:pPr>
      <w:r>
        <w:rPr>
          <w:spacing w:val="-6"/>
        </w:rPr>
        <w:t>In</w:t>
      </w:r>
      <w:r>
        <w:rPr>
          <w:spacing w:val="-11"/>
        </w:rPr>
        <w:t xml:space="preserve"> </w:t>
      </w:r>
      <w:r>
        <w:rPr>
          <w:spacing w:val="-6"/>
        </w:rPr>
        <w:t>consideration</w:t>
      </w:r>
      <w:r>
        <w:rPr>
          <w:spacing w:val="-10"/>
        </w:rPr>
        <w:t xml:space="preserve"> </w:t>
      </w:r>
      <w:r>
        <w:rPr>
          <w:spacing w:val="-6"/>
        </w:rPr>
        <w:t>of</w:t>
      </w:r>
      <w:r>
        <w:rPr>
          <w:spacing w:val="-11"/>
        </w:rPr>
        <w:t xml:space="preserve"> </w:t>
      </w:r>
      <w:r>
        <w:rPr>
          <w:spacing w:val="-6"/>
        </w:rPr>
        <w:t>&lt;&lt;Name</w:t>
      </w:r>
      <w:r>
        <w:rPr>
          <w:spacing w:val="-11"/>
        </w:rPr>
        <w:t xml:space="preserve"> </w:t>
      </w:r>
      <w:r>
        <w:rPr>
          <w:spacing w:val="-6"/>
        </w:rPr>
        <w:t>C</w:t>
      </w:r>
      <w:r>
        <w:rPr>
          <w:spacing w:val="-11"/>
        </w:rPr>
        <w:t xml:space="preserve"> </w:t>
      </w:r>
      <w:r>
        <w:rPr>
          <w:spacing w:val="-6"/>
        </w:rPr>
        <w:t>Address</w:t>
      </w:r>
      <w:r>
        <w:rPr>
          <w:spacing w:val="-10"/>
        </w:rPr>
        <w:t xml:space="preserve"> </w:t>
      </w:r>
      <w:r>
        <w:rPr>
          <w:spacing w:val="-6"/>
        </w:rPr>
        <w:t>of</w:t>
      </w:r>
      <w:r>
        <w:rPr>
          <w:spacing w:val="-11"/>
        </w:rPr>
        <w:t xml:space="preserve"> </w:t>
      </w:r>
      <w:r>
        <w:rPr>
          <w:spacing w:val="-6"/>
        </w:rPr>
        <w:t>the</w:t>
      </w:r>
      <w:r>
        <w:rPr>
          <w:spacing w:val="-10"/>
        </w:rPr>
        <w:t xml:space="preserve"> </w:t>
      </w:r>
      <w:r>
        <w:rPr>
          <w:spacing w:val="-6"/>
        </w:rPr>
        <w:t>Purchaser/Indenter</w:t>
      </w:r>
      <w:r>
        <w:rPr>
          <w:spacing w:val="-11"/>
        </w:rPr>
        <w:t xml:space="preserve"> </w:t>
      </w:r>
      <w:r>
        <w:rPr>
          <w:spacing w:val="-6"/>
        </w:rPr>
        <w:t>&gt;&gt;</w:t>
      </w:r>
      <w:r>
        <w:rPr>
          <w:spacing w:val="-10"/>
        </w:rPr>
        <w:t xml:space="preserve"> </w:t>
      </w:r>
      <w:r>
        <w:rPr>
          <w:spacing w:val="-6"/>
        </w:rPr>
        <w:t>(hereinafter</w:t>
      </w:r>
      <w:r>
        <w:rPr>
          <w:spacing w:val="-10"/>
        </w:rPr>
        <w:t xml:space="preserve"> </w:t>
      </w:r>
      <w:r>
        <w:rPr>
          <w:spacing w:val="-6"/>
        </w:rPr>
        <w:t>referred</w:t>
      </w:r>
      <w:r>
        <w:rPr>
          <w:spacing w:val="-11"/>
        </w:rPr>
        <w:t xml:space="preserve"> </w:t>
      </w:r>
      <w:r>
        <w:rPr>
          <w:spacing w:val="-6"/>
        </w:rPr>
        <w:t xml:space="preserve">to </w:t>
      </w:r>
      <w:r>
        <w:t>as the OWNER/PURCHASER which expression shall unless repugnant to the context or meaning thereof include successors, administrators and</w:t>
      </w:r>
      <w:r>
        <w:rPr>
          <w:spacing w:val="40"/>
        </w:rPr>
        <w:t xml:space="preserve"> </w:t>
      </w:r>
      <w:r>
        <w:t>assigns)</w:t>
      </w:r>
      <w:r>
        <w:rPr>
          <w:spacing w:val="40"/>
        </w:rPr>
        <w:t xml:space="preserve"> </w:t>
      </w:r>
      <w:r>
        <w:t>having</w:t>
      </w:r>
      <w:r>
        <w:rPr>
          <w:spacing w:val="40"/>
        </w:rPr>
        <w:t xml:space="preserve"> </w:t>
      </w:r>
      <w:r>
        <w:t>awarded</w:t>
      </w:r>
      <w:r>
        <w:rPr>
          <w:spacing w:val="40"/>
        </w:rPr>
        <w:t xml:space="preserve"> </w:t>
      </w:r>
      <w:r>
        <w:t xml:space="preserve">to </w:t>
      </w:r>
      <w:r>
        <w:rPr>
          <w:spacing w:val="-4"/>
        </w:rPr>
        <w:t>M/s.</w:t>
      </w:r>
      <w:r>
        <w:rPr>
          <w:rFonts w:ascii="Times New Roman" w:hAnsi="Times New Roman"/>
          <w:u w:val="single"/>
        </w:rPr>
        <w:tab/>
      </w:r>
      <w:r>
        <w:t>having</w:t>
      </w:r>
      <w:r>
        <w:rPr>
          <w:spacing w:val="-6"/>
        </w:rPr>
        <w:t xml:space="preserve"> </w:t>
      </w:r>
      <w:r>
        <w:t>Principal</w:t>
      </w:r>
      <w:r>
        <w:rPr>
          <w:spacing w:val="-6"/>
        </w:rPr>
        <w:t xml:space="preserve"> </w:t>
      </w:r>
      <w:r>
        <w:t>Office</w:t>
      </w:r>
      <w:r>
        <w:rPr>
          <w:spacing w:val="-7"/>
        </w:rPr>
        <w:t xml:space="preserve"> </w:t>
      </w:r>
      <w:r>
        <w:t>at</w:t>
      </w:r>
      <w:r>
        <w:rPr>
          <w:spacing w:val="-6"/>
        </w:rPr>
        <w:t xml:space="preserve"> </w:t>
      </w:r>
      <w:r>
        <w:t>(hereinafter</w:t>
      </w:r>
      <w:r>
        <w:rPr>
          <w:spacing w:val="-6"/>
        </w:rPr>
        <w:t xml:space="preserve"> </w:t>
      </w:r>
      <w:r>
        <w:t>referred</w:t>
      </w:r>
      <w:r>
        <w:rPr>
          <w:spacing w:val="-6"/>
        </w:rPr>
        <w:t xml:space="preserve"> </w:t>
      </w:r>
      <w:r>
        <w:t>to</w:t>
      </w:r>
      <w:r>
        <w:rPr>
          <w:spacing w:val="-7"/>
        </w:rPr>
        <w:t xml:space="preserve"> </w:t>
      </w:r>
      <w:r>
        <w:t>as</w:t>
      </w:r>
      <w:r>
        <w:rPr>
          <w:spacing w:val="-7"/>
        </w:rPr>
        <w:t xml:space="preserve"> </w:t>
      </w:r>
      <w:r>
        <w:t>the</w:t>
      </w:r>
      <w:r>
        <w:rPr>
          <w:spacing w:val="-17"/>
        </w:rPr>
        <w:t xml:space="preserve"> </w:t>
      </w:r>
      <w:r>
        <w:t>“SELLER” which</w:t>
      </w:r>
      <w:r>
        <w:rPr>
          <w:spacing w:val="-16"/>
        </w:rPr>
        <w:t xml:space="preserve"> </w:t>
      </w:r>
      <w:r>
        <w:t>expression</w:t>
      </w:r>
      <w:r>
        <w:rPr>
          <w:spacing w:val="-16"/>
        </w:rPr>
        <w:t xml:space="preserve"> </w:t>
      </w:r>
      <w:r>
        <w:t>shall</w:t>
      </w:r>
      <w:r>
        <w:rPr>
          <w:spacing w:val="-16"/>
        </w:rPr>
        <w:t xml:space="preserve"> </w:t>
      </w:r>
      <w:r>
        <w:t>unless</w:t>
      </w:r>
      <w:r>
        <w:rPr>
          <w:spacing w:val="-16"/>
        </w:rPr>
        <w:t xml:space="preserve"> </w:t>
      </w:r>
      <w:r>
        <w:t>repugnant</w:t>
      </w:r>
      <w:r>
        <w:rPr>
          <w:spacing w:val="-15"/>
        </w:rPr>
        <w:t xml:space="preserve"> </w:t>
      </w:r>
      <w:r>
        <w:t>to</w:t>
      </w:r>
      <w:r>
        <w:rPr>
          <w:spacing w:val="-16"/>
        </w:rPr>
        <w:t xml:space="preserve"> </w:t>
      </w:r>
      <w:r>
        <w:t>the</w:t>
      </w:r>
      <w:r>
        <w:rPr>
          <w:spacing w:val="-16"/>
        </w:rPr>
        <w:t xml:space="preserve"> </w:t>
      </w:r>
      <w:r>
        <w:t>context</w:t>
      </w:r>
      <w:r>
        <w:rPr>
          <w:spacing w:val="-15"/>
        </w:rPr>
        <w:t xml:space="preserve"> </w:t>
      </w:r>
      <w:r>
        <w:t>or</w:t>
      </w:r>
      <w:r>
        <w:rPr>
          <w:spacing w:val="-16"/>
        </w:rPr>
        <w:t xml:space="preserve"> </w:t>
      </w:r>
      <w:r>
        <w:t>meaning</w:t>
      </w:r>
      <w:r>
        <w:rPr>
          <w:spacing w:val="-15"/>
        </w:rPr>
        <w:t xml:space="preserve"> </w:t>
      </w:r>
      <w:r>
        <w:t>thereof</w:t>
      </w:r>
      <w:r>
        <w:rPr>
          <w:spacing w:val="-16"/>
        </w:rPr>
        <w:t xml:space="preserve"> </w:t>
      </w:r>
      <w:r>
        <w:t>include</w:t>
      </w:r>
      <w:r>
        <w:rPr>
          <w:spacing w:val="-16"/>
        </w:rPr>
        <w:t xml:space="preserve"> </w:t>
      </w:r>
      <w:r>
        <w:t>their respective</w:t>
      </w:r>
      <w:r>
        <w:rPr>
          <w:spacing w:val="-19"/>
        </w:rPr>
        <w:t xml:space="preserve"> </w:t>
      </w:r>
      <w:r>
        <w:t>successors,</w:t>
      </w:r>
      <w:r>
        <w:rPr>
          <w:spacing w:val="-18"/>
        </w:rPr>
        <w:t xml:space="preserve"> </w:t>
      </w:r>
      <w:r>
        <w:t>administrators,</w:t>
      </w:r>
      <w:r>
        <w:rPr>
          <w:spacing w:val="-18"/>
        </w:rPr>
        <w:t xml:space="preserve"> </w:t>
      </w:r>
      <w:r>
        <w:t>executors</w:t>
      </w:r>
      <w:r>
        <w:rPr>
          <w:spacing w:val="-18"/>
        </w:rPr>
        <w:t xml:space="preserve"> </w:t>
      </w:r>
      <w:r>
        <w:t>and</w:t>
      </w:r>
      <w:r>
        <w:rPr>
          <w:spacing w:val="-18"/>
        </w:rPr>
        <w:t xml:space="preserve"> </w:t>
      </w:r>
      <w:r>
        <w:t>assigns)</w:t>
      </w:r>
      <w:r>
        <w:rPr>
          <w:spacing w:val="-18"/>
        </w:rPr>
        <w:t xml:space="preserve"> </w:t>
      </w:r>
      <w:r>
        <w:t>the</w:t>
      </w:r>
      <w:r>
        <w:rPr>
          <w:spacing w:val="-18"/>
        </w:rPr>
        <w:t xml:space="preserve"> </w:t>
      </w:r>
      <w:r>
        <w:t>supply</w:t>
      </w:r>
      <w:r>
        <w:rPr>
          <w:spacing w:val="-18"/>
        </w:rPr>
        <w:t xml:space="preserve"> </w:t>
      </w:r>
      <w:r>
        <w:t>of</w:t>
      </w:r>
      <w:r>
        <w:rPr>
          <w:spacing w:val="-18"/>
        </w:rPr>
        <w:t xml:space="preserve"> </w:t>
      </w:r>
      <w:r>
        <w:t>by</w:t>
      </w:r>
      <w:r>
        <w:rPr>
          <w:spacing w:val="-18"/>
        </w:rPr>
        <w:t xml:space="preserve"> </w:t>
      </w:r>
      <w:r>
        <w:t>issue</w:t>
      </w:r>
      <w:r>
        <w:rPr>
          <w:spacing w:val="40"/>
        </w:rPr>
        <w:t xml:space="preserve">  </w:t>
      </w:r>
      <w:r>
        <w:t>of Purchase Order</w:t>
      </w:r>
      <w:r>
        <w:rPr>
          <w:spacing w:val="-19"/>
        </w:rPr>
        <w:t xml:space="preserve"> </w:t>
      </w:r>
      <w:r>
        <w:t>No……………….</w:t>
      </w:r>
      <w:r>
        <w:rPr>
          <w:spacing w:val="-18"/>
        </w:rPr>
        <w:t xml:space="preserve"> </w:t>
      </w:r>
      <w:r>
        <w:t>Dated ………… issued</w:t>
      </w:r>
      <w:r>
        <w:rPr>
          <w:spacing w:val="-19"/>
        </w:rPr>
        <w:t xml:space="preserve"> </w:t>
      </w:r>
      <w:r>
        <w:t>by</w:t>
      </w:r>
      <w:r>
        <w:rPr>
          <w:spacing w:val="-18"/>
        </w:rPr>
        <w:t xml:space="preserve"> </w:t>
      </w:r>
      <w:r>
        <w:t>for</w:t>
      </w:r>
      <w:r>
        <w:rPr>
          <w:spacing w:val="40"/>
        </w:rPr>
        <w:t xml:space="preserve"> </w:t>
      </w:r>
      <w:r>
        <w:t>and</w:t>
      </w:r>
      <w:r>
        <w:rPr>
          <w:spacing w:val="40"/>
        </w:rPr>
        <w:t xml:space="preserve"> </w:t>
      </w:r>
      <w:r>
        <w:t>on</w:t>
      </w:r>
      <w:r>
        <w:rPr>
          <w:spacing w:val="40"/>
        </w:rPr>
        <w:t xml:space="preserve"> </w:t>
      </w:r>
      <w:r>
        <w:t>behalf</w:t>
      </w:r>
      <w:r>
        <w:rPr>
          <w:spacing w:val="40"/>
        </w:rPr>
        <w:t xml:space="preserve"> </w:t>
      </w:r>
      <w:r>
        <w:t>of</w:t>
      </w:r>
      <w:r>
        <w:rPr>
          <w:spacing w:val="40"/>
        </w:rPr>
        <w:t xml:space="preserve"> </w:t>
      </w:r>
      <w:r>
        <w:t>the OWNER/PURCHASER and the same having been accepted by the SELLER resulting into CONTRACT</w:t>
      </w:r>
      <w:r>
        <w:rPr>
          <w:spacing w:val="-19"/>
        </w:rPr>
        <w:t xml:space="preserve"> </w:t>
      </w:r>
      <w:r>
        <w:t>for</w:t>
      </w:r>
      <w:r>
        <w:rPr>
          <w:spacing w:val="-18"/>
        </w:rPr>
        <w:t xml:space="preserve"> </w:t>
      </w:r>
      <w:r>
        <w:t>supplies</w:t>
      </w:r>
      <w:r>
        <w:rPr>
          <w:spacing w:val="-18"/>
        </w:rPr>
        <w:t xml:space="preserve"> </w:t>
      </w:r>
      <w:r>
        <w:t>of</w:t>
      </w:r>
      <w:r>
        <w:rPr>
          <w:spacing w:val="-18"/>
        </w:rPr>
        <w:t xml:space="preserve"> </w:t>
      </w:r>
      <w:r>
        <w:t>materials/equipment</w:t>
      </w:r>
      <w:r>
        <w:rPr>
          <w:spacing w:val="-18"/>
        </w:rPr>
        <w:t xml:space="preserve"> </w:t>
      </w:r>
      <w:r>
        <w:t>as</w:t>
      </w:r>
      <w:r>
        <w:rPr>
          <w:spacing w:val="-18"/>
        </w:rPr>
        <w:t xml:space="preserve"> </w:t>
      </w:r>
      <w:r>
        <w:t>mentioned</w:t>
      </w:r>
      <w:r>
        <w:rPr>
          <w:spacing w:val="-18"/>
        </w:rPr>
        <w:t xml:space="preserve"> </w:t>
      </w:r>
      <w:r>
        <w:t>in</w:t>
      </w:r>
      <w:r>
        <w:rPr>
          <w:spacing w:val="-18"/>
        </w:rPr>
        <w:t xml:space="preserve"> </w:t>
      </w:r>
      <w:r>
        <w:t>the</w:t>
      </w:r>
      <w:r>
        <w:rPr>
          <w:spacing w:val="-18"/>
        </w:rPr>
        <w:t xml:space="preserve"> </w:t>
      </w:r>
      <w:r>
        <w:t>said</w:t>
      </w:r>
      <w:r>
        <w:rPr>
          <w:spacing w:val="-18"/>
        </w:rPr>
        <w:t xml:space="preserve"> </w:t>
      </w:r>
      <w:r>
        <w:t>purchase</w:t>
      </w:r>
      <w:r>
        <w:rPr>
          <w:spacing w:val="-18"/>
        </w:rPr>
        <w:t xml:space="preserve"> </w:t>
      </w:r>
      <w:r>
        <w:t xml:space="preserve">order </w:t>
      </w:r>
      <w:r>
        <w:rPr>
          <w:spacing w:val="-4"/>
        </w:rPr>
        <w:t>and</w:t>
      </w:r>
      <w:r>
        <w:rPr>
          <w:spacing w:val="-13"/>
        </w:rPr>
        <w:t xml:space="preserve"> </w:t>
      </w:r>
      <w:r>
        <w:rPr>
          <w:spacing w:val="-4"/>
        </w:rPr>
        <w:t>the</w:t>
      </w:r>
      <w:r>
        <w:rPr>
          <w:spacing w:val="-13"/>
        </w:rPr>
        <w:t xml:space="preserve"> </w:t>
      </w:r>
      <w:r>
        <w:rPr>
          <w:spacing w:val="-4"/>
        </w:rPr>
        <w:t>SELLER</w:t>
      </w:r>
      <w:r>
        <w:rPr>
          <w:spacing w:val="-13"/>
        </w:rPr>
        <w:t xml:space="preserve"> </w:t>
      </w:r>
      <w:r>
        <w:rPr>
          <w:spacing w:val="-4"/>
        </w:rPr>
        <w:t>having</w:t>
      </w:r>
      <w:r>
        <w:rPr>
          <w:spacing w:val="-12"/>
        </w:rPr>
        <w:t xml:space="preserve"> </w:t>
      </w:r>
      <w:r>
        <w:rPr>
          <w:spacing w:val="-4"/>
        </w:rPr>
        <w:t>agreed</w:t>
      </w:r>
      <w:r>
        <w:rPr>
          <w:spacing w:val="-13"/>
        </w:rPr>
        <w:t xml:space="preserve"> </w:t>
      </w:r>
      <w:r>
        <w:rPr>
          <w:spacing w:val="-4"/>
        </w:rPr>
        <w:t>to</w:t>
      </w:r>
      <w:r>
        <w:rPr>
          <w:spacing w:val="-14"/>
        </w:rPr>
        <w:t xml:space="preserve"> </w:t>
      </w:r>
      <w:r>
        <w:rPr>
          <w:spacing w:val="-4"/>
        </w:rPr>
        <w:t>provide</w:t>
      </w:r>
      <w:r>
        <w:rPr>
          <w:spacing w:val="-13"/>
        </w:rPr>
        <w:t xml:space="preserve"> </w:t>
      </w:r>
      <w:r>
        <w:rPr>
          <w:spacing w:val="-4"/>
        </w:rPr>
        <w:t>a</w:t>
      </w:r>
      <w:r>
        <w:rPr>
          <w:spacing w:val="-12"/>
        </w:rPr>
        <w:t xml:space="preserve"> </w:t>
      </w:r>
      <w:r>
        <w:rPr>
          <w:spacing w:val="-4"/>
        </w:rPr>
        <w:t>Contract</w:t>
      </w:r>
      <w:r>
        <w:rPr>
          <w:spacing w:val="-12"/>
        </w:rPr>
        <w:t xml:space="preserve"> </w:t>
      </w:r>
      <w:r>
        <w:rPr>
          <w:spacing w:val="-4"/>
        </w:rPr>
        <w:t>Performance</w:t>
      </w:r>
      <w:r>
        <w:rPr>
          <w:spacing w:val="-13"/>
        </w:rPr>
        <w:t xml:space="preserve"> </w:t>
      </w:r>
      <w:r>
        <w:rPr>
          <w:spacing w:val="-4"/>
        </w:rPr>
        <w:t>and</w:t>
      </w:r>
      <w:r>
        <w:rPr>
          <w:spacing w:val="-13"/>
        </w:rPr>
        <w:t xml:space="preserve"> </w:t>
      </w:r>
      <w:r>
        <w:rPr>
          <w:spacing w:val="-4"/>
        </w:rPr>
        <w:t>Warranty</w:t>
      </w:r>
      <w:r>
        <w:rPr>
          <w:spacing w:val="-13"/>
        </w:rPr>
        <w:t xml:space="preserve"> </w:t>
      </w:r>
      <w:r>
        <w:rPr>
          <w:spacing w:val="-4"/>
        </w:rPr>
        <w:t xml:space="preserve">Guarantee </w:t>
      </w:r>
      <w:r>
        <w:t>for faithful performance of the aforementioned contract and warranty quality to the OWNER/PURCHASER,</w:t>
      </w:r>
      <w:r>
        <w:rPr>
          <w:spacing w:val="-19"/>
        </w:rPr>
        <w:t xml:space="preserve"> </w:t>
      </w:r>
      <w:r>
        <w:t>having</w:t>
      </w:r>
      <w:r>
        <w:rPr>
          <w:spacing w:val="-18"/>
        </w:rPr>
        <w:t xml:space="preserve"> </w:t>
      </w:r>
      <w:r>
        <w:t>Head</w:t>
      </w:r>
      <w:r>
        <w:rPr>
          <w:spacing w:val="-18"/>
        </w:rPr>
        <w:t xml:space="preserve"> </w:t>
      </w:r>
      <w:r>
        <w:t>Office</w:t>
      </w:r>
      <w:r>
        <w:rPr>
          <w:spacing w:val="-18"/>
        </w:rPr>
        <w:t xml:space="preserve"> </w:t>
      </w:r>
      <w:r>
        <w:t>at</w:t>
      </w:r>
      <w:r>
        <w:rPr>
          <w:spacing w:val="-16"/>
        </w:rPr>
        <w:t xml:space="preserve"> </w:t>
      </w:r>
      <w:r>
        <w:t>(hereinafter</w:t>
      </w:r>
      <w:r>
        <w:rPr>
          <w:spacing w:val="-10"/>
        </w:rPr>
        <w:t xml:space="preserve"> </w:t>
      </w:r>
      <w:r>
        <w:t>referred</w:t>
      </w:r>
      <w:r>
        <w:rPr>
          <w:spacing w:val="-12"/>
        </w:rPr>
        <w:t xml:space="preserve"> </w:t>
      </w:r>
      <w:r>
        <w:t>to</w:t>
      </w:r>
      <w:r>
        <w:rPr>
          <w:spacing w:val="-13"/>
        </w:rPr>
        <w:t xml:space="preserve"> </w:t>
      </w:r>
      <w:r>
        <w:t>as</w:t>
      </w:r>
      <w:r>
        <w:rPr>
          <w:spacing w:val="-13"/>
        </w:rPr>
        <w:t xml:space="preserve"> </w:t>
      </w:r>
      <w:r>
        <w:t>the</w:t>
      </w:r>
      <w:r>
        <w:rPr>
          <w:spacing w:val="-19"/>
        </w:rPr>
        <w:t xml:space="preserve"> </w:t>
      </w:r>
      <w:r>
        <w:t>‘Bank’</w:t>
      </w:r>
      <w:r>
        <w:rPr>
          <w:spacing w:val="-18"/>
        </w:rPr>
        <w:t xml:space="preserve"> </w:t>
      </w:r>
      <w:r>
        <w:t>which expressly</w:t>
      </w:r>
      <w:r>
        <w:rPr>
          <w:spacing w:val="-11"/>
        </w:rPr>
        <w:t xml:space="preserve"> </w:t>
      </w:r>
      <w:r>
        <w:t>shall,</w:t>
      </w:r>
      <w:r>
        <w:rPr>
          <w:spacing w:val="-11"/>
        </w:rPr>
        <w:t xml:space="preserve"> </w:t>
      </w:r>
      <w:r>
        <w:t>unless</w:t>
      </w:r>
      <w:r>
        <w:rPr>
          <w:spacing w:val="-10"/>
        </w:rPr>
        <w:t xml:space="preserve"> </w:t>
      </w:r>
      <w:r>
        <w:t>repugnant</w:t>
      </w:r>
      <w:r>
        <w:rPr>
          <w:spacing w:val="-10"/>
        </w:rPr>
        <w:t xml:space="preserve"> </w:t>
      </w:r>
      <w:r>
        <w:t>to</w:t>
      </w:r>
      <w:r>
        <w:rPr>
          <w:spacing w:val="-11"/>
        </w:rPr>
        <w:t xml:space="preserve"> </w:t>
      </w:r>
      <w:r>
        <w:t>the</w:t>
      </w:r>
      <w:r>
        <w:rPr>
          <w:spacing w:val="-11"/>
        </w:rPr>
        <w:t xml:space="preserve"> </w:t>
      </w:r>
      <w:r>
        <w:t>context</w:t>
      </w:r>
      <w:r>
        <w:rPr>
          <w:spacing w:val="-10"/>
        </w:rPr>
        <w:t xml:space="preserve"> </w:t>
      </w:r>
      <w:r>
        <w:t>or</w:t>
      </w:r>
      <w:r>
        <w:rPr>
          <w:spacing w:val="-11"/>
        </w:rPr>
        <w:t xml:space="preserve"> </w:t>
      </w:r>
      <w:r>
        <w:t>meaning</w:t>
      </w:r>
      <w:r>
        <w:rPr>
          <w:spacing w:val="-11"/>
        </w:rPr>
        <w:t xml:space="preserve"> </w:t>
      </w:r>
      <w:r>
        <w:t>thereof</w:t>
      </w:r>
      <w:r>
        <w:rPr>
          <w:spacing w:val="-10"/>
        </w:rPr>
        <w:t xml:space="preserve"> </w:t>
      </w:r>
      <w:r>
        <w:t>include</w:t>
      </w:r>
      <w:r>
        <w:rPr>
          <w:spacing w:val="-11"/>
        </w:rPr>
        <w:t xml:space="preserve"> </w:t>
      </w:r>
      <w:r>
        <w:t>successors, administrators,</w:t>
      </w:r>
      <w:r>
        <w:rPr>
          <w:spacing w:val="-19"/>
        </w:rPr>
        <w:t xml:space="preserve"> </w:t>
      </w:r>
      <w:r>
        <w:t>executors</w:t>
      </w:r>
      <w:r>
        <w:rPr>
          <w:spacing w:val="-18"/>
        </w:rPr>
        <w:t xml:space="preserve"> </w:t>
      </w:r>
      <w:r>
        <w:t>and</w:t>
      </w:r>
      <w:r>
        <w:rPr>
          <w:spacing w:val="-18"/>
        </w:rPr>
        <w:t xml:space="preserve"> </w:t>
      </w:r>
      <w:r>
        <w:t>assigns)</w:t>
      </w:r>
      <w:r>
        <w:rPr>
          <w:spacing w:val="-18"/>
        </w:rPr>
        <w:t xml:space="preserve"> </w:t>
      </w:r>
      <w:r>
        <w:t>do</w:t>
      </w:r>
      <w:r>
        <w:rPr>
          <w:spacing w:val="-18"/>
        </w:rPr>
        <w:t xml:space="preserve"> </w:t>
      </w:r>
      <w:r>
        <w:t>hereby</w:t>
      </w:r>
      <w:r>
        <w:rPr>
          <w:spacing w:val="80"/>
        </w:rPr>
        <w:t xml:space="preserve">  </w:t>
      </w:r>
      <w:r>
        <w:t>guarantee</w:t>
      </w:r>
      <w:r>
        <w:rPr>
          <w:spacing w:val="80"/>
        </w:rPr>
        <w:t xml:space="preserve">  </w:t>
      </w:r>
      <w:r>
        <w:t>to</w:t>
      </w:r>
      <w:r>
        <w:rPr>
          <w:spacing w:val="80"/>
        </w:rPr>
        <w:t xml:space="preserve">  </w:t>
      </w:r>
      <w:r>
        <w:t>undertake</w:t>
      </w:r>
      <w:r>
        <w:rPr>
          <w:spacing w:val="80"/>
        </w:rPr>
        <w:t xml:space="preserve">  </w:t>
      </w:r>
      <w:r>
        <w:t>to pay</w:t>
      </w:r>
      <w:r>
        <w:rPr>
          <w:spacing w:val="80"/>
          <w:w w:val="150"/>
        </w:rPr>
        <w:t xml:space="preserve">  </w:t>
      </w:r>
      <w:r>
        <w:t>the</w:t>
      </w:r>
      <w:r>
        <w:rPr>
          <w:spacing w:val="80"/>
          <w:w w:val="150"/>
        </w:rPr>
        <w:t xml:space="preserve">  </w:t>
      </w:r>
      <w:r>
        <w:t>sum</w:t>
      </w:r>
      <w:r>
        <w:rPr>
          <w:spacing w:val="80"/>
          <w:w w:val="150"/>
        </w:rPr>
        <w:t xml:space="preserve">  </w:t>
      </w:r>
      <w:r>
        <w:t>of</w:t>
      </w:r>
      <w:r>
        <w:rPr>
          <w:spacing w:val="40"/>
        </w:rPr>
        <w:t xml:space="preserve"> </w:t>
      </w:r>
      <w:r>
        <w:t>Rs.</w:t>
      </w:r>
      <w:r>
        <w:rPr>
          <w:spacing w:val="-19"/>
        </w:rPr>
        <w:t xml:space="preserve"> </w:t>
      </w:r>
      <w:r>
        <w:t>(Rupees</w:t>
      </w:r>
      <w:r>
        <w:rPr>
          <w:spacing w:val="-18"/>
        </w:rPr>
        <w:t xml:space="preserve"> </w:t>
      </w:r>
      <w:r>
        <w:t>) to the OWNER/PURCHASER on demand at any time</w:t>
      </w:r>
      <w:r>
        <w:rPr>
          <w:spacing w:val="-19"/>
        </w:rPr>
        <w:t xml:space="preserve"> </w:t>
      </w:r>
      <w:r>
        <w:t>up</w:t>
      </w:r>
      <w:r>
        <w:rPr>
          <w:spacing w:val="-18"/>
        </w:rPr>
        <w:t xml:space="preserve"> </w:t>
      </w:r>
      <w:r>
        <w:t>to</w:t>
      </w:r>
      <w:r>
        <w:rPr>
          <w:spacing w:val="-18"/>
        </w:rPr>
        <w:t xml:space="preserve"> </w:t>
      </w:r>
      <w:r>
        <w:t xml:space="preserve">without a reference to the SELLER. Any such demand made by the OWNER/PURCHASER on the Bank shall be conclusive and binding notwithstanding any </w:t>
      </w:r>
      <w:r>
        <w:rPr>
          <w:spacing w:val="-6"/>
        </w:rPr>
        <w:t>difference</w:t>
      </w:r>
      <w:r>
        <w:rPr>
          <w:spacing w:val="-14"/>
        </w:rPr>
        <w:t xml:space="preserve"> </w:t>
      </w:r>
      <w:r>
        <w:rPr>
          <w:spacing w:val="-6"/>
        </w:rPr>
        <w:t>between</w:t>
      </w:r>
      <w:r>
        <w:rPr>
          <w:spacing w:val="-14"/>
        </w:rPr>
        <w:t xml:space="preserve"> </w:t>
      </w:r>
      <w:r>
        <w:rPr>
          <w:spacing w:val="-6"/>
        </w:rPr>
        <w:t>Tribunals,</w:t>
      </w:r>
      <w:r>
        <w:rPr>
          <w:spacing w:val="-14"/>
        </w:rPr>
        <w:t xml:space="preserve"> </w:t>
      </w:r>
      <w:r>
        <w:rPr>
          <w:spacing w:val="-6"/>
        </w:rPr>
        <w:t>Arbitrator</w:t>
      </w:r>
      <w:r>
        <w:rPr>
          <w:spacing w:val="-14"/>
        </w:rPr>
        <w:t xml:space="preserve"> </w:t>
      </w:r>
      <w:r>
        <w:rPr>
          <w:spacing w:val="-6"/>
        </w:rPr>
        <w:t>or</w:t>
      </w:r>
      <w:r>
        <w:rPr>
          <w:spacing w:val="-14"/>
        </w:rPr>
        <w:t xml:space="preserve"> </w:t>
      </w:r>
      <w:r>
        <w:rPr>
          <w:spacing w:val="-6"/>
        </w:rPr>
        <w:t>any</w:t>
      </w:r>
      <w:r>
        <w:rPr>
          <w:spacing w:val="-14"/>
        </w:rPr>
        <w:t xml:space="preserve"> </w:t>
      </w:r>
      <w:r>
        <w:rPr>
          <w:spacing w:val="-6"/>
        </w:rPr>
        <w:t>other</w:t>
      </w:r>
      <w:r>
        <w:rPr>
          <w:spacing w:val="-14"/>
        </w:rPr>
        <w:t xml:space="preserve"> </w:t>
      </w:r>
      <w:r>
        <w:rPr>
          <w:spacing w:val="-6"/>
        </w:rPr>
        <w:t>authority.</w:t>
      </w:r>
    </w:p>
    <w:p w14:paraId="5BAB6313" w14:textId="77777777" w:rsidR="00A13382" w:rsidRDefault="00A13382">
      <w:pPr>
        <w:pStyle w:val="BodyText"/>
        <w:spacing w:line="271" w:lineRule="auto"/>
        <w:jc w:val="both"/>
        <w:sectPr w:rsidR="00A13382">
          <w:pgSz w:w="12240" w:h="15840"/>
          <w:pgMar w:top="1100" w:right="360" w:bottom="940" w:left="360" w:header="288" w:footer="741" w:gutter="0"/>
          <w:cols w:space="720"/>
        </w:sectPr>
      </w:pPr>
    </w:p>
    <w:p w14:paraId="5904B2F5" w14:textId="77777777" w:rsidR="00A13382" w:rsidRDefault="00000000">
      <w:pPr>
        <w:pStyle w:val="BodyText"/>
        <w:spacing w:before="90" w:line="271" w:lineRule="auto"/>
        <w:ind w:left="1080" w:right="1076"/>
        <w:jc w:val="both"/>
      </w:pPr>
      <w:r>
        <w:lastRenderedPageBreak/>
        <w:t>The</w:t>
      </w:r>
      <w:r>
        <w:rPr>
          <w:spacing w:val="-3"/>
        </w:rPr>
        <w:t xml:space="preserve"> </w:t>
      </w:r>
      <w:r>
        <w:t>Bank</w:t>
      </w:r>
      <w:r>
        <w:rPr>
          <w:spacing w:val="-4"/>
        </w:rPr>
        <w:t xml:space="preserve"> </w:t>
      </w:r>
      <w:r>
        <w:t>undertakes</w:t>
      </w:r>
      <w:r>
        <w:rPr>
          <w:spacing w:val="-2"/>
        </w:rPr>
        <w:t xml:space="preserve"> </w:t>
      </w:r>
      <w:r>
        <w:t>not</w:t>
      </w:r>
      <w:r>
        <w:rPr>
          <w:spacing w:val="-3"/>
        </w:rPr>
        <w:t xml:space="preserve"> </w:t>
      </w:r>
      <w:r>
        <w:t>to</w:t>
      </w:r>
      <w:r>
        <w:rPr>
          <w:spacing w:val="-4"/>
        </w:rPr>
        <w:t xml:space="preserve"> </w:t>
      </w:r>
      <w:r>
        <w:t>revoke</w:t>
      </w:r>
      <w:r>
        <w:rPr>
          <w:spacing w:val="-3"/>
        </w:rPr>
        <w:t xml:space="preserve"> </w:t>
      </w:r>
      <w:r>
        <w:t>this</w:t>
      </w:r>
      <w:r>
        <w:rPr>
          <w:spacing w:val="-3"/>
        </w:rPr>
        <w:t xml:space="preserve"> </w:t>
      </w:r>
      <w:r>
        <w:t>guarantee</w:t>
      </w:r>
      <w:r>
        <w:rPr>
          <w:spacing w:val="-4"/>
        </w:rPr>
        <w:t xml:space="preserve"> </w:t>
      </w:r>
      <w:r>
        <w:t>during</w:t>
      </w:r>
      <w:r>
        <w:rPr>
          <w:spacing w:val="-2"/>
        </w:rPr>
        <w:t xml:space="preserve"> </w:t>
      </w:r>
      <w:r>
        <w:t>its</w:t>
      </w:r>
      <w:r>
        <w:rPr>
          <w:spacing w:val="-4"/>
        </w:rPr>
        <w:t xml:space="preserve"> </w:t>
      </w:r>
      <w:r>
        <w:t>currency</w:t>
      </w:r>
      <w:r>
        <w:rPr>
          <w:spacing w:val="-3"/>
        </w:rPr>
        <w:t xml:space="preserve"> </w:t>
      </w:r>
      <w:r>
        <w:t>without</w:t>
      </w:r>
      <w:r>
        <w:rPr>
          <w:spacing w:val="-2"/>
        </w:rPr>
        <w:t xml:space="preserve"> </w:t>
      </w:r>
      <w:r>
        <w:t xml:space="preserve">previous </w:t>
      </w:r>
      <w:r>
        <w:rPr>
          <w:spacing w:val="-6"/>
        </w:rPr>
        <w:t>consent</w:t>
      </w:r>
      <w:r>
        <w:rPr>
          <w:spacing w:val="-8"/>
        </w:rPr>
        <w:t xml:space="preserve"> </w:t>
      </w:r>
      <w:r>
        <w:rPr>
          <w:spacing w:val="-6"/>
        </w:rPr>
        <w:t>of</w:t>
      </w:r>
      <w:r>
        <w:rPr>
          <w:spacing w:val="-11"/>
        </w:rPr>
        <w:t xml:space="preserve"> </w:t>
      </w:r>
      <w:r>
        <w:rPr>
          <w:spacing w:val="-6"/>
        </w:rPr>
        <w:t>the</w:t>
      </w:r>
      <w:r>
        <w:rPr>
          <w:spacing w:val="-9"/>
        </w:rPr>
        <w:t xml:space="preserve"> </w:t>
      </w:r>
      <w:r>
        <w:rPr>
          <w:spacing w:val="-6"/>
        </w:rPr>
        <w:t>OWNER/PURCHASER</w:t>
      </w:r>
      <w:r>
        <w:rPr>
          <w:spacing w:val="-9"/>
        </w:rPr>
        <w:t xml:space="preserve"> </w:t>
      </w:r>
      <w:r>
        <w:rPr>
          <w:spacing w:val="-6"/>
        </w:rPr>
        <w:t>and</w:t>
      </w:r>
      <w:r>
        <w:rPr>
          <w:spacing w:val="-9"/>
        </w:rPr>
        <w:t xml:space="preserve"> </w:t>
      </w:r>
      <w:r>
        <w:rPr>
          <w:spacing w:val="-6"/>
        </w:rPr>
        <w:t>further</w:t>
      </w:r>
      <w:r>
        <w:rPr>
          <w:spacing w:val="-9"/>
        </w:rPr>
        <w:t xml:space="preserve"> </w:t>
      </w:r>
      <w:r>
        <w:rPr>
          <w:spacing w:val="-6"/>
        </w:rPr>
        <w:t>agrees</w:t>
      </w:r>
      <w:r>
        <w:rPr>
          <w:spacing w:val="-9"/>
        </w:rPr>
        <w:t xml:space="preserve"> </w:t>
      </w:r>
      <w:r>
        <w:rPr>
          <w:spacing w:val="-6"/>
        </w:rPr>
        <w:t>that</w:t>
      </w:r>
      <w:r>
        <w:rPr>
          <w:spacing w:val="-8"/>
        </w:rPr>
        <w:t xml:space="preserve"> </w:t>
      </w:r>
      <w:r>
        <w:rPr>
          <w:spacing w:val="-6"/>
        </w:rPr>
        <w:t>the</w:t>
      </w:r>
      <w:r>
        <w:rPr>
          <w:spacing w:val="-9"/>
        </w:rPr>
        <w:t xml:space="preserve"> </w:t>
      </w:r>
      <w:r>
        <w:rPr>
          <w:spacing w:val="-6"/>
        </w:rPr>
        <w:t>guarantee</w:t>
      </w:r>
      <w:r>
        <w:rPr>
          <w:spacing w:val="-11"/>
        </w:rPr>
        <w:t xml:space="preserve"> </w:t>
      </w:r>
      <w:r>
        <w:rPr>
          <w:spacing w:val="-6"/>
        </w:rPr>
        <w:t>herein</w:t>
      </w:r>
      <w:r>
        <w:rPr>
          <w:spacing w:val="-8"/>
        </w:rPr>
        <w:t xml:space="preserve"> </w:t>
      </w:r>
      <w:r>
        <w:rPr>
          <w:spacing w:val="-6"/>
        </w:rPr>
        <w:t xml:space="preserve">contained </w:t>
      </w:r>
      <w:r>
        <w:t>shall</w:t>
      </w:r>
      <w:r>
        <w:rPr>
          <w:spacing w:val="-12"/>
        </w:rPr>
        <w:t xml:space="preserve"> </w:t>
      </w:r>
      <w:r>
        <w:t>continue</w:t>
      </w:r>
      <w:r>
        <w:rPr>
          <w:spacing w:val="-12"/>
        </w:rPr>
        <w:t xml:space="preserve"> </w:t>
      </w:r>
      <w:r>
        <w:t>to</w:t>
      </w:r>
      <w:r>
        <w:rPr>
          <w:spacing w:val="-13"/>
        </w:rPr>
        <w:t xml:space="preserve"> </w:t>
      </w:r>
      <w:r>
        <w:t>be</w:t>
      </w:r>
      <w:r>
        <w:rPr>
          <w:spacing w:val="-13"/>
        </w:rPr>
        <w:t xml:space="preserve"> </w:t>
      </w:r>
      <w:r>
        <w:t>enforceable</w:t>
      </w:r>
      <w:r>
        <w:rPr>
          <w:spacing w:val="-12"/>
        </w:rPr>
        <w:t xml:space="preserve"> </w:t>
      </w:r>
      <w:r>
        <w:t>till</w:t>
      </w:r>
      <w:r>
        <w:rPr>
          <w:spacing w:val="-12"/>
        </w:rPr>
        <w:t xml:space="preserve"> </w:t>
      </w:r>
      <w:r>
        <w:t>the</w:t>
      </w:r>
      <w:r>
        <w:rPr>
          <w:spacing w:val="-12"/>
        </w:rPr>
        <w:t xml:space="preserve"> </w:t>
      </w:r>
      <w:r>
        <w:t>OWNER/PURCHASER</w:t>
      </w:r>
      <w:r>
        <w:rPr>
          <w:spacing w:val="-13"/>
        </w:rPr>
        <w:t xml:space="preserve"> </w:t>
      </w:r>
      <w:r>
        <w:t>discharges</w:t>
      </w:r>
      <w:r>
        <w:rPr>
          <w:spacing w:val="-12"/>
        </w:rPr>
        <w:t xml:space="preserve"> </w:t>
      </w:r>
      <w:r>
        <w:t>this</w:t>
      </w:r>
      <w:r>
        <w:rPr>
          <w:spacing w:val="-12"/>
        </w:rPr>
        <w:t xml:space="preserve"> </w:t>
      </w:r>
      <w:r>
        <w:t xml:space="preserve">guarantee. </w:t>
      </w:r>
      <w:r>
        <w:rPr>
          <w:spacing w:val="-8"/>
        </w:rPr>
        <w:t>OWNER/PURCHASER shall have the fullest liberty without</w:t>
      </w:r>
      <w:r>
        <w:rPr>
          <w:spacing w:val="-5"/>
        </w:rPr>
        <w:t xml:space="preserve"> </w:t>
      </w:r>
      <w:r>
        <w:rPr>
          <w:spacing w:val="-8"/>
        </w:rPr>
        <w:t>affecting in any way</w:t>
      </w:r>
      <w:r>
        <w:rPr>
          <w:spacing w:val="-10"/>
        </w:rPr>
        <w:t xml:space="preserve"> </w:t>
      </w:r>
      <w:r>
        <w:rPr>
          <w:spacing w:val="-8"/>
        </w:rPr>
        <w:t xml:space="preserve">the liability of </w:t>
      </w:r>
      <w:r>
        <w:rPr>
          <w:spacing w:val="-6"/>
        </w:rPr>
        <w:t>the</w:t>
      </w:r>
      <w:r>
        <w:rPr>
          <w:spacing w:val="-13"/>
        </w:rPr>
        <w:t xml:space="preserve"> </w:t>
      </w:r>
      <w:r>
        <w:rPr>
          <w:spacing w:val="-6"/>
        </w:rPr>
        <w:t>Bank</w:t>
      </w:r>
      <w:r>
        <w:rPr>
          <w:spacing w:val="-12"/>
        </w:rPr>
        <w:t xml:space="preserve"> </w:t>
      </w:r>
      <w:r>
        <w:rPr>
          <w:spacing w:val="-6"/>
        </w:rPr>
        <w:t>under</w:t>
      </w:r>
      <w:r>
        <w:rPr>
          <w:spacing w:val="-12"/>
        </w:rPr>
        <w:t xml:space="preserve"> </w:t>
      </w:r>
      <w:r>
        <w:rPr>
          <w:spacing w:val="-6"/>
        </w:rPr>
        <w:t>this</w:t>
      </w:r>
      <w:r>
        <w:rPr>
          <w:spacing w:val="-12"/>
        </w:rPr>
        <w:t xml:space="preserve"> </w:t>
      </w:r>
      <w:r>
        <w:rPr>
          <w:spacing w:val="-6"/>
        </w:rPr>
        <w:t>guarantee</w:t>
      </w:r>
      <w:r>
        <w:rPr>
          <w:spacing w:val="-12"/>
        </w:rPr>
        <w:t xml:space="preserve"> </w:t>
      </w:r>
      <w:r>
        <w:rPr>
          <w:spacing w:val="-6"/>
        </w:rPr>
        <w:t>from</w:t>
      </w:r>
      <w:r>
        <w:rPr>
          <w:spacing w:val="-12"/>
        </w:rPr>
        <w:t xml:space="preserve"> </w:t>
      </w:r>
      <w:r>
        <w:rPr>
          <w:spacing w:val="-6"/>
        </w:rPr>
        <w:t>time</w:t>
      </w:r>
      <w:r>
        <w:rPr>
          <w:spacing w:val="-12"/>
        </w:rPr>
        <w:t xml:space="preserve"> </w:t>
      </w:r>
      <w:r>
        <w:rPr>
          <w:spacing w:val="-6"/>
        </w:rPr>
        <w:t>to</w:t>
      </w:r>
      <w:r>
        <w:rPr>
          <w:spacing w:val="-12"/>
        </w:rPr>
        <w:t xml:space="preserve"> </w:t>
      </w:r>
      <w:r>
        <w:rPr>
          <w:spacing w:val="-6"/>
        </w:rPr>
        <w:t>time</w:t>
      </w:r>
      <w:r>
        <w:rPr>
          <w:spacing w:val="-12"/>
        </w:rPr>
        <w:t xml:space="preserve"> </w:t>
      </w:r>
      <w:r>
        <w:rPr>
          <w:spacing w:val="-6"/>
        </w:rPr>
        <w:t>to</w:t>
      </w:r>
      <w:r>
        <w:rPr>
          <w:spacing w:val="-12"/>
        </w:rPr>
        <w:t xml:space="preserve"> </w:t>
      </w:r>
      <w:r>
        <w:rPr>
          <w:spacing w:val="-6"/>
        </w:rPr>
        <w:t>extend</w:t>
      </w:r>
      <w:r>
        <w:rPr>
          <w:spacing w:val="-12"/>
        </w:rPr>
        <w:t xml:space="preserve"> </w:t>
      </w:r>
      <w:r>
        <w:rPr>
          <w:spacing w:val="-6"/>
        </w:rPr>
        <w:t>the</w:t>
      </w:r>
      <w:r>
        <w:rPr>
          <w:spacing w:val="-12"/>
        </w:rPr>
        <w:t xml:space="preserve"> </w:t>
      </w:r>
      <w:r>
        <w:rPr>
          <w:spacing w:val="-6"/>
        </w:rPr>
        <w:t>time</w:t>
      </w:r>
      <w:r>
        <w:rPr>
          <w:spacing w:val="-12"/>
        </w:rPr>
        <w:t xml:space="preserve"> </w:t>
      </w:r>
      <w:r>
        <w:rPr>
          <w:spacing w:val="-6"/>
        </w:rPr>
        <w:t>for</w:t>
      </w:r>
      <w:r>
        <w:rPr>
          <w:spacing w:val="-13"/>
        </w:rPr>
        <w:t xml:space="preserve"> </w:t>
      </w:r>
      <w:r>
        <w:rPr>
          <w:spacing w:val="-6"/>
        </w:rPr>
        <w:t>performance</w:t>
      </w:r>
      <w:r>
        <w:rPr>
          <w:spacing w:val="-12"/>
        </w:rPr>
        <w:t xml:space="preserve"> </w:t>
      </w:r>
      <w:r>
        <w:rPr>
          <w:spacing w:val="-6"/>
        </w:rPr>
        <w:t>by</w:t>
      </w:r>
      <w:r>
        <w:rPr>
          <w:spacing w:val="-12"/>
        </w:rPr>
        <w:t xml:space="preserve"> </w:t>
      </w:r>
      <w:r>
        <w:rPr>
          <w:spacing w:val="-6"/>
        </w:rPr>
        <w:t xml:space="preserve">the </w:t>
      </w:r>
      <w:r>
        <w:rPr>
          <w:spacing w:val="-4"/>
        </w:rPr>
        <w:t>SELLER</w:t>
      </w:r>
      <w:r>
        <w:rPr>
          <w:spacing w:val="-10"/>
        </w:rPr>
        <w:t xml:space="preserve"> </w:t>
      </w:r>
      <w:r>
        <w:rPr>
          <w:spacing w:val="-4"/>
        </w:rPr>
        <w:t>of</w:t>
      </w:r>
      <w:r>
        <w:rPr>
          <w:spacing w:val="-10"/>
        </w:rPr>
        <w:t xml:space="preserve"> </w:t>
      </w:r>
      <w:r>
        <w:rPr>
          <w:spacing w:val="-4"/>
        </w:rPr>
        <w:t>the</w:t>
      </w:r>
      <w:r>
        <w:rPr>
          <w:spacing w:val="-11"/>
        </w:rPr>
        <w:t xml:space="preserve"> </w:t>
      </w:r>
      <w:r>
        <w:rPr>
          <w:spacing w:val="-4"/>
        </w:rPr>
        <w:t>aforementioned</w:t>
      </w:r>
      <w:r>
        <w:rPr>
          <w:spacing w:val="-10"/>
        </w:rPr>
        <w:t xml:space="preserve"> </w:t>
      </w:r>
      <w:r>
        <w:rPr>
          <w:spacing w:val="-4"/>
        </w:rPr>
        <w:t>CONTRACT.</w:t>
      </w:r>
      <w:r>
        <w:rPr>
          <w:spacing w:val="-10"/>
        </w:rPr>
        <w:t xml:space="preserve"> </w:t>
      </w:r>
      <w:r>
        <w:rPr>
          <w:spacing w:val="-4"/>
        </w:rPr>
        <w:t>The</w:t>
      </w:r>
      <w:r>
        <w:rPr>
          <w:spacing w:val="-10"/>
        </w:rPr>
        <w:t xml:space="preserve"> </w:t>
      </w:r>
      <w:r>
        <w:rPr>
          <w:spacing w:val="-4"/>
        </w:rPr>
        <w:t>OWNER/</w:t>
      </w:r>
      <w:r>
        <w:rPr>
          <w:spacing w:val="-7"/>
        </w:rPr>
        <w:t xml:space="preserve"> </w:t>
      </w:r>
      <w:r>
        <w:rPr>
          <w:spacing w:val="-4"/>
        </w:rPr>
        <w:t>PURCHASER</w:t>
      </w:r>
      <w:r>
        <w:rPr>
          <w:spacing w:val="-10"/>
        </w:rPr>
        <w:t xml:space="preserve"> </w:t>
      </w:r>
      <w:r>
        <w:rPr>
          <w:spacing w:val="-4"/>
        </w:rPr>
        <w:t>shall</w:t>
      </w:r>
      <w:r>
        <w:rPr>
          <w:spacing w:val="-8"/>
        </w:rPr>
        <w:t xml:space="preserve"> </w:t>
      </w:r>
      <w:r>
        <w:rPr>
          <w:spacing w:val="-4"/>
        </w:rPr>
        <w:t>have</w:t>
      </w:r>
      <w:r>
        <w:rPr>
          <w:spacing w:val="-10"/>
        </w:rPr>
        <w:t xml:space="preserve"> </w:t>
      </w:r>
      <w:r>
        <w:rPr>
          <w:spacing w:val="-4"/>
        </w:rPr>
        <w:t>the</w:t>
      </w:r>
      <w:r>
        <w:rPr>
          <w:spacing w:val="-10"/>
        </w:rPr>
        <w:t xml:space="preserve"> </w:t>
      </w:r>
      <w:r>
        <w:rPr>
          <w:spacing w:val="-4"/>
        </w:rPr>
        <w:t xml:space="preserve">fullest </w:t>
      </w:r>
      <w:r>
        <w:rPr>
          <w:spacing w:val="-6"/>
        </w:rPr>
        <w:t>liberty,</w:t>
      </w:r>
      <w:r>
        <w:rPr>
          <w:spacing w:val="-10"/>
        </w:rPr>
        <w:t xml:space="preserve"> </w:t>
      </w:r>
      <w:r>
        <w:rPr>
          <w:spacing w:val="-6"/>
        </w:rPr>
        <w:t>without</w:t>
      </w:r>
      <w:r>
        <w:rPr>
          <w:spacing w:val="-10"/>
        </w:rPr>
        <w:t xml:space="preserve"> </w:t>
      </w:r>
      <w:r>
        <w:rPr>
          <w:spacing w:val="-6"/>
        </w:rPr>
        <w:t>affecting</w:t>
      </w:r>
      <w:r>
        <w:rPr>
          <w:spacing w:val="-10"/>
        </w:rPr>
        <w:t xml:space="preserve"> </w:t>
      </w:r>
      <w:r>
        <w:rPr>
          <w:spacing w:val="-6"/>
        </w:rPr>
        <w:t>this</w:t>
      </w:r>
      <w:r>
        <w:rPr>
          <w:spacing w:val="-10"/>
        </w:rPr>
        <w:t xml:space="preserve"> </w:t>
      </w:r>
      <w:r>
        <w:rPr>
          <w:spacing w:val="-6"/>
        </w:rPr>
        <w:t>guarantee,</w:t>
      </w:r>
      <w:r>
        <w:rPr>
          <w:spacing w:val="-10"/>
        </w:rPr>
        <w:t xml:space="preserve"> </w:t>
      </w:r>
      <w:r>
        <w:rPr>
          <w:spacing w:val="-6"/>
        </w:rPr>
        <w:t>to</w:t>
      </w:r>
      <w:r>
        <w:rPr>
          <w:spacing w:val="-11"/>
        </w:rPr>
        <w:t xml:space="preserve"> </w:t>
      </w:r>
      <w:r>
        <w:rPr>
          <w:spacing w:val="-6"/>
        </w:rPr>
        <w:t>postpone</w:t>
      </w:r>
      <w:r>
        <w:rPr>
          <w:spacing w:val="-11"/>
        </w:rPr>
        <w:t xml:space="preserve"> </w:t>
      </w:r>
      <w:r>
        <w:rPr>
          <w:spacing w:val="-6"/>
        </w:rPr>
        <w:t>from</w:t>
      </w:r>
      <w:r>
        <w:rPr>
          <w:spacing w:val="-10"/>
        </w:rPr>
        <w:t xml:space="preserve"> </w:t>
      </w:r>
      <w:r>
        <w:rPr>
          <w:spacing w:val="-6"/>
        </w:rPr>
        <w:t>time</w:t>
      </w:r>
      <w:r>
        <w:rPr>
          <w:spacing w:val="-12"/>
        </w:rPr>
        <w:t xml:space="preserve"> </w:t>
      </w:r>
      <w:r>
        <w:rPr>
          <w:spacing w:val="-6"/>
        </w:rPr>
        <w:t>to</w:t>
      </w:r>
      <w:r>
        <w:rPr>
          <w:spacing w:val="-11"/>
        </w:rPr>
        <w:t xml:space="preserve"> </w:t>
      </w:r>
      <w:r>
        <w:rPr>
          <w:spacing w:val="-6"/>
        </w:rPr>
        <w:t>time</w:t>
      </w:r>
      <w:r>
        <w:rPr>
          <w:spacing w:val="-11"/>
        </w:rPr>
        <w:t xml:space="preserve"> </w:t>
      </w:r>
      <w:r>
        <w:rPr>
          <w:spacing w:val="-6"/>
        </w:rPr>
        <w:t>the</w:t>
      </w:r>
      <w:r>
        <w:rPr>
          <w:spacing w:val="-10"/>
        </w:rPr>
        <w:t xml:space="preserve"> </w:t>
      </w:r>
      <w:r>
        <w:rPr>
          <w:spacing w:val="-6"/>
        </w:rPr>
        <w:t>exercise</w:t>
      </w:r>
      <w:r>
        <w:rPr>
          <w:spacing w:val="-11"/>
        </w:rPr>
        <w:t xml:space="preserve"> </w:t>
      </w:r>
      <w:r>
        <w:rPr>
          <w:spacing w:val="-6"/>
        </w:rPr>
        <w:t>of</w:t>
      </w:r>
      <w:r>
        <w:rPr>
          <w:spacing w:val="-11"/>
        </w:rPr>
        <w:t xml:space="preserve"> </w:t>
      </w:r>
      <w:r>
        <w:rPr>
          <w:spacing w:val="-6"/>
        </w:rPr>
        <w:t xml:space="preserve">any </w:t>
      </w:r>
      <w:r>
        <w:t>powers</w:t>
      </w:r>
      <w:r>
        <w:rPr>
          <w:spacing w:val="-11"/>
        </w:rPr>
        <w:t xml:space="preserve"> </w:t>
      </w:r>
      <w:r>
        <w:t>vested</w:t>
      </w:r>
      <w:r>
        <w:rPr>
          <w:spacing w:val="-12"/>
        </w:rPr>
        <w:t xml:space="preserve"> </w:t>
      </w:r>
      <w:r>
        <w:t>in</w:t>
      </w:r>
      <w:r>
        <w:rPr>
          <w:spacing w:val="-12"/>
        </w:rPr>
        <w:t xml:space="preserve"> </w:t>
      </w:r>
      <w:r>
        <w:t>them</w:t>
      </w:r>
      <w:r>
        <w:rPr>
          <w:spacing w:val="-12"/>
        </w:rPr>
        <w:t xml:space="preserve"> </w:t>
      </w:r>
      <w:r>
        <w:t>or</w:t>
      </w:r>
      <w:r>
        <w:rPr>
          <w:spacing w:val="-12"/>
        </w:rPr>
        <w:t xml:space="preserve"> </w:t>
      </w:r>
      <w:r>
        <w:t>of</w:t>
      </w:r>
      <w:r>
        <w:rPr>
          <w:spacing w:val="-12"/>
        </w:rPr>
        <w:t xml:space="preserve"> </w:t>
      </w:r>
      <w:r>
        <w:t>any</w:t>
      </w:r>
      <w:r>
        <w:rPr>
          <w:spacing w:val="-13"/>
        </w:rPr>
        <w:t xml:space="preserve"> </w:t>
      </w:r>
      <w:r>
        <w:t>right</w:t>
      </w:r>
      <w:r>
        <w:rPr>
          <w:spacing w:val="-12"/>
        </w:rPr>
        <w:t xml:space="preserve"> </w:t>
      </w:r>
      <w:r>
        <w:t>which</w:t>
      </w:r>
      <w:r>
        <w:rPr>
          <w:spacing w:val="-12"/>
        </w:rPr>
        <w:t xml:space="preserve"> </w:t>
      </w:r>
      <w:r>
        <w:t>they</w:t>
      </w:r>
      <w:r>
        <w:rPr>
          <w:spacing w:val="-13"/>
        </w:rPr>
        <w:t xml:space="preserve"> </w:t>
      </w:r>
      <w:r>
        <w:t>might</w:t>
      </w:r>
      <w:r>
        <w:rPr>
          <w:spacing w:val="-12"/>
        </w:rPr>
        <w:t xml:space="preserve"> </w:t>
      </w:r>
      <w:r>
        <w:t>have</w:t>
      </w:r>
      <w:r>
        <w:rPr>
          <w:spacing w:val="-12"/>
        </w:rPr>
        <w:t xml:space="preserve"> </w:t>
      </w:r>
      <w:r>
        <w:t>against</w:t>
      </w:r>
      <w:r>
        <w:rPr>
          <w:spacing w:val="-12"/>
        </w:rPr>
        <w:t xml:space="preserve"> </w:t>
      </w:r>
      <w:r>
        <w:t>the</w:t>
      </w:r>
      <w:r>
        <w:rPr>
          <w:spacing w:val="-12"/>
        </w:rPr>
        <w:t xml:space="preserve"> </w:t>
      </w:r>
      <w:r>
        <w:t>SELLER,</w:t>
      </w:r>
      <w:r>
        <w:rPr>
          <w:spacing w:val="-12"/>
        </w:rPr>
        <w:t xml:space="preserve"> </w:t>
      </w:r>
      <w:r>
        <w:t>and</w:t>
      </w:r>
      <w:r>
        <w:rPr>
          <w:spacing w:val="-12"/>
        </w:rPr>
        <w:t xml:space="preserve"> </w:t>
      </w:r>
      <w:r>
        <w:t xml:space="preserve">to </w:t>
      </w:r>
      <w:r>
        <w:rPr>
          <w:w w:val="90"/>
        </w:rPr>
        <w:t xml:space="preserve">exercise the same at any time in any manner, and either to enforce to forebear to enforce any </w:t>
      </w:r>
      <w:r>
        <w:t xml:space="preserve">covenants contained or implied, in the aforementioned CONTRACT between the </w:t>
      </w:r>
      <w:r>
        <w:rPr>
          <w:spacing w:val="-4"/>
        </w:rPr>
        <w:t>OWNER/PURCHASER</w:t>
      </w:r>
      <w:r>
        <w:rPr>
          <w:spacing w:val="-14"/>
        </w:rPr>
        <w:t xml:space="preserve"> </w:t>
      </w:r>
      <w:r>
        <w:rPr>
          <w:spacing w:val="-4"/>
        </w:rPr>
        <w:t>and</w:t>
      </w:r>
      <w:r>
        <w:rPr>
          <w:spacing w:val="-14"/>
        </w:rPr>
        <w:t xml:space="preserve"> </w:t>
      </w:r>
      <w:r>
        <w:rPr>
          <w:spacing w:val="-4"/>
        </w:rPr>
        <w:t>the</w:t>
      </w:r>
      <w:r>
        <w:rPr>
          <w:spacing w:val="-13"/>
        </w:rPr>
        <w:t xml:space="preserve"> </w:t>
      </w:r>
      <w:r>
        <w:rPr>
          <w:spacing w:val="-4"/>
        </w:rPr>
        <w:t>SELLER</w:t>
      </w:r>
      <w:r>
        <w:rPr>
          <w:spacing w:val="-13"/>
        </w:rPr>
        <w:t xml:space="preserve"> </w:t>
      </w:r>
      <w:r>
        <w:rPr>
          <w:spacing w:val="-4"/>
        </w:rPr>
        <w:t>or</w:t>
      </w:r>
      <w:r>
        <w:rPr>
          <w:spacing w:val="-14"/>
        </w:rPr>
        <w:t xml:space="preserve"> </w:t>
      </w:r>
      <w:r>
        <w:rPr>
          <w:spacing w:val="-4"/>
        </w:rPr>
        <w:t>any</w:t>
      </w:r>
      <w:r>
        <w:rPr>
          <w:spacing w:val="-14"/>
        </w:rPr>
        <w:t xml:space="preserve"> </w:t>
      </w:r>
      <w:r>
        <w:rPr>
          <w:spacing w:val="-4"/>
        </w:rPr>
        <w:t>other</w:t>
      </w:r>
      <w:r>
        <w:rPr>
          <w:spacing w:val="-13"/>
        </w:rPr>
        <w:t xml:space="preserve"> </w:t>
      </w:r>
      <w:r>
        <w:rPr>
          <w:spacing w:val="-4"/>
        </w:rPr>
        <w:t>course</w:t>
      </w:r>
      <w:r>
        <w:rPr>
          <w:spacing w:val="-14"/>
        </w:rPr>
        <w:t xml:space="preserve"> </w:t>
      </w:r>
      <w:r>
        <w:rPr>
          <w:spacing w:val="-4"/>
        </w:rPr>
        <w:t>of</w:t>
      </w:r>
      <w:r>
        <w:rPr>
          <w:spacing w:val="-14"/>
        </w:rPr>
        <w:t xml:space="preserve"> </w:t>
      </w:r>
      <w:r>
        <w:rPr>
          <w:spacing w:val="-4"/>
        </w:rPr>
        <w:t>or</w:t>
      </w:r>
      <w:r>
        <w:rPr>
          <w:spacing w:val="-11"/>
        </w:rPr>
        <w:t xml:space="preserve"> </w:t>
      </w:r>
      <w:r>
        <w:rPr>
          <w:spacing w:val="-4"/>
        </w:rPr>
        <w:t>remedy</w:t>
      </w:r>
      <w:r>
        <w:rPr>
          <w:spacing w:val="-14"/>
        </w:rPr>
        <w:t xml:space="preserve"> </w:t>
      </w:r>
      <w:r>
        <w:rPr>
          <w:spacing w:val="-4"/>
        </w:rPr>
        <w:t>or</w:t>
      </w:r>
      <w:r>
        <w:rPr>
          <w:spacing w:val="-14"/>
        </w:rPr>
        <w:t xml:space="preserve"> </w:t>
      </w:r>
      <w:r>
        <w:rPr>
          <w:spacing w:val="-4"/>
        </w:rPr>
        <w:t>security</w:t>
      </w:r>
      <w:r>
        <w:rPr>
          <w:spacing w:val="-14"/>
        </w:rPr>
        <w:t xml:space="preserve"> </w:t>
      </w:r>
      <w:r>
        <w:rPr>
          <w:spacing w:val="-4"/>
        </w:rPr>
        <w:t xml:space="preserve">available </w:t>
      </w:r>
      <w:r>
        <w:t>to the OWNER/PURCHASER.</w:t>
      </w:r>
    </w:p>
    <w:p w14:paraId="24523FCA" w14:textId="77777777" w:rsidR="00A13382" w:rsidRDefault="00000000">
      <w:pPr>
        <w:pStyle w:val="BodyText"/>
        <w:spacing w:before="176" w:line="271" w:lineRule="auto"/>
        <w:ind w:left="1080" w:right="1077"/>
        <w:jc w:val="both"/>
      </w:pPr>
      <w:r>
        <w:rPr>
          <w:spacing w:val="-6"/>
        </w:rPr>
        <w:t>The</w:t>
      </w:r>
      <w:r>
        <w:rPr>
          <w:spacing w:val="-13"/>
        </w:rPr>
        <w:t xml:space="preserve"> </w:t>
      </w:r>
      <w:r>
        <w:rPr>
          <w:spacing w:val="-6"/>
        </w:rPr>
        <w:t>Bank</w:t>
      </w:r>
      <w:r>
        <w:rPr>
          <w:spacing w:val="-12"/>
        </w:rPr>
        <w:t xml:space="preserve"> </w:t>
      </w:r>
      <w:r>
        <w:rPr>
          <w:spacing w:val="-6"/>
        </w:rPr>
        <w:t>shall</w:t>
      </w:r>
      <w:r>
        <w:rPr>
          <w:spacing w:val="-12"/>
        </w:rPr>
        <w:t xml:space="preserve"> </w:t>
      </w:r>
      <w:r>
        <w:rPr>
          <w:spacing w:val="-6"/>
        </w:rPr>
        <w:t>not</w:t>
      </w:r>
      <w:r>
        <w:rPr>
          <w:spacing w:val="-12"/>
        </w:rPr>
        <w:t xml:space="preserve"> </w:t>
      </w:r>
      <w:r>
        <w:rPr>
          <w:spacing w:val="-6"/>
        </w:rPr>
        <w:t>be</w:t>
      </w:r>
      <w:r>
        <w:rPr>
          <w:spacing w:val="-12"/>
        </w:rPr>
        <w:t xml:space="preserve"> </w:t>
      </w:r>
      <w:r>
        <w:rPr>
          <w:spacing w:val="-6"/>
        </w:rPr>
        <w:t>released</w:t>
      </w:r>
      <w:r>
        <w:rPr>
          <w:spacing w:val="-12"/>
        </w:rPr>
        <w:t xml:space="preserve"> </w:t>
      </w:r>
      <w:r>
        <w:rPr>
          <w:spacing w:val="-6"/>
        </w:rPr>
        <w:t>of</w:t>
      </w:r>
      <w:r>
        <w:rPr>
          <w:spacing w:val="-12"/>
        </w:rPr>
        <w:t xml:space="preserve"> </w:t>
      </w:r>
      <w:r>
        <w:rPr>
          <w:spacing w:val="-6"/>
        </w:rPr>
        <w:t>its</w:t>
      </w:r>
      <w:r>
        <w:rPr>
          <w:spacing w:val="-12"/>
        </w:rPr>
        <w:t xml:space="preserve"> </w:t>
      </w:r>
      <w:r>
        <w:rPr>
          <w:spacing w:val="-6"/>
        </w:rPr>
        <w:t>obligations</w:t>
      </w:r>
      <w:r>
        <w:rPr>
          <w:spacing w:val="-12"/>
        </w:rPr>
        <w:t xml:space="preserve"> </w:t>
      </w:r>
      <w:r>
        <w:rPr>
          <w:spacing w:val="-6"/>
        </w:rPr>
        <w:t>under</w:t>
      </w:r>
      <w:r>
        <w:rPr>
          <w:spacing w:val="-12"/>
        </w:rPr>
        <w:t xml:space="preserve"> </w:t>
      </w:r>
      <w:r>
        <w:rPr>
          <w:spacing w:val="-6"/>
        </w:rPr>
        <w:t>these</w:t>
      </w:r>
      <w:r>
        <w:rPr>
          <w:spacing w:val="-12"/>
        </w:rPr>
        <w:t xml:space="preserve"> </w:t>
      </w:r>
      <w:r>
        <w:rPr>
          <w:spacing w:val="-6"/>
        </w:rPr>
        <w:t>presents</w:t>
      </w:r>
      <w:r>
        <w:rPr>
          <w:spacing w:val="-12"/>
        </w:rPr>
        <w:t xml:space="preserve"> </w:t>
      </w:r>
      <w:r>
        <w:rPr>
          <w:spacing w:val="-6"/>
        </w:rPr>
        <w:t>by</w:t>
      </w:r>
      <w:r>
        <w:rPr>
          <w:spacing w:val="-12"/>
        </w:rPr>
        <w:t xml:space="preserve"> </w:t>
      </w:r>
      <w:r>
        <w:rPr>
          <w:spacing w:val="-6"/>
        </w:rPr>
        <w:t>any</w:t>
      </w:r>
      <w:r>
        <w:rPr>
          <w:spacing w:val="-13"/>
        </w:rPr>
        <w:t xml:space="preserve"> </w:t>
      </w:r>
      <w:r>
        <w:rPr>
          <w:spacing w:val="-6"/>
        </w:rPr>
        <w:t>exercise</w:t>
      </w:r>
      <w:r>
        <w:rPr>
          <w:spacing w:val="-12"/>
        </w:rPr>
        <w:t xml:space="preserve"> </w:t>
      </w:r>
      <w:r>
        <w:rPr>
          <w:spacing w:val="-6"/>
        </w:rPr>
        <w:t>by</w:t>
      </w:r>
      <w:r>
        <w:rPr>
          <w:spacing w:val="-12"/>
        </w:rPr>
        <w:t xml:space="preserve"> </w:t>
      </w:r>
      <w:r>
        <w:rPr>
          <w:spacing w:val="-6"/>
        </w:rPr>
        <w:t>the OWNER/PURCHAER</w:t>
      </w:r>
      <w:r>
        <w:rPr>
          <w:spacing w:val="-8"/>
        </w:rPr>
        <w:t xml:space="preserve"> </w:t>
      </w:r>
      <w:r>
        <w:rPr>
          <w:spacing w:val="-6"/>
        </w:rPr>
        <w:t>of</w:t>
      </w:r>
      <w:r>
        <w:rPr>
          <w:spacing w:val="-10"/>
        </w:rPr>
        <w:t xml:space="preserve"> </w:t>
      </w:r>
      <w:r>
        <w:rPr>
          <w:spacing w:val="-6"/>
        </w:rPr>
        <w:t>its</w:t>
      </w:r>
      <w:r>
        <w:rPr>
          <w:spacing w:val="-10"/>
        </w:rPr>
        <w:t xml:space="preserve"> </w:t>
      </w:r>
      <w:r>
        <w:rPr>
          <w:spacing w:val="-6"/>
        </w:rPr>
        <w:t>liability</w:t>
      </w:r>
      <w:r>
        <w:rPr>
          <w:spacing w:val="-8"/>
        </w:rPr>
        <w:t xml:space="preserve"> </w:t>
      </w:r>
      <w:r>
        <w:rPr>
          <w:spacing w:val="-6"/>
        </w:rPr>
        <w:t>with</w:t>
      </w:r>
      <w:r>
        <w:rPr>
          <w:spacing w:val="-8"/>
        </w:rPr>
        <w:t xml:space="preserve"> </w:t>
      </w:r>
      <w:r>
        <w:rPr>
          <w:spacing w:val="-6"/>
        </w:rPr>
        <w:t>reference</w:t>
      </w:r>
      <w:r>
        <w:rPr>
          <w:spacing w:val="-8"/>
        </w:rPr>
        <w:t xml:space="preserve"> </w:t>
      </w:r>
      <w:r>
        <w:rPr>
          <w:spacing w:val="-6"/>
        </w:rPr>
        <w:t>to</w:t>
      </w:r>
      <w:r>
        <w:rPr>
          <w:spacing w:val="-10"/>
        </w:rPr>
        <w:t xml:space="preserve"> </w:t>
      </w:r>
      <w:r>
        <w:rPr>
          <w:spacing w:val="-6"/>
        </w:rPr>
        <w:t>the</w:t>
      </w:r>
      <w:r>
        <w:rPr>
          <w:spacing w:val="-10"/>
        </w:rPr>
        <w:t xml:space="preserve"> </w:t>
      </w:r>
      <w:r>
        <w:rPr>
          <w:spacing w:val="-6"/>
        </w:rPr>
        <w:t>matters</w:t>
      </w:r>
      <w:r>
        <w:rPr>
          <w:spacing w:val="-8"/>
        </w:rPr>
        <w:t xml:space="preserve"> </w:t>
      </w:r>
      <w:r>
        <w:rPr>
          <w:spacing w:val="-6"/>
        </w:rPr>
        <w:t>aforesaid</w:t>
      </w:r>
      <w:r>
        <w:rPr>
          <w:spacing w:val="-8"/>
        </w:rPr>
        <w:t xml:space="preserve"> </w:t>
      </w:r>
      <w:r>
        <w:rPr>
          <w:spacing w:val="-6"/>
        </w:rPr>
        <w:t>or</w:t>
      </w:r>
      <w:r>
        <w:rPr>
          <w:spacing w:val="-8"/>
        </w:rPr>
        <w:t xml:space="preserve"> </w:t>
      </w:r>
      <w:r>
        <w:rPr>
          <w:spacing w:val="-6"/>
        </w:rPr>
        <w:t>any</w:t>
      </w:r>
      <w:r>
        <w:rPr>
          <w:spacing w:val="-10"/>
        </w:rPr>
        <w:t xml:space="preserve"> </w:t>
      </w:r>
      <w:r>
        <w:rPr>
          <w:spacing w:val="-6"/>
        </w:rPr>
        <w:t>of</w:t>
      </w:r>
      <w:r>
        <w:rPr>
          <w:spacing w:val="-10"/>
        </w:rPr>
        <w:t xml:space="preserve"> </w:t>
      </w:r>
      <w:r>
        <w:rPr>
          <w:spacing w:val="-6"/>
        </w:rPr>
        <w:t>them</w:t>
      </w:r>
      <w:r>
        <w:rPr>
          <w:spacing w:val="-8"/>
        </w:rPr>
        <w:t xml:space="preserve"> </w:t>
      </w:r>
      <w:r>
        <w:rPr>
          <w:spacing w:val="-6"/>
        </w:rPr>
        <w:t xml:space="preserve">or </w:t>
      </w:r>
      <w:r>
        <w:t xml:space="preserve">by reason or any other acts of omission or commission on the part of the </w:t>
      </w:r>
      <w:r>
        <w:rPr>
          <w:spacing w:val="-2"/>
        </w:rPr>
        <w:t>OWNER/PURCHASER</w:t>
      </w:r>
      <w:r>
        <w:rPr>
          <w:spacing w:val="-14"/>
        </w:rPr>
        <w:t xml:space="preserve"> </w:t>
      </w:r>
      <w:r>
        <w:rPr>
          <w:spacing w:val="-2"/>
        </w:rPr>
        <w:t>or</w:t>
      </w:r>
      <w:r>
        <w:rPr>
          <w:spacing w:val="-13"/>
        </w:rPr>
        <w:t xml:space="preserve"> </w:t>
      </w:r>
      <w:r>
        <w:rPr>
          <w:spacing w:val="-2"/>
        </w:rPr>
        <w:t>any</w:t>
      </w:r>
      <w:r>
        <w:rPr>
          <w:spacing w:val="-14"/>
        </w:rPr>
        <w:t xml:space="preserve"> </w:t>
      </w:r>
      <w:r>
        <w:rPr>
          <w:spacing w:val="-2"/>
        </w:rPr>
        <w:t>other</w:t>
      </w:r>
      <w:r>
        <w:rPr>
          <w:spacing w:val="-13"/>
        </w:rPr>
        <w:t xml:space="preserve"> </w:t>
      </w:r>
      <w:r>
        <w:rPr>
          <w:spacing w:val="-2"/>
        </w:rPr>
        <w:t>indulgence</w:t>
      </w:r>
      <w:r>
        <w:rPr>
          <w:spacing w:val="-14"/>
        </w:rPr>
        <w:t xml:space="preserve"> </w:t>
      </w:r>
      <w:r>
        <w:rPr>
          <w:spacing w:val="-2"/>
        </w:rPr>
        <w:t>shown</w:t>
      </w:r>
      <w:r>
        <w:rPr>
          <w:spacing w:val="-14"/>
        </w:rPr>
        <w:t xml:space="preserve"> </w:t>
      </w:r>
      <w:r>
        <w:rPr>
          <w:spacing w:val="-2"/>
        </w:rPr>
        <w:t>by</w:t>
      </w:r>
      <w:r>
        <w:rPr>
          <w:spacing w:val="-14"/>
        </w:rPr>
        <w:t xml:space="preserve"> </w:t>
      </w:r>
      <w:r>
        <w:rPr>
          <w:spacing w:val="-2"/>
        </w:rPr>
        <w:t>the</w:t>
      </w:r>
      <w:r>
        <w:rPr>
          <w:spacing w:val="-14"/>
        </w:rPr>
        <w:t xml:space="preserve"> </w:t>
      </w:r>
      <w:r>
        <w:rPr>
          <w:spacing w:val="-2"/>
        </w:rPr>
        <w:t>OWNER/PURCHASER</w:t>
      </w:r>
      <w:r>
        <w:rPr>
          <w:spacing w:val="-13"/>
        </w:rPr>
        <w:t xml:space="preserve"> </w:t>
      </w:r>
      <w:r>
        <w:rPr>
          <w:spacing w:val="-2"/>
        </w:rPr>
        <w:t>or</w:t>
      </w:r>
      <w:r>
        <w:rPr>
          <w:spacing w:val="-14"/>
        </w:rPr>
        <w:t xml:space="preserve"> </w:t>
      </w:r>
      <w:r>
        <w:rPr>
          <w:spacing w:val="-2"/>
        </w:rPr>
        <w:t>by</w:t>
      </w:r>
      <w:r>
        <w:rPr>
          <w:spacing w:val="-14"/>
        </w:rPr>
        <w:t xml:space="preserve"> </w:t>
      </w:r>
      <w:r>
        <w:rPr>
          <w:spacing w:val="-2"/>
        </w:rPr>
        <w:t xml:space="preserve">any </w:t>
      </w:r>
      <w:r>
        <w:t>other</w:t>
      </w:r>
      <w:r>
        <w:rPr>
          <w:spacing w:val="-16"/>
        </w:rPr>
        <w:t xml:space="preserve"> </w:t>
      </w:r>
      <w:r>
        <w:t>matter</w:t>
      </w:r>
      <w:r>
        <w:rPr>
          <w:spacing w:val="-16"/>
        </w:rPr>
        <w:t xml:space="preserve"> </w:t>
      </w:r>
      <w:r>
        <w:t>or</w:t>
      </w:r>
      <w:r>
        <w:rPr>
          <w:spacing w:val="-16"/>
        </w:rPr>
        <w:t xml:space="preserve"> </w:t>
      </w:r>
      <w:r>
        <w:t>things.</w:t>
      </w:r>
    </w:p>
    <w:p w14:paraId="0265F99C" w14:textId="77777777" w:rsidR="00A13382" w:rsidRDefault="00000000">
      <w:pPr>
        <w:pStyle w:val="BodyText"/>
        <w:spacing w:before="166" w:line="271" w:lineRule="auto"/>
        <w:ind w:left="1080" w:right="1078"/>
        <w:jc w:val="both"/>
      </w:pPr>
      <w:r>
        <w:rPr>
          <w:spacing w:val="-2"/>
        </w:rPr>
        <w:t>The</w:t>
      </w:r>
      <w:r>
        <w:rPr>
          <w:spacing w:val="-11"/>
        </w:rPr>
        <w:t xml:space="preserve"> </w:t>
      </w:r>
      <w:r>
        <w:rPr>
          <w:spacing w:val="-2"/>
        </w:rPr>
        <w:t>Bank</w:t>
      </w:r>
      <w:r>
        <w:rPr>
          <w:spacing w:val="-12"/>
        </w:rPr>
        <w:t xml:space="preserve"> </w:t>
      </w:r>
      <w:r>
        <w:rPr>
          <w:spacing w:val="-2"/>
        </w:rPr>
        <w:t>also</w:t>
      </w:r>
      <w:r>
        <w:rPr>
          <w:spacing w:val="-11"/>
        </w:rPr>
        <w:t xml:space="preserve"> </w:t>
      </w:r>
      <w:r>
        <w:rPr>
          <w:spacing w:val="-2"/>
        </w:rPr>
        <w:t>agree</w:t>
      </w:r>
      <w:r>
        <w:rPr>
          <w:spacing w:val="-12"/>
        </w:rPr>
        <w:t xml:space="preserve"> </w:t>
      </w:r>
      <w:r>
        <w:rPr>
          <w:spacing w:val="-2"/>
        </w:rPr>
        <w:t>that</w:t>
      </w:r>
      <w:r>
        <w:rPr>
          <w:spacing w:val="-11"/>
        </w:rPr>
        <w:t xml:space="preserve"> </w:t>
      </w:r>
      <w:r>
        <w:rPr>
          <w:spacing w:val="-2"/>
        </w:rPr>
        <w:t>the</w:t>
      </w:r>
      <w:r>
        <w:rPr>
          <w:spacing w:val="-11"/>
        </w:rPr>
        <w:t xml:space="preserve"> </w:t>
      </w:r>
      <w:r>
        <w:rPr>
          <w:spacing w:val="-2"/>
        </w:rPr>
        <w:t>OWNER/PUCHASER</w:t>
      </w:r>
      <w:r>
        <w:rPr>
          <w:spacing w:val="-12"/>
        </w:rPr>
        <w:t xml:space="preserve"> </w:t>
      </w:r>
      <w:r>
        <w:rPr>
          <w:spacing w:val="-2"/>
        </w:rPr>
        <w:t>at</w:t>
      </w:r>
      <w:r>
        <w:rPr>
          <w:spacing w:val="-11"/>
        </w:rPr>
        <w:t xml:space="preserve"> </w:t>
      </w:r>
      <w:r>
        <w:rPr>
          <w:spacing w:val="-2"/>
        </w:rPr>
        <w:t>its</w:t>
      </w:r>
      <w:r>
        <w:rPr>
          <w:spacing w:val="-12"/>
        </w:rPr>
        <w:t xml:space="preserve"> </w:t>
      </w:r>
      <w:r>
        <w:rPr>
          <w:spacing w:val="-2"/>
        </w:rPr>
        <w:t>option</w:t>
      </w:r>
      <w:r>
        <w:rPr>
          <w:spacing w:val="-12"/>
        </w:rPr>
        <w:t xml:space="preserve"> </w:t>
      </w:r>
      <w:r>
        <w:rPr>
          <w:spacing w:val="-2"/>
        </w:rPr>
        <w:t>shall</w:t>
      </w:r>
      <w:r>
        <w:rPr>
          <w:spacing w:val="-11"/>
        </w:rPr>
        <w:t xml:space="preserve"> </w:t>
      </w:r>
      <w:r>
        <w:rPr>
          <w:spacing w:val="-2"/>
        </w:rPr>
        <w:t>be</w:t>
      </w:r>
      <w:r>
        <w:rPr>
          <w:spacing w:val="-12"/>
        </w:rPr>
        <w:t xml:space="preserve"> </w:t>
      </w:r>
      <w:r>
        <w:rPr>
          <w:spacing w:val="-2"/>
        </w:rPr>
        <w:t>entitled</w:t>
      </w:r>
      <w:r>
        <w:rPr>
          <w:spacing w:val="-11"/>
        </w:rPr>
        <w:t xml:space="preserve"> </w:t>
      </w:r>
      <w:r>
        <w:rPr>
          <w:spacing w:val="-2"/>
        </w:rPr>
        <w:t>to</w:t>
      </w:r>
      <w:r>
        <w:rPr>
          <w:spacing w:val="-12"/>
        </w:rPr>
        <w:t xml:space="preserve"> </w:t>
      </w:r>
      <w:r>
        <w:rPr>
          <w:spacing w:val="-2"/>
        </w:rPr>
        <w:t xml:space="preserve">enforce </w:t>
      </w:r>
      <w:r>
        <w:t xml:space="preserve">this Guarantee against the Bank as a Principal Debtor, in the first instance without </w:t>
      </w:r>
      <w:r>
        <w:rPr>
          <w:spacing w:val="-8"/>
        </w:rPr>
        <w:t>proceeding against the SELLER and not withstanding</w:t>
      </w:r>
      <w:r>
        <w:rPr>
          <w:spacing w:val="-10"/>
        </w:rPr>
        <w:t xml:space="preserve"> </w:t>
      </w:r>
      <w:r>
        <w:rPr>
          <w:spacing w:val="-8"/>
        </w:rPr>
        <w:t>any</w:t>
      </w:r>
      <w:r>
        <w:rPr>
          <w:spacing w:val="-10"/>
        </w:rPr>
        <w:t xml:space="preserve"> </w:t>
      </w:r>
      <w:r>
        <w:rPr>
          <w:spacing w:val="-8"/>
        </w:rPr>
        <w:t>security</w:t>
      </w:r>
      <w:r>
        <w:rPr>
          <w:spacing w:val="-10"/>
        </w:rPr>
        <w:t xml:space="preserve"> </w:t>
      </w:r>
      <w:r>
        <w:rPr>
          <w:spacing w:val="-8"/>
        </w:rPr>
        <w:t>or</w:t>
      </w:r>
      <w:r>
        <w:rPr>
          <w:spacing w:val="-10"/>
        </w:rPr>
        <w:t xml:space="preserve"> </w:t>
      </w:r>
      <w:r>
        <w:rPr>
          <w:spacing w:val="-8"/>
        </w:rPr>
        <w:t>other guarantee</w:t>
      </w:r>
      <w:r>
        <w:rPr>
          <w:spacing w:val="-10"/>
        </w:rPr>
        <w:t xml:space="preserve"> </w:t>
      </w:r>
      <w:r>
        <w:rPr>
          <w:spacing w:val="-8"/>
        </w:rPr>
        <w:t xml:space="preserve">that the </w:t>
      </w:r>
      <w:r>
        <w:t>OWNER/PURCHASER may have in relation to the SELLER’s liabilities. Notwithstanding anything</w:t>
      </w:r>
      <w:r>
        <w:rPr>
          <w:spacing w:val="-19"/>
        </w:rPr>
        <w:t xml:space="preserve"> </w:t>
      </w:r>
      <w:r>
        <w:t>contained</w:t>
      </w:r>
      <w:r>
        <w:rPr>
          <w:spacing w:val="-3"/>
        </w:rPr>
        <w:t xml:space="preserve"> </w:t>
      </w:r>
      <w:r>
        <w:t xml:space="preserve">herein above our liability under this Guarantee is restricted to Rs. </w:t>
      </w:r>
      <w:r>
        <w:rPr>
          <w:spacing w:val="-8"/>
        </w:rPr>
        <w:t>(Rupees ) and it shall remain in force up to and including</w:t>
      </w:r>
      <w:r>
        <w:rPr>
          <w:spacing w:val="-4"/>
        </w:rPr>
        <w:t xml:space="preserve"> </w:t>
      </w:r>
      <w:r>
        <w:rPr>
          <w:spacing w:val="-8"/>
        </w:rPr>
        <w:t>and</w:t>
      </w:r>
      <w:r>
        <w:rPr>
          <w:spacing w:val="-10"/>
        </w:rPr>
        <w:t xml:space="preserve"> </w:t>
      </w:r>
      <w:r>
        <w:rPr>
          <w:spacing w:val="-8"/>
        </w:rPr>
        <w:t>shall</w:t>
      </w:r>
      <w:r>
        <w:rPr>
          <w:spacing w:val="-9"/>
        </w:rPr>
        <w:t xml:space="preserve"> </w:t>
      </w:r>
      <w:r>
        <w:rPr>
          <w:spacing w:val="-8"/>
        </w:rPr>
        <w:t>be</w:t>
      </w:r>
      <w:r>
        <w:rPr>
          <w:spacing w:val="-9"/>
        </w:rPr>
        <w:t xml:space="preserve"> </w:t>
      </w:r>
      <w:r>
        <w:rPr>
          <w:spacing w:val="-8"/>
        </w:rPr>
        <w:t>extended from</w:t>
      </w:r>
      <w:r>
        <w:rPr>
          <w:spacing w:val="-9"/>
        </w:rPr>
        <w:t xml:space="preserve"> </w:t>
      </w:r>
      <w:r>
        <w:rPr>
          <w:spacing w:val="-8"/>
        </w:rPr>
        <w:t>time</w:t>
      </w:r>
      <w:r>
        <w:rPr>
          <w:spacing w:val="-9"/>
        </w:rPr>
        <w:t xml:space="preserve"> </w:t>
      </w:r>
      <w:r>
        <w:rPr>
          <w:spacing w:val="-8"/>
        </w:rPr>
        <w:t xml:space="preserve">to </w:t>
      </w:r>
      <w:r>
        <w:rPr>
          <w:spacing w:val="-2"/>
        </w:rPr>
        <w:t>time</w:t>
      </w:r>
      <w:r>
        <w:rPr>
          <w:spacing w:val="-12"/>
        </w:rPr>
        <w:t xml:space="preserve"> </w:t>
      </w:r>
      <w:r>
        <w:rPr>
          <w:spacing w:val="-2"/>
        </w:rPr>
        <w:t>for</w:t>
      </w:r>
      <w:r>
        <w:rPr>
          <w:spacing w:val="-12"/>
        </w:rPr>
        <w:t xml:space="preserve"> </w:t>
      </w:r>
      <w:r>
        <w:rPr>
          <w:spacing w:val="-2"/>
        </w:rPr>
        <w:t>such</w:t>
      </w:r>
      <w:r>
        <w:rPr>
          <w:spacing w:val="-12"/>
        </w:rPr>
        <w:t xml:space="preserve"> </w:t>
      </w:r>
      <w:r>
        <w:rPr>
          <w:spacing w:val="-2"/>
        </w:rPr>
        <w:t>period</w:t>
      </w:r>
      <w:r>
        <w:rPr>
          <w:spacing w:val="-12"/>
        </w:rPr>
        <w:t xml:space="preserve"> </w:t>
      </w:r>
      <w:r>
        <w:rPr>
          <w:spacing w:val="-2"/>
        </w:rPr>
        <w:t>as</w:t>
      </w:r>
      <w:r>
        <w:rPr>
          <w:spacing w:val="-12"/>
        </w:rPr>
        <w:t xml:space="preserve"> </w:t>
      </w:r>
      <w:r>
        <w:rPr>
          <w:spacing w:val="-2"/>
        </w:rPr>
        <w:t>may</w:t>
      </w:r>
      <w:r>
        <w:rPr>
          <w:spacing w:val="-12"/>
        </w:rPr>
        <w:t xml:space="preserve"> </w:t>
      </w:r>
      <w:r>
        <w:rPr>
          <w:spacing w:val="-2"/>
        </w:rPr>
        <w:t>be</w:t>
      </w:r>
      <w:r>
        <w:rPr>
          <w:spacing w:val="-13"/>
        </w:rPr>
        <w:t xml:space="preserve"> </w:t>
      </w:r>
      <w:r>
        <w:rPr>
          <w:spacing w:val="-2"/>
        </w:rPr>
        <w:t>desired</w:t>
      </w:r>
      <w:r>
        <w:rPr>
          <w:spacing w:val="-13"/>
        </w:rPr>
        <w:t xml:space="preserve"> </w:t>
      </w:r>
      <w:r>
        <w:rPr>
          <w:spacing w:val="-2"/>
        </w:rPr>
        <w:t>by</w:t>
      </w:r>
      <w:r>
        <w:rPr>
          <w:spacing w:val="-13"/>
        </w:rPr>
        <w:t xml:space="preserve"> </w:t>
      </w:r>
      <w:r>
        <w:rPr>
          <w:spacing w:val="-2"/>
        </w:rPr>
        <w:t>the</w:t>
      </w:r>
      <w:r>
        <w:rPr>
          <w:spacing w:val="-12"/>
        </w:rPr>
        <w:t xml:space="preserve"> </w:t>
      </w:r>
      <w:r>
        <w:rPr>
          <w:spacing w:val="-2"/>
        </w:rPr>
        <w:t>SELLER</w:t>
      </w:r>
      <w:r>
        <w:rPr>
          <w:spacing w:val="-12"/>
        </w:rPr>
        <w:t xml:space="preserve"> </w:t>
      </w:r>
      <w:r>
        <w:rPr>
          <w:spacing w:val="-2"/>
        </w:rPr>
        <w:t>on</w:t>
      </w:r>
      <w:r>
        <w:rPr>
          <w:spacing w:val="-12"/>
        </w:rPr>
        <w:t xml:space="preserve"> </w:t>
      </w:r>
      <w:r>
        <w:rPr>
          <w:spacing w:val="-2"/>
        </w:rPr>
        <w:t>whose</w:t>
      </w:r>
      <w:r>
        <w:rPr>
          <w:spacing w:val="-12"/>
        </w:rPr>
        <w:t xml:space="preserve"> </w:t>
      </w:r>
      <w:r>
        <w:rPr>
          <w:spacing w:val="-2"/>
        </w:rPr>
        <w:t>behalf</w:t>
      </w:r>
      <w:r>
        <w:rPr>
          <w:spacing w:val="-12"/>
        </w:rPr>
        <w:t xml:space="preserve"> </w:t>
      </w:r>
      <w:r>
        <w:rPr>
          <w:spacing w:val="-2"/>
        </w:rPr>
        <w:t>this</w:t>
      </w:r>
      <w:r>
        <w:rPr>
          <w:spacing w:val="-12"/>
        </w:rPr>
        <w:t xml:space="preserve"> </w:t>
      </w:r>
      <w:r>
        <w:rPr>
          <w:spacing w:val="-2"/>
        </w:rPr>
        <w:t>guarantee</w:t>
      </w:r>
      <w:r>
        <w:rPr>
          <w:spacing w:val="-13"/>
        </w:rPr>
        <w:t xml:space="preserve"> </w:t>
      </w:r>
      <w:r>
        <w:rPr>
          <w:spacing w:val="-2"/>
        </w:rPr>
        <w:t xml:space="preserve">has </w:t>
      </w:r>
      <w:r>
        <w:t>been</w:t>
      </w:r>
      <w:r>
        <w:rPr>
          <w:spacing w:val="-18"/>
        </w:rPr>
        <w:t xml:space="preserve"> </w:t>
      </w:r>
      <w:r>
        <w:t>given.</w:t>
      </w:r>
    </w:p>
    <w:p w14:paraId="1D258541" w14:textId="77777777" w:rsidR="00A13382" w:rsidRDefault="00A13382">
      <w:pPr>
        <w:pStyle w:val="BodyText"/>
      </w:pPr>
    </w:p>
    <w:p w14:paraId="4375CF34" w14:textId="77777777" w:rsidR="00A13382" w:rsidRDefault="00A13382">
      <w:pPr>
        <w:pStyle w:val="BodyText"/>
        <w:spacing w:before="90"/>
      </w:pPr>
    </w:p>
    <w:p w14:paraId="199ADE67" w14:textId="77777777" w:rsidR="00A13382" w:rsidRDefault="00000000">
      <w:pPr>
        <w:pStyle w:val="BodyText"/>
        <w:spacing w:line="410" w:lineRule="auto"/>
        <w:ind w:left="1080" w:right="7568"/>
      </w:pPr>
      <w:r>
        <w:rPr>
          <w:spacing w:val="-2"/>
        </w:rPr>
        <w:t>Dated</w:t>
      </w:r>
      <w:r>
        <w:rPr>
          <w:spacing w:val="-24"/>
        </w:rPr>
        <w:t xml:space="preserve"> </w:t>
      </w:r>
      <w:r>
        <w:rPr>
          <w:spacing w:val="-2"/>
        </w:rPr>
        <w:t>at</w:t>
      </w:r>
      <w:r>
        <w:rPr>
          <w:spacing w:val="-23"/>
        </w:rPr>
        <w:t xml:space="preserve"> </w:t>
      </w:r>
      <w:r>
        <w:rPr>
          <w:spacing w:val="-2"/>
        </w:rPr>
        <w:t>on</w:t>
      </w:r>
      <w:r>
        <w:rPr>
          <w:spacing w:val="-24"/>
        </w:rPr>
        <w:t xml:space="preserve"> </w:t>
      </w:r>
      <w:r>
        <w:rPr>
          <w:spacing w:val="-2"/>
        </w:rPr>
        <w:t>this</w:t>
      </w:r>
      <w:r>
        <w:rPr>
          <w:spacing w:val="-24"/>
        </w:rPr>
        <w:t xml:space="preserve"> </w:t>
      </w:r>
      <w:r>
        <w:rPr>
          <w:spacing w:val="-2"/>
        </w:rPr>
        <w:t>day</w:t>
      </w:r>
      <w:r>
        <w:rPr>
          <w:spacing w:val="-25"/>
        </w:rPr>
        <w:t xml:space="preserve"> </w:t>
      </w:r>
      <w:r>
        <w:rPr>
          <w:spacing w:val="-2"/>
        </w:rPr>
        <w:t>of</w:t>
      </w:r>
      <w:r>
        <w:rPr>
          <w:spacing w:val="-24"/>
        </w:rPr>
        <w:t xml:space="preserve"> </w:t>
      </w:r>
      <w:r>
        <w:rPr>
          <w:spacing w:val="-2"/>
        </w:rPr>
        <w:t xml:space="preserve">2025 </w:t>
      </w:r>
      <w:r>
        <w:t>Signed and delivered by</w:t>
      </w:r>
    </w:p>
    <w:p w14:paraId="6552C718" w14:textId="77777777" w:rsidR="00A13382" w:rsidRDefault="00000000">
      <w:pPr>
        <w:pStyle w:val="BodyText"/>
        <w:spacing w:line="277" w:lineRule="exact"/>
        <w:ind w:left="1080"/>
      </w:pPr>
      <w:r>
        <w:rPr>
          <w:spacing w:val="-4"/>
        </w:rPr>
        <w:t>For</w:t>
      </w:r>
      <w:r>
        <w:rPr>
          <w:spacing w:val="-21"/>
        </w:rPr>
        <w:t xml:space="preserve"> </w:t>
      </w:r>
      <w:r>
        <w:rPr>
          <w:spacing w:val="-4"/>
        </w:rPr>
        <w:t>C</w:t>
      </w:r>
      <w:r>
        <w:rPr>
          <w:spacing w:val="-20"/>
        </w:rPr>
        <w:t xml:space="preserve"> </w:t>
      </w:r>
      <w:r>
        <w:rPr>
          <w:spacing w:val="-4"/>
        </w:rPr>
        <w:t>on</w:t>
      </w:r>
      <w:r>
        <w:rPr>
          <w:spacing w:val="-20"/>
        </w:rPr>
        <w:t xml:space="preserve"> </w:t>
      </w:r>
      <w:r>
        <w:rPr>
          <w:spacing w:val="-4"/>
        </w:rPr>
        <w:t>Behalf</w:t>
      </w:r>
      <w:r>
        <w:rPr>
          <w:spacing w:val="-22"/>
        </w:rPr>
        <w:t xml:space="preserve"> </w:t>
      </w:r>
      <w:r>
        <w:rPr>
          <w:spacing w:val="-5"/>
        </w:rPr>
        <w:t>of</w:t>
      </w:r>
    </w:p>
    <w:p w14:paraId="33ACCDF8" w14:textId="77777777" w:rsidR="00A13382" w:rsidRDefault="00000000">
      <w:pPr>
        <w:pStyle w:val="BodyText"/>
        <w:spacing w:before="198"/>
        <w:ind w:left="1080"/>
      </w:pPr>
      <w:r>
        <w:rPr>
          <w:spacing w:val="-2"/>
        </w:rPr>
        <w:t>Name</w:t>
      </w:r>
      <w:r>
        <w:rPr>
          <w:spacing w:val="-24"/>
        </w:rPr>
        <w:t xml:space="preserve"> </w:t>
      </w:r>
      <w:r>
        <w:rPr>
          <w:spacing w:val="-2"/>
        </w:rPr>
        <w:t>of</w:t>
      </w:r>
      <w:r>
        <w:rPr>
          <w:spacing w:val="-24"/>
        </w:rPr>
        <w:t xml:space="preserve"> </w:t>
      </w:r>
      <w:r>
        <w:rPr>
          <w:spacing w:val="-2"/>
        </w:rPr>
        <w:t>the</w:t>
      </w:r>
      <w:r>
        <w:rPr>
          <w:spacing w:val="-25"/>
        </w:rPr>
        <w:t xml:space="preserve"> </w:t>
      </w:r>
      <w:r>
        <w:rPr>
          <w:spacing w:val="-2"/>
        </w:rPr>
        <w:t>Bank</w:t>
      </w:r>
      <w:r>
        <w:rPr>
          <w:spacing w:val="-24"/>
        </w:rPr>
        <w:t xml:space="preserve"> </w:t>
      </w:r>
      <w:r>
        <w:rPr>
          <w:spacing w:val="-2"/>
        </w:rPr>
        <w:t>C</w:t>
      </w:r>
      <w:r>
        <w:rPr>
          <w:spacing w:val="-23"/>
        </w:rPr>
        <w:t xml:space="preserve"> </w:t>
      </w:r>
      <w:r>
        <w:rPr>
          <w:spacing w:val="-2"/>
        </w:rPr>
        <w:t>Branch</w:t>
      </w:r>
      <w:r>
        <w:rPr>
          <w:spacing w:val="-24"/>
        </w:rPr>
        <w:t xml:space="preserve"> </w:t>
      </w:r>
      <w:r>
        <w:rPr>
          <w:spacing w:val="-2"/>
        </w:rPr>
        <w:t>C</w:t>
      </w:r>
      <w:r>
        <w:rPr>
          <w:spacing w:val="-22"/>
        </w:rPr>
        <w:t xml:space="preserve"> </w:t>
      </w:r>
      <w:r>
        <w:rPr>
          <w:spacing w:val="-2"/>
        </w:rPr>
        <w:t>Its</w:t>
      </w:r>
      <w:r>
        <w:rPr>
          <w:spacing w:val="-24"/>
        </w:rPr>
        <w:t xml:space="preserve"> </w:t>
      </w:r>
      <w:r>
        <w:rPr>
          <w:spacing w:val="-2"/>
        </w:rPr>
        <w:t>official</w:t>
      </w:r>
      <w:r>
        <w:rPr>
          <w:spacing w:val="-23"/>
        </w:rPr>
        <w:t xml:space="preserve"> </w:t>
      </w:r>
      <w:r>
        <w:rPr>
          <w:spacing w:val="-2"/>
        </w:rPr>
        <w:t>Address</w:t>
      </w:r>
    </w:p>
    <w:p w14:paraId="07666C4D" w14:textId="77777777" w:rsidR="00A13382" w:rsidRDefault="00000000">
      <w:pPr>
        <w:spacing w:before="197"/>
        <w:ind w:left="1080"/>
        <w:rPr>
          <w:b/>
          <w:sz w:val="24"/>
        </w:rPr>
      </w:pPr>
      <w:r>
        <w:rPr>
          <w:b/>
          <w:spacing w:val="-4"/>
          <w:sz w:val="24"/>
          <w:u w:val="single"/>
        </w:rPr>
        <w:t>List</w:t>
      </w:r>
      <w:r>
        <w:rPr>
          <w:b/>
          <w:spacing w:val="-23"/>
          <w:sz w:val="24"/>
          <w:u w:val="single"/>
        </w:rPr>
        <w:t xml:space="preserve"> </w:t>
      </w:r>
      <w:r>
        <w:rPr>
          <w:b/>
          <w:spacing w:val="-4"/>
          <w:sz w:val="24"/>
          <w:u w:val="single"/>
        </w:rPr>
        <w:t>of</w:t>
      </w:r>
      <w:r>
        <w:rPr>
          <w:b/>
          <w:spacing w:val="-23"/>
          <w:sz w:val="24"/>
          <w:u w:val="single"/>
        </w:rPr>
        <w:t xml:space="preserve"> </w:t>
      </w:r>
      <w:r>
        <w:rPr>
          <w:b/>
          <w:spacing w:val="-4"/>
          <w:sz w:val="24"/>
          <w:u w:val="single"/>
        </w:rPr>
        <w:t>approved</w:t>
      </w:r>
      <w:r>
        <w:rPr>
          <w:b/>
          <w:spacing w:val="-23"/>
          <w:sz w:val="24"/>
          <w:u w:val="single"/>
        </w:rPr>
        <w:t xml:space="preserve"> </w:t>
      </w:r>
      <w:r>
        <w:rPr>
          <w:b/>
          <w:spacing w:val="-4"/>
          <w:sz w:val="24"/>
          <w:u w:val="single"/>
        </w:rPr>
        <w:t>Banks</w:t>
      </w:r>
    </w:p>
    <w:p w14:paraId="7F558B34" w14:textId="77777777" w:rsidR="00A13382" w:rsidRDefault="00000000">
      <w:pPr>
        <w:pStyle w:val="BodyText"/>
        <w:spacing w:before="198" w:line="271" w:lineRule="auto"/>
        <w:ind w:left="1080" w:right="1078"/>
        <w:jc w:val="both"/>
      </w:pPr>
      <w:r>
        <w:rPr>
          <w:spacing w:val="-4"/>
        </w:rPr>
        <w:t>(Any</w:t>
      </w:r>
      <w:r>
        <w:rPr>
          <w:spacing w:val="-15"/>
        </w:rPr>
        <w:t xml:space="preserve"> </w:t>
      </w:r>
      <w:r>
        <w:rPr>
          <w:spacing w:val="-4"/>
        </w:rPr>
        <w:t>Nationalized</w:t>
      </w:r>
      <w:r>
        <w:rPr>
          <w:spacing w:val="-14"/>
        </w:rPr>
        <w:t xml:space="preserve"> </w:t>
      </w:r>
      <w:r>
        <w:rPr>
          <w:spacing w:val="-4"/>
        </w:rPr>
        <w:t>Bank</w:t>
      </w:r>
      <w:r>
        <w:rPr>
          <w:spacing w:val="-14"/>
        </w:rPr>
        <w:t xml:space="preserve"> </w:t>
      </w:r>
      <w:r>
        <w:rPr>
          <w:spacing w:val="-4"/>
        </w:rPr>
        <w:t>including</w:t>
      </w:r>
      <w:r>
        <w:rPr>
          <w:spacing w:val="-14"/>
        </w:rPr>
        <w:t xml:space="preserve"> </w:t>
      </w:r>
      <w:r>
        <w:rPr>
          <w:spacing w:val="-4"/>
        </w:rPr>
        <w:t>the</w:t>
      </w:r>
      <w:r>
        <w:rPr>
          <w:spacing w:val="-14"/>
        </w:rPr>
        <w:t xml:space="preserve"> </w:t>
      </w:r>
      <w:r>
        <w:rPr>
          <w:spacing w:val="-4"/>
        </w:rPr>
        <w:t>public</w:t>
      </w:r>
      <w:r>
        <w:rPr>
          <w:spacing w:val="-14"/>
        </w:rPr>
        <w:t xml:space="preserve"> </w:t>
      </w:r>
      <w:r>
        <w:rPr>
          <w:spacing w:val="-4"/>
        </w:rPr>
        <w:t>sector</w:t>
      </w:r>
      <w:r>
        <w:rPr>
          <w:spacing w:val="-14"/>
        </w:rPr>
        <w:t xml:space="preserve"> </w:t>
      </w:r>
      <w:r>
        <w:rPr>
          <w:spacing w:val="-4"/>
        </w:rPr>
        <w:t>bank</w:t>
      </w:r>
      <w:r>
        <w:rPr>
          <w:spacing w:val="-14"/>
        </w:rPr>
        <w:t xml:space="preserve"> </w:t>
      </w:r>
      <w:r>
        <w:rPr>
          <w:spacing w:val="-4"/>
        </w:rPr>
        <w:t>or</w:t>
      </w:r>
      <w:r>
        <w:rPr>
          <w:spacing w:val="-14"/>
        </w:rPr>
        <w:t xml:space="preserve"> </w:t>
      </w:r>
      <w:r>
        <w:rPr>
          <w:spacing w:val="-4"/>
        </w:rPr>
        <w:t>Private</w:t>
      </w:r>
      <w:r>
        <w:rPr>
          <w:spacing w:val="-14"/>
        </w:rPr>
        <w:t xml:space="preserve"> </w:t>
      </w:r>
      <w:r>
        <w:rPr>
          <w:spacing w:val="-4"/>
        </w:rPr>
        <w:t>Sector</w:t>
      </w:r>
      <w:r>
        <w:rPr>
          <w:spacing w:val="-14"/>
        </w:rPr>
        <w:t xml:space="preserve"> </w:t>
      </w:r>
      <w:r>
        <w:rPr>
          <w:spacing w:val="-4"/>
        </w:rPr>
        <w:t>Banks</w:t>
      </w:r>
      <w:r>
        <w:rPr>
          <w:spacing w:val="-14"/>
        </w:rPr>
        <w:t xml:space="preserve"> </w:t>
      </w:r>
      <w:r>
        <w:rPr>
          <w:spacing w:val="-4"/>
        </w:rPr>
        <w:t xml:space="preserve">authorized </w:t>
      </w:r>
      <w:r>
        <w:t>by</w:t>
      </w:r>
      <w:r>
        <w:rPr>
          <w:spacing w:val="-2"/>
        </w:rPr>
        <w:t xml:space="preserve"> </w:t>
      </w:r>
      <w:r>
        <w:t>RBI</w:t>
      </w:r>
      <w:r>
        <w:rPr>
          <w:spacing w:val="-1"/>
        </w:rPr>
        <w:t xml:space="preserve"> </w:t>
      </w:r>
      <w:r>
        <w:t>or</w:t>
      </w:r>
      <w:r>
        <w:rPr>
          <w:spacing w:val="-1"/>
        </w:rPr>
        <w:t xml:space="preserve"> </w:t>
      </w:r>
      <w:r>
        <w:t>Commercial</w:t>
      </w:r>
      <w:r>
        <w:rPr>
          <w:spacing w:val="-1"/>
        </w:rPr>
        <w:t xml:space="preserve"> </w:t>
      </w:r>
      <w:r>
        <w:t>Bank</w:t>
      </w:r>
      <w:r>
        <w:rPr>
          <w:spacing w:val="-2"/>
        </w:rPr>
        <w:t xml:space="preserve"> </w:t>
      </w:r>
      <w:r>
        <w:t>or</w:t>
      </w:r>
      <w:r>
        <w:rPr>
          <w:spacing w:val="-1"/>
        </w:rPr>
        <w:t xml:space="preserve"> </w:t>
      </w:r>
      <w:r>
        <w:t>Regional</w:t>
      </w:r>
      <w:r>
        <w:rPr>
          <w:spacing w:val="-2"/>
        </w:rPr>
        <w:t xml:space="preserve"> </w:t>
      </w:r>
      <w:r>
        <w:t>Rural</w:t>
      </w:r>
      <w:r>
        <w:rPr>
          <w:spacing w:val="-1"/>
        </w:rPr>
        <w:t xml:space="preserve"> </w:t>
      </w:r>
      <w:r>
        <w:t>Banks</w:t>
      </w:r>
      <w:r>
        <w:rPr>
          <w:spacing w:val="-1"/>
        </w:rPr>
        <w:t xml:space="preserve"> </w:t>
      </w:r>
      <w:r>
        <w:t>of</w:t>
      </w:r>
      <w:r>
        <w:rPr>
          <w:spacing w:val="-3"/>
        </w:rPr>
        <w:t xml:space="preserve"> </w:t>
      </w:r>
      <w:r>
        <w:t>Gujarat</w:t>
      </w:r>
      <w:r>
        <w:rPr>
          <w:spacing w:val="-1"/>
        </w:rPr>
        <w:t xml:space="preserve"> </w:t>
      </w:r>
      <w:r>
        <w:t>or</w:t>
      </w:r>
      <w:r>
        <w:rPr>
          <w:spacing w:val="-3"/>
        </w:rPr>
        <w:t xml:space="preserve"> </w:t>
      </w:r>
      <w:r>
        <w:t>Co</w:t>
      </w:r>
      <w:r>
        <w:rPr>
          <w:rFonts w:ascii="Cambria Math" w:hAnsi="Cambria Math"/>
        </w:rPr>
        <w:t>‐</w:t>
      </w:r>
      <w:r>
        <w:t>Operative</w:t>
      </w:r>
      <w:r>
        <w:rPr>
          <w:spacing w:val="-1"/>
        </w:rPr>
        <w:t xml:space="preserve"> </w:t>
      </w:r>
      <w:r>
        <w:t>Bank</w:t>
      </w:r>
      <w:r>
        <w:rPr>
          <w:spacing w:val="-2"/>
        </w:rPr>
        <w:t xml:space="preserve"> </w:t>
      </w:r>
      <w:r>
        <w:t xml:space="preserve">of </w:t>
      </w:r>
      <w:r>
        <w:rPr>
          <w:spacing w:val="-6"/>
        </w:rPr>
        <w:t>Gujarat (operating in India having</w:t>
      </w:r>
      <w:r>
        <w:rPr>
          <w:spacing w:val="-7"/>
        </w:rPr>
        <w:t xml:space="preserve"> </w:t>
      </w:r>
      <w:r>
        <w:rPr>
          <w:spacing w:val="-6"/>
        </w:rPr>
        <w:t>branch at Ahmedabad/ Gandhinagar) as per</w:t>
      </w:r>
      <w:r>
        <w:rPr>
          <w:spacing w:val="-7"/>
        </w:rPr>
        <w:t xml:space="preserve"> </w:t>
      </w:r>
      <w:r>
        <w:rPr>
          <w:spacing w:val="-6"/>
        </w:rPr>
        <w:t xml:space="preserve">the G.R. no. </w:t>
      </w:r>
      <w:r>
        <w:t xml:space="preserve">EMD/10/2013/655/DMO dated 31.03.2014 issued by Finance Department or further </w:t>
      </w:r>
      <w:r>
        <w:rPr>
          <w:spacing w:val="-2"/>
        </w:rPr>
        <w:t>instruction</w:t>
      </w:r>
      <w:r>
        <w:rPr>
          <w:spacing w:val="-16"/>
        </w:rPr>
        <w:t xml:space="preserve"> </w:t>
      </w:r>
      <w:r>
        <w:rPr>
          <w:spacing w:val="-2"/>
        </w:rPr>
        <w:t>issued</w:t>
      </w:r>
      <w:r>
        <w:rPr>
          <w:spacing w:val="-16"/>
        </w:rPr>
        <w:t xml:space="preserve"> </w:t>
      </w:r>
      <w:r>
        <w:rPr>
          <w:spacing w:val="-2"/>
        </w:rPr>
        <w:t>by</w:t>
      </w:r>
      <w:r>
        <w:rPr>
          <w:spacing w:val="-16"/>
        </w:rPr>
        <w:t xml:space="preserve"> </w:t>
      </w:r>
      <w:r>
        <w:rPr>
          <w:spacing w:val="-2"/>
        </w:rPr>
        <w:t>Finance</w:t>
      </w:r>
      <w:r>
        <w:rPr>
          <w:spacing w:val="-18"/>
        </w:rPr>
        <w:t xml:space="preserve"> </w:t>
      </w:r>
      <w:r>
        <w:rPr>
          <w:spacing w:val="-2"/>
        </w:rPr>
        <w:t>department</w:t>
      </w:r>
      <w:r>
        <w:rPr>
          <w:spacing w:val="-16"/>
        </w:rPr>
        <w:t xml:space="preserve"> </w:t>
      </w:r>
      <w:r>
        <w:rPr>
          <w:spacing w:val="-2"/>
        </w:rPr>
        <w:t>time</w:t>
      </w:r>
      <w:r>
        <w:rPr>
          <w:spacing w:val="-19"/>
        </w:rPr>
        <w:t xml:space="preserve"> </w:t>
      </w:r>
      <w:r>
        <w:rPr>
          <w:spacing w:val="-2"/>
        </w:rPr>
        <w:t>to</w:t>
      </w:r>
      <w:r>
        <w:rPr>
          <w:spacing w:val="-18"/>
        </w:rPr>
        <w:t xml:space="preserve"> </w:t>
      </w:r>
      <w:r>
        <w:rPr>
          <w:spacing w:val="-2"/>
        </w:rPr>
        <w:t>time.</w:t>
      </w:r>
    </w:p>
    <w:p w14:paraId="0FCA43CD" w14:textId="77777777" w:rsidR="00A13382" w:rsidRDefault="00A13382">
      <w:pPr>
        <w:pStyle w:val="BodyText"/>
        <w:spacing w:line="271" w:lineRule="auto"/>
        <w:jc w:val="both"/>
        <w:sectPr w:rsidR="00A13382">
          <w:pgSz w:w="12240" w:h="15840"/>
          <w:pgMar w:top="1100" w:right="360" w:bottom="940" w:left="360" w:header="288" w:footer="741" w:gutter="0"/>
          <w:cols w:space="720"/>
        </w:sectPr>
      </w:pPr>
    </w:p>
    <w:p w14:paraId="5D97D754" w14:textId="77777777" w:rsidR="00A13382" w:rsidRDefault="00000000">
      <w:pPr>
        <w:pStyle w:val="Heading3"/>
        <w:numPr>
          <w:ilvl w:val="1"/>
          <w:numId w:val="22"/>
        </w:numPr>
        <w:tabs>
          <w:tab w:val="left" w:pos="2214"/>
        </w:tabs>
        <w:spacing w:before="90"/>
        <w:ind w:hanging="1134"/>
        <w:rPr>
          <w:color w:val="2E5395"/>
        </w:rPr>
      </w:pPr>
      <w:bookmarkStart w:id="87" w:name="_bookmark87"/>
      <w:bookmarkEnd w:id="87"/>
      <w:r>
        <w:rPr>
          <w:color w:val="2E5395"/>
          <w:spacing w:val="-8"/>
        </w:rPr>
        <w:lastRenderedPageBreak/>
        <w:t>Annexure-6</w:t>
      </w:r>
      <w:r>
        <w:rPr>
          <w:color w:val="2E5395"/>
          <w:spacing w:val="-18"/>
        </w:rPr>
        <w:t xml:space="preserve"> </w:t>
      </w:r>
      <w:bookmarkStart w:id="88" w:name="_Hlk210212853"/>
      <w:r>
        <w:rPr>
          <w:color w:val="2E5395"/>
          <w:spacing w:val="-8"/>
        </w:rPr>
        <w:t>Non-</w:t>
      </w:r>
      <w:r>
        <w:rPr>
          <w:color w:val="2E5395"/>
          <w:spacing w:val="-19"/>
        </w:rPr>
        <w:t xml:space="preserve"> </w:t>
      </w:r>
      <w:r>
        <w:rPr>
          <w:color w:val="2E5395"/>
          <w:spacing w:val="-8"/>
        </w:rPr>
        <w:t>Termination</w:t>
      </w:r>
      <w:r>
        <w:rPr>
          <w:color w:val="2E5395"/>
          <w:spacing w:val="-19"/>
        </w:rPr>
        <w:t xml:space="preserve"> </w:t>
      </w:r>
      <w:r>
        <w:rPr>
          <w:color w:val="2E5395"/>
          <w:spacing w:val="-8"/>
        </w:rPr>
        <w:t>Certificate</w:t>
      </w:r>
      <w:bookmarkEnd w:id="88"/>
    </w:p>
    <w:p w14:paraId="252C92C6" w14:textId="77777777" w:rsidR="00A13382" w:rsidRDefault="00A13382">
      <w:pPr>
        <w:pStyle w:val="BodyText"/>
        <w:spacing w:before="185"/>
        <w:rPr>
          <w:b/>
        </w:rPr>
      </w:pPr>
    </w:p>
    <w:p w14:paraId="3A0786EE" w14:textId="77777777" w:rsidR="00A13382" w:rsidRDefault="00000000">
      <w:pPr>
        <w:pStyle w:val="BodyText"/>
        <w:ind w:left="1080"/>
      </w:pPr>
      <w:r>
        <w:rPr>
          <w:w w:val="90"/>
        </w:rPr>
        <w:t>[On</w:t>
      </w:r>
      <w:r>
        <w:rPr>
          <w:spacing w:val="1"/>
        </w:rPr>
        <w:t xml:space="preserve"> </w:t>
      </w:r>
      <w:r>
        <w:rPr>
          <w:w w:val="90"/>
        </w:rPr>
        <w:t>the</w:t>
      </w:r>
      <w:r>
        <w:rPr>
          <w:spacing w:val="1"/>
        </w:rPr>
        <w:t xml:space="preserve"> </w:t>
      </w:r>
      <w:r>
        <w:rPr>
          <w:w w:val="90"/>
        </w:rPr>
        <w:t>letterhead</w:t>
      </w:r>
      <w:r>
        <w:rPr>
          <w:spacing w:val="1"/>
        </w:rPr>
        <w:t xml:space="preserve"> </w:t>
      </w:r>
      <w:r>
        <w:rPr>
          <w:w w:val="90"/>
        </w:rPr>
        <w:t>of</w:t>
      </w:r>
      <w:r>
        <w:rPr>
          <w:spacing w:val="1"/>
        </w:rPr>
        <w:t xml:space="preserve"> </w:t>
      </w:r>
      <w:r>
        <w:rPr>
          <w:w w:val="90"/>
        </w:rPr>
        <w:t>the</w:t>
      </w:r>
      <w:r>
        <w:rPr>
          <w:spacing w:val="-1"/>
        </w:rPr>
        <w:t xml:space="preserve"> </w:t>
      </w:r>
      <w:r>
        <w:rPr>
          <w:w w:val="90"/>
        </w:rPr>
        <w:t>organization]</w:t>
      </w:r>
      <w:r>
        <w:rPr>
          <w:spacing w:val="1"/>
        </w:rPr>
        <w:t xml:space="preserve"> </w:t>
      </w:r>
      <w:r>
        <w:rPr>
          <w:w w:val="90"/>
        </w:rPr>
        <w:t>Date:</w:t>
      </w:r>
      <w:r>
        <w:rPr>
          <w:spacing w:val="1"/>
        </w:rPr>
        <w:t xml:space="preserve"> </w:t>
      </w:r>
      <w:r>
        <w:rPr>
          <w:spacing w:val="-2"/>
          <w:w w:val="90"/>
        </w:rPr>
        <w:t>dd/mm/yyyy</w:t>
      </w:r>
    </w:p>
    <w:p w14:paraId="4DD01980" w14:textId="77777777" w:rsidR="00A13382" w:rsidRDefault="00A13382">
      <w:pPr>
        <w:pStyle w:val="BodyText"/>
      </w:pPr>
    </w:p>
    <w:p w14:paraId="436F1074" w14:textId="77777777" w:rsidR="00A13382" w:rsidRDefault="00A13382">
      <w:pPr>
        <w:pStyle w:val="BodyText"/>
        <w:spacing w:before="117"/>
      </w:pPr>
    </w:p>
    <w:p w14:paraId="16D6FA86" w14:textId="77777777" w:rsidR="00A13382" w:rsidRDefault="00000000">
      <w:pPr>
        <w:pStyle w:val="BodyText"/>
        <w:spacing w:before="1"/>
        <w:ind w:left="1080"/>
      </w:pPr>
      <w:r>
        <w:rPr>
          <w:spacing w:val="-5"/>
          <w:w w:val="95"/>
        </w:rPr>
        <w:t>To,</w:t>
      </w:r>
    </w:p>
    <w:p w14:paraId="5055ABFD" w14:textId="77777777" w:rsidR="00A13382" w:rsidRDefault="00000000">
      <w:pPr>
        <w:pStyle w:val="Heading3"/>
        <w:spacing w:before="196"/>
        <w:ind w:left="1080" w:firstLine="0"/>
      </w:pPr>
      <w:bookmarkStart w:id="89" w:name="_Hlk210212914"/>
      <w:r>
        <w:rPr>
          <w:spacing w:val="-4"/>
        </w:rPr>
        <w:t>The</w:t>
      </w:r>
      <w:r>
        <w:rPr>
          <w:spacing w:val="-15"/>
        </w:rPr>
        <w:t xml:space="preserve"> </w:t>
      </w:r>
      <w:r>
        <w:rPr>
          <w:spacing w:val="-4"/>
        </w:rPr>
        <w:t>Municipal</w:t>
      </w:r>
      <w:r>
        <w:rPr>
          <w:spacing w:val="-15"/>
        </w:rPr>
        <w:t xml:space="preserve"> </w:t>
      </w:r>
      <w:r>
        <w:rPr>
          <w:spacing w:val="-4"/>
        </w:rPr>
        <w:t>Commissioner</w:t>
      </w:r>
    </w:p>
    <w:p w14:paraId="01B3E36D" w14:textId="77777777" w:rsidR="00A13382" w:rsidRDefault="00000000">
      <w:pPr>
        <w:pStyle w:val="BodyText"/>
        <w:spacing w:before="198"/>
        <w:ind w:left="1080"/>
      </w:pPr>
      <w:r>
        <w:rPr>
          <w:spacing w:val="-2"/>
        </w:rPr>
        <w:t>Gandhinagar</w:t>
      </w:r>
      <w:r>
        <w:rPr>
          <w:spacing w:val="-24"/>
        </w:rPr>
        <w:t xml:space="preserve"> </w:t>
      </w:r>
      <w:r>
        <w:rPr>
          <w:spacing w:val="-2"/>
        </w:rPr>
        <w:t>Municipal</w:t>
      </w:r>
      <w:r>
        <w:rPr>
          <w:spacing w:val="-23"/>
        </w:rPr>
        <w:t xml:space="preserve"> </w:t>
      </w:r>
      <w:r>
        <w:rPr>
          <w:spacing w:val="-2"/>
        </w:rPr>
        <w:t>Corporation</w:t>
      </w:r>
    </w:p>
    <w:p w14:paraId="6D289041" w14:textId="77777777" w:rsidR="00A13382" w:rsidRDefault="00000000">
      <w:pPr>
        <w:pStyle w:val="BodyText"/>
        <w:spacing w:before="14" w:line="252" w:lineRule="auto"/>
        <w:ind w:left="1080" w:right="3561"/>
      </w:pPr>
      <w:r>
        <w:rPr>
          <w:spacing w:val="-4"/>
        </w:rPr>
        <w:t>Registered</w:t>
      </w:r>
      <w:r>
        <w:rPr>
          <w:spacing w:val="-23"/>
        </w:rPr>
        <w:t xml:space="preserve"> </w:t>
      </w:r>
      <w:r>
        <w:rPr>
          <w:spacing w:val="-4"/>
        </w:rPr>
        <w:t>Address:</w:t>
      </w:r>
      <w:r>
        <w:rPr>
          <w:spacing w:val="-22"/>
        </w:rPr>
        <w:t xml:space="preserve"> </w:t>
      </w:r>
      <w:r>
        <w:rPr>
          <w:spacing w:val="-4"/>
        </w:rPr>
        <w:t>Pandit</w:t>
      </w:r>
      <w:r>
        <w:rPr>
          <w:spacing w:val="-21"/>
        </w:rPr>
        <w:t xml:space="preserve"> </w:t>
      </w:r>
      <w:r>
        <w:rPr>
          <w:spacing w:val="-4"/>
        </w:rPr>
        <w:t>Deendayal</w:t>
      </w:r>
      <w:r>
        <w:rPr>
          <w:spacing w:val="-22"/>
        </w:rPr>
        <w:t xml:space="preserve"> </w:t>
      </w:r>
      <w:r>
        <w:rPr>
          <w:spacing w:val="-4"/>
        </w:rPr>
        <w:t>Bhavan,</w:t>
      </w:r>
      <w:r>
        <w:rPr>
          <w:spacing w:val="-22"/>
        </w:rPr>
        <w:t xml:space="preserve"> </w:t>
      </w:r>
      <w:r>
        <w:rPr>
          <w:spacing w:val="-4"/>
        </w:rPr>
        <w:t>Behind</w:t>
      </w:r>
      <w:r>
        <w:rPr>
          <w:spacing w:val="-22"/>
        </w:rPr>
        <w:t xml:space="preserve"> </w:t>
      </w:r>
      <w:r>
        <w:rPr>
          <w:spacing w:val="-4"/>
        </w:rPr>
        <w:t>Fire</w:t>
      </w:r>
      <w:r>
        <w:rPr>
          <w:spacing w:val="-22"/>
        </w:rPr>
        <w:t xml:space="preserve"> </w:t>
      </w:r>
      <w:r>
        <w:rPr>
          <w:spacing w:val="-4"/>
        </w:rPr>
        <w:t xml:space="preserve">Station, </w:t>
      </w:r>
      <w:r>
        <w:rPr>
          <w:spacing w:val="-2"/>
        </w:rPr>
        <w:t>Sector-17,</w:t>
      </w:r>
      <w:r>
        <w:rPr>
          <w:spacing w:val="-18"/>
        </w:rPr>
        <w:t xml:space="preserve"> </w:t>
      </w:r>
      <w:r>
        <w:rPr>
          <w:spacing w:val="-2"/>
        </w:rPr>
        <w:t>Gandhinagar,</w:t>
      </w:r>
      <w:r>
        <w:rPr>
          <w:spacing w:val="-18"/>
        </w:rPr>
        <w:t xml:space="preserve"> </w:t>
      </w:r>
      <w:r>
        <w:rPr>
          <w:spacing w:val="-2"/>
        </w:rPr>
        <w:t>(Gujarat)</w:t>
      </w:r>
      <w:r>
        <w:rPr>
          <w:spacing w:val="-18"/>
        </w:rPr>
        <w:t xml:space="preserve"> </w:t>
      </w:r>
      <w:r>
        <w:rPr>
          <w:spacing w:val="-2"/>
        </w:rPr>
        <w:t>Pin-382016</w:t>
      </w:r>
      <w:bookmarkEnd w:id="89"/>
    </w:p>
    <w:p w14:paraId="48330EA4" w14:textId="77777777" w:rsidR="00A13382" w:rsidRDefault="00000000">
      <w:pPr>
        <w:spacing w:before="184" w:line="271" w:lineRule="auto"/>
        <w:ind w:left="1080" w:right="1076"/>
        <w:jc w:val="both"/>
        <w:rPr>
          <w:b/>
          <w:sz w:val="24"/>
        </w:rPr>
      </w:pPr>
      <w:bookmarkStart w:id="90" w:name="_Hlk210212930"/>
      <w:r>
        <w:rPr>
          <w:spacing w:val="-6"/>
          <w:sz w:val="24"/>
        </w:rPr>
        <w:t>Subject:</w:t>
      </w:r>
      <w:r>
        <w:rPr>
          <w:spacing w:val="-13"/>
          <w:sz w:val="24"/>
        </w:rPr>
        <w:t xml:space="preserve"> </w:t>
      </w:r>
      <w:r>
        <w:rPr>
          <w:spacing w:val="-6"/>
          <w:sz w:val="24"/>
        </w:rPr>
        <w:t>Participation</w:t>
      </w:r>
      <w:r>
        <w:rPr>
          <w:spacing w:val="-12"/>
          <w:sz w:val="24"/>
        </w:rPr>
        <w:t xml:space="preserve"> </w:t>
      </w:r>
      <w:r>
        <w:rPr>
          <w:spacing w:val="-6"/>
          <w:sz w:val="24"/>
        </w:rPr>
        <w:t>in</w:t>
      </w:r>
      <w:r>
        <w:rPr>
          <w:spacing w:val="-12"/>
          <w:sz w:val="24"/>
        </w:rPr>
        <w:t xml:space="preserve"> </w:t>
      </w:r>
      <w:r>
        <w:rPr>
          <w:spacing w:val="-6"/>
          <w:sz w:val="24"/>
        </w:rPr>
        <w:t>response</w:t>
      </w:r>
      <w:r>
        <w:rPr>
          <w:spacing w:val="-12"/>
          <w:sz w:val="24"/>
        </w:rPr>
        <w:t xml:space="preserve"> </w:t>
      </w:r>
      <w:r>
        <w:rPr>
          <w:spacing w:val="-6"/>
          <w:sz w:val="24"/>
        </w:rPr>
        <w:t>to</w:t>
      </w:r>
      <w:r>
        <w:rPr>
          <w:spacing w:val="-12"/>
          <w:sz w:val="24"/>
        </w:rPr>
        <w:t xml:space="preserve"> </w:t>
      </w:r>
      <w:r>
        <w:rPr>
          <w:spacing w:val="-6"/>
          <w:sz w:val="24"/>
        </w:rPr>
        <w:t>the</w:t>
      </w:r>
      <w:r>
        <w:rPr>
          <w:spacing w:val="-12"/>
          <w:sz w:val="24"/>
        </w:rPr>
        <w:t xml:space="preserve"> </w:t>
      </w:r>
      <w:r>
        <w:rPr>
          <w:spacing w:val="-6"/>
          <w:sz w:val="24"/>
        </w:rPr>
        <w:t>Request</w:t>
      </w:r>
      <w:r>
        <w:rPr>
          <w:spacing w:val="-12"/>
          <w:sz w:val="24"/>
        </w:rPr>
        <w:t xml:space="preserve"> </w:t>
      </w:r>
      <w:r>
        <w:rPr>
          <w:spacing w:val="-6"/>
          <w:sz w:val="24"/>
        </w:rPr>
        <w:t>for</w:t>
      </w:r>
      <w:r>
        <w:rPr>
          <w:spacing w:val="-12"/>
          <w:sz w:val="24"/>
        </w:rPr>
        <w:t xml:space="preserve"> </w:t>
      </w:r>
      <w:r>
        <w:rPr>
          <w:spacing w:val="-6"/>
          <w:sz w:val="24"/>
        </w:rPr>
        <w:t>Proposal</w:t>
      </w:r>
      <w:r>
        <w:rPr>
          <w:spacing w:val="-12"/>
          <w:sz w:val="24"/>
        </w:rPr>
        <w:t xml:space="preserve"> </w:t>
      </w:r>
      <w:r>
        <w:rPr>
          <w:spacing w:val="-6"/>
          <w:sz w:val="24"/>
        </w:rPr>
        <w:t>(RFP)</w:t>
      </w:r>
      <w:r>
        <w:rPr>
          <w:spacing w:val="-12"/>
          <w:sz w:val="24"/>
        </w:rPr>
        <w:t xml:space="preserve"> </w:t>
      </w:r>
      <w:r>
        <w:rPr>
          <w:spacing w:val="-6"/>
          <w:sz w:val="24"/>
        </w:rPr>
        <w:t>for</w:t>
      </w:r>
      <w:r>
        <w:rPr>
          <w:spacing w:val="-12"/>
          <w:sz w:val="24"/>
        </w:rPr>
        <w:t xml:space="preserve"> </w:t>
      </w:r>
      <w:r>
        <w:rPr>
          <w:b/>
          <w:spacing w:val="-6"/>
          <w:sz w:val="24"/>
        </w:rPr>
        <w:t>Selection</w:t>
      </w:r>
      <w:r>
        <w:rPr>
          <w:b/>
          <w:spacing w:val="-12"/>
          <w:sz w:val="24"/>
        </w:rPr>
        <w:t xml:space="preserve"> </w:t>
      </w:r>
      <w:r>
        <w:rPr>
          <w:b/>
          <w:spacing w:val="-6"/>
          <w:sz w:val="24"/>
        </w:rPr>
        <w:t>of</w:t>
      </w:r>
      <w:r>
        <w:rPr>
          <w:b/>
          <w:spacing w:val="-12"/>
          <w:sz w:val="24"/>
        </w:rPr>
        <w:t xml:space="preserve"> </w:t>
      </w:r>
      <w:r>
        <w:rPr>
          <w:b/>
          <w:spacing w:val="-6"/>
          <w:sz w:val="24"/>
        </w:rPr>
        <w:t xml:space="preserve">Agency for Design, Development, Operation, Maintenance support of Software Applications for </w:t>
      </w:r>
      <w:r>
        <w:rPr>
          <w:b/>
          <w:sz w:val="24"/>
        </w:rPr>
        <w:t>Gandhinagar Municipal Corporation</w:t>
      </w:r>
    </w:p>
    <w:bookmarkEnd w:id="90"/>
    <w:p w14:paraId="69C59240" w14:textId="77777777" w:rsidR="00A13382" w:rsidRDefault="00000000">
      <w:pPr>
        <w:pStyle w:val="BodyText"/>
        <w:spacing w:before="164"/>
        <w:ind w:left="1080"/>
      </w:pPr>
      <w:r>
        <w:rPr>
          <w:spacing w:val="-4"/>
        </w:rPr>
        <w:t>Ref:</w:t>
      </w:r>
      <w:r>
        <w:rPr>
          <w:spacing w:val="-23"/>
        </w:rPr>
        <w:t xml:space="preserve"> </w:t>
      </w:r>
      <w:r>
        <w:rPr>
          <w:spacing w:val="-4"/>
        </w:rPr>
        <w:t>RFP</w:t>
      </w:r>
      <w:r>
        <w:rPr>
          <w:spacing w:val="-23"/>
        </w:rPr>
        <w:t xml:space="preserve"> </w:t>
      </w:r>
      <w:r>
        <w:rPr>
          <w:spacing w:val="-4"/>
        </w:rPr>
        <w:t>No.</w:t>
      </w:r>
      <w:r>
        <w:rPr>
          <w:spacing w:val="-22"/>
        </w:rPr>
        <w:t xml:space="preserve"> </w:t>
      </w:r>
      <w:r>
        <w:rPr>
          <w:spacing w:val="-4"/>
        </w:rPr>
        <w:t>&lt;&lt;…..&gt;&gt;</w:t>
      </w:r>
      <w:r>
        <w:rPr>
          <w:spacing w:val="-22"/>
        </w:rPr>
        <w:t xml:space="preserve"> </w:t>
      </w:r>
      <w:r>
        <w:rPr>
          <w:spacing w:val="-4"/>
        </w:rPr>
        <w:t>dated</w:t>
      </w:r>
      <w:r>
        <w:rPr>
          <w:spacing w:val="-22"/>
        </w:rPr>
        <w:t xml:space="preserve"> </w:t>
      </w:r>
      <w:r>
        <w:rPr>
          <w:spacing w:val="-4"/>
        </w:rPr>
        <w:t>&lt;&lt;</w:t>
      </w:r>
      <w:r>
        <w:rPr>
          <w:spacing w:val="-22"/>
        </w:rPr>
        <w:t xml:space="preserve"> </w:t>
      </w:r>
      <w:r>
        <w:rPr>
          <w:spacing w:val="-4"/>
        </w:rPr>
        <w:t>…..&gt;&gt;</w:t>
      </w:r>
    </w:p>
    <w:p w14:paraId="5B8897EF" w14:textId="77777777" w:rsidR="00A13382" w:rsidRDefault="00A13382">
      <w:pPr>
        <w:pStyle w:val="BodyText"/>
      </w:pPr>
    </w:p>
    <w:p w14:paraId="2239A13D" w14:textId="77777777" w:rsidR="00A13382" w:rsidRDefault="00A13382">
      <w:pPr>
        <w:pStyle w:val="BodyText"/>
        <w:spacing w:before="117"/>
      </w:pPr>
    </w:p>
    <w:p w14:paraId="17EB6CD7" w14:textId="77777777" w:rsidR="00A13382" w:rsidRDefault="00000000">
      <w:pPr>
        <w:pStyle w:val="Heading3"/>
        <w:ind w:left="1080" w:firstLine="0"/>
      </w:pPr>
      <w:bookmarkStart w:id="91" w:name="_Hlk210212958"/>
      <w:r>
        <w:rPr>
          <w:spacing w:val="-8"/>
        </w:rPr>
        <w:t>Non-Termination Certificate</w:t>
      </w:r>
    </w:p>
    <w:p w14:paraId="3DBB391D" w14:textId="77777777" w:rsidR="00A13382" w:rsidRDefault="00000000">
      <w:pPr>
        <w:pStyle w:val="BodyText"/>
        <w:tabs>
          <w:tab w:val="left" w:leader="hyphen" w:pos="5017"/>
        </w:tabs>
        <w:spacing w:before="196"/>
        <w:ind w:left="1080"/>
        <w:jc w:val="both"/>
      </w:pPr>
      <w:bookmarkStart w:id="92" w:name="_Hlk210212978"/>
      <w:bookmarkEnd w:id="91"/>
      <w:r>
        <w:rPr>
          <w:w w:val="90"/>
        </w:rPr>
        <w:t>This</w:t>
      </w:r>
      <w:r>
        <w:rPr>
          <w:spacing w:val="-5"/>
          <w:w w:val="90"/>
        </w:rPr>
        <w:t xml:space="preserve"> </w:t>
      </w:r>
      <w:r>
        <w:rPr>
          <w:w w:val="90"/>
        </w:rPr>
        <w:t>is</w:t>
      </w:r>
      <w:r>
        <w:rPr>
          <w:spacing w:val="-5"/>
          <w:w w:val="90"/>
        </w:rPr>
        <w:t xml:space="preserve"> </w:t>
      </w:r>
      <w:r>
        <w:rPr>
          <w:w w:val="90"/>
        </w:rPr>
        <w:t>to</w:t>
      </w:r>
      <w:r>
        <w:rPr>
          <w:spacing w:val="-6"/>
          <w:w w:val="90"/>
        </w:rPr>
        <w:t xml:space="preserve"> </w:t>
      </w:r>
      <w:r>
        <w:rPr>
          <w:w w:val="90"/>
        </w:rPr>
        <w:t>certify</w:t>
      </w:r>
      <w:r>
        <w:rPr>
          <w:spacing w:val="-6"/>
          <w:w w:val="90"/>
        </w:rPr>
        <w:t xml:space="preserve"> </w:t>
      </w:r>
      <w:r>
        <w:rPr>
          <w:spacing w:val="-4"/>
          <w:w w:val="90"/>
        </w:rPr>
        <w:t>that</w:t>
      </w:r>
      <w:r>
        <w:rPr>
          <w:rFonts w:ascii="Times New Roman"/>
        </w:rPr>
        <w:tab/>
      </w:r>
      <w:r>
        <w:rPr>
          <w:w w:val="90"/>
        </w:rPr>
        <w:t>(name</w:t>
      </w:r>
      <w:r>
        <w:rPr>
          <w:spacing w:val="2"/>
        </w:rPr>
        <w:t xml:space="preserve"> </w:t>
      </w:r>
      <w:r>
        <w:rPr>
          <w:w w:val="90"/>
        </w:rPr>
        <w:t>of</w:t>
      </w:r>
      <w:r>
        <w:t xml:space="preserve"> </w:t>
      </w:r>
      <w:r>
        <w:rPr>
          <w:w w:val="90"/>
        </w:rPr>
        <w:t>the</w:t>
      </w:r>
      <w:r>
        <w:rPr>
          <w:spacing w:val="2"/>
        </w:rPr>
        <w:t xml:space="preserve"> </w:t>
      </w:r>
      <w:r>
        <w:rPr>
          <w:w w:val="90"/>
        </w:rPr>
        <w:t>organization),</w:t>
      </w:r>
      <w:r>
        <w:rPr>
          <w:spacing w:val="2"/>
        </w:rPr>
        <w:t xml:space="preserve"> </w:t>
      </w:r>
      <w:r>
        <w:rPr>
          <w:w w:val="90"/>
        </w:rPr>
        <w:t>having</w:t>
      </w:r>
      <w:r>
        <w:rPr>
          <w:spacing w:val="3"/>
        </w:rPr>
        <w:t xml:space="preserve"> </w:t>
      </w:r>
      <w:r>
        <w:rPr>
          <w:w w:val="90"/>
        </w:rPr>
        <w:t>registered</w:t>
      </w:r>
      <w:r>
        <w:t xml:space="preserve"> </w:t>
      </w:r>
      <w:r>
        <w:rPr>
          <w:w w:val="90"/>
        </w:rPr>
        <w:t>office</w:t>
      </w:r>
      <w:r>
        <w:rPr>
          <w:spacing w:val="2"/>
        </w:rPr>
        <w:t xml:space="preserve"> </w:t>
      </w:r>
      <w:r>
        <w:rPr>
          <w:spacing w:val="-5"/>
          <w:w w:val="90"/>
        </w:rPr>
        <w:t>at</w:t>
      </w:r>
    </w:p>
    <w:p w14:paraId="528AF28A" w14:textId="77777777" w:rsidR="00A13382" w:rsidRDefault="00000000">
      <w:pPr>
        <w:pStyle w:val="BodyText"/>
        <w:tabs>
          <w:tab w:val="left" w:leader="hyphen" w:pos="2925"/>
        </w:tabs>
        <w:spacing w:before="39"/>
        <w:ind w:left="1080"/>
        <w:jc w:val="both"/>
      </w:pPr>
      <w:r>
        <w:rPr>
          <w:spacing w:val="-10"/>
        </w:rPr>
        <w:t>-</w:t>
      </w:r>
      <w:r>
        <w:rPr>
          <w:rFonts w:ascii="Times New Roman"/>
        </w:rPr>
        <w:tab/>
      </w:r>
      <w:r>
        <w:rPr>
          <w:spacing w:val="-6"/>
        </w:rPr>
        <w:t>(address</w:t>
      </w:r>
      <w:r>
        <w:rPr>
          <w:spacing w:val="-16"/>
        </w:rPr>
        <w:t xml:space="preserve"> </w:t>
      </w:r>
      <w:r>
        <w:rPr>
          <w:spacing w:val="-6"/>
        </w:rPr>
        <w:t>of</w:t>
      </w:r>
      <w:r>
        <w:rPr>
          <w:spacing w:val="-15"/>
        </w:rPr>
        <w:t xml:space="preserve"> </w:t>
      </w:r>
      <w:r>
        <w:rPr>
          <w:spacing w:val="-6"/>
        </w:rPr>
        <w:t>the</w:t>
      </w:r>
      <w:r>
        <w:rPr>
          <w:spacing w:val="-15"/>
        </w:rPr>
        <w:t xml:space="preserve"> </w:t>
      </w:r>
      <w:r>
        <w:rPr>
          <w:spacing w:val="-6"/>
        </w:rPr>
        <w:t>registered</w:t>
      </w:r>
      <w:r>
        <w:rPr>
          <w:spacing w:val="-17"/>
        </w:rPr>
        <w:t xml:space="preserve"> </w:t>
      </w:r>
      <w:r>
        <w:rPr>
          <w:spacing w:val="-6"/>
        </w:rPr>
        <w:t>office),</w:t>
      </w:r>
      <w:r>
        <w:rPr>
          <w:spacing w:val="-15"/>
        </w:rPr>
        <w:t xml:space="preserve"> </w:t>
      </w:r>
      <w:r>
        <w:rPr>
          <w:spacing w:val="-6"/>
        </w:rPr>
        <w:t>as</w:t>
      </w:r>
      <w:r>
        <w:rPr>
          <w:spacing w:val="-15"/>
        </w:rPr>
        <w:t xml:space="preserve"> </w:t>
      </w:r>
      <w:r>
        <w:rPr>
          <w:spacing w:val="-6"/>
        </w:rPr>
        <w:t>on</w:t>
      </w:r>
      <w:r>
        <w:rPr>
          <w:spacing w:val="-18"/>
        </w:rPr>
        <w:t xml:space="preserve"> </w:t>
      </w:r>
      <w:r>
        <w:rPr>
          <w:spacing w:val="-6"/>
        </w:rPr>
        <w:t>date</w:t>
      </w:r>
      <w:r>
        <w:rPr>
          <w:spacing w:val="-17"/>
        </w:rPr>
        <w:t xml:space="preserve"> </w:t>
      </w:r>
      <w:r>
        <w:rPr>
          <w:spacing w:val="-6"/>
        </w:rPr>
        <w:t>of</w:t>
      </w:r>
      <w:r>
        <w:rPr>
          <w:spacing w:val="-15"/>
        </w:rPr>
        <w:t xml:space="preserve"> </w:t>
      </w:r>
      <w:r>
        <w:rPr>
          <w:spacing w:val="-6"/>
        </w:rPr>
        <w:t>submission</w:t>
      </w:r>
      <w:r>
        <w:rPr>
          <w:spacing w:val="-15"/>
        </w:rPr>
        <w:t xml:space="preserve"> </w:t>
      </w:r>
      <w:r>
        <w:rPr>
          <w:spacing w:val="-6"/>
        </w:rPr>
        <w:t>of</w:t>
      </w:r>
      <w:r>
        <w:rPr>
          <w:spacing w:val="-16"/>
        </w:rPr>
        <w:t xml:space="preserve"> </w:t>
      </w:r>
      <w:r>
        <w:rPr>
          <w:spacing w:val="-6"/>
        </w:rPr>
        <w:t>the</w:t>
      </w:r>
      <w:r>
        <w:rPr>
          <w:spacing w:val="-15"/>
        </w:rPr>
        <w:t xml:space="preserve"> </w:t>
      </w:r>
      <w:r>
        <w:rPr>
          <w:spacing w:val="-6"/>
        </w:rPr>
        <w:t>bid,</w:t>
      </w:r>
      <w:r>
        <w:rPr>
          <w:spacing w:val="-15"/>
        </w:rPr>
        <w:t xml:space="preserve"> </w:t>
      </w:r>
      <w:r>
        <w:rPr>
          <w:spacing w:val="-6"/>
        </w:rPr>
        <w:t>has</w:t>
      </w:r>
    </w:p>
    <w:p w14:paraId="37876C47" w14:textId="77777777" w:rsidR="00A13382" w:rsidRDefault="00000000">
      <w:pPr>
        <w:pStyle w:val="BodyText"/>
        <w:spacing w:before="37" w:line="271" w:lineRule="auto"/>
        <w:ind w:left="1080" w:right="1076"/>
        <w:jc w:val="both"/>
      </w:pPr>
      <w:r>
        <w:rPr>
          <w:spacing w:val="-8"/>
        </w:rPr>
        <w:t xml:space="preserve">not withdrawn from similar project or have not had any termination of contract from similar </w:t>
      </w:r>
      <w:r>
        <w:rPr>
          <w:w w:val="90"/>
        </w:rPr>
        <w:t>project with Government entities (Central Government / State Government / ULBs) in the last</w:t>
      </w:r>
      <w:r>
        <w:rPr>
          <w:spacing w:val="40"/>
        </w:rPr>
        <w:t xml:space="preserve"> </w:t>
      </w:r>
      <w:r>
        <w:t>3</w:t>
      </w:r>
      <w:r>
        <w:rPr>
          <w:spacing w:val="-16"/>
        </w:rPr>
        <w:t xml:space="preserve"> </w:t>
      </w:r>
      <w:r>
        <w:t>years.</w:t>
      </w:r>
    </w:p>
    <w:p w14:paraId="6151B8F5" w14:textId="77777777" w:rsidR="00A13382" w:rsidRDefault="00A13382">
      <w:pPr>
        <w:pStyle w:val="BodyText"/>
      </w:pPr>
    </w:p>
    <w:bookmarkEnd w:id="92"/>
    <w:p w14:paraId="17316EB1" w14:textId="77777777" w:rsidR="00A13382" w:rsidRDefault="00A13382">
      <w:pPr>
        <w:pStyle w:val="BodyText"/>
        <w:spacing w:before="83"/>
      </w:pPr>
    </w:p>
    <w:p w14:paraId="5E702E0D" w14:textId="77777777" w:rsidR="00A13382" w:rsidRDefault="00000000">
      <w:pPr>
        <w:pStyle w:val="BodyText"/>
        <w:ind w:left="1080"/>
      </w:pPr>
      <w:r>
        <w:rPr>
          <w:spacing w:val="-2"/>
        </w:rPr>
        <w:t>Signature:</w:t>
      </w:r>
    </w:p>
    <w:p w14:paraId="10A399F1" w14:textId="77777777" w:rsidR="00A13382" w:rsidRDefault="00000000">
      <w:pPr>
        <w:pStyle w:val="BodyText"/>
        <w:spacing w:before="198"/>
        <w:ind w:left="1080"/>
        <w:jc w:val="both"/>
      </w:pPr>
      <w:bookmarkStart w:id="93" w:name="_Hlk210213129"/>
      <w:r>
        <w:rPr>
          <w:spacing w:val="-6"/>
        </w:rPr>
        <w:t>Name</w:t>
      </w:r>
      <w:r>
        <w:rPr>
          <w:spacing w:val="-17"/>
        </w:rPr>
        <w:t xml:space="preserve"> </w:t>
      </w:r>
      <w:r>
        <w:rPr>
          <w:spacing w:val="-6"/>
        </w:rPr>
        <w:t>of</w:t>
      </w:r>
      <w:r>
        <w:rPr>
          <w:spacing w:val="-18"/>
        </w:rPr>
        <w:t xml:space="preserve"> </w:t>
      </w:r>
      <w:r>
        <w:rPr>
          <w:spacing w:val="-6"/>
        </w:rPr>
        <w:t>the</w:t>
      </w:r>
      <w:r>
        <w:rPr>
          <w:spacing w:val="-17"/>
        </w:rPr>
        <w:t xml:space="preserve"> </w:t>
      </w:r>
      <w:r>
        <w:rPr>
          <w:spacing w:val="-6"/>
        </w:rPr>
        <w:t>Authorized</w:t>
      </w:r>
      <w:r>
        <w:rPr>
          <w:spacing w:val="-18"/>
        </w:rPr>
        <w:t xml:space="preserve"> </w:t>
      </w:r>
      <w:r>
        <w:rPr>
          <w:spacing w:val="-6"/>
        </w:rPr>
        <w:t>Signatory</w:t>
      </w:r>
      <w:bookmarkEnd w:id="93"/>
      <w:r>
        <w:rPr>
          <w:spacing w:val="-6"/>
        </w:rPr>
        <w:t>:</w:t>
      </w:r>
      <w:r>
        <w:rPr>
          <w:spacing w:val="-15"/>
        </w:rPr>
        <w:t xml:space="preserve"> </w:t>
      </w:r>
      <w:bookmarkStart w:id="94" w:name="_Hlk210213143"/>
      <w:r>
        <w:rPr>
          <w:spacing w:val="-6"/>
        </w:rPr>
        <w:t>Designation:</w:t>
      </w:r>
    </w:p>
    <w:bookmarkEnd w:id="94"/>
    <w:p w14:paraId="6F5577A2" w14:textId="77777777" w:rsidR="00A13382" w:rsidRDefault="00A13382">
      <w:pPr>
        <w:pStyle w:val="BodyText"/>
        <w:jc w:val="both"/>
        <w:sectPr w:rsidR="00A13382">
          <w:pgSz w:w="12240" w:h="15840"/>
          <w:pgMar w:top="1100" w:right="360" w:bottom="940" w:left="360" w:header="288" w:footer="741" w:gutter="0"/>
          <w:cols w:space="720"/>
        </w:sectPr>
      </w:pPr>
    </w:p>
    <w:p w14:paraId="3CDB6DD3" w14:textId="77777777" w:rsidR="00A13382" w:rsidRDefault="00000000">
      <w:pPr>
        <w:pStyle w:val="Heading3"/>
        <w:numPr>
          <w:ilvl w:val="1"/>
          <w:numId w:val="22"/>
        </w:numPr>
        <w:tabs>
          <w:tab w:val="left" w:pos="2214"/>
        </w:tabs>
        <w:spacing w:before="90"/>
        <w:ind w:hanging="1134"/>
        <w:rPr>
          <w:color w:val="2E5395"/>
        </w:rPr>
      </w:pPr>
      <w:bookmarkStart w:id="95" w:name="_bookmark88"/>
      <w:bookmarkEnd w:id="95"/>
      <w:r>
        <w:rPr>
          <w:color w:val="2E5395"/>
          <w:spacing w:val="-6"/>
        </w:rPr>
        <w:lastRenderedPageBreak/>
        <w:t>Annexure-</w:t>
      </w:r>
      <w:r>
        <w:rPr>
          <w:color w:val="2E5395"/>
          <w:spacing w:val="-19"/>
        </w:rPr>
        <w:t xml:space="preserve"> </w:t>
      </w:r>
      <w:r>
        <w:rPr>
          <w:color w:val="2E5395"/>
          <w:spacing w:val="-6"/>
        </w:rPr>
        <w:t>7</w:t>
      </w:r>
      <w:r>
        <w:rPr>
          <w:color w:val="2E5395"/>
          <w:spacing w:val="-17"/>
        </w:rPr>
        <w:t xml:space="preserve"> </w:t>
      </w:r>
      <w:bookmarkStart w:id="96" w:name="_Hlk210214307"/>
      <w:r>
        <w:rPr>
          <w:color w:val="2E5395"/>
          <w:spacing w:val="-6"/>
        </w:rPr>
        <w:t>No</w:t>
      </w:r>
      <w:r>
        <w:rPr>
          <w:color w:val="2E5395"/>
          <w:spacing w:val="-18"/>
        </w:rPr>
        <w:t xml:space="preserve"> </w:t>
      </w:r>
      <w:r>
        <w:rPr>
          <w:color w:val="2E5395"/>
          <w:spacing w:val="-6"/>
        </w:rPr>
        <w:t>Deviation</w:t>
      </w:r>
      <w:r>
        <w:rPr>
          <w:color w:val="2E5395"/>
          <w:spacing w:val="-18"/>
        </w:rPr>
        <w:t xml:space="preserve"> </w:t>
      </w:r>
      <w:r>
        <w:rPr>
          <w:color w:val="2E5395"/>
          <w:spacing w:val="-6"/>
        </w:rPr>
        <w:t>Certificate</w:t>
      </w:r>
    </w:p>
    <w:p w14:paraId="491107C0" w14:textId="77777777" w:rsidR="00A13382" w:rsidRDefault="00A13382">
      <w:pPr>
        <w:pStyle w:val="BodyText"/>
        <w:spacing w:before="212"/>
        <w:rPr>
          <w:b/>
        </w:rPr>
      </w:pPr>
    </w:p>
    <w:bookmarkEnd w:id="96"/>
    <w:p w14:paraId="2D633142" w14:textId="77777777" w:rsidR="00A13382" w:rsidRDefault="00000000">
      <w:pPr>
        <w:pStyle w:val="BodyText"/>
        <w:spacing w:line="410" w:lineRule="auto"/>
        <w:ind w:left="1080" w:right="5393"/>
      </w:pPr>
      <w:r>
        <w:rPr>
          <w:spacing w:val="-6"/>
        </w:rPr>
        <w:t>(To</w:t>
      </w:r>
      <w:r>
        <w:rPr>
          <w:spacing w:val="-24"/>
        </w:rPr>
        <w:t xml:space="preserve"> </w:t>
      </w:r>
      <w:r>
        <w:rPr>
          <w:spacing w:val="-6"/>
        </w:rPr>
        <w:t>be</w:t>
      </w:r>
      <w:r>
        <w:rPr>
          <w:spacing w:val="-24"/>
        </w:rPr>
        <w:t xml:space="preserve"> </w:t>
      </w:r>
      <w:r>
        <w:rPr>
          <w:spacing w:val="-6"/>
        </w:rPr>
        <w:t>provided</w:t>
      </w:r>
      <w:r>
        <w:rPr>
          <w:spacing w:val="-24"/>
        </w:rPr>
        <w:t xml:space="preserve"> </w:t>
      </w:r>
      <w:r>
        <w:rPr>
          <w:spacing w:val="-6"/>
        </w:rPr>
        <w:t>on</w:t>
      </w:r>
      <w:r>
        <w:rPr>
          <w:spacing w:val="-24"/>
        </w:rPr>
        <w:t xml:space="preserve"> </w:t>
      </w:r>
      <w:r>
        <w:rPr>
          <w:spacing w:val="-6"/>
        </w:rPr>
        <w:t>the</w:t>
      </w:r>
      <w:r>
        <w:rPr>
          <w:spacing w:val="-24"/>
        </w:rPr>
        <w:t xml:space="preserve"> </w:t>
      </w:r>
      <w:r>
        <w:rPr>
          <w:spacing w:val="-6"/>
        </w:rPr>
        <w:t>Company</w:t>
      </w:r>
      <w:r>
        <w:rPr>
          <w:spacing w:val="-25"/>
        </w:rPr>
        <w:t xml:space="preserve"> </w:t>
      </w:r>
      <w:r>
        <w:rPr>
          <w:spacing w:val="-6"/>
        </w:rPr>
        <w:t>letter</w:t>
      </w:r>
      <w:r>
        <w:rPr>
          <w:spacing w:val="-24"/>
        </w:rPr>
        <w:t xml:space="preserve"> </w:t>
      </w:r>
      <w:r>
        <w:rPr>
          <w:spacing w:val="-6"/>
        </w:rPr>
        <w:t xml:space="preserve">head) </w:t>
      </w:r>
      <w:r>
        <w:rPr>
          <w:spacing w:val="-4"/>
        </w:rPr>
        <w:t>Place</w:t>
      </w:r>
    </w:p>
    <w:p w14:paraId="51658904" w14:textId="77777777" w:rsidR="00A13382" w:rsidRDefault="00000000">
      <w:pPr>
        <w:pStyle w:val="BodyText"/>
        <w:spacing w:line="410" w:lineRule="auto"/>
        <w:ind w:left="1080" w:right="9936"/>
      </w:pPr>
      <w:r>
        <w:rPr>
          <w:spacing w:val="-4"/>
        </w:rPr>
        <w:t>Date To,</w:t>
      </w:r>
    </w:p>
    <w:p w14:paraId="3F4648B4" w14:textId="77777777" w:rsidR="00A13382" w:rsidRDefault="00000000">
      <w:pPr>
        <w:pStyle w:val="Heading3"/>
        <w:spacing w:line="277" w:lineRule="exact"/>
        <w:ind w:left="1080" w:firstLine="0"/>
      </w:pPr>
      <w:bookmarkStart w:id="97" w:name="_Hlk210214378"/>
      <w:r>
        <w:rPr>
          <w:spacing w:val="-4"/>
        </w:rPr>
        <w:t>The</w:t>
      </w:r>
      <w:r>
        <w:rPr>
          <w:spacing w:val="-15"/>
        </w:rPr>
        <w:t xml:space="preserve"> </w:t>
      </w:r>
      <w:r>
        <w:rPr>
          <w:spacing w:val="-4"/>
        </w:rPr>
        <w:t>Municipal</w:t>
      </w:r>
      <w:r>
        <w:rPr>
          <w:spacing w:val="-15"/>
        </w:rPr>
        <w:t xml:space="preserve"> </w:t>
      </w:r>
      <w:r>
        <w:rPr>
          <w:spacing w:val="-4"/>
        </w:rPr>
        <w:t>Commissioner</w:t>
      </w:r>
    </w:p>
    <w:p w14:paraId="065FEA99" w14:textId="77777777" w:rsidR="00A13382" w:rsidRDefault="00000000">
      <w:pPr>
        <w:pStyle w:val="BodyText"/>
        <w:spacing w:before="198"/>
        <w:ind w:left="1080"/>
        <w:jc w:val="both"/>
      </w:pPr>
      <w:bookmarkStart w:id="98" w:name="_Hlk210214444"/>
      <w:bookmarkEnd w:id="97"/>
      <w:r>
        <w:rPr>
          <w:spacing w:val="-2"/>
        </w:rPr>
        <w:t>Gandhinagar</w:t>
      </w:r>
      <w:r>
        <w:rPr>
          <w:spacing w:val="-24"/>
        </w:rPr>
        <w:t xml:space="preserve"> </w:t>
      </w:r>
      <w:r>
        <w:rPr>
          <w:spacing w:val="-2"/>
        </w:rPr>
        <w:t>Municipal</w:t>
      </w:r>
      <w:r>
        <w:rPr>
          <w:spacing w:val="-23"/>
        </w:rPr>
        <w:t xml:space="preserve"> </w:t>
      </w:r>
      <w:r>
        <w:rPr>
          <w:spacing w:val="-2"/>
        </w:rPr>
        <w:t>Corporation</w:t>
      </w:r>
    </w:p>
    <w:p w14:paraId="28B7B4D1" w14:textId="77777777" w:rsidR="00A13382" w:rsidRDefault="00000000">
      <w:pPr>
        <w:pStyle w:val="BodyText"/>
        <w:spacing w:before="14" w:line="252" w:lineRule="auto"/>
        <w:ind w:left="1080" w:right="3561"/>
        <w:jc w:val="both"/>
      </w:pPr>
      <w:r>
        <w:rPr>
          <w:spacing w:val="-6"/>
        </w:rPr>
        <w:t>Registered</w:t>
      </w:r>
      <w:r>
        <w:rPr>
          <w:spacing w:val="-7"/>
        </w:rPr>
        <w:t xml:space="preserve"> </w:t>
      </w:r>
      <w:r>
        <w:rPr>
          <w:spacing w:val="-6"/>
        </w:rPr>
        <w:t xml:space="preserve">Address: Pandit Deendayal Bhavan, Behind Fire Station, </w:t>
      </w:r>
      <w:r>
        <w:rPr>
          <w:spacing w:val="-2"/>
        </w:rPr>
        <w:t>Sector-17,</w:t>
      </w:r>
      <w:r>
        <w:rPr>
          <w:spacing w:val="-18"/>
        </w:rPr>
        <w:t xml:space="preserve"> </w:t>
      </w:r>
      <w:r>
        <w:rPr>
          <w:spacing w:val="-2"/>
        </w:rPr>
        <w:t>Gandhinagar,</w:t>
      </w:r>
      <w:r>
        <w:rPr>
          <w:spacing w:val="-18"/>
        </w:rPr>
        <w:t xml:space="preserve"> </w:t>
      </w:r>
      <w:r>
        <w:rPr>
          <w:spacing w:val="-2"/>
        </w:rPr>
        <w:t>(Gujarat)</w:t>
      </w:r>
      <w:r>
        <w:rPr>
          <w:spacing w:val="-18"/>
        </w:rPr>
        <w:t xml:space="preserve"> </w:t>
      </w:r>
      <w:r>
        <w:rPr>
          <w:spacing w:val="-2"/>
        </w:rPr>
        <w:t>Pin-382016</w:t>
      </w:r>
    </w:p>
    <w:p w14:paraId="2AA08979" w14:textId="77777777" w:rsidR="00A13382" w:rsidRDefault="00000000">
      <w:pPr>
        <w:spacing w:before="184" w:line="271" w:lineRule="auto"/>
        <w:ind w:left="1080" w:right="1076"/>
        <w:jc w:val="both"/>
        <w:rPr>
          <w:b/>
          <w:sz w:val="24"/>
        </w:rPr>
      </w:pPr>
      <w:bookmarkStart w:id="99" w:name="_Hlk210214459"/>
      <w:bookmarkEnd w:id="98"/>
      <w:r>
        <w:rPr>
          <w:spacing w:val="-6"/>
          <w:sz w:val="24"/>
        </w:rPr>
        <w:t>Subject:</w:t>
      </w:r>
      <w:r>
        <w:rPr>
          <w:spacing w:val="-13"/>
          <w:sz w:val="24"/>
        </w:rPr>
        <w:t xml:space="preserve"> </w:t>
      </w:r>
      <w:r>
        <w:rPr>
          <w:spacing w:val="-6"/>
          <w:sz w:val="24"/>
        </w:rPr>
        <w:t>Participation</w:t>
      </w:r>
      <w:r>
        <w:rPr>
          <w:spacing w:val="-12"/>
          <w:sz w:val="24"/>
        </w:rPr>
        <w:t xml:space="preserve"> </w:t>
      </w:r>
      <w:r>
        <w:rPr>
          <w:spacing w:val="-6"/>
          <w:sz w:val="24"/>
        </w:rPr>
        <w:t>in</w:t>
      </w:r>
      <w:r>
        <w:rPr>
          <w:spacing w:val="-12"/>
          <w:sz w:val="24"/>
        </w:rPr>
        <w:t xml:space="preserve"> </w:t>
      </w:r>
      <w:r>
        <w:rPr>
          <w:spacing w:val="-6"/>
          <w:sz w:val="24"/>
        </w:rPr>
        <w:t>response</w:t>
      </w:r>
      <w:r>
        <w:rPr>
          <w:spacing w:val="-12"/>
          <w:sz w:val="24"/>
        </w:rPr>
        <w:t xml:space="preserve"> </w:t>
      </w:r>
      <w:r>
        <w:rPr>
          <w:spacing w:val="-6"/>
          <w:sz w:val="24"/>
        </w:rPr>
        <w:t>to</w:t>
      </w:r>
      <w:r>
        <w:rPr>
          <w:spacing w:val="-12"/>
          <w:sz w:val="24"/>
        </w:rPr>
        <w:t xml:space="preserve"> </w:t>
      </w:r>
      <w:r>
        <w:rPr>
          <w:spacing w:val="-6"/>
          <w:sz w:val="24"/>
        </w:rPr>
        <w:t>the</w:t>
      </w:r>
      <w:r>
        <w:rPr>
          <w:spacing w:val="-12"/>
          <w:sz w:val="24"/>
        </w:rPr>
        <w:t xml:space="preserve"> </w:t>
      </w:r>
      <w:r>
        <w:rPr>
          <w:spacing w:val="-6"/>
          <w:sz w:val="24"/>
        </w:rPr>
        <w:t>Request</w:t>
      </w:r>
      <w:r>
        <w:rPr>
          <w:spacing w:val="-12"/>
          <w:sz w:val="24"/>
        </w:rPr>
        <w:t xml:space="preserve"> </w:t>
      </w:r>
      <w:r>
        <w:rPr>
          <w:spacing w:val="-6"/>
          <w:sz w:val="24"/>
        </w:rPr>
        <w:t>for</w:t>
      </w:r>
      <w:r>
        <w:rPr>
          <w:spacing w:val="-12"/>
          <w:sz w:val="24"/>
        </w:rPr>
        <w:t xml:space="preserve"> </w:t>
      </w:r>
      <w:r>
        <w:rPr>
          <w:spacing w:val="-6"/>
          <w:sz w:val="24"/>
        </w:rPr>
        <w:t>Proposal</w:t>
      </w:r>
      <w:r>
        <w:rPr>
          <w:spacing w:val="-12"/>
          <w:sz w:val="24"/>
        </w:rPr>
        <w:t xml:space="preserve"> </w:t>
      </w:r>
      <w:r>
        <w:rPr>
          <w:spacing w:val="-6"/>
          <w:sz w:val="24"/>
        </w:rPr>
        <w:t>(RFP)</w:t>
      </w:r>
      <w:r>
        <w:rPr>
          <w:spacing w:val="-12"/>
          <w:sz w:val="24"/>
        </w:rPr>
        <w:t xml:space="preserve"> </w:t>
      </w:r>
      <w:r>
        <w:rPr>
          <w:spacing w:val="-6"/>
          <w:sz w:val="24"/>
        </w:rPr>
        <w:t>for</w:t>
      </w:r>
      <w:r>
        <w:rPr>
          <w:spacing w:val="-12"/>
          <w:sz w:val="24"/>
        </w:rPr>
        <w:t xml:space="preserve"> </w:t>
      </w:r>
      <w:r>
        <w:rPr>
          <w:b/>
          <w:spacing w:val="-6"/>
          <w:sz w:val="24"/>
        </w:rPr>
        <w:t>Selection</w:t>
      </w:r>
      <w:r>
        <w:rPr>
          <w:b/>
          <w:spacing w:val="-12"/>
          <w:sz w:val="24"/>
        </w:rPr>
        <w:t xml:space="preserve"> </w:t>
      </w:r>
      <w:r>
        <w:rPr>
          <w:b/>
          <w:spacing w:val="-6"/>
          <w:sz w:val="24"/>
        </w:rPr>
        <w:t>of</w:t>
      </w:r>
      <w:r>
        <w:rPr>
          <w:b/>
          <w:spacing w:val="-12"/>
          <w:sz w:val="24"/>
        </w:rPr>
        <w:t xml:space="preserve"> </w:t>
      </w:r>
      <w:r>
        <w:rPr>
          <w:b/>
          <w:spacing w:val="-6"/>
          <w:sz w:val="24"/>
        </w:rPr>
        <w:t xml:space="preserve">Agency for Design, Development, Operation, Maintenance support of Software Applications for </w:t>
      </w:r>
      <w:r>
        <w:rPr>
          <w:b/>
          <w:sz w:val="24"/>
        </w:rPr>
        <w:t>Gandhinagar Municipal Corporation</w:t>
      </w:r>
    </w:p>
    <w:bookmarkEnd w:id="99"/>
    <w:p w14:paraId="6BC6AEBC" w14:textId="77777777" w:rsidR="00A13382" w:rsidRDefault="00000000">
      <w:pPr>
        <w:pStyle w:val="BodyText"/>
        <w:spacing w:before="164" w:line="410" w:lineRule="auto"/>
        <w:ind w:left="1080" w:right="6671"/>
        <w:jc w:val="both"/>
      </w:pPr>
      <w:r>
        <w:rPr>
          <w:spacing w:val="-6"/>
        </w:rPr>
        <w:t>Ref:</w:t>
      </w:r>
      <w:r>
        <w:rPr>
          <w:spacing w:val="-13"/>
        </w:rPr>
        <w:t xml:space="preserve"> </w:t>
      </w:r>
      <w:r>
        <w:rPr>
          <w:spacing w:val="-6"/>
        </w:rPr>
        <w:t>RFP</w:t>
      </w:r>
      <w:r>
        <w:rPr>
          <w:spacing w:val="-12"/>
        </w:rPr>
        <w:t xml:space="preserve"> </w:t>
      </w:r>
      <w:r>
        <w:rPr>
          <w:spacing w:val="-6"/>
        </w:rPr>
        <w:t>No.</w:t>
      </w:r>
      <w:r>
        <w:rPr>
          <w:spacing w:val="-12"/>
        </w:rPr>
        <w:t xml:space="preserve"> </w:t>
      </w:r>
      <w:r>
        <w:rPr>
          <w:spacing w:val="-6"/>
        </w:rPr>
        <w:t>&lt;&lt;…..&gt;&gt;</w:t>
      </w:r>
      <w:r>
        <w:rPr>
          <w:spacing w:val="-12"/>
        </w:rPr>
        <w:t xml:space="preserve"> </w:t>
      </w:r>
      <w:r>
        <w:rPr>
          <w:spacing w:val="-6"/>
        </w:rPr>
        <w:t>dated</w:t>
      </w:r>
      <w:r>
        <w:rPr>
          <w:spacing w:val="-12"/>
        </w:rPr>
        <w:t xml:space="preserve"> </w:t>
      </w:r>
      <w:r>
        <w:rPr>
          <w:spacing w:val="-6"/>
        </w:rPr>
        <w:t>&lt;&lt;</w:t>
      </w:r>
      <w:r>
        <w:rPr>
          <w:spacing w:val="-12"/>
        </w:rPr>
        <w:t xml:space="preserve"> </w:t>
      </w:r>
      <w:r>
        <w:rPr>
          <w:spacing w:val="-6"/>
        </w:rPr>
        <w:t xml:space="preserve">…..&gt;&gt; </w:t>
      </w:r>
      <w:bookmarkStart w:id="100" w:name="_Hlk210217766"/>
      <w:r>
        <w:t>Dear</w:t>
      </w:r>
      <w:r>
        <w:rPr>
          <w:spacing w:val="-16"/>
        </w:rPr>
        <w:t xml:space="preserve"> </w:t>
      </w:r>
      <w:r>
        <w:t>Sir,</w:t>
      </w:r>
    </w:p>
    <w:p w14:paraId="402A62F3" w14:textId="77777777" w:rsidR="00A13382" w:rsidRDefault="00000000">
      <w:pPr>
        <w:pStyle w:val="BodyText"/>
        <w:spacing w:line="273" w:lineRule="auto"/>
        <w:ind w:left="1080" w:right="1079"/>
        <w:jc w:val="both"/>
      </w:pPr>
      <w:r>
        <w:t>This</w:t>
      </w:r>
      <w:r>
        <w:rPr>
          <w:spacing w:val="-16"/>
        </w:rPr>
        <w:t xml:space="preserve"> </w:t>
      </w:r>
      <w:r>
        <w:t>is</w:t>
      </w:r>
      <w:r>
        <w:rPr>
          <w:spacing w:val="-16"/>
        </w:rPr>
        <w:t xml:space="preserve"> </w:t>
      </w:r>
      <w:r>
        <w:t>to</w:t>
      </w:r>
      <w:r>
        <w:rPr>
          <w:spacing w:val="-17"/>
        </w:rPr>
        <w:t xml:space="preserve"> </w:t>
      </w:r>
      <w:r>
        <w:t>certify</w:t>
      </w:r>
      <w:r>
        <w:rPr>
          <w:spacing w:val="-17"/>
        </w:rPr>
        <w:t xml:space="preserve"> </w:t>
      </w:r>
      <w:r>
        <w:t>that</w:t>
      </w:r>
      <w:r>
        <w:rPr>
          <w:spacing w:val="-15"/>
        </w:rPr>
        <w:t xml:space="preserve"> </w:t>
      </w:r>
      <w:r>
        <w:t>our</w:t>
      </w:r>
      <w:r>
        <w:rPr>
          <w:spacing w:val="-16"/>
        </w:rPr>
        <w:t xml:space="preserve"> </w:t>
      </w:r>
      <w:r>
        <w:t>offer</w:t>
      </w:r>
      <w:r>
        <w:rPr>
          <w:spacing w:val="-17"/>
        </w:rPr>
        <w:t xml:space="preserve"> </w:t>
      </w:r>
      <w:r>
        <w:t>is</w:t>
      </w:r>
      <w:r>
        <w:rPr>
          <w:spacing w:val="-16"/>
        </w:rPr>
        <w:t xml:space="preserve"> </w:t>
      </w:r>
      <w:r>
        <w:t>exactly</w:t>
      </w:r>
      <w:r>
        <w:rPr>
          <w:spacing w:val="-17"/>
        </w:rPr>
        <w:t xml:space="preserve"> </w:t>
      </w:r>
      <w:r>
        <w:t>in</w:t>
      </w:r>
      <w:r>
        <w:rPr>
          <w:spacing w:val="-15"/>
        </w:rPr>
        <w:t xml:space="preserve"> </w:t>
      </w:r>
      <w:r>
        <w:t>line</w:t>
      </w:r>
      <w:r>
        <w:rPr>
          <w:spacing w:val="-17"/>
        </w:rPr>
        <w:t xml:space="preserve"> </w:t>
      </w:r>
      <w:r>
        <w:t>with</w:t>
      </w:r>
      <w:r>
        <w:rPr>
          <w:spacing w:val="-16"/>
        </w:rPr>
        <w:t xml:space="preserve"> </w:t>
      </w:r>
      <w:r>
        <w:t>your</w:t>
      </w:r>
      <w:r>
        <w:rPr>
          <w:spacing w:val="-16"/>
        </w:rPr>
        <w:t xml:space="preserve"> </w:t>
      </w:r>
      <w:r>
        <w:t>tender</w:t>
      </w:r>
      <w:r>
        <w:rPr>
          <w:spacing w:val="-15"/>
        </w:rPr>
        <w:t xml:space="preserve"> </w:t>
      </w:r>
      <w:r>
        <w:t>enquiry/RFP</w:t>
      </w:r>
      <w:r>
        <w:rPr>
          <w:spacing w:val="-17"/>
        </w:rPr>
        <w:t xml:space="preserve"> </w:t>
      </w:r>
      <w:r>
        <w:t>(including amendments)</w:t>
      </w:r>
      <w:r>
        <w:rPr>
          <w:spacing w:val="-19"/>
        </w:rPr>
        <w:t xml:space="preserve"> </w:t>
      </w:r>
      <w:r>
        <w:t>no.</w:t>
      </w:r>
      <w:r>
        <w:rPr>
          <w:spacing w:val="-18"/>
        </w:rPr>
        <w:t xml:space="preserve"> </w:t>
      </w:r>
      <w:r>
        <w:t>dated</w:t>
      </w:r>
      <w:r>
        <w:rPr>
          <w:spacing w:val="-18"/>
        </w:rPr>
        <w:t xml:space="preserve"> </w:t>
      </w:r>
      <w:r>
        <w:t>.</w:t>
      </w:r>
      <w:r>
        <w:rPr>
          <w:spacing w:val="-18"/>
        </w:rPr>
        <w:t xml:space="preserve"> </w:t>
      </w:r>
      <w:r>
        <w:t>This</w:t>
      </w:r>
      <w:r>
        <w:rPr>
          <w:spacing w:val="-18"/>
        </w:rPr>
        <w:t xml:space="preserve"> </w:t>
      </w:r>
      <w:r>
        <w:t>is</w:t>
      </w:r>
      <w:r>
        <w:rPr>
          <w:spacing w:val="-18"/>
        </w:rPr>
        <w:t xml:space="preserve"> </w:t>
      </w:r>
      <w:r>
        <w:t>to</w:t>
      </w:r>
      <w:r>
        <w:rPr>
          <w:spacing w:val="-18"/>
        </w:rPr>
        <w:t xml:space="preserve"> </w:t>
      </w:r>
      <w:r>
        <w:t>expressly</w:t>
      </w:r>
      <w:r>
        <w:rPr>
          <w:spacing w:val="-18"/>
        </w:rPr>
        <w:t xml:space="preserve"> </w:t>
      </w:r>
      <w:r>
        <w:t>certify</w:t>
      </w:r>
      <w:r>
        <w:rPr>
          <w:spacing w:val="-18"/>
        </w:rPr>
        <w:t xml:space="preserve"> </w:t>
      </w:r>
      <w:r>
        <w:t>that</w:t>
      </w:r>
      <w:r>
        <w:rPr>
          <w:spacing w:val="-15"/>
        </w:rPr>
        <w:t xml:space="preserve"> </w:t>
      </w:r>
      <w:r>
        <w:t>our</w:t>
      </w:r>
      <w:r>
        <w:rPr>
          <w:spacing w:val="-13"/>
        </w:rPr>
        <w:t xml:space="preserve"> </w:t>
      </w:r>
      <w:r>
        <w:t>offer</w:t>
      </w:r>
      <w:r>
        <w:rPr>
          <w:spacing w:val="-14"/>
        </w:rPr>
        <w:t xml:space="preserve"> </w:t>
      </w:r>
      <w:r>
        <w:t>contains</w:t>
      </w:r>
      <w:r>
        <w:rPr>
          <w:spacing w:val="-14"/>
        </w:rPr>
        <w:t xml:space="preserve"> </w:t>
      </w:r>
      <w:r>
        <w:t>no</w:t>
      </w:r>
      <w:r>
        <w:rPr>
          <w:spacing w:val="-14"/>
        </w:rPr>
        <w:t xml:space="preserve"> </w:t>
      </w:r>
      <w:r>
        <w:t xml:space="preserve">deviation either Technical (including but not limited to Scope of Work, Business Requirements Specification, Functional Requirements Specification, Hardware Specification and </w:t>
      </w:r>
      <w:r>
        <w:rPr>
          <w:spacing w:val="-4"/>
        </w:rPr>
        <w:t>Technical</w:t>
      </w:r>
      <w:r>
        <w:rPr>
          <w:spacing w:val="-15"/>
        </w:rPr>
        <w:t xml:space="preserve"> </w:t>
      </w:r>
      <w:r>
        <w:rPr>
          <w:spacing w:val="-4"/>
        </w:rPr>
        <w:t>Requirements</w:t>
      </w:r>
      <w:r>
        <w:rPr>
          <w:spacing w:val="-15"/>
        </w:rPr>
        <w:t xml:space="preserve"> </w:t>
      </w:r>
      <w:r>
        <w:rPr>
          <w:spacing w:val="-4"/>
        </w:rPr>
        <w:t>Specification)</w:t>
      </w:r>
      <w:r>
        <w:rPr>
          <w:spacing w:val="-14"/>
        </w:rPr>
        <w:t xml:space="preserve"> </w:t>
      </w:r>
      <w:r>
        <w:rPr>
          <w:spacing w:val="-4"/>
        </w:rPr>
        <w:t>or</w:t>
      </w:r>
      <w:r>
        <w:rPr>
          <w:spacing w:val="-15"/>
        </w:rPr>
        <w:t xml:space="preserve"> </w:t>
      </w:r>
      <w:r>
        <w:rPr>
          <w:spacing w:val="-4"/>
        </w:rPr>
        <w:t>Commercial</w:t>
      </w:r>
      <w:r>
        <w:rPr>
          <w:spacing w:val="-15"/>
        </w:rPr>
        <w:t xml:space="preserve"> </w:t>
      </w:r>
      <w:r>
        <w:rPr>
          <w:spacing w:val="-4"/>
        </w:rPr>
        <w:t>in</w:t>
      </w:r>
      <w:r>
        <w:rPr>
          <w:spacing w:val="-15"/>
        </w:rPr>
        <w:t xml:space="preserve"> </w:t>
      </w:r>
      <w:r>
        <w:rPr>
          <w:spacing w:val="-4"/>
        </w:rPr>
        <w:t>either</w:t>
      </w:r>
      <w:r>
        <w:rPr>
          <w:spacing w:val="-15"/>
        </w:rPr>
        <w:t xml:space="preserve"> </w:t>
      </w:r>
      <w:r>
        <w:rPr>
          <w:spacing w:val="-4"/>
        </w:rPr>
        <w:t>direct</w:t>
      </w:r>
      <w:r>
        <w:rPr>
          <w:spacing w:val="-15"/>
        </w:rPr>
        <w:t xml:space="preserve"> </w:t>
      </w:r>
      <w:r>
        <w:rPr>
          <w:spacing w:val="-4"/>
        </w:rPr>
        <w:t>or</w:t>
      </w:r>
      <w:r>
        <w:rPr>
          <w:spacing w:val="-15"/>
        </w:rPr>
        <w:t xml:space="preserve"> </w:t>
      </w:r>
      <w:r>
        <w:rPr>
          <w:spacing w:val="-4"/>
        </w:rPr>
        <w:t>indirect</w:t>
      </w:r>
      <w:r>
        <w:rPr>
          <w:spacing w:val="-15"/>
        </w:rPr>
        <w:t xml:space="preserve"> </w:t>
      </w:r>
      <w:r>
        <w:rPr>
          <w:spacing w:val="-4"/>
        </w:rPr>
        <w:t>form.</w:t>
      </w:r>
    </w:p>
    <w:p w14:paraId="3522D979" w14:textId="77777777" w:rsidR="00A13382" w:rsidRDefault="00000000">
      <w:pPr>
        <w:pStyle w:val="BodyText"/>
        <w:spacing w:before="152"/>
        <w:ind w:left="1080"/>
        <w:jc w:val="both"/>
      </w:pPr>
      <w:bookmarkStart w:id="101" w:name="_Hlk210217845"/>
      <w:bookmarkEnd w:id="100"/>
      <w:r>
        <w:rPr>
          <w:spacing w:val="2"/>
          <w:w w:val="90"/>
        </w:rPr>
        <w:t>(Authorized</w:t>
      </w:r>
      <w:r>
        <w:rPr>
          <w:spacing w:val="2"/>
        </w:rPr>
        <w:t xml:space="preserve"> </w:t>
      </w:r>
      <w:r>
        <w:rPr>
          <w:spacing w:val="-2"/>
        </w:rPr>
        <w:t>Signatory)</w:t>
      </w:r>
    </w:p>
    <w:p w14:paraId="14FDBE97" w14:textId="77777777" w:rsidR="00A13382" w:rsidRDefault="00A13382">
      <w:pPr>
        <w:pStyle w:val="BodyText"/>
      </w:pPr>
    </w:p>
    <w:bookmarkEnd w:id="101"/>
    <w:p w14:paraId="65857335" w14:textId="77777777" w:rsidR="00A13382" w:rsidRDefault="00A13382">
      <w:pPr>
        <w:pStyle w:val="BodyText"/>
        <w:spacing w:before="116"/>
      </w:pPr>
    </w:p>
    <w:p w14:paraId="4BA1959D" w14:textId="77777777" w:rsidR="00A13382" w:rsidRDefault="00000000">
      <w:pPr>
        <w:pStyle w:val="BodyText"/>
        <w:ind w:left="1080" w:right="9387"/>
      </w:pPr>
      <w:r>
        <w:rPr>
          <w:spacing w:val="-7"/>
        </w:rPr>
        <w:t>Signature:</w:t>
      </w:r>
    </w:p>
    <w:p w14:paraId="10F58E51" w14:textId="77777777" w:rsidR="00A13382" w:rsidRDefault="00000000">
      <w:pPr>
        <w:pStyle w:val="BodyText"/>
        <w:spacing w:before="197"/>
        <w:ind w:left="1080" w:right="9387"/>
      </w:pPr>
      <w:r>
        <w:rPr>
          <w:spacing w:val="-2"/>
        </w:rPr>
        <w:t>Name:</w:t>
      </w:r>
    </w:p>
    <w:p w14:paraId="37616A94" w14:textId="77777777" w:rsidR="00A13382" w:rsidRDefault="00000000">
      <w:pPr>
        <w:pStyle w:val="BodyText"/>
        <w:spacing w:before="198"/>
        <w:ind w:left="1080" w:right="9132"/>
      </w:pPr>
      <w:r>
        <w:rPr>
          <w:spacing w:val="-4"/>
        </w:rPr>
        <w:t>Designation:</w:t>
      </w:r>
    </w:p>
    <w:p w14:paraId="2F428F9A" w14:textId="77777777" w:rsidR="00A13382" w:rsidRDefault="00000000">
      <w:pPr>
        <w:pStyle w:val="BodyText"/>
        <w:spacing w:before="197"/>
        <w:ind w:left="1080" w:right="9132"/>
      </w:pPr>
      <w:r>
        <w:rPr>
          <w:spacing w:val="-2"/>
        </w:rPr>
        <w:t>Address:</w:t>
      </w:r>
    </w:p>
    <w:p w14:paraId="278BC6A3" w14:textId="77777777" w:rsidR="00A13382" w:rsidRDefault="00000000">
      <w:pPr>
        <w:pStyle w:val="BodyText"/>
        <w:spacing w:before="198"/>
        <w:ind w:left="1080" w:right="9132"/>
      </w:pPr>
      <w:r>
        <w:rPr>
          <w:spacing w:val="-4"/>
        </w:rPr>
        <w:t>Seal:</w:t>
      </w:r>
    </w:p>
    <w:p w14:paraId="38501DD4" w14:textId="77777777" w:rsidR="00A13382" w:rsidRDefault="00000000">
      <w:pPr>
        <w:pStyle w:val="BodyText"/>
        <w:spacing w:before="198" w:line="278" w:lineRule="exact"/>
        <w:ind w:left="1080"/>
      </w:pPr>
      <w:r>
        <w:rPr>
          <w:spacing w:val="-2"/>
        </w:rPr>
        <w:t>Date:</w:t>
      </w:r>
    </w:p>
    <w:p w14:paraId="749513D9" w14:textId="77777777" w:rsidR="00A13382" w:rsidRDefault="00A13382">
      <w:pPr>
        <w:pStyle w:val="BodyText"/>
        <w:spacing w:line="278" w:lineRule="exact"/>
        <w:sectPr w:rsidR="00A13382">
          <w:pgSz w:w="12240" w:h="15840"/>
          <w:pgMar w:top="1100" w:right="360" w:bottom="940" w:left="360" w:header="288" w:footer="741" w:gutter="0"/>
          <w:cols w:space="720"/>
        </w:sectPr>
      </w:pPr>
    </w:p>
    <w:p w14:paraId="162750C3" w14:textId="77777777" w:rsidR="00A13382" w:rsidRDefault="00000000">
      <w:pPr>
        <w:pStyle w:val="Heading3"/>
        <w:numPr>
          <w:ilvl w:val="1"/>
          <w:numId w:val="22"/>
        </w:numPr>
        <w:tabs>
          <w:tab w:val="left" w:pos="2214"/>
        </w:tabs>
        <w:spacing w:before="90"/>
        <w:ind w:hanging="1134"/>
        <w:rPr>
          <w:color w:val="2E5395"/>
        </w:rPr>
      </w:pPr>
      <w:bookmarkStart w:id="102" w:name="_bookmark89"/>
      <w:bookmarkEnd w:id="102"/>
      <w:r>
        <w:rPr>
          <w:color w:val="2E5395"/>
          <w:spacing w:val="-6"/>
        </w:rPr>
        <w:lastRenderedPageBreak/>
        <w:t>Annexure-</w:t>
      </w:r>
      <w:r>
        <w:rPr>
          <w:color w:val="2E5395"/>
          <w:spacing w:val="-17"/>
        </w:rPr>
        <w:t xml:space="preserve"> </w:t>
      </w:r>
      <w:r>
        <w:rPr>
          <w:color w:val="2E5395"/>
          <w:spacing w:val="-6"/>
        </w:rPr>
        <w:t>8</w:t>
      </w:r>
      <w:r>
        <w:rPr>
          <w:color w:val="2E5395"/>
          <w:spacing w:val="-17"/>
        </w:rPr>
        <w:t xml:space="preserve"> </w:t>
      </w:r>
      <w:bookmarkStart w:id="103" w:name="_Hlk210219077"/>
      <w:r>
        <w:rPr>
          <w:color w:val="2E5395"/>
          <w:spacing w:val="-6"/>
        </w:rPr>
        <w:t>Total</w:t>
      </w:r>
      <w:r>
        <w:rPr>
          <w:color w:val="2E5395"/>
          <w:spacing w:val="-17"/>
        </w:rPr>
        <w:t xml:space="preserve"> </w:t>
      </w:r>
      <w:r>
        <w:rPr>
          <w:color w:val="2E5395"/>
          <w:spacing w:val="-6"/>
        </w:rPr>
        <w:t>Responsibility</w:t>
      </w:r>
      <w:r>
        <w:rPr>
          <w:color w:val="2E5395"/>
          <w:spacing w:val="-17"/>
        </w:rPr>
        <w:t xml:space="preserve"> </w:t>
      </w:r>
      <w:r>
        <w:rPr>
          <w:color w:val="2E5395"/>
          <w:spacing w:val="-6"/>
        </w:rPr>
        <w:t>Certificate</w:t>
      </w:r>
      <w:bookmarkEnd w:id="103"/>
    </w:p>
    <w:p w14:paraId="7D521616" w14:textId="77777777" w:rsidR="00A13382" w:rsidRDefault="00A13382">
      <w:pPr>
        <w:pStyle w:val="BodyText"/>
        <w:spacing w:before="28"/>
        <w:rPr>
          <w:b/>
        </w:rPr>
      </w:pPr>
    </w:p>
    <w:p w14:paraId="5126549C" w14:textId="77777777" w:rsidR="00A13382" w:rsidRDefault="00000000">
      <w:pPr>
        <w:pStyle w:val="BodyText"/>
        <w:spacing w:line="410" w:lineRule="auto"/>
        <w:ind w:left="1080" w:right="5393"/>
      </w:pPr>
      <w:r>
        <w:rPr>
          <w:spacing w:val="-6"/>
        </w:rPr>
        <w:t>(To</w:t>
      </w:r>
      <w:r>
        <w:rPr>
          <w:spacing w:val="-24"/>
        </w:rPr>
        <w:t xml:space="preserve"> </w:t>
      </w:r>
      <w:r>
        <w:rPr>
          <w:spacing w:val="-6"/>
        </w:rPr>
        <w:t>be</w:t>
      </w:r>
      <w:r>
        <w:rPr>
          <w:spacing w:val="-24"/>
        </w:rPr>
        <w:t xml:space="preserve"> </w:t>
      </w:r>
      <w:r>
        <w:rPr>
          <w:spacing w:val="-6"/>
        </w:rPr>
        <w:t>provided</w:t>
      </w:r>
      <w:r>
        <w:rPr>
          <w:spacing w:val="-24"/>
        </w:rPr>
        <w:t xml:space="preserve"> </w:t>
      </w:r>
      <w:r>
        <w:rPr>
          <w:spacing w:val="-6"/>
        </w:rPr>
        <w:t>on</w:t>
      </w:r>
      <w:r>
        <w:rPr>
          <w:spacing w:val="-24"/>
        </w:rPr>
        <w:t xml:space="preserve"> </w:t>
      </w:r>
      <w:r>
        <w:rPr>
          <w:spacing w:val="-6"/>
        </w:rPr>
        <w:t>the</w:t>
      </w:r>
      <w:r>
        <w:rPr>
          <w:spacing w:val="-24"/>
        </w:rPr>
        <w:t xml:space="preserve"> </w:t>
      </w:r>
      <w:r>
        <w:rPr>
          <w:spacing w:val="-6"/>
        </w:rPr>
        <w:t>Company</w:t>
      </w:r>
      <w:r>
        <w:rPr>
          <w:spacing w:val="-25"/>
        </w:rPr>
        <w:t xml:space="preserve"> </w:t>
      </w:r>
      <w:r>
        <w:rPr>
          <w:spacing w:val="-6"/>
        </w:rPr>
        <w:t>letter</w:t>
      </w:r>
      <w:r>
        <w:rPr>
          <w:spacing w:val="-24"/>
        </w:rPr>
        <w:t xml:space="preserve"> </w:t>
      </w:r>
      <w:r>
        <w:rPr>
          <w:spacing w:val="-6"/>
        </w:rPr>
        <w:t xml:space="preserve">head) </w:t>
      </w:r>
      <w:r>
        <w:rPr>
          <w:spacing w:val="-4"/>
        </w:rPr>
        <w:t>Place</w:t>
      </w:r>
    </w:p>
    <w:p w14:paraId="4688C002" w14:textId="77777777" w:rsidR="00A13382" w:rsidRDefault="00000000">
      <w:pPr>
        <w:pStyle w:val="BodyText"/>
        <w:spacing w:line="410" w:lineRule="auto"/>
        <w:ind w:left="1080" w:right="9936"/>
      </w:pPr>
      <w:r>
        <w:rPr>
          <w:spacing w:val="-4"/>
        </w:rPr>
        <w:t>Date To,</w:t>
      </w:r>
    </w:p>
    <w:p w14:paraId="073AF6AE" w14:textId="77777777" w:rsidR="00A13382" w:rsidRDefault="00000000">
      <w:pPr>
        <w:pStyle w:val="Heading3"/>
        <w:spacing w:line="277" w:lineRule="exact"/>
        <w:ind w:left="1080" w:firstLine="0"/>
      </w:pPr>
      <w:bookmarkStart w:id="104" w:name="_Hlk210219319"/>
      <w:r>
        <w:rPr>
          <w:spacing w:val="-4"/>
        </w:rPr>
        <w:t>The</w:t>
      </w:r>
      <w:r>
        <w:rPr>
          <w:spacing w:val="-15"/>
        </w:rPr>
        <w:t xml:space="preserve"> </w:t>
      </w:r>
      <w:r>
        <w:rPr>
          <w:spacing w:val="-4"/>
        </w:rPr>
        <w:t>Municipal</w:t>
      </w:r>
      <w:r>
        <w:rPr>
          <w:spacing w:val="-15"/>
        </w:rPr>
        <w:t xml:space="preserve"> </w:t>
      </w:r>
      <w:r>
        <w:rPr>
          <w:spacing w:val="-4"/>
        </w:rPr>
        <w:t>Commissioner</w:t>
      </w:r>
    </w:p>
    <w:p w14:paraId="7C161E8A" w14:textId="77777777" w:rsidR="00A13382" w:rsidRDefault="00000000">
      <w:pPr>
        <w:pStyle w:val="BodyText"/>
        <w:spacing w:before="198"/>
        <w:ind w:left="1080"/>
      </w:pPr>
      <w:r>
        <w:rPr>
          <w:spacing w:val="-2"/>
        </w:rPr>
        <w:t>Gandhinagar</w:t>
      </w:r>
      <w:r>
        <w:rPr>
          <w:spacing w:val="-24"/>
        </w:rPr>
        <w:t xml:space="preserve"> </w:t>
      </w:r>
      <w:r>
        <w:rPr>
          <w:spacing w:val="-2"/>
        </w:rPr>
        <w:t>Municipal</w:t>
      </w:r>
      <w:r>
        <w:rPr>
          <w:spacing w:val="-23"/>
        </w:rPr>
        <w:t xml:space="preserve"> </w:t>
      </w:r>
      <w:r>
        <w:rPr>
          <w:spacing w:val="-2"/>
        </w:rPr>
        <w:t>Corporation</w:t>
      </w:r>
    </w:p>
    <w:p w14:paraId="779E9036" w14:textId="77777777" w:rsidR="00A13382" w:rsidRDefault="00000000">
      <w:pPr>
        <w:pStyle w:val="BodyText"/>
        <w:spacing w:before="14" w:line="254" w:lineRule="auto"/>
        <w:ind w:left="1080" w:right="3561"/>
      </w:pPr>
      <w:r>
        <w:rPr>
          <w:spacing w:val="-4"/>
        </w:rPr>
        <w:t>Registered</w:t>
      </w:r>
      <w:r>
        <w:rPr>
          <w:spacing w:val="-23"/>
        </w:rPr>
        <w:t xml:space="preserve"> </w:t>
      </w:r>
      <w:r>
        <w:rPr>
          <w:spacing w:val="-4"/>
        </w:rPr>
        <w:t>Address:</w:t>
      </w:r>
      <w:r>
        <w:rPr>
          <w:spacing w:val="-22"/>
        </w:rPr>
        <w:t xml:space="preserve"> </w:t>
      </w:r>
      <w:r>
        <w:rPr>
          <w:spacing w:val="-4"/>
        </w:rPr>
        <w:t>Pandit</w:t>
      </w:r>
      <w:r>
        <w:rPr>
          <w:spacing w:val="-21"/>
        </w:rPr>
        <w:t xml:space="preserve"> </w:t>
      </w:r>
      <w:r>
        <w:rPr>
          <w:spacing w:val="-4"/>
        </w:rPr>
        <w:t>Deendayal</w:t>
      </w:r>
      <w:r>
        <w:rPr>
          <w:spacing w:val="-22"/>
        </w:rPr>
        <w:t xml:space="preserve"> </w:t>
      </w:r>
      <w:r>
        <w:rPr>
          <w:spacing w:val="-4"/>
        </w:rPr>
        <w:t>Bhavan,</w:t>
      </w:r>
      <w:r>
        <w:rPr>
          <w:spacing w:val="-22"/>
        </w:rPr>
        <w:t xml:space="preserve"> </w:t>
      </w:r>
      <w:r>
        <w:rPr>
          <w:spacing w:val="-4"/>
        </w:rPr>
        <w:t>Behind</w:t>
      </w:r>
      <w:r>
        <w:rPr>
          <w:spacing w:val="-22"/>
        </w:rPr>
        <w:t xml:space="preserve"> </w:t>
      </w:r>
      <w:r>
        <w:rPr>
          <w:spacing w:val="-4"/>
        </w:rPr>
        <w:t>Fire</w:t>
      </w:r>
      <w:r>
        <w:rPr>
          <w:spacing w:val="-22"/>
        </w:rPr>
        <w:t xml:space="preserve"> </w:t>
      </w:r>
      <w:r>
        <w:rPr>
          <w:spacing w:val="-4"/>
        </w:rPr>
        <w:t xml:space="preserve">Station, </w:t>
      </w:r>
      <w:r>
        <w:rPr>
          <w:spacing w:val="-2"/>
        </w:rPr>
        <w:t>Sector-17,</w:t>
      </w:r>
      <w:r>
        <w:rPr>
          <w:spacing w:val="-18"/>
        </w:rPr>
        <w:t xml:space="preserve"> </w:t>
      </w:r>
      <w:r>
        <w:rPr>
          <w:spacing w:val="-2"/>
        </w:rPr>
        <w:t>Gandhinagar,</w:t>
      </w:r>
      <w:r>
        <w:rPr>
          <w:spacing w:val="-18"/>
        </w:rPr>
        <w:t xml:space="preserve"> </w:t>
      </w:r>
      <w:r>
        <w:rPr>
          <w:spacing w:val="-2"/>
        </w:rPr>
        <w:t>(Gujarat)</w:t>
      </w:r>
      <w:r>
        <w:rPr>
          <w:spacing w:val="-18"/>
        </w:rPr>
        <w:t xml:space="preserve"> </w:t>
      </w:r>
      <w:r>
        <w:rPr>
          <w:spacing w:val="-2"/>
        </w:rPr>
        <w:t>Pin-382016</w:t>
      </w:r>
    </w:p>
    <w:p w14:paraId="190F6008" w14:textId="77777777" w:rsidR="00A13382" w:rsidRDefault="00000000">
      <w:pPr>
        <w:spacing w:before="179" w:line="271" w:lineRule="auto"/>
        <w:ind w:left="1080" w:right="1077"/>
        <w:jc w:val="both"/>
        <w:rPr>
          <w:b/>
          <w:sz w:val="24"/>
        </w:rPr>
      </w:pPr>
      <w:bookmarkStart w:id="105" w:name="_Hlk210219338"/>
      <w:bookmarkEnd w:id="104"/>
      <w:r>
        <w:rPr>
          <w:spacing w:val="-8"/>
          <w:sz w:val="24"/>
        </w:rPr>
        <w:t xml:space="preserve">Subject: Participation in response to the Request for Proposal (RFP) for </w:t>
      </w:r>
      <w:r>
        <w:rPr>
          <w:b/>
          <w:spacing w:val="-8"/>
          <w:sz w:val="24"/>
        </w:rPr>
        <w:t xml:space="preserve">Selection of Agency </w:t>
      </w:r>
      <w:r>
        <w:rPr>
          <w:b/>
          <w:spacing w:val="-6"/>
          <w:sz w:val="24"/>
        </w:rPr>
        <w:t xml:space="preserve">for Design, Development, Operation, Maintenance support of Software Applications for </w:t>
      </w:r>
      <w:r>
        <w:rPr>
          <w:b/>
          <w:sz w:val="24"/>
        </w:rPr>
        <w:t>Gandhinagar Municipal Corporation</w:t>
      </w:r>
    </w:p>
    <w:p w14:paraId="7DE3C27B" w14:textId="77777777" w:rsidR="00A13382" w:rsidRDefault="00000000">
      <w:pPr>
        <w:pStyle w:val="BodyText"/>
        <w:spacing w:before="164"/>
        <w:ind w:left="1080"/>
        <w:jc w:val="both"/>
      </w:pPr>
      <w:bookmarkStart w:id="106" w:name="_Hlk210219421"/>
      <w:bookmarkEnd w:id="105"/>
      <w:r>
        <w:rPr>
          <w:spacing w:val="-2"/>
        </w:rPr>
        <w:t>Dear</w:t>
      </w:r>
      <w:r>
        <w:rPr>
          <w:spacing w:val="-21"/>
        </w:rPr>
        <w:t xml:space="preserve"> </w:t>
      </w:r>
      <w:r>
        <w:rPr>
          <w:spacing w:val="-4"/>
        </w:rPr>
        <w:t>Sir,</w:t>
      </w:r>
    </w:p>
    <w:p w14:paraId="25A8F600" w14:textId="77777777" w:rsidR="00A13382" w:rsidRDefault="00000000">
      <w:pPr>
        <w:pStyle w:val="BodyText"/>
        <w:spacing w:before="198" w:line="271" w:lineRule="auto"/>
        <w:ind w:left="1080" w:right="1080"/>
        <w:jc w:val="both"/>
      </w:pPr>
      <w:r>
        <w:rPr>
          <w:w w:val="90"/>
        </w:rPr>
        <w:t xml:space="preserve">This is to certify that we undertake the total responsibility for the defect free operation of the </w:t>
      </w:r>
      <w:r>
        <w:rPr>
          <w:spacing w:val="-4"/>
        </w:rPr>
        <w:t>proposed</w:t>
      </w:r>
      <w:r>
        <w:rPr>
          <w:spacing w:val="-12"/>
        </w:rPr>
        <w:t xml:space="preserve"> </w:t>
      </w:r>
      <w:r>
        <w:rPr>
          <w:spacing w:val="-4"/>
        </w:rPr>
        <w:t>solutions</w:t>
      </w:r>
      <w:r>
        <w:rPr>
          <w:spacing w:val="-13"/>
        </w:rPr>
        <w:t xml:space="preserve"> </w:t>
      </w:r>
      <w:r>
        <w:rPr>
          <w:spacing w:val="-4"/>
        </w:rPr>
        <w:t>as</w:t>
      </w:r>
      <w:r>
        <w:rPr>
          <w:spacing w:val="-12"/>
        </w:rPr>
        <w:t xml:space="preserve"> </w:t>
      </w:r>
      <w:r>
        <w:rPr>
          <w:spacing w:val="-4"/>
        </w:rPr>
        <w:t>per</w:t>
      </w:r>
      <w:r>
        <w:rPr>
          <w:spacing w:val="-13"/>
        </w:rPr>
        <w:t xml:space="preserve"> </w:t>
      </w:r>
      <w:r>
        <w:rPr>
          <w:spacing w:val="-4"/>
        </w:rPr>
        <w:t>the</w:t>
      </w:r>
      <w:r>
        <w:rPr>
          <w:spacing w:val="-13"/>
        </w:rPr>
        <w:t xml:space="preserve"> </w:t>
      </w:r>
      <w:r>
        <w:rPr>
          <w:spacing w:val="-4"/>
        </w:rPr>
        <w:t>requirement</w:t>
      </w:r>
      <w:r>
        <w:rPr>
          <w:spacing w:val="-13"/>
        </w:rPr>
        <w:t xml:space="preserve"> </w:t>
      </w:r>
      <w:r>
        <w:rPr>
          <w:spacing w:val="-4"/>
        </w:rPr>
        <w:t>of</w:t>
      </w:r>
      <w:r>
        <w:rPr>
          <w:spacing w:val="-14"/>
        </w:rPr>
        <w:t xml:space="preserve"> </w:t>
      </w:r>
      <w:r>
        <w:rPr>
          <w:spacing w:val="-4"/>
        </w:rPr>
        <w:t>the</w:t>
      </w:r>
      <w:r>
        <w:rPr>
          <w:spacing w:val="-13"/>
        </w:rPr>
        <w:t xml:space="preserve"> </w:t>
      </w:r>
      <w:r>
        <w:rPr>
          <w:spacing w:val="-4"/>
        </w:rPr>
        <w:t>RFP</w:t>
      </w:r>
      <w:r>
        <w:rPr>
          <w:spacing w:val="-14"/>
        </w:rPr>
        <w:t xml:space="preserve"> </w:t>
      </w:r>
      <w:r>
        <w:rPr>
          <w:spacing w:val="-4"/>
        </w:rPr>
        <w:t>for</w:t>
      </w:r>
      <w:r>
        <w:rPr>
          <w:spacing w:val="-13"/>
        </w:rPr>
        <w:t xml:space="preserve"> </w:t>
      </w:r>
      <w:r>
        <w:rPr>
          <w:spacing w:val="-4"/>
        </w:rPr>
        <w:t>the</w:t>
      </w:r>
      <w:r>
        <w:rPr>
          <w:spacing w:val="-13"/>
        </w:rPr>
        <w:t xml:space="preserve"> </w:t>
      </w:r>
      <w:r>
        <w:rPr>
          <w:spacing w:val="-4"/>
        </w:rPr>
        <w:t>duration</w:t>
      </w:r>
      <w:r>
        <w:rPr>
          <w:spacing w:val="-13"/>
        </w:rPr>
        <w:t xml:space="preserve"> </w:t>
      </w:r>
      <w:r>
        <w:rPr>
          <w:spacing w:val="-4"/>
        </w:rPr>
        <w:t>mentioned</w:t>
      </w:r>
      <w:r>
        <w:rPr>
          <w:spacing w:val="-13"/>
        </w:rPr>
        <w:t xml:space="preserve"> </w:t>
      </w:r>
      <w:r>
        <w:rPr>
          <w:spacing w:val="-4"/>
        </w:rPr>
        <w:t>in</w:t>
      </w:r>
      <w:r>
        <w:rPr>
          <w:spacing w:val="-13"/>
        </w:rPr>
        <w:t xml:space="preserve"> </w:t>
      </w:r>
      <w:r>
        <w:rPr>
          <w:spacing w:val="-4"/>
        </w:rPr>
        <w:t>all</w:t>
      </w:r>
      <w:r>
        <w:rPr>
          <w:spacing w:val="-13"/>
        </w:rPr>
        <w:t xml:space="preserve"> </w:t>
      </w:r>
      <w:r>
        <w:rPr>
          <w:spacing w:val="-4"/>
        </w:rPr>
        <w:t xml:space="preserve">the </w:t>
      </w:r>
      <w:r>
        <w:t>volumes of the RFP.</w:t>
      </w:r>
    </w:p>
    <w:p w14:paraId="5DF227A7" w14:textId="77777777" w:rsidR="00A13382" w:rsidRDefault="00000000">
      <w:pPr>
        <w:pStyle w:val="BodyText"/>
        <w:spacing w:before="164" w:line="410" w:lineRule="auto"/>
        <w:ind w:left="1080" w:right="8157"/>
      </w:pPr>
      <w:bookmarkStart w:id="107" w:name="_Hlk210219439"/>
      <w:bookmarkEnd w:id="106"/>
      <w:r>
        <w:rPr>
          <w:spacing w:val="-6"/>
        </w:rPr>
        <w:t>(Authorized</w:t>
      </w:r>
      <w:r>
        <w:rPr>
          <w:spacing w:val="-25"/>
        </w:rPr>
        <w:t xml:space="preserve"> </w:t>
      </w:r>
      <w:r>
        <w:rPr>
          <w:spacing w:val="-6"/>
        </w:rPr>
        <w:t xml:space="preserve">Signatory) </w:t>
      </w:r>
      <w:bookmarkEnd w:id="107"/>
      <w:r>
        <w:t>Signature:</w:t>
      </w:r>
      <w:r>
        <w:rPr>
          <w:spacing w:val="-18"/>
        </w:rPr>
        <w:t xml:space="preserve"> </w:t>
      </w:r>
      <w:r>
        <w:t>Name:</w:t>
      </w:r>
    </w:p>
    <w:p w14:paraId="2DE820B7" w14:textId="77777777" w:rsidR="00A13382" w:rsidRDefault="00000000">
      <w:pPr>
        <w:pStyle w:val="BodyText"/>
        <w:ind w:left="1080" w:right="9132"/>
      </w:pPr>
      <w:r>
        <w:rPr>
          <w:spacing w:val="-4"/>
        </w:rPr>
        <w:t>Designation:</w:t>
      </w:r>
    </w:p>
    <w:p w14:paraId="3D3BC74D" w14:textId="77777777" w:rsidR="00A13382" w:rsidRDefault="00000000">
      <w:pPr>
        <w:pStyle w:val="BodyText"/>
        <w:spacing w:before="196"/>
        <w:ind w:left="1080" w:right="9132"/>
      </w:pPr>
      <w:r>
        <w:rPr>
          <w:spacing w:val="-2"/>
        </w:rPr>
        <w:t>Address:</w:t>
      </w:r>
    </w:p>
    <w:p w14:paraId="39599F01" w14:textId="77777777" w:rsidR="00A13382" w:rsidRDefault="00000000">
      <w:pPr>
        <w:pStyle w:val="BodyText"/>
        <w:spacing w:before="198"/>
        <w:ind w:left="1080" w:right="9132"/>
      </w:pPr>
      <w:r>
        <w:rPr>
          <w:spacing w:val="-4"/>
        </w:rPr>
        <w:t>Seal:</w:t>
      </w:r>
    </w:p>
    <w:p w14:paraId="3E35AE86" w14:textId="77777777" w:rsidR="00A13382" w:rsidRDefault="00000000">
      <w:pPr>
        <w:pStyle w:val="BodyText"/>
        <w:spacing w:before="198" w:line="278" w:lineRule="exact"/>
        <w:ind w:left="1080"/>
      </w:pPr>
      <w:r>
        <w:rPr>
          <w:spacing w:val="-2"/>
        </w:rPr>
        <w:t>Date:</w:t>
      </w:r>
    </w:p>
    <w:p w14:paraId="2C751742" w14:textId="77777777" w:rsidR="00A13382" w:rsidRDefault="00A13382">
      <w:pPr>
        <w:pStyle w:val="BodyText"/>
        <w:spacing w:line="278" w:lineRule="exact"/>
        <w:sectPr w:rsidR="00A13382">
          <w:pgSz w:w="12240" w:h="15840"/>
          <w:pgMar w:top="1100" w:right="360" w:bottom="940" w:left="360" w:header="288" w:footer="741" w:gutter="0"/>
          <w:cols w:space="720"/>
        </w:sectPr>
      </w:pPr>
    </w:p>
    <w:p w14:paraId="230A0AE2" w14:textId="77777777" w:rsidR="00A13382" w:rsidRDefault="00000000">
      <w:pPr>
        <w:pStyle w:val="Heading3"/>
        <w:tabs>
          <w:tab w:val="left" w:pos="2214"/>
        </w:tabs>
        <w:spacing w:before="90"/>
        <w:ind w:left="1080" w:firstLine="0"/>
      </w:pPr>
      <w:bookmarkStart w:id="108" w:name="_bookmark90"/>
      <w:bookmarkEnd w:id="108"/>
      <w:r>
        <w:rPr>
          <w:color w:val="2E5395"/>
          <w:spacing w:val="-4"/>
        </w:rPr>
        <w:lastRenderedPageBreak/>
        <w:t>20.G</w:t>
      </w:r>
      <w:r>
        <w:rPr>
          <w:color w:val="2E5395"/>
        </w:rPr>
        <w:tab/>
      </w:r>
      <w:r>
        <w:rPr>
          <w:color w:val="2E5395"/>
          <w:w w:val="90"/>
        </w:rPr>
        <w:t>Annexure-</w:t>
      </w:r>
      <w:r>
        <w:rPr>
          <w:color w:val="2E5395"/>
          <w:spacing w:val="2"/>
        </w:rPr>
        <w:t xml:space="preserve"> </w:t>
      </w:r>
      <w:r>
        <w:rPr>
          <w:color w:val="2E5395"/>
          <w:w w:val="90"/>
        </w:rPr>
        <w:t>G</w:t>
      </w:r>
      <w:r>
        <w:rPr>
          <w:color w:val="2E5395"/>
          <w:spacing w:val="2"/>
        </w:rPr>
        <w:t xml:space="preserve"> </w:t>
      </w:r>
      <w:bookmarkStart w:id="109" w:name="_Hlk210221031"/>
      <w:r>
        <w:rPr>
          <w:color w:val="2E5395"/>
          <w:w w:val="90"/>
        </w:rPr>
        <w:t>Bidder</w:t>
      </w:r>
      <w:r>
        <w:rPr>
          <w:color w:val="2E5395"/>
          <w:spacing w:val="2"/>
        </w:rPr>
        <w:t xml:space="preserve"> </w:t>
      </w:r>
      <w:r>
        <w:rPr>
          <w:color w:val="2E5395"/>
          <w:spacing w:val="-2"/>
          <w:w w:val="90"/>
        </w:rPr>
        <w:t>Details</w:t>
      </w:r>
      <w:bookmarkEnd w:id="109"/>
    </w:p>
    <w:p w14:paraId="535033A7" w14:textId="77777777" w:rsidR="00A13382" w:rsidRDefault="00A13382">
      <w:pPr>
        <w:pStyle w:val="BodyText"/>
        <w:spacing w:before="28"/>
        <w:rPr>
          <w:b/>
        </w:rPr>
      </w:pPr>
    </w:p>
    <w:p w14:paraId="46DA664F" w14:textId="77777777" w:rsidR="00A13382" w:rsidRDefault="00000000">
      <w:pPr>
        <w:pStyle w:val="ListParagraph"/>
        <w:numPr>
          <w:ilvl w:val="0"/>
          <w:numId w:val="19"/>
        </w:numPr>
        <w:tabs>
          <w:tab w:val="left" w:pos="1799"/>
        </w:tabs>
        <w:ind w:left="1799" w:hanging="359"/>
        <w:rPr>
          <w:sz w:val="24"/>
        </w:rPr>
      </w:pPr>
      <w:bookmarkStart w:id="110" w:name="_Hlk210221074"/>
      <w:r>
        <w:rPr>
          <w:w w:val="90"/>
          <w:sz w:val="24"/>
        </w:rPr>
        <w:t>Details</w:t>
      </w:r>
      <w:r>
        <w:rPr>
          <w:spacing w:val="-2"/>
          <w:sz w:val="24"/>
        </w:rPr>
        <w:t xml:space="preserve"> </w:t>
      </w:r>
      <w:r>
        <w:rPr>
          <w:w w:val="90"/>
          <w:sz w:val="24"/>
        </w:rPr>
        <w:t>of</w:t>
      </w:r>
      <w:r>
        <w:rPr>
          <w:spacing w:val="-2"/>
          <w:sz w:val="24"/>
        </w:rPr>
        <w:t xml:space="preserve"> </w:t>
      </w:r>
      <w:r>
        <w:rPr>
          <w:w w:val="90"/>
          <w:sz w:val="24"/>
        </w:rPr>
        <w:t>the</w:t>
      </w:r>
      <w:r>
        <w:rPr>
          <w:spacing w:val="-3"/>
          <w:sz w:val="24"/>
        </w:rPr>
        <w:t xml:space="preserve"> </w:t>
      </w:r>
      <w:r>
        <w:rPr>
          <w:w w:val="90"/>
          <w:sz w:val="24"/>
        </w:rPr>
        <w:t>Bidder</w:t>
      </w:r>
      <w:r>
        <w:rPr>
          <w:spacing w:val="-2"/>
          <w:sz w:val="24"/>
        </w:rPr>
        <w:t xml:space="preserve"> </w:t>
      </w:r>
      <w:r>
        <w:rPr>
          <w:w w:val="90"/>
          <w:sz w:val="24"/>
        </w:rPr>
        <w:t>(Firm/</w:t>
      </w:r>
      <w:r>
        <w:rPr>
          <w:spacing w:val="-2"/>
          <w:sz w:val="24"/>
        </w:rPr>
        <w:t xml:space="preserve"> </w:t>
      </w:r>
      <w:r>
        <w:rPr>
          <w:spacing w:val="-2"/>
          <w:w w:val="90"/>
          <w:sz w:val="24"/>
        </w:rPr>
        <w:t>Company)</w:t>
      </w:r>
    </w:p>
    <w:p w14:paraId="4393B9F8" w14:textId="77777777" w:rsidR="00A13382" w:rsidRDefault="00000000">
      <w:pPr>
        <w:pStyle w:val="ListParagraph"/>
        <w:numPr>
          <w:ilvl w:val="0"/>
          <w:numId w:val="19"/>
        </w:numPr>
        <w:tabs>
          <w:tab w:val="left" w:pos="1799"/>
        </w:tabs>
        <w:spacing w:before="14"/>
        <w:ind w:left="1799" w:hanging="359"/>
        <w:rPr>
          <w:sz w:val="24"/>
        </w:rPr>
      </w:pPr>
      <w:r>
        <w:rPr>
          <w:spacing w:val="-4"/>
          <w:w w:val="105"/>
          <w:sz w:val="24"/>
        </w:rPr>
        <w:t>Name</w:t>
      </w:r>
    </w:p>
    <w:p w14:paraId="15522DB2" w14:textId="77777777" w:rsidR="00A13382" w:rsidRDefault="00000000">
      <w:pPr>
        <w:pStyle w:val="ListParagraph"/>
        <w:numPr>
          <w:ilvl w:val="0"/>
          <w:numId w:val="19"/>
        </w:numPr>
        <w:tabs>
          <w:tab w:val="left" w:pos="1799"/>
        </w:tabs>
        <w:spacing w:before="16"/>
        <w:ind w:left="1799" w:hanging="359"/>
        <w:rPr>
          <w:sz w:val="24"/>
        </w:rPr>
      </w:pPr>
      <w:r>
        <w:rPr>
          <w:spacing w:val="-2"/>
          <w:w w:val="105"/>
          <w:sz w:val="24"/>
        </w:rPr>
        <w:t>Address</w:t>
      </w:r>
    </w:p>
    <w:p w14:paraId="0CAFCDE6" w14:textId="77777777" w:rsidR="00A13382" w:rsidRDefault="00000000">
      <w:pPr>
        <w:pStyle w:val="ListParagraph"/>
        <w:numPr>
          <w:ilvl w:val="0"/>
          <w:numId w:val="19"/>
        </w:numPr>
        <w:tabs>
          <w:tab w:val="left" w:pos="1799"/>
        </w:tabs>
        <w:spacing w:before="14"/>
        <w:ind w:left="1799" w:hanging="359"/>
        <w:rPr>
          <w:sz w:val="24"/>
        </w:rPr>
      </w:pPr>
      <w:r>
        <w:rPr>
          <w:spacing w:val="-9"/>
          <w:sz w:val="24"/>
        </w:rPr>
        <w:t>Telephone</w:t>
      </w:r>
      <w:r>
        <w:rPr>
          <w:spacing w:val="-8"/>
          <w:sz w:val="24"/>
        </w:rPr>
        <w:t xml:space="preserve"> </w:t>
      </w:r>
      <w:r>
        <w:rPr>
          <w:spacing w:val="-5"/>
          <w:sz w:val="24"/>
        </w:rPr>
        <w:t>Fax</w:t>
      </w:r>
    </w:p>
    <w:p w14:paraId="4F7AA7ED" w14:textId="77777777" w:rsidR="00A13382" w:rsidRDefault="00000000">
      <w:pPr>
        <w:pStyle w:val="ListParagraph"/>
        <w:numPr>
          <w:ilvl w:val="0"/>
          <w:numId w:val="19"/>
        </w:numPr>
        <w:tabs>
          <w:tab w:val="left" w:pos="1799"/>
        </w:tabs>
        <w:spacing w:before="14"/>
        <w:ind w:left="1799" w:hanging="359"/>
        <w:rPr>
          <w:sz w:val="24"/>
        </w:rPr>
      </w:pPr>
      <w:r>
        <w:rPr>
          <w:spacing w:val="-2"/>
          <w:sz w:val="24"/>
        </w:rPr>
        <w:t>E-mail</w:t>
      </w:r>
      <w:r>
        <w:rPr>
          <w:spacing w:val="-16"/>
          <w:sz w:val="24"/>
        </w:rPr>
        <w:t xml:space="preserve"> </w:t>
      </w:r>
      <w:r>
        <w:rPr>
          <w:spacing w:val="-2"/>
          <w:sz w:val="24"/>
        </w:rPr>
        <w:t>–</w:t>
      </w:r>
      <w:r>
        <w:rPr>
          <w:spacing w:val="-18"/>
          <w:sz w:val="24"/>
        </w:rPr>
        <w:t xml:space="preserve"> </w:t>
      </w:r>
      <w:r>
        <w:rPr>
          <w:spacing w:val="-2"/>
          <w:sz w:val="24"/>
        </w:rPr>
        <w:t>Website</w:t>
      </w:r>
    </w:p>
    <w:p w14:paraId="2F8911DB" w14:textId="77777777" w:rsidR="00A13382" w:rsidRDefault="00000000">
      <w:pPr>
        <w:pStyle w:val="ListParagraph"/>
        <w:numPr>
          <w:ilvl w:val="0"/>
          <w:numId w:val="19"/>
        </w:numPr>
        <w:tabs>
          <w:tab w:val="left" w:pos="1799"/>
        </w:tabs>
        <w:spacing w:before="15"/>
        <w:ind w:left="1799" w:hanging="359"/>
        <w:rPr>
          <w:sz w:val="24"/>
        </w:rPr>
      </w:pPr>
      <w:r>
        <w:rPr>
          <w:spacing w:val="-6"/>
          <w:sz w:val="24"/>
        </w:rPr>
        <w:t>Details</w:t>
      </w:r>
      <w:r>
        <w:rPr>
          <w:spacing w:val="-13"/>
          <w:sz w:val="24"/>
        </w:rPr>
        <w:t xml:space="preserve"> </w:t>
      </w:r>
      <w:r>
        <w:rPr>
          <w:spacing w:val="-6"/>
          <w:sz w:val="24"/>
        </w:rPr>
        <w:t>of</w:t>
      </w:r>
      <w:r>
        <w:rPr>
          <w:spacing w:val="-12"/>
          <w:sz w:val="24"/>
        </w:rPr>
        <w:t xml:space="preserve"> </w:t>
      </w:r>
      <w:r>
        <w:rPr>
          <w:spacing w:val="-6"/>
          <w:sz w:val="24"/>
        </w:rPr>
        <w:t>Authorized</w:t>
      </w:r>
      <w:r>
        <w:rPr>
          <w:spacing w:val="-14"/>
          <w:sz w:val="24"/>
        </w:rPr>
        <w:t xml:space="preserve"> </w:t>
      </w:r>
      <w:r>
        <w:rPr>
          <w:spacing w:val="-6"/>
          <w:sz w:val="24"/>
        </w:rPr>
        <w:t>person</w:t>
      </w:r>
    </w:p>
    <w:p w14:paraId="387EC178" w14:textId="77777777" w:rsidR="00A13382" w:rsidRDefault="00000000">
      <w:pPr>
        <w:pStyle w:val="ListParagraph"/>
        <w:numPr>
          <w:ilvl w:val="0"/>
          <w:numId w:val="19"/>
        </w:numPr>
        <w:tabs>
          <w:tab w:val="left" w:pos="1799"/>
        </w:tabs>
        <w:spacing w:before="14"/>
        <w:ind w:left="1799" w:hanging="359"/>
        <w:rPr>
          <w:sz w:val="24"/>
        </w:rPr>
      </w:pPr>
      <w:r>
        <w:rPr>
          <w:spacing w:val="-4"/>
          <w:w w:val="105"/>
          <w:sz w:val="24"/>
        </w:rPr>
        <w:t>Name</w:t>
      </w:r>
    </w:p>
    <w:p w14:paraId="71D0FA4C" w14:textId="77777777" w:rsidR="00A13382" w:rsidRDefault="00000000">
      <w:pPr>
        <w:pStyle w:val="ListParagraph"/>
        <w:numPr>
          <w:ilvl w:val="0"/>
          <w:numId w:val="19"/>
        </w:numPr>
        <w:tabs>
          <w:tab w:val="left" w:pos="1799"/>
        </w:tabs>
        <w:spacing w:before="14"/>
        <w:ind w:left="1799" w:hanging="359"/>
        <w:rPr>
          <w:sz w:val="24"/>
        </w:rPr>
      </w:pPr>
      <w:r>
        <w:rPr>
          <w:spacing w:val="-2"/>
          <w:w w:val="105"/>
          <w:sz w:val="24"/>
        </w:rPr>
        <w:t>Address</w:t>
      </w:r>
    </w:p>
    <w:p w14:paraId="791F306A" w14:textId="77777777" w:rsidR="00A13382" w:rsidRDefault="00000000">
      <w:pPr>
        <w:pStyle w:val="ListParagraph"/>
        <w:numPr>
          <w:ilvl w:val="0"/>
          <w:numId w:val="19"/>
        </w:numPr>
        <w:tabs>
          <w:tab w:val="left" w:pos="1799"/>
        </w:tabs>
        <w:spacing w:before="14"/>
        <w:ind w:left="1799" w:hanging="359"/>
        <w:rPr>
          <w:sz w:val="24"/>
        </w:rPr>
      </w:pPr>
      <w:r>
        <w:rPr>
          <w:spacing w:val="-8"/>
          <w:sz w:val="24"/>
        </w:rPr>
        <w:t>Telephone</w:t>
      </w:r>
      <w:r>
        <w:rPr>
          <w:spacing w:val="-6"/>
          <w:sz w:val="24"/>
        </w:rPr>
        <w:t xml:space="preserve"> </w:t>
      </w:r>
      <w:r>
        <w:rPr>
          <w:spacing w:val="-8"/>
          <w:sz w:val="24"/>
        </w:rPr>
        <w:t>E-mail</w:t>
      </w:r>
    </w:p>
    <w:p w14:paraId="3C91479F" w14:textId="77777777" w:rsidR="00A13382" w:rsidRDefault="00000000">
      <w:pPr>
        <w:pStyle w:val="ListParagraph"/>
        <w:numPr>
          <w:ilvl w:val="0"/>
          <w:numId w:val="19"/>
        </w:numPr>
        <w:tabs>
          <w:tab w:val="left" w:pos="1799"/>
        </w:tabs>
        <w:spacing w:before="15"/>
        <w:ind w:left="1799" w:hanging="359"/>
        <w:rPr>
          <w:sz w:val="24"/>
        </w:rPr>
      </w:pPr>
      <w:r>
        <w:rPr>
          <w:w w:val="90"/>
          <w:sz w:val="24"/>
        </w:rPr>
        <w:t>Information</w:t>
      </w:r>
      <w:r>
        <w:rPr>
          <w:spacing w:val="3"/>
          <w:sz w:val="24"/>
        </w:rPr>
        <w:t xml:space="preserve"> </w:t>
      </w:r>
      <w:r>
        <w:rPr>
          <w:w w:val="90"/>
          <w:sz w:val="24"/>
        </w:rPr>
        <w:t>about</w:t>
      </w:r>
      <w:r>
        <w:rPr>
          <w:spacing w:val="5"/>
          <w:sz w:val="24"/>
        </w:rPr>
        <w:t xml:space="preserve"> </w:t>
      </w:r>
      <w:r>
        <w:rPr>
          <w:w w:val="90"/>
          <w:sz w:val="24"/>
        </w:rPr>
        <w:t>the</w:t>
      </w:r>
      <w:r>
        <w:rPr>
          <w:spacing w:val="3"/>
          <w:sz w:val="24"/>
        </w:rPr>
        <w:t xml:space="preserve"> </w:t>
      </w:r>
      <w:r>
        <w:rPr>
          <w:w w:val="90"/>
          <w:sz w:val="24"/>
        </w:rPr>
        <w:t>Firm/</w:t>
      </w:r>
      <w:r>
        <w:rPr>
          <w:spacing w:val="4"/>
          <w:sz w:val="24"/>
        </w:rPr>
        <w:t xml:space="preserve"> </w:t>
      </w:r>
      <w:r>
        <w:rPr>
          <w:spacing w:val="-2"/>
          <w:w w:val="90"/>
          <w:sz w:val="24"/>
        </w:rPr>
        <w:t>Company</w:t>
      </w:r>
    </w:p>
    <w:p w14:paraId="2C757501" w14:textId="77777777" w:rsidR="00A13382" w:rsidRDefault="00000000">
      <w:pPr>
        <w:pStyle w:val="ListParagraph"/>
        <w:numPr>
          <w:ilvl w:val="0"/>
          <w:numId w:val="19"/>
        </w:numPr>
        <w:tabs>
          <w:tab w:val="left" w:pos="1799"/>
        </w:tabs>
        <w:spacing w:before="14"/>
        <w:ind w:left="1799" w:hanging="359"/>
        <w:rPr>
          <w:sz w:val="24"/>
        </w:rPr>
      </w:pPr>
      <w:r>
        <w:rPr>
          <w:spacing w:val="-8"/>
          <w:sz w:val="24"/>
        </w:rPr>
        <w:t>Status</w:t>
      </w:r>
      <w:r>
        <w:rPr>
          <w:spacing w:val="-17"/>
          <w:sz w:val="24"/>
        </w:rPr>
        <w:t xml:space="preserve"> </w:t>
      </w:r>
      <w:r>
        <w:rPr>
          <w:spacing w:val="-8"/>
          <w:sz w:val="24"/>
        </w:rPr>
        <w:t>of</w:t>
      </w:r>
      <w:r>
        <w:rPr>
          <w:spacing w:val="-17"/>
          <w:sz w:val="24"/>
        </w:rPr>
        <w:t xml:space="preserve"> </w:t>
      </w:r>
      <w:r>
        <w:rPr>
          <w:spacing w:val="-8"/>
          <w:sz w:val="24"/>
        </w:rPr>
        <w:t>Firm/</w:t>
      </w:r>
      <w:r>
        <w:rPr>
          <w:spacing w:val="-17"/>
          <w:sz w:val="24"/>
        </w:rPr>
        <w:t xml:space="preserve"> </w:t>
      </w:r>
      <w:r>
        <w:rPr>
          <w:spacing w:val="-8"/>
          <w:sz w:val="24"/>
        </w:rPr>
        <w:t>Company</w:t>
      </w:r>
      <w:r>
        <w:rPr>
          <w:spacing w:val="-17"/>
          <w:sz w:val="24"/>
        </w:rPr>
        <w:t xml:space="preserve"> </w:t>
      </w:r>
      <w:r>
        <w:rPr>
          <w:spacing w:val="-8"/>
          <w:sz w:val="24"/>
        </w:rPr>
        <w:t>(Public</w:t>
      </w:r>
      <w:r>
        <w:rPr>
          <w:spacing w:val="-17"/>
          <w:sz w:val="24"/>
        </w:rPr>
        <w:t xml:space="preserve"> </w:t>
      </w:r>
      <w:r>
        <w:rPr>
          <w:spacing w:val="-8"/>
          <w:sz w:val="24"/>
        </w:rPr>
        <w:t>Ltd.</w:t>
      </w:r>
      <w:r>
        <w:rPr>
          <w:spacing w:val="-18"/>
          <w:sz w:val="24"/>
        </w:rPr>
        <w:t xml:space="preserve"> </w:t>
      </w:r>
      <w:r>
        <w:rPr>
          <w:spacing w:val="-8"/>
          <w:sz w:val="24"/>
        </w:rPr>
        <w:t>/</w:t>
      </w:r>
      <w:r>
        <w:rPr>
          <w:spacing w:val="-17"/>
          <w:sz w:val="24"/>
        </w:rPr>
        <w:t xml:space="preserve"> </w:t>
      </w:r>
      <w:r>
        <w:rPr>
          <w:spacing w:val="-8"/>
          <w:sz w:val="24"/>
        </w:rPr>
        <w:t>Pvt.</w:t>
      </w:r>
      <w:r>
        <w:rPr>
          <w:spacing w:val="-18"/>
          <w:sz w:val="24"/>
        </w:rPr>
        <w:t xml:space="preserve"> </w:t>
      </w:r>
      <w:r>
        <w:rPr>
          <w:spacing w:val="-8"/>
          <w:sz w:val="24"/>
        </w:rPr>
        <w:t>Ltd</w:t>
      </w:r>
      <w:r>
        <w:rPr>
          <w:spacing w:val="-17"/>
          <w:sz w:val="24"/>
        </w:rPr>
        <w:t xml:space="preserve"> </w:t>
      </w:r>
      <w:r>
        <w:rPr>
          <w:spacing w:val="-8"/>
          <w:sz w:val="24"/>
        </w:rPr>
        <w:t>etc.)</w:t>
      </w:r>
    </w:p>
    <w:p w14:paraId="311683D3" w14:textId="77777777" w:rsidR="00A13382" w:rsidRDefault="00000000">
      <w:pPr>
        <w:pStyle w:val="ListParagraph"/>
        <w:numPr>
          <w:ilvl w:val="0"/>
          <w:numId w:val="19"/>
        </w:numPr>
        <w:tabs>
          <w:tab w:val="left" w:pos="1799"/>
        </w:tabs>
        <w:spacing w:before="15"/>
        <w:ind w:left="1799" w:hanging="359"/>
        <w:rPr>
          <w:sz w:val="24"/>
        </w:rPr>
      </w:pPr>
      <w:r>
        <w:rPr>
          <w:spacing w:val="-6"/>
          <w:sz w:val="24"/>
        </w:rPr>
        <w:t>Details</w:t>
      </w:r>
      <w:r>
        <w:rPr>
          <w:spacing w:val="-19"/>
          <w:sz w:val="24"/>
        </w:rPr>
        <w:t xml:space="preserve"> </w:t>
      </w:r>
      <w:r>
        <w:rPr>
          <w:spacing w:val="-6"/>
          <w:sz w:val="24"/>
        </w:rPr>
        <w:t>of</w:t>
      </w:r>
      <w:r>
        <w:rPr>
          <w:spacing w:val="-18"/>
          <w:sz w:val="24"/>
        </w:rPr>
        <w:t xml:space="preserve"> </w:t>
      </w:r>
      <w:r>
        <w:rPr>
          <w:spacing w:val="-6"/>
          <w:sz w:val="24"/>
        </w:rPr>
        <w:t>Registration</w:t>
      </w:r>
      <w:r>
        <w:rPr>
          <w:spacing w:val="-19"/>
          <w:sz w:val="24"/>
        </w:rPr>
        <w:t xml:space="preserve"> </w:t>
      </w:r>
      <w:r>
        <w:rPr>
          <w:spacing w:val="-6"/>
          <w:sz w:val="24"/>
        </w:rPr>
        <w:t>(Ref</w:t>
      </w:r>
      <w:r>
        <w:rPr>
          <w:spacing w:val="-19"/>
          <w:sz w:val="24"/>
        </w:rPr>
        <w:t xml:space="preserve"> </w:t>
      </w:r>
      <w:r>
        <w:rPr>
          <w:spacing w:val="-6"/>
          <w:sz w:val="24"/>
        </w:rPr>
        <w:t>e.g.</w:t>
      </w:r>
      <w:r>
        <w:rPr>
          <w:spacing w:val="-18"/>
          <w:sz w:val="24"/>
        </w:rPr>
        <w:t xml:space="preserve"> </w:t>
      </w:r>
      <w:r>
        <w:rPr>
          <w:spacing w:val="-6"/>
          <w:sz w:val="24"/>
        </w:rPr>
        <w:t>ROC</w:t>
      </w:r>
      <w:r>
        <w:rPr>
          <w:spacing w:val="-18"/>
          <w:sz w:val="24"/>
        </w:rPr>
        <w:t xml:space="preserve"> </w:t>
      </w:r>
      <w:r>
        <w:rPr>
          <w:spacing w:val="-6"/>
          <w:sz w:val="24"/>
        </w:rPr>
        <w:t>Ref</w:t>
      </w:r>
      <w:r>
        <w:rPr>
          <w:spacing w:val="-18"/>
          <w:sz w:val="24"/>
        </w:rPr>
        <w:t xml:space="preserve"> </w:t>
      </w:r>
      <w:r>
        <w:rPr>
          <w:spacing w:val="-6"/>
          <w:sz w:val="24"/>
        </w:rPr>
        <w:t>#)</w:t>
      </w:r>
    </w:p>
    <w:p w14:paraId="47CC1509" w14:textId="77777777" w:rsidR="00A13382" w:rsidRDefault="00000000">
      <w:pPr>
        <w:pStyle w:val="ListParagraph"/>
        <w:numPr>
          <w:ilvl w:val="0"/>
          <w:numId w:val="19"/>
        </w:numPr>
        <w:tabs>
          <w:tab w:val="left" w:pos="1799"/>
        </w:tabs>
        <w:spacing w:before="14"/>
        <w:ind w:left="1799" w:hanging="359"/>
        <w:rPr>
          <w:sz w:val="24"/>
        </w:rPr>
      </w:pPr>
      <w:r>
        <w:rPr>
          <w:spacing w:val="-4"/>
          <w:sz w:val="24"/>
        </w:rPr>
        <w:t>Number</w:t>
      </w:r>
      <w:r>
        <w:rPr>
          <w:spacing w:val="-21"/>
          <w:sz w:val="24"/>
        </w:rPr>
        <w:t xml:space="preserve"> </w:t>
      </w:r>
      <w:r>
        <w:rPr>
          <w:spacing w:val="-4"/>
          <w:sz w:val="24"/>
        </w:rPr>
        <w:t>of</w:t>
      </w:r>
      <w:r>
        <w:rPr>
          <w:spacing w:val="-19"/>
          <w:sz w:val="24"/>
        </w:rPr>
        <w:t xml:space="preserve"> </w:t>
      </w:r>
      <w:r>
        <w:rPr>
          <w:spacing w:val="-4"/>
          <w:sz w:val="24"/>
        </w:rPr>
        <w:t>full-time</w:t>
      </w:r>
      <w:r>
        <w:rPr>
          <w:spacing w:val="-20"/>
          <w:sz w:val="24"/>
        </w:rPr>
        <w:t xml:space="preserve"> </w:t>
      </w:r>
      <w:r>
        <w:rPr>
          <w:spacing w:val="-4"/>
          <w:sz w:val="24"/>
        </w:rPr>
        <w:t>professionals</w:t>
      </w:r>
      <w:r>
        <w:rPr>
          <w:spacing w:val="-20"/>
          <w:sz w:val="24"/>
        </w:rPr>
        <w:t xml:space="preserve"> </w:t>
      </w:r>
      <w:r>
        <w:rPr>
          <w:spacing w:val="-4"/>
          <w:sz w:val="24"/>
        </w:rPr>
        <w:t>on</w:t>
      </w:r>
      <w:r>
        <w:rPr>
          <w:spacing w:val="-20"/>
          <w:sz w:val="24"/>
        </w:rPr>
        <w:t xml:space="preserve"> </w:t>
      </w:r>
      <w:r>
        <w:rPr>
          <w:spacing w:val="-4"/>
          <w:sz w:val="24"/>
        </w:rPr>
        <w:t>role</w:t>
      </w:r>
    </w:p>
    <w:p w14:paraId="7B4FDCDF" w14:textId="77777777" w:rsidR="00A13382" w:rsidRDefault="00000000">
      <w:pPr>
        <w:pStyle w:val="ListParagraph"/>
        <w:numPr>
          <w:ilvl w:val="0"/>
          <w:numId w:val="19"/>
        </w:numPr>
        <w:tabs>
          <w:tab w:val="left" w:pos="1799"/>
        </w:tabs>
        <w:spacing w:before="14"/>
        <w:ind w:left="1799" w:hanging="359"/>
        <w:rPr>
          <w:sz w:val="24"/>
        </w:rPr>
      </w:pPr>
      <w:r>
        <w:rPr>
          <w:spacing w:val="-4"/>
          <w:sz w:val="24"/>
        </w:rPr>
        <w:t>Locations</w:t>
      </w:r>
      <w:r>
        <w:rPr>
          <w:spacing w:val="-19"/>
          <w:sz w:val="24"/>
        </w:rPr>
        <w:t xml:space="preserve"> </w:t>
      </w:r>
      <w:r>
        <w:rPr>
          <w:spacing w:val="-4"/>
          <w:sz w:val="24"/>
        </w:rPr>
        <w:t>and</w:t>
      </w:r>
      <w:r>
        <w:rPr>
          <w:spacing w:val="-18"/>
          <w:sz w:val="24"/>
        </w:rPr>
        <w:t xml:space="preserve"> </w:t>
      </w:r>
      <w:r>
        <w:rPr>
          <w:spacing w:val="-4"/>
          <w:sz w:val="24"/>
        </w:rPr>
        <w:t>Status</w:t>
      </w:r>
      <w:r>
        <w:rPr>
          <w:spacing w:val="-17"/>
          <w:sz w:val="24"/>
        </w:rPr>
        <w:t xml:space="preserve"> </w:t>
      </w:r>
      <w:r>
        <w:rPr>
          <w:spacing w:val="-4"/>
          <w:sz w:val="24"/>
        </w:rPr>
        <w:t>of</w:t>
      </w:r>
      <w:r>
        <w:rPr>
          <w:spacing w:val="-18"/>
          <w:sz w:val="24"/>
        </w:rPr>
        <w:t xml:space="preserve"> </w:t>
      </w:r>
      <w:r>
        <w:rPr>
          <w:spacing w:val="-4"/>
          <w:sz w:val="24"/>
        </w:rPr>
        <w:t>Firm/</w:t>
      </w:r>
      <w:r>
        <w:rPr>
          <w:spacing w:val="-20"/>
          <w:sz w:val="24"/>
        </w:rPr>
        <w:t xml:space="preserve"> </w:t>
      </w:r>
      <w:r>
        <w:rPr>
          <w:spacing w:val="-4"/>
          <w:sz w:val="24"/>
        </w:rPr>
        <w:t>addresses</w:t>
      </w:r>
      <w:r>
        <w:rPr>
          <w:spacing w:val="-18"/>
          <w:sz w:val="24"/>
        </w:rPr>
        <w:t xml:space="preserve"> </w:t>
      </w:r>
      <w:r>
        <w:rPr>
          <w:spacing w:val="-4"/>
          <w:sz w:val="24"/>
        </w:rPr>
        <w:t>of</w:t>
      </w:r>
      <w:r>
        <w:rPr>
          <w:spacing w:val="-16"/>
          <w:sz w:val="24"/>
        </w:rPr>
        <w:t xml:space="preserve"> </w:t>
      </w:r>
      <w:r>
        <w:rPr>
          <w:spacing w:val="-4"/>
          <w:sz w:val="24"/>
        </w:rPr>
        <w:t>offices</w:t>
      </w:r>
      <w:r>
        <w:rPr>
          <w:spacing w:val="-18"/>
          <w:sz w:val="24"/>
        </w:rPr>
        <w:t xml:space="preserve"> </w:t>
      </w:r>
      <w:r>
        <w:rPr>
          <w:spacing w:val="-4"/>
          <w:sz w:val="24"/>
        </w:rPr>
        <w:t>(in</w:t>
      </w:r>
      <w:r>
        <w:rPr>
          <w:spacing w:val="-19"/>
          <w:sz w:val="24"/>
        </w:rPr>
        <w:t xml:space="preserve"> </w:t>
      </w:r>
      <w:r>
        <w:rPr>
          <w:spacing w:val="-4"/>
          <w:sz w:val="24"/>
        </w:rPr>
        <w:t>India</w:t>
      </w:r>
      <w:r>
        <w:rPr>
          <w:spacing w:val="-18"/>
          <w:sz w:val="24"/>
        </w:rPr>
        <w:t xml:space="preserve"> </w:t>
      </w:r>
      <w:r>
        <w:rPr>
          <w:spacing w:val="-4"/>
          <w:sz w:val="24"/>
        </w:rPr>
        <w:t>and</w:t>
      </w:r>
      <w:r>
        <w:rPr>
          <w:spacing w:val="-18"/>
          <w:sz w:val="24"/>
        </w:rPr>
        <w:t xml:space="preserve"> </w:t>
      </w:r>
      <w:r>
        <w:rPr>
          <w:spacing w:val="-4"/>
          <w:sz w:val="24"/>
        </w:rPr>
        <w:t>overseas)</w:t>
      </w:r>
    </w:p>
    <w:p w14:paraId="41D958B6" w14:textId="77777777" w:rsidR="00A13382" w:rsidRDefault="00A13382">
      <w:pPr>
        <w:pStyle w:val="BodyText"/>
        <w:spacing w:before="28"/>
      </w:pPr>
    </w:p>
    <w:bookmarkEnd w:id="110"/>
    <w:p w14:paraId="4A2D2824" w14:textId="77777777" w:rsidR="00A13382" w:rsidRDefault="00000000">
      <w:pPr>
        <w:pStyle w:val="BodyText"/>
        <w:ind w:left="1080"/>
      </w:pPr>
      <w:r>
        <w:rPr>
          <w:spacing w:val="-6"/>
        </w:rPr>
        <w:t>Any</w:t>
      </w:r>
      <w:r>
        <w:rPr>
          <w:spacing w:val="-32"/>
        </w:rPr>
        <w:t xml:space="preserve"> </w:t>
      </w:r>
      <w:r>
        <w:rPr>
          <w:spacing w:val="-6"/>
        </w:rPr>
        <w:t>other</w:t>
      </w:r>
      <w:r>
        <w:rPr>
          <w:spacing w:val="-30"/>
        </w:rPr>
        <w:t xml:space="preserve"> </w:t>
      </w:r>
      <w:r>
        <w:rPr>
          <w:spacing w:val="-6"/>
        </w:rPr>
        <w:t>details</w:t>
      </w:r>
      <w:r>
        <w:rPr>
          <w:spacing w:val="-30"/>
        </w:rPr>
        <w:t xml:space="preserve"> </w:t>
      </w:r>
      <w:r>
        <w:rPr>
          <w:spacing w:val="-6"/>
        </w:rPr>
        <w:t>relevant</w:t>
      </w:r>
      <w:r>
        <w:rPr>
          <w:spacing w:val="-30"/>
        </w:rPr>
        <w:t xml:space="preserve"> </w:t>
      </w:r>
      <w:r>
        <w:rPr>
          <w:spacing w:val="-6"/>
        </w:rPr>
        <w:t>to</w:t>
      </w:r>
      <w:r>
        <w:rPr>
          <w:spacing w:val="-33"/>
        </w:rPr>
        <w:t xml:space="preserve"> </w:t>
      </w:r>
      <w:r>
        <w:rPr>
          <w:spacing w:val="-6"/>
        </w:rPr>
        <w:t>the</w:t>
      </w:r>
      <w:r>
        <w:rPr>
          <w:spacing w:val="-31"/>
        </w:rPr>
        <w:t xml:space="preserve"> </w:t>
      </w:r>
      <w:r>
        <w:rPr>
          <w:spacing w:val="-6"/>
        </w:rPr>
        <w:t>bidder</w:t>
      </w:r>
      <w:r>
        <w:rPr>
          <w:spacing w:val="-30"/>
        </w:rPr>
        <w:t xml:space="preserve"> </w:t>
      </w:r>
      <w:r>
        <w:rPr>
          <w:spacing w:val="-6"/>
        </w:rPr>
        <w:t>in</w:t>
      </w:r>
      <w:r>
        <w:rPr>
          <w:spacing w:val="-31"/>
        </w:rPr>
        <w:t xml:space="preserve"> </w:t>
      </w:r>
      <w:r>
        <w:rPr>
          <w:spacing w:val="-6"/>
        </w:rPr>
        <w:t>context</w:t>
      </w:r>
      <w:r>
        <w:rPr>
          <w:spacing w:val="-29"/>
        </w:rPr>
        <w:t xml:space="preserve"> </w:t>
      </w:r>
      <w:r>
        <w:rPr>
          <w:spacing w:val="-6"/>
        </w:rPr>
        <w:t>of</w:t>
      </w:r>
      <w:r>
        <w:rPr>
          <w:spacing w:val="-31"/>
        </w:rPr>
        <w:t xml:space="preserve"> </w:t>
      </w:r>
      <w:r>
        <w:rPr>
          <w:spacing w:val="-6"/>
        </w:rPr>
        <w:t>this</w:t>
      </w:r>
      <w:r>
        <w:rPr>
          <w:spacing w:val="-30"/>
        </w:rPr>
        <w:t xml:space="preserve"> </w:t>
      </w:r>
      <w:r>
        <w:rPr>
          <w:spacing w:val="-6"/>
        </w:rPr>
        <w:t>RFP</w:t>
      </w:r>
      <w:r>
        <w:rPr>
          <w:spacing w:val="-31"/>
        </w:rPr>
        <w:t xml:space="preserve"> </w:t>
      </w:r>
      <w:r>
        <w:rPr>
          <w:spacing w:val="-6"/>
        </w:rPr>
        <w:t>and</w:t>
      </w:r>
      <w:r>
        <w:rPr>
          <w:spacing w:val="-32"/>
        </w:rPr>
        <w:t xml:space="preserve"> </w:t>
      </w:r>
      <w:r>
        <w:rPr>
          <w:spacing w:val="-6"/>
        </w:rPr>
        <w:t>its</w:t>
      </w:r>
      <w:r>
        <w:rPr>
          <w:spacing w:val="-31"/>
        </w:rPr>
        <w:t xml:space="preserve"> </w:t>
      </w:r>
      <w:r>
        <w:rPr>
          <w:spacing w:val="-6"/>
        </w:rPr>
        <w:t>contents</w:t>
      </w:r>
      <w:r>
        <w:rPr>
          <w:spacing w:val="-31"/>
        </w:rPr>
        <w:t xml:space="preserve"> </w:t>
      </w:r>
      <w:r>
        <w:rPr>
          <w:spacing w:val="-6"/>
        </w:rPr>
        <w:t>to</w:t>
      </w:r>
      <w:r>
        <w:rPr>
          <w:spacing w:val="-33"/>
        </w:rPr>
        <w:t xml:space="preserve"> </w:t>
      </w:r>
      <w:r>
        <w:rPr>
          <w:spacing w:val="-6"/>
        </w:rPr>
        <w:t>be</w:t>
      </w:r>
      <w:r>
        <w:rPr>
          <w:spacing w:val="-31"/>
        </w:rPr>
        <w:t xml:space="preserve"> </w:t>
      </w:r>
      <w:r>
        <w:rPr>
          <w:spacing w:val="-6"/>
        </w:rPr>
        <w:t>covered.</w:t>
      </w:r>
    </w:p>
    <w:p w14:paraId="4169C7BE" w14:textId="77777777" w:rsidR="00A13382" w:rsidRDefault="00A13382">
      <w:pPr>
        <w:pStyle w:val="BodyText"/>
        <w:sectPr w:rsidR="00A13382" w:rsidSect="00AD0681">
          <w:headerReference w:type="default" r:id="rId53"/>
          <w:footerReference w:type="default" r:id="rId54"/>
          <w:pgSz w:w="12240" w:h="15840"/>
          <w:pgMar w:top="1100" w:right="360" w:bottom="940" w:left="360" w:header="288" w:footer="576" w:gutter="0"/>
          <w:cols w:space="720"/>
          <w:docGrid w:linePitch="299"/>
        </w:sectPr>
      </w:pPr>
    </w:p>
    <w:p w14:paraId="122095A0" w14:textId="77777777" w:rsidR="00A13382" w:rsidRDefault="00000000">
      <w:pPr>
        <w:pStyle w:val="Heading3"/>
        <w:numPr>
          <w:ilvl w:val="1"/>
          <w:numId w:val="18"/>
        </w:numPr>
        <w:tabs>
          <w:tab w:val="left" w:pos="2214"/>
        </w:tabs>
        <w:spacing w:before="90"/>
        <w:ind w:hanging="1134"/>
      </w:pPr>
      <w:bookmarkStart w:id="111" w:name="_bookmark91"/>
      <w:bookmarkEnd w:id="111"/>
      <w:r>
        <w:rPr>
          <w:color w:val="2E5395"/>
          <w:spacing w:val="-8"/>
        </w:rPr>
        <w:lastRenderedPageBreak/>
        <w:t>Annexure-</w:t>
      </w:r>
      <w:r>
        <w:rPr>
          <w:color w:val="2E5395"/>
          <w:spacing w:val="-17"/>
        </w:rPr>
        <w:t xml:space="preserve"> </w:t>
      </w:r>
      <w:r>
        <w:rPr>
          <w:color w:val="2E5395"/>
          <w:spacing w:val="-8"/>
        </w:rPr>
        <w:t>10</w:t>
      </w:r>
      <w:r>
        <w:rPr>
          <w:color w:val="2E5395"/>
          <w:spacing w:val="-15"/>
        </w:rPr>
        <w:t xml:space="preserve"> </w:t>
      </w:r>
      <w:bookmarkStart w:id="112" w:name="_Hlk210228996"/>
      <w:r>
        <w:rPr>
          <w:color w:val="2E5395"/>
          <w:spacing w:val="-8"/>
        </w:rPr>
        <w:t>Financial</w:t>
      </w:r>
      <w:r>
        <w:rPr>
          <w:color w:val="2E5395"/>
          <w:spacing w:val="-16"/>
        </w:rPr>
        <w:t xml:space="preserve"> </w:t>
      </w:r>
      <w:r>
        <w:rPr>
          <w:color w:val="2E5395"/>
          <w:spacing w:val="-8"/>
        </w:rPr>
        <w:t>Turnover</w:t>
      </w:r>
      <w:r>
        <w:rPr>
          <w:color w:val="2E5395"/>
          <w:spacing w:val="-17"/>
        </w:rPr>
        <w:t xml:space="preserve"> </w:t>
      </w:r>
      <w:r>
        <w:rPr>
          <w:color w:val="2E5395"/>
          <w:spacing w:val="-8"/>
        </w:rPr>
        <w:t>and</w:t>
      </w:r>
      <w:r>
        <w:rPr>
          <w:color w:val="2E5395"/>
          <w:spacing w:val="-14"/>
        </w:rPr>
        <w:t xml:space="preserve"> </w:t>
      </w:r>
      <w:r>
        <w:rPr>
          <w:color w:val="2E5395"/>
          <w:spacing w:val="-8"/>
        </w:rPr>
        <w:t>Net</w:t>
      </w:r>
      <w:r>
        <w:rPr>
          <w:color w:val="2E5395"/>
          <w:spacing w:val="-16"/>
        </w:rPr>
        <w:t xml:space="preserve"> </w:t>
      </w:r>
      <w:r>
        <w:rPr>
          <w:color w:val="2E5395"/>
          <w:spacing w:val="-8"/>
        </w:rPr>
        <w:t>worth</w:t>
      </w:r>
      <w:bookmarkEnd w:id="112"/>
    </w:p>
    <w:p w14:paraId="0718C730" w14:textId="77777777" w:rsidR="00A13382" w:rsidRDefault="00A13382">
      <w:pPr>
        <w:pStyle w:val="BodyText"/>
        <w:spacing w:before="185"/>
        <w:rPr>
          <w:b/>
        </w:rPr>
      </w:pPr>
    </w:p>
    <w:p w14:paraId="5C9E286B" w14:textId="77777777" w:rsidR="00A13382" w:rsidRDefault="00000000">
      <w:pPr>
        <w:pStyle w:val="BodyText"/>
        <w:spacing w:line="271" w:lineRule="auto"/>
        <w:ind w:left="1080" w:right="1075"/>
      </w:pPr>
      <w:r>
        <w:t>(Copy</w:t>
      </w:r>
      <w:r>
        <w:rPr>
          <w:spacing w:val="40"/>
        </w:rPr>
        <w:t xml:space="preserve"> </w:t>
      </w:r>
      <w:r>
        <w:t>of</w:t>
      </w:r>
      <w:r>
        <w:rPr>
          <w:spacing w:val="40"/>
        </w:rPr>
        <w:t xml:space="preserve"> </w:t>
      </w:r>
      <w:r>
        <w:t>audited</w:t>
      </w:r>
      <w:r>
        <w:rPr>
          <w:spacing w:val="40"/>
        </w:rPr>
        <w:t xml:space="preserve"> </w:t>
      </w:r>
      <w:r>
        <w:t>financial</w:t>
      </w:r>
      <w:r>
        <w:rPr>
          <w:spacing w:val="40"/>
        </w:rPr>
        <w:t xml:space="preserve"> </w:t>
      </w:r>
      <w:r>
        <w:t>statements</w:t>
      </w:r>
      <w:r>
        <w:rPr>
          <w:spacing w:val="40"/>
        </w:rPr>
        <w:t xml:space="preserve"> </w:t>
      </w:r>
      <w:r>
        <w:t>or</w:t>
      </w:r>
      <w:r>
        <w:rPr>
          <w:spacing w:val="40"/>
        </w:rPr>
        <w:t xml:space="preserve"> </w:t>
      </w:r>
      <w:r>
        <w:t>declaration</w:t>
      </w:r>
      <w:r>
        <w:rPr>
          <w:spacing w:val="40"/>
        </w:rPr>
        <w:t xml:space="preserve"> </w:t>
      </w:r>
      <w:r>
        <w:t>from</w:t>
      </w:r>
      <w:r>
        <w:rPr>
          <w:spacing w:val="40"/>
        </w:rPr>
        <w:t xml:space="preserve"> </w:t>
      </w:r>
      <w:r>
        <w:t>the</w:t>
      </w:r>
      <w:r>
        <w:rPr>
          <w:spacing w:val="40"/>
        </w:rPr>
        <w:t xml:space="preserve"> </w:t>
      </w:r>
      <w:r>
        <w:t>appointed</w:t>
      </w:r>
      <w:r>
        <w:rPr>
          <w:spacing w:val="40"/>
        </w:rPr>
        <w:t xml:space="preserve"> </w:t>
      </w:r>
      <w:r>
        <w:t xml:space="preserve">statutory </w:t>
      </w:r>
      <w:r>
        <w:rPr>
          <w:spacing w:val="-4"/>
        </w:rPr>
        <w:t>auditor/CA</w:t>
      </w:r>
      <w:r>
        <w:rPr>
          <w:spacing w:val="-18"/>
        </w:rPr>
        <w:t xml:space="preserve"> </w:t>
      </w:r>
      <w:r>
        <w:rPr>
          <w:spacing w:val="-4"/>
        </w:rPr>
        <w:t>to</w:t>
      </w:r>
      <w:r>
        <w:rPr>
          <w:spacing w:val="-19"/>
        </w:rPr>
        <w:t xml:space="preserve"> </w:t>
      </w:r>
      <w:r>
        <w:rPr>
          <w:spacing w:val="-4"/>
        </w:rPr>
        <w:t>be</w:t>
      </w:r>
      <w:r>
        <w:rPr>
          <w:spacing w:val="-18"/>
        </w:rPr>
        <w:t xml:space="preserve"> </w:t>
      </w:r>
      <w:r>
        <w:rPr>
          <w:spacing w:val="-4"/>
        </w:rPr>
        <w:t>provided</w:t>
      </w:r>
      <w:r>
        <w:rPr>
          <w:spacing w:val="-19"/>
        </w:rPr>
        <w:t xml:space="preserve"> </w:t>
      </w:r>
      <w:r>
        <w:rPr>
          <w:spacing w:val="-4"/>
        </w:rPr>
        <w:t>as</w:t>
      </w:r>
      <w:r>
        <w:rPr>
          <w:spacing w:val="-17"/>
        </w:rPr>
        <w:t xml:space="preserve"> </w:t>
      </w:r>
      <w:r>
        <w:rPr>
          <w:spacing w:val="-4"/>
        </w:rPr>
        <w:t>proof</w:t>
      </w:r>
      <w:r>
        <w:rPr>
          <w:spacing w:val="-17"/>
        </w:rPr>
        <w:t xml:space="preserve"> </w:t>
      </w:r>
      <w:r>
        <w:rPr>
          <w:spacing w:val="-4"/>
        </w:rPr>
        <w:t>of</w:t>
      </w:r>
      <w:r>
        <w:rPr>
          <w:spacing w:val="-18"/>
        </w:rPr>
        <w:t xml:space="preserve"> </w:t>
      </w:r>
      <w:r>
        <w:rPr>
          <w:spacing w:val="-4"/>
        </w:rPr>
        <w:t>the</w:t>
      </w:r>
      <w:r>
        <w:rPr>
          <w:spacing w:val="-18"/>
        </w:rPr>
        <w:t xml:space="preserve"> </w:t>
      </w:r>
      <w:r>
        <w:rPr>
          <w:spacing w:val="-4"/>
        </w:rPr>
        <w:t>financial</w:t>
      </w:r>
      <w:r>
        <w:rPr>
          <w:spacing w:val="-18"/>
        </w:rPr>
        <w:t xml:space="preserve"> </w:t>
      </w:r>
      <w:r>
        <w:rPr>
          <w:spacing w:val="-4"/>
        </w:rPr>
        <w:t>turnover</w:t>
      </w:r>
      <w:r>
        <w:rPr>
          <w:spacing w:val="-18"/>
        </w:rPr>
        <w:t xml:space="preserve"> </w:t>
      </w:r>
      <w:r>
        <w:rPr>
          <w:spacing w:val="-4"/>
        </w:rPr>
        <w:t>and</w:t>
      </w:r>
      <w:r>
        <w:rPr>
          <w:spacing w:val="-18"/>
        </w:rPr>
        <w:t xml:space="preserve"> </w:t>
      </w:r>
      <w:r>
        <w:rPr>
          <w:spacing w:val="-4"/>
        </w:rPr>
        <w:t>net</w:t>
      </w:r>
      <w:r>
        <w:rPr>
          <w:spacing w:val="-17"/>
        </w:rPr>
        <w:t xml:space="preserve"> </w:t>
      </w:r>
      <w:r>
        <w:rPr>
          <w:spacing w:val="-4"/>
        </w:rPr>
        <w:t>worth)</w:t>
      </w:r>
    </w:p>
    <w:p w14:paraId="3A81829D" w14:textId="77777777" w:rsidR="00A13382" w:rsidRDefault="00000000">
      <w:pPr>
        <w:pStyle w:val="BodyText"/>
        <w:spacing w:before="123"/>
        <w:ind w:left="1080"/>
      </w:pPr>
      <w:bookmarkStart w:id="113" w:name="_Hlk210229056"/>
      <w:r>
        <w:rPr>
          <w:spacing w:val="-5"/>
          <w:w w:val="95"/>
        </w:rPr>
        <w:t>To,</w:t>
      </w:r>
    </w:p>
    <w:p w14:paraId="157C9089" w14:textId="77777777" w:rsidR="00A13382" w:rsidRDefault="00000000">
      <w:pPr>
        <w:pStyle w:val="Heading3"/>
        <w:spacing w:before="198"/>
        <w:ind w:left="1080" w:firstLine="0"/>
      </w:pPr>
      <w:r>
        <w:rPr>
          <w:spacing w:val="-4"/>
        </w:rPr>
        <w:t>The</w:t>
      </w:r>
      <w:r>
        <w:rPr>
          <w:spacing w:val="-15"/>
        </w:rPr>
        <w:t xml:space="preserve"> </w:t>
      </w:r>
      <w:r>
        <w:rPr>
          <w:spacing w:val="-4"/>
        </w:rPr>
        <w:t>Municipal</w:t>
      </w:r>
      <w:r>
        <w:rPr>
          <w:spacing w:val="-15"/>
        </w:rPr>
        <w:t xml:space="preserve"> </w:t>
      </w:r>
      <w:r>
        <w:rPr>
          <w:spacing w:val="-4"/>
        </w:rPr>
        <w:t>Commissioner</w:t>
      </w:r>
    </w:p>
    <w:p w14:paraId="66C1A6E4" w14:textId="77777777" w:rsidR="00A13382" w:rsidRDefault="00000000">
      <w:pPr>
        <w:pStyle w:val="BodyText"/>
        <w:spacing w:before="198"/>
        <w:ind w:left="1080"/>
      </w:pPr>
      <w:r>
        <w:rPr>
          <w:spacing w:val="-2"/>
        </w:rPr>
        <w:t>Gandhinagar</w:t>
      </w:r>
      <w:r>
        <w:rPr>
          <w:spacing w:val="-24"/>
        </w:rPr>
        <w:t xml:space="preserve"> </w:t>
      </w:r>
      <w:r>
        <w:rPr>
          <w:spacing w:val="-2"/>
        </w:rPr>
        <w:t>Municipal</w:t>
      </w:r>
      <w:r>
        <w:rPr>
          <w:spacing w:val="-23"/>
        </w:rPr>
        <w:t xml:space="preserve"> </w:t>
      </w:r>
      <w:r>
        <w:rPr>
          <w:spacing w:val="-2"/>
        </w:rPr>
        <w:t>Corporation</w:t>
      </w:r>
    </w:p>
    <w:p w14:paraId="2E2C71D7" w14:textId="77777777" w:rsidR="00A13382" w:rsidRDefault="00000000">
      <w:pPr>
        <w:pStyle w:val="BodyText"/>
        <w:spacing w:before="14" w:line="252" w:lineRule="auto"/>
        <w:ind w:left="1080" w:right="3561"/>
      </w:pPr>
      <w:r>
        <w:rPr>
          <w:spacing w:val="-4"/>
        </w:rPr>
        <w:t>Registered</w:t>
      </w:r>
      <w:r>
        <w:rPr>
          <w:spacing w:val="-23"/>
        </w:rPr>
        <w:t xml:space="preserve"> </w:t>
      </w:r>
      <w:r>
        <w:rPr>
          <w:spacing w:val="-4"/>
        </w:rPr>
        <w:t>Address:</w:t>
      </w:r>
      <w:r>
        <w:rPr>
          <w:spacing w:val="-22"/>
        </w:rPr>
        <w:t xml:space="preserve"> </w:t>
      </w:r>
      <w:r>
        <w:rPr>
          <w:spacing w:val="-4"/>
        </w:rPr>
        <w:t>Pandit</w:t>
      </w:r>
      <w:r>
        <w:rPr>
          <w:spacing w:val="-21"/>
        </w:rPr>
        <w:t xml:space="preserve"> </w:t>
      </w:r>
      <w:r>
        <w:rPr>
          <w:spacing w:val="-4"/>
        </w:rPr>
        <w:t>Deendayal</w:t>
      </w:r>
      <w:r>
        <w:rPr>
          <w:spacing w:val="-22"/>
        </w:rPr>
        <w:t xml:space="preserve"> </w:t>
      </w:r>
      <w:r>
        <w:rPr>
          <w:spacing w:val="-4"/>
        </w:rPr>
        <w:t>Bhavan,</w:t>
      </w:r>
      <w:r>
        <w:rPr>
          <w:spacing w:val="-22"/>
        </w:rPr>
        <w:t xml:space="preserve"> </w:t>
      </w:r>
      <w:r>
        <w:rPr>
          <w:spacing w:val="-4"/>
        </w:rPr>
        <w:t>Behind</w:t>
      </w:r>
      <w:r>
        <w:rPr>
          <w:spacing w:val="-22"/>
        </w:rPr>
        <w:t xml:space="preserve"> </w:t>
      </w:r>
      <w:r>
        <w:rPr>
          <w:spacing w:val="-4"/>
        </w:rPr>
        <w:t>Fire</w:t>
      </w:r>
      <w:r>
        <w:rPr>
          <w:spacing w:val="-22"/>
        </w:rPr>
        <w:t xml:space="preserve"> </w:t>
      </w:r>
      <w:r>
        <w:rPr>
          <w:spacing w:val="-4"/>
        </w:rPr>
        <w:t xml:space="preserve">Station, </w:t>
      </w:r>
      <w:r>
        <w:rPr>
          <w:spacing w:val="-2"/>
        </w:rPr>
        <w:t>Sector-17,</w:t>
      </w:r>
      <w:r>
        <w:rPr>
          <w:spacing w:val="-18"/>
        </w:rPr>
        <w:t xml:space="preserve"> </w:t>
      </w:r>
      <w:r>
        <w:rPr>
          <w:spacing w:val="-2"/>
        </w:rPr>
        <w:t>Gandhinagar,</w:t>
      </w:r>
      <w:r>
        <w:rPr>
          <w:spacing w:val="-18"/>
        </w:rPr>
        <w:t xml:space="preserve"> </w:t>
      </w:r>
      <w:r>
        <w:rPr>
          <w:spacing w:val="-2"/>
        </w:rPr>
        <w:t>(Gujarat)</w:t>
      </w:r>
      <w:r>
        <w:rPr>
          <w:spacing w:val="-18"/>
        </w:rPr>
        <w:t xml:space="preserve"> </w:t>
      </w:r>
      <w:r>
        <w:rPr>
          <w:spacing w:val="-2"/>
        </w:rPr>
        <w:t>Pin-382016</w:t>
      </w:r>
      <w:bookmarkEnd w:id="113"/>
    </w:p>
    <w:p w14:paraId="7A1805FD" w14:textId="77777777" w:rsidR="00A13382" w:rsidRDefault="00000000">
      <w:pPr>
        <w:spacing w:before="184" w:line="271" w:lineRule="auto"/>
        <w:ind w:left="1080" w:right="1077"/>
        <w:jc w:val="both"/>
        <w:rPr>
          <w:b/>
          <w:sz w:val="24"/>
        </w:rPr>
      </w:pPr>
      <w:bookmarkStart w:id="114" w:name="_Hlk210229074"/>
      <w:r>
        <w:rPr>
          <w:spacing w:val="-8"/>
          <w:sz w:val="24"/>
        </w:rPr>
        <w:t xml:space="preserve">Subject: Participation in response to the Request for Proposal (RFP) for </w:t>
      </w:r>
      <w:r>
        <w:rPr>
          <w:b/>
          <w:spacing w:val="-8"/>
          <w:sz w:val="24"/>
        </w:rPr>
        <w:t xml:space="preserve">Selection of Agency </w:t>
      </w:r>
      <w:r>
        <w:rPr>
          <w:b/>
          <w:spacing w:val="-6"/>
          <w:sz w:val="24"/>
        </w:rPr>
        <w:t xml:space="preserve">for Design, Development, Operation, Maintenance support of Software Applications for </w:t>
      </w:r>
      <w:r>
        <w:rPr>
          <w:b/>
          <w:sz w:val="24"/>
        </w:rPr>
        <w:t>Gandhinagar Municipal Corporation</w:t>
      </w:r>
    </w:p>
    <w:bookmarkEnd w:id="114"/>
    <w:p w14:paraId="06AAC6A8" w14:textId="77777777" w:rsidR="00A13382" w:rsidRDefault="00000000">
      <w:pPr>
        <w:spacing w:before="163"/>
        <w:ind w:left="1080"/>
        <w:rPr>
          <w:b/>
          <w:sz w:val="24"/>
        </w:rPr>
      </w:pPr>
      <w:r>
        <w:rPr>
          <w:spacing w:val="-8"/>
          <w:sz w:val="24"/>
        </w:rPr>
        <w:t>Ref:</w:t>
      </w:r>
      <w:r>
        <w:rPr>
          <w:spacing w:val="-21"/>
          <w:sz w:val="24"/>
        </w:rPr>
        <w:t xml:space="preserve"> </w:t>
      </w:r>
      <w:r>
        <w:rPr>
          <w:spacing w:val="-8"/>
          <w:sz w:val="24"/>
        </w:rPr>
        <w:t>RFP</w:t>
      </w:r>
      <w:r>
        <w:rPr>
          <w:spacing w:val="-20"/>
          <w:sz w:val="24"/>
        </w:rPr>
        <w:t xml:space="preserve"> </w:t>
      </w:r>
      <w:r>
        <w:rPr>
          <w:spacing w:val="-8"/>
          <w:sz w:val="24"/>
        </w:rPr>
        <w:t>No.</w:t>
      </w:r>
      <w:r>
        <w:rPr>
          <w:spacing w:val="-19"/>
          <w:sz w:val="24"/>
        </w:rPr>
        <w:t xml:space="preserve"> </w:t>
      </w:r>
      <w:r>
        <w:rPr>
          <w:b/>
          <w:spacing w:val="-8"/>
          <w:sz w:val="24"/>
        </w:rPr>
        <w:t>&lt;&lt;…..&gt;&gt;</w:t>
      </w:r>
      <w:r>
        <w:rPr>
          <w:b/>
          <w:spacing w:val="-20"/>
          <w:sz w:val="24"/>
        </w:rPr>
        <w:t xml:space="preserve"> </w:t>
      </w:r>
      <w:r>
        <w:rPr>
          <w:b/>
          <w:spacing w:val="-8"/>
          <w:sz w:val="24"/>
        </w:rPr>
        <w:t>dated</w:t>
      </w:r>
      <w:r>
        <w:rPr>
          <w:b/>
          <w:spacing w:val="-20"/>
          <w:sz w:val="24"/>
        </w:rPr>
        <w:t xml:space="preserve"> </w:t>
      </w:r>
      <w:r>
        <w:rPr>
          <w:b/>
          <w:spacing w:val="-8"/>
          <w:sz w:val="24"/>
        </w:rPr>
        <w:t>&lt;&lt;</w:t>
      </w:r>
      <w:r>
        <w:rPr>
          <w:b/>
          <w:spacing w:val="-20"/>
          <w:sz w:val="24"/>
        </w:rPr>
        <w:t xml:space="preserve"> </w:t>
      </w:r>
      <w:r>
        <w:rPr>
          <w:b/>
          <w:spacing w:val="-8"/>
          <w:sz w:val="24"/>
        </w:rPr>
        <w:t>…..&gt;&gt;</w:t>
      </w:r>
    </w:p>
    <w:p w14:paraId="6093C55D" w14:textId="77777777" w:rsidR="00A13382" w:rsidRDefault="00A13382">
      <w:pPr>
        <w:pStyle w:val="BodyText"/>
        <w:rPr>
          <w:b/>
        </w:rPr>
      </w:pPr>
    </w:p>
    <w:p w14:paraId="200772AE" w14:textId="77777777" w:rsidR="00A13382" w:rsidRDefault="00A13382">
      <w:pPr>
        <w:pStyle w:val="BodyText"/>
        <w:spacing w:before="77"/>
        <w:rPr>
          <w:b/>
        </w:rPr>
      </w:pPr>
    </w:p>
    <w:p w14:paraId="58C73448" w14:textId="77777777" w:rsidR="00A13382" w:rsidRDefault="00000000">
      <w:pPr>
        <w:pStyle w:val="BodyText"/>
        <w:spacing w:line="271" w:lineRule="auto"/>
        <w:ind w:left="1080" w:right="1078"/>
        <w:jc w:val="both"/>
      </w:pPr>
      <w:bookmarkStart w:id="115" w:name="_Hlk210229125"/>
      <w:r>
        <w:rPr>
          <w:spacing w:val="-8"/>
        </w:rPr>
        <w:t>We hereby certify the below information on the</w:t>
      </w:r>
      <w:r>
        <w:rPr>
          <w:spacing w:val="-4"/>
        </w:rPr>
        <w:t xml:space="preserve"> </w:t>
      </w:r>
      <w:r>
        <w:rPr>
          <w:spacing w:val="-8"/>
        </w:rPr>
        <w:t xml:space="preserve">basis of the audited financial statements for </w:t>
      </w:r>
      <w:r>
        <w:t>the</w:t>
      </w:r>
      <w:r>
        <w:rPr>
          <w:spacing w:val="59"/>
        </w:rPr>
        <w:t xml:space="preserve"> </w:t>
      </w:r>
      <w:r>
        <w:t>financial</w:t>
      </w:r>
      <w:r>
        <w:rPr>
          <w:spacing w:val="60"/>
        </w:rPr>
        <w:t xml:space="preserve"> </w:t>
      </w:r>
      <w:r>
        <w:t>years</w:t>
      </w:r>
      <w:r>
        <w:rPr>
          <w:spacing w:val="59"/>
        </w:rPr>
        <w:t xml:space="preserve"> </w:t>
      </w:r>
      <w:r>
        <w:t>ended</w:t>
      </w:r>
      <w:r>
        <w:rPr>
          <w:spacing w:val="60"/>
        </w:rPr>
        <w:t xml:space="preserve"> </w:t>
      </w:r>
      <w:r>
        <w:t>on</w:t>
      </w:r>
      <w:r>
        <w:rPr>
          <w:spacing w:val="60"/>
        </w:rPr>
        <w:t xml:space="preserve"> </w:t>
      </w:r>
      <w:r>
        <w:t>31</w:t>
      </w:r>
      <w:r>
        <w:rPr>
          <w:position w:val="8"/>
          <w:sz w:val="14"/>
        </w:rPr>
        <w:t>st</w:t>
      </w:r>
      <w:r>
        <w:rPr>
          <w:spacing w:val="69"/>
          <w:w w:val="150"/>
          <w:position w:val="8"/>
          <w:sz w:val="14"/>
        </w:rPr>
        <w:t xml:space="preserve"> </w:t>
      </w:r>
      <w:r>
        <w:t>March</w:t>
      </w:r>
      <w:r>
        <w:rPr>
          <w:spacing w:val="60"/>
        </w:rPr>
        <w:t xml:space="preserve"> </w:t>
      </w:r>
      <w:r>
        <w:t>2022,</w:t>
      </w:r>
      <w:r>
        <w:rPr>
          <w:spacing w:val="60"/>
        </w:rPr>
        <w:t xml:space="preserve"> </w:t>
      </w:r>
      <w:r>
        <w:t>31</w:t>
      </w:r>
      <w:r>
        <w:rPr>
          <w:position w:val="8"/>
          <w:sz w:val="14"/>
        </w:rPr>
        <w:t>st</w:t>
      </w:r>
      <w:r>
        <w:rPr>
          <w:spacing w:val="67"/>
          <w:w w:val="150"/>
          <w:position w:val="8"/>
          <w:sz w:val="14"/>
        </w:rPr>
        <w:t xml:space="preserve"> </w:t>
      </w:r>
      <w:r>
        <w:t>March</w:t>
      </w:r>
      <w:r>
        <w:rPr>
          <w:spacing w:val="60"/>
        </w:rPr>
        <w:t xml:space="preserve"> </w:t>
      </w:r>
      <w:r>
        <w:t>2023,</w:t>
      </w:r>
      <w:r>
        <w:rPr>
          <w:spacing w:val="60"/>
        </w:rPr>
        <w:t xml:space="preserve"> </w:t>
      </w:r>
      <w:r>
        <w:t>31</w:t>
      </w:r>
      <w:r>
        <w:rPr>
          <w:position w:val="8"/>
          <w:sz w:val="14"/>
        </w:rPr>
        <w:t>st</w:t>
      </w:r>
      <w:r>
        <w:rPr>
          <w:spacing w:val="69"/>
          <w:w w:val="150"/>
          <w:position w:val="8"/>
          <w:sz w:val="14"/>
        </w:rPr>
        <w:t xml:space="preserve"> </w:t>
      </w:r>
      <w:r>
        <w:t>Mar</w:t>
      </w:r>
      <w:r>
        <w:rPr>
          <w:spacing w:val="60"/>
        </w:rPr>
        <w:t xml:space="preserve"> </w:t>
      </w:r>
      <w:r>
        <w:t>2024</w:t>
      </w:r>
      <w:r>
        <w:rPr>
          <w:spacing w:val="59"/>
        </w:rPr>
        <w:t xml:space="preserve"> </w:t>
      </w:r>
      <w:r>
        <w:rPr>
          <w:spacing w:val="-5"/>
        </w:rPr>
        <w:t>of</w:t>
      </w:r>
    </w:p>
    <w:p w14:paraId="6D2D9B66" w14:textId="77777777" w:rsidR="00A13382" w:rsidRDefault="00000000">
      <w:pPr>
        <w:pStyle w:val="BodyText"/>
        <w:tabs>
          <w:tab w:val="left" w:pos="5771"/>
          <w:tab w:val="left" w:pos="6089"/>
          <w:tab w:val="left" w:pos="7136"/>
          <w:tab w:val="left" w:pos="7759"/>
          <w:tab w:val="left" w:pos="9232"/>
          <w:tab w:val="left" w:pos="10236"/>
        </w:tabs>
        <w:spacing w:before="3"/>
        <w:ind w:left="1080"/>
      </w:pPr>
      <w:r>
        <w:rPr>
          <w:rFonts w:ascii="Times New Roman"/>
          <w:u w:val="single"/>
        </w:rPr>
        <w:tab/>
      </w:r>
      <w:r>
        <w:rPr>
          <w:rFonts w:ascii="Times New Roman"/>
        </w:rPr>
        <w:tab/>
      </w:r>
      <w:r>
        <w:rPr>
          <w:spacing w:val="-2"/>
        </w:rPr>
        <w:t>having</w:t>
      </w:r>
      <w:r>
        <w:tab/>
      </w:r>
      <w:r>
        <w:rPr>
          <w:spacing w:val="-5"/>
        </w:rPr>
        <w:t>its</w:t>
      </w:r>
      <w:r>
        <w:tab/>
      </w:r>
      <w:r>
        <w:rPr>
          <w:spacing w:val="-2"/>
        </w:rPr>
        <w:t>Registered</w:t>
      </w:r>
      <w:r>
        <w:tab/>
      </w:r>
      <w:r>
        <w:rPr>
          <w:spacing w:val="-2"/>
        </w:rPr>
        <w:t>Office</w:t>
      </w:r>
      <w:r>
        <w:tab/>
      </w:r>
      <w:r>
        <w:rPr>
          <w:spacing w:val="-5"/>
        </w:rPr>
        <w:t>at</w:t>
      </w:r>
    </w:p>
    <w:p w14:paraId="09AF91D1" w14:textId="77777777" w:rsidR="00A13382" w:rsidRDefault="00000000">
      <w:pPr>
        <w:pStyle w:val="BodyText"/>
        <w:spacing w:before="28"/>
        <w:rPr>
          <w:sz w:val="20"/>
        </w:rPr>
      </w:pPr>
      <w:r>
        <w:rPr>
          <w:noProof/>
          <w:sz w:val="20"/>
        </w:rPr>
        <mc:AlternateContent>
          <mc:Choice Requires="wps">
            <w:drawing>
              <wp:anchor distT="0" distB="0" distL="0" distR="0" simplePos="0" relativeHeight="487595008" behindDoc="1" locked="0" layoutInCell="1" allowOverlap="1" wp14:anchorId="04E197BD" wp14:editId="5D86D1ED">
                <wp:simplePos x="0" y="0"/>
                <wp:positionH relativeFrom="page">
                  <wp:posOffset>914400</wp:posOffset>
                </wp:positionH>
                <wp:positionV relativeFrom="paragraph">
                  <wp:posOffset>180634</wp:posOffset>
                </wp:positionV>
                <wp:extent cx="5888990" cy="1270"/>
                <wp:effectExtent l="0" t="0" r="0" b="0"/>
                <wp:wrapTopAndBottom/>
                <wp:docPr id="69" name="Graphic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88990" cy="1270"/>
                        </a:xfrm>
                        <a:custGeom>
                          <a:avLst/>
                          <a:gdLst/>
                          <a:ahLst/>
                          <a:cxnLst/>
                          <a:rect l="l" t="t" r="r" b="b"/>
                          <a:pathLst>
                            <a:path w="5888990">
                              <a:moveTo>
                                <a:pt x="0" y="0"/>
                              </a:moveTo>
                              <a:lnTo>
                                <a:pt x="5888990" y="0"/>
                              </a:lnTo>
                            </a:path>
                          </a:pathLst>
                        </a:custGeom>
                        <a:ln w="706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D70EFA8" id="Graphic 69" o:spid="_x0000_s1026" style="position:absolute;margin-left:1in;margin-top:14.2pt;width:463.7pt;height:.1pt;z-index:-15721472;visibility:visible;mso-wrap-style:square;mso-wrap-distance-left:0;mso-wrap-distance-top:0;mso-wrap-distance-right:0;mso-wrap-distance-bottom:0;mso-position-horizontal:absolute;mso-position-horizontal-relative:page;mso-position-vertical:absolute;mso-position-vertical-relative:text;v-text-anchor:top" coordsize="58889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" path="m,l5888990,e" filled="f" strokeweight=".19636mm">
                <v:path arrowok="t"/>
                <w10:wrap type="topAndBottom" anchorx="page"/>
              </v:shape>
            </w:pict>
          </mc:Fallback>
        </mc:AlternateContent>
      </w:r>
      <w:r>
        <w:rPr>
          <w:noProof/>
          <w:sz w:val="20"/>
        </w:rPr>
        <mc:AlternateContent>
          <mc:Choice Requires="wps">
            <w:drawing>
              <wp:anchor distT="0" distB="0" distL="0" distR="0" simplePos="0" relativeHeight="487595520" behindDoc="1" locked="0" layoutInCell="1" allowOverlap="1" wp14:anchorId="183047A5" wp14:editId="0F39308E">
                <wp:simplePos x="0" y="0"/>
                <wp:positionH relativeFrom="page">
                  <wp:posOffset>914400</wp:posOffset>
                </wp:positionH>
                <wp:positionV relativeFrom="paragraph">
                  <wp:posOffset>381294</wp:posOffset>
                </wp:positionV>
                <wp:extent cx="1752600" cy="1270"/>
                <wp:effectExtent l="0" t="0" r="0" b="0"/>
                <wp:wrapTopAndBottom/>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52600" cy="1270"/>
                        </a:xfrm>
                        <a:custGeom>
                          <a:avLst/>
                          <a:gdLst/>
                          <a:ahLst/>
                          <a:cxnLst/>
                          <a:rect l="l" t="t" r="r" b="b"/>
                          <a:pathLst>
                            <a:path w="1752600">
                              <a:moveTo>
                                <a:pt x="0" y="0"/>
                              </a:moveTo>
                              <a:lnTo>
                                <a:pt x="1752600" y="0"/>
                              </a:lnTo>
                            </a:path>
                          </a:pathLst>
                        </a:custGeom>
                        <a:ln w="706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2786859" id="Graphic 70" o:spid="_x0000_s1026" style="position:absolute;margin-left:1in;margin-top:30pt;width:138pt;height:.1pt;z-index:-15720960;visibility:visible;mso-wrap-style:square;mso-wrap-distance-left:0;mso-wrap-distance-top:0;mso-wrap-distance-right:0;mso-wrap-distance-bottom:0;mso-position-horizontal:absolute;mso-position-horizontal-relative:page;mso-position-vertical:absolute;mso-position-vertical-relative:text;v-text-anchor:top" coordsize="1752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" path="m,l1752600,e" filled="f" strokeweight=".19636mm">
                <v:path arrowok="t"/>
                <w10:wrap type="topAndBottom" anchorx="page"/>
              </v:shape>
            </w:pict>
          </mc:Fallback>
        </mc:AlternateContent>
      </w:r>
    </w:p>
    <w:p w14:paraId="2F79B8D9" w14:textId="77777777" w:rsidR="00A13382" w:rsidRDefault="00A13382">
      <w:pPr>
        <w:pStyle w:val="BodyText"/>
        <w:spacing w:before="54"/>
        <w:rPr>
          <w:sz w:val="20"/>
        </w:rPr>
      </w:pPr>
    </w:p>
    <w:bookmarkEnd w:id="115"/>
    <w:p w14:paraId="6BB51FF7" w14:textId="77777777" w:rsidR="00A13382" w:rsidRDefault="00A13382">
      <w:pPr>
        <w:pStyle w:val="BodyText"/>
        <w:rPr>
          <w:sz w:val="20"/>
        </w:rPr>
      </w:pPr>
    </w:p>
    <w:p w14:paraId="1E983D58" w14:textId="77777777" w:rsidR="00A13382" w:rsidRDefault="00A13382">
      <w:pPr>
        <w:pStyle w:val="BodyText"/>
        <w:spacing w:before="154"/>
        <w:rPr>
          <w:sz w:val="20"/>
        </w:rPr>
      </w:pPr>
    </w:p>
    <w:tbl>
      <w:tblPr>
        <w:tblW w:w="0" w:type="auto"/>
        <w:tblInd w:w="10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76"/>
        <w:gridCol w:w="1980"/>
        <w:gridCol w:w="1710"/>
        <w:gridCol w:w="4050"/>
      </w:tblGrid>
      <w:tr w:rsidR="00A13382" w14:paraId="63CAF571" w14:textId="77777777">
        <w:trPr>
          <w:trHeight w:val="2057"/>
        </w:trPr>
        <w:tc>
          <w:tcPr>
            <w:tcW w:w="1976" w:type="dxa"/>
          </w:tcPr>
          <w:p w14:paraId="51762120" w14:textId="77777777" w:rsidR="00A13382" w:rsidRDefault="00A13382">
            <w:pPr>
              <w:pStyle w:val="TableParagraph"/>
              <w:rPr>
                <w:sz w:val="24"/>
              </w:rPr>
            </w:pPr>
            <w:bookmarkStart w:id="116" w:name="_Hlk210229285"/>
          </w:p>
          <w:p w14:paraId="3BE19F64" w14:textId="77777777" w:rsidR="00A13382" w:rsidRDefault="00A13382">
            <w:pPr>
              <w:pStyle w:val="TableParagraph"/>
              <w:spacing w:before="233"/>
              <w:rPr>
                <w:sz w:val="24"/>
              </w:rPr>
            </w:pPr>
          </w:p>
          <w:p w14:paraId="59ACA634" w14:textId="77777777" w:rsidR="00A13382" w:rsidRDefault="00000000">
            <w:pPr>
              <w:pStyle w:val="TableParagraph"/>
              <w:ind w:left="225"/>
              <w:rPr>
                <w:b/>
                <w:sz w:val="24"/>
              </w:rPr>
            </w:pPr>
            <w:r>
              <w:rPr>
                <w:b/>
                <w:spacing w:val="-4"/>
                <w:sz w:val="24"/>
              </w:rPr>
              <w:t>Financial</w:t>
            </w:r>
            <w:r>
              <w:rPr>
                <w:b/>
                <w:spacing w:val="-9"/>
                <w:sz w:val="24"/>
              </w:rPr>
              <w:t xml:space="preserve"> </w:t>
            </w:r>
            <w:r>
              <w:rPr>
                <w:b/>
                <w:spacing w:val="-4"/>
                <w:sz w:val="24"/>
              </w:rPr>
              <w:t>year</w:t>
            </w:r>
          </w:p>
        </w:tc>
        <w:tc>
          <w:tcPr>
            <w:tcW w:w="1980" w:type="dxa"/>
          </w:tcPr>
          <w:p w14:paraId="4F7101CA" w14:textId="77777777" w:rsidR="00A13382" w:rsidRDefault="00A13382">
            <w:pPr>
              <w:pStyle w:val="TableParagraph"/>
              <w:spacing w:before="196"/>
              <w:rPr>
                <w:sz w:val="24"/>
              </w:rPr>
            </w:pPr>
          </w:p>
          <w:p w14:paraId="3D5E879D" w14:textId="77777777" w:rsidR="00A13382" w:rsidRDefault="00000000">
            <w:pPr>
              <w:pStyle w:val="TableParagraph"/>
              <w:spacing w:line="271" w:lineRule="auto"/>
              <w:ind w:left="142" w:right="132"/>
              <w:jc w:val="center"/>
              <w:rPr>
                <w:b/>
                <w:sz w:val="24"/>
              </w:rPr>
            </w:pPr>
            <w:r>
              <w:rPr>
                <w:b/>
                <w:spacing w:val="-2"/>
                <w:sz w:val="24"/>
              </w:rPr>
              <w:t xml:space="preserve">Annual </w:t>
            </w:r>
            <w:r>
              <w:rPr>
                <w:b/>
                <w:spacing w:val="-8"/>
                <w:sz w:val="24"/>
              </w:rPr>
              <w:t>Turnover</w:t>
            </w:r>
            <w:r>
              <w:rPr>
                <w:b/>
                <w:spacing w:val="-24"/>
                <w:sz w:val="24"/>
              </w:rPr>
              <w:t xml:space="preserve"> </w:t>
            </w:r>
            <w:r>
              <w:rPr>
                <w:b/>
                <w:spacing w:val="-8"/>
                <w:sz w:val="24"/>
              </w:rPr>
              <w:t>in</w:t>
            </w:r>
            <w:r>
              <w:rPr>
                <w:b/>
                <w:spacing w:val="-25"/>
                <w:sz w:val="24"/>
              </w:rPr>
              <w:t xml:space="preserve"> </w:t>
            </w:r>
            <w:r>
              <w:rPr>
                <w:b/>
                <w:spacing w:val="-8"/>
                <w:sz w:val="24"/>
              </w:rPr>
              <w:t xml:space="preserve">Cr </w:t>
            </w:r>
            <w:r>
              <w:rPr>
                <w:b/>
                <w:spacing w:val="-2"/>
                <w:sz w:val="24"/>
              </w:rPr>
              <w:t>(Overall)</w:t>
            </w:r>
          </w:p>
        </w:tc>
        <w:tc>
          <w:tcPr>
            <w:tcW w:w="1710" w:type="dxa"/>
          </w:tcPr>
          <w:p w14:paraId="6E8554B8" w14:textId="77777777" w:rsidR="00A13382" w:rsidRDefault="00000000">
            <w:pPr>
              <w:pStyle w:val="TableParagraph"/>
              <w:spacing w:before="1" w:line="271" w:lineRule="auto"/>
              <w:ind w:left="245" w:right="233" w:hanging="1"/>
              <w:jc w:val="center"/>
              <w:rPr>
                <w:b/>
                <w:sz w:val="24"/>
              </w:rPr>
            </w:pPr>
            <w:r>
              <w:rPr>
                <w:b/>
                <w:spacing w:val="-2"/>
                <w:sz w:val="24"/>
              </w:rPr>
              <w:t xml:space="preserve">Annual </w:t>
            </w:r>
            <w:r>
              <w:rPr>
                <w:b/>
                <w:spacing w:val="-10"/>
                <w:sz w:val="24"/>
              </w:rPr>
              <w:t>Turnover</w:t>
            </w:r>
            <w:r>
              <w:rPr>
                <w:b/>
                <w:spacing w:val="-24"/>
                <w:sz w:val="24"/>
              </w:rPr>
              <w:t xml:space="preserve"> </w:t>
            </w:r>
            <w:r>
              <w:rPr>
                <w:b/>
                <w:spacing w:val="-10"/>
                <w:sz w:val="24"/>
              </w:rPr>
              <w:t xml:space="preserve">in </w:t>
            </w:r>
            <w:r>
              <w:rPr>
                <w:b/>
                <w:sz w:val="24"/>
              </w:rPr>
              <w:t>Cr</w:t>
            </w:r>
            <w:r>
              <w:rPr>
                <w:b/>
                <w:spacing w:val="-16"/>
                <w:sz w:val="24"/>
              </w:rPr>
              <w:t xml:space="preserve"> </w:t>
            </w:r>
            <w:r>
              <w:rPr>
                <w:b/>
                <w:sz w:val="24"/>
              </w:rPr>
              <w:t xml:space="preserve">from </w:t>
            </w:r>
            <w:r>
              <w:rPr>
                <w:b/>
                <w:spacing w:val="-2"/>
                <w:sz w:val="24"/>
              </w:rPr>
              <w:t>Bespoke Software solutions</w:t>
            </w:r>
          </w:p>
        </w:tc>
        <w:tc>
          <w:tcPr>
            <w:tcW w:w="4050" w:type="dxa"/>
          </w:tcPr>
          <w:p w14:paraId="0C100A03" w14:textId="77777777" w:rsidR="00A13382" w:rsidRDefault="00A13382">
            <w:pPr>
              <w:pStyle w:val="TableParagraph"/>
              <w:rPr>
                <w:sz w:val="24"/>
              </w:rPr>
            </w:pPr>
          </w:p>
          <w:p w14:paraId="5E5CCF9B" w14:textId="77777777" w:rsidR="00A13382" w:rsidRDefault="00A13382">
            <w:pPr>
              <w:pStyle w:val="TableParagraph"/>
              <w:spacing w:before="233"/>
              <w:rPr>
                <w:sz w:val="24"/>
              </w:rPr>
            </w:pPr>
          </w:p>
          <w:p w14:paraId="29956831" w14:textId="77777777" w:rsidR="00A13382" w:rsidRDefault="00000000">
            <w:pPr>
              <w:pStyle w:val="TableParagraph"/>
              <w:ind w:left="9"/>
              <w:jc w:val="center"/>
              <w:rPr>
                <w:b/>
                <w:sz w:val="24"/>
              </w:rPr>
            </w:pPr>
            <w:r>
              <w:rPr>
                <w:b/>
                <w:spacing w:val="-5"/>
                <w:sz w:val="24"/>
              </w:rPr>
              <w:t>Net-</w:t>
            </w:r>
            <w:r>
              <w:rPr>
                <w:b/>
                <w:spacing w:val="-2"/>
                <w:sz w:val="24"/>
              </w:rPr>
              <w:t>worth</w:t>
            </w:r>
          </w:p>
        </w:tc>
      </w:tr>
      <w:tr w:rsidR="00A13382" w14:paraId="38F948F7" w14:textId="77777777">
        <w:trPr>
          <w:trHeight w:val="475"/>
        </w:trPr>
        <w:tc>
          <w:tcPr>
            <w:tcW w:w="1976" w:type="dxa"/>
          </w:tcPr>
          <w:p w14:paraId="7C36E17D" w14:textId="77777777" w:rsidR="00A13382" w:rsidRDefault="00000000">
            <w:pPr>
              <w:pStyle w:val="TableParagraph"/>
              <w:ind w:left="107"/>
              <w:rPr>
                <w:sz w:val="24"/>
              </w:rPr>
            </w:pPr>
            <w:r>
              <w:rPr>
                <w:spacing w:val="-2"/>
                <w:sz w:val="24"/>
              </w:rPr>
              <w:t>2021-</w:t>
            </w:r>
            <w:r>
              <w:rPr>
                <w:spacing w:val="-5"/>
                <w:sz w:val="24"/>
              </w:rPr>
              <w:t>22</w:t>
            </w:r>
          </w:p>
        </w:tc>
        <w:tc>
          <w:tcPr>
            <w:tcW w:w="1980" w:type="dxa"/>
          </w:tcPr>
          <w:p w14:paraId="607578C3" w14:textId="77777777" w:rsidR="00A13382" w:rsidRDefault="00A13382">
            <w:pPr>
              <w:pStyle w:val="TableParagraph"/>
              <w:rPr>
                <w:rFonts w:ascii="Times New Roman"/>
              </w:rPr>
            </w:pPr>
          </w:p>
        </w:tc>
        <w:tc>
          <w:tcPr>
            <w:tcW w:w="1710" w:type="dxa"/>
          </w:tcPr>
          <w:p w14:paraId="15A6B087" w14:textId="77777777" w:rsidR="00A13382" w:rsidRDefault="00A13382">
            <w:pPr>
              <w:pStyle w:val="TableParagraph"/>
              <w:rPr>
                <w:rFonts w:ascii="Times New Roman"/>
              </w:rPr>
            </w:pPr>
          </w:p>
        </w:tc>
        <w:tc>
          <w:tcPr>
            <w:tcW w:w="4050" w:type="dxa"/>
          </w:tcPr>
          <w:p w14:paraId="36CEDCCC" w14:textId="77777777" w:rsidR="00A13382" w:rsidRDefault="00A13382">
            <w:pPr>
              <w:pStyle w:val="TableParagraph"/>
              <w:rPr>
                <w:rFonts w:ascii="Times New Roman"/>
              </w:rPr>
            </w:pPr>
          </w:p>
        </w:tc>
      </w:tr>
      <w:tr w:rsidR="00A13382" w14:paraId="230E8FAF" w14:textId="77777777">
        <w:trPr>
          <w:trHeight w:val="476"/>
        </w:trPr>
        <w:tc>
          <w:tcPr>
            <w:tcW w:w="1976" w:type="dxa"/>
          </w:tcPr>
          <w:p w14:paraId="4E70F0D0" w14:textId="77777777" w:rsidR="00A13382" w:rsidRDefault="00000000">
            <w:pPr>
              <w:pStyle w:val="TableParagraph"/>
              <w:ind w:left="107"/>
              <w:rPr>
                <w:sz w:val="24"/>
              </w:rPr>
            </w:pPr>
            <w:r>
              <w:rPr>
                <w:spacing w:val="-2"/>
                <w:sz w:val="24"/>
              </w:rPr>
              <w:t>2022-</w:t>
            </w:r>
            <w:r>
              <w:rPr>
                <w:spacing w:val="-5"/>
                <w:sz w:val="24"/>
              </w:rPr>
              <w:t>23</w:t>
            </w:r>
          </w:p>
        </w:tc>
        <w:tc>
          <w:tcPr>
            <w:tcW w:w="1980" w:type="dxa"/>
          </w:tcPr>
          <w:p w14:paraId="5DD34788" w14:textId="77777777" w:rsidR="00A13382" w:rsidRDefault="00A13382">
            <w:pPr>
              <w:pStyle w:val="TableParagraph"/>
              <w:rPr>
                <w:rFonts w:ascii="Times New Roman"/>
              </w:rPr>
            </w:pPr>
          </w:p>
        </w:tc>
        <w:tc>
          <w:tcPr>
            <w:tcW w:w="1710" w:type="dxa"/>
          </w:tcPr>
          <w:p w14:paraId="0D6C22CC" w14:textId="77777777" w:rsidR="00A13382" w:rsidRDefault="00A13382">
            <w:pPr>
              <w:pStyle w:val="TableParagraph"/>
              <w:rPr>
                <w:rFonts w:ascii="Times New Roman"/>
              </w:rPr>
            </w:pPr>
          </w:p>
        </w:tc>
        <w:tc>
          <w:tcPr>
            <w:tcW w:w="4050" w:type="dxa"/>
          </w:tcPr>
          <w:p w14:paraId="087F9F4A" w14:textId="77777777" w:rsidR="00A13382" w:rsidRDefault="00A13382">
            <w:pPr>
              <w:pStyle w:val="TableParagraph"/>
              <w:rPr>
                <w:rFonts w:ascii="Times New Roman"/>
              </w:rPr>
            </w:pPr>
          </w:p>
        </w:tc>
      </w:tr>
      <w:tr w:rsidR="00A13382" w14:paraId="3846497D" w14:textId="77777777">
        <w:trPr>
          <w:trHeight w:val="475"/>
        </w:trPr>
        <w:tc>
          <w:tcPr>
            <w:tcW w:w="1976" w:type="dxa"/>
          </w:tcPr>
          <w:p w14:paraId="00AAF017" w14:textId="77777777" w:rsidR="00A13382" w:rsidRDefault="00000000">
            <w:pPr>
              <w:pStyle w:val="TableParagraph"/>
              <w:spacing w:before="1"/>
              <w:ind w:left="107"/>
              <w:rPr>
                <w:sz w:val="24"/>
              </w:rPr>
            </w:pPr>
            <w:r>
              <w:rPr>
                <w:spacing w:val="-2"/>
                <w:sz w:val="24"/>
              </w:rPr>
              <w:t>2023-</w:t>
            </w:r>
            <w:r>
              <w:rPr>
                <w:spacing w:val="-5"/>
                <w:sz w:val="24"/>
              </w:rPr>
              <w:t>24</w:t>
            </w:r>
          </w:p>
        </w:tc>
        <w:tc>
          <w:tcPr>
            <w:tcW w:w="1980" w:type="dxa"/>
          </w:tcPr>
          <w:p w14:paraId="38C948B8" w14:textId="77777777" w:rsidR="00A13382" w:rsidRDefault="00A13382">
            <w:pPr>
              <w:pStyle w:val="TableParagraph"/>
              <w:rPr>
                <w:rFonts w:ascii="Times New Roman"/>
              </w:rPr>
            </w:pPr>
          </w:p>
        </w:tc>
        <w:tc>
          <w:tcPr>
            <w:tcW w:w="1710" w:type="dxa"/>
          </w:tcPr>
          <w:p w14:paraId="1CF794B0" w14:textId="77777777" w:rsidR="00A13382" w:rsidRDefault="00A13382">
            <w:pPr>
              <w:pStyle w:val="TableParagraph"/>
              <w:rPr>
                <w:rFonts w:ascii="Times New Roman"/>
              </w:rPr>
            </w:pPr>
          </w:p>
        </w:tc>
        <w:tc>
          <w:tcPr>
            <w:tcW w:w="4050" w:type="dxa"/>
          </w:tcPr>
          <w:p w14:paraId="610FDAB5" w14:textId="77777777" w:rsidR="00A13382" w:rsidRDefault="00A13382">
            <w:pPr>
              <w:pStyle w:val="TableParagraph"/>
              <w:rPr>
                <w:rFonts w:ascii="Times New Roman"/>
              </w:rPr>
            </w:pPr>
          </w:p>
        </w:tc>
      </w:tr>
      <w:tr w:rsidR="00A13382" w14:paraId="0F08388C" w14:textId="77777777">
        <w:trPr>
          <w:trHeight w:val="792"/>
        </w:trPr>
        <w:tc>
          <w:tcPr>
            <w:tcW w:w="1976" w:type="dxa"/>
          </w:tcPr>
          <w:p w14:paraId="7B7E2449" w14:textId="77777777" w:rsidR="00A13382" w:rsidRDefault="00000000">
            <w:pPr>
              <w:pStyle w:val="TableParagraph"/>
              <w:spacing w:before="1" w:line="271" w:lineRule="auto"/>
              <w:ind w:left="107"/>
              <w:rPr>
                <w:b/>
                <w:sz w:val="24"/>
              </w:rPr>
            </w:pPr>
            <w:r>
              <w:rPr>
                <w:b/>
                <w:spacing w:val="-4"/>
                <w:sz w:val="24"/>
              </w:rPr>
              <w:t>Average</w:t>
            </w:r>
            <w:r>
              <w:rPr>
                <w:b/>
                <w:spacing w:val="-27"/>
                <w:sz w:val="24"/>
              </w:rPr>
              <w:t xml:space="preserve"> </w:t>
            </w:r>
            <w:r>
              <w:rPr>
                <w:b/>
                <w:spacing w:val="-4"/>
                <w:sz w:val="24"/>
              </w:rPr>
              <w:t xml:space="preserve">Annual </w:t>
            </w:r>
            <w:r>
              <w:rPr>
                <w:b/>
                <w:spacing w:val="-2"/>
                <w:sz w:val="24"/>
              </w:rPr>
              <w:t>Turnover</w:t>
            </w:r>
          </w:p>
        </w:tc>
        <w:tc>
          <w:tcPr>
            <w:tcW w:w="1980" w:type="dxa"/>
          </w:tcPr>
          <w:p w14:paraId="31430998" w14:textId="77777777" w:rsidR="00A13382" w:rsidRDefault="00A13382">
            <w:pPr>
              <w:pStyle w:val="TableParagraph"/>
              <w:rPr>
                <w:rFonts w:ascii="Times New Roman"/>
              </w:rPr>
            </w:pPr>
          </w:p>
        </w:tc>
        <w:tc>
          <w:tcPr>
            <w:tcW w:w="1710" w:type="dxa"/>
          </w:tcPr>
          <w:p w14:paraId="73D3D678" w14:textId="77777777" w:rsidR="00A13382" w:rsidRDefault="00A13382">
            <w:pPr>
              <w:pStyle w:val="TableParagraph"/>
              <w:rPr>
                <w:rFonts w:ascii="Times New Roman"/>
              </w:rPr>
            </w:pPr>
          </w:p>
        </w:tc>
        <w:tc>
          <w:tcPr>
            <w:tcW w:w="4050" w:type="dxa"/>
          </w:tcPr>
          <w:p w14:paraId="20D7BA06" w14:textId="77777777" w:rsidR="00A13382" w:rsidRDefault="00A13382">
            <w:pPr>
              <w:pStyle w:val="TableParagraph"/>
              <w:rPr>
                <w:rFonts w:ascii="Times New Roman"/>
              </w:rPr>
            </w:pPr>
          </w:p>
        </w:tc>
      </w:tr>
      <w:bookmarkEnd w:id="116"/>
    </w:tbl>
    <w:p w14:paraId="496E0775" w14:textId="77777777" w:rsidR="00A13382" w:rsidRDefault="00A13382">
      <w:pPr>
        <w:pStyle w:val="TableParagraph"/>
        <w:rPr>
          <w:rFonts w:ascii="Times New Roman"/>
        </w:rPr>
        <w:sectPr w:rsidR="00A13382" w:rsidSect="00AD0681">
          <w:headerReference w:type="default" r:id="rId55"/>
          <w:footerReference w:type="default" r:id="rId56"/>
          <w:pgSz w:w="12240" w:h="15840"/>
          <w:pgMar w:top="1100" w:right="360" w:bottom="940" w:left="360" w:header="288" w:footer="576" w:gutter="0"/>
          <w:pgNumType w:start="1"/>
          <w:cols w:space="720"/>
          <w:docGrid w:linePitch="299"/>
        </w:sectPr>
      </w:pPr>
    </w:p>
    <w:p w14:paraId="1D2100FA" w14:textId="77777777" w:rsidR="00A13382" w:rsidRDefault="00000000">
      <w:pPr>
        <w:pStyle w:val="Heading3"/>
        <w:numPr>
          <w:ilvl w:val="1"/>
          <w:numId w:val="18"/>
        </w:numPr>
        <w:tabs>
          <w:tab w:val="left" w:pos="2263"/>
        </w:tabs>
        <w:spacing w:before="90"/>
        <w:ind w:left="2263" w:hanging="1183"/>
      </w:pPr>
      <w:bookmarkStart w:id="117" w:name="_bookmark92"/>
      <w:bookmarkEnd w:id="117"/>
      <w:r>
        <w:rPr>
          <w:color w:val="2E5395"/>
          <w:spacing w:val="-6"/>
        </w:rPr>
        <w:lastRenderedPageBreak/>
        <w:t>Annexure-</w:t>
      </w:r>
      <w:r>
        <w:rPr>
          <w:color w:val="2E5395"/>
          <w:spacing w:val="-15"/>
        </w:rPr>
        <w:t xml:space="preserve"> </w:t>
      </w:r>
      <w:r>
        <w:rPr>
          <w:color w:val="2E5395"/>
          <w:spacing w:val="-6"/>
        </w:rPr>
        <w:t>11</w:t>
      </w:r>
      <w:r>
        <w:rPr>
          <w:color w:val="2E5395"/>
          <w:spacing w:val="-11"/>
        </w:rPr>
        <w:t xml:space="preserve"> </w:t>
      </w:r>
      <w:r>
        <w:rPr>
          <w:color w:val="2E5395"/>
          <w:spacing w:val="-6"/>
        </w:rPr>
        <w:t>Non-Black</w:t>
      </w:r>
      <w:r>
        <w:rPr>
          <w:color w:val="2E5395"/>
          <w:spacing w:val="-12"/>
        </w:rPr>
        <w:t xml:space="preserve"> </w:t>
      </w:r>
      <w:r>
        <w:rPr>
          <w:color w:val="2E5395"/>
          <w:spacing w:val="-6"/>
        </w:rPr>
        <w:t>Listing</w:t>
      </w:r>
    </w:p>
    <w:p w14:paraId="162F38C3" w14:textId="77777777" w:rsidR="00A13382" w:rsidRDefault="00000000">
      <w:pPr>
        <w:pStyle w:val="BodyText"/>
        <w:spacing w:before="14" w:line="410" w:lineRule="auto"/>
        <w:ind w:left="1080" w:right="3561"/>
      </w:pPr>
      <w:r>
        <w:rPr>
          <w:spacing w:val="-4"/>
        </w:rPr>
        <w:t>&lt;&lt;To</w:t>
      </w:r>
      <w:r>
        <w:rPr>
          <w:spacing w:val="-19"/>
        </w:rPr>
        <w:t xml:space="preserve"> </w:t>
      </w:r>
      <w:r>
        <w:rPr>
          <w:spacing w:val="-4"/>
        </w:rPr>
        <w:t>be</w:t>
      </w:r>
      <w:r>
        <w:rPr>
          <w:spacing w:val="-19"/>
        </w:rPr>
        <w:t xml:space="preserve"> </w:t>
      </w:r>
      <w:r>
        <w:rPr>
          <w:spacing w:val="-4"/>
        </w:rPr>
        <w:t>submitted</w:t>
      </w:r>
      <w:r>
        <w:rPr>
          <w:spacing w:val="-19"/>
        </w:rPr>
        <w:t xml:space="preserve"> </w:t>
      </w:r>
      <w:r>
        <w:rPr>
          <w:spacing w:val="-4"/>
        </w:rPr>
        <w:t>on</w:t>
      </w:r>
      <w:r>
        <w:rPr>
          <w:spacing w:val="-19"/>
        </w:rPr>
        <w:t xml:space="preserve"> </w:t>
      </w:r>
      <w:r>
        <w:rPr>
          <w:spacing w:val="-4"/>
        </w:rPr>
        <w:t>Rs.</w:t>
      </w:r>
      <w:r>
        <w:rPr>
          <w:spacing w:val="-19"/>
        </w:rPr>
        <w:t xml:space="preserve"> </w:t>
      </w:r>
      <w:r>
        <w:rPr>
          <w:spacing w:val="-4"/>
        </w:rPr>
        <w:t>300</w:t>
      </w:r>
      <w:r>
        <w:rPr>
          <w:spacing w:val="-19"/>
        </w:rPr>
        <w:t xml:space="preserve"> </w:t>
      </w:r>
      <w:r>
        <w:rPr>
          <w:spacing w:val="-4"/>
        </w:rPr>
        <w:t>stamp</w:t>
      </w:r>
      <w:r>
        <w:rPr>
          <w:spacing w:val="-19"/>
        </w:rPr>
        <w:t xml:space="preserve"> </w:t>
      </w:r>
      <w:r>
        <w:rPr>
          <w:spacing w:val="-4"/>
        </w:rPr>
        <w:t>paper</w:t>
      </w:r>
      <w:r>
        <w:rPr>
          <w:spacing w:val="-19"/>
        </w:rPr>
        <w:t xml:space="preserve"> </w:t>
      </w:r>
      <w:r>
        <w:rPr>
          <w:spacing w:val="-4"/>
        </w:rPr>
        <w:t>and</w:t>
      </w:r>
      <w:r>
        <w:rPr>
          <w:spacing w:val="-19"/>
        </w:rPr>
        <w:t xml:space="preserve"> </w:t>
      </w:r>
      <w:r>
        <w:rPr>
          <w:spacing w:val="-4"/>
        </w:rPr>
        <w:t>duly</w:t>
      </w:r>
      <w:r>
        <w:rPr>
          <w:spacing w:val="-19"/>
        </w:rPr>
        <w:t xml:space="preserve"> </w:t>
      </w:r>
      <w:r>
        <w:rPr>
          <w:spacing w:val="-4"/>
        </w:rPr>
        <w:t>notarized</w:t>
      </w:r>
      <w:r>
        <w:rPr>
          <w:spacing w:val="-21"/>
        </w:rPr>
        <w:t xml:space="preserve"> </w:t>
      </w:r>
      <w:r>
        <w:rPr>
          <w:spacing w:val="-4"/>
        </w:rPr>
        <w:t>&gt;&gt; To,</w:t>
      </w:r>
    </w:p>
    <w:p w14:paraId="2CA13E53" w14:textId="77777777" w:rsidR="00A13382" w:rsidRDefault="00000000">
      <w:pPr>
        <w:pStyle w:val="Heading3"/>
        <w:ind w:left="1080" w:firstLine="0"/>
      </w:pPr>
      <w:r>
        <w:rPr>
          <w:spacing w:val="-4"/>
        </w:rPr>
        <w:t>The</w:t>
      </w:r>
      <w:r>
        <w:rPr>
          <w:spacing w:val="-15"/>
        </w:rPr>
        <w:t xml:space="preserve"> </w:t>
      </w:r>
      <w:r>
        <w:rPr>
          <w:spacing w:val="-4"/>
        </w:rPr>
        <w:t>Municipal</w:t>
      </w:r>
      <w:r>
        <w:rPr>
          <w:spacing w:val="-15"/>
        </w:rPr>
        <w:t xml:space="preserve"> </w:t>
      </w:r>
      <w:r>
        <w:rPr>
          <w:spacing w:val="-4"/>
        </w:rPr>
        <w:t>Commissioner</w:t>
      </w:r>
    </w:p>
    <w:p w14:paraId="40E0B372" w14:textId="77777777" w:rsidR="00A13382" w:rsidRDefault="00000000">
      <w:pPr>
        <w:pStyle w:val="BodyText"/>
        <w:spacing w:before="198"/>
        <w:ind w:left="1080"/>
      </w:pPr>
      <w:r>
        <w:rPr>
          <w:spacing w:val="-2"/>
        </w:rPr>
        <w:t>Gandhinagar</w:t>
      </w:r>
      <w:r>
        <w:rPr>
          <w:spacing w:val="-24"/>
        </w:rPr>
        <w:t xml:space="preserve"> </w:t>
      </w:r>
      <w:r>
        <w:rPr>
          <w:spacing w:val="-2"/>
        </w:rPr>
        <w:t>Municipal</w:t>
      </w:r>
      <w:r>
        <w:rPr>
          <w:spacing w:val="-23"/>
        </w:rPr>
        <w:t xml:space="preserve"> </w:t>
      </w:r>
      <w:r>
        <w:rPr>
          <w:spacing w:val="-2"/>
        </w:rPr>
        <w:t>Corporation</w:t>
      </w:r>
    </w:p>
    <w:p w14:paraId="0750E639" w14:textId="77777777" w:rsidR="00A13382" w:rsidRDefault="00000000">
      <w:pPr>
        <w:pStyle w:val="BodyText"/>
        <w:spacing w:before="14" w:line="252" w:lineRule="auto"/>
        <w:ind w:left="1080" w:right="3561"/>
      </w:pPr>
      <w:r>
        <w:rPr>
          <w:spacing w:val="-4"/>
        </w:rPr>
        <w:t>Registered</w:t>
      </w:r>
      <w:r>
        <w:rPr>
          <w:spacing w:val="-23"/>
        </w:rPr>
        <w:t xml:space="preserve"> </w:t>
      </w:r>
      <w:r>
        <w:rPr>
          <w:spacing w:val="-4"/>
        </w:rPr>
        <w:t>Address:</w:t>
      </w:r>
      <w:r>
        <w:rPr>
          <w:spacing w:val="-22"/>
        </w:rPr>
        <w:t xml:space="preserve"> </w:t>
      </w:r>
      <w:r>
        <w:rPr>
          <w:spacing w:val="-4"/>
        </w:rPr>
        <w:t>Pandit</w:t>
      </w:r>
      <w:r>
        <w:rPr>
          <w:spacing w:val="-21"/>
        </w:rPr>
        <w:t xml:space="preserve"> </w:t>
      </w:r>
      <w:r>
        <w:rPr>
          <w:spacing w:val="-4"/>
        </w:rPr>
        <w:t>Deendayal</w:t>
      </w:r>
      <w:r>
        <w:rPr>
          <w:spacing w:val="-22"/>
        </w:rPr>
        <w:t xml:space="preserve"> </w:t>
      </w:r>
      <w:r>
        <w:rPr>
          <w:spacing w:val="-4"/>
        </w:rPr>
        <w:t>Bhavan,</w:t>
      </w:r>
      <w:r>
        <w:rPr>
          <w:spacing w:val="-22"/>
        </w:rPr>
        <w:t xml:space="preserve"> </w:t>
      </w:r>
      <w:r>
        <w:rPr>
          <w:spacing w:val="-4"/>
        </w:rPr>
        <w:t>Behind</w:t>
      </w:r>
      <w:r>
        <w:rPr>
          <w:spacing w:val="-22"/>
        </w:rPr>
        <w:t xml:space="preserve"> </w:t>
      </w:r>
      <w:r>
        <w:rPr>
          <w:spacing w:val="-4"/>
        </w:rPr>
        <w:t>Fire</w:t>
      </w:r>
      <w:r>
        <w:rPr>
          <w:spacing w:val="-22"/>
        </w:rPr>
        <w:t xml:space="preserve"> </w:t>
      </w:r>
      <w:r>
        <w:rPr>
          <w:spacing w:val="-4"/>
        </w:rPr>
        <w:t xml:space="preserve">Station, </w:t>
      </w:r>
      <w:r>
        <w:rPr>
          <w:spacing w:val="-2"/>
        </w:rPr>
        <w:t>Sector-17,</w:t>
      </w:r>
      <w:r>
        <w:rPr>
          <w:spacing w:val="-18"/>
        </w:rPr>
        <w:t xml:space="preserve"> </w:t>
      </w:r>
      <w:r>
        <w:rPr>
          <w:spacing w:val="-2"/>
        </w:rPr>
        <w:t>Gandhinagar,</w:t>
      </w:r>
      <w:r>
        <w:rPr>
          <w:spacing w:val="-18"/>
        </w:rPr>
        <w:t xml:space="preserve"> </w:t>
      </w:r>
      <w:r>
        <w:rPr>
          <w:spacing w:val="-2"/>
        </w:rPr>
        <w:t>(Gujarat)</w:t>
      </w:r>
      <w:r>
        <w:rPr>
          <w:spacing w:val="-18"/>
        </w:rPr>
        <w:t xml:space="preserve"> </w:t>
      </w:r>
      <w:r>
        <w:rPr>
          <w:spacing w:val="-2"/>
        </w:rPr>
        <w:t>Pin-382016</w:t>
      </w:r>
    </w:p>
    <w:p w14:paraId="459CC8F6" w14:textId="77777777" w:rsidR="00A13382" w:rsidRDefault="00000000">
      <w:pPr>
        <w:spacing w:before="184" w:line="271" w:lineRule="auto"/>
        <w:ind w:left="1080" w:right="1077"/>
        <w:jc w:val="both"/>
        <w:rPr>
          <w:b/>
          <w:sz w:val="24"/>
        </w:rPr>
      </w:pPr>
      <w:r>
        <w:rPr>
          <w:spacing w:val="-8"/>
          <w:sz w:val="24"/>
        </w:rPr>
        <w:t xml:space="preserve">Subject: Participation in response to the Request for Proposal (RFP) for </w:t>
      </w:r>
      <w:r>
        <w:rPr>
          <w:b/>
          <w:spacing w:val="-8"/>
          <w:sz w:val="24"/>
        </w:rPr>
        <w:t xml:space="preserve">Selection of Agency </w:t>
      </w:r>
      <w:r>
        <w:rPr>
          <w:b/>
          <w:spacing w:val="-6"/>
          <w:sz w:val="24"/>
        </w:rPr>
        <w:t xml:space="preserve">for Design, Development, Operation, Maintenance support of Software Applications for </w:t>
      </w:r>
      <w:r>
        <w:rPr>
          <w:b/>
          <w:sz w:val="24"/>
        </w:rPr>
        <w:t>Gandhinagar Municipal Corporation</w:t>
      </w:r>
    </w:p>
    <w:p w14:paraId="2AD65E4F" w14:textId="77777777" w:rsidR="00A13382" w:rsidRDefault="00000000">
      <w:pPr>
        <w:spacing w:before="163"/>
        <w:ind w:left="1080"/>
        <w:rPr>
          <w:b/>
          <w:sz w:val="24"/>
        </w:rPr>
      </w:pPr>
      <w:r>
        <w:rPr>
          <w:spacing w:val="-8"/>
          <w:sz w:val="24"/>
        </w:rPr>
        <w:t>Ref:</w:t>
      </w:r>
      <w:r>
        <w:rPr>
          <w:spacing w:val="-21"/>
          <w:sz w:val="24"/>
        </w:rPr>
        <w:t xml:space="preserve"> </w:t>
      </w:r>
      <w:r>
        <w:rPr>
          <w:spacing w:val="-8"/>
          <w:sz w:val="24"/>
        </w:rPr>
        <w:t>RFP</w:t>
      </w:r>
      <w:r>
        <w:rPr>
          <w:spacing w:val="-20"/>
          <w:sz w:val="24"/>
        </w:rPr>
        <w:t xml:space="preserve"> </w:t>
      </w:r>
      <w:r>
        <w:rPr>
          <w:spacing w:val="-8"/>
          <w:sz w:val="24"/>
        </w:rPr>
        <w:t>No.</w:t>
      </w:r>
      <w:r>
        <w:rPr>
          <w:spacing w:val="-19"/>
          <w:sz w:val="24"/>
        </w:rPr>
        <w:t xml:space="preserve"> </w:t>
      </w:r>
      <w:r>
        <w:rPr>
          <w:b/>
          <w:spacing w:val="-8"/>
          <w:sz w:val="24"/>
        </w:rPr>
        <w:t>&lt;&lt;…..&gt;&gt;</w:t>
      </w:r>
      <w:r>
        <w:rPr>
          <w:b/>
          <w:spacing w:val="-20"/>
          <w:sz w:val="24"/>
        </w:rPr>
        <w:t xml:space="preserve"> </w:t>
      </w:r>
      <w:r>
        <w:rPr>
          <w:b/>
          <w:spacing w:val="-8"/>
          <w:sz w:val="24"/>
        </w:rPr>
        <w:t>dated</w:t>
      </w:r>
      <w:r>
        <w:rPr>
          <w:b/>
          <w:spacing w:val="-20"/>
          <w:sz w:val="24"/>
        </w:rPr>
        <w:t xml:space="preserve"> </w:t>
      </w:r>
      <w:r>
        <w:rPr>
          <w:b/>
          <w:spacing w:val="-8"/>
          <w:sz w:val="24"/>
        </w:rPr>
        <w:t>&lt;&lt;</w:t>
      </w:r>
      <w:r>
        <w:rPr>
          <w:b/>
          <w:spacing w:val="-20"/>
          <w:sz w:val="24"/>
        </w:rPr>
        <w:t xml:space="preserve"> </w:t>
      </w:r>
      <w:r>
        <w:rPr>
          <w:b/>
          <w:spacing w:val="-8"/>
          <w:sz w:val="24"/>
        </w:rPr>
        <w:t>…..&gt;&gt;</w:t>
      </w:r>
    </w:p>
    <w:p w14:paraId="7CECC779" w14:textId="77777777" w:rsidR="00A13382" w:rsidRDefault="00000000">
      <w:pPr>
        <w:pStyle w:val="BodyText"/>
        <w:spacing w:before="198"/>
        <w:ind w:left="1080"/>
      </w:pPr>
      <w:r>
        <w:rPr>
          <w:spacing w:val="-2"/>
        </w:rPr>
        <w:t>Sir/Madam,</w:t>
      </w:r>
    </w:p>
    <w:p w14:paraId="22AD77CD" w14:textId="77777777" w:rsidR="00A13382" w:rsidRDefault="00000000">
      <w:pPr>
        <w:pStyle w:val="BodyText"/>
        <w:spacing w:before="198"/>
        <w:ind w:left="1080"/>
      </w:pPr>
      <w:r>
        <w:rPr>
          <w:spacing w:val="-8"/>
        </w:rPr>
        <w:t>Date:</w:t>
      </w:r>
      <w:r>
        <w:rPr>
          <w:spacing w:val="-17"/>
        </w:rPr>
        <w:t xml:space="preserve"> </w:t>
      </w:r>
      <w:r>
        <w:rPr>
          <w:spacing w:val="-2"/>
        </w:rPr>
        <w:t>dd/mm/yyyy</w:t>
      </w:r>
    </w:p>
    <w:p w14:paraId="73D9BD46" w14:textId="77777777" w:rsidR="00A13382" w:rsidRDefault="00000000">
      <w:pPr>
        <w:tabs>
          <w:tab w:val="left" w:pos="5454"/>
          <w:tab w:val="left" w:pos="7302"/>
          <w:tab w:val="left" w:pos="8663"/>
          <w:tab w:val="left" w:pos="10496"/>
        </w:tabs>
        <w:spacing w:before="197" w:line="271" w:lineRule="auto"/>
        <w:ind w:left="1080" w:right="1021"/>
        <w:jc w:val="both"/>
        <w:rPr>
          <w:sz w:val="24"/>
        </w:rPr>
      </w:pPr>
      <w:r>
        <w:rPr>
          <w:sz w:val="24"/>
        </w:rPr>
        <w:t>In</w:t>
      </w:r>
      <w:r>
        <w:rPr>
          <w:spacing w:val="-7"/>
          <w:sz w:val="24"/>
        </w:rPr>
        <w:t xml:space="preserve"> </w:t>
      </w:r>
      <w:r>
        <w:rPr>
          <w:sz w:val="24"/>
        </w:rPr>
        <w:t>response</w:t>
      </w:r>
      <w:r>
        <w:rPr>
          <w:spacing w:val="-9"/>
          <w:sz w:val="24"/>
        </w:rPr>
        <w:t xml:space="preserve"> </w:t>
      </w:r>
      <w:r>
        <w:rPr>
          <w:sz w:val="24"/>
        </w:rPr>
        <w:t>to</w:t>
      </w:r>
      <w:r>
        <w:rPr>
          <w:spacing w:val="-9"/>
          <w:sz w:val="24"/>
        </w:rPr>
        <w:t xml:space="preserve"> </w:t>
      </w:r>
      <w:r>
        <w:rPr>
          <w:sz w:val="24"/>
        </w:rPr>
        <w:t>the</w:t>
      </w:r>
      <w:r>
        <w:rPr>
          <w:spacing w:val="-7"/>
          <w:sz w:val="24"/>
        </w:rPr>
        <w:t xml:space="preserve"> </w:t>
      </w:r>
      <w:r>
        <w:rPr>
          <w:sz w:val="24"/>
        </w:rPr>
        <w:t>Tender</w:t>
      </w:r>
      <w:r>
        <w:rPr>
          <w:spacing w:val="-5"/>
          <w:sz w:val="24"/>
        </w:rPr>
        <w:t xml:space="preserve"> </w:t>
      </w:r>
      <w:r>
        <w:rPr>
          <w:sz w:val="24"/>
        </w:rPr>
        <w:t>Ref.</w:t>
      </w:r>
      <w:r>
        <w:rPr>
          <w:spacing w:val="-7"/>
          <w:sz w:val="24"/>
        </w:rPr>
        <w:t xml:space="preserve"> </w:t>
      </w:r>
      <w:r>
        <w:rPr>
          <w:sz w:val="24"/>
        </w:rPr>
        <w:t>No.</w:t>
      </w:r>
      <w:r>
        <w:rPr>
          <w:rFonts w:ascii="Times New Roman" w:hAnsi="Times New Roman"/>
          <w:sz w:val="24"/>
          <w:u w:val="single"/>
        </w:rPr>
        <w:tab/>
      </w:r>
      <w:r>
        <w:rPr>
          <w:spacing w:val="-4"/>
          <w:sz w:val="24"/>
        </w:rPr>
        <w:t>dated</w:t>
      </w:r>
      <w:r>
        <w:rPr>
          <w:rFonts w:ascii="Times New Roman" w:hAnsi="Times New Roman"/>
          <w:sz w:val="24"/>
          <w:u w:val="single"/>
        </w:rPr>
        <w:tab/>
      </w:r>
      <w:r>
        <w:rPr>
          <w:spacing w:val="-6"/>
          <w:sz w:val="24"/>
        </w:rPr>
        <w:t>for</w:t>
      </w:r>
      <w:r>
        <w:rPr>
          <w:spacing w:val="-13"/>
          <w:sz w:val="24"/>
        </w:rPr>
        <w:t xml:space="preserve"> </w:t>
      </w:r>
      <w:r>
        <w:rPr>
          <w:spacing w:val="-6"/>
          <w:sz w:val="24"/>
        </w:rPr>
        <w:t>“Request</w:t>
      </w:r>
      <w:r>
        <w:rPr>
          <w:spacing w:val="-12"/>
          <w:sz w:val="24"/>
        </w:rPr>
        <w:t xml:space="preserve"> </w:t>
      </w:r>
      <w:r>
        <w:rPr>
          <w:spacing w:val="-6"/>
          <w:sz w:val="24"/>
        </w:rPr>
        <w:t>for</w:t>
      </w:r>
      <w:r>
        <w:rPr>
          <w:spacing w:val="-12"/>
          <w:sz w:val="24"/>
        </w:rPr>
        <w:t xml:space="preserve"> </w:t>
      </w:r>
      <w:r>
        <w:rPr>
          <w:spacing w:val="-6"/>
          <w:sz w:val="24"/>
        </w:rPr>
        <w:t>Proposal</w:t>
      </w:r>
      <w:r>
        <w:rPr>
          <w:spacing w:val="-12"/>
          <w:sz w:val="24"/>
        </w:rPr>
        <w:t xml:space="preserve"> </w:t>
      </w:r>
      <w:r>
        <w:rPr>
          <w:spacing w:val="-6"/>
          <w:sz w:val="24"/>
        </w:rPr>
        <w:t xml:space="preserve">(RFP) </w:t>
      </w:r>
      <w:r>
        <w:rPr>
          <w:sz w:val="24"/>
        </w:rPr>
        <w:t>for</w:t>
      </w:r>
      <w:r>
        <w:rPr>
          <w:spacing w:val="-16"/>
          <w:sz w:val="24"/>
        </w:rPr>
        <w:t xml:space="preserve"> </w:t>
      </w:r>
      <w:r>
        <w:rPr>
          <w:b/>
          <w:sz w:val="24"/>
        </w:rPr>
        <w:t>Selection</w:t>
      </w:r>
      <w:r>
        <w:rPr>
          <w:b/>
          <w:spacing w:val="-16"/>
          <w:sz w:val="24"/>
        </w:rPr>
        <w:t xml:space="preserve"> </w:t>
      </w:r>
      <w:r>
        <w:rPr>
          <w:b/>
          <w:sz w:val="24"/>
        </w:rPr>
        <w:t>of</w:t>
      </w:r>
      <w:r>
        <w:rPr>
          <w:b/>
          <w:spacing w:val="-16"/>
          <w:sz w:val="24"/>
        </w:rPr>
        <w:t xml:space="preserve"> </w:t>
      </w:r>
      <w:r>
        <w:rPr>
          <w:b/>
          <w:sz w:val="24"/>
        </w:rPr>
        <w:t>Agency</w:t>
      </w:r>
      <w:r>
        <w:rPr>
          <w:b/>
          <w:spacing w:val="-16"/>
          <w:sz w:val="24"/>
        </w:rPr>
        <w:t xml:space="preserve"> </w:t>
      </w:r>
      <w:r>
        <w:rPr>
          <w:b/>
          <w:sz w:val="24"/>
        </w:rPr>
        <w:t>for</w:t>
      </w:r>
      <w:r>
        <w:rPr>
          <w:b/>
          <w:spacing w:val="-16"/>
          <w:sz w:val="24"/>
        </w:rPr>
        <w:t xml:space="preserve"> </w:t>
      </w:r>
      <w:r>
        <w:rPr>
          <w:b/>
          <w:sz w:val="24"/>
        </w:rPr>
        <w:t>Design,</w:t>
      </w:r>
      <w:r>
        <w:rPr>
          <w:b/>
          <w:spacing w:val="-16"/>
          <w:sz w:val="24"/>
        </w:rPr>
        <w:t xml:space="preserve"> </w:t>
      </w:r>
      <w:r>
        <w:rPr>
          <w:b/>
          <w:sz w:val="24"/>
        </w:rPr>
        <w:t>Development,</w:t>
      </w:r>
      <w:r>
        <w:rPr>
          <w:b/>
          <w:spacing w:val="-16"/>
          <w:sz w:val="24"/>
        </w:rPr>
        <w:t xml:space="preserve"> </w:t>
      </w:r>
      <w:r>
        <w:rPr>
          <w:b/>
          <w:sz w:val="24"/>
        </w:rPr>
        <w:t>Operation,</w:t>
      </w:r>
      <w:r>
        <w:rPr>
          <w:b/>
          <w:spacing w:val="-16"/>
          <w:sz w:val="24"/>
        </w:rPr>
        <w:t xml:space="preserve"> </w:t>
      </w:r>
      <w:r>
        <w:rPr>
          <w:b/>
          <w:sz w:val="24"/>
        </w:rPr>
        <w:t>Maintenance</w:t>
      </w:r>
      <w:r>
        <w:rPr>
          <w:b/>
          <w:spacing w:val="-16"/>
          <w:sz w:val="24"/>
        </w:rPr>
        <w:t xml:space="preserve"> </w:t>
      </w:r>
      <w:r>
        <w:rPr>
          <w:b/>
          <w:sz w:val="24"/>
        </w:rPr>
        <w:t>support</w:t>
      </w:r>
      <w:r>
        <w:rPr>
          <w:b/>
          <w:spacing w:val="-16"/>
          <w:sz w:val="24"/>
        </w:rPr>
        <w:t xml:space="preserve"> </w:t>
      </w:r>
      <w:r>
        <w:rPr>
          <w:b/>
          <w:sz w:val="24"/>
        </w:rPr>
        <w:t>of Software</w:t>
      </w:r>
      <w:r>
        <w:rPr>
          <w:b/>
          <w:spacing w:val="-19"/>
          <w:sz w:val="24"/>
        </w:rPr>
        <w:t xml:space="preserve"> </w:t>
      </w:r>
      <w:r>
        <w:rPr>
          <w:b/>
          <w:sz w:val="24"/>
        </w:rPr>
        <w:t>Applications</w:t>
      </w:r>
      <w:r>
        <w:rPr>
          <w:b/>
          <w:spacing w:val="-18"/>
          <w:sz w:val="24"/>
        </w:rPr>
        <w:t xml:space="preserve"> </w:t>
      </w:r>
      <w:r>
        <w:rPr>
          <w:b/>
          <w:sz w:val="24"/>
        </w:rPr>
        <w:t>for</w:t>
      </w:r>
      <w:r>
        <w:rPr>
          <w:b/>
          <w:spacing w:val="-18"/>
          <w:sz w:val="24"/>
        </w:rPr>
        <w:t xml:space="preserve"> </w:t>
      </w:r>
      <w:r>
        <w:rPr>
          <w:b/>
          <w:sz w:val="24"/>
        </w:rPr>
        <w:t>Gandhinagar</w:t>
      </w:r>
      <w:r>
        <w:rPr>
          <w:b/>
          <w:spacing w:val="-18"/>
          <w:sz w:val="24"/>
        </w:rPr>
        <w:t xml:space="preserve"> </w:t>
      </w:r>
      <w:r>
        <w:rPr>
          <w:b/>
          <w:sz w:val="24"/>
        </w:rPr>
        <w:t>Municipal</w:t>
      </w:r>
      <w:r>
        <w:rPr>
          <w:b/>
          <w:spacing w:val="-18"/>
          <w:sz w:val="24"/>
        </w:rPr>
        <w:t xml:space="preserve"> </w:t>
      </w:r>
      <w:r>
        <w:rPr>
          <w:b/>
          <w:sz w:val="24"/>
        </w:rPr>
        <w:t>Corporation</w:t>
      </w:r>
      <w:r>
        <w:rPr>
          <w:sz w:val="24"/>
        </w:rPr>
        <w:t>”,</w:t>
      </w:r>
      <w:r>
        <w:rPr>
          <w:spacing w:val="-18"/>
          <w:sz w:val="24"/>
        </w:rPr>
        <w:t xml:space="preserve"> </w:t>
      </w:r>
      <w:r>
        <w:rPr>
          <w:sz w:val="24"/>
        </w:rPr>
        <w:t>as</w:t>
      </w:r>
      <w:r>
        <w:rPr>
          <w:spacing w:val="-18"/>
          <w:sz w:val="24"/>
        </w:rPr>
        <w:t xml:space="preserve"> </w:t>
      </w:r>
      <w:r>
        <w:rPr>
          <w:sz w:val="24"/>
        </w:rPr>
        <w:t>an</w:t>
      </w:r>
      <w:r>
        <w:rPr>
          <w:spacing w:val="-18"/>
          <w:sz w:val="24"/>
        </w:rPr>
        <w:t xml:space="preserve"> </w:t>
      </w:r>
      <w:r>
        <w:rPr>
          <w:sz w:val="24"/>
        </w:rPr>
        <w:t>owner/</w:t>
      </w:r>
      <w:r>
        <w:rPr>
          <w:spacing w:val="-18"/>
          <w:sz w:val="24"/>
        </w:rPr>
        <w:t xml:space="preserve"> </w:t>
      </w:r>
      <w:r>
        <w:rPr>
          <w:sz w:val="24"/>
        </w:rPr>
        <w:t>partner/ Director</w:t>
      </w:r>
      <w:r>
        <w:rPr>
          <w:spacing w:val="80"/>
          <w:sz w:val="24"/>
        </w:rPr>
        <w:t xml:space="preserve">  </w:t>
      </w:r>
      <w:r>
        <w:rPr>
          <w:sz w:val="24"/>
        </w:rPr>
        <w:t>of</w:t>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sz w:val="24"/>
        </w:rPr>
        <w:t xml:space="preserve">, I/ We hereby declare that presently our Company/ firm </w:t>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rPr>
        <w:t xml:space="preserve"> </w:t>
      </w:r>
      <w:r>
        <w:rPr>
          <w:sz w:val="24"/>
        </w:rPr>
        <w:t>is having unblemished record and is not declared ineligible for corrupt and fraudulent practices either indefinitely or for a particular period of time by any State/ Central Government/</w:t>
      </w:r>
      <w:r>
        <w:rPr>
          <w:spacing w:val="-16"/>
          <w:sz w:val="24"/>
        </w:rPr>
        <w:t xml:space="preserve"> </w:t>
      </w:r>
      <w:r>
        <w:rPr>
          <w:sz w:val="24"/>
        </w:rPr>
        <w:t>PSU.</w:t>
      </w:r>
    </w:p>
    <w:p w14:paraId="033F236A" w14:textId="77777777" w:rsidR="00A13382" w:rsidRDefault="00000000">
      <w:pPr>
        <w:pStyle w:val="BodyText"/>
        <w:spacing w:before="171" w:line="271" w:lineRule="auto"/>
        <w:ind w:left="1080" w:right="1081"/>
        <w:jc w:val="both"/>
      </w:pPr>
      <w:r>
        <w:t>We</w:t>
      </w:r>
      <w:r>
        <w:rPr>
          <w:spacing w:val="-19"/>
        </w:rPr>
        <w:t xml:space="preserve"> </w:t>
      </w:r>
      <w:r>
        <w:t>further</w:t>
      </w:r>
      <w:r>
        <w:rPr>
          <w:spacing w:val="-18"/>
        </w:rPr>
        <w:t xml:space="preserve"> </w:t>
      </w:r>
      <w:r>
        <w:t>declare</w:t>
      </w:r>
      <w:r>
        <w:rPr>
          <w:spacing w:val="-18"/>
        </w:rPr>
        <w:t xml:space="preserve"> </w:t>
      </w:r>
      <w:r>
        <w:t>that</w:t>
      </w:r>
      <w:r>
        <w:rPr>
          <w:spacing w:val="-18"/>
        </w:rPr>
        <w:t xml:space="preserve"> </w:t>
      </w:r>
      <w:r>
        <w:t>presently</w:t>
      </w:r>
      <w:r>
        <w:rPr>
          <w:spacing w:val="-18"/>
        </w:rPr>
        <w:t xml:space="preserve"> </w:t>
      </w:r>
      <w:r>
        <w:t>our</w:t>
      </w:r>
      <w:r>
        <w:rPr>
          <w:spacing w:val="-18"/>
        </w:rPr>
        <w:t xml:space="preserve"> </w:t>
      </w:r>
      <w:r>
        <w:t>Company/</w:t>
      </w:r>
      <w:r>
        <w:rPr>
          <w:spacing w:val="-18"/>
        </w:rPr>
        <w:t xml:space="preserve"> </w:t>
      </w:r>
      <w:r>
        <w:t>firm</w:t>
      </w:r>
      <w:r>
        <w:rPr>
          <w:spacing w:val="-18"/>
        </w:rPr>
        <w:t xml:space="preserve"> </w:t>
      </w:r>
      <w:r>
        <w:t>is</w:t>
      </w:r>
      <w:r>
        <w:rPr>
          <w:spacing w:val="-18"/>
        </w:rPr>
        <w:t xml:space="preserve"> </w:t>
      </w:r>
      <w:r>
        <w:t>not</w:t>
      </w:r>
      <w:r>
        <w:rPr>
          <w:spacing w:val="-18"/>
        </w:rPr>
        <w:t xml:space="preserve"> </w:t>
      </w:r>
      <w:r>
        <w:t>blacklisted</w:t>
      </w:r>
      <w:r>
        <w:rPr>
          <w:spacing w:val="-18"/>
        </w:rPr>
        <w:t xml:space="preserve"> </w:t>
      </w:r>
      <w:r>
        <w:t>and</w:t>
      </w:r>
      <w:r>
        <w:rPr>
          <w:spacing w:val="-18"/>
        </w:rPr>
        <w:t xml:space="preserve"> </w:t>
      </w:r>
      <w:r>
        <w:t>not</w:t>
      </w:r>
      <w:r>
        <w:rPr>
          <w:spacing w:val="-18"/>
        </w:rPr>
        <w:t xml:space="preserve"> </w:t>
      </w:r>
      <w:r>
        <w:t>declared ineligible</w:t>
      </w:r>
      <w:r>
        <w:rPr>
          <w:spacing w:val="-11"/>
        </w:rPr>
        <w:t xml:space="preserve"> </w:t>
      </w:r>
      <w:r>
        <w:t>for</w:t>
      </w:r>
      <w:r>
        <w:rPr>
          <w:spacing w:val="-11"/>
        </w:rPr>
        <w:t xml:space="preserve"> </w:t>
      </w:r>
      <w:r>
        <w:t>reasons</w:t>
      </w:r>
      <w:r>
        <w:rPr>
          <w:spacing w:val="-12"/>
        </w:rPr>
        <w:t xml:space="preserve"> </w:t>
      </w:r>
      <w:r>
        <w:t>other</w:t>
      </w:r>
      <w:r>
        <w:rPr>
          <w:spacing w:val="-11"/>
        </w:rPr>
        <w:t xml:space="preserve"> </w:t>
      </w:r>
      <w:r>
        <w:t>than</w:t>
      </w:r>
      <w:r>
        <w:rPr>
          <w:spacing w:val="-11"/>
        </w:rPr>
        <w:t xml:space="preserve"> </w:t>
      </w:r>
      <w:r>
        <w:t>corrupt</w:t>
      </w:r>
      <w:r>
        <w:rPr>
          <w:spacing w:val="-11"/>
        </w:rPr>
        <w:t xml:space="preserve"> </w:t>
      </w:r>
      <w:r>
        <w:t>and</w:t>
      </w:r>
      <w:r>
        <w:rPr>
          <w:spacing w:val="-11"/>
        </w:rPr>
        <w:t xml:space="preserve"> </w:t>
      </w:r>
      <w:r>
        <w:t>fraudulent</w:t>
      </w:r>
      <w:r>
        <w:rPr>
          <w:spacing w:val="-11"/>
        </w:rPr>
        <w:t xml:space="preserve"> </w:t>
      </w:r>
      <w:r>
        <w:t>practices</w:t>
      </w:r>
      <w:r>
        <w:rPr>
          <w:spacing w:val="-11"/>
        </w:rPr>
        <w:t xml:space="preserve"> </w:t>
      </w:r>
      <w:r>
        <w:t>by</w:t>
      </w:r>
      <w:r>
        <w:rPr>
          <w:spacing w:val="-11"/>
        </w:rPr>
        <w:t xml:space="preserve"> </w:t>
      </w:r>
      <w:r>
        <w:t>any</w:t>
      </w:r>
      <w:r>
        <w:rPr>
          <w:spacing w:val="-11"/>
        </w:rPr>
        <w:t xml:space="preserve"> </w:t>
      </w:r>
      <w:r>
        <w:t>State/</w:t>
      </w:r>
      <w:r>
        <w:rPr>
          <w:spacing w:val="-11"/>
        </w:rPr>
        <w:t xml:space="preserve"> </w:t>
      </w:r>
      <w:r>
        <w:t>Central Government/</w:t>
      </w:r>
      <w:r>
        <w:rPr>
          <w:spacing w:val="-14"/>
        </w:rPr>
        <w:t xml:space="preserve"> </w:t>
      </w:r>
      <w:r>
        <w:t>PSU</w:t>
      </w:r>
      <w:r>
        <w:rPr>
          <w:spacing w:val="-14"/>
        </w:rPr>
        <w:t xml:space="preserve"> </w:t>
      </w:r>
      <w:r>
        <w:t>on</w:t>
      </w:r>
      <w:r>
        <w:rPr>
          <w:spacing w:val="-14"/>
        </w:rPr>
        <w:t xml:space="preserve"> </w:t>
      </w:r>
      <w:r>
        <w:t>the</w:t>
      </w:r>
      <w:r>
        <w:rPr>
          <w:spacing w:val="-14"/>
        </w:rPr>
        <w:t xml:space="preserve"> </w:t>
      </w:r>
      <w:r>
        <w:t>date</w:t>
      </w:r>
      <w:r>
        <w:rPr>
          <w:spacing w:val="-15"/>
        </w:rPr>
        <w:t xml:space="preserve"> </w:t>
      </w:r>
      <w:r>
        <w:t>of</w:t>
      </w:r>
      <w:r>
        <w:rPr>
          <w:spacing w:val="-14"/>
        </w:rPr>
        <w:t xml:space="preserve"> </w:t>
      </w:r>
      <w:r>
        <w:t>Bid</w:t>
      </w:r>
      <w:r>
        <w:rPr>
          <w:spacing w:val="-14"/>
        </w:rPr>
        <w:t xml:space="preserve"> </w:t>
      </w:r>
      <w:r>
        <w:t>Submission.</w:t>
      </w:r>
    </w:p>
    <w:p w14:paraId="283E4C16" w14:textId="77777777" w:rsidR="00A13382" w:rsidRDefault="00000000">
      <w:pPr>
        <w:pStyle w:val="BodyText"/>
        <w:spacing w:before="164" w:line="271" w:lineRule="auto"/>
        <w:ind w:left="1080" w:right="1077"/>
        <w:jc w:val="both"/>
      </w:pPr>
      <w:r>
        <w:rPr>
          <w:w w:val="90"/>
        </w:rPr>
        <w:t>If this declaration is found to be incorrect then without prejudice to any other action that may be</w:t>
      </w:r>
      <w:r>
        <w:rPr>
          <w:spacing w:val="-4"/>
          <w:w w:val="90"/>
        </w:rPr>
        <w:t xml:space="preserve"> </w:t>
      </w:r>
      <w:r>
        <w:rPr>
          <w:w w:val="90"/>
        </w:rPr>
        <w:t>taken,</w:t>
      </w:r>
      <w:r>
        <w:rPr>
          <w:spacing w:val="-2"/>
          <w:w w:val="90"/>
        </w:rPr>
        <w:t xml:space="preserve"> </w:t>
      </w:r>
      <w:r>
        <w:rPr>
          <w:w w:val="90"/>
        </w:rPr>
        <w:t>my/</w:t>
      </w:r>
      <w:r>
        <w:rPr>
          <w:spacing w:val="-2"/>
          <w:w w:val="90"/>
        </w:rPr>
        <w:t xml:space="preserve"> </w:t>
      </w:r>
      <w:r>
        <w:rPr>
          <w:w w:val="90"/>
        </w:rPr>
        <w:t>our</w:t>
      </w:r>
      <w:r>
        <w:rPr>
          <w:spacing w:val="-2"/>
          <w:w w:val="90"/>
        </w:rPr>
        <w:t xml:space="preserve"> </w:t>
      </w:r>
      <w:r>
        <w:rPr>
          <w:w w:val="90"/>
        </w:rPr>
        <w:t>security</w:t>
      </w:r>
      <w:r>
        <w:rPr>
          <w:spacing w:val="-4"/>
          <w:w w:val="90"/>
        </w:rPr>
        <w:t xml:space="preserve"> </w:t>
      </w:r>
      <w:r>
        <w:rPr>
          <w:w w:val="90"/>
        </w:rPr>
        <w:t>may</w:t>
      </w:r>
      <w:r>
        <w:rPr>
          <w:spacing w:val="-2"/>
          <w:w w:val="90"/>
        </w:rPr>
        <w:t xml:space="preserve"> </w:t>
      </w:r>
      <w:r>
        <w:rPr>
          <w:w w:val="90"/>
        </w:rPr>
        <w:t>be</w:t>
      </w:r>
      <w:r>
        <w:rPr>
          <w:spacing w:val="-4"/>
          <w:w w:val="90"/>
        </w:rPr>
        <w:t xml:space="preserve"> </w:t>
      </w:r>
      <w:r>
        <w:rPr>
          <w:w w:val="90"/>
        </w:rPr>
        <w:t>forfeited</w:t>
      </w:r>
      <w:r>
        <w:rPr>
          <w:spacing w:val="-2"/>
          <w:w w:val="90"/>
        </w:rPr>
        <w:t xml:space="preserve"> </w:t>
      </w:r>
      <w:r>
        <w:rPr>
          <w:w w:val="90"/>
        </w:rPr>
        <w:t>in</w:t>
      </w:r>
      <w:r>
        <w:rPr>
          <w:spacing w:val="-2"/>
          <w:w w:val="90"/>
        </w:rPr>
        <w:t xml:space="preserve"> </w:t>
      </w:r>
      <w:r>
        <w:rPr>
          <w:w w:val="90"/>
        </w:rPr>
        <w:t>full</w:t>
      </w:r>
      <w:r>
        <w:rPr>
          <w:spacing w:val="-2"/>
          <w:w w:val="90"/>
        </w:rPr>
        <w:t xml:space="preserve"> </w:t>
      </w:r>
      <w:r>
        <w:rPr>
          <w:w w:val="90"/>
        </w:rPr>
        <w:t>and</w:t>
      </w:r>
      <w:r>
        <w:rPr>
          <w:spacing w:val="-4"/>
          <w:w w:val="90"/>
        </w:rPr>
        <w:t xml:space="preserve"> </w:t>
      </w:r>
      <w:r>
        <w:rPr>
          <w:w w:val="90"/>
        </w:rPr>
        <w:t>the</w:t>
      </w:r>
      <w:r>
        <w:rPr>
          <w:spacing w:val="-2"/>
          <w:w w:val="90"/>
        </w:rPr>
        <w:t xml:space="preserve"> </w:t>
      </w:r>
      <w:r>
        <w:rPr>
          <w:w w:val="90"/>
        </w:rPr>
        <w:t>tender</w:t>
      </w:r>
      <w:r>
        <w:rPr>
          <w:spacing w:val="-2"/>
          <w:w w:val="90"/>
        </w:rPr>
        <w:t xml:space="preserve"> </w:t>
      </w:r>
      <w:r>
        <w:rPr>
          <w:w w:val="90"/>
        </w:rPr>
        <w:t>if</w:t>
      </w:r>
      <w:r>
        <w:rPr>
          <w:spacing w:val="-2"/>
          <w:w w:val="90"/>
        </w:rPr>
        <w:t xml:space="preserve"> </w:t>
      </w:r>
      <w:r>
        <w:rPr>
          <w:w w:val="90"/>
        </w:rPr>
        <w:t>any</w:t>
      </w:r>
      <w:r>
        <w:rPr>
          <w:spacing w:val="-2"/>
          <w:w w:val="90"/>
        </w:rPr>
        <w:t xml:space="preserve"> </w:t>
      </w:r>
      <w:r>
        <w:rPr>
          <w:w w:val="90"/>
        </w:rPr>
        <w:t>to</w:t>
      </w:r>
      <w:r>
        <w:rPr>
          <w:spacing w:val="-4"/>
          <w:w w:val="90"/>
        </w:rPr>
        <w:t xml:space="preserve"> </w:t>
      </w:r>
      <w:r>
        <w:rPr>
          <w:w w:val="90"/>
        </w:rPr>
        <w:t>the</w:t>
      </w:r>
      <w:r>
        <w:rPr>
          <w:spacing w:val="-2"/>
          <w:w w:val="90"/>
        </w:rPr>
        <w:t xml:space="preserve"> </w:t>
      </w:r>
      <w:r>
        <w:rPr>
          <w:w w:val="90"/>
        </w:rPr>
        <w:t>extent</w:t>
      </w:r>
      <w:r>
        <w:rPr>
          <w:spacing w:val="-1"/>
          <w:w w:val="90"/>
        </w:rPr>
        <w:t xml:space="preserve"> </w:t>
      </w:r>
      <w:r>
        <w:rPr>
          <w:w w:val="90"/>
        </w:rPr>
        <w:t xml:space="preserve">accepted </w:t>
      </w:r>
      <w:r>
        <w:t>may be cancelled.</w:t>
      </w:r>
    </w:p>
    <w:p w14:paraId="78F9B2C5" w14:textId="77777777" w:rsidR="00A13382" w:rsidRDefault="00000000">
      <w:pPr>
        <w:pStyle w:val="BodyText"/>
        <w:spacing w:before="163" w:line="252" w:lineRule="auto"/>
        <w:ind w:left="1080" w:right="7950"/>
      </w:pPr>
      <w:r>
        <w:rPr>
          <w:spacing w:val="-6"/>
        </w:rPr>
        <w:t>(Signature</w:t>
      </w:r>
      <w:r>
        <w:rPr>
          <w:spacing w:val="-24"/>
        </w:rPr>
        <w:t xml:space="preserve"> </w:t>
      </w:r>
      <w:r>
        <w:rPr>
          <w:spacing w:val="-6"/>
        </w:rPr>
        <w:t>of</w:t>
      </w:r>
      <w:r>
        <w:rPr>
          <w:spacing w:val="-25"/>
        </w:rPr>
        <w:t xml:space="preserve"> </w:t>
      </w:r>
      <w:r>
        <w:rPr>
          <w:spacing w:val="-6"/>
        </w:rPr>
        <w:t>the</w:t>
      </w:r>
      <w:r>
        <w:rPr>
          <w:spacing w:val="-25"/>
        </w:rPr>
        <w:t xml:space="preserve"> </w:t>
      </w:r>
      <w:r>
        <w:rPr>
          <w:spacing w:val="-6"/>
        </w:rPr>
        <w:t xml:space="preserve">Bidder) </w:t>
      </w:r>
      <w:r>
        <w:t>Printed</w:t>
      </w:r>
      <w:r>
        <w:rPr>
          <w:spacing w:val="-16"/>
        </w:rPr>
        <w:t xml:space="preserve"> </w:t>
      </w:r>
      <w:r>
        <w:t>Name</w:t>
      </w:r>
    </w:p>
    <w:p w14:paraId="1E4C2B0D" w14:textId="77777777" w:rsidR="00A13382" w:rsidRDefault="00000000">
      <w:pPr>
        <w:pStyle w:val="BodyText"/>
        <w:spacing w:before="1" w:line="252" w:lineRule="auto"/>
        <w:ind w:left="1080" w:right="9197"/>
      </w:pPr>
      <w:r>
        <w:rPr>
          <w:spacing w:val="-2"/>
        </w:rPr>
        <w:t xml:space="preserve">Designation </w:t>
      </w:r>
      <w:r>
        <w:rPr>
          <w:spacing w:val="-4"/>
        </w:rPr>
        <w:t>Seal</w:t>
      </w:r>
    </w:p>
    <w:p w14:paraId="6B1C5262" w14:textId="77777777" w:rsidR="00A13382" w:rsidRDefault="00000000">
      <w:pPr>
        <w:pStyle w:val="BodyText"/>
        <w:spacing w:before="1"/>
        <w:ind w:left="1080"/>
      </w:pPr>
      <w:r>
        <w:rPr>
          <w:spacing w:val="-2"/>
        </w:rPr>
        <w:t>Date:</w:t>
      </w:r>
    </w:p>
    <w:p w14:paraId="38917070" w14:textId="77777777" w:rsidR="00A13382" w:rsidRDefault="00000000">
      <w:pPr>
        <w:pStyle w:val="BodyText"/>
        <w:spacing w:before="14"/>
        <w:ind w:left="1080"/>
      </w:pPr>
      <w:r>
        <w:rPr>
          <w:spacing w:val="-2"/>
        </w:rPr>
        <w:t>Place:</w:t>
      </w:r>
    </w:p>
    <w:p w14:paraId="3E9355D3" w14:textId="77777777" w:rsidR="00A13382" w:rsidRDefault="00000000">
      <w:pPr>
        <w:pStyle w:val="BodyText"/>
        <w:spacing w:before="14"/>
        <w:ind w:left="1080"/>
      </w:pPr>
      <w:r>
        <w:rPr>
          <w:w w:val="105"/>
        </w:rPr>
        <w:t>Business</w:t>
      </w:r>
      <w:r>
        <w:rPr>
          <w:spacing w:val="-26"/>
          <w:w w:val="105"/>
        </w:rPr>
        <w:t xml:space="preserve"> </w:t>
      </w:r>
      <w:r>
        <w:rPr>
          <w:spacing w:val="-2"/>
          <w:w w:val="105"/>
        </w:rPr>
        <w:t>Address:</w:t>
      </w:r>
    </w:p>
    <w:p w14:paraId="35505107" w14:textId="77777777" w:rsidR="00A13382" w:rsidRDefault="00A13382">
      <w:pPr>
        <w:pStyle w:val="BodyText"/>
        <w:sectPr w:rsidR="00A13382">
          <w:pgSz w:w="12240" w:h="15840"/>
          <w:pgMar w:top="1100" w:right="360" w:bottom="940" w:left="360" w:header="288" w:footer="741" w:gutter="0"/>
          <w:cols w:space="720"/>
        </w:sectPr>
      </w:pPr>
    </w:p>
    <w:p w14:paraId="6541370F" w14:textId="77777777" w:rsidR="00A13382" w:rsidRDefault="00000000">
      <w:pPr>
        <w:pStyle w:val="Heading3"/>
        <w:numPr>
          <w:ilvl w:val="1"/>
          <w:numId w:val="18"/>
        </w:numPr>
        <w:tabs>
          <w:tab w:val="left" w:pos="2214"/>
        </w:tabs>
        <w:spacing w:before="90"/>
        <w:ind w:hanging="1134"/>
      </w:pPr>
      <w:bookmarkStart w:id="118" w:name="_bookmark93"/>
      <w:bookmarkEnd w:id="118"/>
      <w:r>
        <w:rPr>
          <w:color w:val="2E5395"/>
          <w:spacing w:val="-6"/>
        </w:rPr>
        <w:lastRenderedPageBreak/>
        <w:t>Annexure-</w:t>
      </w:r>
      <w:r>
        <w:rPr>
          <w:color w:val="2E5395"/>
          <w:spacing w:val="-22"/>
        </w:rPr>
        <w:t xml:space="preserve"> </w:t>
      </w:r>
      <w:r>
        <w:rPr>
          <w:color w:val="2E5395"/>
          <w:spacing w:val="-6"/>
        </w:rPr>
        <w:t>12</w:t>
      </w:r>
      <w:r>
        <w:rPr>
          <w:color w:val="2E5395"/>
          <w:spacing w:val="-21"/>
        </w:rPr>
        <w:t xml:space="preserve"> </w:t>
      </w:r>
      <w:bookmarkStart w:id="119" w:name="_Hlk210233666"/>
      <w:r>
        <w:rPr>
          <w:color w:val="2E5395"/>
          <w:spacing w:val="-6"/>
        </w:rPr>
        <w:t>Non-Violation</w:t>
      </w:r>
      <w:r>
        <w:rPr>
          <w:color w:val="2E5395"/>
          <w:spacing w:val="-21"/>
        </w:rPr>
        <w:t xml:space="preserve"> </w:t>
      </w:r>
      <w:r>
        <w:rPr>
          <w:color w:val="2E5395"/>
          <w:spacing w:val="-6"/>
        </w:rPr>
        <w:t>of</w:t>
      </w:r>
      <w:r>
        <w:rPr>
          <w:color w:val="2E5395"/>
          <w:spacing w:val="-22"/>
        </w:rPr>
        <w:t xml:space="preserve"> </w:t>
      </w:r>
      <w:r>
        <w:rPr>
          <w:color w:val="2E5395"/>
          <w:spacing w:val="-6"/>
        </w:rPr>
        <w:t>IPR</w:t>
      </w:r>
      <w:bookmarkEnd w:id="119"/>
    </w:p>
    <w:p w14:paraId="11EA1929" w14:textId="77777777" w:rsidR="00A13382" w:rsidRDefault="00A13382">
      <w:pPr>
        <w:pStyle w:val="BodyText"/>
        <w:spacing w:before="185"/>
        <w:rPr>
          <w:b/>
        </w:rPr>
      </w:pPr>
    </w:p>
    <w:p w14:paraId="5CD40426" w14:textId="77777777" w:rsidR="00A13382" w:rsidRDefault="00000000">
      <w:pPr>
        <w:pStyle w:val="BodyText"/>
        <w:spacing w:line="410" w:lineRule="auto"/>
        <w:ind w:left="1080" w:right="6199"/>
      </w:pPr>
      <w:r>
        <w:rPr>
          <w:spacing w:val="-8"/>
        </w:rPr>
        <w:t>[On</w:t>
      </w:r>
      <w:r>
        <w:rPr>
          <w:spacing w:val="-18"/>
        </w:rPr>
        <w:t xml:space="preserve"> </w:t>
      </w:r>
      <w:r>
        <w:rPr>
          <w:spacing w:val="-8"/>
        </w:rPr>
        <w:t>the</w:t>
      </w:r>
      <w:r>
        <w:rPr>
          <w:spacing w:val="-18"/>
        </w:rPr>
        <w:t xml:space="preserve"> </w:t>
      </w:r>
      <w:r>
        <w:rPr>
          <w:spacing w:val="-8"/>
        </w:rPr>
        <w:t>letterhead</w:t>
      </w:r>
      <w:r>
        <w:rPr>
          <w:spacing w:val="-18"/>
        </w:rPr>
        <w:t xml:space="preserve"> </w:t>
      </w:r>
      <w:r>
        <w:rPr>
          <w:spacing w:val="-8"/>
        </w:rPr>
        <w:t>of</w:t>
      </w:r>
      <w:r>
        <w:rPr>
          <w:spacing w:val="-18"/>
        </w:rPr>
        <w:t xml:space="preserve"> </w:t>
      </w:r>
      <w:r>
        <w:rPr>
          <w:spacing w:val="-8"/>
        </w:rPr>
        <w:t>the</w:t>
      </w:r>
      <w:r>
        <w:rPr>
          <w:spacing w:val="-19"/>
        </w:rPr>
        <w:t xml:space="preserve"> </w:t>
      </w:r>
      <w:r>
        <w:rPr>
          <w:spacing w:val="-8"/>
        </w:rPr>
        <w:t xml:space="preserve">organization] </w:t>
      </w:r>
      <w:r>
        <w:t>Date:</w:t>
      </w:r>
      <w:r>
        <w:rPr>
          <w:spacing w:val="-16"/>
        </w:rPr>
        <w:t xml:space="preserve"> </w:t>
      </w:r>
      <w:r>
        <w:t>dd/mm/yyyy</w:t>
      </w:r>
    </w:p>
    <w:p w14:paraId="4CAFFFDE" w14:textId="77777777" w:rsidR="00A13382" w:rsidRDefault="00000000">
      <w:pPr>
        <w:pStyle w:val="BodyText"/>
        <w:spacing w:before="1"/>
        <w:ind w:left="1080"/>
      </w:pPr>
      <w:r>
        <w:rPr>
          <w:spacing w:val="-5"/>
          <w:w w:val="95"/>
        </w:rPr>
        <w:t>To,</w:t>
      </w:r>
    </w:p>
    <w:p w14:paraId="16F7CE3A" w14:textId="77777777" w:rsidR="00A13382" w:rsidRDefault="00000000">
      <w:pPr>
        <w:pStyle w:val="Heading3"/>
        <w:spacing w:before="196"/>
        <w:ind w:left="1080" w:firstLine="0"/>
      </w:pPr>
      <w:r>
        <w:rPr>
          <w:spacing w:val="-4"/>
        </w:rPr>
        <w:t>The</w:t>
      </w:r>
      <w:r>
        <w:rPr>
          <w:spacing w:val="-15"/>
        </w:rPr>
        <w:t xml:space="preserve"> </w:t>
      </w:r>
      <w:r>
        <w:rPr>
          <w:spacing w:val="-4"/>
        </w:rPr>
        <w:t>Municipal</w:t>
      </w:r>
      <w:r>
        <w:rPr>
          <w:spacing w:val="-15"/>
        </w:rPr>
        <w:t xml:space="preserve"> </w:t>
      </w:r>
      <w:r>
        <w:rPr>
          <w:spacing w:val="-4"/>
        </w:rPr>
        <w:t>Commissioner</w:t>
      </w:r>
    </w:p>
    <w:p w14:paraId="3BAF5419" w14:textId="77777777" w:rsidR="00A13382" w:rsidRDefault="00000000">
      <w:pPr>
        <w:pStyle w:val="BodyText"/>
        <w:spacing w:before="198"/>
        <w:ind w:left="1080"/>
      </w:pPr>
      <w:r>
        <w:rPr>
          <w:spacing w:val="-2"/>
        </w:rPr>
        <w:t>Gandhinagar</w:t>
      </w:r>
      <w:r>
        <w:rPr>
          <w:spacing w:val="-24"/>
        </w:rPr>
        <w:t xml:space="preserve"> </w:t>
      </w:r>
      <w:r>
        <w:rPr>
          <w:spacing w:val="-2"/>
        </w:rPr>
        <w:t>Municipal</w:t>
      </w:r>
      <w:r>
        <w:rPr>
          <w:spacing w:val="-23"/>
        </w:rPr>
        <w:t xml:space="preserve"> </w:t>
      </w:r>
      <w:r>
        <w:rPr>
          <w:spacing w:val="-2"/>
        </w:rPr>
        <w:t>Corporation</w:t>
      </w:r>
    </w:p>
    <w:p w14:paraId="503A126E" w14:textId="77777777" w:rsidR="00A13382" w:rsidRDefault="00000000">
      <w:pPr>
        <w:pStyle w:val="BodyText"/>
        <w:spacing w:before="14" w:line="252" w:lineRule="auto"/>
        <w:ind w:left="1080" w:right="3561"/>
      </w:pPr>
      <w:r>
        <w:rPr>
          <w:spacing w:val="-4"/>
        </w:rPr>
        <w:t>Registered</w:t>
      </w:r>
      <w:r>
        <w:rPr>
          <w:spacing w:val="-23"/>
        </w:rPr>
        <w:t xml:space="preserve"> </w:t>
      </w:r>
      <w:r>
        <w:rPr>
          <w:spacing w:val="-4"/>
        </w:rPr>
        <w:t>Address:</w:t>
      </w:r>
      <w:r>
        <w:rPr>
          <w:spacing w:val="-22"/>
        </w:rPr>
        <w:t xml:space="preserve"> </w:t>
      </w:r>
      <w:r>
        <w:rPr>
          <w:spacing w:val="-4"/>
        </w:rPr>
        <w:t>Pandit</w:t>
      </w:r>
      <w:r>
        <w:rPr>
          <w:spacing w:val="-21"/>
        </w:rPr>
        <w:t xml:space="preserve"> </w:t>
      </w:r>
      <w:r>
        <w:rPr>
          <w:spacing w:val="-4"/>
        </w:rPr>
        <w:t>Deendayal</w:t>
      </w:r>
      <w:r>
        <w:rPr>
          <w:spacing w:val="-22"/>
        </w:rPr>
        <w:t xml:space="preserve"> </w:t>
      </w:r>
      <w:r>
        <w:rPr>
          <w:spacing w:val="-4"/>
        </w:rPr>
        <w:t>Bhavan,</w:t>
      </w:r>
      <w:r>
        <w:rPr>
          <w:spacing w:val="-22"/>
        </w:rPr>
        <w:t xml:space="preserve"> </w:t>
      </w:r>
      <w:r>
        <w:rPr>
          <w:spacing w:val="-4"/>
        </w:rPr>
        <w:t>Behind</w:t>
      </w:r>
      <w:r>
        <w:rPr>
          <w:spacing w:val="-22"/>
        </w:rPr>
        <w:t xml:space="preserve"> </w:t>
      </w:r>
      <w:r>
        <w:rPr>
          <w:spacing w:val="-4"/>
        </w:rPr>
        <w:t>Fire</w:t>
      </w:r>
      <w:r>
        <w:rPr>
          <w:spacing w:val="-22"/>
        </w:rPr>
        <w:t xml:space="preserve"> </w:t>
      </w:r>
      <w:r>
        <w:rPr>
          <w:spacing w:val="-4"/>
        </w:rPr>
        <w:t xml:space="preserve">Station, </w:t>
      </w:r>
      <w:r>
        <w:rPr>
          <w:spacing w:val="-2"/>
        </w:rPr>
        <w:t>Sector-17,</w:t>
      </w:r>
      <w:r>
        <w:rPr>
          <w:spacing w:val="-18"/>
        </w:rPr>
        <w:t xml:space="preserve"> </w:t>
      </w:r>
      <w:r>
        <w:rPr>
          <w:spacing w:val="-2"/>
        </w:rPr>
        <w:t>Gandhinagar,</w:t>
      </w:r>
      <w:r>
        <w:rPr>
          <w:spacing w:val="-18"/>
        </w:rPr>
        <w:t xml:space="preserve"> </w:t>
      </w:r>
      <w:r>
        <w:rPr>
          <w:spacing w:val="-2"/>
        </w:rPr>
        <w:t>(Gujarat)</w:t>
      </w:r>
      <w:r>
        <w:rPr>
          <w:spacing w:val="-18"/>
        </w:rPr>
        <w:t xml:space="preserve"> </w:t>
      </w:r>
      <w:r>
        <w:rPr>
          <w:spacing w:val="-2"/>
        </w:rPr>
        <w:t>Pin-382016</w:t>
      </w:r>
    </w:p>
    <w:p w14:paraId="5EE1ED83" w14:textId="77777777" w:rsidR="00A13382" w:rsidRDefault="00000000">
      <w:pPr>
        <w:spacing w:before="184" w:line="271" w:lineRule="auto"/>
        <w:ind w:left="1080" w:right="1077"/>
        <w:jc w:val="both"/>
        <w:rPr>
          <w:b/>
          <w:sz w:val="24"/>
        </w:rPr>
      </w:pPr>
      <w:bookmarkStart w:id="120" w:name="_Hlk210233727"/>
      <w:r>
        <w:rPr>
          <w:spacing w:val="-8"/>
          <w:sz w:val="24"/>
        </w:rPr>
        <w:t xml:space="preserve">Subject: Participation in response to the Request for Proposal (RFP) for </w:t>
      </w:r>
      <w:r>
        <w:rPr>
          <w:b/>
          <w:spacing w:val="-8"/>
          <w:sz w:val="24"/>
        </w:rPr>
        <w:t xml:space="preserve">Selection of Agency </w:t>
      </w:r>
      <w:r>
        <w:rPr>
          <w:b/>
          <w:spacing w:val="-6"/>
          <w:sz w:val="24"/>
        </w:rPr>
        <w:t xml:space="preserve">for Design, Development, Operation, Maintenance support of Software Applications for </w:t>
      </w:r>
      <w:r>
        <w:rPr>
          <w:b/>
          <w:sz w:val="24"/>
        </w:rPr>
        <w:t>Gandhinagar Municipal Corporation</w:t>
      </w:r>
    </w:p>
    <w:bookmarkEnd w:id="120"/>
    <w:p w14:paraId="1C61957B" w14:textId="77777777" w:rsidR="00A13382" w:rsidRDefault="00000000">
      <w:pPr>
        <w:spacing w:before="164"/>
        <w:ind w:left="1080"/>
        <w:rPr>
          <w:b/>
          <w:sz w:val="24"/>
        </w:rPr>
      </w:pPr>
      <w:r>
        <w:rPr>
          <w:spacing w:val="-8"/>
          <w:sz w:val="24"/>
        </w:rPr>
        <w:t>Ref:</w:t>
      </w:r>
      <w:r>
        <w:rPr>
          <w:spacing w:val="-21"/>
          <w:sz w:val="24"/>
        </w:rPr>
        <w:t xml:space="preserve"> </w:t>
      </w:r>
      <w:r>
        <w:rPr>
          <w:spacing w:val="-8"/>
          <w:sz w:val="24"/>
        </w:rPr>
        <w:t>RFP</w:t>
      </w:r>
      <w:r>
        <w:rPr>
          <w:spacing w:val="-20"/>
          <w:sz w:val="24"/>
        </w:rPr>
        <w:t xml:space="preserve"> </w:t>
      </w:r>
      <w:r>
        <w:rPr>
          <w:spacing w:val="-8"/>
          <w:sz w:val="24"/>
        </w:rPr>
        <w:t>No.</w:t>
      </w:r>
      <w:r>
        <w:rPr>
          <w:spacing w:val="-19"/>
          <w:sz w:val="24"/>
        </w:rPr>
        <w:t xml:space="preserve"> </w:t>
      </w:r>
      <w:r>
        <w:rPr>
          <w:b/>
          <w:spacing w:val="-8"/>
          <w:sz w:val="24"/>
        </w:rPr>
        <w:t>&lt;&lt;…..&gt;&gt;</w:t>
      </w:r>
      <w:r>
        <w:rPr>
          <w:b/>
          <w:spacing w:val="-20"/>
          <w:sz w:val="24"/>
        </w:rPr>
        <w:t xml:space="preserve"> </w:t>
      </w:r>
      <w:r>
        <w:rPr>
          <w:b/>
          <w:spacing w:val="-8"/>
          <w:sz w:val="24"/>
        </w:rPr>
        <w:t>dated</w:t>
      </w:r>
      <w:r>
        <w:rPr>
          <w:b/>
          <w:spacing w:val="-20"/>
          <w:sz w:val="24"/>
        </w:rPr>
        <w:t xml:space="preserve"> </w:t>
      </w:r>
      <w:r>
        <w:rPr>
          <w:b/>
          <w:spacing w:val="-8"/>
          <w:sz w:val="24"/>
        </w:rPr>
        <w:t>&lt;&lt;</w:t>
      </w:r>
      <w:r>
        <w:rPr>
          <w:b/>
          <w:spacing w:val="-20"/>
          <w:sz w:val="24"/>
        </w:rPr>
        <w:t xml:space="preserve"> </w:t>
      </w:r>
      <w:r>
        <w:rPr>
          <w:b/>
          <w:spacing w:val="-8"/>
          <w:sz w:val="24"/>
        </w:rPr>
        <w:t>…..&gt;&gt;</w:t>
      </w:r>
    </w:p>
    <w:p w14:paraId="66B04FD2" w14:textId="77777777" w:rsidR="00A13382" w:rsidRDefault="00000000">
      <w:pPr>
        <w:pStyle w:val="Heading3"/>
        <w:spacing w:before="198"/>
        <w:ind w:left="1080" w:firstLine="0"/>
      </w:pPr>
      <w:bookmarkStart w:id="121" w:name="_Hlk210233754"/>
      <w:r>
        <w:rPr>
          <w:spacing w:val="-4"/>
        </w:rPr>
        <w:t>Non</w:t>
      </w:r>
      <w:r>
        <w:rPr>
          <w:spacing w:val="-20"/>
        </w:rPr>
        <w:t xml:space="preserve"> </w:t>
      </w:r>
      <w:r>
        <w:rPr>
          <w:spacing w:val="-4"/>
        </w:rPr>
        <w:t>Violation</w:t>
      </w:r>
      <w:r>
        <w:rPr>
          <w:spacing w:val="-19"/>
        </w:rPr>
        <w:t xml:space="preserve"> </w:t>
      </w:r>
      <w:r>
        <w:rPr>
          <w:spacing w:val="-4"/>
        </w:rPr>
        <w:t>of</w:t>
      </w:r>
      <w:r>
        <w:rPr>
          <w:spacing w:val="-20"/>
        </w:rPr>
        <w:t xml:space="preserve"> </w:t>
      </w:r>
      <w:r>
        <w:rPr>
          <w:spacing w:val="-4"/>
        </w:rPr>
        <w:t>Intellectual</w:t>
      </w:r>
      <w:r>
        <w:rPr>
          <w:spacing w:val="-19"/>
        </w:rPr>
        <w:t xml:space="preserve"> </w:t>
      </w:r>
      <w:r>
        <w:rPr>
          <w:spacing w:val="-4"/>
        </w:rPr>
        <w:t>Property</w:t>
      </w:r>
      <w:r>
        <w:rPr>
          <w:spacing w:val="-18"/>
        </w:rPr>
        <w:t xml:space="preserve"> </w:t>
      </w:r>
      <w:r>
        <w:rPr>
          <w:spacing w:val="-4"/>
        </w:rPr>
        <w:t>Rights</w:t>
      </w:r>
    </w:p>
    <w:p w14:paraId="14F317B7" w14:textId="77777777" w:rsidR="00A13382" w:rsidRDefault="00000000">
      <w:pPr>
        <w:pStyle w:val="BodyText"/>
        <w:spacing w:before="198"/>
        <w:ind w:left="1080"/>
      </w:pPr>
      <w:bookmarkStart w:id="122" w:name="_Hlk210233807"/>
      <w:bookmarkEnd w:id="121"/>
      <w:r>
        <w:rPr>
          <w:w w:val="85"/>
        </w:rPr>
        <w:t>Sir</w:t>
      </w:r>
      <w:r>
        <w:rPr>
          <w:spacing w:val="-10"/>
          <w:w w:val="85"/>
        </w:rPr>
        <w:t xml:space="preserve"> </w:t>
      </w:r>
      <w:r>
        <w:rPr>
          <w:w w:val="85"/>
        </w:rPr>
        <w:t>/</w:t>
      </w:r>
      <w:r>
        <w:rPr>
          <w:spacing w:val="-9"/>
          <w:w w:val="85"/>
        </w:rPr>
        <w:t xml:space="preserve"> </w:t>
      </w:r>
      <w:r>
        <w:rPr>
          <w:spacing w:val="-2"/>
          <w:w w:val="85"/>
        </w:rPr>
        <w:t>Madam,</w:t>
      </w:r>
    </w:p>
    <w:p w14:paraId="4CE17496" w14:textId="77777777" w:rsidR="00A13382" w:rsidRDefault="00000000">
      <w:pPr>
        <w:pStyle w:val="BodyText"/>
        <w:tabs>
          <w:tab w:val="left" w:leader="hyphen" w:pos="5037"/>
        </w:tabs>
        <w:spacing w:before="196"/>
        <w:ind w:left="1080"/>
      </w:pPr>
      <w:r>
        <w:rPr>
          <w:w w:val="90"/>
        </w:rPr>
        <w:t>This</w:t>
      </w:r>
      <w:r>
        <w:rPr>
          <w:spacing w:val="-2"/>
          <w:w w:val="90"/>
        </w:rPr>
        <w:t xml:space="preserve"> </w:t>
      </w:r>
      <w:r>
        <w:rPr>
          <w:w w:val="90"/>
        </w:rPr>
        <w:t>is</w:t>
      </w:r>
      <w:r>
        <w:rPr>
          <w:spacing w:val="-2"/>
          <w:w w:val="90"/>
        </w:rPr>
        <w:t xml:space="preserve"> </w:t>
      </w:r>
      <w:r>
        <w:rPr>
          <w:w w:val="90"/>
        </w:rPr>
        <w:t>to</w:t>
      </w:r>
      <w:r>
        <w:rPr>
          <w:spacing w:val="-4"/>
          <w:w w:val="90"/>
        </w:rPr>
        <w:t xml:space="preserve"> </w:t>
      </w:r>
      <w:r>
        <w:rPr>
          <w:w w:val="90"/>
        </w:rPr>
        <w:t>certify</w:t>
      </w:r>
      <w:r>
        <w:rPr>
          <w:spacing w:val="-1"/>
          <w:w w:val="90"/>
        </w:rPr>
        <w:t xml:space="preserve"> </w:t>
      </w:r>
      <w:r>
        <w:rPr>
          <w:spacing w:val="-4"/>
          <w:w w:val="90"/>
        </w:rPr>
        <w:t>that</w:t>
      </w:r>
      <w:r>
        <w:rPr>
          <w:rFonts w:ascii="Times New Roman"/>
        </w:rPr>
        <w:tab/>
      </w:r>
      <w:r>
        <w:rPr>
          <w:w w:val="90"/>
        </w:rPr>
        <w:t>(name</w:t>
      </w:r>
      <w:r>
        <w:rPr>
          <w:spacing w:val="7"/>
        </w:rPr>
        <w:t xml:space="preserve"> </w:t>
      </w:r>
      <w:r>
        <w:rPr>
          <w:w w:val="90"/>
        </w:rPr>
        <w:t>of</w:t>
      </w:r>
      <w:r>
        <w:rPr>
          <w:spacing w:val="7"/>
        </w:rPr>
        <w:t xml:space="preserve"> </w:t>
      </w:r>
      <w:r>
        <w:rPr>
          <w:w w:val="90"/>
        </w:rPr>
        <w:t>the</w:t>
      </w:r>
      <w:r>
        <w:rPr>
          <w:spacing w:val="7"/>
        </w:rPr>
        <w:t xml:space="preserve"> </w:t>
      </w:r>
      <w:r>
        <w:rPr>
          <w:w w:val="90"/>
        </w:rPr>
        <w:t>organization),</w:t>
      </w:r>
      <w:r>
        <w:rPr>
          <w:spacing w:val="7"/>
        </w:rPr>
        <w:t xml:space="preserve"> </w:t>
      </w:r>
      <w:r>
        <w:rPr>
          <w:w w:val="90"/>
        </w:rPr>
        <w:t>having</w:t>
      </w:r>
      <w:r>
        <w:rPr>
          <w:spacing w:val="8"/>
        </w:rPr>
        <w:t xml:space="preserve"> </w:t>
      </w:r>
      <w:r>
        <w:rPr>
          <w:w w:val="90"/>
        </w:rPr>
        <w:t>registered</w:t>
      </w:r>
      <w:r>
        <w:rPr>
          <w:spacing w:val="5"/>
        </w:rPr>
        <w:t xml:space="preserve"> </w:t>
      </w:r>
      <w:r>
        <w:rPr>
          <w:spacing w:val="-2"/>
          <w:w w:val="90"/>
        </w:rPr>
        <w:t>office</w:t>
      </w:r>
    </w:p>
    <w:p w14:paraId="004285AC" w14:textId="77777777" w:rsidR="00A13382" w:rsidRDefault="00000000">
      <w:pPr>
        <w:pStyle w:val="BodyText"/>
        <w:spacing w:before="38"/>
        <w:ind w:left="1080"/>
      </w:pPr>
      <w:r>
        <w:rPr>
          <w:noProof/>
        </w:rPr>
        <mc:AlternateContent>
          <mc:Choice Requires="wps">
            <w:drawing>
              <wp:anchor distT="0" distB="0" distL="0" distR="0" simplePos="0" relativeHeight="15736832" behindDoc="0" locked="0" layoutInCell="1" allowOverlap="1" wp14:anchorId="20086020" wp14:editId="7C5C695D">
                <wp:simplePos x="0" y="0"/>
                <wp:positionH relativeFrom="page">
                  <wp:posOffset>1074419</wp:posOffset>
                </wp:positionH>
                <wp:positionV relativeFrom="paragraph">
                  <wp:posOffset>130548</wp:posOffset>
                </wp:positionV>
                <wp:extent cx="259079" cy="1270"/>
                <wp:effectExtent l="0" t="0" r="0" b="0"/>
                <wp:wrapNone/>
                <wp:docPr id="71" name="Graphic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9079" cy="1270"/>
                        </a:xfrm>
                        <a:custGeom>
                          <a:avLst/>
                          <a:gdLst/>
                          <a:ahLst/>
                          <a:cxnLst/>
                          <a:rect l="l" t="t" r="r" b="b"/>
                          <a:pathLst>
                            <a:path w="259079">
                              <a:moveTo>
                                <a:pt x="0" y="0"/>
                              </a:moveTo>
                              <a:lnTo>
                                <a:pt x="259080" y="0"/>
                              </a:lnTo>
                            </a:path>
                          </a:pathLst>
                        </a:custGeom>
                        <a:ln w="11013">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60A00566" id="Graphic 71" o:spid="_x0000_s1026" style="position:absolute;margin-left:84.6pt;margin-top:10.3pt;width:20.4pt;height:.1pt;z-index:15736832;visibility:visible;mso-wrap-style:square;mso-wrap-distance-left:0;mso-wrap-distance-top:0;mso-wrap-distance-right:0;mso-wrap-distance-bottom:0;mso-position-horizontal:absolute;mso-position-horizontal-relative:page;mso-position-vertical:absolute;mso-position-vertical-relative:text;v-text-anchor:top" coordsize="25907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" path="m,l259080,e" filled="f" strokeweight=".30592mm">
                <v:stroke dashstyle="dash"/>
                <v:path arrowok="t"/>
                <w10:wrap anchorx="page"/>
              </v:shape>
            </w:pict>
          </mc:Fallback>
        </mc:AlternateContent>
      </w:r>
      <w:r>
        <w:rPr>
          <w:spacing w:val="-5"/>
        </w:rPr>
        <w:t>at</w:t>
      </w:r>
    </w:p>
    <w:p w14:paraId="130ECF89" w14:textId="77777777" w:rsidR="00A13382" w:rsidRDefault="00000000">
      <w:pPr>
        <w:pStyle w:val="BodyText"/>
        <w:tabs>
          <w:tab w:val="left" w:leader="hyphen" w:pos="2517"/>
        </w:tabs>
        <w:spacing w:before="198"/>
        <w:ind w:left="1080"/>
      </w:pPr>
      <w:r>
        <w:rPr>
          <w:spacing w:val="-10"/>
        </w:rPr>
        <w:t>-</w:t>
      </w:r>
      <w:r>
        <w:rPr>
          <w:rFonts w:ascii="Times New Roman"/>
        </w:rPr>
        <w:tab/>
      </w:r>
      <w:r>
        <w:rPr>
          <w:spacing w:val="-4"/>
        </w:rPr>
        <w:t>(address</w:t>
      </w:r>
      <w:r>
        <w:rPr>
          <w:spacing w:val="-21"/>
        </w:rPr>
        <w:t xml:space="preserve"> </w:t>
      </w:r>
      <w:r>
        <w:rPr>
          <w:spacing w:val="-4"/>
        </w:rPr>
        <w:t>of</w:t>
      </w:r>
      <w:r>
        <w:rPr>
          <w:spacing w:val="-22"/>
        </w:rPr>
        <w:t xml:space="preserve"> </w:t>
      </w:r>
      <w:r>
        <w:rPr>
          <w:spacing w:val="-4"/>
        </w:rPr>
        <w:t>the</w:t>
      </w:r>
      <w:r>
        <w:rPr>
          <w:spacing w:val="-22"/>
        </w:rPr>
        <w:t xml:space="preserve"> </w:t>
      </w:r>
      <w:r>
        <w:rPr>
          <w:spacing w:val="-4"/>
        </w:rPr>
        <w:t>registered</w:t>
      </w:r>
      <w:r>
        <w:rPr>
          <w:spacing w:val="-23"/>
        </w:rPr>
        <w:t xml:space="preserve"> </w:t>
      </w:r>
      <w:r>
        <w:rPr>
          <w:spacing w:val="-4"/>
        </w:rPr>
        <w:t>office),</w:t>
      </w:r>
      <w:r>
        <w:rPr>
          <w:spacing w:val="-22"/>
        </w:rPr>
        <w:t xml:space="preserve"> </w:t>
      </w:r>
      <w:r>
        <w:rPr>
          <w:spacing w:val="-4"/>
        </w:rPr>
        <w:t>as</w:t>
      </w:r>
      <w:r>
        <w:rPr>
          <w:spacing w:val="-22"/>
        </w:rPr>
        <w:t xml:space="preserve"> </w:t>
      </w:r>
      <w:r>
        <w:rPr>
          <w:spacing w:val="-4"/>
        </w:rPr>
        <w:t>on</w:t>
      </w:r>
      <w:r>
        <w:rPr>
          <w:spacing w:val="-21"/>
        </w:rPr>
        <w:t xml:space="preserve"> </w:t>
      </w:r>
      <w:r>
        <w:rPr>
          <w:spacing w:val="-4"/>
        </w:rPr>
        <w:t>date</w:t>
      </w:r>
      <w:r>
        <w:rPr>
          <w:spacing w:val="-22"/>
        </w:rPr>
        <w:t xml:space="preserve"> </w:t>
      </w:r>
      <w:r>
        <w:rPr>
          <w:spacing w:val="-4"/>
        </w:rPr>
        <w:t>of</w:t>
      </w:r>
      <w:r>
        <w:rPr>
          <w:spacing w:val="-22"/>
        </w:rPr>
        <w:t xml:space="preserve"> </w:t>
      </w:r>
      <w:r>
        <w:rPr>
          <w:spacing w:val="-4"/>
        </w:rPr>
        <w:t>submission</w:t>
      </w:r>
      <w:r>
        <w:rPr>
          <w:spacing w:val="-22"/>
        </w:rPr>
        <w:t xml:space="preserve"> </w:t>
      </w:r>
      <w:r>
        <w:rPr>
          <w:spacing w:val="-4"/>
        </w:rPr>
        <w:t>of</w:t>
      </w:r>
      <w:r>
        <w:rPr>
          <w:spacing w:val="-22"/>
        </w:rPr>
        <w:t xml:space="preserve"> </w:t>
      </w:r>
      <w:r>
        <w:rPr>
          <w:spacing w:val="-4"/>
        </w:rPr>
        <w:t>the</w:t>
      </w:r>
      <w:r>
        <w:rPr>
          <w:spacing w:val="-22"/>
        </w:rPr>
        <w:t xml:space="preserve"> </w:t>
      </w:r>
      <w:r>
        <w:rPr>
          <w:spacing w:val="-4"/>
        </w:rPr>
        <w:t>bid,</w:t>
      </w:r>
      <w:r>
        <w:rPr>
          <w:spacing w:val="-22"/>
        </w:rPr>
        <w:t xml:space="preserve"> </w:t>
      </w:r>
      <w:r>
        <w:rPr>
          <w:spacing w:val="-4"/>
        </w:rPr>
        <w:t>has</w:t>
      </w:r>
      <w:r>
        <w:rPr>
          <w:spacing w:val="-22"/>
        </w:rPr>
        <w:t xml:space="preserve"> </w:t>
      </w:r>
      <w:r>
        <w:rPr>
          <w:spacing w:val="-5"/>
        </w:rPr>
        <w:t>not</w:t>
      </w:r>
    </w:p>
    <w:p w14:paraId="3A3C6927" w14:textId="77777777" w:rsidR="00A13382" w:rsidRDefault="00000000">
      <w:pPr>
        <w:pStyle w:val="BodyText"/>
        <w:spacing w:before="37" w:line="273" w:lineRule="auto"/>
        <w:ind w:left="1080"/>
      </w:pPr>
      <w:r>
        <w:rPr>
          <w:spacing w:val="-8"/>
        </w:rPr>
        <w:t>violated</w:t>
      </w:r>
      <w:r>
        <w:rPr>
          <w:spacing w:val="-14"/>
        </w:rPr>
        <w:t xml:space="preserve"> </w:t>
      </w:r>
      <w:r>
        <w:rPr>
          <w:spacing w:val="-8"/>
        </w:rPr>
        <w:t>/</w:t>
      </w:r>
      <w:r>
        <w:rPr>
          <w:spacing w:val="-15"/>
        </w:rPr>
        <w:t xml:space="preserve"> </w:t>
      </w:r>
      <w:r>
        <w:rPr>
          <w:spacing w:val="-8"/>
        </w:rPr>
        <w:t>infringement</w:t>
      </w:r>
      <w:r>
        <w:rPr>
          <w:spacing w:val="-14"/>
        </w:rPr>
        <w:t xml:space="preserve"> </w:t>
      </w:r>
      <w:r>
        <w:rPr>
          <w:spacing w:val="-8"/>
        </w:rPr>
        <w:t>of</w:t>
      </w:r>
      <w:r>
        <w:rPr>
          <w:spacing w:val="-15"/>
        </w:rPr>
        <w:t xml:space="preserve"> </w:t>
      </w:r>
      <w:r>
        <w:rPr>
          <w:spacing w:val="-8"/>
        </w:rPr>
        <w:t>any</w:t>
      </w:r>
      <w:r>
        <w:rPr>
          <w:spacing w:val="-15"/>
        </w:rPr>
        <w:t xml:space="preserve"> </w:t>
      </w:r>
      <w:r>
        <w:rPr>
          <w:spacing w:val="-8"/>
        </w:rPr>
        <w:t>Indian</w:t>
      </w:r>
      <w:r>
        <w:rPr>
          <w:spacing w:val="-15"/>
        </w:rPr>
        <w:t xml:space="preserve"> </w:t>
      </w:r>
      <w:r>
        <w:rPr>
          <w:spacing w:val="-8"/>
        </w:rPr>
        <w:t>or</w:t>
      </w:r>
      <w:r>
        <w:rPr>
          <w:spacing w:val="-15"/>
        </w:rPr>
        <w:t xml:space="preserve"> </w:t>
      </w:r>
      <w:r>
        <w:rPr>
          <w:spacing w:val="-8"/>
        </w:rPr>
        <w:t>foreign</w:t>
      </w:r>
      <w:r>
        <w:rPr>
          <w:spacing w:val="-15"/>
        </w:rPr>
        <w:t xml:space="preserve"> </w:t>
      </w:r>
      <w:r>
        <w:rPr>
          <w:spacing w:val="-8"/>
        </w:rPr>
        <w:t>trademark,</w:t>
      </w:r>
      <w:r>
        <w:rPr>
          <w:spacing w:val="-15"/>
        </w:rPr>
        <w:t xml:space="preserve"> </w:t>
      </w:r>
      <w:r>
        <w:rPr>
          <w:spacing w:val="-8"/>
        </w:rPr>
        <w:t>patent,</w:t>
      </w:r>
      <w:r>
        <w:rPr>
          <w:spacing w:val="-15"/>
        </w:rPr>
        <w:t xml:space="preserve"> </w:t>
      </w:r>
      <w:r>
        <w:rPr>
          <w:spacing w:val="-8"/>
        </w:rPr>
        <w:t>registered</w:t>
      </w:r>
      <w:r>
        <w:rPr>
          <w:spacing w:val="-16"/>
        </w:rPr>
        <w:t xml:space="preserve"> </w:t>
      </w:r>
      <w:r>
        <w:rPr>
          <w:spacing w:val="-8"/>
        </w:rPr>
        <w:t>design</w:t>
      </w:r>
      <w:r>
        <w:rPr>
          <w:spacing w:val="-15"/>
        </w:rPr>
        <w:t xml:space="preserve"> </w:t>
      </w:r>
      <w:r>
        <w:rPr>
          <w:spacing w:val="-8"/>
        </w:rPr>
        <w:t>or</w:t>
      </w:r>
      <w:r>
        <w:rPr>
          <w:spacing w:val="-15"/>
        </w:rPr>
        <w:t xml:space="preserve"> </w:t>
      </w:r>
      <w:r>
        <w:rPr>
          <w:spacing w:val="-8"/>
        </w:rPr>
        <w:t xml:space="preserve">other </w:t>
      </w:r>
      <w:r>
        <w:t>intellectual</w:t>
      </w:r>
      <w:r>
        <w:rPr>
          <w:spacing w:val="-24"/>
        </w:rPr>
        <w:t xml:space="preserve"> </w:t>
      </w:r>
      <w:r>
        <w:t>property</w:t>
      </w:r>
      <w:r>
        <w:rPr>
          <w:spacing w:val="-24"/>
        </w:rPr>
        <w:t xml:space="preserve"> </w:t>
      </w:r>
      <w:r>
        <w:t>rights.</w:t>
      </w:r>
    </w:p>
    <w:bookmarkEnd w:id="122"/>
    <w:p w14:paraId="3A9ACFB9" w14:textId="77777777" w:rsidR="00A13382" w:rsidRDefault="00000000">
      <w:pPr>
        <w:pStyle w:val="BodyText"/>
        <w:spacing w:before="157"/>
        <w:ind w:left="1080"/>
      </w:pPr>
      <w:r>
        <w:rPr>
          <w:spacing w:val="-2"/>
        </w:rPr>
        <w:t>Signature:</w:t>
      </w:r>
    </w:p>
    <w:p w14:paraId="601FADFE" w14:textId="77777777" w:rsidR="00A13382" w:rsidRDefault="00000000">
      <w:pPr>
        <w:pStyle w:val="BodyText"/>
        <w:spacing w:before="198"/>
        <w:ind w:left="1080"/>
      </w:pPr>
      <w:bookmarkStart w:id="123" w:name="_Hlk210233972"/>
      <w:r>
        <w:rPr>
          <w:spacing w:val="-6"/>
        </w:rPr>
        <w:t>Name</w:t>
      </w:r>
      <w:r>
        <w:rPr>
          <w:spacing w:val="-17"/>
        </w:rPr>
        <w:t xml:space="preserve"> </w:t>
      </w:r>
      <w:r>
        <w:rPr>
          <w:spacing w:val="-6"/>
        </w:rPr>
        <w:t>of</w:t>
      </w:r>
      <w:r>
        <w:rPr>
          <w:spacing w:val="-18"/>
        </w:rPr>
        <w:t xml:space="preserve"> </w:t>
      </w:r>
      <w:r>
        <w:rPr>
          <w:spacing w:val="-6"/>
        </w:rPr>
        <w:t>the</w:t>
      </w:r>
      <w:r>
        <w:rPr>
          <w:spacing w:val="-17"/>
        </w:rPr>
        <w:t xml:space="preserve"> </w:t>
      </w:r>
      <w:r>
        <w:rPr>
          <w:spacing w:val="-6"/>
        </w:rPr>
        <w:t>Authorized</w:t>
      </w:r>
      <w:r>
        <w:rPr>
          <w:spacing w:val="-18"/>
        </w:rPr>
        <w:t xml:space="preserve"> </w:t>
      </w:r>
      <w:r>
        <w:rPr>
          <w:spacing w:val="-6"/>
        </w:rPr>
        <w:t>Signatory</w:t>
      </w:r>
      <w:bookmarkEnd w:id="123"/>
      <w:r>
        <w:rPr>
          <w:spacing w:val="-6"/>
        </w:rPr>
        <w:t>:</w:t>
      </w:r>
      <w:r>
        <w:rPr>
          <w:spacing w:val="-15"/>
        </w:rPr>
        <w:t xml:space="preserve"> </w:t>
      </w:r>
      <w:r>
        <w:rPr>
          <w:spacing w:val="-6"/>
        </w:rPr>
        <w:t>Designation:</w:t>
      </w:r>
    </w:p>
    <w:p w14:paraId="3A62D58C" w14:textId="77777777" w:rsidR="00A13382" w:rsidRDefault="00A13382">
      <w:pPr>
        <w:pStyle w:val="BodyText"/>
        <w:sectPr w:rsidR="00A13382">
          <w:pgSz w:w="12240" w:h="15840"/>
          <w:pgMar w:top="1100" w:right="360" w:bottom="940" w:left="360" w:header="288" w:footer="741" w:gutter="0"/>
          <w:cols w:space="720"/>
        </w:sectPr>
      </w:pPr>
    </w:p>
    <w:p w14:paraId="7CA72164" w14:textId="77777777" w:rsidR="00A13382" w:rsidRDefault="00000000">
      <w:pPr>
        <w:pStyle w:val="Heading3"/>
        <w:numPr>
          <w:ilvl w:val="1"/>
          <w:numId w:val="18"/>
        </w:numPr>
        <w:tabs>
          <w:tab w:val="left" w:pos="2214"/>
        </w:tabs>
        <w:spacing w:before="90"/>
        <w:ind w:hanging="1134"/>
      </w:pPr>
      <w:bookmarkStart w:id="124" w:name="_bookmark94"/>
      <w:bookmarkEnd w:id="124"/>
      <w:r>
        <w:rPr>
          <w:color w:val="2E5395"/>
          <w:spacing w:val="-6"/>
        </w:rPr>
        <w:lastRenderedPageBreak/>
        <w:t>Annexure</w:t>
      </w:r>
      <w:r>
        <w:rPr>
          <w:color w:val="2E5395"/>
          <w:spacing w:val="-24"/>
        </w:rPr>
        <w:t xml:space="preserve"> </w:t>
      </w:r>
      <w:r>
        <w:rPr>
          <w:color w:val="2E5395"/>
          <w:spacing w:val="-6"/>
        </w:rPr>
        <w:t>13</w:t>
      </w:r>
      <w:r>
        <w:rPr>
          <w:color w:val="2E5395"/>
          <w:spacing w:val="23"/>
        </w:rPr>
        <w:t xml:space="preserve"> </w:t>
      </w:r>
      <w:r>
        <w:rPr>
          <w:color w:val="2E5395"/>
          <w:spacing w:val="-6"/>
        </w:rPr>
        <w:t>History</w:t>
      </w:r>
      <w:r>
        <w:rPr>
          <w:color w:val="2E5395"/>
          <w:spacing w:val="-24"/>
        </w:rPr>
        <w:t xml:space="preserve"> </w:t>
      </w:r>
      <w:r>
        <w:rPr>
          <w:color w:val="2E5395"/>
          <w:spacing w:val="-6"/>
        </w:rPr>
        <w:t>of</w:t>
      </w:r>
      <w:r>
        <w:rPr>
          <w:color w:val="2E5395"/>
          <w:spacing w:val="-24"/>
        </w:rPr>
        <w:t xml:space="preserve"> </w:t>
      </w:r>
      <w:r>
        <w:rPr>
          <w:color w:val="2E5395"/>
          <w:spacing w:val="-6"/>
        </w:rPr>
        <w:t>Litigations</w:t>
      </w:r>
    </w:p>
    <w:p w14:paraId="32B8E8BF" w14:textId="77777777" w:rsidR="00A13382" w:rsidRDefault="00A13382">
      <w:pPr>
        <w:pStyle w:val="BodyText"/>
        <w:spacing w:before="185"/>
        <w:rPr>
          <w:b/>
        </w:rPr>
      </w:pPr>
    </w:p>
    <w:p w14:paraId="7AC5C51E" w14:textId="77777777" w:rsidR="00A13382" w:rsidRDefault="00000000">
      <w:pPr>
        <w:pStyle w:val="BodyText"/>
        <w:ind w:left="1080"/>
      </w:pPr>
      <w:r>
        <w:rPr>
          <w:w w:val="90"/>
        </w:rPr>
        <w:t>[On</w:t>
      </w:r>
      <w:r>
        <w:rPr>
          <w:spacing w:val="-4"/>
        </w:rPr>
        <w:t xml:space="preserve"> </w:t>
      </w:r>
      <w:r>
        <w:rPr>
          <w:w w:val="90"/>
        </w:rPr>
        <w:t>the</w:t>
      </w:r>
      <w:r>
        <w:rPr>
          <w:spacing w:val="-4"/>
        </w:rPr>
        <w:t xml:space="preserve"> </w:t>
      </w:r>
      <w:r>
        <w:rPr>
          <w:w w:val="90"/>
        </w:rPr>
        <w:t>letterhead</w:t>
      </w:r>
      <w:r>
        <w:rPr>
          <w:spacing w:val="-4"/>
        </w:rPr>
        <w:t xml:space="preserve"> </w:t>
      </w:r>
      <w:r>
        <w:rPr>
          <w:w w:val="90"/>
        </w:rPr>
        <w:t>of</w:t>
      </w:r>
      <w:r>
        <w:rPr>
          <w:spacing w:val="-4"/>
        </w:rPr>
        <w:t xml:space="preserve"> </w:t>
      </w:r>
      <w:r>
        <w:rPr>
          <w:w w:val="90"/>
        </w:rPr>
        <w:t>the</w:t>
      </w:r>
      <w:r>
        <w:rPr>
          <w:spacing w:val="-6"/>
        </w:rPr>
        <w:t xml:space="preserve"> </w:t>
      </w:r>
      <w:r>
        <w:rPr>
          <w:spacing w:val="-2"/>
          <w:w w:val="90"/>
        </w:rPr>
        <w:t>organization]</w:t>
      </w:r>
    </w:p>
    <w:p w14:paraId="10281905" w14:textId="77777777" w:rsidR="00A13382" w:rsidRDefault="00A13382">
      <w:pPr>
        <w:pStyle w:val="BodyText"/>
        <w:spacing w:before="29"/>
      </w:pPr>
    </w:p>
    <w:p w14:paraId="6D5497E0" w14:textId="77777777" w:rsidR="00A13382" w:rsidRDefault="00000000">
      <w:pPr>
        <w:pStyle w:val="BodyText"/>
        <w:spacing w:line="252" w:lineRule="auto"/>
        <w:ind w:left="1080" w:right="8279"/>
      </w:pPr>
      <w:r>
        <w:rPr>
          <w:w w:val="90"/>
        </w:rPr>
        <w:t>Date:</w:t>
      </w:r>
      <w:r>
        <w:rPr>
          <w:spacing w:val="-9"/>
          <w:w w:val="90"/>
        </w:rPr>
        <w:t xml:space="preserve"> </w:t>
      </w:r>
      <w:r>
        <w:rPr>
          <w:w w:val="90"/>
        </w:rPr>
        <w:t xml:space="preserve">dd/mm/yyyy </w:t>
      </w:r>
      <w:r>
        <w:rPr>
          <w:spacing w:val="-4"/>
        </w:rPr>
        <w:t>To,</w:t>
      </w:r>
    </w:p>
    <w:p w14:paraId="61535C04" w14:textId="77777777" w:rsidR="00A13382" w:rsidRDefault="00000000">
      <w:pPr>
        <w:pStyle w:val="Heading3"/>
        <w:spacing w:before="184"/>
        <w:ind w:left="1080" w:firstLine="0"/>
      </w:pPr>
      <w:r>
        <w:rPr>
          <w:spacing w:val="-4"/>
        </w:rPr>
        <w:t>The</w:t>
      </w:r>
      <w:r>
        <w:rPr>
          <w:spacing w:val="-15"/>
        </w:rPr>
        <w:t xml:space="preserve"> </w:t>
      </w:r>
      <w:r>
        <w:rPr>
          <w:spacing w:val="-4"/>
        </w:rPr>
        <w:t>Municipal</w:t>
      </w:r>
      <w:r>
        <w:rPr>
          <w:spacing w:val="-15"/>
        </w:rPr>
        <w:t xml:space="preserve"> </w:t>
      </w:r>
      <w:r>
        <w:rPr>
          <w:spacing w:val="-4"/>
        </w:rPr>
        <w:t>Commissioner</w:t>
      </w:r>
    </w:p>
    <w:p w14:paraId="55FDF82B" w14:textId="77777777" w:rsidR="00A13382" w:rsidRDefault="00000000">
      <w:pPr>
        <w:pStyle w:val="BodyText"/>
        <w:spacing w:before="198"/>
        <w:ind w:left="1080"/>
      </w:pPr>
      <w:r>
        <w:rPr>
          <w:spacing w:val="-2"/>
        </w:rPr>
        <w:t>Gandhinagar</w:t>
      </w:r>
      <w:r>
        <w:rPr>
          <w:spacing w:val="-24"/>
        </w:rPr>
        <w:t xml:space="preserve"> </w:t>
      </w:r>
      <w:r>
        <w:rPr>
          <w:spacing w:val="-2"/>
        </w:rPr>
        <w:t>Municipal</w:t>
      </w:r>
      <w:r>
        <w:rPr>
          <w:spacing w:val="-23"/>
        </w:rPr>
        <w:t xml:space="preserve"> </w:t>
      </w:r>
      <w:r>
        <w:rPr>
          <w:spacing w:val="-2"/>
        </w:rPr>
        <w:t>Corporation</w:t>
      </w:r>
    </w:p>
    <w:p w14:paraId="0B2666FC" w14:textId="77777777" w:rsidR="00A13382" w:rsidRDefault="00000000">
      <w:pPr>
        <w:pStyle w:val="BodyText"/>
        <w:spacing w:before="14" w:line="252" w:lineRule="auto"/>
        <w:ind w:left="1080" w:right="3561"/>
      </w:pPr>
      <w:r>
        <w:rPr>
          <w:spacing w:val="-4"/>
        </w:rPr>
        <w:t>Registered</w:t>
      </w:r>
      <w:r>
        <w:rPr>
          <w:spacing w:val="-23"/>
        </w:rPr>
        <w:t xml:space="preserve"> </w:t>
      </w:r>
      <w:r>
        <w:rPr>
          <w:spacing w:val="-4"/>
        </w:rPr>
        <w:t>Address:</w:t>
      </w:r>
      <w:r>
        <w:rPr>
          <w:spacing w:val="-22"/>
        </w:rPr>
        <w:t xml:space="preserve"> </w:t>
      </w:r>
      <w:r>
        <w:rPr>
          <w:spacing w:val="-4"/>
        </w:rPr>
        <w:t>Pandit</w:t>
      </w:r>
      <w:r>
        <w:rPr>
          <w:spacing w:val="-21"/>
        </w:rPr>
        <w:t xml:space="preserve"> </w:t>
      </w:r>
      <w:r>
        <w:rPr>
          <w:spacing w:val="-4"/>
        </w:rPr>
        <w:t>Deendayal</w:t>
      </w:r>
      <w:r>
        <w:rPr>
          <w:spacing w:val="-22"/>
        </w:rPr>
        <w:t xml:space="preserve"> </w:t>
      </w:r>
      <w:r>
        <w:rPr>
          <w:spacing w:val="-4"/>
        </w:rPr>
        <w:t>Bhavan,</w:t>
      </w:r>
      <w:r>
        <w:rPr>
          <w:spacing w:val="-22"/>
        </w:rPr>
        <w:t xml:space="preserve"> </w:t>
      </w:r>
      <w:r>
        <w:rPr>
          <w:spacing w:val="-4"/>
        </w:rPr>
        <w:t>Behind</w:t>
      </w:r>
      <w:r>
        <w:rPr>
          <w:spacing w:val="-22"/>
        </w:rPr>
        <w:t xml:space="preserve"> </w:t>
      </w:r>
      <w:r>
        <w:rPr>
          <w:spacing w:val="-4"/>
        </w:rPr>
        <w:t>Fire</w:t>
      </w:r>
      <w:r>
        <w:rPr>
          <w:spacing w:val="-22"/>
        </w:rPr>
        <w:t xml:space="preserve"> </w:t>
      </w:r>
      <w:r>
        <w:rPr>
          <w:spacing w:val="-4"/>
        </w:rPr>
        <w:t xml:space="preserve">Station, </w:t>
      </w:r>
      <w:r>
        <w:rPr>
          <w:spacing w:val="-2"/>
        </w:rPr>
        <w:t>Sector-17,</w:t>
      </w:r>
      <w:r>
        <w:rPr>
          <w:spacing w:val="-18"/>
        </w:rPr>
        <w:t xml:space="preserve"> </w:t>
      </w:r>
      <w:r>
        <w:rPr>
          <w:spacing w:val="-2"/>
        </w:rPr>
        <w:t>Gandhinagar,</w:t>
      </w:r>
      <w:r>
        <w:rPr>
          <w:spacing w:val="-18"/>
        </w:rPr>
        <w:t xml:space="preserve"> </w:t>
      </w:r>
      <w:r>
        <w:rPr>
          <w:spacing w:val="-2"/>
        </w:rPr>
        <w:t>(Gujarat)</w:t>
      </w:r>
      <w:r>
        <w:rPr>
          <w:spacing w:val="-18"/>
        </w:rPr>
        <w:t xml:space="preserve"> </w:t>
      </w:r>
      <w:r>
        <w:rPr>
          <w:spacing w:val="-2"/>
        </w:rPr>
        <w:t>Pin-382016</w:t>
      </w:r>
    </w:p>
    <w:p w14:paraId="5B499176" w14:textId="77777777" w:rsidR="00A13382" w:rsidRDefault="00000000">
      <w:pPr>
        <w:spacing w:before="184" w:line="271" w:lineRule="auto"/>
        <w:ind w:left="1080" w:right="1077"/>
        <w:jc w:val="both"/>
        <w:rPr>
          <w:b/>
          <w:sz w:val="24"/>
        </w:rPr>
      </w:pPr>
      <w:r>
        <w:rPr>
          <w:spacing w:val="-8"/>
          <w:sz w:val="24"/>
        </w:rPr>
        <w:t xml:space="preserve">Subject: Participation in response to the Request for Proposal (RFP) for </w:t>
      </w:r>
      <w:r>
        <w:rPr>
          <w:b/>
          <w:spacing w:val="-8"/>
          <w:sz w:val="24"/>
        </w:rPr>
        <w:t xml:space="preserve">Selection of Agency </w:t>
      </w:r>
      <w:r>
        <w:rPr>
          <w:b/>
          <w:spacing w:val="-6"/>
          <w:sz w:val="24"/>
        </w:rPr>
        <w:t xml:space="preserve">for Design, Development, Operation, Maintenance support of Software Applications for </w:t>
      </w:r>
      <w:r>
        <w:rPr>
          <w:b/>
          <w:sz w:val="24"/>
        </w:rPr>
        <w:t>Gandhinagar Municipal Corporation</w:t>
      </w:r>
    </w:p>
    <w:p w14:paraId="305E3362" w14:textId="77777777" w:rsidR="00A13382" w:rsidRDefault="00000000">
      <w:pPr>
        <w:spacing w:before="164"/>
        <w:ind w:left="1080"/>
        <w:rPr>
          <w:b/>
          <w:sz w:val="24"/>
        </w:rPr>
      </w:pPr>
      <w:r>
        <w:rPr>
          <w:spacing w:val="-8"/>
          <w:sz w:val="24"/>
        </w:rPr>
        <w:t>Ref:</w:t>
      </w:r>
      <w:r>
        <w:rPr>
          <w:spacing w:val="-21"/>
          <w:sz w:val="24"/>
        </w:rPr>
        <w:t xml:space="preserve"> </w:t>
      </w:r>
      <w:r>
        <w:rPr>
          <w:spacing w:val="-8"/>
          <w:sz w:val="24"/>
        </w:rPr>
        <w:t>RFP</w:t>
      </w:r>
      <w:r>
        <w:rPr>
          <w:spacing w:val="-20"/>
          <w:sz w:val="24"/>
        </w:rPr>
        <w:t xml:space="preserve"> </w:t>
      </w:r>
      <w:r>
        <w:rPr>
          <w:spacing w:val="-8"/>
          <w:sz w:val="24"/>
        </w:rPr>
        <w:t>No.</w:t>
      </w:r>
      <w:r>
        <w:rPr>
          <w:spacing w:val="-19"/>
          <w:sz w:val="24"/>
        </w:rPr>
        <w:t xml:space="preserve"> </w:t>
      </w:r>
      <w:r>
        <w:rPr>
          <w:b/>
          <w:spacing w:val="-8"/>
          <w:sz w:val="24"/>
        </w:rPr>
        <w:t>&lt;&lt;…..&gt;&gt;</w:t>
      </w:r>
      <w:r>
        <w:rPr>
          <w:b/>
          <w:spacing w:val="-20"/>
          <w:sz w:val="24"/>
        </w:rPr>
        <w:t xml:space="preserve"> </w:t>
      </w:r>
      <w:r>
        <w:rPr>
          <w:b/>
          <w:spacing w:val="-8"/>
          <w:sz w:val="24"/>
        </w:rPr>
        <w:t>dated</w:t>
      </w:r>
      <w:r>
        <w:rPr>
          <w:b/>
          <w:spacing w:val="-20"/>
          <w:sz w:val="24"/>
        </w:rPr>
        <w:t xml:space="preserve"> </w:t>
      </w:r>
      <w:r>
        <w:rPr>
          <w:b/>
          <w:spacing w:val="-8"/>
          <w:sz w:val="24"/>
        </w:rPr>
        <w:t>&lt;&lt;</w:t>
      </w:r>
      <w:r>
        <w:rPr>
          <w:b/>
          <w:spacing w:val="-20"/>
          <w:sz w:val="24"/>
        </w:rPr>
        <w:t xml:space="preserve"> </w:t>
      </w:r>
      <w:r>
        <w:rPr>
          <w:b/>
          <w:spacing w:val="-8"/>
          <w:sz w:val="24"/>
        </w:rPr>
        <w:t>…..&gt;&gt;</w:t>
      </w:r>
    </w:p>
    <w:p w14:paraId="28E61670" w14:textId="77777777" w:rsidR="00A13382" w:rsidRDefault="00A13382">
      <w:pPr>
        <w:pStyle w:val="BodyText"/>
        <w:spacing w:before="28"/>
        <w:rPr>
          <w:b/>
        </w:rPr>
      </w:pPr>
    </w:p>
    <w:p w14:paraId="1DF78661" w14:textId="77777777" w:rsidR="00A13382" w:rsidRDefault="00000000">
      <w:pPr>
        <w:pStyle w:val="Heading3"/>
        <w:ind w:left="1080" w:firstLine="0"/>
      </w:pPr>
      <w:r>
        <w:rPr>
          <w:spacing w:val="-4"/>
        </w:rPr>
        <w:t>Sir</w:t>
      </w:r>
      <w:r>
        <w:rPr>
          <w:spacing w:val="-30"/>
        </w:rPr>
        <w:t xml:space="preserve"> </w:t>
      </w:r>
      <w:r>
        <w:rPr>
          <w:spacing w:val="-4"/>
        </w:rPr>
        <w:t>/</w:t>
      </w:r>
      <w:r>
        <w:rPr>
          <w:spacing w:val="-30"/>
        </w:rPr>
        <w:t xml:space="preserve"> </w:t>
      </w:r>
      <w:r>
        <w:rPr>
          <w:spacing w:val="-4"/>
        </w:rPr>
        <w:t>Madam,</w:t>
      </w:r>
    </w:p>
    <w:p w14:paraId="3BEAF9DA" w14:textId="77777777" w:rsidR="00A13382" w:rsidRDefault="00000000">
      <w:pPr>
        <w:spacing w:before="198"/>
        <w:ind w:left="1080"/>
        <w:jc w:val="both"/>
        <w:rPr>
          <w:rFonts w:ascii="Calibri"/>
          <w:b/>
        </w:rPr>
      </w:pPr>
      <w:r>
        <w:rPr>
          <w:rFonts w:ascii="Calibri"/>
          <w:b/>
          <w:spacing w:val="-2"/>
        </w:rPr>
        <w:t>Litigation</w:t>
      </w:r>
      <w:r>
        <w:rPr>
          <w:rFonts w:ascii="Calibri"/>
          <w:b/>
          <w:spacing w:val="1"/>
        </w:rPr>
        <w:t xml:space="preserve"> </w:t>
      </w:r>
      <w:r>
        <w:rPr>
          <w:rFonts w:ascii="Calibri"/>
          <w:b/>
          <w:spacing w:val="-2"/>
        </w:rPr>
        <w:t>History</w:t>
      </w:r>
    </w:p>
    <w:p w14:paraId="407FE607" w14:textId="77777777" w:rsidR="00A13382" w:rsidRDefault="00A13382">
      <w:pPr>
        <w:pStyle w:val="BodyText"/>
        <w:spacing w:before="10"/>
        <w:rPr>
          <w:rFonts w:ascii="Calibri"/>
          <w:b/>
          <w:sz w:val="14"/>
        </w:rPr>
      </w:pPr>
    </w:p>
    <w:tbl>
      <w:tblPr>
        <w:tblW w:w="0" w:type="auto"/>
        <w:tblInd w:w="10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53"/>
        <w:gridCol w:w="1881"/>
        <w:gridCol w:w="1867"/>
        <w:gridCol w:w="1873"/>
        <w:gridCol w:w="1876"/>
      </w:tblGrid>
      <w:tr w:rsidR="00A13382" w14:paraId="278259F6" w14:textId="77777777">
        <w:trPr>
          <w:trHeight w:val="739"/>
        </w:trPr>
        <w:tc>
          <w:tcPr>
            <w:tcW w:w="1853" w:type="dxa"/>
          </w:tcPr>
          <w:p w14:paraId="05A87F7A" w14:textId="77777777" w:rsidR="00A13382" w:rsidRDefault="00000000">
            <w:pPr>
              <w:pStyle w:val="TableParagraph"/>
              <w:ind w:left="172"/>
              <w:rPr>
                <w:rFonts w:ascii="Calibri"/>
                <w:b/>
              </w:rPr>
            </w:pPr>
            <w:r>
              <w:rPr>
                <w:rFonts w:ascii="Calibri"/>
                <w:b/>
              </w:rPr>
              <w:t>Other</w:t>
            </w:r>
            <w:r>
              <w:rPr>
                <w:rFonts w:ascii="Calibri"/>
                <w:b/>
                <w:spacing w:val="-9"/>
              </w:rPr>
              <w:t xml:space="preserve"> </w:t>
            </w:r>
            <w:r>
              <w:rPr>
                <w:rFonts w:ascii="Calibri"/>
                <w:b/>
              </w:rPr>
              <w:t>party</w:t>
            </w:r>
            <w:r>
              <w:rPr>
                <w:rFonts w:ascii="Calibri"/>
                <w:b/>
                <w:spacing w:val="-8"/>
              </w:rPr>
              <w:t xml:space="preserve"> </w:t>
            </w:r>
            <w:r>
              <w:rPr>
                <w:rFonts w:ascii="Calibri"/>
                <w:b/>
                <w:spacing w:val="-2"/>
              </w:rPr>
              <w:t>(ies)</w:t>
            </w:r>
          </w:p>
        </w:tc>
        <w:tc>
          <w:tcPr>
            <w:tcW w:w="1881" w:type="dxa"/>
          </w:tcPr>
          <w:p w14:paraId="2C2F1222" w14:textId="77777777" w:rsidR="00A13382" w:rsidRDefault="00000000">
            <w:pPr>
              <w:pStyle w:val="TableParagraph"/>
              <w:ind w:left="507"/>
              <w:rPr>
                <w:rFonts w:ascii="Calibri"/>
                <w:b/>
              </w:rPr>
            </w:pPr>
            <w:r>
              <w:rPr>
                <w:rFonts w:ascii="Calibri"/>
                <w:b/>
                <w:spacing w:val="-2"/>
              </w:rPr>
              <w:t>Employer</w:t>
            </w:r>
          </w:p>
        </w:tc>
        <w:tc>
          <w:tcPr>
            <w:tcW w:w="1867" w:type="dxa"/>
          </w:tcPr>
          <w:p w14:paraId="24D77FA4" w14:textId="77777777" w:rsidR="00A13382" w:rsidRDefault="00000000">
            <w:pPr>
              <w:pStyle w:val="TableParagraph"/>
              <w:ind w:left="168"/>
              <w:rPr>
                <w:rFonts w:ascii="Calibri"/>
                <w:b/>
              </w:rPr>
            </w:pPr>
            <w:r>
              <w:rPr>
                <w:rFonts w:ascii="Calibri"/>
                <w:b/>
              </w:rPr>
              <w:t>Cause</w:t>
            </w:r>
            <w:r>
              <w:rPr>
                <w:rFonts w:ascii="Calibri"/>
                <w:b/>
                <w:spacing w:val="-8"/>
              </w:rPr>
              <w:t xml:space="preserve"> </w:t>
            </w:r>
            <w:r>
              <w:rPr>
                <w:rFonts w:ascii="Calibri"/>
                <w:b/>
              </w:rPr>
              <w:t>of</w:t>
            </w:r>
            <w:r>
              <w:rPr>
                <w:rFonts w:ascii="Calibri"/>
                <w:b/>
                <w:spacing w:val="-6"/>
              </w:rPr>
              <w:t xml:space="preserve"> </w:t>
            </w:r>
            <w:r>
              <w:rPr>
                <w:rFonts w:ascii="Calibri"/>
                <w:b/>
                <w:spacing w:val="-2"/>
              </w:rPr>
              <w:t>Dispute</w:t>
            </w:r>
          </w:p>
        </w:tc>
        <w:tc>
          <w:tcPr>
            <w:tcW w:w="1873" w:type="dxa"/>
          </w:tcPr>
          <w:p w14:paraId="7A486F85" w14:textId="77777777" w:rsidR="00A13382" w:rsidRDefault="00000000">
            <w:pPr>
              <w:pStyle w:val="TableParagraph"/>
              <w:ind w:left="156"/>
              <w:rPr>
                <w:rFonts w:ascii="Calibri"/>
                <w:b/>
              </w:rPr>
            </w:pPr>
            <w:r>
              <w:rPr>
                <w:rFonts w:ascii="Calibri"/>
                <w:b/>
              </w:rPr>
              <w:t>Amount</w:t>
            </w:r>
            <w:r>
              <w:rPr>
                <w:rFonts w:ascii="Calibri"/>
                <w:b/>
                <w:spacing w:val="-11"/>
              </w:rPr>
              <w:t xml:space="preserve"> </w:t>
            </w:r>
            <w:r>
              <w:rPr>
                <w:rFonts w:ascii="Calibri"/>
                <w:b/>
                <w:spacing w:val="-2"/>
              </w:rPr>
              <w:t>involved</w:t>
            </w:r>
          </w:p>
        </w:tc>
        <w:tc>
          <w:tcPr>
            <w:tcW w:w="1876" w:type="dxa"/>
          </w:tcPr>
          <w:p w14:paraId="47EB4351" w14:textId="77777777" w:rsidR="00A13382" w:rsidRDefault="00000000">
            <w:pPr>
              <w:pStyle w:val="TableParagraph"/>
              <w:spacing w:line="259" w:lineRule="auto"/>
              <w:ind w:left="291" w:right="125" w:hanging="154"/>
              <w:rPr>
                <w:rFonts w:ascii="Calibri"/>
                <w:b/>
              </w:rPr>
            </w:pPr>
            <w:r>
              <w:rPr>
                <w:rFonts w:ascii="Calibri"/>
                <w:b/>
                <w:spacing w:val="-2"/>
              </w:rPr>
              <w:t>Remarks</w:t>
            </w:r>
            <w:r>
              <w:rPr>
                <w:rFonts w:ascii="Calibri"/>
                <w:b/>
                <w:spacing w:val="-11"/>
              </w:rPr>
              <w:t xml:space="preserve"> </w:t>
            </w:r>
            <w:r>
              <w:rPr>
                <w:rFonts w:ascii="Calibri"/>
                <w:b/>
                <w:spacing w:val="-2"/>
              </w:rPr>
              <w:t xml:space="preserve">showing </w:t>
            </w:r>
            <w:r>
              <w:rPr>
                <w:rFonts w:ascii="Calibri"/>
                <w:b/>
              </w:rPr>
              <w:t>present status</w:t>
            </w:r>
          </w:p>
        </w:tc>
      </w:tr>
      <w:tr w:rsidR="00A13382" w14:paraId="70F3AAE8" w14:textId="77777777">
        <w:trPr>
          <w:trHeight w:val="450"/>
        </w:trPr>
        <w:tc>
          <w:tcPr>
            <w:tcW w:w="1853" w:type="dxa"/>
          </w:tcPr>
          <w:p w14:paraId="4EC1FC8C" w14:textId="77777777" w:rsidR="00A13382" w:rsidRDefault="00A13382">
            <w:pPr>
              <w:pStyle w:val="TableParagraph"/>
              <w:rPr>
                <w:rFonts w:ascii="Times New Roman"/>
              </w:rPr>
            </w:pPr>
          </w:p>
        </w:tc>
        <w:tc>
          <w:tcPr>
            <w:tcW w:w="1881" w:type="dxa"/>
          </w:tcPr>
          <w:p w14:paraId="030259F5" w14:textId="77777777" w:rsidR="00A13382" w:rsidRDefault="00A13382">
            <w:pPr>
              <w:pStyle w:val="TableParagraph"/>
              <w:rPr>
                <w:rFonts w:ascii="Times New Roman"/>
              </w:rPr>
            </w:pPr>
          </w:p>
        </w:tc>
        <w:tc>
          <w:tcPr>
            <w:tcW w:w="1867" w:type="dxa"/>
          </w:tcPr>
          <w:p w14:paraId="0C41D058" w14:textId="77777777" w:rsidR="00A13382" w:rsidRDefault="00A13382">
            <w:pPr>
              <w:pStyle w:val="TableParagraph"/>
              <w:rPr>
                <w:rFonts w:ascii="Times New Roman"/>
              </w:rPr>
            </w:pPr>
          </w:p>
        </w:tc>
        <w:tc>
          <w:tcPr>
            <w:tcW w:w="1873" w:type="dxa"/>
          </w:tcPr>
          <w:p w14:paraId="53E26642" w14:textId="77777777" w:rsidR="00A13382" w:rsidRDefault="00A13382">
            <w:pPr>
              <w:pStyle w:val="TableParagraph"/>
              <w:rPr>
                <w:rFonts w:ascii="Times New Roman"/>
              </w:rPr>
            </w:pPr>
          </w:p>
        </w:tc>
        <w:tc>
          <w:tcPr>
            <w:tcW w:w="1876" w:type="dxa"/>
          </w:tcPr>
          <w:p w14:paraId="2F79DBD8" w14:textId="77777777" w:rsidR="00A13382" w:rsidRDefault="00A13382">
            <w:pPr>
              <w:pStyle w:val="TableParagraph"/>
              <w:rPr>
                <w:rFonts w:ascii="Times New Roman"/>
              </w:rPr>
            </w:pPr>
          </w:p>
        </w:tc>
      </w:tr>
      <w:tr w:rsidR="00A13382" w14:paraId="7111DF92" w14:textId="77777777">
        <w:trPr>
          <w:trHeight w:val="449"/>
        </w:trPr>
        <w:tc>
          <w:tcPr>
            <w:tcW w:w="1853" w:type="dxa"/>
          </w:tcPr>
          <w:p w14:paraId="4EF08463" w14:textId="77777777" w:rsidR="00A13382" w:rsidRDefault="00A13382">
            <w:pPr>
              <w:pStyle w:val="TableParagraph"/>
              <w:rPr>
                <w:rFonts w:ascii="Times New Roman"/>
              </w:rPr>
            </w:pPr>
          </w:p>
        </w:tc>
        <w:tc>
          <w:tcPr>
            <w:tcW w:w="1881" w:type="dxa"/>
          </w:tcPr>
          <w:p w14:paraId="7C139869" w14:textId="77777777" w:rsidR="00A13382" w:rsidRDefault="00A13382">
            <w:pPr>
              <w:pStyle w:val="TableParagraph"/>
              <w:rPr>
                <w:rFonts w:ascii="Times New Roman"/>
              </w:rPr>
            </w:pPr>
          </w:p>
        </w:tc>
        <w:tc>
          <w:tcPr>
            <w:tcW w:w="1867" w:type="dxa"/>
          </w:tcPr>
          <w:p w14:paraId="16CAFB2B" w14:textId="77777777" w:rsidR="00A13382" w:rsidRDefault="00A13382">
            <w:pPr>
              <w:pStyle w:val="TableParagraph"/>
              <w:rPr>
                <w:rFonts w:ascii="Times New Roman"/>
              </w:rPr>
            </w:pPr>
          </w:p>
        </w:tc>
        <w:tc>
          <w:tcPr>
            <w:tcW w:w="1873" w:type="dxa"/>
          </w:tcPr>
          <w:p w14:paraId="04126064" w14:textId="77777777" w:rsidR="00A13382" w:rsidRDefault="00A13382">
            <w:pPr>
              <w:pStyle w:val="TableParagraph"/>
              <w:rPr>
                <w:rFonts w:ascii="Times New Roman"/>
              </w:rPr>
            </w:pPr>
          </w:p>
        </w:tc>
        <w:tc>
          <w:tcPr>
            <w:tcW w:w="1876" w:type="dxa"/>
          </w:tcPr>
          <w:p w14:paraId="50087F8B" w14:textId="77777777" w:rsidR="00A13382" w:rsidRDefault="00A13382">
            <w:pPr>
              <w:pStyle w:val="TableParagraph"/>
              <w:rPr>
                <w:rFonts w:ascii="Times New Roman"/>
              </w:rPr>
            </w:pPr>
          </w:p>
        </w:tc>
      </w:tr>
      <w:tr w:rsidR="00A13382" w14:paraId="304AAAB8" w14:textId="77777777">
        <w:trPr>
          <w:trHeight w:val="449"/>
        </w:trPr>
        <w:tc>
          <w:tcPr>
            <w:tcW w:w="1853" w:type="dxa"/>
          </w:tcPr>
          <w:p w14:paraId="55BAC957" w14:textId="77777777" w:rsidR="00A13382" w:rsidRDefault="00A13382">
            <w:pPr>
              <w:pStyle w:val="TableParagraph"/>
              <w:rPr>
                <w:rFonts w:ascii="Times New Roman"/>
              </w:rPr>
            </w:pPr>
          </w:p>
        </w:tc>
        <w:tc>
          <w:tcPr>
            <w:tcW w:w="1881" w:type="dxa"/>
          </w:tcPr>
          <w:p w14:paraId="79CAFE9F" w14:textId="77777777" w:rsidR="00A13382" w:rsidRDefault="00A13382">
            <w:pPr>
              <w:pStyle w:val="TableParagraph"/>
              <w:rPr>
                <w:rFonts w:ascii="Times New Roman"/>
              </w:rPr>
            </w:pPr>
          </w:p>
        </w:tc>
        <w:tc>
          <w:tcPr>
            <w:tcW w:w="1867" w:type="dxa"/>
          </w:tcPr>
          <w:p w14:paraId="7B9708CD" w14:textId="77777777" w:rsidR="00A13382" w:rsidRDefault="00A13382">
            <w:pPr>
              <w:pStyle w:val="TableParagraph"/>
              <w:rPr>
                <w:rFonts w:ascii="Times New Roman"/>
              </w:rPr>
            </w:pPr>
          </w:p>
        </w:tc>
        <w:tc>
          <w:tcPr>
            <w:tcW w:w="1873" w:type="dxa"/>
          </w:tcPr>
          <w:p w14:paraId="6C39A82A" w14:textId="77777777" w:rsidR="00A13382" w:rsidRDefault="00A13382">
            <w:pPr>
              <w:pStyle w:val="TableParagraph"/>
              <w:rPr>
                <w:rFonts w:ascii="Times New Roman"/>
              </w:rPr>
            </w:pPr>
          </w:p>
        </w:tc>
        <w:tc>
          <w:tcPr>
            <w:tcW w:w="1876" w:type="dxa"/>
          </w:tcPr>
          <w:p w14:paraId="7AF551A9" w14:textId="77777777" w:rsidR="00A13382" w:rsidRDefault="00A13382">
            <w:pPr>
              <w:pStyle w:val="TableParagraph"/>
              <w:rPr>
                <w:rFonts w:ascii="Times New Roman"/>
              </w:rPr>
            </w:pPr>
          </w:p>
        </w:tc>
      </w:tr>
      <w:tr w:rsidR="00A13382" w14:paraId="7FD43CFD" w14:textId="77777777">
        <w:trPr>
          <w:trHeight w:val="449"/>
        </w:trPr>
        <w:tc>
          <w:tcPr>
            <w:tcW w:w="1853" w:type="dxa"/>
          </w:tcPr>
          <w:p w14:paraId="3B842518" w14:textId="77777777" w:rsidR="00A13382" w:rsidRDefault="00A13382">
            <w:pPr>
              <w:pStyle w:val="TableParagraph"/>
              <w:rPr>
                <w:rFonts w:ascii="Times New Roman"/>
              </w:rPr>
            </w:pPr>
          </w:p>
        </w:tc>
        <w:tc>
          <w:tcPr>
            <w:tcW w:w="1881" w:type="dxa"/>
          </w:tcPr>
          <w:p w14:paraId="578FD1CC" w14:textId="77777777" w:rsidR="00A13382" w:rsidRDefault="00A13382">
            <w:pPr>
              <w:pStyle w:val="TableParagraph"/>
              <w:rPr>
                <w:rFonts w:ascii="Times New Roman"/>
              </w:rPr>
            </w:pPr>
          </w:p>
        </w:tc>
        <w:tc>
          <w:tcPr>
            <w:tcW w:w="1867" w:type="dxa"/>
          </w:tcPr>
          <w:p w14:paraId="43707545" w14:textId="77777777" w:rsidR="00A13382" w:rsidRDefault="00A13382">
            <w:pPr>
              <w:pStyle w:val="TableParagraph"/>
              <w:rPr>
                <w:rFonts w:ascii="Times New Roman"/>
              </w:rPr>
            </w:pPr>
          </w:p>
        </w:tc>
        <w:tc>
          <w:tcPr>
            <w:tcW w:w="1873" w:type="dxa"/>
          </w:tcPr>
          <w:p w14:paraId="4C4FC310" w14:textId="77777777" w:rsidR="00A13382" w:rsidRDefault="00A13382">
            <w:pPr>
              <w:pStyle w:val="TableParagraph"/>
              <w:rPr>
                <w:rFonts w:ascii="Times New Roman"/>
              </w:rPr>
            </w:pPr>
          </w:p>
        </w:tc>
        <w:tc>
          <w:tcPr>
            <w:tcW w:w="1876" w:type="dxa"/>
          </w:tcPr>
          <w:p w14:paraId="2AFB2557" w14:textId="77777777" w:rsidR="00A13382" w:rsidRDefault="00A13382">
            <w:pPr>
              <w:pStyle w:val="TableParagraph"/>
              <w:rPr>
                <w:rFonts w:ascii="Times New Roman"/>
              </w:rPr>
            </w:pPr>
          </w:p>
        </w:tc>
      </w:tr>
      <w:tr w:rsidR="00A13382" w14:paraId="6DA7CE66" w14:textId="77777777">
        <w:trPr>
          <w:trHeight w:val="449"/>
        </w:trPr>
        <w:tc>
          <w:tcPr>
            <w:tcW w:w="1853" w:type="dxa"/>
          </w:tcPr>
          <w:p w14:paraId="0C34B392" w14:textId="77777777" w:rsidR="00A13382" w:rsidRDefault="00A13382">
            <w:pPr>
              <w:pStyle w:val="TableParagraph"/>
              <w:rPr>
                <w:rFonts w:ascii="Times New Roman"/>
              </w:rPr>
            </w:pPr>
          </w:p>
        </w:tc>
        <w:tc>
          <w:tcPr>
            <w:tcW w:w="1881" w:type="dxa"/>
          </w:tcPr>
          <w:p w14:paraId="5CD98CAD" w14:textId="77777777" w:rsidR="00A13382" w:rsidRDefault="00A13382">
            <w:pPr>
              <w:pStyle w:val="TableParagraph"/>
              <w:rPr>
                <w:rFonts w:ascii="Times New Roman"/>
              </w:rPr>
            </w:pPr>
          </w:p>
        </w:tc>
        <w:tc>
          <w:tcPr>
            <w:tcW w:w="1867" w:type="dxa"/>
          </w:tcPr>
          <w:p w14:paraId="20F6C23C" w14:textId="77777777" w:rsidR="00A13382" w:rsidRDefault="00A13382">
            <w:pPr>
              <w:pStyle w:val="TableParagraph"/>
              <w:rPr>
                <w:rFonts w:ascii="Times New Roman"/>
              </w:rPr>
            </w:pPr>
          </w:p>
        </w:tc>
        <w:tc>
          <w:tcPr>
            <w:tcW w:w="1873" w:type="dxa"/>
          </w:tcPr>
          <w:p w14:paraId="3586352A" w14:textId="77777777" w:rsidR="00A13382" w:rsidRDefault="00A13382">
            <w:pPr>
              <w:pStyle w:val="TableParagraph"/>
              <w:rPr>
                <w:rFonts w:ascii="Times New Roman"/>
              </w:rPr>
            </w:pPr>
          </w:p>
        </w:tc>
        <w:tc>
          <w:tcPr>
            <w:tcW w:w="1876" w:type="dxa"/>
          </w:tcPr>
          <w:p w14:paraId="78B25D07" w14:textId="77777777" w:rsidR="00A13382" w:rsidRDefault="00A13382">
            <w:pPr>
              <w:pStyle w:val="TableParagraph"/>
              <w:rPr>
                <w:rFonts w:ascii="Times New Roman"/>
              </w:rPr>
            </w:pPr>
          </w:p>
        </w:tc>
      </w:tr>
      <w:tr w:rsidR="00A13382" w14:paraId="3032A30A" w14:textId="77777777">
        <w:trPr>
          <w:trHeight w:val="450"/>
        </w:trPr>
        <w:tc>
          <w:tcPr>
            <w:tcW w:w="1853" w:type="dxa"/>
          </w:tcPr>
          <w:p w14:paraId="59A61ECE" w14:textId="77777777" w:rsidR="00A13382" w:rsidRDefault="00A13382">
            <w:pPr>
              <w:pStyle w:val="TableParagraph"/>
              <w:rPr>
                <w:rFonts w:ascii="Times New Roman"/>
              </w:rPr>
            </w:pPr>
          </w:p>
        </w:tc>
        <w:tc>
          <w:tcPr>
            <w:tcW w:w="1881" w:type="dxa"/>
          </w:tcPr>
          <w:p w14:paraId="54F8B980" w14:textId="77777777" w:rsidR="00A13382" w:rsidRDefault="00A13382">
            <w:pPr>
              <w:pStyle w:val="TableParagraph"/>
              <w:rPr>
                <w:rFonts w:ascii="Times New Roman"/>
              </w:rPr>
            </w:pPr>
          </w:p>
        </w:tc>
        <w:tc>
          <w:tcPr>
            <w:tcW w:w="1867" w:type="dxa"/>
          </w:tcPr>
          <w:p w14:paraId="64F13638" w14:textId="77777777" w:rsidR="00A13382" w:rsidRDefault="00A13382">
            <w:pPr>
              <w:pStyle w:val="TableParagraph"/>
              <w:rPr>
                <w:rFonts w:ascii="Times New Roman"/>
              </w:rPr>
            </w:pPr>
          </w:p>
        </w:tc>
        <w:tc>
          <w:tcPr>
            <w:tcW w:w="1873" w:type="dxa"/>
          </w:tcPr>
          <w:p w14:paraId="14B9F091" w14:textId="77777777" w:rsidR="00A13382" w:rsidRDefault="00A13382">
            <w:pPr>
              <w:pStyle w:val="TableParagraph"/>
              <w:rPr>
                <w:rFonts w:ascii="Times New Roman"/>
              </w:rPr>
            </w:pPr>
          </w:p>
        </w:tc>
        <w:tc>
          <w:tcPr>
            <w:tcW w:w="1876" w:type="dxa"/>
          </w:tcPr>
          <w:p w14:paraId="3C4EA592" w14:textId="77777777" w:rsidR="00A13382" w:rsidRDefault="00A13382">
            <w:pPr>
              <w:pStyle w:val="TableParagraph"/>
              <w:rPr>
                <w:rFonts w:ascii="Times New Roman"/>
              </w:rPr>
            </w:pPr>
          </w:p>
        </w:tc>
      </w:tr>
      <w:tr w:rsidR="00A13382" w14:paraId="68C10EFD" w14:textId="77777777">
        <w:trPr>
          <w:trHeight w:val="449"/>
        </w:trPr>
        <w:tc>
          <w:tcPr>
            <w:tcW w:w="1853" w:type="dxa"/>
          </w:tcPr>
          <w:p w14:paraId="21A577AC" w14:textId="77777777" w:rsidR="00A13382" w:rsidRDefault="00A13382">
            <w:pPr>
              <w:pStyle w:val="TableParagraph"/>
              <w:rPr>
                <w:rFonts w:ascii="Times New Roman"/>
              </w:rPr>
            </w:pPr>
          </w:p>
        </w:tc>
        <w:tc>
          <w:tcPr>
            <w:tcW w:w="1881" w:type="dxa"/>
          </w:tcPr>
          <w:p w14:paraId="63ECCE6F" w14:textId="77777777" w:rsidR="00A13382" w:rsidRDefault="00A13382">
            <w:pPr>
              <w:pStyle w:val="TableParagraph"/>
              <w:rPr>
                <w:rFonts w:ascii="Times New Roman"/>
              </w:rPr>
            </w:pPr>
          </w:p>
        </w:tc>
        <w:tc>
          <w:tcPr>
            <w:tcW w:w="1867" w:type="dxa"/>
          </w:tcPr>
          <w:p w14:paraId="0EB86712" w14:textId="77777777" w:rsidR="00A13382" w:rsidRDefault="00A13382">
            <w:pPr>
              <w:pStyle w:val="TableParagraph"/>
              <w:rPr>
                <w:rFonts w:ascii="Times New Roman"/>
              </w:rPr>
            </w:pPr>
          </w:p>
        </w:tc>
        <w:tc>
          <w:tcPr>
            <w:tcW w:w="1873" w:type="dxa"/>
          </w:tcPr>
          <w:p w14:paraId="5356E2D9" w14:textId="77777777" w:rsidR="00A13382" w:rsidRDefault="00A13382">
            <w:pPr>
              <w:pStyle w:val="TableParagraph"/>
              <w:rPr>
                <w:rFonts w:ascii="Times New Roman"/>
              </w:rPr>
            </w:pPr>
          </w:p>
        </w:tc>
        <w:tc>
          <w:tcPr>
            <w:tcW w:w="1876" w:type="dxa"/>
          </w:tcPr>
          <w:p w14:paraId="47497958" w14:textId="77777777" w:rsidR="00A13382" w:rsidRDefault="00A13382">
            <w:pPr>
              <w:pStyle w:val="TableParagraph"/>
              <w:rPr>
                <w:rFonts w:ascii="Times New Roman"/>
              </w:rPr>
            </w:pPr>
          </w:p>
        </w:tc>
      </w:tr>
    </w:tbl>
    <w:p w14:paraId="516900F0" w14:textId="77777777" w:rsidR="00A13382" w:rsidRDefault="00A13382">
      <w:pPr>
        <w:pStyle w:val="BodyText"/>
        <w:spacing w:before="186"/>
        <w:rPr>
          <w:rFonts w:ascii="Calibri"/>
          <w:b/>
          <w:sz w:val="22"/>
        </w:rPr>
      </w:pPr>
    </w:p>
    <w:p w14:paraId="4455C8C9" w14:textId="77777777" w:rsidR="00A13382" w:rsidRDefault="00000000">
      <w:pPr>
        <w:pStyle w:val="BodyText"/>
        <w:ind w:left="1080"/>
      </w:pPr>
      <w:r>
        <w:rPr>
          <w:spacing w:val="-2"/>
        </w:rPr>
        <w:t>Signature:</w:t>
      </w:r>
    </w:p>
    <w:p w14:paraId="2A049971" w14:textId="77777777" w:rsidR="00A13382" w:rsidRDefault="00000000">
      <w:pPr>
        <w:pStyle w:val="BodyText"/>
        <w:spacing w:before="198" w:line="410" w:lineRule="auto"/>
        <w:ind w:left="1080" w:right="6653"/>
      </w:pPr>
      <w:r>
        <w:rPr>
          <w:spacing w:val="-6"/>
        </w:rPr>
        <w:t>Name</w:t>
      </w:r>
      <w:r>
        <w:rPr>
          <w:spacing w:val="-18"/>
        </w:rPr>
        <w:t xml:space="preserve"> </w:t>
      </w:r>
      <w:r>
        <w:rPr>
          <w:spacing w:val="-6"/>
        </w:rPr>
        <w:t>of</w:t>
      </w:r>
      <w:r>
        <w:rPr>
          <w:spacing w:val="-19"/>
        </w:rPr>
        <w:t xml:space="preserve"> </w:t>
      </w:r>
      <w:r>
        <w:rPr>
          <w:spacing w:val="-6"/>
        </w:rPr>
        <w:t>the</w:t>
      </w:r>
      <w:r>
        <w:rPr>
          <w:spacing w:val="-19"/>
        </w:rPr>
        <w:t xml:space="preserve"> </w:t>
      </w:r>
      <w:r>
        <w:rPr>
          <w:spacing w:val="-6"/>
        </w:rPr>
        <w:t>Authorized</w:t>
      </w:r>
      <w:r>
        <w:rPr>
          <w:spacing w:val="-19"/>
        </w:rPr>
        <w:t xml:space="preserve"> </w:t>
      </w:r>
      <w:r>
        <w:rPr>
          <w:spacing w:val="-6"/>
        </w:rPr>
        <w:t xml:space="preserve">Signatory: </w:t>
      </w:r>
      <w:r>
        <w:rPr>
          <w:spacing w:val="-2"/>
        </w:rPr>
        <w:t>Designation:</w:t>
      </w:r>
    </w:p>
    <w:p w14:paraId="0D7F5666" w14:textId="77777777" w:rsidR="00A13382" w:rsidRDefault="00A13382">
      <w:pPr>
        <w:pStyle w:val="BodyText"/>
        <w:spacing w:line="410" w:lineRule="auto"/>
        <w:sectPr w:rsidR="00A13382">
          <w:pgSz w:w="12240" w:h="15840"/>
          <w:pgMar w:top="1100" w:right="360" w:bottom="940" w:left="360" w:header="288" w:footer="741" w:gutter="0"/>
          <w:cols w:space="720"/>
        </w:sectPr>
      </w:pPr>
    </w:p>
    <w:p w14:paraId="6922526E" w14:textId="77777777" w:rsidR="00A13382" w:rsidRDefault="00000000">
      <w:pPr>
        <w:pStyle w:val="Heading3"/>
        <w:numPr>
          <w:ilvl w:val="1"/>
          <w:numId w:val="18"/>
        </w:numPr>
        <w:tabs>
          <w:tab w:val="left" w:pos="2214"/>
          <w:tab w:val="left" w:pos="2263"/>
        </w:tabs>
        <w:spacing w:before="90" w:line="252" w:lineRule="auto"/>
        <w:ind w:right="1078"/>
      </w:pPr>
      <w:bookmarkStart w:id="125" w:name="_bookmark95"/>
      <w:bookmarkEnd w:id="125"/>
      <w:r>
        <w:rPr>
          <w:color w:val="2E5395"/>
        </w:rPr>
        <w:lastRenderedPageBreak/>
        <w:t>Annexure</w:t>
      </w:r>
      <w:r>
        <w:rPr>
          <w:color w:val="2E5395"/>
          <w:spacing w:val="80"/>
        </w:rPr>
        <w:t xml:space="preserve"> </w:t>
      </w:r>
      <w:r>
        <w:rPr>
          <w:color w:val="2E5395"/>
        </w:rPr>
        <w:t>14</w:t>
      </w:r>
      <w:r>
        <w:rPr>
          <w:color w:val="2E5395"/>
          <w:spacing w:val="40"/>
        </w:rPr>
        <w:t xml:space="preserve"> </w:t>
      </w:r>
      <w:r>
        <w:rPr>
          <w:color w:val="2E5395"/>
        </w:rPr>
        <w:t>Format</w:t>
      </w:r>
      <w:r>
        <w:rPr>
          <w:color w:val="2E5395"/>
          <w:spacing w:val="40"/>
        </w:rPr>
        <w:t xml:space="preserve"> </w:t>
      </w:r>
      <w:r>
        <w:rPr>
          <w:color w:val="2E5395"/>
        </w:rPr>
        <w:t>for</w:t>
      </w:r>
      <w:r>
        <w:rPr>
          <w:color w:val="2E5395"/>
          <w:spacing w:val="40"/>
        </w:rPr>
        <w:t xml:space="preserve"> </w:t>
      </w:r>
      <w:r>
        <w:rPr>
          <w:color w:val="2E5395"/>
        </w:rPr>
        <w:t>providing</w:t>
      </w:r>
      <w:r>
        <w:rPr>
          <w:color w:val="2E5395"/>
          <w:spacing w:val="40"/>
        </w:rPr>
        <w:t xml:space="preserve"> </w:t>
      </w:r>
      <w:r>
        <w:rPr>
          <w:color w:val="2E5395"/>
        </w:rPr>
        <w:t>details</w:t>
      </w:r>
      <w:r>
        <w:rPr>
          <w:color w:val="2E5395"/>
          <w:spacing w:val="40"/>
        </w:rPr>
        <w:t xml:space="preserve"> </w:t>
      </w:r>
      <w:r>
        <w:rPr>
          <w:color w:val="2E5395"/>
        </w:rPr>
        <w:t>of</w:t>
      </w:r>
      <w:r>
        <w:rPr>
          <w:color w:val="2E5395"/>
          <w:spacing w:val="40"/>
        </w:rPr>
        <w:t xml:space="preserve"> </w:t>
      </w:r>
      <w:r>
        <w:rPr>
          <w:color w:val="2E5395"/>
        </w:rPr>
        <w:t>projects</w:t>
      </w:r>
      <w:r>
        <w:rPr>
          <w:color w:val="2E5395"/>
          <w:spacing w:val="40"/>
        </w:rPr>
        <w:t xml:space="preserve"> </w:t>
      </w:r>
      <w:r>
        <w:rPr>
          <w:color w:val="2E5395"/>
        </w:rPr>
        <w:t>executed</w:t>
      </w:r>
      <w:r>
        <w:rPr>
          <w:color w:val="2E5395"/>
          <w:spacing w:val="40"/>
        </w:rPr>
        <w:t xml:space="preserve"> </w:t>
      </w:r>
      <w:r>
        <w:rPr>
          <w:color w:val="2E5395"/>
        </w:rPr>
        <w:t>and</w:t>
      </w:r>
      <w:r>
        <w:rPr>
          <w:color w:val="2E5395"/>
          <w:spacing w:val="40"/>
        </w:rPr>
        <w:t xml:space="preserve"> </w:t>
      </w:r>
      <w:r>
        <w:rPr>
          <w:color w:val="2E5395"/>
          <w:spacing w:val="-2"/>
        </w:rPr>
        <w:t>completed.</w:t>
      </w:r>
    </w:p>
    <w:tbl>
      <w:tblPr>
        <w:tblW w:w="0" w:type="auto"/>
        <w:tblInd w:w="9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75"/>
        <w:gridCol w:w="3883"/>
      </w:tblGrid>
      <w:tr w:rsidR="00A13382" w14:paraId="5BC290F0" w14:textId="77777777">
        <w:trPr>
          <w:trHeight w:val="449"/>
        </w:trPr>
        <w:tc>
          <w:tcPr>
            <w:tcW w:w="5575" w:type="dxa"/>
          </w:tcPr>
          <w:p w14:paraId="64C13BD2" w14:textId="77777777" w:rsidR="00A13382" w:rsidRDefault="00000000">
            <w:pPr>
              <w:pStyle w:val="TableParagraph"/>
              <w:spacing w:before="1"/>
              <w:ind w:left="107"/>
            </w:pPr>
            <w:r>
              <w:rPr>
                <w:spacing w:val="-4"/>
              </w:rPr>
              <w:t>Sr.No</w:t>
            </w:r>
          </w:p>
        </w:tc>
        <w:tc>
          <w:tcPr>
            <w:tcW w:w="3883" w:type="dxa"/>
          </w:tcPr>
          <w:p w14:paraId="6420DCC6" w14:textId="77777777" w:rsidR="00A13382" w:rsidRDefault="00A13382">
            <w:pPr>
              <w:pStyle w:val="TableParagraph"/>
              <w:rPr>
                <w:rFonts w:ascii="Times New Roman"/>
              </w:rPr>
            </w:pPr>
          </w:p>
        </w:tc>
      </w:tr>
      <w:tr w:rsidR="00A13382" w14:paraId="673CB0CC" w14:textId="77777777">
        <w:trPr>
          <w:trHeight w:val="451"/>
        </w:trPr>
        <w:tc>
          <w:tcPr>
            <w:tcW w:w="5575" w:type="dxa"/>
          </w:tcPr>
          <w:p w14:paraId="523F2E70" w14:textId="77777777" w:rsidR="00A13382" w:rsidRDefault="00000000">
            <w:pPr>
              <w:pStyle w:val="TableParagraph"/>
              <w:spacing w:before="1"/>
              <w:ind w:left="107"/>
            </w:pPr>
            <w:r>
              <w:rPr>
                <w:spacing w:val="-4"/>
              </w:rPr>
              <w:t>Name</w:t>
            </w:r>
            <w:r>
              <w:rPr>
                <w:spacing w:val="-19"/>
              </w:rPr>
              <w:t xml:space="preserve"> </w:t>
            </w:r>
            <w:r>
              <w:rPr>
                <w:spacing w:val="-4"/>
              </w:rPr>
              <w:t>of</w:t>
            </w:r>
            <w:r>
              <w:rPr>
                <w:spacing w:val="-18"/>
              </w:rPr>
              <w:t xml:space="preserve"> </w:t>
            </w:r>
            <w:r>
              <w:rPr>
                <w:spacing w:val="-4"/>
              </w:rPr>
              <w:t>the</w:t>
            </w:r>
            <w:r>
              <w:rPr>
                <w:spacing w:val="-19"/>
              </w:rPr>
              <w:t xml:space="preserve"> </w:t>
            </w:r>
            <w:r>
              <w:rPr>
                <w:spacing w:val="-4"/>
              </w:rPr>
              <w:t>Project</w:t>
            </w:r>
          </w:p>
        </w:tc>
        <w:tc>
          <w:tcPr>
            <w:tcW w:w="3883" w:type="dxa"/>
          </w:tcPr>
          <w:p w14:paraId="5CE56410" w14:textId="77777777" w:rsidR="00A13382" w:rsidRDefault="00A13382">
            <w:pPr>
              <w:pStyle w:val="TableParagraph"/>
              <w:rPr>
                <w:rFonts w:ascii="Times New Roman"/>
              </w:rPr>
            </w:pPr>
          </w:p>
        </w:tc>
      </w:tr>
      <w:tr w:rsidR="00A13382" w14:paraId="375174BD" w14:textId="77777777">
        <w:trPr>
          <w:trHeight w:val="449"/>
        </w:trPr>
        <w:tc>
          <w:tcPr>
            <w:tcW w:w="5575" w:type="dxa"/>
          </w:tcPr>
          <w:p w14:paraId="1E576D09" w14:textId="77777777" w:rsidR="00A13382" w:rsidRDefault="00000000">
            <w:pPr>
              <w:pStyle w:val="TableParagraph"/>
              <w:spacing w:line="255" w:lineRule="exact"/>
              <w:ind w:left="107"/>
            </w:pPr>
            <w:r>
              <w:rPr>
                <w:spacing w:val="-2"/>
              </w:rPr>
              <w:t>Client</w:t>
            </w:r>
            <w:r>
              <w:rPr>
                <w:spacing w:val="-18"/>
              </w:rPr>
              <w:t xml:space="preserve"> </w:t>
            </w:r>
            <w:r>
              <w:rPr>
                <w:spacing w:val="-2"/>
              </w:rPr>
              <w:t>Name</w:t>
            </w:r>
            <w:r>
              <w:rPr>
                <w:spacing w:val="-16"/>
              </w:rPr>
              <w:t xml:space="preserve"> </w:t>
            </w:r>
            <w:r>
              <w:rPr>
                <w:spacing w:val="-2"/>
              </w:rPr>
              <w:t>and</w:t>
            </w:r>
            <w:r>
              <w:rPr>
                <w:spacing w:val="-18"/>
              </w:rPr>
              <w:t xml:space="preserve"> </w:t>
            </w:r>
            <w:r>
              <w:rPr>
                <w:spacing w:val="-2"/>
              </w:rPr>
              <w:t>Address</w:t>
            </w:r>
          </w:p>
        </w:tc>
        <w:tc>
          <w:tcPr>
            <w:tcW w:w="3883" w:type="dxa"/>
          </w:tcPr>
          <w:p w14:paraId="1AFEAD77" w14:textId="77777777" w:rsidR="00A13382" w:rsidRDefault="00A13382">
            <w:pPr>
              <w:pStyle w:val="TableParagraph"/>
              <w:rPr>
                <w:rFonts w:ascii="Times New Roman"/>
              </w:rPr>
            </w:pPr>
          </w:p>
        </w:tc>
      </w:tr>
      <w:tr w:rsidR="00A13382" w14:paraId="49001FA3" w14:textId="77777777">
        <w:trPr>
          <w:trHeight w:val="449"/>
        </w:trPr>
        <w:tc>
          <w:tcPr>
            <w:tcW w:w="5575" w:type="dxa"/>
          </w:tcPr>
          <w:p w14:paraId="4AF84D94" w14:textId="77777777" w:rsidR="00A13382" w:rsidRDefault="00000000">
            <w:pPr>
              <w:pStyle w:val="TableParagraph"/>
              <w:spacing w:line="255" w:lineRule="exact"/>
              <w:ind w:left="107"/>
            </w:pPr>
            <w:r>
              <w:rPr>
                <w:spacing w:val="-6"/>
              </w:rPr>
              <w:t>Brief</w:t>
            </w:r>
            <w:r>
              <w:rPr>
                <w:spacing w:val="-16"/>
              </w:rPr>
              <w:t xml:space="preserve"> </w:t>
            </w:r>
            <w:r>
              <w:rPr>
                <w:spacing w:val="-6"/>
              </w:rPr>
              <w:t>description</w:t>
            </w:r>
            <w:r>
              <w:rPr>
                <w:spacing w:val="-14"/>
              </w:rPr>
              <w:t xml:space="preserve"> </w:t>
            </w:r>
            <w:r>
              <w:rPr>
                <w:spacing w:val="-6"/>
              </w:rPr>
              <w:t>about</w:t>
            </w:r>
            <w:r>
              <w:rPr>
                <w:spacing w:val="-15"/>
              </w:rPr>
              <w:t xml:space="preserve"> </w:t>
            </w:r>
            <w:r>
              <w:rPr>
                <w:spacing w:val="-6"/>
              </w:rPr>
              <w:t>the</w:t>
            </w:r>
            <w:r>
              <w:rPr>
                <w:spacing w:val="-15"/>
              </w:rPr>
              <w:t xml:space="preserve"> </w:t>
            </w:r>
            <w:r>
              <w:rPr>
                <w:spacing w:val="-6"/>
              </w:rPr>
              <w:t>project</w:t>
            </w:r>
            <w:r>
              <w:rPr>
                <w:spacing w:val="-14"/>
              </w:rPr>
              <w:t xml:space="preserve"> </w:t>
            </w:r>
            <w:r>
              <w:rPr>
                <w:spacing w:val="-6"/>
              </w:rPr>
              <w:t>(maximum</w:t>
            </w:r>
            <w:r>
              <w:rPr>
                <w:spacing w:val="-15"/>
              </w:rPr>
              <w:t xml:space="preserve"> </w:t>
            </w:r>
            <w:r>
              <w:rPr>
                <w:spacing w:val="-6"/>
              </w:rPr>
              <w:t>10</w:t>
            </w:r>
            <w:r>
              <w:rPr>
                <w:spacing w:val="-14"/>
              </w:rPr>
              <w:t xml:space="preserve"> </w:t>
            </w:r>
            <w:r>
              <w:rPr>
                <w:spacing w:val="-6"/>
              </w:rPr>
              <w:t>lines)</w:t>
            </w:r>
          </w:p>
        </w:tc>
        <w:tc>
          <w:tcPr>
            <w:tcW w:w="3883" w:type="dxa"/>
          </w:tcPr>
          <w:p w14:paraId="32C4F537" w14:textId="77777777" w:rsidR="00A13382" w:rsidRDefault="00A13382">
            <w:pPr>
              <w:pStyle w:val="TableParagraph"/>
              <w:rPr>
                <w:rFonts w:ascii="Times New Roman"/>
              </w:rPr>
            </w:pPr>
          </w:p>
        </w:tc>
      </w:tr>
      <w:tr w:rsidR="00A13382" w14:paraId="4FC84A27" w14:textId="77777777">
        <w:trPr>
          <w:trHeight w:val="1029"/>
        </w:trPr>
        <w:tc>
          <w:tcPr>
            <w:tcW w:w="5575" w:type="dxa"/>
          </w:tcPr>
          <w:p w14:paraId="24CA9632" w14:textId="77777777" w:rsidR="00A13382" w:rsidRDefault="00000000">
            <w:pPr>
              <w:pStyle w:val="TableParagraph"/>
              <w:spacing w:line="271" w:lineRule="auto"/>
              <w:ind w:left="107" w:right="137"/>
              <w:jc w:val="both"/>
            </w:pPr>
            <w:r>
              <w:rPr>
                <w:spacing w:val="-6"/>
              </w:rPr>
              <w:t>Contact</w:t>
            </w:r>
            <w:r>
              <w:rPr>
                <w:spacing w:val="-11"/>
              </w:rPr>
              <w:t xml:space="preserve"> </w:t>
            </w:r>
            <w:r>
              <w:rPr>
                <w:spacing w:val="-6"/>
              </w:rPr>
              <w:t>details</w:t>
            </w:r>
            <w:r>
              <w:rPr>
                <w:spacing w:val="-11"/>
              </w:rPr>
              <w:t xml:space="preserve"> </w:t>
            </w:r>
            <w:r>
              <w:rPr>
                <w:spacing w:val="-6"/>
              </w:rPr>
              <w:t>of</w:t>
            </w:r>
            <w:r>
              <w:rPr>
                <w:spacing w:val="-10"/>
              </w:rPr>
              <w:t xml:space="preserve"> </w:t>
            </w:r>
            <w:r>
              <w:rPr>
                <w:spacing w:val="-6"/>
              </w:rPr>
              <w:t>the</w:t>
            </w:r>
            <w:r>
              <w:rPr>
                <w:spacing w:val="-11"/>
              </w:rPr>
              <w:t xml:space="preserve"> </w:t>
            </w:r>
            <w:r>
              <w:rPr>
                <w:spacing w:val="-6"/>
              </w:rPr>
              <w:t>client</w:t>
            </w:r>
            <w:r>
              <w:rPr>
                <w:spacing w:val="-10"/>
              </w:rPr>
              <w:t xml:space="preserve"> </w:t>
            </w:r>
            <w:r>
              <w:rPr>
                <w:spacing w:val="-6"/>
              </w:rPr>
              <w:t>(Provide</w:t>
            </w:r>
            <w:r>
              <w:rPr>
                <w:spacing w:val="-11"/>
              </w:rPr>
              <w:t xml:space="preserve"> </w:t>
            </w:r>
            <w:r>
              <w:rPr>
                <w:spacing w:val="-6"/>
              </w:rPr>
              <w:t>full</w:t>
            </w:r>
            <w:r>
              <w:rPr>
                <w:spacing w:val="-10"/>
              </w:rPr>
              <w:t xml:space="preserve"> </w:t>
            </w:r>
            <w:r>
              <w:rPr>
                <w:spacing w:val="-6"/>
              </w:rPr>
              <w:t>address,</w:t>
            </w:r>
            <w:r>
              <w:rPr>
                <w:spacing w:val="-11"/>
              </w:rPr>
              <w:t xml:space="preserve"> </w:t>
            </w:r>
            <w:r>
              <w:rPr>
                <w:spacing w:val="-6"/>
              </w:rPr>
              <w:t>Name, Phone Number,</w:t>
            </w:r>
            <w:r>
              <w:rPr>
                <w:spacing w:val="-8"/>
              </w:rPr>
              <w:t xml:space="preserve"> </w:t>
            </w:r>
            <w:r>
              <w:rPr>
                <w:spacing w:val="-6"/>
              </w:rPr>
              <w:t>Fax Number</w:t>
            </w:r>
            <w:r>
              <w:rPr>
                <w:spacing w:val="-8"/>
              </w:rPr>
              <w:t xml:space="preserve"> </w:t>
            </w:r>
            <w:r>
              <w:rPr>
                <w:spacing w:val="-6"/>
              </w:rPr>
              <w:t>and</w:t>
            </w:r>
            <w:r>
              <w:rPr>
                <w:spacing w:val="-8"/>
              </w:rPr>
              <w:t xml:space="preserve"> </w:t>
            </w:r>
            <w:r>
              <w:rPr>
                <w:spacing w:val="-6"/>
              </w:rPr>
              <w:t>e-mail</w:t>
            </w:r>
            <w:r>
              <w:rPr>
                <w:spacing w:val="-8"/>
              </w:rPr>
              <w:t xml:space="preserve"> </w:t>
            </w:r>
            <w:r>
              <w:rPr>
                <w:spacing w:val="-6"/>
              </w:rPr>
              <w:t>id of</w:t>
            </w:r>
            <w:r>
              <w:rPr>
                <w:spacing w:val="-8"/>
              </w:rPr>
              <w:t xml:space="preserve"> </w:t>
            </w:r>
            <w:r>
              <w:rPr>
                <w:spacing w:val="-6"/>
              </w:rPr>
              <w:t>the</w:t>
            </w:r>
            <w:r>
              <w:rPr>
                <w:spacing w:val="-8"/>
              </w:rPr>
              <w:t xml:space="preserve"> </w:t>
            </w:r>
            <w:r>
              <w:rPr>
                <w:spacing w:val="-6"/>
              </w:rPr>
              <w:t xml:space="preserve">contact </w:t>
            </w:r>
            <w:r>
              <w:rPr>
                <w:spacing w:val="-2"/>
              </w:rPr>
              <w:t>person</w:t>
            </w:r>
            <w:r>
              <w:rPr>
                <w:spacing w:val="-21"/>
              </w:rPr>
              <w:t xml:space="preserve"> </w:t>
            </w:r>
            <w:r>
              <w:rPr>
                <w:spacing w:val="-2"/>
              </w:rPr>
              <w:t>from</w:t>
            </w:r>
            <w:r>
              <w:rPr>
                <w:spacing w:val="-22"/>
              </w:rPr>
              <w:t xml:space="preserve"> </w:t>
            </w:r>
            <w:r>
              <w:rPr>
                <w:spacing w:val="-2"/>
              </w:rPr>
              <w:t>the</w:t>
            </w:r>
            <w:r>
              <w:rPr>
                <w:spacing w:val="-22"/>
              </w:rPr>
              <w:t xml:space="preserve"> </w:t>
            </w:r>
            <w:r>
              <w:rPr>
                <w:spacing w:val="-2"/>
              </w:rPr>
              <w:t>client</w:t>
            </w:r>
            <w:r>
              <w:rPr>
                <w:spacing w:val="-22"/>
              </w:rPr>
              <w:t xml:space="preserve"> </w:t>
            </w:r>
            <w:r>
              <w:rPr>
                <w:spacing w:val="-2"/>
              </w:rPr>
              <w:t>company</w:t>
            </w:r>
            <w:r>
              <w:rPr>
                <w:spacing w:val="-22"/>
              </w:rPr>
              <w:t xml:space="preserve"> </w:t>
            </w:r>
            <w:r>
              <w:rPr>
                <w:spacing w:val="-2"/>
              </w:rPr>
              <w:t>/</w:t>
            </w:r>
            <w:r>
              <w:rPr>
                <w:spacing w:val="-21"/>
              </w:rPr>
              <w:t xml:space="preserve"> </w:t>
            </w:r>
            <w:r>
              <w:rPr>
                <w:spacing w:val="-2"/>
              </w:rPr>
              <w:t>organization</w:t>
            </w:r>
            <w:r>
              <w:rPr>
                <w:spacing w:val="-22"/>
              </w:rPr>
              <w:t xml:space="preserve"> </w:t>
            </w:r>
            <w:r>
              <w:rPr>
                <w:spacing w:val="-2"/>
              </w:rPr>
              <w:t>/</w:t>
            </w:r>
            <w:r>
              <w:rPr>
                <w:spacing w:val="-22"/>
              </w:rPr>
              <w:t xml:space="preserve"> </w:t>
            </w:r>
            <w:r>
              <w:rPr>
                <w:spacing w:val="-2"/>
              </w:rPr>
              <w:t>body.</w:t>
            </w:r>
          </w:p>
        </w:tc>
        <w:tc>
          <w:tcPr>
            <w:tcW w:w="3883" w:type="dxa"/>
          </w:tcPr>
          <w:p w14:paraId="0AF0B7D0" w14:textId="77777777" w:rsidR="00A13382" w:rsidRDefault="00A13382">
            <w:pPr>
              <w:pStyle w:val="TableParagraph"/>
              <w:rPr>
                <w:rFonts w:ascii="Times New Roman"/>
              </w:rPr>
            </w:pPr>
          </w:p>
        </w:tc>
      </w:tr>
      <w:tr w:rsidR="00A13382" w14:paraId="5E7A62CF" w14:textId="77777777">
        <w:trPr>
          <w:trHeight w:val="899"/>
        </w:trPr>
        <w:tc>
          <w:tcPr>
            <w:tcW w:w="5575" w:type="dxa"/>
          </w:tcPr>
          <w:p w14:paraId="51D19EB9" w14:textId="77777777" w:rsidR="00A13382" w:rsidRDefault="00000000">
            <w:pPr>
              <w:pStyle w:val="TableParagraph"/>
              <w:spacing w:before="1"/>
              <w:ind w:left="107"/>
            </w:pPr>
            <w:r>
              <w:rPr>
                <w:w w:val="90"/>
              </w:rPr>
              <w:t>Total</w:t>
            </w:r>
            <w:r>
              <w:rPr>
                <w:spacing w:val="-1"/>
                <w:w w:val="90"/>
              </w:rPr>
              <w:t xml:space="preserve"> </w:t>
            </w:r>
            <w:r>
              <w:rPr>
                <w:w w:val="90"/>
              </w:rPr>
              <w:t>order</w:t>
            </w:r>
            <w:r>
              <w:rPr>
                <w:spacing w:val="-7"/>
              </w:rPr>
              <w:t xml:space="preserve"> </w:t>
            </w:r>
            <w:r>
              <w:rPr>
                <w:w w:val="90"/>
              </w:rPr>
              <w:t>value</w:t>
            </w:r>
            <w:r>
              <w:rPr>
                <w:spacing w:val="-1"/>
                <w:w w:val="90"/>
              </w:rPr>
              <w:t xml:space="preserve"> </w:t>
            </w:r>
            <w:r>
              <w:rPr>
                <w:w w:val="90"/>
              </w:rPr>
              <w:t>of</w:t>
            </w:r>
            <w:r>
              <w:rPr>
                <w:spacing w:val="-1"/>
                <w:w w:val="90"/>
              </w:rPr>
              <w:t xml:space="preserve"> </w:t>
            </w:r>
            <w:r>
              <w:rPr>
                <w:w w:val="90"/>
              </w:rPr>
              <w:t>the</w:t>
            </w:r>
            <w:r>
              <w:rPr>
                <w:spacing w:val="-1"/>
                <w:w w:val="90"/>
              </w:rPr>
              <w:t xml:space="preserve"> </w:t>
            </w:r>
            <w:r>
              <w:rPr>
                <w:w w:val="90"/>
              </w:rPr>
              <w:t>project</w:t>
            </w:r>
            <w:r>
              <w:rPr>
                <w:spacing w:val="-1"/>
                <w:w w:val="90"/>
              </w:rPr>
              <w:t xml:space="preserve"> </w:t>
            </w:r>
            <w:r>
              <w:rPr>
                <w:w w:val="90"/>
              </w:rPr>
              <w:t>in</w:t>
            </w:r>
            <w:r>
              <w:rPr>
                <w:spacing w:val="-7"/>
              </w:rPr>
              <w:t xml:space="preserve"> </w:t>
            </w:r>
            <w:r>
              <w:rPr>
                <w:w w:val="90"/>
              </w:rPr>
              <w:t>Indian</w:t>
            </w:r>
            <w:r>
              <w:rPr>
                <w:spacing w:val="-7"/>
              </w:rPr>
              <w:t xml:space="preserve"> </w:t>
            </w:r>
            <w:r>
              <w:rPr>
                <w:spacing w:val="-2"/>
                <w:w w:val="90"/>
              </w:rPr>
              <w:t>Rupees</w:t>
            </w:r>
          </w:p>
        </w:tc>
        <w:tc>
          <w:tcPr>
            <w:tcW w:w="3883" w:type="dxa"/>
          </w:tcPr>
          <w:p w14:paraId="71C2EFE7" w14:textId="77777777" w:rsidR="00A13382" w:rsidRDefault="00A13382">
            <w:pPr>
              <w:pStyle w:val="TableParagraph"/>
              <w:rPr>
                <w:rFonts w:ascii="Times New Roman"/>
              </w:rPr>
            </w:pPr>
          </w:p>
        </w:tc>
      </w:tr>
      <w:tr w:rsidR="00A13382" w14:paraId="118ED27B" w14:textId="77777777">
        <w:trPr>
          <w:trHeight w:val="740"/>
        </w:trPr>
        <w:tc>
          <w:tcPr>
            <w:tcW w:w="5575" w:type="dxa"/>
          </w:tcPr>
          <w:p w14:paraId="182D7CA3" w14:textId="77777777" w:rsidR="00A13382" w:rsidRDefault="00000000">
            <w:pPr>
              <w:pStyle w:val="TableParagraph"/>
              <w:spacing w:before="1" w:line="271" w:lineRule="auto"/>
              <w:ind w:left="107" w:right="168"/>
            </w:pPr>
            <w:r>
              <w:rPr>
                <w:spacing w:val="-6"/>
              </w:rPr>
              <w:t>Total</w:t>
            </w:r>
            <w:r>
              <w:rPr>
                <w:spacing w:val="-15"/>
              </w:rPr>
              <w:t xml:space="preserve"> </w:t>
            </w:r>
            <w:r>
              <w:rPr>
                <w:spacing w:val="-6"/>
              </w:rPr>
              <w:t>order</w:t>
            </w:r>
            <w:r>
              <w:rPr>
                <w:spacing w:val="-15"/>
              </w:rPr>
              <w:t xml:space="preserve"> </w:t>
            </w:r>
            <w:r>
              <w:rPr>
                <w:spacing w:val="-6"/>
              </w:rPr>
              <w:t>value</w:t>
            </w:r>
            <w:r>
              <w:rPr>
                <w:spacing w:val="-16"/>
              </w:rPr>
              <w:t xml:space="preserve"> </w:t>
            </w:r>
            <w:r>
              <w:rPr>
                <w:spacing w:val="-6"/>
              </w:rPr>
              <w:t>of</w:t>
            </w:r>
            <w:r>
              <w:rPr>
                <w:spacing w:val="-15"/>
              </w:rPr>
              <w:t xml:space="preserve"> </w:t>
            </w:r>
            <w:r>
              <w:rPr>
                <w:spacing w:val="-6"/>
              </w:rPr>
              <w:t>software</w:t>
            </w:r>
            <w:r>
              <w:rPr>
                <w:spacing w:val="-16"/>
              </w:rPr>
              <w:t xml:space="preserve"> </w:t>
            </w:r>
            <w:r>
              <w:rPr>
                <w:spacing w:val="-6"/>
              </w:rPr>
              <w:t>component</w:t>
            </w:r>
            <w:r>
              <w:rPr>
                <w:spacing w:val="-15"/>
              </w:rPr>
              <w:t xml:space="preserve"> </w:t>
            </w:r>
            <w:r>
              <w:rPr>
                <w:spacing w:val="-6"/>
              </w:rPr>
              <w:t>in</w:t>
            </w:r>
            <w:r>
              <w:rPr>
                <w:spacing w:val="-15"/>
              </w:rPr>
              <w:t xml:space="preserve"> </w:t>
            </w:r>
            <w:r>
              <w:rPr>
                <w:spacing w:val="-6"/>
              </w:rPr>
              <w:t xml:space="preserve">Indian </w:t>
            </w:r>
            <w:r>
              <w:rPr>
                <w:spacing w:val="-2"/>
              </w:rPr>
              <w:t>Rupees</w:t>
            </w:r>
          </w:p>
        </w:tc>
        <w:tc>
          <w:tcPr>
            <w:tcW w:w="3883" w:type="dxa"/>
          </w:tcPr>
          <w:p w14:paraId="24134019" w14:textId="77777777" w:rsidR="00A13382" w:rsidRDefault="00A13382">
            <w:pPr>
              <w:pStyle w:val="TableParagraph"/>
              <w:rPr>
                <w:rFonts w:ascii="Times New Roman"/>
              </w:rPr>
            </w:pPr>
          </w:p>
        </w:tc>
      </w:tr>
      <w:tr w:rsidR="00A13382" w14:paraId="0650E6C7" w14:textId="77777777">
        <w:trPr>
          <w:trHeight w:val="740"/>
        </w:trPr>
        <w:tc>
          <w:tcPr>
            <w:tcW w:w="5575" w:type="dxa"/>
          </w:tcPr>
          <w:p w14:paraId="2F2D7288" w14:textId="77777777" w:rsidR="00A13382" w:rsidRDefault="00000000">
            <w:pPr>
              <w:pStyle w:val="TableParagraph"/>
              <w:spacing w:line="273" w:lineRule="auto"/>
              <w:ind w:left="107"/>
            </w:pPr>
            <w:r>
              <w:rPr>
                <w:spacing w:val="-4"/>
              </w:rPr>
              <w:t>Date</w:t>
            </w:r>
            <w:r>
              <w:rPr>
                <w:spacing w:val="-19"/>
              </w:rPr>
              <w:t xml:space="preserve"> </w:t>
            </w:r>
            <w:r>
              <w:rPr>
                <w:spacing w:val="-4"/>
              </w:rPr>
              <w:t>of</w:t>
            </w:r>
            <w:r>
              <w:rPr>
                <w:spacing w:val="-19"/>
              </w:rPr>
              <w:t xml:space="preserve"> </w:t>
            </w:r>
            <w:r>
              <w:rPr>
                <w:spacing w:val="-4"/>
              </w:rPr>
              <w:t>release</w:t>
            </w:r>
            <w:r>
              <w:rPr>
                <w:spacing w:val="-20"/>
              </w:rPr>
              <w:t xml:space="preserve"> </w:t>
            </w:r>
            <w:r>
              <w:rPr>
                <w:spacing w:val="-4"/>
              </w:rPr>
              <w:t>of</w:t>
            </w:r>
            <w:r>
              <w:rPr>
                <w:spacing w:val="-19"/>
              </w:rPr>
              <w:t xml:space="preserve"> </w:t>
            </w:r>
            <w:r>
              <w:rPr>
                <w:spacing w:val="-4"/>
              </w:rPr>
              <w:t>work</w:t>
            </w:r>
            <w:r>
              <w:rPr>
                <w:spacing w:val="-18"/>
              </w:rPr>
              <w:t xml:space="preserve"> </w:t>
            </w:r>
            <w:r>
              <w:rPr>
                <w:spacing w:val="-4"/>
              </w:rPr>
              <w:t>order</w:t>
            </w:r>
            <w:r>
              <w:rPr>
                <w:spacing w:val="-19"/>
              </w:rPr>
              <w:t xml:space="preserve"> </w:t>
            </w:r>
            <w:r>
              <w:rPr>
                <w:spacing w:val="-4"/>
              </w:rPr>
              <w:t>and</w:t>
            </w:r>
            <w:r>
              <w:rPr>
                <w:spacing w:val="-18"/>
              </w:rPr>
              <w:t xml:space="preserve"> </w:t>
            </w:r>
            <w:r>
              <w:rPr>
                <w:spacing w:val="-4"/>
              </w:rPr>
              <w:t>tenure</w:t>
            </w:r>
            <w:r>
              <w:rPr>
                <w:spacing w:val="-20"/>
              </w:rPr>
              <w:t xml:space="preserve"> </w:t>
            </w:r>
            <w:r>
              <w:rPr>
                <w:spacing w:val="-4"/>
              </w:rPr>
              <w:t>in</w:t>
            </w:r>
            <w:r>
              <w:rPr>
                <w:spacing w:val="-19"/>
              </w:rPr>
              <w:t xml:space="preserve"> </w:t>
            </w:r>
            <w:r>
              <w:rPr>
                <w:spacing w:val="-4"/>
              </w:rPr>
              <w:t>months</w:t>
            </w:r>
            <w:r>
              <w:rPr>
                <w:spacing w:val="-18"/>
              </w:rPr>
              <w:t xml:space="preserve"> </w:t>
            </w:r>
            <w:r>
              <w:rPr>
                <w:spacing w:val="-4"/>
              </w:rPr>
              <w:t xml:space="preserve">as </w:t>
            </w:r>
            <w:r>
              <w:t>given</w:t>
            </w:r>
            <w:r>
              <w:rPr>
                <w:spacing w:val="-16"/>
              </w:rPr>
              <w:t xml:space="preserve"> </w:t>
            </w:r>
            <w:r>
              <w:t>in</w:t>
            </w:r>
            <w:r>
              <w:rPr>
                <w:spacing w:val="-16"/>
              </w:rPr>
              <w:t xml:space="preserve"> </w:t>
            </w:r>
            <w:r>
              <w:t>work</w:t>
            </w:r>
            <w:r>
              <w:rPr>
                <w:spacing w:val="-14"/>
              </w:rPr>
              <w:t xml:space="preserve"> </w:t>
            </w:r>
            <w:r>
              <w:t>order</w:t>
            </w:r>
            <w:r>
              <w:rPr>
                <w:spacing w:val="-16"/>
              </w:rPr>
              <w:t xml:space="preserve"> </w:t>
            </w:r>
            <w:r>
              <w:t>contract</w:t>
            </w:r>
          </w:p>
        </w:tc>
        <w:tc>
          <w:tcPr>
            <w:tcW w:w="3883" w:type="dxa"/>
          </w:tcPr>
          <w:p w14:paraId="7D8F8792" w14:textId="77777777" w:rsidR="00A13382" w:rsidRDefault="00A13382">
            <w:pPr>
              <w:pStyle w:val="TableParagraph"/>
              <w:rPr>
                <w:rFonts w:ascii="Times New Roman"/>
              </w:rPr>
            </w:pPr>
          </w:p>
        </w:tc>
      </w:tr>
      <w:tr w:rsidR="00A13382" w14:paraId="39363DCB" w14:textId="77777777">
        <w:trPr>
          <w:trHeight w:val="449"/>
        </w:trPr>
        <w:tc>
          <w:tcPr>
            <w:tcW w:w="5575" w:type="dxa"/>
          </w:tcPr>
          <w:p w14:paraId="68B201C9" w14:textId="77777777" w:rsidR="00A13382" w:rsidRDefault="00000000">
            <w:pPr>
              <w:pStyle w:val="TableParagraph"/>
              <w:spacing w:line="255" w:lineRule="exact"/>
              <w:ind w:left="107"/>
            </w:pPr>
            <w:r>
              <w:rPr>
                <w:spacing w:val="-4"/>
              </w:rPr>
              <w:t>Date</w:t>
            </w:r>
            <w:r>
              <w:rPr>
                <w:spacing w:val="-15"/>
              </w:rPr>
              <w:t xml:space="preserve"> </w:t>
            </w:r>
            <w:r>
              <w:rPr>
                <w:spacing w:val="-4"/>
              </w:rPr>
              <w:t>of</w:t>
            </w:r>
            <w:r>
              <w:rPr>
                <w:spacing w:val="-15"/>
              </w:rPr>
              <w:t xml:space="preserve"> </w:t>
            </w:r>
            <w:r>
              <w:rPr>
                <w:spacing w:val="-4"/>
              </w:rPr>
              <w:t>completion</w:t>
            </w:r>
            <w:r>
              <w:rPr>
                <w:spacing w:val="-15"/>
              </w:rPr>
              <w:t xml:space="preserve"> </w:t>
            </w:r>
            <w:r>
              <w:rPr>
                <w:spacing w:val="-4"/>
              </w:rPr>
              <w:t>as</w:t>
            </w:r>
            <w:r>
              <w:rPr>
                <w:spacing w:val="-15"/>
              </w:rPr>
              <w:t xml:space="preserve"> </w:t>
            </w:r>
            <w:r>
              <w:rPr>
                <w:spacing w:val="-4"/>
              </w:rPr>
              <w:t>per</w:t>
            </w:r>
            <w:r>
              <w:rPr>
                <w:spacing w:val="-15"/>
              </w:rPr>
              <w:t xml:space="preserve"> </w:t>
            </w:r>
            <w:r>
              <w:rPr>
                <w:spacing w:val="-4"/>
              </w:rPr>
              <w:t>completion</w:t>
            </w:r>
            <w:r>
              <w:rPr>
                <w:spacing w:val="-13"/>
              </w:rPr>
              <w:t xml:space="preserve"> </w:t>
            </w:r>
            <w:r>
              <w:rPr>
                <w:spacing w:val="-4"/>
              </w:rPr>
              <w:t>certificate</w:t>
            </w:r>
          </w:p>
        </w:tc>
        <w:tc>
          <w:tcPr>
            <w:tcW w:w="3883" w:type="dxa"/>
          </w:tcPr>
          <w:p w14:paraId="0FFB5D48" w14:textId="77777777" w:rsidR="00A13382" w:rsidRDefault="00A13382">
            <w:pPr>
              <w:pStyle w:val="TableParagraph"/>
              <w:rPr>
                <w:rFonts w:ascii="Times New Roman"/>
              </w:rPr>
            </w:pPr>
          </w:p>
        </w:tc>
      </w:tr>
      <w:tr w:rsidR="00A13382" w14:paraId="25C434EA" w14:textId="77777777">
        <w:trPr>
          <w:trHeight w:val="739"/>
        </w:trPr>
        <w:tc>
          <w:tcPr>
            <w:tcW w:w="5575" w:type="dxa"/>
          </w:tcPr>
          <w:p w14:paraId="70ED55C8" w14:textId="77777777" w:rsidR="00A13382" w:rsidRDefault="00000000">
            <w:pPr>
              <w:pStyle w:val="TableParagraph"/>
              <w:spacing w:line="273" w:lineRule="auto"/>
              <w:ind w:left="107"/>
            </w:pPr>
            <w:r>
              <w:rPr>
                <w:spacing w:val="-4"/>
              </w:rPr>
              <w:t>Reason</w:t>
            </w:r>
            <w:r>
              <w:rPr>
                <w:spacing w:val="-21"/>
              </w:rPr>
              <w:t xml:space="preserve"> </w:t>
            </w:r>
            <w:r>
              <w:rPr>
                <w:spacing w:val="-4"/>
              </w:rPr>
              <w:t>for</w:t>
            </w:r>
            <w:r>
              <w:rPr>
                <w:spacing w:val="-22"/>
              </w:rPr>
              <w:t xml:space="preserve"> </w:t>
            </w:r>
            <w:r>
              <w:rPr>
                <w:spacing w:val="-4"/>
              </w:rPr>
              <w:t>delay</w:t>
            </w:r>
            <w:r>
              <w:rPr>
                <w:spacing w:val="-22"/>
              </w:rPr>
              <w:t xml:space="preserve"> </w:t>
            </w:r>
            <w:r>
              <w:rPr>
                <w:spacing w:val="-4"/>
              </w:rPr>
              <w:t>if</w:t>
            </w:r>
            <w:r>
              <w:rPr>
                <w:spacing w:val="-21"/>
              </w:rPr>
              <w:t xml:space="preserve"> </w:t>
            </w:r>
            <w:r>
              <w:rPr>
                <w:spacing w:val="-4"/>
              </w:rPr>
              <w:t>any.</w:t>
            </w:r>
            <w:r>
              <w:rPr>
                <w:spacing w:val="-22"/>
              </w:rPr>
              <w:t xml:space="preserve"> </w:t>
            </w:r>
            <w:r>
              <w:rPr>
                <w:spacing w:val="-4"/>
              </w:rPr>
              <w:t>Please</w:t>
            </w:r>
            <w:r>
              <w:rPr>
                <w:spacing w:val="-22"/>
              </w:rPr>
              <w:t xml:space="preserve"> </w:t>
            </w:r>
            <w:r>
              <w:rPr>
                <w:spacing w:val="-4"/>
              </w:rPr>
              <w:t>mention</w:t>
            </w:r>
            <w:r>
              <w:rPr>
                <w:spacing w:val="-32"/>
              </w:rPr>
              <w:t xml:space="preserve"> </w:t>
            </w:r>
            <w:r>
              <w:rPr>
                <w:spacing w:val="-4"/>
              </w:rPr>
              <w:t>“Not</w:t>
            </w:r>
            <w:r>
              <w:rPr>
                <w:spacing w:val="-22"/>
              </w:rPr>
              <w:t xml:space="preserve"> </w:t>
            </w:r>
            <w:r>
              <w:rPr>
                <w:spacing w:val="-4"/>
              </w:rPr>
              <w:t xml:space="preserve">Applicable” </w:t>
            </w:r>
            <w:r>
              <w:t>only</w:t>
            </w:r>
            <w:r>
              <w:rPr>
                <w:spacing w:val="-21"/>
              </w:rPr>
              <w:t xml:space="preserve"> </w:t>
            </w:r>
            <w:r>
              <w:t>if</w:t>
            </w:r>
            <w:r>
              <w:rPr>
                <w:spacing w:val="-21"/>
              </w:rPr>
              <w:t xml:space="preserve"> </w:t>
            </w:r>
            <w:r>
              <w:t>there</w:t>
            </w:r>
            <w:r>
              <w:rPr>
                <w:spacing w:val="-21"/>
              </w:rPr>
              <w:t xml:space="preserve"> </w:t>
            </w:r>
            <w:r>
              <w:t>are</w:t>
            </w:r>
            <w:r>
              <w:rPr>
                <w:spacing w:val="-22"/>
              </w:rPr>
              <w:t xml:space="preserve"> </w:t>
            </w:r>
            <w:r>
              <w:t>no</w:t>
            </w:r>
            <w:r>
              <w:rPr>
                <w:spacing w:val="-21"/>
              </w:rPr>
              <w:t xml:space="preserve"> </w:t>
            </w:r>
            <w:r>
              <w:t>delay.</w:t>
            </w:r>
          </w:p>
        </w:tc>
        <w:tc>
          <w:tcPr>
            <w:tcW w:w="3883" w:type="dxa"/>
          </w:tcPr>
          <w:p w14:paraId="5C00CCF8" w14:textId="77777777" w:rsidR="00A13382" w:rsidRDefault="00A13382">
            <w:pPr>
              <w:pStyle w:val="TableParagraph"/>
              <w:rPr>
                <w:rFonts w:ascii="Times New Roman"/>
              </w:rPr>
            </w:pPr>
          </w:p>
        </w:tc>
      </w:tr>
      <w:tr w:rsidR="00A13382" w14:paraId="6D694C1D" w14:textId="77777777">
        <w:trPr>
          <w:trHeight w:val="450"/>
        </w:trPr>
        <w:tc>
          <w:tcPr>
            <w:tcW w:w="5575" w:type="dxa"/>
          </w:tcPr>
          <w:p w14:paraId="732EC148" w14:textId="77777777" w:rsidR="00A13382" w:rsidRDefault="00000000">
            <w:pPr>
              <w:pStyle w:val="TableParagraph"/>
              <w:spacing w:before="1"/>
              <w:ind w:left="107"/>
            </w:pPr>
            <w:r>
              <w:rPr>
                <w:w w:val="90"/>
              </w:rPr>
              <w:t>Scope</w:t>
            </w:r>
            <w:r>
              <w:rPr>
                <w:spacing w:val="-6"/>
              </w:rPr>
              <w:t xml:space="preserve"> </w:t>
            </w:r>
            <w:r>
              <w:rPr>
                <w:w w:val="90"/>
              </w:rPr>
              <w:t>of</w:t>
            </w:r>
            <w:r>
              <w:rPr>
                <w:spacing w:val="-5"/>
              </w:rPr>
              <w:t xml:space="preserve"> </w:t>
            </w:r>
            <w:r>
              <w:rPr>
                <w:w w:val="90"/>
              </w:rPr>
              <w:t>work</w:t>
            </w:r>
            <w:r>
              <w:rPr>
                <w:spacing w:val="-5"/>
              </w:rPr>
              <w:t xml:space="preserve"> </w:t>
            </w:r>
            <w:r>
              <w:rPr>
                <w:w w:val="90"/>
              </w:rPr>
              <w:t>of</w:t>
            </w:r>
            <w:r>
              <w:rPr>
                <w:spacing w:val="-5"/>
              </w:rPr>
              <w:t xml:space="preserve"> </w:t>
            </w:r>
            <w:r>
              <w:rPr>
                <w:w w:val="90"/>
              </w:rPr>
              <w:t>the</w:t>
            </w:r>
            <w:r>
              <w:rPr>
                <w:spacing w:val="-3"/>
              </w:rPr>
              <w:t xml:space="preserve"> </w:t>
            </w:r>
            <w:r>
              <w:rPr>
                <w:w w:val="90"/>
              </w:rPr>
              <w:t>bidder</w:t>
            </w:r>
            <w:r>
              <w:rPr>
                <w:spacing w:val="-5"/>
              </w:rPr>
              <w:t xml:space="preserve"> </w:t>
            </w:r>
            <w:r>
              <w:rPr>
                <w:w w:val="90"/>
              </w:rPr>
              <w:t>(In</w:t>
            </w:r>
            <w:r>
              <w:rPr>
                <w:spacing w:val="-5"/>
              </w:rPr>
              <w:t xml:space="preserve"> </w:t>
            </w:r>
            <w:r>
              <w:rPr>
                <w:w w:val="90"/>
              </w:rPr>
              <w:t>brief,</w:t>
            </w:r>
            <w:r>
              <w:rPr>
                <w:spacing w:val="-4"/>
              </w:rPr>
              <w:t xml:space="preserve"> </w:t>
            </w:r>
            <w:r>
              <w:rPr>
                <w:w w:val="90"/>
              </w:rPr>
              <w:t>in</w:t>
            </w:r>
            <w:r>
              <w:rPr>
                <w:spacing w:val="-5"/>
              </w:rPr>
              <w:t xml:space="preserve"> </w:t>
            </w:r>
            <w:r>
              <w:rPr>
                <w:w w:val="90"/>
              </w:rPr>
              <w:t>bullet</w:t>
            </w:r>
            <w:r>
              <w:rPr>
                <w:spacing w:val="-5"/>
              </w:rPr>
              <w:t xml:space="preserve"> </w:t>
            </w:r>
            <w:r>
              <w:rPr>
                <w:spacing w:val="-2"/>
                <w:w w:val="90"/>
              </w:rPr>
              <w:t>points)</w:t>
            </w:r>
          </w:p>
        </w:tc>
        <w:tc>
          <w:tcPr>
            <w:tcW w:w="3883" w:type="dxa"/>
          </w:tcPr>
          <w:p w14:paraId="63B9E3E9" w14:textId="77777777" w:rsidR="00A13382" w:rsidRDefault="00A13382">
            <w:pPr>
              <w:pStyle w:val="TableParagraph"/>
              <w:rPr>
                <w:rFonts w:ascii="Times New Roman"/>
              </w:rPr>
            </w:pPr>
          </w:p>
        </w:tc>
      </w:tr>
      <w:tr w:rsidR="00A13382" w14:paraId="6315D21C" w14:textId="77777777">
        <w:trPr>
          <w:trHeight w:val="449"/>
        </w:trPr>
        <w:tc>
          <w:tcPr>
            <w:tcW w:w="5575" w:type="dxa"/>
          </w:tcPr>
          <w:p w14:paraId="7B99F901" w14:textId="77777777" w:rsidR="00A13382" w:rsidRDefault="00000000">
            <w:pPr>
              <w:pStyle w:val="TableParagraph"/>
              <w:spacing w:line="255" w:lineRule="exact"/>
              <w:ind w:left="107"/>
            </w:pPr>
            <w:r>
              <w:rPr>
                <w:spacing w:val="-4"/>
              </w:rPr>
              <w:t>Modules</w:t>
            </w:r>
            <w:r>
              <w:rPr>
                <w:spacing w:val="-19"/>
              </w:rPr>
              <w:t xml:space="preserve"> </w:t>
            </w:r>
            <w:r>
              <w:rPr>
                <w:spacing w:val="-4"/>
              </w:rPr>
              <w:t>developed</w:t>
            </w:r>
            <w:r>
              <w:rPr>
                <w:spacing w:val="-18"/>
              </w:rPr>
              <w:t xml:space="preserve"> </w:t>
            </w:r>
            <w:r>
              <w:rPr>
                <w:spacing w:val="-4"/>
              </w:rPr>
              <w:t>/</w:t>
            </w:r>
            <w:r>
              <w:rPr>
                <w:spacing w:val="-17"/>
              </w:rPr>
              <w:t xml:space="preserve"> </w:t>
            </w:r>
            <w:r>
              <w:rPr>
                <w:spacing w:val="-4"/>
              </w:rPr>
              <w:t>Supplied</w:t>
            </w:r>
            <w:r>
              <w:rPr>
                <w:spacing w:val="-18"/>
              </w:rPr>
              <w:t xml:space="preserve"> </w:t>
            </w:r>
            <w:r>
              <w:rPr>
                <w:spacing w:val="-4"/>
              </w:rPr>
              <w:t>(In</w:t>
            </w:r>
            <w:r>
              <w:rPr>
                <w:spacing w:val="-18"/>
              </w:rPr>
              <w:t xml:space="preserve"> </w:t>
            </w:r>
            <w:r>
              <w:rPr>
                <w:spacing w:val="-4"/>
              </w:rPr>
              <w:t>bullet</w:t>
            </w:r>
            <w:r>
              <w:rPr>
                <w:spacing w:val="-18"/>
              </w:rPr>
              <w:t xml:space="preserve"> </w:t>
            </w:r>
            <w:r>
              <w:rPr>
                <w:spacing w:val="-4"/>
              </w:rPr>
              <w:t>points)</w:t>
            </w:r>
          </w:p>
        </w:tc>
        <w:tc>
          <w:tcPr>
            <w:tcW w:w="3883" w:type="dxa"/>
          </w:tcPr>
          <w:p w14:paraId="5CF2A0F6" w14:textId="77777777" w:rsidR="00A13382" w:rsidRDefault="00A13382">
            <w:pPr>
              <w:pStyle w:val="TableParagraph"/>
              <w:rPr>
                <w:rFonts w:ascii="Times New Roman"/>
              </w:rPr>
            </w:pPr>
          </w:p>
        </w:tc>
      </w:tr>
      <w:tr w:rsidR="00A13382" w14:paraId="522589D9" w14:textId="77777777">
        <w:trPr>
          <w:trHeight w:val="740"/>
        </w:trPr>
        <w:tc>
          <w:tcPr>
            <w:tcW w:w="5575" w:type="dxa"/>
          </w:tcPr>
          <w:p w14:paraId="572A66B8" w14:textId="77777777" w:rsidR="00A13382" w:rsidRDefault="00000000">
            <w:pPr>
              <w:pStyle w:val="TableParagraph"/>
              <w:spacing w:line="273" w:lineRule="auto"/>
              <w:ind w:left="107"/>
            </w:pPr>
            <w:r>
              <w:rPr>
                <w:spacing w:val="-4"/>
              </w:rPr>
              <w:t>Project</w:t>
            </w:r>
            <w:r>
              <w:rPr>
                <w:spacing w:val="-22"/>
              </w:rPr>
              <w:t xml:space="preserve"> </w:t>
            </w:r>
            <w:r>
              <w:rPr>
                <w:spacing w:val="-4"/>
              </w:rPr>
              <w:t>Highlights</w:t>
            </w:r>
            <w:r>
              <w:rPr>
                <w:spacing w:val="-22"/>
              </w:rPr>
              <w:t xml:space="preserve"> </w:t>
            </w:r>
            <w:r>
              <w:rPr>
                <w:spacing w:val="-4"/>
              </w:rPr>
              <w:t>and</w:t>
            </w:r>
            <w:r>
              <w:rPr>
                <w:spacing w:val="-22"/>
              </w:rPr>
              <w:t xml:space="preserve"> </w:t>
            </w:r>
            <w:r>
              <w:rPr>
                <w:spacing w:val="-4"/>
              </w:rPr>
              <w:t>Achievements</w:t>
            </w:r>
            <w:r>
              <w:rPr>
                <w:spacing w:val="-21"/>
              </w:rPr>
              <w:t xml:space="preserve"> </w:t>
            </w:r>
            <w:r>
              <w:rPr>
                <w:spacing w:val="-4"/>
              </w:rPr>
              <w:t>by</w:t>
            </w:r>
            <w:r>
              <w:rPr>
                <w:spacing w:val="-22"/>
              </w:rPr>
              <w:t xml:space="preserve"> </w:t>
            </w:r>
            <w:r>
              <w:rPr>
                <w:spacing w:val="-4"/>
              </w:rPr>
              <w:t>the</w:t>
            </w:r>
            <w:r>
              <w:rPr>
                <w:spacing w:val="-22"/>
              </w:rPr>
              <w:t xml:space="preserve"> </w:t>
            </w:r>
            <w:r>
              <w:rPr>
                <w:spacing w:val="-4"/>
              </w:rPr>
              <w:t>bidder</w:t>
            </w:r>
            <w:r>
              <w:rPr>
                <w:spacing w:val="-22"/>
              </w:rPr>
              <w:t xml:space="preserve"> </w:t>
            </w:r>
            <w:r>
              <w:rPr>
                <w:spacing w:val="-4"/>
              </w:rPr>
              <w:t xml:space="preserve">(In </w:t>
            </w:r>
            <w:r>
              <w:t>brief,</w:t>
            </w:r>
            <w:r>
              <w:rPr>
                <w:spacing w:val="-18"/>
              </w:rPr>
              <w:t xml:space="preserve"> </w:t>
            </w:r>
            <w:r>
              <w:t>in</w:t>
            </w:r>
            <w:r>
              <w:rPr>
                <w:spacing w:val="-18"/>
              </w:rPr>
              <w:t xml:space="preserve"> </w:t>
            </w:r>
            <w:r>
              <w:t>bullet</w:t>
            </w:r>
            <w:r>
              <w:rPr>
                <w:spacing w:val="-18"/>
              </w:rPr>
              <w:t xml:space="preserve"> </w:t>
            </w:r>
            <w:r>
              <w:t>points)</w:t>
            </w:r>
          </w:p>
        </w:tc>
        <w:tc>
          <w:tcPr>
            <w:tcW w:w="3883" w:type="dxa"/>
          </w:tcPr>
          <w:p w14:paraId="10B385ED" w14:textId="77777777" w:rsidR="00A13382" w:rsidRDefault="00A13382">
            <w:pPr>
              <w:pStyle w:val="TableParagraph"/>
              <w:rPr>
                <w:rFonts w:ascii="Times New Roman"/>
              </w:rPr>
            </w:pPr>
          </w:p>
        </w:tc>
      </w:tr>
    </w:tbl>
    <w:p w14:paraId="05261EE1" w14:textId="77777777" w:rsidR="00A13382" w:rsidRDefault="00000000">
      <w:pPr>
        <w:spacing w:before="205"/>
        <w:ind w:left="1080"/>
      </w:pPr>
      <w:r>
        <w:rPr>
          <w:spacing w:val="-2"/>
        </w:rPr>
        <w:t>Use</w:t>
      </w:r>
      <w:r>
        <w:rPr>
          <w:spacing w:val="-22"/>
        </w:rPr>
        <w:t xml:space="preserve"> </w:t>
      </w:r>
      <w:r>
        <w:rPr>
          <w:spacing w:val="-2"/>
        </w:rPr>
        <w:t>separate</w:t>
      </w:r>
      <w:r>
        <w:rPr>
          <w:spacing w:val="-23"/>
        </w:rPr>
        <w:t xml:space="preserve"> </w:t>
      </w:r>
      <w:r>
        <w:rPr>
          <w:spacing w:val="-2"/>
        </w:rPr>
        <w:t>sheets</w:t>
      </w:r>
      <w:r>
        <w:rPr>
          <w:spacing w:val="-22"/>
        </w:rPr>
        <w:t xml:space="preserve"> </w:t>
      </w:r>
      <w:r>
        <w:rPr>
          <w:spacing w:val="-2"/>
        </w:rPr>
        <w:t>for</w:t>
      </w:r>
      <w:r>
        <w:rPr>
          <w:spacing w:val="-21"/>
        </w:rPr>
        <w:t xml:space="preserve"> </w:t>
      </w:r>
      <w:r>
        <w:rPr>
          <w:spacing w:val="-2"/>
        </w:rPr>
        <w:t>each</w:t>
      </w:r>
      <w:r>
        <w:rPr>
          <w:spacing w:val="-20"/>
        </w:rPr>
        <w:t xml:space="preserve"> </w:t>
      </w:r>
      <w:r>
        <w:rPr>
          <w:spacing w:val="-2"/>
        </w:rPr>
        <w:t>project</w:t>
      </w:r>
    </w:p>
    <w:p w14:paraId="227B576F" w14:textId="77777777" w:rsidR="00A13382" w:rsidRDefault="00A13382">
      <w:pPr>
        <w:sectPr w:rsidR="00A13382">
          <w:pgSz w:w="12240" w:h="15840"/>
          <w:pgMar w:top="1100" w:right="360" w:bottom="940" w:left="360" w:header="288" w:footer="741" w:gutter="0"/>
          <w:cols w:space="720"/>
        </w:sectPr>
      </w:pPr>
    </w:p>
    <w:p w14:paraId="70D611EA" w14:textId="77777777" w:rsidR="00A13382" w:rsidRDefault="00000000">
      <w:pPr>
        <w:pStyle w:val="Heading3"/>
        <w:numPr>
          <w:ilvl w:val="1"/>
          <w:numId w:val="18"/>
        </w:numPr>
        <w:tabs>
          <w:tab w:val="left" w:pos="2263"/>
        </w:tabs>
        <w:spacing w:before="90"/>
        <w:ind w:left="2263" w:hanging="1183"/>
      </w:pPr>
      <w:bookmarkStart w:id="126" w:name="_bookmark96"/>
      <w:bookmarkEnd w:id="126"/>
      <w:r>
        <w:rPr>
          <w:color w:val="2E5395"/>
          <w:spacing w:val="-6"/>
        </w:rPr>
        <w:lastRenderedPageBreak/>
        <w:t>Annexure</w:t>
      </w:r>
      <w:r>
        <w:rPr>
          <w:color w:val="2E5395"/>
          <w:spacing w:val="-18"/>
        </w:rPr>
        <w:t xml:space="preserve"> </w:t>
      </w:r>
      <w:r>
        <w:rPr>
          <w:color w:val="2E5395"/>
          <w:spacing w:val="-6"/>
        </w:rPr>
        <w:t>15</w:t>
      </w:r>
      <w:r>
        <w:rPr>
          <w:color w:val="2E5395"/>
          <w:spacing w:val="-16"/>
        </w:rPr>
        <w:t xml:space="preserve"> </w:t>
      </w:r>
      <w:r>
        <w:rPr>
          <w:color w:val="2E5395"/>
          <w:spacing w:val="-6"/>
        </w:rPr>
        <w:t>Format</w:t>
      </w:r>
      <w:r>
        <w:rPr>
          <w:color w:val="2E5395"/>
          <w:spacing w:val="-17"/>
        </w:rPr>
        <w:t xml:space="preserve"> </w:t>
      </w:r>
      <w:r>
        <w:rPr>
          <w:color w:val="2E5395"/>
          <w:spacing w:val="-6"/>
        </w:rPr>
        <w:t>for</w:t>
      </w:r>
      <w:r>
        <w:rPr>
          <w:color w:val="2E5395"/>
          <w:spacing w:val="-15"/>
        </w:rPr>
        <w:t xml:space="preserve"> </w:t>
      </w:r>
      <w:r>
        <w:rPr>
          <w:color w:val="2E5395"/>
          <w:spacing w:val="-6"/>
        </w:rPr>
        <w:t>Commercial</w:t>
      </w:r>
      <w:r>
        <w:rPr>
          <w:color w:val="2E5395"/>
          <w:spacing w:val="-17"/>
        </w:rPr>
        <w:t xml:space="preserve"> </w:t>
      </w:r>
      <w:r>
        <w:rPr>
          <w:color w:val="2E5395"/>
          <w:spacing w:val="-6"/>
        </w:rPr>
        <w:t>Bid</w:t>
      </w:r>
    </w:p>
    <w:p w14:paraId="5F7A40FB" w14:textId="77777777" w:rsidR="00A13382" w:rsidRDefault="00A13382">
      <w:pPr>
        <w:pStyle w:val="BodyText"/>
        <w:spacing w:before="185"/>
        <w:rPr>
          <w:b/>
        </w:rPr>
      </w:pPr>
    </w:p>
    <w:p w14:paraId="701BCA80" w14:textId="77777777" w:rsidR="00A13382" w:rsidRDefault="00000000">
      <w:pPr>
        <w:pStyle w:val="ListParagraph"/>
        <w:numPr>
          <w:ilvl w:val="0"/>
          <w:numId w:val="16"/>
        </w:numPr>
        <w:tabs>
          <w:tab w:val="left" w:pos="1800"/>
        </w:tabs>
        <w:ind w:hanging="360"/>
        <w:jc w:val="both"/>
        <w:rPr>
          <w:sz w:val="24"/>
        </w:rPr>
      </w:pPr>
      <w:r>
        <w:rPr>
          <w:spacing w:val="-6"/>
          <w:sz w:val="24"/>
        </w:rPr>
        <w:t>The</w:t>
      </w:r>
      <w:r>
        <w:rPr>
          <w:spacing w:val="-18"/>
          <w:sz w:val="24"/>
        </w:rPr>
        <w:t xml:space="preserve"> </w:t>
      </w:r>
      <w:r>
        <w:rPr>
          <w:spacing w:val="-6"/>
          <w:sz w:val="24"/>
        </w:rPr>
        <w:t>bidder</w:t>
      </w:r>
      <w:r>
        <w:rPr>
          <w:spacing w:val="-17"/>
          <w:sz w:val="24"/>
        </w:rPr>
        <w:t xml:space="preserve"> </w:t>
      </w:r>
      <w:r>
        <w:rPr>
          <w:spacing w:val="-6"/>
          <w:sz w:val="24"/>
        </w:rPr>
        <w:t>should</w:t>
      </w:r>
      <w:r>
        <w:rPr>
          <w:spacing w:val="-17"/>
          <w:sz w:val="24"/>
        </w:rPr>
        <w:t xml:space="preserve"> </w:t>
      </w:r>
      <w:r>
        <w:rPr>
          <w:spacing w:val="-6"/>
          <w:sz w:val="24"/>
        </w:rPr>
        <w:t>submit</w:t>
      </w:r>
      <w:r>
        <w:rPr>
          <w:spacing w:val="-17"/>
          <w:sz w:val="24"/>
        </w:rPr>
        <w:t xml:space="preserve"> </w:t>
      </w:r>
      <w:r>
        <w:rPr>
          <w:spacing w:val="-6"/>
          <w:sz w:val="24"/>
        </w:rPr>
        <w:t>the</w:t>
      </w:r>
      <w:r>
        <w:rPr>
          <w:spacing w:val="-18"/>
          <w:sz w:val="24"/>
        </w:rPr>
        <w:t xml:space="preserve"> </w:t>
      </w:r>
      <w:r>
        <w:rPr>
          <w:spacing w:val="-6"/>
          <w:sz w:val="24"/>
        </w:rPr>
        <w:t>offer</w:t>
      </w:r>
      <w:r>
        <w:rPr>
          <w:spacing w:val="-17"/>
          <w:sz w:val="24"/>
        </w:rPr>
        <w:t xml:space="preserve"> </w:t>
      </w:r>
      <w:r>
        <w:rPr>
          <w:spacing w:val="-6"/>
          <w:sz w:val="24"/>
        </w:rPr>
        <w:t>online.</w:t>
      </w:r>
    </w:p>
    <w:p w14:paraId="75349139" w14:textId="77777777" w:rsidR="00A13382" w:rsidRDefault="00000000">
      <w:pPr>
        <w:pStyle w:val="ListParagraph"/>
        <w:numPr>
          <w:ilvl w:val="0"/>
          <w:numId w:val="16"/>
        </w:numPr>
        <w:tabs>
          <w:tab w:val="left" w:pos="1800"/>
        </w:tabs>
        <w:spacing w:before="14" w:line="252" w:lineRule="auto"/>
        <w:ind w:right="1079"/>
        <w:jc w:val="both"/>
        <w:rPr>
          <w:sz w:val="24"/>
        </w:rPr>
      </w:pPr>
      <w:r>
        <w:rPr>
          <w:sz w:val="24"/>
        </w:rPr>
        <w:t>Bidder</w:t>
      </w:r>
      <w:r>
        <w:rPr>
          <w:spacing w:val="-15"/>
          <w:sz w:val="24"/>
        </w:rPr>
        <w:t xml:space="preserve"> </w:t>
      </w:r>
      <w:r>
        <w:rPr>
          <w:sz w:val="24"/>
        </w:rPr>
        <w:t>should</w:t>
      </w:r>
      <w:r>
        <w:rPr>
          <w:spacing w:val="-14"/>
          <w:sz w:val="24"/>
        </w:rPr>
        <w:t xml:space="preserve"> </w:t>
      </w:r>
      <w:r>
        <w:rPr>
          <w:sz w:val="24"/>
        </w:rPr>
        <w:t>provide</w:t>
      </w:r>
      <w:r>
        <w:rPr>
          <w:spacing w:val="-14"/>
          <w:sz w:val="24"/>
        </w:rPr>
        <w:t xml:space="preserve"> </w:t>
      </w:r>
      <w:r>
        <w:rPr>
          <w:sz w:val="24"/>
        </w:rPr>
        <w:t>all</w:t>
      </w:r>
      <w:r>
        <w:rPr>
          <w:spacing w:val="-14"/>
          <w:sz w:val="24"/>
        </w:rPr>
        <w:t xml:space="preserve"> </w:t>
      </w:r>
      <w:r>
        <w:rPr>
          <w:sz w:val="24"/>
        </w:rPr>
        <w:t>prices</w:t>
      </w:r>
      <w:r>
        <w:rPr>
          <w:spacing w:val="-16"/>
          <w:sz w:val="24"/>
        </w:rPr>
        <w:t xml:space="preserve"> </w:t>
      </w:r>
      <w:r>
        <w:rPr>
          <w:sz w:val="24"/>
        </w:rPr>
        <w:t>as</w:t>
      </w:r>
      <w:r>
        <w:rPr>
          <w:spacing w:val="-15"/>
          <w:sz w:val="24"/>
        </w:rPr>
        <w:t xml:space="preserve"> </w:t>
      </w:r>
      <w:r>
        <w:rPr>
          <w:sz w:val="24"/>
        </w:rPr>
        <w:t>per</w:t>
      </w:r>
      <w:r>
        <w:rPr>
          <w:spacing w:val="-14"/>
          <w:sz w:val="24"/>
        </w:rPr>
        <w:t xml:space="preserve"> </w:t>
      </w:r>
      <w:r>
        <w:rPr>
          <w:sz w:val="24"/>
        </w:rPr>
        <w:t>the</w:t>
      </w:r>
      <w:r>
        <w:rPr>
          <w:spacing w:val="-15"/>
          <w:sz w:val="24"/>
        </w:rPr>
        <w:t xml:space="preserve"> </w:t>
      </w:r>
      <w:r>
        <w:rPr>
          <w:sz w:val="24"/>
        </w:rPr>
        <w:t>prescribed</w:t>
      </w:r>
      <w:r>
        <w:rPr>
          <w:spacing w:val="-15"/>
          <w:sz w:val="24"/>
        </w:rPr>
        <w:t xml:space="preserve"> </w:t>
      </w:r>
      <w:r>
        <w:rPr>
          <w:sz w:val="24"/>
        </w:rPr>
        <w:t>format</w:t>
      </w:r>
      <w:r>
        <w:rPr>
          <w:spacing w:val="-14"/>
          <w:sz w:val="24"/>
        </w:rPr>
        <w:t xml:space="preserve"> </w:t>
      </w:r>
      <w:r>
        <w:rPr>
          <w:sz w:val="24"/>
        </w:rPr>
        <w:t>given</w:t>
      </w:r>
      <w:r>
        <w:rPr>
          <w:spacing w:val="-15"/>
          <w:sz w:val="24"/>
        </w:rPr>
        <w:t xml:space="preserve"> </w:t>
      </w:r>
      <w:r>
        <w:rPr>
          <w:sz w:val="24"/>
        </w:rPr>
        <w:t>below.</w:t>
      </w:r>
      <w:r>
        <w:rPr>
          <w:spacing w:val="-15"/>
          <w:sz w:val="24"/>
        </w:rPr>
        <w:t xml:space="preserve"> </w:t>
      </w:r>
      <w:r>
        <w:rPr>
          <w:sz w:val="24"/>
        </w:rPr>
        <w:t>Bidder should</w:t>
      </w:r>
      <w:r>
        <w:rPr>
          <w:spacing w:val="-2"/>
          <w:sz w:val="24"/>
        </w:rPr>
        <w:t xml:space="preserve"> </w:t>
      </w:r>
      <w:r>
        <w:rPr>
          <w:sz w:val="24"/>
        </w:rPr>
        <w:t>not</w:t>
      </w:r>
      <w:r>
        <w:rPr>
          <w:spacing w:val="-3"/>
          <w:sz w:val="24"/>
        </w:rPr>
        <w:t xml:space="preserve"> </w:t>
      </w:r>
      <w:r>
        <w:rPr>
          <w:sz w:val="24"/>
        </w:rPr>
        <w:t>leave</w:t>
      </w:r>
      <w:r>
        <w:rPr>
          <w:spacing w:val="-3"/>
          <w:sz w:val="24"/>
        </w:rPr>
        <w:t xml:space="preserve"> </w:t>
      </w:r>
      <w:r>
        <w:rPr>
          <w:sz w:val="24"/>
        </w:rPr>
        <w:t>any</w:t>
      </w:r>
      <w:r>
        <w:rPr>
          <w:spacing w:val="-3"/>
          <w:sz w:val="24"/>
        </w:rPr>
        <w:t xml:space="preserve"> </w:t>
      </w:r>
      <w:r>
        <w:rPr>
          <w:sz w:val="24"/>
        </w:rPr>
        <w:t>field</w:t>
      </w:r>
      <w:r>
        <w:rPr>
          <w:spacing w:val="-3"/>
          <w:sz w:val="24"/>
        </w:rPr>
        <w:t xml:space="preserve"> </w:t>
      </w:r>
      <w:r>
        <w:rPr>
          <w:sz w:val="24"/>
        </w:rPr>
        <w:t>blank.</w:t>
      </w:r>
      <w:r>
        <w:rPr>
          <w:spacing w:val="-3"/>
          <w:sz w:val="24"/>
        </w:rPr>
        <w:t xml:space="preserve"> </w:t>
      </w:r>
      <w:r>
        <w:rPr>
          <w:sz w:val="24"/>
        </w:rPr>
        <w:t>In</w:t>
      </w:r>
      <w:r>
        <w:rPr>
          <w:spacing w:val="-3"/>
          <w:sz w:val="24"/>
        </w:rPr>
        <w:t xml:space="preserve"> </w:t>
      </w:r>
      <w:r>
        <w:rPr>
          <w:sz w:val="24"/>
        </w:rPr>
        <w:t>case</w:t>
      </w:r>
      <w:r>
        <w:rPr>
          <w:spacing w:val="-3"/>
          <w:sz w:val="24"/>
        </w:rPr>
        <w:t xml:space="preserve"> </w:t>
      </w:r>
      <w:r>
        <w:rPr>
          <w:sz w:val="24"/>
        </w:rPr>
        <w:t>the</w:t>
      </w:r>
      <w:r>
        <w:rPr>
          <w:spacing w:val="-4"/>
          <w:sz w:val="24"/>
        </w:rPr>
        <w:t xml:space="preserve"> </w:t>
      </w:r>
      <w:r>
        <w:rPr>
          <w:sz w:val="24"/>
        </w:rPr>
        <w:t>field</w:t>
      </w:r>
      <w:r>
        <w:rPr>
          <w:spacing w:val="-3"/>
          <w:sz w:val="24"/>
        </w:rPr>
        <w:t xml:space="preserve"> </w:t>
      </w:r>
      <w:r>
        <w:rPr>
          <w:sz w:val="24"/>
        </w:rPr>
        <w:t>is</w:t>
      </w:r>
      <w:r>
        <w:rPr>
          <w:spacing w:val="-2"/>
          <w:sz w:val="24"/>
        </w:rPr>
        <w:t xml:space="preserve"> </w:t>
      </w:r>
      <w:r>
        <w:rPr>
          <w:sz w:val="24"/>
        </w:rPr>
        <w:t>not</w:t>
      </w:r>
      <w:r>
        <w:rPr>
          <w:spacing w:val="-3"/>
          <w:sz w:val="24"/>
        </w:rPr>
        <w:t xml:space="preserve"> </w:t>
      </w:r>
      <w:r>
        <w:rPr>
          <w:sz w:val="24"/>
        </w:rPr>
        <w:t>applicable,</w:t>
      </w:r>
      <w:r>
        <w:rPr>
          <w:spacing w:val="-3"/>
          <w:sz w:val="24"/>
        </w:rPr>
        <w:t xml:space="preserve"> </w:t>
      </w:r>
      <w:r>
        <w:rPr>
          <w:sz w:val="24"/>
        </w:rPr>
        <w:t>Bidder</w:t>
      </w:r>
      <w:r>
        <w:rPr>
          <w:spacing w:val="-3"/>
          <w:sz w:val="24"/>
        </w:rPr>
        <w:t xml:space="preserve"> </w:t>
      </w:r>
      <w:r>
        <w:rPr>
          <w:sz w:val="24"/>
        </w:rPr>
        <w:t>must indicate</w:t>
      </w:r>
      <w:r>
        <w:rPr>
          <w:spacing w:val="-36"/>
          <w:sz w:val="24"/>
        </w:rPr>
        <w:t xml:space="preserve"> </w:t>
      </w:r>
      <w:r>
        <w:rPr>
          <w:sz w:val="24"/>
        </w:rPr>
        <w:t>“0”</w:t>
      </w:r>
      <w:r>
        <w:rPr>
          <w:spacing w:val="-35"/>
          <w:sz w:val="24"/>
        </w:rPr>
        <w:t xml:space="preserve"> </w:t>
      </w:r>
      <w:r>
        <w:rPr>
          <w:sz w:val="24"/>
        </w:rPr>
        <w:t>(Zero)</w:t>
      </w:r>
      <w:r>
        <w:rPr>
          <w:spacing w:val="-24"/>
          <w:sz w:val="24"/>
        </w:rPr>
        <w:t xml:space="preserve"> </w:t>
      </w:r>
      <w:r>
        <w:rPr>
          <w:sz w:val="24"/>
        </w:rPr>
        <w:t>in</w:t>
      </w:r>
      <w:r>
        <w:rPr>
          <w:spacing w:val="-24"/>
          <w:sz w:val="24"/>
        </w:rPr>
        <w:t xml:space="preserve"> </w:t>
      </w:r>
      <w:r>
        <w:rPr>
          <w:sz w:val="24"/>
        </w:rPr>
        <w:t>all</w:t>
      </w:r>
      <w:r>
        <w:rPr>
          <w:spacing w:val="-24"/>
          <w:sz w:val="24"/>
        </w:rPr>
        <w:t xml:space="preserve"> </w:t>
      </w:r>
      <w:r>
        <w:rPr>
          <w:sz w:val="24"/>
        </w:rPr>
        <w:t>such</w:t>
      </w:r>
      <w:r>
        <w:rPr>
          <w:spacing w:val="-23"/>
          <w:sz w:val="24"/>
        </w:rPr>
        <w:t xml:space="preserve"> </w:t>
      </w:r>
      <w:r>
        <w:rPr>
          <w:sz w:val="24"/>
        </w:rPr>
        <w:t>fields.</w:t>
      </w:r>
    </w:p>
    <w:p w14:paraId="7CB43A4E" w14:textId="77777777" w:rsidR="00A13382" w:rsidRDefault="00000000">
      <w:pPr>
        <w:pStyle w:val="ListParagraph"/>
        <w:numPr>
          <w:ilvl w:val="0"/>
          <w:numId w:val="16"/>
        </w:numPr>
        <w:tabs>
          <w:tab w:val="left" w:pos="1800"/>
        </w:tabs>
        <w:spacing w:before="1" w:line="252" w:lineRule="auto"/>
        <w:ind w:right="1078"/>
        <w:jc w:val="both"/>
        <w:rPr>
          <w:sz w:val="24"/>
        </w:rPr>
      </w:pPr>
      <w:r>
        <w:rPr>
          <w:spacing w:val="-6"/>
          <w:sz w:val="24"/>
        </w:rPr>
        <w:t>Bidders</w:t>
      </w:r>
      <w:r>
        <w:rPr>
          <w:spacing w:val="-13"/>
          <w:sz w:val="24"/>
        </w:rPr>
        <w:t xml:space="preserve"> </w:t>
      </w:r>
      <w:r>
        <w:rPr>
          <w:spacing w:val="-6"/>
          <w:sz w:val="24"/>
        </w:rPr>
        <w:t>should</w:t>
      </w:r>
      <w:r>
        <w:rPr>
          <w:spacing w:val="-12"/>
          <w:sz w:val="24"/>
        </w:rPr>
        <w:t xml:space="preserve"> </w:t>
      </w:r>
      <w:r>
        <w:rPr>
          <w:spacing w:val="-6"/>
          <w:sz w:val="24"/>
        </w:rPr>
        <w:t>mandatorily</w:t>
      </w:r>
      <w:r>
        <w:rPr>
          <w:spacing w:val="-12"/>
          <w:sz w:val="24"/>
        </w:rPr>
        <w:t xml:space="preserve"> </w:t>
      </w:r>
      <w:r>
        <w:rPr>
          <w:spacing w:val="-6"/>
          <w:sz w:val="24"/>
        </w:rPr>
        <w:t>provide</w:t>
      </w:r>
      <w:r>
        <w:rPr>
          <w:spacing w:val="-12"/>
          <w:sz w:val="24"/>
        </w:rPr>
        <w:t xml:space="preserve"> </w:t>
      </w:r>
      <w:r>
        <w:rPr>
          <w:spacing w:val="-6"/>
          <w:sz w:val="24"/>
        </w:rPr>
        <w:t>breakup</w:t>
      </w:r>
      <w:r>
        <w:rPr>
          <w:spacing w:val="-12"/>
          <w:sz w:val="24"/>
        </w:rPr>
        <w:t xml:space="preserve"> </w:t>
      </w:r>
      <w:r>
        <w:rPr>
          <w:spacing w:val="-6"/>
          <w:sz w:val="24"/>
        </w:rPr>
        <w:t>of</w:t>
      </w:r>
      <w:r>
        <w:rPr>
          <w:spacing w:val="-12"/>
          <w:sz w:val="24"/>
        </w:rPr>
        <w:t xml:space="preserve"> </w:t>
      </w:r>
      <w:r>
        <w:rPr>
          <w:spacing w:val="-6"/>
          <w:sz w:val="24"/>
        </w:rPr>
        <w:t>all</w:t>
      </w:r>
      <w:r>
        <w:rPr>
          <w:spacing w:val="-12"/>
          <w:sz w:val="24"/>
        </w:rPr>
        <w:t xml:space="preserve"> </w:t>
      </w:r>
      <w:r>
        <w:rPr>
          <w:spacing w:val="-6"/>
          <w:sz w:val="24"/>
        </w:rPr>
        <w:t>Taxes,</w:t>
      </w:r>
      <w:r>
        <w:rPr>
          <w:spacing w:val="-12"/>
          <w:sz w:val="24"/>
        </w:rPr>
        <w:t xml:space="preserve"> </w:t>
      </w:r>
      <w:r>
        <w:rPr>
          <w:spacing w:val="-6"/>
          <w:sz w:val="24"/>
        </w:rPr>
        <w:t>Duties</w:t>
      </w:r>
      <w:r>
        <w:rPr>
          <w:spacing w:val="-12"/>
          <w:sz w:val="24"/>
        </w:rPr>
        <w:t xml:space="preserve"> </w:t>
      </w:r>
      <w:r>
        <w:rPr>
          <w:spacing w:val="-6"/>
          <w:sz w:val="24"/>
        </w:rPr>
        <w:t>and</w:t>
      </w:r>
      <w:r>
        <w:rPr>
          <w:spacing w:val="-12"/>
          <w:sz w:val="24"/>
        </w:rPr>
        <w:t xml:space="preserve"> </w:t>
      </w:r>
      <w:r>
        <w:rPr>
          <w:spacing w:val="-6"/>
          <w:sz w:val="24"/>
        </w:rPr>
        <w:t>Levies</w:t>
      </w:r>
      <w:r>
        <w:rPr>
          <w:spacing w:val="-12"/>
          <w:sz w:val="24"/>
        </w:rPr>
        <w:t xml:space="preserve"> </w:t>
      </w:r>
      <w:r>
        <w:rPr>
          <w:spacing w:val="-6"/>
          <w:sz w:val="24"/>
        </w:rPr>
        <w:t xml:space="preserve">wherever </w:t>
      </w:r>
      <w:r>
        <w:rPr>
          <w:spacing w:val="-2"/>
          <w:sz w:val="24"/>
        </w:rPr>
        <w:t>applicable</w:t>
      </w:r>
      <w:r>
        <w:rPr>
          <w:spacing w:val="-19"/>
          <w:sz w:val="24"/>
        </w:rPr>
        <w:t xml:space="preserve"> </w:t>
      </w:r>
      <w:r>
        <w:rPr>
          <w:spacing w:val="-2"/>
          <w:sz w:val="24"/>
        </w:rPr>
        <w:t>and/or</w:t>
      </w:r>
      <w:r>
        <w:rPr>
          <w:spacing w:val="-19"/>
          <w:sz w:val="24"/>
        </w:rPr>
        <w:t xml:space="preserve"> </w:t>
      </w:r>
      <w:r>
        <w:rPr>
          <w:spacing w:val="-2"/>
          <w:sz w:val="24"/>
        </w:rPr>
        <w:t>payable</w:t>
      </w:r>
      <w:r>
        <w:rPr>
          <w:spacing w:val="-20"/>
          <w:sz w:val="24"/>
        </w:rPr>
        <w:t xml:space="preserve"> </w:t>
      </w:r>
      <w:r>
        <w:rPr>
          <w:spacing w:val="-2"/>
          <w:sz w:val="24"/>
        </w:rPr>
        <w:t>for</w:t>
      </w:r>
      <w:r>
        <w:rPr>
          <w:spacing w:val="-19"/>
          <w:sz w:val="24"/>
        </w:rPr>
        <w:t xml:space="preserve"> </w:t>
      </w:r>
      <w:r>
        <w:rPr>
          <w:spacing w:val="-2"/>
          <w:sz w:val="24"/>
        </w:rPr>
        <w:t>each</w:t>
      </w:r>
      <w:r>
        <w:rPr>
          <w:spacing w:val="-18"/>
          <w:sz w:val="24"/>
        </w:rPr>
        <w:t xml:space="preserve"> </w:t>
      </w:r>
      <w:r>
        <w:rPr>
          <w:spacing w:val="-2"/>
          <w:sz w:val="24"/>
        </w:rPr>
        <w:t>item</w:t>
      </w:r>
      <w:r>
        <w:rPr>
          <w:spacing w:val="-18"/>
          <w:sz w:val="24"/>
        </w:rPr>
        <w:t xml:space="preserve"> </w:t>
      </w:r>
      <w:r>
        <w:rPr>
          <w:spacing w:val="-2"/>
          <w:sz w:val="24"/>
        </w:rPr>
        <w:t>as</w:t>
      </w:r>
      <w:r>
        <w:rPr>
          <w:spacing w:val="-19"/>
          <w:sz w:val="24"/>
        </w:rPr>
        <w:t xml:space="preserve"> </w:t>
      </w:r>
      <w:r>
        <w:rPr>
          <w:spacing w:val="-2"/>
          <w:sz w:val="24"/>
        </w:rPr>
        <w:t>an</w:t>
      </w:r>
      <w:r>
        <w:rPr>
          <w:spacing w:val="-20"/>
          <w:sz w:val="24"/>
        </w:rPr>
        <w:t xml:space="preserve"> </w:t>
      </w:r>
      <w:r>
        <w:rPr>
          <w:spacing w:val="-2"/>
          <w:sz w:val="24"/>
        </w:rPr>
        <w:t>attachment.</w:t>
      </w:r>
    </w:p>
    <w:p w14:paraId="292DB341" w14:textId="77777777" w:rsidR="00A13382" w:rsidRDefault="00000000">
      <w:pPr>
        <w:pStyle w:val="ListParagraph"/>
        <w:numPr>
          <w:ilvl w:val="0"/>
          <w:numId w:val="16"/>
        </w:numPr>
        <w:tabs>
          <w:tab w:val="left" w:pos="1800"/>
        </w:tabs>
        <w:spacing w:before="1" w:line="252" w:lineRule="auto"/>
        <w:ind w:right="1082"/>
        <w:jc w:val="both"/>
        <w:rPr>
          <w:sz w:val="24"/>
        </w:rPr>
      </w:pPr>
      <w:r>
        <w:rPr>
          <w:spacing w:val="-4"/>
          <w:sz w:val="24"/>
        </w:rPr>
        <w:t>All</w:t>
      </w:r>
      <w:r>
        <w:rPr>
          <w:spacing w:val="-13"/>
          <w:sz w:val="24"/>
        </w:rPr>
        <w:t xml:space="preserve"> </w:t>
      </w:r>
      <w:r>
        <w:rPr>
          <w:spacing w:val="-4"/>
          <w:sz w:val="24"/>
        </w:rPr>
        <w:t>the</w:t>
      </w:r>
      <w:r>
        <w:rPr>
          <w:spacing w:val="-13"/>
          <w:sz w:val="24"/>
        </w:rPr>
        <w:t xml:space="preserve"> </w:t>
      </w:r>
      <w:r>
        <w:rPr>
          <w:spacing w:val="-4"/>
          <w:sz w:val="24"/>
        </w:rPr>
        <w:t>prices</w:t>
      </w:r>
      <w:r>
        <w:rPr>
          <w:spacing w:val="-13"/>
          <w:sz w:val="24"/>
        </w:rPr>
        <w:t xml:space="preserve"> </w:t>
      </w:r>
      <w:r>
        <w:rPr>
          <w:spacing w:val="-4"/>
          <w:sz w:val="24"/>
        </w:rPr>
        <w:t>(even</w:t>
      </w:r>
      <w:r>
        <w:rPr>
          <w:spacing w:val="-14"/>
          <w:sz w:val="24"/>
        </w:rPr>
        <w:t xml:space="preserve"> </w:t>
      </w:r>
      <w:r>
        <w:rPr>
          <w:spacing w:val="-4"/>
          <w:sz w:val="24"/>
        </w:rPr>
        <w:t>for</w:t>
      </w:r>
      <w:r>
        <w:rPr>
          <w:spacing w:val="-14"/>
          <w:sz w:val="24"/>
        </w:rPr>
        <w:t xml:space="preserve"> </w:t>
      </w:r>
      <w:r>
        <w:rPr>
          <w:spacing w:val="-4"/>
          <w:sz w:val="24"/>
        </w:rPr>
        <w:t>taxes)</w:t>
      </w:r>
      <w:r>
        <w:rPr>
          <w:spacing w:val="-13"/>
          <w:sz w:val="24"/>
        </w:rPr>
        <w:t xml:space="preserve"> </w:t>
      </w:r>
      <w:r>
        <w:rPr>
          <w:spacing w:val="-4"/>
          <w:sz w:val="24"/>
        </w:rPr>
        <w:t>are</w:t>
      </w:r>
      <w:r>
        <w:rPr>
          <w:spacing w:val="-14"/>
          <w:sz w:val="24"/>
        </w:rPr>
        <w:t xml:space="preserve"> </w:t>
      </w:r>
      <w:r>
        <w:rPr>
          <w:spacing w:val="-4"/>
          <w:sz w:val="24"/>
        </w:rPr>
        <w:t>to</w:t>
      </w:r>
      <w:r>
        <w:rPr>
          <w:spacing w:val="-14"/>
          <w:sz w:val="24"/>
        </w:rPr>
        <w:t xml:space="preserve"> </w:t>
      </w:r>
      <w:r>
        <w:rPr>
          <w:spacing w:val="-4"/>
          <w:sz w:val="24"/>
        </w:rPr>
        <w:t>be</w:t>
      </w:r>
      <w:r>
        <w:rPr>
          <w:spacing w:val="-14"/>
          <w:sz w:val="24"/>
        </w:rPr>
        <w:t xml:space="preserve"> </w:t>
      </w:r>
      <w:r>
        <w:rPr>
          <w:spacing w:val="-4"/>
          <w:sz w:val="24"/>
        </w:rPr>
        <w:t>entered</w:t>
      </w:r>
      <w:r>
        <w:rPr>
          <w:spacing w:val="-13"/>
          <w:sz w:val="24"/>
        </w:rPr>
        <w:t xml:space="preserve"> </w:t>
      </w:r>
      <w:r>
        <w:rPr>
          <w:spacing w:val="-4"/>
          <w:sz w:val="24"/>
        </w:rPr>
        <w:t>in</w:t>
      </w:r>
      <w:r>
        <w:rPr>
          <w:spacing w:val="-13"/>
          <w:sz w:val="24"/>
        </w:rPr>
        <w:t xml:space="preserve"> </w:t>
      </w:r>
      <w:r>
        <w:rPr>
          <w:spacing w:val="-4"/>
          <w:sz w:val="24"/>
        </w:rPr>
        <w:t>Indian</w:t>
      </w:r>
      <w:r>
        <w:rPr>
          <w:spacing w:val="-15"/>
          <w:sz w:val="24"/>
        </w:rPr>
        <w:t xml:space="preserve"> </w:t>
      </w:r>
      <w:r>
        <w:rPr>
          <w:spacing w:val="-4"/>
          <w:sz w:val="24"/>
        </w:rPr>
        <w:t>Rupees</w:t>
      </w:r>
      <w:r>
        <w:rPr>
          <w:spacing w:val="-12"/>
          <w:sz w:val="24"/>
        </w:rPr>
        <w:t xml:space="preserve"> </w:t>
      </w:r>
      <w:r>
        <w:rPr>
          <w:spacing w:val="-4"/>
          <w:sz w:val="24"/>
        </w:rPr>
        <w:t>Only</w:t>
      </w:r>
      <w:r>
        <w:rPr>
          <w:spacing w:val="-14"/>
          <w:sz w:val="24"/>
        </w:rPr>
        <w:t xml:space="preserve"> </w:t>
      </w:r>
      <w:r>
        <w:rPr>
          <w:spacing w:val="-4"/>
          <w:sz w:val="24"/>
        </w:rPr>
        <w:t>(%</w:t>
      </w:r>
      <w:r>
        <w:rPr>
          <w:spacing w:val="-13"/>
          <w:sz w:val="24"/>
        </w:rPr>
        <w:t xml:space="preserve"> </w:t>
      </w:r>
      <w:r>
        <w:rPr>
          <w:spacing w:val="-4"/>
          <w:sz w:val="24"/>
        </w:rPr>
        <w:t>age</w:t>
      </w:r>
      <w:r>
        <w:rPr>
          <w:spacing w:val="-14"/>
          <w:sz w:val="24"/>
        </w:rPr>
        <w:t xml:space="preserve"> </w:t>
      </w:r>
      <w:r>
        <w:rPr>
          <w:spacing w:val="-4"/>
          <w:sz w:val="24"/>
        </w:rPr>
        <w:t xml:space="preserve">values </w:t>
      </w:r>
      <w:r>
        <w:rPr>
          <w:sz w:val="24"/>
        </w:rPr>
        <w:t>are not allowed)</w:t>
      </w:r>
    </w:p>
    <w:p w14:paraId="59429443" w14:textId="77777777" w:rsidR="00A13382" w:rsidRDefault="00A13382">
      <w:pPr>
        <w:pStyle w:val="BodyText"/>
        <w:spacing w:before="197"/>
      </w:pPr>
    </w:p>
    <w:p w14:paraId="6A3EAB66" w14:textId="77777777" w:rsidR="00A13382" w:rsidRDefault="00000000">
      <w:pPr>
        <w:pStyle w:val="BodyText"/>
        <w:spacing w:line="273" w:lineRule="auto"/>
        <w:ind w:left="1080" w:right="1080"/>
        <w:jc w:val="both"/>
      </w:pPr>
      <w:r>
        <w:rPr>
          <w:spacing w:val="-10"/>
        </w:rPr>
        <w:t>GMC</w:t>
      </w:r>
      <w:r>
        <w:rPr>
          <w:spacing w:val="-3"/>
        </w:rPr>
        <w:t xml:space="preserve"> </w:t>
      </w:r>
      <w:r>
        <w:rPr>
          <w:spacing w:val="-10"/>
        </w:rPr>
        <w:t>reserves</w:t>
      </w:r>
      <w:r>
        <w:rPr>
          <w:spacing w:val="-3"/>
        </w:rPr>
        <w:t xml:space="preserve"> </w:t>
      </w:r>
      <w:r>
        <w:rPr>
          <w:spacing w:val="-10"/>
        </w:rPr>
        <w:t>the</w:t>
      </w:r>
      <w:r>
        <w:rPr>
          <w:spacing w:val="-3"/>
        </w:rPr>
        <w:t xml:space="preserve"> </w:t>
      </w:r>
      <w:r>
        <w:rPr>
          <w:spacing w:val="-10"/>
        </w:rPr>
        <w:t>right</w:t>
      </w:r>
      <w:r>
        <w:rPr>
          <w:spacing w:val="-5"/>
        </w:rPr>
        <w:t xml:space="preserve"> </w:t>
      </w:r>
      <w:r>
        <w:rPr>
          <w:spacing w:val="-10"/>
        </w:rPr>
        <w:t>to</w:t>
      </w:r>
      <w:r>
        <w:rPr>
          <w:spacing w:val="-5"/>
        </w:rPr>
        <w:t xml:space="preserve"> </w:t>
      </w:r>
      <w:r>
        <w:rPr>
          <w:spacing w:val="-10"/>
        </w:rPr>
        <w:t>ask</w:t>
      </w:r>
      <w:r>
        <w:rPr>
          <w:spacing w:val="-5"/>
        </w:rPr>
        <w:t xml:space="preserve"> </w:t>
      </w:r>
      <w:r>
        <w:rPr>
          <w:spacing w:val="-10"/>
        </w:rPr>
        <w:t>the</w:t>
      </w:r>
      <w:r>
        <w:rPr>
          <w:spacing w:val="-3"/>
        </w:rPr>
        <w:t xml:space="preserve"> </w:t>
      </w:r>
      <w:r>
        <w:rPr>
          <w:spacing w:val="-10"/>
        </w:rPr>
        <w:t>Bidder</w:t>
      </w:r>
      <w:r>
        <w:rPr>
          <w:spacing w:val="-3"/>
        </w:rPr>
        <w:t xml:space="preserve"> </w:t>
      </w:r>
      <w:r>
        <w:rPr>
          <w:spacing w:val="-10"/>
        </w:rPr>
        <w:t>to</w:t>
      </w:r>
      <w:r>
        <w:rPr>
          <w:spacing w:val="-5"/>
        </w:rPr>
        <w:t xml:space="preserve"> </w:t>
      </w:r>
      <w:r>
        <w:rPr>
          <w:spacing w:val="-10"/>
        </w:rPr>
        <w:t>submit</w:t>
      </w:r>
      <w:r>
        <w:rPr>
          <w:spacing w:val="-3"/>
        </w:rPr>
        <w:t xml:space="preserve"> </w:t>
      </w:r>
      <w:r>
        <w:rPr>
          <w:spacing w:val="-10"/>
        </w:rPr>
        <w:t>proof</w:t>
      </w:r>
      <w:r>
        <w:rPr>
          <w:spacing w:val="-3"/>
        </w:rPr>
        <w:t xml:space="preserve"> </w:t>
      </w:r>
      <w:r>
        <w:rPr>
          <w:spacing w:val="-10"/>
        </w:rPr>
        <w:t>of</w:t>
      </w:r>
      <w:r>
        <w:rPr>
          <w:spacing w:val="-5"/>
        </w:rPr>
        <w:t xml:space="preserve"> </w:t>
      </w:r>
      <w:r>
        <w:rPr>
          <w:spacing w:val="-10"/>
        </w:rPr>
        <w:t>payment</w:t>
      </w:r>
      <w:r>
        <w:rPr>
          <w:spacing w:val="-3"/>
        </w:rPr>
        <w:t xml:space="preserve"> </w:t>
      </w:r>
      <w:r>
        <w:rPr>
          <w:spacing w:val="-10"/>
        </w:rPr>
        <w:t>against</w:t>
      </w:r>
      <w:r>
        <w:rPr>
          <w:spacing w:val="-1"/>
        </w:rPr>
        <w:t xml:space="preserve"> </w:t>
      </w:r>
      <w:r>
        <w:rPr>
          <w:spacing w:val="-10"/>
        </w:rPr>
        <w:t>any</w:t>
      </w:r>
      <w:r>
        <w:rPr>
          <w:spacing w:val="-3"/>
        </w:rPr>
        <w:t xml:space="preserve"> </w:t>
      </w:r>
      <w:r>
        <w:rPr>
          <w:spacing w:val="-10"/>
        </w:rPr>
        <w:t>of</w:t>
      </w:r>
      <w:r>
        <w:rPr>
          <w:spacing w:val="-5"/>
        </w:rPr>
        <w:t xml:space="preserve"> </w:t>
      </w:r>
      <w:r>
        <w:rPr>
          <w:spacing w:val="-10"/>
        </w:rPr>
        <w:t>the</w:t>
      </w:r>
      <w:r>
        <w:rPr>
          <w:spacing w:val="-3"/>
        </w:rPr>
        <w:t xml:space="preserve"> </w:t>
      </w:r>
      <w:r>
        <w:rPr>
          <w:spacing w:val="-10"/>
        </w:rPr>
        <w:t xml:space="preserve">taxes, </w:t>
      </w:r>
      <w:r>
        <w:t>duties, levies indicated</w:t>
      </w:r>
    </w:p>
    <w:p w14:paraId="014258D3" w14:textId="77777777" w:rsidR="00A13382" w:rsidRDefault="00000000">
      <w:pPr>
        <w:pStyle w:val="BodyText"/>
        <w:spacing w:before="156" w:line="273" w:lineRule="auto"/>
        <w:ind w:left="1080" w:right="1083"/>
        <w:jc w:val="both"/>
      </w:pPr>
      <w:r>
        <w:t>The</w:t>
      </w:r>
      <w:r>
        <w:rPr>
          <w:spacing w:val="-15"/>
        </w:rPr>
        <w:t xml:space="preserve"> </w:t>
      </w:r>
      <w:r>
        <w:t>Bidder</w:t>
      </w:r>
      <w:r>
        <w:rPr>
          <w:spacing w:val="-16"/>
        </w:rPr>
        <w:t xml:space="preserve"> </w:t>
      </w:r>
      <w:r>
        <w:t>needs</w:t>
      </w:r>
      <w:r>
        <w:rPr>
          <w:spacing w:val="-15"/>
        </w:rPr>
        <w:t xml:space="preserve"> </w:t>
      </w:r>
      <w:r>
        <w:t>to</w:t>
      </w:r>
      <w:r>
        <w:rPr>
          <w:spacing w:val="-16"/>
        </w:rPr>
        <w:t xml:space="preserve"> </w:t>
      </w:r>
      <w:r>
        <w:t>account</w:t>
      </w:r>
      <w:r>
        <w:rPr>
          <w:spacing w:val="-15"/>
        </w:rPr>
        <w:t xml:space="preserve"> </w:t>
      </w:r>
      <w:r>
        <w:t>for</w:t>
      </w:r>
      <w:r>
        <w:rPr>
          <w:spacing w:val="-17"/>
        </w:rPr>
        <w:t xml:space="preserve"> </w:t>
      </w:r>
      <w:r>
        <w:t>all</w:t>
      </w:r>
      <w:r>
        <w:rPr>
          <w:spacing w:val="-15"/>
        </w:rPr>
        <w:t xml:space="preserve"> </w:t>
      </w:r>
      <w:r>
        <w:t>Pocket</w:t>
      </w:r>
      <w:r>
        <w:rPr>
          <w:spacing w:val="-15"/>
        </w:rPr>
        <w:t xml:space="preserve"> </w:t>
      </w:r>
      <w:r>
        <w:t>expenses</w:t>
      </w:r>
      <w:r>
        <w:rPr>
          <w:spacing w:val="-15"/>
        </w:rPr>
        <w:t xml:space="preserve"> </w:t>
      </w:r>
      <w:r>
        <w:t>due</w:t>
      </w:r>
      <w:r>
        <w:rPr>
          <w:spacing w:val="-15"/>
        </w:rPr>
        <w:t xml:space="preserve"> </w:t>
      </w:r>
      <w:r>
        <w:t>to</w:t>
      </w:r>
      <w:r>
        <w:rPr>
          <w:spacing w:val="-16"/>
        </w:rPr>
        <w:t xml:space="preserve"> </w:t>
      </w:r>
      <w:r>
        <w:t>Boarding,</w:t>
      </w:r>
      <w:r>
        <w:rPr>
          <w:spacing w:val="-15"/>
        </w:rPr>
        <w:t xml:space="preserve"> </w:t>
      </w:r>
      <w:r>
        <w:t>Lodging</w:t>
      </w:r>
      <w:r>
        <w:rPr>
          <w:spacing w:val="-15"/>
        </w:rPr>
        <w:t xml:space="preserve"> </w:t>
      </w:r>
      <w:r>
        <w:t>and</w:t>
      </w:r>
      <w:r>
        <w:rPr>
          <w:spacing w:val="-15"/>
        </w:rPr>
        <w:t xml:space="preserve"> </w:t>
      </w:r>
      <w:r>
        <w:t xml:space="preserve">other </w:t>
      </w:r>
      <w:r>
        <w:rPr>
          <w:spacing w:val="-4"/>
        </w:rPr>
        <w:t>related</w:t>
      </w:r>
      <w:r>
        <w:rPr>
          <w:spacing w:val="-17"/>
        </w:rPr>
        <w:t xml:space="preserve"> </w:t>
      </w:r>
      <w:r>
        <w:rPr>
          <w:spacing w:val="-4"/>
        </w:rPr>
        <w:t>items</w:t>
      </w:r>
      <w:r>
        <w:rPr>
          <w:spacing w:val="-17"/>
        </w:rPr>
        <w:t xml:space="preserve"> </w:t>
      </w:r>
      <w:r>
        <w:rPr>
          <w:spacing w:val="-4"/>
        </w:rPr>
        <w:t>during</w:t>
      </w:r>
      <w:r>
        <w:rPr>
          <w:spacing w:val="-17"/>
        </w:rPr>
        <w:t xml:space="preserve"> </w:t>
      </w:r>
      <w:r>
        <w:rPr>
          <w:spacing w:val="-4"/>
        </w:rPr>
        <w:t>the</w:t>
      </w:r>
      <w:r>
        <w:rPr>
          <w:spacing w:val="-18"/>
        </w:rPr>
        <w:t xml:space="preserve"> </w:t>
      </w:r>
      <w:r>
        <w:rPr>
          <w:spacing w:val="-4"/>
        </w:rPr>
        <w:t>execution</w:t>
      </w:r>
      <w:r>
        <w:rPr>
          <w:spacing w:val="-17"/>
        </w:rPr>
        <w:t xml:space="preserve"> </w:t>
      </w:r>
      <w:r>
        <w:rPr>
          <w:spacing w:val="-4"/>
        </w:rPr>
        <w:t>of</w:t>
      </w:r>
      <w:r>
        <w:rPr>
          <w:spacing w:val="-17"/>
        </w:rPr>
        <w:t xml:space="preserve"> </w:t>
      </w:r>
      <w:r>
        <w:rPr>
          <w:spacing w:val="-4"/>
        </w:rPr>
        <w:t>the</w:t>
      </w:r>
      <w:r>
        <w:rPr>
          <w:spacing w:val="-17"/>
        </w:rPr>
        <w:t xml:space="preserve"> </w:t>
      </w:r>
      <w:r>
        <w:rPr>
          <w:spacing w:val="-4"/>
        </w:rPr>
        <w:t>project.</w:t>
      </w:r>
    </w:p>
    <w:p w14:paraId="6956584A" w14:textId="77777777" w:rsidR="00A13382" w:rsidRDefault="00000000">
      <w:pPr>
        <w:pStyle w:val="BodyText"/>
        <w:spacing w:before="158" w:line="271" w:lineRule="auto"/>
        <w:ind w:left="1080" w:right="1078"/>
        <w:jc w:val="both"/>
      </w:pPr>
      <w:r>
        <w:t>The</w:t>
      </w:r>
      <w:r>
        <w:rPr>
          <w:spacing w:val="-11"/>
        </w:rPr>
        <w:t xml:space="preserve"> </w:t>
      </w:r>
      <w:r>
        <w:t>cost</w:t>
      </w:r>
      <w:r>
        <w:rPr>
          <w:spacing w:val="-9"/>
        </w:rPr>
        <w:t xml:space="preserve"> </w:t>
      </w:r>
      <w:r>
        <w:t>mentioned</w:t>
      </w:r>
      <w:r>
        <w:rPr>
          <w:spacing w:val="-10"/>
        </w:rPr>
        <w:t xml:space="preserve"> </w:t>
      </w:r>
      <w:r>
        <w:t>by</w:t>
      </w:r>
      <w:r>
        <w:rPr>
          <w:spacing w:val="-10"/>
        </w:rPr>
        <w:t xml:space="preserve"> </w:t>
      </w:r>
      <w:r>
        <w:t>the</w:t>
      </w:r>
      <w:r>
        <w:rPr>
          <w:spacing w:val="-10"/>
        </w:rPr>
        <w:t xml:space="preserve"> </w:t>
      </w:r>
      <w:r>
        <w:t>vendors</w:t>
      </w:r>
      <w:r>
        <w:rPr>
          <w:spacing w:val="-10"/>
        </w:rPr>
        <w:t xml:space="preserve"> </w:t>
      </w:r>
      <w:r>
        <w:t>against</w:t>
      </w:r>
      <w:r>
        <w:rPr>
          <w:spacing w:val="-8"/>
        </w:rPr>
        <w:t xml:space="preserve"> </w:t>
      </w:r>
      <w:r>
        <w:t>each</w:t>
      </w:r>
      <w:r>
        <w:rPr>
          <w:spacing w:val="-10"/>
        </w:rPr>
        <w:t xml:space="preserve"> </w:t>
      </w:r>
      <w:r>
        <w:t>item</w:t>
      </w:r>
      <w:r>
        <w:rPr>
          <w:spacing w:val="-9"/>
        </w:rPr>
        <w:t xml:space="preserve"> </w:t>
      </w:r>
      <w:r>
        <w:t>should</w:t>
      </w:r>
      <w:r>
        <w:rPr>
          <w:spacing w:val="-10"/>
        </w:rPr>
        <w:t xml:space="preserve"> </w:t>
      </w:r>
      <w:r>
        <w:t>include</w:t>
      </w:r>
      <w:r>
        <w:rPr>
          <w:spacing w:val="-10"/>
        </w:rPr>
        <w:t xml:space="preserve"> </w:t>
      </w:r>
      <w:r>
        <w:t>all</w:t>
      </w:r>
      <w:r>
        <w:rPr>
          <w:spacing w:val="-10"/>
        </w:rPr>
        <w:t xml:space="preserve"> </w:t>
      </w:r>
      <w:r>
        <w:t>respective</w:t>
      </w:r>
      <w:r>
        <w:rPr>
          <w:spacing w:val="-10"/>
        </w:rPr>
        <w:t xml:space="preserve"> </w:t>
      </w:r>
      <w:r>
        <w:t xml:space="preserve">cost </w:t>
      </w:r>
      <w:r>
        <w:rPr>
          <w:spacing w:val="-6"/>
        </w:rPr>
        <w:t>incurred</w:t>
      </w:r>
      <w:r>
        <w:rPr>
          <w:spacing w:val="-13"/>
        </w:rPr>
        <w:t xml:space="preserve"> </w:t>
      </w:r>
      <w:r>
        <w:rPr>
          <w:spacing w:val="-6"/>
        </w:rPr>
        <w:t>to</w:t>
      </w:r>
      <w:r>
        <w:rPr>
          <w:spacing w:val="-12"/>
        </w:rPr>
        <w:t xml:space="preserve"> </w:t>
      </w:r>
      <w:r>
        <w:rPr>
          <w:spacing w:val="-6"/>
        </w:rPr>
        <w:t>fulfill</w:t>
      </w:r>
      <w:r>
        <w:rPr>
          <w:spacing w:val="-12"/>
        </w:rPr>
        <w:t xml:space="preserve"> </w:t>
      </w:r>
      <w:r>
        <w:rPr>
          <w:spacing w:val="-6"/>
        </w:rPr>
        <w:t>the</w:t>
      </w:r>
      <w:r>
        <w:rPr>
          <w:spacing w:val="-12"/>
        </w:rPr>
        <w:t xml:space="preserve"> </w:t>
      </w:r>
      <w:r>
        <w:rPr>
          <w:spacing w:val="-6"/>
        </w:rPr>
        <w:t>requirements</w:t>
      </w:r>
      <w:r>
        <w:rPr>
          <w:spacing w:val="-12"/>
        </w:rPr>
        <w:t xml:space="preserve"> </w:t>
      </w:r>
      <w:r>
        <w:rPr>
          <w:spacing w:val="-6"/>
        </w:rPr>
        <w:t>mentioned</w:t>
      </w:r>
      <w:r>
        <w:rPr>
          <w:spacing w:val="-12"/>
        </w:rPr>
        <w:t xml:space="preserve"> </w:t>
      </w:r>
      <w:r>
        <w:rPr>
          <w:spacing w:val="-6"/>
        </w:rPr>
        <w:t>in</w:t>
      </w:r>
      <w:r>
        <w:rPr>
          <w:spacing w:val="-12"/>
        </w:rPr>
        <w:t xml:space="preserve"> </w:t>
      </w:r>
      <w:r>
        <w:rPr>
          <w:spacing w:val="-6"/>
        </w:rPr>
        <w:t>the</w:t>
      </w:r>
      <w:r>
        <w:rPr>
          <w:spacing w:val="-12"/>
        </w:rPr>
        <w:t xml:space="preserve"> </w:t>
      </w:r>
      <w:r>
        <w:rPr>
          <w:spacing w:val="-6"/>
        </w:rPr>
        <w:t>scope</w:t>
      </w:r>
      <w:r>
        <w:rPr>
          <w:spacing w:val="-12"/>
        </w:rPr>
        <w:t xml:space="preserve"> </w:t>
      </w:r>
      <w:r>
        <w:rPr>
          <w:spacing w:val="-6"/>
        </w:rPr>
        <w:t>of</w:t>
      </w:r>
      <w:r>
        <w:rPr>
          <w:spacing w:val="-12"/>
        </w:rPr>
        <w:t xml:space="preserve"> </w:t>
      </w:r>
      <w:r>
        <w:rPr>
          <w:spacing w:val="-6"/>
        </w:rPr>
        <w:t>work.</w:t>
      </w:r>
      <w:r>
        <w:rPr>
          <w:spacing w:val="-12"/>
        </w:rPr>
        <w:t xml:space="preserve"> </w:t>
      </w:r>
      <w:r>
        <w:rPr>
          <w:spacing w:val="-6"/>
        </w:rPr>
        <w:t>No</w:t>
      </w:r>
      <w:r>
        <w:rPr>
          <w:spacing w:val="-12"/>
        </w:rPr>
        <w:t xml:space="preserve"> </w:t>
      </w:r>
      <w:r>
        <w:rPr>
          <w:spacing w:val="-6"/>
        </w:rPr>
        <w:t>additional</w:t>
      </w:r>
      <w:r>
        <w:rPr>
          <w:spacing w:val="-11"/>
        </w:rPr>
        <w:t xml:space="preserve"> </w:t>
      </w:r>
      <w:r>
        <w:rPr>
          <w:spacing w:val="-6"/>
        </w:rPr>
        <w:t>cost</w:t>
      </w:r>
      <w:r>
        <w:rPr>
          <w:spacing w:val="-10"/>
        </w:rPr>
        <w:t xml:space="preserve"> </w:t>
      </w:r>
      <w:r>
        <w:rPr>
          <w:spacing w:val="-6"/>
        </w:rPr>
        <w:t xml:space="preserve">shall </w:t>
      </w:r>
      <w:r>
        <w:t>be</w:t>
      </w:r>
      <w:r>
        <w:rPr>
          <w:spacing w:val="-3"/>
        </w:rPr>
        <w:t xml:space="preserve"> </w:t>
      </w:r>
      <w:r>
        <w:t>claimable</w:t>
      </w:r>
      <w:r>
        <w:rPr>
          <w:spacing w:val="-3"/>
        </w:rPr>
        <w:t xml:space="preserve"> </w:t>
      </w:r>
      <w:r>
        <w:t>by</w:t>
      </w:r>
      <w:r>
        <w:rPr>
          <w:spacing w:val="-3"/>
        </w:rPr>
        <w:t xml:space="preserve"> </w:t>
      </w:r>
      <w:r>
        <w:t>the</w:t>
      </w:r>
      <w:r>
        <w:rPr>
          <w:spacing w:val="-3"/>
        </w:rPr>
        <w:t xml:space="preserve"> </w:t>
      </w:r>
      <w:r>
        <w:t>vendors</w:t>
      </w:r>
      <w:r>
        <w:rPr>
          <w:spacing w:val="-3"/>
        </w:rPr>
        <w:t xml:space="preserve"> </w:t>
      </w:r>
      <w:r>
        <w:t>other</w:t>
      </w:r>
      <w:r>
        <w:rPr>
          <w:spacing w:val="-3"/>
        </w:rPr>
        <w:t xml:space="preserve"> </w:t>
      </w:r>
      <w:r>
        <w:t>than</w:t>
      </w:r>
      <w:r>
        <w:rPr>
          <w:spacing w:val="-3"/>
        </w:rPr>
        <w:t xml:space="preserve"> </w:t>
      </w:r>
      <w:r>
        <w:t>the</w:t>
      </w:r>
      <w:r>
        <w:rPr>
          <w:spacing w:val="-2"/>
        </w:rPr>
        <w:t xml:space="preserve"> </w:t>
      </w:r>
      <w:r>
        <w:t>costs</w:t>
      </w:r>
      <w:r>
        <w:rPr>
          <w:spacing w:val="-3"/>
        </w:rPr>
        <w:t xml:space="preserve"> </w:t>
      </w:r>
      <w:r>
        <w:t>mentioned</w:t>
      </w:r>
      <w:r>
        <w:rPr>
          <w:spacing w:val="-3"/>
        </w:rPr>
        <w:t xml:space="preserve"> </w:t>
      </w:r>
      <w:r>
        <w:t>herein</w:t>
      </w:r>
      <w:r>
        <w:rPr>
          <w:spacing w:val="-3"/>
        </w:rPr>
        <w:t xml:space="preserve"> </w:t>
      </w:r>
      <w:r>
        <w:t>for</w:t>
      </w:r>
      <w:r>
        <w:rPr>
          <w:spacing w:val="-3"/>
        </w:rPr>
        <w:t xml:space="preserve"> </w:t>
      </w:r>
      <w:r>
        <w:t>completing</w:t>
      </w:r>
      <w:r>
        <w:rPr>
          <w:spacing w:val="-2"/>
        </w:rPr>
        <w:t xml:space="preserve"> </w:t>
      </w:r>
      <w:r>
        <w:t>the project</w:t>
      </w:r>
      <w:r>
        <w:rPr>
          <w:spacing w:val="-14"/>
        </w:rPr>
        <w:t xml:space="preserve"> </w:t>
      </w:r>
      <w:r>
        <w:t>in</w:t>
      </w:r>
      <w:r>
        <w:rPr>
          <w:spacing w:val="-15"/>
        </w:rPr>
        <w:t xml:space="preserve"> </w:t>
      </w:r>
      <w:r>
        <w:t>its</w:t>
      </w:r>
      <w:r>
        <w:rPr>
          <w:spacing w:val="-15"/>
        </w:rPr>
        <w:t xml:space="preserve"> </w:t>
      </w:r>
      <w:r>
        <w:t>full</w:t>
      </w:r>
      <w:r>
        <w:rPr>
          <w:spacing w:val="-15"/>
        </w:rPr>
        <w:t xml:space="preserve"> </w:t>
      </w:r>
      <w:r>
        <w:t>scope.</w:t>
      </w:r>
    </w:p>
    <w:p w14:paraId="3085ED38" w14:textId="77777777" w:rsidR="00A13382" w:rsidRDefault="00000000">
      <w:pPr>
        <w:pStyle w:val="BodyText"/>
        <w:spacing w:before="165" w:line="271" w:lineRule="auto"/>
        <w:ind w:left="1080" w:right="1077"/>
        <w:jc w:val="both"/>
      </w:pPr>
      <w:r>
        <w:t>The</w:t>
      </w:r>
      <w:r>
        <w:rPr>
          <w:spacing w:val="-18"/>
        </w:rPr>
        <w:t xml:space="preserve"> </w:t>
      </w:r>
      <w:r>
        <w:t>bidder</w:t>
      </w:r>
      <w:r>
        <w:rPr>
          <w:spacing w:val="-16"/>
        </w:rPr>
        <w:t xml:space="preserve"> </w:t>
      </w:r>
      <w:r>
        <w:t>must</w:t>
      </w:r>
      <w:r>
        <w:rPr>
          <w:spacing w:val="-17"/>
        </w:rPr>
        <w:t xml:space="preserve"> </w:t>
      </w:r>
      <w:r>
        <w:t>quote</w:t>
      </w:r>
      <w:r>
        <w:rPr>
          <w:spacing w:val="-18"/>
        </w:rPr>
        <w:t xml:space="preserve"> </w:t>
      </w:r>
      <w:r>
        <w:t>the</w:t>
      </w:r>
      <w:r>
        <w:rPr>
          <w:spacing w:val="-18"/>
        </w:rPr>
        <w:t xml:space="preserve"> </w:t>
      </w:r>
      <w:r>
        <w:t>rate</w:t>
      </w:r>
      <w:r>
        <w:rPr>
          <w:spacing w:val="-18"/>
        </w:rPr>
        <w:t xml:space="preserve"> </w:t>
      </w:r>
      <w:r>
        <w:t>for</w:t>
      </w:r>
      <w:r>
        <w:rPr>
          <w:spacing w:val="-18"/>
        </w:rPr>
        <w:t xml:space="preserve"> </w:t>
      </w:r>
      <w:r>
        <w:t>CAPEX,</w:t>
      </w:r>
      <w:r>
        <w:rPr>
          <w:spacing w:val="-18"/>
        </w:rPr>
        <w:t xml:space="preserve"> </w:t>
      </w:r>
      <w:r>
        <w:t>OPEX</w:t>
      </w:r>
      <w:r>
        <w:rPr>
          <w:spacing w:val="-17"/>
        </w:rPr>
        <w:t xml:space="preserve"> </w:t>
      </w:r>
      <w:r>
        <w:t>for</w:t>
      </w:r>
      <w:r>
        <w:rPr>
          <w:spacing w:val="-18"/>
        </w:rPr>
        <w:t xml:space="preserve"> </w:t>
      </w:r>
      <w:r>
        <w:t>the</w:t>
      </w:r>
      <w:r>
        <w:rPr>
          <w:spacing w:val="-15"/>
        </w:rPr>
        <w:t xml:space="preserve"> </w:t>
      </w:r>
      <w:r>
        <w:rPr>
          <w:b/>
        </w:rPr>
        <w:t>first</w:t>
      </w:r>
      <w:r>
        <w:rPr>
          <w:b/>
          <w:spacing w:val="-18"/>
        </w:rPr>
        <w:t xml:space="preserve"> </w:t>
      </w:r>
      <w:r>
        <w:rPr>
          <w:b/>
        </w:rPr>
        <w:t>year</w:t>
      </w:r>
      <w:r>
        <w:rPr>
          <w:b/>
          <w:spacing w:val="-17"/>
        </w:rPr>
        <w:t xml:space="preserve"> </w:t>
      </w:r>
      <w:r>
        <w:t>of</w:t>
      </w:r>
      <w:r>
        <w:rPr>
          <w:spacing w:val="-18"/>
        </w:rPr>
        <w:t xml:space="preserve"> </w:t>
      </w:r>
      <w:r>
        <w:t>the</w:t>
      </w:r>
      <w:r>
        <w:rPr>
          <w:spacing w:val="-18"/>
        </w:rPr>
        <w:t xml:space="preserve"> </w:t>
      </w:r>
      <w:r>
        <w:t>Operations</w:t>
      </w:r>
      <w:r>
        <w:rPr>
          <w:spacing w:val="-18"/>
        </w:rPr>
        <w:t xml:space="preserve"> </w:t>
      </w:r>
      <w:r>
        <w:t xml:space="preserve">and Maintenance, and rate for manpower that may be required in future for software </w:t>
      </w:r>
      <w:r>
        <w:rPr>
          <w:spacing w:val="-2"/>
        </w:rPr>
        <w:t>enhancements</w:t>
      </w:r>
      <w:r>
        <w:rPr>
          <w:spacing w:val="-14"/>
        </w:rPr>
        <w:t xml:space="preserve"> </w:t>
      </w:r>
      <w:r>
        <w:rPr>
          <w:spacing w:val="-2"/>
        </w:rPr>
        <w:t>(if</w:t>
      </w:r>
      <w:r>
        <w:rPr>
          <w:spacing w:val="-14"/>
        </w:rPr>
        <w:t xml:space="preserve"> </w:t>
      </w:r>
      <w:r>
        <w:rPr>
          <w:spacing w:val="-2"/>
        </w:rPr>
        <w:t>applicable</w:t>
      </w:r>
      <w:r>
        <w:rPr>
          <w:spacing w:val="-14"/>
        </w:rPr>
        <w:t xml:space="preserve"> </w:t>
      </w:r>
      <w:r>
        <w:rPr>
          <w:spacing w:val="-2"/>
        </w:rPr>
        <w:t>and</w:t>
      </w:r>
      <w:r>
        <w:rPr>
          <w:spacing w:val="-13"/>
        </w:rPr>
        <w:t xml:space="preserve"> </w:t>
      </w:r>
      <w:r>
        <w:rPr>
          <w:spacing w:val="-2"/>
        </w:rPr>
        <w:t>required</w:t>
      </w:r>
      <w:r>
        <w:rPr>
          <w:spacing w:val="-14"/>
        </w:rPr>
        <w:t xml:space="preserve"> </w:t>
      </w:r>
      <w:r>
        <w:rPr>
          <w:spacing w:val="-2"/>
        </w:rPr>
        <w:t>by</w:t>
      </w:r>
      <w:r>
        <w:rPr>
          <w:spacing w:val="-14"/>
        </w:rPr>
        <w:t xml:space="preserve"> </w:t>
      </w:r>
      <w:r>
        <w:rPr>
          <w:spacing w:val="-2"/>
        </w:rPr>
        <w:t>authority).</w:t>
      </w:r>
      <w:r>
        <w:rPr>
          <w:spacing w:val="-13"/>
        </w:rPr>
        <w:t xml:space="preserve"> </w:t>
      </w:r>
      <w:r>
        <w:rPr>
          <w:spacing w:val="-2"/>
        </w:rPr>
        <w:t>Bidder</w:t>
      </w:r>
      <w:r>
        <w:rPr>
          <w:spacing w:val="-14"/>
        </w:rPr>
        <w:t xml:space="preserve"> </w:t>
      </w:r>
      <w:r>
        <w:rPr>
          <w:spacing w:val="-2"/>
        </w:rPr>
        <w:t>must</w:t>
      </w:r>
      <w:r>
        <w:rPr>
          <w:spacing w:val="-13"/>
        </w:rPr>
        <w:t xml:space="preserve"> </w:t>
      </w:r>
      <w:r>
        <w:rPr>
          <w:spacing w:val="-2"/>
        </w:rPr>
        <w:t>note</w:t>
      </w:r>
      <w:r>
        <w:rPr>
          <w:spacing w:val="-14"/>
        </w:rPr>
        <w:t xml:space="preserve"> </w:t>
      </w:r>
      <w:r>
        <w:rPr>
          <w:spacing w:val="-2"/>
        </w:rPr>
        <w:t>that</w:t>
      </w:r>
      <w:r>
        <w:rPr>
          <w:spacing w:val="-13"/>
        </w:rPr>
        <w:t xml:space="preserve"> </w:t>
      </w:r>
      <w:r>
        <w:rPr>
          <w:spacing w:val="-2"/>
        </w:rPr>
        <w:t>payments against</w:t>
      </w:r>
      <w:r>
        <w:rPr>
          <w:spacing w:val="-17"/>
        </w:rPr>
        <w:t xml:space="preserve"> </w:t>
      </w:r>
      <w:r>
        <w:rPr>
          <w:spacing w:val="-2"/>
        </w:rPr>
        <w:t>manpower</w:t>
      </w:r>
      <w:r>
        <w:rPr>
          <w:spacing w:val="-16"/>
        </w:rPr>
        <w:t xml:space="preserve"> </w:t>
      </w:r>
      <w:r>
        <w:rPr>
          <w:spacing w:val="-2"/>
        </w:rPr>
        <w:t>required</w:t>
      </w:r>
      <w:r>
        <w:rPr>
          <w:spacing w:val="-16"/>
        </w:rPr>
        <w:t xml:space="preserve"> </w:t>
      </w:r>
      <w:r>
        <w:rPr>
          <w:spacing w:val="-2"/>
        </w:rPr>
        <w:t>in</w:t>
      </w:r>
      <w:r>
        <w:rPr>
          <w:spacing w:val="-16"/>
        </w:rPr>
        <w:t xml:space="preserve"> </w:t>
      </w:r>
      <w:r>
        <w:rPr>
          <w:spacing w:val="-2"/>
        </w:rPr>
        <w:t>future</w:t>
      </w:r>
      <w:r>
        <w:rPr>
          <w:spacing w:val="-16"/>
        </w:rPr>
        <w:t xml:space="preserve"> </w:t>
      </w:r>
      <w:r>
        <w:rPr>
          <w:spacing w:val="-2"/>
        </w:rPr>
        <w:t>for</w:t>
      </w:r>
      <w:r>
        <w:rPr>
          <w:spacing w:val="-16"/>
        </w:rPr>
        <w:t xml:space="preserve"> </w:t>
      </w:r>
      <w:r>
        <w:rPr>
          <w:spacing w:val="-2"/>
        </w:rPr>
        <w:t>software</w:t>
      </w:r>
      <w:r>
        <w:rPr>
          <w:spacing w:val="-16"/>
        </w:rPr>
        <w:t xml:space="preserve"> </w:t>
      </w:r>
      <w:r>
        <w:rPr>
          <w:spacing w:val="-2"/>
        </w:rPr>
        <w:t>enhancements</w:t>
      </w:r>
      <w:r>
        <w:rPr>
          <w:spacing w:val="-16"/>
        </w:rPr>
        <w:t xml:space="preserve"> </w:t>
      </w:r>
      <w:r>
        <w:rPr>
          <w:spacing w:val="-2"/>
        </w:rPr>
        <w:t>would</w:t>
      </w:r>
      <w:r>
        <w:rPr>
          <w:spacing w:val="-16"/>
        </w:rPr>
        <w:t xml:space="preserve"> </w:t>
      </w:r>
      <w:r>
        <w:rPr>
          <w:spacing w:val="-2"/>
        </w:rPr>
        <w:t>be</w:t>
      </w:r>
      <w:r>
        <w:rPr>
          <w:spacing w:val="-16"/>
        </w:rPr>
        <w:t xml:space="preserve"> </w:t>
      </w:r>
      <w:r>
        <w:rPr>
          <w:spacing w:val="-2"/>
        </w:rPr>
        <w:t>payable</w:t>
      </w:r>
      <w:r>
        <w:rPr>
          <w:spacing w:val="-16"/>
        </w:rPr>
        <w:t xml:space="preserve"> </w:t>
      </w:r>
      <w:r>
        <w:rPr>
          <w:spacing w:val="-2"/>
        </w:rPr>
        <w:t>to</w:t>
      </w:r>
      <w:r>
        <w:rPr>
          <w:spacing w:val="-16"/>
        </w:rPr>
        <w:t xml:space="preserve"> </w:t>
      </w:r>
      <w:r>
        <w:rPr>
          <w:spacing w:val="-2"/>
        </w:rPr>
        <w:t>the bidder</w:t>
      </w:r>
      <w:r>
        <w:rPr>
          <w:spacing w:val="-17"/>
        </w:rPr>
        <w:t xml:space="preserve"> </w:t>
      </w:r>
      <w:r>
        <w:rPr>
          <w:spacing w:val="-2"/>
        </w:rPr>
        <w:t>only</w:t>
      </w:r>
      <w:r>
        <w:rPr>
          <w:spacing w:val="-16"/>
        </w:rPr>
        <w:t xml:space="preserve"> </w:t>
      </w:r>
      <w:r>
        <w:rPr>
          <w:spacing w:val="-2"/>
        </w:rPr>
        <w:t>if</w:t>
      </w:r>
      <w:r>
        <w:rPr>
          <w:spacing w:val="-16"/>
        </w:rPr>
        <w:t xml:space="preserve"> </w:t>
      </w:r>
      <w:r>
        <w:rPr>
          <w:spacing w:val="-2"/>
        </w:rPr>
        <w:t>approved</w:t>
      </w:r>
      <w:r>
        <w:rPr>
          <w:spacing w:val="-16"/>
        </w:rPr>
        <w:t xml:space="preserve"> </w:t>
      </w:r>
      <w:r>
        <w:rPr>
          <w:spacing w:val="-2"/>
        </w:rPr>
        <w:t>by</w:t>
      </w:r>
      <w:r>
        <w:rPr>
          <w:spacing w:val="-16"/>
        </w:rPr>
        <w:t xml:space="preserve"> </w:t>
      </w:r>
      <w:r>
        <w:rPr>
          <w:spacing w:val="-2"/>
        </w:rPr>
        <w:t>the</w:t>
      </w:r>
      <w:r>
        <w:rPr>
          <w:spacing w:val="-16"/>
        </w:rPr>
        <w:t xml:space="preserve"> </w:t>
      </w:r>
      <w:r>
        <w:rPr>
          <w:spacing w:val="-2"/>
        </w:rPr>
        <w:t>authority.</w:t>
      </w:r>
      <w:r>
        <w:rPr>
          <w:spacing w:val="-16"/>
        </w:rPr>
        <w:t xml:space="preserve"> </w:t>
      </w:r>
      <w:r>
        <w:rPr>
          <w:spacing w:val="-2"/>
        </w:rPr>
        <w:t>The</w:t>
      </w:r>
      <w:r>
        <w:rPr>
          <w:spacing w:val="-16"/>
        </w:rPr>
        <w:t xml:space="preserve"> </w:t>
      </w:r>
      <w:r>
        <w:rPr>
          <w:spacing w:val="-2"/>
        </w:rPr>
        <w:t>OCM</w:t>
      </w:r>
      <w:r>
        <w:rPr>
          <w:spacing w:val="-16"/>
        </w:rPr>
        <w:t xml:space="preserve"> </w:t>
      </w:r>
      <w:r>
        <w:rPr>
          <w:spacing w:val="-2"/>
        </w:rPr>
        <w:t>rates</w:t>
      </w:r>
      <w:r>
        <w:rPr>
          <w:spacing w:val="-16"/>
        </w:rPr>
        <w:t xml:space="preserve"> </w:t>
      </w:r>
      <w:r>
        <w:rPr>
          <w:spacing w:val="-2"/>
        </w:rPr>
        <w:t>from</w:t>
      </w:r>
      <w:r>
        <w:rPr>
          <w:spacing w:val="-16"/>
        </w:rPr>
        <w:t xml:space="preserve"> </w:t>
      </w:r>
      <w:r>
        <w:rPr>
          <w:spacing w:val="-2"/>
        </w:rPr>
        <w:t>2</w:t>
      </w:r>
      <w:r>
        <w:rPr>
          <w:spacing w:val="-2"/>
          <w:position w:val="8"/>
          <w:sz w:val="14"/>
        </w:rPr>
        <w:t>nd</w:t>
      </w:r>
      <w:r>
        <w:rPr>
          <w:spacing w:val="-9"/>
          <w:position w:val="8"/>
          <w:sz w:val="14"/>
        </w:rPr>
        <w:t xml:space="preserve"> </w:t>
      </w:r>
      <w:r>
        <w:rPr>
          <w:spacing w:val="-2"/>
        </w:rPr>
        <w:t>year</w:t>
      </w:r>
      <w:r>
        <w:rPr>
          <w:spacing w:val="-16"/>
        </w:rPr>
        <w:t xml:space="preserve"> </w:t>
      </w:r>
      <w:r>
        <w:rPr>
          <w:spacing w:val="-2"/>
        </w:rPr>
        <w:t>OCM</w:t>
      </w:r>
      <w:r>
        <w:rPr>
          <w:spacing w:val="-16"/>
        </w:rPr>
        <w:t xml:space="preserve"> </w:t>
      </w:r>
      <w:r>
        <w:rPr>
          <w:spacing w:val="-2"/>
        </w:rPr>
        <w:t>to</w:t>
      </w:r>
      <w:r>
        <w:rPr>
          <w:spacing w:val="-16"/>
        </w:rPr>
        <w:t xml:space="preserve"> </w:t>
      </w:r>
      <w:r>
        <w:rPr>
          <w:spacing w:val="-2"/>
        </w:rPr>
        <w:t>5</w:t>
      </w:r>
      <w:r>
        <w:rPr>
          <w:spacing w:val="-2"/>
          <w:position w:val="8"/>
          <w:sz w:val="14"/>
        </w:rPr>
        <w:t>th</w:t>
      </w:r>
      <w:r>
        <w:rPr>
          <w:spacing w:val="-9"/>
          <w:position w:val="8"/>
          <w:sz w:val="14"/>
        </w:rPr>
        <w:t xml:space="preserve"> </w:t>
      </w:r>
      <w:r>
        <w:rPr>
          <w:spacing w:val="-2"/>
        </w:rPr>
        <w:t>Year</w:t>
      </w:r>
      <w:r>
        <w:rPr>
          <w:spacing w:val="-16"/>
        </w:rPr>
        <w:t xml:space="preserve"> </w:t>
      </w:r>
      <w:r>
        <w:rPr>
          <w:spacing w:val="-2"/>
        </w:rPr>
        <w:t xml:space="preserve">OCM </w:t>
      </w:r>
      <w:r>
        <w:rPr>
          <w:spacing w:val="-4"/>
        </w:rPr>
        <w:t>will</w:t>
      </w:r>
      <w:r>
        <w:rPr>
          <w:spacing w:val="-27"/>
        </w:rPr>
        <w:t xml:space="preserve"> </w:t>
      </w:r>
      <w:r>
        <w:rPr>
          <w:spacing w:val="-4"/>
        </w:rPr>
        <w:t>increase</w:t>
      </w:r>
      <w:r>
        <w:rPr>
          <w:spacing w:val="-28"/>
        </w:rPr>
        <w:t xml:space="preserve"> </w:t>
      </w:r>
      <w:r>
        <w:rPr>
          <w:spacing w:val="-4"/>
        </w:rPr>
        <w:t>by</w:t>
      </w:r>
      <w:r>
        <w:rPr>
          <w:spacing w:val="-27"/>
        </w:rPr>
        <w:t xml:space="preserve"> </w:t>
      </w:r>
      <w:r>
        <w:rPr>
          <w:b/>
          <w:spacing w:val="-4"/>
        </w:rPr>
        <w:t>10%</w:t>
      </w:r>
      <w:r>
        <w:rPr>
          <w:b/>
          <w:spacing w:val="-27"/>
        </w:rPr>
        <w:t xml:space="preserve"> </w:t>
      </w:r>
      <w:r>
        <w:rPr>
          <w:b/>
          <w:spacing w:val="-4"/>
        </w:rPr>
        <w:t>each</w:t>
      </w:r>
      <w:r>
        <w:rPr>
          <w:b/>
          <w:spacing w:val="-27"/>
        </w:rPr>
        <w:t xml:space="preserve"> </w:t>
      </w:r>
      <w:r>
        <w:rPr>
          <w:b/>
          <w:spacing w:val="-4"/>
        </w:rPr>
        <w:t>year</w:t>
      </w:r>
      <w:r>
        <w:rPr>
          <w:b/>
          <w:spacing w:val="-27"/>
        </w:rPr>
        <w:t xml:space="preserve"> </w:t>
      </w:r>
      <w:r>
        <w:rPr>
          <w:spacing w:val="-4"/>
        </w:rPr>
        <w:t>based</w:t>
      </w:r>
      <w:r>
        <w:rPr>
          <w:spacing w:val="-28"/>
        </w:rPr>
        <w:t xml:space="preserve"> </w:t>
      </w:r>
      <w:r>
        <w:rPr>
          <w:spacing w:val="-4"/>
        </w:rPr>
        <w:t>on</w:t>
      </w:r>
      <w:r>
        <w:rPr>
          <w:spacing w:val="-28"/>
        </w:rPr>
        <w:t xml:space="preserve"> </w:t>
      </w:r>
      <w:r>
        <w:rPr>
          <w:spacing w:val="-4"/>
        </w:rPr>
        <w:t>the</w:t>
      </w:r>
      <w:r>
        <w:rPr>
          <w:spacing w:val="-27"/>
        </w:rPr>
        <w:t xml:space="preserve"> </w:t>
      </w:r>
      <w:r>
        <w:rPr>
          <w:b/>
          <w:spacing w:val="-4"/>
        </w:rPr>
        <w:t>previous</w:t>
      </w:r>
      <w:r>
        <w:rPr>
          <w:b/>
          <w:spacing w:val="-28"/>
        </w:rPr>
        <w:t xml:space="preserve"> </w:t>
      </w:r>
      <w:r>
        <w:rPr>
          <w:b/>
          <w:spacing w:val="-4"/>
        </w:rPr>
        <w:t>year's</w:t>
      </w:r>
      <w:r>
        <w:rPr>
          <w:b/>
          <w:spacing w:val="-27"/>
        </w:rPr>
        <w:t xml:space="preserve"> </w:t>
      </w:r>
      <w:r>
        <w:rPr>
          <w:spacing w:val="-4"/>
        </w:rPr>
        <w:t>approved</w:t>
      </w:r>
      <w:r>
        <w:rPr>
          <w:spacing w:val="-27"/>
        </w:rPr>
        <w:t xml:space="preserve"> </w:t>
      </w:r>
      <w:r>
        <w:rPr>
          <w:spacing w:val="-4"/>
        </w:rPr>
        <w:t>OCM</w:t>
      </w:r>
      <w:r>
        <w:rPr>
          <w:spacing w:val="-27"/>
        </w:rPr>
        <w:t xml:space="preserve"> </w:t>
      </w:r>
      <w:r>
        <w:rPr>
          <w:spacing w:val="-4"/>
        </w:rPr>
        <w:t>rate,</w:t>
      </w:r>
      <w:r>
        <w:rPr>
          <w:spacing w:val="-28"/>
        </w:rPr>
        <w:t xml:space="preserve"> </w:t>
      </w:r>
      <w:r>
        <w:rPr>
          <w:spacing w:val="-4"/>
        </w:rPr>
        <w:t>as</w:t>
      </w:r>
      <w:r>
        <w:rPr>
          <w:spacing w:val="-28"/>
        </w:rPr>
        <w:t xml:space="preserve"> </w:t>
      </w:r>
      <w:r>
        <w:rPr>
          <w:spacing w:val="-4"/>
        </w:rPr>
        <w:t>follows:</w:t>
      </w:r>
    </w:p>
    <w:p w14:paraId="1CEA5696" w14:textId="77777777" w:rsidR="00A13382" w:rsidRDefault="00000000">
      <w:pPr>
        <w:pStyle w:val="ListParagraph"/>
        <w:numPr>
          <w:ilvl w:val="0"/>
          <w:numId w:val="17"/>
        </w:numPr>
        <w:tabs>
          <w:tab w:val="left" w:pos="2160"/>
        </w:tabs>
        <w:spacing w:before="207"/>
        <w:rPr>
          <w:sz w:val="24"/>
        </w:rPr>
      </w:pPr>
      <w:r>
        <w:rPr>
          <w:b/>
          <w:spacing w:val="-4"/>
          <w:sz w:val="24"/>
        </w:rPr>
        <w:t>Second</w:t>
      </w:r>
      <w:r>
        <w:rPr>
          <w:b/>
          <w:spacing w:val="-23"/>
          <w:sz w:val="24"/>
        </w:rPr>
        <w:t xml:space="preserve"> </w:t>
      </w:r>
      <w:r>
        <w:rPr>
          <w:b/>
          <w:spacing w:val="-4"/>
          <w:sz w:val="24"/>
        </w:rPr>
        <w:t>year</w:t>
      </w:r>
      <w:r>
        <w:rPr>
          <w:spacing w:val="-4"/>
          <w:sz w:val="24"/>
        </w:rPr>
        <w:t>:</w:t>
      </w:r>
      <w:r>
        <w:rPr>
          <w:spacing w:val="-22"/>
          <w:sz w:val="24"/>
        </w:rPr>
        <w:t xml:space="preserve"> </w:t>
      </w:r>
      <w:r>
        <w:rPr>
          <w:spacing w:val="-4"/>
          <w:sz w:val="24"/>
        </w:rPr>
        <w:t>10%</w:t>
      </w:r>
      <w:r>
        <w:rPr>
          <w:spacing w:val="-22"/>
          <w:sz w:val="24"/>
        </w:rPr>
        <w:t xml:space="preserve"> </w:t>
      </w:r>
      <w:r>
        <w:rPr>
          <w:spacing w:val="-4"/>
          <w:sz w:val="24"/>
        </w:rPr>
        <w:t>increase</w:t>
      </w:r>
      <w:r>
        <w:rPr>
          <w:spacing w:val="-22"/>
          <w:sz w:val="24"/>
        </w:rPr>
        <w:t xml:space="preserve"> </w:t>
      </w:r>
      <w:r>
        <w:rPr>
          <w:spacing w:val="-4"/>
          <w:sz w:val="24"/>
        </w:rPr>
        <w:t>over</w:t>
      </w:r>
      <w:r>
        <w:rPr>
          <w:spacing w:val="-22"/>
          <w:sz w:val="24"/>
        </w:rPr>
        <w:t xml:space="preserve"> </w:t>
      </w:r>
      <w:r>
        <w:rPr>
          <w:spacing w:val="-4"/>
          <w:sz w:val="24"/>
        </w:rPr>
        <w:t>the</w:t>
      </w:r>
      <w:r>
        <w:rPr>
          <w:spacing w:val="-23"/>
          <w:sz w:val="24"/>
        </w:rPr>
        <w:t xml:space="preserve"> </w:t>
      </w:r>
      <w:r>
        <w:rPr>
          <w:spacing w:val="-4"/>
          <w:sz w:val="24"/>
        </w:rPr>
        <w:t>first-year</w:t>
      </w:r>
      <w:r>
        <w:rPr>
          <w:spacing w:val="-21"/>
          <w:sz w:val="24"/>
        </w:rPr>
        <w:t xml:space="preserve"> </w:t>
      </w:r>
      <w:r>
        <w:rPr>
          <w:spacing w:val="-4"/>
          <w:sz w:val="24"/>
        </w:rPr>
        <w:t>approved</w:t>
      </w:r>
      <w:r>
        <w:rPr>
          <w:spacing w:val="-23"/>
          <w:sz w:val="24"/>
        </w:rPr>
        <w:t xml:space="preserve"> </w:t>
      </w:r>
      <w:r>
        <w:rPr>
          <w:spacing w:val="-4"/>
          <w:sz w:val="24"/>
        </w:rPr>
        <w:t>rate.</w:t>
      </w:r>
    </w:p>
    <w:p w14:paraId="650878C7" w14:textId="77777777" w:rsidR="00A13382" w:rsidRDefault="00000000">
      <w:pPr>
        <w:pStyle w:val="ListParagraph"/>
        <w:numPr>
          <w:ilvl w:val="0"/>
          <w:numId w:val="17"/>
        </w:numPr>
        <w:tabs>
          <w:tab w:val="left" w:pos="2160"/>
        </w:tabs>
        <w:spacing w:before="162"/>
        <w:rPr>
          <w:sz w:val="24"/>
        </w:rPr>
      </w:pPr>
      <w:r>
        <w:rPr>
          <w:b/>
          <w:spacing w:val="-4"/>
          <w:sz w:val="24"/>
        </w:rPr>
        <w:t>Third</w:t>
      </w:r>
      <w:r>
        <w:rPr>
          <w:b/>
          <w:spacing w:val="-23"/>
          <w:sz w:val="24"/>
        </w:rPr>
        <w:t xml:space="preserve"> </w:t>
      </w:r>
      <w:r>
        <w:rPr>
          <w:b/>
          <w:spacing w:val="-4"/>
          <w:sz w:val="24"/>
        </w:rPr>
        <w:t>year</w:t>
      </w:r>
      <w:r>
        <w:rPr>
          <w:spacing w:val="-4"/>
          <w:sz w:val="24"/>
        </w:rPr>
        <w:t>:</w:t>
      </w:r>
      <w:r>
        <w:rPr>
          <w:spacing w:val="-23"/>
          <w:sz w:val="24"/>
        </w:rPr>
        <w:t xml:space="preserve"> </w:t>
      </w:r>
      <w:r>
        <w:rPr>
          <w:spacing w:val="-4"/>
          <w:sz w:val="24"/>
        </w:rPr>
        <w:t>10%</w:t>
      </w:r>
      <w:r>
        <w:rPr>
          <w:spacing w:val="-23"/>
          <w:sz w:val="24"/>
        </w:rPr>
        <w:t xml:space="preserve"> </w:t>
      </w:r>
      <w:r>
        <w:rPr>
          <w:spacing w:val="-4"/>
          <w:sz w:val="24"/>
        </w:rPr>
        <w:t>increase</w:t>
      </w:r>
      <w:r>
        <w:rPr>
          <w:spacing w:val="-22"/>
          <w:sz w:val="24"/>
        </w:rPr>
        <w:t xml:space="preserve"> </w:t>
      </w:r>
      <w:r>
        <w:rPr>
          <w:spacing w:val="-4"/>
          <w:sz w:val="24"/>
        </w:rPr>
        <w:t>over</w:t>
      </w:r>
      <w:r>
        <w:rPr>
          <w:spacing w:val="-23"/>
          <w:sz w:val="24"/>
        </w:rPr>
        <w:t xml:space="preserve"> </w:t>
      </w:r>
      <w:r>
        <w:rPr>
          <w:spacing w:val="-4"/>
          <w:sz w:val="24"/>
        </w:rPr>
        <w:t>the</w:t>
      </w:r>
      <w:r>
        <w:rPr>
          <w:spacing w:val="-21"/>
          <w:sz w:val="24"/>
        </w:rPr>
        <w:t xml:space="preserve"> </w:t>
      </w:r>
      <w:r>
        <w:rPr>
          <w:spacing w:val="-4"/>
          <w:sz w:val="24"/>
        </w:rPr>
        <w:t>second-year</w:t>
      </w:r>
      <w:r>
        <w:rPr>
          <w:spacing w:val="-21"/>
          <w:sz w:val="24"/>
        </w:rPr>
        <w:t xml:space="preserve"> </w:t>
      </w:r>
      <w:r>
        <w:rPr>
          <w:spacing w:val="-4"/>
          <w:sz w:val="24"/>
        </w:rPr>
        <w:t>rate.</w:t>
      </w:r>
    </w:p>
    <w:p w14:paraId="110E64A7" w14:textId="77777777" w:rsidR="00A13382" w:rsidRDefault="00000000">
      <w:pPr>
        <w:pStyle w:val="ListParagraph"/>
        <w:numPr>
          <w:ilvl w:val="0"/>
          <w:numId w:val="17"/>
        </w:numPr>
        <w:tabs>
          <w:tab w:val="left" w:pos="2160"/>
        </w:tabs>
        <w:spacing w:before="160"/>
        <w:rPr>
          <w:sz w:val="24"/>
        </w:rPr>
      </w:pPr>
      <w:r>
        <w:rPr>
          <w:b/>
          <w:spacing w:val="-6"/>
          <w:sz w:val="24"/>
        </w:rPr>
        <w:t>Fourth</w:t>
      </w:r>
      <w:r>
        <w:rPr>
          <w:b/>
          <w:spacing w:val="-21"/>
          <w:sz w:val="24"/>
        </w:rPr>
        <w:t xml:space="preserve"> </w:t>
      </w:r>
      <w:r>
        <w:rPr>
          <w:b/>
          <w:spacing w:val="-6"/>
          <w:sz w:val="24"/>
        </w:rPr>
        <w:t>year</w:t>
      </w:r>
      <w:r>
        <w:rPr>
          <w:spacing w:val="-6"/>
          <w:sz w:val="24"/>
        </w:rPr>
        <w:t>:</w:t>
      </w:r>
      <w:r>
        <w:rPr>
          <w:spacing w:val="-20"/>
          <w:sz w:val="24"/>
        </w:rPr>
        <w:t xml:space="preserve"> </w:t>
      </w:r>
      <w:r>
        <w:rPr>
          <w:spacing w:val="-6"/>
          <w:sz w:val="24"/>
        </w:rPr>
        <w:t>10%</w:t>
      </w:r>
      <w:r>
        <w:rPr>
          <w:spacing w:val="-20"/>
          <w:sz w:val="24"/>
        </w:rPr>
        <w:t xml:space="preserve"> </w:t>
      </w:r>
      <w:r>
        <w:rPr>
          <w:spacing w:val="-6"/>
          <w:sz w:val="24"/>
        </w:rPr>
        <w:t>increase</w:t>
      </w:r>
      <w:r>
        <w:rPr>
          <w:spacing w:val="-20"/>
          <w:sz w:val="24"/>
        </w:rPr>
        <w:t xml:space="preserve"> </w:t>
      </w:r>
      <w:r>
        <w:rPr>
          <w:spacing w:val="-6"/>
          <w:sz w:val="24"/>
        </w:rPr>
        <w:t>over</w:t>
      </w:r>
      <w:r>
        <w:rPr>
          <w:spacing w:val="-20"/>
          <w:sz w:val="24"/>
        </w:rPr>
        <w:t xml:space="preserve"> </w:t>
      </w:r>
      <w:r>
        <w:rPr>
          <w:spacing w:val="-6"/>
          <w:sz w:val="24"/>
        </w:rPr>
        <w:t>the</w:t>
      </w:r>
      <w:r>
        <w:rPr>
          <w:spacing w:val="-21"/>
          <w:sz w:val="24"/>
        </w:rPr>
        <w:t xml:space="preserve"> </w:t>
      </w:r>
      <w:r>
        <w:rPr>
          <w:spacing w:val="-6"/>
          <w:sz w:val="24"/>
        </w:rPr>
        <w:t>third-year</w:t>
      </w:r>
      <w:r>
        <w:rPr>
          <w:spacing w:val="-19"/>
          <w:sz w:val="24"/>
        </w:rPr>
        <w:t xml:space="preserve"> </w:t>
      </w:r>
      <w:r>
        <w:rPr>
          <w:spacing w:val="-6"/>
          <w:sz w:val="24"/>
        </w:rPr>
        <w:t>rate.</w:t>
      </w:r>
    </w:p>
    <w:p w14:paraId="703825E5" w14:textId="77777777" w:rsidR="00A13382" w:rsidRDefault="00000000">
      <w:pPr>
        <w:pStyle w:val="ListParagraph"/>
        <w:numPr>
          <w:ilvl w:val="0"/>
          <w:numId w:val="17"/>
        </w:numPr>
        <w:tabs>
          <w:tab w:val="left" w:pos="2160"/>
        </w:tabs>
        <w:spacing w:before="161"/>
        <w:rPr>
          <w:sz w:val="24"/>
        </w:rPr>
      </w:pPr>
      <w:r>
        <w:rPr>
          <w:b/>
          <w:spacing w:val="-6"/>
          <w:sz w:val="24"/>
        </w:rPr>
        <w:t>Fifth</w:t>
      </w:r>
      <w:r>
        <w:rPr>
          <w:b/>
          <w:spacing w:val="-20"/>
          <w:sz w:val="24"/>
        </w:rPr>
        <w:t xml:space="preserve"> </w:t>
      </w:r>
      <w:r>
        <w:rPr>
          <w:b/>
          <w:spacing w:val="-6"/>
          <w:sz w:val="24"/>
        </w:rPr>
        <w:t>year</w:t>
      </w:r>
      <w:r>
        <w:rPr>
          <w:spacing w:val="-6"/>
          <w:sz w:val="24"/>
        </w:rPr>
        <w:t>:</w:t>
      </w:r>
      <w:r>
        <w:rPr>
          <w:spacing w:val="-21"/>
          <w:sz w:val="24"/>
        </w:rPr>
        <w:t xml:space="preserve"> </w:t>
      </w:r>
      <w:r>
        <w:rPr>
          <w:spacing w:val="-6"/>
          <w:sz w:val="24"/>
        </w:rPr>
        <w:t>10%</w:t>
      </w:r>
      <w:r>
        <w:rPr>
          <w:spacing w:val="-20"/>
          <w:sz w:val="24"/>
        </w:rPr>
        <w:t xml:space="preserve"> </w:t>
      </w:r>
      <w:r>
        <w:rPr>
          <w:spacing w:val="-6"/>
          <w:sz w:val="24"/>
        </w:rPr>
        <w:t>increase</w:t>
      </w:r>
      <w:r>
        <w:rPr>
          <w:spacing w:val="-20"/>
          <w:sz w:val="24"/>
        </w:rPr>
        <w:t xml:space="preserve"> </w:t>
      </w:r>
      <w:r>
        <w:rPr>
          <w:spacing w:val="-6"/>
          <w:sz w:val="24"/>
        </w:rPr>
        <w:t>over</w:t>
      </w:r>
      <w:r>
        <w:rPr>
          <w:spacing w:val="-20"/>
          <w:sz w:val="24"/>
        </w:rPr>
        <w:t xml:space="preserve"> </w:t>
      </w:r>
      <w:r>
        <w:rPr>
          <w:spacing w:val="-6"/>
          <w:sz w:val="24"/>
        </w:rPr>
        <w:t>the</w:t>
      </w:r>
      <w:r>
        <w:rPr>
          <w:spacing w:val="-17"/>
          <w:sz w:val="24"/>
        </w:rPr>
        <w:t xml:space="preserve"> </w:t>
      </w:r>
      <w:r>
        <w:rPr>
          <w:spacing w:val="-6"/>
          <w:sz w:val="24"/>
        </w:rPr>
        <w:t>fourth-year</w:t>
      </w:r>
      <w:r>
        <w:rPr>
          <w:spacing w:val="-20"/>
          <w:sz w:val="24"/>
        </w:rPr>
        <w:t xml:space="preserve"> </w:t>
      </w:r>
      <w:r>
        <w:rPr>
          <w:spacing w:val="-6"/>
          <w:sz w:val="24"/>
        </w:rPr>
        <w:t>rate.</w:t>
      </w:r>
    </w:p>
    <w:p w14:paraId="3512AA1E" w14:textId="77777777" w:rsidR="00A13382" w:rsidRDefault="00000000">
      <w:pPr>
        <w:pStyle w:val="BodyText"/>
        <w:spacing w:before="161"/>
        <w:ind w:left="1080"/>
        <w:jc w:val="both"/>
      </w:pPr>
      <w:r>
        <w:rPr>
          <w:spacing w:val="-6"/>
        </w:rPr>
        <w:t>This</w:t>
      </w:r>
      <w:r>
        <w:rPr>
          <w:spacing w:val="-12"/>
        </w:rPr>
        <w:t xml:space="preserve"> </w:t>
      </w:r>
      <w:r>
        <w:rPr>
          <w:spacing w:val="-6"/>
        </w:rPr>
        <w:t>annual</w:t>
      </w:r>
      <w:r>
        <w:rPr>
          <w:spacing w:val="-11"/>
        </w:rPr>
        <w:t xml:space="preserve"> </w:t>
      </w:r>
      <w:r>
        <w:rPr>
          <w:spacing w:val="-6"/>
        </w:rPr>
        <w:t>escalation</w:t>
      </w:r>
      <w:r>
        <w:rPr>
          <w:spacing w:val="-12"/>
        </w:rPr>
        <w:t xml:space="preserve"> </w:t>
      </w:r>
      <w:r>
        <w:rPr>
          <w:spacing w:val="-6"/>
        </w:rPr>
        <w:t>will</w:t>
      </w:r>
      <w:r>
        <w:rPr>
          <w:spacing w:val="-11"/>
        </w:rPr>
        <w:t xml:space="preserve"> </w:t>
      </w:r>
      <w:r>
        <w:rPr>
          <w:spacing w:val="-6"/>
        </w:rPr>
        <w:t>be</w:t>
      </w:r>
      <w:r>
        <w:rPr>
          <w:spacing w:val="-11"/>
        </w:rPr>
        <w:t xml:space="preserve"> </w:t>
      </w:r>
      <w:r>
        <w:rPr>
          <w:spacing w:val="-6"/>
        </w:rPr>
        <w:t>applied</w:t>
      </w:r>
      <w:r>
        <w:rPr>
          <w:spacing w:val="-13"/>
        </w:rPr>
        <w:t xml:space="preserve"> </w:t>
      </w:r>
      <w:r>
        <w:rPr>
          <w:spacing w:val="-6"/>
        </w:rPr>
        <w:t>consecutively</w:t>
      </w:r>
      <w:r>
        <w:rPr>
          <w:spacing w:val="-13"/>
        </w:rPr>
        <w:t xml:space="preserve"> </w:t>
      </w:r>
      <w:r>
        <w:rPr>
          <w:spacing w:val="-6"/>
        </w:rPr>
        <w:t>throughout</w:t>
      </w:r>
      <w:r>
        <w:rPr>
          <w:spacing w:val="-10"/>
        </w:rPr>
        <w:t xml:space="preserve"> </w:t>
      </w:r>
      <w:r>
        <w:rPr>
          <w:spacing w:val="-6"/>
        </w:rPr>
        <w:t>the</w:t>
      </w:r>
      <w:r>
        <w:rPr>
          <w:spacing w:val="-11"/>
        </w:rPr>
        <w:t xml:space="preserve"> </w:t>
      </w:r>
      <w:r>
        <w:rPr>
          <w:spacing w:val="-6"/>
        </w:rPr>
        <w:t>contract</w:t>
      </w:r>
      <w:r>
        <w:rPr>
          <w:spacing w:val="-12"/>
        </w:rPr>
        <w:t xml:space="preserve"> </w:t>
      </w:r>
      <w:r>
        <w:rPr>
          <w:spacing w:val="-6"/>
        </w:rPr>
        <w:t>duration.</w:t>
      </w:r>
    </w:p>
    <w:p w14:paraId="28151857" w14:textId="77777777" w:rsidR="00A13382" w:rsidRDefault="00000000">
      <w:pPr>
        <w:pStyle w:val="ListParagraph"/>
        <w:numPr>
          <w:ilvl w:val="0"/>
          <w:numId w:val="16"/>
        </w:numPr>
        <w:tabs>
          <w:tab w:val="left" w:pos="1800"/>
        </w:tabs>
        <w:spacing w:before="198" w:line="271" w:lineRule="auto"/>
        <w:ind w:right="1078"/>
        <w:jc w:val="both"/>
        <w:rPr>
          <w:sz w:val="24"/>
        </w:rPr>
      </w:pPr>
      <w:r>
        <w:rPr>
          <w:spacing w:val="-8"/>
          <w:sz w:val="24"/>
        </w:rPr>
        <w:t>The /bidder</w:t>
      </w:r>
      <w:r>
        <w:rPr>
          <w:spacing w:val="-5"/>
          <w:sz w:val="24"/>
        </w:rPr>
        <w:t xml:space="preserve"> </w:t>
      </w:r>
      <w:r>
        <w:rPr>
          <w:spacing w:val="-8"/>
          <w:sz w:val="24"/>
        </w:rPr>
        <w:t>has to</w:t>
      </w:r>
      <w:r>
        <w:rPr>
          <w:spacing w:val="-9"/>
          <w:sz w:val="24"/>
        </w:rPr>
        <w:t xml:space="preserve"> </w:t>
      </w:r>
      <w:r>
        <w:rPr>
          <w:spacing w:val="-8"/>
          <w:sz w:val="24"/>
        </w:rPr>
        <w:t>ensure that their</w:t>
      </w:r>
      <w:r>
        <w:rPr>
          <w:spacing w:val="-5"/>
          <w:sz w:val="24"/>
        </w:rPr>
        <w:t xml:space="preserve"> </w:t>
      </w:r>
      <w:r>
        <w:rPr>
          <w:spacing w:val="-8"/>
          <w:sz w:val="24"/>
        </w:rPr>
        <w:t xml:space="preserve">commercial bid contains reasonable unit rates of </w:t>
      </w:r>
      <w:r>
        <w:rPr>
          <w:sz w:val="24"/>
        </w:rPr>
        <w:t xml:space="preserve">CAPEX items, OPEX items and manpower required for new development and </w:t>
      </w:r>
      <w:r>
        <w:rPr>
          <w:spacing w:val="-2"/>
          <w:sz w:val="24"/>
        </w:rPr>
        <w:t>software</w:t>
      </w:r>
      <w:r>
        <w:rPr>
          <w:spacing w:val="-24"/>
          <w:sz w:val="24"/>
        </w:rPr>
        <w:t xml:space="preserve"> </w:t>
      </w:r>
      <w:r>
        <w:rPr>
          <w:spacing w:val="-2"/>
          <w:sz w:val="24"/>
        </w:rPr>
        <w:t>enhancements</w:t>
      </w:r>
      <w:r>
        <w:rPr>
          <w:spacing w:val="-24"/>
          <w:sz w:val="24"/>
        </w:rPr>
        <w:t xml:space="preserve"> </w:t>
      </w:r>
      <w:r>
        <w:rPr>
          <w:spacing w:val="-2"/>
          <w:sz w:val="24"/>
        </w:rPr>
        <w:t>(payable</w:t>
      </w:r>
      <w:r>
        <w:rPr>
          <w:spacing w:val="-25"/>
          <w:sz w:val="24"/>
        </w:rPr>
        <w:t xml:space="preserve"> </w:t>
      </w:r>
      <w:r>
        <w:rPr>
          <w:spacing w:val="-2"/>
          <w:sz w:val="24"/>
        </w:rPr>
        <w:t>only</w:t>
      </w:r>
      <w:r>
        <w:rPr>
          <w:spacing w:val="-24"/>
          <w:sz w:val="24"/>
        </w:rPr>
        <w:t xml:space="preserve"> </w:t>
      </w:r>
      <w:r>
        <w:rPr>
          <w:spacing w:val="-2"/>
          <w:sz w:val="24"/>
        </w:rPr>
        <w:t>on</w:t>
      </w:r>
      <w:r>
        <w:rPr>
          <w:spacing w:val="-24"/>
          <w:sz w:val="24"/>
        </w:rPr>
        <w:t xml:space="preserve"> </w:t>
      </w:r>
      <w:r>
        <w:rPr>
          <w:spacing w:val="-2"/>
          <w:sz w:val="24"/>
        </w:rPr>
        <w:t>utilization</w:t>
      </w:r>
      <w:r>
        <w:rPr>
          <w:spacing w:val="-24"/>
          <w:sz w:val="24"/>
        </w:rPr>
        <w:t xml:space="preserve"> </w:t>
      </w:r>
      <w:r>
        <w:rPr>
          <w:spacing w:val="-2"/>
          <w:sz w:val="24"/>
        </w:rPr>
        <w:t>and</w:t>
      </w:r>
      <w:r>
        <w:rPr>
          <w:spacing w:val="-24"/>
          <w:sz w:val="24"/>
        </w:rPr>
        <w:t xml:space="preserve"> </w:t>
      </w:r>
      <w:r>
        <w:rPr>
          <w:spacing w:val="-2"/>
          <w:sz w:val="24"/>
        </w:rPr>
        <w:t>approval</w:t>
      </w:r>
      <w:r>
        <w:rPr>
          <w:spacing w:val="-24"/>
          <w:sz w:val="24"/>
        </w:rPr>
        <w:t xml:space="preserve"> </w:t>
      </w:r>
      <w:r>
        <w:rPr>
          <w:spacing w:val="-2"/>
          <w:sz w:val="24"/>
        </w:rPr>
        <w:t>of</w:t>
      </w:r>
      <w:r>
        <w:rPr>
          <w:spacing w:val="-23"/>
          <w:sz w:val="24"/>
        </w:rPr>
        <w:t xml:space="preserve"> </w:t>
      </w:r>
      <w:r>
        <w:rPr>
          <w:spacing w:val="-2"/>
          <w:sz w:val="24"/>
        </w:rPr>
        <w:t>authority.</w:t>
      </w:r>
    </w:p>
    <w:p w14:paraId="4C539A78" w14:textId="77777777" w:rsidR="00A13382" w:rsidRDefault="00000000">
      <w:pPr>
        <w:pStyle w:val="ListParagraph"/>
        <w:numPr>
          <w:ilvl w:val="0"/>
          <w:numId w:val="16"/>
        </w:numPr>
        <w:tabs>
          <w:tab w:val="left" w:pos="1800"/>
        </w:tabs>
        <w:spacing w:before="2" w:line="268" w:lineRule="auto"/>
        <w:ind w:right="1082"/>
        <w:jc w:val="both"/>
        <w:rPr>
          <w:sz w:val="24"/>
        </w:rPr>
      </w:pPr>
      <w:r>
        <w:rPr>
          <w:sz w:val="24"/>
        </w:rPr>
        <w:t>GMC may identify abnormally higher / lower unit rates of line items and seek justifications</w:t>
      </w:r>
      <w:r>
        <w:rPr>
          <w:spacing w:val="-20"/>
          <w:sz w:val="24"/>
        </w:rPr>
        <w:t xml:space="preserve"> </w:t>
      </w:r>
      <w:r>
        <w:rPr>
          <w:sz w:val="24"/>
        </w:rPr>
        <w:t>from</w:t>
      </w:r>
      <w:r>
        <w:rPr>
          <w:spacing w:val="-20"/>
          <w:sz w:val="24"/>
        </w:rPr>
        <w:t xml:space="preserve"> </w:t>
      </w:r>
      <w:r>
        <w:rPr>
          <w:sz w:val="24"/>
        </w:rPr>
        <w:t>bidders</w:t>
      </w:r>
      <w:r>
        <w:rPr>
          <w:spacing w:val="-20"/>
          <w:sz w:val="24"/>
        </w:rPr>
        <w:t xml:space="preserve"> </w:t>
      </w:r>
      <w:r>
        <w:rPr>
          <w:sz w:val="24"/>
        </w:rPr>
        <w:t>on</w:t>
      </w:r>
      <w:r>
        <w:rPr>
          <w:spacing w:val="-20"/>
          <w:sz w:val="24"/>
        </w:rPr>
        <w:t xml:space="preserve"> </w:t>
      </w:r>
      <w:r>
        <w:rPr>
          <w:sz w:val="24"/>
        </w:rPr>
        <w:t>the</w:t>
      </w:r>
      <w:r>
        <w:rPr>
          <w:spacing w:val="-20"/>
          <w:sz w:val="24"/>
        </w:rPr>
        <w:t xml:space="preserve"> </w:t>
      </w:r>
      <w:r>
        <w:rPr>
          <w:sz w:val="24"/>
        </w:rPr>
        <w:t>same.</w:t>
      </w:r>
    </w:p>
    <w:p w14:paraId="3E59D7C4" w14:textId="77777777" w:rsidR="00A13382" w:rsidRDefault="00000000">
      <w:pPr>
        <w:pStyle w:val="ListParagraph"/>
        <w:numPr>
          <w:ilvl w:val="0"/>
          <w:numId w:val="16"/>
        </w:numPr>
        <w:tabs>
          <w:tab w:val="left" w:pos="1800"/>
        </w:tabs>
        <w:spacing w:before="7" w:line="271" w:lineRule="auto"/>
        <w:ind w:right="1078"/>
        <w:jc w:val="both"/>
        <w:rPr>
          <w:sz w:val="24"/>
        </w:rPr>
      </w:pPr>
      <w:r>
        <w:rPr>
          <w:sz w:val="24"/>
        </w:rPr>
        <w:t>Total</w:t>
      </w:r>
      <w:r>
        <w:rPr>
          <w:spacing w:val="-13"/>
          <w:sz w:val="24"/>
        </w:rPr>
        <w:t xml:space="preserve"> </w:t>
      </w:r>
      <w:r>
        <w:rPr>
          <w:sz w:val="24"/>
        </w:rPr>
        <w:t>Capital</w:t>
      </w:r>
      <w:r>
        <w:rPr>
          <w:spacing w:val="-12"/>
          <w:sz w:val="24"/>
        </w:rPr>
        <w:t xml:space="preserve"> </w:t>
      </w:r>
      <w:r>
        <w:rPr>
          <w:sz w:val="24"/>
        </w:rPr>
        <w:t>Price</w:t>
      </w:r>
      <w:r>
        <w:rPr>
          <w:spacing w:val="-12"/>
          <w:sz w:val="24"/>
        </w:rPr>
        <w:t xml:space="preserve"> </w:t>
      </w:r>
      <w:r>
        <w:rPr>
          <w:sz w:val="24"/>
        </w:rPr>
        <w:t>(CAPEX)</w:t>
      </w:r>
      <w:r>
        <w:rPr>
          <w:spacing w:val="-12"/>
          <w:sz w:val="24"/>
        </w:rPr>
        <w:t xml:space="preserve"> </w:t>
      </w:r>
      <w:r>
        <w:rPr>
          <w:sz w:val="24"/>
        </w:rPr>
        <w:t>quoted</w:t>
      </w:r>
      <w:r>
        <w:rPr>
          <w:spacing w:val="-13"/>
          <w:sz w:val="24"/>
        </w:rPr>
        <w:t xml:space="preserve"> </w:t>
      </w:r>
      <w:r>
        <w:rPr>
          <w:sz w:val="24"/>
        </w:rPr>
        <w:t>in</w:t>
      </w:r>
      <w:r>
        <w:rPr>
          <w:spacing w:val="-12"/>
          <w:sz w:val="24"/>
        </w:rPr>
        <w:t xml:space="preserve"> </w:t>
      </w:r>
      <w:r>
        <w:rPr>
          <w:sz w:val="24"/>
        </w:rPr>
        <w:t>the</w:t>
      </w:r>
      <w:r>
        <w:rPr>
          <w:spacing w:val="-12"/>
          <w:sz w:val="24"/>
        </w:rPr>
        <w:t xml:space="preserve"> </w:t>
      </w:r>
      <w:r>
        <w:rPr>
          <w:sz w:val="24"/>
        </w:rPr>
        <w:t>project</w:t>
      </w:r>
      <w:r>
        <w:rPr>
          <w:spacing w:val="-12"/>
          <w:sz w:val="24"/>
        </w:rPr>
        <w:t xml:space="preserve"> </w:t>
      </w:r>
      <w:r>
        <w:rPr>
          <w:sz w:val="24"/>
        </w:rPr>
        <w:t>should</w:t>
      </w:r>
      <w:r>
        <w:rPr>
          <w:spacing w:val="-12"/>
          <w:sz w:val="24"/>
        </w:rPr>
        <w:t xml:space="preserve"> </w:t>
      </w:r>
      <w:r>
        <w:rPr>
          <w:sz w:val="24"/>
        </w:rPr>
        <w:t>not</w:t>
      </w:r>
      <w:r>
        <w:rPr>
          <w:spacing w:val="-13"/>
          <w:sz w:val="24"/>
        </w:rPr>
        <w:t xml:space="preserve"> </w:t>
      </w:r>
      <w:r>
        <w:rPr>
          <w:sz w:val="24"/>
        </w:rPr>
        <w:t>exceed</w:t>
      </w:r>
      <w:r>
        <w:rPr>
          <w:spacing w:val="-12"/>
          <w:sz w:val="24"/>
        </w:rPr>
        <w:t xml:space="preserve"> </w:t>
      </w:r>
      <w:r>
        <w:rPr>
          <w:sz w:val="24"/>
        </w:rPr>
        <w:t>60%</w:t>
      </w:r>
      <w:r>
        <w:rPr>
          <w:spacing w:val="-12"/>
          <w:sz w:val="24"/>
        </w:rPr>
        <w:t xml:space="preserve"> </w:t>
      </w:r>
      <w:r>
        <w:rPr>
          <w:sz w:val="24"/>
        </w:rPr>
        <w:t>of</w:t>
      </w:r>
      <w:r>
        <w:rPr>
          <w:spacing w:val="-13"/>
          <w:sz w:val="24"/>
        </w:rPr>
        <w:t xml:space="preserve"> </w:t>
      </w:r>
      <w:r>
        <w:rPr>
          <w:sz w:val="24"/>
        </w:rPr>
        <w:t xml:space="preserve">Total </w:t>
      </w:r>
      <w:r>
        <w:rPr>
          <w:spacing w:val="-2"/>
          <w:sz w:val="24"/>
        </w:rPr>
        <w:lastRenderedPageBreak/>
        <w:t>CAPEX</w:t>
      </w:r>
      <w:r>
        <w:rPr>
          <w:spacing w:val="-20"/>
          <w:sz w:val="24"/>
        </w:rPr>
        <w:t xml:space="preserve"> </w:t>
      </w:r>
      <w:r>
        <w:rPr>
          <w:spacing w:val="-2"/>
          <w:sz w:val="24"/>
        </w:rPr>
        <w:t>+</w:t>
      </w:r>
      <w:r>
        <w:rPr>
          <w:spacing w:val="-20"/>
          <w:sz w:val="24"/>
        </w:rPr>
        <w:t xml:space="preserve"> </w:t>
      </w:r>
      <w:r>
        <w:rPr>
          <w:spacing w:val="-2"/>
          <w:sz w:val="24"/>
        </w:rPr>
        <w:t>OPEX</w:t>
      </w:r>
      <w:r>
        <w:rPr>
          <w:spacing w:val="-20"/>
          <w:sz w:val="24"/>
        </w:rPr>
        <w:t xml:space="preserve"> </w:t>
      </w:r>
      <w:r>
        <w:rPr>
          <w:spacing w:val="-2"/>
          <w:sz w:val="24"/>
        </w:rPr>
        <w:t>Price</w:t>
      </w:r>
      <w:r>
        <w:rPr>
          <w:spacing w:val="-20"/>
          <w:sz w:val="24"/>
        </w:rPr>
        <w:t xml:space="preserve"> </w:t>
      </w:r>
      <w:r>
        <w:rPr>
          <w:spacing w:val="-2"/>
          <w:sz w:val="24"/>
        </w:rPr>
        <w:t>quoted</w:t>
      </w:r>
      <w:r>
        <w:rPr>
          <w:spacing w:val="-21"/>
          <w:sz w:val="24"/>
        </w:rPr>
        <w:t xml:space="preserve"> </w:t>
      </w:r>
      <w:r>
        <w:rPr>
          <w:spacing w:val="-2"/>
          <w:sz w:val="24"/>
        </w:rPr>
        <w:t>in</w:t>
      </w:r>
      <w:r>
        <w:rPr>
          <w:spacing w:val="-20"/>
          <w:sz w:val="24"/>
        </w:rPr>
        <w:t xml:space="preserve"> </w:t>
      </w:r>
      <w:r>
        <w:rPr>
          <w:spacing w:val="-2"/>
          <w:sz w:val="24"/>
        </w:rPr>
        <w:t>the</w:t>
      </w:r>
      <w:r>
        <w:rPr>
          <w:spacing w:val="-20"/>
          <w:sz w:val="24"/>
        </w:rPr>
        <w:t xml:space="preserve"> </w:t>
      </w:r>
      <w:r>
        <w:rPr>
          <w:spacing w:val="-2"/>
          <w:sz w:val="24"/>
        </w:rPr>
        <w:t>commercial</w:t>
      </w:r>
      <w:r>
        <w:rPr>
          <w:spacing w:val="-21"/>
          <w:sz w:val="24"/>
        </w:rPr>
        <w:t xml:space="preserve"> </w:t>
      </w:r>
      <w:r>
        <w:rPr>
          <w:spacing w:val="-2"/>
          <w:sz w:val="24"/>
        </w:rPr>
        <w:t>bid.</w:t>
      </w:r>
      <w:r>
        <w:rPr>
          <w:spacing w:val="-21"/>
          <w:sz w:val="24"/>
        </w:rPr>
        <w:t xml:space="preserve"> </w:t>
      </w:r>
      <w:r>
        <w:rPr>
          <w:spacing w:val="-2"/>
          <w:sz w:val="24"/>
        </w:rPr>
        <w:t>In</w:t>
      </w:r>
      <w:r>
        <w:rPr>
          <w:spacing w:val="-21"/>
          <w:sz w:val="24"/>
        </w:rPr>
        <w:t xml:space="preserve"> </w:t>
      </w:r>
      <w:r>
        <w:rPr>
          <w:spacing w:val="-2"/>
          <w:sz w:val="24"/>
        </w:rPr>
        <w:t>case</w:t>
      </w:r>
      <w:r>
        <w:rPr>
          <w:spacing w:val="-21"/>
          <w:sz w:val="24"/>
        </w:rPr>
        <w:t xml:space="preserve"> </w:t>
      </w:r>
      <w:r>
        <w:rPr>
          <w:spacing w:val="-2"/>
          <w:sz w:val="24"/>
        </w:rPr>
        <w:t>the</w:t>
      </w:r>
      <w:r>
        <w:rPr>
          <w:spacing w:val="-20"/>
          <w:sz w:val="24"/>
        </w:rPr>
        <w:t xml:space="preserve"> </w:t>
      </w:r>
      <w:r>
        <w:rPr>
          <w:spacing w:val="-2"/>
          <w:sz w:val="24"/>
        </w:rPr>
        <w:t>bidder</w:t>
      </w:r>
      <w:r>
        <w:rPr>
          <w:spacing w:val="-20"/>
          <w:sz w:val="24"/>
        </w:rPr>
        <w:t xml:space="preserve"> </w:t>
      </w:r>
      <w:r>
        <w:rPr>
          <w:spacing w:val="-2"/>
          <w:sz w:val="24"/>
        </w:rPr>
        <w:t>quotes</w:t>
      </w:r>
      <w:r>
        <w:rPr>
          <w:spacing w:val="-20"/>
          <w:sz w:val="24"/>
        </w:rPr>
        <w:t xml:space="preserve"> </w:t>
      </w:r>
      <w:r>
        <w:rPr>
          <w:spacing w:val="-2"/>
          <w:sz w:val="24"/>
        </w:rPr>
        <w:t>higher</w:t>
      </w:r>
    </w:p>
    <w:p w14:paraId="17B762CE" w14:textId="77777777" w:rsidR="00A13382" w:rsidRDefault="00A13382">
      <w:pPr>
        <w:pStyle w:val="ListParagraph"/>
        <w:spacing w:line="271" w:lineRule="auto"/>
        <w:jc w:val="both"/>
        <w:rPr>
          <w:sz w:val="24"/>
        </w:rPr>
        <w:sectPr w:rsidR="00A13382">
          <w:pgSz w:w="12240" w:h="15840"/>
          <w:pgMar w:top="1100" w:right="360" w:bottom="940" w:left="360" w:header="288" w:footer="741" w:gutter="0"/>
          <w:cols w:space="720"/>
        </w:sectPr>
      </w:pPr>
    </w:p>
    <w:p w14:paraId="71564230" w14:textId="77777777" w:rsidR="00A13382" w:rsidRDefault="00000000">
      <w:pPr>
        <w:pStyle w:val="BodyText"/>
        <w:spacing w:before="90" w:line="271" w:lineRule="auto"/>
        <w:ind w:left="1800" w:right="1078"/>
        <w:jc w:val="both"/>
      </w:pPr>
      <w:r>
        <w:rPr>
          <w:spacing w:val="-4"/>
        </w:rPr>
        <w:lastRenderedPageBreak/>
        <w:t>figures</w:t>
      </w:r>
      <w:r>
        <w:rPr>
          <w:spacing w:val="-15"/>
        </w:rPr>
        <w:t xml:space="preserve"> </w:t>
      </w:r>
      <w:r>
        <w:rPr>
          <w:spacing w:val="-4"/>
        </w:rPr>
        <w:t>(more</w:t>
      </w:r>
      <w:r>
        <w:rPr>
          <w:spacing w:val="-14"/>
        </w:rPr>
        <w:t xml:space="preserve"> </w:t>
      </w:r>
      <w:r>
        <w:rPr>
          <w:spacing w:val="-4"/>
        </w:rPr>
        <w:t>than</w:t>
      </w:r>
      <w:r>
        <w:rPr>
          <w:spacing w:val="-14"/>
        </w:rPr>
        <w:t xml:space="preserve"> </w:t>
      </w:r>
      <w:r>
        <w:rPr>
          <w:spacing w:val="-4"/>
        </w:rPr>
        <w:t>60%</w:t>
      </w:r>
      <w:r>
        <w:rPr>
          <w:spacing w:val="-14"/>
        </w:rPr>
        <w:t xml:space="preserve"> </w:t>
      </w:r>
      <w:r>
        <w:rPr>
          <w:spacing w:val="-4"/>
        </w:rPr>
        <w:t>of</w:t>
      </w:r>
      <w:r>
        <w:rPr>
          <w:spacing w:val="-14"/>
        </w:rPr>
        <w:t xml:space="preserve"> </w:t>
      </w:r>
      <w:r>
        <w:rPr>
          <w:spacing w:val="-4"/>
        </w:rPr>
        <w:t>Total</w:t>
      </w:r>
      <w:r>
        <w:rPr>
          <w:spacing w:val="-14"/>
        </w:rPr>
        <w:t xml:space="preserve"> </w:t>
      </w:r>
      <w:r>
        <w:rPr>
          <w:spacing w:val="-4"/>
        </w:rPr>
        <w:t>CAPEX</w:t>
      </w:r>
      <w:r>
        <w:rPr>
          <w:spacing w:val="-14"/>
        </w:rPr>
        <w:t xml:space="preserve"> </w:t>
      </w:r>
      <w:r>
        <w:rPr>
          <w:spacing w:val="-4"/>
        </w:rPr>
        <w:t>+</w:t>
      </w:r>
      <w:r>
        <w:rPr>
          <w:spacing w:val="-14"/>
        </w:rPr>
        <w:t xml:space="preserve"> </w:t>
      </w:r>
      <w:r>
        <w:rPr>
          <w:spacing w:val="-4"/>
        </w:rPr>
        <w:t>OPEX</w:t>
      </w:r>
      <w:r>
        <w:rPr>
          <w:spacing w:val="-14"/>
        </w:rPr>
        <w:t xml:space="preserve"> </w:t>
      </w:r>
      <w:r>
        <w:rPr>
          <w:spacing w:val="-4"/>
        </w:rPr>
        <w:t>Price)</w:t>
      </w:r>
      <w:r>
        <w:rPr>
          <w:spacing w:val="-13"/>
        </w:rPr>
        <w:t xml:space="preserve"> </w:t>
      </w:r>
      <w:r>
        <w:rPr>
          <w:spacing w:val="-4"/>
        </w:rPr>
        <w:t>towards</w:t>
      </w:r>
      <w:r>
        <w:rPr>
          <w:spacing w:val="-15"/>
        </w:rPr>
        <w:t xml:space="preserve"> </w:t>
      </w:r>
      <w:r>
        <w:rPr>
          <w:spacing w:val="-4"/>
        </w:rPr>
        <w:t>CAPEX,</w:t>
      </w:r>
      <w:r>
        <w:rPr>
          <w:spacing w:val="-14"/>
        </w:rPr>
        <w:t xml:space="preserve"> </w:t>
      </w:r>
      <w:r>
        <w:rPr>
          <w:spacing w:val="-4"/>
        </w:rPr>
        <w:t>the</w:t>
      </w:r>
      <w:r>
        <w:rPr>
          <w:spacing w:val="-14"/>
        </w:rPr>
        <w:t xml:space="preserve"> </w:t>
      </w:r>
      <w:r>
        <w:rPr>
          <w:spacing w:val="-4"/>
        </w:rPr>
        <w:t>same</w:t>
      </w:r>
      <w:r>
        <w:rPr>
          <w:spacing w:val="-14"/>
        </w:rPr>
        <w:t xml:space="preserve"> </w:t>
      </w:r>
      <w:r>
        <w:rPr>
          <w:spacing w:val="-4"/>
        </w:rPr>
        <w:t xml:space="preserve">shall </w:t>
      </w:r>
      <w:r>
        <w:t xml:space="preserve">be restricted to 60% while making payments towards CAPEX. Any value quoted </w:t>
      </w:r>
      <w:r>
        <w:rPr>
          <w:spacing w:val="-4"/>
        </w:rPr>
        <w:t>towards</w:t>
      </w:r>
      <w:r>
        <w:rPr>
          <w:spacing w:val="-15"/>
        </w:rPr>
        <w:t xml:space="preserve"> </w:t>
      </w:r>
      <w:r>
        <w:rPr>
          <w:spacing w:val="-4"/>
        </w:rPr>
        <w:t>CAPEX</w:t>
      </w:r>
      <w:r>
        <w:rPr>
          <w:spacing w:val="-14"/>
        </w:rPr>
        <w:t xml:space="preserve"> </w:t>
      </w:r>
      <w:r>
        <w:rPr>
          <w:spacing w:val="-4"/>
        </w:rPr>
        <w:t>over</w:t>
      </w:r>
      <w:r>
        <w:rPr>
          <w:spacing w:val="-14"/>
        </w:rPr>
        <w:t xml:space="preserve"> </w:t>
      </w:r>
      <w:r>
        <w:rPr>
          <w:spacing w:val="-4"/>
        </w:rPr>
        <w:t>and</w:t>
      </w:r>
      <w:r>
        <w:rPr>
          <w:spacing w:val="-14"/>
        </w:rPr>
        <w:t xml:space="preserve"> </w:t>
      </w:r>
      <w:r>
        <w:rPr>
          <w:spacing w:val="-4"/>
        </w:rPr>
        <w:t>above</w:t>
      </w:r>
      <w:r>
        <w:rPr>
          <w:spacing w:val="-14"/>
        </w:rPr>
        <w:t xml:space="preserve"> </w:t>
      </w:r>
      <w:r>
        <w:rPr>
          <w:spacing w:val="-4"/>
        </w:rPr>
        <w:t>60%</w:t>
      </w:r>
      <w:r>
        <w:rPr>
          <w:spacing w:val="-14"/>
        </w:rPr>
        <w:t xml:space="preserve"> </w:t>
      </w:r>
      <w:r>
        <w:rPr>
          <w:spacing w:val="-4"/>
        </w:rPr>
        <w:t>limit</w:t>
      </w:r>
      <w:r>
        <w:rPr>
          <w:spacing w:val="-14"/>
        </w:rPr>
        <w:t xml:space="preserve"> </w:t>
      </w:r>
      <w:r>
        <w:rPr>
          <w:spacing w:val="-4"/>
        </w:rPr>
        <w:t>will</w:t>
      </w:r>
      <w:r>
        <w:rPr>
          <w:spacing w:val="-14"/>
        </w:rPr>
        <w:t xml:space="preserve"> </w:t>
      </w:r>
      <w:r>
        <w:rPr>
          <w:spacing w:val="-4"/>
        </w:rPr>
        <w:t>be</w:t>
      </w:r>
      <w:r>
        <w:rPr>
          <w:spacing w:val="-14"/>
        </w:rPr>
        <w:t xml:space="preserve"> </w:t>
      </w:r>
      <w:r>
        <w:rPr>
          <w:spacing w:val="-4"/>
        </w:rPr>
        <w:t>paid</w:t>
      </w:r>
      <w:r>
        <w:rPr>
          <w:spacing w:val="-14"/>
        </w:rPr>
        <w:t xml:space="preserve"> </w:t>
      </w:r>
      <w:r>
        <w:rPr>
          <w:spacing w:val="-4"/>
        </w:rPr>
        <w:t>in</w:t>
      </w:r>
      <w:r>
        <w:rPr>
          <w:spacing w:val="-14"/>
        </w:rPr>
        <w:t xml:space="preserve"> </w:t>
      </w:r>
      <w:r>
        <w:rPr>
          <w:spacing w:val="-4"/>
        </w:rPr>
        <w:t>equal</w:t>
      </w:r>
      <w:r>
        <w:rPr>
          <w:spacing w:val="-14"/>
        </w:rPr>
        <w:t xml:space="preserve"> </w:t>
      </w:r>
      <w:r>
        <w:rPr>
          <w:spacing w:val="-4"/>
        </w:rPr>
        <w:t>quarterly</w:t>
      </w:r>
      <w:r>
        <w:rPr>
          <w:spacing w:val="-14"/>
        </w:rPr>
        <w:t xml:space="preserve"> </w:t>
      </w:r>
      <w:r>
        <w:rPr>
          <w:spacing w:val="-4"/>
        </w:rPr>
        <w:t xml:space="preserve">installments </w:t>
      </w:r>
      <w:r>
        <w:t>during</w:t>
      </w:r>
      <w:r>
        <w:rPr>
          <w:spacing w:val="-23"/>
        </w:rPr>
        <w:t xml:space="preserve"> </w:t>
      </w:r>
      <w:r>
        <w:t>OCM</w:t>
      </w:r>
      <w:r>
        <w:rPr>
          <w:spacing w:val="-25"/>
        </w:rPr>
        <w:t xml:space="preserve"> </w:t>
      </w:r>
      <w:r>
        <w:t>phase</w:t>
      </w:r>
      <w:r>
        <w:rPr>
          <w:spacing w:val="-24"/>
        </w:rPr>
        <w:t xml:space="preserve"> </w:t>
      </w:r>
      <w:r>
        <w:t>along</w:t>
      </w:r>
      <w:r>
        <w:rPr>
          <w:spacing w:val="-24"/>
        </w:rPr>
        <w:t xml:space="preserve"> </w:t>
      </w:r>
      <w:r>
        <w:t>with</w:t>
      </w:r>
      <w:r>
        <w:rPr>
          <w:spacing w:val="-24"/>
        </w:rPr>
        <w:t xml:space="preserve"> </w:t>
      </w:r>
      <w:r>
        <w:t>quarterly</w:t>
      </w:r>
      <w:r>
        <w:rPr>
          <w:spacing w:val="-25"/>
        </w:rPr>
        <w:t xml:space="preserve"> </w:t>
      </w:r>
      <w:r>
        <w:t>payment</w:t>
      </w:r>
      <w:r>
        <w:rPr>
          <w:spacing w:val="-24"/>
        </w:rPr>
        <w:t xml:space="preserve"> </w:t>
      </w:r>
      <w:r>
        <w:t>for</w:t>
      </w:r>
      <w:r>
        <w:rPr>
          <w:spacing w:val="-24"/>
        </w:rPr>
        <w:t xml:space="preserve"> </w:t>
      </w:r>
      <w:r>
        <w:t>each</w:t>
      </w:r>
      <w:r>
        <w:rPr>
          <w:spacing w:val="-25"/>
        </w:rPr>
        <w:t xml:space="preserve"> </w:t>
      </w:r>
      <w:r>
        <w:t>quarter</w:t>
      </w:r>
    </w:p>
    <w:p w14:paraId="153624F9" w14:textId="77777777" w:rsidR="00A13382" w:rsidRDefault="00000000">
      <w:pPr>
        <w:pStyle w:val="ListParagraph"/>
        <w:numPr>
          <w:ilvl w:val="0"/>
          <w:numId w:val="16"/>
        </w:numPr>
        <w:tabs>
          <w:tab w:val="left" w:pos="1800"/>
        </w:tabs>
        <w:spacing w:before="7" w:line="271" w:lineRule="auto"/>
        <w:ind w:right="1080"/>
        <w:jc w:val="both"/>
        <w:rPr>
          <w:sz w:val="24"/>
        </w:rPr>
      </w:pPr>
      <w:r>
        <w:rPr>
          <w:spacing w:val="-6"/>
          <w:sz w:val="24"/>
        </w:rPr>
        <w:t>All</w:t>
      </w:r>
      <w:r>
        <w:rPr>
          <w:spacing w:val="-9"/>
          <w:sz w:val="24"/>
        </w:rPr>
        <w:t xml:space="preserve"> </w:t>
      </w:r>
      <w:r>
        <w:rPr>
          <w:spacing w:val="-6"/>
          <w:sz w:val="24"/>
        </w:rPr>
        <w:t>the</w:t>
      </w:r>
      <w:r>
        <w:rPr>
          <w:spacing w:val="-9"/>
          <w:sz w:val="24"/>
        </w:rPr>
        <w:t xml:space="preserve"> </w:t>
      </w:r>
      <w:r>
        <w:rPr>
          <w:spacing w:val="-6"/>
          <w:sz w:val="24"/>
        </w:rPr>
        <w:t>technically</w:t>
      </w:r>
      <w:r>
        <w:rPr>
          <w:spacing w:val="-9"/>
          <w:sz w:val="24"/>
        </w:rPr>
        <w:t xml:space="preserve"> </w:t>
      </w:r>
      <w:r>
        <w:rPr>
          <w:spacing w:val="-6"/>
          <w:sz w:val="24"/>
        </w:rPr>
        <w:t>qualified</w:t>
      </w:r>
      <w:r>
        <w:rPr>
          <w:spacing w:val="-9"/>
          <w:sz w:val="24"/>
        </w:rPr>
        <w:t xml:space="preserve"> </w:t>
      </w:r>
      <w:r>
        <w:rPr>
          <w:spacing w:val="-6"/>
          <w:sz w:val="24"/>
        </w:rPr>
        <w:t>bidders</w:t>
      </w:r>
      <w:r>
        <w:rPr>
          <w:spacing w:val="-9"/>
          <w:sz w:val="24"/>
        </w:rPr>
        <w:t xml:space="preserve"> </w:t>
      </w:r>
      <w:r>
        <w:rPr>
          <w:spacing w:val="-6"/>
          <w:sz w:val="24"/>
        </w:rPr>
        <w:t>will</w:t>
      </w:r>
      <w:r>
        <w:rPr>
          <w:spacing w:val="-9"/>
          <w:sz w:val="24"/>
        </w:rPr>
        <w:t xml:space="preserve"> </w:t>
      </w:r>
      <w:r>
        <w:rPr>
          <w:spacing w:val="-6"/>
          <w:sz w:val="24"/>
        </w:rPr>
        <w:t>be</w:t>
      </w:r>
      <w:r>
        <w:rPr>
          <w:spacing w:val="-9"/>
          <w:sz w:val="24"/>
        </w:rPr>
        <w:t xml:space="preserve"> </w:t>
      </w:r>
      <w:r>
        <w:rPr>
          <w:spacing w:val="-6"/>
          <w:sz w:val="24"/>
        </w:rPr>
        <w:t>notified</w:t>
      </w:r>
      <w:r>
        <w:rPr>
          <w:spacing w:val="-9"/>
          <w:sz w:val="24"/>
        </w:rPr>
        <w:t xml:space="preserve"> </w:t>
      </w:r>
      <w:r>
        <w:rPr>
          <w:spacing w:val="-6"/>
          <w:sz w:val="24"/>
        </w:rPr>
        <w:t>to</w:t>
      </w:r>
      <w:r>
        <w:rPr>
          <w:spacing w:val="-11"/>
          <w:sz w:val="24"/>
        </w:rPr>
        <w:t xml:space="preserve"> </w:t>
      </w:r>
      <w:r>
        <w:rPr>
          <w:spacing w:val="-6"/>
          <w:sz w:val="24"/>
        </w:rPr>
        <w:t>participate</w:t>
      </w:r>
      <w:r>
        <w:rPr>
          <w:spacing w:val="-11"/>
          <w:sz w:val="24"/>
        </w:rPr>
        <w:t xml:space="preserve"> </w:t>
      </w:r>
      <w:r>
        <w:rPr>
          <w:spacing w:val="-6"/>
          <w:sz w:val="24"/>
        </w:rPr>
        <w:t>in</w:t>
      </w:r>
      <w:r>
        <w:rPr>
          <w:spacing w:val="-11"/>
          <w:sz w:val="24"/>
        </w:rPr>
        <w:t xml:space="preserve"> </w:t>
      </w:r>
      <w:r>
        <w:rPr>
          <w:spacing w:val="-6"/>
          <w:sz w:val="24"/>
        </w:rPr>
        <w:t>Commercial</w:t>
      </w:r>
      <w:r>
        <w:rPr>
          <w:spacing w:val="-9"/>
          <w:sz w:val="24"/>
        </w:rPr>
        <w:t xml:space="preserve"> </w:t>
      </w:r>
      <w:r>
        <w:rPr>
          <w:spacing w:val="-6"/>
          <w:sz w:val="24"/>
        </w:rPr>
        <w:t xml:space="preserve">Bid </w:t>
      </w:r>
      <w:r>
        <w:rPr>
          <w:sz w:val="24"/>
        </w:rPr>
        <w:t>opening</w:t>
      </w:r>
      <w:r>
        <w:rPr>
          <w:spacing w:val="-16"/>
          <w:sz w:val="24"/>
        </w:rPr>
        <w:t xml:space="preserve"> </w:t>
      </w:r>
      <w:r>
        <w:rPr>
          <w:sz w:val="24"/>
        </w:rPr>
        <w:t>process.</w:t>
      </w:r>
    </w:p>
    <w:p w14:paraId="59352FE9" w14:textId="77777777" w:rsidR="00A13382" w:rsidRDefault="00000000">
      <w:pPr>
        <w:pStyle w:val="ListParagraph"/>
        <w:numPr>
          <w:ilvl w:val="0"/>
          <w:numId w:val="16"/>
        </w:numPr>
        <w:tabs>
          <w:tab w:val="left" w:pos="1800"/>
        </w:tabs>
        <w:spacing w:line="271" w:lineRule="auto"/>
        <w:ind w:right="1077"/>
        <w:jc w:val="both"/>
        <w:rPr>
          <w:sz w:val="24"/>
        </w:rPr>
      </w:pPr>
      <w:r>
        <w:rPr>
          <w:spacing w:val="-8"/>
          <w:sz w:val="24"/>
        </w:rPr>
        <w:t>The commercial bids for the technically</w:t>
      </w:r>
      <w:r>
        <w:rPr>
          <w:spacing w:val="-9"/>
          <w:sz w:val="24"/>
        </w:rPr>
        <w:t xml:space="preserve"> </w:t>
      </w:r>
      <w:r>
        <w:rPr>
          <w:spacing w:val="-8"/>
          <w:sz w:val="24"/>
        </w:rPr>
        <w:t>qualified</w:t>
      </w:r>
      <w:r>
        <w:rPr>
          <w:spacing w:val="-9"/>
          <w:sz w:val="24"/>
        </w:rPr>
        <w:t xml:space="preserve"> </w:t>
      </w:r>
      <w:r>
        <w:rPr>
          <w:spacing w:val="-8"/>
          <w:sz w:val="24"/>
        </w:rPr>
        <w:t>bidders shall then</w:t>
      </w:r>
      <w:r>
        <w:rPr>
          <w:spacing w:val="-9"/>
          <w:sz w:val="24"/>
        </w:rPr>
        <w:t xml:space="preserve"> </w:t>
      </w:r>
      <w:r>
        <w:rPr>
          <w:spacing w:val="-8"/>
          <w:sz w:val="24"/>
        </w:rPr>
        <w:t>be opened on</w:t>
      </w:r>
      <w:r>
        <w:rPr>
          <w:spacing w:val="-9"/>
          <w:sz w:val="24"/>
        </w:rPr>
        <w:t xml:space="preserve"> </w:t>
      </w:r>
      <w:r>
        <w:rPr>
          <w:spacing w:val="-8"/>
          <w:sz w:val="24"/>
        </w:rPr>
        <w:t xml:space="preserve">the </w:t>
      </w:r>
      <w:r>
        <w:rPr>
          <w:spacing w:val="-6"/>
          <w:sz w:val="24"/>
        </w:rPr>
        <w:t>notified date</w:t>
      </w:r>
      <w:r>
        <w:rPr>
          <w:spacing w:val="-7"/>
          <w:sz w:val="24"/>
        </w:rPr>
        <w:t xml:space="preserve"> </w:t>
      </w:r>
      <w:r>
        <w:rPr>
          <w:spacing w:val="-6"/>
          <w:sz w:val="24"/>
        </w:rPr>
        <w:t>and time</w:t>
      </w:r>
      <w:r>
        <w:rPr>
          <w:spacing w:val="-7"/>
          <w:sz w:val="24"/>
        </w:rPr>
        <w:t xml:space="preserve"> </w:t>
      </w:r>
      <w:r>
        <w:rPr>
          <w:spacing w:val="-6"/>
          <w:sz w:val="24"/>
        </w:rPr>
        <w:t>and reviewed to</w:t>
      </w:r>
      <w:r>
        <w:rPr>
          <w:spacing w:val="-7"/>
          <w:sz w:val="24"/>
        </w:rPr>
        <w:t xml:space="preserve"> </w:t>
      </w:r>
      <w:r>
        <w:rPr>
          <w:spacing w:val="-6"/>
          <w:sz w:val="24"/>
        </w:rPr>
        <w:t xml:space="preserve">determine whether the commercial bids are </w:t>
      </w:r>
      <w:r>
        <w:rPr>
          <w:spacing w:val="-2"/>
          <w:sz w:val="24"/>
        </w:rPr>
        <w:t>substantially</w:t>
      </w:r>
      <w:r>
        <w:rPr>
          <w:spacing w:val="-14"/>
          <w:sz w:val="24"/>
        </w:rPr>
        <w:t xml:space="preserve"> </w:t>
      </w:r>
      <w:r>
        <w:rPr>
          <w:spacing w:val="-2"/>
          <w:sz w:val="24"/>
        </w:rPr>
        <w:t>responsive.</w:t>
      </w:r>
      <w:r>
        <w:rPr>
          <w:spacing w:val="-14"/>
          <w:sz w:val="24"/>
        </w:rPr>
        <w:t xml:space="preserve"> </w:t>
      </w:r>
      <w:r>
        <w:rPr>
          <w:spacing w:val="-2"/>
          <w:sz w:val="24"/>
        </w:rPr>
        <w:t>Bids</w:t>
      </w:r>
      <w:r>
        <w:rPr>
          <w:spacing w:val="-13"/>
          <w:sz w:val="24"/>
        </w:rPr>
        <w:t xml:space="preserve"> </w:t>
      </w:r>
      <w:r>
        <w:rPr>
          <w:spacing w:val="-2"/>
          <w:sz w:val="24"/>
        </w:rPr>
        <w:t>that</w:t>
      </w:r>
      <w:r>
        <w:rPr>
          <w:spacing w:val="-13"/>
          <w:sz w:val="24"/>
        </w:rPr>
        <w:t xml:space="preserve"> </w:t>
      </w:r>
      <w:r>
        <w:rPr>
          <w:spacing w:val="-2"/>
          <w:sz w:val="24"/>
        </w:rPr>
        <w:t>are</w:t>
      </w:r>
      <w:r>
        <w:rPr>
          <w:spacing w:val="-14"/>
          <w:sz w:val="24"/>
        </w:rPr>
        <w:t xml:space="preserve"> </w:t>
      </w:r>
      <w:r>
        <w:rPr>
          <w:spacing w:val="-2"/>
          <w:sz w:val="24"/>
        </w:rPr>
        <w:t>not</w:t>
      </w:r>
      <w:r>
        <w:rPr>
          <w:spacing w:val="-14"/>
          <w:sz w:val="24"/>
        </w:rPr>
        <w:t xml:space="preserve"> </w:t>
      </w:r>
      <w:r>
        <w:rPr>
          <w:spacing w:val="-2"/>
          <w:sz w:val="24"/>
        </w:rPr>
        <w:t>substantially</w:t>
      </w:r>
      <w:r>
        <w:rPr>
          <w:spacing w:val="-14"/>
          <w:sz w:val="24"/>
        </w:rPr>
        <w:t xml:space="preserve"> </w:t>
      </w:r>
      <w:r>
        <w:rPr>
          <w:spacing w:val="-2"/>
          <w:sz w:val="24"/>
        </w:rPr>
        <w:t>responsive</w:t>
      </w:r>
      <w:r>
        <w:rPr>
          <w:spacing w:val="-13"/>
          <w:sz w:val="24"/>
        </w:rPr>
        <w:t xml:space="preserve"> </w:t>
      </w:r>
      <w:r>
        <w:rPr>
          <w:spacing w:val="-2"/>
          <w:sz w:val="24"/>
        </w:rPr>
        <w:t>are</w:t>
      </w:r>
      <w:r>
        <w:rPr>
          <w:spacing w:val="-14"/>
          <w:sz w:val="24"/>
        </w:rPr>
        <w:t xml:space="preserve"> </w:t>
      </w:r>
      <w:r>
        <w:rPr>
          <w:spacing w:val="-2"/>
          <w:sz w:val="24"/>
        </w:rPr>
        <w:t>liable</w:t>
      </w:r>
      <w:r>
        <w:rPr>
          <w:spacing w:val="-14"/>
          <w:sz w:val="24"/>
        </w:rPr>
        <w:t xml:space="preserve"> </w:t>
      </w:r>
      <w:r>
        <w:rPr>
          <w:spacing w:val="-2"/>
          <w:sz w:val="24"/>
        </w:rPr>
        <w:t>to</w:t>
      </w:r>
      <w:r>
        <w:rPr>
          <w:spacing w:val="-10"/>
          <w:sz w:val="24"/>
        </w:rPr>
        <w:t xml:space="preserve"> </w:t>
      </w:r>
      <w:r>
        <w:rPr>
          <w:spacing w:val="-2"/>
          <w:sz w:val="24"/>
        </w:rPr>
        <w:t>be disqualified</w:t>
      </w:r>
      <w:r>
        <w:rPr>
          <w:spacing w:val="-13"/>
          <w:sz w:val="24"/>
        </w:rPr>
        <w:t xml:space="preserve"> </w:t>
      </w:r>
      <w:r>
        <w:rPr>
          <w:spacing w:val="-2"/>
          <w:sz w:val="24"/>
        </w:rPr>
        <w:t>at</w:t>
      </w:r>
      <w:r>
        <w:rPr>
          <w:spacing w:val="-10"/>
          <w:sz w:val="24"/>
        </w:rPr>
        <w:t xml:space="preserve"> </w:t>
      </w:r>
      <w:r>
        <w:rPr>
          <w:spacing w:val="-2"/>
          <w:sz w:val="24"/>
        </w:rPr>
        <w:t>Authority’s</w:t>
      </w:r>
      <w:r>
        <w:rPr>
          <w:spacing w:val="-12"/>
          <w:sz w:val="24"/>
        </w:rPr>
        <w:t xml:space="preserve"> </w:t>
      </w:r>
      <w:r>
        <w:rPr>
          <w:spacing w:val="-2"/>
          <w:sz w:val="24"/>
        </w:rPr>
        <w:t>discretion.</w:t>
      </w:r>
    </w:p>
    <w:p w14:paraId="687BD41C" w14:textId="77777777" w:rsidR="00A13382" w:rsidRDefault="00000000">
      <w:pPr>
        <w:pStyle w:val="ListParagraph"/>
        <w:numPr>
          <w:ilvl w:val="0"/>
          <w:numId w:val="16"/>
        </w:numPr>
        <w:tabs>
          <w:tab w:val="left" w:pos="1800"/>
        </w:tabs>
        <w:spacing w:before="3" w:line="271" w:lineRule="auto"/>
        <w:ind w:right="1080"/>
        <w:jc w:val="both"/>
        <w:rPr>
          <w:sz w:val="24"/>
        </w:rPr>
      </w:pPr>
      <w:r>
        <w:rPr>
          <w:sz w:val="24"/>
        </w:rPr>
        <w:t>Commercial</w:t>
      </w:r>
      <w:r>
        <w:rPr>
          <w:spacing w:val="-16"/>
          <w:sz w:val="24"/>
        </w:rPr>
        <w:t xml:space="preserve"> </w:t>
      </w:r>
      <w:r>
        <w:rPr>
          <w:sz w:val="24"/>
        </w:rPr>
        <w:t>bids</w:t>
      </w:r>
      <w:r>
        <w:rPr>
          <w:spacing w:val="-17"/>
          <w:sz w:val="24"/>
        </w:rPr>
        <w:t xml:space="preserve"> </w:t>
      </w:r>
      <w:r>
        <w:rPr>
          <w:sz w:val="24"/>
        </w:rPr>
        <w:t>that</w:t>
      </w:r>
      <w:r>
        <w:rPr>
          <w:spacing w:val="-16"/>
          <w:sz w:val="24"/>
        </w:rPr>
        <w:t xml:space="preserve"> </w:t>
      </w:r>
      <w:r>
        <w:rPr>
          <w:sz w:val="24"/>
        </w:rPr>
        <w:t>are</w:t>
      </w:r>
      <w:r>
        <w:rPr>
          <w:spacing w:val="-16"/>
          <w:sz w:val="24"/>
        </w:rPr>
        <w:t xml:space="preserve"> </w:t>
      </w:r>
      <w:r>
        <w:rPr>
          <w:sz w:val="24"/>
        </w:rPr>
        <w:t>not</w:t>
      </w:r>
      <w:r>
        <w:rPr>
          <w:spacing w:val="-16"/>
          <w:sz w:val="24"/>
        </w:rPr>
        <w:t xml:space="preserve"> </w:t>
      </w:r>
      <w:r>
        <w:rPr>
          <w:sz w:val="24"/>
        </w:rPr>
        <w:t>as</w:t>
      </w:r>
      <w:r>
        <w:rPr>
          <w:spacing w:val="-17"/>
          <w:sz w:val="24"/>
        </w:rPr>
        <w:t xml:space="preserve"> </w:t>
      </w:r>
      <w:r>
        <w:rPr>
          <w:sz w:val="24"/>
        </w:rPr>
        <w:t>per</w:t>
      </w:r>
      <w:r>
        <w:rPr>
          <w:spacing w:val="-16"/>
          <w:sz w:val="24"/>
        </w:rPr>
        <w:t xml:space="preserve"> </w:t>
      </w:r>
      <w:r>
        <w:rPr>
          <w:sz w:val="24"/>
        </w:rPr>
        <w:t>the</w:t>
      </w:r>
      <w:r>
        <w:rPr>
          <w:spacing w:val="-16"/>
          <w:sz w:val="24"/>
        </w:rPr>
        <w:t xml:space="preserve"> </w:t>
      </w:r>
      <w:r>
        <w:rPr>
          <w:sz w:val="24"/>
        </w:rPr>
        <w:t>format</w:t>
      </w:r>
      <w:r>
        <w:rPr>
          <w:spacing w:val="-15"/>
          <w:sz w:val="24"/>
        </w:rPr>
        <w:t xml:space="preserve"> </w:t>
      </w:r>
      <w:r>
        <w:rPr>
          <w:sz w:val="24"/>
        </w:rPr>
        <w:t>provided</w:t>
      </w:r>
      <w:r>
        <w:rPr>
          <w:spacing w:val="-16"/>
          <w:sz w:val="24"/>
        </w:rPr>
        <w:t xml:space="preserve"> </w:t>
      </w:r>
      <w:r>
        <w:rPr>
          <w:sz w:val="24"/>
        </w:rPr>
        <w:t>in</w:t>
      </w:r>
      <w:r>
        <w:rPr>
          <w:spacing w:val="-16"/>
          <w:sz w:val="24"/>
        </w:rPr>
        <w:t xml:space="preserve"> </w:t>
      </w:r>
      <w:r>
        <w:rPr>
          <w:sz w:val="24"/>
        </w:rPr>
        <w:t>RFP</w:t>
      </w:r>
      <w:r>
        <w:rPr>
          <w:spacing w:val="-16"/>
          <w:sz w:val="24"/>
        </w:rPr>
        <w:t xml:space="preserve"> </w:t>
      </w:r>
      <w:r>
        <w:rPr>
          <w:sz w:val="24"/>
        </w:rPr>
        <w:t>shall</w:t>
      </w:r>
      <w:r>
        <w:rPr>
          <w:spacing w:val="-16"/>
          <w:sz w:val="24"/>
        </w:rPr>
        <w:t xml:space="preserve"> </w:t>
      </w:r>
      <w:r>
        <w:rPr>
          <w:sz w:val="24"/>
        </w:rPr>
        <w:t>be</w:t>
      </w:r>
      <w:r>
        <w:rPr>
          <w:spacing w:val="-16"/>
          <w:sz w:val="24"/>
        </w:rPr>
        <w:t xml:space="preserve"> </w:t>
      </w:r>
      <w:r>
        <w:rPr>
          <w:sz w:val="24"/>
        </w:rPr>
        <w:t>liable</w:t>
      </w:r>
      <w:r>
        <w:rPr>
          <w:spacing w:val="-17"/>
          <w:sz w:val="24"/>
        </w:rPr>
        <w:t xml:space="preserve"> </w:t>
      </w:r>
      <w:r>
        <w:rPr>
          <w:sz w:val="24"/>
        </w:rPr>
        <w:t xml:space="preserve">for </w:t>
      </w:r>
      <w:r>
        <w:rPr>
          <w:spacing w:val="-2"/>
          <w:sz w:val="24"/>
        </w:rPr>
        <w:t>rejection.</w:t>
      </w:r>
    </w:p>
    <w:p w14:paraId="71852789" w14:textId="77777777" w:rsidR="00A13382" w:rsidRDefault="00000000">
      <w:pPr>
        <w:pStyle w:val="ListParagraph"/>
        <w:numPr>
          <w:ilvl w:val="0"/>
          <w:numId w:val="16"/>
        </w:numPr>
        <w:tabs>
          <w:tab w:val="left" w:pos="1800"/>
        </w:tabs>
        <w:spacing w:line="271" w:lineRule="auto"/>
        <w:ind w:right="1082"/>
        <w:jc w:val="both"/>
        <w:rPr>
          <w:sz w:val="24"/>
        </w:rPr>
      </w:pPr>
      <w:r>
        <w:rPr>
          <w:sz w:val="24"/>
        </w:rPr>
        <w:t>The</w:t>
      </w:r>
      <w:r>
        <w:rPr>
          <w:spacing w:val="-4"/>
          <w:sz w:val="24"/>
        </w:rPr>
        <w:t xml:space="preserve"> </w:t>
      </w:r>
      <w:r>
        <w:rPr>
          <w:sz w:val="24"/>
        </w:rPr>
        <w:t>bid</w:t>
      </w:r>
      <w:r>
        <w:rPr>
          <w:spacing w:val="-4"/>
          <w:sz w:val="24"/>
        </w:rPr>
        <w:t xml:space="preserve"> </w:t>
      </w:r>
      <w:r>
        <w:rPr>
          <w:sz w:val="24"/>
        </w:rPr>
        <w:t>price</w:t>
      </w:r>
      <w:r>
        <w:rPr>
          <w:spacing w:val="-4"/>
          <w:sz w:val="24"/>
        </w:rPr>
        <w:t xml:space="preserve"> </w:t>
      </w:r>
      <w:r>
        <w:rPr>
          <w:sz w:val="24"/>
        </w:rPr>
        <w:t>shall</w:t>
      </w:r>
      <w:r>
        <w:rPr>
          <w:spacing w:val="-4"/>
          <w:sz w:val="24"/>
        </w:rPr>
        <w:t xml:space="preserve"> </w:t>
      </w:r>
      <w:r>
        <w:rPr>
          <w:sz w:val="24"/>
        </w:rPr>
        <w:t>include</w:t>
      </w:r>
      <w:r>
        <w:rPr>
          <w:spacing w:val="-4"/>
          <w:sz w:val="24"/>
        </w:rPr>
        <w:t xml:space="preserve"> </w:t>
      </w:r>
      <w:r>
        <w:rPr>
          <w:sz w:val="24"/>
        </w:rPr>
        <w:t>all</w:t>
      </w:r>
      <w:r>
        <w:rPr>
          <w:spacing w:val="-4"/>
          <w:sz w:val="24"/>
        </w:rPr>
        <w:t xml:space="preserve"> </w:t>
      </w:r>
      <w:r>
        <w:rPr>
          <w:sz w:val="24"/>
        </w:rPr>
        <w:t>taxes</w:t>
      </w:r>
      <w:r>
        <w:rPr>
          <w:spacing w:val="-4"/>
          <w:sz w:val="24"/>
        </w:rPr>
        <w:t xml:space="preserve"> </w:t>
      </w:r>
      <w:r>
        <w:rPr>
          <w:sz w:val="24"/>
        </w:rPr>
        <w:t>and</w:t>
      </w:r>
      <w:r>
        <w:rPr>
          <w:spacing w:val="-4"/>
          <w:sz w:val="24"/>
        </w:rPr>
        <w:t xml:space="preserve"> </w:t>
      </w:r>
      <w:r>
        <w:rPr>
          <w:sz w:val="24"/>
        </w:rPr>
        <w:t>levies</w:t>
      </w:r>
      <w:r>
        <w:rPr>
          <w:spacing w:val="-4"/>
          <w:sz w:val="24"/>
        </w:rPr>
        <w:t xml:space="preserve"> </w:t>
      </w:r>
      <w:r>
        <w:rPr>
          <w:sz w:val="24"/>
        </w:rPr>
        <w:t>and</w:t>
      </w:r>
      <w:r>
        <w:rPr>
          <w:spacing w:val="-4"/>
          <w:sz w:val="24"/>
        </w:rPr>
        <w:t xml:space="preserve"> </w:t>
      </w:r>
      <w:r>
        <w:rPr>
          <w:sz w:val="24"/>
        </w:rPr>
        <w:t>shall</w:t>
      </w:r>
      <w:r>
        <w:rPr>
          <w:spacing w:val="-4"/>
          <w:sz w:val="24"/>
        </w:rPr>
        <w:t xml:space="preserve"> </w:t>
      </w:r>
      <w:r>
        <w:rPr>
          <w:sz w:val="24"/>
        </w:rPr>
        <w:t>be</w:t>
      </w:r>
      <w:r>
        <w:rPr>
          <w:spacing w:val="-5"/>
          <w:sz w:val="24"/>
        </w:rPr>
        <w:t xml:space="preserve"> </w:t>
      </w:r>
      <w:r>
        <w:rPr>
          <w:sz w:val="24"/>
        </w:rPr>
        <w:t>in</w:t>
      </w:r>
      <w:r>
        <w:rPr>
          <w:spacing w:val="-4"/>
          <w:sz w:val="24"/>
        </w:rPr>
        <w:t xml:space="preserve"> </w:t>
      </w:r>
      <w:r>
        <w:rPr>
          <w:sz w:val="24"/>
        </w:rPr>
        <w:t>Indian</w:t>
      </w:r>
      <w:r>
        <w:rPr>
          <w:spacing w:val="-4"/>
          <w:sz w:val="24"/>
        </w:rPr>
        <w:t xml:space="preserve"> </w:t>
      </w:r>
      <w:r>
        <w:rPr>
          <w:sz w:val="24"/>
        </w:rPr>
        <w:t>Rupees</w:t>
      </w:r>
      <w:r>
        <w:rPr>
          <w:spacing w:val="-4"/>
          <w:sz w:val="24"/>
        </w:rPr>
        <w:t xml:space="preserve"> </w:t>
      </w:r>
      <w:r>
        <w:rPr>
          <w:sz w:val="24"/>
        </w:rPr>
        <w:t>and mentioned</w:t>
      </w:r>
      <w:r>
        <w:rPr>
          <w:spacing w:val="-16"/>
          <w:sz w:val="24"/>
        </w:rPr>
        <w:t xml:space="preserve"> </w:t>
      </w:r>
      <w:r>
        <w:rPr>
          <w:sz w:val="24"/>
        </w:rPr>
        <w:t>separately.</w:t>
      </w:r>
    </w:p>
    <w:p w14:paraId="1C4AAC28" w14:textId="77777777" w:rsidR="00A13382" w:rsidRDefault="00000000">
      <w:pPr>
        <w:pStyle w:val="ListParagraph"/>
        <w:numPr>
          <w:ilvl w:val="0"/>
          <w:numId w:val="16"/>
        </w:numPr>
        <w:tabs>
          <w:tab w:val="left" w:pos="1800"/>
        </w:tabs>
        <w:spacing w:before="1" w:line="268" w:lineRule="auto"/>
        <w:ind w:right="1079"/>
        <w:jc w:val="both"/>
        <w:rPr>
          <w:sz w:val="24"/>
        </w:rPr>
      </w:pPr>
      <w:r>
        <w:rPr>
          <w:spacing w:val="-8"/>
          <w:sz w:val="24"/>
        </w:rPr>
        <w:t xml:space="preserve">Only fixed price financial bids indicating total price (inclusive of taxes) for all services </w:t>
      </w:r>
      <w:r>
        <w:rPr>
          <w:sz w:val="24"/>
        </w:rPr>
        <w:t>specified</w:t>
      </w:r>
      <w:r>
        <w:rPr>
          <w:spacing w:val="-14"/>
          <w:sz w:val="24"/>
        </w:rPr>
        <w:t xml:space="preserve"> </w:t>
      </w:r>
      <w:r>
        <w:rPr>
          <w:sz w:val="24"/>
        </w:rPr>
        <w:t>in</w:t>
      </w:r>
      <w:r>
        <w:rPr>
          <w:spacing w:val="-13"/>
          <w:sz w:val="24"/>
        </w:rPr>
        <w:t xml:space="preserve"> </w:t>
      </w:r>
      <w:r>
        <w:rPr>
          <w:sz w:val="24"/>
        </w:rPr>
        <w:t>this</w:t>
      </w:r>
      <w:r>
        <w:rPr>
          <w:spacing w:val="-14"/>
          <w:sz w:val="24"/>
        </w:rPr>
        <w:t xml:space="preserve"> </w:t>
      </w:r>
      <w:r>
        <w:rPr>
          <w:sz w:val="24"/>
        </w:rPr>
        <w:t>bid</w:t>
      </w:r>
      <w:r>
        <w:rPr>
          <w:spacing w:val="-14"/>
          <w:sz w:val="24"/>
        </w:rPr>
        <w:t xml:space="preserve"> </w:t>
      </w:r>
      <w:r>
        <w:rPr>
          <w:sz w:val="24"/>
        </w:rPr>
        <w:t>document</w:t>
      </w:r>
      <w:r>
        <w:rPr>
          <w:spacing w:val="-13"/>
          <w:sz w:val="24"/>
        </w:rPr>
        <w:t xml:space="preserve"> </w:t>
      </w:r>
      <w:r>
        <w:rPr>
          <w:sz w:val="24"/>
        </w:rPr>
        <w:t>shall</w:t>
      </w:r>
      <w:r>
        <w:rPr>
          <w:spacing w:val="-14"/>
          <w:sz w:val="24"/>
        </w:rPr>
        <w:t xml:space="preserve"> </w:t>
      </w:r>
      <w:r>
        <w:rPr>
          <w:sz w:val="24"/>
        </w:rPr>
        <w:t>be</w:t>
      </w:r>
      <w:r>
        <w:rPr>
          <w:spacing w:val="-14"/>
          <w:sz w:val="24"/>
        </w:rPr>
        <w:t xml:space="preserve"> </w:t>
      </w:r>
      <w:r>
        <w:rPr>
          <w:sz w:val="24"/>
        </w:rPr>
        <w:t>considered.</w:t>
      </w:r>
    </w:p>
    <w:p w14:paraId="77BB37E5" w14:textId="77777777" w:rsidR="00A13382" w:rsidRDefault="00000000">
      <w:pPr>
        <w:pStyle w:val="ListParagraph"/>
        <w:numPr>
          <w:ilvl w:val="0"/>
          <w:numId w:val="16"/>
        </w:numPr>
        <w:tabs>
          <w:tab w:val="left" w:pos="1800"/>
        </w:tabs>
        <w:spacing w:before="5"/>
        <w:ind w:hanging="360"/>
        <w:jc w:val="both"/>
        <w:rPr>
          <w:sz w:val="24"/>
        </w:rPr>
      </w:pPr>
      <w:r>
        <w:rPr>
          <w:spacing w:val="-4"/>
          <w:sz w:val="24"/>
        </w:rPr>
        <w:t>Any</w:t>
      </w:r>
      <w:r>
        <w:rPr>
          <w:spacing w:val="-23"/>
          <w:sz w:val="24"/>
        </w:rPr>
        <w:t xml:space="preserve"> </w:t>
      </w:r>
      <w:r>
        <w:rPr>
          <w:spacing w:val="-4"/>
          <w:sz w:val="24"/>
        </w:rPr>
        <w:t>conditional</w:t>
      </w:r>
      <w:r>
        <w:rPr>
          <w:spacing w:val="-22"/>
          <w:sz w:val="24"/>
        </w:rPr>
        <w:t xml:space="preserve"> </w:t>
      </w:r>
      <w:r>
        <w:rPr>
          <w:spacing w:val="-4"/>
          <w:sz w:val="24"/>
        </w:rPr>
        <w:t>bid</w:t>
      </w:r>
      <w:r>
        <w:rPr>
          <w:spacing w:val="-20"/>
          <w:sz w:val="24"/>
        </w:rPr>
        <w:t xml:space="preserve"> </w:t>
      </w:r>
      <w:r>
        <w:rPr>
          <w:spacing w:val="-4"/>
          <w:sz w:val="24"/>
        </w:rPr>
        <w:t>would</w:t>
      </w:r>
      <w:r>
        <w:rPr>
          <w:spacing w:val="-23"/>
          <w:sz w:val="24"/>
        </w:rPr>
        <w:t xml:space="preserve"> </w:t>
      </w:r>
      <w:r>
        <w:rPr>
          <w:spacing w:val="-4"/>
          <w:sz w:val="24"/>
        </w:rPr>
        <w:t>be</w:t>
      </w:r>
      <w:r>
        <w:rPr>
          <w:spacing w:val="-23"/>
          <w:sz w:val="24"/>
        </w:rPr>
        <w:t xml:space="preserve"> </w:t>
      </w:r>
      <w:r>
        <w:rPr>
          <w:spacing w:val="-4"/>
          <w:sz w:val="24"/>
        </w:rPr>
        <w:t>rejected.</w:t>
      </w:r>
    </w:p>
    <w:p w14:paraId="645C4353" w14:textId="77777777" w:rsidR="00A13382" w:rsidRDefault="00000000">
      <w:pPr>
        <w:pStyle w:val="ListParagraph"/>
        <w:numPr>
          <w:ilvl w:val="2"/>
          <w:numId w:val="18"/>
        </w:numPr>
        <w:tabs>
          <w:tab w:val="left" w:pos="2214"/>
        </w:tabs>
        <w:spacing w:before="198"/>
        <w:ind w:hanging="1134"/>
        <w:rPr>
          <w:b/>
          <w:sz w:val="24"/>
        </w:rPr>
      </w:pPr>
      <w:r>
        <w:rPr>
          <w:b/>
          <w:color w:val="1F3762"/>
          <w:spacing w:val="-4"/>
          <w:sz w:val="24"/>
        </w:rPr>
        <w:t>Financial</w:t>
      </w:r>
      <w:r>
        <w:rPr>
          <w:b/>
          <w:color w:val="1F3762"/>
          <w:spacing w:val="-15"/>
          <w:sz w:val="24"/>
        </w:rPr>
        <w:t xml:space="preserve"> </w:t>
      </w:r>
      <w:r>
        <w:rPr>
          <w:b/>
          <w:color w:val="1F3762"/>
          <w:spacing w:val="-4"/>
          <w:sz w:val="24"/>
        </w:rPr>
        <w:t>Bid</w:t>
      </w:r>
      <w:r>
        <w:rPr>
          <w:b/>
          <w:color w:val="1F3762"/>
          <w:spacing w:val="-14"/>
          <w:sz w:val="24"/>
        </w:rPr>
        <w:t xml:space="preserve"> </w:t>
      </w:r>
      <w:r>
        <w:rPr>
          <w:b/>
          <w:color w:val="1F3762"/>
          <w:spacing w:val="-4"/>
          <w:sz w:val="24"/>
        </w:rPr>
        <w:t>Summary</w:t>
      </w:r>
    </w:p>
    <w:p w14:paraId="428FC029" w14:textId="77777777" w:rsidR="00A13382" w:rsidRDefault="00A13382">
      <w:pPr>
        <w:pStyle w:val="BodyText"/>
        <w:rPr>
          <w:b/>
          <w:sz w:val="20"/>
        </w:rPr>
      </w:pPr>
    </w:p>
    <w:p w14:paraId="1FCBCC26" w14:textId="77777777" w:rsidR="00A13382" w:rsidRDefault="00A13382">
      <w:pPr>
        <w:pStyle w:val="BodyText"/>
        <w:spacing w:before="22"/>
        <w:rPr>
          <w:b/>
          <w:sz w:val="20"/>
        </w:rPr>
      </w:pPr>
    </w:p>
    <w:tbl>
      <w:tblPr>
        <w:tblW w:w="0" w:type="auto"/>
        <w:tblInd w:w="10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6"/>
        <w:gridCol w:w="3860"/>
        <w:gridCol w:w="2425"/>
        <w:gridCol w:w="2173"/>
      </w:tblGrid>
      <w:tr w:rsidR="00A13382" w14:paraId="48E583FE" w14:textId="77777777">
        <w:trPr>
          <w:trHeight w:val="879"/>
        </w:trPr>
        <w:tc>
          <w:tcPr>
            <w:tcW w:w="896" w:type="dxa"/>
          </w:tcPr>
          <w:p w14:paraId="68638CD1" w14:textId="77777777" w:rsidR="00A13382" w:rsidRDefault="00000000">
            <w:pPr>
              <w:pStyle w:val="TableParagraph"/>
              <w:spacing w:before="1"/>
              <w:ind w:left="107"/>
              <w:rPr>
                <w:b/>
                <w:sz w:val="24"/>
              </w:rPr>
            </w:pPr>
            <w:r>
              <w:rPr>
                <w:b/>
                <w:sz w:val="24"/>
              </w:rPr>
              <w:t>Sr</w:t>
            </w:r>
            <w:r>
              <w:rPr>
                <w:b/>
                <w:spacing w:val="-19"/>
                <w:sz w:val="24"/>
              </w:rPr>
              <w:t xml:space="preserve"> </w:t>
            </w:r>
            <w:r>
              <w:rPr>
                <w:b/>
                <w:spacing w:val="-5"/>
                <w:sz w:val="24"/>
              </w:rPr>
              <w:t>No</w:t>
            </w:r>
          </w:p>
        </w:tc>
        <w:tc>
          <w:tcPr>
            <w:tcW w:w="3860" w:type="dxa"/>
          </w:tcPr>
          <w:p w14:paraId="4E1E24E9" w14:textId="77777777" w:rsidR="00A13382" w:rsidRDefault="00000000">
            <w:pPr>
              <w:pStyle w:val="TableParagraph"/>
              <w:spacing w:before="1"/>
              <w:ind w:left="107"/>
              <w:rPr>
                <w:b/>
                <w:sz w:val="24"/>
              </w:rPr>
            </w:pPr>
            <w:r>
              <w:rPr>
                <w:b/>
                <w:spacing w:val="-2"/>
                <w:sz w:val="24"/>
              </w:rPr>
              <w:t>Particulars</w:t>
            </w:r>
          </w:p>
        </w:tc>
        <w:tc>
          <w:tcPr>
            <w:tcW w:w="2425" w:type="dxa"/>
          </w:tcPr>
          <w:p w14:paraId="757AE990" w14:textId="77777777" w:rsidR="00A13382" w:rsidRDefault="00000000">
            <w:pPr>
              <w:pStyle w:val="TableParagraph"/>
              <w:spacing w:before="1" w:line="252" w:lineRule="auto"/>
              <w:ind w:left="106" w:right="346"/>
              <w:rPr>
                <w:b/>
                <w:sz w:val="24"/>
              </w:rPr>
            </w:pPr>
            <w:r>
              <w:rPr>
                <w:b/>
                <w:spacing w:val="-6"/>
                <w:sz w:val="24"/>
              </w:rPr>
              <w:t>Total</w:t>
            </w:r>
            <w:r>
              <w:rPr>
                <w:b/>
                <w:spacing w:val="-24"/>
                <w:sz w:val="24"/>
              </w:rPr>
              <w:t xml:space="preserve"> </w:t>
            </w:r>
            <w:r>
              <w:rPr>
                <w:b/>
                <w:spacing w:val="-6"/>
                <w:sz w:val="24"/>
              </w:rPr>
              <w:t>Amount</w:t>
            </w:r>
            <w:r>
              <w:rPr>
                <w:b/>
                <w:spacing w:val="-24"/>
                <w:sz w:val="24"/>
              </w:rPr>
              <w:t xml:space="preserve"> </w:t>
            </w:r>
            <w:r>
              <w:rPr>
                <w:b/>
                <w:spacing w:val="-6"/>
                <w:sz w:val="24"/>
              </w:rPr>
              <w:t xml:space="preserve">with </w:t>
            </w:r>
            <w:r>
              <w:rPr>
                <w:b/>
                <w:sz w:val="24"/>
              </w:rPr>
              <w:t>taxes in INR</w:t>
            </w:r>
          </w:p>
        </w:tc>
        <w:tc>
          <w:tcPr>
            <w:tcW w:w="2173" w:type="dxa"/>
          </w:tcPr>
          <w:p w14:paraId="075F413C" w14:textId="77777777" w:rsidR="00A13382" w:rsidRDefault="00000000">
            <w:pPr>
              <w:pStyle w:val="TableParagraph"/>
              <w:spacing w:before="1" w:line="252" w:lineRule="auto"/>
              <w:ind w:left="106" w:right="605"/>
              <w:rPr>
                <w:b/>
                <w:sz w:val="24"/>
              </w:rPr>
            </w:pPr>
            <w:r>
              <w:rPr>
                <w:b/>
                <w:spacing w:val="-6"/>
                <w:sz w:val="24"/>
              </w:rPr>
              <w:t>Total</w:t>
            </w:r>
            <w:r>
              <w:rPr>
                <w:b/>
                <w:spacing w:val="-24"/>
                <w:sz w:val="24"/>
              </w:rPr>
              <w:t xml:space="preserve"> </w:t>
            </w:r>
            <w:r>
              <w:rPr>
                <w:b/>
                <w:spacing w:val="-6"/>
                <w:sz w:val="24"/>
              </w:rPr>
              <w:t xml:space="preserve">Amount </w:t>
            </w:r>
            <w:r>
              <w:rPr>
                <w:b/>
                <w:sz w:val="24"/>
              </w:rPr>
              <w:t>with</w:t>
            </w:r>
            <w:r>
              <w:rPr>
                <w:b/>
                <w:spacing w:val="-23"/>
                <w:sz w:val="24"/>
              </w:rPr>
              <w:t xml:space="preserve"> </w:t>
            </w:r>
            <w:r>
              <w:rPr>
                <w:b/>
                <w:sz w:val="24"/>
              </w:rPr>
              <w:t>taxes</w:t>
            </w:r>
            <w:r>
              <w:rPr>
                <w:b/>
                <w:spacing w:val="-24"/>
                <w:sz w:val="24"/>
              </w:rPr>
              <w:t xml:space="preserve"> </w:t>
            </w:r>
            <w:r>
              <w:rPr>
                <w:b/>
                <w:sz w:val="24"/>
              </w:rPr>
              <w:t>in</w:t>
            </w:r>
          </w:p>
          <w:p w14:paraId="6C566174" w14:textId="77777777" w:rsidR="00A13382" w:rsidRDefault="00000000">
            <w:pPr>
              <w:pStyle w:val="TableParagraph"/>
              <w:spacing w:before="1" w:line="272" w:lineRule="exact"/>
              <w:ind w:left="106"/>
              <w:rPr>
                <w:b/>
                <w:sz w:val="24"/>
              </w:rPr>
            </w:pPr>
            <w:r>
              <w:rPr>
                <w:b/>
                <w:spacing w:val="-2"/>
                <w:sz w:val="24"/>
              </w:rPr>
              <w:t>words</w:t>
            </w:r>
          </w:p>
        </w:tc>
      </w:tr>
      <w:tr w:rsidR="00A13382" w14:paraId="743C433A" w14:textId="77777777">
        <w:trPr>
          <w:trHeight w:val="293"/>
        </w:trPr>
        <w:tc>
          <w:tcPr>
            <w:tcW w:w="896" w:type="dxa"/>
          </w:tcPr>
          <w:p w14:paraId="280593FF" w14:textId="77777777" w:rsidR="00A13382" w:rsidRDefault="00000000">
            <w:pPr>
              <w:pStyle w:val="TableParagraph"/>
              <w:spacing w:line="274" w:lineRule="exact"/>
              <w:ind w:left="107"/>
              <w:rPr>
                <w:sz w:val="24"/>
              </w:rPr>
            </w:pPr>
            <w:r>
              <w:rPr>
                <w:spacing w:val="-10"/>
                <w:sz w:val="24"/>
              </w:rPr>
              <w:t>1</w:t>
            </w:r>
          </w:p>
        </w:tc>
        <w:tc>
          <w:tcPr>
            <w:tcW w:w="3860" w:type="dxa"/>
          </w:tcPr>
          <w:p w14:paraId="790B669D" w14:textId="77777777" w:rsidR="00A13382" w:rsidRDefault="00000000">
            <w:pPr>
              <w:pStyle w:val="TableParagraph"/>
              <w:spacing w:line="274" w:lineRule="exact"/>
              <w:ind w:left="107"/>
              <w:rPr>
                <w:sz w:val="24"/>
              </w:rPr>
            </w:pPr>
            <w:r>
              <w:rPr>
                <w:spacing w:val="-8"/>
                <w:sz w:val="24"/>
              </w:rPr>
              <w:t>Total</w:t>
            </w:r>
            <w:r>
              <w:rPr>
                <w:spacing w:val="-21"/>
                <w:sz w:val="24"/>
              </w:rPr>
              <w:t xml:space="preserve"> </w:t>
            </w:r>
            <w:r>
              <w:rPr>
                <w:spacing w:val="-8"/>
                <w:sz w:val="24"/>
              </w:rPr>
              <w:t>CAPEX</w:t>
            </w:r>
            <w:r>
              <w:rPr>
                <w:spacing w:val="-18"/>
                <w:sz w:val="24"/>
              </w:rPr>
              <w:t xml:space="preserve"> </w:t>
            </w:r>
            <w:r>
              <w:rPr>
                <w:spacing w:val="-8"/>
                <w:sz w:val="24"/>
              </w:rPr>
              <w:t>Amount</w:t>
            </w:r>
            <w:r>
              <w:rPr>
                <w:spacing w:val="-19"/>
                <w:sz w:val="24"/>
              </w:rPr>
              <w:t xml:space="preserve"> </w:t>
            </w:r>
            <w:r>
              <w:rPr>
                <w:spacing w:val="-8"/>
                <w:sz w:val="24"/>
              </w:rPr>
              <w:t>with</w:t>
            </w:r>
            <w:r>
              <w:rPr>
                <w:spacing w:val="-19"/>
                <w:sz w:val="24"/>
              </w:rPr>
              <w:t xml:space="preserve"> </w:t>
            </w:r>
            <w:r>
              <w:rPr>
                <w:spacing w:val="-8"/>
                <w:sz w:val="24"/>
              </w:rPr>
              <w:t>Tax</w:t>
            </w:r>
            <w:r>
              <w:rPr>
                <w:spacing w:val="-18"/>
                <w:sz w:val="24"/>
              </w:rPr>
              <w:t xml:space="preserve"> </w:t>
            </w:r>
            <w:r>
              <w:rPr>
                <w:spacing w:val="-8"/>
                <w:sz w:val="24"/>
              </w:rPr>
              <w:t>(A)</w:t>
            </w:r>
          </w:p>
        </w:tc>
        <w:tc>
          <w:tcPr>
            <w:tcW w:w="2425" w:type="dxa"/>
          </w:tcPr>
          <w:p w14:paraId="456C9217" w14:textId="77777777" w:rsidR="00A13382" w:rsidRDefault="00A13382">
            <w:pPr>
              <w:pStyle w:val="TableParagraph"/>
              <w:rPr>
                <w:rFonts w:ascii="Times New Roman"/>
              </w:rPr>
            </w:pPr>
          </w:p>
        </w:tc>
        <w:tc>
          <w:tcPr>
            <w:tcW w:w="2173" w:type="dxa"/>
          </w:tcPr>
          <w:p w14:paraId="712D5C56" w14:textId="77777777" w:rsidR="00A13382" w:rsidRDefault="00A13382">
            <w:pPr>
              <w:pStyle w:val="TableParagraph"/>
              <w:rPr>
                <w:rFonts w:ascii="Times New Roman"/>
              </w:rPr>
            </w:pPr>
          </w:p>
        </w:tc>
      </w:tr>
      <w:tr w:rsidR="00A13382" w14:paraId="1F34F013" w14:textId="77777777">
        <w:trPr>
          <w:trHeight w:val="292"/>
        </w:trPr>
        <w:tc>
          <w:tcPr>
            <w:tcW w:w="896" w:type="dxa"/>
          </w:tcPr>
          <w:p w14:paraId="46EC0F2A" w14:textId="77777777" w:rsidR="00A13382" w:rsidRDefault="00000000">
            <w:pPr>
              <w:pStyle w:val="TableParagraph"/>
              <w:spacing w:line="272" w:lineRule="exact"/>
              <w:ind w:left="107"/>
              <w:rPr>
                <w:sz w:val="24"/>
              </w:rPr>
            </w:pPr>
            <w:r>
              <w:rPr>
                <w:spacing w:val="-10"/>
                <w:sz w:val="24"/>
              </w:rPr>
              <w:t>2</w:t>
            </w:r>
          </w:p>
        </w:tc>
        <w:tc>
          <w:tcPr>
            <w:tcW w:w="3860" w:type="dxa"/>
          </w:tcPr>
          <w:p w14:paraId="690EAB47" w14:textId="77777777" w:rsidR="00A13382" w:rsidRDefault="00000000">
            <w:pPr>
              <w:pStyle w:val="TableParagraph"/>
              <w:spacing w:line="272" w:lineRule="exact"/>
              <w:ind w:left="107"/>
              <w:rPr>
                <w:sz w:val="24"/>
              </w:rPr>
            </w:pPr>
            <w:r>
              <w:rPr>
                <w:spacing w:val="-8"/>
                <w:sz w:val="24"/>
              </w:rPr>
              <w:t>Total</w:t>
            </w:r>
            <w:r>
              <w:rPr>
                <w:spacing w:val="-21"/>
                <w:sz w:val="24"/>
              </w:rPr>
              <w:t xml:space="preserve"> </w:t>
            </w:r>
            <w:r>
              <w:rPr>
                <w:spacing w:val="-8"/>
                <w:sz w:val="24"/>
              </w:rPr>
              <w:t>OPEX</w:t>
            </w:r>
            <w:r>
              <w:rPr>
                <w:spacing w:val="-21"/>
                <w:sz w:val="24"/>
              </w:rPr>
              <w:t xml:space="preserve"> </w:t>
            </w:r>
            <w:r>
              <w:rPr>
                <w:spacing w:val="-8"/>
                <w:sz w:val="24"/>
              </w:rPr>
              <w:t>amount</w:t>
            </w:r>
            <w:r>
              <w:rPr>
                <w:spacing w:val="-19"/>
                <w:sz w:val="24"/>
              </w:rPr>
              <w:t xml:space="preserve"> </w:t>
            </w:r>
            <w:r>
              <w:rPr>
                <w:spacing w:val="-8"/>
                <w:sz w:val="24"/>
              </w:rPr>
              <w:t>with</w:t>
            </w:r>
            <w:r>
              <w:rPr>
                <w:spacing w:val="-22"/>
                <w:sz w:val="24"/>
              </w:rPr>
              <w:t xml:space="preserve"> </w:t>
            </w:r>
            <w:r>
              <w:rPr>
                <w:spacing w:val="-8"/>
                <w:sz w:val="24"/>
              </w:rPr>
              <w:t>Tax</w:t>
            </w:r>
            <w:r>
              <w:rPr>
                <w:spacing w:val="-21"/>
                <w:sz w:val="24"/>
              </w:rPr>
              <w:t xml:space="preserve"> </w:t>
            </w:r>
            <w:r>
              <w:rPr>
                <w:spacing w:val="-8"/>
                <w:sz w:val="24"/>
              </w:rPr>
              <w:t>(B)</w:t>
            </w:r>
          </w:p>
        </w:tc>
        <w:tc>
          <w:tcPr>
            <w:tcW w:w="2425" w:type="dxa"/>
          </w:tcPr>
          <w:p w14:paraId="72CDA7A5" w14:textId="77777777" w:rsidR="00A13382" w:rsidRDefault="00A13382">
            <w:pPr>
              <w:pStyle w:val="TableParagraph"/>
              <w:rPr>
                <w:rFonts w:ascii="Times New Roman"/>
                <w:sz w:val="20"/>
              </w:rPr>
            </w:pPr>
          </w:p>
        </w:tc>
        <w:tc>
          <w:tcPr>
            <w:tcW w:w="2173" w:type="dxa"/>
          </w:tcPr>
          <w:p w14:paraId="56A55183" w14:textId="77777777" w:rsidR="00A13382" w:rsidRDefault="00A13382">
            <w:pPr>
              <w:pStyle w:val="TableParagraph"/>
              <w:rPr>
                <w:rFonts w:ascii="Times New Roman"/>
                <w:sz w:val="20"/>
              </w:rPr>
            </w:pPr>
          </w:p>
        </w:tc>
      </w:tr>
      <w:tr w:rsidR="00A13382" w14:paraId="7A401695" w14:textId="77777777">
        <w:trPr>
          <w:trHeight w:val="1464"/>
        </w:trPr>
        <w:tc>
          <w:tcPr>
            <w:tcW w:w="896" w:type="dxa"/>
          </w:tcPr>
          <w:p w14:paraId="4CEAC871" w14:textId="77777777" w:rsidR="00A13382" w:rsidRDefault="00000000">
            <w:pPr>
              <w:pStyle w:val="TableParagraph"/>
              <w:ind w:left="107"/>
              <w:rPr>
                <w:sz w:val="24"/>
              </w:rPr>
            </w:pPr>
            <w:r>
              <w:rPr>
                <w:spacing w:val="-10"/>
                <w:sz w:val="24"/>
              </w:rPr>
              <w:t>3</w:t>
            </w:r>
          </w:p>
        </w:tc>
        <w:tc>
          <w:tcPr>
            <w:tcW w:w="3860" w:type="dxa"/>
          </w:tcPr>
          <w:p w14:paraId="66187216" w14:textId="77777777" w:rsidR="00A13382" w:rsidRDefault="00000000">
            <w:pPr>
              <w:pStyle w:val="TableParagraph"/>
              <w:spacing w:line="252" w:lineRule="auto"/>
              <w:ind w:left="107" w:right="797"/>
              <w:rPr>
                <w:sz w:val="24"/>
              </w:rPr>
            </w:pPr>
            <w:r>
              <w:rPr>
                <w:spacing w:val="-2"/>
                <w:sz w:val="24"/>
              </w:rPr>
              <w:t>Manpower</w:t>
            </w:r>
            <w:r>
              <w:rPr>
                <w:spacing w:val="-24"/>
                <w:sz w:val="24"/>
              </w:rPr>
              <w:t xml:space="preserve"> </w:t>
            </w:r>
            <w:r>
              <w:rPr>
                <w:spacing w:val="-2"/>
                <w:sz w:val="24"/>
              </w:rPr>
              <w:t>Cost</w:t>
            </w:r>
            <w:r>
              <w:rPr>
                <w:spacing w:val="-23"/>
                <w:sz w:val="24"/>
              </w:rPr>
              <w:t xml:space="preserve"> </w:t>
            </w:r>
            <w:r>
              <w:rPr>
                <w:spacing w:val="-2"/>
                <w:sz w:val="24"/>
              </w:rPr>
              <w:t>for</w:t>
            </w:r>
            <w:r>
              <w:rPr>
                <w:spacing w:val="-24"/>
                <w:sz w:val="24"/>
              </w:rPr>
              <w:t xml:space="preserve"> </w:t>
            </w:r>
            <w:r>
              <w:rPr>
                <w:spacing w:val="-2"/>
                <w:sz w:val="24"/>
              </w:rPr>
              <w:t xml:space="preserve">Software </w:t>
            </w:r>
            <w:r>
              <w:rPr>
                <w:sz w:val="24"/>
              </w:rPr>
              <w:t>Enhancement or New</w:t>
            </w:r>
          </w:p>
          <w:p w14:paraId="52DDAA6E" w14:textId="77777777" w:rsidR="00A13382" w:rsidRDefault="00000000">
            <w:pPr>
              <w:pStyle w:val="TableParagraph"/>
              <w:spacing w:before="1" w:line="252" w:lineRule="auto"/>
              <w:ind w:left="107"/>
              <w:rPr>
                <w:sz w:val="24"/>
              </w:rPr>
            </w:pPr>
            <w:r>
              <w:rPr>
                <w:spacing w:val="-4"/>
                <w:sz w:val="24"/>
              </w:rPr>
              <w:t>Development</w:t>
            </w:r>
            <w:r>
              <w:rPr>
                <w:spacing w:val="-24"/>
                <w:sz w:val="24"/>
              </w:rPr>
              <w:t xml:space="preserve"> </w:t>
            </w:r>
            <w:r>
              <w:rPr>
                <w:spacing w:val="-4"/>
                <w:sz w:val="24"/>
              </w:rPr>
              <w:t>(to</w:t>
            </w:r>
            <w:r>
              <w:rPr>
                <w:spacing w:val="-25"/>
                <w:sz w:val="24"/>
              </w:rPr>
              <w:t xml:space="preserve"> </w:t>
            </w:r>
            <w:r>
              <w:rPr>
                <w:spacing w:val="-4"/>
                <w:sz w:val="24"/>
              </w:rPr>
              <w:t>be</w:t>
            </w:r>
            <w:r>
              <w:rPr>
                <w:spacing w:val="-24"/>
                <w:sz w:val="24"/>
              </w:rPr>
              <w:t xml:space="preserve"> </w:t>
            </w:r>
            <w:r>
              <w:rPr>
                <w:spacing w:val="-4"/>
                <w:sz w:val="24"/>
              </w:rPr>
              <w:t>paid</w:t>
            </w:r>
            <w:r>
              <w:rPr>
                <w:spacing w:val="-24"/>
                <w:sz w:val="24"/>
              </w:rPr>
              <w:t xml:space="preserve"> </w:t>
            </w:r>
            <w:r>
              <w:rPr>
                <w:spacing w:val="-4"/>
                <w:sz w:val="24"/>
              </w:rPr>
              <w:t>only</w:t>
            </w:r>
            <w:r>
              <w:rPr>
                <w:spacing w:val="-25"/>
                <w:sz w:val="24"/>
              </w:rPr>
              <w:t xml:space="preserve"> </w:t>
            </w:r>
            <w:r>
              <w:rPr>
                <w:spacing w:val="-4"/>
                <w:sz w:val="24"/>
              </w:rPr>
              <w:t xml:space="preserve">on </w:t>
            </w:r>
            <w:r>
              <w:rPr>
                <w:spacing w:val="-8"/>
                <w:sz w:val="24"/>
              </w:rPr>
              <w:t>utilization</w:t>
            </w:r>
            <w:r>
              <w:rPr>
                <w:spacing w:val="-15"/>
                <w:sz w:val="24"/>
              </w:rPr>
              <w:t xml:space="preserve"> </w:t>
            </w:r>
            <w:r>
              <w:rPr>
                <w:spacing w:val="-8"/>
                <w:sz w:val="24"/>
              </w:rPr>
              <w:t>of</w:t>
            </w:r>
            <w:r>
              <w:rPr>
                <w:spacing w:val="-14"/>
                <w:sz w:val="24"/>
              </w:rPr>
              <w:t xml:space="preserve"> </w:t>
            </w:r>
            <w:r>
              <w:rPr>
                <w:spacing w:val="-8"/>
                <w:sz w:val="24"/>
              </w:rPr>
              <w:t>the</w:t>
            </w:r>
            <w:r>
              <w:rPr>
                <w:spacing w:val="-15"/>
                <w:sz w:val="24"/>
              </w:rPr>
              <w:t xml:space="preserve"> </w:t>
            </w:r>
            <w:r>
              <w:rPr>
                <w:spacing w:val="-8"/>
                <w:sz w:val="24"/>
              </w:rPr>
              <w:t>manpower</w:t>
            </w:r>
            <w:r>
              <w:rPr>
                <w:spacing w:val="-15"/>
                <w:sz w:val="24"/>
              </w:rPr>
              <w:t xml:space="preserve"> </w:t>
            </w:r>
            <w:r>
              <w:rPr>
                <w:spacing w:val="-8"/>
                <w:sz w:val="24"/>
              </w:rPr>
              <w:t>post</w:t>
            </w:r>
          </w:p>
          <w:p w14:paraId="1CE02224" w14:textId="77777777" w:rsidR="00A13382" w:rsidRDefault="00000000">
            <w:pPr>
              <w:pStyle w:val="TableParagraph"/>
              <w:spacing w:before="1" w:line="272" w:lineRule="exact"/>
              <w:ind w:left="107"/>
              <w:rPr>
                <w:sz w:val="24"/>
              </w:rPr>
            </w:pPr>
            <w:r>
              <w:rPr>
                <w:w w:val="90"/>
                <w:sz w:val="24"/>
              </w:rPr>
              <w:t>approval</w:t>
            </w:r>
            <w:r>
              <w:rPr>
                <w:spacing w:val="-4"/>
                <w:sz w:val="24"/>
              </w:rPr>
              <w:t xml:space="preserve"> </w:t>
            </w:r>
            <w:r>
              <w:rPr>
                <w:w w:val="90"/>
                <w:sz w:val="24"/>
              </w:rPr>
              <w:t>of</w:t>
            </w:r>
            <w:r>
              <w:rPr>
                <w:spacing w:val="-2"/>
                <w:sz w:val="24"/>
              </w:rPr>
              <w:t xml:space="preserve"> </w:t>
            </w:r>
            <w:r>
              <w:rPr>
                <w:w w:val="90"/>
                <w:sz w:val="24"/>
              </w:rPr>
              <w:t>the</w:t>
            </w:r>
            <w:r>
              <w:rPr>
                <w:spacing w:val="-4"/>
                <w:sz w:val="24"/>
              </w:rPr>
              <w:t xml:space="preserve"> </w:t>
            </w:r>
            <w:r>
              <w:rPr>
                <w:w w:val="90"/>
                <w:sz w:val="24"/>
              </w:rPr>
              <w:t>authority)</w:t>
            </w:r>
            <w:r>
              <w:rPr>
                <w:spacing w:val="-2"/>
                <w:sz w:val="24"/>
              </w:rPr>
              <w:t xml:space="preserve"> </w:t>
            </w:r>
            <w:r>
              <w:rPr>
                <w:w w:val="90"/>
                <w:sz w:val="24"/>
              </w:rPr>
              <w:t>(</w:t>
            </w:r>
            <w:r>
              <w:rPr>
                <w:spacing w:val="-2"/>
                <w:sz w:val="24"/>
              </w:rPr>
              <w:t xml:space="preserve"> </w:t>
            </w:r>
            <w:r>
              <w:rPr>
                <w:w w:val="90"/>
                <w:sz w:val="24"/>
              </w:rPr>
              <w:t>C</w:t>
            </w:r>
            <w:r>
              <w:rPr>
                <w:spacing w:val="-3"/>
                <w:sz w:val="24"/>
              </w:rPr>
              <w:t xml:space="preserve"> </w:t>
            </w:r>
            <w:r>
              <w:rPr>
                <w:spacing w:val="-10"/>
                <w:w w:val="90"/>
                <w:sz w:val="24"/>
              </w:rPr>
              <w:t>)</w:t>
            </w:r>
          </w:p>
        </w:tc>
        <w:tc>
          <w:tcPr>
            <w:tcW w:w="2425" w:type="dxa"/>
          </w:tcPr>
          <w:p w14:paraId="5D8A934C" w14:textId="77777777" w:rsidR="00A13382" w:rsidRDefault="00A13382">
            <w:pPr>
              <w:pStyle w:val="TableParagraph"/>
              <w:rPr>
                <w:rFonts w:ascii="Times New Roman"/>
              </w:rPr>
            </w:pPr>
          </w:p>
        </w:tc>
        <w:tc>
          <w:tcPr>
            <w:tcW w:w="2173" w:type="dxa"/>
          </w:tcPr>
          <w:p w14:paraId="2841AABF" w14:textId="77777777" w:rsidR="00A13382" w:rsidRDefault="00A13382">
            <w:pPr>
              <w:pStyle w:val="TableParagraph"/>
              <w:rPr>
                <w:rFonts w:ascii="Times New Roman"/>
              </w:rPr>
            </w:pPr>
          </w:p>
        </w:tc>
      </w:tr>
      <w:tr w:rsidR="00A13382" w14:paraId="7FE4057F" w14:textId="77777777">
        <w:trPr>
          <w:trHeight w:val="293"/>
        </w:trPr>
        <w:tc>
          <w:tcPr>
            <w:tcW w:w="4756" w:type="dxa"/>
            <w:gridSpan w:val="2"/>
          </w:tcPr>
          <w:p w14:paraId="07AF50FC" w14:textId="77777777" w:rsidR="00A13382" w:rsidRDefault="00000000">
            <w:pPr>
              <w:pStyle w:val="TableParagraph"/>
              <w:spacing w:line="274" w:lineRule="exact"/>
              <w:ind w:left="914"/>
              <w:rPr>
                <w:sz w:val="24"/>
              </w:rPr>
            </w:pPr>
            <w:r>
              <w:rPr>
                <w:spacing w:val="-8"/>
                <w:sz w:val="24"/>
              </w:rPr>
              <w:t>Grand</w:t>
            </w:r>
            <w:r>
              <w:rPr>
                <w:spacing w:val="-16"/>
                <w:sz w:val="24"/>
              </w:rPr>
              <w:t xml:space="preserve"> </w:t>
            </w:r>
            <w:r>
              <w:rPr>
                <w:spacing w:val="-8"/>
                <w:sz w:val="24"/>
              </w:rPr>
              <w:t>Total</w:t>
            </w:r>
            <w:r>
              <w:rPr>
                <w:spacing w:val="-14"/>
                <w:sz w:val="24"/>
              </w:rPr>
              <w:t xml:space="preserve"> </w:t>
            </w:r>
            <w:r>
              <w:rPr>
                <w:spacing w:val="-8"/>
                <w:sz w:val="24"/>
              </w:rPr>
              <w:t>(A+B+C)</w:t>
            </w:r>
            <w:r>
              <w:rPr>
                <w:spacing w:val="-16"/>
                <w:sz w:val="24"/>
              </w:rPr>
              <w:t xml:space="preserve"> </w:t>
            </w:r>
            <w:r>
              <w:rPr>
                <w:spacing w:val="-8"/>
                <w:sz w:val="24"/>
              </w:rPr>
              <w:t>with</w:t>
            </w:r>
            <w:r>
              <w:rPr>
                <w:spacing w:val="-14"/>
                <w:sz w:val="24"/>
              </w:rPr>
              <w:t xml:space="preserve"> </w:t>
            </w:r>
            <w:r>
              <w:rPr>
                <w:spacing w:val="-8"/>
                <w:sz w:val="24"/>
              </w:rPr>
              <w:t>tax</w:t>
            </w:r>
          </w:p>
        </w:tc>
        <w:tc>
          <w:tcPr>
            <w:tcW w:w="2425" w:type="dxa"/>
          </w:tcPr>
          <w:p w14:paraId="6BC29AF4" w14:textId="77777777" w:rsidR="00A13382" w:rsidRDefault="00A13382">
            <w:pPr>
              <w:pStyle w:val="TableParagraph"/>
              <w:rPr>
                <w:rFonts w:ascii="Times New Roman"/>
              </w:rPr>
            </w:pPr>
          </w:p>
        </w:tc>
        <w:tc>
          <w:tcPr>
            <w:tcW w:w="2173" w:type="dxa"/>
          </w:tcPr>
          <w:p w14:paraId="23BF6074" w14:textId="77777777" w:rsidR="00A13382" w:rsidRDefault="00A13382">
            <w:pPr>
              <w:pStyle w:val="TableParagraph"/>
              <w:rPr>
                <w:rFonts w:ascii="Times New Roman"/>
              </w:rPr>
            </w:pPr>
          </w:p>
        </w:tc>
      </w:tr>
    </w:tbl>
    <w:p w14:paraId="69B3E4A7" w14:textId="77777777" w:rsidR="00A13382" w:rsidRDefault="00A13382">
      <w:pPr>
        <w:pStyle w:val="TableParagraph"/>
        <w:rPr>
          <w:rFonts w:ascii="Times New Roman"/>
        </w:rPr>
        <w:sectPr w:rsidR="00A13382">
          <w:pgSz w:w="12240" w:h="15840"/>
          <w:pgMar w:top="1100" w:right="360" w:bottom="940" w:left="360" w:header="288" w:footer="741" w:gutter="0"/>
          <w:cols w:space="720"/>
        </w:sectPr>
      </w:pPr>
    </w:p>
    <w:p w14:paraId="3557BCE6" w14:textId="77777777" w:rsidR="00A13382" w:rsidRDefault="00000000">
      <w:pPr>
        <w:pStyle w:val="ListParagraph"/>
        <w:numPr>
          <w:ilvl w:val="2"/>
          <w:numId w:val="18"/>
        </w:numPr>
        <w:tabs>
          <w:tab w:val="left" w:pos="2214"/>
        </w:tabs>
        <w:spacing w:before="91" w:line="271" w:lineRule="auto"/>
        <w:ind w:right="1147"/>
        <w:rPr>
          <w:b/>
          <w:sz w:val="24"/>
        </w:rPr>
      </w:pPr>
      <w:r>
        <w:rPr>
          <w:b/>
          <w:color w:val="1F3762"/>
          <w:spacing w:val="-2"/>
          <w:sz w:val="24"/>
        </w:rPr>
        <w:lastRenderedPageBreak/>
        <w:t>CAPEX</w:t>
      </w:r>
      <w:r>
        <w:rPr>
          <w:b/>
          <w:color w:val="1F3762"/>
          <w:spacing w:val="-26"/>
          <w:sz w:val="24"/>
        </w:rPr>
        <w:t xml:space="preserve"> </w:t>
      </w:r>
      <w:r>
        <w:rPr>
          <w:b/>
          <w:color w:val="1F3762"/>
          <w:spacing w:val="-2"/>
          <w:sz w:val="24"/>
        </w:rPr>
        <w:t>(Application</w:t>
      </w:r>
      <w:r>
        <w:rPr>
          <w:b/>
          <w:color w:val="1F3762"/>
          <w:spacing w:val="-24"/>
          <w:sz w:val="24"/>
        </w:rPr>
        <w:t xml:space="preserve"> </w:t>
      </w:r>
      <w:r>
        <w:rPr>
          <w:b/>
          <w:color w:val="1F3762"/>
          <w:spacing w:val="-2"/>
          <w:sz w:val="24"/>
        </w:rPr>
        <w:t>Design,</w:t>
      </w:r>
      <w:r>
        <w:rPr>
          <w:b/>
          <w:color w:val="1F3762"/>
          <w:spacing w:val="-24"/>
          <w:sz w:val="24"/>
        </w:rPr>
        <w:t xml:space="preserve"> </w:t>
      </w:r>
      <w:r>
        <w:rPr>
          <w:b/>
          <w:color w:val="1F3762"/>
          <w:spacing w:val="-2"/>
          <w:sz w:val="24"/>
        </w:rPr>
        <w:t>Development,</w:t>
      </w:r>
      <w:r>
        <w:rPr>
          <w:b/>
          <w:color w:val="1F3762"/>
          <w:spacing w:val="-24"/>
          <w:sz w:val="24"/>
        </w:rPr>
        <w:t xml:space="preserve"> </w:t>
      </w:r>
      <w:r>
        <w:rPr>
          <w:b/>
          <w:color w:val="1F3762"/>
          <w:spacing w:val="-2"/>
          <w:sz w:val="24"/>
        </w:rPr>
        <w:t>Integration,</w:t>
      </w:r>
      <w:r>
        <w:rPr>
          <w:b/>
          <w:color w:val="1F3762"/>
          <w:spacing w:val="-24"/>
          <w:sz w:val="24"/>
        </w:rPr>
        <w:t xml:space="preserve"> </w:t>
      </w:r>
      <w:r>
        <w:rPr>
          <w:b/>
          <w:color w:val="1F3762"/>
          <w:spacing w:val="-2"/>
          <w:sz w:val="24"/>
        </w:rPr>
        <w:t>Implementation</w:t>
      </w:r>
      <w:r>
        <w:rPr>
          <w:b/>
          <w:color w:val="1F3762"/>
          <w:spacing w:val="-25"/>
          <w:sz w:val="24"/>
        </w:rPr>
        <w:t xml:space="preserve"> </w:t>
      </w:r>
      <w:r>
        <w:rPr>
          <w:b/>
          <w:color w:val="1F3762"/>
          <w:spacing w:val="-2"/>
          <w:sz w:val="24"/>
        </w:rPr>
        <w:t xml:space="preserve">and </w:t>
      </w:r>
      <w:r>
        <w:rPr>
          <w:b/>
          <w:color w:val="1F3762"/>
          <w:sz w:val="24"/>
        </w:rPr>
        <w:t>Go</w:t>
      </w:r>
      <w:r>
        <w:rPr>
          <w:b/>
          <w:color w:val="1F3762"/>
          <w:spacing w:val="-14"/>
          <w:sz w:val="24"/>
        </w:rPr>
        <w:t xml:space="preserve"> </w:t>
      </w:r>
      <w:r>
        <w:rPr>
          <w:b/>
          <w:color w:val="1F3762"/>
          <w:sz w:val="24"/>
        </w:rPr>
        <w:t>Live)</w:t>
      </w:r>
    </w:p>
    <w:tbl>
      <w:tblPr>
        <w:tblW w:w="0" w:type="auto"/>
        <w:tblInd w:w="16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79"/>
        <w:gridCol w:w="4236"/>
        <w:gridCol w:w="811"/>
        <w:gridCol w:w="853"/>
        <w:gridCol w:w="1080"/>
      </w:tblGrid>
      <w:tr w:rsidR="00A13382" w14:paraId="5491DA6B" w14:textId="77777777">
        <w:trPr>
          <w:trHeight w:val="879"/>
        </w:trPr>
        <w:tc>
          <w:tcPr>
            <w:tcW w:w="779" w:type="dxa"/>
          </w:tcPr>
          <w:p w14:paraId="01F6A26B" w14:textId="77777777" w:rsidR="00A13382" w:rsidRDefault="00A13382">
            <w:pPr>
              <w:pStyle w:val="TableParagraph"/>
              <w:spacing w:before="14"/>
              <w:rPr>
                <w:b/>
                <w:sz w:val="24"/>
              </w:rPr>
            </w:pPr>
          </w:p>
          <w:p w14:paraId="6DC194B2" w14:textId="77777777" w:rsidR="00A13382" w:rsidRDefault="00000000">
            <w:pPr>
              <w:pStyle w:val="TableParagraph"/>
              <w:ind w:left="9"/>
              <w:jc w:val="center"/>
              <w:rPr>
                <w:b/>
                <w:sz w:val="24"/>
              </w:rPr>
            </w:pPr>
            <w:r>
              <w:rPr>
                <w:b/>
                <w:spacing w:val="-4"/>
                <w:sz w:val="24"/>
              </w:rPr>
              <w:t>Sr.no</w:t>
            </w:r>
          </w:p>
        </w:tc>
        <w:tc>
          <w:tcPr>
            <w:tcW w:w="4236" w:type="dxa"/>
          </w:tcPr>
          <w:p w14:paraId="367268DA" w14:textId="77777777" w:rsidR="00A13382" w:rsidRDefault="00A13382">
            <w:pPr>
              <w:pStyle w:val="TableParagraph"/>
              <w:spacing w:before="14"/>
              <w:rPr>
                <w:b/>
                <w:sz w:val="24"/>
              </w:rPr>
            </w:pPr>
          </w:p>
          <w:p w14:paraId="5E2D4B3C" w14:textId="77777777" w:rsidR="00A13382" w:rsidRDefault="00000000">
            <w:pPr>
              <w:pStyle w:val="TableParagraph"/>
              <w:ind w:left="106"/>
              <w:rPr>
                <w:b/>
                <w:sz w:val="24"/>
              </w:rPr>
            </w:pPr>
            <w:r>
              <w:rPr>
                <w:b/>
                <w:spacing w:val="-2"/>
                <w:sz w:val="24"/>
              </w:rPr>
              <w:t>Description</w:t>
            </w:r>
          </w:p>
        </w:tc>
        <w:tc>
          <w:tcPr>
            <w:tcW w:w="811" w:type="dxa"/>
          </w:tcPr>
          <w:p w14:paraId="0AAC270C" w14:textId="77777777" w:rsidR="00A13382" w:rsidRDefault="00A13382">
            <w:pPr>
              <w:pStyle w:val="TableParagraph"/>
              <w:spacing w:before="14"/>
              <w:rPr>
                <w:b/>
                <w:sz w:val="24"/>
              </w:rPr>
            </w:pPr>
          </w:p>
          <w:p w14:paraId="0962C091" w14:textId="77777777" w:rsidR="00A13382" w:rsidRDefault="00000000">
            <w:pPr>
              <w:pStyle w:val="TableParagraph"/>
              <w:ind w:right="309"/>
              <w:jc w:val="right"/>
              <w:rPr>
                <w:b/>
                <w:sz w:val="24"/>
              </w:rPr>
            </w:pPr>
            <w:r>
              <w:rPr>
                <w:b/>
                <w:spacing w:val="-5"/>
                <w:sz w:val="24"/>
              </w:rPr>
              <w:t>Qty</w:t>
            </w:r>
          </w:p>
        </w:tc>
        <w:tc>
          <w:tcPr>
            <w:tcW w:w="853" w:type="dxa"/>
          </w:tcPr>
          <w:p w14:paraId="2C823FE9" w14:textId="77777777" w:rsidR="00A13382" w:rsidRDefault="00000000">
            <w:pPr>
              <w:pStyle w:val="TableParagraph"/>
              <w:spacing w:line="252" w:lineRule="auto"/>
              <w:ind w:left="191" w:right="156" w:hanging="16"/>
              <w:rPr>
                <w:b/>
                <w:sz w:val="24"/>
              </w:rPr>
            </w:pPr>
            <w:r>
              <w:rPr>
                <w:b/>
                <w:spacing w:val="-4"/>
                <w:sz w:val="24"/>
              </w:rPr>
              <w:t xml:space="preserve">Rate </w:t>
            </w:r>
            <w:r>
              <w:rPr>
                <w:b/>
                <w:spacing w:val="-6"/>
                <w:sz w:val="24"/>
              </w:rPr>
              <w:t>with</w:t>
            </w:r>
          </w:p>
          <w:p w14:paraId="1BDAA131" w14:textId="77777777" w:rsidR="00A13382" w:rsidRDefault="00000000">
            <w:pPr>
              <w:pStyle w:val="TableParagraph"/>
              <w:spacing w:before="2" w:line="272" w:lineRule="exact"/>
              <w:ind w:left="259"/>
              <w:rPr>
                <w:b/>
                <w:sz w:val="24"/>
              </w:rPr>
            </w:pPr>
            <w:r>
              <w:rPr>
                <w:b/>
                <w:spacing w:val="-5"/>
                <w:sz w:val="24"/>
              </w:rPr>
              <w:t>tax</w:t>
            </w:r>
          </w:p>
        </w:tc>
        <w:tc>
          <w:tcPr>
            <w:tcW w:w="1080" w:type="dxa"/>
          </w:tcPr>
          <w:p w14:paraId="2D669C95" w14:textId="77777777" w:rsidR="00A13382" w:rsidRDefault="00000000">
            <w:pPr>
              <w:pStyle w:val="TableParagraph"/>
              <w:spacing w:before="146" w:line="252" w:lineRule="auto"/>
              <w:ind w:left="108" w:right="95"/>
              <w:rPr>
                <w:b/>
                <w:sz w:val="24"/>
              </w:rPr>
            </w:pPr>
            <w:r>
              <w:rPr>
                <w:b/>
                <w:spacing w:val="-4"/>
                <w:sz w:val="24"/>
              </w:rPr>
              <w:t xml:space="preserve">Amount </w:t>
            </w:r>
            <w:r>
              <w:rPr>
                <w:b/>
                <w:w w:val="90"/>
                <w:sz w:val="24"/>
              </w:rPr>
              <w:t>with</w:t>
            </w:r>
            <w:r>
              <w:rPr>
                <w:b/>
                <w:spacing w:val="-3"/>
                <w:w w:val="95"/>
                <w:sz w:val="24"/>
              </w:rPr>
              <w:t xml:space="preserve"> </w:t>
            </w:r>
            <w:r>
              <w:rPr>
                <w:b/>
                <w:spacing w:val="-5"/>
                <w:w w:val="95"/>
                <w:sz w:val="24"/>
              </w:rPr>
              <w:t>tax</w:t>
            </w:r>
          </w:p>
        </w:tc>
      </w:tr>
      <w:tr w:rsidR="00A13382" w14:paraId="21120CA3" w14:textId="77777777">
        <w:trPr>
          <w:trHeight w:val="495"/>
        </w:trPr>
        <w:tc>
          <w:tcPr>
            <w:tcW w:w="779" w:type="dxa"/>
          </w:tcPr>
          <w:p w14:paraId="7A750FFD" w14:textId="77777777" w:rsidR="00A13382" w:rsidRDefault="00000000">
            <w:pPr>
              <w:pStyle w:val="TableParagraph"/>
              <w:spacing w:before="101"/>
              <w:ind w:left="9" w:right="2"/>
              <w:jc w:val="center"/>
              <w:rPr>
                <w:sz w:val="24"/>
              </w:rPr>
            </w:pPr>
            <w:r>
              <w:rPr>
                <w:spacing w:val="-10"/>
                <w:sz w:val="24"/>
              </w:rPr>
              <w:t>1</w:t>
            </w:r>
          </w:p>
        </w:tc>
        <w:tc>
          <w:tcPr>
            <w:tcW w:w="4236" w:type="dxa"/>
          </w:tcPr>
          <w:p w14:paraId="77F343EF" w14:textId="77777777" w:rsidR="00A13382" w:rsidRDefault="00000000">
            <w:pPr>
              <w:pStyle w:val="TableParagraph"/>
              <w:spacing w:before="3" w:line="236" w:lineRule="exact"/>
              <w:ind w:left="206" w:right="160"/>
              <w:rPr>
                <w:sz w:val="24"/>
              </w:rPr>
            </w:pPr>
            <w:r>
              <w:rPr>
                <w:sz w:val="24"/>
              </w:rPr>
              <w:t>HRMS</w:t>
            </w:r>
            <w:r>
              <w:rPr>
                <w:spacing w:val="-6"/>
                <w:sz w:val="24"/>
              </w:rPr>
              <w:t xml:space="preserve"> </w:t>
            </w:r>
            <w:r>
              <w:rPr>
                <w:sz w:val="24"/>
              </w:rPr>
              <w:t>(Human</w:t>
            </w:r>
            <w:r>
              <w:rPr>
                <w:spacing w:val="-6"/>
                <w:sz w:val="24"/>
              </w:rPr>
              <w:t xml:space="preserve"> </w:t>
            </w:r>
            <w:r>
              <w:rPr>
                <w:sz w:val="24"/>
              </w:rPr>
              <w:t>Resource Management</w:t>
            </w:r>
            <w:r>
              <w:rPr>
                <w:spacing w:val="-14"/>
                <w:sz w:val="24"/>
              </w:rPr>
              <w:t xml:space="preserve"> </w:t>
            </w:r>
            <w:r>
              <w:rPr>
                <w:sz w:val="24"/>
              </w:rPr>
              <w:t>System)</w:t>
            </w:r>
          </w:p>
        </w:tc>
        <w:tc>
          <w:tcPr>
            <w:tcW w:w="811" w:type="dxa"/>
          </w:tcPr>
          <w:p w14:paraId="4A821EBC" w14:textId="77777777" w:rsidR="00A13382" w:rsidRDefault="00000000">
            <w:pPr>
              <w:pStyle w:val="TableParagraph"/>
              <w:spacing w:before="92"/>
              <w:ind w:right="329"/>
              <w:jc w:val="right"/>
              <w:rPr>
                <w:sz w:val="24"/>
              </w:rPr>
            </w:pPr>
            <w:r>
              <w:rPr>
                <w:spacing w:val="-10"/>
                <w:sz w:val="24"/>
              </w:rPr>
              <w:t>1</w:t>
            </w:r>
          </w:p>
        </w:tc>
        <w:tc>
          <w:tcPr>
            <w:tcW w:w="853" w:type="dxa"/>
          </w:tcPr>
          <w:p w14:paraId="7CE1F653" w14:textId="77777777" w:rsidR="00A13382" w:rsidRDefault="00A13382">
            <w:pPr>
              <w:pStyle w:val="TableParagraph"/>
              <w:rPr>
                <w:rFonts w:ascii="Times New Roman"/>
              </w:rPr>
            </w:pPr>
          </w:p>
        </w:tc>
        <w:tc>
          <w:tcPr>
            <w:tcW w:w="1080" w:type="dxa"/>
          </w:tcPr>
          <w:p w14:paraId="03B3BACD" w14:textId="77777777" w:rsidR="00A13382" w:rsidRDefault="00A13382">
            <w:pPr>
              <w:pStyle w:val="TableParagraph"/>
              <w:rPr>
                <w:rFonts w:ascii="Times New Roman"/>
              </w:rPr>
            </w:pPr>
          </w:p>
        </w:tc>
      </w:tr>
      <w:tr w:rsidR="00A13382" w14:paraId="540C6366" w14:textId="77777777">
        <w:trPr>
          <w:trHeight w:val="493"/>
        </w:trPr>
        <w:tc>
          <w:tcPr>
            <w:tcW w:w="779" w:type="dxa"/>
          </w:tcPr>
          <w:p w14:paraId="4C7B8B9A" w14:textId="77777777" w:rsidR="00A13382" w:rsidRDefault="00000000">
            <w:pPr>
              <w:pStyle w:val="TableParagraph"/>
              <w:spacing w:before="101"/>
              <w:ind w:left="9" w:right="2"/>
              <w:jc w:val="center"/>
              <w:rPr>
                <w:sz w:val="24"/>
              </w:rPr>
            </w:pPr>
            <w:r>
              <w:rPr>
                <w:spacing w:val="-10"/>
                <w:sz w:val="24"/>
              </w:rPr>
              <w:t>2</w:t>
            </w:r>
          </w:p>
        </w:tc>
        <w:tc>
          <w:tcPr>
            <w:tcW w:w="4236" w:type="dxa"/>
          </w:tcPr>
          <w:p w14:paraId="3AA76A3D" w14:textId="77777777" w:rsidR="00A13382" w:rsidRDefault="00000000">
            <w:pPr>
              <w:pStyle w:val="TableParagraph"/>
              <w:spacing w:before="2" w:line="236" w:lineRule="exact"/>
              <w:ind w:left="206"/>
              <w:rPr>
                <w:sz w:val="24"/>
              </w:rPr>
            </w:pPr>
            <w:r>
              <w:rPr>
                <w:spacing w:val="-2"/>
                <w:sz w:val="24"/>
              </w:rPr>
              <w:t>Financial</w:t>
            </w:r>
            <w:r>
              <w:rPr>
                <w:spacing w:val="-24"/>
                <w:sz w:val="24"/>
              </w:rPr>
              <w:t xml:space="preserve"> </w:t>
            </w:r>
            <w:r>
              <w:rPr>
                <w:spacing w:val="-2"/>
                <w:sz w:val="24"/>
              </w:rPr>
              <w:t>Accounting</w:t>
            </w:r>
            <w:r>
              <w:rPr>
                <w:spacing w:val="-24"/>
                <w:sz w:val="24"/>
              </w:rPr>
              <w:t xml:space="preserve"> </w:t>
            </w:r>
            <w:r>
              <w:rPr>
                <w:spacing w:val="-2"/>
                <w:sz w:val="24"/>
              </w:rPr>
              <w:t>Management System</w:t>
            </w:r>
          </w:p>
        </w:tc>
        <w:tc>
          <w:tcPr>
            <w:tcW w:w="811" w:type="dxa"/>
          </w:tcPr>
          <w:p w14:paraId="43A37117" w14:textId="77777777" w:rsidR="00A13382" w:rsidRDefault="00000000">
            <w:pPr>
              <w:pStyle w:val="TableParagraph"/>
              <w:spacing w:before="92"/>
              <w:ind w:right="329"/>
              <w:jc w:val="right"/>
              <w:rPr>
                <w:sz w:val="24"/>
              </w:rPr>
            </w:pPr>
            <w:r>
              <w:rPr>
                <w:spacing w:val="-10"/>
                <w:sz w:val="24"/>
              </w:rPr>
              <w:t>1</w:t>
            </w:r>
          </w:p>
        </w:tc>
        <w:tc>
          <w:tcPr>
            <w:tcW w:w="853" w:type="dxa"/>
          </w:tcPr>
          <w:p w14:paraId="70364B68" w14:textId="77777777" w:rsidR="00A13382" w:rsidRDefault="00A13382">
            <w:pPr>
              <w:pStyle w:val="TableParagraph"/>
              <w:rPr>
                <w:rFonts w:ascii="Times New Roman"/>
              </w:rPr>
            </w:pPr>
          </w:p>
        </w:tc>
        <w:tc>
          <w:tcPr>
            <w:tcW w:w="1080" w:type="dxa"/>
          </w:tcPr>
          <w:p w14:paraId="6DF7BCA1" w14:textId="77777777" w:rsidR="00A13382" w:rsidRDefault="00A13382">
            <w:pPr>
              <w:pStyle w:val="TableParagraph"/>
              <w:rPr>
                <w:rFonts w:ascii="Times New Roman"/>
              </w:rPr>
            </w:pPr>
          </w:p>
        </w:tc>
      </w:tr>
      <w:tr w:rsidR="00A13382" w14:paraId="2E4045B1" w14:textId="77777777">
        <w:trPr>
          <w:trHeight w:val="495"/>
        </w:trPr>
        <w:tc>
          <w:tcPr>
            <w:tcW w:w="779" w:type="dxa"/>
          </w:tcPr>
          <w:p w14:paraId="7A4E2415" w14:textId="77777777" w:rsidR="00A13382" w:rsidRDefault="00000000">
            <w:pPr>
              <w:pStyle w:val="TableParagraph"/>
              <w:spacing w:before="102"/>
              <w:ind w:left="9" w:right="2"/>
              <w:jc w:val="center"/>
              <w:rPr>
                <w:sz w:val="24"/>
              </w:rPr>
            </w:pPr>
            <w:r>
              <w:rPr>
                <w:spacing w:val="-10"/>
                <w:sz w:val="24"/>
              </w:rPr>
              <w:t>3</w:t>
            </w:r>
          </w:p>
        </w:tc>
        <w:tc>
          <w:tcPr>
            <w:tcW w:w="4236" w:type="dxa"/>
          </w:tcPr>
          <w:p w14:paraId="22CB2647" w14:textId="77777777" w:rsidR="00A13382" w:rsidRDefault="00000000">
            <w:pPr>
              <w:pStyle w:val="TableParagraph"/>
              <w:spacing w:before="3" w:line="236" w:lineRule="exact"/>
              <w:ind w:left="206"/>
              <w:rPr>
                <w:sz w:val="24"/>
              </w:rPr>
            </w:pPr>
            <w:r>
              <w:rPr>
                <w:spacing w:val="-2"/>
                <w:sz w:val="24"/>
              </w:rPr>
              <w:t>Online</w:t>
            </w:r>
            <w:r>
              <w:rPr>
                <w:spacing w:val="-24"/>
                <w:sz w:val="24"/>
              </w:rPr>
              <w:t xml:space="preserve"> </w:t>
            </w:r>
            <w:r>
              <w:rPr>
                <w:spacing w:val="-2"/>
                <w:sz w:val="24"/>
              </w:rPr>
              <w:t>Hall</w:t>
            </w:r>
            <w:r>
              <w:rPr>
                <w:spacing w:val="-24"/>
                <w:sz w:val="24"/>
              </w:rPr>
              <w:t xml:space="preserve"> </w:t>
            </w:r>
            <w:r>
              <w:rPr>
                <w:spacing w:val="-2"/>
                <w:sz w:val="24"/>
              </w:rPr>
              <w:t>Booking</w:t>
            </w:r>
            <w:r>
              <w:rPr>
                <w:spacing w:val="-24"/>
                <w:sz w:val="24"/>
              </w:rPr>
              <w:t xml:space="preserve"> </w:t>
            </w:r>
            <w:r>
              <w:rPr>
                <w:spacing w:val="-2"/>
                <w:sz w:val="24"/>
              </w:rPr>
              <w:t>Management System</w:t>
            </w:r>
          </w:p>
        </w:tc>
        <w:tc>
          <w:tcPr>
            <w:tcW w:w="811" w:type="dxa"/>
          </w:tcPr>
          <w:p w14:paraId="668833F4" w14:textId="77777777" w:rsidR="00A13382" w:rsidRDefault="00000000">
            <w:pPr>
              <w:pStyle w:val="TableParagraph"/>
              <w:spacing w:before="93"/>
              <w:ind w:right="329"/>
              <w:jc w:val="right"/>
              <w:rPr>
                <w:sz w:val="24"/>
              </w:rPr>
            </w:pPr>
            <w:r>
              <w:rPr>
                <w:spacing w:val="-10"/>
                <w:sz w:val="24"/>
              </w:rPr>
              <w:t>1</w:t>
            </w:r>
          </w:p>
        </w:tc>
        <w:tc>
          <w:tcPr>
            <w:tcW w:w="853" w:type="dxa"/>
          </w:tcPr>
          <w:p w14:paraId="123E0065" w14:textId="77777777" w:rsidR="00A13382" w:rsidRDefault="00A13382">
            <w:pPr>
              <w:pStyle w:val="TableParagraph"/>
              <w:rPr>
                <w:rFonts w:ascii="Times New Roman"/>
              </w:rPr>
            </w:pPr>
          </w:p>
        </w:tc>
        <w:tc>
          <w:tcPr>
            <w:tcW w:w="1080" w:type="dxa"/>
          </w:tcPr>
          <w:p w14:paraId="6FA1D39E" w14:textId="77777777" w:rsidR="00A13382" w:rsidRDefault="00A13382">
            <w:pPr>
              <w:pStyle w:val="TableParagraph"/>
              <w:rPr>
                <w:rFonts w:ascii="Times New Roman"/>
              </w:rPr>
            </w:pPr>
          </w:p>
        </w:tc>
      </w:tr>
      <w:tr w:rsidR="00A13382" w14:paraId="7A51AD06" w14:textId="77777777">
        <w:trPr>
          <w:trHeight w:val="495"/>
        </w:trPr>
        <w:tc>
          <w:tcPr>
            <w:tcW w:w="779" w:type="dxa"/>
          </w:tcPr>
          <w:p w14:paraId="72BE635A" w14:textId="77777777" w:rsidR="00A13382" w:rsidRDefault="00000000">
            <w:pPr>
              <w:pStyle w:val="TableParagraph"/>
              <w:spacing w:before="102"/>
              <w:ind w:left="9" w:right="2"/>
              <w:jc w:val="center"/>
              <w:rPr>
                <w:sz w:val="24"/>
              </w:rPr>
            </w:pPr>
            <w:r>
              <w:rPr>
                <w:spacing w:val="-10"/>
                <w:sz w:val="24"/>
              </w:rPr>
              <w:t>4</w:t>
            </w:r>
          </w:p>
        </w:tc>
        <w:tc>
          <w:tcPr>
            <w:tcW w:w="4236" w:type="dxa"/>
          </w:tcPr>
          <w:p w14:paraId="0CF65B8D" w14:textId="77777777" w:rsidR="00A13382" w:rsidRDefault="00000000">
            <w:pPr>
              <w:pStyle w:val="TableParagraph"/>
              <w:spacing w:before="93"/>
              <w:ind w:left="206"/>
              <w:rPr>
                <w:sz w:val="24"/>
              </w:rPr>
            </w:pPr>
            <w:r>
              <w:rPr>
                <w:spacing w:val="-6"/>
                <w:sz w:val="24"/>
              </w:rPr>
              <w:t>Online</w:t>
            </w:r>
            <w:r>
              <w:rPr>
                <w:spacing w:val="-19"/>
                <w:sz w:val="24"/>
              </w:rPr>
              <w:t xml:space="preserve"> </w:t>
            </w:r>
            <w:r>
              <w:rPr>
                <w:spacing w:val="-6"/>
                <w:sz w:val="24"/>
              </w:rPr>
              <w:t>Pets</w:t>
            </w:r>
            <w:r>
              <w:rPr>
                <w:spacing w:val="-17"/>
                <w:sz w:val="24"/>
              </w:rPr>
              <w:t xml:space="preserve"> </w:t>
            </w:r>
            <w:r>
              <w:rPr>
                <w:spacing w:val="-6"/>
                <w:sz w:val="24"/>
              </w:rPr>
              <w:t>/</w:t>
            </w:r>
            <w:r>
              <w:rPr>
                <w:spacing w:val="-19"/>
                <w:sz w:val="24"/>
              </w:rPr>
              <w:t xml:space="preserve"> </w:t>
            </w:r>
            <w:r>
              <w:rPr>
                <w:spacing w:val="-6"/>
                <w:sz w:val="24"/>
              </w:rPr>
              <w:t>Dogs</w:t>
            </w:r>
            <w:r>
              <w:rPr>
                <w:spacing w:val="-18"/>
                <w:sz w:val="24"/>
              </w:rPr>
              <w:t xml:space="preserve"> </w:t>
            </w:r>
            <w:r>
              <w:rPr>
                <w:spacing w:val="-6"/>
                <w:sz w:val="24"/>
              </w:rPr>
              <w:t>registration</w:t>
            </w:r>
            <w:r>
              <w:rPr>
                <w:spacing w:val="-19"/>
                <w:sz w:val="24"/>
              </w:rPr>
              <w:t xml:space="preserve"> </w:t>
            </w:r>
            <w:r>
              <w:rPr>
                <w:spacing w:val="-6"/>
                <w:sz w:val="24"/>
              </w:rPr>
              <w:t>system</w:t>
            </w:r>
          </w:p>
        </w:tc>
        <w:tc>
          <w:tcPr>
            <w:tcW w:w="811" w:type="dxa"/>
          </w:tcPr>
          <w:p w14:paraId="6222DA68" w14:textId="77777777" w:rsidR="00A13382" w:rsidRDefault="00000000">
            <w:pPr>
              <w:pStyle w:val="TableParagraph"/>
              <w:spacing w:before="93"/>
              <w:ind w:right="329"/>
              <w:jc w:val="right"/>
              <w:rPr>
                <w:sz w:val="24"/>
              </w:rPr>
            </w:pPr>
            <w:r>
              <w:rPr>
                <w:spacing w:val="-10"/>
                <w:sz w:val="24"/>
              </w:rPr>
              <w:t>1</w:t>
            </w:r>
          </w:p>
        </w:tc>
        <w:tc>
          <w:tcPr>
            <w:tcW w:w="853" w:type="dxa"/>
          </w:tcPr>
          <w:p w14:paraId="6E21ABBC" w14:textId="77777777" w:rsidR="00A13382" w:rsidRDefault="00A13382">
            <w:pPr>
              <w:pStyle w:val="TableParagraph"/>
              <w:rPr>
                <w:rFonts w:ascii="Times New Roman"/>
              </w:rPr>
            </w:pPr>
          </w:p>
        </w:tc>
        <w:tc>
          <w:tcPr>
            <w:tcW w:w="1080" w:type="dxa"/>
          </w:tcPr>
          <w:p w14:paraId="1CC630FA" w14:textId="77777777" w:rsidR="00A13382" w:rsidRDefault="00A13382">
            <w:pPr>
              <w:pStyle w:val="TableParagraph"/>
              <w:rPr>
                <w:rFonts w:ascii="Times New Roman"/>
              </w:rPr>
            </w:pPr>
          </w:p>
        </w:tc>
      </w:tr>
      <w:tr w:rsidR="00A13382" w14:paraId="56EB6027" w14:textId="77777777">
        <w:trPr>
          <w:trHeight w:val="495"/>
        </w:trPr>
        <w:tc>
          <w:tcPr>
            <w:tcW w:w="779" w:type="dxa"/>
          </w:tcPr>
          <w:p w14:paraId="2A67C6F4" w14:textId="77777777" w:rsidR="00A13382" w:rsidRDefault="00000000">
            <w:pPr>
              <w:pStyle w:val="TableParagraph"/>
              <w:spacing w:before="102"/>
              <w:ind w:left="9" w:right="2"/>
              <w:jc w:val="center"/>
              <w:rPr>
                <w:sz w:val="24"/>
              </w:rPr>
            </w:pPr>
            <w:r>
              <w:rPr>
                <w:spacing w:val="-10"/>
                <w:sz w:val="24"/>
              </w:rPr>
              <w:t>5</w:t>
            </w:r>
          </w:p>
        </w:tc>
        <w:tc>
          <w:tcPr>
            <w:tcW w:w="4236" w:type="dxa"/>
          </w:tcPr>
          <w:p w14:paraId="6A483736" w14:textId="77777777" w:rsidR="00A13382" w:rsidRDefault="00000000">
            <w:pPr>
              <w:pStyle w:val="TableParagraph"/>
              <w:spacing w:before="93"/>
              <w:ind w:left="206"/>
              <w:rPr>
                <w:sz w:val="24"/>
              </w:rPr>
            </w:pPr>
            <w:r>
              <w:rPr>
                <w:spacing w:val="-6"/>
                <w:sz w:val="24"/>
              </w:rPr>
              <w:t>Any</w:t>
            </w:r>
            <w:r>
              <w:rPr>
                <w:spacing w:val="-20"/>
                <w:sz w:val="24"/>
              </w:rPr>
              <w:t xml:space="preserve"> </w:t>
            </w:r>
            <w:r>
              <w:rPr>
                <w:spacing w:val="-2"/>
                <w:sz w:val="24"/>
              </w:rPr>
              <w:t>Other</w:t>
            </w:r>
          </w:p>
        </w:tc>
        <w:tc>
          <w:tcPr>
            <w:tcW w:w="811" w:type="dxa"/>
          </w:tcPr>
          <w:p w14:paraId="6F7AF1C6" w14:textId="77777777" w:rsidR="00A13382" w:rsidRDefault="00000000">
            <w:pPr>
              <w:pStyle w:val="TableParagraph"/>
              <w:spacing w:before="93"/>
              <w:ind w:right="329"/>
              <w:jc w:val="right"/>
              <w:rPr>
                <w:sz w:val="24"/>
              </w:rPr>
            </w:pPr>
            <w:r>
              <w:rPr>
                <w:spacing w:val="-10"/>
                <w:sz w:val="24"/>
              </w:rPr>
              <w:t>1</w:t>
            </w:r>
          </w:p>
        </w:tc>
        <w:tc>
          <w:tcPr>
            <w:tcW w:w="853" w:type="dxa"/>
          </w:tcPr>
          <w:p w14:paraId="5A9A2CFE" w14:textId="77777777" w:rsidR="00A13382" w:rsidRDefault="00A13382">
            <w:pPr>
              <w:pStyle w:val="TableParagraph"/>
              <w:rPr>
                <w:rFonts w:ascii="Times New Roman"/>
              </w:rPr>
            </w:pPr>
          </w:p>
        </w:tc>
        <w:tc>
          <w:tcPr>
            <w:tcW w:w="1080" w:type="dxa"/>
          </w:tcPr>
          <w:p w14:paraId="67BCF40C" w14:textId="77777777" w:rsidR="00A13382" w:rsidRDefault="00A13382">
            <w:pPr>
              <w:pStyle w:val="TableParagraph"/>
              <w:rPr>
                <w:rFonts w:ascii="Times New Roman"/>
              </w:rPr>
            </w:pPr>
          </w:p>
        </w:tc>
      </w:tr>
      <w:tr w:rsidR="00A13382" w14:paraId="2D1E5202" w14:textId="77777777">
        <w:trPr>
          <w:trHeight w:val="495"/>
        </w:trPr>
        <w:tc>
          <w:tcPr>
            <w:tcW w:w="6679" w:type="dxa"/>
            <w:gridSpan w:val="4"/>
          </w:tcPr>
          <w:p w14:paraId="1ED4924F" w14:textId="77777777" w:rsidR="00A13382" w:rsidRDefault="00000000">
            <w:pPr>
              <w:pStyle w:val="TableParagraph"/>
              <w:spacing w:line="254" w:lineRule="exact"/>
              <w:ind w:left="108"/>
              <w:rPr>
                <w:b/>
                <w:sz w:val="24"/>
              </w:rPr>
            </w:pPr>
            <w:r>
              <w:rPr>
                <w:b/>
                <w:spacing w:val="-8"/>
                <w:sz w:val="24"/>
              </w:rPr>
              <w:t>Total</w:t>
            </w:r>
            <w:r>
              <w:rPr>
                <w:b/>
                <w:spacing w:val="-18"/>
                <w:sz w:val="24"/>
              </w:rPr>
              <w:t xml:space="preserve"> </w:t>
            </w:r>
            <w:r>
              <w:rPr>
                <w:b/>
                <w:spacing w:val="-8"/>
                <w:sz w:val="24"/>
              </w:rPr>
              <w:t>CAPEX</w:t>
            </w:r>
            <w:r>
              <w:rPr>
                <w:b/>
                <w:spacing w:val="-16"/>
                <w:sz w:val="24"/>
              </w:rPr>
              <w:t xml:space="preserve"> </w:t>
            </w:r>
            <w:r>
              <w:rPr>
                <w:b/>
                <w:spacing w:val="-8"/>
                <w:sz w:val="24"/>
              </w:rPr>
              <w:t>Amount</w:t>
            </w:r>
            <w:r>
              <w:rPr>
                <w:b/>
                <w:spacing w:val="-16"/>
                <w:sz w:val="24"/>
              </w:rPr>
              <w:t xml:space="preserve"> </w:t>
            </w:r>
            <w:r>
              <w:rPr>
                <w:b/>
                <w:spacing w:val="-8"/>
                <w:sz w:val="24"/>
              </w:rPr>
              <w:t>with</w:t>
            </w:r>
            <w:r>
              <w:rPr>
                <w:b/>
                <w:spacing w:val="-15"/>
                <w:sz w:val="24"/>
              </w:rPr>
              <w:t xml:space="preserve"> </w:t>
            </w:r>
            <w:r>
              <w:rPr>
                <w:b/>
                <w:spacing w:val="-8"/>
                <w:sz w:val="24"/>
              </w:rPr>
              <w:t>Tax</w:t>
            </w:r>
            <w:r>
              <w:rPr>
                <w:b/>
                <w:spacing w:val="-15"/>
                <w:sz w:val="24"/>
              </w:rPr>
              <w:t xml:space="preserve"> </w:t>
            </w:r>
            <w:r>
              <w:rPr>
                <w:b/>
                <w:spacing w:val="-8"/>
                <w:sz w:val="24"/>
              </w:rPr>
              <w:t>(A)</w:t>
            </w:r>
          </w:p>
        </w:tc>
        <w:tc>
          <w:tcPr>
            <w:tcW w:w="1080" w:type="dxa"/>
          </w:tcPr>
          <w:p w14:paraId="5BFDA7E1" w14:textId="77777777" w:rsidR="00A13382" w:rsidRDefault="00A13382">
            <w:pPr>
              <w:pStyle w:val="TableParagraph"/>
              <w:rPr>
                <w:rFonts w:ascii="Times New Roman"/>
              </w:rPr>
            </w:pPr>
          </w:p>
        </w:tc>
      </w:tr>
    </w:tbl>
    <w:p w14:paraId="7F3CE672" w14:textId="77777777" w:rsidR="00A13382" w:rsidRDefault="00000000">
      <w:pPr>
        <w:pStyle w:val="ListParagraph"/>
        <w:numPr>
          <w:ilvl w:val="2"/>
          <w:numId w:val="18"/>
        </w:numPr>
        <w:tabs>
          <w:tab w:val="left" w:pos="2214"/>
        </w:tabs>
        <w:spacing w:before="43"/>
        <w:ind w:hanging="1134"/>
        <w:rPr>
          <w:b/>
          <w:sz w:val="24"/>
        </w:rPr>
      </w:pPr>
      <w:r>
        <w:rPr>
          <w:b/>
          <w:color w:val="1F3762"/>
          <w:spacing w:val="-4"/>
          <w:sz w:val="24"/>
        </w:rPr>
        <w:t>OPEX</w:t>
      </w:r>
    </w:p>
    <w:p w14:paraId="5E61ADCE" w14:textId="77777777" w:rsidR="00A13382" w:rsidRDefault="00A13382">
      <w:pPr>
        <w:pStyle w:val="BodyText"/>
        <w:rPr>
          <w:b/>
          <w:sz w:val="20"/>
        </w:rPr>
      </w:pPr>
    </w:p>
    <w:p w14:paraId="6455A48E" w14:textId="77777777" w:rsidR="00A13382" w:rsidRDefault="00A13382">
      <w:pPr>
        <w:pStyle w:val="BodyText"/>
        <w:spacing w:before="22"/>
        <w:rPr>
          <w:b/>
          <w:sz w:val="20"/>
        </w:rPr>
      </w:pPr>
    </w:p>
    <w:tbl>
      <w:tblPr>
        <w:tblW w:w="0" w:type="auto"/>
        <w:tblInd w:w="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20"/>
        <w:gridCol w:w="1530"/>
        <w:gridCol w:w="1800"/>
        <w:gridCol w:w="1980"/>
        <w:gridCol w:w="1530"/>
        <w:gridCol w:w="1350"/>
        <w:gridCol w:w="1170"/>
      </w:tblGrid>
      <w:tr w:rsidR="00A13382" w14:paraId="60DF8D70" w14:textId="77777777">
        <w:trPr>
          <w:trHeight w:val="1439"/>
        </w:trPr>
        <w:tc>
          <w:tcPr>
            <w:tcW w:w="1620" w:type="dxa"/>
          </w:tcPr>
          <w:p w14:paraId="4496CAEE" w14:textId="77777777" w:rsidR="00A13382" w:rsidRDefault="00000000">
            <w:pPr>
              <w:pStyle w:val="TableParagraph"/>
              <w:spacing w:before="207" w:line="252" w:lineRule="auto"/>
              <w:ind w:left="604" w:right="182" w:hanging="401"/>
              <w:rPr>
                <w:b/>
                <w:sz w:val="24"/>
              </w:rPr>
            </w:pPr>
            <w:r>
              <w:rPr>
                <w:b/>
                <w:spacing w:val="-2"/>
                <w:sz w:val="24"/>
              </w:rPr>
              <w:t xml:space="preserve">Operations </w:t>
            </w:r>
            <w:r>
              <w:rPr>
                <w:b/>
                <w:spacing w:val="-4"/>
                <w:sz w:val="24"/>
              </w:rPr>
              <w:t>and</w:t>
            </w:r>
          </w:p>
          <w:p w14:paraId="67F3E327" w14:textId="77777777" w:rsidR="00A13382" w:rsidRDefault="00000000">
            <w:pPr>
              <w:pStyle w:val="TableParagraph"/>
              <w:spacing w:before="2"/>
              <w:ind w:left="97"/>
              <w:rPr>
                <w:b/>
                <w:sz w:val="24"/>
              </w:rPr>
            </w:pPr>
            <w:r>
              <w:rPr>
                <w:b/>
                <w:spacing w:val="-2"/>
                <w:sz w:val="24"/>
              </w:rPr>
              <w:t>Maintenance</w:t>
            </w:r>
          </w:p>
        </w:tc>
        <w:tc>
          <w:tcPr>
            <w:tcW w:w="1530" w:type="dxa"/>
          </w:tcPr>
          <w:p w14:paraId="125E2F14" w14:textId="77777777" w:rsidR="00A13382" w:rsidRDefault="00000000">
            <w:pPr>
              <w:pStyle w:val="TableParagraph"/>
              <w:spacing w:before="173" w:line="271" w:lineRule="auto"/>
              <w:ind w:left="74" w:right="61"/>
              <w:jc w:val="center"/>
              <w:rPr>
                <w:b/>
                <w:sz w:val="24"/>
              </w:rPr>
            </w:pPr>
            <w:r>
              <w:rPr>
                <w:b/>
                <w:sz w:val="24"/>
              </w:rPr>
              <w:t>OsM</w:t>
            </w:r>
            <w:r>
              <w:rPr>
                <w:b/>
                <w:spacing w:val="-16"/>
                <w:sz w:val="24"/>
              </w:rPr>
              <w:t xml:space="preserve"> </w:t>
            </w:r>
            <w:r>
              <w:rPr>
                <w:b/>
                <w:sz w:val="24"/>
              </w:rPr>
              <w:t xml:space="preserve">cost </w:t>
            </w:r>
            <w:r>
              <w:rPr>
                <w:b/>
                <w:spacing w:val="-10"/>
                <w:sz w:val="24"/>
              </w:rPr>
              <w:t>with</w:t>
            </w:r>
            <w:r>
              <w:rPr>
                <w:b/>
                <w:spacing w:val="-23"/>
                <w:sz w:val="24"/>
              </w:rPr>
              <w:t xml:space="preserve"> </w:t>
            </w:r>
            <w:r>
              <w:rPr>
                <w:b/>
                <w:spacing w:val="-10"/>
                <w:sz w:val="24"/>
              </w:rPr>
              <w:t>tax</w:t>
            </w:r>
            <w:r>
              <w:rPr>
                <w:b/>
                <w:spacing w:val="-24"/>
                <w:sz w:val="24"/>
              </w:rPr>
              <w:t xml:space="preserve"> </w:t>
            </w:r>
            <w:r>
              <w:rPr>
                <w:b/>
                <w:spacing w:val="-10"/>
                <w:sz w:val="24"/>
              </w:rPr>
              <w:t>Year 1</w:t>
            </w:r>
          </w:p>
        </w:tc>
        <w:tc>
          <w:tcPr>
            <w:tcW w:w="1800" w:type="dxa"/>
          </w:tcPr>
          <w:p w14:paraId="4240D8EC" w14:textId="77777777" w:rsidR="00A13382" w:rsidRDefault="00A13382">
            <w:pPr>
              <w:pStyle w:val="TableParagraph"/>
              <w:spacing w:before="52"/>
              <w:rPr>
                <w:b/>
                <w:sz w:val="24"/>
              </w:rPr>
            </w:pPr>
          </w:p>
          <w:p w14:paraId="4CCEBA96" w14:textId="77777777" w:rsidR="00A13382" w:rsidRDefault="00000000">
            <w:pPr>
              <w:pStyle w:val="TableParagraph"/>
              <w:spacing w:line="271" w:lineRule="auto"/>
              <w:ind w:left="473" w:hanging="454"/>
              <w:rPr>
                <w:b/>
                <w:sz w:val="24"/>
              </w:rPr>
            </w:pPr>
            <w:r>
              <w:rPr>
                <w:b/>
                <w:sz w:val="24"/>
              </w:rPr>
              <w:t>OsM</w:t>
            </w:r>
            <w:r>
              <w:rPr>
                <w:b/>
                <w:spacing w:val="-19"/>
                <w:sz w:val="24"/>
              </w:rPr>
              <w:t xml:space="preserve"> </w:t>
            </w:r>
            <w:r>
              <w:rPr>
                <w:b/>
                <w:sz w:val="24"/>
              </w:rPr>
              <w:t>cost</w:t>
            </w:r>
            <w:r>
              <w:rPr>
                <w:b/>
                <w:spacing w:val="-19"/>
                <w:sz w:val="24"/>
              </w:rPr>
              <w:t xml:space="preserve"> </w:t>
            </w:r>
            <w:r>
              <w:rPr>
                <w:b/>
                <w:sz w:val="24"/>
              </w:rPr>
              <w:t>Year</w:t>
            </w:r>
            <w:r>
              <w:rPr>
                <w:b/>
                <w:spacing w:val="-19"/>
                <w:sz w:val="24"/>
              </w:rPr>
              <w:t xml:space="preserve"> </w:t>
            </w:r>
            <w:r>
              <w:rPr>
                <w:b/>
                <w:sz w:val="24"/>
              </w:rPr>
              <w:t>2 with</w:t>
            </w:r>
            <w:r>
              <w:rPr>
                <w:b/>
                <w:spacing w:val="-14"/>
                <w:sz w:val="24"/>
              </w:rPr>
              <w:t xml:space="preserve"> </w:t>
            </w:r>
            <w:r>
              <w:rPr>
                <w:b/>
                <w:sz w:val="24"/>
              </w:rPr>
              <w:t>tax</w:t>
            </w:r>
          </w:p>
        </w:tc>
        <w:tc>
          <w:tcPr>
            <w:tcW w:w="1980" w:type="dxa"/>
          </w:tcPr>
          <w:p w14:paraId="31D8F911" w14:textId="77777777" w:rsidR="00A13382" w:rsidRDefault="00A13382">
            <w:pPr>
              <w:pStyle w:val="TableParagraph"/>
              <w:spacing w:before="52"/>
              <w:rPr>
                <w:b/>
                <w:sz w:val="24"/>
              </w:rPr>
            </w:pPr>
          </w:p>
          <w:p w14:paraId="6BD7BC38" w14:textId="77777777" w:rsidR="00A13382" w:rsidRDefault="00000000">
            <w:pPr>
              <w:pStyle w:val="TableParagraph"/>
              <w:spacing w:line="271" w:lineRule="auto"/>
              <w:ind w:left="563" w:hanging="454"/>
              <w:rPr>
                <w:b/>
                <w:sz w:val="24"/>
              </w:rPr>
            </w:pPr>
            <w:r>
              <w:rPr>
                <w:b/>
                <w:sz w:val="24"/>
              </w:rPr>
              <w:t>OsM</w:t>
            </w:r>
            <w:r>
              <w:rPr>
                <w:b/>
                <w:spacing w:val="-19"/>
                <w:sz w:val="24"/>
              </w:rPr>
              <w:t xml:space="preserve"> </w:t>
            </w:r>
            <w:r>
              <w:rPr>
                <w:b/>
                <w:sz w:val="24"/>
              </w:rPr>
              <w:t>cost</w:t>
            </w:r>
            <w:r>
              <w:rPr>
                <w:b/>
                <w:spacing w:val="-19"/>
                <w:sz w:val="24"/>
              </w:rPr>
              <w:t xml:space="preserve"> </w:t>
            </w:r>
            <w:r>
              <w:rPr>
                <w:b/>
                <w:sz w:val="24"/>
              </w:rPr>
              <w:t>Year</w:t>
            </w:r>
            <w:r>
              <w:rPr>
                <w:b/>
                <w:spacing w:val="-19"/>
                <w:sz w:val="24"/>
              </w:rPr>
              <w:t xml:space="preserve"> </w:t>
            </w:r>
            <w:r>
              <w:rPr>
                <w:b/>
                <w:sz w:val="24"/>
              </w:rPr>
              <w:t>3 with</w:t>
            </w:r>
            <w:r>
              <w:rPr>
                <w:b/>
                <w:spacing w:val="-14"/>
                <w:sz w:val="24"/>
              </w:rPr>
              <w:t xml:space="preserve"> </w:t>
            </w:r>
            <w:r>
              <w:rPr>
                <w:b/>
                <w:sz w:val="24"/>
              </w:rPr>
              <w:t>tax</w:t>
            </w:r>
          </w:p>
        </w:tc>
        <w:tc>
          <w:tcPr>
            <w:tcW w:w="1530" w:type="dxa"/>
          </w:tcPr>
          <w:p w14:paraId="4E5C8F47" w14:textId="77777777" w:rsidR="00A13382" w:rsidRDefault="00000000">
            <w:pPr>
              <w:pStyle w:val="TableParagraph"/>
              <w:spacing w:before="173" w:line="271" w:lineRule="auto"/>
              <w:ind w:left="178" w:right="164"/>
              <w:jc w:val="center"/>
              <w:rPr>
                <w:b/>
                <w:sz w:val="24"/>
              </w:rPr>
            </w:pPr>
            <w:r>
              <w:rPr>
                <w:b/>
                <w:sz w:val="24"/>
              </w:rPr>
              <w:t>OsM</w:t>
            </w:r>
            <w:r>
              <w:rPr>
                <w:b/>
                <w:spacing w:val="-16"/>
                <w:sz w:val="24"/>
              </w:rPr>
              <w:t xml:space="preserve"> </w:t>
            </w:r>
            <w:r>
              <w:rPr>
                <w:b/>
                <w:sz w:val="24"/>
              </w:rPr>
              <w:t xml:space="preserve">cost </w:t>
            </w:r>
            <w:r>
              <w:rPr>
                <w:b/>
                <w:spacing w:val="-10"/>
                <w:sz w:val="24"/>
              </w:rPr>
              <w:t>Year</w:t>
            </w:r>
            <w:r>
              <w:rPr>
                <w:b/>
                <w:spacing w:val="-24"/>
                <w:sz w:val="24"/>
              </w:rPr>
              <w:t xml:space="preserve"> </w:t>
            </w:r>
            <w:r>
              <w:rPr>
                <w:b/>
                <w:spacing w:val="-10"/>
                <w:sz w:val="24"/>
              </w:rPr>
              <w:t>4</w:t>
            </w:r>
            <w:r>
              <w:rPr>
                <w:b/>
                <w:spacing w:val="-24"/>
                <w:sz w:val="24"/>
              </w:rPr>
              <w:t xml:space="preserve"> </w:t>
            </w:r>
            <w:r>
              <w:rPr>
                <w:b/>
                <w:spacing w:val="-10"/>
                <w:sz w:val="24"/>
              </w:rPr>
              <w:t xml:space="preserve">with </w:t>
            </w:r>
            <w:r>
              <w:rPr>
                <w:b/>
                <w:spacing w:val="-4"/>
                <w:sz w:val="24"/>
              </w:rPr>
              <w:t>tax</w:t>
            </w:r>
          </w:p>
        </w:tc>
        <w:tc>
          <w:tcPr>
            <w:tcW w:w="1350" w:type="dxa"/>
          </w:tcPr>
          <w:p w14:paraId="4FF17607" w14:textId="77777777" w:rsidR="00A13382" w:rsidRDefault="00000000">
            <w:pPr>
              <w:pStyle w:val="TableParagraph"/>
              <w:spacing w:before="173" w:line="271" w:lineRule="auto"/>
              <w:ind w:left="14"/>
              <w:jc w:val="center"/>
              <w:rPr>
                <w:b/>
                <w:sz w:val="24"/>
              </w:rPr>
            </w:pPr>
            <w:r>
              <w:rPr>
                <w:b/>
                <w:sz w:val="24"/>
              </w:rPr>
              <w:t>OsM</w:t>
            </w:r>
            <w:r>
              <w:rPr>
                <w:b/>
                <w:spacing w:val="-16"/>
                <w:sz w:val="24"/>
              </w:rPr>
              <w:t xml:space="preserve"> </w:t>
            </w:r>
            <w:r>
              <w:rPr>
                <w:b/>
                <w:sz w:val="24"/>
              </w:rPr>
              <w:t xml:space="preserve">cost </w:t>
            </w:r>
            <w:r>
              <w:rPr>
                <w:b/>
                <w:spacing w:val="-10"/>
                <w:sz w:val="24"/>
              </w:rPr>
              <w:t>Year</w:t>
            </w:r>
            <w:r>
              <w:rPr>
                <w:b/>
                <w:spacing w:val="-24"/>
                <w:sz w:val="24"/>
              </w:rPr>
              <w:t xml:space="preserve"> </w:t>
            </w:r>
            <w:r>
              <w:rPr>
                <w:b/>
                <w:spacing w:val="-10"/>
                <w:sz w:val="24"/>
              </w:rPr>
              <w:t>5</w:t>
            </w:r>
            <w:r>
              <w:rPr>
                <w:b/>
                <w:spacing w:val="-24"/>
                <w:sz w:val="24"/>
              </w:rPr>
              <w:t xml:space="preserve"> </w:t>
            </w:r>
            <w:r>
              <w:rPr>
                <w:b/>
                <w:spacing w:val="-10"/>
                <w:sz w:val="24"/>
              </w:rPr>
              <w:t xml:space="preserve">with </w:t>
            </w:r>
            <w:r>
              <w:rPr>
                <w:b/>
                <w:spacing w:val="-4"/>
                <w:sz w:val="24"/>
              </w:rPr>
              <w:t>tax</w:t>
            </w:r>
          </w:p>
        </w:tc>
        <w:tc>
          <w:tcPr>
            <w:tcW w:w="1170" w:type="dxa"/>
          </w:tcPr>
          <w:p w14:paraId="7D49BF35" w14:textId="77777777" w:rsidR="00A13382" w:rsidRDefault="00000000">
            <w:pPr>
              <w:pStyle w:val="TableParagraph"/>
              <w:spacing w:before="15" w:line="271" w:lineRule="auto"/>
              <w:ind w:left="60" w:right="46"/>
              <w:jc w:val="center"/>
              <w:rPr>
                <w:b/>
                <w:sz w:val="24"/>
              </w:rPr>
            </w:pPr>
            <w:r>
              <w:rPr>
                <w:b/>
                <w:spacing w:val="-12"/>
                <w:sz w:val="24"/>
              </w:rPr>
              <w:t>Total</w:t>
            </w:r>
            <w:r>
              <w:rPr>
                <w:b/>
                <w:spacing w:val="-24"/>
                <w:sz w:val="24"/>
              </w:rPr>
              <w:t xml:space="preserve"> </w:t>
            </w:r>
            <w:r>
              <w:rPr>
                <w:b/>
                <w:spacing w:val="-12"/>
                <w:sz w:val="24"/>
              </w:rPr>
              <w:t xml:space="preserve">5 </w:t>
            </w:r>
            <w:r>
              <w:rPr>
                <w:b/>
                <w:spacing w:val="-2"/>
                <w:sz w:val="24"/>
              </w:rPr>
              <w:t>years</w:t>
            </w:r>
          </w:p>
          <w:p w14:paraId="11395E33" w14:textId="77777777" w:rsidR="00A13382" w:rsidRDefault="00000000">
            <w:pPr>
              <w:pStyle w:val="TableParagraph"/>
              <w:spacing w:before="2" w:line="273" w:lineRule="auto"/>
              <w:ind w:left="61" w:right="46"/>
              <w:jc w:val="center"/>
              <w:rPr>
                <w:b/>
                <w:sz w:val="24"/>
              </w:rPr>
            </w:pPr>
            <w:r>
              <w:rPr>
                <w:b/>
                <w:w w:val="105"/>
                <w:sz w:val="24"/>
              </w:rPr>
              <w:t>OsM</w:t>
            </w:r>
            <w:r>
              <w:rPr>
                <w:b/>
                <w:spacing w:val="-20"/>
                <w:w w:val="105"/>
                <w:sz w:val="24"/>
              </w:rPr>
              <w:t xml:space="preserve"> </w:t>
            </w:r>
            <w:r>
              <w:rPr>
                <w:b/>
                <w:w w:val="105"/>
                <w:sz w:val="24"/>
              </w:rPr>
              <w:t>cost with</w:t>
            </w:r>
            <w:r>
              <w:rPr>
                <w:b/>
                <w:spacing w:val="-18"/>
                <w:w w:val="105"/>
                <w:sz w:val="24"/>
              </w:rPr>
              <w:t xml:space="preserve"> </w:t>
            </w:r>
            <w:r>
              <w:rPr>
                <w:b/>
                <w:w w:val="105"/>
                <w:sz w:val="24"/>
              </w:rPr>
              <w:t>tax</w:t>
            </w:r>
          </w:p>
        </w:tc>
      </w:tr>
      <w:tr w:rsidR="00A13382" w14:paraId="739BE1A6" w14:textId="77777777">
        <w:trPr>
          <w:trHeight w:val="1745"/>
        </w:trPr>
        <w:tc>
          <w:tcPr>
            <w:tcW w:w="1620" w:type="dxa"/>
          </w:tcPr>
          <w:p w14:paraId="7B41E364" w14:textId="77777777" w:rsidR="00A13382" w:rsidRDefault="00000000">
            <w:pPr>
              <w:pStyle w:val="TableParagraph"/>
              <w:spacing w:before="163" w:line="271" w:lineRule="auto"/>
              <w:ind w:left="15"/>
              <w:rPr>
                <w:sz w:val="24"/>
              </w:rPr>
            </w:pPr>
            <w:r>
              <w:rPr>
                <w:sz w:val="24"/>
              </w:rPr>
              <w:t>HRMS</w:t>
            </w:r>
            <w:r>
              <w:rPr>
                <w:spacing w:val="-16"/>
                <w:sz w:val="24"/>
              </w:rPr>
              <w:t xml:space="preserve"> </w:t>
            </w:r>
            <w:r>
              <w:rPr>
                <w:sz w:val="24"/>
              </w:rPr>
              <w:t xml:space="preserve">(Human </w:t>
            </w:r>
            <w:r>
              <w:rPr>
                <w:spacing w:val="-2"/>
                <w:sz w:val="24"/>
              </w:rPr>
              <w:t>Resource Management System)</w:t>
            </w:r>
          </w:p>
        </w:tc>
        <w:tc>
          <w:tcPr>
            <w:tcW w:w="1530" w:type="dxa"/>
          </w:tcPr>
          <w:p w14:paraId="29BD6E23" w14:textId="77777777" w:rsidR="00A13382" w:rsidRDefault="00A13382">
            <w:pPr>
              <w:pStyle w:val="TableParagraph"/>
              <w:rPr>
                <w:rFonts w:ascii="Times New Roman"/>
              </w:rPr>
            </w:pPr>
          </w:p>
        </w:tc>
        <w:tc>
          <w:tcPr>
            <w:tcW w:w="1800" w:type="dxa"/>
          </w:tcPr>
          <w:p w14:paraId="63370376" w14:textId="77777777" w:rsidR="00A13382" w:rsidRDefault="00000000">
            <w:pPr>
              <w:pStyle w:val="TableParagraph"/>
              <w:spacing w:before="163" w:line="271" w:lineRule="auto"/>
              <w:ind w:left="15" w:right="312"/>
              <w:jc w:val="both"/>
              <w:rPr>
                <w:sz w:val="24"/>
              </w:rPr>
            </w:pPr>
            <w:r>
              <w:rPr>
                <w:sz w:val="24"/>
              </w:rPr>
              <w:t>10%</w:t>
            </w:r>
            <w:r>
              <w:rPr>
                <w:spacing w:val="-5"/>
                <w:sz w:val="24"/>
              </w:rPr>
              <w:t xml:space="preserve"> </w:t>
            </w:r>
            <w:r>
              <w:rPr>
                <w:sz w:val="24"/>
              </w:rPr>
              <w:t xml:space="preserve">increase </w:t>
            </w:r>
            <w:r>
              <w:rPr>
                <w:spacing w:val="-2"/>
                <w:sz w:val="24"/>
              </w:rPr>
              <w:t>over</w:t>
            </w:r>
            <w:r>
              <w:rPr>
                <w:spacing w:val="-17"/>
                <w:sz w:val="24"/>
              </w:rPr>
              <w:t xml:space="preserve"> </w:t>
            </w:r>
            <w:r>
              <w:rPr>
                <w:spacing w:val="-2"/>
                <w:sz w:val="24"/>
              </w:rPr>
              <w:t>the</w:t>
            </w:r>
            <w:r>
              <w:rPr>
                <w:spacing w:val="-16"/>
                <w:sz w:val="24"/>
              </w:rPr>
              <w:t xml:space="preserve"> </w:t>
            </w:r>
            <w:r>
              <w:rPr>
                <w:spacing w:val="-2"/>
                <w:sz w:val="24"/>
              </w:rPr>
              <w:t xml:space="preserve">first- </w:t>
            </w:r>
            <w:r>
              <w:rPr>
                <w:spacing w:val="-8"/>
                <w:sz w:val="24"/>
              </w:rPr>
              <w:t>year</w:t>
            </w:r>
            <w:r>
              <w:rPr>
                <w:spacing w:val="-11"/>
                <w:sz w:val="24"/>
              </w:rPr>
              <w:t xml:space="preserve"> </w:t>
            </w:r>
            <w:r>
              <w:rPr>
                <w:spacing w:val="-8"/>
                <w:sz w:val="24"/>
              </w:rPr>
              <w:t xml:space="preserve">approved </w:t>
            </w:r>
            <w:r>
              <w:rPr>
                <w:spacing w:val="-2"/>
                <w:sz w:val="24"/>
              </w:rPr>
              <w:t>rate.</w:t>
            </w:r>
          </w:p>
        </w:tc>
        <w:tc>
          <w:tcPr>
            <w:tcW w:w="1980" w:type="dxa"/>
          </w:tcPr>
          <w:p w14:paraId="508CC266" w14:textId="77777777" w:rsidR="00A13382" w:rsidRDefault="00A13382">
            <w:pPr>
              <w:pStyle w:val="TableParagraph"/>
              <w:spacing w:before="43"/>
              <w:rPr>
                <w:b/>
                <w:sz w:val="24"/>
              </w:rPr>
            </w:pPr>
          </w:p>
          <w:p w14:paraId="430A988C" w14:textId="77777777" w:rsidR="00A13382" w:rsidRDefault="00000000">
            <w:pPr>
              <w:pStyle w:val="TableParagraph"/>
              <w:spacing w:line="271" w:lineRule="auto"/>
              <w:ind w:left="15"/>
              <w:rPr>
                <w:sz w:val="24"/>
              </w:rPr>
            </w:pPr>
            <w:r>
              <w:rPr>
                <w:sz w:val="24"/>
              </w:rPr>
              <w:t>10%</w:t>
            </w:r>
            <w:r>
              <w:rPr>
                <w:spacing w:val="-24"/>
                <w:sz w:val="24"/>
              </w:rPr>
              <w:t xml:space="preserve"> </w:t>
            </w:r>
            <w:r>
              <w:rPr>
                <w:sz w:val="24"/>
              </w:rPr>
              <w:t>increase</w:t>
            </w:r>
            <w:r>
              <w:rPr>
                <w:spacing w:val="-24"/>
                <w:sz w:val="24"/>
              </w:rPr>
              <w:t xml:space="preserve"> </w:t>
            </w:r>
            <w:r>
              <w:rPr>
                <w:sz w:val="24"/>
              </w:rPr>
              <w:t>over the</w:t>
            </w:r>
            <w:r>
              <w:rPr>
                <w:spacing w:val="-16"/>
                <w:sz w:val="24"/>
              </w:rPr>
              <w:t xml:space="preserve"> </w:t>
            </w:r>
            <w:r>
              <w:rPr>
                <w:sz w:val="24"/>
              </w:rPr>
              <w:t xml:space="preserve">second-year </w:t>
            </w:r>
            <w:r>
              <w:rPr>
                <w:spacing w:val="-2"/>
                <w:sz w:val="24"/>
              </w:rPr>
              <w:t>rate.</w:t>
            </w:r>
          </w:p>
        </w:tc>
        <w:tc>
          <w:tcPr>
            <w:tcW w:w="1530" w:type="dxa"/>
          </w:tcPr>
          <w:p w14:paraId="088B165E" w14:textId="77777777" w:rsidR="00A13382" w:rsidRDefault="00A13382">
            <w:pPr>
              <w:pStyle w:val="TableParagraph"/>
              <w:spacing w:before="43"/>
              <w:rPr>
                <w:b/>
                <w:sz w:val="24"/>
              </w:rPr>
            </w:pPr>
          </w:p>
          <w:p w14:paraId="5AE5D004" w14:textId="77777777" w:rsidR="00A13382" w:rsidRDefault="00000000">
            <w:pPr>
              <w:pStyle w:val="TableParagraph"/>
              <w:spacing w:line="271" w:lineRule="auto"/>
              <w:ind w:left="16" w:right="65"/>
              <w:jc w:val="both"/>
              <w:rPr>
                <w:sz w:val="24"/>
              </w:rPr>
            </w:pPr>
            <w:r>
              <w:rPr>
                <w:sz w:val="24"/>
              </w:rPr>
              <w:t>10%</w:t>
            </w:r>
            <w:r>
              <w:rPr>
                <w:spacing w:val="-5"/>
                <w:sz w:val="24"/>
              </w:rPr>
              <w:t xml:space="preserve"> </w:t>
            </w:r>
            <w:r>
              <w:rPr>
                <w:sz w:val="24"/>
              </w:rPr>
              <w:t xml:space="preserve">increase </w:t>
            </w:r>
            <w:r>
              <w:rPr>
                <w:w w:val="90"/>
                <w:sz w:val="24"/>
              </w:rPr>
              <w:t>over</w:t>
            </w:r>
            <w:r>
              <w:rPr>
                <w:spacing w:val="-11"/>
                <w:w w:val="90"/>
                <w:sz w:val="24"/>
              </w:rPr>
              <w:t xml:space="preserve"> </w:t>
            </w:r>
            <w:r>
              <w:rPr>
                <w:w w:val="90"/>
                <w:sz w:val="24"/>
              </w:rPr>
              <w:t>the</w:t>
            </w:r>
            <w:r>
              <w:rPr>
                <w:spacing w:val="-11"/>
                <w:w w:val="90"/>
                <w:sz w:val="24"/>
              </w:rPr>
              <w:t xml:space="preserve"> </w:t>
            </w:r>
            <w:r>
              <w:rPr>
                <w:w w:val="90"/>
                <w:sz w:val="24"/>
              </w:rPr>
              <w:t xml:space="preserve">third- </w:t>
            </w:r>
            <w:r>
              <w:rPr>
                <w:sz w:val="24"/>
              </w:rPr>
              <w:t>year</w:t>
            </w:r>
            <w:r>
              <w:rPr>
                <w:spacing w:val="-16"/>
                <w:sz w:val="24"/>
              </w:rPr>
              <w:t xml:space="preserve"> </w:t>
            </w:r>
            <w:r>
              <w:rPr>
                <w:sz w:val="24"/>
              </w:rPr>
              <w:t>rate</w:t>
            </w:r>
          </w:p>
        </w:tc>
        <w:tc>
          <w:tcPr>
            <w:tcW w:w="1350" w:type="dxa"/>
          </w:tcPr>
          <w:p w14:paraId="3D6A0850" w14:textId="77777777" w:rsidR="00A13382" w:rsidRDefault="00000000">
            <w:pPr>
              <w:pStyle w:val="TableParagraph"/>
              <w:spacing w:before="5"/>
              <w:ind w:left="16"/>
              <w:rPr>
                <w:sz w:val="24"/>
              </w:rPr>
            </w:pPr>
            <w:r>
              <w:rPr>
                <w:spacing w:val="-5"/>
                <w:w w:val="115"/>
                <w:sz w:val="24"/>
              </w:rPr>
              <w:t>10%</w:t>
            </w:r>
          </w:p>
          <w:p w14:paraId="27CDBD41" w14:textId="77777777" w:rsidR="00A13382" w:rsidRDefault="00000000">
            <w:pPr>
              <w:pStyle w:val="TableParagraph"/>
              <w:spacing w:before="38" w:line="271" w:lineRule="auto"/>
              <w:ind w:left="16" w:right="176"/>
              <w:rPr>
                <w:sz w:val="24"/>
              </w:rPr>
            </w:pPr>
            <w:r>
              <w:rPr>
                <w:spacing w:val="-2"/>
                <w:sz w:val="24"/>
              </w:rPr>
              <w:t xml:space="preserve">increase </w:t>
            </w:r>
            <w:r>
              <w:rPr>
                <w:sz w:val="24"/>
              </w:rPr>
              <w:t>over</w:t>
            </w:r>
            <w:r>
              <w:rPr>
                <w:spacing w:val="-16"/>
                <w:sz w:val="24"/>
              </w:rPr>
              <w:t xml:space="preserve"> </w:t>
            </w:r>
            <w:r>
              <w:rPr>
                <w:sz w:val="24"/>
              </w:rPr>
              <w:t xml:space="preserve">the </w:t>
            </w:r>
            <w:r>
              <w:rPr>
                <w:spacing w:val="-8"/>
                <w:sz w:val="24"/>
              </w:rPr>
              <w:t xml:space="preserve">fourth-year </w:t>
            </w:r>
            <w:r>
              <w:rPr>
                <w:spacing w:val="-4"/>
                <w:sz w:val="24"/>
              </w:rPr>
              <w:t>rate</w:t>
            </w:r>
          </w:p>
        </w:tc>
        <w:tc>
          <w:tcPr>
            <w:tcW w:w="1170" w:type="dxa"/>
          </w:tcPr>
          <w:p w14:paraId="1AE23870" w14:textId="77777777" w:rsidR="00A13382" w:rsidRDefault="00A13382">
            <w:pPr>
              <w:pStyle w:val="TableParagraph"/>
              <w:rPr>
                <w:rFonts w:ascii="Times New Roman"/>
              </w:rPr>
            </w:pPr>
          </w:p>
        </w:tc>
      </w:tr>
      <w:tr w:rsidR="00A13382" w14:paraId="697D8D40" w14:textId="77777777">
        <w:trPr>
          <w:trHeight w:val="1745"/>
        </w:trPr>
        <w:tc>
          <w:tcPr>
            <w:tcW w:w="1620" w:type="dxa"/>
          </w:tcPr>
          <w:p w14:paraId="3E2C89A7" w14:textId="77777777" w:rsidR="00A13382" w:rsidRDefault="00000000">
            <w:pPr>
              <w:pStyle w:val="TableParagraph"/>
              <w:spacing w:before="163"/>
              <w:ind w:left="15"/>
              <w:rPr>
                <w:sz w:val="24"/>
              </w:rPr>
            </w:pPr>
            <w:r>
              <w:rPr>
                <w:spacing w:val="-2"/>
                <w:sz w:val="24"/>
              </w:rPr>
              <w:t>Financial</w:t>
            </w:r>
          </w:p>
          <w:p w14:paraId="4DA99852" w14:textId="77777777" w:rsidR="00A13382" w:rsidRDefault="00000000">
            <w:pPr>
              <w:pStyle w:val="TableParagraph"/>
              <w:spacing w:before="38" w:line="271" w:lineRule="auto"/>
              <w:ind w:left="15" w:right="233"/>
              <w:rPr>
                <w:sz w:val="24"/>
              </w:rPr>
            </w:pPr>
            <w:r>
              <w:rPr>
                <w:spacing w:val="-2"/>
                <w:sz w:val="24"/>
              </w:rPr>
              <w:t>Accounting Management System</w:t>
            </w:r>
          </w:p>
        </w:tc>
        <w:tc>
          <w:tcPr>
            <w:tcW w:w="1530" w:type="dxa"/>
          </w:tcPr>
          <w:p w14:paraId="7E4554A8" w14:textId="77777777" w:rsidR="00A13382" w:rsidRDefault="00A13382">
            <w:pPr>
              <w:pStyle w:val="TableParagraph"/>
              <w:rPr>
                <w:rFonts w:ascii="Times New Roman"/>
              </w:rPr>
            </w:pPr>
          </w:p>
        </w:tc>
        <w:tc>
          <w:tcPr>
            <w:tcW w:w="1800" w:type="dxa"/>
          </w:tcPr>
          <w:p w14:paraId="44CDAD30" w14:textId="77777777" w:rsidR="00A13382" w:rsidRDefault="00000000">
            <w:pPr>
              <w:pStyle w:val="TableParagraph"/>
              <w:spacing w:before="163" w:line="273" w:lineRule="auto"/>
              <w:ind w:left="15" w:right="312"/>
              <w:jc w:val="both"/>
              <w:rPr>
                <w:sz w:val="24"/>
              </w:rPr>
            </w:pPr>
            <w:r>
              <w:rPr>
                <w:sz w:val="24"/>
              </w:rPr>
              <w:t>10%</w:t>
            </w:r>
            <w:r>
              <w:rPr>
                <w:spacing w:val="-5"/>
                <w:sz w:val="24"/>
              </w:rPr>
              <w:t xml:space="preserve"> </w:t>
            </w:r>
            <w:r>
              <w:rPr>
                <w:sz w:val="24"/>
              </w:rPr>
              <w:t xml:space="preserve">increase </w:t>
            </w:r>
            <w:r>
              <w:rPr>
                <w:spacing w:val="-2"/>
                <w:sz w:val="24"/>
              </w:rPr>
              <w:t>over</w:t>
            </w:r>
            <w:r>
              <w:rPr>
                <w:spacing w:val="-17"/>
                <w:sz w:val="24"/>
              </w:rPr>
              <w:t xml:space="preserve"> </w:t>
            </w:r>
            <w:r>
              <w:rPr>
                <w:spacing w:val="-2"/>
                <w:sz w:val="24"/>
              </w:rPr>
              <w:t>the</w:t>
            </w:r>
            <w:r>
              <w:rPr>
                <w:spacing w:val="-16"/>
                <w:sz w:val="24"/>
              </w:rPr>
              <w:t xml:space="preserve"> </w:t>
            </w:r>
            <w:r>
              <w:rPr>
                <w:spacing w:val="-2"/>
                <w:sz w:val="24"/>
              </w:rPr>
              <w:t xml:space="preserve">first- </w:t>
            </w:r>
            <w:r>
              <w:rPr>
                <w:spacing w:val="-8"/>
                <w:sz w:val="24"/>
              </w:rPr>
              <w:t>year</w:t>
            </w:r>
            <w:r>
              <w:rPr>
                <w:spacing w:val="-11"/>
                <w:sz w:val="24"/>
              </w:rPr>
              <w:t xml:space="preserve"> </w:t>
            </w:r>
            <w:r>
              <w:rPr>
                <w:spacing w:val="-8"/>
                <w:sz w:val="24"/>
              </w:rPr>
              <w:t xml:space="preserve">approved </w:t>
            </w:r>
            <w:r>
              <w:rPr>
                <w:spacing w:val="-2"/>
                <w:sz w:val="24"/>
              </w:rPr>
              <w:t>rate.</w:t>
            </w:r>
          </w:p>
        </w:tc>
        <w:tc>
          <w:tcPr>
            <w:tcW w:w="1980" w:type="dxa"/>
          </w:tcPr>
          <w:p w14:paraId="2179E388" w14:textId="77777777" w:rsidR="00A13382" w:rsidRDefault="00A13382">
            <w:pPr>
              <w:pStyle w:val="TableParagraph"/>
              <w:spacing w:before="42"/>
              <w:rPr>
                <w:b/>
                <w:sz w:val="24"/>
              </w:rPr>
            </w:pPr>
          </w:p>
          <w:p w14:paraId="5C1A8AC2" w14:textId="77777777" w:rsidR="00A13382" w:rsidRDefault="00000000">
            <w:pPr>
              <w:pStyle w:val="TableParagraph"/>
              <w:spacing w:before="1" w:line="271" w:lineRule="auto"/>
              <w:ind w:left="15"/>
              <w:rPr>
                <w:sz w:val="24"/>
              </w:rPr>
            </w:pPr>
            <w:r>
              <w:rPr>
                <w:sz w:val="24"/>
              </w:rPr>
              <w:t>10%</w:t>
            </w:r>
            <w:r>
              <w:rPr>
                <w:spacing w:val="-24"/>
                <w:sz w:val="24"/>
              </w:rPr>
              <w:t xml:space="preserve"> </w:t>
            </w:r>
            <w:r>
              <w:rPr>
                <w:sz w:val="24"/>
              </w:rPr>
              <w:t>increase</w:t>
            </w:r>
            <w:r>
              <w:rPr>
                <w:spacing w:val="-24"/>
                <w:sz w:val="24"/>
              </w:rPr>
              <w:t xml:space="preserve"> </w:t>
            </w:r>
            <w:r>
              <w:rPr>
                <w:sz w:val="24"/>
              </w:rPr>
              <w:t>over the</w:t>
            </w:r>
            <w:r>
              <w:rPr>
                <w:spacing w:val="-16"/>
                <w:sz w:val="24"/>
              </w:rPr>
              <w:t xml:space="preserve"> </w:t>
            </w:r>
            <w:r>
              <w:rPr>
                <w:sz w:val="24"/>
              </w:rPr>
              <w:t xml:space="preserve">second-year </w:t>
            </w:r>
            <w:r>
              <w:rPr>
                <w:spacing w:val="-2"/>
                <w:sz w:val="24"/>
              </w:rPr>
              <w:t>rate.</w:t>
            </w:r>
          </w:p>
        </w:tc>
        <w:tc>
          <w:tcPr>
            <w:tcW w:w="1530" w:type="dxa"/>
          </w:tcPr>
          <w:p w14:paraId="014A10B8" w14:textId="77777777" w:rsidR="00A13382" w:rsidRDefault="00A13382">
            <w:pPr>
              <w:pStyle w:val="TableParagraph"/>
              <w:spacing w:before="42"/>
              <w:rPr>
                <w:b/>
                <w:sz w:val="24"/>
              </w:rPr>
            </w:pPr>
          </w:p>
          <w:p w14:paraId="117006F6" w14:textId="77777777" w:rsidR="00A13382" w:rsidRDefault="00000000">
            <w:pPr>
              <w:pStyle w:val="TableParagraph"/>
              <w:spacing w:before="1" w:line="271" w:lineRule="auto"/>
              <w:ind w:left="16" w:right="65"/>
              <w:jc w:val="both"/>
              <w:rPr>
                <w:sz w:val="24"/>
              </w:rPr>
            </w:pPr>
            <w:r>
              <w:rPr>
                <w:sz w:val="24"/>
              </w:rPr>
              <w:t>10%</w:t>
            </w:r>
            <w:r>
              <w:rPr>
                <w:spacing w:val="-5"/>
                <w:sz w:val="24"/>
              </w:rPr>
              <w:t xml:space="preserve"> </w:t>
            </w:r>
            <w:r>
              <w:rPr>
                <w:sz w:val="24"/>
              </w:rPr>
              <w:t xml:space="preserve">increase </w:t>
            </w:r>
            <w:r>
              <w:rPr>
                <w:w w:val="90"/>
                <w:sz w:val="24"/>
              </w:rPr>
              <w:t>over</w:t>
            </w:r>
            <w:r>
              <w:rPr>
                <w:spacing w:val="-11"/>
                <w:w w:val="90"/>
                <w:sz w:val="24"/>
              </w:rPr>
              <w:t xml:space="preserve"> </w:t>
            </w:r>
            <w:r>
              <w:rPr>
                <w:w w:val="90"/>
                <w:sz w:val="24"/>
              </w:rPr>
              <w:t>the</w:t>
            </w:r>
            <w:r>
              <w:rPr>
                <w:spacing w:val="-11"/>
                <w:w w:val="90"/>
                <w:sz w:val="24"/>
              </w:rPr>
              <w:t xml:space="preserve"> </w:t>
            </w:r>
            <w:r>
              <w:rPr>
                <w:w w:val="90"/>
                <w:sz w:val="24"/>
              </w:rPr>
              <w:t xml:space="preserve">third- </w:t>
            </w:r>
            <w:r>
              <w:rPr>
                <w:sz w:val="24"/>
              </w:rPr>
              <w:t>year</w:t>
            </w:r>
            <w:r>
              <w:rPr>
                <w:spacing w:val="-16"/>
                <w:sz w:val="24"/>
              </w:rPr>
              <w:t xml:space="preserve"> </w:t>
            </w:r>
            <w:r>
              <w:rPr>
                <w:sz w:val="24"/>
              </w:rPr>
              <w:t>rate</w:t>
            </w:r>
          </w:p>
        </w:tc>
        <w:tc>
          <w:tcPr>
            <w:tcW w:w="1350" w:type="dxa"/>
          </w:tcPr>
          <w:p w14:paraId="11C7D3FA" w14:textId="77777777" w:rsidR="00A13382" w:rsidRDefault="00000000">
            <w:pPr>
              <w:pStyle w:val="TableParagraph"/>
              <w:spacing w:before="5"/>
              <w:ind w:left="16"/>
              <w:rPr>
                <w:sz w:val="24"/>
              </w:rPr>
            </w:pPr>
            <w:r>
              <w:rPr>
                <w:spacing w:val="-5"/>
                <w:w w:val="115"/>
                <w:sz w:val="24"/>
              </w:rPr>
              <w:t>10%</w:t>
            </w:r>
          </w:p>
          <w:p w14:paraId="3A1BDD2C" w14:textId="77777777" w:rsidR="00A13382" w:rsidRDefault="00000000">
            <w:pPr>
              <w:pStyle w:val="TableParagraph"/>
              <w:spacing w:before="38" w:line="271" w:lineRule="auto"/>
              <w:ind w:left="16" w:right="176"/>
              <w:rPr>
                <w:sz w:val="24"/>
              </w:rPr>
            </w:pPr>
            <w:r>
              <w:rPr>
                <w:spacing w:val="-2"/>
                <w:sz w:val="24"/>
              </w:rPr>
              <w:t xml:space="preserve">increase </w:t>
            </w:r>
            <w:r>
              <w:rPr>
                <w:sz w:val="24"/>
              </w:rPr>
              <w:t>over</w:t>
            </w:r>
            <w:r>
              <w:rPr>
                <w:spacing w:val="-16"/>
                <w:sz w:val="24"/>
              </w:rPr>
              <w:t xml:space="preserve"> </w:t>
            </w:r>
            <w:r>
              <w:rPr>
                <w:sz w:val="24"/>
              </w:rPr>
              <w:t xml:space="preserve">the </w:t>
            </w:r>
            <w:r>
              <w:rPr>
                <w:spacing w:val="-8"/>
                <w:sz w:val="24"/>
              </w:rPr>
              <w:t xml:space="preserve">fourth-year </w:t>
            </w:r>
            <w:r>
              <w:rPr>
                <w:spacing w:val="-4"/>
                <w:sz w:val="24"/>
              </w:rPr>
              <w:t>rate</w:t>
            </w:r>
          </w:p>
        </w:tc>
        <w:tc>
          <w:tcPr>
            <w:tcW w:w="1170" w:type="dxa"/>
          </w:tcPr>
          <w:p w14:paraId="5A00BDC8" w14:textId="77777777" w:rsidR="00A13382" w:rsidRDefault="00A13382">
            <w:pPr>
              <w:pStyle w:val="TableParagraph"/>
              <w:rPr>
                <w:rFonts w:ascii="Times New Roman"/>
              </w:rPr>
            </w:pPr>
          </w:p>
        </w:tc>
      </w:tr>
      <w:tr w:rsidR="00A13382" w14:paraId="70E3F4CD" w14:textId="77777777">
        <w:trPr>
          <w:trHeight w:val="1745"/>
        </w:trPr>
        <w:tc>
          <w:tcPr>
            <w:tcW w:w="1620" w:type="dxa"/>
          </w:tcPr>
          <w:p w14:paraId="10A0CA29" w14:textId="77777777" w:rsidR="00A13382" w:rsidRDefault="00000000">
            <w:pPr>
              <w:pStyle w:val="TableParagraph"/>
              <w:spacing w:before="163" w:line="273" w:lineRule="auto"/>
              <w:ind w:left="15" w:right="233"/>
              <w:rPr>
                <w:sz w:val="24"/>
              </w:rPr>
            </w:pPr>
            <w:r>
              <w:rPr>
                <w:sz w:val="24"/>
              </w:rPr>
              <w:t>Online</w:t>
            </w:r>
            <w:r>
              <w:rPr>
                <w:spacing w:val="-16"/>
                <w:sz w:val="24"/>
              </w:rPr>
              <w:t xml:space="preserve"> </w:t>
            </w:r>
            <w:r>
              <w:rPr>
                <w:sz w:val="24"/>
              </w:rPr>
              <w:t xml:space="preserve">Hall </w:t>
            </w:r>
            <w:r>
              <w:rPr>
                <w:spacing w:val="-2"/>
                <w:sz w:val="24"/>
              </w:rPr>
              <w:t>Booking Management System</w:t>
            </w:r>
          </w:p>
        </w:tc>
        <w:tc>
          <w:tcPr>
            <w:tcW w:w="1530" w:type="dxa"/>
          </w:tcPr>
          <w:p w14:paraId="03784EAE" w14:textId="77777777" w:rsidR="00A13382" w:rsidRDefault="00A13382">
            <w:pPr>
              <w:pStyle w:val="TableParagraph"/>
              <w:rPr>
                <w:rFonts w:ascii="Times New Roman"/>
              </w:rPr>
            </w:pPr>
          </w:p>
        </w:tc>
        <w:tc>
          <w:tcPr>
            <w:tcW w:w="1800" w:type="dxa"/>
          </w:tcPr>
          <w:p w14:paraId="396F1D23" w14:textId="77777777" w:rsidR="00A13382" w:rsidRDefault="00000000">
            <w:pPr>
              <w:pStyle w:val="TableParagraph"/>
              <w:spacing w:before="163" w:line="273" w:lineRule="auto"/>
              <w:ind w:left="15" w:right="312"/>
              <w:jc w:val="both"/>
              <w:rPr>
                <w:sz w:val="24"/>
              </w:rPr>
            </w:pPr>
            <w:r>
              <w:rPr>
                <w:sz w:val="24"/>
              </w:rPr>
              <w:t>10%</w:t>
            </w:r>
            <w:r>
              <w:rPr>
                <w:spacing w:val="-5"/>
                <w:sz w:val="24"/>
              </w:rPr>
              <w:t xml:space="preserve"> </w:t>
            </w:r>
            <w:r>
              <w:rPr>
                <w:sz w:val="24"/>
              </w:rPr>
              <w:t xml:space="preserve">increase </w:t>
            </w:r>
            <w:r>
              <w:rPr>
                <w:spacing w:val="-2"/>
                <w:sz w:val="24"/>
              </w:rPr>
              <w:t>over</w:t>
            </w:r>
            <w:r>
              <w:rPr>
                <w:spacing w:val="-17"/>
                <w:sz w:val="24"/>
              </w:rPr>
              <w:t xml:space="preserve"> </w:t>
            </w:r>
            <w:r>
              <w:rPr>
                <w:spacing w:val="-2"/>
                <w:sz w:val="24"/>
              </w:rPr>
              <w:t>the</w:t>
            </w:r>
            <w:r>
              <w:rPr>
                <w:spacing w:val="-16"/>
                <w:sz w:val="24"/>
              </w:rPr>
              <w:t xml:space="preserve"> </w:t>
            </w:r>
            <w:r>
              <w:rPr>
                <w:spacing w:val="-2"/>
                <w:sz w:val="24"/>
              </w:rPr>
              <w:t xml:space="preserve">first- </w:t>
            </w:r>
            <w:r>
              <w:rPr>
                <w:spacing w:val="-8"/>
                <w:sz w:val="24"/>
              </w:rPr>
              <w:t>year</w:t>
            </w:r>
            <w:r>
              <w:rPr>
                <w:spacing w:val="-11"/>
                <w:sz w:val="24"/>
              </w:rPr>
              <w:t xml:space="preserve"> </w:t>
            </w:r>
            <w:r>
              <w:rPr>
                <w:spacing w:val="-8"/>
                <w:sz w:val="24"/>
              </w:rPr>
              <w:t xml:space="preserve">approved </w:t>
            </w:r>
            <w:r>
              <w:rPr>
                <w:spacing w:val="-2"/>
                <w:sz w:val="24"/>
              </w:rPr>
              <w:t>rate.</w:t>
            </w:r>
          </w:p>
        </w:tc>
        <w:tc>
          <w:tcPr>
            <w:tcW w:w="1980" w:type="dxa"/>
          </w:tcPr>
          <w:p w14:paraId="76BD9CD5" w14:textId="77777777" w:rsidR="00A13382" w:rsidRDefault="00A13382">
            <w:pPr>
              <w:pStyle w:val="TableParagraph"/>
              <w:spacing w:before="42"/>
              <w:rPr>
                <w:b/>
                <w:sz w:val="24"/>
              </w:rPr>
            </w:pPr>
          </w:p>
          <w:p w14:paraId="63367E67" w14:textId="77777777" w:rsidR="00A13382" w:rsidRDefault="00000000">
            <w:pPr>
              <w:pStyle w:val="TableParagraph"/>
              <w:spacing w:before="1" w:line="271" w:lineRule="auto"/>
              <w:ind w:left="15"/>
              <w:rPr>
                <w:sz w:val="24"/>
              </w:rPr>
            </w:pPr>
            <w:r>
              <w:rPr>
                <w:sz w:val="24"/>
              </w:rPr>
              <w:t>10%</w:t>
            </w:r>
            <w:r>
              <w:rPr>
                <w:spacing w:val="-23"/>
                <w:sz w:val="24"/>
              </w:rPr>
              <w:t xml:space="preserve"> </w:t>
            </w:r>
            <w:r>
              <w:rPr>
                <w:sz w:val="24"/>
              </w:rPr>
              <w:t>increase</w:t>
            </w:r>
            <w:r>
              <w:rPr>
                <w:spacing w:val="-24"/>
                <w:sz w:val="24"/>
              </w:rPr>
              <w:t xml:space="preserve"> </w:t>
            </w:r>
            <w:r>
              <w:rPr>
                <w:sz w:val="24"/>
              </w:rPr>
              <w:t>over the</w:t>
            </w:r>
            <w:r>
              <w:rPr>
                <w:spacing w:val="-16"/>
                <w:sz w:val="24"/>
              </w:rPr>
              <w:t xml:space="preserve"> </w:t>
            </w:r>
            <w:r>
              <w:rPr>
                <w:sz w:val="24"/>
              </w:rPr>
              <w:t xml:space="preserve">second-year </w:t>
            </w:r>
            <w:r>
              <w:rPr>
                <w:spacing w:val="-2"/>
                <w:sz w:val="24"/>
              </w:rPr>
              <w:t>rate.</w:t>
            </w:r>
          </w:p>
        </w:tc>
        <w:tc>
          <w:tcPr>
            <w:tcW w:w="1530" w:type="dxa"/>
          </w:tcPr>
          <w:p w14:paraId="3C9C2C54" w14:textId="77777777" w:rsidR="00A13382" w:rsidRDefault="00A13382">
            <w:pPr>
              <w:pStyle w:val="TableParagraph"/>
              <w:spacing w:before="42"/>
              <w:rPr>
                <w:b/>
                <w:sz w:val="24"/>
              </w:rPr>
            </w:pPr>
          </w:p>
          <w:p w14:paraId="4E5D7678" w14:textId="77777777" w:rsidR="00A13382" w:rsidRDefault="00000000">
            <w:pPr>
              <w:pStyle w:val="TableParagraph"/>
              <w:spacing w:before="1" w:line="271" w:lineRule="auto"/>
              <w:ind w:left="16" w:right="65"/>
              <w:jc w:val="both"/>
              <w:rPr>
                <w:sz w:val="24"/>
              </w:rPr>
            </w:pPr>
            <w:r>
              <w:rPr>
                <w:sz w:val="24"/>
              </w:rPr>
              <w:t>10%</w:t>
            </w:r>
            <w:r>
              <w:rPr>
                <w:spacing w:val="-5"/>
                <w:sz w:val="24"/>
              </w:rPr>
              <w:t xml:space="preserve"> </w:t>
            </w:r>
            <w:r>
              <w:rPr>
                <w:sz w:val="24"/>
              </w:rPr>
              <w:t xml:space="preserve">increase </w:t>
            </w:r>
            <w:r>
              <w:rPr>
                <w:w w:val="90"/>
                <w:sz w:val="24"/>
              </w:rPr>
              <w:t>over</w:t>
            </w:r>
            <w:r>
              <w:rPr>
                <w:spacing w:val="-11"/>
                <w:w w:val="90"/>
                <w:sz w:val="24"/>
              </w:rPr>
              <w:t xml:space="preserve"> </w:t>
            </w:r>
            <w:r>
              <w:rPr>
                <w:w w:val="90"/>
                <w:sz w:val="24"/>
              </w:rPr>
              <w:t>the</w:t>
            </w:r>
            <w:r>
              <w:rPr>
                <w:spacing w:val="-11"/>
                <w:w w:val="90"/>
                <w:sz w:val="24"/>
              </w:rPr>
              <w:t xml:space="preserve"> </w:t>
            </w:r>
            <w:r>
              <w:rPr>
                <w:w w:val="90"/>
                <w:sz w:val="24"/>
              </w:rPr>
              <w:t xml:space="preserve">third- </w:t>
            </w:r>
            <w:r>
              <w:rPr>
                <w:sz w:val="24"/>
              </w:rPr>
              <w:t>year</w:t>
            </w:r>
            <w:r>
              <w:rPr>
                <w:spacing w:val="-16"/>
                <w:sz w:val="24"/>
              </w:rPr>
              <w:t xml:space="preserve"> </w:t>
            </w:r>
            <w:r>
              <w:rPr>
                <w:sz w:val="24"/>
              </w:rPr>
              <w:t>rate</w:t>
            </w:r>
          </w:p>
        </w:tc>
        <w:tc>
          <w:tcPr>
            <w:tcW w:w="1350" w:type="dxa"/>
          </w:tcPr>
          <w:p w14:paraId="7296BF45" w14:textId="77777777" w:rsidR="00A13382" w:rsidRDefault="00000000">
            <w:pPr>
              <w:pStyle w:val="TableParagraph"/>
              <w:spacing w:before="6"/>
              <w:ind w:left="16"/>
              <w:rPr>
                <w:sz w:val="24"/>
              </w:rPr>
            </w:pPr>
            <w:r>
              <w:rPr>
                <w:spacing w:val="-5"/>
                <w:w w:val="115"/>
                <w:sz w:val="24"/>
              </w:rPr>
              <w:t>10%</w:t>
            </w:r>
          </w:p>
          <w:p w14:paraId="1C34A691" w14:textId="77777777" w:rsidR="00A13382" w:rsidRDefault="00000000">
            <w:pPr>
              <w:pStyle w:val="TableParagraph"/>
              <w:spacing w:before="37" w:line="271" w:lineRule="auto"/>
              <w:ind w:left="16" w:right="176"/>
              <w:rPr>
                <w:sz w:val="24"/>
              </w:rPr>
            </w:pPr>
            <w:r>
              <w:rPr>
                <w:spacing w:val="-2"/>
                <w:sz w:val="24"/>
              </w:rPr>
              <w:t xml:space="preserve">increase </w:t>
            </w:r>
            <w:r>
              <w:rPr>
                <w:sz w:val="24"/>
              </w:rPr>
              <w:t>over</w:t>
            </w:r>
            <w:r>
              <w:rPr>
                <w:spacing w:val="-16"/>
                <w:sz w:val="24"/>
              </w:rPr>
              <w:t xml:space="preserve"> </w:t>
            </w:r>
            <w:r>
              <w:rPr>
                <w:sz w:val="24"/>
              </w:rPr>
              <w:t xml:space="preserve">the </w:t>
            </w:r>
            <w:r>
              <w:rPr>
                <w:spacing w:val="-8"/>
                <w:sz w:val="24"/>
              </w:rPr>
              <w:t xml:space="preserve">fourth-year </w:t>
            </w:r>
            <w:r>
              <w:rPr>
                <w:spacing w:val="-4"/>
                <w:sz w:val="24"/>
              </w:rPr>
              <w:t>rate</w:t>
            </w:r>
          </w:p>
        </w:tc>
        <w:tc>
          <w:tcPr>
            <w:tcW w:w="1170" w:type="dxa"/>
          </w:tcPr>
          <w:p w14:paraId="2AE6BCC1" w14:textId="77777777" w:rsidR="00A13382" w:rsidRDefault="00A13382">
            <w:pPr>
              <w:pStyle w:val="TableParagraph"/>
              <w:rPr>
                <w:rFonts w:ascii="Times New Roman"/>
              </w:rPr>
            </w:pPr>
          </w:p>
        </w:tc>
      </w:tr>
      <w:tr w:rsidR="00A13382" w14:paraId="49CB18D6" w14:textId="77777777">
        <w:trPr>
          <w:trHeight w:val="1430"/>
        </w:trPr>
        <w:tc>
          <w:tcPr>
            <w:tcW w:w="1620" w:type="dxa"/>
          </w:tcPr>
          <w:p w14:paraId="7433619E" w14:textId="77777777" w:rsidR="00A13382" w:rsidRDefault="00000000">
            <w:pPr>
              <w:pStyle w:val="TableParagraph"/>
              <w:spacing w:before="6" w:line="271" w:lineRule="auto"/>
              <w:ind w:left="15" w:right="182"/>
              <w:rPr>
                <w:sz w:val="24"/>
              </w:rPr>
            </w:pPr>
            <w:r>
              <w:rPr>
                <w:spacing w:val="-8"/>
                <w:sz w:val="24"/>
              </w:rPr>
              <w:lastRenderedPageBreak/>
              <w:t>Online</w:t>
            </w:r>
            <w:r>
              <w:rPr>
                <w:spacing w:val="-24"/>
                <w:sz w:val="24"/>
              </w:rPr>
              <w:t xml:space="preserve"> </w:t>
            </w:r>
            <w:r>
              <w:rPr>
                <w:spacing w:val="-8"/>
                <w:sz w:val="24"/>
              </w:rPr>
              <w:t>Pets</w:t>
            </w:r>
            <w:r>
              <w:rPr>
                <w:spacing w:val="-23"/>
                <w:sz w:val="24"/>
              </w:rPr>
              <w:t xml:space="preserve"> </w:t>
            </w:r>
            <w:r>
              <w:rPr>
                <w:spacing w:val="-8"/>
                <w:sz w:val="24"/>
              </w:rPr>
              <w:t xml:space="preserve">/ </w:t>
            </w:r>
            <w:r>
              <w:rPr>
                <w:spacing w:val="-4"/>
                <w:sz w:val="24"/>
              </w:rPr>
              <w:t>Dogs</w:t>
            </w:r>
          </w:p>
          <w:p w14:paraId="7234E20E" w14:textId="77777777" w:rsidR="00A13382" w:rsidRDefault="00000000">
            <w:pPr>
              <w:pStyle w:val="TableParagraph"/>
              <w:spacing w:before="3" w:line="271" w:lineRule="auto"/>
              <w:ind w:left="15" w:right="422"/>
              <w:rPr>
                <w:sz w:val="24"/>
              </w:rPr>
            </w:pPr>
            <w:r>
              <w:rPr>
                <w:spacing w:val="-8"/>
                <w:sz w:val="24"/>
              </w:rPr>
              <w:t xml:space="preserve">registration </w:t>
            </w:r>
            <w:r>
              <w:rPr>
                <w:spacing w:val="-2"/>
                <w:sz w:val="24"/>
              </w:rPr>
              <w:t>system</w:t>
            </w:r>
          </w:p>
        </w:tc>
        <w:tc>
          <w:tcPr>
            <w:tcW w:w="1530" w:type="dxa"/>
          </w:tcPr>
          <w:p w14:paraId="71D1366F" w14:textId="77777777" w:rsidR="00A13382" w:rsidRDefault="00A13382">
            <w:pPr>
              <w:pStyle w:val="TableParagraph"/>
              <w:rPr>
                <w:rFonts w:ascii="Times New Roman"/>
              </w:rPr>
            </w:pPr>
          </w:p>
        </w:tc>
        <w:tc>
          <w:tcPr>
            <w:tcW w:w="1800" w:type="dxa"/>
          </w:tcPr>
          <w:p w14:paraId="02222A34" w14:textId="77777777" w:rsidR="00A13382" w:rsidRDefault="00000000">
            <w:pPr>
              <w:pStyle w:val="TableParagraph"/>
              <w:spacing w:before="6" w:line="271" w:lineRule="auto"/>
              <w:ind w:left="15" w:right="312"/>
              <w:jc w:val="both"/>
              <w:rPr>
                <w:sz w:val="24"/>
              </w:rPr>
            </w:pPr>
            <w:r>
              <w:rPr>
                <w:sz w:val="24"/>
              </w:rPr>
              <w:t>10%</w:t>
            </w:r>
            <w:r>
              <w:rPr>
                <w:spacing w:val="-5"/>
                <w:sz w:val="24"/>
              </w:rPr>
              <w:t xml:space="preserve"> </w:t>
            </w:r>
            <w:r>
              <w:rPr>
                <w:sz w:val="24"/>
              </w:rPr>
              <w:t xml:space="preserve">increase </w:t>
            </w:r>
            <w:r>
              <w:rPr>
                <w:spacing w:val="-2"/>
                <w:sz w:val="24"/>
              </w:rPr>
              <w:t>over</w:t>
            </w:r>
            <w:r>
              <w:rPr>
                <w:spacing w:val="-17"/>
                <w:sz w:val="24"/>
              </w:rPr>
              <w:t xml:space="preserve"> </w:t>
            </w:r>
            <w:r>
              <w:rPr>
                <w:spacing w:val="-2"/>
                <w:sz w:val="24"/>
              </w:rPr>
              <w:t>the</w:t>
            </w:r>
            <w:r>
              <w:rPr>
                <w:spacing w:val="-16"/>
                <w:sz w:val="24"/>
              </w:rPr>
              <w:t xml:space="preserve"> </w:t>
            </w:r>
            <w:r>
              <w:rPr>
                <w:spacing w:val="-2"/>
                <w:sz w:val="24"/>
              </w:rPr>
              <w:t xml:space="preserve">first- </w:t>
            </w:r>
            <w:r>
              <w:rPr>
                <w:spacing w:val="-8"/>
                <w:sz w:val="24"/>
              </w:rPr>
              <w:t>year</w:t>
            </w:r>
            <w:r>
              <w:rPr>
                <w:spacing w:val="-11"/>
                <w:sz w:val="24"/>
              </w:rPr>
              <w:t xml:space="preserve"> </w:t>
            </w:r>
            <w:r>
              <w:rPr>
                <w:spacing w:val="-8"/>
                <w:sz w:val="24"/>
              </w:rPr>
              <w:t xml:space="preserve">approved </w:t>
            </w:r>
            <w:r>
              <w:rPr>
                <w:spacing w:val="-2"/>
                <w:sz w:val="24"/>
              </w:rPr>
              <w:t>rate.</w:t>
            </w:r>
          </w:p>
        </w:tc>
        <w:tc>
          <w:tcPr>
            <w:tcW w:w="1980" w:type="dxa"/>
          </w:tcPr>
          <w:p w14:paraId="73B9B353" w14:textId="77777777" w:rsidR="00A13382" w:rsidRDefault="00000000">
            <w:pPr>
              <w:pStyle w:val="TableParagraph"/>
              <w:spacing w:before="163" w:line="273" w:lineRule="auto"/>
              <w:ind w:left="15"/>
              <w:rPr>
                <w:sz w:val="24"/>
              </w:rPr>
            </w:pPr>
            <w:r>
              <w:rPr>
                <w:sz w:val="24"/>
              </w:rPr>
              <w:t>10%</w:t>
            </w:r>
            <w:r>
              <w:rPr>
                <w:spacing w:val="-24"/>
                <w:sz w:val="24"/>
              </w:rPr>
              <w:t xml:space="preserve"> </w:t>
            </w:r>
            <w:r>
              <w:rPr>
                <w:sz w:val="24"/>
              </w:rPr>
              <w:t>increase</w:t>
            </w:r>
            <w:r>
              <w:rPr>
                <w:spacing w:val="-24"/>
                <w:sz w:val="24"/>
              </w:rPr>
              <w:t xml:space="preserve"> </w:t>
            </w:r>
            <w:r>
              <w:rPr>
                <w:sz w:val="24"/>
              </w:rPr>
              <w:t>over the</w:t>
            </w:r>
            <w:r>
              <w:rPr>
                <w:spacing w:val="-16"/>
                <w:sz w:val="24"/>
              </w:rPr>
              <w:t xml:space="preserve"> </w:t>
            </w:r>
            <w:r>
              <w:rPr>
                <w:sz w:val="24"/>
              </w:rPr>
              <w:t xml:space="preserve">second-year </w:t>
            </w:r>
            <w:r>
              <w:rPr>
                <w:spacing w:val="-2"/>
                <w:sz w:val="24"/>
              </w:rPr>
              <w:t>rate.</w:t>
            </w:r>
          </w:p>
        </w:tc>
        <w:tc>
          <w:tcPr>
            <w:tcW w:w="1530" w:type="dxa"/>
          </w:tcPr>
          <w:p w14:paraId="36217E54" w14:textId="77777777" w:rsidR="00A13382" w:rsidRDefault="00000000">
            <w:pPr>
              <w:pStyle w:val="TableParagraph"/>
              <w:spacing w:before="163" w:line="273" w:lineRule="auto"/>
              <w:ind w:left="16" w:right="65"/>
              <w:jc w:val="both"/>
              <w:rPr>
                <w:sz w:val="24"/>
              </w:rPr>
            </w:pPr>
            <w:r>
              <w:rPr>
                <w:sz w:val="24"/>
              </w:rPr>
              <w:t>10%</w:t>
            </w:r>
            <w:r>
              <w:rPr>
                <w:spacing w:val="-5"/>
                <w:sz w:val="24"/>
              </w:rPr>
              <w:t xml:space="preserve"> </w:t>
            </w:r>
            <w:r>
              <w:rPr>
                <w:sz w:val="24"/>
              </w:rPr>
              <w:t xml:space="preserve">increase </w:t>
            </w:r>
            <w:r>
              <w:rPr>
                <w:w w:val="90"/>
                <w:sz w:val="24"/>
              </w:rPr>
              <w:t>over</w:t>
            </w:r>
            <w:r>
              <w:rPr>
                <w:spacing w:val="-11"/>
                <w:w w:val="90"/>
                <w:sz w:val="24"/>
              </w:rPr>
              <w:t xml:space="preserve"> </w:t>
            </w:r>
            <w:r>
              <w:rPr>
                <w:w w:val="90"/>
                <w:sz w:val="24"/>
              </w:rPr>
              <w:t>the</w:t>
            </w:r>
            <w:r>
              <w:rPr>
                <w:spacing w:val="-11"/>
                <w:w w:val="90"/>
                <w:sz w:val="24"/>
              </w:rPr>
              <w:t xml:space="preserve"> </w:t>
            </w:r>
            <w:r>
              <w:rPr>
                <w:w w:val="90"/>
                <w:sz w:val="24"/>
              </w:rPr>
              <w:t xml:space="preserve">third- </w:t>
            </w:r>
            <w:r>
              <w:rPr>
                <w:sz w:val="24"/>
              </w:rPr>
              <w:t>year</w:t>
            </w:r>
            <w:r>
              <w:rPr>
                <w:spacing w:val="-16"/>
                <w:sz w:val="24"/>
              </w:rPr>
              <w:t xml:space="preserve"> </w:t>
            </w:r>
            <w:r>
              <w:rPr>
                <w:sz w:val="24"/>
              </w:rPr>
              <w:t>rate</w:t>
            </w:r>
          </w:p>
        </w:tc>
        <w:tc>
          <w:tcPr>
            <w:tcW w:w="1350" w:type="dxa"/>
          </w:tcPr>
          <w:p w14:paraId="3DF81AC8" w14:textId="77777777" w:rsidR="00A13382" w:rsidRDefault="00000000">
            <w:pPr>
              <w:pStyle w:val="TableParagraph"/>
              <w:spacing w:before="243"/>
              <w:ind w:left="16"/>
              <w:rPr>
                <w:sz w:val="24"/>
              </w:rPr>
            </w:pPr>
            <w:r>
              <w:rPr>
                <w:spacing w:val="-5"/>
                <w:w w:val="115"/>
                <w:sz w:val="24"/>
              </w:rPr>
              <w:t>10%</w:t>
            </w:r>
          </w:p>
          <w:p w14:paraId="72284252" w14:textId="77777777" w:rsidR="00A13382" w:rsidRDefault="00000000">
            <w:pPr>
              <w:pStyle w:val="TableParagraph"/>
              <w:spacing w:before="39" w:line="271" w:lineRule="auto"/>
              <w:ind w:left="16" w:right="428"/>
              <w:rPr>
                <w:sz w:val="24"/>
              </w:rPr>
            </w:pPr>
            <w:r>
              <w:rPr>
                <w:spacing w:val="-4"/>
                <w:sz w:val="24"/>
              </w:rPr>
              <w:t xml:space="preserve">increase </w:t>
            </w:r>
            <w:r>
              <w:rPr>
                <w:sz w:val="24"/>
              </w:rPr>
              <w:t>over</w:t>
            </w:r>
            <w:r>
              <w:rPr>
                <w:spacing w:val="-24"/>
                <w:sz w:val="24"/>
              </w:rPr>
              <w:t xml:space="preserve"> </w:t>
            </w:r>
            <w:r>
              <w:rPr>
                <w:sz w:val="24"/>
              </w:rPr>
              <w:t>the</w:t>
            </w:r>
          </w:p>
        </w:tc>
        <w:tc>
          <w:tcPr>
            <w:tcW w:w="1170" w:type="dxa"/>
          </w:tcPr>
          <w:p w14:paraId="0D853190" w14:textId="77777777" w:rsidR="00A13382" w:rsidRDefault="00A13382">
            <w:pPr>
              <w:pStyle w:val="TableParagraph"/>
              <w:rPr>
                <w:rFonts w:ascii="Times New Roman"/>
              </w:rPr>
            </w:pPr>
          </w:p>
        </w:tc>
      </w:tr>
    </w:tbl>
    <w:p w14:paraId="0F849413" w14:textId="77777777" w:rsidR="00A13382" w:rsidRDefault="00A13382">
      <w:pPr>
        <w:pStyle w:val="TableParagraph"/>
        <w:rPr>
          <w:rFonts w:ascii="Times New Roman"/>
        </w:rPr>
        <w:sectPr w:rsidR="00A13382">
          <w:pgSz w:w="12240" w:h="15840"/>
          <w:pgMar w:top="1100" w:right="360" w:bottom="940" w:left="360" w:header="288" w:footer="741" w:gutter="0"/>
          <w:cols w:space="720"/>
        </w:sectPr>
      </w:pPr>
    </w:p>
    <w:p w14:paraId="6C315792" w14:textId="77777777" w:rsidR="00A13382" w:rsidRDefault="00A13382">
      <w:pPr>
        <w:pStyle w:val="BodyText"/>
        <w:spacing w:before="8" w:after="1"/>
        <w:rPr>
          <w:b/>
          <w:sz w:val="7"/>
        </w:rPr>
      </w:pPr>
    </w:p>
    <w:tbl>
      <w:tblPr>
        <w:tblW w:w="0" w:type="auto"/>
        <w:tblInd w:w="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20"/>
        <w:gridCol w:w="1530"/>
        <w:gridCol w:w="1800"/>
        <w:gridCol w:w="1980"/>
        <w:gridCol w:w="1530"/>
        <w:gridCol w:w="1350"/>
        <w:gridCol w:w="1170"/>
      </w:tblGrid>
      <w:tr w:rsidR="00A13382" w14:paraId="0DDE0918" w14:textId="77777777">
        <w:trPr>
          <w:trHeight w:val="1440"/>
        </w:trPr>
        <w:tc>
          <w:tcPr>
            <w:tcW w:w="1620" w:type="dxa"/>
          </w:tcPr>
          <w:p w14:paraId="3BF95E7F" w14:textId="77777777" w:rsidR="00A13382" w:rsidRDefault="00000000">
            <w:pPr>
              <w:pStyle w:val="TableParagraph"/>
              <w:spacing w:before="209" w:line="252" w:lineRule="auto"/>
              <w:ind w:left="604" w:right="182" w:hanging="401"/>
              <w:rPr>
                <w:b/>
                <w:sz w:val="24"/>
              </w:rPr>
            </w:pPr>
            <w:r>
              <w:rPr>
                <w:b/>
                <w:spacing w:val="-2"/>
                <w:sz w:val="24"/>
              </w:rPr>
              <w:t xml:space="preserve">Operations </w:t>
            </w:r>
            <w:r>
              <w:rPr>
                <w:b/>
                <w:spacing w:val="-4"/>
                <w:sz w:val="24"/>
              </w:rPr>
              <w:t>and</w:t>
            </w:r>
          </w:p>
          <w:p w14:paraId="68AAFBAF" w14:textId="77777777" w:rsidR="00A13382" w:rsidRDefault="00000000">
            <w:pPr>
              <w:pStyle w:val="TableParagraph"/>
              <w:ind w:left="97"/>
              <w:rPr>
                <w:b/>
                <w:sz w:val="24"/>
              </w:rPr>
            </w:pPr>
            <w:r>
              <w:rPr>
                <w:b/>
                <w:spacing w:val="-2"/>
                <w:sz w:val="24"/>
              </w:rPr>
              <w:t>Maintenance</w:t>
            </w:r>
          </w:p>
        </w:tc>
        <w:tc>
          <w:tcPr>
            <w:tcW w:w="1530" w:type="dxa"/>
          </w:tcPr>
          <w:p w14:paraId="028668B5" w14:textId="77777777" w:rsidR="00A13382" w:rsidRDefault="00000000">
            <w:pPr>
              <w:pStyle w:val="TableParagraph"/>
              <w:spacing w:before="174" w:line="271" w:lineRule="auto"/>
              <w:ind w:left="74" w:right="61"/>
              <w:jc w:val="center"/>
              <w:rPr>
                <w:b/>
                <w:sz w:val="24"/>
              </w:rPr>
            </w:pPr>
            <w:r>
              <w:rPr>
                <w:b/>
                <w:sz w:val="24"/>
              </w:rPr>
              <w:t>OsM</w:t>
            </w:r>
            <w:r>
              <w:rPr>
                <w:b/>
                <w:spacing w:val="-16"/>
                <w:sz w:val="24"/>
              </w:rPr>
              <w:t xml:space="preserve"> </w:t>
            </w:r>
            <w:r>
              <w:rPr>
                <w:b/>
                <w:sz w:val="24"/>
              </w:rPr>
              <w:t xml:space="preserve">cost </w:t>
            </w:r>
            <w:r>
              <w:rPr>
                <w:b/>
                <w:spacing w:val="-10"/>
                <w:sz w:val="24"/>
              </w:rPr>
              <w:t>with</w:t>
            </w:r>
            <w:r>
              <w:rPr>
                <w:b/>
                <w:spacing w:val="-23"/>
                <w:sz w:val="24"/>
              </w:rPr>
              <w:t xml:space="preserve"> </w:t>
            </w:r>
            <w:r>
              <w:rPr>
                <w:b/>
                <w:spacing w:val="-10"/>
                <w:sz w:val="24"/>
              </w:rPr>
              <w:t>tax</w:t>
            </w:r>
            <w:r>
              <w:rPr>
                <w:b/>
                <w:spacing w:val="-24"/>
                <w:sz w:val="24"/>
              </w:rPr>
              <w:t xml:space="preserve"> </w:t>
            </w:r>
            <w:r>
              <w:rPr>
                <w:b/>
                <w:spacing w:val="-10"/>
                <w:sz w:val="24"/>
              </w:rPr>
              <w:t>Year 1</w:t>
            </w:r>
          </w:p>
        </w:tc>
        <w:tc>
          <w:tcPr>
            <w:tcW w:w="1800" w:type="dxa"/>
          </w:tcPr>
          <w:p w14:paraId="796B8C17" w14:textId="77777777" w:rsidR="00A13382" w:rsidRDefault="00A13382">
            <w:pPr>
              <w:pStyle w:val="TableParagraph"/>
              <w:spacing w:before="52"/>
              <w:rPr>
                <w:b/>
                <w:sz w:val="24"/>
              </w:rPr>
            </w:pPr>
          </w:p>
          <w:p w14:paraId="2DEA523C" w14:textId="77777777" w:rsidR="00A13382" w:rsidRDefault="00000000">
            <w:pPr>
              <w:pStyle w:val="TableParagraph"/>
              <w:spacing w:line="273" w:lineRule="auto"/>
              <w:ind w:left="473" w:hanging="454"/>
              <w:rPr>
                <w:b/>
                <w:sz w:val="24"/>
              </w:rPr>
            </w:pPr>
            <w:r>
              <w:rPr>
                <w:b/>
                <w:sz w:val="24"/>
              </w:rPr>
              <w:t>OsM</w:t>
            </w:r>
            <w:r>
              <w:rPr>
                <w:b/>
                <w:spacing w:val="-19"/>
                <w:sz w:val="24"/>
              </w:rPr>
              <w:t xml:space="preserve"> </w:t>
            </w:r>
            <w:r>
              <w:rPr>
                <w:b/>
                <w:sz w:val="24"/>
              </w:rPr>
              <w:t>cost</w:t>
            </w:r>
            <w:r>
              <w:rPr>
                <w:b/>
                <w:spacing w:val="-19"/>
                <w:sz w:val="24"/>
              </w:rPr>
              <w:t xml:space="preserve"> </w:t>
            </w:r>
            <w:r>
              <w:rPr>
                <w:b/>
                <w:sz w:val="24"/>
              </w:rPr>
              <w:t>Year</w:t>
            </w:r>
            <w:r>
              <w:rPr>
                <w:b/>
                <w:spacing w:val="-19"/>
                <w:sz w:val="24"/>
              </w:rPr>
              <w:t xml:space="preserve"> </w:t>
            </w:r>
            <w:r>
              <w:rPr>
                <w:b/>
                <w:sz w:val="24"/>
              </w:rPr>
              <w:t>2 with</w:t>
            </w:r>
            <w:r>
              <w:rPr>
                <w:b/>
                <w:spacing w:val="-14"/>
                <w:sz w:val="24"/>
              </w:rPr>
              <w:t xml:space="preserve"> </w:t>
            </w:r>
            <w:r>
              <w:rPr>
                <w:b/>
                <w:sz w:val="24"/>
              </w:rPr>
              <w:t>tax</w:t>
            </w:r>
          </w:p>
        </w:tc>
        <w:tc>
          <w:tcPr>
            <w:tcW w:w="1980" w:type="dxa"/>
          </w:tcPr>
          <w:p w14:paraId="1161865D" w14:textId="77777777" w:rsidR="00A13382" w:rsidRDefault="00A13382">
            <w:pPr>
              <w:pStyle w:val="TableParagraph"/>
              <w:spacing w:before="52"/>
              <w:rPr>
                <w:b/>
                <w:sz w:val="24"/>
              </w:rPr>
            </w:pPr>
          </w:p>
          <w:p w14:paraId="656C6AF6" w14:textId="77777777" w:rsidR="00A13382" w:rsidRDefault="00000000">
            <w:pPr>
              <w:pStyle w:val="TableParagraph"/>
              <w:spacing w:line="273" w:lineRule="auto"/>
              <w:ind w:left="563" w:hanging="454"/>
              <w:rPr>
                <w:b/>
                <w:sz w:val="24"/>
              </w:rPr>
            </w:pPr>
            <w:r>
              <w:rPr>
                <w:b/>
                <w:sz w:val="24"/>
              </w:rPr>
              <w:t>OsM</w:t>
            </w:r>
            <w:r>
              <w:rPr>
                <w:b/>
                <w:spacing w:val="-19"/>
                <w:sz w:val="24"/>
              </w:rPr>
              <w:t xml:space="preserve"> </w:t>
            </w:r>
            <w:r>
              <w:rPr>
                <w:b/>
                <w:sz w:val="24"/>
              </w:rPr>
              <w:t>cost</w:t>
            </w:r>
            <w:r>
              <w:rPr>
                <w:b/>
                <w:spacing w:val="-19"/>
                <w:sz w:val="24"/>
              </w:rPr>
              <w:t xml:space="preserve"> </w:t>
            </w:r>
            <w:r>
              <w:rPr>
                <w:b/>
                <w:sz w:val="24"/>
              </w:rPr>
              <w:t>Year</w:t>
            </w:r>
            <w:r>
              <w:rPr>
                <w:b/>
                <w:spacing w:val="-19"/>
                <w:sz w:val="24"/>
              </w:rPr>
              <w:t xml:space="preserve"> </w:t>
            </w:r>
            <w:r>
              <w:rPr>
                <w:b/>
                <w:sz w:val="24"/>
              </w:rPr>
              <w:t>3 with</w:t>
            </w:r>
            <w:r>
              <w:rPr>
                <w:b/>
                <w:spacing w:val="-14"/>
                <w:sz w:val="24"/>
              </w:rPr>
              <w:t xml:space="preserve"> </w:t>
            </w:r>
            <w:r>
              <w:rPr>
                <w:b/>
                <w:sz w:val="24"/>
              </w:rPr>
              <w:t>tax</w:t>
            </w:r>
          </w:p>
        </w:tc>
        <w:tc>
          <w:tcPr>
            <w:tcW w:w="1530" w:type="dxa"/>
          </w:tcPr>
          <w:p w14:paraId="0B503CA8" w14:textId="77777777" w:rsidR="00A13382" w:rsidRDefault="00000000">
            <w:pPr>
              <w:pStyle w:val="TableParagraph"/>
              <w:spacing w:before="174" w:line="271" w:lineRule="auto"/>
              <w:ind w:left="178" w:right="164"/>
              <w:jc w:val="center"/>
              <w:rPr>
                <w:b/>
                <w:sz w:val="24"/>
              </w:rPr>
            </w:pPr>
            <w:r>
              <w:rPr>
                <w:b/>
                <w:sz w:val="24"/>
              </w:rPr>
              <w:t>OsM</w:t>
            </w:r>
            <w:r>
              <w:rPr>
                <w:b/>
                <w:spacing w:val="-16"/>
                <w:sz w:val="24"/>
              </w:rPr>
              <w:t xml:space="preserve"> </w:t>
            </w:r>
            <w:r>
              <w:rPr>
                <w:b/>
                <w:sz w:val="24"/>
              </w:rPr>
              <w:t xml:space="preserve">cost </w:t>
            </w:r>
            <w:r>
              <w:rPr>
                <w:b/>
                <w:spacing w:val="-10"/>
                <w:sz w:val="24"/>
              </w:rPr>
              <w:t>Year</w:t>
            </w:r>
            <w:r>
              <w:rPr>
                <w:b/>
                <w:spacing w:val="-24"/>
                <w:sz w:val="24"/>
              </w:rPr>
              <w:t xml:space="preserve"> </w:t>
            </w:r>
            <w:r>
              <w:rPr>
                <w:b/>
                <w:spacing w:val="-10"/>
                <w:sz w:val="24"/>
              </w:rPr>
              <w:t>4</w:t>
            </w:r>
            <w:r>
              <w:rPr>
                <w:b/>
                <w:spacing w:val="-24"/>
                <w:sz w:val="24"/>
              </w:rPr>
              <w:t xml:space="preserve"> </w:t>
            </w:r>
            <w:r>
              <w:rPr>
                <w:b/>
                <w:spacing w:val="-10"/>
                <w:sz w:val="24"/>
              </w:rPr>
              <w:t xml:space="preserve">with </w:t>
            </w:r>
            <w:r>
              <w:rPr>
                <w:b/>
                <w:spacing w:val="-4"/>
                <w:sz w:val="24"/>
              </w:rPr>
              <w:t>tax</w:t>
            </w:r>
          </w:p>
        </w:tc>
        <w:tc>
          <w:tcPr>
            <w:tcW w:w="1350" w:type="dxa"/>
          </w:tcPr>
          <w:p w14:paraId="2033B1FB" w14:textId="77777777" w:rsidR="00A13382" w:rsidRDefault="00000000">
            <w:pPr>
              <w:pStyle w:val="TableParagraph"/>
              <w:spacing w:before="174" w:line="271" w:lineRule="auto"/>
              <w:ind w:left="14"/>
              <w:jc w:val="center"/>
              <w:rPr>
                <w:b/>
                <w:sz w:val="24"/>
              </w:rPr>
            </w:pPr>
            <w:r>
              <w:rPr>
                <w:b/>
                <w:sz w:val="24"/>
              </w:rPr>
              <w:t>OsM</w:t>
            </w:r>
            <w:r>
              <w:rPr>
                <w:b/>
                <w:spacing w:val="-16"/>
                <w:sz w:val="24"/>
              </w:rPr>
              <w:t xml:space="preserve"> </w:t>
            </w:r>
            <w:r>
              <w:rPr>
                <w:b/>
                <w:sz w:val="24"/>
              </w:rPr>
              <w:t xml:space="preserve">cost </w:t>
            </w:r>
            <w:r>
              <w:rPr>
                <w:b/>
                <w:spacing w:val="-10"/>
                <w:sz w:val="24"/>
              </w:rPr>
              <w:t>Year</w:t>
            </w:r>
            <w:r>
              <w:rPr>
                <w:b/>
                <w:spacing w:val="-24"/>
                <w:sz w:val="24"/>
              </w:rPr>
              <w:t xml:space="preserve"> </w:t>
            </w:r>
            <w:r>
              <w:rPr>
                <w:b/>
                <w:spacing w:val="-10"/>
                <w:sz w:val="24"/>
              </w:rPr>
              <w:t>5</w:t>
            </w:r>
            <w:r>
              <w:rPr>
                <w:b/>
                <w:spacing w:val="-24"/>
                <w:sz w:val="24"/>
              </w:rPr>
              <w:t xml:space="preserve"> </w:t>
            </w:r>
            <w:r>
              <w:rPr>
                <w:b/>
                <w:spacing w:val="-10"/>
                <w:sz w:val="24"/>
              </w:rPr>
              <w:t xml:space="preserve">with </w:t>
            </w:r>
            <w:r>
              <w:rPr>
                <w:b/>
                <w:spacing w:val="-4"/>
                <w:sz w:val="24"/>
              </w:rPr>
              <w:t>tax</w:t>
            </w:r>
          </w:p>
        </w:tc>
        <w:tc>
          <w:tcPr>
            <w:tcW w:w="1170" w:type="dxa"/>
          </w:tcPr>
          <w:p w14:paraId="7A3F9F74" w14:textId="77777777" w:rsidR="00A13382" w:rsidRDefault="00000000">
            <w:pPr>
              <w:pStyle w:val="TableParagraph"/>
              <w:spacing w:before="15" w:line="271" w:lineRule="auto"/>
              <w:ind w:left="60" w:right="46"/>
              <w:jc w:val="center"/>
              <w:rPr>
                <w:b/>
                <w:sz w:val="24"/>
              </w:rPr>
            </w:pPr>
            <w:r>
              <w:rPr>
                <w:b/>
                <w:spacing w:val="-12"/>
                <w:sz w:val="24"/>
              </w:rPr>
              <w:t>Total</w:t>
            </w:r>
            <w:r>
              <w:rPr>
                <w:b/>
                <w:spacing w:val="-24"/>
                <w:sz w:val="24"/>
              </w:rPr>
              <w:t xml:space="preserve"> </w:t>
            </w:r>
            <w:r>
              <w:rPr>
                <w:b/>
                <w:spacing w:val="-12"/>
                <w:sz w:val="24"/>
              </w:rPr>
              <w:t xml:space="preserve">5 </w:t>
            </w:r>
            <w:r>
              <w:rPr>
                <w:b/>
                <w:spacing w:val="-2"/>
                <w:sz w:val="24"/>
              </w:rPr>
              <w:t>years</w:t>
            </w:r>
          </w:p>
          <w:p w14:paraId="75D52AF6" w14:textId="77777777" w:rsidR="00A13382" w:rsidRDefault="00000000">
            <w:pPr>
              <w:pStyle w:val="TableParagraph"/>
              <w:spacing w:before="3" w:line="271" w:lineRule="auto"/>
              <w:ind w:left="61" w:right="46"/>
              <w:jc w:val="center"/>
              <w:rPr>
                <w:b/>
                <w:sz w:val="24"/>
              </w:rPr>
            </w:pPr>
            <w:r>
              <w:rPr>
                <w:b/>
                <w:w w:val="105"/>
                <w:sz w:val="24"/>
              </w:rPr>
              <w:t>OsM</w:t>
            </w:r>
            <w:r>
              <w:rPr>
                <w:b/>
                <w:spacing w:val="-20"/>
                <w:w w:val="105"/>
                <w:sz w:val="24"/>
              </w:rPr>
              <w:t xml:space="preserve"> </w:t>
            </w:r>
            <w:r>
              <w:rPr>
                <w:b/>
                <w:w w:val="105"/>
                <w:sz w:val="24"/>
              </w:rPr>
              <w:t>cost with</w:t>
            </w:r>
            <w:r>
              <w:rPr>
                <w:b/>
                <w:spacing w:val="-18"/>
                <w:w w:val="105"/>
                <w:sz w:val="24"/>
              </w:rPr>
              <w:t xml:space="preserve"> </w:t>
            </w:r>
            <w:r>
              <w:rPr>
                <w:b/>
                <w:w w:val="105"/>
                <w:sz w:val="24"/>
              </w:rPr>
              <w:t>tax</w:t>
            </w:r>
          </w:p>
        </w:tc>
      </w:tr>
      <w:tr w:rsidR="00A13382" w14:paraId="659A9AB5" w14:textId="77777777">
        <w:trPr>
          <w:trHeight w:val="1355"/>
        </w:trPr>
        <w:tc>
          <w:tcPr>
            <w:tcW w:w="1620" w:type="dxa"/>
          </w:tcPr>
          <w:p w14:paraId="1A0F9C96" w14:textId="77777777" w:rsidR="00A13382" w:rsidRDefault="00A13382">
            <w:pPr>
              <w:pStyle w:val="TableParagraph"/>
              <w:rPr>
                <w:rFonts w:ascii="Times New Roman"/>
              </w:rPr>
            </w:pPr>
          </w:p>
        </w:tc>
        <w:tc>
          <w:tcPr>
            <w:tcW w:w="1530" w:type="dxa"/>
          </w:tcPr>
          <w:p w14:paraId="63F6E92D" w14:textId="77777777" w:rsidR="00A13382" w:rsidRDefault="00A13382">
            <w:pPr>
              <w:pStyle w:val="TableParagraph"/>
              <w:rPr>
                <w:rFonts w:ascii="Times New Roman"/>
              </w:rPr>
            </w:pPr>
          </w:p>
        </w:tc>
        <w:tc>
          <w:tcPr>
            <w:tcW w:w="1800" w:type="dxa"/>
          </w:tcPr>
          <w:p w14:paraId="125C5684" w14:textId="77777777" w:rsidR="00A13382" w:rsidRDefault="00A13382">
            <w:pPr>
              <w:pStyle w:val="TableParagraph"/>
              <w:rPr>
                <w:rFonts w:ascii="Times New Roman"/>
              </w:rPr>
            </w:pPr>
          </w:p>
        </w:tc>
        <w:tc>
          <w:tcPr>
            <w:tcW w:w="1980" w:type="dxa"/>
          </w:tcPr>
          <w:p w14:paraId="7B6FC065" w14:textId="77777777" w:rsidR="00A13382" w:rsidRDefault="00A13382">
            <w:pPr>
              <w:pStyle w:val="TableParagraph"/>
              <w:rPr>
                <w:rFonts w:ascii="Times New Roman"/>
              </w:rPr>
            </w:pPr>
          </w:p>
        </w:tc>
        <w:tc>
          <w:tcPr>
            <w:tcW w:w="1530" w:type="dxa"/>
          </w:tcPr>
          <w:p w14:paraId="0934D69C" w14:textId="77777777" w:rsidR="00A13382" w:rsidRDefault="00A13382">
            <w:pPr>
              <w:pStyle w:val="TableParagraph"/>
              <w:rPr>
                <w:rFonts w:ascii="Times New Roman"/>
              </w:rPr>
            </w:pPr>
          </w:p>
        </w:tc>
        <w:tc>
          <w:tcPr>
            <w:tcW w:w="1350" w:type="dxa"/>
          </w:tcPr>
          <w:p w14:paraId="4B19D226" w14:textId="77777777" w:rsidR="00A13382" w:rsidRDefault="00000000">
            <w:pPr>
              <w:pStyle w:val="TableParagraph"/>
              <w:spacing w:before="6" w:line="271" w:lineRule="auto"/>
              <w:ind w:left="16" w:right="167"/>
              <w:rPr>
                <w:sz w:val="24"/>
              </w:rPr>
            </w:pPr>
            <w:r>
              <w:rPr>
                <w:spacing w:val="-8"/>
                <w:sz w:val="24"/>
              </w:rPr>
              <w:t xml:space="preserve">fourth-year </w:t>
            </w:r>
            <w:r>
              <w:rPr>
                <w:spacing w:val="-4"/>
                <w:sz w:val="24"/>
              </w:rPr>
              <w:t>rate</w:t>
            </w:r>
          </w:p>
        </w:tc>
        <w:tc>
          <w:tcPr>
            <w:tcW w:w="1170" w:type="dxa"/>
          </w:tcPr>
          <w:p w14:paraId="389FCD7A" w14:textId="77777777" w:rsidR="00A13382" w:rsidRDefault="00A13382">
            <w:pPr>
              <w:pStyle w:val="TableParagraph"/>
              <w:rPr>
                <w:rFonts w:ascii="Times New Roman"/>
              </w:rPr>
            </w:pPr>
          </w:p>
        </w:tc>
      </w:tr>
      <w:tr w:rsidR="00A13382" w14:paraId="6879B533" w14:textId="77777777">
        <w:trPr>
          <w:trHeight w:val="1354"/>
        </w:trPr>
        <w:tc>
          <w:tcPr>
            <w:tcW w:w="1620" w:type="dxa"/>
          </w:tcPr>
          <w:p w14:paraId="772E0657" w14:textId="77777777" w:rsidR="00A13382" w:rsidRDefault="00A13382">
            <w:pPr>
              <w:pStyle w:val="TableParagraph"/>
              <w:spacing w:before="162"/>
              <w:rPr>
                <w:b/>
                <w:sz w:val="24"/>
              </w:rPr>
            </w:pPr>
          </w:p>
          <w:p w14:paraId="3BB629B9" w14:textId="77777777" w:rsidR="00A13382" w:rsidRDefault="00000000">
            <w:pPr>
              <w:pStyle w:val="TableParagraph"/>
              <w:spacing w:before="1"/>
              <w:ind w:left="15"/>
              <w:rPr>
                <w:sz w:val="24"/>
              </w:rPr>
            </w:pPr>
            <w:r>
              <w:rPr>
                <w:spacing w:val="-6"/>
                <w:sz w:val="24"/>
              </w:rPr>
              <w:t>Any</w:t>
            </w:r>
            <w:r>
              <w:rPr>
                <w:spacing w:val="-20"/>
                <w:sz w:val="24"/>
              </w:rPr>
              <w:t xml:space="preserve"> </w:t>
            </w:r>
            <w:r>
              <w:rPr>
                <w:spacing w:val="-4"/>
                <w:sz w:val="24"/>
              </w:rPr>
              <w:t>Other</w:t>
            </w:r>
          </w:p>
        </w:tc>
        <w:tc>
          <w:tcPr>
            <w:tcW w:w="1530" w:type="dxa"/>
          </w:tcPr>
          <w:p w14:paraId="566B6A42" w14:textId="77777777" w:rsidR="00A13382" w:rsidRDefault="00A13382">
            <w:pPr>
              <w:pStyle w:val="TableParagraph"/>
              <w:rPr>
                <w:rFonts w:ascii="Times New Roman"/>
              </w:rPr>
            </w:pPr>
          </w:p>
        </w:tc>
        <w:tc>
          <w:tcPr>
            <w:tcW w:w="1800" w:type="dxa"/>
          </w:tcPr>
          <w:p w14:paraId="71D84DD3" w14:textId="77777777" w:rsidR="00A13382" w:rsidRDefault="00A13382">
            <w:pPr>
              <w:pStyle w:val="TableParagraph"/>
              <w:rPr>
                <w:rFonts w:ascii="Times New Roman"/>
              </w:rPr>
            </w:pPr>
          </w:p>
        </w:tc>
        <w:tc>
          <w:tcPr>
            <w:tcW w:w="1980" w:type="dxa"/>
          </w:tcPr>
          <w:p w14:paraId="122E8E6B" w14:textId="77777777" w:rsidR="00A13382" w:rsidRDefault="00A13382">
            <w:pPr>
              <w:pStyle w:val="TableParagraph"/>
              <w:rPr>
                <w:rFonts w:ascii="Times New Roman"/>
              </w:rPr>
            </w:pPr>
          </w:p>
        </w:tc>
        <w:tc>
          <w:tcPr>
            <w:tcW w:w="1530" w:type="dxa"/>
          </w:tcPr>
          <w:p w14:paraId="1F1A4E9A" w14:textId="77777777" w:rsidR="00A13382" w:rsidRDefault="00A13382">
            <w:pPr>
              <w:pStyle w:val="TableParagraph"/>
              <w:rPr>
                <w:rFonts w:ascii="Times New Roman"/>
              </w:rPr>
            </w:pPr>
          </w:p>
        </w:tc>
        <w:tc>
          <w:tcPr>
            <w:tcW w:w="1350" w:type="dxa"/>
          </w:tcPr>
          <w:p w14:paraId="4F463878" w14:textId="77777777" w:rsidR="00A13382" w:rsidRDefault="00A13382">
            <w:pPr>
              <w:pStyle w:val="TableParagraph"/>
              <w:rPr>
                <w:rFonts w:ascii="Times New Roman"/>
              </w:rPr>
            </w:pPr>
          </w:p>
        </w:tc>
        <w:tc>
          <w:tcPr>
            <w:tcW w:w="1170" w:type="dxa"/>
          </w:tcPr>
          <w:p w14:paraId="53F13B38" w14:textId="77777777" w:rsidR="00A13382" w:rsidRDefault="00A13382">
            <w:pPr>
              <w:pStyle w:val="TableParagraph"/>
              <w:rPr>
                <w:rFonts w:ascii="Times New Roman"/>
              </w:rPr>
            </w:pPr>
          </w:p>
        </w:tc>
      </w:tr>
      <w:tr w:rsidR="00A13382" w14:paraId="427CDB37" w14:textId="77777777">
        <w:trPr>
          <w:trHeight w:val="482"/>
        </w:trPr>
        <w:tc>
          <w:tcPr>
            <w:tcW w:w="9810" w:type="dxa"/>
            <w:gridSpan w:val="6"/>
          </w:tcPr>
          <w:p w14:paraId="202947E9" w14:textId="77777777" w:rsidR="00A13382" w:rsidRDefault="00000000">
            <w:pPr>
              <w:pStyle w:val="TableParagraph"/>
              <w:spacing w:before="6"/>
              <w:ind w:left="11"/>
              <w:jc w:val="center"/>
              <w:rPr>
                <w:b/>
                <w:sz w:val="24"/>
              </w:rPr>
            </w:pPr>
            <w:r>
              <w:rPr>
                <w:b/>
                <w:spacing w:val="-8"/>
                <w:sz w:val="24"/>
              </w:rPr>
              <w:t>Total</w:t>
            </w:r>
            <w:r>
              <w:rPr>
                <w:b/>
                <w:spacing w:val="-18"/>
                <w:sz w:val="24"/>
              </w:rPr>
              <w:t xml:space="preserve"> </w:t>
            </w:r>
            <w:r>
              <w:rPr>
                <w:b/>
                <w:spacing w:val="-8"/>
                <w:sz w:val="24"/>
              </w:rPr>
              <w:t>OPEX</w:t>
            </w:r>
            <w:r>
              <w:rPr>
                <w:b/>
                <w:spacing w:val="-17"/>
                <w:sz w:val="24"/>
              </w:rPr>
              <w:t xml:space="preserve"> </w:t>
            </w:r>
            <w:r>
              <w:rPr>
                <w:b/>
                <w:spacing w:val="-8"/>
                <w:sz w:val="24"/>
              </w:rPr>
              <w:t>amount</w:t>
            </w:r>
            <w:r>
              <w:rPr>
                <w:b/>
                <w:spacing w:val="-18"/>
                <w:sz w:val="24"/>
              </w:rPr>
              <w:t xml:space="preserve"> </w:t>
            </w:r>
            <w:r>
              <w:rPr>
                <w:b/>
                <w:spacing w:val="-8"/>
                <w:sz w:val="24"/>
              </w:rPr>
              <w:t>with</w:t>
            </w:r>
            <w:r>
              <w:rPr>
                <w:b/>
                <w:spacing w:val="-17"/>
                <w:sz w:val="24"/>
              </w:rPr>
              <w:t xml:space="preserve"> </w:t>
            </w:r>
            <w:r>
              <w:rPr>
                <w:b/>
                <w:spacing w:val="-8"/>
                <w:sz w:val="24"/>
              </w:rPr>
              <w:t>Tax</w:t>
            </w:r>
            <w:r>
              <w:rPr>
                <w:b/>
                <w:spacing w:val="-18"/>
                <w:sz w:val="24"/>
              </w:rPr>
              <w:t xml:space="preserve"> </w:t>
            </w:r>
            <w:r>
              <w:rPr>
                <w:b/>
                <w:spacing w:val="-8"/>
                <w:sz w:val="24"/>
              </w:rPr>
              <w:t>(B)</w:t>
            </w:r>
          </w:p>
        </w:tc>
        <w:tc>
          <w:tcPr>
            <w:tcW w:w="1170" w:type="dxa"/>
          </w:tcPr>
          <w:p w14:paraId="6AB87C13" w14:textId="77777777" w:rsidR="00A13382" w:rsidRDefault="00A13382">
            <w:pPr>
              <w:pStyle w:val="TableParagraph"/>
              <w:rPr>
                <w:rFonts w:ascii="Times New Roman"/>
              </w:rPr>
            </w:pPr>
          </w:p>
        </w:tc>
      </w:tr>
    </w:tbl>
    <w:p w14:paraId="4AF29F8D" w14:textId="77777777" w:rsidR="00A13382" w:rsidRDefault="00A13382">
      <w:pPr>
        <w:pStyle w:val="BodyText"/>
        <w:spacing w:before="197"/>
        <w:rPr>
          <w:b/>
        </w:rPr>
      </w:pPr>
    </w:p>
    <w:p w14:paraId="58DFC481" w14:textId="77777777" w:rsidR="00A13382" w:rsidRDefault="00000000">
      <w:pPr>
        <w:pStyle w:val="ListParagraph"/>
        <w:numPr>
          <w:ilvl w:val="2"/>
          <w:numId w:val="18"/>
        </w:numPr>
        <w:tabs>
          <w:tab w:val="left" w:pos="2214"/>
        </w:tabs>
        <w:spacing w:line="273" w:lineRule="auto"/>
        <w:ind w:right="1118"/>
        <w:rPr>
          <w:b/>
          <w:sz w:val="24"/>
        </w:rPr>
      </w:pPr>
      <w:r>
        <w:rPr>
          <w:b/>
          <w:color w:val="1F3762"/>
          <w:spacing w:val="-2"/>
          <w:sz w:val="24"/>
        </w:rPr>
        <w:t>Manpower</w:t>
      </w:r>
      <w:r>
        <w:rPr>
          <w:b/>
          <w:color w:val="1F3762"/>
          <w:spacing w:val="-24"/>
          <w:sz w:val="24"/>
        </w:rPr>
        <w:t xml:space="preserve"> </w:t>
      </w:r>
      <w:r>
        <w:rPr>
          <w:b/>
          <w:color w:val="1F3762"/>
          <w:spacing w:val="-2"/>
          <w:sz w:val="24"/>
        </w:rPr>
        <w:t>Cost</w:t>
      </w:r>
      <w:r>
        <w:rPr>
          <w:b/>
          <w:color w:val="1F3762"/>
          <w:spacing w:val="-24"/>
          <w:sz w:val="24"/>
        </w:rPr>
        <w:t xml:space="preserve"> </w:t>
      </w:r>
      <w:r>
        <w:rPr>
          <w:b/>
          <w:color w:val="1F3762"/>
          <w:spacing w:val="-2"/>
          <w:sz w:val="24"/>
        </w:rPr>
        <w:t>for</w:t>
      </w:r>
      <w:r>
        <w:rPr>
          <w:b/>
          <w:color w:val="1F3762"/>
          <w:spacing w:val="-23"/>
          <w:sz w:val="24"/>
        </w:rPr>
        <w:t xml:space="preserve"> </w:t>
      </w:r>
      <w:r>
        <w:rPr>
          <w:b/>
          <w:color w:val="1F3762"/>
          <w:spacing w:val="-2"/>
          <w:sz w:val="24"/>
        </w:rPr>
        <w:t>Software</w:t>
      </w:r>
      <w:r>
        <w:rPr>
          <w:b/>
          <w:color w:val="1F3762"/>
          <w:spacing w:val="-24"/>
          <w:sz w:val="24"/>
        </w:rPr>
        <w:t xml:space="preserve"> </w:t>
      </w:r>
      <w:r>
        <w:rPr>
          <w:b/>
          <w:color w:val="1F3762"/>
          <w:spacing w:val="-2"/>
          <w:sz w:val="24"/>
        </w:rPr>
        <w:t>Enhancement</w:t>
      </w:r>
      <w:r>
        <w:rPr>
          <w:b/>
          <w:color w:val="1F3762"/>
          <w:spacing w:val="-24"/>
          <w:sz w:val="24"/>
        </w:rPr>
        <w:t xml:space="preserve"> </w:t>
      </w:r>
      <w:r>
        <w:rPr>
          <w:b/>
          <w:color w:val="1F3762"/>
          <w:spacing w:val="-2"/>
          <w:sz w:val="24"/>
        </w:rPr>
        <w:t>or</w:t>
      </w:r>
      <w:r>
        <w:rPr>
          <w:b/>
          <w:color w:val="1F3762"/>
          <w:spacing w:val="-24"/>
          <w:sz w:val="24"/>
        </w:rPr>
        <w:t xml:space="preserve"> </w:t>
      </w:r>
      <w:r>
        <w:rPr>
          <w:b/>
          <w:color w:val="1F3762"/>
          <w:spacing w:val="-2"/>
          <w:sz w:val="24"/>
        </w:rPr>
        <w:t>New</w:t>
      </w:r>
      <w:r>
        <w:rPr>
          <w:b/>
          <w:color w:val="1F3762"/>
          <w:spacing w:val="-24"/>
          <w:sz w:val="24"/>
        </w:rPr>
        <w:t xml:space="preserve"> </w:t>
      </w:r>
      <w:r>
        <w:rPr>
          <w:b/>
          <w:color w:val="1F3762"/>
          <w:spacing w:val="-2"/>
          <w:sz w:val="24"/>
        </w:rPr>
        <w:t>Development</w:t>
      </w:r>
      <w:r>
        <w:rPr>
          <w:b/>
          <w:color w:val="1F3762"/>
          <w:spacing w:val="-24"/>
          <w:sz w:val="24"/>
        </w:rPr>
        <w:t xml:space="preserve"> </w:t>
      </w:r>
      <w:r>
        <w:rPr>
          <w:b/>
          <w:color w:val="1F3762"/>
          <w:spacing w:val="-2"/>
          <w:sz w:val="24"/>
        </w:rPr>
        <w:t>(to</w:t>
      </w:r>
      <w:r>
        <w:rPr>
          <w:b/>
          <w:color w:val="1F3762"/>
          <w:spacing w:val="-23"/>
          <w:sz w:val="24"/>
        </w:rPr>
        <w:t xml:space="preserve"> </w:t>
      </w:r>
      <w:r>
        <w:rPr>
          <w:b/>
          <w:color w:val="1F3762"/>
          <w:spacing w:val="-2"/>
          <w:sz w:val="24"/>
        </w:rPr>
        <w:t>be</w:t>
      </w:r>
      <w:r>
        <w:rPr>
          <w:b/>
          <w:color w:val="1F3762"/>
          <w:spacing w:val="-24"/>
          <w:sz w:val="24"/>
        </w:rPr>
        <w:t xml:space="preserve"> </w:t>
      </w:r>
      <w:r>
        <w:rPr>
          <w:b/>
          <w:color w:val="1F3762"/>
          <w:spacing w:val="-2"/>
          <w:sz w:val="24"/>
        </w:rPr>
        <w:t>paid only</w:t>
      </w:r>
      <w:r>
        <w:rPr>
          <w:b/>
          <w:color w:val="1F3762"/>
          <w:spacing w:val="-21"/>
          <w:sz w:val="24"/>
        </w:rPr>
        <w:t xml:space="preserve"> </w:t>
      </w:r>
      <w:r>
        <w:rPr>
          <w:b/>
          <w:color w:val="1F3762"/>
          <w:spacing w:val="-2"/>
          <w:sz w:val="24"/>
        </w:rPr>
        <w:t>on</w:t>
      </w:r>
      <w:r>
        <w:rPr>
          <w:b/>
          <w:color w:val="1F3762"/>
          <w:spacing w:val="-21"/>
          <w:sz w:val="24"/>
        </w:rPr>
        <w:t xml:space="preserve"> </w:t>
      </w:r>
      <w:r>
        <w:rPr>
          <w:b/>
          <w:color w:val="1F3762"/>
          <w:spacing w:val="-2"/>
          <w:sz w:val="24"/>
        </w:rPr>
        <w:t>utilization</w:t>
      </w:r>
      <w:r>
        <w:rPr>
          <w:b/>
          <w:color w:val="1F3762"/>
          <w:spacing w:val="-21"/>
          <w:sz w:val="24"/>
        </w:rPr>
        <w:t xml:space="preserve"> </w:t>
      </w:r>
      <w:r>
        <w:rPr>
          <w:b/>
          <w:color w:val="1F3762"/>
          <w:spacing w:val="-2"/>
          <w:sz w:val="24"/>
        </w:rPr>
        <w:t>of</w:t>
      </w:r>
      <w:r>
        <w:rPr>
          <w:b/>
          <w:color w:val="1F3762"/>
          <w:spacing w:val="-21"/>
          <w:sz w:val="24"/>
        </w:rPr>
        <w:t xml:space="preserve"> </w:t>
      </w:r>
      <w:r>
        <w:rPr>
          <w:b/>
          <w:color w:val="1F3762"/>
          <w:spacing w:val="-2"/>
          <w:sz w:val="24"/>
        </w:rPr>
        <w:t>the</w:t>
      </w:r>
      <w:r>
        <w:rPr>
          <w:b/>
          <w:color w:val="1F3762"/>
          <w:spacing w:val="-21"/>
          <w:sz w:val="24"/>
        </w:rPr>
        <w:t xml:space="preserve"> </w:t>
      </w:r>
      <w:r>
        <w:rPr>
          <w:b/>
          <w:color w:val="1F3762"/>
          <w:spacing w:val="-2"/>
          <w:sz w:val="24"/>
        </w:rPr>
        <w:t>manpower</w:t>
      </w:r>
      <w:r>
        <w:rPr>
          <w:b/>
          <w:color w:val="1F3762"/>
          <w:spacing w:val="-21"/>
          <w:sz w:val="24"/>
        </w:rPr>
        <w:t xml:space="preserve"> </w:t>
      </w:r>
      <w:r>
        <w:rPr>
          <w:b/>
          <w:color w:val="1F3762"/>
          <w:spacing w:val="-2"/>
          <w:sz w:val="24"/>
        </w:rPr>
        <w:t>post</w:t>
      </w:r>
      <w:r>
        <w:rPr>
          <w:b/>
          <w:color w:val="1F3762"/>
          <w:spacing w:val="-21"/>
          <w:sz w:val="24"/>
        </w:rPr>
        <w:t xml:space="preserve"> </w:t>
      </w:r>
      <w:r>
        <w:rPr>
          <w:b/>
          <w:color w:val="1F3762"/>
          <w:spacing w:val="-2"/>
          <w:sz w:val="24"/>
        </w:rPr>
        <w:t>approval</w:t>
      </w:r>
      <w:r>
        <w:rPr>
          <w:b/>
          <w:color w:val="1F3762"/>
          <w:spacing w:val="-21"/>
          <w:sz w:val="24"/>
        </w:rPr>
        <w:t xml:space="preserve"> </w:t>
      </w:r>
      <w:r>
        <w:rPr>
          <w:b/>
          <w:color w:val="1F3762"/>
          <w:spacing w:val="-2"/>
          <w:sz w:val="24"/>
        </w:rPr>
        <w:t>of</w:t>
      </w:r>
      <w:r>
        <w:rPr>
          <w:b/>
          <w:color w:val="1F3762"/>
          <w:spacing w:val="-19"/>
          <w:sz w:val="24"/>
        </w:rPr>
        <w:t xml:space="preserve"> </w:t>
      </w:r>
      <w:r>
        <w:rPr>
          <w:b/>
          <w:color w:val="1F3762"/>
          <w:spacing w:val="-2"/>
          <w:sz w:val="24"/>
        </w:rPr>
        <w:t>the</w:t>
      </w:r>
      <w:r>
        <w:rPr>
          <w:b/>
          <w:color w:val="1F3762"/>
          <w:spacing w:val="-21"/>
          <w:sz w:val="24"/>
        </w:rPr>
        <w:t xml:space="preserve"> </w:t>
      </w:r>
      <w:r>
        <w:rPr>
          <w:b/>
          <w:color w:val="1F3762"/>
          <w:spacing w:val="-2"/>
          <w:sz w:val="24"/>
        </w:rPr>
        <w:t>authority)</w:t>
      </w:r>
    </w:p>
    <w:tbl>
      <w:tblPr>
        <w:tblW w:w="0" w:type="auto"/>
        <w:tblInd w:w="10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6"/>
        <w:gridCol w:w="2226"/>
        <w:gridCol w:w="1677"/>
        <w:gridCol w:w="1537"/>
        <w:gridCol w:w="1591"/>
        <w:gridCol w:w="2009"/>
      </w:tblGrid>
      <w:tr w:rsidR="00A13382" w14:paraId="1CBAD63D" w14:textId="77777777">
        <w:trPr>
          <w:trHeight w:val="1440"/>
        </w:trPr>
        <w:tc>
          <w:tcPr>
            <w:tcW w:w="316" w:type="dxa"/>
          </w:tcPr>
          <w:p w14:paraId="1B82725D" w14:textId="77777777" w:rsidR="00A13382" w:rsidRDefault="00A13382">
            <w:pPr>
              <w:pStyle w:val="TableParagraph"/>
              <w:spacing w:before="220"/>
              <w:rPr>
                <w:b/>
                <w:sz w:val="24"/>
              </w:rPr>
            </w:pPr>
          </w:p>
          <w:p w14:paraId="766A2A08" w14:textId="77777777" w:rsidR="00A13382" w:rsidRDefault="00000000">
            <w:pPr>
              <w:pStyle w:val="TableParagraph"/>
              <w:ind w:left="9"/>
              <w:jc w:val="center"/>
              <w:rPr>
                <w:b/>
                <w:sz w:val="24"/>
              </w:rPr>
            </w:pPr>
            <w:r>
              <w:rPr>
                <w:b/>
                <w:spacing w:val="-5"/>
                <w:w w:val="105"/>
                <w:sz w:val="24"/>
              </w:rPr>
              <w:t>Sn</w:t>
            </w:r>
          </w:p>
        </w:tc>
        <w:tc>
          <w:tcPr>
            <w:tcW w:w="2226" w:type="dxa"/>
          </w:tcPr>
          <w:p w14:paraId="61DB6359" w14:textId="77777777" w:rsidR="00A13382" w:rsidRDefault="00A13382">
            <w:pPr>
              <w:pStyle w:val="TableParagraph"/>
              <w:spacing w:before="50"/>
              <w:rPr>
                <w:b/>
                <w:sz w:val="24"/>
              </w:rPr>
            </w:pPr>
          </w:p>
          <w:p w14:paraId="387F43A5" w14:textId="77777777" w:rsidR="00A13382" w:rsidRDefault="00000000">
            <w:pPr>
              <w:pStyle w:val="TableParagraph"/>
              <w:spacing w:before="1" w:line="271" w:lineRule="auto"/>
              <w:ind w:left="157" w:firstLine="227"/>
              <w:rPr>
                <w:b/>
                <w:sz w:val="24"/>
              </w:rPr>
            </w:pPr>
            <w:r>
              <w:rPr>
                <w:b/>
                <w:sz w:val="24"/>
              </w:rPr>
              <w:t xml:space="preserve">Details of the </w:t>
            </w:r>
            <w:r>
              <w:rPr>
                <w:b/>
                <w:spacing w:val="-4"/>
                <w:sz w:val="24"/>
              </w:rPr>
              <w:t>Personnel/Profile</w:t>
            </w:r>
          </w:p>
        </w:tc>
        <w:tc>
          <w:tcPr>
            <w:tcW w:w="1677" w:type="dxa"/>
          </w:tcPr>
          <w:p w14:paraId="0552E384" w14:textId="77777777" w:rsidR="00A13382" w:rsidRDefault="00000000">
            <w:pPr>
              <w:pStyle w:val="TableParagraph"/>
              <w:spacing w:before="171" w:line="271" w:lineRule="auto"/>
              <w:ind w:left="146" w:right="140" w:firstLine="111"/>
              <w:jc w:val="both"/>
              <w:rPr>
                <w:b/>
                <w:sz w:val="24"/>
              </w:rPr>
            </w:pPr>
            <w:r>
              <w:rPr>
                <w:b/>
                <w:sz w:val="24"/>
              </w:rPr>
              <w:t>Number</w:t>
            </w:r>
            <w:r>
              <w:rPr>
                <w:b/>
                <w:spacing w:val="-5"/>
                <w:sz w:val="24"/>
              </w:rPr>
              <w:t xml:space="preserve"> </w:t>
            </w:r>
            <w:r>
              <w:rPr>
                <w:b/>
                <w:sz w:val="24"/>
              </w:rPr>
              <w:t xml:space="preserve">of </w:t>
            </w:r>
            <w:r>
              <w:rPr>
                <w:b/>
                <w:spacing w:val="-2"/>
                <w:sz w:val="24"/>
              </w:rPr>
              <w:t xml:space="preserve">Resources </w:t>
            </w:r>
            <w:r>
              <w:rPr>
                <w:b/>
                <w:spacing w:val="-6"/>
                <w:sz w:val="24"/>
              </w:rPr>
              <w:t>Deployed</w:t>
            </w:r>
            <w:r>
              <w:rPr>
                <w:b/>
                <w:spacing w:val="-24"/>
                <w:sz w:val="24"/>
              </w:rPr>
              <w:t xml:space="preserve"> </w:t>
            </w:r>
            <w:r>
              <w:rPr>
                <w:b/>
                <w:spacing w:val="-6"/>
                <w:sz w:val="24"/>
              </w:rPr>
              <w:t>(A)</w:t>
            </w:r>
          </w:p>
        </w:tc>
        <w:tc>
          <w:tcPr>
            <w:tcW w:w="1537" w:type="dxa"/>
          </w:tcPr>
          <w:p w14:paraId="57EEF8DF" w14:textId="77777777" w:rsidR="00A13382" w:rsidRDefault="00000000">
            <w:pPr>
              <w:pStyle w:val="TableParagraph"/>
              <w:spacing w:before="171" w:line="271" w:lineRule="auto"/>
              <w:ind w:left="96" w:firstLine="91"/>
              <w:rPr>
                <w:b/>
                <w:sz w:val="24"/>
              </w:rPr>
            </w:pPr>
            <w:r>
              <w:rPr>
                <w:b/>
                <w:sz w:val="24"/>
              </w:rPr>
              <w:t>Number</w:t>
            </w:r>
            <w:r>
              <w:rPr>
                <w:b/>
                <w:spacing w:val="-16"/>
                <w:sz w:val="24"/>
              </w:rPr>
              <w:t xml:space="preserve"> </w:t>
            </w:r>
            <w:r>
              <w:rPr>
                <w:b/>
                <w:sz w:val="24"/>
              </w:rPr>
              <w:t>of Man</w:t>
            </w:r>
            <w:r>
              <w:rPr>
                <w:b/>
                <w:spacing w:val="-16"/>
                <w:sz w:val="24"/>
              </w:rPr>
              <w:t xml:space="preserve"> </w:t>
            </w:r>
            <w:r>
              <w:rPr>
                <w:b/>
                <w:sz w:val="24"/>
              </w:rPr>
              <w:t xml:space="preserve">Months </w:t>
            </w:r>
            <w:r>
              <w:rPr>
                <w:b/>
                <w:spacing w:val="-4"/>
                <w:sz w:val="24"/>
              </w:rPr>
              <w:t>(Months)</w:t>
            </w:r>
            <w:r>
              <w:rPr>
                <w:b/>
                <w:spacing w:val="-12"/>
                <w:sz w:val="24"/>
              </w:rPr>
              <w:t xml:space="preserve"> </w:t>
            </w:r>
            <w:r>
              <w:rPr>
                <w:b/>
                <w:spacing w:val="-5"/>
                <w:sz w:val="24"/>
              </w:rPr>
              <w:t>(B)</w:t>
            </w:r>
          </w:p>
        </w:tc>
        <w:tc>
          <w:tcPr>
            <w:tcW w:w="1591" w:type="dxa"/>
          </w:tcPr>
          <w:p w14:paraId="05CE6C84" w14:textId="77777777" w:rsidR="00A13382" w:rsidRDefault="00000000">
            <w:pPr>
              <w:pStyle w:val="TableParagraph"/>
              <w:spacing w:before="13" w:line="273" w:lineRule="auto"/>
              <w:ind w:left="67" w:right="61"/>
              <w:jc w:val="center"/>
              <w:rPr>
                <w:b/>
                <w:sz w:val="24"/>
              </w:rPr>
            </w:pPr>
            <w:r>
              <w:rPr>
                <w:b/>
                <w:sz w:val="24"/>
              </w:rPr>
              <w:t>Unit</w:t>
            </w:r>
            <w:r>
              <w:rPr>
                <w:b/>
                <w:spacing w:val="-14"/>
                <w:sz w:val="24"/>
              </w:rPr>
              <w:t xml:space="preserve"> </w:t>
            </w:r>
            <w:r>
              <w:rPr>
                <w:b/>
                <w:sz w:val="24"/>
              </w:rPr>
              <w:t xml:space="preserve">Man- </w:t>
            </w:r>
            <w:r>
              <w:rPr>
                <w:b/>
                <w:spacing w:val="-2"/>
                <w:sz w:val="24"/>
              </w:rPr>
              <w:t>Month charges</w:t>
            </w:r>
            <w:r>
              <w:rPr>
                <w:b/>
                <w:spacing w:val="-24"/>
                <w:sz w:val="24"/>
              </w:rPr>
              <w:t xml:space="preserve"> </w:t>
            </w:r>
            <w:r>
              <w:rPr>
                <w:b/>
                <w:spacing w:val="-2"/>
                <w:sz w:val="24"/>
              </w:rPr>
              <w:t xml:space="preserve">(INR) </w:t>
            </w:r>
            <w:r>
              <w:rPr>
                <w:b/>
                <w:sz w:val="24"/>
              </w:rPr>
              <w:t>(</w:t>
            </w:r>
            <w:r>
              <w:rPr>
                <w:b/>
                <w:spacing w:val="-13"/>
                <w:sz w:val="24"/>
              </w:rPr>
              <w:t xml:space="preserve"> </w:t>
            </w:r>
            <w:r>
              <w:rPr>
                <w:b/>
                <w:sz w:val="24"/>
              </w:rPr>
              <w:t>C</w:t>
            </w:r>
            <w:r>
              <w:rPr>
                <w:b/>
                <w:spacing w:val="-14"/>
                <w:sz w:val="24"/>
              </w:rPr>
              <w:t xml:space="preserve"> </w:t>
            </w:r>
            <w:r>
              <w:rPr>
                <w:b/>
                <w:sz w:val="24"/>
              </w:rPr>
              <w:t>)</w:t>
            </w:r>
            <w:r>
              <w:rPr>
                <w:b/>
                <w:spacing w:val="-14"/>
                <w:sz w:val="24"/>
              </w:rPr>
              <w:t xml:space="preserve"> </w:t>
            </w:r>
            <w:r>
              <w:rPr>
                <w:b/>
                <w:sz w:val="24"/>
              </w:rPr>
              <w:t>with</w:t>
            </w:r>
            <w:r>
              <w:rPr>
                <w:b/>
                <w:spacing w:val="-13"/>
                <w:sz w:val="24"/>
              </w:rPr>
              <w:t xml:space="preserve"> </w:t>
            </w:r>
            <w:r>
              <w:rPr>
                <w:b/>
                <w:sz w:val="24"/>
              </w:rPr>
              <w:t>tax</w:t>
            </w:r>
          </w:p>
        </w:tc>
        <w:tc>
          <w:tcPr>
            <w:tcW w:w="2009" w:type="dxa"/>
          </w:tcPr>
          <w:p w14:paraId="5B25ADD6" w14:textId="77777777" w:rsidR="00A13382" w:rsidRDefault="00000000">
            <w:pPr>
              <w:pStyle w:val="TableParagraph"/>
              <w:spacing w:before="171"/>
              <w:ind w:left="1" w:right="1"/>
              <w:jc w:val="center"/>
              <w:rPr>
                <w:b/>
                <w:sz w:val="24"/>
              </w:rPr>
            </w:pPr>
            <w:r>
              <w:rPr>
                <w:b/>
                <w:spacing w:val="-2"/>
                <w:sz w:val="24"/>
              </w:rPr>
              <w:t>Total</w:t>
            </w:r>
          </w:p>
          <w:p w14:paraId="4F8AD930" w14:textId="77777777" w:rsidR="00A13382" w:rsidRDefault="00000000">
            <w:pPr>
              <w:pStyle w:val="TableParagraph"/>
              <w:spacing w:before="37" w:line="273" w:lineRule="auto"/>
              <w:ind w:left="1"/>
              <w:jc w:val="center"/>
              <w:rPr>
                <w:b/>
                <w:sz w:val="24"/>
              </w:rPr>
            </w:pPr>
            <w:r>
              <w:rPr>
                <w:b/>
                <w:spacing w:val="-2"/>
                <w:sz w:val="24"/>
              </w:rPr>
              <w:t xml:space="preserve">Charges(A*B*C) </w:t>
            </w:r>
            <w:r>
              <w:rPr>
                <w:b/>
                <w:sz w:val="24"/>
              </w:rPr>
              <w:t>with</w:t>
            </w:r>
            <w:r>
              <w:rPr>
                <w:b/>
                <w:spacing w:val="-14"/>
                <w:sz w:val="24"/>
              </w:rPr>
              <w:t xml:space="preserve"> </w:t>
            </w:r>
            <w:r>
              <w:rPr>
                <w:b/>
                <w:sz w:val="24"/>
              </w:rPr>
              <w:t>tax</w:t>
            </w:r>
          </w:p>
        </w:tc>
      </w:tr>
      <w:tr w:rsidR="00A13382" w14:paraId="18C5F889" w14:textId="77777777">
        <w:trPr>
          <w:trHeight w:val="482"/>
        </w:trPr>
        <w:tc>
          <w:tcPr>
            <w:tcW w:w="316" w:type="dxa"/>
          </w:tcPr>
          <w:p w14:paraId="46B9A6CB" w14:textId="77777777" w:rsidR="00A13382" w:rsidRDefault="00000000">
            <w:pPr>
              <w:pStyle w:val="TableParagraph"/>
              <w:spacing w:before="3"/>
              <w:ind w:left="9"/>
              <w:jc w:val="center"/>
              <w:rPr>
                <w:sz w:val="24"/>
              </w:rPr>
            </w:pPr>
            <w:r>
              <w:rPr>
                <w:spacing w:val="-10"/>
                <w:sz w:val="24"/>
              </w:rPr>
              <w:t>1</w:t>
            </w:r>
          </w:p>
        </w:tc>
        <w:tc>
          <w:tcPr>
            <w:tcW w:w="2226" w:type="dxa"/>
          </w:tcPr>
          <w:p w14:paraId="5B40A245" w14:textId="77777777" w:rsidR="00A13382" w:rsidRDefault="00000000">
            <w:pPr>
              <w:pStyle w:val="TableParagraph"/>
              <w:spacing w:before="3"/>
              <w:ind w:left="13"/>
              <w:rPr>
                <w:sz w:val="24"/>
              </w:rPr>
            </w:pPr>
            <w:r>
              <w:rPr>
                <w:w w:val="90"/>
                <w:sz w:val="24"/>
              </w:rPr>
              <w:t>Project</w:t>
            </w:r>
            <w:r>
              <w:rPr>
                <w:spacing w:val="-1"/>
                <w:w w:val="90"/>
                <w:sz w:val="24"/>
              </w:rPr>
              <w:t xml:space="preserve"> </w:t>
            </w:r>
            <w:r>
              <w:rPr>
                <w:spacing w:val="-2"/>
                <w:sz w:val="24"/>
              </w:rPr>
              <w:t>Manager</w:t>
            </w:r>
          </w:p>
        </w:tc>
        <w:tc>
          <w:tcPr>
            <w:tcW w:w="1677" w:type="dxa"/>
          </w:tcPr>
          <w:p w14:paraId="599E19D1" w14:textId="77777777" w:rsidR="00A13382" w:rsidRDefault="00000000">
            <w:pPr>
              <w:pStyle w:val="TableParagraph"/>
              <w:spacing w:before="3"/>
              <w:ind w:left="4"/>
              <w:jc w:val="center"/>
              <w:rPr>
                <w:sz w:val="24"/>
              </w:rPr>
            </w:pPr>
            <w:r>
              <w:rPr>
                <w:spacing w:val="-10"/>
                <w:sz w:val="24"/>
              </w:rPr>
              <w:t>1</w:t>
            </w:r>
          </w:p>
        </w:tc>
        <w:tc>
          <w:tcPr>
            <w:tcW w:w="1537" w:type="dxa"/>
          </w:tcPr>
          <w:p w14:paraId="21513E38" w14:textId="77777777" w:rsidR="00A13382" w:rsidRDefault="00000000">
            <w:pPr>
              <w:pStyle w:val="TableParagraph"/>
              <w:spacing w:before="3"/>
              <w:ind w:left="4"/>
              <w:jc w:val="center"/>
              <w:rPr>
                <w:sz w:val="24"/>
              </w:rPr>
            </w:pPr>
            <w:r>
              <w:rPr>
                <w:spacing w:val="-10"/>
                <w:sz w:val="24"/>
              </w:rPr>
              <w:t>1</w:t>
            </w:r>
          </w:p>
        </w:tc>
        <w:tc>
          <w:tcPr>
            <w:tcW w:w="1591" w:type="dxa"/>
          </w:tcPr>
          <w:p w14:paraId="44CCB546" w14:textId="77777777" w:rsidR="00A13382" w:rsidRDefault="00A13382">
            <w:pPr>
              <w:pStyle w:val="TableParagraph"/>
              <w:rPr>
                <w:rFonts w:ascii="Times New Roman"/>
              </w:rPr>
            </w:pPr>
          </w:p>
        </w:tc>
        <w:tc>
          <w:tcPr>
            <w:tcW w:w="2009" w:type="dxa"/>
          </w:tcPr>
          <w:p w14:paraId="7C530A7B" w14:textId="77777777" w:rsidR="00A13382" w:rsidRDefault="00A13382">
            <w:pPr>
              <w:pStyle w:val="TableParagraph"/>
              <w:rPr>
                <w:rFonts w:ascii="Times New Roman"/>
              </w:rPr>
            </w:pPr>
          </w:p>
        </w:tc>
      </w:tr>
      <w:tr w:rsidR="00A13382" w14:paraId="066D23F1" w14:textId="77777777">
        <w:trPr>
          <w:trHeight w:val="480"/>
        </w:trPr>
        <w:tc>
          <w:tcPr>
            <w:tcW w:w="316" w:type="dxa"/>
          </w:tcPr>
          <w:p w14:paraId="7DDC7050" w14:textId="77777777" w:rsidR="00A13382" w:rsidRDefault="00000000">
            <w:pPr>
              <w:pStyle w:val="TableParagraph"/>
              <w:spacing w:before="2"/>
              <w:ind w:left="9"/>
              <w:jc w:val="center"/>
              <w:rPr>
                <w:sz w:val="24"/>
              </w:rPr>
            </w:pPr>
            <w:r>
              <w:rPr>
                <w:spacing w:val="-10"/>
                <w:sz w:val="24"/>
              </w:rPr>
              <w:t>2</w:t>
            </w:r>
          </w:p>
        </w:tc>
        <w:tc>
          <w:tcPr>
            <w:tcW w:w="2226" w:type="dxa"/>
          </w:tcPr>
          <w:p w14:paraId="0CCDB762" w14:textId="77777777" w:rsidR="00A13382" w:rsidRDefault="00000000">
            <w:pPr>
              <w:pStyle w:val="TableParagraph"/>
              <w:spacing w:before="2"/>
              <w:ind w:left="13"/>
              <w:rPr>
                <w:sz w:val="24"/>
              </w:rPr>
            </w:pPr>
            <w:r>
              <w:rPr>
                <w:spacing w:val="-7"/>
                <w:sz w:val="24"/>
              </w:rPr>
              <w:t>Software</w:t>
            </w:r>
            <w:r>
              <w:rPr>
                <w:spacing w:val="-11"/>
                <w:sz w:val="24"/>
              </w:rPr>
              <w:t xml:space="preserve"> </w:t>
            </w:r>
            <w:r>
              <w:rPr>
                <w:spacing w:val="-2"/>
                <w:sz w:val="24"/>
              </w:rPr>
              <w:t>Developer</w:t>
            </w:r>
          </w:p>
        </w:tc>
        <w:tc>
          <w:tcPr>
            <w:tcW w:w="1677" w:type="dxa"/>
          </w:tcPr>
          <w:p w14:paraId="4B00EA11" w14:textId="77777777" w:rsidR="00A13382" w:rsidRDefault="00000000">
            <w:pPr>
              <w:pStyle w:val="TableParagraph"/>
              <w:spacing w:before="2"/>
              <w:ind w:left="4"/>
              <w:jc w:val="center"/>
              <w:rPr>
                <w:sz w:val="24"/>
              </w:rPr>
            </w:pPr>
            <w:r>
              <w:rPr>
                <w:spacing w:val="-10"/>
                <w:sz w:val="24"/>
              </w:rPr>
              <w:t>1</w:t>
            </w:r>
          </w:p>
        </w:tc>
        <w:tc>
          <w:tcPr>
            <w:tcW w:w="1537" w:type="dxa"/>
          </w:tcPr>
          <w:p w14:paraId="7D20623E" w14:textId="77777777" w:rsidR="00A13382" w:rsidRDefault="00000000">
            <w:pPr>
              <w:pStyle w:val="TableParagraph"/>
              <w:spacing w:before="2"/>
              <w:ind w:left="4"/>
              <w:jc w:val="center"/>
              <w:rPr>
                <w:sz w:val="24"/>
              </w:rPr>
            </w:pPr>
            <w:r>
              <w:rPr>
                <w:spacing w:val="-10"/>
                <w:sz w:val="24"/>
              </w:rPr>
              <w:t>1</w:t>
            </w:r>
          </w:p>
        </w:tc>
        <w:tc>
          <w:tcPr>
            <w:tcW w:w="1591" w:type="dxa"/>
          </w:tcPr>
          <w:p w14:paraId="5E65DD15" w14:textId="77777777" w:rsidR="00A13382" w:rsidRDefault="00A13382">
            <w:pPr>
              <w:pStyle w:val="TableParagraph"/>
              <w:rPr>
                <w:rFonts w:ascii="Times New Roman"/>
              </w:rPr>
            </w:pPr>
          </w:p>
        </w:tc>
        <w:tc>
          <w:tcPr>
            <w:tcW w:w="2009" w:type="dxa"/>
          </w:tcPr>
          <w:p w14:paraId="04DF5283" w14:textId="77777777" w:rsidR="00A13382" w:rsidRDefault="00A13382">
            <w:pPr>
              <w:pStyle w:val="TableParagraph"/>
              <w:rPr>
                <w:rFonts w:ascii="Times New Roman"/>
              </w:rPr>
            </w:pPr>
          </w:p>
        </w:tc>
      </w:tr>
      <w:tr w:rsidR="00A13382" w14:paraId="0E949071" w14:textId="77777777">
        <w:trPr>
          <w:trHeight w:val="797"/>
        </w:trPr>
        <w:tc>
          <w:tcPr>
            <w:tcW w:w="316" w:type="dxa"/>
          </w:tcPr>
          <w:p w14:paraId="24087872" w14:textId="77777777" w:rsidR="00A13382" w:rsidRDefault="00000000">
            <w:pPr>
              <w:pStyle w:val="TableParagraph"/>
              <w:spacing w:before="160"/>
              <w:ind w:left="9"/>
              <w:jc w:val="center"/>
              <w:rPr>
                <w:sz w:val="24"/>
              </w:rPr>
            </w:pPr>
            <w:r>
              <w:rPr>
                <w:spacing w:val="-10"/>
                <w:sz w:val="24"/>
              </w:rPr>
              <w:t>3</w:t>
            </w:r>
          </w:p>
        </w:tc>
        <w:tc>
          <w:tcPr>
            <w:tcW w:w="2226" w:type="dxa"/>
          </w:tcPr>
          <w:p w14:paraId="7401611D" w14:textId="77777777" w:rsidR="00A13382" w:rsidRDefault="00000000">
            <w:pPr>
              <w:pStyle w:val="TableParagraph"/>
              <w:spacing w:before="3"/>
              <w:ind w:left="13"/>
              <w:rPr>
                <w:sz w:val="24"/>
              </w:rPr>
            </w:pPr>
            <w:r>
              <w:rPr>
                <w:spacing w:val="-2"/>
                <w:sz w:val="24"/>
              </w:rPr>
              <w:t>Database</w:t>
            </w:r>
          </w:p>
          <w:p w14:paraId="73F77C1C" w14:textId="77777777" w:rsidR="00A13382" w:rsidRDefault="00000000">
            <w:pPr>
              <w:pStyle w:val="TableParagraph"/>
              <w:spacing w:before="37"/>
              <w:ind w:left="13"/>
              <w:rPr>
                <w:sz w:val="24"/>
              </w:rPr>
            </w:pPr>
            <w:r>
              <w:rPr>
                <w:spacing w:val="-2"/>
                <w:sz w:val="24"/>
              </w:rPr>
              <w:t>Administrator</w:t>
            </w:r>
          </w:p>
        </w:tc>
        <w:tc>
          <w:tcPr>
            <w:tcW w:w="1677" w:type="dxa"/>
          </w:tcPr>
          <w:p w14:paraId="786131A2" w14:textId="77777777" w:rsidR="00A13382" w:rsidRDefault="00000000">
            <w:pPr>
              <w:pStyle w:val="TableParagraph"/>
              <w:spacing w:before="160"/>
              <w:ind w:left="4"/>
              <w:jc w:val="center"/>
              <w:rPr>
                <w:sz w:val="24"/>
              </w:rPr>
            </w:pPr>
            <w:r>
              <w:rPr>
                <w:spacing w:val="-10"/>
                <w:sz w:val="24"/>
              </w:rPr>
              <w:t>1</w:t>
            </w:r>
          </w:p>
        </w:tc>
        <w:tc>
          <w:tcPr>
            <w:tcW w:w="1537" w:type="dxa"/>
          </w:tcPr>
          <w:p w14:paraId="43BA109B" w14:textId="77777777" w:rsidR="00A13382" w:rsidRDefault="00000000">
            <w:pPr>
              <w:pStyle w:val="TableParagraph"/>
              <w:spacing w:before="160"/>
              <w:ind w:left="4"/>
              <w:jc w:val="center"/>
              <w:rPr>
                <w:sz w:val="24"/>
              </w:rPr>
            </w:pPr>
            <w:r>
              <w:rPr>
                <w:spacing w:val="-10"/>
                <w:sz w:val="24"/>
              </w:rPr>
              <w:t>1</w:t>
            </w:r>
          </w:p>
        </w:tc>
        <w:tc>
          <w:tcPr>
            <w:tcW w:w="1591" w:type="dxa"/>
          </w:tcPr>
          <w:p w14:paraId="541BF4C8" w14:textId="77777777" w:rsidR="00A13382" w:rsidRDefault="00A13382">
            <w:pPr>
              <w:pStyle w:val="TableParagraph"/>
              <w:rPr>
                <w:rFonts w:ascii="Times New Roman"/>
              </w:rPr>
            </w:pPr>
          </w:p>
        </w:tc>
        <w:tc>
          <w:tcPr>
            <w:tcW w:w="2009" w:type="dxa"/>
          </w:tcPr>
          <w:p w14:paraId="4F8A7AC4" w14:textId="77777777" w:rsidR="00A13382" w:rsidRDefault="00A13382">
            <w:pPr>
              <w:pStyle w:val="TableParagraph"/>
              <w:rPr>
                <w:rFonts w:ascii="Times New Roman"/>
              </w:rPr>
            </w:pPr>
          </w:p>
        </w:tc>
      </w:tr>
      <w:tr w:rsidR="00A13382" w14:paraId="373C197D" w14:textId="77777777">
        <w:trPr>
          <w:trHeight w:val="1124"/>
        </w:trPr>
        <w:tc>
          <w:tcPr>
            <w:tcW w:w="7347" w:type="dxa"/>
            <w:gridSpan w:val="5"/>
          </w:tcPr>
          <w:p w14:paraId="7475ED5B" w14:textId="77777777" w:rsidR="00A13382" w:rsidRDefault="00000000">
            <w:pPr>
              <w:pStyle w:val="TableParagraph"/>
              <w:spacing w:before="13" w:line="271" w:lineRule="auto"/>
              <w:ind w:left="15" w:right="103"/>
              <w:rPr>
                <w:b/>
                <w:sz w:val="24"/>
              </w:rPr>
            </w:pPr>
            <w:r>
              <w:rPr>
                <w:b/>
                <w:sz w:val="24"/>
              </w:rPr>
              <w:t>Manpower</w:t>
            </w:r>
            <w:r>
              <w:rPr>
                <w:b/>
                <w:spacing w:val="-13"/>
                <w:sz w:val="24"/>
              </w:rPr>
              <w:t xml:space="preserve"> </w:t>
            </w:r>
            <w:r>
              <w:rPr>
                <w:b/>
                <w:sz w:val="24"/>
              </w:rPr>
              <w:t>Cost</w:t>
            </w:r>
            <w:r>
              <w:rPr>
                <w:b/>
                <w:spacing w:val="-13"/>
                <w:sz w:val="24"/>
              </w:rPr>
              <w:t xml:space="preserve"> </w:t>
            </w:r>
            <w:r>
              <w:rPr>
                <w:b/>
                <w:sz w:val="24"/>
              </w:rPr>
              <w:t>for</w:t>
            </w:r>
            <w:r>
              <w:rPr>
                <w:b/>
                <w:spacing w:val="-11"/>
                <w:sz w:val="24"/>
              </w:rPr>
              <w:t xml:space="preserve"> </w:t>
            </w:r>
            <w:r>
              <w:rPr>
                <w:b/>
                <w:sz w:val="24"/>
              </w:rPr>
              <w:t>Software</w:t>
            </w:r>
            <w:r>
              <w:rPr>
                <w:b/>
                <w:spacing w:val="-13"/>
                <w:sz w:val="24"/>
              </w:rPr>
              <w:t xml:space="preserve"> </w:t>
            </w:r>
            <w:r>
              <w:rPr>
                <w:b/>
                <w:sz w:val="24"/>
              </w:rPr>
              <w:t>Enhancement</w:t>
            </w:r>
            <w:r>
              <w:rPr>
                <w:b/>
                <w:spacing w:val="-13"/>
                <w:sz w:val="24"/>
              </w:rPr>
              <w:t xml:space="preserve"> </w:t>
            </w:r>
            <w:r>
              <w:rPr>
                <w:b/>
                <w:sz w:val="24"/>
              </w:rPr>
              <w:t>or</w:t>
            </w:r>
            <w:r>
              <w:rPr>
                <w:b/>
                <w:spacing w:val="-13"/>
                <w:sz w:val="24"/>
              </w:rPr>
              <w:t xml:space="preserve"> </w:t>
            </w:r>
            <w:r>
              <w:rPr>
                <w:b/>
                <w:sz w:val="24"/>
              </w:rPr>
              <w:t>New</w:t>
            </w:r>
            <w:r>
              <w:rPr>
                <w:b/>
                <w:spacing w:val="-13"/>
                <w:sz w:val="24"/>
              </w:rPr>
              <w:t xml:space="preserve"> </w:t>
            </w:r>
            <w:r>
              <w:rPr>
                <w:b/>
                <w:sz w:val="24"/>
              </w:rPr>
              <w:t xml:space="preserve">Development </w:t>
            </w:r>
            <w:r>
              <w:rPr>
                <w:b/>
                <w:spacing w:val="-4"/>
                <w:sz w:val="24"/>
              </w:rPr>
              <w:t>(to</w:t>
            </w:r>
            <w:r>
              <w:rPr>
                <w:b/>
                <w:spacing w:val="-22"/>
                <w:sz w:val="24"/>
              </w:rPr>
              <w:t xml:space="preserve"> </w:t>
            </w:r>
            <w:r>
              <w:rPr>
                <w:b/>
                <w:spacing w:val="-4"/>
                <w:sz w:val="24"/>
              </w:rPr>
              <w:t>be</w:t>
            </w:r>
            <w:r>
              <w:rPr>
                <w:b/>
                <w:spacing w:val="-23"/>
                <w:sz w:val="24"/>
              </w:rPr>
              <w:t xml:space="preserve"> </w:t>
            </w:r>
            <w:r>
              <w:rPr>
                <w:b/>
                <w:spacing w:val="-4"/>
                <w:sz w:val="24"/>
              </w:rPr>
              <w:t>paid</w:t>
            </w:r>
            <w:r>
              <w:rPr>
                <w:b/>
                <w:spacing w:val="-24"/>
                <w:sz w:val="24"/>
              </w:rPr>
              <w:t xml:space="preserve"> </w:t>
            </w:r>
            <w:r>
              <w:rPr>
                <w:b/>
                <w:spacing w:val="-4"/>
                <w:sz w:val="24"/>
              </w:rPr>
              <w:t>only</w:t>
            </w:r>
            <w:r>
              <w:rPr>
                <w:b/>
                <w:spacing w:val="-23"/>
                <w:sz w:val="24"/>
              </w:rPr>
              <w:t xml:space="preserve"> </w:t>
            </w:r>
            <w:r>
              <w:rPr>
                <w:b/>
                <w:spacing w:val="-4"/>
                <w:sz w:val="24"/>
              </w:rPr>
              <w:t>on</w:t>
            </w:r>
            <w:r>
              <w:rPr>
                <w:b/>
                <w:spacing w:val="-23"/>
                <w:sz w:val="24"/>
              </w:rPr>
              <w:t xml:space="preserve"> </w:t>
            </w:r>
            <w:r>
              <w:rPr>
                <w:b/>
                <w:spacing w:val="-4"/>
                <w:sz w:val="24"/>
              </w:rPr>
              <w:t>utilization</w:t>
            </w:r>
            <w:r>
              <w:rPr>
                <w:b/>
                <w:spacing w:val="-23"/>
                <w:sz w:val="24"/>
              </w:rPr>
              <w:t xml:space="preserve"> </w:t>
            </w:r>
            <w:r>
              <w:rPr>
                <w:b/>
                <w:spacing w:val="-4"/>
                <w:sz w:val="24"/>
              </w:rPr>
              <w:t>of</w:t>
            </w:r>
            <w:r>
              <w:rPr>
                <w:b/>
                <w:spacing w:val="-23"/>
                <w:sz w:val="24"/>
              </w:rPr>
              <w:t xml:space="preserve"> </w:t>
            </w:r>
            <w:r>
              <w:rPr>
                <w:b/>
                <w:spacing w:val="-4"/>
                <w:sz w:val="24"/>
              </w:rPr>
              <w:t>the</w:t>
            </w:r>
            <w:r>
              <w:rPr>
                <w:b/>
                <w:spacing w:val="-23"/>
                <w:sz w:val="24"/>
              </w:rPr>
              <w:t xml:space="preserve"> </w:t>
            </w:r>
            <w:r>
              <w:rPr>
                <w:b/>
                <w:spacing w:val="-4"/>
                <w:sz w:val="24"/>
              </w:rPr>
              <w:t>manpower</w:t>
            </w:r>
            <w:r>
              <w:rPr>
                <w:b/>
                <w:spacing w:val="-23"/>
                <w:sz w:val="24"/>
              </w:rPr>
              <w:t xml:space="preserve"> </w:t>
            </w:r>
            <w:r>
              <w:rPr>
                <w:b/>
                <w:spacing w:val="-4"/>
                <w:sz w:val="24"/>
              </w:rPr>
              <w:t>post</w:t>
            </w:r>
            <w:r>
              <w:rPr>
                <w:b/>
                <w:spacing w:val="-23"/>
                <w:sz w:val="24"/>
              </w:rPr>
              <w:t xml:space="preserve"> </w:t>
            </w:r>
            <w:r>
              <w:rPr>
                <w:b/>
                <w:spacing w:val="-4"/>
                <w:sz w:val="24"/>
              </w:rPr>
              <w:t>approval</w:t>
            </w:r>
            <w:r>
              <w:rPr>
                <w:b/>
                <w:spacing w:val="-23"/>
                <w:sz w:val="24"/>
              </w:rPr>
              <w:t xml:space="preserve"> </w:t>
            </w:r>
            <w:r>
              <w:rPr>
                <w:b/>
                <w:spacing w:val="-4"/>
                <w:sz w:val="24"/>
              </w:rPr>
              <w:t>of</w:t>
            </w:r>
            <w:r>
              <w:rPr>
                <w:b/>
                <w:spacing w:val="-23"/>
                <w:sz w:val="24"/>
              </w:rPr>
              <w:t xml:space="preserve"> </w:t>
            </w:r>
            <w:r>
              <w:rPr>
                <w:b/>
                <w:spacing w:val="-4"/>
                <w:sz w:val="24"/>
              </w:rPr>
              <w:t xml:space="preserve">the </w:t>
            </w:r>
            <w:r>
              <w:rPr>
                <w:b/>
                <w:sz w:val="24"/>
              </w:rPr>
              <w:t>authority)</w:t>
            </w:r>
            <w:r>
              <w:rPr>
                <w:b/>
                <w:spacing w:val="-16"/>
                <w:sz w:val="24"/>
              </w:rPr>
              <w:t xml:space="preserve"> </w:t>
            </w:r>
            <w:r>
              <w:rPr>
                <w:b/>
                <w:sz w:val="24"/>
              </w:rPr>
              <w:t>(C)</w:t>
            </w:r>
            <w:r>
              <w:rPr>
                <w:b/>
                <w:spacing w:val="-16"/>
                <w:sz w:val="24"/>
              </w:rPr>
              <w:t xml:space="preserve"> </w:t>
            </w:r>
            <w:r>
              <w:rPr>
                <w:b/>
                <w:sz w:val="24"/>
              </w:rPr>
              <w:t>with</w:t>
            </w:r>
            <w:r>
              <w:rPr>
                <w:b/>
                <w:spacing w:val="-16"/>
                <w:sz w:val="24"/>
              </w:rPr>
              <w:t xml:space="preserve"> </w:t>
            </w:r>
            <w:r>
              <w:rPr>
                <w:b/>
                <w:sz w:val="24"/>
              </w:rPr>
              <w:t>tax</w:t>
            </w:r>
          </w:p>
        </w:tc>
        <w:tc>
          <w:tcPr>
            <w:tcW w:w="2009" w:type="dxa"/>
          </w:tcPr>
          <w:p w14:paraId="6B1F9FA3" w14:textId="77777777" w:rsidR="00A13382" w:rsidRDefault="00A13382">
            <w:pPr>
              <w:pStyle w:val="TableParagraph"/>
              <w:rPr>
                <w:rFonts w:ascii="Times New Roman"/>
              </w:rPr>
            </w:pPr>
          </w:p>
        </w:tc>
      </w:tr>
    </w:tbl>
    <w:p w14:paraId="17AAB232" w14:textId="77777777" w:rsidR="00A13382" w:rsidRDefault="00A13382">
      <w:pPr>
        <w:pStyle w:val="TableParagraph"/>
        <w:rPr>
          <w:rFonts w:ascii="Times New Roman"/>
        </w:rPr>
        <w:sectPr w:rsidR="00A13382">
          <w:pgSz w:w="12240" w:h="15840"/>
          <w:pgMar w:top="1100" w:right="360" w:bottom="940" w:left="360" w:header="288" w:footer="741" w:gutter="0"/>
          <w:cols w:space="720"/>
        </w:sectPr>
      </w:pPr>
    </w:p>
    <w:p w14:paraId="0A82DD38" w14:textId="77777777" w:rsidR="00A13382" w:rsidRDefault="00000000">
      <w:pPr>
        <w:pStyle w:val="Heading3"/>
        <w:numPr>
          <w:ilvl w:val="1"/>
          <w:numId w:val="18"/>
        </w:numPr>
        <w:tabs>
          <w:tab w:val="left" w:pos="2214"/>
        </w:tabs>
        <w:spacing w:before="90"/>
        <w:ind w:hanging="1134"/>
      </w:pPr>
      <w:bookmarkStart w:id="127" w:name="_bookmark97"/>
      <w:bookmarkEnd w:id="127"/>
      <w:r>
        <w:rPr>
          <w:color w:val="2E5395"/>
          <w:w w:val="90"/>
        </w:rPr>
        <w:lastRenderedPageBreak/>
        <w:t>Annexure</w:t>
      </w:r>
      <w:r>
        <w:rPr>
          <w:color w:val="2E5395"/>
        </w:rPr>
        <w:t xml:space="preserve"> </w:t>
      </w:r>
      <w:r>
        <w:rPr>
          <w:color w:val="2E5395"/>
          <w:w w:val="90"/>
        </w:rPr>
        <w:t>16</w:t>
      </w:r>
      <w:r>
        <w:rPr>
          <w:color w:val="2E5395"/>
          <w:spacing w:val="3"/>
        </w:rPr>
        <w:t xml:space="preserve"> </w:t>
      </w:r>
      <w:r>
        <w:rPr>
          <w:color w:val="2E5395"/>
          <w:w w:val="90"/>
        </w:rPr>
        <w:t>Format</w:t>
      </w:r>
      <w:r>
        <w:rPr>
          <w:color w:val="2E5395"/>
          <w:spacing w:val="-1"/>
        </w:rPr>
        <w:t xml:space="preserve"> </w:t>
      </w:r>
      <w:r>
        <w:rPr>
          <w:color w:val="2E5395"/>
          <w:w w:val="90"/>
        </w:rPr>
        <w:t>for</w:t>
      </w:r>
      <w:r>
        <w:rPr>
          <w:color w:val="2E5395"/>
          <w:spacing w:val="2"/>
        </w:rPr>
        <w:t xml:space="preserve"> </w:t>
      </w:r>
      <w:r>
        <w:rPr>
          <w:color w:val="2E5395"/>
          <w:spacing w:val="-2"/>
          <w:w w:val="90"/>
        </w:rPr>
        <w:t>Affidavit</w:t>
      </w:r>
    </w:p>
    <w:p w14:paraId="596D5188" w14:textId="77777777" w:rsidR="00A13382" w:rsidRDefault="00000000">
      <w:pPr>
        <w:pStyle w:val="BodyText"/>
        <w:spacing w:before="14"/>
        <w:ind w:left="1080"/>
      </w:pPr>
      <w:r>
        <w:rPr>
          <w:spacing w:val="-5"/>
          <w:w w:val="95"/>
        </w:rPr>
        <w:t>To,</w:t>
      </w:r>
    </w:p>
    <w:p w14:paraId="51DDC458" w14:textId="77777777" w:rsidR="00A13382" w:rsidRDefault="00000000">
      <w:pPr>
        <w:pStyle w:val="Heading3"/>
        <w:spacing w:before="198"/>
        <w:ind w:left="1080" w:firstLine="0"/>
      </w:pPr>
      <w:r>
        <w:rPr>
          <w:spacing w:val="-4"/>
        </w:rPr>
        <w:t>The</w:t>
      </w:r>
      <w:r>
        <w:rPr>
          <w:spacing w:val="-15"/>
        </w:rPr>
        <w:t xml:space="preserve"> </w:t>
      </w:r>
      <w:r>
        <w:rPr>
          <w:spacing w:val="-4"/>
        </w:rPr>
        <w:t>Municipal</w:t>
      </w:r>
      <w:r>
        <w:rPr>
          <w:spacing w:val="-15"/>
        </w:rPr>
        <w:t xml:space="preserve"> </w:t>
      </w:r>
      <w:r>
        <w:rPr>
          <w:spacing w:val="-4"/>
        </w:rPr>
        <w:t>Commissioner</w:t>
      </w:r>
    </w:p>
    <w:p w14:paraId="43C23A10" w14:textId="77777777" w:rsidR="00A13382" w:rsidRDefault="00000000">
      <w:pPr>
        <w:pStyle w:val="BodyText"/>
        <w:spacing w:before="198"/>
        <w:ind w:left="1080"/>
      </w:pPr>
      <w:r>
        <w:rPr>
          <w:spacing w:val="-2"/>
        </w:rPr>
        <w:t>Gandhinagar</w:t>
      </w:r>
      <w:r>
        <w:rPr>
          <w:spacing w:val="-24"/>
        </w:rPr>
        <w:t xml:space="preserve"> </w:t>
      </w:r>
      <w:r>
        <w:rPr>
          <w:spacing w:val="-2"/>
        </w:rPr>
        <w:t>Municipal</w:t>
      </w:r>
      <w:r>
        <w:rPr>
          <w:spacing w:val="-22"/>
        </w:rPr>
        <w:t xml:space="preserve"> </w:t>
      </w:r>
      <w:r>
        <w:rPr>
          <w:spacing w:val="-2"/>
        </w:rPr>
        <w:t>Corporation</w:t>
      </w:r>
    </w:p>
    <w:p w14:paraId="0D3A4657" w14:textId="77777777" w:rsidR="00A13382" w:rsidRDefault="00000000">
      <w:pPr>
        <w:pStyle w:val="BodyText"/>
        <w:spacing w:before="14" w:line="252" w:lineRule="auto"/>
        <w:ind w:left="1080" w:right="3561"/>
      </w:pPr>
      <w:r>
        <w:rPr>
          <w:spacing w:val="-4"/>
        </w:rPr>
        <w:t>Registered</w:t>
      </w:r>
      <w:r>
        <w:rPr>
          <w:spacing w:val="-23"/>
        </w:rPr>
        <w:t xml:space="preserve"> </w:t>
      </w:r>
      <w:r>
        <w:rPr>
          <w:spacing w:val="-4"/>
        </w:rPr>
        <w:t>Address:</w:t>
      </w:r>
      <w:r>
        <w:rPr>
          <w:spacing w:val="-22"/>
        </w:rPr>
        <w:t xml:space="preserve"> </w:t>
      </w:r>
      <w:r>
        <w:rPr>
          <w:spacing w:val="-4"/>
        </w:rPr>
        <w:t>Pandit</w:t>
      </w:r>
      <w:r>
        <w:rPr>
          <w:spacing w:val="-21"/>
        </w:rPr>
        <w:t xml:space="preserve"> </w:t>
      </w:r>
      <w:r>
        <w:rPr>
          <w:spacing w:val="-4"/>
        </w:rPr>
        <w:t>Deendayal</w:t>
      </w:r>
      <w:r>
        <w:rPr>
          <w:spacing w:val="-22"/>
        </w:rPr>
        <w:t xml:space="preserve"> </w:t>
      </w:r>
      <w:r>
        <w:rPr>
          <w:spacing w:val="-4"/>
        </w:rPr>
        <w:t>Bhavan,</w:t>
      </w:r>
      <w:r>
        <w:rPr>
          <w:spacing w:val="-22"/>
        </w:rPr>
        <w:t xml:space="preserve"> </w:t>
      </w:r>
      <w:r>
        <w:rPr>
          <w:spacing w:val="-4"/>
        </w:rPr>
        <w:t>Behind</w:t>
      </w:r>
      <w:r>
        <w:rPr>
          <w:spacing w:val="-22"/>
        </w:rPr>
        <w:t xml:space="preserve"> </w:t>
      </w:r>
      <w:r>
        <w:rPr>
          <w:spacing w:val="-4"/>
        </w:rPr>
        <w:t>Fire</w:t>
      </w:r>
      <w:r>
        <w:rPr>
          <w:spacing w:val="-22"/>
        </w:rPr>
        <w:t xml:space="preserve"> </w:t>
      </w:r>
      <w:r>
        <w:rPr>
          <w:spacing w:val="-4"/>
        </w:rPr>
        <w:t xml:space="preserve">Station, </w:t>
      </w:r>
      <w:r>
        <w:rPr>
          <w:spacing w:val="-2"/>
        </w:rPr>
        <w:t>Sector-17,</w:t>
      </w:r>
      <w:r>
        <w:rPr>
          <w:spacing w:val="-18"/>
        </w:rPr>
        <w:t xml:space="preserve"> </w:t>
      </w:r>
      <w:r>
        <w:rPr>
          <w:spacing w:val="-2"/>
        </w:rPr>
        <w:t>Gandhinagar,</w:t>
      </w:r>
      <w:r>
        <w:rPr>
          <w:spacing w:val="-18"/>
        </w:rPr>
        <w:t xml:space="preserve"> </w:t>
      </w:r>
      <w:r>
        <w:rPr>
          <w:spacing w:val="-2"/>
        </w:rPr>
        <w:t>(Gujarat)</w:t>
      </w:r>
      <w:r>
        <w:rPr>
          <w:spacing w:val="-18"/>
        </w:rPr>
        <w:t xml:space="preserve"> </w:t>
      </w:r>
      <w:r>
        <w:rPr>
          <w:spacing w:val="-2"/>
        </w:rPr>
        <w:t>Pin-382016</w:t>
      </w:r>
    </w:p>
    <w:p w14:paraId="0FA938DF" w14:textId="77777777" w:rsidR="00A13382" w:rsidRDefault="00000000">
      <w:pPr>
        <w:spacing w:before="184" w:line="271" w:lineRule="auto"/>
        <w:ind w:left="1080" w:right="1076"/>
        <w:jc w:val="both"/>
        <w:rPr>
          <w:b/>
          <w:sz w:val="24"/>
        </w:rPr>
      </w:pPr>
      <w:r>
        <w:rPr>
          <w:spacing w:val="-6"/>
          <w:sz w:val="24"/>
        </w:rPr>
        <w:t>Subject:</w:t>
      </w:r>
      <w:r>
        <w:rPr>
          <w:spacing w:val="-13"/>
          <w:sz w:val="24"/>
        </w:rPr>
        <w:t xml:space="preserve"> </w:t>
      </w:r>
      <w:r>
        <w:rPr>
          <w:spacing w:val="-6"/>
          <w:sz w:val="24"/>
        </w:rPr>
        <w:t>Participation</w:t>
      </w:r>
      <w:r>
        <w:rPr>
          <w:spacing w:val="-12"/>
          <w:sz w:val="24"/>
        </w:rPr>
        <w:t xml:space="preserve"> </w:t>
      </w:r>
      <w:r>
        <w:rPr>
          <w:spacing w:val="-6"/>
          <w:sz w:val="24"/>
        </w:rPr>
        <w:t>in</w:t>
      </w:r>
      <w:r>
        <w:rPr>
          <w:spacing w:val="-12"/>
          <w:sz w:val="24"/>
        </w:rPr>
        <w:t xml:space="preserve"> </w:t>
      </w:r>
      <w:r>
        <w:rPr>
          <w:spacing w:val="-6"/>
          <w:sz w:val="24"/>
        </w:rPr>
        <w:t>response</w:t>
      </w:r>
      <w:r>
        <w:rPr>
          <w:spacing w:val="-12"/>
          <w:sz w:val="24"/>
        </w:rPr>
        <w:t xml:space="preserve"> </w:t>
      </w:r>
      <w:r>
        <w:rPr>
          <w:spacing w:val="-6"/>
          <w:sz w:val="24"/>
        </w:rPr>
        <w:t>to</w:t>
      </w:r>
      <w:r>
        <w:rPr>
          <w:spacing w:val="-12"/>
          <w:sz w:val="24"/>
        </w:rPr>
        <w:t xml:space="preserve"> </w:t>
      </w:r>
      <w:r>
        <w:rPr>
          <w:spacing w:val="-6"/>
          <w:sz w:val="24"/>
        </w:rPr>
        <w:t>the</w:t>
      </w:r>
      <w:r>
        <w:rPr>
          <w:spacing w:val="-12"/>
          <w:sz w:val="24"/>
        </w:rPr>
        <w:t xml:space="preserve"> </w:t>
      </w:r>
      <w:r>
        <w:rPr>
          <w:spacing w:val="-6"/>
          <w:sz w:val="24"/>
        </w:rPr>
        <w:t>Request</w:t>
      </w:r>
      <w:r>
        <w:rPr>
          <w:spacing w:val="-12"/>
          <w:sz w:val="24"/>
        </w:rPr>
        <w:t xml:space="preserve"> </w:t>
      </w:r>
      <w:r>
        <w:rPr>
          <w:spacing w:val="-6"/>
          <w:sz w:val="24"/>
        </w:rPr>
        <w:t>for</w:t>
      </w:r>
      <w:r>
        <w:rPr>
          <w:spacing w:val="-12"/>
          <w:sz w:val="24"/>
        </w:rPr>
        <w:t xml:space="preserve"> </w:t>
      </w:r>
      <w:r>
        <w:rPr>
          <w:spacing w:val="-6"/>
          <w:sz w:val="24"/>
        </w:rPr>
        <w:t>Proposal</w:t>
      </w:r>
      <w:r>
        <w:rPr>
          <w:spacing w:val="-12"/>
          <w:sz w:val="24"/>
        </w:rPr>
        <w:t xml:space="preserve"> </w:t>
      </w:r>
      <w:r>
        <w:rPr>
          <w:spacing w:val="-6"/>
          <w:sz w:val="24"/>
        </w:rPr>
        <w:t>(RFP)</w:t>
      </w:r>
      <w:r>
        <w:rPr>
          <w:spacing w:val="-12"/>
          <w:sz w:val="24"/>
        </w:rPr>
        <w:t xml:space="preserve"> </w:t>
      </w:r>
      <w:r>
        <w:rPr>
          <w:spacing w:val="-6"/>
          <w:sz w:val="24"/>
        </w:rPr>
        <w:t>for</w:t>
      </w:r>
      <w:r>
        <w:rPr>
          <w:spacing w:val="-12"/>
          <w:sz w:val="24"/>
        </w:rPr>
        <w:t xml:space="preserve"> </w:t>
      </w:r>
      <w:r>
        <w:rPr>
          <w:b/>
          <w:spacing w:val="-6"/>
          <w:sz w:val="24"/>
        </w:rPr>
        <w:t>Selection</w:t>
      </w:r>
      <w:r>
        <w:rPr>
          <w:b/>
          <w:spacing w:val="-12"/>
          <w:sz w:val="24"/>
        </w:rPr>
        <w:t xml:space="preserve"> </w:t>
      </w:r>
      <w:r>
        <w:rPr>
          <w:b/>
          <w:spacing w:val="-6"/>
          <w:sz w:val="24"/>
        </w:rPr>
        <w:t>of</w:t>
      </w:r>
      <w:r>
        <w:rPr>
          <w:b/>
          <w:spacing w:val="-12"/>
          <w:sz w:val="24"/>
        </w:rPr>
        <w:t xml:space="preserve"> </w:t>
      </w:r>
      <w:r>
        <w:rPr>
          <w:b/>
          <w:spacing w:val="-6"/>
          <w:sz w:val="24"/>
        </w:rPr>
        <w:t xml:space="preserve">Agency for Design, Development, Operation, Maintenance support of Software Applications for </w:t>
      </w:r>
      <w:r>
        <w:rPr>
          <w:b/>
          <w:sz w:val="24"/>
        </w:rPr>
        <w:t>Gandhinagar Municipal Corporation</w:t>
      </w:r>
    </w:p>
    <w:p w14:paraId="69F77E81" w14:textId="77777777" w:rsidR="00A13382" w:rsidRDefault="00000000">
      <w:pPr>
        <w:spacing w:before="164"/>
        <w:ind w:left="1080"/>
        <w:rPr>
          <w:b/>
          <w:sz w:val="24"/>
        </w:rPr>
      </w:pPr>
      <w:r>
        <w:rPr>
          <w:spacing w:val="-8"/>
          <w:sz w:val="24"/>
        </w:rPr>
        <w:t>Ref:</w:t>
      </w:r>
      <w:r>
        <w:rPr>
          <w:spacing w:val="-21"/>
          <w:sz w:val="24"/>
        </w:rPr>
        <w:t xml:space="preserve"> </w:t>
      </w:r>
      <w:r>
        <w:rPr>
          <w:spacing w:val="-8"/>
          <w:sz w:val="24"/>
        </w:rPr>
        <w:t>RFP</w:t>
      </w:r>
      <w:r>
        <w:rPr>
          <w:spacing w:val="-20"/>
          <w:sz w:val="24"/>
        </w:rPr>
        <w:t xml:space="preserve"> </w:t>
      </w:r>
      <w:r>
        <w:rPr>
          <w:spacing w:val="-8"/>
          <w:sz w:val="24"/>
        </w:rPr>
        <w:t>No.</w:t>
      </w:r>
      <w:r>
        <w:rPr>
          <w:spacing w:val="-19"/>
          <w:sz w:val="24"/>
        </w:rPr>
        <w:t xml:space="preserve"> </w:t>
      </w:r>
      <w:r>
        <w:rPr>
          <w:b/>
          <w:spacing w:val="-8"/>
          <w:sz w:val="24"/>
        </w:rPr>
        <w:t>&lt;&lt;…..&gt;&gt;</w:t>
      </w:r>
      <w:r>
        <w:rPr>
          <w:b/>
          <w:spacing w:val="-20"/>
          <w:sz w:val="24"/>
        </w:rPr>
        <w:t xml:space="preserve"> </w:t>
      </w:r>
      <w:r>
        <w:rPr>
          <w:b/>
          <w:spacing w:val="-8"/>
          <w:sz w:val="24"/>
        </w:rPr>
        <w:t>dated</w:t>
      </w:r>
      <w:r>
        <w:rPr>
          <w:b/>
          <w:spacing w:val="-20"/>
          <w:sz w:val="24"/>
        </w:rPr>
        <w:t xml:space="preserve"> </w:t>
      </w:r>
      <w:r>
        <w:rPr>
          <w:b/>
          <w:spacing w:val="-8"/>
          <w:sz w:val="24"/>
        </w:rPr>
        <w:t>&lt;&lt;</w:t>
      </w:r>
      <w:r>
        <w:rPr>
          <w:b/>
          <w:spacing w:val="-20"/>
          <w:sz w:val="24"/>
        </w:rPr>
        <w:t xml:space="preserve"> </w:t>
      </w:r>
      <w:r>
        <w:rPr>
          <w:b/>
          <w:spacing w:val="-8"/>
          <w:sz w:val="24"/>
        </w:rPr>
        <w:t>…..&gt;&gt;</w:t>
      </w:r>
    </w:p>
    <w:p w14:paraId="56BCFD3E" w14:textId="77777777" w:rsidR="00A13382" w:rsidRDefault="00A13382">
      <w:pPr>
        <w:pStyle w:val="BodyText"/>
        <w:spacing w:before="186"/>
        <w:rPr>
          <w:b/>
        </w:rPr>
      </w:pPr>
    </w:p>
    <w:p w14:paraId="2B4C2052" w14:textId="77777777" w:rsidR="00A13382" w:rsidRDefault="00000000">
      <w:pPr>
        <w:tabs>
          <w:tab w:val="left" w:pos="10126"/>
        </w:tabs>
        <w:spacing w:line="271" w:lineRule="auto"/>
        <w:ind w:left="1080" w:right="1080"/>
        <w:jc w:val="both"/>
        <w:rPr>
          <w:rFonts w:ascii="Times New Roman"/>
          <w:sz w:val="24"/>
        </w:rPr>
      </w:pPr>
      <w:r>
        <w:rPr>
          <w:spacing w:val="-2"/>
          <w:sz w:val="24"/>
        </w:rPr>
        <w:t>In</w:t>
      </w:r>
      <w:r>
        <w:rPr>
          <w:spacing w:val="-17"/>
          <w:sz w:val="24"/>
        </w:rPr>
        <w:t xml:space="preserve"> </w:t>
      </w:r>
      <w:r>
        <w:rPr>
          <w:spacing w:val="-2"/>
          <w:sz w:val="24"/>
        </w:rPr>
        <w:t>response</w:t>
      </w:r>
      <w:r>
        <w:rPr>
          <w:spacing w:val="-14"/>
          <w:sz w:val="24"/>
        </w:rPr>
        <w:t xml:space="preserve"> </w:t>
      </w:r>
      <w:r>
        <w:rPr>
          <w:spacing w:val="-2"/>
          <w:sz w:val="24"/>
        </w:rPr>
        <w:t>to</w:t>
      </w:r>
      <w:r>
        <w:rPr>
          <w:spacing w:val="-17"/>
          <w:sz w:val="24"/>
        </w:rPr>
        <w:t xml:space="preserve"> </w:t>
      </w:r>
      <w:r>
        <w:rPr>
          <w:spacing w:val="-2"/>
          <w:sz w:val="24"/>
        </w:rPr>
        <w:t>the</w:t>
      </w:r>
      <w:r>
        <w:rPr>
          <w:spacing w:val="-15"/>
          <w:sz w:val="24"/>
        </w:rPr>
        <w:t xml:space="preserve"> </w:t>
      </w:r>
      <w:r>
        <w:rPr>
          <w:spacing w:val="-2"/>
          <w:sz w:val="24"/>
        </w:rPr>
        <w:t>Tender</w:t>
      </w:r>
      <w:r>
        <w:rPr>
          <w:spacing w:val="-16"/>
          <w:sz w:val="24"/>
        </w:rPr>
        <w:t xml:space="preserve"> </w:t>
      </w:r>
      <w:r>
        <w:rPr>
          <w:spacing w:val="-2"/>
          <w:sz w:val="24"/>
        </w:rPr>
        <w:t>for</w:t>
      </w:r>
      <w:r>
        <w:rPr>
          <w:spacing w:val="-14"/>
          <w:sz w:val="24"/>
        </w:rPr>
        <w:t xml:space="preserve"> </w:t>
      </w:r>
      <w:r>
        <w:rPr>
          <w:b/>
          <w:spacing w:val="-2"/>
          <w:sz w:val="24"/>
        </w:rPr>
        <w:t>Selection</w:t>
      </w:r>
      <w:r>
        <w:rPr>
          <w:b/>
          <w:spacing w:val="-16"/>
          <w:sz w:val="24"/>
        </w:rPr>
        <w:t xml:space="preserve"> </w:t>
      </w:r>
      <w:r>
        <w:rPr>
          <w:b/>
          <w:spacing w:val="-2"/>
          <w:sz w:val="24"/>
        </w:rPr>
        <w:t>of</w:t>
      </w:r>
      <w:r>
        <w:rPr>
          <w:b/>
          <w:spacing w:val="-16"/>
          <w:sz w:val="24"/>
        </w:rPr>
        <w:t xml:space="preserve"> </w:t>
      </w:r>
      <w:r>
        <w:rPr>
          <w:b/>
          <w:spacing w:val="-2"/>
          <w:sz w:val="24"/>
        </w:rPr>
        <w:t>Agency</w:t>
      </w:r>
      <w:r>
        <w:rPr>
          <w:b/>
          <w:spacing w:val="-16"/>
          <w:sz w:val="24"/>
        </w:rPr>
        <w:t xml:space="preserve"> </w:t>
      </w:r>
      <w:r>
        <w:rPr>
          <w:b/>
          <w:spacing w:val="-2"/>
          <w:sz w:val="24"/>
        </w:rPr>
        <w:t>for</w:t>
      </w:r>
      <w:r>
        <w:rPr>
          <w:b/>
          <w:spacing w:val="-16"/>
          <w:sz w:val="24"/>
        </w:rPr>
        <w:t xml:space="preserve"> </w:t>
      </w:r>
      <w:r>
        <w:rPr>
          <w:b/>
          <w:spacing w:val="-2"/>
          <w:sz w:val="24"/>
        </w:rPr>
        <w:t>Design,</w:t>
      </w:r>
      <w:r>
        <w:rPr>
          <w:b/>
          <w:spacing w:val="-15"/>
          <w:sz w:val="24"/>
        </w:rPr>
        <w:t xml:space="preserve"> </w:t>
      </w:r>
      <w:r>
        <w:rPr>
          <w:b/>
          <w:spacing w:val="-2"/>
          <w:sz w:val="24"/>
        </w:rPr>
        <w:t>Development,</w:t>
      </w:r>
      <w:r>
        <w:rPr>
          <w:b/>
          <w:spacing w:val="-16"/>
          <w:sz w:val="24"/>
        </w:rPr>
        <w:t xml:space="preserve"> </w:t>
      </w:r>
      <w:r>
        <w:rPr>
          <w:b/>
          <w:spacing w:val="-2"/>
          <w:sz w:val="24"/>
        </w:rPr>
        <w:t>Operation, Maintenance</w:t>
      </w:r>
      <w:r>
        <w:rPr>
          <w:b/>
          <w:spacing w:val="-17"/>
          <w:sz w:val="24"/>
        </w:rPr>
        <w:t xml:space="preserve"> </w:t>
      </w:r>
      <w:r>
        <w:rPr>
          <w:b/>
          <w:spacing w:val="-2"/>
          <w:sz w:val="24"/>
        </w:rPr>
        <w:t>support</w:t>
      </w:r>
      <w:r>
        <w:rPr>
          <w:b/>
          <w:spacing w:val="-16"/>
          <w:sz w:val="24"/>
        </w:rPr>
        <w:t xml:space="preserve"> </w:t>
      </w:r>
      <w:r>
        <w:rPr>
          <w:b/>
          <w:spacing w:val="-2"/>
          <w:sz w:val="24"/>
        </w:rPr>
        <w:t>of</w:t>
      </w:r>
      <w:r>
        <w:rPr>
          <w:b/>
          <w:spacing w:val="-15"/>
          <w:sz w:val="24"/>
        </w:rPr>
        <w:t xml:space="preserve"> </w:t>
      </w:r>
      <w:r>
        <w:rPr>
          <w:b/>
          <w:spacing w:val="-2"/>
          <w:sz w:val="24"/>
        </w:rPr>
        <w:t>Software</w:t>
      </w:r>
      <w:r>
        <w:rPr>
          <w:b/>
          <w:spacing w:val="-12"/>
          <w:sz w:val="24"/>
        </w:rPr>
        <w:t xml:space="preserve"> </w:t>
      </w:r>
      <w:r>
        <w:rPr>
          <w:b/>
          <w:spacing w:val="-2"/>
          <w:sz w:val="24"/>
        </w:rPr>
        <w:t>Applications</w:t>
      </w:r>
      <w:r>
        <w:rPr>
          <w:b/>
          <w:spacing w:val="-16"/>
          <w:sz w:val="24"/>
        </w:rPr>
        <w:t xml:space="preserve"> </w:t>
      </w:r>
      <w:r>
        <w:rPr>
          <w:b/>
          <w:spacing w:val="-2"/>
          <w:sz w:val="24"/>
        </w:rPr>
        <w:t>for</w:t>
      </w:r>
      <w:r>
        <w:rPr>
          <w:b/>
          <w:spacing w:val="-16"/>
          <w:sz w:val="24"/>
        </w:rPr>
        <w:t xml:space="preserve"> </w:t>
      </w:r>
      <w:r>
        <w:rPr>
          <w:b/>
          <w:spacing w:val="-2"/>
          <w:sz w:val="24"/>
        </w:rPr>
        <w:t>Gandhinagar</w:t>
      </w:r>
      <w:r>
        <w:rPr>
          <w:b/>
          <w:spacing w:val="-17"/>
          <w:sz w:val="24"/>
        </w:rPr>
        <w:t xml:space="preserve"> </w:t>
      </w:r>
      <w:r>
        <w:rPr>
          <w:b/>
          <w:spacing w:val="-2"/>
          <w:sz w:val="24"/>
        </w:rPr>
        <w:t>Municipal</w:t>
      </w:r>
      <w:r>
        <w:rPr>
          <w:b/>
          <w:spacing w:val="-16"/>
          <w:sz w:val="24"/>
        </w:rPr>
        <w:t xml:space="preserve"> </w:t>
      </w:r>
      <w:r>
        <w:rPr>
          <w:b/>
          <w:spacing w:val="-2"/>
          <w:sz w:val="24"/>
        </w:rPr>
        <w:t xml:space="preserve">Corporation </w:t>
      </w:r>
      <w:r>
        <w:rPr>
          <w:sz w:val="24"/>
        </w:rPr>
        <w:t xml:space="preserve">as an owner/partner/Director of, </w:t>
      </w:r>
      <w:r>
        <w:rPr>
          <w:rFonts w:ascii="Times New Roman"/>
          <w:sz w:val="24"/>
          <w:u w:val="single"/>
        </w:rPr>
        <w:tab/>
      </w:r>
    </w:p>
    <w:p w14:paraId="2280B9BD" w14:textId="77777777" w:rsidR="00A13382" w:rsidRDefault="00000000">
      <w:pPr>
        <w:pStyle w:val="BodyText"/>
        <w:tabs>
          <w:tab w:val="left" w:pos="5134"/>
        </w:tabs>
        <w:spacing w:before="163" w:line="273" w:lineRule="auto"/>
        <w:ind w:left="1080" w:right="1078"/>
        <w:jc w:val="both"/>
      </w:pPr>
      <w:r>
        <w:rPr>
          <w:spacing w:val="-4"/>
        </w:rPr>
        <w:t>I/We</w:t>
      </w:r>
      <w:r>
        <w:rPr>
          <w:rFonts w:ascii="Times New Roman"/>
          <w:u w:val="single"/>
        </w:rPr>
        <w:tab/>
      </w:r>
      <w:r>
        <w:rPr>
          <w:w w:val="90"/>
        </w:rPr>
        <w:t xml:space="preserve">do hereby certify that all the statements made in the </w:t>
      </w:r>
      <w:r>
        <w:rPr>
          <w:spacing w:val="-4"/>
        </w:rPr>
        <w:t>Tender</w:t>
      </w:r>
      <w:r>
        <w:rPr>
          <w:spacing w:val="-21"/>
        </w:rPr>
        <w:t xml:space="preserve"> </w:t>
      </w:r>
      <w:r>
        <w:rPr>
          <w:spacing w:val="-4"/>
        </w:rPr>
        <w:t>Document</w:t>
      </w:r>
      <w:r>
        <w:rPr>
          <w:spacing w:val="-21"/>
        </w:rPr>
        <w:t xml:space="preserve"> </w:t>
      </w:r>
      <w:r>
        <w:rPr>
          <w:spacing w:val="-4"/>
        </w:rPr>
        <w:t>are</w:t>
      </w:r>
      <w:r>
        <w:rPr>
          <w:spacing w:val="-21"/>
        </w:rPr>
        <w:t xml:space="preserve"> </w:t>
      </w:r>
      <w:r>
        <w:rPr>
          <w:spacing w:val="-4"/>
        </w:rPr>
        <w:t>true</w:t>
      </w:r>
      <w:r>
        <w:rPr>
          <w:spacing w:val="-21"/>
        </w:rPr>
        <w:t xml:space="preserve"> </w:t>
      </w:r>
      <w:r>
        <w:rPr>
          <w:spacing w:val="-4"/>
        </w:rPr>
        <w:t>and</w:t>
      </w:r>
      <w:r>
        <w:rPr>
          <w:spacing w:val="-21"/>
        </w:rPr>
        <w:t xml:space="preserve"> </w:t>
      </w:r>
      <w:r>
        <w:rPr>
          <w:spacing w:val="-4"/>
        </w:rPr>
        <w:t>correct</w:t>
      </w:r>
      <w:r>
        <w:rPr>
          <w:spacing w:val="-21"/>
        </w:rPr>
        <w:t xml:space="preserve"> </w:t>
      </w:r>
      <w:r>
        <w:rPr>
          <w:spacing w:val="-4"/>
        </w:rPr>
        <w:t>to</w:t>
      </w:r>
      <w:r>
        <w:rPr>
          <w:spacing w:val="-22"/>
        </w:rPr>
        <w:t xml:space="preserve"> </w:t>
      </w:r>
      <w:r>
        <w:rPr>
          <w:spacing w:val="-4"/>
        </w:rPr>
        <w:t>the</w:t>
      </w:r>
      <w:r>
        <w:rPr>
          <w:spacing w:val="-22"/>
        </w:rPr>
        <w:t xml:space="preserve"> </w:t>
      </w:r>
      <w:r>
        <w:rPr>
          <w:spacing w:val="-4"/>
        </w:rPr>
        <w:t>best</w:t>
      </w:r>
      <w:r>
        <w:rPr>
          <w:spacing w:val="-20"/>
        </w:rPr>
        <w:t xml:space="preserve"> </w:t>
      </w:r>
      <w:r>
        <w:rPr>
          <w:spacing w:val="-4"/>
        </w:rPr>
        <w:t>of</w:t>
      </w:r>
      <w:r>
        <w:rPr>
          <w:spacing w:val="-21"/>
        </w:rPr>
        <w:t xml:space="preserve"> </w:t>
      </w:r>
      <w:r>
        <w:rPr>
          <w:spacing w:val="-4"/>
        </w:rPr>
        <w:t>my/our</w:t>
      </w:r>
      <w:r>
        <w:rPr>
          <w:spacing w:val="-20"/>
        </w:rPr>
        <w:t xml:space="preserve"> </w:t>
      </w:r>
      <w:r>
        <w:rPr>
          <w:spacing w:val="-4"/>
        </w:rPr>
        <w:t>belief</w:t>
      </w:r>
      <w:r>
        <w:rPr>
          <w:spacing w:val="-21"/>
        </w:rPr>
        <w:t xml:space="preserve"> </w:t>
      </w:r>
      <w:r>
        <w:rPr>
          <w:spacing w:val="-4"/>
        </w:rPr>
        <w:t>and</w:t>
      </w:r>
      <w:r>
        <w:rPr>
          <w:spacing w:val="-22"/>
        </w:rPr>
        <w:t xml:space="preserve"> </w:t>
      </w:r>
      <w:r>
        <w:rPr>
          <w:spacing w:val="-4"/>
        </w:rPr>
        <w:t>knowledge.</w:t>
      </w:r>
    </w:p>
    <w:p w14:paraId="3F625A3B" w14:textId="77777777" w:rsidR="00A13382" w:rsidRDefault="00000000">
      <w:pPr>
        <w:pStyle w:val="BodyText"/>
        <w:tabs>
          <w:tab w:val="left" w:pos="9620"/>
        </w:tabs>
        <w:spacing w:before="157" w:line="271" w:lineRule="auto"/>
        <w:ind w:left="1080" w:right="1080"/>
        <w:jc w:val="both"/>
      </w:pPr>
      <w:r>
        <w:t>I/We</w:t>
      </w:r>
      <w:r>
        <w:rPr>
          <w:spacing w:val="40"/>
        </w:rPr>
        <w:t xml:space="preserve"> </w:t>
      </w:r>
      <w:r>
        <w:t>hereby</w:t>
      </w:r>
      <w:r>
        <w:rPr>
          <w:spacing w:val="40"/>
        </w:rPr>
        <w:t xml:space="preserve"> </w:t>
      </w:r>
      <w:r>
        <w:t>declare</w:t>
      </w:r>
      <w:r>
        <w:rPr>
          <w:spacing w:val="40"/>
        </w:rPr>
        <w:t xml:space="preserve"> </w:t>
      </w:r>
      <w:r>
        <w:t>that</w:t>
      </w:r>
      <w:r>
        <w:rPr>
          <w:spacing w:val="40"/>
        </w:rPr>
        <w:t xml:space="preserve"> </w:t>
      </w:r>
      <w:r>
        <w:t>our</w:t>
      </w:r>
      <w:r>
        <w:rPr>
          <w:spacing w:val="40"/>
        </w:rPr>
        <w:t xml:space="preserve"> </w:t>
      </w:r>
      <w:r>
        <w:t>Agency</w:t>
      </w:r>
      <w:r>
        <w:rPr>
          <w:spacing w:val="45"/>
        </w:rPr>
        <w:t xml:space="preserve"> </w:t>
      </w:r>
      <w:r>
        <w:rPr>
          <w:rFonts w:ascii="Times New Roman"/>
          <w:u w:val="single"/>
        </w:rPr>
        <w:tab/>
      </w:r>
      <w:r>
        <w:rPr>
          <w:rFonts w:ascii="Times New Roman"/>
          <w:spacing w:val="-2"/>
        </w:rPr>
        <w:t xml:space="preserve"> </w:t>
      </w:r>
      <w:r>
        <w:t xml:space="preserve">has an </w:t>
      </w:r>
      <w:r>
        <w:rPr>
          <w:spacing w:val="-2"/>
        </w:rPr>
        <w:t>unblemished</w:t>
      </w:r>
      <w:r>
        <w:rPr>
          <w:spacing w:val="-17"/>
        </w:rPr>
        <w:t xml:space="preserve"> </w:t>
      </w:r>
      <w:r>
        <w:rPr>
          <w:spacing w:val="-2"/>
        </w:rPr>
        <w:t>past</w:t>
      </w:r>
      <w:r>
        <w:rPr>
          <w:spacing w:val="-16"/>
        </w:rPr>
        <w:t xml:space="preserve"> </w:t>
      </w:r>
      <w:r>
        <w:rPr>
          <w:spacing w:val="-2"/>
        </w:rPr>
        <w:t>record</w:t>
      </w:r>
      <w:r>
        <w:rPr>
          <w:spacing w:val="-16"/>
        </w:rPr>
        <w:t xml:space="preserve"> </w:t>
      </w:r>
      <w:r>
        <w:rPr>
          <w:spacing w:val="-2"/>
        </w:rPr>
        <w:t>and</w:t>
      </w:r>
      <w:r>
        <w:rPr>
          <w:spacing w:val="-16"/>
        </w:rPr>
        <w:t xml:space="preserve"> </w:t>
      </w:r>
      <w:r>
        <w:rPr>
          <w:spacing w:val="-2"/>
        </w:rPr>
        <w:t>has</w:t>
      </w:r>
      <w:r>
        <w:rPr>
          <w:spacing w:val="-16"/>
        </w:rPr>
        <w:t xml:space="preserve"> </w:t>
      </w:r>
      <w:r>
        <w:rPr>
          <w:spacing w:val="-2"/>
        </w:rPr>
        <w:t>not</w:t>
      </w:r>
      <w:r>
        <w:rPr>
          <w:spacing w:val="-16"/>
        </w:rPr>
        <w:t xml:space="preserve"> </w:t>
      </w:r>
      <w:r>
        <w:rPr>
          <w:spacing w:val="-2"/>
        </w:rPr>
        <w:t>been</w:t>
      </w:r>
      <w:r>
        <w:rPr>
          <w:spacing w:val="-16"/>
        </w:rPr>
        <w:t xml:space="preserve"> </w:t>
      </w:r>
      <w:r>
        <w:rPr>
          <w:spacing w:val="-2"/>
        </w:rPr>
        <w:t>declared</w:t>
      </w:r>
      <w:r>
        <w:rPr>
          <w:spacing w:val="-16"/>
        </w:rPr>
        <w:t xml:space="preserve"> </w:t>
      </w:r>
      <w:r>
        <w:rPr>
          <w:spacing w:val="-2"/>
        </w:rPr>
        <w:t>ineligible</w:t>
      </w:r>
      <w:r>
        <w:rPr>
          <w:spacing w:val="-16"/>
        </w:rPr>
        <w:t xml:space="preserve"> </w:t>
      </w:r>
      <w:r>
        <w:rPr>
          <w:spacing w:val="-2"/>
        </w:rPr>
        <w:t>due</w:t>
      </w:r>
      <w:r>
        <w:rPr>
          <w:spacing w:val="-16"/>
        </w:rPr>
        <w:t xml:space="preserve"> </w:t>
      </w:r>
      <w:r>
        <w:rPr>
          <w:spacing w:val="-2"/>
        </w:rPr>
        <w:t>to</w:t>
      </w:r>
      <w:r>
        <w:rPr>
          <w:spacing w:val="-16"/>
        </w:rPr>
        <w:t xml:space="preserve"> </w:t>
      </w:r>
      <w:r>
        <w:rPr>
          <w:spacing w:val="-2"/>
        </w:rPr>
        <w:t>corrupt</w:t>
      </w:r>
      <w:r>
        <w:rPr>
          <w:spacing w:val="-16"/>
        </w:rPr>
        <w:t xml:space="preserve"> </w:t>
      </w:r>
      <w:r>
        <w:rPr>
          <w:spacing w:val="-2"/>
        </w:rPr>
        <w:t>C</w:t>
      </w:r>
      <w:r>
        <w:rPr>
          <w:spacing w:val="-16"/>
        </w:rPr>
        <w:t xml:space="preserve"> </w:t>
      </w:r>
      <w:r>
        <w:rPr>
          <w:spacing w:val="-2"/>
        </w:rPr>
        <w:t xml:space="preserve">fraudulent </w:t>
      </w:r>
      <w:r>
        <w:rPr>
          <w:spacing w:val="-4"/>
        </w:rPr>
        <w:t>practices</w:t>
      </w:r>
      <w:r>
        <w:rPr>
          <w:spacing w:val="-22"/>
        </w:rPr>
        <w:t xml:space="preserve"> </w:t>
      </w:r>
      <w:r>
        <w:rPr>
          <w:spacing w:val="-4"/>
        </w:rPr>
        <w:t>either</w:t>
      </w:r>
      <w:r>
        <w:rPr>
          <w:spacing w:val="-22"/>
        </w:rPr>
        <w:t xml:space="preserve"> </w:t>
      </w:r>
      <w:r>
        <w:rPr>
          <w:spacing w:val="-4"/>
        </w:rPr>
        <w:t>indefinitely</w:t>
      </w:r>
      <w:r>
        <w:rPr>
          <w:spacing w:val="-23"/>
        </w:rPr>
        <w:t xml:space="preserve"> </w:t>
      </w:r>
      <w:r>
        <w:rPr>
          <w:spacing w:val="-4"/>
        </w:rPr>
        <w:t>or</w:t>
      </w:r>
      <w:r>
        <w:rPr>
          <w:spacing w:val="-22"/>
        </w:rPr>
        <w:t xml:space="preserve"> </w:t>
      </w:r>
      <w:r>
        <w:rPr>
          <w:spacing w:val="-4"/>
        </w:rPr>
        <w:t>for</w:t>
      </w:r>
      <w:r>
        <w:rPr>
          <w:spacing w:val="-22"/>
        </w:rPr>
        <w:t xml:space="preserve"> </w:t>
      </w:r>
      <w:r>
        <w:rPr>
          <w:spacing w:val="-4"/>
        </w:rPr>
        <w:t>a</w:t>
      </w:r>
      <w:r>
        <w:rPr>
          <w:spacing w:val="-22"/>
        </w:rPr>
        <w:t xml:space="preserve"> </w:t>
      </w:r>
      <w:r>
        <w:rPr>
          <w:spacing w:val="-4"/>
        </w:rPr>
        <w:t>particular</w:t>
      </w:r>
      <w:r>
        <w:rPr>
          <w:spacing w:val="-22"/>
        </w:rPr>
        <w:t xml:space="preserve"> </w:t>
      </w:r>
      <w:r>
        <w:rPr>
          <w:spacing w:val="-4"/>
        </w:rPr>
        <w:t>period</w:t>
      </w:r>
      <w:r>
        <w:rPr>
          <w:spacing w:val="-22"/>
        </w:rPr>
        <w:t xml:space="preserve"> </w:t>
      </w:r>
      <w:r>
        <w:rPr>
          <w:spacing w:val="-4"/>
        </w:rPr>
        <w:t>of</w:t>
      </w:r>
      <w:r>
        <w:rPr>
          <w:spacing w:val="-22"/>
        </w:rPr>
        <w:t xml:space="preserve"> </w:t>
      </w:r>
      <w:r>
        <w:rPr>
          <w:spacing w:val="-4"/>
        </w:rPr>
        <w:t>time.</w:t>
      </w:r>
    </w:p>
    <w:p w14:paraId="3B2C69B8" w14:textId="77777777" w:rsidR="00A13382" w:rsidRDefault="00000000">
      <w:pPr>
        <w:pStyle w:val="BodyText"/>
        <w:tabs>
          <w:tab w:val="left" w:pos="4425"/>
        </w:tabs>
        <w:spacing w:before="164" w:line="271" w:lineRule="auto"/>
        <w:ind w:left="1080" w:right="1078"/>
        <w:jc w:val="both"/>
      </w:pPr>
      <w:r>
        <w:t>I/We</w:t>
      </w:r>
      <w:r>
        <w:rPr>
          <w:spacing w:val="-6"/>
        </w:rPr>
        <w:t xml:space="preserve"> </w:t>
      </w:r>
      <w:r>
        <w:rPr>
          <w:rFonts w:ascii="Times New Roman"/>
          <w:u w:val="single"/>
        </w:rPr>
        <w:tab/>
      </w:r>
      <w:r>
        <w:rPr>
          <w:spacing w:val="-6"/>
        </w:rPr>
        <w:t>hereby</w:t>
      </w:r>
      <w:r>
        <w:rPr>
          <w:spacing w:val="-11"/>
        </w:rPr>
        <w:t xml:space="preserve"> </w:t>
      </w:r>
      <w:r>
        <w:rPr>
          <w:spacing w:val="-6"/>
        </w:rPr>
        <w:t>understand</w:t>
      </w:r>
      <w:r>
        <w:rPr>
          <w:spacing w:val="-11"/>
        </w:rPr>
        <w:t xml:space="preserve"> </w:t>
      </w:r>
      <w:r>
        <w:rPr>
          <w:spacing w:val="-6"/>
        </w:rPr>
        <w:t>and</w:t>
      </w:r>
      <w:r>
        <w:rPr>
          <w:spacing w:val="-11"/>
        </w:rPr>
        <w:t xml:space="preserve"> </w:t>
      </w:r>
      <w:r>
        <w:rPr>
          <w:spacing w:val="-6"/>
        </w:rPr>
        <w:t>agree</w:t>
      </w:r>
      <w:r>
        <w:rPr>
          <w:spacing w:val="-11"/>
        </w:rPr>
        <w:t xml:space="preserve"> </w:t>
      </w:r>
      <w:r>
        <w:rPr>
          <w:spacing w:val="-6"/>
        </w:rPr>
        <w:t>that</w:t>
      </w:r>
      <w:r>
        <w:rPr>
          <w:spacing w:val="-10"/>
        </w:rPr>
        <w:t xml:space="preserve"> </w:t>
      </w:r>
      <w:r>
        <w:rPr>
          <w:spacing w:val="-6"/>
        </w:rPr>
        <w:t>any</w:t>
      </w:r>
      <w:r>
        <w:rPr>
          <w:spacing w:val="-11"/>
        </w:rPr>
        <w:t xml:space="preserve"> </w:t>
      </w:r>
      <w:r>
        <w:rPr>
          <w:spacing w:val="-6"/>
        </w:rPr>
        <w:t>person</w:t>
      </w:r>
      <w:r>
        <w:rPr>
          <w:spacing w:val="-11"/>
        </w:rPr>
        <w:t xml:space="preserve"> </w:t>
      </w:r>
      <w:r>
        <w:rPr>
          <w:spacing w:val="-6"/>
        </w:rPr>
        <w:t>or</w:t>
      </w:r>
      <w:r>
        <w:rPr>
          <w:spacing w:val="-10"/>
        </w:rPr>
        <w:t xml:space="preserve"> </w:t>
      </w:r>
      <w:r>
        <w:rPr>
          <w:spacing w:val="-6"/>
        </w:rPr>
        <w:t>party</w:t>
      </w:r>
      <w:r>
        <w:rPr>
          <w:spacing w:val="-10"/>
        </w:rPr>
        <w:t xml:space="preserve"> </w:t>
      </w:r>
      <w:r>
        <w:rPr>
          <w:spacing w:val="-6"/>
        </w:rPr>
        <w:t xml:space="preserve">who </w:t>
      </w:r>
      <w:r>
        <w:rPr>
          <w:spacing w:val="-2"/>
        </w:rPr>
        <w:t>is</w:t>
      </w:r>
      <w:r>
        <w:rPr>
          <w:spacing w:val="-12"/>
        </w:rPr>
        <w:t xml:space="preserve"> </w:t>
      </w:r>
      <w:r>
        <w:rPr>
          <w:spacing w:val="-2"/>
        </w:rPr>
        <w:t>minor</w:t>
      </w:r>
      <w:r>
        <w:rPr>
          <w:spacing w:val="-14"/>
        </w:rPr>
        <w:t xml:space="preserve"> </w:t>
      </w:r>
      <w:r>
        <w:rPr>
          <w:spacing w:val="-2"/>
        </w:rPr>
        <w:t>or</w:t>
      </w:r>
      <w:r>
        <w:rPr>
          <w:spacing w:val="-13"/>
        </w:rPr>
        <w:t xml:space="preserve"> </w:t>
      </w:r>
      <w:r>
        <w:rPr>
          <w:spacing w:val="-2"/>
        </w:rPr>
        <w:t>who</w:t>
      </w:r>
      <w:r>
        <w:rPr>
          <w:spacing w:val="-13"/>
        </w:rPr>
        <w:t xml:space="preserve"> </w:t>
      </w:r>
      <w:r>
        <w:rPr>
          <w:spacing w:val="-2"/>
        </w:rPr>
        <w:t>has</w:t>
      </w:r>
      <w:r>
        <w:rPr>
          <w:spacing w:val="-13"/>
        </w:rPr>
        <w:t xml:space="preserve"> </w:t>
      </w:r>
      <w:r>
        <w:rPr>
          <w:spacing w:val="-2"/>
        </w:rPr>
        <w:t>been</w:t>
      </w:r>
      <w:r>
        <w:rPr>
          <w:spacing w:val="-12"/>
        </w:rPr>
        <w:t xml:space="preserve"> </w:t>
      </w:r>
      <w:r>
        <w:rPr>
          <w:spacing w:val="-2"/>
        </w:rPr>
        <w:t>adjudged</w:t>
      </w:r>
      <w:r>
        <w:rPr>
          <w:spacing w:val="-11"/>
        </w:rPr>
        <w:t xml:space="preserve"> </w:t>
      </w:r>
      <w:r>
        <w:rPr>
          <w:spacing w:val="-2"/>
        </w:rPr>
        <w:t>insolvent</w:t>
      </w:r>
      <w:r>
        <w:rPr>
          <w:spacing w:val="-11"/>
        </w:rPr>
        <w:t xml:space="preserve"> </w:t>
      </w:r>
      <w:r>
        <w:rPr>
          <w:spacing w:val="-2"/>
        </w:rPr>
        <w:t>or</w:t>
      </w:r>
      <w:r>
        <w:rPr>
          <w:spacing w:val="-12"/>
        </w:rPr>
        <w:t xml:space="preserve"> </w:t>
      </w:r>
      <w:r>
        <w:rPr>
          <w:spacing w:val="-2"/>
        </w:rPr>
        <w:t>who</w:t>
      </w:r>
      <w:r>
        <w:rPr>
          <w:spacing w:val="-13"/>
        </w:rPr>
        <w:t xml:space="preserve"> </w:t>
      </w:r>
      <w:r>
        <w:rPr>
          <w:spacing w:val="-2"/>
        </w:rPr>
        <w:t>has</w:t>
      </w:r>
      <w:r>
        <w:rPr>
          <w:spacing w:val="-13"/>
        </w:rPr>
        <w:t xml:space="preserve"> </w:t>
      </w:r>
      <w:r>
        <w:rPr>
          <w:spacing w:val="-2"/>
        </w:rPr>
        <w:t>been</w:t>
      </w:r>
      <w:r>
        <w:rPr>
          <w:spacing w:val="-13"/>
        </w:rPr>
        <w:t xml:space="preserve"> </w:t>
      </w:r>
      <w:r>
        <w:rPr>
          <w:spacing w:val="-2"/>
        </w:rPr>
        <w:t>convicted</w:t>
      </w:r>
      <w:r>
        <w:rPr>
          <w:spacing w:val="-12"/>
        </w:rPr>
        <w:t xml:space="preserve"> </w:t>
      </w:r>
      <w:r>
        <w:rPr>
          <w:spacing w:val="-2"/>
        </w:rPr>
        <w:t>in</w:t>
      </w:r>
      <w:r>
        <w:rPr>
          <w:spacing w:val="-12"/>
        </w:rPr>
        <w:t xml:space="preserve"> </w:t>
      </w:r>
      <w:r>
        <w:rPr>
          <w:spacing w:val="-2"/>
        </w:rPr>
        <w:t>a</w:t>
      </w:r>
      <w:r>
        <w:rPr>
          <w:spacing w:val="-13"/>
        </w:rPr>
        <w:t xml:space="preserve"> </w:t>
      </w:r>
      <w:r>
        <w:rPr>
          <w:spacing w:val="-2"/>
        </w:rPr>
        <w:t>Court</w:t>
      </w:r>
      <w:r>
        <w:rPr>
          <w:spacing w:val="-11"/>
        </w:rPr>
        <w:t xml:space="preserve"> </w:t>
      </w:r>
      <w:r>
        <w:rPr>
          <w:spacing w:val="-2"/>
        </w:rPr>
        <w:t>of</w:t>
      </w:r>
      <w:r>
        <w:rPr>
          <w:spacing w:val="-13"/>
        </w:rPr>
        <w:t xml:space="preserve"> </w:t>
      </w:r>
      <w:r>
        <w:rPr>
          <w:spacing w:val="-2"/>
        </w:rPr>
        <w:t xml:space="preserve">Law </w:t>
      </w:r>
      <w:r>
        <w:rPr>
          <w:spacing w:val="-8"/>
        </w:rPr>
        <w:t>for</w:t>
      </w:r>
      <w:r>
        <w:rPr>
          <w:spacing w:val="-11"/>
        </w:rPr>
        <w:t xml:space="preserve"> </w:t>
      </w:r>
      <w:r>
        <w:rPr>
          <w:spacing w:val="-8"/>
        </w:rPr>
        <w:t>an</w:t>
      </w:r>
      <w:r>
        <w:rPr>
          <w:spacing w:val="-10"/>
        </w:rPr>
        <w:t xml:space="preserve"> </w:t>
      </w:r>
      <w:r>
        <w:rPr>
          <w:spacing w:val="-8"/>
        </w:rPr>
        <w:t>offence</w:t>
      </w:r>
      <w:r>
        <w:rPr>
          <w:spacing w:val="-10"/>
        </w:rPr>
        <w:t xml:space="preserve"> </w:t>
      </w:r>
      <w:r>
        <w:rPr>
          <w:spacing w:val="-8"/>
        </w:rPr>
        <w:t>under</w:t>
      </w:r>
      <w:r>
        <w:rPr>
          <w:spacing w:val="-10"/>
        </w:rPr>
        <w:t xml:space="preserve"> </w:t>
      </w:r>
      <w:r>
        <w:rPr>
          <w:spacing w:val="-8"/>
        </w:rPr>
        <w:t>Indian</w:t>
      </w:r>
      <w:r>
        <w:rPr>
          <w:spacing w:val="-10"/>
        </w:rPr>
        <w:t xml:space="preserve"> </w:t>
      </w:r>
      <w:r>
        <w:rPr>
          <w:spacing w:val="-8"/>
        </w:rPr>
        <w:t>Penal</w:t>
      </w:r>
      <w:r>
        <w:rPr>
          <w:spacing w:val="-10"/>
        </w:rPr>
        <w:t xml:space="preserve"> </w:t>
      </w:r>
      <w:r>
        <w:rPr>
          <w:spacing w:val="-8"/>
        </w:rPr>
        <w:t>Code</w:t>
      </w:r>
      <w:r>
        <w:rPr>
          <w:spacing w:val="-10"/>
        </w:rPr>
        <w:t xml:space="preserve"> </w:t>
      </w:r>
      <w:r>
        <w:rPr>
          <w:spacing w:val="-8"/>
        </w:rPr>
        <w:t>or</w:t>
      </w:r>
      <w:r>
        <w:rPr>
          <w:spacing w:val="-10"/>
        </w:rPr>
        <w:t xml:space="preserve"> </w:t>
      </w:r>
      <w:r>
        <w:rPr>
          <w:spacing w:val="-8"/>
        </w:rPr>
        <w:t>offence</w:t>
      </w:r>
      <w:r>
        <w:rPr>
          <w:spacing w:val="-10"/>
        </w:rPr>
        <w:t xml:space="preserve"> </w:t>
      </w:r>
      <w:r>
        <w:rPr>
          <w:spacing w:val="-8"/>
        </w:rPr>
        <w:t>involving</w:t>
      </w:r>
      <w:r>
        <w:rPr>
          <w:spacing w:val="-10"/>
        </w:rPr>
        <w:t xml:space="preserve"> </w:t>
      </w:r>
      <w:r>
        <w:rPr>
          <w:spacing w:val="-8"/>
        </w:rPr>
        <w:t>moral</w:t>
      </w:r>
      <w:r>
        <w:rPr>
          <w:spacing w:val="-10"/>
        </w:rPr>
        <w:t xml:space="preserve"> </w:t>
      </w:r>
      <w:r>
        <w:rPr>
          <w:spacing w:val="-8"/>
        </w:rPr>
        <w:t>turpitude</w:t>
      </w:r>
      <w:r>
        <w:rPr>
          <w:spacing w:val="-10"/>
        </w:rPr>
        <w:t xml:space="preserve"> </w:t>
      </w:r>
      <w:r>
        <w:rPr>
          <w:spacing w:val="-8"/>
        </w:rPr>
        <w:t>or</w:t>
      </w:r>
      <w:r>
        <w:rPr>
          <w:spacing w:val="-10"/>
        </w:rPr>
        <w:t xml:space="preserve"> </w:t>
      </w:r>
      <w:r>
        <w:rPr>
          <w:spacing w:val="-8"/>
        </w:rPr>
        <w:t>other</w:t>
      </w:r>
      <w:r>
        <w:rPr>
          <w:spacing w:val="-11"/>
        </w:rPr>
        <w:t xml:space="preserve"> </w:t>
      </w:r>
      <w:r>
        <w:rPr>
          <w:spacing w:val="-8"/>
        </w:rPr>
        <w:t xml:space="preserve">criminal </w:t>
      </w:r>
      <w:r>
        <w:rPr>
          <w:spacing w:val="-6"/>
        </w:rPr>
        <w:t>activities</w:t>
      </w:r>
      <w:r>
        <w:rPr>
          <w:spacing w:val="-13"/>
        </w:rPr>
        <w:t xml:space="preserve"> </w:t>
      </w:r>
      <w:r>
        <w:rPr>
          <w:spacing w:val="-6"/>
        </w:rPr>
        <w:t>or</w:t>
      </w:r>
      <w:r>
        <w:rPr>
          <w:spacing w:val="-12"/>
        </w:rPr>
        <w:t xml:space="preserve"> </w:t>
      </w:r>
      <w:r>
        <w:rPr>
          <w:spacing w:val="-6"/>
        </w:rPr>
        <w:t>detained</w:t>
      </w:r>
      <w:r>
        <w:rPr>
          <w:spacing w:val="-12"/>
        </w:rPr>
        <w:t xml:space="preserve"> </w:t>
      </w:r>
      <w:r>
        <w:rPr>
          <w:spacing w:val="-6"/>
        </w:rPr>
        <w:t>under</w:t>
      </w:r>
      <w:r>
        <w:rPr>
          <w:spacing w:val="-12"/>
        </w:rPr>
        <w:t xml:space="preserve"> </w:t>
      </w:r>
      <w:r>
        <w:rPr>
          <w:spacing w:val="-6"/>
        </w:rPr>
        <w:t>and</w:t>
      </w:r>
      <w:r>
        <w:rPr>
          <w:spacing w:val="-12"/>
        </w:rPr>
        <w:t xml:space="preserve"> </w:t>
      </w:r>
      <w:r>
        <w:rPr>
          <w:spacing w:val="-6"/>
        </w:rPr>
        <w:t>preventive</w:t>
      </w:r>
      <w:r>
        <w:rPr>
          <w:spacing w:val="-12"/>
        </w:rPr>
        <w:t xml:space="preserve"> </w:t>
      </w:r>
      <w:r>
        <w:rPr>
          <w:spacing w:val="-6"/>
        </w:rPr>
        <w:t>law</w:t>
      </w:r>
      <w:r>
        <w:rPr>
          <w:spacing w:val="-12"/>
        </w:rPr>
        <w:t xml:space="preserve"> </w:t>
      </w:r>
      <w:r>
        <w:rPr>
          <w:spacing w:val="-6"/>
        </w:rPr>
        <w:t>for</w:t>
      </w:r>
      <w:r>
        <w:rPr>
          <w:spacing w:val="-12"/>
        </w:rPr>
        <w:t xml:space="preserve"> </w:t>
      </w:r>
      <w:r>
        <w:rPr>
          <w:spacing w:val="-6"/>
        </w:rPr>
        <w:t>the</w:t>
      </w:r>
      <w:r>
        <w:rPr>
          <w:spacing w:val="-12"/>
        </w:rPr>
        <w:t xml:space="preserve"> </w:t>
      </w:r>
      <w:r>
        <w:rPr>
          <w:spacing w:val="-6"/>
        </w:rPr>
        <w:t>time</w:t>
      </w:r>
      <w:r>
        <w:rPr>
          <w:spacing w:val="-12"/>
        </w:rPr>
        <w:t xml:space="preserve"> </w:t>
      </w:r>
      <w:r>
        <w:rPr>
          <w:spacing w:val="-6"/>
        </w:rPr>
        <w:t>being</w:t>
      </w:r>
      <w:r>
        <w:rPr>
          <w:spacing w:val="-12"/>
        </w:rPr>
        <w:t xml:space="preserve"> </w:t>
      </w:r>
      <w:r>
        <w:rPr>
          <w:spacing w:val="-6"/>
        </w:rPr>
        <w:t>in</w:t>
      </w:r>
      <w:r>
        <w:rPr>
          <w:spacing w:val="-12"/>
        </w:rPr>
        <w:t xml:space="preserve"> </w:t>
      </w:r>
      <w:r>
        <w:rPr>
          <w:spacing w:val="-6"/>
        </w:rPr>
        <w:t>force</w:t>
      </w:r>
      <w:r>
        <w:rPr>
          <w:spacing w:val="-12"/>
        </w:rPr>
        <w:t xml:space="preserve"> </w:t>
      </w:r>
      <w:r>
        <w:rPr>
          <w:spacing w:val="-6"/>
        </w:rPr>
        <w:t>such</w:t>
      </w:r>
      <w:r>
        <w:rPr>
          <w:spacing w:val="-13"/>
        </w:rPr>
        <w:t xml:space="preserve"> </w:t>
      </w:r>
      <w:r>
        <w:rPr>
          <w:spacing w:val="-6"/>
        </w:rPr>
        <w:t>as</w:t>
      </w:r>
      <w:r>
        <w:rPr>
          <w:spacing w:val="-12"/>
        </w:rPr>
        <w:t xml:space="preserve"> </w:t>
      </w:r>
      <w:r>
        <w:rPr>
          <w:spacing w:val="-6"/>
        </w:rPr>
        <w:t xml:space="preserve">T.A.D.A., </w:t>
      </w:r>
      <w:r>
        <w:t>F.E.M.A.,</w:t>
      </w:r>
      <w:r>
        <w:rPr>
          <w:spacing w:val="-19"/>
        </w:rPr>
        <w:t xml:space="preserve"> </w:t>
      </w:r>
      <w:r>
        <w:t>etc.</w:t>
      </w:r>
      <w:r>
        <w:rPr>
          <w:spacing w:val="-17"/>
        </w:rPr>
        <w:t xml:space="preserve"> </w:t>
      </w:r>
      <w:r>
        <w:t>or</w:t>
      </w:r>
      <w:r>
        <w:rPr>
          <w:spacing w:val="-18"/>
        </w:rPr>
        <w:t xml:space="preserve"> </w:t>
      </w:r>
      <w:r>
        <w:t>who</w:t>
      </w:r>
      <w:r>
        <w:rPr>
          <w:spacing w:val="-18"/>
        </w:rPr>
        <w:t xml:space="preserve"> </w:t>
      </w:r>
      <w:r>
        <w:t>has</w:t>
      </w:r>
      <w:r>
        <w:rPr>
          <w:spacing w:val="-18"/>
        </w:rPr>
        <w:t xml:space="preserve"> </w:t>
      </w:r>
      <w:r>
        <w:t>been</w:t>
      </w:r>
      <w:r>
        <w:rPr>
          <w:spacing w:val="-18"/>
        </w:rPr>
        <w:t xml:space="preserve"> </w:t>
      </w:r>
      <w:r>
        <w:t>black</w:t>
      </w:r>
      <w:r>
        <w:rPr>
          <w:spacing w:val="-18"/>
        </w:rPr>
        <w:t xml:space="preserve"> </w:t>
      </w:r>
      <w:r>
        <w:t>listed</w:t>
      </w:r>
      <w:r>
        <w:rPr>
          <w:spacing w:val="-18"/>
        </w:rPr>
        <w:t xml:space="preserve"> </w:t>
      </w:r>
      <w:r>
        <w:t>by</w:t>
      </w:r>
      <w:r>
        <w:rPr>
          <w:spacing w:val="-18"/>
        </w:rPr>
        <w:t xml:space="preserve"> </w:t>
      </w:r>
      <w:r>
        <w:t>the</w:t>
      </w:r>
      <w:r>
        <w:rPr>
          <w:spacing w:val="-18"/>
        </w:rPr>
        <w:t xml:space="preserve"> </w:t>
      </w:r>
      <w:r>
        <w:t>Government</w:t>
      </w:r>
      <w:r>
        <w:rPr>
          <w:spacing w:val="-17"/>
        </w:rPr>
        <w:t xml:space="preserve"> </w:t>
      </w:r>
      <w:r>
        <w:t>of</w:t>
      </w:r>
      <w:r>
        <w:rPr>
          <w:spacing w:val="-18"/>
        </w:rPr>
        <w:t xml:space="preserve"> </w:t>
      </w:r>
      <w:r>
        <w:t>India,</w:t>
      </w:r>
      <w:r>
        <w:rPr>
          <w:spacing w:val="-18"/>
        </w:rPr>
        <w:t xml:space="preserve"> </w:t>
      </w:r>
      <w:r>
        <w:t>is</w:t>
      </w:r>
      <w:r>
        <w:rPr>
          <w:spacing w:val="-18"/>
        </w:rPr>
        <w:t xml:space="preserve"> </w:t>
      </w:r>
      <w:r>
        <w:t>not</w:t>
      </w:r>
      <w:r>
        <w:rPr>
          <w:spacing w:val="-18"/>
        </w:rPr>
        <w:t xml:space="preserve"> </w:t>
      </w:r>
      <w:r>
        <w:t>eligible</w:t>
      </w:r>
      <w:r>
        <w:rPr>
          <w:spacing w:val="-18"/>
        </w:rPr>
        <w:t xml:space="preserve"> </w:t>
      </w:r>
      <w:r>
        <w:t xml:space="preserve">to </w:t>
      </w:r>
      <w:r>
        <w:rPr>
          <w:spacing w:val="-6"/>
        </w:rPr>
        <w:t>submit</w:t>
      </w:r>
      <w:r>
        <w:rPr>
          <w:spacing w:val="-13"/>
        </w:rPr>
        <w:t xml:space="preserve"> </w:t>
      </w:r>
      <w:r>
        <w:rPr>
          <w:spacing w:val="-6"/>
        </w:rPr>
        <w:t>the</w:t>
      </w:r>
      <w:r>
        <w:rPr>
          <w:spacing w:val="-12"/>
        </w:rPr>
        <w:t xml:space="preserve"> </w:t>
      </w:r>
      <w:r>
        <w:rPr>
          <w:spacing w:val="-6"/>
        </w:rPr>
        <w:t>Tender</w:t>
      </w:r>
      <w:r>
        <w:rPr>
          <w:spacing w:val="-12"/>
        </w:rPr>
        <w:t xml:space="preserve"> </w:t>
      </w:r>
      <w:r>
        <w:rPr>
          <w:spacing w:val="-6"/>
        </w:rPr>
        <w:t>Document.</w:t>
      </w:r>
      <w:r>
        <w:rPr>
          <w:spacing w:val="-12"/>
        </w:rPr>
        <w:t xml:space="preserve"> </w:t>
      </w:r>
      <w:r>
        <w:rPr>
          <w:spacing w:val="-6"/>
        </w:rPr>
        <w:t>Tender</w:t>
      </w:r>
      <w:r>
        <w:rPr>
          <w:spacing w:val="-12"/>
        </w:rPr>
        <w:t xml:space="preserve"> </w:t>
      </w:r>
      <w:r>
        <w:rPr>
          <w:spacing w:val="-6"/>
        </w:rPr>
        <w:t>Documents</w:t>
      </w:r>
      <w:r>
        <w:rPr>
          <w:spacing w:val="-12"/>
        </w:rPr>
        <w:t xml:space="preserve"> </w:t>
      </w:r>
      <w:r>
        <w:rPr>
          <w:spacing w:val="-6"/>
        </w:rPr>
        <w:t>submitted</w:t>
      </w:r>
      <w:r>
        <w:rPr>
          <w:spacing w:val="-12"/>
        </w:rPr>
        <w:t xml:space="preserve"> </w:t>
      </w:r>
      <w:r>
        <w:rPr>
          <w:spacing w:val="-6"/>
        </w:rPr>
        <w:t>by</w:t>
      </w:r>
      <w:r>
        <w:rPr>
          <w:spacing w:val="-12"/>
        </w:rPr>
        <w:t xml:space="preserve"> </w:t>
      </w:r>
      <w:r>
        <w:rPr>
          <w:spacing w:val="-6"/>
        </w:rPr>
        <w:t>such</w:t>
      </w:r>
      <w:r>
        <w:rPr>
          <w:spacing w:val="-12"/>
        </w:rPr>
        <w:t xml:space="preserve"> </w:t>
      </w:r>
      <w:r>
        <w:rPr>
          <w:spacing w:val="-6"/>
        </w:rPr>
        <w:t>person</w:t>
      </w:r>
      <w:r>
        <w:rPr>
          <w:spacing w:val="-12"/>
        </w:rPr>
        <w:t xml:space="preserve"> </w:t>
      </w:r>
      <w:r>
        <w:rPr>
          <w:spacing w:val="-6"/>
        </w:rPr>
        <w:t>shall</w:t>
      </w:r>
      <w:r>
        <w:rPr>
          <w:spacing w:val="-12"/>
        </w:rPr>
        <w:t xml:space="preserve"> </w:t>
      </w:r>
      <w:r>
        <w:rPr>
          <w:spacing w:val="-6"/>
        </w:rPr>
        <w:t>be</w:t>
      </w:r>
      <w:r>
        <w:rPr>
          <w:spacing w:val="-12"/>
        </w:rPr>
        <w:t xml:space="preserve"> </w:t>
      </w:r>
      <w:r>
        <w:rPr>
          <w:spacing w:val="-6"/>
        </w:rPr>
        <w:t xml:space="preserve">treated </w:t>
      </w:r>
      <w:r>
        <w:t>as</w:t>
      </w:r>
      <w:r>
        <w:rPr>
          <w:spacing w:val="-16"/>
        </w:rPr>
        <w:t xml:space="preserve"> </w:t>
      </w:r>
      <w:r>
        <w:t>invalid.</w:t>
      </w:r>
    </w:p>
    <w:p w14:paraId="31E07AFB" w14:textId="77777777" w:rsidR="00A13382" w:rsidRDefault="00000000">
      <w:pPr>
        <w:pStyle w:val="BodyText"/>
        <w:tabs>
          <w:tab w:val="left" w:pos="3269"/>
        </w:tabs>
        <w:spacing w:before="169" w:line="271" w:lineRule="auto"/>
        <w:ind w:left="1080" w:right="1079"/>
        <w:jc w:val="both"/>
      </w:pPr>
      <w:r>
        <w:t xml:space="preserve">I/We </w:t>
      </w:r>
      <w:r>
        <w:rPr>
          <w:rFonts w:ascii="Times New Roman"/>
          <w:u w:val="single"/>
        </w:rPr>
        <w:tab/>
      </w:r>
      <w:r>
        <w:rPr>
          <w:spacing w:val="-6"/>
        </w:rPr>
        <w:t>hereby</w:t>
      </w:r>
      <w:r>
        <w:rPr>
          <w:spacing w:val="-13"/>
        </w:rPr>
        <w:t xml:space="preserve"> </w:t>
      </w:r>
      <w:r>
        <w:rPr>
          <w:spacing w:val="-6"/>
        </w:rPr>
        <w:t>understand</w:t>
      </w:r>
      <w:r>
        <w:rPr>
          <w:spacing w:val="-12"/>
        </w:rPr>
        <w:t xml:space="preserve"> </w:t>
      </w:r>
      <w:r>
        <w:rPr>
          <w:spacing w:val="-6"/>
        </w:rPr>
        <w:t>and</w:t>
      </w:r>
      <w:r>
        <w:rPr>
          <w:spacing w:val="-12"/>
        </w:rPr>
        <w:t xml:space="preserve"> </w:t>
      </w:r>
      <w:r>
        <w:rPr>
          <w:spacing w:val="-6"/>
        </w:rPr>
        <w:t>agree</w:t>
      </w:r>
      <w:r>
        <w:rPr>
          <w:spacing w:val="-12"/>
        </w:rPr>
        <w:t xml:space="preserve"> </w:t>
      </w:r>
      <w:r>
        <w:rPr>
          <w:spacing w:val="-6"/>
        </w:rPr>
        <w:t>that</w:t>
      </w:r>
      <w:r>
        <w:rPr>
          <w:spacing w:val="-12"/>
        </w:rPr>
        <w:t xml:space="preserve"> </w:t>
      </w:r>
      <w:r>
        <w:rPr>
          <w:spacing w:val="-6"/>
        </w:rPr>
        <w:t>any</w:t>
      </w:r>
      <w:r>
        <w:rPr>
          <w:spacing w:val="-12"/>
        </w:rPr>
        <w:t xml:space="preserve"> </w:t>
      </w:r>
      <w:r>
        <w:rPr>
          <w:spacing w:val="-6"/>
        </w:rPr>
        <w:t>further</w:t>
      </w:r>
      <w:r>
        <w:rPr>
          <w:spacing w:val="-12"/>
        </w:rPr>
        <w:t xml:space="preserve"> </w:t>
      </w:r>
      <w:r>
        <w:rPr>
          <w:spacing w:val="-6"/>
        </w:rPr>
        <w:t>information</w:t>
      </w:r>
      <w:r>
        <w:rPr>
          <w:spacing w:val="-12"/>
        </w:rPr>
        <w:t xml:space="preserve"> </w:t>
      </w:r>
      <w:r>
        <w:rPr>
          <w:spacing w:val="-6"/>
        </w:rPr>
        <w:t>required</w:t>
      </w:r>
      <w:r>
        <w:rPr>
          <w:spacing w:val="-12"/>
        </w:rPr>
        <w:t xml:space="preserve"> </w:t>
      </w:r>
      <w:r>
        <w:rPr>
          <w:spacing w:val="-6"/>
        </w:rPr>
        <w:t>by GMC</w:t>
      </w:r>
      <w:r>
        <w:rPr>
          <w:spacing w:val="-8"/>
        </w:rPr>
        <w:t xml:space="preserve"> </w:t>
      </w:r>
      <w:r>
        <w:rPr>
          <w:spacing w:val="-6"/>
        </w:rPr>
        <w:t>may</w:t>
      </w:r>
      <w:r>
        <w:rPr>
          <w:spacing w:val="-8"/>
        </w:rPr>
        <w:t xml:space="preserve"> </w:t>
      </w:r>
      <w:r>
        <w:rPr>
          <w:spacing w:val="-6"/>
        </w:rPr>
        <w:t>be</w:t>
      </w:r>
      <w:r>
        <w:rPr>
          <w:spacing w:val="-7"/>
        </w:rPr>
        <w:t xml:space="preserve"> </w:t>
      </w:r>
      <w:r>
        <w:rPr>
          <w:spacing w:val="-6"/>
        </w:rPr>
        <w:t>requested</w:t>
      </w:r>
      <w:r>
        <w:rPr>
          <w:spacing w:val="-8"/>
        </w:rPr>
        <w:t xml:space="preserve"> </w:t>
      </w:r>
      <w:r>
        <w:rPr>
          <w:spacing w:val="-6"/>
        </w:rPr>
        <w:t>and</w:t>
      </w:r>
      <w:r>
        <w:rPr>
          <w:spacing w:val="-7"/>
        </w:rPr>
        <w:t xml:space="preserve"> </w:t>
      </w:r>
      <w:r>
        <w:rPr>
          <w:spacing w:val="-6"/>
        </w:rPr>
        <w:t>we</w:t>
      </w:r>
      <w:r>
        <w:rPr>
          <w:spacing w:val="-8"/>
        </w:rPr>
        <w:t xml:space="preserve"> </w:t>
      </w:r>
      <w:r>
        <w:rPr>
          <w:spacing w:val="-6"/>
        </w:rPr>
        <w:t>hereby</w:t>
      </w:r>
      <w:r>
        <w:rPr>
          <w:spacing w:val="-8"/>
        </w:rPr>
        <w:t xml:space="preserve"> </w:t>
      </w:r>
      <w:r>
        <w:rPr>
          <w:spacing w:val="-6"/>
        </w:rPr>
        <w:t>agree</w:t>
      </w:r>
      <w:r>
        <w:rPr>
          <w:spacing w:val="-7"/>
        </w:rPr>
        <w:t xml:space="preserve"> </w:t>
      </w:r>
      <w:r>
        <w:rPr>
          <w:spacing w:val="-6"/>
        </w:rPr>
        <w:t>to</w:t>
      </w:r>
      <w:r>
        <w:rPr>
          <w:spacing w:val="-10"/>
        </w:rPr>
        <w:t xml:space="preserve"> </w:t>
      </w:r>
      <w:r>
        <w:rPr>
          <w:spacing w:val="-6"/>
        </w:rPr>
        <w:t>furnish any</w:t>
      </w:r>
      <w:r>
        <w:rPr>
          <w:spacing w:val="-8"/>
        </w:rPr>
        <w:t xml:space="preserve"> </w:t>
      </w:r>
      <w:r>
        <w:rPr>
          <w:spacing w:val="-6"/>
        </w:rPr>
        <w:t>such information at</w:t>
      </w:r>
      <w:r>
        <w:rPr>
          <w:spacing w:val="-7"/>
        </w:rPr>
        <w:t xml:space="preserve"> </w:t>
      </w:r>
      <w:r>
        <w:rPr>
          <w:spacing w:val="-6"/>
        </w:rPr>
        <w:t>the</w:t>
      </w:r>
      <w:r>
        <w:rPr>
          <w:spacing w:val="-7"/>
        </w:rPr>
        <w:t xml:space="preserve"> </w:t>
      </w:r>
      <w:r>
        <w:rPr>
          <w:spacing w:val="-6"/>
        </w:rPr>
        <w:t xml:space="preserve">request </w:t>
      </w:r>
      <w:r>
        <w:t>of</w:t>
      </w:r>
      <w:r>
        <w:rPr>
          <w:spacing w:val="-16"/>
        </w:rPr>
        <w:t xml:space="preserve"> </w:t>
      </w:r>
      <w:r>
        <w:t>GMC.</w:t>
      </w:r>
    </w:p>
    <w:p w14:paraId="0BDABF6F" w14:textId="77777777" w:rsidR="00A13382" w:rsidRDefault="00000000">
      <w:pPr>
        <w:pStyle w:val="BodyText"/>
        <w:spacing w:before="164" w:line="410" w:lineRule="auto"/>
        <w:ind w:left="1080" w:right="6199"/>
      </w:pPr>
      <w:r>
        <w:rPr>
          <w:spacing w:val="-6"/>
        </w:rPr>
        <w:t>Signature</w:t>
      </w:r>
      <w:r>
        <w:rPr>
          <w:spacing w:val="-26"/>
        </w:rPr>
        <w:t xml:space="preserve"> </w:t>
      </w:r>
      <w:r>
        <w:rPr>
          <w:spacing w:val="-6"/>
        </w:rPr>
        <w:t>of</w:t>
      </w:r>
      <w:r>
        <w:rPr>
          <w:spacing w:val="-25"/>
        </w:rPr>
        <w:t xml:space="preserve"> </w:t>
      </w:r>
      <w:r>
        <w:rPr>
          <w:spacing w:val="-6"/>
        </w:rPr>
        <w:t>Bidder</w:t>
      </w:r>
      <w:r>
        <w:rPr>
          <w:spacing w:val="-24"/>
        </w:rPr>
        <w:t xml:space="preserve"> </w:t>
      </w:r>
      <w:r>
        <w:rPr>
          <w:spacing w:val="-6"/>
        </w:rPr>
        <w:t>(with</w:t>
      </w:r>
      <w:r>
        <w:rPr>
          <w:spacing w:val="-25"/>
        </w:rPr>
        <w:t xml:space="preserve"> </w:t>
      </w:r>
      <w:r>
        <w:rPr>
          <w:spacing w:val="-6"/>
        </w:rPr>
        <w:t>official</w:t>
      </w:r>
      <w:r>
        <w:rPr>
          <w:spacing w:val="-24"/>
        </w:rPr>
        <w:t xml:space="preserve"> </w:t>
      </w:r>
      <w:r>
        <w:rPr>
          <w:spacing w:val="-6"/>
        </w:rPr>
        <w:t xml:space="preserve">seal) </w:t>
      </w:r>
      <w:r>
        <w:rPr>
          <w:spacing w:val="-4"/>
        </w:rPr>
        <w:t>Date</w:t>
      </w:r>
    </w:p>
    <w:p w14:paraId="61EECD67" w14:textId="77777777" w:rsidR="00A13382" w:rsidRDefault="00000000">
      <w:pPr>
        <w:pStyle w:val="BodyText"/>
        <w:spacing w:line="277" w:lineRule="exact"/>
        <w:ind w:left="1080"/>
      </w:pPr>
      <w:r>
        <w:rPr>
          <w:spacing w:val="-4"/>
          <w:w w:val="105"/>
        </w:rPr>
        <w:t>Name</w:t>
      </w:r>
    </w:p>
    <w:p w14:paraId="214ADE95" w14:textId="77777777" w:rsidR="00A13382" w:rsidRDefault="00000000">
      <w:pPr>
        <w:pStyle w:val="BodyText"/>
        <w:spacing w:before="198"/>
        <w:ind w:left="1080"/>
      </w:pPr>
      <w:r>
        <w:rPr>
          <w:spacing w:val="-2"/>
        </w:rPr>
        <w:t>Designation</w:t>
      </w:r>
    </w:p>
    <w:p w14:paraId="5049BEC3" w14:textId="77777777" w:rsidR="00A13382" w:rsidRDefault="00000000">
      <w:pPr>
        <w:pStyle w:val="BodyText"/>
        <w:spacing w:before="198"/>
        <w:ind w:left="1080"/>
      </w:pPr>
      <w:r>
        <w:rPr>
          <w:spacing w:val="-2"/>
        </w:rPr>
        <w:t>Contact</w:t>
      </w:r>
      <w:r>
        <w:rPr>
          <w:spacing w:val="-20"/>
        </w:rPr>
        <w:t xml:space="preserve"> </w:t>
      </w:r>
      <w:r>
        <w:rPr>
          <w:spacing w:val="-2"/>
        </w:rPr>
        <w:t>Number</w:t>
      </w:r>
    </w:p>
    <w:p w14:paraId="3828275E" w14:textId="77777777" w:rsidR="00A13382" w:rsidRDefault="00A13382">
      <w:pPr>
        <w:pStyle w:val="BodyText"/>
        <w:sectPr w:rsidR="00A13382" w:rsidSect="00AD0681">
          <w:headerReference w:type="default" r:id="rId57"/>
          <w:footerReference w:type="default" r:id="rId58"/>
          <w:pgSz w:w="12240" w:h="15840"/>
          <w:pgMar w:top="1100" w:right="360" w:bottom="940" w:left="360" w:header="288" w:footer="576" w:gutter="0"/>
          <w:cols w:space="720"/>
          <w:docGrid w:linePitch="299"/>
        </w:sectPr>
      </w:pPr>
    </w:p>
    <w:p w14:paraId="777B0388" w14:textId="77777777" w:rsidR="00A13382" w:rsidRDefault="00000000">
      <w:pPr>
        <w:pStyle w:val="Heading3"/>
        <w:numPr>
          <w:ilvl w:val="1"/>
          <w:numId w:val="18"/>
        </w:numPr>
        <w:tabs>
          <w:tab w:val="left" w:pos="2214"/>
        </w:tabs>
        <w:spacing w:before="90"/>
        <w:ind w:hanging="1134"/>
      </w:pPr>
      <w:bookmarkStart w:id="128" w:name="_bookmark98"/>
      <w:bookmarkEnd w:id="128"/>
      <w:r>
        <w:rPr>
          <w:color w:val="2E5395"/>
          <w:spacing w:val="-6"/>
        </w:rPr>
        <w:lastRenderedPageBreak/>
        <w:t>Annexure</w:t>
      </w:r>
      <w:r>
        <w:rPr>
          <w:color w:val="2E5395"/>
          <w:spacing w:val="-23"/>
        </w:rPr>
        <w:t xml:space="preserve"> </w:t>
      </w:r>
      <w:r>
        <w:rPr>
          <w:color w:val="2E5395"/>
          <w:spacing w:val="-6"/>
        </w:rPr>
        <w:t>17</w:t>
      </w:r>
      <w:r>
        <w:rPr>
          <w:color w:val="2E5395"/>
          <w:spacing w:val="-21"/>
        </w:rPr>
        <w:t xml:space="preserve"> </w:t>
      </w:r>
      <w:r>
        <w:rPr>
          <w:color w:val="2E5395"/>
          <w:spacing w:val="-6"/>
        </w:rPr>
        <w:t>Draft</w:t>
      </w:r>
      <w:r>
        <w:rPr>
          <w:color w:val="2E5395"/>
          <w:spacing w:val="-22"/>
        </w:rPr>
        <w:t xml:space="preserve"> </w:t>
      </w:r>
      <w:r>
        <w:rPr>
          <w:color w:val="2E5395"/>
          <w:spacing w:val="-6"/>
        </w:rPr>
        <w:t>Contract</w:t>
      </w:r>
      <w:r>
        <w:rPr>
          <w:color w:val="2E5395"/>
          <w:spacing w:val="-23"/>
        </w:rPr>
        <w:t xml:space="preserve"> </w:t>
      </w:r>
      <w:r>
        <w:rPr>
          <w:color w:val="2E5395"/>
          <w:spacing w:val="-6"/>
        </w:rPr>
        <w:t>Agreement</w:t>
      </w:r>
    </w:p>
    <w:p w14:paraId="45437610" w14:textId="77777777" w:rsidR="00A13382" w:rsidRDefault="00A13382">
      <w:pPr>
        <w:pStyle w:val="BodyText"/>
        <w:spacing w:before="185"/>
        <w:rPr>
          <w:b/>
        </w:rPr>
      </w:pPr>
    </w:p>
    <w:p w14:paraId="48150ED1" w14:textId="77777777" w:rsidR="00A13382" w:rsidRDefault="00000000">
      <w:pPr>
        <w:ind w:left="1080"/>
      </w:pPr>
      <w:r>
        <w:rPr>
          <w:spacing w:val="-4"/>
        </w:rPr>
        <w:t>On</w:t>
      </w:r>
      <w:r>
        <w:rPr>
          <w:spacing w:val="-18"/>
        </w:rPr>
        <w:t xml:space="preserve"> </w:t>
      </w:r>
      <w:r>
        <w:rPr>
          <w:spacing w:val="-4"/>
        </w:rPr>
        <w:t>a</w:t>
      </w:r>
      <w:r>
        <w:rPr>
          <w:spacing w:val="-17"/>
        </w:rPr>
        <w:t xml:space="preserve"> </w:t>
      </w:r>
      <w:r>
        <w:rPr>
          <w:spacing w:val="-4"/>
        </w:rPr>
        <w:t>Rs.</w:t>
      </w:r>
      <w:r>
        <w:rPr>
          <w:spacing w:val="-17"/>
        </w:rPr>
        <w:t xml:space="preserve"> </w:t>
      </w:r>
      <w:r>
        <w:rPr>
          <w:spacing w:val="-4"/>
        </w:rPr>
        <w:t>300/-</w:t>
      </w:r>
      <w:r>
        <w:rPr>
          <w:spacing w:val="-18"/>
        </w:rPr>
        <w:t xml:space="preserve"> </w:t>
      </w:r>
      <w:r>
        <w:rPr>
          <w:spacing w:val="-4"/>
        </w:rPr>
        <w:t>Non</w:t>
      </w:r>
      <w:r>
        <w:rPr>
          <w:spacing w:val="-16"/>
        </w:rPr>
        <w:t xml:space="preserve"> </w:t>
      </w:r>
      <w:r>
        <w:rPr>
          <w:spacing w:val="-4"/>
        </w:rPr>
        <w:t>Judicial</w:t>
      </w:r>
      <w:r>
        <w:rPr>
          <w:spacing w:val="-17"/>
        </w:rPr>
        <w:t xml:space="preserve"> </w:t>
      </w:r>
      <w:r>
        <w:rPr>
          <w:spacing w:val="-4"/>
        </w:rPr>
        <w:t>Stamp</w:t>
      </w:r>
      <w:r>
        <w:rPr>
          <w:spacing w:val="-16"/>
        </w:rPr>
        <w:t xml:space="preserve"> </w:t>
      </w:r>
      <w:r>
        <w:rPr>
          <w:spacing w:val="-4"/>
        </w:rPr>
        <w:t>Paper</w:t>
      </w:r>
    </w:p>
    <w:p w14:paraId="6AE63AF2" w14:textId="77777777" w:rsidR="00A13382" w:rsidRDefault="00000000">
      <w:pPr>
        <w:tabs>
          <w:tab w:val="left" w:pos="9825"/>
        </w:tabs>
        <w:spacing w:before="195"/>
        <w:ind w:left="1080"/>
      </w:pPr>
      <w:r>
        <w:t>This</w:t>
      </w:r>
      <w:r>
        <w:rPr>
          <w:spacing w:val="40"/>
        </w:rPr>
        <w:t xml:space="preserve"> </w:t>
      </w:r>
      <w:r>
        <w:t>Contract</w:t>
      </w:r>
      <w:r>
        <w:rPr>
          <w:spacing w:val="40"/>
        </w:rPr>
        <w:t xml:space="preserve"> </w:t>
      </w:r>
      <w:r>
        <w:t>Agreement,</w:t>
      </w:r>
      <w:r>
        <w:rPr>
          <w:spacing w:val="40"/>
        </w:rPr>
        <w:t xml:space="preserve"> </w:t>
      </w:r>
      <w:r>
        <w:t>hereinafter</w:t>
      </w:r>
      <w:r>
        <w:rPr>
          <w:spacing w:val="40"/>
        </w:rPr>
        <w:t xml:space="preserve"> </w:t>
      </w:r>
      <w:r>
        <w:t>referred</w:t>
      </w:r>
      <w:r>
        <w:rPr>
          <w:spacing w:val="40"/>
        </w:rPr>
        <w:t xml:space="preserve"> </w:t>
      </w:r>
      <w:r>
        <w:t>to</w:t>
      </w:r>
      <w:r>
        <w:rPr>
          <w:spacing w:val="40"/>
        </w:rPr>
        <w:t xml:space="preserve"> </w:t>
      </w:r>
      <w:r>
        <w:t>as</w:t>
      </w:r>
      <w:r>
        <w:rPr>
          <w:spacing w:val="30"/>
        </w:rPr>
        <w:t xml:space="preserve"> </w:t>
      </w:r>
      <w:r>
        <w:t>“CA”</w:t>
      </w:r>
      <w:r>
        <w:rPr>
          <w:spacing w:val="35"/>
        </w:rPr>
        <w:t xml:space="preserve"> </w:t>
      </w:r>
      <w:r>
        <w:t>is</w:t>
      </w:r>
      <w:r>
        <w:rPr>
          <w:spacing w:val="40"/>
        </w:rPr>
        <w:t xml:space="preserve"> </w:t>
      </w:r>
      <w:r>
        <w:t>made</w:t>
      </w:r>
      <w:r>
        <w:rPr>
          <w:spacing w:val="-13"/>
        </w:rPr>
        <w:t xml:space="preserve"> </w:t>
      </w:r>
      <w:r>
        <w:t>on</w:t>
      </w:r>
      <w:r>
        <w:rPr>
          <w:spacing w:val="-13"/>
        </w:rPr>
        <w:t xml:space="preserve"> </w:t>
      </w:r>
      <w:r>
        <w:t>this</w:t>
      </w:r>
      <w:r>
        <w:rPr>
          <w:spacing w:val="-12"/>
        </w:rPr>
        <w:t xml:space="preserve"> </w:t>
      </w:r>
      <w:r>
        <w:rPr>
          <w:rFonts w:ascii="Times New Roman" w:hAnsi="Times New Roman"/>
          <w:u w:val="single"/>
        </w:rPr>
        <w:tab/>
      </w:r>
      <w:r>
        <w:rPr>
          <w:rFonts w:ascii="Times New Roman" w:hAnsi="Times New Roman"/>
          <w:spacing w:val="-38"/>
        </w:rPr>
        <w:t xml:space="preserve"> </w:t>
      </w:r>
      <w:r>
        <w:t>day</w:t>
      </w:r>
      <w:r>
        <w:rPr>
          <w:spacing w:val="-12"/>
        </w:rPr>
        <w:t xml:space="preserve"> </w:t>
      </w:r>
      <w:r>
        <w:t>of</w:t>
      </w:r>
    </w:p>
    <w:p w14:paraId="1D7039A5" w14:textId="77777777" w:rsidR="00A13382" w:rsidRDefault="00000000">
      <w:pPr>
        <w:tabs>
          <w:tab w:val="left" w:pos="3102"/>
        </w:tabs>
        <w:spacing w:before="13" w:line="403" w:lineRule="auto"/>
        <w:ind w:left="1080" w:right="6199"/>
      </w:pPr>
      <w:r>
        <w:rPr>
          <w:rFonts w:ascii="Times New Roman"/>
          <w:u w:val="single"/>
        </w:rPr>
        <w:tab/>
      </w:r>
      <w:r>
        <w:rPr>
          <w:spacing w:val="-4"/>
        </w:rPr>
        <w:t>2024</w:t>
      </w:r>
      <w:r>
        <w:rPr>
          <w:spacing w:val="-24"/>
        </w:rPr>
        <w:t xml:space="preserve"> </w:t>
      </w:r>
      <w:r>
        <w:rPr>
          <w:spacing w:val="-4"/>
        </w:rPr>
        <w:t>at</w:t>
      </w:r>
      <w:r>
        <w:rPr>
          <w:spacing w:val="-22"/>
        </w:rPr>
        <w:t xml:space="preserve"> </w:t>
      </w:r>
      <w:r>
        <w:rPr>
          <w:spacing w:val="-4"/>
        </w:rPr>
        <w:t>[office</w:t>
      </w:r>
      <w:r>
        <w:rPr>
          <w:spacing w:val="-23"/>
        </w:rPr>
        <w:t xml:space="preserve"> </w:t>
      </w:r>
      <w:r>
        <w:rPr>
          <w:spacing w:val="-4"/>
        </w:rPr>
        <w:t xml:space="preserve">address] </w:t>
      </w:r>
      <w:r>
        <w:rPr>
          <w:spacing w:val="-2"/>
        </w:rPr>
        <w:t>Between</w:t>
      </w:r>
    </w:p>
    <w:p w14:paraId="75603FC9" w14:textId="77777777" w:rsidR="00A13382" w:rsidRDefault="00000000">
      <w:pPr>
        <w:spacing w:before="19" w:line="252" w:lineRule="auto"/>
        <w:ind w:left="1080" w:right="1079"/>
        <w:jc w:val="both"/>
      </w:pPr>
      <w:r>
        <w:rPr>
          <w:w w:val="90"/>
        </w:rPr>
        <w:t xml:space="preserve">The client, (which term or expression, unless excluded by or repugnant to the subject or context, shall </w:t>
      </w:r>
      <w:r>
        <w:rPr>
          <w:spacing w:val="-2"/>
        </w:rPr>
        <w:t>mean</w:t>
      </w:r>
      <w:r>
        <w:rPr>
          <w:spacing w:val="-12"/>
        </w:rPr>
        <w:t xml:space="preserve"> </w:t>
      </w:r>
      <w:r>
        <w:rPr>
          <w:spacing w:val="-2"/>
        </w:rPr>
        <w:t>and</w:t>
      </w:r>
      <w:r>
        <w:rPr>
          <w:spacing w:val="-12"/>
        </w:rPr>
        <w:t xml:space="preserve"> </w:t>
      </w:r>
      <w:r>
        <w:rPr>
          <w:spacing w:val="-2"/>
        </w:rPr>
        <w:t>include</w:t>
      </w:r>
      <w:r>
        <w:rPr>
          <w:spacing w:val="-13"/>
        </w:rPr>
        <w:t xml:space="preserve"> </w:t>
      </w:r>
      <w:r>
        <w:rPr>
          <w:spacing w:val="-2"/>
        </w:rPr>
        <w:t>its</w:t>
      </w:r>
      <w:r>
        <w:rPr>
          <w:spacing w:val="-11"/>
        </w:rPr>
        <w:t xml:space="preserve"> </w:t>
      </w:r>
      <w:r>
        <w:rPr>
          <w:spacing w:val="-2"/>
        </w:rPr>
        <w:t>successors-in</w:t>
      </w:r>
      <w:r>
        <w:rPr>
          <w:spacing w:val="-11"/>
        </w:rPr>
        <w:t xml:space="preserve"> </w:t>
      </w:r>
      <w:r>
        <w:rPr>
          <w:spacing w:val="-2"/>
        </w:rPr>
        <w:t>office</w:t>
      </w:r>
      <w:r>
        <w:rPr>
          <w:spacing w:val="-12"/>
        </w:rPr>
        <w:t xml:space="preserve"> </w:t>
      </w:r>
      <w:r>
        <w:rPr>
          <w:spacing w:val="-2"/>
        </w:rPr>
        <w:t>and</w:t>
      </w:r>
      <w:r>
        <w:rPr>
          <w:spacing w:val="-11"/>
        </w:rPr>
        <w:t xml:space="preserve"> </w:t>
      </w:r>
      <w:r>
        <w:rPr>
          <w:spacing w:val="-2"/>
        </w:rPr>
        <w:t>assigns)</w:t>
      </w:r>
      <w:r>
        <w:rPr>
          <w:spacing w:val="-12"/>
        </w:rPr>
        <w:t xml:space="preserve"> </w:t>
      </w:r>
      <w:r>
        <w:rPr>
          <w:spacing w:val="-2"/>
        </w:rPr>
        <w:t>of</w:t>
      </w:r>
      <w:r>
        <w:rPr>
          <w:spacing w:val="-13"/>
        </w:rPr>
        <w:t xml:space="preserve"> </w:t>
      </w:r>
      <w:r>
        <w:rPr>
          <w:spacing w:val="-2"/>
        </w:rPr>
        <w:t>the</w:t>
      </w:r>
      <w:r>
        <w:rPr>
          <w:spacing w:val="-7"/>
        </w:rPr>
        <w:t xml:space="preserve"> </w:t>
      </w:r>
      <w:r>
        <w:rPr>
          <w:spacing w:val="-2"/>
        </w:rPr>
        <w:t>First</w:t>
      </w:r>
      <w:r>
        <w:rPr>
          <w:spacing w:val="-12"/>
        </w:rPr>
        <w:t xml:space="preserve"> </w:t>
      </w:r>
      <w:r>
        <w:rPr>
          <w:spacing w:val="-2"/>
        </w:rPr>
        <w:t>Part</w:t>
      </w:r>
      <w:r>
        <w:rPr>
          <w:spacing w:val="-12"/>
        </w:rPr>
        <w:t xml:space="preserve"> </w:t>
      </w:r>
      <w:r>
        <w:rPr>
          <w:spacing w:val="-2"/>
        </w:rPr>
        <w:t>(which</w:t>
      </w:r>
      <w:r>
        <w:rPr>
          <w:spacing w:val="-12"/>
        </w:rPr>
        <w:t xml:space="preserve"> </w:t>
      </w:r>
      <w:r>
        <w:rPr>
          <w:spacing w:val="-2"/>
        </w:rPr>
        <w:t>term</w:t>
      </w:r>
      <w:r>
        <w:rPr>
          <w:spacing w:val="-12"/>
        </w:rPr>
        <w:t xml:space="preserve"> </w:t>
      </w:r>
      <w:r>
        <w:rPr>
          <w:spacing w:val="-2"/>
        </w:rPr>
        <w:t>or</w:t>
      </w:r>
      <w:r>
        <w:rPr>
          <w:spacing w:val="-12"/>
        </w:rPr>
        <w:t xml:space="preserve"> </w:t>
      </w:r>
      <w:r>
        <w:rPr>
          <w:spacing w:val="-2"/>
        </w:rPr>
        <w:t xml:space="preserve">expression, </w:t>
      </w:r>
      <w:r>
        <w:rPr>
          <w:spacing w:val="-4"/>
        </w:rPr>
        <w:t>unless</w:t>
      </w:r>
      <w:r>
        <w:rPr>
          <w:spacing w:val="-11"/>
        </w:rPr>
        <w:t xml:space="preserve"> </w:t>
      </w:r>
      <w:r>
        <w:rPr>
          <w:spacing w:val="-4"/>
        </w:rPr>
        <w:t>excluded</w:t>
      </w:r>
      <w:r>
        <w:rPr>
          <w:spacing w:val="-11"/>
        </w:rPr>
        <w:t xml:space="preserve"> </w:t>
      </w:r>
      <w:r>
        <w:rPr>
          <w:spacing w:val="-4"/>
        </w:rPr>
        <w:t>by</w:t>
      </w:r>
      <w:r>
        <w:rPr>
          <w:spacing w:val="-11"/>
        </w:rPr>
        <w:t xml:space="preserve"> </w:t>
      </w:r>
      <w:r>
        <w:rPr>
          <w:spacing w:val="-4"/>
        </w:rPr>
        <w:t>or</w:t>
      </w:r>
      <w:r>
        <w:rPr>
          <w:spacing w:val="-12"/>
        </w:rPr>
        <w:t xml:space="preserve"> </w:t>
      </w:r>
      <w:r>
        <w:rPr>
          <w:spacing w:val="-4"/>
        </w:rPr>
        <w:t>repugnant</w:t>
      </w:r>
      <w:r>
        <w:rPr>
          <w:spacing w:val="-11"/>
        </w:rPr>
        <w:t xml:space="preserve"> </w:t>
      </w:r>
      <w:r>
        <w:rPr>
          <w:spacing w:val="-4"/>
        </w:rPr>
        <w:t>to</w:t>
      </w:r>
      <w:r>
        <w:rPr>
          <w:spacing w:val="-9"/>
        </w:rPr>
        <w:t xml:space="preserve"> </w:t>
      </w:r>
      <w:r>
        <w:rPr>
          <w:spacing w:val="-4"/>
        </w:rPr>
        <w:t>the</w:t>
      </w:r>
      <w:r>
        <w:rPr>
          <w:spacing w:val="-12"/>
        </w:rPr>
        <w:t xml:space="preserve"> </w:t>
      </w:r>
      <w:r>
        <w:rPr>
          <w:spacing w:val="-4"/>
        </w:rPr>
        <w:t>subject</w:t>
      </w:r>
      <w:r>
        <w:rPr>
          <w:spacing w:val="-11"/>
        </w:rPr>
        <w:t xml:space="preserve"> </w:t>
      </w:r>
      <w:r>
        <w:rPr>
          <w:spacing w:val="-4"/>
        </w:rPr>
        <w:t>or</w:t>
      </w:r>
      <w:r>
        <w:rPr>
          <w:spacing w:val="-11"/>
        </w:rPr>
        <w:t xml:space="preserve"> </w:t>
      </w:r>
      <w:r>
        <w:rPr>
          <w:spacing w:val="-4"/>
        </w:rPr>
        <w:t>context,</w:t>
      </w:r>
      <w:r>
        <w:rPr>
          <w:spacing w:val="-12"/>
        </w:rPr>
        <w:t xml:space="preserve"> </w:t>
      </w:r>
      <w:r>
        <w:rPr>
          <w:spacing w:val="-4"/>
        </w:rPr>
        <w:t>shall</w:t>
      </w:r>
      <w:r>
        <w:rPr>
          <w:spacing w:val="-11"/>
        </w:rPr>
        <w:t xml:space="preserve"> </w:t>
      </w:r>
      <w:r>
        <w:rPr>
          <w:spacing w:val="-4"/>
        </w:rPr>
        <w:t>mean</w:t>
      </w:r>
      <w:r>
        <w:rPr>
          <w:spacing w:val="-11"/>
        </w:rPr>
        <w:t xml:space="preserve"> </w:t>
      </w:r>
      <w:r>
        <w:rPr>
          <w:spacing w:val="-4"/>
        </w:rPr>
        <w:t>and</w:t>
      </w:r>
      <w:r>
        <w:rPr>
          <w:spacing w:val="-11"/>
        </w:rPr>
        <w:t xml:space="preserve"> </w:t>
      </w:r>
      <w:r>
        <w:rPr>
          <w:spacing w:val="-4"/>
        </w:rPr>
        <w:t>include</w:t>
      </w:r>
      <w:r>
        <w:rPr>
          <w:spacing w:val="-11"/>
        </w:rPr>
        <w:t xml:space="preserve"> </w:t>
      </w:r>
      <w:r>
        <w:rPr>
          <w:spacing w:val="-4"/>
        </w:rPr>
        <w:t>its</w:t>
      </w:r>
      <w:r>
        <w:rPr>
          <w:spacing w:val="-11"/>
        </w:rPr>
        <w:t xml:space="preserve"> </w:t>
      </w:r>
      <w:r>
        <w:rPr>
          <w:spacing w:val="-4"/>
        </w:rPr>
        <w:t xml:space="preserve">successors-in </w:t>
      </w:r>
      <w:r>
        <w:t>office</w:t>
      </w:r>
      <w:r>
        <w:rPr>
          <w:spacing w:val="-14"/>
        </w:rPr>
        <w:t xml:space="preserve"> </w:t>
      </w:r>
      <w:r>
        <w:t>and</w:t>
      </w:r>
      <w:r>
        <w:rPr>
          <w:spacing w:val="-14"/>
        </w:rPr>
        <w:t xml:space="preserve"> </w:t>
      </w:r>
      <w:r>
        <w:t>assigns)</w:t>
      </w:r>
      <w:r>
        <w:rPr>
          <w:spacing w:val="-14"/>
        </w:rPr>
        <w:t xml:space="preserve"> </w:t>
      </w:r>
      <w:r>
        <w:t>of</w:t>
      </w:r>
      <w:r>
        <w:rPr>
          <w:spacing w:val="-14"/>
        </w:rPr>
        <w:t xml:space="preserve"> </w:t>
      </w:r>
      <w:r>
        <w:t>the</w:t>
      </w:r>
      <w:r>
        <w:rPr>
          <w:spacing w:val="-14"/>
        </w:rPr>
        <w:t xml:space="preserve"> </w:t>
      </w:r>
      <w:r>
        <w:t>First</w:t>
      </w:r>
      <w:r>
        <w:rPr>
          <w:spacing w:val="-14"/>
        </w:rPr>
        <w:t xml:space="preserve"> </w:t>
      </w:r>
      <w:r>
        <w:t>Part</w:t>
      </w:r>
    </w:p>
    <w:p w14:paraId="087C01DA" w14:textId="77777777" w:rsidR="00A13382" w:rsidRDefault="00000000">
      <w:pPr>
        <w:spacing w:before="162"/>
        <w:ind w:left="1080"/>
      </w:pPr>
      <w:r>
        <w:rPr>
          <w:spacing w:val="-5"/>
          <w:w w:val="105"/>
        </w:rPr>
        <w:t>AND</w:t>
      </w:r>
    </w:p>
    <w:p w14:paraId="185FB72E" w14:textId="77777777" w:rsidR="00A13382" w:rsidRDefault="00000000">
      <w:pPr>
        <w:tabs>
          <w:tab w:val="left" w:pos="4509"/>
        </w:tabs>
        <w:spacing w:before="195" w:line="252" w:lineRule="auto"/>
        <w:ind w:left="1080" w:right="1078"/>
        <w:jc w:val="both"/>
      </w:pPr>
      <w:r>
        <w:t>M/s</w:t>
      </w:r>
      <w:r>
        <w:rPr>
          <w:spacing w:val="-6"/>
        </w:rPr>
        <w:t xml:space="preserve"> </w:t>
      </w:r>
      <w:r>
        <w:rPr>
          <w:rFonts w:ascii="Times New Roman" w:hAnsi="Times New Roman"/>
          <w:u w:val="single"/>
        </w:rPr>
        <w:tab/>
      </w:r>
      <w:r>
        <w:rPr>
          <w:spacing w:val="-4"/>
        </w:rPr>
        <w:t>,</w:t>
      </w:r>
      <w:r>
        <w:rPr>
          <w:spacing w:val="-8"/>
        </w:rPr>
        <w:t xml:space="preserve"> </w:t>
      </w:r>
      <w:r>
        <w:rPr>
          <w:spacing w:val="-4"/>
        </w:rPr>
        <w:t>a</w:t>
      </w:r>
      <w:r>
        <w:rPr>
          <w:spacing w:val="-11"/>
        </w:rPr>
        <w:t xml:space="preserve"> </w:t>
      </w:r>
      <w:r>
        <w:rPr>
          <w:spacing w:val="-4"/>
        </w:rPr>
        <w:t>company</w:t>
      </w:r>
      <w:r>
        <w:rPr>
          <w:spacing w:val="-10"/>
        </w:rPr>
        <w:t xml:space="preserve"> </w:t>
      </w:r>
      <w:r>
        <w:rPr>
          <w:spacing w:val="-4"/>
        </w:rPr>
        <w:t>registered</w:t>
      </w:r>
      <w:r>
        <w:rPr>
          <w:spacing w:val="-11"/>
        </w:rPr>
        <w:t xml:space="preserve"> </w:t>
      </w:r>
      <w:r>
        <w:rPr>
          <w:spacing w:val="-4"/>
        </w:rPr>
        <w:t>under</w:t>
      </w:r>
      <w:r>
        <w:rPr>
          <w:spacing w:val="-11"/>
        </w:rPr>
        <w:t xml:space="preserve"> </w:t>
      </w:r>
      <w:r>
        <w:rPr>
          <w:spacing w:val="-4"/>
        </w:rPr>
        <w:t>The</w:t>
      </w:r>
      <w:r>
        <w:rPr>
          <w:spacing w:val="-10"/>
        </w:rPr>
        <w:t xml:space="preserve"> </w:t>
      </w:r>
      <w:r>
        <w:rPr>
          <w:spacing w:val="-4"/>
        </w:rPr>
        <w:t>Companies</w:t>
      </w:r>
      <w:r>
        <w:rPr>
          <w:spacing w:val="-10"/>
        </w:rPr>
        <w:t xml:space="preserve"> </w:t>
      </w:r>
      <w:r>
        <w:rPr>
          <w:spacing w:val="-4"/>
        </w:rPr>
        <w:t>Act,</w:t>
      </w:r>
      <w:r>
        <w:rPr>
          <w:spacing w:val="-10"/>
        </w:rPr>
        <w:t xml:space="preserve"> </w:t>
      </w:r>
      <w:r>
        <w:rPr>
          <w:spacing w:val="-4"/>
        </w:rPr>
        <w:t>1956</w:t>
      </w:r>
      <w:r>
        <w:rPr>
          <w:spacing w:val="-10"/>
        </w:rPr>
        <w:t xml:space="preserve"> </w:t>
      </w:r>
      <w:r>
        <w:rPr>
          <w:spacing w:val="-4"/>
        </w:rPr>
        <w:t>having its</w:t>
      </w:r>
      <w:r>
        <w:rPr>
          <w:spacing w:val="-13"/>
        </w:rPr>
        <w:t xml:space="preserve"> </w:t>
      </w:r>
      <w:r>
        <w:rPr>
          <w:spacing w:val="-4"/>
        </w:rPr>
        <w:t>registered</w:t>
      </w:r>
      <w:r>
        <w:rPr>
          <w:spacing w:val="-13"/>
        </w:rPr>
        <w:t xml:space="preserve"> </w:t>
      </w:r>
      <w:r>
        <w:rPr>
          <w:spacing w:val="-4"/>
        </w:rPr>
        <w:t>office</w:t>
      </w:r>
      <w:r>
        <w:rPr>
          <w:spacing w:val="-12"/>
        </w:rPr>
        <w:t xml:space="preserve"> </w:t>
      </w:r>
      <w:r>
        <w:rPr>
          <w:spacing w:val="-4"/>
        </w:rPr>
        <w:t>at</w:t>
      </w:r>
      <w:r>
        <w:rPr>
          <w:spacing w:val="-10"/>
        </w:rPr>
        <w:t xml:space="preserve"> </w:t>
      </w:r>
      <w:r>
        <w:rPr>
          <w:spacing w:val="-4"/>
        </w:rPr>
        <w:t>and</w:t>
      </w:r>
      <w:r>
        <w:rPr>
          <w:spacing w:val="-10"/>
        </w:rPr>
        <w:t xml:space="preserve"> </w:t>
      </w:r>
      <w:r>
        <w:rPr>
          <w:spacing w:val="-4"/>
        </w:rPr>
        <w:t>place</w:t>
      </w:r>
      <w:r>
        <w:rPr>
          <w:spacing w:val="-12"/>
        </w:rPr>
        <w:t xml:space="preserve"> </w:t>
      </w:r>
      <w:r>
        <w:rPr>
          <w:spacing w:val="-4"/>
        </w:rPr>
        <w:t>of</w:t>
      </w:r>
      <w:r>
        <w:rPr>
          <w:spacing w:val="-10"/>
        </w:rPr>
        <w:t xml:space="preserve"> </w:t>
      </w:r>
      <w:r>
        <w:rPr>
          <w:spacing w:val="-4"/>
        </w:rPr>
        <w:t>business</w:t>
      </w:r>
      <w:r>
        <w:rPr>
          <w:spacing w:val="-11"/>
        </w:rPr>
        <w:t xml:space="preserve"> </w:t>
      </w:r>
      <w:r>
        <w:rPr>
          <w:spacing w:val="-4"/>
        </w:rPr>
        <w:t>at,</w:t>
      </w:r>
      <w:r>
        <w:rPr>
          <w:spacing w:val="-10"/>
        </w:rPr>
        <w:t xml:space="preserve"> </w:t>
      </w:r>
      <w:r>
        <w:rPr>
          <w:spacing w:val="-4"/>
        </w:rPr>
        <w:t>hereinafter</w:t>
      </w:r>
      <w:r>
        <w:rPr>
          <w:spacing w:val="-11"/>
        </w:rPr>
        <w:t xml:space="preserve"> </w:t>
      </w:r>
      <w:r>
        <w:rPr>
          <w:spacing w:val="-4"/>
        </w:rPr>
        <w:t>referred</w:t>
      </w:r>
      <w:r>
        <w:rPr>
          <w:spacing w:val="-11"/>
        </w:rPr>
        <w:t xml:space="preserve"> </w:t>
      </w:r>
      <w:r>
        <w:rPr>
          <w:spacing w:val="-4"/>
        </w:rPr>
        <w:t>to</w:t>
      </w:r>
      <w:r>
        <w:rPr>
          <w:spacing w:val="-11"/>
        </w:rPr>
        <w:t xml:space="preserve"> </w:t>
      </w:r>
      <w:r>
        <w:rPr>
          <w:spacing w:val="-4"/>
        </w:rPr>
        <w:t>as</w:t>
      </w:r>
      <w:r>
        <w:rPr>
          <w:spacing w:val="-10"/>
        </w:rPr>
        <w:t xml:space="preserve"> </w:t>
      </w:r>
      <w:r>
        <w:rPr>
          <w:spacing w:val="-4"/>
        </w:rPr>
        <w:t>"Agency”</w:t>
      </w:r>
      <w:r>
        <w:rPr>
          <w:spacing w:val="-13"/>
        </w:rPr>
        <w:t xml:space="preserve"> </w:t>
      </w:r>
      <w:r>
        <w:rPr>
          <w:spacing w:val="-4"/>
        </w:rPr>
        <w:t>(which</w:t>
      </w:r>
      <w:r>
        <w:rPr>
          <w:spacing w:val="-10"/>
        </w:rPr>
        <w:t xml:space="preserve"> </w:t>
      </w:r>
      <w:r>
        <w:rPr>
          <w:spacing w:val="-4"/>
        </w:rPr>
        <w:t>term</w:t>
      </w:r>
      <w:r>
        <w:rPr>
          <w:spacing w:val="-10"/>
        </w:rPr>
        <w:t xml:space="preserve"> </w:t>
      </w:r>
      <w:r>
        <w:rPr>
          <w:spacing w:val="-4"/>
        </w:rPr>
        <w:t xml:space="preserve">or </w:t>
      </w:r>
      <w:r>
        <w:rPr>
          <w:spacing w:val="-2"/>
        </w:rPr>
        <w:t>expression,</w:t>
      </w:r>
      <w:r>
        <w:rPr>
          <w:spacing w:val="-12"/>
        </w:rPr>
        <w:t xml:space="preserve"> </w:t>
      </w:r>
      <w:r>
        <w:rPr>
          <w:spacing w:val="-2"/>
        </w:rPr>
        <w:t>unless</w:t>
      </w:r>
      <w:r>
        <w:rPr>
          <w:spacing w:val="-12"/>
        </w:rPr>
        <w:t xml:space="preserve"> </w:t>
      </w:r>
      <w:r>
        <w:rPr>
          <w:spacing w:val="-2"/>
        </w:rPr>
        <w:t>excluded</w:t>
      </w:r>
      <w:r>
        <w:rPr>
          <w:spacing w:val="-11"/>
        </w:rPr>
        <w:t xml:space="preserve"> </w:t>
      </w:r>
      <w:r>
        <w:rPr>
          <w:spacing w:val="-2"/>
        </w:rPr>
        <w:t>by</w:t>
      </w:r>
      <w:r>
        <w:rPr>
          <w:spacing w:val="-12"/>
        </w:rPr>
        <w:t xml:space="preserve"> </w:t>
      </w:r>
      <w:r>
        <w:rPr>
          <w:spacing w:val="-2"/>
        </w:rPr>
        <w:t>or</w:t>
      </w:r>
      <w:r>
        <w:rPr>
          <w:spacing w:val="-12"/>
        </w:rPr>
        <w:t xml:space="preserve"> </w:t>
      </w:r>
      <w:r>
        <w:rPr>
          <w:spacing w:val="-2"/>
        </w:rPr>
        <w:t>repugnant</w:t>
      </w:r>
      <w:r>
        <w:rPr>
          <w:spacing w:val="-10"/>
        </w:rPr>
        <w:t xml:space="preserve"> </w:t>
      </w:r>
      <w:r>
        <w:rPr>
          <w:spacing w:val="-2"/>
        </w:rPr>
        <w:t>to</w:t>
      </w:r>
      <w:r>
        <w:rPr>
          <w:spacing w:val="-11"/>
        </w:rPr>
        <w:t xml:space="preserve"> </w:t>
      </w:r>
      <w:r>
        <w:rPr>
          <w:spacing w:val="-2"/>
        </w:rPr>
        <w:t>the</w:t>
      </w:r>
      <w:r>
        <w:rPr>
          <w:spacing w:val="-12"/>
        </w:rPr>
        <w:t xml:space="preserve"> </w:t>
      </w:r>
      <w:r>
        <w:rPr>
          <w:spacing w:val="-2"/>
        </w:rPr>
        <w:t>subject</w:t>
      </w:r>
      <w:r>
        <w:rPr>
          <w:spacing w:val="-11"/>
        </w:rPr>
        <w:t xml:space="preserve"> </w:t>
      </w:r>
      <w:r>
        <w:rPr>
          <w:spacing w:val="-2"/>
        </w:rPr>
        <w:t>or</w:t>
      </w:r>
      <w:r>
        <w:rPr>
          <w:spacing w:val="-12"/>
        </w:rPr>
        <w:t xml:space="preserve"> </w:t>
      </w:r>
      <w:r>
        <w:rPr>
          <w:spacing w:val="-2"/>
        </w:rPr>
        <w:t>context,</w:t>
      </w:r>
      <w:r>
        <w:rPr>
          <w:spacing w:val="-12"/>
        </w:rPr>
        <w:t xml:space="preserve"> </w:t>
      </w:r>
      <w:r>
        <w:rPr>
          <w:spacing w:val="-2"/>
        </w:rPr>
        <w:t>shall</w:t>
      </w:r>
      <w:r>
        <w:rPr>
          <w:spacing w:val="-11"/>
        </w:rPr>
        <w:t xml:space="preserve"> </w:t>
      </w:r>
      <w:r>
        <w:rPr>
          <w:spacing w:val="-2"/>
        </w:rPr>
        <w:t>mean</w:t>
      </w:r>
      <w:r>
        <w:rPr>
          <w:spacing w:val="-11"/>
        </w:rPr>
        <w:t xml:space="preserve"> </w:t>
      </w:r>
      <w:r>
        <w:rPr>
          <w:spacing w:val="-2"/>
        </w:rPr>
        <w:t>and</w:t>
      </w:r>
      <w:r>
        <w:rPr>
          <w:spacing w:val="-11"/>
        </w:rPr>
        <w:t xml:space="preserve"> </w:t>
      </w:r>
      <w:r>
        <w:rPr>
          <w:spacing w:val="-2"/>
        </w:rPr>
        <w:t>include</w:t>
      </w:r>
      <w:r>
        <w:rPr>
          <w:spacing w:val="-12"/>
        </w:rPr>
        <w:t xml:space="preserve"> </w:t>
      </w:r>
      <w:r>
        <w:rPr>
          <w:spacing w:val="-2"/>
        </w:rPr>
        <w:t xml:space="preserve">its </w:t>
      </w:r>
      <w:r>
        <w:t>successors and</w:t>
      </w:r>
      <w:r>
        <w:rPr>
          <w:spacing w:val="-3"/>
        </w:rPr>
        <w:t xml:space="preserve"> </w:t>
      </w:r>
      <w:r>
        <w:t>permitted</w:t>
      </w:r>
      <w:r>
        <w:rPr>
          <w:spacing w:val="-3"/>
        </w:rPr>
        <w:t xml:space="preserve"> </w:t>
      </w:r>
      <w:r>
        <w:t>assigns)</w:t>
      </w:r>
      <w:r>
        <w:rPr>
          <w:spacing w:val="-3"/>
        </w:rPr>
        <w:t xml:space="preserve"> </w:t>
      </w:r>
      <w:r>
        <w:t>of the</w:t>
      </w:r>
      <w:r>
        <w:rPr>
          <w:spacing w:val="-3"/>
        </w:rPr>
        <w:t xml:space="preserve"> </w:t>
      </w:r>
      <w:r>
        <w:t>Second</w:t>
      </w:r>
      <w:r>
        <w:rPr>
          <w:spacing w:val="-2"/>
        </w:rPr>
        <w:t xml:space="preserve"> </w:t>
      </w:r>
      <w:r>
        <w:t>Part</w:t>
      </w:r>
    </w:p>
    <w:p w14:paraId="2B030EEB" w14:textId="77777777" w:rsidR="00A13382" w:rsidRDefault="00000000">
      <w:pPr>
        <w:spacing w:before="160"/>
        <w:ind w:left="1080"/>
      </w:pPr>
      <w:r>
        <w:rPr>
          <w:spacing w:val="-6"/>
        </w:rPr>
        <w:t>Each</w:t>
      </w:r>
      <w:r>
        <w:rPr>
          <w:spacing w:val="-22"/>
        </w:rPr>
        <w:t xml:space="preserve"> </w:t>
      </w:r>
      <w:r>
        <w:rPr>
          <w:spacing w:val="-6"/>
        </w:rPr>
        <w:t>individually</w:t>
      </w:r>
      <w:r>
        <w:rPr>
          <w:spacing w:val="-21"/>
        </w:rPr>
        <w:t xml:space="preserve"> </w:t>
      </w:r>
      <w:r>
        <w:rPr>
          <w:spacing w:val="-6"/>
        </w:rPr>
        <w:t>a</w:t>
      </w:r>
      <w:r>
        <w:rPr>
          <w:spacing w:val="-31"/>
        </w:rPr>
        <w:t xml:space="preserve"> </w:t>
      </w:r>
      <w:r>
        <w:rPr>
          <w:spacing w:val="-6"/>
        </w:rPr>
        <w:t>“Party”</w:t>
      </w:r>
      <w:r>
        <w:rPr>
          <w:spacing w:val="-31"/>
        </w:rPr>
        <w:t xml:space="preserve"> </w:t>
      </w:r>
      <w:r>
        <w:rPr>
          <w:spacing w:val="-6"/>
        </w:rPr>
        <w:t>hereto</w:t>
      </w:r>
      <w:r>
        <w:rPr>
          <w:spacing w:val="-20"/>
        </w:rPr>
        <w:t xml:space="preserve"> </w:t>
      </w:r>
      <w:r>
        <w:rPr>
          <w:spacing w:val="-6"/>
        </w:rPr>
        <w:t>and</w:t>
      </w:r>
      <w:r>
        <w:rPr>
          <w:spacing w:val="-21"/>
        </w:rPr>
        <w:t xml:space="preserve"> </w:t>
      </w:r>
      <w:r>
        <w:rPr>
          <w:spacing w:val="-6"/>
        </w:rPr>
        <w:t>collectively</w:t>
      </w:r>
      <w:r>
        <w:rPr>
          <w:spacing w:val="-21"/>
        </w:rPr>
        <w:t xml:space="preserve"> </w:t>
      </w:r>
      <w:r>
        <w:rPr>
          <w:spacing w:val="-6"/>
        </w:rPr>
        <w:t>the</w:t>
      </w:r>
      <w:r>
        <w:rPr>
          <w:spacing w:val="-32"/>
        </w:rPr>
        <w:t xml:space="preserve"> </w:t>
      </w:r>
      <w:r>
        <w:rPr>
          <w:spacing w:val="-6"/>
        </w:rPr>
        <w:t>“Parties”</w:t>
      </w:r>
    </w:p>
    <w:p w14:paraId="2F60117B" w14:textId="77777777" w:rsidR="00A13382" w:rsidRDefault="00000000">
      <w:pPr>
        <w:tabs>
          <w:tab w:val="left" w:pos="6008"/>
        </w:tabs>
        <w:spacing w:before="195" w:line="252" w:lineRule="auto"/>
        <w:ind w:left="1080" w:right="1083"/>
        <w:jc w:val="both"/>
      </w:pPr>
      <w:r>
        <w:t xml:space="preserve">And Whereas client </w:t>
      </w:r>
      <w:r>
        <w:rPr>
          <w:rFonts w:ascii="Times New Roman"/>
          <w:u w:val="single"/>
        </w:rPr>
        <w:tab/>
      </w:r>
      <w:r>
        <w:t>intends to</w:t>
      </w:r>
      <w:r>
        <w:rPr>
          <w:spacing w:val="40"/>
        </w:rPr>
        <w:t xml:space="preserve"> </w:t>
      </w:r>
      <w:r>
        <w:t>and</w:t>
      </w:r>
      <w:r>
        <w:rPr>
          <w:spacing w:val="-1"/>
        </w:rPr>
        <w:t xml:space="preserve"> </w:t>
      </w:r>
      <w:r>
        <w:t>published</w:t>
      </w:r>
      <w:r>
        <w:rPr>
          <w:spacing w:val="-1"/>
        </w:rPr>
        <w:t xml:space="preserve"> </w:t>
      </w:r>
      <w:r>
        <w:t>the</w:t>
      </w:r>
      <w:r>
        <w:rPr>
          <w:spacing w:val="-1"/>
        </w:rPr>
        <w:t xml:space="preserve"> </w:t>
      </w:r>
      <w:r>
        <w:t>tender</w:t>
      </w:r>
      <w:r>
        <w:rPr>
          <w:spacing w:val="-1"/>
        </w:rPr>
        <w:t xml:space="preserve"> </w:t>
      </w:r>
      <w:r>
        <w:t xml:space="preserve">to seek </w:t>
      </w:r>
      <w:r>
        <w:rPr>
          <w:spacing w:val="-4"/>
        </w:rPr>
        <w:t>services</w:t>
      </w:r>
      <w:r>
        <w:rPr>
          <w:spacing w:val="-14"/>
        </w:rPr>
        <w:t xml:space="preserve"> </w:t>
      </w:r>
      <w:r>
        <w:rPr>
          <w:spacing w:val="-4"/>
        </w:rPr>
        <w:t>of</w:t>
      </w:r>
      <w:r>
        <w:rPr>
          <w:spacing w:val="-14"/>
        </w:rPr>
        <w:t xml:space="preserve"> </w:t>
      </w:r>
      <w:r>
        <w:rPr>
          <w:spacing w:val="-4"/>
        </w:rPr>
        <w:t>a</w:t>
      </w:r>
      <w:r>
        <w:rPr>
          <w:spacing w:val="-14"/>
        </w:rPr>
        <w:t xml:space="preserve"> </w:t>
      </w:r>
      <w:r>
        <w:rPr>
          <w:spacing w:val="-4"/>
        </w:rPr>
        <w:t>reputed</w:t>
      </w:r>
      <w:r>
        <w:rPr>
          <w:spacing w:val="-14"/>
        </w:rPr>
        <w:t xml:space="preserve"> </w:t>
      </w:r>
      <w:r>
        <w:rPr>
          <w:spacing w:val="-4"/>
        </w:rPr>
        <w:t>IT</w:t>
      </w:r>
      <w:r>
        <w:rPr>
          <w:spacing w:val="-14"/>
        </w:rPr>
        <w:t xml:space="preserve"> </w:t>
      </w:r>
      <w:r>
        <w:rPr>
          <w:spacing w:val="-4"/>
        </w:rPr>
        <w:t>firm</w:t>
      </w:r>
      <w:r>
        <w:rPr>
          <w:spacing w:val="-14"/>
        </w:rPr>
        <w:t xml:space="preserve"> </w:t>
      </w:r>
      <w:r>
        <w:rPr>
          <w:spacing w:val="-4"/>
        </w:rPr>
        <w:t>for</w:t>
      </w:r>
      <w:r>
        <w:rPr>
          <w:spacing w:val="-14"/>
        </w:rPr>
        <w:t xml:space="preserve"> </w:t>
      </w:r>
      <w:r>
        <w:rPr>
          <w:spacing w:val="-4"/>
        </w:rPr>
        <w:t>automation</w:t>
      </w:r>
      <w:r>
        <w:rPr>
          <w:spacing w:val="-14"/>
        </w:rPr>
        <w:t xml:space="preserve"> </w:t>
      </w:r>
      <w:r>
        <w:rPr>
          <w:spacing w:val="-4"/>
        </w:rPr>
        <w:t>of</w:t>
      </w:r>
      <w:r>
        <w:rPr>
          <w:spacing w:val="-14"/>
        </w:rPr>
        <w:t xml:space="preserve"> </w:t>
      </w:r>
      <w:r>
        <w:rPr>
          <w:spacing w:val="-4"/>
        </w:rPr>
        <w:t>municipal</w:t>
      </w:r>
      <w:r>
        <w:rPr>
          <w:spacing w:val="-14"/>
        </w:rPr>
        <w:t xml:space="preserve"> </w:t>
      </w:r>
      <w:r>
        <w:rPr>
          <w:spacing w:val="-4"/>
        </w:rPr>
        <w:t>operations</w:t>
      </w:r>
      <w:r>
        <w:rPr>
          <w:spacing w:val="-14"/>
        </w:rPr>
        <w:t xml:space="preserve"> </w:t>
      </w:r>
      <w:r>
        <w:rPr>
          <w:spacing w:val="-4"/>
        </w:rPr>
        <w:t>for</w:t>
      </w:r>
      <w:r>
        <w:rPr>
          <w:spacing w:val="-14"/>
        </w:rPr>
        <w:t xml:space="preserve"> </w:t>
      </w:r>
      <w:r>
        <w:rPr>
          <w:spacing w:val="-4"/>
        </w:rPr>
        <w:t>the</w:t>
      </w:r>
      <w:r>
        <w:rPr>
          <w:spacing w:val="-15"/>
        </w:rPr>
        <w:t xml:space="preserve"> </w:t>
      </w:r>
      <w:r>
        <w:rPr>
          <w:spacing w:val="-4"/>
        </w:rPr>
        <w:t>client.</w:t>
      </w:r>
    </w:p>
    <w:p w14:paraId="138B79CC" w14:textId="77777777" w:rsidR="00A13382" w:rsidRDefault="00000000">
      <w:pPr>
        <w:tabs>
          <w:tab w:val="left" w:pos="5133"/>
        </w:tabs>
        <w:spacing w:before="161" w:line="252" w:lineRule="auto"/>
        <w:ind w:left="1080" w:right="1079"/>
        <w:jc w:val="both"/>
      </w:pPr>
      <w:r>
        <w:t xml:space="preserve">And whereas M/s. </w:t>
      </w:r>
      <w:r>
        <w:rPr>
          <w:rFonts w:ascii="Times New Roman" w:hAnsi="Times New Roman"/>
          <w:u w:val="single"/>
        </w:rPr>
        <w:tab/>
      </w:r>
      <w:r>
        <w:rPr>
          <w:rFonts w:ascii="Times New Roman" w:hAnsi="Times New Roman"/>
          <w:spacing w:val="-14"/>
        </w:rPr>
        <w:t xml:space="preserve"> </w:t>
      </w:r>
      <w:r>
        <w:t xml:space="preserve">has submitted its proposal to Design, Develop, Test, </w:t>
      </w:r>
      <w:r>
        <w:rPr>
          <w:spacing w:val="-4"/>
        </w:rPr>
        <w:t>Implement,</w:t>
      </w:r>
      <w:r>
        <w:rPr>
          <w:spacing w:val="-11"/>
        </w:rPr>
        <w:t xml:space="preserve"> </w:t>
      </w:r>
      <w:r>
        <w:rPr>
          <w:spacing w:val="-4"/>
        </w:rPr>
        <w:t>Operate</w:t>
      </w:r>
      <w:r>
        <w:rPr>
          <w:spacing w:val="-11"/>
        </w:rPr>
        <w:t xml:space="preserve"> </w:t>
      </w:r>
      <w:r>
        <w:rPr>
          <w:spacing w:val="-4"/>
        </w:rPr>
        <w:t>and</w:t>
      </w:r>
      <w:r>
        <w:rPr>
          <w:spacing w:val="-11"/>
        </w:rPr>
        <w:t xml:space="preserve"> </w:t>
      </w:r>
      <w:r>
        <w:rPr>
          <w:spacing w:val="-4"/>
        </w:rPr>
        <w:t>Maintain</w:t>
      </w:r>
      <w:r>
        <w:rPr>
          <w:spacing w:val="-11"/>
        </w:rPr>
        <w:t xml:space="preserve"> </w:t>
      </w:r>
      <w:r>
        <w:rPr>
          <w:spacing w:val="-4"/>
        </w:rPr>
        <w:t>the</w:t>
      </w:r>
      <w:r>
        <w:rPr>
          <w:spacing w:val="-13"/>
        </w:rPr>
        <w:t xml:space="preserve"> </w:t>
      </w:r>
      <w:r>
        <w:rPr>
          <w:spacing w:val="-4"/>
        </w:rPr>
        <w:t>Project</w:t>
      </w:r>
      <w:r>
        <w:rPr>
          <w:spacing w:val="-12"/>
        </w:rPr>
        <w:t xml:space="preserve"> </w:t>
      </w:r>
      <w:r>
        <w:rPr>
          <w:spacing w:val="-4"/>
        </w:rPr>
        <w:t>"</w:t>
      </w:r>
      <w:r>
        <w:rPr>
          <w:spacing w:val="-7"/>
        </w:rPr>
        <w:t xml:space="preserve"> </w:t>
      </w:r>
      <w:r>
        <w:rPr>
          <w:spacing w:val="-4"/>
          <w:sz w:val="24"/>
        </w:rPr>
        <w:t>Design,</w:t>
      </w:r>
      <w:r>
        <w:rPr>
          <w:spacing w:val="-12"/>
          <w:sz w:val="24"/>
        </w:rPr>
        <w:t xml:space="preserve"> </w:t>
      </w:r>
      <w:r>
        <w:rPr>
          <w:spacing w:val="-4"/>
          <w:sz w:val="24"/>
        </w:rPr>
        <w:t>Development,</w:t>
      </w:r>
      <w:r>
        <w:rPr>
          <w:spacing w:val="-12"/>
          <w:sz w:val="24"/>
        </w:rPr>
        <w:t xml:space="preserve"> </w:t>
      </w:r>
      <w:r>
        <w:rPr>
          <w:spacing w:val="-4"/>
          <w:sz w:val="24"/>
        </w:rPr>
        <w:t>Operation,</w:t>
      </w:r>
      <w:r>
        <w:rPr>
          <w:spacing w:val="-13"/>
          <w:sz w:val="24"/>
        </w:rPr>
        <w:t xml:space="preserve"> </w:t>
      </w:r>
      <w:r>
        <w:rPr>
          <w:spacing w:val="-4"/>
          <w:sz w:val="24"/>
        </w:rPr>
        <w:t xml:space="preserve">Maintenance </w:t>
      </w:r>
      <w:r>
        <w:rPr>
          <w:spacing w:val="-2"/>
          <w:sz w:val="24"/>
        </w:rPr>
        <w:t>support</w:t>
      </w:r>
      <w:r>
        <w:rPr>
          <w:spacing w:val="-11"/>
          <w:sz w:val="24"/>
        </w:rPr>
        <w:t xml:space="preserve"> </w:t>
      </w:r>
      <w:r>
        <w:rPr>
          <w:spacing w:val="-2"/>
          <w:sz w:val="24"/>
        </w:rPr>
        <w:t>of</w:t>
      </w:r>
      <w:r>
        <w:rPr>
          <w:spacing w:val="-10"/>
          <w:sz w:val="24"/>
        </w:rPr>
        <w:t xml:space="preserve"> </w:t>
      </w:r>
      <w:r>
        <w:rPr>
          <w:spacing w:val="-2"/>
          <w:sz w:val="24"/>
        </w:rPr>
        <w:t>Software</w:t>
      </w:r>
      <w:r>
        <w:rPr>
          <w:spacing w:val="-11"/>
          <w:sz w:val="24"/>
        </w:rPr>
        <w:t xml:space="preserve"> </w:t>
      </w:r>
      <w:r>
        <w:rPr>
          <w:spacing w:val="-2"/>
          <w:sz w:val="24"/>
        </w:rPr>
        <w:t>Applications</w:t>
      </w:r>
      <w:r>
        <w:rPr>
          <w:spacing w:val="-11"/>
          <w:sz w:val="24"/>
        </w:rPr>
        <w:t xml:space="preserve"> </w:t>
      </w:r>
      <w:r>
        <w:rPr>
          <w:spacing w:val="-2"/>
          <w:sz w:val="24"/>
        </w:rPr>
        <w:t>for</w:t>
      </w:r>
      <w:r>
        <w:rPr>
          <w:spacing w:val="-11"/>
          <w:sz w:val="24"/>
        </w:rPr>
        <w:t xml:space="preserve"> </w:t>
      </w:r>
      <w:r>
        <w:rPr>
          <w:spacing w:val="-2"/>
          <w:sz w:val="24"/>
        </w:rPr>
        <w:t>Gandhinagar</w:t>
      </w:r>
      <w:r>
        <w:rPr>
          <w:spacing w:val="-11"/>
          <w:sz w:val="24"/>
        </w:rPr>
        <w:t xml:space="preserve"> </w:t>
      </w:r>
      <w:r>
        <w:rPr>
          <w:spacing w:val="-2"/>
          <w:sz w:val="24"/>
        </w:rPr>
        <w:t>Municipal</w:t>
      </w:r>
      <w:r>
        <w:rPr>
          <w:spacing w:val="-11"/>
          <w:sz w:val="24"/>
        </w:rPr>
        <w:t xml:space="preserve"> </w:t>
      </w:r>
      <w:r>
        <w:rPr>
          <w:spacing w:val="-2"/>
          <w:sz w:val="24"/>
        </w:rPr>
        <w:t>Corporation</w:t>
      </w:r>
      <w:r>
        <w:rPr>
          <w:spacing w:val="-2"/>
        </w:rPr>
        <w:t>”;</w:t>
      </w:r>
    </w:p>
    <w:p w14:paraId="68CC3FFA" w14:textId="77777777" w:rsidR="00A13382" w:rsidRDefault="00000000">
      <w:pPr>
        <w:tabs>
          <w:tab w:val="left" w:pos="5214"/>
        </w:tabs>
        <w:spacing w:before="161" w:line="252" w:lineRule="auto"/>
        <w:ind w:left="1080" w:right="1085"/>
        <w:jc w:val="both"/>
      </w:pPr>
      <w:r>
        <w:t xml:space="preserve">And whereas client and M/s </w:t>
      </w:r>
      <w:r>
        <w:rPr>
          <w:rFonts w:ascii="Times New Roman"/>
          <w:u w:val="single"/>
        </w:rPr>
        <w:tab/>
      </w:r>
      <w:r>
        <w:rPr>
          <w:spacing w:val="-6"/>
        </w:rPr>
        <w:t>have</w:t>
      </w:r>
      <w:r>
        <w:rPr>
          <w:spacing w:val="-10"/>
        </w:rPr>
        <w:t xml:space="preserve"> </w:t>
      </w:r>
      <w:r>
        <w:rPr>
          <w:spacing w:val="-6"/>
        </w:rPr>
        <w:t>decided</w:t>
      </w:r>
      <w:r>
        <w:rPr>
          <w:spacing w:val="-9"/>
        </w:rPr>
        <w:t xml:space="preserve"> </w:t>
      </w:r>
      <w:r>
        <w:rPr>
          <w:spacing w:val="-6"/>
        </w:rPr>
        <w:t>to</w:t>
      </w:r>
      <w:r>
        <w:rPr>
          <w:spacing w:val="-10"/>
        </w:rPr>
        <w:t xml:space="preserve"> </w:t>
      </w:r>
      <w:r>
        <w:rPr>
          <w:spacing w:val="-6"/>
        </w:rPr>
        <w:t>enter</w:t>
      </w:r>
      <w:r>
        <w:rPr>
          <w:spacing w:val="-10"/>
        </w:rPr>
        <w:t xml:space="preserve"> </w:t>
      </w:r>
      <w:r>
        <w:rPr>
          <w:spacing w:val="-6"/>
        </w:rPr>
        <w:t>into</w:t>
      </w:r>
      <w:r>
        <w:rPr>
          <w:spacing w:val="-8"/>
        </w:rPr>
        <w:t xml:space="preserve"> </w:t>
      </w:r>
      <w:r>
        <w:rPr>
          <w:spacing w:val="-6"/>
        </w:rPr>
        <w:t>this</w:t>
      </w:r>
      <w:r>
        <w:rPr>
          <w:spacing w:val="-9"/>
        </w:rPr>
        <w:t xml:space="preserve"> </w:t>
      </w:r>
      <w:r>
        <w:rPr>
          <w:spacing w:val="-6"/>
        </w:rPr>
        <w:t>Agreement</w:t>
      </w:r>
      <w:r>
        <w:rPr>
          <w:spacing w:val="-9"/>
        </w:rPr>
        <w:t xml:space="preserve"> </w:t>
      </w:r>
      <w:r>
        <w:rPr>
          <w:spacing w:val="-6"/>
        </w:rPr>
        <w:t>on</w:t>
      </w:r>
      <w:r>
        <w:rPr>
          <w:spacing w:val="-10"/>
        </w:rPr>
        <w:t xml:space="preserve"> </w:t>
      </w:r>
      <w:r>
        <w:rPr>
          <w:spacing w:val="-6"/>
        </w:rPr>
        <w:t>the</w:t>
      </w:r>
      <w:r>
        <w:rPr>
          <w:spacing w:val="-10"/>
        </w:rPr>
        <w:t xml:space="preserve"> </w:t>
      </w:r>
      <w:r>
        <w:rPr>
          <w:spacing w:val="-6"/>
        </w:rPr>
        <w:t xml:space="preserve">terms </w:t>
      </w:r>
      <w:r>
        <w:t>and</w:t>
      </w:r>
      <w:r>
        <w:rPr>
          <w:spacing w:val="-22"/>
        </w:rPr>
        <w:t xml:space="preserve"> </w:t>
      </w:r>
      <w:r>
        <w:t>conditions</w:t>
      </w:r>
      <w:r>
        <w:rPr>
          <w:spacing w:val="-22"/>
        </w:rPr>
        <w:t xml:space="preserve"> </w:t>
      </w:r>
      <w:r>
        <w:t>stipulated</w:t>
      </w:r>
      <w:r>
        <w:rPr>
          <w:spacing w:val="-21"/>
        </w:rPr>
        <w:t xml:space="preserve"> </w:t>
      </w:r>
      <w:r>
        <w:t>hereinafter.</w:t>
      </w:r>
    </w:p>
    <w:p w14:paraId="7EBF54D9" w14:textId="77777777" w:rsidR="00A13382" w:rsidRDefault="00000000">
      <w:pPr>
        <w:spacing w:before="160" w:line="252" w:lineRule="auto"/>
        <w:ind w:left="1080" w:right="1077"/>
        <w:jc w:val="both"/>
      </w:pPr>
      <w:r>
        <w:rPr>
          <w:spacing w:val="-2"/>
        </w:rPr>
        <w:t>NOW,</w:t>
      </w:r>
      <w:r>
        <w:rPr>
          <w:spacing w:val="-15"/>
        </w:rPr>
        <w:t xml:space="preserve"> </w:t>
      </w:r>
      <w:r>
        <w:rPr>
          <w:spacing w:val="-2"/>
        </w:rPr>
        <w:t>THEREFORE,</w:t>
      </w:r>
      <w:r>
        <w:rPr>
          <w:spacing w:val="-15"/>
        </w:rPr>
        <w:t xml:space="preserve"> </w:t>
      </w:r>
      <w:r>
        <w:rPr>
          <w:spacing w:val="-2"/>
        </w:rPr>
        <w:t>in</w:t>
      </w:r>
      <w:r>
        <w:rPr>
          <w:spacing w:val="-14"/>
        </w:rPr>
        <w:t xml:space="preserve"> </w:t>
      </w:r>
      <w:r>
        <w:rPr>
          <w:spacing w:val="-2"/>
        </w:rPr>
        <w:t>consideration</w:t>
      </w:r>
      <w:r>
        <w:rPr>
          <w:spacing w:val="-15"/>
        </w:rPr>
        <w:t xml:space="preserve"> </w:t>
      </w:r>
      <w:r>
        <w:rPr>
          <w:spacing w:val="-2"/>
        </w:rPr>
        <w:t>of</w:t>
      </w:r>
      <w:r>
        <w:rPr>
          <w:spacing w:val="-14"/>
        </w:rPr>
        <w:t xml:space="preserve"> </w:t>
      </w:r>
      <w:r>
        <w:rPr>
          <w:spacing w:val="-2"/>
        </w:rPr>
        <w:t>the</w:t>
      </w:r>
      <w:r>
        <w:rPr>
          <w:spacing w:val="-15"/>
        </w:rPr>
        <w:t xml:space="preserve"> </w:t>
      </w:r>
      <w:r>
        <w:rPr>
          <w:spacing w:val="-2"/>
        </w:rPr>
        <w:t>premises</w:t>
      </w:r>
      <w:r>
        <w:rPr>
          <w:spacing w:val="-14"/>
        </w:rPr>
        <w:t xml:space="preserve"> </w:t>
      </w:r>
      <w:r>
        <w:rPr>
          <w:spacing w:val="-2"/>
        </w:rPr>
        <w:t>covenants</w:t>
      </w:r>
      <w:r>
        <w:rPr>
          <w:spacing w:val="-15"/>
        </w:rPr>
        <w:t xml:space="preserve"> </w:t>
      </w:r>
      <w:r>
        <w:rPr>
          <w:spacing w:val="-2"/>
        </w:rPr>
        <w:t>and</w:t>
      </w:r>
      <w:r>
        <w:rPr>
          <w:spacing w:val="-15"/>
        </w:rPr>
        <w:t xml:space="preserve"> </w:t>
      </w:r>
      <w:r>
        <w:rPr>
          <w:spacing w:val="-2"/>
        </w:rPr>
        <w:t>promises</w:t>
      </w:r>
      <w:r>
        <w:rPr>
          <w:spacing w:val="-14"/>
        </w:rPr>
        <w:t xml:space="preserve"> </w:t>
      </w:r>
      <w:r>
        <w:rPr>
          <w:spacing w:val="-2"/>
        </w:rPr>
        <w:t>contained</w:t>
      </w:r>
      <w:r>
        <w:rPr>
          <w:spacing w:val="-15"/>
        </w:rPr>
        <w:t xml:space="preserve"> </w:t>
      </w:r>
      <w:r>
        <w:rPr>
          <w:spacing w:val="-2"/>
        </w:rPr>
        <w:t>herein</w:t>
      </w:r>
      <w:r>
        <w:rPr>
          <w:spacing w:val="-14"/>
        </w:rPr>
        <w:t xml:space="preserve"> </w:t>
      </w:r>
      <w:r>
        <w:rPr>
          <w:spacing w:val="-2"/>
        </w:rPr>
        <w:t xml:space="preserve">and </w:t>
      </w:r>
      <w:r>
        <w:rPr>
          <w:spacing w:val="-6"/>
        </w:rPr>
        <w:t>other</w:t>
      </w:r>
      <w:r>
        <w:rPr>
          <w:spacing w:val="-11"/>
        </w:rPr>
        <w:t xml:space="preserve"> </w:t>
      </w:r>
      <w:r>
        <w:rPr>
          <w:spacing w:val="-6"/>
        </w:rPr>
        <w:t>good</w:t>
      </w:r>
      <w:r>
        <w:rPr>
          <w:spacing w:val="-11"/>
        </w:rPr>
        <w:t xml:space="preserve"> </w:t>
      </w:r>
      <w:r>
        <w:rPr>
          <w:spacing w:val="-6"/>
        </w:rPr>
        <w:t>and</w:t>
      </w:r>
      <w:r>
        <w:rPr>
          <w:spacing w:val="-10"/>
        </w:rPr>
        <w:t xml:space="preserve"> </w:t>
      </w:r>
      <w:r>
        <w:rPr>
          <w:spacing w:val="-6"/>
        </w:rPr>
        <w:t>valuable</w:t>
      </w:r>
      <w:r>
        <w:rPr>
          <w:spacing w:val="-11"/>
        </w:rPr>
        <w:t xml:space="preserve"> </w:t>
      </w:r>
      <w:r>
        <w:rPr>
          <w:spacing w:val="-6"/>
        </w:rPr>
        <w:t>considerations,</w:t>
      </w:r>
      <w:r>
        <w:rPr>
          <w:spacing w:val="-10"/>
        </w:rPr>
        <w:t xml:space="preserve"> </w:t>
      </w:r>
      <w:r>
        <w:rPr>
          <w:spacing w:val="-6"/>
        </w:rPr>
        <w:t>the</w:t>
      </w:r>
      <w:r>
        <w:rPr>
          <w:spacing w:val="-11"/>
        </w:rPr>
        <w:t xml:space="preserve"> </w:t>
      </w:r>
      <w:r>
        <w:rPr>
          <w:spacing w:val="-6"/>
        </w:rPr>
        <w:t>receipt</w:t>
      </w:r>
      <w:r>
        <w:rPr>
          <w:spacing w:val="-10"/>
        </w:rPr>
        <w:t xml:space="preserve"> </w:t>
      </w:r>
      <w:r>
        <w:rPr>
          <w:spacing w:val="-6"/>
        </w:rPr>
        <w:t>and</w:t>
      </w:r>
      <w:r>
        <w:rPr>
          <w:spacing w:val="-10"/>
        </w:rPr>
        <w:t xml:space="preserve"> </w:t>
      </w:r>
      <w:r>
        <w:rPr>
          <w:spacing w:val="-6"/>
        </w:rPr>
        <w:t>adequacy</w:t>
      </w:r>
      <w:r>
        <w:rPr>
          <w:spacing w:val="-11"/>
        </w:rPr>
        <w:t xml:space="preserve"> </w:t>
      </w:r>
      <w:r>
        <w:rPr>
          <w:spacing w:val="-6"/>
        </w:rPr>
        <w:t>of</w:t>
      </w:r>
      <w:r>
        <w:rPr>
          <w:spacing w:val="-10"/>
        </w:rPr>
        <w:t xml:space="preserve"> </w:t>
      </w:r>
      <w:r>
        <w:rPr>
          <w:spacing w:val="-6"/>
        </w:rPr>
        <w:t>which</w:t>
      </w:r>
      <w:r>
        <w:rPr>
          <w:spacing w:val="-11"/>
        </w:rPr>
        <w:t xml:space="preserve"> </w:t>
      </w:r>
      <w:r>
        <w:rPr>
          <w:spacing w:val="-6"/>
        </w:rPr>
        <w:t>is</w:t>
      </w:r>
      <w:r>
        <w:rPr>
          <w:spacing w:val="-10"/>
        </w:rPr>
        <w:t xml:space="preserve"> </w:t>
      </w:r>
      <w:r>
        <w:rPr>
          <w:spacing w:val="-6"/>
        </w:rPr>
        <w:t>hereby</w:t>
      </w:r>
      <w:r>
        <w:rPr>
          <w:spacing w:val="-9"/>
        </w:rPr>
        <w:t xml:space="preserve"> </w:t>
      </w:r>
      <w:r>
        <w:rPr>
          <w:spacing w:val="-6"/>
        </w:rPr>
        <w:t xml:space="preserve">acknowledged, </w:t>
      </w:r>
      <w:r>
        <w:rPr>
          <w:spacing w:val="-2"/>
        </w:rPr>
        <w:t>the</w:t>
      </w:r>
      <w:r>
        <w:rPr>
          <w:spacing w:val="-19"/>
        </w:rPr>
        <w:t xml:space="preserve"> </w:t>
      </w:r>
      <w:r>
        <w:rPr>
          <w:spacing w:val="-2"/>
        </w:rPr>
        <w:t>parties</w:t>
      </w:r>
      <w:r>
        <w:rPr>
          <w:spacing w:val="-19"/>
        </w:rPr>
        <w:t xml:space="preserve"> </w:t>
      </w:r>
      <w:r>
        <w:rPr>
          <w:spacing w:val="-2"/>
        </w:rPr>
        <w:t>intending</w:t>
      </w:r>
      <w:r>
        <w:rPr>
          <w:spacing w:val="-18"/>
        </w:rPr>
        <w:t xml:space="preserve"> </w:t>
      </w:r>
      <w:r>
        <w:rPr>
          <w:spacing w:val="-2"/>
        </w:rPr>
        <w:t>to</w:t>
      </w:r>
      <w:r>
        <w:rPr>
          <w:spacing w:val="-18"/>
        </w:rPr>
        <w:t xml:space="preserve"> </w:t>
      </w:r>
      <w:r>
        <w:rPr>
          <w:spacing w:val="-2"/>
        </w:rPr>
        <w:t>be</w:t>
      </w:r>
      <w:r>
        <w:rPr>
          <w:spacing w:val="-19"/>
        </w:rPr>
        <w:t xml:space="preserve"> </w:t>
      </w:r>
      <w:r>
        <w:rPr>
          <w:spacing w:val="-2"/>
        </w:rPr>
        <w:t>bound</w:t>
      </w:r>
      <w:r>
        <w:rPr>
          <w:spacing w:val="-19"/>
        </w:rPr>
        <w:t xml:space="preserve"> </w:t>
      </w:r>
      <w:r>
        <w:rPr>
          <w:spacing w:val="-2"/>
        </w:rPr>
        <w:t>legally,</w:t>
      </w:r>
      <w:r>
        <w:rPr>
          <w:spacing w:val="-19"/>
        </w:rPr>
        <w:t xml:space="preserve"> </w:t>
      </w:r>
      <w:r>
        <w:rPr>
          <w:spacing w:val="-2"/>
        </w:rPr>
        <w:t>IT</w:t>
      </w:r>
      <w:r>
        <w:rPr>
          <w:spacing w:val="-19"/>
        </w:rPr>
        <w:t xml:space="preserve"> </w:t>
      </w:r>
      <w:r>
        <w:rPr>
          <w:spacing w:val="-2"/>
        </w:rPr>
        <w:t>IS</w:t>
      </w:r>
      <w:r>
        <w:rPr>
          <w:spacing w:val="-18"/>
        </w:rPr>
        <w:t xml:space="preserve"> </w:t>
      </w:r>
      <w:r>
        <w:rPr>
          <w:spacing w:val="-2"/>
        </w:rPr>
        <w:t>HEREBY</w:t>
      </w:r>
      <w:r>
        <w:rPr>
          <w:spacing w:val="-19"/>
        </w:rPr>
        <w:t xml:space="preserve"> </w:t>
      </w:r>
      <w:r>
        <w:rPr>
          <w:spacing w:val="-2"/>
        </w:rPr>
        <w:t>AGREED</w:t>
      </w:r>
      <w:r>
        <w:rPr>
          <w:spacing w:val="-19"/>
        </w:rPr>
        <w:t xml:space="preserve"> </w:t>
      </w:r>
      <w:r>
        <w:rPr>
          <w:spacing w:val="-2"/>
        </w:rPr>
        <w:t>between</w:t>
      </w:r>
      <w:r>
        <w:rPr>
          <w:spacing w:val="-18"/>
        </w:rPr>
        <w:t xml:space="preserve"> </w:t>
      </w:r>
      <w:r>
        <w:rPr>
          <w:spacing w:val="-2"/>
        </w:rPr>
        <w:t>the</w:t>
      </w:r>
      <w:r>
        <w:rPr>
          <w:spacing w:val="-19"/>
        </w:rPr>
        <w:t xml:space="preserve"> </w:t>
      </w:r>
      <w:r>
        <w:rPr>
          <w:spacing w:val="-2"/>
        </w:rPr>
        <w:t>Parties</w:t>
      </w:r>
      <w:r>
        <w:rPr>
          <w:spacing w:val="-18"/>
        </w:rPr>
        <w:t xml:space="preserve"> </w:t>
      </w:r>
      <w:r>
        <w:rPr>
          <w:spacing w:val="-2"/>
        </w:rPr>
        <w:t>as</w:t>
      </w:r>
      <w:r>
        <w:rPr>
          <w:spacing w:val="-18"/>
        </w:rPr>
        <w:t xml:space="preserve"> </w:t>
      </w:r>
      <w:r>
        <w:rPr>
          <w:spacing w:val="-2"/>
        </w:rPr>
        <w:t>follows:</w:t>
      </w:r>
    </w:p>
    <w:p w14:paraId="0D2712C7" w14:textId="77777777" w:rsidR="00A13382" w:rsidRDefault="00000000">
      <w:pPr>
        <w:pStyle w:val="Heading3"/>
        <w:numPr>
          <w:ilvl w:val="2"/>
          <w:numId w:val="18"/>
        </w:numPr>
        <w:tabs>
          <w:tab w:val="left" w:pos="2214"/>
        </w:tabs>
        <w:spacing w:before="162"/>
        <w:ind w:hanging="1134"/>
      </w:pPr>
      <w:r>
        <w:rPr>
          <w:color w:val="1F3762"/>
          <w:spacing w:val="-2"/>
        </w:rPr>
        <w:t>General</w:t>
      </w:r>
      <w:r>
        <w:rPr>
          <w:color w:val="1F3762"/>
          <w:spacing w:val="-21"/>
        </w:rPr>
        <w:t xml:space="preserve"> </w:t>
      </w:r>
      <w:r>
        <w:rPr>
          <w:color w:val="1F3762"/>
          <w:spacing w:val="-2"/>
        </w:rPr>
        <w:t>Conditions</w:t>
      </w:r>
      <w:r>
        <w:rPr>
          <w:color w:val="1F3762"/>
          <w:spacing w:val="-21"/>
        </w:rPr>
        <w:t xml:space="preserve"> </w:t>
      </w:r>
      <w:r>
        <w:rPr>
          <w:color w:val="1F3762"/>
          <w:spacing w:val="-2"/>
        </w:rPr>
        <w:t>of</w:t>
      </w:r>
      <w:r>
        <w:rPr>
          <w:color w:val="1F3762"/>
          <w:spacing w:val="-22"/>
        </w:rPr>
        <w:t xml:space="preserve"> </w:t>
      </w:r>
      <w:r>
        <w:rPr>
          <w:color w:val="1F3762"/>
          <w:spacing w:val="-2"/>
        </w:rPr>
        <w:t>Contract</w:t>
      </w:r>
      <w:r>
        <w:rPr>
          <w:color w:val="1F3762"/>
          <w:spacing w:val="-20"/>
        </w:rPr>
        <w:t xml:space="preserve"> </w:t>
      </w:r>
      <w:r>
        <w:rPr>
          <w:color w:val="1F3762"/>
          <w:spacing w:val="-4"/>
        </w:rPr>
        <w:t>(GCC)</w:t>
      </w:r>
    </w:p>
    <w:p w14:paraId="2F081F35" w14:textId="77777777" w:rsidR="00A13382" w:rsidRDefault="00000000">
      <w:pPr>
        <w:spacing w:before="78"/>
        <w:ind w:left="1080"/>
        <w:jc w:val="both"/>
        <w:rPr>
          <w:rFonts w:ascii="Calibri Light"/>
          <w:i/>
        </w:rPr>
      </w:pPr>
      <w:r>
        <w:rPr>
          <w:rFonts w:ascii="Calibri Light"/>
          <w:i/>
          <w:color w:val="2E5395"/>
        </w:rPr>
        <w:t>Definitions,</w:t>
      </w:r>
      <w:r>
        <w:rPr>
          <w:rFonts w:ascii="Calibri Light"/>
          <w:i/>
          <w:color w:val="2E5395"/>
          <w:spacing w:val="-12"/>
        </w:rPr>
        <w:t xml:space="preserve"> </w:t>
      </w:r>
      <w:r>
        <w:rPr>
          <w:rFonts w:ascii="Calibri Light"/>
          <w:i/>
          <w:color w:val="2E5395"/>
        </w:rPr>
        <w:t>interpretations</w:t>
      </w:r>
      <w:r>
        <w:rPr>
          <w:rFonts w:ascii="Calibri Light"/>
          <w:i/>
          <w:color w:val="2E5395"/>
          <w:spacing w:val="-10"/>
        </w:rPr>
        <w:t xml:space="preserve"> </w:t>
      </w:r>
      <w:r>
        <w:rPr>
          <w:rFonts w:ascii="Calibri Light"/>
          <w:i/>
          <w:color w:val="2E5395"/>
        </w:rPr>
        <w:t>and</w:t>
      </w:r>
      <w:r>
        <w:rPr>
          <w:rFonts w:ascii="Calibri Light"/>
          <w:i/>
          <w:color w:val="2E5395"/>
          <w:spacing w:val="-10"/>
        </w:rPr>
        <w:t xml:space="preserve"> </w:t>
      </w:r>
      <w:r>
        <w:rPr>
          <w:rFonts w:ascii="Calibri Light"/>
          <w:i/>
          <w:color w:val="2E5395"/>
        </w:rPr>
        <w:t>other</w:t>
      </w:r>
      <w:r>
        <w:rPr>
          <w:rFonts w:ascii="Calibri Light"/>
          <w:i/>
          <w:color w:val="2E5395"/>
          <w:spacing w:val="-12"/>
        </w:rPr>
        <w:t xml:space="preserve"> </w:t>
      </w:r>
      <w:r>
        <w:rPr>
          <w:rFonts w:ascii="Calibri Light"/>
          <w:i/>
          <w:color w:val="2E5395"/>
          <w:spacing w:val="-4"/>
        </w:rPr>
        <w:t>terms</w:t>
      </w:r>
    </w:p>
    <w:p w14:paraId="65A1EF98" w14:textId="77777777" w:rsidR="00A13382" w:rsidRDefault="00000000">
      <w:pPr>
        <w:pStyle w:val="ListParagraph"/>
        <w:numPr>
          <w:ilvl w:val="3"/>
          <w:numId w:val="18"/>
        </w:numPr>
        <w:tabs>
          <w:tab w:val="left" w:pos="1800"/>
        </w:tabs>
        <w:spacing w:before="21"/>
        <w:ind w:hanging="360"/>
        <w:jc w:val="both"/>
      </w:pPr>
      <w:r>
        <w:rPr>
          <w:spacing w:val="-2"/>
        </w:rPr>
        <w:t>Client</w:t>
      </w:r>
      <w:r>
        <w:rPr>
          <w:spacing w:val="-20"/>
        </w:rPr>
        <w:t xml:space="preserve"> </w:t>
      </w:r>
      <w:r>
        <w:rPr>
          <w:spacing w:val="-2"/>
        </w:rPr>
        <w:t>is</w:t>
      </w:r>
      <w:r>
        <w:rPr>
          <w:spacing w:val="-20"/>
        </w:rPr>
        <w:t xml:space="preserve"> </w:t>
      </w:r>
      <w:r>
        <w:rPr>
          <w:spacing w:val="-2"/>
        </w:rPr>
        <w:t>Gandhinagar</w:t>
      </w:r>
      <w:r>
        <w:rPr>
          <w:spacing w:val="-20"/>
        </w:rPr>
        <w:t xml:space="preserve"> </w:t>
      </w:r>
      <w:r>
        <w:rPr>
          <w:spacing w:val="-2"/>
        </w:rPr>
        <w:t>Municipal</w:t>
      </w:r>
      <w:r>
        <w:rPr>
          <w:spacing w:val="-20"/>
        </w:rPr>
        <w:t xml:space="preserve"> </w:t>
      </w:r>
      <w:r>
        <w:rPr>
          <w:spacing w:val="-2"/>
        </w:rPr>
        <w:t>Corporation</w:t>
      </w:r>
    </w:p>
    <w:p w14:paraId="10719508" w14:textId="77777777" w:rsidR="00A13382" w:rsidRDefault="00000000">
      <w:pPr>
        <w:pStyle w:val="ListParagraph"/>
        <w:numPr>
          <w:ilvl w:val="3"/>
          <w:numId w:val="18"/>
        </w:numPr>
        <w:tabs>
          <w:tab w:val="left" w:pos="1800"/>
        </w:tabs>
        <w:spacing w:before="13" w:line="252" w:lineRule="auto"/>
        <w:ind w:right="1082"/>
        <w:jc w:val="both"/>
      </w:pPr>
      <w:r>
        <w:t xml:space="preserve">Bid means the tender process conducted by GMC and the technical and commercial </w:t>
      </w:r>
      <w:r>
        <w:rPr>
          <w:spacing w:val="-4"/>
        </w:rPr>
        <w:t>proposals submitted by the</w:t>
      </w:r>
      <w:r>
        <w:rPr>
          <w:spacing w:val="-5"/>
        </w:rPr>
        <w:t xml:space="preserve"> </w:t>
      </w:r>
      <w:r>
        <w:rPr>
          <w:spacing w:val="-4"/>
        </w:rPr>
        <w:t>successful</w:t>
      </w:r>
      <w:r>
        <w:rPr>
          <w:spacing w:val="-5"/>
        </w:rPr>
        <w:t xml:space="preserve"> </w:t>
      </w:r>
      <w:r>
        <w:rPr>
          <w:spacing w:val="-4"/>
        </w:rPr>
        <w:t>bidder,</w:t>
      </w:r>
      <w:r>
        <w:rPr>
          <w:spacing w:val="-5"/>
        </w:rPr>
        <w:t xml:space="preserve"> </w:t>
      </w:r>
      <w:r>
        <w:rPr>
          <w:spacing w:val="-4"/>
        </w:rPr>
        <w:t>along with the subsequent clarifications</w:t>
      </w:r>
      <w:r>
        <w:rPr>
          <w:spacing w:val="-5"/>
        </w:rPr>
        <w:t xml:space="preserve"> </w:t>
      </w:r>
      <w:r>
        <w:rPr>
          <w:spacing w:val="-4"/>
        </w:rPr>
        <w:t xml:space="preserve">and </w:t>
      </w:r>
      <w:r>
        <w:t>undertakings, if any;</w:t>
      </w:r>
    </w:p>
    <w:p w14:paraId="706EFC37" w14:textId="77777777" w:rsidR="00A13382" w:rsidRDefault="00000000">
      <w:pPr>
        <w:pStyle w:val="ListParagraph"/>
        <w:numPr>
          <w:ilvl w:val="3"/>
          <w:numId w:val="18"/>
        </w:numPr>
        <w:tabs>
          <w:tab w:val="left" w:pos="1800"/>
        </w:tabs>
        <w:spacing w:line="252" w:lineRule="auto"/>
        <w:ind w:right="1077"/>
        <w:jc w:val="both"/>
      </w:pPr>
      <w:r>
        <w:rPr>
          <w:spacing w:val="-8"/>
        </w:rPr>
        <w:t>Confidential</w:t>
      </w:r>
      <w:r>
        <w:t xml:space="preserve"> </w:t>
      </w:r>
      <w:r>
        <w:rPr>
          <w:spacing w:val="-8"/>
        </w:rPr>
        <w:t>Information</w:t>
      </w:r>
      <w:r>
        <w:t xml:space="preserve"> </w:t>
      </w:r>
      <w:r>
        <w:rPr>
          <w:spacing w:val="-8"/>
        </w:rPr>
        <w:t>means</w:t>
      </w:r>
      <w:r>
        <w:t xml:space="preserve"> </w:t>
      </w:r>
      <w:r>
        <w:rPr>
          <w:spacing w:val="-8"/>
        </w:rPr>
        <w:t>all information including GMC Data (whether in written,</w:t>
      </w:r>
      <w:r>
        <w:t xml:space="preserve"> </w:t>
      </w:r>
      <w:r>
        <w:rPr>
          <w:spacing w:val="-8"/>
        </w:rPr>
        <w:t xml:space="preserve">oral, </w:t>
      </w:r>
      <w:r>
        <w:t xml:space="preserve">electronic or other format) which relates to the technical, financial, business affairs, </w:t>
      </w:r>
      <w:r>
        <w:rPr>
          <w:spacing w:val="-4"/>
        </w:rPr>
        <w:t>customers, suppliers, products, developments, operations, processes, data, trade secrets, design</w:t>
      </w:r>
      <w:r>
        <w:rPr>
          <w:spacing w:val="-11"/>
        </w:rPr>
        <w:t xml:space="preserve"> </w:t>
      </w:r>
      <w:r>
        <w:rPr>
          <w:spacing w:val="-4"/>
        </w:rPr>
        <w:t>rights,</w:t>
      </w:r>
      <w:r>
        <w:rPr>
          <w:spacing w:val="-11"/>
        </w:rPr>
        <w:t xml:space="preserve"> </w:t>
      </w:r>
      <w:r>
        <w:rPr>
          <w:spacing w:val="-4"/>
        </w:rPr>
        <w:t>know-</w:t>
      </w:r>
      <w:r>
        <w:rPr>
          <w:spacing w:val="-11"/>
        </w:rPr>
        <w:t xml:space="preserve"> </w:t>
      </w:r>
      <w:r>
        <w:rPr>
          <w:spacing w:val="-4"/>
        </w:rPr>
        <w:t>how</w:t>
      </w:r>
      <w:r>
        <w:rPr>
          <w:spacing w:val="-9"/>
        </w:rPr>
        <w:t xml:space="preserve"> </w:t>
      </w:r>
      <w:r>
        <w:rPr>
          <w:spacing w:val="-4"/>
        </w:rPr>
        <w:t>and</w:t>
      </w:r>
      <w:r>
        <w:rPr>
          <w:spacing w:val="-10"/>
        </w:rPr>
        <w:t xml:space="preserve"> </w:t>
      </w:r>
      <w:r>
        <w:rPr>
          <w:spacing w:val="-4"/>
        </w:rPr>
        <w:t>personnel</w:t>
      </w:r>
      <w:r>
        <w:rPr>
          <w:spacing w:val="-11"/>
        </w:rPr>
        <w:t xml:space="preserve"> </w:t>
      </w:r>
      <w:r>
        <w:rPr>
          <w:spacing w:val="-4"/>
        </w:rPr>
        <w:t>of</w:t>
      </w:r>
      <w:r>
        <w:rPr>
          <w:spacing w:val="-10"/>
        </w:rPr>
        <w:t xml:space="preserve"> </w:t>
      </w:r>
      <w:r>
        <w:rPr>
          <w:spacing w:val="-4"/>
        </w:rPr>
        <w:t>each</w:t>
      </w:r>
      <w:r>
        <w:rPr>
          <w:spacing w:val="-9"/>
        </w:rPr>
        <w:t xml:space="preserve"> </w:t>
      </w:r>
      <w:r>
        <w:rPr>
          <w:spacing w:val="-4"/>
        </w:rPr>
        <w:t>Party</w:t>
      </w:r>
      <w:r>
        <w:rPr>
          <w:spacing w:val="-11"/>
        </w:rPr>
        <w:t xml:space="preserve"> </w:t>
      </w:r>
      <w:r>
        <w:rPr>
          <w:spacing w:val="-4"/>
        </w:rPr>
        <w:t>and</w:t>
      </w:r>
      <w:r>
        <w:rPr>
          <w:spacing w:val="-9"/>
        </w:rPr>
        <w:t xml:space="preserve"> </w:t>
      </w:r>
      <w:r>
        <w:rPr>
          <w:spacing w:val="-4"/>
        </w:rPr>
        <w:t>its</w:t>
      </w:r>
      <w:r>
        <w:rPr>
          <w:spacing w:val="-10"/>
        </w:rPr>
        <w:t xml:space="preserve"> </w:t>
      </w:r>
      <w:r>
        <w:rPr>
          <w:spacing w:val="-4"/>
        </w:rPr>
        <w:t>affiliates</w:t>
      </w:r>
      <w:r>
        <w:rPr>
          <w:spacing w:val="-11"/>
        </w:rPr>
        <w:t xml:space="preserve"> </w:t>
      </w:r>
      <w:r>
        <w:rPr>
          <w:spacing w:val="-4"/>
        </w:rPr>
        <w:t>which</w:t>
      </w:r>
      <w:r>
        <w:rPr>
          <w:spacing w:val="-10"/>
        </w:rPr>
        <w:t xml:space="preserve"> </w:t>
      </w:r>
      <w:r>
        <w:rPr>
          <w:spacing w:val="-4"/>
        </w:rPr>
        <w:t>is</w:t>
      </w:r>
      <w:r>
        <w:rPr>
          <w:spacing w:val="-10"/>
        </w:rPr>
        <w:t xml:space="preserve"> </w:t>
      </w:r>
      <w:r>
        <w:rPr>
          <w:spacing w:val="-4"/>
        </w:rPr>
        <w:t>disclosed</w:t>
      </w:r>
      <w:r>
        <w:rPr>
          <w:spacing w:val="-11"/>
        </w:rPr>
        <w:t xml:space="preserve"> </w:t>
      </w:r>
      <w:r>
        <w:rPr>
          <w:spacing w:val="-4"/>
        </w:rPr>
        <w:t xml:space="preserve">to </w:t>
      </w:r>
      <w:r>
        <w:t xml:space="preserve">or otherwise learned by the other Party in the course of or in connection with this CA </w:t>
      </w:r>
      <w:r>
        <w:rPr>
          <w:spacing w:val="-4"/>
        </w:rPr>
        <w:t xml:space="preserve">(including without limitation such information received during negotiations, location visits </w:t>
      </w:r>
      <w:r>
        <w:t>and</w:t>
      </w:r>
      <w:r>
        <w:rPr>
          <w:spacing w:val="-12"/>
        </w:rPr>
        <w:t xml:space="preserve"> </w:t>
      </w:r>
      <w:r>
        <w:t>meetings</w:t>
      </w:r>
      <w:r>
        <w:rPr>
          <w:spacing w:val="-12"/>
        </w:rPr>
        <w:t xml:space="preserve"> </w:t>
      </w:r>
      <w:r>
        <w:t>in</w:t>
      </w:r>
      <w:r>
        <w:rPr>
          <w:spacing w:val="-12"/>
        </w:rPr>
        <w:t xml:space="preserve"> </w:t>
      </w:r>
      <w:r>
        <w:t>connection</w:t>
      </w:r>
      <w:r>
        <w:rPr>
          <w:spacing w:val="-12"/>
        </w:rPr>
        <w:t xml:space="preserve"> </w:t>
      </w:r>
      <w:r>
        <w:t>with</w:t>
      </w:r>
      <w:r>
        <w:rPr>
          <w:spacing w:val="-11"/>
        </w:rPr>
        <w:t xml:space="preserve"> </w:t>
      </w:r>
      <w:r>
        <w:t>this</w:t>
      </w:r>
      <w:r>
        <w:rPr>
          <w:spacing w:val="-11"/>
        </w:rPr>
        <w:t xml:space="preserve"> </w:t>
      </w:r>
      <w:r>
        <w:t>CA);</w:t>
      </w:r>
    </w:p>
    <w:p w14:paraId="6CCEBF8A" w14:textId="77777777" w:rsidR="00A13382" w:rsidRDefault="00000000">
      <w:pPr>
        <w:pStyle w:val="ListParagraph"/>
        <w:numPr>
          <w:ilvl w:val="3"/>
          <w:numId w:val="18"/>
        </w:numPr>
        <w:tabs>
          <w:tab w:val="left" w:pos="1800"/>
        </w:tabs>
        <w:spacing w:before="2"/>
        <w:ind w:hanging="360"/>
        <w:jc w:val="both"/>
      </w:pPr>
      <w:r>
        <w:rPr>
          <w:spacing w:val="-2"/>
        </w:rPr>
        <w:t>Customers</w:t>
      </w:r>
      <w:r>
        <w:rPr>
          <w:spacing w:val="-15"/>
        </w:rPr>
        <w:t xml:space="preserve"> </w:t>
      </w:r>
      <w:r>
        <w:rPr>
          <w:spacing w:val="-2"/>
        </w:rPr>
        <w:t>means</w:t>
      </w:r>
      <w:r>
        <w:rPr>
          <w:spacing w:val="-15"/>
        </w:rPr>
        <w:t xml:space="preserve"> </w:t>
      </w:r>
      <w:r>
        <w:rPr>
          <w:spacing w:val="-2"/>
        </w:rPr>
        <w:t>all</w:t>
      </w:r>
      <w:r>
        <w:rPr>
          <w:spacing w:val="-17"/>
        </w:rPr>
        <w:t xml:space="preserve"> </w:t>
      </w:r>
      <w:r>
        <w:rPr>
          <w:spacing w:val="-2"/>
        </w:rPr>
        <w:t>citizens</w:t>
      </w:r>
      <w:r>
        <w:rPr>
          <w:spacing w:val="-16"/>
        </w:rPr>
        <w:t xml:space="preserve"> </w:t>
      </w:r>
      <w:r>
        <w:rPr>
          <w:spacing w:val="-2"/>
        </w:rPr>
        <w:t>and</w:t>
      </w:r>
      <w:r>
        <w:rPr>
          <w:spacing w:val="-17"/>
        </w:rPr>
        <w:t xml:space="preserve"> </w:t>
      </w:r>
      <w:r>
        <w:rPr>
          <w:spacing w:val="-2"/>
        </w:rPr>
        <w:t>business</w:t>
      </w:r>
      <w:r>
        <w:rPr>
          <w:spacing w:val="-16"/>
        </w:rPr>
        <w:t xml:space="preserve"> </w:t>
      </w:r>
      <w:r>
        <w:rPr>
          <w:spacing w:val="-2"/>
        </w:rPr>
        <w:t>organization</w:t>
      </w:r>
      <w:r>
        <w:rPr>
          <w:spacing w:val="-17"/>
        </w:rPr>
        <w:t xml:space="preserve"> </w:t>
      </w:r>
      <w:r>
        <w:rPr>
          <w:spacing w:val="-2"/>
        </w:rPr>
        <w:t>and</w:t>
      </w:r>
      <w:r>
        <w:rPr>
          <w:spacing w:val="-16"/>
        </w:rPr>
        <w:t xml:space="preserve"> </w:t>
      </w:r>
      <w:r>
        <w:rPr>
          <w:spacing w:val="-2"/>
        </w:rPr>
        <w:t>users</w:t>
      </w:r>
      <w:r>
        <w:rPr>
          <w:spacing w:val="-16"/>
        </w:rPr>
        <w:t xml:space="preserve"> </w:t>
      </w:r>
      <w:r>
        <w:rPr>
          <w:spacing w:val="-2"/>
        </w:rPr>
        <w:t>who</w:t>
      </w:r>
      <w:r>
        <w:rPr>
          <w:spacing w:val="-16"/>
        </w:rPr>
        <w:t xml:space="preserve"> </w:t>
      </w:r>
      <w:r>
        <w:rPr>
          <w:spacing w:val="-2"/>
        </w:rPr>
        <w:t>would</w:t>
      </w:r>
      <w:r>
        <w:rPr>
          <w:spacing w:val="-17"/>
        </w:rPr>
        <w:t xml:space="preserve"> </w:t>
      </w:r>
      <w:r>
        <w:rPr>
          <w:spacing w:val="-2"/>
        </w:rPr>
        <w:t>be</w:t>
      </w:r>
      <w:r>
        <w:rPr>
          <w:spacing w:val="-18"/>
        </w:rPr>
        <w:t xml:space="preserve"> </w:t>
      </w:r>
      <w:r>
        <w:rPr>
          <w:spacing w:val="-2"/>
        </w:rPr>
        <w:t>using</w:t>
      </w:r>
      <w:r>
        <w:rPr>
          <w:spacing w:val="-15"/>
        </w:rPr>
        <w:t xml:space="preserve"> </w:t>
      </w:r>
      <w:r>
        <w:rPr>
          <w:spacing w:val="-5"/>
        </w:rPr>
        <w:t>ERP</w:t>
      </w:r>
    </w:p>
    <w:p w14:paraId="5297112F" w14:textId="77777777" w:rsidR="00A13382" w:rsidRDefault="00000000">
      <w:pPr>
        <w:pStyle w:val="ListParagraph"/>
        <w:numPr>
          <w:ilvl w:val="3"/>
          <w:numId w:val="18"/>
        </w:numPr>
        <w:tabs>
          <w:tab w:val="left" w:pos="1800"/>
        </w:tabs>
        <w:spacing w:before="13"/>
        <w:ind w:hanging="360"/>
        <w:jc w:val="both"/>
      </w:pPr>
      <w:r>
        <w:t>Deliverables</w:t>
      </w:r>
      <w:r>
        <w:rPr>
          <w:spacing w:val="23"/>
        </w:rPr>
        <w:t xml:space="preserve"> </w:t>
      </w:r>
      <w:r>
        <w:t>means</w:t>
      </w:r>
      <w:r>
        <w:rPr>
          <w:spacing w:val="24"/>
        </w:rPr>
        <w:t xml:space="preserve"> </w:t>
      </w:r>
      <w:r>
        <w:t>all</w:t>
      </w:r>
      <w:r>
        <w:rPr>
          <w:spacing w:val="26"/>
        </w:rPr>
        <w:t xml:space="preserve"> </w:t>
      </w:r>
      <w:r>
        <w:t>the</w:t>
      </w:r>
      <w:r>
        <w:rPr>
          <w:spacing w:val="24"/>
        </w:rPr>
        <w:t xml:space="preserve"> </w:t>
      </w:r>
      <w:r>
        <w:t>activities</w:t>
      </w:r>
      <w:r>
        <w:rPr>
          <w:spacing w:val="23"/>
        </w:rPr>
        <w:t xml:space="preserve"> </w:t>
      </w:r>
      <w:r>
        <w:t>related</w:t>
      </w:r>
      <w:r>
        <w:rPr>
          <w:spacing w:val="25"/>
        </w:rPr>
        <w:t xml:space="preserve"> </w:t>
      </w:r>
      <w:r>
        <w:t>to</w:t>
      </w:r>
      <w:r>
        <w:rPr>
          <w:spacing w:val="24"/>
        </w:rPr>
        <w:t xml:space="preserve"> </w:t>
      </w:r>
      <w:r>
        <w:t>the</w:t>
      </w:r>
      <w:r>
        <w:rPr>
          <w:spacing w:val="23"/>
        </w:rPr>
        <w:t xml:space="preserve"> </w:t>
      </w:r>
      <w:r>
        <w:t>setting</w:t>
      </w:r>
      <w:r>
        <w:rPr>
          <w:spacing w:val="26"/>
        </w:rPr>
        <w:t xml:space="preserve"> </w:t>
      </w:r>
      <w:r>
        <w:t>up</w:t>
      </w:r>
      <w:r>
        <w:rPr>
          <w:spacing w:val="24"/>
        </w:rPr>
        <w:t xml:space="preserve"> </w:t>
      </w:r>
      <w:r>
        <w:t>and</w:t>
      </w:r>
      <w:r>
        <w:rPr>
          <w:spacing w:val="25"/>
        </w:rPr>
        <w:t xml:space="preserve"> </w:t>
      </w:r>
      <w:r>
        <w:t>operations</w:t>
      </w:r>
      <w:r>
        <w:rPr>
          <w:spacing w:val="24"/>
        </w:rPr>
        <w:t xml:space="preserve"> </w:t>
      </w:r>
      <w:r>
        <w:t>of</w:t>
      </w:r>
      <w:r>
        <w:rPr>
          <w:spacing w:val="24"/>
        </w:rPr>
        <w:t xml:space="preserve"> </w:t>
      </w:r>
      <w:r>
        <w:rPr>
          <w:spacing w:val="-5"/>
        </w:rPr>
        <w:t>the</w:t>
      </w:r>
    </w:p>
    <w:p w14:paraId="087B2240" w14:textId="77777777" w:rsidR="00A13382" w:rsidRDefault="00A13382">
      <w:pPr>
        <w:pStyle w:val="ListParagraph"/>
        <w:jc w:val="both"/>
        <w:sectPr w:rsidR="00A13382" w:rsidSect="00AD0681">
          <w:headerReference w:type="default" r:id="rId59"/>
          <w:footerReference w:type="default" r:id="rId60"/>
          <w:pgSz w:w="12240" w:h="15840"/>
          <w:pgMar w:top="1100" w:right="360" w:bottom="940" w:left="360" w:header="288" w:footer="576" w:gutter="0"/>
          <w:pgNumType w:start="1"/>
          <w:cols w:space="720"/>
          <w:docGrid w:linePitch="299"/>
        </w:sectPr>
      </w:pPr>
    </w:p>
    <w:p w14:paraId="76DDB37C" w14:textId="77777777" w:rsidR="00A13382" w:rsidRDefault="00000000">
      <w:pPr>
        <w:spacing w:before="90" w:line="252" w:lineRule="auto"/>
        <w:ind w:left="1800" w:right="1081"/>
        <w:jc w:val="both"/>
      </w:pPr>
      <w:r>
        <w:lastRenderedPageBreak/>
        <w:t>infrastructure,</w:t>
      </w:r>
      <w:r>
        <w:rPr>
          <w:spacing w:val="-17"/>
        </w:rPr>
        <w:t xml:space="preserve"> </w:t>
      </w:r>
      <w:r>
        <w:t>documents,</w:t>
      </w:r>
      <w:r>
        <w:rPr>
          <w:spacing w:val="-16"/>
        </w:rPr>
        <w:t xml:space="preserve"> </w:t>
      </w:r>
      <w:r>
        <w:t>Software</w:t>
      </w:r>
      <w:r>
        <w:rPr>
          <w:spacing w:val="-15"/>
        </w:rPr>
        <w:t xml:space="preserve"> </w:t>
      </w:r>
      <w:r>
        <w:t>Applications,</w:t>
      </w:r>
      <w:r>
        <w:rPr>
          <w:spacing w:val="-17"/>
        </w:rPr>
        <w:t xml:space="preserve"> </w:t>
      </w:r>
      <w:r>
        <w:t>Source</w:t>
      </w:r>
      <w:r>
        <w:rPr>
          <w:spacing w:val="-16"/>
        </w:rPr>
        <w:t xml:space="preserve"> </w:t>
      </w:r>
      <w:r>
        <w:t>Codes,</w:t>
      </w:r>
      <w:r>
        <w:rPr>
          <w:spacing w:val="-17"/>
        </w:rPr>
        <w:t xml:space="preserve"> </w:t>
      </w:r>
      <w:r>
        <w:t>as</w:t>
      </w:r>
      <w:r>
        <w:rPr>
          <w:spacing w:val="-16"/>
        </w:rPr>
        <w:t xml:space="preserve"> </w:t>
      </w:r>
      <w:r>
        <w:t>defined</w:t>
      </w:r>
      <w:r>
        <w:rPr>
          <w:spacing w:val="-16"/>
        </w:rPr>
        <w:t xml:space="preserve"> </w:t>
      </w:r>
      <w:r>
        <w:t>in</w:t>
      </w:r>
      <w:r>
        <w:rPr>
          <w:spacing w:val="-16"/>
        </w:rPr>
        <w:t xml:space="preserve"> </w:t>
      </w:r>
      <w:r>
        <w:t>the</w:t>
      </w:r>
      <w:r>
        <w:rPr>
          <w:spacing w:val="-17"/>
        </w:rPr>
        <w:t xml:space="preserve"> </w:t>
      </w:r>
      <w:r>
        <w:t>RFP</w:t>
      </w:r>
      <w:r>
        <w:rPr>
          <w:spacing w:val="-16"/>
        </w:rPr>
        <w:t xml:space="preserve"> </w:t>
      </w:r>
      <w:r>
        <w:t>C subsequent Corrigendum (if any), based on which the technical proposal C commercial proposal</w:t>
      </w:r>
      <w:r>
        <w:rPr>
          <w:spacing w:val="-18"/>
        </w:rPr>
        <w:t xml:space="preserve"> </w:t>
      </w:r>
      <w:r>
        <w:t>was</w:t>
      </w:r>
      <w:r>
        <w:rPr>
          <w:spacing w:val="-18"/>
        </w:rPr>
        <w:t xml:space="preserve"> </w:t>
      </w:r>
      <w:r>
        <w:t>submitted</w:t>
      </w:r>
      <w:r>
        <w:rPr>
          <w:spacing w:val="-17"/>
        </w:rPr>
        <w:t xml:space="preserve"> </w:t>
      </w:r>
      <w:r>
        <w:t>by</w:t>
      </w:r>
      <w:r>
        <w:rPr>
          <w:spacing w:val="-18"/>
        </w:rPr>
        <w:t xml:space="preserve"> </w:t>
      </w:r>
      <w:r>
        <w:t>the</w:t>
      </w:r>
      <w:r>
        <w:rPr>
          <w:spacing w:val="-18"/>
        </w:rPr>
        <w:t xml:space="preserve"> </w:t>
      </w:r>
      <w:r>
        <w:t>bidder</w:t>
      </w:r>
      <w:r>
        <w:rPr>
          <w:spacing w:val="-18"/>
        </w:rPr>
        <w:t xml:space="preserve"> </w:t>
      </w:r>
      <w:r>
        <w:t>and</w:t>
      </w:r>
      <w:r>
        <w:rPr>
          <w:spacing w:val="-18"/>
        </w:rPr>
        <w:t xml:space="preserve"> </w:t>
      </w:r>
      <w:r>
        <w:t>as</w:t>
      </w:r>
      <w:r>
        <w:rPr>
          <w:spacing w:val="-17"/>
        </w:rPr>
        <w:t xml:space="preserve"> </w:t>
      </w:r>
      <w:r>
        <w:t>required</w:t>
      </w:r>
      <w:r>
        <w:rPr>
          <w:spacing w:val="-18"/>
        </w:rPr>
        <w:t xml:space="preserve"> </w:t>
      </w:r>
      <w:r>
        <w:t>as</w:t>
      </w:r>
      <w:r>
        <w:rPr>
          <w:spacing w:val="-18"/>
        </w:rPr>
        <w:t xml:space="preserve"> </w:t>
      </w:r>
      <w:r>
        <w:t>per</w:t>
      </w:r>
      <w:r>
        <w:rPr>
          <w:spacing w:val="-18"/>
        </w:rPr>
        <w:t xml:space="preserve"> </w:t>
      </w:r>
      <w:r>
        <w:t>this</w:t>
      </w:r>
      <w:r>
        <w:rPr>
          <w:spacing w:val="-18"/>
        </w:rPr>
        <w:t xml:space="preserve"> </w:t>
      </w:r>
      <w:r>
        <w:t>CA;</w:t>
      </w:r>
    </w:p>
    <w:p w14:paraId="323B8BC4" w14:textId="77777777" w:rsidR="00A13382" w:rsidRDefault="00000000">
      <w:pPr>
        <w:pStyle w:val="ListParagraph"/>
        <w:numPr>
          <w:ilvl w:val="3"/>
          <w:numId w:val="18"/>
        </w:numPr>
        <w:tabs>
          <w:tab w:val="left" w:pos="1800"/>
        </w:tabs>
        <w:ind w:hanging="360"/>
        <w:jc w:val="both"/>
      </w:pPr>
      <w:r>
        <w:rPr>
          <w:spacing w:val="-4"/>
        </w:rPr>
        <w:t>Effective</w:t>
      </w:r>
      <w:r>
        <w:rPr>
          <w:spacing w:val="-18"/>
        </w:rPr>
        <w:t xml:space="preserve"> </w:t>
      </w:r>
      <w:r>
        <w:rPr>
          <w:spacing w:val="-4"/>
        </w:rPr>
        <w:t>Date</w:t>
      </w:r>
      <w:r>
        <w:rPr>
          <w:spacing w:val="-18"/>
        </w:rPr>
        <w:t xml:space="preserve"> </w:t>
      </w:r>
      <w:r>
        <w:rPr>
          <w:spacing w:val="-4"/>
        </w:rPr>
        <w:t>means</w:t>
      </w:r>
      <w:r>
        <w:rPr>
          <w:spacing w:val="-16"/>
        </w:rPr>
        <w:t xml:space="preserve"> </w:t>
      </w:r>
      <w:r>
        <w:rPr>
          <w:spacing w:val="-4"/>
        </w:rPr>
        <w:t>the</w:t>
      </w:r>
      <w:r>
        <w:rPr>
          <w:spacing w:val="-16"/>
        </w:rPr>
        <w:t xml:space="preserve"> </w:t>
      </w:r>
      <w:r>
        <w:rPr>
          <w:spacing w:val="-4"/>
        </w:rPr>
        <w:t>date</w:t>
      </w:r>
      <w:r>
        <w:rPr>
          <w:spacing w:val="-18"/>
        </w:rPr>
        <w:t xml:space="preserve"> </w:t>
      </w:r>
      <w:r>
        <w:rPr>
          <w:spacing w:val="-4"/>
        </w:rPr>
        <w:t>on</w:t>
      </w:r>
      <w:r>
        <w:rPr>
          <w:spacing w:val="-17"/>
        </w:rPr>
        <w:t xml:space="preserve"> </w:t>
      </w:r>
      <w:r>
        <w:rPr>
          <w:spacing w:val="-4"/>
        </w:rPr>
        <w:t>which</w:t>
      </w:r>
      <w:r>
        <w:rPr>
          <w:spacing w:val="-18"/>
        </w:rPr>
        <w:t xml:space="preserve"> </w:t>
      </w:r>
      <w:r>
        <w:rPr>
          <w:spacing w:val="-4"/>
        </w:rPr>
        <w:t>this</w:t>
      </w:r>
      <w:r>
        <w:rPr>
          <w:spacing w:val="-17"/>
        </w:rPr>
        <w:t xml:space="preserve"> </w:t>
      </w:r>
      <w:r>
        <w:rPr>
          <w:spacing w:val="-4"/>
        </w:rPr>
        <w:t>CA</w:t>
      </w:r>
      <w:r>
        <w:rPr>
          <w:spacing w:val="-17"/>
        </w:rPr>
        <w:t xml:space="preserve"> </w:t>
      </w:r>
      <w:r>
        <w:rPr>
          <w:spacing w:val="-4"/>
        </w:rPr>
        <w:t>is</w:t>
      </w:r>
      <w:r>
        <w:rPr>
          <w:spacing w:val="-17"/>
        </w:rPr>
        <w:t xml:space="preserve"> </w:t>
      </w:r>
      <w:r>
        <w:rPr>
          <w:spacing w:val="-4"/>
        </w:rPr>
        <w:t>executed;</w:t>
      </w:r>
    </w:p>
    <w:p w14:paraId="316DB173" w14:textId="77777777" w:rsidR="00A13382" w:rsidRDefault="00000000">
      <w:pPr>
        <w:pStyle w:val="ListParagraph"/>
        <w:numPr>
          <w:ilvl w:val="3"/>
          <w:numId w:val="18"/>
        </w:numPr>
        <w:tabs>
          <w:tab w:val="left" w:pos="1800"/>
        </w:tabs>
        <w:spacing w:before="13" w:line="252" w:lineRule="auto"/>
        <w:ind w:right="1079"/>
        <w:jc w:val="both"/>
      </w:pPr>
      <w:r>
        <w:t>CA</w:t>
      </w:r>
      <w:r>
        <w:rPr>
          <w:spacing w:val="-9"/>
        </w:rPr>
        <w:t xml:space="preserve"> </w:t>
      </w:r>
      <w:r>
        <w:t>means</w:t>
      </w:r>
      <w:r>
        <w:rPr>
          <w:spacing w:val="-9"/>
        </w:rPr>
        <w:t xml:space="preserve"> </w:t>
      </w:r>
      <w:r>
        <w:t>this</w:t>
      </w:r>
      <w:r>
        <w:rPr>
          <w:spacing w:val="-9"/>
        </w:rPr>
        <w:t xml:space="preserve"> </w:t>
      </w:r>
      <w:r>
        <w:t>Contract</w:t>
      </w:r>
      <w:r>
        <w:rPr>
          <w:spacing w:val="-9"/>
        </w:rPr>
        <w:t xml:space="preserve"> </w:t>
      </w:r>
      <w:r>
        <w:t>Agreement,</w:t>
      </w:r>
      <w:r>
        <w:rPr>
          <w:spacing w:val="-9"/>
        </w:rPr>
        <w:t xml:space="preserve"> </w:t>
      </w:r>
      <w:r>
        <w:t>together</w:t>
      </w:r>
      <w:r>
        <w:rPr>
          <w:spacing w:val="-9"/>
        </w:rPr>
        <w:t xml:space="preserve"> </w:t>
      </w:r>
      <w:r>
        <w:t>with</w:t>
      </w:r>
      <w:r>
        <w:rPr>
          <w:spacing w:val="-9"/>
        </w:rPr>
        <w:t xml:space="preserve"> </w:t>
      </w:r>
      <w:r>
        <w:t>the</w:t>
      </w:r>
      <w:r>
        <w:rPr>
          <w:spacing w:val="-9"/>
        </w:rPr>
        <w:t xml:space="preserve"> </w:t>
      </w:r>
      <w:r>
        <w:t>recitals</w:t>
      </w:r>
      <w:r>
        <w:rPr>
          <w:spacing w:val="-9"/>
        </w:rPr>
        <w:t xml:space="preserve"> </w:t>
      </w:r>
      <w:r>
        <w:t>and</w:t>
      </w:r>
      <w:r>
        <w:rPr>
          <w:spacing w:val="-9"/>
        </w:rPr>
        <w:t xml:space="preserve"> </w:t>
      </w:r>
      <w:r>
        <w:t>all</w:t>
      </w:r>
      <w:r>
        <w:rPr>
          <w:spacing w:val="-9"/>
        </w:rPr>
        <w:t xml:space="preserve"> </w:t>
      </w:r>
      <w:r>
        <w:t>schedules</w:t>
      </w:r>
      <w:r>
        <w:rPr>
          <w:spacing w:val="-9"/>
        </w:rPr>
        <w:t xml:space="preserve"> </w:t>
      </w:r>
      <w:r>
        <w:t>and</w:t>
      </w:r>
      <w:r>
        <w:rPr>
          <w:spacing w:val="-9"/>
        </w:rPr>
        <w:t xml:space="preserve"> </w:t>
      </w:r>
      <w:r>
        <w:t xml:space="preserve">the contents, requirements, specifications and standards of the RFP (as may be amended, </w:t>
      </w:r>
      <w:r>
        <w:rPr>
          <w:spacing w:val="-8"/>
        </w:rPr>
        <w:t>supplemented or modified in accordance with the provisions hereof)</w:t>
      </w:r>
      <w:r>
        <w:rPr>
          <w:spacing w:val="-4"/>
        </w:rPr>
        <w:t xml:space="preserve"> </w:t>
      </w:r>
      <w:r>
        <w:rPr>
          <w:spacing w:val="-8"/>
        </w:rPr>
        <w:t>and the Bid. In</w:t>
      </w:r>
      <w:r>
        <w:rPr>
          <w:spacing w:val="-4"/>
        </w:rPr>
        <w:t xml:space="preserve"> </w:t>
      </w:r>
      <w:r>
        <w:rPr>
          <w:spacing w:val="-8"/>
        </w:rPr>
        <w:t xml:space="preserve">the event </w:t>
      </w:r>
      <w:r>
        <w:t>of</w:t>
      </w:r>
      <w:r>
        <w:rPr>
          <w:spacing w:val="-5"/>
        </w:rPr>
        <w:t xml:space="preserve"> </w:t>
      </w:r>
      <w:r>
        <w:t>a</w:t>
      </w:r>
      <w:r>
        <w:rPr>
          <w:spacing w:val="-5"/>
        </w:rPr>
        <w:t xml:space="preserve"> </w:t>
      </w:r>
      <w:r>
        <w:t>conflict</w:t>
      </w:r>
      <w:r>
        <w:rPr>
          <w:spacing w:val="-4"/>
        </w:rPr>
        <w:t xml:space="preserve"> </w:t>
      </w:r>
      <w:r>
        <w:t>between</w:t>
      </w:r>
      <w:r>
        <w:rPr>
          <w:spacing w:val="-4"/>
        </w:rPr>
        <w:t xml:space="preserve"> </w:t>
      </w:r>
      <w:r>
        <w:t>this</w:t>
      </w:r>
      <w:r>
        <w:rPr>
          <w:spacing w:val="-5"/>
        </w:rPr>
        <w:t xml:space="preserve"> </w:t>
      </w:r>
      <w:r>
        <w:t>CA</w:t>
      </w:r>
      <w:r>
        <w:rPr>
          <w:spacing w:val="-5"/>
        </w:rPr>
        <w:t xml:space="preserve"> </w:t>
      </w:r>
      <w:r>
        <w:t>and</w:t>
      </w:r>
      <w:r>
        <w:rPr>
          <w:spacing w:val="-5"/>
        </w:rPr>
        <w:t xml:space="preserve"> </w:t>
      </w:r>
      <w:r>
        <w:t>the</w:t>
      </w:r>
      <w:r>
        <w:rPr>
          <w:spacing w:val="-6"/>
        </w:rPr>
        <w:t xml:space="preserve"> </w:t>
      </w:r>
      <w:r>
        <w:t>Schedules,</w:t>
      </w:r>
      <w:r>
        <w:rPr>
          <w:spacing w:val="-5"/>
        </w:rPr>
        <w:t xml:space="preserve"> </w:t>
      </w:r>
      <w:r>
        <w:t>the</w:t>
      </w:r>
      <w:r>
        <w:rPr>
          <w:spacing w:val="-4"/>
        </w:rPr>
        <w:t xml:space="preserve"> </w:t>
      </w:r>
      <w:r>
        <w:t>terms</w:t>
      </w:r>
      <w:r>
        <w:rPr>
          <w:spacing w:val="-4"/>
        </w:rPr>
        <w:t xml:space="preserve"> </w:t>
      </w:r>
      <w:r>
        <w:t>of</w:t>
      </w:r>
      <w:r>
        <w:rPr>
          <w:spacing w:val="-5"/>
        </w:rPr>
        <w:t xml:space="preserve"> </w:t>
      </w:r>
      <w:r>
        <w:t>the</w:t>
      </w:r>
      <w:r>
        <w:rPr>
          <w:spacing w:val="-6"/>
        </w:rPr>
        <w:t xml:space="preserve"> </w:t>
      </w:r>
      <w:r>
        <w:t>CA</w:t>
      </w:r>
      <w:r>
        <w:rPr>
          <w:spacing w:val="-5"/>
        </w:rPr>
        <w:t xml:space="preserve"> </w:t>
      </w:r>
      <w:r>
        <w:t>shall</w:t>
      </w:r>
      <w:r>
        <w:rPr>
          <w:spacing w:val="-5"/>
        </w:rPr>
        <w:t xml:space="preserve"> </w:t>
      </w:r>
      <w:r>
        <w:t>prevail;</w:t>
      </w:r>
      <w:r>
        <w:rPr>
          <w:spacing w:val="-4"/>
        </w:rPr>
        <w:t xml:space="preserve"> </w:t>
      </w:r>
      <w:r>
        <w:t>with overriding</w:t>
      </w:r>
      <w:r>
        <w:rPr>
          <w:spacing w:val="-18"/>
        </w:rPr>
        <w:t xml:space="preserve"> </w:t>
      </w:r>
      <w:r>
        <w:t>effect;</w:t>
      </w:r>
    </w:p>
    <w:p w14:paraId="583D5B0C" w14:textId="77777777" w:rsidR="00A13382" w:rsidRDefault="00000000">
      <w:pPr>
        <w:pStyle w:val="ListParagraph"/>
        <w:numPr>
          <w:ilvl w:val="3"/>
          <w:numId w:val="18"/>
        </w:numPr>
        <w:tabs>
          <w:tab w:val="left" w:pos="1800"/>
        </w:tabs>
        <w:spacing w:before="1" w:line="252" w:lineRule="auto"/>
        <w:ind w:right="1078"/>
        <w:jc w:val="both"/>
      </w:pPr>
      <w:r>
        <w:rPr>
          <w:spacing w:val="-6"/>
        </w:rPr>
        <w:t>Performance Security means the irrevocable and unconditional Bank Guarantee provided by the</w:t>
      </w:r>
      <w:r>
        <w:rPr>
          <w:spacing w:val="-11"/>
        </w:rPr>
        <w:t xml:space="preserve"> </w:t>
      </w:r>
      <w:r>
        <w:rPr>
          <w:spacing w:val="-6"/>
        </w:rPr>
        <w:t>agency</w:t>
      </w:r>
      <w:r>
        <w:rPr>
          <w:spacing w:val="-11"/>
        </w:rPr>
        <w:t xml:space="preserve"> </w:t>
      </w:r>
      <w:r>
        <w:rPr>
          <w:spacing w:val="-6"/>
        </w:rPr>
        <w:t>from</w:t>
      </w:r>
      <w:r>
        <w:rPr>
          <w:spacing w:val="-10"/>
        </w:rPr>
        <w:t xml:space="preserve"> </w:t>
      </w:r>
      <w:r>
        <w:rPr>
          <w:spacing w:val="-6"/>
        </w:rPr>
        <w:t>a</w:t>
      </w:r>
      <w:r>
        <w:rPr>
          <w:spacing w:val="-11"/>
        </w:rPr>
        <w:t xml:space="preserve"> </w:t>
      </w:r>
      <w:r>
        <w:rPr>
          <w:spacing w:val="-6"/>
        </w:rPr>
        <w:t>Nationalized</w:t>
      </w:r>
      <w:r>
        <w:rPr>
          <w:spacing w:val="-10"/>
        </w:rPr>
        <w:t xml:space="preserve"> </w:t>
      </w:r>
      <w:r>
        <w:rPr>
          <w:spacing w:val="-6"/>
        </w:rPr>
        <w:t>Bank/Scheduled</w:t>
      </w:r>
      <w:r>
        <w:rPr>
          <w:spacing w:val="-11"/>
        </w:rPr>
        <w:t xml:space="preserve"> </w:t>
      </w:r>
      <w:r>
        <w:rPr>
          <w:spacing w:val="-6"/>
        </w:rPr>
        <w:t>Bank</w:t>
      </w:r>
      <w:r>
        <w:rPr>
          <w:spacing w:val="-10"/>
        </w:rPr>
        <w:t xml:space="preserve"> </w:t>
      </w:r>
      <w:r>
        <w:rPr>
          <w:spacing w:val="-6"/>
        </w:rPr>
        <w:t>other</w:t>
      </w:r>
      <w:r>
        <w:rPr>
          <w:spacing w:val="-11"/>
        </w:rPr>
        <w:t xml:space="preserve"> </w:t>
      </w:r>
      <w:r>
        <w:rPr>
          <w:spacing w:val="-6"/>
        </w:rPr>
        <w:t>than</w:t>
      </w:r>
      <w:r>
        <w:rPr>
          <w:spacing w:val="-11"/>
        </w:rPr>
        <w:t xml:space="preserve"> </w:t>
      </w:r>
      <w:r>
        <w:rPr>
          <w:spacing w:val="-6"/>
        </w:rPr>
        <w:t>Co-operative</w:t>
      </w:r>
      <w:r>
        <w:rPr>
          <w:spacing w:val="-10"/>
        </w:rPr>
        <w:t xml:space="preserve"> </w:t>
      </w:r>
      <w:r>
        <w:rPr>
          <w:spacing w:val="-6"/>
        </w:rPr>
        <w:t>Bank</w:t>
      </w:r>
      <w:r>
        <w:rPr>
          <w:spacing w:val="-11"/>
        </w:rPr>
        <w:t xml:space="preserve"> </w:t>
      </w:r>
      <w:r>
        <w:rPr>
          <w:spacing w:val="-6"/>
        </w:rPr>
        <w:t>in</w:t>
      </w:r>
      <w:r>
        <w:rPr>
          <w:spacing w:val="-10"/>
        </w:rPr>
        <w:t xml:space="preserve"> </w:t>
      </w:r>
      <w:r>
        <w:rPr>
          <w:spacing w:val="-6"/>
        </w:rPr>
        <w:t xml:space="preserve">favour </w:t>
      </w:r>
      <w:r>
        <w:rPr>
          <w:spacing w:val="-2"/>
        </w:rPr>
        <w:t>of</w:t>
      </w:r>
      <w:r>
        <w:rPr>
          <w:spacing w:val="-15"/>
        </w:rPr>
        <w:t xml:space="preserve"> </w:t>
      </w:r>
      <w:r>
        <w:rPr>
          <w:spacing w:val="-2"/>
        </w:rPr>
        <w:t>Municipal</w:t>
      </w:r>
      <w:r>
        <w:rPr>
          <w:spacing w:val="-15"/>
        </w:rPr>
        <w:t xml:space="preserve"> </w:t>
      </w:r>
      <w:r>
        <w:rPr>
          <w:spacing w:val="-2"/>
        </w:rPr>
        <w:t>Commissioner,</w:t>
      </w:r>
      <w:r>
        <w:rPr>
          <w:spacing w:val="-14"/>
        </w:rPr>
        <w:t xml:space="preserve"> </w:t>
      </w:r>
      <w:r>
        <w:rPr>
          <w:spacing w:val="-2"/>
        </w:rPr>
        <w:t>Gandhinagar</w:t>
      </w:r>
      <w:r>
        <w:rPr>
          <w:spacing w:val="-15"/>
        </w:rPr>
        <w:t xml:space="preserve"> </w:t>
      </w:r>
      <w:r>
        <w:rPr>
          <w:spacing w:val="-2"/>
        </w:rPr>
        <w:t>Municipal</w:t>
      </w:r>
      <w:r>
        <w:rPr>
          <w:spacing w:val="-14"/>
        </w:rPr>
        <w:t xml:space="preserve"> </w:t>
      </w:r>
      <w:r>
        <w:rPr>
          <w:spacing w:val="-2"/>
        </w:rPr>
        <w:t>Corporation,</w:t>
      </w:r>
      <w:r>
        <w:rPr>
          <w:spacing w:val="-15"/>
        </w:rPr>
        <w:t xml:space="preserve"> </w:t>
      </w:r>
      <w:r>
        <w:rPr>
          <w:spacing w:val="-2"/>
        </w:rPr>
        <w:t>for</w:t>
      </w:r>
      <w:r>
        <w:rPr>
          <w:spacing w:val="-14"/>
        </w:rPr>
        <w:t xml:space="preserve"> </w:t>
      </w:r>
      <w:r>
        <w:rPr>
          <w:spacing w:val="-2"/>
        </w:rPr>
        <w:t>an</w:t>
      </w:r>
      <w:r>
        <w:rPr>
          <w:spacing w:val="-15"/>
        </w:rPr>
        <w:t xml:space="preserve"> </w:t>
      </w:r>
      <w:r>
        <w:rPr>
          <w:spacing w:val="-2"/>
        </w:rPr>
        <w:t>amount</w:t>
      </w:r>
      <w:r>
        <w:rPr>
          <w:spacing w:val="-15"/>
        </w:rPr>
        <w:t xml:space="preserve"> </w:t>
      </w:r>
      <w:r>
        <w:rPr>
          <w:spacing w:val="-2"/>
        </w:rPr>
        <w:t xml:space="preserve">equivalent </w:t>
      </w:r>
      <w:r>
        <w:t>to</w:t>
      </w:r>
      <w:r>
        <w:rPr>
          <w:spacing w:val="-2"/>
        </w:rPr>
        <w:t xml:space="preserve"> </w:t>
      </w:r>
      <w:r>
        <w:t>5%</w:t>
      </w:r>
      <w:r>
        <w:rPr>
          <w:spacing w:val="-2"/>
        </w:rPr>
        <w:t xml:space="preserve"> </w:t>
      </w:r>
      <w:r>
        <w:t>of</w:t>
      </w:r>
      <w:r>
        <w:rPr>
          <w:spacing w:val="-2"/>
        </w:rPr>
        <w:t xml:space="preserve"> </w:t>
      </w:r>
      <w:r>
        <w:t>the total</w:t>
      </w:r>
      <w:r>
        <w:rPr>
          <w:spacing w:val="-2"/>
        </w:rPr>
        <w:t xml:space="preserve"> </w:t>
      </w:r>
      <w:r>
        <w:t>contract value</w:t>
      </w:r>
      <w:r>
        <w:rPr>
          <w:spacing w:val="-3"/>
        </w:rPr>
        <w:t xml:space="preserve"> </w:t>
      </w:r>
      <w:r>
        <w:t>i.e.</w:t>
      </w:r>
      <w:r>
        <w:rPr>
          <w:spacing w:val="-2"/>
        </w:rPr>
        <w:t xml:space="preserve"> </w:t>
      </w:r>
      <w:r>
        <w:t>Rs………………………………………</w:t>
      </w:r>
      <w:r>
        <w:rPr>
          <w:spacing w:val="-2"/>
        </w:rPr>
        <w:t xml:space="preserve"> </w:t>
      </w:r>
      <w:r>
        <w:t>(Rupees</w:t>
      </w:r>
      <w:r>
        <w:rPr>
          <w:spacing w:val="-2"/>
        </w:rPr>
        <w:t xml:space="preserve"> </w:t>
      </w:r>
      <w:r>
        <w:t xml:space="preserve">……………………. </w:t>
      </w:r>
      <w:r>
        <w:rPr>
          <w:spacing w:val="-2"/>
        </w:rPr>
        <w:t>Only)</w:t>
      </w:r>
    </w:p>
    <w:p w14:paraId="44DAC622" w14:textId="77777777" w:rsidR="00A13382" w:rsidRDefault="00000000">
      <w:pPr>
        <w:pStyle w:val="ListParagraph"/>
        <w:numPr>
          <w:ilvl w:val="3"/>
          <w:numId w:val="18"/>
        </w:numPr>
        <w:tabs>
          <w:tab w:val="left" w:pos="1800"/>
        </w:tabs>
        <w:spacing w:before="2"/>
        <w:ind w:hanging="360"/>
        <w:jc w:val="both"/>
      </w:pPr>
      <w:r>
        <w:rPr>
          <w:spacing w:val="-4"/>
        </w:rPr>
        <w:t>No</w:t>
      </w:r>
      <w:r>
        <w:rPr>
          <w:spacing w:val="-21"/>
        </w:rPr>
        <w:t xml:space="preserve"> </w:t>
      </w:r>
      <w:r>
        <w:rPr>
          <w:spacing w:val="-4"/>
        </w:rPr>
        <w:t>interest</w:t>
      </w:r>
      <w:r>
        <w:rPr>
          <w:spacing w:val="-21"/>
        </w:rPr>
        <w:t xml:space="preserve"> </w:t>
      </w:r>
      <w:r>
        <w:rPr>
          <w:spacing w:val="-4"/>
        </w:rPr>
        <w:t>will</w:t>
      </w:r>
      <w:r>
        <w:rPr>
          <w:spacing w:val="-20"/>
        </w:rPr>
        <w:t xml:space="preserve"> </w:t>
      </w:r>
      <w:r>
        <w:rPr>
          <w:spacing w:val="-4"/>
        </w:rPr>
        <w:t>be</w:t>
      </w:r>
      <w:r>
        <w:rPr>
          <w:spacing w:val="-22"/>
        </w:rPr>
        <w:t xml:space="preserve"> </w:t>
      </w:r>
      <w:r>
        <w:rPr>
          <w:spacing w:val="-4"/>
        </w:rPr>
        <w:t>payable</w:t>
      </w:r>
      <w:r>
        <w:rPr>
          <w:spacing w:val="-22"/>
        </w:rPr>
        <w:t xml:space="preserve"> </w:t>
      </w:r>
      <w:r>
        <w:rPr>
          <w:spacing w:val="-4"/>
        </w:rPr>
        <w:t>on</w:t>
      </w:r>
      <w:r>
        <w:rPr>
          <w:spacing w:val="-20"/>
        </w:rPr>
        <w:t xml:space="preserve"> </w:t>
      </w:r>
      <w:r>
        <w:rPr>
          <w:spacing w:val="-4"/>
        </w:rPr>
        <w:t>Performance</w:t>
      </w:r>
      <w:r>
        <w:rPr>
          <w:spacing w:val="-22"/>
        </w:rPr>
        <w:t xml:space="preserve"> </w:t>
      </w:r>
      <w:r>
        <w:rPr>
          <w:spacing w:val="-4"/>
        </w:rPr>
        <w:t>Bank</w:t>
      </w:r>
      <w:r>
        <w:rPr>
          <w:spacing w:val="-20"/>
        </w:rPr>
        <w:t xml:space="preserve"> </w:t>
      </w:r>
      <w:r>
        <w:rPr>
          <w:spacing w:val="-4"/>
        </w:rPr>
        <w:t>Guarantee</w:t>
      </w:r>
    </w:p>
    <w:p w14:paraId="17EFD9F9" w14:textId="77777777" w:rsidR="00A13382" w:rsidRDefault="00000000">
      <w:pPr>
        <w:pStyle w:val="ListParagraph"/>
        <w:numPr>
          <w:ilvl w:val="3"/>
          <w:numId w:val="18"/>
        </w:numPr>
        <w:tabs>
          <w:tab w:val="left" w:pos="1800"/>
        </w:tabs>
        <w:spacing w:before="13" w:line="252" w:lineRule="auto"/>
        <w:ind w:right="1078"/>
        <w:jc w:val="both"/>
      </w:pPr>
      <w:r>
        <w:t xml:space="preserve">Proprietary Information means processes, methodologies and technical and business information, including drawings, designs, formulae, flow charts, data and computer </w:t>
      </w:r>
      <w:r>
        <w:rPr>
          <w:spacing w:val="-8"/>
        </w:rPr>
        <w:t>programs</w:t>
      </w:r>
      <w:r>
        <w:rPr>
          <w:spacing w:val="-9"/>
        </w:rPr>
        <w:t xml:space="preserve"> </w:t>
      </w:r>
      <w:r>
        <w:rPr>
          <w:spacing w:val="-8"/>
        </w:rPr>
        <w:t>already</w:t>
      </w:r>
      <w:r>
        <w:rPr>
          <w:spacing w:val="-7"/>
        </w:rPr>
        <w:t xml:space="preserve"> </w:t>
      </w:r>
      <w:r>
        <w:rPr>
          <w:spacing w:val="-8"/>
        </w:rPr>
        <w:t>owned/licensed</w:t>
      </w:r>
      <w:r>
        <w:rPr>
          <w:spacing w:val="-9"/>
        </w:rPr>
        <w:t xml:space="preserve"> </w:t>
      </w:r>
      <w:r>
        <w:rPr>
          <w:spacing w:val="-8"/>
        </w:rPr>
        <w:t>by</w:t>
      </w:r>
      <w:r>
        <w:rPr>
          <w:spacing w:val="-6"/>
        </w:rPr>
        <w:t xml:space="preserve"> </w:t>
      </w:r>
      <w:r>
        <w:rPr>
          <w:spacing w:val="-8"/>
        </w:rPr>
        <w:t>either</w:t>
      </w:r>
      <w:r>
        <w:rPr>
          <w:spacing w:val="-9"/>
        </w:rPr>
        <w:t xml:space="preserve"> </w:t>
      </w:r>
      <w:r>
        <w:rPr>
          <w:spacing w:val="-8"/>
        </w:rPr>
        <w:t>Party</w:t>
      </w:r>
      <w:r>
        <w:rPr>
          <w:spacing w:val="-6"/>
        </w:rPr>
        <w:t xml:space="preserve"> </w:t>
      </w:r>
      <w:r>
        <w:rPr>
          <w:spacing w:val="-8"/>
        </w:rPr>
        <w:t>or</w:t>
      </w:r>
      <w:r>
        <w:rPr>
          <w:spacing w:val="-9"/>
        </w:rPr>
        <w:t xml:space="preserve"> </w:t>
      </w:r>
      <w:r>
        <w:rPr>
          <w:spacing w:val="-8"/>
        </w:rPr>
        <w:t>granted</w:t>
      </w:r>
      <w:r>
        <w:rPr>
          <w:spacing w:val="-4"/>
        </w:rPr>
        <w:t xml:space="preserve"> </w:t>
      </w:r>
      <w:r>
        <w:rPr>
          <w:spacing w:val="-8"/>
        </w:rPr>
        <w:t>by third</w:t>
      </w:r>
      <w:r>
        <w:rPr>
          <w:spacing w:val="-9"/>
        </w:rPr>
        <w:t xml:space="preserve"> </w:t>
      </w:r>
      <w:r>
        <w:rPr>
          <w:spacing w:val="-8"/>
        </w:rPr>
        <w:t>parties to a</w:t>
      </w:r>
      <w:r>
        <w:rPr>
          <w:spacing w:val="-9"/>
        </w:rPr>
        <w:t xml:space="preserve"> </w:t>
      </w:r>
      <w:r>
        <w:rPr>
          <w:spacing w:val="-8"/>
        </w:rPr>
        <w:t>Party</w:t>
      </w:r>
      <w:r>
        <w:rPr>
          <w:spacing w:val="-7"/>
        </w:rPr>
        <w:t xml:space="preserve"> </w:t>
      </w:r>
      <w:r>
        <w:rPr>
          <w:spacing w:val="-8"/>
        </w:rPr>
        <w:t xml:space="preserve">hereto </w:t>
      </w:r>
      <w:r>
        <w:rPr>
          <w:spacing w:val="-2"/>
        </w:rPr>
        <w:t>prior/</w:t>
      </w:r>
      <w:r>
        <w:rPr>
          <w:spacing w:val="-19"/>
        </w:rPr>
        <w:t xml:space="preserve"> </w:t>
      </w:r>
      <w:r>
        <w:rPr>
          <w:spacing w:val="-2"/>
        </w:rPr>
        <w:t>subsequent</w:t>
      </w:r>
      <w:r>
        <w:rPr>
          <w:spacing w:val="-19"/>
        </w:rPr>
        <w:t xml:space="preserve"> </w:t>
      </w:r>
      <w:r>
        <w:rPr>
          <w:spacing w:val="-2"/>
        </w:rPr>
        <w:t>to</w:t>
      </w:r>
      <w:r>
        <w:rPr>
          <w:spacing w:val="-19"/>
        </w:rPr>
        <w:t xml:space="preserve"> </w:t>
      </w:r>
      <w:r>
        <w:rPr>
          <w:spacing w:val="-2"/>
        </w:rPr>
        <w:t>the</w:t>
      </w:r>
      <w:r>
        <w:rPr>
          <w:spacing w:val="-19"/>
        </w:rPr>
        <w:t xml:space="preserve"> </w:t>
      </w:r>
      <w:r>
        <w:rPr>
          <w:spacing w:val="-2"/>
        </w:rPr>
        <w:t>execution</w:t>
      </w:r>
      <w:r>
        <w:rPr>
          <w:spacing w:val="-19"/>
        </w:rPr>
        <w:t xml:space="preserve"> </w:t>
      </w:r>
      <w:r>
        <w:rPr>
          <w:spacing w:val="-2"/>
        </w:rPr>
        <w:t>of</w:t>
      </w:r>
      <w:r>
        <w:rPr>
          <w:spacing w:val="-19"/>
        </w:rPr>
        <w:t xml:space="preserve"> </w:t>
      </w:r>
      <w:r>
        <w:rPr>
          <w:spacing w:val="-2"/>
        </w:rPr>
        <w:t>this</w:t>
      </w:r>
      <w:r>
        <w:rPr>
          <w:spacing w:val="-19"/>
        </w:rPr>
        <w:t xml:space="preserve"> </w:t>
      </w:r>
      <w:r>
        <w:rPr>
          <w:spacing w:val="-2"/>
        </w:rPr>
        <w:t>contract;</w:t>
      </w:r>
    </w:p>
    <w:p w14:paraId="6789F434" w14:textId="77777777" w:rsidR="00A13382" w:rsidRDefault="00000000">
      <w:pPr>
        <w:pStyle w:val="ListParagraph"/>
        <w:numPr>
          <w:ilvl w:val="3"/>
          <w:numId w:val="18"/>
        </w:numPr>
        <w:tabs>
          <w:tab w:val="left" w:pos="1800"/>
        </w:tabs>
        <w:spacing w:before="1" w:line="252" w:lineRule="auto"/>
        <w:ind w:right="1082"/>
        <w:jc w:val="both"/>
      </w:pPr>
      <w:r>
        <w:t>Required</w:t>
      </w:r>
      <w:r>
        <w:rPr>
          <w:spacing w:val="-17"/>
        </w:rPr>
        <w:t xml:space="preserve"> </w:t>
      </w:r>
      <w:r>
        <w:t>Consents</w:t>
      </w:r>
      <w:r>
        <w:rPr>
          <w:spacing w:val="-17"/>
        </w:rPr>
        <w:t xml:space="preserve"> </w:t>
      </w:r>
      <w:r>
        <w:t>means</w:t>
      </w:r>
      <w:r>
        <w:rPr>
          <w:spacing w:val="-16"/>
        </w:rPr>
        <w:t xml:space="preserve"> </w:t>
      </w:r>
      <w:r>
        <w:t>the</w:t>
      </w:r>
      <w:r>
        <w:rPr>
          <w:spacing w:val="-17"/>
        </w:rPr>
        <w:t xml:space="preserve"> </w:t>
      </w:r>
      <w:r>
        <w:t>written</w:t>
      </w:r>
      <w:r>
        <w:rPr>
          <w:spacing w:val="-16"/>
        </w:rPr>
        <w:t xml:space="preserve"> </w:t>
      </w:r>
      <w:r>
        <w:t>consents,</w:t>
      </w:r>
      <w:r>
        <w:rPr>
          <w:spacing w:val="-17"/>
        </w:rPr>
        <w:t xml:space="preserve"> </w:t>
      </w:r>
      <w:r>
        <w:t>clearances</w:t>
      </w:r>
      <w:r>
        <w:rPr>
          <w:spacing w:val="-16"/>
        </w:rPr>
        <w:t xml:space="preserve"> </w:t>
      </w:r>
      <w:r>
        <w:t>and</w:t>
      </w:r>
      <w:r>
        <w:rPr>
          <w:spacing w:val="-17"/>
        </w:rPr>
        <w:t xml:space="preserve"> </w:t>
      </w:r>
      <w:r>
        <w:t>licenses,</w:t>
      </w:r>
      <w:r>
        <w:rPr>
          <w:spacing w:val="-17"/>
        </w:rPr>
        <w:t xml:space="preserve"> </w:t>
      </w:r>
      <w:r>
        <w:t>rights</w:t>
      </w:r>
      <w:r>
        <w:rPr>
          <w:spacing w:val="-16"/>
        </w:rPr>
        <w:t xml:space="preserve"> </w:t>
      </w:r>
      <w:r>
        <w:t>and</w:t>
      </w:r>
      <w:r>
        <w:rPr>
          <w:spacing w:val="-17"/>
        </w:rPr>
        <w:t xml:space="preserve"> </w:t>
      </w:r>
      <w:r>
        <w:t xml:space="preserve">other authorizations as may be required to be obtained by the AGENCY, for all </w:t>
      </w:r>
      <w:r>
        <w:rPr>
          <w:spacing w:val="-6"/>
        </w:rPr>
        <w:t>tasks/activities/software/hardware</w:t>
      </w:r>
      <w:r>
        <w:rPr>
          <w:spacing w:val="-10"/>
        </w:rPr>
        <w:t xml:space="preserve"> </w:t>
      </w:r>
      <w:r>
        <w:rPr>
          <w:spacing w:val="-6"/>
        </w:rPr>
        <w:t>and</w:t>
      </w:r>
      <w:r>
        <w:rPr>
          <w:spacing w:val="-10"/>
        </w:rPr>
        <w:t xml:space="preserve"> </w:t>
      </w:r>
      <w:r>
        <w:rPr>
          <w:spacing w:val="-6"/>
        </w:rPr>
        <w:t>communication</w:t>
      </w:r>
      <w:r>
        <w:rPr>
          <w:spacing w:val="-10"/>
        </w:rPr>
        <w:t xml:space="preserve"> </w:t>
      </w:r>
      <w:r>
        <w:rPr>
          <w:spacing w:val="-6"/>
        </w:rPr>
        <w:t>technology</w:t>
      </w:r>
      <w:r>
        <w:rPr>
          <w:spacing w:val="-10"/>
        </w:rPr>
        <w:t xml:space="preserve"> </w:t>
      </w:r>
      <w:r>
        <w:rPr>
          <w:spacing w:val="-6"/>
        </w:rPr>
        <w:t>for</w:t>
      </w:r>
      <w:r>
        <w:rPr>
          <w:spacing w:val="-9"/>
        </w:rPr>
        <w:t xml:space="preserve"> </w:t>
      </w:r>
      <w:r>
        <w:rPr>
          <w:spacing w:val="-6"/>
        </w:rPr>
        <w:t>this</w:t>
      </w:r>
      <w:r>
        <w:rPr>
          <w:spacing w:val="-8"/>
        </w:rPr>
        <w:t xml:space="preserve"> </w:t>
      </w:r>
      <w:r>
        <w:rPr>
          <w:spacing w:val="-6"/>
        </w:rPr>
        <w:t>project;</w:t>
      </w:r>
      <w:r>
        <w:rPr>
          <w:spacing w:val="-10"/>
        </w:rPr>
        <w:t xml:space="preserve"> </w:t>
      </w:r>
      <w:r>
        <w:rPr>
          <w:spacing w:val="-6"/>
        </w:rPr>
        <w:t>from</w:t>
      </w:r>
      <w:r>
        <w:rPr>
          <w:spacing w:val="-10"/>
        </w:rPr>
        <w:t xml:space="preserve"> </w:t>
      </w:r>
      <w:r>
        <w:rPr>
          <w:spacing w:val="-6"/>
        </w:rPr>
        <w:t xml:space="preserve">all </w:t>
      </w:r>
      <w:r>
        <w:rPr>
          <w:spacing w:val="-2"/>
        </w:rPr>
        <w:t>the</w:t>
      </w:r>
      <w:r>
        <w:rPr>
          <w:spacing w:val="-14"/>
        </w:rPr>
        <w:t xml:space="preserve"> </w:t>
      </w:r>
      <w:r>
        <w:rPr>
          <w:spacing w:val="-2"/>
        </w:rPr>
        <w:t>concerned</w:t>
      </w:r>
      <w:r>
        <w:rPr>
          <w:spacing w:val="-14"/>
        </w:rPr>
        <w:t xml:space="preserve"> </w:t>
      </w:r>
      <w:r>
        <w:rPr>
          <w:spacing w:val="-2"/>
        </w:rPr>
        <w:t>departments/agencies,</w:t>
      </w:r>
      <w:r>
        <w:rPr>
          <w:spacing w:val="-14"/>
        </w:rPr>
        <w:t xml:space="preserve"> </w:t>
      </w:r>
      <w:r>
        <w:rPr>
          <w:spacing w:val="-2"/>
        </w:rPr>
        <w:t>etc.</w:t>
      </w:r>
      <w:r>
        <w:rPr>
          <w:spacing w:val="-14"/>
        </w:rPr>
        <w:t xml:space="preserve"> </w:t>
      </w:r>
      <w:r>
        <w:rPr>
          <w:spacing w:val="-2"/>
        </w:rPr>
        <w:t>as</w:t>
      </w:r>
      <w:r>
        <w:rPr>
          <w:spacing w:val="-13"/>
        </w:rPr>
        <w:t xml:space="preserve"> </w:t>
      </w:r>
      <w:r>
        <w:rPr>
          <w:spacing w:val="-2"/>
        </w:rPr>
        <w:t>the</w:t>
      </w:r>
      <w:r>
        <w:rPr>
          <w:spacing w:val="-13"/>
        </w:rPr>
        <w:t xml:space="preserve"> </w:t>
      </w:r>
      <w:r>
        <w:rPr>
          <w:spacing w:val="-2"/>
        </w:rPr>
        <w:t>case</w:t>
      </w:r>
      <w:r>
        <w:rPr>
          <w:spacing w:val="-14"/>
        </w:rPr>
        <w:t xml:space="preserve"> </w:t>
      </w:r>
      <w:r>
        <w:rPr>
          <w:spacing w:val="-2"/>
        </w:rPr>
        <w:t>may</w:t>
      </w:r>
      <w:r>
        <w:rPr>
          <w:spacing w:val="-14"/>
        </w:rPr>
        <w:t xml:space="preserve"> </w:t>
      </w:r>
      <w:r>
        <w:rPr>
          <w:spacing w:val="-2"/>
        </w:rPr>
        <w:t>be.</w:t>
      </w:r>
    </w:p>
    <w:p w14:paraId="326A6B6C" w14:textId="77777777" w:rsidR="00A13382" w:rsidRDefault="00000000">
      <w:pPr>
        <w:pStyle w:val="ListParagraph"/>
        <w:numPr>
          <w:ilvl w:val="3"/>
          <w:numId w:val="18"/>
        </w:numPr>
        <w:tabs>
          <w:tab w:val="left" w:pos="1800"/>
        </w:tabs>
        <w:spacing w:line="252" w:lineRule="auto"/>
        <w:ind w:right="1078"/>
        <w:jc w:val="both"/>
      </w:pPr>
      <w:r>
        <w:rPr>
          <w:spacing w:val="-2"/>
        </w:rPr>
        <w:t>RFP</w:t>
      </w:r>
      <w:r>
        <w:rPr>
          <w:spacing w:val="-15"/>
        </w:rPr>
        <w:t xml:space="preserve"> </w:t>
      </w:r>
      <w:r>
        <w:rPr>
          <w:spacing w:val="-2"/>
        </w:rPr>
        <w:t>means</w:t>
      </w:r>
      <w:r>
        <w:rPr>
          <w:spacing w:val="-15"/>
        </w:rPr>
        <w:t xml:space="preserve"> </w:t>
      </w:r>
      <w:r>
        <w:rPr>
          <w:spacing w:val="-2"/>
        </w:rPr>
        <w:t>the</w:t>
      </w:r>
      <w:r>
        <w:rPr>
          <w:spacing w:val="-14"/>
        </w:rPr>
        <w:t xml:space="preserve"> </w:t>
      </w:r>
      <w:r>
        <w:rPr>
          <w:spacing w:val="-2"/>
        </w:rPr>
        <w:t>Request</w:t>
      </w:r>
      <w:r>
        <w:rPr>
          <w:spacing w:val="-15"/>
        </w:rPr>
        <w:t xml:space="preserve"> </w:t>
      </w:r>
      <w:r>
        <w:rPr>
          <w:spacing w:val="-2"/>
        </w:rPr>
        <w:t>for</w:t>
      </w:r>
      <w:r>
        <w:rPr>
          <w:spacing w:val="-14"/>
        </w:rPr>
        <w:t xml:space="preserve"> </w:t>
      </w:r>
      <w:r>
        <w:rPr>
          <w:spacing w:val="-2"/>
        </w:rPr>
        <w:t>Proposal</w:t>
      </w:r>
      <w:r>
        <w:rPr>
          <w:spacing w:val="-15"/>
        </w:rPr>
        <w:t xml:space="preserve"> </w:t>
      </w:r>
      <w:r>
        <w:rPr>
          <w:spacing w:val="-2"/>
        </w:rPr>
        <w:t>released</w:t>
      </w:r>
      <w:r>
        <w:rPr>
          <w:spacing w:val="-14"/>
        </w:rPr>
        <w:t xml:space="preserve"> </w:t>
      </w:r>
      <w:r>
        <w:rPr>
          <w:spacing w:val="-2"/>
        </w:rPr>
        <w:t>vide</w:t>
      </w:r>
      <w:r>
        <w:rPr>
          <w:spacing w:val="-15"/>
        </w:rPr>
        <w:t xml:space="preserve"> </w:t>
      </w:r>
      <w:r>
        <w:rPr>
          <w:spacing w:val="-2"/>
        </w:rPr>
        <w:t>Bid</w:t>
      </w:r>
      <w:r>
        <w:rPr>
          <w:spacing w:val="-15"/>
        </w:rPr>
        <w:t xml:space="preserve"> </w:t>
      </w:r>
      <w:r>
        <w:rPr>
          <w:spacing w:val="-2"/>
        </w:rPr>
        <w:t>Document</w:t>
      </w:r>
      <w:r>
        <w:rPr>
          <w:spacing w:val="-14"/>
        </w:rPr>
        <w:t xml:space="preserve"> </w:t>
      </w:r>
      <w:r>
        <w:rPr>
          <w:spacing w:val="-2"/>
        </w:rPr>
        <w:t>no.</w:t>
      </w:r>
      <w:r>
        <w:rPr>
          <w:spacing w:val="-15"/>
        </w:rPr>
        <w:t xml:space="preserve"> </w:t>
      </w:r>
      <w:r>
        <w:rPr>
          <w:spacing w:val="-2"/>
        </w:rPr>
        <w:t>&lt;&lt;&gt;&gt;</w:t>
      </w:r>
      <w:r>
        <w:rPr>
          <w:spacing w:val="-14"/>
        </w:rPr>
        <w:t xml:space="preserve"> </w:t>
      </w:r>
      <w:r>
        <w:rPr>
          <w:spacing w:val="-2"/>
        </w:rPr>
        <w:t>dated</w:t>
      </w:r>
      <w:r>
        <w:rPr>
          <w:spacing w:val="-15"/>
        </w:rPr>
        <w:t xml:space="preserve"> </w:t>
      </w:r>
      <w:r>
        <w:rPr>
          <w:spacing w:val="-2"/>
        </w:rPr>
        <w:t>&lt;&lt;&gt;&gt;,</w:t>
      </w:r>
      <w:r>
        <w:rPr>
          <w:spacing w:val="-14"/>
        </w:rPr>
        <w:t xml:space="preserve"> </w:t>
      </w:r>
      <w:r>
        <w:rPr>
          <w:spacing w:val="-2"/>
        </w:rPr>
        <w:t xml:space="preserve">and </w:t>
      </w:r>
      <w:r>
        <w:t>include all clarifications/addendums, explanations and amendments issued by the department</w:t>
      </w:r>
      <w:r>
        <w:rPr>
          <w:spacing w:val="-19"/>
        </w:rPr>
        <w:t xml:space="preserve"> </w:t>
      </w:r>
      <w:r>
        <w:t>in</w:t>
      </w:r>
      <w:r>
        <w:rPr>
          <w:spacing w:val="-19"/>
        </w:rPr>
        <w:t xml:space="preserve"> </w:t>
      </w:r>
      <w:r>
        <w:t>respect</w:t>
      </w:r>
      <w:r>
        <w:rPr>
          <w:spacing w:val="-19"/>
        </w:rPr>
        <w:t xml:space="preserve"> </w:t>
      </w:r>
      <w:r>
        <w:t>thereof;</w:t>
      </w:r>
    </w:p>
    <w:p w14:paraId="37A7E3BA" w14:textId="77777777" w:rsidR="00A13382" w:rsidRDefault="00000000">
      <w:pPr>
        <w:pStyle w:val="ListParagraph"/>
        <w:numPr>
          <w:ilvl w:val="3"/>
          <w:numId w:val="18"/>
        </w:numPr>
        <w:tabs>
          <w:tab w:val="left" w:pos="1800"/>
        </w:tabs>
        <w:spacing w:before="1" w:line="252" w:lineRule="auto"/>
        <w:ind w:right="1085"/>
        <w:jc w:val="both"/>
      </w:pPr>
      <w:r>
        <w:t xml:space="preserve">Service Level(s) means the performance standards, which will apply, to the services </w:t>
      </w:r>
      <w:r>
        <w:rPr>
          <w:spacing w:val="-2"/>
        </w:rPr>
        <w:t>delivered</w:t>
      </w:r>
      <w:r>
        <w:rPr>
          <w:spacing w:val="-22"/>
        </w:rPr>
        <w:t xml:space="preserve"> </w:t>
      </w:r>
      <w:r>
        <w:rPr>
          <w:spacing w:val="-2"/>
        </w:rPr>
        <w:t>through</w:t>
      </w:r>
      <w:r>
        <w:rPr>
          <w:spacing w:val="-22"/>
        </w:rPr>
        <w:t xml:space="preserve"> </w:t>
      </w:r>
      <w:r>
        <w:rPr>
          <w:spacing w:val="-2"/>
        </w:rPr>
        <w:t>the</w:t>
      </w:r>
      <w:r>
        <w:rPr>
          <w:spacing w:val="-21"/>
        </w:rPr>
        <w:t xml:space="preserve"> </w:t>
      </w:r>
      <w:r>
        <w:rPr>
          <w:spacing w:val="-2"/>
        </w:rPr>
        <w:t>software</w:t>
      </w:r>
      <w:r>
        <w:rPr>
          <w:spacing w:val="-23"/>
        </w:rPr>
        <w:t xml:space="preserve"> </w:t>
      </w:r>
      <w:r>
        <w:rPr>
          <w:spacing w:val="-2"/>
        </w:rPr>
        <w:t>application</w:t>
      </w:r>
      <w:r>
        <w:rPr>
          <w:spacing w:val="-22"/>
        </w:rPr>
        <w:t xml:space="preserve"> </w:t>
      </w:r>
      <w:r>
        <w:rPr>
          <w:spacing w:val="-2"/>
        </w:rPr>
        <w:t>C</w:t>
      </w:r>
      <w:r>
        <w:rPr>
          <w:spacing w:val="-22"/>
        </w:rPr>
        <w:t xml:space="preserve"> </w:t>
      </w:r>
      <w:r>
        <w:rPr>
          <w:spacing w:val="-2"/>
        </w:rPr>
        <w:t>hardware</w:t>
      </w:r>
      <w:r>
        <w:rPr>
          <w:spacing w:val="-22"/>
        </w:rPr>
        <w:t xml:space="preserve"> </w:t>
      </w:r>
      <w:r>
        <w:rPr>
          <w:spacing w:val="-2"/>
        </w:rPr>
        <w:t>implemented</w:t>
      </w:r>
      <w:r>
        <w:rPr>
          <w:spacing w:val="-22"/>
        </w:rPr>
        <w:t xml:space="preserve"> </w:t>
      </w:r>
      <w:r>
        <w:rPr>
          <w:spacing w:val="-2"/>
        </w:rPr>
        <w:t>by</w:t>
      </w:r>
      <w:r>
        <w:rPr>
          <w:spacing w:val="-22"/>
        </w:rPr>
        <w:t xml:space="preserve"> </w:t>
      </w:r>
      <w:r>
        <w:rPr>
          <w:spacing w:val="-2"/>
        </w:rPr>
        <w:t>the</w:t>
      </w:r>
      <w:r>
        <w:rPr>
          <w:spacing w:val="-22"/>
        </w:rPr>
        <w:t xml:space="preserve"> </w:t>
      </w:r>
      <w:r>
        <w:rPr>
          <w:spacing w:val="-2"/>
        </w:rPr>
        <w:t>AGENCY.</w:t>
      </w:r>
    </w:p>
    <w:p w14:paraId="3ED83A13" w14:textId="77777777" w:rsidR="00A13382" w:rsidRDefault="00000000">
      <w:pPr>
        <w:pStyle w:val="ListParagraph"/>
        <w:numPr>
          <w:ilvl w:val="3"/>
          <w:numId w:val="18"/>
        </w:numPr>
        <w:tabs>
          <w:tab w:val="left" w:pos="1800"/>
        </w:tabs>
        <w:spacing w:line="249" w:lineRule="auto"/>
        <w:ind w:right="1081"/>
        <w:jc w:val="both"/>
      </w:pPr>
      <w:r>
        <w:rPr>
          <w:spacing w:val="-6"/>
        </w:rPr>
        <w:t>Service</w:t>
      </w:r>
      <w:r>
        <w:rPr>
          <w:spacing w:val="-9"/>
        </w:rPr>
        <w:t xml:space="preserve"> </w:t>
      </w:r>
      <w:r>
        <w:rPr>
          <w:spacing w:val="-6"/>
        </w:rPr>
        <w:t>Level</w:t>
      </w:r>
      <w:r>
        <w:rPr>
          <w:spacing w:val="-9"/>
        </w:rPr>
        <w:t xml:space="preserve"> </w:t>
      </w:r>
      <w:r>
        <w:rPr>
          <w:spacing w:val="-6"/>
        </w:rPr>
        <w:t>Requirement(s)</w:t>
      </w:r>
      <w:r>
        <w:rPr>
          <w:spacing w:val="-7"/>
        </w:rPr>
        <w:t xml:space="preserve"> </w:t>
      </w:r>
      <w:r>
        <w:rPr>
          <w:spacing w:val="-6"/>
        </w:rPr>
        <w:t>means</w:t>
      </w:r>
      <w:r>
        <w:rPr>
          <w:spacing w:val="-7"/>
        </w:rPr>
        <w:t xml:space="preserve"> </w:t>
      </w:r>
      <w:r>
        <w:rPr>
          <w:spacing w:val="-6"/>
        </w:rPr>
        <w:t>the</w:t>
      </w:r>
      <w:r>
        <w:rPr>
          <w:spacing w:val="-9"/>
        </w:rPr>
        <w:t xml:space="preserve"> </w:t>
      </w:r>
      <w:r>
        <w:rPr>
          <w:spacing w:val="-6"/>
        </w:rPr>
        <w:t>timelines</w:t>
      </w:r>
      <w:r>
        <w:rPr>
          <w:spacing w:val="-9"/>
        </w:rPr>
        <w:t xml:space="preserve"> </w:t>
      </w:r>
      <w:r>
        <w:rPr>
          <w:spacing w:val="-6"/>
        </w:rPr>
        <w:t>and</w:t>
      </w:r>
      <w:r>
        <w:rPr>
          <w:spacing w:val="-9"/>
        </w:rPr>
        <w:t xml:space="preserve"> </w:t>
      </w:r>
      <w:r>
        <w:rPr>
          <w:spacing w:val="-6"/>
        </w:rPr>
        <w:t>the</w:t>
      </w:r>
      <w:r>
        <w:rPr>
          <w:spacing w:val="-10"/>
        </w:rPr>
        <w:t xml:space="preserve"> </w:t>
      </w:r>
      <w:r>
        <w:rPr>
          <w:spacing w:val="-6"/>
        </w:rPr>
        <w:t>quality</w:t>
      </w:r>
      <w:r>
        <w:rPr>
          <w:spacing w:val="-9"/>
        </w:rPr>
        <w:t xml:space="preserve"> </w:t>
      </w:r>
      <w:r>
        <w:rPr>
          <w:spacing w:val="-6"/>
        </w:rPr>
        <w:t>levels</w:t>
      </w:r>
      <w:r>
        <w:rPr>
          <w:spacing w:val="-9"/>
        </w:rPr>
        <w:t xml:space="preserve"> </w:t>
      </w:r>
      <w:r>
        <w:rPr>
          <w:spacing w:val="-6"/>
        </w:rPr>
        <w:t>to</w:t>
      </w:r>
      <w:r>
        <w:rPr>
          <w:spacing w:val="-9"/>
        </w:rPr>
        <w:t xml:space="preserve"> </w:t>
      </w:r>
      <w:r>
        <w:rPr>
          <w:spacing w:val="-6"/>
        </w:rPr>
        <w:t>be</w:t>
      </w:r>
      <w:r>
        <w:rPr>
          <w:spacing w:val="-7"/>
        </w:rPr>
        <w:t xml:space="preserve"> </w:t>
      </w:r>
      <w:r>
        <w:rPr>
          <w:spacing w:val="-6"/>
        </w:rPr>
        <w:t>adhered</w:t>
      </w:r>
      <w:r>
        <w:rPr>
          <w:spacing w:val="-9"/>
        </w:rPr>
        <w:t xml:space="preserve"> </w:t>
      </w:r>
      <w:r>
        <w:rPr>
          <w:spacing w:val="-6"/>
        </w:rPr>
        <w:t>to</w:t>
      </w:r>
      <w:r>
        <w:rPr>
          <w:spacing w:val="-9"/>
        </w:rPr>
        <w:t xml:space="preserve"> </w:t>
      </w:r>
      <w:r>
        <w:rPr>
          <w:spacing w:val="-6"/>
        </w:rPr>
        <w:t xml:space="preserve">by </w:t>
      </w:r>
      <w:r>
        <w:rPr>
          <w:spacing w:val="-2"/>
        </w:rPr>
        <w:t>the</w:t>
      </w:r>
      <w:r>
        <w:rPr>
          <w:spacing w:val="-13"/>
        </w:rPr>
        <w:t xml:space="preserve"> </w:t>
      </w:r>
      <w:r>
        <w:rPr>
          <w:spacing w:val="-2"/>
        </w:rPr>
        <w:t>AGENCY</w:t>
      </w:r>
      <w:r>
        <w:rPr>
          <w:spacing w:val="-12"/>
        </w:rPr>
        <w:t xml:space="preserve"> </w:t>
      </w:r>
      <w:r>
        <w:rPr>
          <w:spacing w:val="-2"/>
        </w:rPr>
        <w:t>for</w:t>
      </w:r>
      <w:r>
        <w:rPr>
          <w:spacing w:val="-13"/>
        </w:rPr>
        <w:t xml:space="preserve"> </w:t>
      </w:r>
      <w:r>
        <w:rPr>
          <w:spacing w:val="-2"/>
        </w:rPr>
        <w:t>delivering</w:t>
      </w:r>
      <w:r>
        <w:rPr>
          <w:spacing w:val="-11"/>
        </w:rPr>
        <w:t xml:space="preserve"> </w:t>
      </w:r>
      <w:r>
        <w:rPr>
          <w:spacing w:val="-2"/>
        </w:rPr>
        <w:t>various</w:t>
      </w:r>
      <w:r>
        <w:rPr>
          <w:spacing w:val="-13"/>
        </w:rPr>
        <w:t xml:space="preserve"> </w:t>
      </w:r>
      <w:r>
        <w:rPr>
          <w:spacing w:val="-2"/>
        </w:rPr>
        <w:t>services</w:t>
      </w:r>
      <w:r>
        <w:rPr>
          <w:spacing w:val="-13"/>
        </w:rPr>
        <w:t xml:space="preserve"> </w:t>
      </w:r>
      <w:r>
        <w:rPr>
          <w:spacing w:val="-2"/>
        </w:rPr>
        <w:t>under</w:t>
      </w:r>
      <w:r>
        <w:rPr>
          <w:spacing w:val="-13"/>
        </w:rPr>
        <w:t xml:space="preserve"> </w:t>
      </w:r>
      <w:r>
        <w:rPr>
          <w:spacing w:val="-2"/>
        </w:rPr>
        <w:t>the</w:t>
      </w:r>
      <w:r>
        <w:rPr>
          <w:spacing w:val="-13"/>
        </w:rPr>
        <w:t xml:space="preserve"> </w:t>
      </w:r>
      <w:r>
        <w:rPr>
          <w:spacing w:val="-2"/>
        </w:rPr>
        <w:t>contract;</w:t>
      </w:r>
    </w:p>
    <w:p w14:paraId="0838CD23" w14:textId="77777777" w:rsidR="00A13382" w:rsidRDefault="00000000">
      <w:pPr>
        <w:pStyle w:val="ListParagraph"/>
        <w:numPr>
          <w:ilvl w:val="3"/>
          <w:numId w:val="18"/>
        </w:numPr>
        <w:tabs>
          <w:tab w:val="left" w:pos="1800"/>
        </w:tabs>
        <w:spacing w:before="5" w:line="252" w:lineRule="auto"/>
        <w:ind w:right="1080"/>
        <w:jc w:val="both"/>
      </w:pPr>
      <w:r>
        <w:rPr>
          <w:spacing w:val="-2"/>
        </w:rPr>
        <w:t>Services</w:t>
      </w:r>
      <w:r>
        <w:rPr>
          <w:spacing w:val="-15"/>
        </w:rPr>
        <w:t xml:space="preserve"> </w:t>
      </w:r>
      <w:r>
        <w:rPr>
          <w:spacing w:val="-2"/>
        </w:rPr>
        <w:t>means</w:t>
      </w:r>
      <w:r>
        <w:rPr>
          <w:spacing w:val="-15"/>
        </w:rPr>
        <w:t xml:space="preserve"> </w:t>
      </w:r>
      <w:r>
        <w:rPr>
          <w:spacing w:val="-2"/>
        </w:rPr>
        <w:t>the</w:t>
      </w:r>
      <w:r>
        <w:rPr>
          <w:spacing w:val="-14"/>
        </w:rPr>
        <w:t xml:space="preserve"> </w:t>
      </w:r>
      <w:r>
        <w:rPr>
          <w:spacing w:val="-2"/>
        </w:rPr>
        <w:t>content</w:t>
      </w:r>
      <w:r>
        <w:rPr>
          <w:spacing w:val="-15"/>
        </w:rPr>
        <w:t xml:space="preserve"> </w:t>
      </w:r>
      <w:r>
        <w:rPr>
          <w:spacing w:val="-2"/>
        </w:rPr>
        <w:t>and</w:t>
      </w:r>
      <w:r>
        <w:rPr>
          <w:spacing w:val="-14"/>
        </w:rPr>
        <w:t xml:space="preserve"> </w:t>
      </w:r>
      <w:r>
        <w:rPr>
          <w:spacing w:val="-2"/>
        </w:rPr>
        <w:t>services</w:t>
      </w:r>
      <w:r>
        <w:rPr>
          <w:spacing w:val="-15"/>
        </w:rPr>
        <w:t xml:space="preserve"> </w:t>
      </w:r>
      <w:r>
        <w:rPr>
          <w:spacing w:val="-2"/>
        </w:rPr>
        <w:t>delivered</w:t>
      </w:r>
      <w:r>
        <w:rPr>
          <w:spacing w:val="-14"/>
        </w:rPr>
        <w:t xml:space="preserve"> </w:t>
      </w:r>
      <w:r>
        <w:rPr>
          <w:spacing w:val="-2"/>
        </w:rPr>
        <w:t>and</w:t>
      </w:r>
      <w:r>
        <w:rPr>
          <w:spacing w:val="-15"/>
        </w:rPr>
        <w:t xml:space="preserve"> </w:t>
      </w:r>
      <w:r>
        <w:rPr>
          <w:spacing w:val="-2"/>
        </w:rPr>
        <w:t>to</w:t>
      </w:r>
      <w:r>
        <w:rPr>
          <w:spacing w:val="-15"/>
        </w:rPr>
        <w:t xml:space="preserve"> </w:t>
      </w:r>
      <w:r>
        <w:rPr>
          <w:spacing w:val="-2"/>
        </w:rPr>
        <w:t>be</w:t>
      </w:r>
      <w:r>
        <w:rPr>
          <w:spacing w:val="-14"/>
        </w:rPr>
        <w:t xml:space="preserve"> </w:t>
      </w:r>
      <w:r>
        <w:rPr>
          <w:spacing w:val="-2"/>
        </w:rPr>
        <w:t>delivered</w:t>
      </w:r>
      <w:r>
        <w:rPr>
          <w:spacing w:val="-15"/>
        </w:rPr>
        <w:t xml:space="preserve"> </w:t>
      </w:r>
      <w:r>
        <w:rPr>
          <w:spacing w:val="-2"/>
        </w:rPr>
        <w:t>to</w:t>
      </w:r>
      <w:r>
        <w:rPr>
          <w:spacing w:val="-14"/>
        </w:rPr>
        <w:t xml:space="preserve"> </w:t>
      </w:r>
      <w:r>
        <w:rPr>
          <w:spacing w:val="-2"/>
        </w:rPr>
        <w:t>the</w:t>
      </w:r>
      <w:r>
        <w:rPr>
          <w:spacing w:val="-15"/>
        </w:rPr>
        <w:t xml:space="preserve"> </w:t>
      </w:r>
      <w:r>
        <w:rPr>
          <w:spacing w:val="-2"/>
        </w:rPr>
        <w:t>customers</w:t>
      </w:r>
      <w:r>
        <w:rPr>
          <w:spacing w:val="-14"/>
        </w:rPr>
        <w:t xml:space="preserve"> </w:t>
      </w:r>
      <w:r>
        <w:rPr>
          <w:spacing w:val="-2"/>
        </w:rPr>
        <w:t xml:space="preserve">or </w:t>
      </w:r>
      <w:r>
        <w:t xml:space="preserve">the department's offices by the AGENCY, and includes but not limited to the services </w:t>
      </w:r>
      <w:r>
        <w:rPr>
          <w:spacing w:val="-2"/>
        </w:rPr>
        <w:t>specified</w:t>
      </w:r>
      <w:r>
        <w:rPr>
          <w:spacing w:val="-9"/>
        </w:rPr>
        <w:t xml:space="preserve"> </w:t>
      </w:r>
      <w:r>
        <w:rPr>
          <w:spacing w:val="-2"/>
        </w:rPr>
        <w:t>in</w:t>
      </w:r>
      <w:r>
        <w:rPr>
          <w:spacing w:val="-8"/>
        </w:rPr>
        <w:t xml:space="preserve"> </w:t>
      </w:r>
      <w:r>
        <w:rPr>
          <w:spacing w:val="-2"/>
        </w:rPr>
        <w:t>the</w:t>
      </w:r>
      <w:r>
        <w:rPr>
          <w:spacing w:val="-10"/>
        </w:rPr>
        <w:t xml:space="preserve"> </w:t>
      </w:r>
      <w:r>
        <w:rPr>
          <w:spacing w:val="-2"/>
        </w:rPr>
        <w:t>RFP</w:t>
      </w:r>
      <w:r>
        <w:rPr>
          <w:spacing w:val="-9"/>
        </w:rPr>
        <w:t xml:space="preserve"> </w:t>
      </w:r>
      <w:r>
        <w:rPr>
          <w:spacing w:val="-2"/>
        </w:rPr>
        <w:t>document</w:t>
      </w:r>
      <w:r>
        <w:rPr>
          <w:spacing w:val="-10"/>
        </w:rPr>
        <w:t xml:space="preserve"> </w:t>
      </w:r>
      <w:r>
        <w:rPr>
          <w:spacing w:val="-2"/>
        </w:rPr>
        <w:t>or</w:t>
      </w:r>
      <w:r>
        <w:rPr>
          <w:spacing w:val="-8"/>
        </w:rPr>
        <w:t xml:space="preserve"> </w:t>
      </w:r>
      <w:r>
        <w:rPr>
          <w:spacing w:val="-2"/>
        </w:rPr>
        <w:t>as</w:t>
      </w:r>
      <w:r>
        <w:rPr>
          <w:spacing w:val="-8"/>
        </w:rPr>
        <w:t xml:space="preserve"> </w:t>
      </w:r>
      <w:r>
        <w:rPr>
          <w:spacing w:val="-2"/>
        </w:rPr>
        <w:t>may</w:t>
      </w:r>
      <w:r>
        <w:rPr>
          <w:spacing w:val="-9"/>
        </w:rPr>
        <w:t xml:space="preserve"> </w:t>
      </w:r>
      <w:r>
        <w:rPr>
          <w:spacing w:val="-2"/>
        </w:rPr>
        <w:t>be</w:t>
      </w:r>
      <w:r>
        <w:rPr>
          <w:spacing w:val="-9"/>
        </w:rPr>
        <w:t xml:space="preserve"> </w:t>
      </w:r>
      <w:r>
        <w:rPr>
          <w:spacing w:val="-2"/>
        </w:rPr>
        <w:t>specified</w:t>
      </w:r>
      <w:r>
        <w:rPr>
          <w:spacing w:val="-9"/>
        </w:rPr>
        <w:t xml:space="preserve"> </w:t>
      </w:r>
      <w:r>
        <w:rPr>
          <w:spacing w:val="-2"/>
        </w:rPr>
        <w:t>and</w:t>
      </w:r>
      <w:r>
        <w:rPr>
          <w:spacing w:val="-9"/>
        </w:rPr>
        <w:t xml:space="preserve"> </w:t>
      </w:r>
      <w:r>
        <w:rPr>
          <w:spacing w:val="-2"/>
        </w:rPr>
        <w:t>incorporated</w:t>
      </w:r>
      <w:r>
        <w:rPr>
          <w:spacing w:val="-9"/>
        </w:rPr>
        <w:t xml:space="preserve"> </w:t>
      </w:r>
      <w:r>
        <w:rPr>
          <w:spacing w:val="-2"/>
        </w:rPr>
        <w:t>in</w:t>
      </w:r>
      <w:r>
        <w:rPr>
          <w:spacing w:val="-8"/>
        </w:rPr>
        <w:t xml:space="preserve"> </w:t>
      </w:r>
      <w:r>
        <w:rPr>
          <w:spacing w:val="-2"/>
        </w:rPr>
        <w:t>the</w:t>
      </w:r>
      <w:r>
        <w:rPr>
          <w:spacing w:val="-10"/>
        </w:rPr>
        <w:t xml:space="preserve"> </w:t>
      </w:r>
      <w:r>
        <w:rPr>
          <w:spacing w:val="-2"/>
        </w:rPr>
        <w:t xml:space="preserve">subsequent </w:t>
      </w:r>
      <w:r>
        <w:t>Agreement/s</w:t>
      </w:r>
      <w:r>
        <w:rPr>
          <w:spacing w:val="-21"/>
        </w:rPr>
        <w:t xml:space="preserve"> </w:t>
      </w:r>
      <w:r>
        <w:t>under</w:t>
      </w:r>
      <w:r>
        <w:rPr>
          <w:spacing w:val="-22"/>
        </w:rPr>
        <w:t xml:space="preserve"> </w:t>
      </w:r>
      <w:r>
        <w:t>Contract</w:t>
      </w:r>
      <w:r>
        <w:rPr>
          <w:spacing w:val="-22"/>
        </w:rPr>
        <w:t xml:space="preserve"> </w:t>
      </w:r>
      <w:r>
        <w:t>Agreement.</w:t>
      </w:r>
    </w:p>
    <w:p w14:paraId="06227037" w14:textId="77777777" w:rsidR="00A13382" w:rsidRDefault="00000000">
      <w:pPr>
        <w:pStyle w:val="ListParagraph"/>
        <w:numPr>
          <w:ilvl w:val="3"/>
          <w:numId w:val="18"/>
        </w:numPr>
        <w:tabs>
          <w:tab w:val="left" w:pos="1800"/>
        </w:tabs>
        <w:spacing w:before="1"/>
        <w:ind w:hanging="360"/>
        <w:jc w:val="both"/>
      </w:pPr>
      <w:r>
        <w:rPr>
          <w:spacing w:val="-2"/>
        </w:rPr>
        <w:t>Users</w:t>
      </w:r>
      <w:r>
        <w:rPr>
          <w:spacing w:val="-15"/>
        </w:rPr>
        <w:t xml:space="preserve"> </w:t>
      </w:r>
      <w:r>
        <w:rPr>
          <w:spacing w:val="-2"/>
        </w:rPr>
        <w:t>means</w:t>
      </w:r>
      <w:r>
        <w:rPr>
          <w:spacing w:val="-15"/>
        </w:rPr>
        <w:t xml:space="preserve"> </w:t>
      </w:r>
      <w:r>
        <w:rPr>
          <w:spacing w:val="-2"/>
        </w:rPr>
        <w:t>GMC</w:t>
      </w:r>
      <w:r>
        <w:rPr>
          <w:spacing w:val="-15"/>
        </w:rPr>
        <w:t xml:space="preserve"> </w:t>
      </w:r>
      <w:r>
        <w:rPr>
          <w:spacing w:val="-2"/>
        </w:rPr>
        <w:t>staff</w:t>
      </w:r>
      <w:r>
        <w:rPr>
          <w:spacing w:val="-15"/>
        </w:rPr>
        <w:t xml:space="preserve"> </w:t>
      </w:r>
      <w:r>
        <w:rPr>
          <w:spacing w:val="-2"/>
        </w:rPr>
        <w:t>/</w:t>
      </w:r>
      <w:r>
        <w:rPr>
          <w:spacing w:val="-15"/>
        </w:rPr>
        <w:t xml:space="preserve"> </w:t>
      </w:r>
      <w:r>
        <w:rPr>
          <w:spacing w:val="-2"/>
        </w:rPr>
        <w:t>officials;</w:t>
      </w:r>
    </w:p>
    <w:p w14:paraId="72379FCE" w14:textId="77777777" w:rsidR="00A13382" w:rsidRDefault="00000000">
      <w:pPr>
        <w:spacing w:before="54"/>
        <w:ind w:left="1080"/>
        <w:rPr>
          <w:rFonts w:ascii="Calibri Light"/>
          <w:i/>
        </w:rPr>
      </w:pPr>
      <w:r>
        <w:rPr>
          <w:rFonts w:ascii="Calibri Light"/>
          <w:i/>
          <w:color w:val="2E5395"/>
          <w:spacing w:val="-2"/>
        </w:rPr>
        <w:t>Interpretations</w:t>
      </w:r>
    </w:p>
    <w:p w14:paraId="5AFA9A05" w14:textId="77777777" w:rsidR="00A13382" w:rsidRDefault="00000000">
      <w:pPr>
        <w:pStyle w:val="ListParagraph"/>
        <w:numPr>
          <w:ilvl w:val="3"/>
          <w:numId w:val="18"/>
        </w:numPr>
        <w:tabs>
          <w:tab w:val="left" w:pos="1800"/>
        </w:tabs>
        <w:spacing w:before="21" w:line="252" w:lineRule="auto"/>
        <w:ind w:right="1079"/>
        <w:jc w:val="both"/>
      </w:pPr>
      <w:r>
        <w:t xml:space="preserve">References to any statute or statutory provision include a reference to that statute or </w:t>
      </w:r>
      <w:r>
        <w:rPr>
          <w:spacing w:val="-8"/>
        </w:rPr>
        <w:t>statutory</w:t>
      </w:r>
      <w:r>
        <w:rPr>
          <w:spacing w:val="-1"/>
        </w:rPr>
        <w:t xml:space="preserve"> </w:t>
      </w:r>
      <w:r>
        <w:rPr>
          <w:spacing w:val="-8"/>
        </w:rPr>
        <w:t>provision</w:t>
      </w:r>
      <w:r>
        <w:rPr>
          <w:spacing w:val="-1"/>
        </w:rPr>
        <w:t xml:space="preserve"> </w:t>
      </w:r>
      <w:r>
        <w:rPr>
          <w:spacing w:val="-8"/>
        </w:rPr>
        <w:t>as from time to time</w:t>
      </w:r>
      <w:r>
        <w:rPr>
          <w:spacing w:val="-1"/>
        </w:rPr>
        <w:t xml:space="preserve"> </w:t>
      </w:r>
      <w:r>
        <w:rPr>
          <w:spacing w:val="-8"/>
        </w:rPr>
        <w:t>amended, extended,</w:t>
      </w:r>
      <w:r>
        <w:t xml:space="preserve"> </w:t>
      </w:r>
      <w:r>
        <w:rPr>
          <w:spacing w:val="-8"/>
        </w:rPr>
        <w:t>re-enacted</w:t>
      </w:r>
      <w:r>
        <w:rPr>
          <w:spacing w:val="-1"/>
        </w:rPr>
        <w:t xml:space="preserve"> </w:t>
      </w:r>
      <w:r>
        <w:rPr>
          <w:spacing w:val="-8"/>
        </w:rPr>
        <w:t>or consolidated</w:t>
      </w:r>
      <w:r>
        <w:rPr>
          <w:spacing w:val="-1"/>
        </w:rPr>
        <w:t xml:space="preserve"> </w:t>
      </w:r>
      <w:r>
        <w:rPr>
          <w:spacing w:val="-8"/>
        </w:rPr>
        <w:t xml:space="preserve">and </w:t>
      </w:r>
      <w:r>
        <w:t>to</w:t>
      </w:r>
      <w:r>
        <w:rPr>
          <w:spacing w:val="-22"/>
        </w:rPr>
        <w:t xml:space="preserve"> </w:t>
      </w:r>
      <w:r>
        <w:t>all</w:t>
      </w:r>
      <w:r>
        <w:rPr>
          <w:spacing w:val="-22"/>
        </w:rPr>
        <w:t xml:space="preserve"> </w:t>
      </w:r>
      <w:r>
        <w:t>statutory</w:t>
      </w:r>
      <w:r>
        <w:rPr>
          <w:spacing w:val="-22"/>
        </w:rPr>
        <w:t xml:space="preserve"> </w:t>
      </w:r>
      <w:r>
        <w:t>instruments</w:t>
      </w:r>
      <w:r>
        <w:rPr>
          <w:spacing w:val="-22"/>
        </w:rPr>
        <w:t xml:space="preserve"> </w:t>
      </w:r>
      <w:r>
        <w:t>made</w:t>
      </w:r>
      <w:r>
        <w:rPr>
          <w:spacing w:val="-22"/>
        </w:rPr>
        <w:t xml:space="preserve"> </w:t>
      </w:r>
      <w:r>
        <w:t>pursuant</w:t>
      </w:r>
      <w:r>
        <w:rPr>
          <w:spacing w:val="-22"/>
        </w:rPr>
        <w:t xml:space="preserve"> </w:t>
      </w:r>
      <w:r>
        <w:t>to</w:t>
      </w:r>
      <w:r>
        <w:rPr>
          <w:spacing w:val="-21"/>
        </w:rPr>
        <w:t xml:space="preserve"> </w:t>
      </w:r>
      <w:r>
        <w:t>it;</w:t>
      </w:r>
    </w:p>
    <w:p w14:paraId="5AF39924" w14:textId="77777777" w:rsidR="00A13382" w:rsidRDefault="00000000">
      <w:pPr>
        <w:pStyle w:val="ListParagraph"/>
        <w:numPr>
          <w:ilvl w:val="3"/>
          <w:numId w:val="18"/>
        </w:numPr>
        <w:tabs>
          <w:tab w:val="left" w:pos="1800"/>
        </w:tabs>
        <w:spacing w:line="252" w:lineRule="auto"/>
        <w:ind w:right="1079"/>
        <w:jc w:val="both"/>
      </w:pPr>
      <w:r>
        <w:t>Words denoting the</w:t>
      </w:r>
      <w:r>
        <w:rPr>
          <w:spacing w:val="-1"/>
        </w:rPr>
        <w:t xml:space="preserve"> </w:t>
      </w:r>
      <w:r>
        <w:t>singular shall include the</w:t>
      </w:r>
      <w:r>
        <w:rPr>
          <w:spacing w:val="-1"/>
        </w:rPr>
        <w:t xml:space="preserve"> </w:t>
      </w:r>
      <w:r>
        <w:t>plural and vice-versa and words denoting persons</w:t>
      </w:r>
      <w:r>
        <w:rPr>
          <w:spacing w:val="-12"/>
        </w:rPr>
        <w:t xml:space="preserve"> </w:t>
      </w:r>
      <w:r>
        <w:t>shall</w:t>
      </w:r>
      <w:r>
        <w:rPr>
          <w:spacing w:val="-13"/>
        </w:rPr>
        <w:t xml:space="preserve"> </w:t>
      </w:r>
      <w:r>
        <w:t>include</w:t>
      </w:r>
      <w:r>
        <w:rPr>
          <w:spacing w:val="-13"/>
        </w:rPr>
        <w:t xml:space="preserve"> </w:t>
      </w:r>
      <w:r>
        <w:t>firms</w:t>
      </w:r>
      <w:r>
        <w:rPr>
          <w:spacing w:val="-13"/>
        </w:rPr>
        <w:t xml:space="preserve"> </w:t>
      </w:r>
      <w:r>
        <w:t>and</w:t>
      </w:r>
      <w:r>
        <w:rPr>
          <w:spacing w:val="-13"/>
        </w:rPr>
        <w:t xml:space="preserve"> </w:t>
      </w:r>
      <w:r>
        <w:t>corporations</w:t>
      </w:r>
      <w:r>
        <w:rPr>
          <w:spacing w:val="-13"/>
        </w:rPr>
        <w:t xml:space="preserve"> </w:t>
      </w:r>
      <w:r>
        <w:t>and</w:t>
      </w:r>
      <w:r>
        <w:rPr>
          <w:spacing w:val="-12"/>
        </w:rPr>
        <w:t xml:space="preserve"> </w:t>
      </w:r>
      <w:r>
        <w:t>vice</w:t>
      </w:r>
      <w:r>
        <w:rPr>
          <w:spacing w:val="-13"/>
        </w:rPr>
        <w:t xml:space="preserve"> </w:t>
      </w:r>
      <w:r>
        <w:t>versa;</w:t>
      </w:r>
    </w:p>
    <w:p w14:paraId="4E46E66D" w14:textId="77777777" w:rsidR="00A13382" w:rsidRDefault="00000000">
      <w:pPr>
        <w:pStyle w:val="ListParagraph"/>
        <w:numPr>
          <w:ilvl w:val="3"/>
          <w:numId w:val="18"/>
        </w:numPr>
        <w:tabs>
          <w:tab w:val="left" w:pos="1800"/>
        </w:tabs>
        <w:spacing w:line="252" w:lineRule="auto"/>
        <w:ind w:right="1081"/>
        <w:jc w:val="both"/>
      </w:pPr>
      <w:r>
        <w:t>Unless</w:t>
      </w:r>
      <w:r>
        <w:rPr>
          <w:spacing w:val="-8"/>
        </w:rPr>
        <w:t xml:space="preserve"> </w:t>
      </w:r>
      <w:r>
        <w:t>otherwise</w:t>
      </w:r>
      <w:r>
        <w:rPr>
          <w:spacing w:val="-9"/>
        </w:rPr>
        <w:t xml:space="preserve"> </w:t>
      </w:r>
      <w:r>
        <w:t>expressly</w:t>
      </w:r>
      <w:r>
        <w:rPr>
          <w:spacing w:val="-7"/>
        </w:rPr>
        <w:t xml:space="preserve"> </w:t>
      </w:r>
      <w:r>
        <w:t>stated,</w:t>
      </w:r>
      <w:r>
        <w:rPr>
          <w:spacing w:val="-8"/>
        </w:rPr>
        <w:t xml:space="preserve"> </w:t>
      </w:r>
      <w:r>
        <w:t>the</w:t>
      </w:r>
      <w:r>
        <w:rPr>
          <w:spacing w:val="-8"/>
        </w:rPr>
        <w:t xml:space="preserve"> </w:t>
      </w:r>
      <w:r>
        <w:t>words</w:t>
      </w:r>
      <w:r>
        <w:rPr>
          <w:spacing w:val="-7"/>
        </w:rPr>
        <w:t xml:space="preserve"> </w:t>
      </w:r>
      <w:r>
        <w:t>"herein",</w:t>
      </w:r>
      <w:r>
        <w:rPr>
          <w:spacing w:val="-8"/>
        </w:rPr>
        <w:t xml:space="preserve"> </w:t>
      </w:r>
      <w:r>
        <w:t>"hereof",</w:t>
      </w:r>
      <w:r>
        <w:rPr>
          <w:spacing w:val="-8"/>
        </w:rPr>
        <w:t xml:space="preserve"> </w:t>
      </w:r>
      <w:r>
        <w:t>"hereunder"</w:t>
      </w:r>
      <w:r>
        <w:rPr>
          <w:spacing w:val="-8"/>
        </w:rPr>
        <w:t xml:space="preserve"> </w:t>
      </w:r>
      <w:r>
        <w:t>and</w:t>
      </w:r>
      <w:r>
        <w:rPr>
          <w:spacing w:val="-8"/>
        </w:rPr>
        <w:t xml:space="preserve"> </w:t>
      </w:r>
      <w:r>
        <w:t>similar words</w:t>
      </w:r>
      <w:r>
        <w:rPr>
          <w:spacing w:val="-1"/>
        </w:rPr>
        <w:t xml:space="preserve"> </w:t>
      </w:r>
      <w:r>
        <w:t>refer</w:t>
      </w:r>
      <w:r>
        <w:rPr>
          <w:spacing w:val="-2"/>
        </w:rPr>
        <w:t xml:space="preserve"> </w:t>
      </w:r>
      <w:r>
        <w:t>to</w:t>
      </w:r>
      <w:r>
        <w:rPr>
          <w:spacing w:val="-2"/>
        </w:rPr>
        <w:t xml:space="preserve"> </w:t>
      </w:r>
      <w:r>
        <w:t>this</w:t>
      </w:r>
      <w:r>
        <w:rPr>
          <w:spacing w:val="-1"/>
        </w:rPr>
        <w:t xml:space="preserve"> </w:t>
      </w:r>
      <w:r>
        <w:t>CA</w:t>
      </w:r>
      <w:r>
        <w:rPr>
          <w:spacing w:val="-2"/>
        </w:rPr>
        <w:t xml:space="preserve"> </w:t>
      </w:r>
      <w:r>
        <w:t>as</w:t>
      </w:r>
      <w:r>
        <w:rPr>
          <w:spacing w:val="-2"/>
        </w:rPr>
        <w:t xml:space="preserve"> </w:t>
      </w:r>
      <w:r>
        <w:t>a</w:t>
      </w:r>
      <w:r>
        <w:rPr>
          <w:spacing w:val="-2"/>
        </w:rPr>
        <w:t xml:space="preserve"> </w:t>
      </w:r>
      <w:r>
        <w:t>whole</w:t>
      </w:r>
      <w:r>
        <w:rPr>
          <w:spacing w:val="-2"/>
        </w:rPr>
        <w:t xml:space="preserve"> </w:t>
      </w:r>
      <w:r>
        <w:t>and</w:t>
      </w:r>
      <w:r>
        <w:rPr>
          <w:spacing w:val="-1"/>
        </w:rPr>
        <w:t xml:space="preserve"> </w:t>
      </w:r>
      <w:r>
        <w:t>not</w:t>
      </w:r>
      <w:r>
        <w:rPr>
          <w:spacing w:val="-2"/>
        </w:rPr>
        <w:t xml:space="preserve"> </w:t>
      </w:r>
      <w:r>
        <w:t>to</w:t>
      </w:r>
      <w:r>
        <w:rPr>
          <w:spacing w:val="-2"/>
        </w:rPr>
        <w:t xml:space="preserve"> </w:t>
      </w:r>
      <w:r>
        <w:t>any</w:t>
      </w:r>
      <w:r>
        <w:rPr>
          <w:spacing w:val="-2"/>
        </w:rPr>
        <w:t xml:space="preserve"> </w:t>
      </w:r>
      <w:r>
        <w:t>particular</w:t>
      </w:r>
      <w:r>
        <w:rPr>
          <w:spacing w:val="-1"/>
        </w:rPr>
        <w:t xml:space="preserve"> </w:t>
      </w:r>
      <w:r>
        <w:t>Article,</w:t>
      </w:r>
      <w:r>
        <w:rPr>
          <w:spacing w:val="-2"/>
        </w:rPr>
        <w:t xml:space="preserve"> </w:t>
      </w:r>
      <w:r>
        <w:t>Schedule.</w:t>
      </w:r>
      <w:r>
        <w:rPr>
          <w:spacing w:val="-2"/>
        </w:rPr>
        <w:t xml:space="preserve"> </w:t>
      </w:r>
      <w:r>
        <w:t>The</w:t>
      </w:r>
      <w:r>
        <w:rPr>
          <w:spacing w:val="-2"/>
        </w:rPr>
        <w:t xml:space="preserve"> </w:t>
      </w:r>
      <w:r>
        <w:t>term Articles, refers to Articles of this CA. The words "include" and "including" shall not be construed</w:t>
      </w:r>
      <w:r>
        <w:rPr>
          <w:spacing w:val="-5"/>
        </w:rPr>
        <w:t xml:space="preserve"> </w:t>
      </w:r>
      <w:r>
        <w:t>as</w:t>
      </w:r>
      <w:r>
        <w:rPr>
          <w:spacing w:val="-5"/>
        </w:rPr>
        <w:t xml:space="preserve"> </w:t>
      </w:r>
      <w:r>
        <w:t>terms</w:t>
      </w:r>
      <w:r>
        <w:rPr>
          <w:spacing w:val="-4"/>
        </w:rPr>
        <w:t xml:space="preserve"> </w:t>
      </w:r>
      <w:r>
        <w:t>of</w:t>
      </w:r>
      <w:r>
        <w:rPr>
          <w:spacing w:val="-5"/>
        </w:rPr>
        <w:t xml:space="preserve"> </w:t>
      </w:r>
      <w:r>
        <w:t>limitation.</w:t>
      </w:r>
      <w:r>
        <w:rPr>
          <w:spacing w:val="-5"/>
        </w:rPr>
        <w:t xml:space="preserve"> </w:t>
      </w:r>
      <w:r>
        <w:t>The</w:t>
      </w:r>
      <w:r>
        <w:rPr>
          <w:spacing w:val="-6"/>
        </w:rPr>
        <w:t xml:space="preserve"> </w:t>
      </w:r>
      <w:r>
        <w:t>words</w:t>
      </w:r>
      <w:r>
        <w:rPr>
          <w:spacing w:val="-4"/>
        </w:rPr>
        <w:t xml:space="preserve"> </w:t>
      </w:r>
      <w:r>
        <w:t>"day"</w:t>
      </w:r>
      <w:r>
        <w:rPr>
          <w:spacing w:val="-5"/>
        </w:rPr>
        <w:t xml:space="preserve"> </w:t>
      </w:r>
      <w:r>
        <w:t>and</w:t>
      </w:r>
      <w:r>
        <w:rPr>
          <w:spacing w:val="-5"/>
        </w:rPr>
        <w:t xml:space="preserve"> </w:t>
      </w:r>
      <w:r>
        <w:t>"month"</w:t>
      </w:r>
      <w:r>
        <w:rPr>
          <w:spacing w:val="-5"/>
        </w:rPr>
        <w:t xml:space="preserve"> </w:t>
      </w:r>
      <w:r>
        <w:t>mean</w:t>
      </w:r>
      <w:r>
        <w:rPr>
          <w:spacing w:val="-4"/>
        </w:rPr>
        <w:t xml:space="preserve"> </w:t>
      </w:r>
      <w:r>
        <w:t>"calendar</w:t>
      </w:r>
      <w:r>
        <w:rPr>
          <w:spacing w:val="-5"/>
        </w:rPr>
        <w:t xml:space="preserve"> </w:t>
      </w:r>
      <w:r>
        <w:t>day"</w:t>
      </w:r>
      <w:r>
        <w:rPr>
          <w:spacing w:val="-5"/>
        </w:rPr>
        <w:t xml:space="preserve"> </w:t>
      </w:r>
      <w:r>
        <w:t xml:space="preserve">and "calendar month" unless otherwise stated. The words "writing" and "written" mean "in </w:t>
      </w:r>
      <w:r>
        <w:rPr>
          <w:spacing w:val="-2"/>
        </w:rPr>
        <w:t>documented</w:t>
      </w:r>
      <w:r>
        <w:rPr>
          <w:spacing w:val="-20"/>
        </w:rPr>
        <w:t xml:space="preserve"> </w:t>
      </w:r>
      <w:r>
        <w:rPr>
          <w:spacing w:val="-2"/>
        </w:rPr>
        <w:t>form",</w:t>
      </w:r>
      <w:r>
        <w:rPr>
          <w:spacing w:val="-20"/>
        </w:rPr>
        <w:t xml:space="preserve"> </w:t>
      </w:r>
      <w:r>
        <w:rPr>
          <w:spacing w:val="-2"/>
        </w:rPr>
        <w:t>whether</w:t>
      </w:r>
      <w:r>
        <w:rPr>
          <w:spacing w:val="-20"/>
        </w:rPr>
        <w:t xml:space="preserve"> </w:t>
      </w:r>
      <w:r>
        <w:rPr>
          <w:spacing w:val="-2"/>
        </w:rPr>
        <w:t>electronic</w:t>
      </w:r>
      <w:r>
        <w:rPr>
          <w:spacing w:val="-20"/>
        </w:rPr>
        <w:t xml:space="preserve"> </w:t>
      </w:r>
      <w:r>
        <w:rPr>
          <w:spacing w:val="-2"/>
        </w:rPr>
        <w:t>or</w:t>
      </w:r>
      <w:r>
        <w:rPr>
          <w:spacing w:val="-20"/>
        </w:rPr>
        <w:t xml:space="preserve"> </w:t>
      </w:r>
      <w:r>
        <w:rPr>
          <w:spacing w:val="-2"/>
        </w:rPr>
        <w:t>hard</w:t>
      </w:r>
      <w:r>
        <w:rPr>
          <w:spacing w:val="-20"/>
        </w:rPr>
        <w:t xml:space="preserve"> </w:t>
      </w:r>
      <w:r>
        <w:rPr>
          <w:spacing w:val="-2"/>
        </w:rPr>
        <w:t>copy,</w:t>
      </w:r>
      <w:r>
        <w:rPr>
          <w:spacing w:val="-20"/>
        </w:rPr>
        <w:t xml:space="preserve"> </w:t>
      </w:r>
      <w:r>
        <w:rPr>
          <w:spacing w:val="-2"/>
        </w:rPr>
        <w:t>unless</w:t>
      </w:r>
      <w:r>
        <w:rPr>
          <w:spacing w:val="-20"/>
        </w:rPr>
        <w:t xml:space="preserve"> </w:t>
      </w:r>
      <w:r>
        <w:rPr>
          <w:spacing w:val="-2"/>
        </w:rPr>
        <w:t>otherwise</w:t>
      </w:r>
      <w:r>
        <w:rPr>
          <w:spacing w:val="-21"/>
        </w:rPr>
        <w:t xml:space="preserve"> </w:t>
      </w:r>
      <w:r>
        <w:rPr>
          <w:spacing w:val="-2"/>
        </w:rPr>
        <w:t>stated;</w:t>
      </w:r>
    </w:p>
    <w:p w14:paraId="1102B01A" w14:textId="77777777" w:rsidR="00A13382" w:rsidRDefault="00000000">
      <w:pPr>
        <w:pStyle w:val="ListParagraph"/>
        <w:numPr>
          <w:ilvl w:val="3"/>
          <w:numId w:val="18"/>
        </w:numPr>
        <w:tabs>
          <w:tab w:val="left" w:pos="1800"/>
        </w:tabs>
        <w:spacing w:before="1" w:line="252" w:lineRule="auto"/>
        <w:ind w:right="1079"/>
        <w:jc w:val="both"/>
      </w:pPr>
      <w:r>
        <w:rPr>
          <w:spacing w:val="-8"/>
        </w:rPr>
        <w:t>The headings and</w:t>
      </w:r>
      <w:r>
        <w:rPr>
          <w:spacing w:val="-3"/>
        </w:rPr>
        <w:t xml:space="preserve"> </w:t>
      </w:r>
      <w:r>
        <w:rPr>
          <w:spacing w:val="-8"/>
        </w:rPr>
        <w:t>use of</w:t>
      </w:r>
      <w:r>
        <w:rPr>
          <w:spacing w:val="-3"/>
        </w:rPr>
        <w:t xml:space="preserve"> </w:t>
      </w:r>
      <w:r>
        <w:rPr>
          <w:spacing w:val="-8"/>
        </w:rPr>
        <w:t>bold</w:t>
      </w:r>
      <w:r>
        <w:rPr>
          <w:spacing w:val="-3"/>
        </w:rPr>
        <w:t xml:space="preserve"> </w:t>
      </w:r>
      <w:r>
        <w:rPr>
          <w:spacing w:val="-8"/>
        </w:rPr>
        <w:t>type in this</w:t>
      </w:r>
      <w:r>
        <w:rPr>
          <w:spacing w:val="-3"/>
        </w:rPr>
        <w:t xml:space="preserve"> </w:t>
      </w:r>
      <w:r>
        <w:rPr>
          <w:spacing w:val="-8"/>
        </w:rPr>
        <w:t>CA are for convenience only and</w:t>
      </w:r>
      <w:r>
        <w:rPr>
          <w:spacing w:val="-3"/>
        </w:rPr>
        <w:t xml:space="preserve"> </w:t>
      </w:r>
      <w:r>
        <w:rPr>
          <w:spacing w:val="-8"/>
        </w:rPr>
        <w:t>shall not affect</w:t>
      </w:r>
      <w:r>
        <w:rPr>
          <w:spacing w:val="-3"/>
        </w:rPr>
        <w:t xml:space="preserve"> </w:t>
      </w:r>
      <w:r>
        <w:rPr>
          <w:spacing w:val="-8"/>
        </w:rPr>
        <w:t xml:space="preserve">the </w:t>
      </w:r>
      <w:r>
        <w:lastRenderedPageBreak/>
        <w:t>interpretation</w:t>
      </w:r>
      <w:r>
        <w:rPr>
          <w:spacing w:val="-22"/>
        </w:rPr>
        <w:t xml:space="preserve"> </w:t>
      </w:r>
      <w:r>
        <w:t>of</w:t>
      </w:r>
      <w:r>
        <w:rPr>
          <w:spacing w:val="-22"/>
        </w:rPr>
        <w:t xml:space="preserve"> </w:t>
      </w:r>
      <w:r>
        <w:t>any</w:t>
      </w:r>
      <w:r>
        <w:rPr>
          <w:spacing w:val="-21"/>
        </w:rPr>
        <w:t xml:space="preserve"> </w:t>
      </w:r>
      <w:r>
        <w:t>provision</w:t>
      </w:r>
      <w:r>
        <w:rPr>
          <w:spacing w:val="-22"/>
        </w:rPr>
        <w:t xml:space="preserve"> </w:t>
      </w:r>
      <w:r>
        <w:t>of</w:t>
      </w:r>
      <w:r>
        <w:rPr>
          <w:spacing w:val="-22"/>
        </w:rPr>
        <w:t xml:space="preserve"> </w:t>
      </w:r>
      <w:r>
        <w:t>this</w:t>
      </w:r>
      <w:r>
        <w:rPr>
          <w:spacing w:val="-21"/>
        </w:rPr>
        <w:t xml:space="preserve"> </w:t>
      </w:r>
      <w:r>
        <w:t>CA;</w:t>
      </w:r>
    </w:p>
    <w:p w14:paraId="2F2A9A61" w14:textId="77777777" w:rsidR="00A13382" w:rsidRDefault="00A13382">
      <w:pPr>
        <w:pStyle w:val="ListParagraph"/>
        <w:spacing w:line="252" w:lineRule="auto"/>
        <w:jc w:val="both"/>
        <w:sectPr w:rsidR="00A13382">
          <w:pgSz w:w="12240" w:h="15840"/>
          <w:pgMar w:top="1100" w:right="360" w:bottom="940" w:left="360" w:header="288" w:footer="741" w:gutter="0"/>
          <w:cols w:space="720"/>
        </w:sectPr>
      </w:pPr>
    </w:p>
    <w:p w14:paraId="10715947" w14:textId="77777777" w:rsidR="00A13382" w:rsidRDefault="00000000">
      <w:pPr>
        <w:pStyle w:val="ListParagraph"/>
        <w:numPr>
          <w:ilvl w:val="3"/>
          <w:numId w:val="18"/>
        </w:numPr>
        <w:tabs>
          <w:tab w:val="left" w:pos="1800"/>
        </w:tabs>
        <w:spacing w:before="89" w:line="252" w:lineRule="auto"/>
        <w:ind w:right="1080"/>
        <w:jc w:val="both"/>
      </w:pPr>
      <w:r>
        <w:rPr>
          <w:spacing w:val="-8"/>
        </w:rPr>
        <w:lastRenderedPageBreak/>
        <w:t>The Schedules to this CA</w:t>
      </w:r>
      <w:r>
        <w:rPr>
          <w:spacing w:val="-5"/>
        </w:rPr>
        <w:t xml:space="preserve"> </w:t>
      </w:r>
      <w:r>
        <w:rPr>
          <w:spacing w:val="-8"/>
        </w:rPr>
        <w:t>form an integral part of this CA and</w:t>
      </w:r>
      <w:r>
        <w:rPr>
          <w:spacing w:val="-5"/>
        </w:rPr>
        <w:t xml:space="preserve"> </w:t>
      </w:r>
      <w:r>
        <w:rPr>
          <w:spacing w:val="-8"/>
        </w:rPr>
        <w:t>will be in</w:t>
      </w:r>
      <w:r>
        <w:rPr>
          <w:spacing w:val="-5"/>
        </w:rPr>
        <w:t xml:space="preserve"> </w:t>
      </w:r>
      <w:r>
        <w:rPr>
          <w:spacing w:val="-8"/>
        </w:rPr>
        <w:t>full force and</w:t>
      </w:r>
      <w:r>
        <w:rPr>
          <w:spacing w:val="-5"/>
        </w:rPr>
        <w:t xml:space="preserve"> </w:t>
      </w:r>
      <w:r>
        <w:rPr>
          <w:spacing w:val="-8"/>
        </w:rPr>
        <w:t xml:space="preserve">effect as </w:t>
      </w:r>
      <w:r>
        <w:t>though</w:t>
      </w:r>
      <w:r>
        <w:rPr>
          <w:spacing w:val="-22"/>
        </w:rPr>
        <w:t xml:space="preserve"> </w:t>
      </w:r>
      <w:r>
        <w:t>they</w:t>
      </w:r>
      <w:r>
        <w:rPr>
          <w:spacing w:val="-22"/>
        </w:rPr>
        <w:t xml:space="preserve"> </w:t>
      </w:r>
      <w:r>
        <w:t>were</w:t>
      </w:r>
      <w:r>
        <w:rPr>
          <w:spacing w:val="-22"/>
        </w:rPr>
        <w:t xml:space="preserve"> </w:t>
      </w:r>
      <w:r>
        <w:t>expressly</w:t>
      </w:r>
      <w:r>
        <w:rPr>
          <w:spacing w:val="-22"/>
        </w:rPr>
        <w:t xml:space="preserve"> </w:t>
      </w:r>
      <w:r>
        <w:t>set</w:t>
      </w:r>
      <w:r>
        <w:rPr>
          <w:spacing w:val="-23"/>
        </w:rPr>
        <w:t xml:space="preserve"> </w:t>
      </w:r>
      <w:r>
        <w:t>out</w:t>
      </w:r>
      <w:r>
        <w:rPr>
          <w:spacing w:val="-23"/>
        </w:rPr>
        <w:t xml:space="preserve"> </w:t>
      </w:r>
      <w:r>
        <w:t>in</w:t>
      </w:r>
      <w:r>
        <w:rPr>
          <w:spacing w:val="-21"/>
        </w:rPr>
        <w:t xml:space="preserve"> </w:t>
      </w:r>
      <w:r>
        <w:t>the</w:t>
      </w:r>
      <w:r>
        <w:rPr>
          <w:spacing w:val="-22"/>
        </w:rPr>
        <w:t xml:space="preserve"> </w:t>
      </w:r>
      <w:r>
        <w:t>body</w:t>
      </w:r>
      <w:r>
        <w:rPr>
          <w:spacing w:val="-22"/>
        </w:rPr>
        <w:t xml:space="preserve"> </w:t>
      </w:r>
      <w:r>
        <w:t>of</w:t>
      </w:r>
      <w:r>
        <w:rPr>
          <w:spacing w:val="-21"/>
        </w:rPr>
        <w:t xml:space="preserve"> </w:t>
      </w:r>
      <w:r>
        <w:t>this</w:t>
      </w:r>
      <w:r>
        <w:rPr>
          <w:spacing w:val="-22"/>
        </w:rPr>
        <w:t xml:space="preserve"> </w:t>
      </w:r>
      <w:r>
        <w:t>CA;</w:t>
      </w:r>
    </w:p>
    <w:p w14:paraId="677AAAB1" w14:textId="77777777" w:rsidR="00A13382" w:rsidRDefault="00000000">
      <w:pPr>
        <w:pStyle w:val="ListParagraph"/>
        <w:numPr>
          <w:ilvl w:val="3"/>
          <w:numId w:val="18"/>
        </w:numPr>
        <w:tabs>
          <w:tab w:val="left" w:pos="1800"/>
        </w:tabs>
        <w:spacing w:before="1" w:line="252" w:lineRule="auto"/>
        <w:ind w:right="1079"/>
        <w:jc w:val="both"/>
      </w:pPr>
      <w:r>
        <w:t>Reference</w:t>
      </w:r>
      <w:r>
        <w:rPr>
          <w:spacing w:val="-8"/>
        </w:rPr>
        <w:t xml:space="preserve"> </w:t>
      </w:r>
      <w:r>
        <w:t>at</w:t>
      </w:r>
      <w:r>
        <w:rPr>
          <w:spacing w:val="-8"/>
        </w:rPr>
        <w:t xml:space="preserve"> </w:t>
      </w:r>
      <w:r>
        <w:t>any</w:t>
      </w:r>
      <w:r>
        <w:rPr>
          <w:spacing w:val="-7"/>
        </w:rPr>
        <w:t xml:space="preserve"> </w:t>
      </w:r>
      <w:r>
        <w:t>time</w:t>
      </w:r>
      <w:r>
        <w:rPr>
          <w:spacing w:val="-8"/>
        </w:rPr>
        <w:t xml:space="preserve"> </w:t>
      </w:r>
      <w:r>
        <w:t>to</w:t>
      </w:r>
      <w:r>
        <w:rPr>
          <w:spacing w:val="-8"/>
        </w:rPr>
        <w:t xml:space="preserve"> </w:t>
      </w:r>
      <w:r>
        <w:t>any</w:t>
      </w:r>
      <w:r>
        <w:rPr>
          <w:spacing w:val="-7"/>
        </w:rPr>
        <w:t xml:space="preserve"> </w:t>
      </w:r>
      <w:r>
        <w:t>agreement,</w:t>
      </w:r>
      <w:r>
        <w:rPr>
          <w:spacing w:val="-8"/>
        </w:rPr>
        <w:t xml:space="preserve"> </w:t>
      </w:r>
      <w:r>
        <w:t>deed,</w:t>
      </w:r>
      <w:r>
        <w:rPr>
          <w:spacing w:val="-8"/>
        </w:rPr>
        <w:t xml:space="preserve"> </w:t>
      </w:r>
      <w:r>
        <w:t>instrument,</w:t>
      </w:r>
      <w:r>
        <w:rPr>
          <w:spacing w:val="-7"/>
        </w:rPr>
        <w:t xml:space="preserve"> </w:t>
      </w:r>
      <w:r>
        <w:t>license</w:t>
      </w:r>
      <w:r>
        <w:rPr>
          <w:spacing w:val="-8"/>
        </w:rPr>
        <w:t xml:space="preserve"> </w:t>
      </w:r>
      <w:r>
        <w:t>or</w:t>
      </w:r>
      <w:r>
        <w:rPr>
          <w:spacing w:val="-7"/>
        </w:rPr>
        <w:t xml:space="preserve"> </w:t>
      </w:r>
      <w:r>
        <w:t>document</w:t>
      </w:r>
      <w:r>
        <w:rPr>
          <w:spacing w:val="-8"/>
        </w:rPr>
        <w:t xml:space="preserve"> </w:t>
      </w:r>
      <w:r>
        <w:t>of</w:t>
      </w:r>
      <w:r>
        <w:rPr>
          <w:spacing w:val="-8"/>
        </w:rPr>
        <w:t xml:space="preserve"> </w:t>
      </w:r>
      <w:r>
        <w:t xml:space="preserve">any </w:t>
      </w:r>
      <w:r>
        <w:rPr>
          <w:spacing w:val="-6"/>
        </w:rPr>
        <w:t>description shall be construed as reference to such agreement, deed, instrument, license</w:t>
      </w:r>
      <w:r>
        <w:rPr>
          <w:spacing w:val="-7"/>
        </w:rPr>
        <w:t xml:space="preserve"> </w:t>
      </w:r>
      <w:r>
        <w:rPr>
          <w:spacing w:val="-6"/>
        </w:rPr>
        <w:t xml:space="preserve">or </w:t>
      </w:r>
      <w:r>
        <w:t>other document as the same may be amended, varied, supplemented, modified or suspended</w:t>
      </w:r>
      <w:r>
        <w:rPr>
          <w:spacing w:val="-13"/>
        </w:rPr>
        <w:t xml:space="preserve"> </w:t>
      </w:r>
      <w:r>
        <w:t>at</w:t>
      </w:r>
      <w:r>
        <w:rPr>
          <w:spacing w:val="-13"/>
        </w:rPr>
        <w:t xml:space="preserve"> </w:t>
      </w:r>
      <w:r>
        <w:t>the</w:t>
      </w:r>
      <w:r>
        <w:rPr>
          <w:spacing w:val="-12"/>
        </w:rPr>
        <w:t xml:space="preserve"> </w:t>
      </w:r>
      <w:r>
        <w:t>time</w:t>
      </w:r>
      <w:r>
        <w:rPr>
          <w:spacing w:val="-14"/>
        </w:rPr>
        <w:t xml:space="preserve"> </w:t>
      </w:r>
      <w:r>
        <w:t>of</w:t>
      </w:r>
      <w:r>
        <w:rPr>
          <w:spacing w:val="-11"/>
        </w:rPr>
        <w:t xml:space="preserve"> </w:t>
      </w:r>
      <w:r>
        <w:t>such</w:t>
      </w:r>
      <w:r>
        <w:rPr>
          <w:spacing w:val="-13"/>
        </w:rPr>
        <w:t xml:space="preserve"> </w:t>
      </w:r>
      <w:r>
        <w:t>reference;</w:t>
      </w:r>
    </w:p>
    <w:p w14:paraId="67F34774" w14:textId="77777777" w:rsidR="00A13382" w:rsidRDefault="00000000">
      <w:pPr>
        <w:pStyle w:val="ListParagraph"/>
        <w:numPr>
          <w:ilvl w:val="3"/>
          <w:numId w:val="18"/>
        </w:numPr>
        <w:tabs>
          <w:tab w:val="left" w:pos="1800"/>
        </w:tabs>
        <w:spacing w:line="252" w:lineRule="auto"/>
        <w:ind w:right="1079"/>
        <w:jc w:val="both"/>
      </w:pPr>
      <w:r>
        <w:rPr>
          <w:spacing w:val="-4"/>
        </w:rPr>
        <w:t>Any</w:t>
      </w:r>
      <w:r>
        <w:rPr>
          <w:spacing w:val="-12"/>
        </w:rPr>
        <w:t xml:space="preserve"> </w:t>
      </w:r>
      <w:r>
        <w:rPr>
          <w:spacing w:val="-4"/>
        </w:rPr>
        <w:t>word</w:t>
      </w:r>
      <w:r>
        <w:rPr>
          <w:spacing w:val="-12"/>
        </w:rPr>
        <w:t xml:space="preserve"> </w:t>
      </w:r>
      <w:r>
        <w:rPr>
          <w:spacing w:val="-4"/>
        </w:rPr>
        <w:t>or</w:t>
      </w:r>
      <w:r>
        <w:rPr>
          <w:spacing w:val="-10"/>
        </w:rPr>
        <w:t xml:space="preserve"> </w:t>
      </w:r>
      <w:r>
        <w:rPr>
          <w:spacing w:val="-4"/>
        </w:rPr>
        <w:t>expression</w:t>
      </w:r>
      <w:r>
        <w:rPr>
          <w:spacing w:val="-12"/>
        </w:rPr>
        <w:t xml:space="preserve"> </w:t>
      </w:r>
      <w:r>
        <w:rPr>
          <w:spacing w:val="-4"/>
        </w:rPr>
        <w:t>used</w:t>
      </w:r>
      <w:r>
        <w:rPr>
          <w:spacing w:val="-12"/>
        </w:rPr>
        <w:t xml:space="preserve"> </w:t>
      </w:r>
      <w:r>
        <w:rPr>
          <w:spacing w:val="-4"/>
        </w:rPr>
        <w:t>in</w:t>
      </w:r>
      <w:r>
        <w:rPr>
          <w:spacing w:val="-12"/>
        </w:rPr>
        <w:t xml:space="preserve"> </w:t>
      </w:r>
      <w:r>
        <w:rPr>
          <w:spacing w:val="-4"/>
        </w:rPr>
        <w:t>this</w:t>
      </w:r>
      <w:r>
        <w:rPr>
          <w:spacing w:val="-12"/>
        </w:rPr>
        <w:t xml:space="preserve"> </w:t>
      </w:r>
      <w:r>
        <w:rPr>
          <w:spacing w:val="-4"/>
        </w:rPr>
        <w:t>CA</w:t>
      </w:r>
      <w:r>
        <w:rPr>
          <w:spacing w:val="-12"/>
        </w:rPr>
        <w:t xml:space="preserve"> </w:t>
      </w:r>
      <w:r>
        <w:rPr>
          <w:spacing w:val="-4"/>
        </w:rPr>
        <w:t>shall,</w:t>
      </w:r>
      <w:r>
        <w:rPr>
          <w:spacing w:val="-11"/>
        </w:rPr>
        <w:t xml:space="preserve"> </w:t>
      </w:r>
      <w:r>
        <w:rPr>
          <w:spacing w:val="-4"/>
        </w:rPr>
        <w:t>unless</w:t>
      </w:r>
      <w:r>
        <w:rPr>
          <w:spacing w:val="-12"/>
        </w:rPr>
        <w:t xml:space="preserve"> </w:t>
      </w:r>
      <w:r>
        <w:rPr>
          <w:spacing w:val="-4"/>
        </w:rPr>
        <w:t>defined</w:t>
      </w:r>
      <w:r>
        <w:rPr>
          <w:spacing w:val="-12"/>
        </w:rPr>
        <w:t xml:space="preserve"> </w:t>
      </w:r>
      <w:r>
        <w:rPr>
          <w:spacing w:val="-4"/>
        </w:rPr>
        <w:t>or</w:t>
      </w:r>
      <w:r>
        <w:rPr>
          <w:spacing w:val="-12"/>
        </w:rPr>
        <w:t xml:space="preserve"> </w:t>
      </w:r>
      <w:r>
        <w:rPr>
          <w:spacing w:val="-4"/>
        </w:rPr>
        <w:t>construed</w:t>
      </w:r>
      <w:r>
        <w:rPr>
          <w:spacing w:val="-12"/>
        </w:rPr>
        <w:t xml:space="preserve"> </w:t>
      </w:r>
      <w:r>
        <w:rPr>
          <w:spacing w:val="-4"/>
        </w:rPr>
        <w:t>in</w:t>
      </w:r>
      <w:r>
        <w:rPr>
          <w:spacing w:val="-12"/>
        </w:rPr>
        <w:t xml:space="preserve"> </w:t>
      </w:r>
      <w:r>
        <w:rPr>
          <w:spacing w:val="-4"/>
        </w:rPr>
        <w:t>this</w:t>
      </w:r>
      <w:r>
        <w:rPr>
          <w:spacing w:val="-12"/>
        </w:rPr>
        <w:t xml:space="preserve"> </w:t>
      </w:r>
      <w:r>
        <w:rPr>
          <w:spacing w:val="-4"/>
        </w:rPr>
        <w:t>CA,</w:t>
      </w:r>
      <w:r>
        <w:rPr>
          <w:spacing w:val="-12"/>
        </w:rPr>
        <w:t xml:space="preserve"> </w:t>
      </w:r>
      <w:r>
        <w:rPr>
          <w:spacing w:val="-4"/>
        </w:rPr>
        <w:t>bear</w:t>
      </w:r>
      <w:r>
        <w:rPr>
          <w:spacing w:val="-12"/>
        </w:rPr>
        <w:t xml:space="preserve"> </w:t>
      </w:r>
      <w:r>
        <w:rPr>
          <w:spacing w:val="-4"/>
        </w:rPr>
        <w:t xml:space="preserve">its </w:t>
      </w:r>
      <w:r>
        <w:t>ordinary</w:t>
      </w:r>
      <w:r>
        <w:rPr>
          <w:spacing w:val="-1"/>
        </w:rPr>
        <w:t xml:space="preserve"> </w:t>
      </w:r>
      <w:r>
        <w:t>English</w:t>
      </w:r>
      <w:r>
        <w:rPr>
          <w:spacing w:val="-1"/>
        </w:rPr>
        <w:t xml:space="preserve"> </w:t>
      </w:r>
      <w:r>
        <w:t>language</w:t>
      </w:r>
      <w:r>
        <w:rPr>
          <w:spacing w:val="-2"/>
        </w:rPr>
        <w:t xml:space="preserve"> </w:t>
      </w:r>
      <w:r>
        <w:t>meaning;</w:t>
      </w:r>
    </w:p>
    <w:p w14:paraId="7B091058" w14:textId="77777777" w:rsidR="00A13382" w:rsidRDefault="00000000">
      <w:pPr>
        <w:pStyle w:val="ListParagraph"/>
        <w:numPr>
          <w:ilvl w:val="3"/>
          <w:numId w:val="18"/>
        </w:numPr>
        <w:tabs>
          <w:tab w:val="left" w:pos="1800"/>
        </w:tabs>
        <w:spacing w:line="252" w:lineRule="auto"/>
        <w:ind w:right="1075"/>
        <w:jc w:val="both"/>
      </w:pPr>
      <w:r>
        <w:rPr>
          <w:w w:val="90"/>
        </w:rPr>
        <w:t xml:space="preserve">The damages payable by a Party to the other Party as set forth in this CA, whether on per diem </w:t>
      </w:r>
      <w:r>
        <w:rPr>
          <w:spacing w:val="-4"/>
        </w:rPr>
        <w:t>basis</w:t>
      </w:r>
      <w:r>
        <w:rPr>
          <w:spacing w:val="-13"/>
        </w:rPr>
        <w:t xml:space="preserve"> </w:t>
      </w:r>
      <w:r>
        <w:rPr>
          <w:spacing w:val="-4"/>
        </w:rPr>
        <w:t>or</w:t>
      </w:r>
      <w:r>
        <w:rPr>
          <w:spacing w:val="-13"/>
        </w:rPr>
        <w:t xml:space="preserve"> </w:t>
      </w:r>
      <w:r>
        <w:rPr>
          <w:spacing w:val="-4"/>
        </w:rPr>
        <w:t>otherwise,</w:t>
      </w:r>
      <w:r>
        <w:rPr>
          <w:spacing w:val="-12"/>
        </w:rPr>
        <w:t xml:space="preserve"> </w:t>
      </w:r>
      <w:r>
        <w:rPr>
          <w:spacing w:val="-4"/>
        </w:rPr>
        <w:t>are</w:t>
      </w:r>
      <w:r>
        <w:rPr>
          <w:spacing w:val="-13"/>
        </w:rPr>
        <w:t xml:space="preserve"> </w:t>
      </w:r>
      <w:r>
        <w:rPr>
          <w:spacing w:val="-4"/>
        </w:rPr>
        <w:t>mutually</w:t>
      </w:r>
      <w:r>
        <w:rPr>
          <w:spacing w:val="-12"/>
        </w:rPr>
        <w:t xml:space="preserve"> </w:t>
      </w:r>
      <w:r>
        <w:rPr>
          <w:spacing w:val="-4"/>
        </w:rPr>
        <w:t>agreed</w:t>
      </w:r>
      <w:r>
        <w:rPr>
          <w:spacing w:val="-13"/>
        </w:rPr>
        <w:t xml:space="preserve"> </w:t>
      </w:r>
      <w:r>
        <w:rPr>
          <w:spacing w:val="-4"/>
        </w:rPr>
        <w:t>genuine</w:t>
      </w:r>
      <w:r>
        <w:rPr>
          <w:spacing w:val="-12"/>
        </w:rPr>
        <w:t xml:space="preserve"> </w:t>
      </w:r>
      <w:r>
        <w:rPr>
          <w:spacing w:val="-4"/>
        </w:rPr>
        <w:t>pre-estimated</w:t>
      </w:r>
      <w:r>
        <w:rPr>
          <w:spacing w:val="-13"/>
        </w:rPr>
        <w:t xml:space="preserve"> </w:t>
      </w:r>
      <w:r>
        <w:rPr>
          <w:spacing w:val="-4"/>
        </w:rPr>
        <w:t>loss</w:t>
      </w:r>
      <w:r>
        <w:rPr>
          <w:spacing w:val="-13"/>
        </w:rPr>
        <w:t xml:space="preserve"> </w:t>
      </w:r>
      <w:r>
        <w:rPr>
          <w:spacing w:val="-4"/>
        </w:rPr>
        <w:t>and</w:t>
      </w:r>
      <w:r>
        <w:rPr>
          <w:spacing w:val="-12"/>
        </w:rPr>
        <w:t xml:space="preserve"> </w:t>
      </w:r>
      <w:r>
        <w:rPr>
          <w:spacing w:val="-4"/>
        </w:rPr>
        <w:t>liquidated</w:t>
      </w:r>
      <w:r>
        <w:rPr>
          <w:spacing w:val="-13"/>
        </w:rPr>
        <w:t xml:space="preserve"> </w:t>
      </w:r>
      <w:r>
        <w:rPr>
          <w:spacing w:val="-4"/>
        </w:rPr>
        <w:t xml:space="preserve">damages </w:t>
      </w:r>
      <w:r>
        <w:rPr>
          <w:w w:val="90"/>
        </w:rPr>
        <w:t xml:space="preserve">likely to be suffered and incurred by the Party entitled to receive the same and are not by way </w:t>
      </w:r>
      <w:r>
        <w:t>of</w:t>
      </w:r>
      <w:r>
        <w:rPr>
          <w:spacing w:val="-18"/>
        </w:rPr>
        <w:t xml:space="preserve"> </w:t>
      </w:r>
      <w:r>
        <w:t>penalties;</w:t>
      </w:r>
    </w:p>
    <w:p w14:paraId="25C4ECB1" w14:textId="77777777" w:rsidR="00A13382" w:rsidRDefault="00000000">
      <w:pPr>
        <w:pStyle w:val="ListParagraph"/>
        <w:numPr>
          <w:ilvl w:val="3"/>
          <w:numId w:val="18"/>
        </w:numPr>
        <w:tabs>
          <w:tab w:val="left" w:pos="1800"/>
        </w:tabs>
        <w:spacing w:before="1" w:line="252" w:lineRule="auto"/>
        <w:ind w:right="1084"/>
        <w:jc w:val="both"/>
      </w:pPr>
      <w:r>
        <w:rPr>
          <w:spacing w:val="-8"/>
        </w:rPr>
        <w:t>This CA shall operate</w:t>
      </w:r>
      <w:r>
        <w:rPr>
          <w:spacing w:val="-5"/>
        </w:rPr>
        <w:t xml:space="preserve"> </w:t>
      </w:r>
      <w:r>
        <w:rPr>
          <w:spacing w:val="-8"/>
        </w:rPr>
        <w:t>as a legally binding agreement specifying the</w:t>
      </w:r>
      <w:r>
        <w:rPr>
          <w:spacing w:val="-9"/>
        </w:rPr>
        <w:t xml:space="preserve"> </w:t>
      </w:r>
      <w:r>
        <w:rPr>
          <w:spacing w:val="-8"/>
        </w:rPr>
        <w:t>master terms,</w:t>
      </w:r>
      <w:r>
        <w:rPr>
          <w:spacing w:val="-5"/>
        </w:rPr>
        <w:t xml:space="preserve"> </w:t>
      </w:r>
      <w:r>
        <w:rPr>
          <w:spacing w:val="-8"/>
        </w:rPr>
        <w:t xml:space="preserve">which apply </w:t>
      </w:r>
      <w:r>
        <w:rPr>
          <w:spacing w:val="-2"/>
        </w:rPr>
        <w:t>to</w:t>
      </w:r>
      <w:r>
        <w:rPr>
          <w:spacing w:val="-20"/>
        </w:rPr>
        <w:t xml:space="preserve"> </w:t>
      </w:r>
      <w:r>
        <w:rPr>
          <w:spacing w:val="-2"/>
        </w:rPr>
        <w:t>the</w:t>
      </w:r>
      <w:r>
        <w:rPr>
          <w:spacing w:val="-20"/>
        </w:rPr>
        <w:t xml:space="preserve"> </w:t>
      </w:r>
      <w:r>
        <w:rPr>
          <w:spacing w:val="-2"/>
        </w:rPr>
        <w:t>Parties</w:t>
      </w:r>
      <w:r>
        <w:rPr>
          <w:spacing w:val="-20"/>
        </w:rPr>
        <w:t xml:space="preserve"> </w:t>
      </w:r>
      <w:r>
        <w:rPr>
          <w:spacing w:val="-2"/>
        </w:rPr>
        <w:t>under</w:t>
      </w:r>
      <w:r>
        <w:rPr>
          <w:spacing w:val="-19"/>
        </w:rPr>
        <w:t xml:space="preserve"> </w:t>
      </w:r>
      <w:r>
        <w:rPr>
          <w:spacing w:val="-2"/>
        </w:rPr>
        <w:t>this</w:t>
      </w:r>
      <w:r>
        <w:rPr>
          <w:spacing w:val="-19"/>
        </w:rPr>
        <w:t xml:space="preserve"> </w:t>
      </w:r>
      <w:r>
        <w:rPr>
          <w:spacing w:val="-2"/>
        </w:rPr>
        <w:t>agreement</w:t>
      </w:r>
      <w:r>
        <w:rPr>
          <w:spacing w:val="-20"/>
        </w:rPr>
        <w:t xml:space="preserve"> </w:t>
      </w:r>
      <w:r>
        <w:rPr>
          <w:spacing w:val="-2"/>
        </w:rPr>
        <w:t>and</w:t>
      </w:r>
      <w:r>
        <w:rPr>
          <w:spacing w:val="-20"/>
        </w:rPr>
        <w:t xml:space="preserve"> </w:t>
      </w:r>
      <w:r>
        <w:rPr>
          <w:spacing w:val="-2"/>
        </w:rPr>
        <w:t>to</w:t>
      </w:r>
      <w:r>
        <w:rPr>
          <w:spacing w:val="-20"/>
        </w:rPr>
        <w:t xml:space="preserve"> </w:t>
      </w:r>
      <w:r>
        <w:rPr>
          <w:spacing w:val="-2"/>
        </w:rPr>
        <w:t>the</w:t>
      </w:r>
      <w:r>
        <w:rPr>
          <w:spacing w:val="-19"/>
        </w:rPr>
        <w:t xml:space="preserve"> </w:t>
      </w:r>
      <w:r>
        <w:rPr>
          <w:spacing w:val="-2"/>
        </w:rPr>
        <w:t>provision</w:t>
      </w:r>
      <w:r>
        <w:rPr>
          <w:spacing w:val="-20"/>
        </w:rPr>
        <w:t xml:space="preserve"> </w:t>
      </w:r>
      <w:r>
        <w:rPr>
          <w:spacing w:val="-2"/>
        </w:rPr>
        <w:t>of</w:t>
      </w:r>
      <w:r>
        <w:rPr>
          <w:spacing w:val="-20"/>
        </w:rPr>
        <w:t xml:space="preserve"> </w:t>
      </w:r>
      <w:r>
        <w:rPr>
          <w:spacing w:val="-2"/>
        </w:rPr>
        <w:t>the</w:t>
      </w:r>
      <w:r>
        <w:rPr>
          <w:spacing w:val="-19"/>
        </w:rPr>
        <w:t xml:space="preserve"> </w:t>
      </w:r>
      <w:r>
        <w:rPr>
          <w:spacing w:val="-2"/>
        </w:rPr>
        <w:t>services</w:t>
      </w:r>
      <w:r>
        <w:rPr>
          <w:spacing w:val="-20"/>
        </w:rPr>
        <w:t xml:space="preserve"> </w:t>
      </w:r>
      <w:r>
        <w:rPr>
          <w:spacing w:val="-2"/>
        </w:rPr>
        <w:t>by</w:t>
      </w:r>
      <w:r>
        <w:rPr>
          <w:spacing w:val="-20"/>
        </w:rPr>
        <w:t xml:space="preserve"> </w:t>
      </w:r>
      <w:r>
        <w:rPr>
          <w:spacing w:val="-2"/>
        </w:rPr>
        <w:t>the</w:t>
      </w:r>
      <w:r>
        <w:rPr>
          <w:spacing w:val="-20"/>
        </w:rPr>
        <w:t xml:space="preserve"> </w:t>
      </w:r>
      <w:r>
        <w:rPr>
          <w:spacing w:val="-2"/>
        </w:rPr>
        <w:t>AGENCY;</w:t>
      </w:r>
    </w:p>
    <w:p w14:paraId="0EB90B5C" w14:textId="77777777" w:rsidR="00A13382" w:rsidRDefault="00000000">
      <w:pPr>
        <w:pStyle w:val="ListParagraph"/>
        <w:numPr>
          <w:ilvl w:val="3"/>
          <w:numId w:val="18"/>
        </w:numPr>
        <w:tabs>
          <w:tab w:val="left" w:pos="1800"/>
        </w:tabs>
        <w:spacing w:line="252" w:lineRule="auto"/>
        <w:ind w:right="1083"/>
        <w:jc w:val="both"/>
      </w:pPr>
      <w:r>
        <w:rPr>
          <w:spacing w:val="-2"/>
        </w:rPr>
        <w:t>The</w:t>
      </w:r>
      <w:r>
        <w:rPr>
          <w:spacing w:val="-12"/>
        </w:rPr>
        <w:t xml:space="preserve"> </w:t>
      </w:r>
      <w:r>
        <w:rPr>
          <w:spacing w:val="-2"/>
        </w:rPr>
        <w:t>Authority</w:t>
      </w:r>
      <w:r>
        <w:rPr>
          <w:spacing w:val="-12"/>
        </w:rPr>
        <w:t xml:space="preserve"> </w:t>
      </w:r>
      <w:r>
        <w:rPr>
          <w:spacing w:val="-2"/>
        </w:rPr>
        <w:t>may</w:t>
      </w:r>
      <w:r>
        <w:rPr>
          <w:spacing w:val="-12"/>
        </w:rPr>
        <w:t xml:space="preserve"> </w:t>
      </w:r>
      <w:r>
        <w:rPr>
          <w:spacing w:val="-2"/>
        </w:rPr>
        <w:t>nominate</w:t>
      </w:r>
      <w:r>
        <w:rPr>
          <w:spacing w:val="-13"/>
        </w:rPr>
        <w:t xml:space="preserve"> </w:t>
      </w:r>
      <w:r>
        <w:rPr>
          <w:spacing w:val="-2"/>
        </w:rPr>
        <w:t>a</w:t>
      </w:r>
      <w:r>
        <w:rPr>
          <w:spacing w:val="-12"/>
        </w:rPr>
        <w:t xml:space="preserve"> </w:t>
      </w:r>
      <w:r>
        <w:rPr>
          <w:spacing w:val="-2"/>
        </w:rPr>
        <w:t>technically</w:t>
      </w:r>
      <w:r>
        <w:rPr>
          <w:spacing w:val="-12"/>
        </w:rPr>
        <w:t xml:space="preserve"> </w:t>
      </w:r>
      <w:r>
        <w:rPr>
          <w:spacing w:val="-2"/>
        </w:rPr>
        <w:t>competent</w:t>
      </w:r>
      <w:r>
        <w:rPr>
          <w:spacing w:val="-12"/>
        </w:rPr>
        <w:t xml:space="preserve"> </w:t>
      </w:r>
      <w:r>
        <w:rPr>
          <w:spacing w:val="-2"/>
        </w:rPr>
        <w:t>agency/individual(s)</w:t>
      </w:r>
      <w:r>
        <w:rPr>
          <w:spacing w:val="-12"/>
        </w:rPr>
        <w:t xml:space="preserve"> </w:t>
      </w:r>
      <w:r>
        <w:rPr>
          <w:spacing w:val="-2"/>
        </w:rPr>
        <w:t>for</w:t>
      </w:r>
      <w:r>
        <w:rPr>
          <w:spacing w:val="-12"/>
        </w:rPr>
        <w:t xml:space="preserve"> </w:t>
      </w:r>
      <w:r>
        <w:rPr>
          <w:spacing w:val="-2"/>
        </w:rPr>
        <w:t xml:space="preserve">conducting </w:t>
      </w:r>
      <w:r>
        <w:t xml:space="preserve">acceptance testing and certification of the various requisite infrastructure to ensure a </w:t>
      </w:r>
      <w:r>
        <w:rPr>
          <w:spacing w:val="-4"/>
        </w:rPr>
        <w:t>smooth,</w:t>
      </w:r>
      <w:r>
        <w:rPr>
          <w:spacing w:val="-12"/>
        </w:rPr>
        <w:t xml:space="preserve"> </w:t>
      </w:r>
      <w:r>
        <w:rPr>
          <w:spacing w:val="-4"/>
        </w:rPr>
        <w:t>trouble</w:t>
      </w:r>
      <w:r>
        <w:rPr>
          <w:spacing w:val="-15"/>
        </w:rPr>
        <w:t xml:space="preserve"> </w:t>
      </w:r>
      <w:r>
        <w:rPr>
          <w:spacing w:val="-4"/>
        </w:rPr>
        <w:t>free</w:t>
      </w:r>
      <w:r>
        <w:rPr>
          <w:spacing w:val="-15"/>
        </w:rPr>
        <w:t xml:space="preserve"> </w:t>
      </w:r>
      <w:r>
        <w:rPr>
          <w:spacing w:val="-4"/>
        </w:rPr>
        <w:t>and</w:t>
      </w:r>
      <w:r>
        <w:rPr>
          <w:spacing w:val="-12"/>
        </w:rPr>
        <w:t xml:space="preserve"> </w:t>
      </w:r>
      <w:r>
        <w:rPr>
          <w:spacing w:val="-4"/>
        </w:rPr>
        <w:t>efficient</w:t>
      </w:r>
      <w:r>
        <w:rPr>
          <w:spacing w:val="-13"/>
        </w:rPr>
        <w:t xml:space="preserve"> </w:t>
      </w:r>
      <w:r>
        <w:rPr>
          <w:spacing w:val="-4"/>
        </w:rPr>
        <w:t>functioning</w:t>
      </w:r>
      <w:r>
        <w:rPr>
          <w:spacing w:val="-13"/>
        </w:rPr>
        <w:t xml:space="preserve"> </w:t>
      </w:r>
      <w:r>
        <w:rPr>
          <w:spacing w:val="-4"/>
        </w:rPr>
        <w:t>of</w:t>
      </w:r>
      <w:r>
        <w:rPr>
          <w:spacing w:val="-13"/>
        </w:rPr>
        <w:t xml:space="preserve"> </w:t>
      </w:r>
      <w:r>
        <w:rPr>
          <w:spacing w:val="-4"/>
        </w:rPr>
        <w:t>the</w:t>
      </w:r>
      <w:r>
        <w:rPr>
          <w:spacing w:val="-15"/>
        </w:rPr>
        <w:t xml:space="preserve"> </w:t>
      </w:r>
      <w:r>
        <w:rPr>
          <w:spacing w:val="-4"/>
        </w:rPr>
        <w:t>Scheme</w:t>
      </w:r>
      <w:r>
        <w:rPr>
          <w:spacing w:val="-12"/>
        </w:rPr>
        <w:t xml:space="preserve"> </w:t>
      </w:r>
      <w:r>
        <w:rPr>
          <w:spacing w:val="-4"/>
        </w:rPr>
        <w:t>or</w:t>
      </w:r>
      <w:r>
        <w:rPr>
          <w:spacing w:val="-13"/>
        </w:rPr>
        <w:t xml:space="preserve"> </w:t>
      </w:r>
      <w:r>
        <w:rPr>
          <w:spacing w:val="-4"/>
        </w:rPr>
        <w:t>carry</w:t>
      </w:r>
      <w:r>
        <w:rPr>
          <w:spacing w:val="-13"/>
        </w:rPr>
        <w:t xml:space="preserve"> </w:t>
      </w:r>
      <w:r>
        <w:rPr>
          <w:spacing w:val="-4"/>
        </w:rPr>
        <w:t>out</w:t>
      </w:r>
      <w:r>
        <w:rPr>
          <w:spacing w:val="-13"/>
        </w:rPr>
        <w:t xml:space="preserve"> </w:t>
      </w:r>
      <w:r>
        <w:rPr>
          <w:spacing w:val="-4"/>
        </w:rPr>
        <w:t>these</w:t>
      </w:r>
      <w:r>
        <w:rPr>
          <w:spacing w:val="-15"/>
        </w:rPr>
        <w:t xml:space="preserve"> </w:t>
      </w:r>
      <w:r>
        <w:rPr>
          <w:spacing w:val="-4"/>
        </w:rPr>
        <w:t>tasks</w:t>
      </w:r>
      <w:r>
        <w:rPr>
          <w:spacing w:val="-13"/>
        </w:rPr>
        <w:t xml:space="preserve"> </w:t>
      </w:r>
      <w:r>
        <w:rPr>
          <w:spacing w:val="-4"/>
        </w:rPr>
        <w:t>itself;</w:t>
      </w:r>
    </w:p>
    <w:p w14:paraId="6BF57FB7" w14:textId="77777777" w:rsidR="00A13382" w:rsidRDefault="00000000">
      <w:pPr>
        <w:pStyle w:val="ListParagraph"/>
        <w:numPr>
          <w:ilvl w:val="3"/>
          <w:numId w:val="18"/>
        </w:numPr>
        <w:tabs>
          <w:tab w:val="left" w:pos="1800"/>
        </w:tabs>
        <w:spacing w:before="1" w:line="252" w:lineRule="auto"/>
        <w:ind w:right="1082"/>
        <w:jc w:val="both"/>
      </w:pPr>
      <w:r>
        <w:rPr>
          <w:spacing w:val="-4"/>
        </w:rPr>
        <w:t>The</w:t>
      </w:r>
      <w:r>
        <w:rPr>
          <w:spacing w:val="-13"/>
        </w:rPr>
        <w:t xml:space="preserve"> </w:t>
      </w:r>
      <w:r>
        <w:rPr>
          <w:spacing w:val="-4"/>
        </w:rPr>
        <w:t>agency/individual</w:t>
      </w:r>
      <w:r>
        <w:rPr>
          <w:spacing w:val="-13"/>
        </w:rPr>
        <w:t xml:space="preserve"> </w:t>
      </w:r>
      <w:r>
        <w:rPr>
          <w:spacing w:val="-4"/>
        </w:rPr>
        <w:t>nominated</w:t>
      </w:r>
      <w:r>
        <w:rPr>
          <w:spacing w:val="-12"/>
        </w:rPr>
        <w:t xml:space="preserve"> </w:t>
      </w:r>
      <w:r>
        <w:rPr>
          <w:spacing w:val="-4"/>
        </w:rPr>
        <w:t>by</w:t>
      </w:r>
      <w:r>
        <w:rPr>
          <w:spacing w:val="-13"/>
        </w:rPr>
        <w:t xml:space="preserve"> </w:t>
      </w:r>
      <w:r>
        <w:rPr>
          <w:spacing w:val="-4"/>
        </w:rPr>
        <w:t>the</w:t>
      </w:r>
      <w:r>
        <w:rPr>
          <w:spacing w:val="-12"/>
        </w:rPr>
        <w:t xml:space="preserve"> </w:t>
      </w:r>
      <w:r>
        <w:rPr>
          <w:spacing w:val="-4"/>
        </w:rPr>
        <w:t>department</w:t>
      </w:r>
      <w:r>
        <w:rPr>
          <w:spacing w:val="-13"/>
        </w:rPr>
        <w:t xml:space="preserve"> </w:t>
      </w:r>
      <w:r>
        <w:rPr>
          <w:spacing w:val="-4"/>
        </w:rPr>
        <w:t>can</w:t>
      </w:r>
      <w:r>
        <w:rPr>
          <w:spacing w:val="-12"/>
        </w:rPr>
        <w:t xml:space="preserve"> </w:t>
      </w:r>
      <w:r>
        <w:rPr>
          <w:spacing w:val="-4"/>
        </w:rPr>
        <w:t>engage</w:t>
      </w:r>
      <w:r>
        <w:rPr>
          <w:spacing w:val="-13"/>
        </w:rPr>
        <w:t xml:space="preserve"> </w:t>
      </w:r>
      <w:r>
        <w:rPr>
          <w:spacing w:val="-4"/>
        </w:rPr>
        <w:t>professional</w:t>
      </w:r>
      <w:r>
        <w:rPr>
          <w:spacing w:val="-13"/>
        </w:rPr>
        <w:t xml:space="preserve"> </w:t>
      </w:r>
      <w:r>
        <w:rPr>
          <w:spacing w:val="-4"/>
        </w:rPr>
        <w:t>organizations for</w:t>
      </w:r>
      <w:r>
        <w:rPr>
          <w:spacing w:val="-9"/>
        </w:rPr>
        <w:t xml:space="preserve"> </w:t>
      </w:r>
      <w:r>
        <w:rPr>
          <w:spacing w:val="-4"/>
        </w:rPr>
        <w:t>conducting</w:t>
      </w:r>
      <w:r>
        <w:rPr>
          <w:spacing w:val="-8"/>
        </w:rPr>
        <w:t xml:space="preserve"> </w:t>
      </w:r>
      <w:r>
        <w:rPr>
          <w:spacing w:val="-4"/>
        </w:rPr>
        <w:t>specific</w:t>
      </w:r>
      <w:r>
        <w:rPr>
          <w:spacing w:val="-8"/>
        </w:rPr>
        <w:t xml:space="preserve"> </w:t>
      </w:r>
      <w:r>
        <w:rPr>
          <w:spacing w:val="-4"/>
        </w:rPr>
        <w:t>tests</w:t>
      </w:r>
      <w:r>
        <w:rPr>
          <w:spacing w:val="-9"/>
        </w:rPr>
        <w:t xml:space="preserve"> </w:t>
      </w:r>
      <w:r>
        <w:rPr>
          <w:spacing w:val="-4"/>
        </w:rPr>
        <w:t>on</w:t>
      </w:r>
      <w:r>
        <w:rPr>
          <w:spacing w:val="-8"/>
        </w:rPr>
        <w:t xml:space="preserve"> </w:t>
      </w:r>
      <w:r>
        <w:rPr>
          <w:spacing w:val="-4"/>
        </w:rPr>
        <w:t>the</w:t>
      </w:r>
      <w:r>
        <w:rPr>
          <w:spacing w:val="-7"/>
        </w:rPr>
        <w:t xml:space="preserve"> </w:t>
      </w:r>
      <w:r>
        <w:rPr>
          <w:spacing w:val="-4"/>
        </w:rPr>
        <w:t>software,</w:t>
      </w:r>
      <w:r>
        <w:rPr>
          <w:spacing w:val="-9"/>
        </w:rPr>
        <w:t xml:space="preserve"> </w:t>
      </w:r>
      <w:r>
        <w:rPr>
          <w:spacing w:val="-4"/>
        </w:rPr>
        <w:t>hardware,</w:t>
      </w:r>
      <w:r>
        <w:rPr>
          <w:spacing w:val="-9"/>
        </w:rPr>
        <w:t xml:space="preserve"> </w:t>
      </w:r>
      <w:r>
        <w:rPr>
          <w:spacing w:val="-4"/>
        </w:rPr>
        <w:t>networking,</w:t>
      </w:r>
      <w:r>
        <w:rPr>
          <w:spacing w:val="-9"/>
        </w:rPr>
        <w:t xml:space="preserve"> </w:t>
      </w:r>
      <w:r>
        <w:rPr>
          <w:spacing w:val="-4"/>
        </w:rPr>
        <w:t>security</w:t>
      </w:r>
      <w:r>
        <w:rPr>
          <w:spacing w:val="-7"/>
        </w:rPr>
        <w:t xml:space="preserve"> </w:t>
      </w:r>
      <w:r>
        <w:rPr>
          <w:spacing w:val="-4"/>
        </w:rPr>
        <w:t>and</w:t>
      </w:r>
      <w:r>
        <w:rPr>
          <w:spacing w:val="-8"/>
        </w:rPr>
        <w:t xml:space="preserve"> </w:t>
      </w:r>
      <w:r>
        <w:rPr>
          <w:spacing w:val="-4"/>
        </w:rPr>
        <w:t>all</w:t>
      </w:r>
      <w:r>
        <w:rPr>
          <w:spacing w:val="-7"/>
        </w:rPr>
        <w:t xml:space="preserve"> </w:t>
      </w:r>
      <w:r>
        <w:rPr>
          <w:spacing w:val="-4"/>
        </w:rPr>
        <w:t xml:space="preserve">other </w:t>
      </w:r>
      <w:r>
        <w:rPr>
          <w:spacing w:val="-2"/>
        </w:rPr>
        <w:t>aspects;</w:t>
      </w:r>
    </w:p>
    <w:p w14:paraId="443191A2" w14:textId="77777777" w:rsidR="00A13382" w:rsidRDefault="00000000">
      <w:pPr>
        <w:pStyle w:val="ListParagraph"/>
        <w:numPr>
          <w:ilvl w:val="3"/>
          <w:numId w:val="18"/>
        </w:numPr>
        <w:tabs>
          <w:tab w:val="left" w:pos="1800"/>
        </w:tabs>
        <w:spacing w:line="252" w:lineRule="auto"/>
        <w:ind w:right="1084"/>
        <w:jc w:val="both"/>
      </w:pPr>
      <w:r>
        <w:rPr>
          <w:spacing w:val="-4"/>
        </w:rPr>
        <w:t>The</w:t>
      </w:r>
      <w:r>
        <w:rPr>
          <w:spacing w:val="-10"/>
        </w:rPr>
        <w:t xml:space="preserve"> </w:t>
      </w:r>
      <w:r>
        <w:rPr>
          <w:spacing w:val="-4"/>
        </w:rPr>
        <w:t>agency/individual</w:t>
      </w:r>
      <w:r>
        <w:rPr>
          <w:spacing w:val="-9"/>
        </w:rPr>
        <w:t xml:space="preserve"> </w:t>
      </w:r>
      <w:r>
        <w:rPr>
          <w:spacing w:val="-4"/>
        </w:rPr>
        <w:t>will</w:t>
      </w:r>
      <w:r>
        <w:rPr>
          <w:spacing w:val="-9"/>
        </w:rPr>
        <w:t xml:space="preserve"> </w:t>
      </w:r>
      <w:r>
        <w:rPr>
          <w:spacing w:val="-4"/>
        </w:rPr>
        <w:t>establish</w:t>
      </w:r>
      <w:r>
        <w:rPr>
          <w:spacing w:val="-9"/>
        </w:rPr>
        <w:t xml:space="preserve"> </w:t>
      </w:r>
      <w:r>
        <w:rPr>
          <w:spacing w:val="-4"/>
        </w:rPr>
        <w:t>appropriate</w:t>
      </w:r>
      <w:r>
        <w:rPr>
          <w:spacing w:val="-10"/>
        </w:rPr>
        <w:t xml:space="preserve"> </w:t>
      </w:r>
      <w:r>
        <w:rPr>
          <w:spacing w:val="-4"/>
        </w:rPr>
        <w:t>processes</w:t>
      </w:r>
      <w:r>
        <w:rPr>
          <w:spacing w:val="-10"/>
        </w:rPr>
        <w:t xml:space="preserve"> </w:t>
      </w:r>
      <w:r>
        <w:rPr>
          <w:spacing w:val="-4"/>
        </w:rPr>
        <w:t>for</w:t>
      </w:r>
      <w:r>
        <w:rPr>
          <w:spacing w:val="-10"/>
        </w:rPr>
        <w:t xml:space="preserve"> </w:t>
      </w:r>
      <w:r>
        <w:rPr>
          <w:spacing w:val="-4"/>
        </w:rPr>
        <w:t>notifying</w:t>
      </w:r>
      <w:r>
        <w:rPr>
          <w:spacing w:val="-9"/>
        </w:rPr>
        <w:t xml:space="preserve"> </w:t>
      </w:r>
      <w:r>
        <w:rPr>
          <w:spacing w:val="-4"/>
        </w:rPr>
        <w:t>the</w:t>
      </w:r>
      <w:r>
        <w:rPr>
          <w:spacing w:val="-9"/>
        </w:rPr>
        <w:t xml:space="preserve"> </w:t>
      </w:r>
      <w:r>
        <w:rPr>
          <w:spacing w:val="-4"/>
        </w:rPr>
        <w:t>AGENCY</w:t>
      </w:r>
      <w:r>
        <w:rPr>
          <w:spacing w:val="-9"/>
        </w:rPr>
        <w:t xml:space="preserve"> </w:t>
      </w:r>
      <w:r>
        <w:rPr>
          <w:spacing w:val="-4"/>
        </w:rPr>
        <w:t>of</w:t>
      </w:r>
      <w:r>
        <w:rPr>
          <w:spacing w:val="-9"/>
        </w:rPr>
        <w:t xml:space="preserve"> </w:t>
      </w:r>
      <w:r>
        <w:rPr>
          <w:spacing w:val="-4"/>
        </w:rPr>
        <w:t xml:space="preserve">any </w:t>
      </w:r>
      <w:r>
        <w:t>deviations</w:t>
      </w:r>
      <w:r>
        <w:rPr>
          <w:spacing w:val="-2"/>
        </w:rPr>
        <w:t xml:space="preserve"> </w:t>
      </w:r>
      <w:r>
        <w:t>from</w:t>
      </w:r>
      <w:r>
        <w:rPr>
          <w:spacing w:val="-2"/>
        </w:rPr>
        <w:t xml:space="preserve"> </w:t>
      </w:r>
      <w:r>
        <w:t>the</w:t>
      </w:r>
      <w:r>
        <w:rPr>
          <w:spacing w:val="-2"/>
        </w:rPr>
        <w:t xml:space="preserve"> </w:t>
      </w:r>
      <w:r>
        <w:t>norms,</w:t>
      </w:r>
      <w:r>
        <w:rPr>
          <w:spacing w:val="-2"/>
        </w:rPr>
        <w:t xml:space="preserve"> </w:t>
      </w:r>
      <w:r>
        <w:t>standards</w:t>
      </w:r>
      <w:r>
        <w:rPr>
          <w:spacing w:val="-2"/>
        </w:rPr>
        <w:t xml:space="preserve"> </w:t>
      </w:r>
      <w:r>
        <w:t>or</w:t>
      </w:r>
      <w:r>
        <w:rPr>
          <w:spacing w:val="-2"/>
        </w:rPr>
        <w:t xml:space="preserve"> </w:t>
      </w:r>
      <w:r>
        <w:t>guidelines</w:t>
      </w:r>
      <w:r>
        <w:rPr>
          <w:spacing w:val="-3"/>
        </w:rPr>
        <w:t xml:space="preserve"> </w:t>
      </w:r>
      <w:r>
        <w:t>at</w:t>
      </w:r>
      <w:r>
        <w:rPr>
          <w:spacing w:val="-2"/>
        </w:rPr>
        <w:t xml:space="preserve"> </w:t>
      </w:r>
      <w:r>
        <w:t>the</w:t>
      </w:r>
      <w:r>
        <w:rPr>
          <w:spacing w:val="-2"/>
        </w:rPr>
        <w:t xml:space="preserve"> </w:t>
      </w:r>
      <w:r>
        <w:t>earliest</w:t>
      </w:r>
      <w:r>
        <w:rPr>
          <w:spacing w:val="-2"/>
        </w:rPr>
        <w:t xml:space="preserve"> </w:t>
      </w:r>
      <w:r>
        <w:t>instance</w:t>
      </w:r>
      <w:r>
        <w:rPr>
          <w:spacing w:val="-1"/>
        </w:rPr>
        <w:t xml:space="preserve"> </w:t>
      </w:r>
      <w:r>
        <w:t>after</w:t>
      </w:r>
      <w:r>
        <w:rPr>
          <w:spacing w:val="-1"/>
        </w:rPr>
        <w:t xml:space="preserve"> </w:t>
      </w:r>
      <w:r>
        <w:t>taking cognizance</w:t>
      </w:r>
      <w:r>
        <w:rPr>
          <w:spacing w:val="-22"/>
        </w:rPr>
        <w:t xml:space="preserve"> </w:t>
      </w:r>
      <w:r>
        <w:t>of</w:t>
      </w:r>
      <w:r>
        <w:rPr>
          <w:spacing w:val="-22"/>
        </w:rPr>
        <w:t xml:space="preserve"> </w:t>
      </w:r>
      <w:r>
        <w:t>the</w:t>
      </w:r>
      <w:r>
        <w:rPr>
          <w:spacing w:val="-23"/>
        </w:rPr>
        <w:t xml:space="preserve"> </w:t>
      </w:r>
      <w:r>
        <w:t>same</w:t>
      </w:r>
      <w:r>
        <w:rPr>
          <w:spacing w:val="-22"/>
        </w:rPr>
        <w:t xml:space="preserve"> </w:t>
      </w:r>
      <w:r>
        <w:t>to</w:t>
      </w:r>
      <w:r>
        <w:rPr>
          <w:spacing w:val="-22"/>
        </w:rPr>
        <w:t xml:space="preserve"> </w:t>
      </w:r>
      <w:r>
        <w:t>enable</w:t>
      </w:r>
      <w:r>
        <w:rPr>
          <w:spacing w:val="-23"/>
        </w:rPr>
        <w:t xml:space="preserve"> </w:t>
      </w:r>
      <w:r>
        <w:t>the</w:t>
      </w:r>
      <w:r>
        <w:rPr>
          <w:spacing w:val="-22"/>
        </w:rPr>
        <w:t xml:space="preserve"> </w:t>
      </w:r>
      <w:r>
        <w:t>AGENCY</w:t>
      </w:r>
      <w:r>
        <w:rPr>
          <w:spacing w:val="-22"/>
        </w:rPr>
        <w:t xml:space="preserve"> </w:t>
      </w:r>
      <w:r>
        <w:t>to</w:t>
      </w:r>
      <w:r>
        <w:rPr>
          <w:spacing w:val="-21"/>
        </w:rPr>
        <w:t xml:space="preserve"> </w:t>
      </w:r>
      <w:r>
        <w:t>take</w:t>
      </w:r>
      <w:r>
        <w:rPr>
          <w:spacing w:val="-23"/>
        </w:rPr>
        <w:t xml:space="preserve"> </w:t>
      </w:r>
      <w:r>
        <w:t>corrective</w:t>
      </w:r>
      <w:r>
        <w:rPr>
          <w:spacing w:val="-23"/>
        </w:rPr>
        <w:t xml:space="preserve"> </w:t>
      </w:r>
      <w:r>
        <w:t>action;</w:t>
      </w:r>
    </w:p>
    <w:p w14:paraId="3CACBAF6" w14:textId="77777777" w:rsidR="00A13382" w:rsidRDefault="00000000">
      <w:pPr>
        <w:pStyle w:val="ListParagraph"/>
        <w:numPr>
          <w:ilvl w:val="3"/>
          <w:numId w:val="18"/>
        </w:numPr>
        <w:tabs>
          <w:tab w:val="left" w:pos="1800"/>
        </w:tabs>
        <w:spacing w:line="252" w:lineRule="auto"/>
        <w:ind w:right="1082"/>
        <w:jc w:val="both"/>
      </w:pPr>
      <w:r>
        <w:rPr>
          <w:spacing w:val="-2"/>
        </w:rPr>
        <w:t>Such</w:t>
      </w:r>
      <w:r>
        <w:rPr>
          <w:spacing w:val="-15"/>
        </w:rPr>
        <w:t xml:space="preserve"> </w:t>
      </w:r>
      <w:r>
        <w:rPr>
          <w:spacing w:val="-2"/>
        </w:rPr>
        <w:t>an</w:t>
      </w:r>
      <w:r>
        <w:rPr>
          <w:spacing w:val="-15"/>
        </w:rPr>
        <w:t xml:space="preserve"> </w:t>
      </w:r>
      <w:r>
        <w:rPr>
          <w:spacing w:val="-2"/>
        </w:rPr>
        <w:t>involvement</w:t>
      </w:r>
      <w:r>
        <w:rPr>
          <w:spacing w:val="-14"/>
        </w:rPr>
        <w:t xml:space="preserve"> </w:t>
      </w:r>
      <w:r>
        <w:rPr>
          <w:spacing w:val="-2"/>
        </w:rPr>
        <w:t>of</w:t>
      </w:r>
      <w:r>
        <w:rPr>
          <w:spacing w:val="-15"/>
        </w:rPr>
        <w:t xml:space="preserve"> </w:t>
      </w:r>
      <w:r>
        <w:rPr>
          <w:spacing w:val="-2"/>
        </w:rPr>
        <w:t>and</w:t>
      </w:r>
      <w:r>
        <w:rPr>
          <w:spacing w:val="-14"/>
        </w:rPr>
        <w:t xml:space="preserve"> </w:t>
      </w:r>
      <w:r>
        <w:rPr>
          <w:spacing w:val="-2"/>
        </w:rPr>
        <w:t>guidance</w:t>
      </w:r>
      <w:r>
        <w:rPr>
          <w:spacing w:val="-15"/>
        </w:rPr>
        <w:t xml:space="preserve"> </w:t>
      </w:r>
      <w:r>
        <w:rPr>
          <w:spacing w:val="-2"/>
        </w:rPr>
        <w:t>by</w:t>
      </w:r>
      <w:r>
        <w:rPr>
          <w:spacing w:val="-14"/>
        </w:rPr>
        <w:t xml:space="preserve"> </w:t>
      </w:r>
      <w:r>
        <w:rPr>
          <w:spacing w:val="-2"/>
        </w:rPr>
        <w:t>the</w:t>
      </w:r>
      <w:r>
        <w:rPr>
          <w:spacing w:val="-15"/>
        </w:rPr>
        <w:t xml:space="preserve"> </w:t>
      </w:r>
      <w:r>
        <w:rPr>
          <w:spacing w:val="-2"/>
        </w:rPr>
        <w:t>agency/person</w:t>
      </w:r>
      <w:r>
        <w:rPr>
          <w:spacing w:val="-15"/>
        </w:rPr>
        <w:t xml:space="preserve"> </w:t>
      </w:r>
      <w:r>
        <w:rPr>
          <w:spacing w:val="-2"/>
        </w:rPr>
        <w:t>will</w:t>
      </w:r>
      <w:r>
        <w:rPr>
          <w:spacing w:val="-14"/>
        </w:rPr>
        <w:t xml:space="preserve"> </w:t>
      </w:r>
      <w:r>
        <w:rPr>
          <w:spacing w:val="-2"/>
        </w:rPr>
        <w:t>not,</w:t>
      </w:r>
      <w:r>
        <w:rPr>
          <w:spacing w:val="-15"/>
        </w:rPr>
        <w:t xml:space="preserve"> </w:t>
      </w:r>
      <w:r>
        <w:rPr>
          <w:spacing w:val="-2"/>
        </w:rPr>
        <w:t>however,</w:t>
      </w:r>
      <w:r>
        <w:rPr>
          <w:spacing w:val="-14"/>
        </w:rPr>
        <w:t xml:space="preserve"> </w:t>
      </w:r>
      <w:r>
        <w:rPr>
          <w:spacing w:val="-2"/>
        </w:rPr>
        <w:t>absolve</w:t>
      </w:r>
      <w:r>
        <w:rPr>
          <w:spacing w:val="-15"/>
        </w:rPr>
        <w:t xml:space="preserve"> </w:t>
      </w:r>
      <w:r>
        <w:rPr>
          <w:spacing w:val="-2"/>
        </w:rPr>
        <w:t>the AGENCY</w:t>
      </w:r>
      <w:r>
        <w:rPr>
          <w:spacing w:val="-15"/>
        </w:rPr>
        <w:t xml:space="preserve"> </w:t>
      </w:r>
      <w:r>
        <w:rPr>
          <w:spacing w:val="-2"/>
        </w:rPr>
        <w:t>of</w:t>
      </w:r>
      <w:r>
        <w:rPr>
          <w:spacing w:val="-15"/>
        </w:rPr>
        <w:t xml:space="preserve"> </w:t>
      </w:r>
      <w:r>
        <w:rPr>
          <w:spacing w:val="-2"/>
        </w:rPr>
        <w:t>the</w:t>
      </w:r>
      <w:r>
        <w:rPr>
          <w:spacing w:val="-14"/>
        </w:rPr>
        <w:t xml:space="preserve"> </w:t>
      </w:r>
      <w:r>
        <w:rPr>
          <w:spacing w:val="-2"/>
        </w:rPr>
        <w:t>fundamental</w:t>
      </w:r>
      <w:r>
        <w:rPr>
          <w:spacing w:val="-15"/>
        </w:rPr>
        <w:t xml:space="preserve"> </w:t>
      </w:r>
      <w:r>
        <w:rPr>
          <w:spacing w:val="-2"/>
        </w:rPr>
        <w:t>responsibility</w:t>
      </w:r>
      <w:r>
        <w:rPr>
          <w:spacing w:val="-14"/>
        </w:rPr>
        <w:t xml:space="preserve"> </w:t>
      </w:r>
      <w:r>
        <w:rPr>
          <w:spacing w:val="-2"/>
        </w:rPr>
        <w:t>of</w:t>
      </w:r>
      <w:r>
        <w:rPr>
          <w:spacing w:val="-15"/>
        </w:rPr>
        <w:t xml:space="preserve"> </w:t>
      </w:r>
      <w:r>
        <w:rPr>
          <w:spacing w:val="-2"/>
        </w:rPr>
        <w:t>designing,</w:t>
      </w:r>
      <w:r>
        <w:rPr>
          <w:spacing w:val="-14"/>
        </w:rPr>
        <w:t xml:space="preserve"> </w:t>
      </w:r>
      <w:r>
        <w:rPr>
          <w:spacing w:val="-2"/>
        </w:rPr>
        <w:t>developing,</w:t>
      </w:r>
      <w:r>
        <w:rPr>
          <w:spacing w:val="-15"/>
        </w:rPr>
        <w:t xml:space="preserve"> </w:t>
      </w:r>
      <w:r>
        <w:rPr>
          <w:spacing w:val="-2"/>
        </w:rPr>
        <w:t>installing,</w:t>
      </w:r>
      <w:r>
        <w:rPr>
          <w:spacing w:val="-15"/>
        </w:rPr>
        <w:t xml:space="preserve"> </w:t>
      </w:r>
      <w:r>
        <w:rPr>
          <w:spacing w:val="-2"/>
        </w:rPr>
        <w:t>testing</w:t>
      </w:r>
      <w:r>
        <w:rPr>
          <w:spacing w:val="-14"/>
        </w:rPr>
        <w:t xml:space="preserve"> </w:t>
      </w:r>
      <w:r>
        <w:rPr>
          <w:spacing w:val="-2"/>
        </w:rPr>
        <w:t xml:space="preserve">and </w:t>
      </w:r>
      <w:r>
        <w:t>commissioning</w:t>
      </w:r>
      <w:r>
        <w:rPr>
          <w:spacing w:val="-17"/>
        </w:rPr>
        <w:t xml:space="preserve"> </w:t>
      </w:r>
      <w:r>
        <w:t>the</w:t>
      </w:r>
      <w:r>
        <w:rPr>
          <w:spacing w:val="-17"/>
        </w:rPr>
        <w:t xml:space="preserve"> </w:t>
      </w:r>
      <w:r>
        <w:t>application</w:t>
      </w:r>
      <w:r>
        <w:rPr>
          <w:spacing w:val="-16"/>
        </w:rPr>
        <w:t xml:space="preserve"> </w:t>
      </w:r>
      <w:r>
        <w:t>C</w:t>
      </w:r>
      <w:r>
        <w:rPr>
          <w:spacing w:val="-17"/>
        </w:rPr>
        <w:t xml:space="preserve"> </w:t>
      </w:r>
      <w:r>
        <w:t>the</w:t>
      </w:r>
      <w:r>
        <w:rPr>
          <w:spacing w:val="-16"/>
        </w:rPr>
        <w:t xml:space="preserve"> </w:t>
      </w:r>
      <w:r>
        <w:t>infrastructure</w:t>
      </w:r>
      <w:r>
        <w:rPr>
          <w:spacing w:val="-17"/>
        </w:rPr>
        <w:t xml:space="preserve"> </w:t>
      </w:r>
      <w:r>
        <w:t>for</w:t>
      </w:r>
      <w:r>
        <w:rPr>
          <w:spacing w:val="-16"/>
        </w:rPr>
        <w:t xml:space="preserve"> </w:t>
      </w:r>
      <w:r>
        <w:t>efficient</w:t>
      </w:r>
      <w:r>
        <w:rPr>
          <w:spacing w:val="-17"/>
        </w:rPr>
        <w:t xml:space="preserve"> </w:t>
      </w:r>
      <w:r>
        <w:t>and</w:t>
      </w:r>
      <w:r>
        <w:rPr>
          <w:spacing w:val="-17"/>
        </w:rPr>
        <w:t xml:space="preserve"> </w:t>
      </w:r>
      <w:r>
        <w:t>effective</w:t>
      </w:r>
      <w:r>
        <w:rPr>
          <w:spacing w:val="-16"/>
        </w:rPr>
        <w:t xml:space="preserve"> </w:t>
      </w:r>
      <w:r>
        <w:t>delivery</w:t>
      </w:r>
      <w:r>
        <w:rPr>
          <w:spacing w:val="-17"/>
        </w:rPr>
        <w:t xml:space="preserve"> </w:t>
      </w:r>
      <w:r>
        <w:t>of services</w:t>
      </w:r>
      <w:r>
        <w:rPr>
          <w:spacing w:val="-8"/>
        </w:rPr>
        <w:t xml:space="preserve"> </w:t>
      </w:r>
      <w:r>
        <w:t>as</w:t>
      </w:r>
      <w:r>
        <w:rPr>
          <w:spacing w:val="-8"/>
        </w:rPr>
        <w:t xml:space="preserve"> </w:t>
      </w:r>
      <w:r>
        <w:t>contemplated</w:t>
      </w:r>
      <w:r>
        <w:rPr>
          <w:spacing w:val="-7"/>
        </w:rPr>
        <w:t xml:space="preserve"> </w:t>
      </w:r>
      <w:r>
        <w:t>under</w:t>
      </w:r>
      <w:r>
        <w:rPr>
          <w:spacing w:val="-8"/>
        </w:rPr>
        <w:t xml:space="preserve"> </w:t>
      </w:r>
      <w:r>
        <w:t>this</w:t>
      </w:r>
      <w:r>
        <w:rPr>
          <w:spacing w:val="-8"/>
        </w:rPr>
        <w:t xml:space="preserve"> </w:t>
      </w:r>
      <w:r>
        <w:t>RFP.</w:t>
      </w:r>
    </w:p>
    <w:p w14:paraId="498D314E" w14:textId="77777777" w:rsidR="00A13382" w:rsidRDefault="00000000">
      <w:pPr>
        <w:pStyle w:val="ListParagraph"/>
        <w:numPr>
          <w:ilvl w:val="3"/>
          <w:numId w:val="18"/>
        </w:numPr>
        <w:tabs>
          <w:tab w:val="left" w:pos="1800"/>
        </w:tabs>
        <w:spacing w:before="1" w:line="252" w:lineRule="auto"/>
        <w:ind w:right="1079"/>
        <w:jc w:val="both"/>
      </w:pPr>
      <w:r>
        <w:t>The</w:t>
      </w:r>
      <w:r>
        <w:rPr>
          <w:spacing w:val="-1"/>
        </w:rPr>
        <w:t xml:space="preserve"> </w:t>
      </w:r>
      <w:r>
        <w:t>documents</w:t>
      </w:r>
      <w:r>
        <w:rPr>
          <w:spacing w:val="-1"/>
        </w:rPr>
        <w:t xml:space="preserve"> </w:t>
      </w:r>
      <w:r>
        <w:t>forming this</w:t>
      </w:r>
      <w:r>
        <w:rPr>
          <w:spacing w:val="-1"/>
        </w:rPr>
        <w:t xml:space="preserve"> </w:t>
      </w:r>
      <w:r>
        <w:t>Agreement</w:t>
      </w:r>
      <w:r>
        <w:rPr>
          <w:spacing w:val="-2"/>
        </w:rPr>
        <w:t xml:space="preserve"> </w:t>
      </w:r>
      <w:r>
        <w:t>are</w:t>
      </w:r>
      <w:r>
        <w:rPr>
          <w:spacing w:val="-2"/>
        </w:rPr>
        <w:t xml:space="preserve"> </w:t>
      </w:r>
      <w:r>
        <w:t>to</w:t>
      </w:r>
      <w:r>
        <w:rPr>
          <w:spacing w:val="-2"/>
        </w:rPr>
        <w:t xml:space="preserve"> </w:t>
      </w:r>
      <w:r>
        <w:t>be</w:t>
      </w:r>
      <w:r>
        <w:rPr>
          <w:spacing w:val="-2"/>
        </w:rPr>
        <w:t xml:space="preserve"> </w:t>
      </w:r>
      <w:r>
        <w:t>taken</w:t>
      </w:r>
      <w:r>
        <w:rPr>
          <w:spacing w:val="-2"/>
        </w:rPr>
        <w:t xml:space="preserve"> </w:t>
      </w:r>
      <w:r>
        <w:t>as</w:t>
      </w:r>
      <w:r>
        <w:rPr>
          <w:spacing w:val="-1"/>
        </w:rPr>
        <w:t xml:space="preserve"> </w:t>
      </w:r>
      <w:r>
        <w:t>mutually</w:t>
      </w:r>
      <w:r>
        <w:rPr>
          <w:spacing w:val="-1"/>
        </w:rPr>
        <w:t xml:space="preserve"> </w:t>
      </w:r>
      <w:r>
        <w:t>explanatory</w:t>
      </w:r>
      <w:r>
        <w:rPr>
          <w:spacing w:val="-1"/>
        </w:rPr>
        <w:t xml:space="preserve"> </w:t>
      </w:r>
      <w:r>
        <w:t>of</w:t>
      </w:r>
      <w:r>
        <w:rPr>
          <w:spacing w:val="-1"/>
        </w:rPr>
        <w:t xml:space="preserve"> </w:t>
      </w:r>
      <w:r>
        <w:t xml:space="preserve">one another. The following order shall govern the priority of documents constituting this </w:t>
      </w:r>
      <w:r>
        <w:rPr>
          <w:spacing w:val="-6"/>
        </w:rPr>
        <w:t>Agreement,</w:t>
      </w:r>
      <w:r>
        <w:rPr>
          <w:spacing w:val="-10"/>
        </w:rPr>
        <w:t xml:space="preserve"> </w:t>
      </w:r>
      <w:r>
        <w:rPr>
          <w:spacing w:val="-6"/>
        </w:rPr>
        <w:t>in</w:t>
      </w:r>
      <w:r>
        <w:rPr>
          <w:spacing w:val="-10"/>
        </w:rPr>
        <w:t xml:space="preserve"> </w:t>
      </w:r>
      <w:r>
        <w:rPr>
          <w:spacing w:val="-6"/>
        </w:rPr>
        <w:t>the</w:t>
      </w:r>
      <w:r>
        <w:rPr>
          <w:spacing w:val="-8"/>
        </w:rPr>
        <w:t xml:space="preserve"> </w:t>
      </w:r>
      <w:r>
        <w:rPr>
          <w:spacing w:val="-6"/>
        </w:rPr>
        <w:t>event</w:t>
      </w:r>
      <w:r>
        <w:rPr>
          <w:spacing w:val="-8"/>
        </w:rPr>
        <w:t xml:space="preserve"> </w:t>
      </w:r>
      <w:r>
        <w:rPr>
          <w:spacing w:val="-6"/>
        </w:rPr>
        <w:t>of</w:t>
      </w:r>
      <w:r>
        <w:rPr>
          <w:spacing w:val="-10"/>
        </w:rPr>
        <w:t xml:space="preserve"> </w:t>
      </w:r>
      <w:r>
        <w:rPr>
          <w:spacing w:val="-6"/>
        </w:rPr>
        <w:t>a</w:t>
      </w:r>
      <w:r>
        <w:rPr>
          <w:spacing w:val="-8"/>
        </w:rPr>
        <w:t xml:space="preserve"> </w:t>
      </w:r>
      <w:r>
        <w:rPr>
          <w:spacing w:val="-6"/>
        </w:rPr>
        <w:t>conflict</w:t>
      </w:r>
      <w:r>
        <w:rPr>
          <w:spacing w:val="-8"/>
        </w:rPr>
        <w:t xml:space="preserve"> </w:t>
      </w:r>
      <w:r>
        <w:rPr>
          <w:spacing w:val="-6"/>
        </w:rPr>
        <w:t>between</w:t>
      </w:r>
      <w:r>
        <w:rPr>
          <w:spacing w:val="-8"/>
        </w:rPr>
        <w:t xml:space="preserve"> </w:t>
      </w:r>
      <w:r>
        <w:rPr>
          <w:spacing w:val="-6"/>
        </w:rPr>
        <w:t>various</w:t>
      </w:r>
      <w:r>
        <w:rPr>
          <w:spacing w:val="-10"/>
        </w:rPr>
        <w:t xml:space="preserve"> </w:t>
      </w:r>
      <w:r>
        <w:rPr>
          <w:spacing w:val="-6"/>
        </w:rPr>
        <w:t>documents,</w:t>
      </w:r>
      <w:r>
        <w:rPr>
          <w:spacing w:val="-8"/>
        </w:rPr>
        <w:t xml:space="preserve"> </w:t>
      </w:r>
      <w:r>
        <w:rPr>
          <w:spacing w:val="-6"/>
        </w:rPr>
        <w:t>the</w:t>
      </w:r>
      <w:r>
        <w:rPr>
          <w:spacing w:val="-10"/>
        </w:rPr>
        <w:t xml:space="preserve"> </w:t>
      </w:r>
      <w:r>
        <w:rPr>
          <w:spacing w:val="-6"/>
        </w:rPr>
        <w:t>documents</w:t>
      </w:r>
      <w:r>
        <w:rPr>
          <w:spacing w:val="-10"/>
        </w:rPr>
        <w:t xml:space="preserve"> </w:t>
      </w:r>
      <w:r>
        <w:rPr>
          <w:spacing w:val="-6"/>
        </w:rPr>
        <w:t>shall</w:t>
      </w:r>
      <w:r>
        <w:rPr>
          <w:spacing w:val="-7"/>
        </w:rPr>
        <w:t xml:space="preserve"> </w:t>
      </w:r>
      <w:r>
        <w:rPr>
          <w:spacing w:val="-6"/>
        </w:rPr>
        <w:t xml:space="preserve">have </w:t>
      </w:r>
      <w:r>
        <w:rPr>
          <w:spacing w:val="-2"/>
        </w:rPr>
        <w:t>priority</w:t>
      </w:r>
      <w:r>
        <w:rPr>
          <w:spacing w:val="-19"/>
        </w:rPr>
        <w:t xml:space="preserve"> </w:t>
      </w:r>
      <w:r>
        <w:rPr>
          <w:spacing w:val="-2"/>
        </w:rPr>
        <w:t>in</w:t>
      </w:r>
      <w:r>
        <w:rPr>
          <w:spacing w:val="-19"/>
        </w:rPr>
        <w:t xml:space="preserve"> </w:t>
      </w:r>
      <w:r>
        <w:rPr>
          <w:spacing w:val="-2"/>
        </w:rPr>
        <w:t>the</w:t>
      </w:r>
      <w:r>
        <w:rPr>
          <w:spacing w:val="-21"/>
        </w:rPr>
        <w:t xml:space="preserve"> </w:t>
      </w:r>
      <w:r>
        <w:rPr>
          <w:spacing w:val="-2"/>
        </w:rPr>
        <w:t>following</w:t>
      </w:r>
      <w:r>
        <w:rPr>
          <w:spacing w:val="-18"/>
        </w:rPr>
        <w:t xml:space="preserve"> </w:t>
      </w:r>
      <w:r>
        <w:rPr>
          <w:spacing w:val="-2"/>
        </w:rPr>
        <w:t>order:</w:t>
      </w:r>
    </w:p>
    <w:p w14:paraId="48A9512E" w14:textId="77777777" w:rsidR="00A13382" w:rsidRDefault="00000000">
      <w:pPr>
        <w:pStyle w:val="ListParagraph"/>
        <w:numPr>
          <w:ilvl w:val="4"/>
          <w:numId w:val="18"/>
        </w:numPr>
        <w:tabs>
          <w:tab w:val="left" w:pos="2519"/>
        </w:tabs>
        <w:spacing w:line="271" w:lineRule="exact"/>
        <w:ind w:left="2519" w:hanging="359"/>
        <w:jc w:val="both"/>
      </w:pPr>
      <w:r>
        <w:rPr>
          <w:spacing w:val="-6"/>
        </w:rPr>
        <w:t>This</w:t>
      </w:r>
      <w:r>
        <w:rPr>
          <w:spacing w:val="-16"/>
        </w:rPr>
        <w:t xml:space="preserve"> </w:t>
      </w:r>
      <w:r>
        <w:rPr>
          <w:spacing w:val="-2"/>
        </w:rPr>
        <w:t>Agreement;</w:t>
      </w:r>
    </w:p>
    <w:p w14:paraId="229C355E" w14:textId="77777777" w:rsidR="00A13382" w:rsidRDefault="00000000">
      <w:pPr>
        <w:pStyle w:val="ListParagraph"/>
        <w:numPr>
          <w:ilvl w:val="4"/>
          <w:numId w:val="18"/>
        </w:numPr>
        <w:tabs>
          <w:tab w:val="left" w:pos="2519"/>
        </w:tabs>
        <w:spacing w:line="269" w:lineRule="exact"/>
        <w:ind w:left="2519" w:hanging="359"/>
        <w:jc w:val="both"/>
      </w:pPr>
      <w:r>
        <w:t>Scope</w:t>
      </w:r>
      <w:r>
        <w:rPr>
          <w:spacing w:val="-22"/>
        </w:rPr>
        <w:t xml:space="preserve"> </w:t>
      </w:r>
      <w:r>
        <w:t>of</w:t>
      </w:r>
      <w:r>
        <w:rPr>
          <w:spacing w:val="-22"/>
        </w:rPr>
        <w:t xml:space="preserve"> </w:t>
      </w:r>
      <w:r>
        <w:t>Services</w:t>
      </w:r>
      <w:r>
        <w:rPr>
          <w:spacing w:val="-22"/>
        </w:rPr>
        <w:t xml:space="preserve"> </w:t>
      </w:r>
      <w:r>
        <w:t>for</w:t>
      </w:r>
      <w:r>
        <w:rPr>
          <w:spacing w:val="-22"/>
        </w:rPr>
        <w:t xml:space="preserve"> </w:t>
      </w:r>
      <w:r>
        <w:t>the</w:t>
      </w:r>
      <w:r>
        <w:rPr>
          <w:spacing w:val="-21"/>
        </w:rPr>
        <w:t xml:space="preserve"> </w:t>
      </w:r>
      <w:r>
        <w:t>agency</w:t>
      </w:r>
      <w:r>
        <w:rPr>
          <w:spacing w:val="-22"/>
        </w:rPr>
        <w:t xml:space="preserve"> </w:t>
      </w:r>
      <w:r>
        <w:t>(hereby</w:t>
      </w:r>
      <w:r>
        <w:rPr>
          <w:spacing w:val="-22"/>
        </w:rPr>
        <w:t xml:space="preserve"> </w:t>
      </w:r>
      <w:r>
        <w:t>annexed</w:t>
      </w:r>
      <w:r>
        <w:rPr>
          <w:spacing w:val="-21"/>
        </w:rPr>
        <w:t xml:space="preserve"> </w:t>
      </w:r>
      <w:r>
        <w:t>as</w:t>
      </w:r>
      <w:r>
        <w:rPr>
          <w:spacing w:val="-22"/>
        </w:rPr>
        <w:t xml:space="preserve"> </w:t>
      </w:r>
      <w:r>
        <w:t>Annexure</w:t>
      </w:r>
      <w:r>
        <w:rPr>
          <w:spacing w:val="-22"/>
        </w:rPr>
        <w:t xml:space="preserve"> </w:t>
      </w:r>
      <w:r>
        <w:rPr>
          <w:rFonts w:ascii="Times New Roman" w:hAnsi="Times New Roman"/>
          <w:spacing w:val="65"/>
          <w:w w:val="150"/>
          <w:u w:val="single"/>
        </w:rPr>
        <w:t xml:space="preserve">   </w:t>
      </w:r>
      <w:r>
        <w:rPr>
          <w:spacing w:val="-10"/>
        </w:rPr>
        <w:t>)</w:t>
      </w:r>
    </w:p>
    <w:p w14:paraId="5DB820F4" w14:textId="77777777" w:rsidR="00A13382" w:rsidRDefault="00000000">
      <w:pPr>
        <w:pStyle w:val="ListParagraph"/>
        <w:numPr>
          <w:ilvl w:val="4"/>
          <w:numId w:val="18"/>
        </w:numPr>
        <w:tabs>
          <w:tab w:val="left" w:pos="2520"/>
        </w:tabs>
        <w:spacing w:line="237" w:lineRule="auto"/>
        <w:ind w:right="1085"/>
      </w:pPr>
      <w:r>
        <w:rPr>
          <w:spacing w:val="-4"/>
        </w:rPr>
        <w:t>Detail</w:t>
      </w:r>
      <w:r>
        <w:rPr>
          <w:spacing w:val="-10"/>
        </w:rPr>
        <w:t xml:space="preserve"> </w:t>
      </w:r>
      <w:r>
        <w:rPr>
          <w:spacing w:val="-4"/>
        </w:rPr>
        <w:t>Commercial</w:t>
      </w:r>
      <w:r>
        <w:rPr>
          <w:spacing w:val="-10"/>
        </w:rPr>
        <w:t xml:space="preserve"> </w:t>
      </w:r>
      <w:r>
        <w:rPr>
          <w:spacing w:val="-4"/>
        </w:rPr>
        <w:t>proposal</w:t>
      </w:r>
      <w:r>
        <w:rPr>
          <w:spacing w:val="-11"/>
        </w:rPr>
        <w:t xml:space="preserve"> </w:t>
      </w:r>
      <w:r>
        <w:rPr>
          <w:spacing w:val="-4"/>
        </w:rPr>
        <w:t>of</w:t>
      </w:r>
      <w:r>
        <w:rPr>
          <w:spacing w:val="-10"/>
        </w:rPr>
        <w:t xml:space="preserve"> </w:t>
      </w:r>
      <w:r>
        <w:rPr>
          <w:spacing w:val="-4"/>
        </w:rPr>
        <w:t>the</w:t>
      </w:r>
      <w:r>
        <w:rPr>
          <w:spacing w:val="-10"/>
        </w:rPr>
        <w:t xml:space="preserve"> </w:t>
      </w:r>
      <w:r>
        <w:rPr>
          <w:spacing w:val="-4"/>
        </w:rPr>
        <w:t>AGENCY</w:t>
      </w:r>
      <w:r>
        <w:rPr>
          <w:spacing w:val="-10"/>
        </w:rPr>
        <w:t xml:space="preserve"> </w:t>
      </w:r>
      <w:r>
        <w:rPr>
          <w:spacing w:val="-4"/>
        </w:rPr>
        <w:t>accepted</w:t>
      </w:r>
      <w:r>
        <w:rPr>
          <w:spacing w:val="-11"/>
        </w:rPr>
        <w:t xml:space="preserve"> </w:t>
      </w:r>
      <w:r>
        <w:rPr>
          <w:spacing w:val="-4"/>
        </w:rPr>
        <w:t>by</w:t>
      </w:r>
      <w:r>
        <w:rPr>
          <w:spacing w:val="-10"/>
        </w:rPr>
        <w:t xml:space="preserve"> </w:t>
      </w:r>
      <w:r>
        <w:rPr>
          <w:spacing w:val="-4"/>
        </w:rPr>
        <w:t>the</w:t>
      </w:r>
      <w:r>
        <w:rPr>
          <w:spacing w:val="-11"/>
        </w:rPr>
        <w:t xml:space="preserve"> </w:t>
      </w:r>
      <w:r>
        <w:rPr>
          <w:spacing w:val="-4"/>
        </w:rPr>
        <w:t>client</w:t>
      </w:r>
      <w:r>
        <w:rPr>
          <w:spacing w:val="-11"/>
        </w:rPr>
        <w:t xml:space="preserve"> </w:t>
      </w:r>
      <w:r>
        <w:rPr>
          <w:spacing w:val="-4"/>
        </w:rPr>
        <w:t>(hereby</w:t>
      </w:r>
      <w:r>
        <w:rPr>
          <w:spacing w:val="-9"/>
        </w:rPr>
        <w:t xml:space="preserve"> </w:t>
      </w:r>
      <w:r>
        <w:rPr>
          <w:spacing w:val="-4"/>
        </w:rPr>
        <w:t xml:space="preserve">annexed </w:t>
      </w:r>
      <w:r>
        <w:t>as Annexure II)</w:t>
      </w:r>
    </w:p>
    <w:p w14:paraId="7BD50741" w14:textId="77777777" w:rsidR="00A13382" w:rsidRDefault="00000000">
      <w:pPr>
        <w:pStyle w:val="ListParagraph"/>
        <w:numPr>
          <w:ilvl w:val="4"/>
          <w:numId w:val="18"/>
        </w:numPr>
        <w:tabs>
          <w:tab w:val="left" w:pos="2520"/>
          <w:tab w:val="left" w:pos="7454"/>
        </w:tabs>
        <w:spacing w:before="14" w:line="237" w:lineRule="auto"/>
        <w:ind w:right="1083"/>
      </w:pPr>
      <w:r>
        <w:t>Clarification</w:t>
      </w:r>
      <w:r>
        <w:rPr>
          <w:spacing w:val="-17"/>
        </w:rPr>
        <w:t xml:space="preserve"> </w:t>
      </w:r>
      <w:r>
        <w:t>C</w:t>
      </w:r>
      <w:r>
        <w:rPr>
          <w:spacing w:val="-17"/>
        </w:rPr>
        <w:t xml:space="preserve"> </w:t>
      </w:r>
      <w:r>
        <w:t>Corrigendum</w:t>
      </w:r>
      <w:r>
        <w:rPr>
          <w:spacing w:val="-16"/>
        </w:rPr>
        <w:t xml:space="preserve"> </w:t>
      </w:r>
      <w:r>
        <w:t>Documents</w:t>
      </w:r>
      <w:r>
        <w:rPr>
          <w:spacing w:val="-17"/>
        </w:rPr>
        <w:t xml:space="preserve"> </w:t>
      </w:r>
      <w:r>
        <w:t>published</w:t>
      </w:r>
      <w:r>
        <w:rPr>
          <w:spacing w:val="-16"/>
        </w:rPr>
        <w:t xml:space="preserve"> </w:t>
      </w:r>
      <w:r>
        <w:t>by</w:t>
      </w:r>
      <w:r>
        <w:rPr>
          <w:spacing w:val="-17"/>
        </w:rPr>
        <w:t xml:space="preserve"> </w:t>
      </w:r>
      <w:r>
        <w:t>the</w:t>
      </w:r>
      <w:r>
        <w:rPr>
          <w:spacing w:val="-16"/>
        </w:rPr>
        <w:t xml:space="preserve"> </w:t>
      </w:r>
      <w:r>
        <w:t>client</w:t>
      </w:r>
      <w:r>
        <w:rPr>
          <w:spacing w:val="-17"/>
        </w:rPr>
        <w:t xml:space="preserve"> </w:t>
      </w:r>
      <w:r>
        <w:t>subsequent</w:t>
      </w:r>
      <w:r>
        <w:rPr>
          <w:spacing w:val="-17"/>
        </w:rPr>
        <w:t xml:space="preserve"> </w:t>
      </w:r>
      <w:r>
        <w:t>to</w:t>
      </w:r>
      <w:r>
        <w:rPr>
          <w:spacing w:val="-16"/>
        </w:rPr>
        <w:t xml:space="preserve"> </w:t>
      </w:r>
      <w:r>
        <w:t xml:space="preserve">the RFP for this work (hereby annexed as Annexure </w:t>
      </w:r>
      <w:r>
        <w:rPr>
          <w:rFonts w:ascii="Times New Roman" w:hAnsi="Times New Roman"/>
          <w:u w:val="single"/>
        </w:rPr>
        <w:tab/>
      </w:r>
      <w:r>
        <w:rPr>
          <w:spacing w:val="-10"/>
        </w:rPr>
        <w:t>)</w:t>
      </w:r>
    </w:p>
    <w:p w14:paraId="368447EB" w14:textId="77777777" w:rsidR="00A13382" w:rsidRDefault="00000000">
      <w:pPr>
        <w:pStyle w:val="ListParagraph"/>
        <w:numPr>
          <w:ilvl w:val="4"/>
          <w:numId w:val="18"/>
        </w:numPr>
        <w:tabs>
          <w:tab w:val="left" w:pos="2519"/>
          <w:tab w:val="left" w:pos="9461"/>
        </w:tabs>
        <w:spacing w:before="12" w:line="271" w:lineRule="exact"/>
        <w:ind w:left="2519" w:hanging="359"/>
      </w:pPr>
      <w:r>
        <w:rPr>
          <w:spacing w:val="-6"/>
        </w:rPr>
        <w:t>RFP</w:t>
      </w:r>
      <w:r>
        <w:rPr>
          <w:spacing w:val="-14"/>
        </w:rPr>
        <w:t xml:space="preserve"> </w:t>
      </w:r>
      <w:r>
        <w:rPr>
          <w:spacing w:val="-6"/>
        </w:rPr>
        <w:t>Document</w:t>
      </w:r>
      <w:r>
        <w:rPr>
          <w:spacing w:val="-14"/>
        </w:rPr>
        <w:t xml:space="preserve"> </w:t>
      </w:r>
      <w:r>
        <w:rPr>
          <w:spacing w:val="-6"/>
        </w:rPr>
        <w:t>of</w:t>
      </w:r>
      <w:r>
        <w:rPr>
          <w:spacing w:val="-14"/>
        </w:rPr>
        <w:t xml:space="preserve"> </w:t>
      </w:r>
      <w:r>
        <w:rPr>
          <w:spacing w:val="-6"/>
        </w:rPr>
        <w:t>the</w:t>
      </w:r>
      <w:r>
        <w:rPr>
          <w:spacing w:val="-16"/>
        </w:rPr>
        <w:t xml:space="preserve"> </w:t>
      </w:r>
      <w:r>
        <w:rPr>
          <w:spacing w:val="-6"/>
        </w:rPr>
        <w:t>client</w:t>
      </w:r>
      <w:r>
        <w:rPr>
          <w:spacing w:val="-14"/>
        </w:rPr>
        <w:t xml:space="preserve"> </w:t>
      </w:r>
      <w:r>
        <w:rPr>
          <w:spacing w:val="-6"/>
        </w:rPr>
        <w:t>for</w:t>
      </w:r>
      <w:r>
        <w:rPr>
          <w:spacing w:val="-14"/>
        </w:rPr>
        <w:t xml:space="preserve"> </w:t>
      </w:r>
      <w:r>
        <w:rPr>
          <w:spacing w:val="-6"/>
        </w:rPr>
        <w:t>this</w:t>
      </w:r>
      <w:r>
        <w:rPr>
          <w:spacing w:val="-14"/>
        </w:rPr>
        <w:t xml:space="preserve"> </w:t>
      </w:r>
      <w:r>
        <w:rPr>
          <w:spacing w:val="-6"/>
        </w:rPr>
        <w:t>work</w:t>
      </w:r>
      <w:r>
        <w:rPr>
          <w:spacing w:val="-14"/>
        </w:rPr>
        <w:t xml:space="preserve"> </w:t>
      </w:r>
      <w:r>
        <w:rPr>
          <w:spacing w:val="-6"/>
        </w:rPr>
        <w:t>(hereby</w:t>
      </w:r>
      <w:r>
        <w:rPr>
          <w:spacing w:val="-14"/>
        </w:rPr>
        <w:t xml:space="preserve"> </w:t>
      </w:r>
      <w:r>
        <w:rPr>
          <w:spacing w:val="-6"/>
        </w:rPr>
        <w:t>annexed</w:t>
      </w:r>
      <w:r>
        <w:rPr>
          <w:spacing w:val="-14"/>
        </w:rPr>
        <w:t xml:space="preserve"> </w:t>
      </w:r>
      <w:r>
        <w:rPr>
          <w:spacing w:val="-6"/>
        </w:rPr>
        <w:t>as</w:t>
      </w:r>
      <w:r>
        <w:rPr>
          <w:spacing w:val="-14"/>
        </w:rPr>
        <w:t xml:space="preserve"> </w:t>
      </w:r>
      <w:r>
        <w:rPr>
          <w:spacing w:val="-6"/>
        </w:rPr>
        <w:t>Annexure</w:t>
      </w:r>
      <w:r>
        <w:rPr>
          <w:spacing w:val="-16"/>
        </w:rPr>
        <w:t xml:space="preserve"> </w:t>
      </w:r>
      <w:r>
        <w:rPr>
          <w:rFonts w:ascii="Times New Roman" w:hAnsi="Times New Roman"/>
          <w:u w:val="single"/>
        </w:rPr>
        <w:tab/>
      </w:r>
      <w:r>
        <w:rPr>
          <w:spacing w:val="-10"/>
        </w:rPr>
        <w:t>)</w:t>
      </w:r>
    </w:p>
    <w:p w14:paraId="0BC7CD3A" w14:textId="77777777" w:rsidR="00A13382" w:rsidRDefault="00000000">
      <w:pPr>
        <w:pStyle w:val="ListParagraph"/>
        <w:numPr>
          <w:ilvl w:val="4"/>
          <w:numId w:val="18"/>
        </w:numPr>
        <w:tabs>
          <w:tab w:val="left" w:pos="2519"/>
        </w:tabs>
        <w:spacing w:line="269" w:lineRule="exact"/>
        <w:ind w:left="2519" w:hanging="359"/>
      </w:pPr>
      <w:r>
        <w:rPr>
          <w:spacing w:val="-4"/>
        </w:rPr>
        <w:t>LoI</w:t>
      </w:r>
      <w:r>
        <w:rPr>
          <w:spacing w:val="-25"/>
        </w:rPr>
        <w:t xml:space="preserve"> </w:t>
      </w:r>
      <w:r>
        <w:rPr>
          <w:spacing w:val="-4"/>
        </w:rPr>
        <w:t>issued</w:t>
      </w:r>
      <w:r>
        <w:rPr>
          <w:spacing w:val="-25"/>
        </w:rPr>
        <w:t xml:space="preserve"> </w:t>
      </w:r>
      <w:r>
        <w:rPr>
          <w:spacing w:val="-4"/>
        </w:rPr>
        <w:t>by</w:t>
      </w:r>
      <w:r>
        <w:rPr>
          <w:spacing w:val="-25"/>
        </w:rPr>
        <w:t xml:space="preserve"> </w:t>
      </w:r>
      <w:r>
        <w:rPr>
          <w:spacing w:val="-4"/>
        </w:rPr>
        <w:t>the</w:t>
      </w:r>
      <w:r>
        <w:rPr>
          <w:spacing w:val="-26"/>
        </w:rPr>
        <w:t xml:space="preserve"> </w:t>
      </w:r>
      <w:r>
        <w:rPr>
          <w:spacing w:val="-4"/>
        </w:rPr>
        <w:t>client</w:t>
      </w:r>
      <w:r>
        <w:rPr>
          <w:spacing w:val="-26"/>
        </w:rPr>
        <w:t xml:space="preserve"> </w:t>
      </w:r>
      <w:r>
        <w:rPr>
          <w:spacing w:val="-4"/>
        </w:rPr>
        <w:t>to</w:t>
      </w:r>
      <w:r>
        <w:rPr>
          <w:spacing w:val="-24"/>
        </w:rPr>
        <w:t xml:space="preserve"> </w:t>
      </w:r>
      <w:r>
        <w:rPr>
          <w:spacing w:val="-4"/>
        </w:rPr>
        <w:t>the</w:t>
      </w:r>
      <w:r>
        <w:rPr>
          <w:spacing w:val="-26"/>
        </w:rPr>
        <w:t xml:space="preserve"> </w:t>
      </w:r>
      <w:r>
        <w:rPr>
          <w:spacing w:val="-4"/>
        </w:rPr>
        <w:t>successful</w:t>
      </w:r>
      <w:r>
        <w:rPr>
          <w:spacing w:val="-26"/>
        </w:rPr>
        <w:t xml:space="preserve"> </w:t>
      </w:r>
      <w:r>
        <w:rPr>
          <w:spacing w:val="-4"/>
        </w:rPr>
        <w:t>bidder</w:t>
      </w:r>
      <w:r>
        <w:rPr>
          <w:spacing w:val="-24"/>
        </w:rPr>
        <w:t xml:space="preserve"> </w:t>
      </w:r>
      <w:r>
        <w:rPr>
          <w:spacing w:val="-4"/>
        </w:rPr>
        <w:t>(hereby</w:t>
      </w:r>
      <w:r>
        <w:rPr>
          <w:spacing w:val="-25"/>
        </w:rPr>
        <w:t xml:space="preserve"> </w:t>
      </w:r>
      <w:r>
        <w:rPr>
          <w:spacing w:val="-4"/>
        </w:rPr>
        <w:t>annexed</w:t>
      </w:r>
      <w:r>
        <w:rPr>
          <w:spacing w:val="-25"/>
        </w:rPr>
        <w:t xml:space="preserve"> </w:t>
      </w:r>
      <w:r>
        <w:rPr>
          <w:spacing w:val="-4"/>
        </w:rPr>
        <w:t>as</w:t>
      </w:r>
      <w:r>
        <w:rPr>
          <w:spacing w:val="-25"/>
        </w:rPr>
        <w:t xml:space="preserve"> </w:t>
      </w:r>
      <w:r>
        <w:rPr>
          <w:spacing w:val="-4"/>
        </w:rPr>
        <w:t>Annexure</w:t>
      </w:r>
      <w:r>
        <w:rPr>
          <w:spacing w:val="-26"/>
        </w:rPr>
        <w:t xml:space="preserve"> </w:t>
      </w:r>
      <w:r>
        <w:rPr>
          <w:spacing w:val="-4"/>
        </w:rPr>
        <w:t>V);</w:t>
      </w:r>
      <w:r>
        <w:rPr>
          <w:spacing w:val="-24"/>
        </w:rPr>
        <w:t xml:space="preserve"> </w:t>
      </w:r>
      <w:r>
        <w:rPr>
          <w:spacing w:val="-5"/>
        </w:rPr>
        <w:t>and</w:t>
      </w:r>
    </w:p>
    <w:p w14:paraId="0B18EF28" w14:textId="77777777" w:rsidR="00A13382" w:rsidRDefault="00000000">
      <w:pPr>
        <w:pStyle w:val="ListParagraph"/>
        <w:numPr>
          <w:ilvl w:val="4"/>
          <w:numId w:val="18"/>
        </w:numPr>
        <w:tabs>
          <w:tab w:val="left" w:pos="2520"/>
        </w:tabs>
        <w:spacing w:before="2" w:line="235" w:lineRule="auto"/>
        <w:ind w:right="1081"/>
      </w:pPr>
      <w:r>
        <w:rPr>
          <w:spacing w:val="-2"/>
        </w:rPr>
        <w:t>Successful</w:t>
      </w:r>
      <w:r>
        <w:rPr>
          <w:spacing w:val="-15"/>
        </w:rPr>
        <w:t xml:space="preserve"> </w:t>
      </w:r>
      <w:r>
        <w:rPr>
          <w:spacing w:val="-2"/>
        </w:rPr>
        <w:t>bidder’s</w:t>
      </w:r>
      <w:r>
        <w:rPr>
          <w:spacing w:val="-19"/>
        </w:rPr>
        <w:t xml:space="preserve"> </w:t>
      </w:r>
      <w:r>
        <w:rPr>
          <w:spacing w:val="-2"/>
        </w:rPr>
        <w:t>“Technical</w:t>
      </w:r>
      <w:r>
        <w:rPr>
          <w:spacing w:val="-14"/>
        </w:rPr>
        <w:t xml:space="preserve"> </w:t>
      </w:r>
      <w:r>
        <w:rPr>
          <w:spacing w:val="-2"/>
        </w:rPr>
        <w:t>Proposal”</w:t>
      </w:r>
      <w:r>
        <w:rPr>
          <w:spacing w:val="-15"/>
        </w:rPr>
        <w:t xml:space="preserve"> </w:t>
      </w:r>
      <w:r>
        <w:rPr>
          <w:spacing w:val="-2"/>
        </w:rPr>
        <w:t>and</w:t>
      </w:r>
      <w:r>
        <w:rPr>
          <w:spacing w:val="-19"/>
        </w:rPr>
        <w:t xml:space="preserve"> </w:t>
      </w:r>
      <w:r>
        <w:rPr>
          <w:spacing w:val="-2"/>
        </w:rPr>
        <w:t>“Commercial</w:t>
      </w:r>
      <w:r>
        <w:rPr>
          <w:spacing w:val="-10"/>
        </w:rPr>
        <w:t xml:space="preserve"> </w:t>
      </w:r>
      <w:r>
        <w:rPr>
          <w:spacing w:val="-2"/>
        </w:rPr>
        <w:t>Proposal”</w:t>
      </w:r>
      <w:r>
        <w:rPr>
          <w:spacing w:val="-15"/>
        </w:rPr>
        <w:t xml:space="preserve"> </w:t>
      </w:r>
      <w:r>
        <w:rPr>
          <w:spacing w:val="-2"/>
        </w:rPr>
        <w:t>submitted</w:t>
      </w:r>
      <w:r>
        <w:rPr>
          <w:spacing w:val="-9"/>
        </w:rPr>
        <w:t xml:space="preserve"> </w:t>
      </w:r>
      <w:r>
        <w:rPr>
          <w:spacing w:val="-2"/>
        </w:rPr>
        <w:t xml:space="preserve">in </w:t>
      </w:r>
      <w:r>
        <w:t>response to the RFP</w:t>
      </w:r>
    </w:p>
    <w:p w14:paraId="569B9723" w14:textId="77777777" w:rsidR="00A13382" w:rsidRDefault="00A13382">
      <w:pPr>
        <w:pStyle w:val="BodyText"/>
        <w:spacing w:before="210"/>
        <w:rPr>
          <w:sz w:val="22"/>
        </w:rPr>
      </w:pPr>
    </w:p>
    <w:p w14:paraId="2A02101A" w14:textId="77777777" w:rsidR="00A13382" w:rsidRDefault="00000000">
      <w:pPr>
        <w:ind w:left="1080"/>
        <w:rPr>
          <w:rFonts w:ascii="Calibri Light"/>
          <w:i/>
        </w:rPr>
      </w:pPr>
      <w:r>
        <w:rPr>
          <w:rFonts w:ascii="Calibri Light"/>
          <w:i/>
          <w:color w:val="2E5395"/>
        </w:rPr>
        <w:t>Term</w:t>
      </w:r>
      <w:r>
        <w:rPr>
          <w:rFonts w:ascii="Calibri Light"/>
          <w:i/>
          <w:color w:val="2E5395"/>
          <w:spacing w:val="-12"/>
        </w:rPr>
        <w:t xml:space="preserve"> </w:t>
      </w:r>
      <w:r>
        <w:rPr>
          <w:rFonts w:ascii="Calibri Light"/>
          <w:i/>
          <w:color w:val="2E5395"/>
        </w:rPr>
        <w:t>of</w:t>
      </w:r>
      <w:r>
        <w:rPr>
          <w:rFonts w:ascii="Calibri Light"/>
          <w:i/>
          <w:color w:val="2E5395"/>
          <w:spacing w:val="-12"/>
        </w:rPr>
        <w:t xml:space="preserve"> </w:t>
      </w:r>
      <w:r>
        <w:rPr>
          <w:rFonts w:ascii="Calibri Light"/>
          <w:i/>
          <w:color w:val="2E5395"/>
        </w:rPr>
        <w:t>the</w:t>
      </w:r>
      <w:r>
        <w:rPr>
          <w:rFonts w:ascii="Calibri Light"/>
          <w:i/>
          <w:color w:val="2E5395"/>
          <w:spacing w:val="-13"/>
        </w:rPr>
        <w:t xml:space="preserve"> </w:t>
      </w:r>
      <w:r>
        <w:rPr>
          <w:rFonts w:ascii="Calibri Light"/>
          <w:i/>
          <w:color w:val="2E5395"/>
        </w:rPr>
        <w:t>contract</w:t>
      </w:r>
      <w:r>
        <w:rPr>
          <w:rFonts w:ascii="Calibri Light"/>
          <w:i/>
          <w:color w:val="2E5395"/>
          <w:spacing w:val="-12"/>
        </w:rPr>
        <w:t xml:space="preserve"> </w:t>
      </w:r>
      <w:r>
        <w:rPr>
          <w:rFonts w:ascii="Calibri Light"/>
          <w:i/>
          <w:color w:val="2E5395"/>
          <w:spacing w:val="-2"/>
        </w:rPr>
        <w:t>agreement</w:t>
      </w:r>
    </w:p>
    <w:p w14:paraId="2C308EFC" w14:textId="77777777" w:rsidR="00A13382" w:rsidRDefault="00A13382">
      <w:pPr>
        <w:pStyle w:val="BodyText"/>
        <w:spacing w:before="181"/>
        <w:rPr>
          <w:rFonts w:ascii="Calibri Light"/>
          <w:i/>
          <w:sz w:val="22"/>
        </w:rPr>
      </w:pPr>
    </w:p>
    <w:p w14:paraId="5DEA35B5" w14:textId="77777777" w:rsidR="00A13382" w:rsidRDefault="00000000">
      <w:pPr>
        <w:pStyle w:val="ListParagraph"/>
        <w:numPr>
          <w:ilvl w:val="3"/>
          <w:numId w:val="18"/>
        </w:numPr>
        <w:tabs>
          <w:tab w:val="left" w:pos="1800"/>
        </w:tabs>
        <w:spacing w:line="252" w:lineRule="auto"/>
        <w:ind w:right="1078"/>
        <w:jc w:val="both"/>
      </w:pPr>
      <w:r>
        <w:rPr>
          <w:spacing w:val="-4"/>
        </w:rPr>
        <w:t>The</w:t>
      </w:r>
      <w:r>
        <w:rPr>
          <w:spacing w:val="-13"/>
        </w:rPr>
        <w:t xml:space="preserve"> </w:t>
      </w:r>
      <w:r>
        <w:rPr>
          <w:spacing w:val="-4"/>
        </w:rPr>
        <w:t>Contract</w:t>
      </w:r>
      <w:r>
        <w:rPr>
          <w:spacing w:val="-13"/>
        </w:rPr>
        <w:t xml:space="preserve"> </w:t>
      </w:r>
      <w:r>
        <w:rPr>
          <w:spacing w:val="-4"/>
        </w:rPr>
        <w:t>period</w:t>
      </w:r>
      <w:r>
        <w:rPr>
          <w:spacing w:val="-12"/>
        </w:rPr>
        <w:t xml:space="preserve"> </w:t>
      </w:r>
      <w:r>
        <w:rPr>
          <w:spacing w:val="-4"/>
        </w:rPr>
        <w:t>shall</w:t>
      </w:r>
      <w:r>
        <w:rPr>
          <w:spacing w:val="-13"/>
        </w:rPr>
        <w:t xml:space="preserve"> </w:t>
      </w:r>
      <w:r>
        <w:rPr>
          <w:spacing w:val="-4"/>
        </w:rPr>
        <w:t>commence</w:t>
      </w:r>
      <w:r>
        <w:rPr>
          <w:spacing w:val="-12"/>
        </w:rPr>
        <w:t xml:space="preserve"> </w:t>
      </w:r>
      <w:r>
        <w:rPr>
          <w:spacing w:val="-4"/>
        </w:rPr>
        <w:t>from</w:t>
      </w:r>
      <w:r>
        <w:rPr>
          <w:spacing w:val="-13"/>
        </w:rPr>
        <w:t xml:space="preserve"> </w:t>
      </w:r>
      <w:r>
        <w:rPr>
          <w:spacing w:val="-4"/>
        </w:rPr>
        <w:t>the</w:t>
      </w:r>
      <w:r>
        <w:rPr>
          <w:spacing w:val="-12"/>
        </w:rPr>
        <w:t xml:space="preserve"> </w:t>
      </w:r>
      <w:r>
        <w:rPr>
          <w:spacing w:val="-4"/>
        </w:rPr>
        <w:t>date</w:t>
      </w:r>
      <w:r>
        <w:rPr>
          <w:spacing w:val="-13"/>
        </w:rPr>
        <w:t xml:space="preserve"> </w:t>
      </w:r>
      <w:r>
        <w:rPr>
          <w:spacing w:val="-4"/>
        </w:rPr>
        <w:t>of</w:t>
      </w:r>
      <w:r>
        <w:rPr>
          <w:spacing w:val="-13"/>
        </w:rPr>
        <w:t xml:space="preserve"> </w:t>
      </w:r>
      <w:r>
        <w:rPr>
          <w:spacing w:val="-4"/>
        </w:rPr>
        <w:t>signing</w:t>
      </w:r>
      <w:r>
        <w:rPr>
          <w:spacing w:val="-12"/>
        </w:rPr>
        <w:t xml:space="preserve"> </w:t>
      </w:r>
      <w:r>
        <w:rPr>
          <w:spacing w:val="-4"/>
        </w:rPr>
        <w:t>of</w:t>
      </w:r>
      <w:r>
        <w:rPr>
          <w:spacing w:val="-13"/>
        </w:rPr>
        <w:t xml:space="preserve"> </w:t>
      </w:r>
      <w:r>
        <w:rPr>
          <w:spacing w:val="-4"/>
        </w:rPr>
        <w:t>contract</w:t>
      </w:r>
      <w:r>
        <w:rPr>
          <w:spacing w:val="-12"/>
        </w:rPr>
        <w:t xml:space="preserve"> </w:t>
      </w:r>
      <w:r>
        <w:rPr>
          <w:spacing w:val="-4"/>
        </w:rPr>
        <w:t>or</w:t>
      </w:r>
      <w:r>
        <w:rPr>
          <w:spacing w:val="-13"/>
        </w:rPr>
        <w:t xml:space="preserve"> </w:t>
      </w:r>
      <w:r>
        <w:rPr>
          <w:spacing w:val="-4"/>
        </w:rPr>
        <w:t>Issuance</w:t>
      </w:r>
      <w:r>
        <w:rPr>
          <w:spacing w:val="-12"/>
        </w:rPr>
        <w:t xml:space="preserve"> </w:t>
      </w:r>
      <w:r>
        <w:rPr>
          <w:spacing w:val="-4"/>
        </w:rPr>
        <w:t>of</w:t>
      </w:r>
      <w:r>
        <w:rPr>
          <w:spacing w:val="-13"/>
        </w:rPr>
        <w:t xml:space="preserve"> </w:t>
      </w:r>
      <w:r>
        <w:rPr>
          <w:spacing w:val="-4"/>
        </w:rPr>
        <w:t xml:space="preserve">LoI, </w:t>
      </w:r>
      <w:r>
        <w:rPr>
          <w:spacing w:val="-2"/>
        </w:rPr>
        <w:t>whichever</w:t>
      </w:r>
      <w:r>
        <w:rPr>
          <w:spacing w:val="-15"/>
        </w:rPr>
        <w:t xml:space="preserve"> </w:t>
      </w:r>
      <w:r>
        <w:rPr>
          <w:spacing w:val="-2"/>
        </w:rPr>
        <w:t>is</w:t>
      </w:r>
      <w:r>
        <w:rPr>
          <w:spacing w:val="-13"/>
        </w:rPr>
        <w:t xml:space="preserve"> </w:t>
      </w:r>
      <w:r>
        <w:rPr>
          <w:spacing w:val="-2"/>
        </w:rPr>
        <w:t>earlier,</w:t>
      </w:r>
      <w:r>
        <w:rPr>
          <w:spacing w:val="-14"/>
        </w:rPr>
        <w:t xml:space="preserve"> </w:t>
      </w:r>
      <w:r>
        <w:rPr>
          <w:spacing w:val="-2"/>
        </w:rPr>
        <w:t>and</w:t>
      </w:r>
      <w:r>
        <w:rPr>
          <w:spacing w:val="-14"/>
        </w:rPr>
        <w:t xml:space="preserve"> </w:t>
      </w:r>
      <w:r>
        <w:rPr>
          <w:spacing w:val="-2"/>
        </w:rPr>
        <w:t>shall</w:t>
      </w:r>
      <w:r>
        <w:rPr>
          <w:spacing w:val="-14"/>
        </w:rPr>
        <w:t xml:space="preserve"> </w:t>
      </w:r>
      <w:r>
        <w:rPr>
          <w:spacing w:val="-2"/>
        </w:rPr>
        <w:t>remain</w:t>
      </w:r>
      <w:r>
        <w:rPr>
          <w:spacing w:val="-14"/>
        </w:rPr>
        <w:t xml:space="preserve"> </w:t>
      </w:r>
      <w:r>
        <w:rPr>
          <w:spacing w:val="-2"/>
        </w:rPr>
        <w:t>valid</w:t>
      </w:r>
      <w:r>
        <w:rPr>
          <w:spacing w:val="-14"/>
        </w:rPr>
        <w:t xml:space="preserve"> </w:t>
      </w:r>
      <w:r>
        <w:rPr>
          <w:spacing w:val="-2"/>
        </w:rPr>
        <w:t>for</w:t>
      </w:r>
      <w:r>
        <w:rPr>
          <w:spacing w:val="-10"/>
        </w:rPr>
        <w:t xml:space="preserve"> </w:t>
      </w:r>
      <w:r>
        <w:rPr>
          <w:spacing w:val="-2"/>
        </w:rPr>
        <w:t>18</w:t>
      </w:r>
      <w:r>
        <w:rPr>
          <w:spacing w:val="-14"/>
        </w:rPr>
        <w:t xml:space="preserve"> </w:t>
      </w:r>
      <w:r>
        <w:rPr>
          <w:spacing w:val="-2"/>
        </w:rPr>
        <w:t>weeks</w:t>
      </w:r>
      <w:r>
        <w:rPr>
          <w:spacing w:val="-14"/>
        </w:rPr>
        <w:t xml:space="preserve"> </w:t>
      </w:r>
      <w:r>
        <w:rPr>
          <w:spacing w:val="-2"/>
        </w:rPr>
        <w:t>of</w:t>
      </w:r>
      <w:r>
        <w:rPr>
          <w:spacing w:val="-14"/>
        </w:rPr>
        <w:t xml:space="preserve"> </w:t>
      </w:r>
      <w:r>
        <w:rPr>
          <w:spacing w:val="-2"/>
        </w:rPr>
        <w:t>implementation</w:t>
      </w:r>
      <w:r>
        <w:rPr>
          <w:spacing w:val="-14"/>
        </w:rPr>
        <w:t xml:space="preserve"> </w:t>
      </w:r>
      <w:r>
        <w:rPr>
          <w:spacing w:val="-2"/>
        </w:rPr>
        <w:t>i.e.</w:t>
      </w:r>
      <w:r>
        <w:rPr>
          <w:spacing w:val="-14"/>
        </w:rPr>
        <w:t xml:space="preserve"> </w:t>
      </w:r>
      <w:r>
        <w:rPr>
          <w:spacing w:val="-2"/>
        </w:rPr>
        <w:t>CAPEX</w:t>
      </w:r>
      <w:r>
        <w:rPr>
          <w:spacing w:val="-14"/>
        </w:rPr>
        <w:t xml:space="preserve"> </w:t>
      </w:r>
      <w:r>
        <w:rPr>
          <w:spacing w:val="-2"/>
        </w:rPr>
        <w:t>+</w:t>
      </w:r>
      <w:r>
        <w:rPr>
          <w:spacing w:val="-14"/>
        </w:rPr>
        <w:t xml:space="preserve"> </w:t>
      </w:r>
      <w:r>
        <w:rPr>
          <w:spacing w:val="-2"/>
        </w:rPr>
        <w:t xml:space="preserve">5 </w:t>
      </w:r>
      <w:r>
        <w:t>years of OCM.</w:t>
      </w:r>
    </w:p>
    <w:p w14:paraId="7D1B4AA0" w14:textId="77777777" w:rsidR="00A13382" w:rsidRDefault="00A13382">
      <w:pPr>
        <w:pStyle w:val="ListParagraph"/>
        <w:spacing w:line="252" w:lineRule="auto"/>
        <w:jc w:val="both"/>
        <w:sectPr w:rsidR="00A13382">
          <w:pgSz w:w="12240" w:h="15840"/>
          <w:pgMar w:top="1100" w:right="360" w:bottom="940" w:left="360" w:header="288" w:footer="741" w:gutter="0"/>
          <w:cols w:space="720"/>
        </w:sectPr>
      </w:pPr>
    </w:p>
    <w:p w14:paraId="1B0ACF38" w14:textId="77777777" w:rsidR="00A13382" w:rsidRDefault="00000000">
      <w:pPr>
        <w:pStyle w:val="ListParagraph"/>
        <w:numPr>
          <w:ilvl w:val="3"/>
          <w:numId w:val="18"/>
        </w:numPr>
        <w:tabs>
          <w:tab w:val="left" w:pos="1800"/>
        </w:tabs>
        <w:spacing w:before="89" w:line="252" w:lineRule="auto"/>
        <w:ind w:right="1077"/>
        <w:jc w:val="both"/>
      </w:pPr>
      <w:r>
        <w:rPr>
          <w:spacing w:val="-4"/>
        </w:rPr>
        <w:lastRenderedPageBreak/>
        <w:t>If</w:t>
      </w:r>
      <w:r>
        <w:rPr>
          <w:spacing w:val="-13"/>
        </w:rPr>
        <w:t xml:space="preserve"> </w:t>
      </w:r>
      <w:r>
        <w:rPr>
          <w:spacing w:val="-4"/>
        </w:rPr>
        <w:t>the</w:t>
      </w:r>
      <w:r>
        <w:rPr>
          <w:spacing w:val="-13"/>
        </w:rPr>
        <w:t xml:space="preserve"> </w:t>
      </w:r>
      <w:r>
        <w:rPr>
          <w:spacing w:val="-4"/>
        </w:rPr>
        <w:t>delay</w:t>
      </w:r>
      <w:r>
        <w:rPr>
          <w:spacing w:val="-12"/>
        </w:rPr>
        <w:t xml:space="preserve"> </w:t>
      </w:r>
      <w:r>
        <w:rPr>
          <w:spacing w:val="-4"/>
        </w:rPr>
        <w:t>occurs</w:t>
      </w:r>
      <w:r>
        <w:rPr>
          <w:spacing w:val="-13"/>
        </w:rPr>
        <w:t xml:space="preserve"> </w:t>
      </w:r>
      <w:r>
        <w:rPr>
          <w:spacing w:val="-4"/>
        </w:rPr>
        <w:t>due</w:t>
      </w:r>
      <w:r>
        <w:rPr>
          <w:spacing w:val="-12"/>
        </w:rPr>
        <w:t xml:space="preserve"> </w:t>
      </w:r>
      <w:r>
        <w:rPr>
          <w:spacing w:val="-4"/>
        </w:rPr>
        <w:t>to</w:t>
      </w:r>
      <w:r>
        <w:rPr>
          <w:spacing w:val="-13"/>
        </w:rPr>
        <w:t xml:space="preserve"> </w:t>
      </w:r>
      <w:r>
        <w:rPr>
          <w:spacing w:val="-4"/>
        </w:rPr>
        <w:t>circumstances</w:t>
      </w:r>
      <w:r>
        <w:rPr>
          <w:spacing w:val="-12"/>
        </w:rPr>
        <w:t xml:space="preserve"> </w:t>
      </w:r>
      <w:r>
        <w:rPr>
          <w:spacing w:val="-4"/>
        </w:rPr>
        <w:t>beyond</w:t>
      </w:r>
      <w:r>
        <w:rPr>
          <w:spacing w:val="-13"/>
        </w:rPr>
        <w:t xml:space="preserve"> </w:t>
      </w:r>
      <w:r>
        <w:rPr>
          <w:spacing w:val="-4"/>
        </w:rPr>
        <w:t>control</w:t>
      </w:r>
      <w:r>
        <w:rPr>
          <w:spacing w:val="-13"/>
        </w:rPr>
        <w:t xml:space="preserve"> </w:t>
      </w:r>
      <w:r>
        <w:rPr>
          <w:spacing w:val="-4"/>
        </w:rPr>
        <w:t>of</w:t>
      </w:r>
      <w:r>
        <w:rPr>
          <w:spacing w:val="-12"/>
        </w:rPr>
        <w:t xml:space="preserve"> </w:t>
      </w:r>
      <w:r>
        <w:rPr>
          <w:spacing w:val="-4"/>
        </w:rPr>
        <w:t>agency</w:t>
      </w:r>
      <w:r>
        <w:rPr>
          <w:spacing w:val="-13"/>
        </w:rPr>
        <w:t xml:space="preserve"> </w:t>
      </w:r>
      <w:r>
        <w:rPr>
          <w:spacing w:val="-4"/>
        </w:rPr>
        <w:t>such</w:t>
      </w:r>
      <w:r>
        <w:rPr>
          <w:spacing w:val="-12"/>
        </w:rPr>
        <w:t xml:space="preserve"> </w:t>
      </w:r>
      <w:r>
        <w:rPr>
          <w:spacing w:val="-4"/>
        </w:rPr>
        <w:t>as</w:t>
      </w:r>
      <w:r>
        <w:rPr>
          <w:spacing w:val="-13"/>
        </w:rPr>
        <w:t xml:space="preserve"> </w:t>
      </w:r>
      <w:r>
        <w:rPr>
          <w:spacing w:val="-4"/>
        </w:rPr>
        <w:t>strikes,</w:t>
      </w:r>
      <w:r>
        <w:rPr>
          <w:spacing w:val="-12"/>
        </w:rPr>
        <w:t xml:space="preserve"> </w:t>
      </w:r>
      <w:r>
        <w:rPr>
          <w:spacing w:val="-4"/>
        </w:rPr>
        <w:t>lockouts, fire,</w:t>
      </w:r>
      <w:r>
        <w:rPr>
          <w:spacing w:val="-9"/>
        </w:rPr>
        <w:t xml:space="preserve"> </w:t>
      </w:r>
      <w:r>
        <w:rPr>
          <w:spacing w:val="-4"/>
        </w:rPr>
        <w:t>accident,</w:t>
      </w:r>
      <w:r>
        <w:rPr>
          <w:spacing w:val="-9"/>
        </w:rPr>
        <w:t xml:space="preserve"> </w:t>
      </w:r>
      <w:r>
        <w:rPr>
          <w:spacing w:val="-4"/>
        </w:rPr>
        <w:t>defective</w:t>
      </w:r>
      <w:r>
        <w:rPr>
          <w:spacing w:val="-9"/>
        </w:rPr>
        <w:t xml:space="preserve"> </w:t>
      </w:r>
      <w:r>
        <w:rPr>
          <w:spacing w:val="-4"/>
        </w:rPr>
        <w:t>materials,</w:t>
      </w:r>
      <w:r>
        <w:rPr>
          <w:spacing w:val="-8"/>
        </w:rPr>
        <w:t xml:space="preserve"> </w:t>
      </w:r>
      <w:r>
        <w:rPr>
          <w:spacing w:val="-4"/>
        </w:rPr>
        <w:t>delay</w:t>
      </w:r>
      <w:r>
        <w:rPr>
          <w:spacing w:val="-8"/>
        </w:rPr>
        <w:t xml:space="preserve"> </w:t>
      </w:r>
      <w:r>
        <w:rPr>
          <w:spacing w:val="-4"/>
        </w:rPr>
        <w:t>in</w:t>
      </w:r>
      <w:r>
        <w:rPr>
          <w:spacing w:val="-8"/>
        </w:rPr>
        <w:t xml:space="preserve"> </w:t>
      </w:r>
      <w:r>
        <w:rPr>
          <w:spacing w:val="-4"/>
        </w:rPr>
        <w:t>approvals</w:t>
      </w:r>
      <w:r>
        <w:rPr>
          <w:spacing w:val="-9"/>
        </w:rPr>
        <w:t xml:space="preserve"> </w:t>
      </w:r>
      <w:r>
        <w:rPr>
          <w:spacing w:val="-4"/>
        </w:rPr>
        <w:t>or</w:t>
      </w:r>
      <w:r>
        <w:rPr>
          <w:spacing w:val="-9"/>
        </w:rPr>
        <w:t xml:space="preserve"> </w:t>
      </w:r>
      <w:r>
        <w:rPr>
          <w:spacing w:val="-4"/>
        </w:rPr>
        <w:t>any</w:t>
      </w:r>
      <w:r>
        <w:rPr>
          <w:spacing w:val="-8"/>
        </w:rPr>
        <w:t xml:space="preserve"> </w:t>
      </w:r>
      <w:r>
        <w:rPr>
          <w:spacing w:val="-4"/>
        </w:rPr>
        <w:t>cause</w:t>
      </w:r>
      <w:r>
        <w:rPr>
          <w:spacing w:val="-10"/>
        </w:rPr>
        <w:t xml:space="preserve"> </w:t>
      </w:r>
      <w:r>
        <w:rPr>
          <w:spacing w:val="-4"/>
        </w:rPr>
        <w:t>whatsoever</w:t>
      </w:r>
      <w:r>
        <w:rPr>
          <w:spacing w:val="-9"/>
        </w:rPr>
        <w:t xml:space="preserve"> </w:t>
      </w:r>
      <w:r>
        <w:rPr>
          <w:spacing w:val="-4"/>
        </w:rPr>
        <w:t>beyond</w:t>
      </w:r>
      <w:r>
        <w:rPr>
          <w:spacing w:val="-8"/>
        </w:rPr>
        <w:t xml:space="preserve"> </w:t>
      </w:r>
      <w:r>
        <w:rPr>
          <w:spacing w:val="-4"/>
        </w:rPr>
        <w:t xml:space="preserve">the </w:t>
      </w:r>
      <w:r>
        <w:t xml:space="preserve">reasonable control of agency, a reasonable extension of time shall be granted by the </w:t>
      </w:r>
      <w:r>
        <w:rPr>
          <w:spacing w:val="-2"/>
        </w:rPr>
        <w:t>Authority.</w:t>
      </w:r>
    </w:p>
    <w:p w14:paraId="08BC4AD3" w14:textId="77777777" w:rsidR="00A13382" w:rsidRDefault="00000000">
      <w:pPr>
        <w:pStyle w:val="ListParagraph"/>
        <w:numPr>
          <w:ilvl w:val="3"/>
          <w:numId w:val="18"/>
        </w:numPr>
        <w:tabs>
          <w:tab w:val="left" w:pos="1800"/>
        </w:tabs>
        <w:spacing w:before="1" w:line="252" w:lineRule="auto"/>
        <w:ind w:right="1081"/>
        <w:jc w:val="both"/>
      </w:pPr>
      <w:r>
        <w:rPr>
          <w:spacing w:val="-6"/>
        </w:rPr>
        <w:t>The</w:t>
      </w:r>
      <w:r>
        <w:rPr>
          <w:spacing w:val="-11"/>
        </w:rPr>
        <w:t xml:space="preserve"> </w:t>
      </w:r>
      <w:r>
        <w:rPr>
          <w:spacing w:val="-6"/>
        </w:rPr>
        <w:t>Authority</w:t>
      </w:r>
      <w:r>
        <w:rPr>
          <w:spacing w:val="-11"/>
        </w:rPr>
        <w:t xml:space="preserve"> </w:t>
      </w:r>
      <w:r>
        <w:rPr>
          <w:spacing w:val="-6"/>
        </w:rPr>
        <w:t>shall</w:t>
      </w:r>
      <w:r>
        <w:rPr>
          <w:spacing w:val="-10"/>
        </w:rPr>
        <w:t xml:space="preserve"> </w:t>
      </w:r>
      <w:r>
        <w:rPr>
          <w:spacing w:val="-6"/>
        </w:rPr>
        <w:t>reserve</w:t>
      </w:r>
      <w:r>
        <w:rPr>
          <w:spacing w:val="-11"/>
        </w:rPr>
        <w:t xml:space="preserve"> </w:t>
      </w:r>
      <w:r>
        <w:rPr>
          <w:spacing w:val="-6"/>
        </w:rPr>
        <w:t>the</w:t>
      </w:r>
      <w:r>
        <w:rPr>
          <w:spacing w:val="-10"/>
        </w:rPr>
        <w:t xml:space="preserve"> </w:t>
      </w:r>
      <w:r>
        <w:rPr>
          <w:spacing w:val="-6"/>
        </w:rPr>
        <w:t>sole</w:t>
      </w:r>
      <w:r>
        <w:rPr>
          <w:spacing w:val="-11"/>
        </w:rPr>
        <w:t xml:space="preserve"> </w:t>
      </w:r>
      <w:r>
        <w:rPr>
          <w:spacing w:val="-6"/>
        </w:rPr>
        <w:t>right</w:t>
      </w:r>
      <w:r>
        <w:rPr>
          <w:spacing w:val="-10"/>
        </w:rPr>
        <w:t xml:space="preserve"> </w:t>
      </w:r>
      <w:r>
        <w:rPr>
          <w:spacing w:val="-6"/>
        </w:rPr>
        <w:t>to</w:t>
      </w:r>
      <w:r>
        <w:rPr>
          <w:spacing w:val="-11"/>
        </w:rPr>
        <w:t xml:space="preserve"> </w:t>
      </w:r>
      <w:r>
        <w:rPr>
          <w:spacing w:val="-6"/>
        </w:rPr>
        <w:t>grant</w:t>
      </w:r>
      <w:r>
        <w:rPr>
          <w:spacing w:val="-11"/>
        </w:rPr>
        <w:t xml:space="preserve"> </w:t>
      </w:r>
      <w:r>
        <w:rPr>
          <w:spacing w:val="-6"/>
        </w:rPr>
        <w:t>any</w:t>
      </w:r>
      <w:r>
        <w:rPr>
          <w:spacing w:val="-10"/>
        </w:rPr>
        <w:t xml:space="preserve"> </w:t>
      </w:r>
      <w:r>
        <w:rPr>
          <w:spacing w:val="-6"/>
        </w:rPr>
        <w:t>extension</w:t>
      </w:r>
      <w:r>
        <w:rPr>
          <w:spacing w:val="-11"/>
        </w:rPr>
        <w:t xml:space="preserve"> </w:t>
      </w:r>
      <w:r>
        <w:rPr>
          <w:spacing w:val="-6"/>
        </w:rPr>
        <w:t>to</w:t>
      </w:r>
      <w:r>
        <w:rPr>
          <w:spacing w:val="-10"/>
        </w:rPr>
        <w:t xml:space="preserve"> </w:t>
      </w:r>
      <w:r>
        <w:rPr>
          <w:spacing w:val="-6"/>
        </w:rPr>
        <w:t>the</w:t>
      </w:r>
      <w:r>
        <w:rPr>
          <w:spacing w:val="-11"/>
        </w:rPr>
        <w:t xml:space="preserve"> </w:t>
      </w:r>
      <w:r>
        <w:rPr>
          <w:spacing w:val="-6"/>
        </w:rPr>
        <w:t>term</w:t>
      </w:r>
      <w:r>
        <w:rPr>
          <w:spacing w:val="-10"/>
        </w:rPr>
        <w:t xml:space="preserve"> </w:t>
      </w:r>
      <w:r>
        <w:rPr>
          <w:spacing w:val="-6"/>
        </w:rPr>
        <w:t xml:space="preserve">abovementioned </w:t>
      </w:r>
      <w:r>
        <w:rPr>
          <w:w w:val="90"/>
        </w:rPr>
        <w:t>and</w:t>
      </w:r>
      <w:r>
        <w:rPr>
          <w:spacing w:val="-2"/>
          <w:w w:val="90"/>
        </w:rPr>
        <w:t xml:space="preserve"> </w:t>
      </w:r>
      <w:r>
        <w:rPr>
          <w:w w:val="90"/>
        </w:rPr>
        <w:t>shall</w:t>
      </w:r>
      <w:r>
        <w:rPr>
          <w:spacing w:val="-2"/>
          <w:w w:val="90"/>
        </w:rPr>
        <w:t xml:space="preserve"> </w:t>
      </w:r>
      <w:r>
        <w:rPr>
          <w:w w:val="90"/>
        </w:rPr>
        <w:t>notify</w:t>
      </w:r>
      <w:r>
        <w:rPr>
          <w:spacing w:val="-4"/>
          <w:w w:val="90"/>
        </w:rPr>
        <w:t xml:space="preserve"> </w:t>
      </w:r>
      <w:r>
        <w:rPr>
          <w:w w:val="90"/>
        </w:rPr>
        <w:t>in</w:t>
      </w:r>
      <w:r>
        <w:rPr>
          <w:spacing w:val="-2"/>
          <w:w w:val="90"/>
        </w:rPr>
        <w:t xml:space="preserve"> </w:t>
      </w:r>
      <w:r>
        <w:rPr>
          <w:w w:val="90"/>
        </w:rPr>
        <w:t>writing</w:t>
      </w:r>
      <w:r>
        <w:rPr>
          <w:spacing w:val="-1"/>
          <w:w w:val="90"/>
        </w:rPr>
        <w:t xml:space="preserve"> </w:t>
      </w:r>
      <w:r>
        <w:rPr>
          <w:w w:val="90"/>
        </w:rPr>
        <w:t>to</w:t>
      </w:r>
      <w:r>
        <w:rPr>
          <w:spacing w:val="-1"/>
          <w:w w:val="90"/>
        </w:rPr>
        <w:t xml:space="preserve"> </w:t>
      </w:r>
      <w:r>
        <w:rPr>
          <w:w w:val="90"/>
        </w:rPr>
        <w:t>agency,</w:t>
      </w:r>
      <w:r>
        <w:rPr>
          <w:spacing w:val="-2"/>
          <w:w w:val="90"/>
        </w:rPr>
        <w:t xml:space="preserve"> </w:t>
      </w:r>
      <w:r>
        <w:rPr>
          <w:w w:val="90"/>
        </w:rPr>
        <w:t>at</w:t>
      </w:r>
      <w:r>
        <w:rPr>
          <w:spacing w:val="-2"/>
          <w:w w:val="90"/>
        </w:rPr>
        <w:t xml:space="preserve"> </w:t>
      </w:r>
      <w:r>
        <w:rPr>
          <w:w w:val="90"/>
        </w:rPr>
        <w:t>least</w:t>
      </w:r>
      <w:r>
        <w:rPr>
          <w:spacing w:val="-2"/>
          <w:w w:val="90"/>
        </w:rPr>
        <w:t xml:space="preserve"> </w:t>
      </w:r>
      <w:r>
        <w:rPr>
          <w:w w:val="90"/>
        </w:rPr>
        <w:t>3</w:t>
      </w:r>
      <w:r>
        <w:rPr>
          <w:spacing w:val="-1"/>
          <w:w w:val="90"/>
        </w:rPr>
        <w:t xml:space="preserve"> </w:t>
      </w:r>
      <w:r>
        <w:rPr>
          <w:w w:val="90"/>
        </w:rPr>
        <w:t>(three)</w:t>
      </w:r>
      <w:r>
        <w:rPr>
          <w:spacing w:val="-4"/>
          <w:w w:val="90"/>
        </w:rPr>
        <w:t xml:space="preserve"> </w:t>
      </w:r>
      <w:r>
        <w:rPr>
          <w:w w:val="90"/>
        </w:rPr>
        <w:t>months</w:t>
      </w:r>
      <w:r>
        <w:rPr>
          <w:spacing w:val="-4"/>
          <w:w w:val="90"/>
        </w:rPr>
        <w:t xml:space="preserve"> </w:t>
      </w:r>
      <w:r>
        <w:rPr>
          <w:w w:val="90"/>
        </w:rPr>
        <w:t>before</w:t>
      </w:r>
      <w:r>
        <w:rPr>
          <w:spacing w:val="-4"/>
          <w:w w:val="90"/>
        </w:rPr>
        <w:t xml:space="preserve"> </w:t>
      </w:r>
      <w:r>
        <w:rPr>
          <w:w w:val="90"/>
        </w:rPr>
        <w:t>the</w:t>
      </w:r>
      <w:r>
        <w:rPr>
          <w:spacing w:val="-2"/>
          <w:w w:val="90"/>
        </w:rPr>
        <w:t xml:space="preserve"> </w:t>
      </w:r>
      <w:r>
        <w:rPr>
          <w:w w:val="90"/>
        </w:rPr>
        <w:t>expiration</w:t>
      </w:r>
      <w:r>
        <w:rPr>
          <w:spacing w:val="-2"/>
          <w:w w:val="90"/>
        </w:rPr>
        <w:t xml:space="preserve"> </w:t>
      </w:r>
      <w:r>
        <w:rPr>
          <w:w w:val="90"/>
        </w:rPr>
        <w:t>of</w:t>
      </w:r>
      <w:r>
        <w:rPr>
          <w:spacing w:val="-2"/>
          <w:w w:val="90"/>
        </w:rPr>
        <w:t xml:space="preserve"> </w:t>
      </w:r>
      <w:r>
        <w:rPr>
          <w:w w:val="90"/>
        </w:rPr>
        <w:t>the</w:t>
      </w:r>
      <w:r>
        <w:rPr>
          <w:spacing w:val="-4"/>
          <w:w w:val="90"/>
        </w:rPr>
        <w:t xml:space="preserve"> </w:t>
      </w:r>
      <w:r>
        <w:rPr>
          <w:w w:val="90"/>
        </w:rPr>
        <w:t xml:space="preserve">Term </w:t>
      </w:r>
      <w:r>
        <w:rPr>
          <w:spacing w:val="-4"/>
        </w:rPr>
        <w:t>hereof,</w:t>
      </w:r>
      <w:r>
        <w:rPr>
          <w:spacing w:val="-17"/>
        </w:rPr>
        <w:t xml:space="preserve"> </w:t>
      </w:r>
      <w:r>
        <w:rPr>
          <w:spacing w:val="-4"/>
        </w:rPr>
        <w:t>whether</w:t>
      </w:r>
      <w:r>
        <w:rPr>
          <w:spacing w:val="-18"/>
        </w:rPr>
        <w:t xml:space="preserve"> </w:t>
      </w:r>
      <w:r>
        <w:rPr>
          <w:spacing w:val="-4"/>
        </w:rPr>
        <w:t>it</w:t>
      </w:r>
      <w:r>
        <w:rPr>
          <w:spacing w:val="-18"/>
        </w:rPr>
        <w:t xml:space="preserve"> </w:t>
      </w:r>
      <w:r>
        <w:rPr>
          <w:spacing w:val="-4"/>
        </w:rPr>
        <w:t>shall</w:t>
      </w:r>
      <w:r>
        <w:rPr>
          <w:spacing w:val="-18"/>
        </w:rPr>
        <w:t xml:space="preserve"> </w:t>
      </w:r>
      <w:r>
        <w:rPr>
          <w:spacing w:val="-4"/>
        </w:rPr>
        <w:t>grant</w:t>
      </w:r>
      <w:r>
        <w:rPr>
          <w:spacing w:val="-17"/>
        </w:rPr>
        <w:t xml:space="preserve"> </w:t>
      </w:r>
      <w:r>
        <w:rPr>
          <w:spacing w:val="-4"/>
        </w:rPr>
        <w:t>agency</w:t>
      </w:r>
      <w:r>
        <w:rPr>
          <w:spacing w:val="-17"/>
        </w:rPr>
        <w:t xml:space="preserve"> </w:t>
      </w:r>
      <w:r>
        <w:rPr>
          <w:spacing w:val="-4"/>
        </w:rPr>
        <w:t>an</w:t>
      </w:r>
      <w:r>
        <w:rPr>
          <w:spacing w:val="-18"/>
        </w:rPr>
        <w:t xml:space="preserve"> </w:t>
      </w:r>
      <w:r>
        <w:rPr>
          <w:spacing w:val="-4"/>
        </w:rPr>
        <w:t>extension</w:t>
      </w:r>
      <w:r>
        <w:rPr>
          <w:spacing w:val="-17"/>
        </w:rPr>
        <w:t xml:space="preserve"> </w:t>
      </w:r>
      <w:r>
        <w:rPr>
          <w:spacing w:val="-4"/>
        </w:rPr>
        <w:t>of</w:t>
      </w:r>
      <w:r>
        <w:rPr>
          <w:spacing w:val="-18"/>
        </w:rPr>
        <w:t xml:space="preserve"> </w:t>
      </w:r>
      <w:r>
        <w:rPr>
          <w:spacing w:val="-4"/>
        </w:rPr>
        <w:t>the</w:t>
      </w:r>
      <w:r>
        <w:rPr>
          <w:spacing w:val="-19"/>
        </w:rPr>
        <w:t xml:space="preserve"> </w:t>
      </w:r>
      <w:r>
        <w:rPr>
          <w:spacing w:val="-4"/>
        </w:rPr>
        <w:t>Term.</w:t>
      </w:r>
    </w:p>
    <w:p w14:paraId="3A8F2BF6" w14:textId="77777777" w:rsidR="00A13382" w:rsidRDefault="00000000">
      <w:pPr>
        <w:pStyle w:val="ListParagraph"/>
        <w:numPr>
          <w:ilvl w:val="3"/>
          <w:numId w:val="18"/>
        </w:numPr>
        <w:tabs>
          <w:tab w:val="left" w:pos="1800"/>
        </w:tabs>
        <w:spacing w:before="1" w:line="252" w:lineRule="auto"/>
        <w:ind w:right="1083"/>
        <w:jc w:val="both"/>
      </w:pPr>
      <w:r>
        <w:rPr>
          <w:spacing w:val="-4"/>
        </w:rPr>
        <w:t>The</w:t>
      </w:r>
      <w:r>
        <w:rPr>
          <w:spacing w:val="-12"/>
        </w:rPr>
        <w:t xml:space="preserve"> </w:t>
      </w:r>
      <w:r>
        <w:rPr>
          <w:spacing w:val="-4"/>
        </w:rPr>
        <w:t>decision</w:t>
      </w:r>
      <w:r>
        <w:rPr>
          <w:spacing w:val="-10"/>
        </w:rPr>
        <w:t xml:space="preserve"> </w:t>
      </w:r>
      <w:r>
        <w:rPr>
          <w:spacing w:val="-4"/>
        </w:rPr>
        <w:t>to</w:t>
      </w:r>
      <w:r>
        <w:rPr>
          <w:spacing w:val="-12"/>
        </w:rPr>
        <w:t xml:space="preserve"> </w:t>
      </w:r>
      <w:r>
        <w:rPr>
          <w:spacing w:val="-4"/>
        </w:rPr>
        <w:t>grant</w:t>
      </w:r>
      <w:r>
        <w:rPr>
          <w:spacing w:val="-12"/>
        </w:rPr>
        <w:t xml:space="preserve"> </w:t>
      </w:r>
      <w:r>
        <w:rPr>
          <w:spacing w:val="-4"/>
        </w:rPr>
        <w:t>or</w:t>
      </w:r>
      <w:r>
        <w:rPr>
          <w:spacing w:val="-12"/>
        </w:rPr>
        <w:t xml:space="preserve"> </w:t>
      </w:r>
      <w:r>
        <w:rPr>
          <w:spacing w:val="-4"/>
        </w:rPr>
        <w:t>refuse</w:t>
      </w:r>
      <w:r>
        <w:rPr>
          <w:spacing w:val="-13"/>
        </w:rPr>
        <w:t xml:space="preserve"> </w:t>
      </w:r>
      <w:r>
        <w:rPr>
          <w:spacing w:val="-4"/>
        </w:rPr>
        <w:t>the</w:t>
      </w:r>
      <w:r>
        <w:rPr>
          <w:spacing w:val="-13"/>
        </w:rPr>
        <w:t xml:space="preserve"> </w:t>
      </w:r>
      <w:r>
        <w:rPr>
          <w:spacing w:val="-4"/>
        </w:rPr>
        <w:t>extension</w:t>
      </w:r>
      <w:r>
        <w:rPr>
          <w:spacing w:val="-10"/>
        </w:rPr>
        <w:t xml:space="preserve"> </w:t>
      </w:r>
      <w:r>
        <w:rPr>
          <w:spacing w:val="-4"/>
        </w:rPr>
        <w:t>shall</w:t>
      </w:r>
      <w:r>
        <w:rPr>
          <w:spacing w:val="-10"/>
        </w:rPr>
        <w:t xml:space="preserve"> </w:t>
      </w:r>
      <w:r>
        <w:rPr>
          <w:spacing w:val="-4"/>
        </w:rPr>
        <w:t>be</w:t>
      </w:r>
      <w:r>
        <w:rPr>
          <w:spacing w:val="-12"/>
        </w:rPr>
        <w:t xml:space="preserve"> </w:t>
      </w:r>
      <w:r>
        <w:rPr>
          <w:spacing w:val="-4"/>
        </w:rPr>
        <w:t>at</w:t>
      </w:r>
      <w:r>
        <w:rPr>
          <w:spacing w:val="-12"/>
        </w:rPr>
        <w:t xml:space="preserve"> </w:t>
      </w:r>
      <w:r>
        <w:rPr>
          <w:spacing w:val="-4"/>
        </w:rPr>
        <w:t>the</w:t>
      </w:r>
      <w:r>
        <w:rPr>
          <w:spacing w:val="-11"/>
        </w:rPr>
        <w:t xml:space="preserve"> </w:t>
      </w:r>
      <w:r>
        <w:rPr>
          <w:spacing w:val="-4"/>
        </w:rPr>
        <w:t>Authority’s</w:t>
      </w:r>
      <w:r>
        <w:rPr>
          <w:spacing w:val="-12"/>
        </w:rPr>
        <w:t xml:space="preserve"> </w:t>
      </w:r>
      <w:r>
        <w:rPr>
          <w:spacing w:val="-4"/>
        </w:rPr>
        <w:t>discretion</w:t>
      </w:r>
      <w:r>
        <w:rPr>
          <w:spacing w:val="-12"/>
        </w:rPr>
        <w:t xml:space="preserve"> </w:t>
      </w:r>
      <w:r>
        <w:rPr>
          <w:spacing w:val="-4"/>
        </w:rPr>
        <w:t>and</w:t>
      </w:r>
      <w:r>
        <w:rPr>
          <w:spacing w:val="-11"/>
        </w:rPr>
        <w:t xml:space="preserve"> </w:t>
      </w:r>
      <w:r>
        <w:rPr>
          <w:spacing w:val="-4"/>
        </w:rPr>
        <w:t xml:space="preserve">such </w:t>
      </w:r>
      <w:r>
        <w:rPr>
          <w:w w:val="90"/>
        </w:rPr>
        <w:t xml:space="preserve">extension of the contract, if any, shall be as per terms agreed mutually between the Authority </w:t>
      </w:r>
      <w:r>
        <w:t>and</w:t>
      </w:r>
      <w:r>
        <w:rPr>
          <w:spacing w:val="-18"/>
        </w:rPr>
        <w:t xml:space="preserve"> </w:t>
      </w:r>
      <w:r>
        <w:t>agency.</w:t>
      </w:r>
    </w:p>
    <w:p w14:paraId="219655C2" w14:textId="77777777" w:rsidR="00A13382" w:rsidRDefault="00000000">
      <w:pPr>
        <w:pStyle w:val="ListParagraph"/>
        <w:numPr>
          <w:ilvl w:val="3"/>
          <w:numId w:val="18"/>
        </w:numPr>
        <w:tabs>
          <w:tab w:val="left" w:pos="1800"/>
        </w:tabs>
        <w:spacing w:line="252" w:lineRule="auto"/>
        <w:ind w:right="1077"/>
        <w:jc w:val="both"/>
      </w:pPr>
      <w:r>
        <w:rPr>
          <w:w w:val="90"/>
        </w:rPr>
        <w:t xml:space="preserve">Where the Authority is of the view that no further extension of the term be granted to agency, </w:t>
      </w:r>
      <w:r>
        <w:rPr>
          <w:spacing w:val="-8"/>
        </w:rPr>
        <w:t>the Authority shall notify</w:t>
      </w:r>
      <w:r>
        <w:rPr>
          <w:spacing w:val="-6"/>
        </w:rPr>
        <w:t xml:space="preserve"> </w:t>
      </w:r>
      <w:r>
        <w:rPr>
          <w:spacing w:val="-8"/>
        </w:rPr>
        <w:t>agency</w:t>
      </w:r>
      <w:r>
        <w:rPr>
          <w:spacing w:val="-6"/>
        </w:rPr>
        <w:t xml:space="preserve"> </w:t>
      </w:r>
      <w:r>
        <w:rPr>
          <w:spacing w:val="-8"/>
        </w:rPr>
        <w:t>of its</w:t>
      </w:r>
      <w:r>
        <w:rPr>
          <w:spacing w:val="-6"/>
        </w:rPr>
        <w:t xml:space="preserve"> </w:t>
      </w:r>
      <w:r>
        <w:rPr>
          <w:spacing w:val="-8"/>
        </w:rPr>
        <w:t>decision at least 3</w:t>
      </w:r>
      <w:r>
        <w:rPr>
          <w:spacing w:val="-6"/>
        </w:rPr>
        <w:t xml:space="preserve"> </w:t>
      </w:r>
      <w:r>
        <w:rPr>
          <w:spacing w:val="-8"/>
        </w:rPr>
        <w:t>(three) months prior to</w:t>
      </w:r>
      <w:r>
        <w:rPr>
          <w:spacing w:val="-6"/>
        </w:rPr>
        <w:t xml:space="preserve"> </w:t>
      </w:r>
      <w:r>
        <w:rPr>
          <w:spacing w:val="-8"/>
        </w:rPr>
        <w:t xml:space="preserve">the expiry of </w:t>
      </w:r>
      <w:r>
        <w:rPr>
          <w:spacing w:val="-2"/>
        </w:rPr>
        <w:t>the</w:t>
      </w:r>
      <w:r>
        <w:rPr>
          <w:spacing w:val="-15"/>
        </w:rPr>
        <w:t xml:space="preserve"> </w:t>
      </w:r>
      <w:r>
        <w:rPr>
          <w:spacing w:val="-2"/>
        </w:rPr>
        <w:t>Term.</w:t>
      </w:r>
      <w:r>
        <w:rPr>
          <w:spacing w:val="-15"/>
        </w:rPr>
        <w:t xml:space="preserve"> </w:t>
      </w:r>
      <w:r>
        <w:rPr>
          <w:spacing w:val="-2"/>
        </w:rPr>
        <w:t>Upon</w:t>
      </w:r>
      <w:r>
        <w:rPr>
          <w:spacing w:val="-13"/>
        </w:rPr>
        <w:t xml:space="preserve"> </w:t>
      </w:r>
      <w:r>
        <w:rPr>
          <w:spacing w:val="-2"/>
        </w:rPr>
        <w:t>receipt</w:t>
      </w:r>
      <w:r>
        <w:rPr>
          <w:spacing w:val="-13"/>
        </w:rPr>
        <w:t xml:space="preserve"> </w:t>
      </w:r>
      <w:r>
        <w:rPr>
          <w:spacing w:val="-2"/>
        </w:rPr>
        <w:t>of</w:t>
      </w:r>
      <w:r>
        <w:rPr>
          <w:spacing w:val="-15"/>
        </w:rPr>
        <w:t xml:space="preserve"> </w:t>
      </w:r>
      <w:r>
        <w:rPr>
          <w:spacing w:val="-2"/>
        </w:rPr>
        <w:t>such</w:t>
      </w:r>
      <w:r>
        <w:rPr>
          <w:spacing w:val="-15"/>
        </w:rPr>
        <w:t xml:space="preserve"> </w:t>
      </w:r>
      <w:r>
        <w:rPr>
          <w:spacing w:val="-2"/>
        </w:rPr>
        <w:t>notice,</w:t>
      </w:r>
      <w:r>
        <w:rPr>
          <w:spacing w:val="-12"/>
        </w:rPr>
        <w:t xml:space="preserve"> </w:t>
      </w:r>
      <w:r>
        <w:rPr>
          <w:spacing w:val="-2"/>
        </w:rPr>
        <w:t>agency</w:t>
      </w:r>
      <w:r>
        <w:rPr>
          <w:spacing w:val="-14"/>
        </w:rPr>
        <w:t xml:space="preserve"> </w:t>
      </w:r>
      <w:r>
        <w:rPr>
          <w:spacing w:val="-2"/>
        </w:rPr>
        <w:t>shall</w:t>
      </w:r>
      <w:r>
        <w:rPr>
          <w:spacing w:val="-14"/>
        </w:rPr>
        <w:t xml:space="preserve"> </w:t>
      </w:r>
      <w:r>
        <w:rPr>
          <w:spacing w:val="-2"/>
        </w:rPr>
        <w:t>continue</w:t>
      </w:r>
      <w:r>
        <w:rPr>
          <w:spacing w:val="-15"/>
        </w:rPr>
        <w:t xml:space="preserve"> </w:t>
      </w:r>
      <w:r>
        <w:rPr>
          <w:spacing w:val="-2"/>
        </w:rPr>
        <w:t>to</w:t>
      </w:r>
      <w:r>
        <w:rPr>
          <w:spacing w:val="-14"/>
        </w:rPr>
        <w:t xml:space="preserve"> </w:t>
      </w:r>
      <w:r>
        <w:rPr>
          <w:spacing w:val="-2"/>
        </w:rPr>
        <w:t>perform</w:t>
      </w:r>
      <w:r>
        <w:rPr>
          <w:spacing w:val="-14"/>
        </w:rPr>
        <w:t xml:space="preserve"> </w:t>
      </w:r>
      <w:r>
        <w:rPr>
          <w:spacing w:val="-2"/>
        </w:rPr>
        <w:t>all</w:t>
      </w:r>
      <w:r>
        <w:rPr>
          <w:spacing w:val="-14"/>
        </w:rPr>
        <w:t xml:space="preserve"> </w:t>
      </w:r>
      <w:r>
        <w:rPr>
          <w:spacing w:val="-2"/>
        </w:rPr>
        <w:t>its</w:t>
      </w:r>
      <w:r>
        <w:rPr>
          <w:spacing w:val="-14"/>
        </w:rPr>
        <w:t xml:space="preserve"> </w:t>
      </w:r>
      <w:r>
        <w:rPr>
          <w:spacing w:val="-2"/>
        </w:rPr>
        <w:t>obligations hereunder,</w:t>
      </w:r>
      <w:r>
        <w:rPr>
          <w:spacing w:val="-13"/>
        </w:rPr>
        <w:t xml:space="preserve"> </w:t>
      </w:r>
      <w:r>
        <w:rPr>
          <w:spacing w:val="-2"/>
        </w:rPr>
        <w:t>until</w:t>
      </w:r>
      <w:r>
        <w:rPr>
          <w:spacing w:val="-12"/>
        </w:rPr>
        <w:t xml:space="preserve"> </w:t>
      </w:r>
      <w:r>
        <w:rPr>
          <w:spacing w:val="-2"/>
        </w:rPr>
        <w:t>such</w:t>
      </w:r>
      <w:r>
        <w:rPr>
          <w:spacing w:val="-13"/>
        </w:rPr>
        <w:t xml:space="preserve"> </w:t>
      </w:r>
      <w:r>
        <w:rPr>
          <w:spacing w:val="-2"/>
        </w:rPr>
        <w:t>reasonable</w:t>
      </w:r>
      <w:r>
        <w:rPr>
          <w:spacing w:val="-13"/>
        </w:rPr>
        <w:t xml:space="preserve"> </w:t>
      </w:r>
      <w:r>
        <w:rPr>
          <w:spacing w:val="-2"/>
        </w:rPr>
        <w:t>time</w:t>
      </w:r>
      <w:r>
        <w:rPr>
          <w:spacing w:val="-13"/>
        </w:rPr>
        <w:t xml:space="preserve"> </w:t>
      </w:r>
      <w:r>
        <w:rPr>
          <w:spacing w:val="-2"/>
        </w:rPr>
        <w:t>beyond</w:t>
      </w:r>
      <w:r>
        <w:rPr>
          <w:spacing w:val="-12"/>
        </w:rPr>
        <w:t xml:space="preserve"> </w:t>
      </w:r>
      <w:r>
        <w:rPr>
          <w:spacing w:val="-2"/>
        </w:rPr>
        <w:t>the</w:t>
      </w:r>
      <w:r>
        <w:rPr>
          <w:spacing w:val="-13"/>
        </w:rPr>
        <w:t xml:space="preserve"> </w:t>
      </w:r>
      <w:r>
        <w:rPr>
          <w:spacing w:val="-2"/>
        </w:rPr>
        <w:t>Term</w:t>
      </w:r>
      <w:r>
        <w:rPr>
          <w:spacing w:val="-13"/>
        </w:rPr>
        <w:t xml:space="preserve"> </w:t>
      </w:r>
      <w:r>
        <w:rPr>
          <w:spacing w:val="-2"/>
        </w:rPr>
        <w:t>of</w:t>
      </w:r>
      <w:r>
        <w:rPr>
          <w:spacing w:val="-12"/>
        </w:rPr>
        <w:t xml:space="preserve"> </w:t>
      </w:r>
      <w:r>
        <w:rPr>
          <w:spacing w:val="-2"/>
        </w:rPr>
        <w:t>the</w:t>
      </w:r>
      <w:r>
        <w:rPr>
          <w:spacing w:val="-13"/>
        </w:rPr>
        <w:t xml:space="preserve"> </w:t>
      </w:r>
      <w:r>
        <w:rPr>
          <w:spacing w:val="-2"/>
        </w:rPr>
        <w:t>Contract</w:t>
      </w:r>
      <w:r>
        <w:rPr>
          <w:spacing w:val="-12"/>
        </w:rPr>
        <w:t xml:space="preserve"> </w:t>
      </w:r>
      <w:r>
        <w:rPr>
          <w:spacing w:val="-2"/>
        </w:rPr>
        <w:t>within</w:t>
      </w:r>
      <w:r>
        <w:rPr>
          <w:spacing w:val="-12"/>
        </w:rPr>
        <w:t xml:space="preserve"> </w:t>
      </w:r>
      <w:r>
        <w:rPr>
          <w:spacing w:val="-2"/>
        </w:rPr>
        <w:t>which,</w:t>
      </w:r>
      <w:r>
        <w:rPr>
          <w:spacing w:val="-13"/>
        </w:rPr>
        <w:t xml:space="preserve"> </w:t>
      </w:r>
      <w:r>
        <w:rPr>
          <w:spacing w:val="-2"/>
        </w:rPr>
        <w:t xml:space="preserve">the </w:t>
      </w:r>
      <w:r>
        <w:rPr>
          <w:w w:val="90"/>
        </w:rPr>
        <w:t xml:space="preserve">Authority shall either appoint an alternative agency or create its own infrastructure to operate </w:t>
      </w:r>
      <w:r>
        <w:t>such</w:t>
      </w:r>
      <w:r>
        <w:rPr>
          <w:spacing w:val="-10"/>
        </w:rPr>
        <w:t xml:space="preserve"> </w:t>
      </w:r>
      <w:r>
        <w:t>Services</w:t>
      </w:r>
      <w:r>
        <w:rPr>
          <w:spacing w:val="-10"/>
        </w:rPr>
        <w:t xml:space="preserve"> </w:t>
      </w:r>
      <w:r>
        <w:t>as</w:t>
      </w:r>
      <w:r>
        <w:rPr>
          <w:spacing w:val="-10"/>
        </w:rPr>
        <w:t xml:space="preserve"> </w:t>
      </w:r>
      <w:r>
        <w:t>are</w:t>
      </w:r>
      <w:r>
        <w:rPr>
          <w:spacing w:val="-11"/>
        </w:rPr>
        <w:t xml:space="preserve"> </w:t>
      </w:r>
      <w:r>
        <w:t>provided</w:t>
      </w:r>
      <w:r>
        <w:rPr>
          <w:spacing w:val="-10"/>
        </w:rPr>
        <w:t xml:space="preserve"> </w:t>
      </w:r>
      <w:r>
        <w:t>under</w:t>
      </w:r>
      <w:r>
        <w:rPr>
          <w:spacing w:val="-10"/>
        </w:rPr>
        <w:t xml:space="preserve"> </w:t>
      </w:r>
      <w:r>
        <w:t>this</w:t>
      </w:r>
      <w:r>
        <w:rPr>
          <w:spacing w:val="-10"/>
        </w:rPr>
        <w:t xml:space="preserve"> </w:t>
      </w:r>
      <w:r>
        <w:t>Contract.</w:t>
      </w:r>
    </w:p>
    <w:p w14:paraId="1F64C1B4" w14:textId="77777777" w:rsidR="00A13382" w:rsidRDefault="00000000">
      <w:pPr>
        <w:spacing w:before="163"/>
        <w:ind w:left="1080"/>
        <w:rPr>
          <w:rFonts w:ascii="Calibri Light"/>
          <w:i/>
        </w:rPr>
      </w:pPr>
      <w:r>
        <w:rPr>
          <w:rFonts w:ascii="Calibri Light"/>
          <w:i/>
          <w:color w:val="2E5395"/>
          <w:spacing w:val="-4"/>
        </w:rPr>
        <w:t>Fees</w:t>
      </w:r>
    </w:p>
    <w:p w14:paraId="7767E224" w14:textId="77777777" w:rsidR="00A13382" w:rsidRDefault="00A13382">
      <w:pPr>
        <w:pStyle w:val="BodyText"/>
        <w:spacing w:before="201"/>
        <w:rPr>
          <w:rFonts w:ascii="Calibri Light"/>
          <w:i/>
          <w:sz w:val="22"/>
        </w:rPr>
      </w:pPr>
    </w:p>
    <w:p w14:paraId="675B716B" w14:textId="77777777" w:rsidR="00A13382" w:rsidRDefault="00000000">
      <w:pPr>
        <w:spacing w:line="252" w:lineRule="auto"/>
        <w:ind w:left="1080" w:right="1249"/>
      </w:pPr>
      <w:r>
        <w:rPr>
          <w:spacing w:val="-4"/>
        </w:rPr>
        <w:t>The</w:t>
      </w:r>
      <w:r>
        <w:rPr>
          <w:spacing w:val="-22"/>
        </w:rPr>
        <w:t xml:space="preserve"> </w:t>
      </w:r>
      <w:r>
        <w:rPr>
          <w:spacing w:val="-4"/>
        </w:rPr>
        <w:t>fees</w:t>
      </w:r>
      <w:r>
        <w:rPr>
          <w:spacing w:val="-22"/>
        </w:rPr>
        <w:t xml:space="preserve"> </w:t>
      </w:r>
      <w:r>
        <w:rPr>
          <w:spacing w:val="-4"/>
        </w:rPr>
        <w:t>shall</w:t>
      </w:r>
      <w:r>
        <w:rPr>
          <w:spacing w:val="-22"/>
        </w:rPr>
        <w:t xml:space="preserve"> </w:t>
      </w:r>
      <w:r>
        <w:rPr>
          <w:spacing w:val="-4"/>
        </w:rPr>
        <w:t>be</w:t>
      </w:r>
      <w:r>
        <w:rPr>
          <w:spacing w:val="-23"/>
        </w:rPr>
        <w:t xml:space="preserve"> </w:t>
      </w:r>
      <w:r>
        <w:rPr>
          <w:spacing w:val="-4"/>
        </w:rPr>
        <w:t>inclusive</w:t>
      </w:r>
      <w:r>
        <w:rPr>
          <w:spacing w:val="-23"/>
        </w:rPr>
        <w:t xml:space="preserve"> </w:t>
      </w:r>
      <w:r>
        <w:rPr>
          <w:spacing w:val="-4"/>
        </w:rPr>
        <w:t>of</w:t>
      </w:r>
      <w:r>
        <w:rPr>
          <w:spacing w:val="-22"/>
        </w:rPr>
        <w:t xml:space="preserve"> </w:t>
      </w:r>
      <w:r>
        <w:rPr>
          <w:spacing w:val="-4"/>
        </w:rPr>
        <w:t>all</w:t>
      </w:r>
      <w:r>
        <w:rPr>
          <w:spacing w:val="-22"/>
        </w:rPr>
        <w:t xml:space="preserve"> </w:t>
      </w:r>
      <w:r>
        <w:rPr>
          <w:spacing w:val="-4"/>
        </w:rPr>
        <w:t>taxes</w:t>
      </w:r>
      <w:r>
        <w:rPr>
          <w:spacing w:val="-22"/>
        </w:rPr>
        <w:t xml:space="preserve"> </w:t>
      </w:r>
      <w:r>
        <w:rPr>
          <w:spacing w:val="-4"/>
        </w:rPr>
        <w:t>including</w:t>
      </w:r>
      <w:r>
        <w:rPr>
          <w:spacing w:val="-22"/>
        </w:rPr>
        <w:t xml:space="preserve"> </w:t>
      </w:r>
      <w:r>
        <w:rPr>
          <w:spacing w:val="-4"/>
        </w:rPr>
        <w:t>GST,</w:t>
      </w:r>
      <w:r>
        <w:rPr>
          <w:spacing w:val="-22"/>
        </w:rPr>
        <w:t xml:space="preserve"> </w:t>
      </w:r>
      <w:r>
        <w:rPr>
          <w:spacing w:val="-4"/>
        </w:rPr>
        <w:t>Income</w:t>
      </w:r>
      <w:r>
        <w:rPr>
          <w:spacing w:val="-22"/>
        </w:rPr>
        <w:t xml:space="preserve"> </w:t>
      </w:r>
      <w:r>
        <w:rPr>
          <w:spacing w:val="-4"/>
        </w:rPr>
        <w:t>Tax,</w:t>
      </w:r>
      <w:r>
        <w:rPr>
          <w:spacing w:val="-22"/>
        </w:rPr>
        <w:t xml:space="preserve"> </w:t>
      </w:r>
      <w:r>
        <w:rPr>
          <w:spacing w:val="-4"/>
        </w:rPr>
        <w:t>duties,</w:t>
      </w:r>
      <w:r>
        <w:rPr>
          <w:spacing w:val="-22"/>
        </w:rPr>
        <w:t xml:space="preserve"> </w:t>
      </w:r>
      <w:r>
        <w:rPr>
          <w:spacing w:val="-4"/>
        </w:rPr>
        <w:t>fees,</w:t>
      </w:r>
      <w:r>
        <w:rPr>
          <w:spacing w:val="-22"/>
        </w:rPr>
        <w:t xml:space="preserve"> </w:t>
      </w:r>
      <w:r>
        <w:rPr>
          <w:spacing w:val="-4"/>
        </w:rPr>
        <w:t>levies,</w:t>
      </w:r>
      <w:r>
        <w:rPr>
          <w:spacing w:val="-22"/>
        </w:rPr>
        <w:t xml:space="preserve"> </w:t>
      </w:r>
      <w:r>
        <w:rPr>
          <w:spacing w:val="-4"/>
        </w:rPr>
        <w:t>charges,</w:t>
      </w:r>
      <w:r>
        <w:rPr>
          <w:spacing w:val="-22"/>
        </w:rPr>
        <w:t xml:space="preserve"> </w:t>
      </w:r>
      <w:r>
        <w:rPr>
          <w:spacing w:val="-4"/>
        </w:rPr>
        <w:t xml:space="preserve">and </w:t>
      </w:r>
      <w:r>
        <w:t>commissions</w:t>
      </w:r>
      <w:r>
        <w:rPr>
          <w:spacing w:val="-20"/>
        </w:rPr>
        <w:t xml:space="preserve"> </w:t>
      </w:r>
      <w:r>
        <w:t>as</w:t>
      </w:r>
      <w:r>
        <w:rPr>
          <w:spacing w:val="-20"/>
        </w:rPr>
        <w:t xml:space="preserve"> </w:t>
      </w:r>
      <w:r>
        <w:t>applicable</w:t>
      </w:r>
      <w:r>
        <w:rPr>
          <w:spacing w:val="-21"/>
        </w:rPr>
        <w:t xml:space="preserve"> </w:t>
      </w:r>
      <w:r>
        <w:t>under</w:t>
      </w:r>
      <w:r>
        <w:rPr>
          <w:spacing w:val="-20"/>
        </w:rPr>
        <w:t xml:space="preserve"> </w:t>
      </w:r>
      <w:r>
        <w:t>the</w:t>
      </w:r>
      <w:r>
        <w:rPr>
          <w:spacing w:val="-21"/>
        </w:rPr>
        <w:t xml:space="preserve"> </w:t>
      </w:r>
      <w:r>
        <w:t>relevant</w:t>
      </w:r>
      <w:r>
        <w:rPr>
          <w:spacing w:val="-20"/>
        </w:rPr>
        <w:t xml:space="preserve"> </w:t>
      </w:r>
      <w:r>
        <w:t>Laws</w:t>
      </w:r>
      <w:r>
        <w:rPr>
          <w:spacing w:val="-20"/>
        </w:rPr>
        <w:t xml:space="preserve"> </w:t>
      </w:r>
      <w:r>
        <w:t>of</w:t>
      </w:r>
      <w:r>
        <w:rPr>
          <w:spacing w:val="-20"/>
        </w:rPr>
        <w:t xml:space="preserve"> </w:t>
      </w:r>
      <w:r>
        <w:t>India.</w:t>
      </w:r>
      <w:r>
        <w:rPr>
          <w:spacing w:val="-20"/>
        </w:rPr>
        <w:t xml:space="preserve"> </w:t>
      </w:r>
      <w:r>
        <w:t>Should</w:t>
      </w:r>
      <w:r>
        <w:rPr>
          <w:spacing w:val="-20"/>
        </w:rPr>
        <w:t xml:space="preserve"> </w:t>
      </w:r>
      <w:r>
        <w:t>there</w:t>
      </w:r>
      <w:r>
        <w:rPr>
          <w:spacing w:val="-20"/>
        </w:rPr>
        <w:t xml:space="preserve"> </w:t>
      </w:r>
      <w:r>
        <w:t>be</w:t>
      </w:r>
      <w:r>
        <w:rPr>
          <w:spacing w:val="-20"/>
        </w:rPr>
        <w:t xml:space="preserve"> </w:t>
      </w:r>
      <w:r>
        <w:t>a</w:t>
      </w:r>
      <w:r>
        <w:rPr>
          <w:spacing w:val="-20"/>
        </w:rPr>
        <w:t xml:space="preserve"> </w:t>
      </w:r>
      <w:r>
        <w:t>change</w:t>
      </w:r>
      <w:r>
        <w:rPr>
          <w:spacing w:val="-20"/>
        </w:rPr>
        <w:t xml:space="preserve"> </w:t>
      </w:r>
      <w:r>
        <w:t>in</w:t>
      </w:r>
    </w:p>
    <w:p w14:paraId="3A1AF6E7" w14:textId="77777777" w:rsidR="00A13382" w:rsidRDefault="00000000">
      <w:pPr>
        <w:spacing w:before="1"/>
        <w:ind w:left="1080"/>
      </w:pPr>
      <w:r>
        <w:rPr>
          <w:spacing w:val="-6"/>
        </w:rPr>
        <w:t>applicable</w:t>
      </w:r>
      <w:r>
        <w:rPr>
          <w:spacing w:val="-19"/>
        </w:rPr>
        <w:t xml:space="preserve"> </w:t>
      </w:r>
      <w:r>
        <w:rPr>
          <w:spacing w:val="-6"/>
        </w:rPr>
        <w:t>taxes,</w:t>
      </w:r>
      <w:r>
        <w:rPr>
          <w:spacing w:val="-17"/>
        </w:rPr>
        <w:t xml:space="preserve"> </w:t>
      </w:r>
      <w:r>
        <w:rPr>
          <w:spacing w:val="-6"/>
        </w:rPr>
        <w:t>the</w:t>
      </w:r>
      <w:r>
        <w:rPr>
          <w:spacing w:val="-17"/>
        </w:rPr>
        <w:t xml:space="preserve"> </w:t>
      </w:r>
      <w:r>
        <w:rPr>
          <w:spacing w:val="-6"/>
        </w:rPr>
        <w:t>actual</w:t>
      </w:r>
      <w:r>
        <w:rPr>
          <w:spacing w:val="-17"/>
        </w:rPr>
        <w:t xml:space="preserve"> </w:t>
      </w:r>
      <w:r>
        <w:rPr>
          <w:spacing w:val="-6"/>
        </w:rPr>
        <w:t>taxes</w:t>
      </w:r>
      <w:r>
        <w:rPr>
          <w:spacing w:val="-17"/>
        </w:rPr>
        <w:t xml:space="preserve"> </w:t>
      </w:r>
      <w:r>
        <w:rPr>
          <w:spacing w:val="-6"/>
        </w:rPr>
        <w:t>on</w:t>
      </w:r>
      <w:r>
        <w:rPr>
          <w:spacing w:val="-17"/>
        </w:rPr>
        <w:t xml:space="preserve"> </w:t>
      </w:r>
      <w:r>
        <w:rPr>
          <w:spacing w:val="-6"/>
        </w:rPr>
        <w:t>the</w:t>
      </w:r>
      <w:r>
        <w:rPr>
          <w:spacing w:val="-17"/>
        </w:rPr>
        <w:t xml:space="preserve"> </w:t>
      </w:r>
      <w:r>
        <w:rPr>
          <w:spacing w:val="-6"/>
        </w:rPr>
        <w:t>date</w:t>
      </w:r>
      <w:r>
        <w:rPr>
          <w:spacing w:val="-18"/>
        </w:rPr>
        <w:t xml:space="preserve"> </w:t>
      </w:r>
      <w:r>
        <w:rPr>
          <w:spacing w:val="-6"/>
        </w:rPr>
        <w:t>of</w:t>
      </w:r>
      <w:r>
        <w:rPr>
          <w:spacing w:val="-17"/>
        </w:rPr>
        <w:t xml:space="preserve"> </w:t>
      </w:r>
      <w:r>
        <w:rPr>
          <w:spacing w:val="-6"/>
        </w:rPr>
        <w:t>billing</w:t>
      </w:r>
      <w:r>
        <w:rPr>
          <w:spacing w:val="-17"/>
        </w:rPr>
        <w:t xml:space="preserve"> </w:t>
      </w:r>
      <w:r>
        <w:rPr>
          <w:spacing w:val="-6"/>
        </w:rPr>
        <w:t>would</w:t>
      </w:r>
      <w:r>
        <w:rPr>
          <w:spacing w:val="-17"/>
        </w:rPr>
        <w:t xml:space="preserve"> </w:t>
      </w:r>
      <w:r>
        <w:rPr>
          <w:spacing w:val="-6"/>
        </w:rPr>
        <w:t>prevail.</w:t>
      </w:r>
    </w:p>
    <w:p w14:paraId="377EDE60" w14:textId="77777777" w:rsidR="00A13382" w:rsidRDefault="00000000">
      <w:pPr>
        <w:spacing w:before="174"/>
        <w:ind w:left="1080"/>
        <w:rPr>
          <w:rFonts w:ascii="Calibri Light"/>
          <w:i/>
        </w:rPr>
      </w:pPr>
      <w:r>
        <w:rPr>
          <w:rFonts w:ascii="Calibri Light"/>
          <w:i/>
          <w:color w:val="2E5395"/>
          <w:spacing w:val="-2"/>
        </w:rPr>
        <w:t>Commercial</w:t>
      </w:r>
      <w:r>
        <w:rPr>
          <w:rFonts w:ascii="Calibri Light"/>
          <w:i/>
          <w:color w:val="2E5395"/>
          <w:spacing w:val="4"/>
        </w:rPr>
        <w:t xml:space="preserve"> </w:t>
      </w:r>
      <w:r>
        <w:rPr>
          <w:rFonts w:ascii="Calibri Light"/>
          <w:i/>
          <w:color w:val="2E5395"/>
          <w:spacing w:val="-2"/>
        </w:rPr>
        <w:t>Terms</w:t>
      </w:r>
    </w:p>
    <w:p w14:paraId="1925D647" w14:textId="77777777" w:rsidR="00A13382" w:rsidRDefault="00000000">
      <w:pPr>
        <w:pStyle w:val="ListParagraph"/>
        <w:numPr>
          <w:ilvl w:val="3"/>
          <w:numId w:val="18"/>
        </w:numPr>
        <w:tabs>
          <w:tab w:val="left" w:pos="1800"/>
          <w:tab w:val="left" w:pos="9071"/>
        </w:tabs>
        <w:spacing w:before="19" w:line="252" w:lineRule="auto"/>
        <w:ind w:right="1079"/>
        <w:jc w:val="both"/>
      </w:pPr>
      <w:r>
        <w:t xml:space="preserve">The payment schedule of the project is specified in Annexure </w:t>
      </w:r>
      <w:r>
        <w:rPr>
          <w:rFonts w:ascii="Times New Roman" w:hAnsi="Times New Roman"/>
          <w:u w:val="single"/>
        </w:rPr>
        <w:tab/>
      </w:r>
      <w:r>
        <w:rPr>
          <w:spacing w:val="-6"/>
        </w:rPr>
        <w:t>.</w:t>
      </w:r>
      <w:r>
        <w:rPr>
          <w:spacing w:val="-11"/>
        </w:rPr>
        <w:t xml:space="preserve"> </w:t>
      </w:r>
      <w:r>
        <w:rPr>
          <w:spacing w:val="-6"/>
        </w:rPr>
        <w:t>The</w:t>
      </w:r>
      <w:r>
        <w:rPr>
          <w:spacing w:val="-11"/>
        </w:rPr>
        <w:t xml:space="preserve"> </w:t>
      </w:r>
      <w:r>
        <w:rPr>
          <w:spacing w:val="-6"/>
        </w:rPr>
        <w:t xml:space="preserve">agency’s </w:t>
      </w:r>
      <w:r>
        <w:rPr>
          <w:spacing w:val="-8"/>
        </w:rPr>
        <w:t>request for payment shall</w:t>
      </w:r>
      <w:r>
        <w:t xml:space="preserve"> </w:t>
      </w:r>
      <w:r>
        <w:rPr>
          <w:spacing w:val="-8"/>
        </w:rPr>
        <w:t xml:space="preserve">be made to client in writing, accompanied by an invoice describing </w:t>
      </w:r>
      <w:r>
        <w:rPr>
          <w:spacing w:val="-2"/>
        </w:rPr>
        <w:t>the</w:t>
      </w:r>
      <w:r>
        <w:rPr>
          <w:spacing w:val="-21"/>
        </w:rPr>
        <w:t xml:space="preserve"> </w:t>
      </w:r>
      <w:r>
        <w:rPr>
          <w:spacing w:val="-2"/>
        </w:rPr>
        <w:t>fulfillment</w:t>
      </w:r>
      <w:r>
        <w:rPr>
          <w:spacing w:val="-21"/>
        </w:rPr>
        <w:t xml:space="preserve"> </w:t>
      </w:r>
      <w:r>
        <w:rPr>
          <w:spacing w:val="-2"/>
        </w:rPr>
        <w:t>of</w:t>
      </w:r>
      <w:r>
        <w:rPr>
          <w:spacing w:val="-21"/>
        </w:rPr>
        <w:t xml:space="preserve"> </w:t>
      </w:r>
      <w:r>
        <w:rPr>
          <w:spacing w:val="-2"/>
        </w:rPr>
        <w:t>obligations</w:t>
      </w:r>
      <w:r>
        <w:rPr>
          <w:spacing w:val="-21"/>
        </w:rPr>
        <w:t xml:space="preserve"> </w:t>
      </w:r>
      <w:r>
        <w:rPr>
          <w:spacing w:val="-2"/>
        </w:rPr>
        <w:t>stipulated</w:t>
      </w:r>
      <w:r>
        <w:rPr>
          <w:spacing w:val="-20"/>
        </w:rPr>
        <w:t xml:space="preserve"> </w:t>
      </w:r>
      <w:r>
        <w:rPr>
          <w:spacing w:val="-2"/>
        </w:rPr>
        <w:t>in</w:t>
      </w:r>
      <w:r>
        <w:rPr>
          <w:spacing w:val="-21"/>
        </w:rPr>
        <w:t xml:space="preserve"> </w:t>
      </w:r>
      <w:r>
        <w:rPr>
          <w:spacing w:val="-2"/>
        </w:rPr>
        <w:t>this</w:t>
      </w:r>
      <w:r>
        <w:rPr>
          <w:spacing w:val="-21"/>
        </w:rPr>
        <w:t xml:space="preserve"> </w:t>
      </w:r>
      <w:r>
        <w:rPr>
          <w:spacing w:val="-2"/>
        </w:rPr>
        <w:t>contract.</w:t>
      </w:r>
    </w:p>
    <w:p w14:paraId="5B9A2D9E" w14:textId="77777777" w:rsidR="00A13382" w:rsidRDefault="00000000">
      <w:pPr>
        <w:pStyle w:val="ListParagraph"/>
        <w:numPr>
          <w:ilvl w:val="3"/>
          <w:numId w:val="18"/>
        </w:numPr>
        <w:tabs>
          <w:tab w:val="left" w:pos="1800"/>
        </w:tabs>
        <w:spacing w:before="2" w:line="252" w:lineRule="auto"/>
        <w:ind w:right="1083"/>
        <w:jc w:val="both"/>
      </w:pPr>
      <w:r>
        <w:rPr>
          <w:spacing w:val="-6"/>
        </w:rPr>
        <w:t xml:space="preserve">Agency shall be entirely responsible for all taxes, stamp duties, license fees, and other such </w:t>
      </w:r>
      <w:r>
        <w:t>levies</w:t>
      </w:r>
      <w:r>
        <w:rPr>
          <w:spacing w:val="-20"/>
        </w:rPr>
        <w:t xml:space="preserve"> </w:t>
      </w:r>
      <w:r>
        <w:t>imposed</w:t>
      </w:r>
      <w:r>
        <w:rPr>
          <w:spacing w:val="-20"/>
        </w:rPr>
        <w:t xml:space="preserve"> </w:t>
      </w:r>
      <w:r>
        <w:t>within/outside</w:t>
      </w:r>
      <w:r>
        <w:rPr>
          <w:spacing w:val="-21"/>
        </w:rPr>
        <w:t xml:space="preserve"> </w:t>
      </w:r>
      <w:r>
        <w:t>India.</w:t>
      </w:r>
    </w:p>
    <w:p w14:paraId="44D4FFB5" w14:textId="77777777" w:rsidR="00A13382" w:rsidRDefault="00000000">
      <w:pPr>
        <w:pStyle w:val="ListParagraph"/>
        <w:numPr>
          <w:ilvl w:val="3"/>
          <w:numId w:val="18"/>
        </w:numPr>
        <w:tabs>
          <w:tab w:val="left" w:pos="1800"/>
        </w:tabs>
        <w:ind w:hanging="360"/>
        <w:jc w:val="both"/>
      </w:pPr>
      <w:r>
        <w:rPr>
          <w:spacing w:val="-4"/>
        </w:rPr>
        <w:t>All</w:t>
      </w:r>
      <w:r>
        <w:rPr>
          <w:spacing w:val="-16"/>
        </w:rPr>
        <w:t xml:space="preserve"> </w:t>
      </w:r>
      <w:r>
        <w:rPr>
          <w:spacing w:val="-4"/>
        </w:rPr>
        <w:t>payments</w:t>
      </w:r>
      <w:r>
        <w:rPr>
          <w:spacing w:val="-15"/>
        </w:rPr>
        <w:t xml:space="preserve"> </w:t>
      </w:r>
      <w:r>
        <w:rPr>
          <w:spacing w:val="-4"/>
        </w:rPr>
        <w:t>shall</w:t>
      </w:r>
      <w:r>
        <w:rPr>
          <w:spacing w:val="-15"/>
        </w:rPr>
        <w:t xml:space="preserve"> </w:t>
      </w:r>
      <w:r>
        <w:rPr>
          <w:spacing w:val="-4"/>
        </w:rPr>
        <w:t>be</w:t>
      </w:r>
      <w:r>
        <w:rPr>
          <w:spacing w:val="-16"/>
        </w:rPr>
        <w:t xml:space="preserve"> </w:t>
      </w:r>
      <w:r>
        <w:rPr>
          <w:spacing w:val="-4"/>
        </w:rPr>
        <w:t>made</w:t>
      </w:r>
      <w:r>
        <w:rPr>
          <w:spacing w:val="-16"/>
        </w:rPr>
        <w:t xml:space="preserve"> </w:t>
      </w:r>
      <w:r>
        <w:rPr>
          <w:spacing w:val="-4"/>
        </w:rPr>
        <w:t>in</w:t>
      </w:r>
      <w:r>
        <w:rPr>
          <w:spacing w:val="-15"/>
        </w:rPr>
        <w:t xml:space="preserve"> </w:t>
      </w:r>
      <w:r>
        <w:rPr>
          <w:spacing w:val="-4"/>
        </w:rPr>
        <w:t>Indian</w:t>
      </w:r>
      <w:r>
        <w:rPr>
          <w:spacing w:val="-15"/>
        </w:rPr>
        <w:t xml:space="preserve"> </w:t>
      </w:r>
      <w:r>
        <w:rPr>
          <w:spacing w:val="-4"/>
        </w:rPr>
        <w:t>Rupees.</w:t>
      </w:r>
    </w:p>
    <w:p w14:paraId="3A629F84" w14:textId="77777777" w:rsidR="00A13382" w:rsidRDefault="00000000">
      <w:pPr>
        <w:pStyle w:val="ListParagraph"/>
        <w:numPr>
          <w:ilvl w:val="3"/>
          <w:numId w:val="18"/>
        </w:numPr>
        <w:tabs>
          <w:tab w:val="left" w:pos="1800"/>
        </w:tabs>
        <w:spacing w:before="13"/>
        <w:ind w:hanging="360"/>
        <w:jc w:val="both"/>
      </w:pPr>
      <w:r>
        <w:rPr>
          <w:spacing w:val="-6"/>
        </w:rPr>
        <w:t>No</w:t>
      </w:r>
      <w:r>
        <w:rPr>
          <w:spacing w:val="-14"/>
        </w:rPr>
        <w:t xml:space="preserve"> </w:t>
      </w:r>
      <w:r>
        <w:rPr>
          <w:spacing w:val="-6"/>
        </w:rPr>
        <w:t>interest</w:t>
      </w:r>
      <w:r>
        <w:rPr>
          <w:spacing w:val="-14"/>
        </w:rPr>
        <w:t xml:space="preserve"> </w:t>
      </w:r>
      <w:r>
        <w:rPr>
          <w:spacing w:val="-6"/>
        </w:rPr>
        <w:t>will</w:t>
      </w:r>
      <w:r>
        <w:rPr>
          <w:spacing w:val="-14"/>
        </w:rPr>
        <w:t xml:space="preserve"> </w:t>
      </w:r>
      <w:r>
        <w:rPr>
          <w:spacing w:val="-6"/>
        </w:rPr>
        <w:t>be</w:t>
      </w:r>
      <w:r>
        <w:rPr>
          <w:spacing w:val="-16"/>
        </w:rPr>
        <w:t xml:space="preserve"> </w:t>
      </w:r>
      <w:r>
        <w:rPr>
          <w:spacing w:val="-6"/>
        </w:rPr>
        <w:t>payable</w:t>
      </w:r>
      <w:r>
        <w:rPr>
          <w:spacing w:val="-15"/>
        </w:rPr>
        <w:t xml:space="preserve"> </w:t>
      </w:r>
      <w:r>
        <w:rPr>
          <w:spacing w:val="-6"/>
        </w:rPr>
        <w:t>on</w:t>
      </w:r>
      <w:r>
        <w:rPr>
          <w:spacing w:val="-14"/>
        </w:rPr>
        <w:t xml:space="preserve"> </w:t>
      </w:r>
      <w:r>
        <w:rPr>
          <w:spacing w:val="-6"/>
        </w:rPr>
        <w:t>delayed</w:t>
      </w:r>
      <w:r>
        <w:rPr>
          <w:spacing w:val="-14"/>
        </w:rPr>
        <w:t xml:space="preserve"> </w:t>
      </w:r>
      <w:r>
        <w:rPr>
          <w:spacing w:val="-6"/>
        </w:rPr>
        <w:t>payments</w:t>
      </w:r>
    </w:p>
    <w:p w14:paraId="748E5FD8" w14:textId="77777777" w:rsidR="00A13382" w:rsidRDefault="00000000">
      <w:pPr>
        <w:pStyle w:val="ListParagraph"/>
        <w:numPr>
          <w:ilvl w:val="3"/>
          <w:numId w:val="18"/>
        </w:numPr>
        <w:tabs>
          <w:tab w:val="left" w:pos="1800"/>
          <w:tab w:val="left" w:pos="9805"/>
        </w:tabs>
        <w:spacing w:before="13" w:line="252" w:lineRule="auto"/>
        <w:ind w:right="1080"/>
        <w:jc w:val="both"/>
      </w:pPr>
      <w:r>
        <w:rPr>
          <w:spacing w:val="-6"/>
        </w:rPr>
        <w:t>In</w:t>
      </w:r>
      <w:r>
        <w:rPr>
          <w:spacing w:val="-7"/>
        </w:rPr>
        <w:t xml:space="preserve"> </w:t>
      </w:r>
      <w:r>
        <w:rPr>
          <w:spacing w:val="-6"/>
        </w:rPr>
        <w:t>consideration</w:t>
      </w:r>
      <w:r>
        <w:rPr>
          <w:spacing w:val="-9"/>
        </w:rPr>
        <w:t xml:space="preserve"> </w:t>
      </w:r>
      <w:r>
        <w:rPr>
          <w:spacing w:val="-6"/>
        </w:rPr>
        <w:t>of</w:t>
      </w:r>
      <w:r>
        <w:rPr>
          <w:spacing w:val="-7"/>
        </w:rPr>
        <w:t xml:space="preserve"> </w:t>
      </w:r>
      <w:r>
        <w:rPr>
          <w:spacing w:val="-6"/>
        </w:rPr>
        <w:t>the</w:t>
      </w:r>
      <w:r>
        <w:rPr>
          <w:spacing w:val="-7"/>
        </w:rPr>
        <w:t xml:space="preserve"> </w:t>
      </w:r>
      <w:r>
        <w:rPr>
          <w:spacing w:val="-6"/>
        </w:rPr>
        <w:t>services and</w:t>
      </w:r>
      <w:r>
        <w:rPr>
          <w:spacing w:val="-7"/>
        </w:rPr>
        <w:t xml:space="preserve"> </w:t>
      </w:r>
      <w:r>
        <w:rPr>
          <w:spacing w:val="-6"/>
        </w:rPr>
        <w:t>subject</w:t>
      </w:r>
      <w:r>
        <w:rPr>
          <w:spacing w:val="-7"/>
        </w:rPr>
        <w:t xml:space="preserve"> </w:t>
      </w:r>
      <w:r>
        <w:rPr>
          <w:spacing w:val="-6"/>
        </w:rPr>
        <w:t>to</w:t>
      </w:r>
      <w:r>
        <w:rPr>
          <w:spacing w:val="-7"/>
        </w:rPr>
        <w:t xml:space="preserve"> </w:t>
      </w:r>
      <w:r>
        <w:rPr>
          <w:spacing w:val="-6"/>
        </w:rPr>
        <w:t>the</w:t>
      </w:r>
      <w:r>
        <w:rPr>
          <w:spacing w:val="-7"/>
        </w:rPr>
        <w:t xml:space="preserve"> </w:t>
      </w:r>
      <w:r>
        <w:rPr>
          <w:spacing w:val="-6"/>
        </w:rPr>
        <w:t>provisions</w:t>
      </w:r>
      <w:r>
        <w:rPr>
          <w:spacing w:val="-7"/>
        </w:rPr>
        <w:t xml:space="preserve"> </w:t>
      </w:r>
      <w:r>
        <w:rPr>
          <w:spacing w:val="-6"/>
        </w:rPr>
        <w:t>of</w:t>
      </w:r>
      <w:r>
        <w:rPr>
          <w:spacing w:val="-9"/>
        </w:rPr>
        <w:t xml:space="preserve"> </w:t>
      </w:r>
      <w:r>
        <w:rPr>
          <w:spacing w:val="-6"/>
        </w:rPr>
        <w:t>this contract</w:t>
      </w:r>
      <w:r>
        <w:rPr>
          <w:spacing w:val="-9"/>
        </w:rPr>
        <w:t xml:space="preserve"> </w:t>
      </w:r>
      <w:r>
        <w:rPr>
          <w:spacing w:val="-6"/>
        </w:rPr>
        <w:t xml:space="preserve">and of the SLA, </w:t>
      </w:r>
      <w:r>
        <w:t>client</w:t>
      </w:r>
      <w:r>
        <w:rPr>
          <w:spacing w:val="-9"/>
        </w:rPr>
        <w:t xml:space="preserve"> </w:t>
      </w:r>
      <w:r>
        <w:t>shall</w:t>
      </w:r>
      <w:r>
        <w:rPr>
          <w:spacing w:val="-7"/>
        </w:rPr>
        <w:t xml:space="preserve"> </w:t>
      </w:r>
      <w:r>
        <w:t>pay</w:t>
      </w:r>
      <w:r>
        <w:rPr>
          <w:spacing w:val="-8"/>
        </w:rPr>
        <w:t xml:space="preserve"> </w:t>
      </w:r>
      <w:r>
        <w:t>to</w:t>
      </w:r>
      <w:r>
        <w:rPr>
          <w:spacing w:val="-7"/>
        </w:rPr>
        <w:t xml:space="preserve"> </w:t>
      </w:r>
      <w:r>
        <w:t>the</w:t>
      </w:r>
      <w:r>
        <w:rPr>
          <w:spacing w:val="-8"/>
        </w:rPr>
        <w:t xml:space="preserve"> </w:t>
      </w:r>
      <w:r>
        <w:t>agency</w:t>
      </w:r>
      <w:r>
        <w:rPr>
          <w:spacing w:val="-8"/>
        </w:rPr>
        <w:t xml:space="preserve"> </w:t>
      </w:r>
      <w:r>
        <w:t>for</w:t>
      </w:r>
      <w:r>
        <w:rPr>
          <w:spacing w:val="-7"/>
        </w:rPr>
        <w:t xml:space="preserve"> </w:t>
      </w:r>
      <w:r>
        <w:t>the</w:t>
      </w:r>
      <w:r>
        <w:rPr>
          <w:spacing w:val="-9"/>
        </w:rPr>
        <w:t xml:space="preserve"> </w:t>
      </w:r>
      <w:r>
        <w:t>services</w:t>
      </w:r>
      <w:r>
        <w:rPr>
          <w:spacing w:val="-8"/>
        </w:rPr>
        <w:t xml:space="preserve"> </w:t>
      </w:r>
      <w:r>
        <w:t>rendered</w:t>
      </w:r>
      <w:r>
        <w:rPr>
          <w:spacing w:val="-7"/>
        </w:rPr>
        <w:t xml:space="preserve"> </w:t>
      </w:r>
      <w:r>
        <w:t>in</w:t>
      </w:r>
      <w:r>
        <w:rPr>
          <w:spacing w:val="-6"/>
        </w:rPr>
        <w:t xml:space="preserve"> </w:t>
      </w:r>
      <w:r>
        <w:t>pursuance</w:t>
      </w:r>
      <w:r>
        <w:rPr>
          <w:spacing w:val="-8"/>
        </w:rPr>
        <w:t xml:space="preserve"> </w:t>
      </w:r>
      <w:r>
        <w:t>of</w:t>
      </w:r>
      <w:r>
        <w:rPr>
          <w:spacing w:val="-8"/>
        </w:rPr>
        <w:t xml:space="preserve"> </w:t>
      </w:r>
      <w:r>
        <w:t>this</w:t>
      </w:r>
      <w:r>
        <w:rPr>
          <w:spacing w:val="-7"/>
        </w:rPr>
        <w:t xml:space="preserve"> </w:t>
      </w:r>
      <w:r>
        <w:t>contract,</w:t>
      </w:r>
      <w:r>
        <w:rPr>
          <w:spacing w:val="-8"/>
        </w:rPr>
        <w:t xml:space="preserve"> </w:t>
      </w:r>
      <w:r>
        <w:t xml:space="preserve">in accordance with the terms of payment schedule specified in Annexure </w:t>
      </w:r>
      <w:r>
        <w:rPr>
          <w:rFonts w:ascii="Times New Roman" w:hAnsi="Times New Roman"/>
          <w:u w:val="single"/>
        </w:rPr>
        <w:tab/>
      </w:r>
      <w:r>
        <w:rPr>
          <w:rFonts w:ascii="Times New Roman" w:hAnsi="Times New Roman"/>
          <w:spacing w:val="-14"/>
        </w:rPr>
        <w:t xml:space="preserve"> </w:t>
      </w:r>
      <w:r>
        <w:t>of</w:t>
      </w:r>
      <w:r>
        <w:rPr>
          <w:spacing w:val="-17"/>
        </w:rPr>
        <w:t xml:space="preserve"> </w:t>
      </w:r>
      <w:r>
        <w:t xml:space="preserve">the </w:t>
      </w:r>
      <w:r>
        <w:rPr>
          <w:spacing w:val="-2"/>
        </w:rPr>
        <w:t>contract.</w:t>
      </w:r>
    </w:p>
    <w:p w14:paraId="14FFD9F5" w14:textId="77777777" w:rsidR="00A13382" w:rsidRDefault="00000000">
      <w:pPr>
        <w:pStyle w:val="ListParagraph"/>
        <w:numPr>
          <w:ilvl w:val="3"/>
          <w:numId w:val="18"/>
        </w:numPr>
        <w:tabs>
          <w:tab w:val="left" w:pos="1800"/>
        </w:tabs>
        <w:spacing w:line="252" w:lineRule="auto"/>
        <w:ind w:right="1080"/>
        <w:jc w:val="both"/>
      </w:pPr>
      <w:r>
        <w:rPr>
          <w:spacing w:val="-8"/>
        </w:rPr>
        <w:t xml:space="preserve">Client shall not be required to make any payments in respect of the services other than those </w:t>
      </w:r>
      <w:r>
        <w:rPr>
          <w:spacing w:val="-2"/>
        </w:rPr>
        <w:t>covered</w:t>
      </w:r>
      <w:r>
        <w:rPr>
          <w:spacing w:val="-17"/>
        </w:rPr>
        <w:t xml:space="preserve"> </w:t>
      </w:r>
      <w:r>
        <w:rPr>
          <w:spacing w:val="-2"/>
        </w:rPr>
        <w:t>by</w:t>
      </w:r>
      <w:r>
        <w:rPr>
          <w:spacing w:val="-17"/>
        </w:rPr>
        <w:t xml:space="preserve"> </w:t>
      </w:r>
      <w:r>
        <w:rPr>
          <w:spacing w:val="-2"/>
        </w:rPr>
        <w:t>the</w:t>
      </w:r>
      <w:r>
        <w:rPr>
          <w:spacing w:val="-17"/>
        </w:rPr>
        <w:t xml:space="preserve"> </w:t>
      </w:r>
      <w:r>
        <w:rPr>
          <w:spacing w:val="-2"/>
        </w:rPr>
        <w:t>terms</w:t>
      </w:r>
      <w:r>
        <w:rPr>
          <w:spacing w:val="-17"/>
        </w:rPr>
        <w:t xml:space="preserve"> </w:t>
      </w:r>
      <w:r>
        <w:rPr>
          <w:spacing w:val="-2"/>
        </w:rPr>
        <w:t>of</w:t>
      </w:r>
      <w:r>
        <w:rPr>
          <w:spacing w:val="-17"/>
        </w:rPr>
        <w:t xml:space="preserve"> </w:t>
      </w:r>
      <w:r>
        <w:rPr>
          <w:spacing w:val="-2"/>
        </w:rPr>
        <w:t>payment</w:t>
      </w:r>
      <w:r>
        <w:rPr>
          <w:spacing w:val="-17"/>
        </w:rPr>
        <w:t xml:space="preserve"> </w:t>
      </w:r>
      <w:r>
        <w:rPr>
          <w:spacing w:val="-2"/>
        </w:rPr>
        <w:t>as</w:t>
      </w:r>
      <w:r>
        <w:rPr>
          <w:spacing w:val="-17"/>
        </w:rPr>
        <w:t xml:space="preserve"> </w:t>
      </w:r>
      <w:r>
        <w:rPr>
          <w:spacing w:val="-2"/>
        </w:rPr>
        <w:t>stated</w:t>
      </w:r>
      <w:r>
        <w:rPr>
          <w:spacing w:val="-17"/>
        </w:rPr>
        <w:t xml:space="preserve"> </w:t>
      </w:r>
      <w:r>
        <w:rPr>
          <w:spacing w:val="-2"/>
        </w:rPr>
        <w:t>in</w:t>
      </w:r>
      <w:r>
        <w:rPr>
          <w:spacing w:val="-16"/>
        </w:rPr>
        <w:t xml:space="preserve"> </w:t>
      </w:r>
      <w:r>
        <w:rPr>
          <w:spacing w:val="-2"/>
        </w:rPr>
        <w:t>the</w:t>
      </w:r>
      <w:r>
        <w:rPr>
          <w:spacing w:val="-17"/>
        </w:rPr>
        <w:t xml:space="preserve"> </w:t>
      </w:r>
      <w:r>
        <w:rPr>
          <w:spacing w:val="-2"/>
        </w:rPr>
        <w:t>terms</w:t>
      </w:r>
      <w:r>
        <w:rPr>
          <w:spacing w:val="-17"/>
        </w:rPr>
        <w:t xml:space="preserve"> </w:t>
      </w:r>
      <w:r>
        <w:rPr>
          <w:spacing w:val="-2"/>
        </w:rPr>
        <w:t>of</w:t>
      </w:r>
      <w:r>
        <w:rPr>
          <w:spacing w:val="-16"/>
        </w:rPr>
        <w:t xml:space="preserve"> </w:t>
      </w:r>
      <w:r>
        <w:rPr>
          <w:spacing w:val="-2"/>
        </w:rPr>
        <w:t>payment</w:t>
      </w:r>
      <w:r>
        <w:rPr>
          <w:spacing w:val="-17"/>
        </w:rPr>
        <w:t xml:space="preserve"> </w:t>
      </w:r>
      <w:r>
        <w:rPr>
          <w:spacing w:val="-2"/>
        </w:rPr>
        <w:t>schedule.</w:t>
      </w:r>
    </w:p>
    <w:p w14:paraId="3659427A" w14:textId="77777777" w:rsidR="00A13382" w:rsidRDefault="00000000">
      <w:pPr>
        <w:pStyle w:val="ListParagraph"/>
        <w:numPr>
          <w:ilvl w:val="3"/>
          <w:numId w:val="18"/>
        </w:numPr>
        <w:tabs>
          <w:tab w:val="left" w:pos="1800"/>
        </w:tabs>
        <w:spacing w:before="1" w:line="252" w:lineRule="auto"/>
        <w:ind w:right="1084"/>
        <w:jc w:val="both"/>
      </w:pPr>
      <w:r>
        <w:t xml:space="preserve">All the payments to the agency shall be subject to the satisfactory accomplishment / </w:t>
      </w:r>
      <w:r>
        <w:rPr>
          <w:spacing w:val="-2"/>
        </w:rPr>
        <w:t>completion</w:t>
      </w:r>
      <w:r>
        <w:rPr>
          <w:spacing w:val="-19"/>
        </w:rPr>
        <w:t xml:space="preserve"> </w:t>
      </w:r>
      <w:r>
        <w:rPr>
          <w:spacing w:val="-2"/>
        </w:rPr>
        <w:t>of</w:t>
      </w:r>
      <w:r>
        <w:rPr>
          <w:spacing w:val="-20"/>
        </w:rPr>
        <w:t xml:space="preserve"> </w:t>
      </w:r>
      <w:r>
        <w:rPr>
          <w:spacing w:val="-2"/>
        </w:rPr>
        <w:t>the</w:t>
      </w:r>
      <w:r>
        <w:rPr>
          <w:spacing w:val="-21"/>
        </w:rPr>
        <w:t xml:space="preserve"> </w:t>
      </w:r>
      <w:r>
        <w:rPr>
          <w:spacing w:val="-2"/>
        </w:rPr>
        <w:t>concerned</w:t>
      </w:r>
      <w:r>
        <w:rPr>
          <w:spacing w:val="-20"/>
        </w:rPr>
        <w:t xml:space="preserve"> </w:t>
      </w:r>
      <w:r>
        <w:rPr>
          <w:spacing w:val="-2"/>
        </w:rPr>
        <w:t>activity</w:t>
      </w:r>
      <w:r>
        <w:rPr>
          <w:spacing w:val="-20"/>
        </w:rPr>
        <w:t xml:space="preserve"> </w:t>
      </w:r>
      <w:r>
        <w:rPr>
          <w:spacing w:val="-2"/>
        </w:rPr>
        <w:t>/</w:t>
      </w:r>
      <w:r>
        <w:rPr>
          <w:spacing w:val="-20"/>
        </w:rPr>
        <w:t xml:space="preserve"> </w:t>
      </w:r>
      <w:r>
        <w:rPr>
          <w:spacing w:val="-2"/>
        </w:rPr>
        <w:t>task</w:t>
      </w:r>
      <w:r>
        <w:rPr>
          <w:spacing w:val="-20"/>
        </w:rPr>
        <w:t xml:space="preserve"> </w:t>
      </w:r>
      <w:r>
        <w:rPr>
          <w:spacing w:val="-2"/>
        </w:rPr>
        <w:t>as</w:t>
      </w:r>
      <w:r>
        <w:rPr>
          <w:spacing w:val="-20"/>
        </w:rPr>
        <w:t xml:space="preserve"> </w:t>
      </w:r>
      <w:r>
        <w:rPr>
          <w:spacing w:val="-2"/>
        </w:rPr>
        <w:t>approved</w:t>
      </w:r>
      <w:r>
        <w:rPr>
          <w:spacing w:val="-20"/>
        </w:rPr>
        <w:t xml:space="preserve"> </w:t>
      </w:r>
      <w:r>
        <w:rPr>
          <w:spacing w:val="-2"/>
        </w:rPr>
        <w:t>by</w:t>
      </w:r>
      <w:r>
        <w:rPr>
          <w:spacing w:val="-20"/>
        </w:rPr>
        <w:t xml:space="preserve"> </w:t>
      </w:r>
      <w:r>
        <w:rPr>
          <w:spacing w:val="-2"/>
        </w:rPr>
        <w:t>client.</w:t>
      </w:r>
    </w:p>
    <w:p w14:paraId="19581E2F" w14:textId="77777777" w:rsidR="00A13382" w:rsidRDefault="00000000">
      <w:pPr>
        <w:pStyle w:val="ListParagraph"/>
        <w:numPr>
          <w:ilvl w:val="3"/>
          <w:numId w:val="18"/>
        </w:numPr>
        <w:tabs>
          <w:tab w:val="left" w:pos="1800"/>
        </w:tabs>
        <w:spacing w:line="252" w:lineRule="auto"/>
        <w:ind w:right="1083"/>
        <w:jc w:val="both"/>
      </w:pPr>
      <w:r>
        <w:rPr>
          <w:w w:val="90"/>
        </w:rPr>
        <w:t xml:space="preserve">No payment shall be made directly to any third party except the release of payment to agency </w:t>
      </w:r>
      <w:r>
        <w:t>as</w:t>
      </w:r>
      <w:r>
        <w:rPr>
          <w:spacing w:val="-12"/>
        </w:rPr>
        <w:t xml:space="preserve"> </w:t>
      </w:r>
      <w:r>
        <w:t>per</w:t>
      </w:r>
      <w:r>
        <w:rPr>
          <w:spacing w:val="-12"/>
        </w:rPr>
        <w:t xml:space="preserve"> </w:t>
      </w:r>
      <w:r>
        <w:t>the</w:t>
      </w:r>
      <w:r>
        <w:rPr>
          <w:spacing w:val="-13"/>
        </w:rPr>
        <w:t xml:space="preserve"> </w:t>
      </w:r>
      <w:r>
        <w:t>provisions</w:t>
      </w:r>
      <w:r>
        <w:rPr>
          <w:spacing w:val="-12"/>
        </w:rPr>
        <w:t xml:space="preserve"> </w:t>
      </w:r>
      <w:r>
        <w:t>of</w:t>
      </w:r>
      <w:r>
        <w:rPr>
          <w:spacing w:val="-12"/>
        </w:rPr>
        <w:t xml:space="preserve"> </w:t>
      </w:r>
      <w:r>
        <w:t>this</w:t>
      </w:r>
      <w:r>
        <w:rPr>
          <w:spacing w:val="-12"/>
        </w:rPr>
        <w:t xml:space="preserve"> </w:t>
      </w:r>
      <w:r>
        <w:t>contract.</w:t>
      </w:r>
    </w:p>
    <w:p w14:paraId="648ABF13" w14:textId="77777777" w:rsidR="00A13382" w:rsidRDefault="00000000">
      <w:pPr>
        <w:spacing w:before="39"/>
        <w:ind w:left="1080"/>
        <w:rPr>
          <w:rFonts w:ascii="Calibri Light"/>
          <w:i/>
        </w:rPr>
      </w:pPr>
      <w:r>
        <w:rPr>
          <w:rFonts w:ascii="Calibri Light"/>
          <w:i/>
          <w:color w:val="2E5395"/>
          <w:spacing w:val="-2"/>
        </w:rPr>
        <w:t>Annual</w:t>
      </w:r>
      <w:r>
        <w:rPr>
          <w:rFonts w:ascii="Calibri Light"/>
          <w:i/>
          <w:color w:val="2E5395"/>
          <w:spacing w:val="-1"/>
        </w:rPr>
        <w:t xml:space="preserve"> </w:t>
      </w:r>
      <w:r>
        <w:rPr>
          <w:rFonts w:ascii="Calibri Light"/>
          <w:i/>
          <w:color w:val="2E5395"/>
          <w:spacing w:val="-2"/>
        </w:rPr>
        <w:t>Technical</w:t>
      </w:r>
      <w:r>
        <w:rPr>
          <w:rFonts w:ascii="Calibri Light"/>
          <w:i/>
          <w:color w:val="2E5395"/>
        </w:rPr>
        <w:t xml:space="preserve"> </w:t>
      </w:r>
      <w:r>
        <w:rPr>
          <w:rFonts w:ascii="Calibri Light"/>
          <w:i/>
          <w:color w:val="2E5395"/>
          <w:spacing w:val="-2"/>
        </w:rPr>
        <w:t>Support</w:t>
      </w:r>
      <w:r>
        <w:rPr>
          <w:rFonts w:ascii="Calibri Light"/>
          <w:i/>
          <w:color w:val="2E5395"/>
          <w:spacing w:val="-1"/>
        </w:rPr>
        <w:t xml:space="preserve"> </w:t>
      </w:r>
      <w:r>
        <w:rPr>
          <w:rFonts w:ascii="Calibri Light"/>
          <w:i/>
          <w:color w:val="2E5395"/>
          <w:spacing w:val="-2"/>
        </w:rPr>
        <w:t>(ATS)</w:t>
      </w:r>
    </w:p>
    <w:p w14:paraId="39D1191D" w14:textId="77777777" w:rsidR="00A13382" w:rsidRDefault="00000000">
      <w:pPr>
        <w:spacing w:before="22" w:line="252" w:lineRule="auto"/>
        <w:ind w:left="1080" w:right="1075"/>
      </w:pPr>
      <w:r>
        <w:rPr>
          <w:spacing w:val="-4"/>
        </w:rPr>
        <w:t>The</w:t>
      </w:r>
      <w:r>
        <w:rPr>
          <w:spacing w:val="-20"/>
        </w:rPr>
        <w:t xml:space="preserve"> </w:t>
      </w:r>
      <w:r>
        <w:rPr>
          <w:spacing w:val="-4"/>
        </w:rPr>
        <w:t>Operations</w:t>
      </w:r>
      <w:r>
        <w:rPr>
          <w:spacing w:val="-20"/>
        </w:rPr>
        <w:t xml:space="preserve"> </w:t>
      </w:r>
      <w:r>
        <w:rPr>
          <w:spacing w:val="-4"/>
        </w:rPr>
        <w:t>and</w:t>
      </w:r>
      <w:r>
        <w:rPr>
          <w:spacing w:val="-20"/>
        </w:rPr>
        <w:t xml:space="preserve"> </w:t>
      </w:r>
      <w:r>
        <w:rPr>
          <w:spacing w:val="-4"/>
        </w:rPr>
        <w:t>Maintenance</w:t>
      </w:r>
      <w:r>
        <w:rPr>
          <w:spacing w:val="-20"/>
        </w:rPr>
        <w:t xml:space="preserve"> </w:t>
      </w:r>
      <w:r>
        <w:rPr>
          <w:spacing w:val="-4"/>
        </w:rPr>
        <w:t>to</w:t>
      </w:r>
      <w:r>
        <w:rPr>
          <w:spacing w:val="-20"/>
        </w:rPr>
        <w:t xml:space="preserve"> </w:t>
      </w:r>
      <w:r>
        <w:rPr>
          <w:spacing w:val="-4"/>
        </w:rPr>
        <w:t>be</w:t>
      </w:r>
      <w:r>
        <w:rPr>
          <w:spacing w:val="-19"/>
        </w:rPr>
        <w:t xml:space="preserve"> </w:t>
      </w:r>
      <w:r>
        <w:rPr>
          <w:spacing w:val="-4"/>
        </w:rPr>
        <w:t>provided</w:t>
      </w:r>
      <w:r>
        <w:rPr>
          <w:spacing w:val="-20"/>
        </w:rPr>
        <w:t xml:space="preserve"> </w:t>
      </w:r>
      <w:r>
        <w:rPr>
          <w:spacing w:val="-4"/>
        </w:rPr>
        <w:t>by</w:t>
      </w:r>
      <w:r>
        <w:rPr>
          <w:spacing w:val="-20"/>
        </w:rPr>
        <w:t xml:space="preserve"> </w:t>
      </w:r>
      <w:r>
        <w:rPr>
          <w:spacing w:val="-4"/>
        </w:rPr>
        <w:t>the</w:t>
      </w:r>
      <w:r>
        <w:rPr>
          <w:spacing w:val="-20"/>
        </w:rPr>
        <w:t xml:space="preserve"> </w:t>
      </w:r>
      <w:r>
        <w:rPr>
          <w:spacing w:val="-4"/>
        </w:rPr>
        <w:t>AGENCY</w:t>
      </w:r>
      <w:r>
        <w:rPr>
          <w:spacing w:val="-19"/>
        </w:rPr>
        <w:t xml:space="preserve"> </w:t>
      </w:r>
      <w:r>
        <w:rPr>
          <w:spacing w:val="-4"/>
        </w:rPr>
        <w:t>is</w:t>
      </w:r>
      <w:r>
        <w:rPr>
          <w:spacing w:val="-20"/>
        </w:rPr>
        <w:t xml:space="preserve"> </w:t>
      </w:r>
      <w:r>
        <w:rPr>
          <w:spacing w:val="-4"/>
        </w:rPr>
        <w:t>for</w:t>
      </w:r>
      <w:r>
        <w:rPr>
          <w:spacing w:val="-20"/>
        </w:rPr>
        <w:t xml:space="preserve"> </w:t>
      </w:r>
      <w:r>
        <w:rPr>
          <w:spacing w:val="-4"/>
        </w:rPr>
        <w:t>the</w:t>
      </w:r>
      <w:r>
        <w:rPr>
          <w:spacing w:val="-21"/>
        </w:rPr>
        <w:t xml:space="preserve"> </w:t>
      </w:r>
      <w:r>
        <w:rPr>
          <w:spacing w:val="-4"/>
        </w:rPr>
        <w:t>period</w:t>
      </w:r>
      <w:r>
        <w:rPr>
          <w:spacing w:val="-20"/>
        </w:rPr>
        <w:t xml:space="preserve"> </w:t>
      </w:r>
      <w:r>
        <w:rPr>
          <w:spacing w:val="-4"/>
        </w:rPr>
        <w:t>of</w:t>
      </w:r>
      <w:r>
        <w:rPr>
          <w:spacing w:val="-20"/>
        </w:rPr>
        <w:t xml:space="preserve"> </w:t>
      </w:r>
      <w:r>
        <w:rPr>
          <w:spacing w:val="-4"/>
        </w:rPr>
        <w:t>five</w:t>
      </w:r>
      <w:r>
        <w:rPr>
          <w:spacing w:val="-20"/>
        </w:rPr>
        <w:t xml:space="preserve"> </w:t>
      </w:r>
      <w:r>
        <w:rPr>
          <w:spacing w:val="-4"/>
        </w:rPr>
        <w:t>years</w:t>
      </w:r>
      <w:r>
        <w:rPr>
          <w:spacing w:val="-20"/>
        </w:rPr>
        <w:t xml:space="preserve"> </w:t>
      </w:r>
      <w:r>
        <w:rPr>
          <w:spacing w:val="-4"/>
        </w:rPr>
        <w:t xml:space="preserve">from </w:t>
      </w:r>
      <w:r>
        <w:t>the</w:t>
      </w:r>
      <w:r>
        <w:rPr>
          <w:spacing w:val="-22"/>
        </w:rPr>
        <w:t xml:space="preserve"> </w:t>
      </w:r>
      <w:r>
        <w:t>date</w:t>
      </w:r>
      <w:r>
        <w:rPr>
          <w:spacing w:val="-23"/>
        </w:rPr>
        <w:t xml:space="preserve"> </w:t>
      </w:r>
      <w:r>
        <w:t>of</w:t>
      </w:r>
      <w:r>
        <w:rPr>
          <w:spacing w:val="-22"/>
        </w:rPr>
        <w:t xml:space="preserve"> </w:t>
      </w:r>
      <w:r>
        <w:t>go-live</w:t>
      </w:r>
      <w:r>
        <w:rPr>
          <w:spacing w:val="-23"/>
        </w:rPr>
        <w:t xml:space="preserve"> </w:t>
      </w:r>
      <w:r>
        <w:t>of</w:t>
      </w:r>
      <w:r>
        <w:rPr>
          <w:spacing w:val="-22"/>
        </w:rPr>
        <w:t xml:space="preserve"> </w:t>
      </w:r>
      <w:r>
        <w:t>the</w:t>
      </w:r>
      <w:r>
        <w:rPr>
          <w:spacing w:val="-22"/>
        </w:rPr>
        <w:t xml:space="preserve"> </w:t>
      </w:r>
      <w:r>
        <w:t>solution.</w:t>
      </w:r>
      <w:r>
        <w:rPr>
          <w:spacing w:val="-22"/>
        </w:rPr>
        <w:t xml:space="preserve"> </w:t>
      </w:r>
      <w:r>
        <w:t>Scope</w:t>
      </w:r>
      <w:r>
        <w:rPr>
          <w:spacing w:val="-22"/>
        </w:rPr>
        <w:t xml:space="preserve"> </w:t>
      </w:r>
      <w:r>
        <w:t>of</w:t>
      </w:r>
      <w:r>
        <w:rPr>
          <w:spacing w:val="-22"/>
        </w:rPr>
        <w:t xml:space="preserve"> </w:t>
      </w:r>
      <w:r>
        <w:t>OCM</w:t>
      </w:r>
      <w:r>
        <w:rPr>
          <w:spacing w:val="-22"/>
        </w:rPr>
        <w:t xml:space="preserve"> </w:t>
      </w:r>
      <w:r>
        <w:t>is</w:t>
      </w:r>
      <w:r>
        <w:rPr>
          <w:spacing w:val="-22"/>
        </w:rPr>
        <w:t xml:space="preserve"> </w:t>
      </w:r>
      <w:r>
        <w:t>as</w:t>
      </w:r>
      <w:r>
        <w:rPr>
          <w:spacing w:val="-22"/>
        </w:rPr>
        <w:t xml:space="preserve"> </w:t>
      </w:r>
      <w:r>
        <w:t>defined</w:t>
      </w:r>
      <w:r>
        <w:rPr>
          <w:spacing w:val="-21"/>
        </w:rPr>
        <w:t xml:space="preserve"> </w:t>
      </w:r>
      <w:r>
        <w:t>in</w:t>
      </w:r>
      <w:r>
        <w:rPr>
          <w:spacing w:val="-22"/>
        </w:rPr>
        <w:t xml:space="preserve"> </w:t>
      </w:r>
      <w:r>
        <w:t>the</w:t>
      </w:r>
      <w:r>
        <w:rPr>
          <w:spacing w:val="-22"/>
        </w:rPr>
        <w:t xml:space="preserve"> </w:t>
      </w:r>
      <w:r>
        <w:t>RFP.</w:t>
      </w:r>
    </w:p>
    <w:p w14:paraId="25BD45E1" w14:textId="77777777" w:rsidR="00A13382" w:rsidRDefault="00000000">
      <w:pPr>
        <w:spacing w:before="161"/>
        <w:ind w:left="1080"/>
        <w:rPr>
          <w:rFonts w:ascii="Calibri Light"/>
          <w:i/>
        </w:rPr>
      </w:pPr>
      <w:r>
        <w:rPr>
          <w:rFonts w:ascii="Calibri Light"/>
          <w:i/>
          <w:color w:val="2E5395"/>
        </w:rPr>
        <w:t>Service</w:t>
      </w:r>
      <w:r>
        <w:rPr>
          <w:rFonts w:ascii="Calibri Light"/>
          <w:i/>
          <w:color w:val="2E5395"/>
          <w:spacing w:val="-11"/>
        </w:rPr>
        <w:t xml:space="preserve"> </w:t>
      </w:r>
      <w:r>
        <w:rPr>
          <w:rFonts w:ascii="Calibri Light"/>
          <w:i/>
          <w:color w:val="2E5395"/>
        </w:rPr>
        <w:t>Level</w:t>
      </w:r>
      <w:r>
        <w:rPr>
          <w:rFonts w:ascii="Calibri Light"/>
          <w:i/>
          <w:color w:val="2E5395"/>
          <w:spacing w:val="-11"/>
        </w:rPr>
        <w:t xml:space="preserve"> </w:t>
      </w:r>
      <w:r>
        <w:rPr>
          <w:rFonts w:ascii="Calibri Light"/>
          <w:i/>
          <w:color w:val="2E5395"/>
        </w:rPr>
        <w:t>Agreements</w:t>
      </w:r>
      <w:r>
        <w:rPr>
          <w:rFonts w:ascii="Calibri Light"/>
          <w:i/>
          <w:color w:val="2E5395"/>
          <w:spacing w:val="-11"/>
        </w:rPr>
        <w:t xml:space="preserve"> </w:t>
      </w:r>
      <w:r>
        <w:rPr>
          <w:rFonts w:ascii="Calibri Light"/>
          <w:i/>
          <w:color w:val="2E5395"/>
          <w:spacing w:val="-2"/>
        </w:rPr>
        <w:t>(SLAs)</w:t>
      </w:r>
    </w:p>
    <w:p w14:paraId="692E8222" w14:textId="77777777" w:rsidR="00A13382" w:rsidRDefault="00000000">
      <w:pPr>
        <w:pStyle w:val="ListParagraph"/>
        <w:numPr>
          <w:ilvl w:val="3"/>
          <w:numId w:val="18"/>
        </w:numPr>
        <w:tabs>
          <w:tab w:val="left" w:pos="1800"/>
        </w:tabs>
        <w:spacing w:before="21" w:line="252" w:lineRule="auto"/>
        <w:ind w:right="1078"/>
        <w:jc w:val="both"/>
      </w:pPr>
      <w:r>
        <w:t xml:space="preserve">The purpose of this Service Level Requirements/Agreement (hereinafter referred to as </w:t>
      </w:r>
      <w:r>
        <w:rPr>
          <w:spacing w:val="-4"/>
        </w:rPr>
        <w:t>SLR/SLA)</w:t>
      </w:r>
      <w:r>
        <w:rPr>
          <w:spacing w:val="-11"/>
        </w:rPr>
        <w:t xml:space="preserve"> </w:t>
      </w:r>
      <w:r>
        <w:rPr>
          <w:spacing w:val="-4"/>
        </w:rPr>
        <w:t>is</w:t>
      </w:r>
      <w:r>
        <w:rPr>
          <w:spacing w:val="-11"/>
        </w:rPr>
        <w:t xml:space="preserve"> </w:t>
      </w:r>
      <w:r>
        <w:rPr>
          <w:spacing w:val="-4"/>
        </w:rPr>
        <w:t>to</w:t>
      </w:r>
      <w:r>
        <w:rPr>
          <w:spacing w:val="-11"/>
        </w:rPr>
        <w:t xml:space="preserve"> </w:t>
      </w:r>
      <w:r>
        <w:rPr>
          <w:spacing w:val="-4"/>
        </w:rPr>
        <w:t>clearly</w:t>
      </w:r>
      <w:r>
        <w:rPr>
          <w:spacing w:val="-11"/>
        </w:rPr>
        <w:t xml:space="preserve"> </w:t>
      </w:r>
      <w:r>
        <w:rPr>
          <w:spacing w:val="-4"/>
        </w:rPr>
        <w:t>define</w:t>
      </w:r>
      <w:r>
        <w:rPr>
          <w:spacing w:val="-12"/>
        </w:rPr>
        <w:t xml:space="preserve"> </w:t>
      </w:r>
      <w:r>
        <w:rPr>
          <w:spacing w:val="-4"/>
        </w:rPr>
        <w:t>the</w:t>
      </w:r>
      <w:r>
        <w:rPr>
          <w:spacing w:val="-12"/>
        </w:rPr>
        <w:t xml:space="preserve"> </w:t>
      </w:r>
      <w:r>
        <w:rPr>
          <w:spacing w:val="-4"/>
        </w:rPr>
        <w:t>levels</w:t>
      </w:r>
      <w:r>
        <w:rPr>
          <w:spacing w:val="-10"/>
        </w:rPr>
        <w:t xml:space="preserve"> </w:t>
      </w:r>
      <w:r>
        <w:rPr>
          <w:spacing w:val="-4"/>
        </w:rPr>
        <w:t>of</w:t>
      </w:r>
      <w:r>
        <w:rPr>
          <w:spacing w:val="-12"/>
        </w:rPr>
        <w:t xml:space="preserve"> </w:t>
      </w:r>
      <w:r>
        <w:rPr>
          <w:spacing w:val="-4"/>
        </w:rPr>
        <w:t>service</w:t>
      </w:r>
      <w:r>
        <w:rPr>
          <w:spacing w:val="-12"/>
        </w:rPr>
        <w:t xml:space="preserve"> </w:t>
      </w:r>
      <w:r>
        <w:rPr>
          <w:spacing w:val="-4"/>
        </w:rPr>
        <w:t>which</w:t>
      </w:r>
      <w:r>
        <w:rPr>
          <w:spacing w:val="-11"/>
        </w:rPr>
        <w:t xml:space="preserve"> </w:t>
      </w:r>
      <w:r>
        <w:rPr>
          <w:spacing w:val="-4"/>
        </w:rPr>
        <w:t>shall</w:t>
      </w:r>
      <w:r>
        <w:rPr>
          <w:spacing w:val="-11"/>
        </w:rPr>
        <w:t xml:space="preserve"> </w:t>
      </w:r>
      <w:r>
        <w:rPr>
          <w:spacing w:val="-4"/>
        </w:rPr>
        <w:t>be</w:t>
      </w:r>
      <w:r>
        <w:rPr>
          <w:spacing w:val="-10"/>
        </w:rPr>
        <w:t xml:space="preserve"> </w:t>
      </w:r>
      <w:r>
        <w:rPr>
          <w:spacing w:val="-4"/>
        </w:rPr>
        <w:t>provided</w:t>
      </w:r>
      <w:r>
        <w:rPr>
          <w:spacing w:val="-12"/>
        </w:rPr>
        <w:t xml:space="preserve"> </w:t>
      </w:r>
      <w:r>
        <w:rPr>
          <w:spacing w:val="-4"/>
        </w:rPr>
        <w:t>by</w:t>
      </w:r>
      <w:r>
        <w:rPr>
          <w:spacing w:val="-11"/>
        </w:rPr>
        <w:t xml:space="preserve"> </w:t>
      </w:r>
      <w:r>
        <w:rPr>
          <w:spacing w:val="-4"/>
        </w:rPr>
        <w:t>the</w:t>
      </w:r>
      <w:r>
        <w:rPr>
          <w:spacing w:val="-12"/>
        </w:rPr>
        <w:t xml:space="preserve"> </w:t>
      </w:r>
      <w:r>
        <w:rPr>
          <w:spacing w:val="-4"/>
        </w:rPr>
        <w:t>AGENCY</w:t>
      </w:r>
      <w:r>
        <w:rPr>
          <w:spacing w:val="-11"/>
        </w:rPr>
        <w:t xml:space="preserve"> </w:t>
      </w:r>
      <w:r>
        <w:rPr>
          <w:spacing w:val="-4"/>
        </w:rPr>
        <w:t xml:space="preserve">to </w:t>
      </w:r>
      <w:r>
        <w:rPr>
          <w:spacing w:val="-4"/>
        </w:rPr>
        <w:lastRenderedPageBreak/>
        <w:t>the</w:t>
      </w:r>
      <w:r>
        <w:rPr>
          <w:spacing w:val="-18"/>
        </w:rPr>
        <w:t xml:space="preserve"> </w:t>
      </w:r>
      <w:r>
        <w:rPr>
          <w:spacing w:val="-4"/>
        </w:rPr>
        <w:t>department</w:t>
      </w:r>
      <w:r>
        <w:rPr>
          <w:spacing w:val="-18"/>
        </w:rPr>
        <w:t xml:space="preserve"> </w:t>
      </w:r>
      <w:r>
        <w:rPr>
          <w:spacing w:val="-4"/>
        </w:rPr>
        <w:t>for</w:t>
      </w:r>
      <w:r>
        <w:rPr>
          <w:spacing w:val="-18"/>
        </w:rPr>
        <w:t xml:space="preserve"> </w:t>
      </w:r>
      <w:r>
        <w:rPr>
          <w:spacing w:val="-4"/>
        </w:rPr>
        <w:t>the</w:t>
      </w:r>
      <w:r>
        <w:rPr>
          <w:spacing w:val="-19"/>
        </w:rPr>
        <w:t xml:space="preserve"> </w:t>
      </w:r>
      <w:r>
        <w:rPr>
          <w:spacing w:val="-4"/>
        </w:rPr>
        <w:t>duration</w:t>
      </w:r>
      <w:r>
        <w:rPr>
          <w:spacing w:val="-18"/>
        </w:rPr>
        <w:t xml:space="preserve"> </w:t>
      </w:r>
      <w:r>
        <w:rPr>
          <w:spacing w:val="-4"/>
        </w:rPr>
        <w:t>of</w:t>
      </w:r>
      <w:r>
        <w:rPr>
          <w:spacing w:val="-18"/>
        </w:rPr>
        <w:t xml:space="preserve"> </w:t>
      </w:r>
      <w:r>
        <w:rPr>
          <w:spacing w:val="-4"/>
        </w:rPr>
        <w:t>this</w:t>
      </w:r>
      <w:r>
        <w:rPr>
          <w:spacing w:val="-18"/>
        </w:rPr>
        <w:t xml:space="preserve"> </w:t>
      </w:r>
      <w:r>
        <w:rPr>
          <w:spacing w:val="-4"/>
        </w:rPr>
        <w:t>contract</w:t>
      </w:r>
      <w:r>
        <w:rPr>
          <w:spacing w:val="-18"/>
        </w:rPr>
        <w:t xml:space="preserve"> </w:t>
      </w:r>
      <w:r>
        <w:rPr>
          <w:spacing w:val="-4"/>
        </w:rPr>
        <w:t>period</w:t>
      </w:r>
      <w:r>
        <w:rPr>
          <w:spacing w:val="-18"/>
        </w:rPr>
        <w:t xml:space="preserve"> </w:t>
      </w:r>
      <w:r>
        <w:rPr>
          <w:spacing w:val="-4"/>
        </w:rPr>
        <w:t>of</w:t>
      </w:r>
      <w:r>
        <w:rPr>
          <w:spacing w:val="-18"/>
        </w:rPr>
        <w:t xml:space="preserve"> </w:t>
      </w:r>
      <w:r>
        <w:rPr>
          <w:spacing w:val="-4"/>
        </w:rPr>
        <w:t>the</w:t>
      </w:r>
      <w:r>
        <w:rPr>
          <w:spacing w:val="-17"/>
        </w:rPr>
        <w:t xml:space="preserve"> </w:t>
      </w:r>
      <w:r>
        <w:rPr>
          <w:spacing w:val="-4"/>
        </w:rPr>
        <w:t>Project.</w:t>
      </w:r>
    </w:p>
    <w:p w14:paraId="38433170" w14:textId="77777777" w:rsidR="00A13382" w:rsidRDefault="00A13382">
      <w:pPr>
        <w:pStyle w:val="ListParagraph"/>
        <w:spacing w:line="252" w:lineRule="auto"/>
        <w:jc w:val="both"/>
        <w:sectPr w:rsidR="00A13382">
          <w:pgSz w:w="12240" w:h="15840"/>
          <w:pgMar w:top="1100" w:right="360" w:bottom="940" w:left="360" w:header="288" w:footer="741" w:gutter="0"/>
          <w:cols w:space="720"/>
        </w:sectPr>
      </w:pPr>
    </w:p>
    <w:p w14:paraId="04CC5C6C" w14:textId="77777777" w:rsidR="00A13382" w:rsidRDefault="00000000">
      <w:pPr>
        <w:pStyle w:val="ListParagraph"/>
        <w:numPr>
          <w:ilvl w:val="3"/>
          <w:numId w:val="18"/>
        </w:numPr>
        <w:tabs>
          <w:tab w:val="left" w:pos="1800"/>
        </w:tabs>
        <w:spacing w:before="89" w:line="252" w:lineRule="auto"/>
        <w:ind w:right="1075"/>
        <w:jc w:val="both"/>
      </w:pPr>
      <w:r>
        <w:rPr>
          <w:spacing w:val="-4"/>
        </w:rPr>
        <w:lastRenderedPageBreak/>
        <w:t>Timelines</w:t>
      </w:r>
      <w:r>
        <w:rPr>
          <w:spacing w:val="-9"/>
        </w:rPr>
        <w:t xml:space="preserve"> </w:t>
      </w:r>
      <w:r>
        <w:rPr>
          <w:spacing w:val="-4"/>
        </w:rPr>
        <w:t>specified</w:t>
      </w:r>
      <w:r>
        <w:rPr>
          <w:spacing w:val="-9"/>
        </w:rPr>
        <w:t xml:space="preserve"> </w:t>
      </w:r>
      <w:r>
        <w:rPr>
          <w:spacing w:val="-4"/>
        </w:rPr>
        <w:t>in</w:t>
      </w:r>
      <w:r>
        <w:rPr>
          <w:spacing w:val="-9"/>
        </w:rPr>
        <w:t xml:space="preserve"> </w:t>
      </w:r>
      <w:r>
        <w:rPr>
          <w:spacing w:val="-4"/>
        </w:rPr>
        <w:t>Work</w:t>
      </w:r>
      <w:r>
        <w:rPr>
          <w:spacing w:val="-9"/>
        </w:rPr>
        <w:t xml:space="preserve"> </w:t>
      </w:r>
      <w:r>
        <w:rPr>
          <w:spacing w:val="-4"/>
        </w:rPr>
        <w:t>Completion</w:t>
      </w:r>
      <w:r>
        <w:rPr>
          <w:spacing w:val="-9"/>
        </w:rPr>
        <w:t xml:space="preserve"> </w:t>
      </w:r>
      <w:r>
        <w:rPr>
          <w:spacing w:val="-4"/>
        </w:rPr>
        <w:t>Timelines</w:t>
      </w:r>
      <w:r>
        <w:rPr>
          <w:spacing w:val="-9"/>
        </w:rPr>
        <w:t xml:space="preserve"> </w:t>
      </w:r>
      <w:r>
        <w:rPr>
          <w:spacing w:val="-4"/>
        </w:rPr>
        <w:t>C</w:t>
      </w:r>
      <w:r>
        <w:rPr>
          <w:spacing w:val="-9"/>
        </w:rPr>
        <w:t xml:space="preserve"> </w:t>
      </w:r>
      <w:r>
        <w:rPr>
          <w:spacing w:val="-4"/>
        </w:rPr>
        <w:t>Payment</w:t>
      </w:r>
      <w:r>
        <w:rPr>
          <w:spacing w:val="-9"/>
        </w:rPr>
        <w:t xml:space="preserve"> </w:t>
      </w:r>
      <w:r>
        <w:rPr>
          <w:spacing w:val="-4"/>
        </w:rPr>
        <w:t>Terms</w:t>
      </w:r>
      <w:r>
        <w:rPr>
          <w:spacing w:val="-9"/>
        </w:rPr>
        <w:t xml:space="preserve"> </w:t>
      </w:r>
      <w:r>
        <w:rPr>
          <w:spacing w:val="-4"/>
        </w:rPr>
        <w:t>(section</w:t>
      </w:r>
      <w:r>
        <w:rPr>
          <w:spacing w:val="-5"/>
        </w:rPr>
        <w:t xml:space="preserve"> </w:t>
      </w:r>
      <w:r>
        <w:rPr>
          <w:spacing w:val="-4"/>
        </w:rPr>
        <w:t>12)</w:t>
      </w:r>
      <w:r>
        <w:rPr>
          <w:spacing w:val="-9"/>
        </w:rPr>
        <w:t xml:space="preserve"> </w:t>
      </w:r>
      <w:r>
        <w:rPr>
          <w:spacing w:val="-4"/>
        </w:rPr>
        <w:t>shall</w:t>
      </w:r>
      <w:r>
        <w:rPr>
          <w:spacing w:val="-9"/>
        </w:rPr>
        <w:t xml:space="preserve"> </w:t>
      </w:r>
      <w:r>
        <w:rPr>
          <w:spacing w:val="-4"/>
        </w:rPr>
        <w:t xml:space="preserve">form </w:t>
      </w:r>
      <w:r>
        <w:rPr>
          <w:spacing w:val="-2"/>
        </w:rPr>
        <w:t>the</w:t>
      </w:r>
      <w:r>
        <w:rPr>
          <w:spacing w:val="-17"/>
        </w:rPr>
        <w:t xml:space="preserve"> </w:t>
      </w:r>
      <w:r>
        <w:rPr>
          <w:spacing w:val="-2"/>
        </w:rPr>
        <w:t>Service</w:t>
      </w:r>
      <w:r>
        <w:rPr>
          <w:spacing w:val="-18"/>
        </w:rPr>
        <w:t xml:space="preserve"> </w:t>
      </w:r>
      <w:r>
        <w:rPr>
          <w:spacing w:val="-2"/>
        </w:rPr>
        <w:t>Levels</w:t>
      </w:r>
      <w:r>
        <w:rPr>
          <w:spacing w:val="-17"/>
        </w:rPr>
        <w:t xml:space="preserve"> </w:t>
      </w:r>
      <w:r>
        <w:rPr>
          <w:spacing w:val="-2"/>
        </w:rPr>
        <w:t>for</w:t>
      </w:r>
      <w:r>
        <w:rPr>
          <w:spacing w:val="-15"/>
        </w:rPr>
        <w:t xml:space="preserve"> </w:t>
      </w:r>
      <w:r>
        <w:rPr>
          <w:spacing w:val="-2"/>
        </w:rPr>
        <w:t>delivery</w:t>
      </w:r>
      <w:r>
        <w:rPr>
          <w:spacing w:val="-17"/>
        </w:rPr>
        <w:t xml:space="preserve"> </w:t>
      </w:r>
      <w:r>
        <w:rPr>
          <w:spacing w:val="-2"/>
        </w:rPr>
        <w:t>of</w:t>
      </w:r>
      <w:r>
        <w:rPr>
          <w:spacing w:val="-15"/>
        </w:rPr>
        <w:t xml:space="preserve"> </w:t>
      </w:r>
      <w:r>
        <w:rPr>
          <w:spacing w:val="-2"/>
        </w:rPr>
        <w:t>Services</w:t>
      </w:r>
      <w:r>
        <w:rPr>
          <w:spacing w:val="-18"/>
        </w:rPr>
        <w:t xml:space="preserve"> </w:t>
      </w:r>
      <w:r>
        <w:rPr>
          <w:spacing w:val="-2"/>
        </w:rPr>
        <w:t>specified</w:t>
      </w:r>
      <w:r>
        <w:rPr>
          <w:spacing w:val="-17"/>
        </w:rPr>
        <w:t xml:space="preserve"> </w:t>
      </w:r>
      <w:r>
        <w:rPr>
          <w:spacing w:val="-2"/>
        </w:rPr>
        <w:t>there-in.</w:t>
      </w:r>
    </w:p>
    <w:p w14:paraId="2F0260B2" w14:textId="77777777" w:rsidR="00A13382" w:rsidRDefault="00000000">
      <w:pPr>
        <w:spacing w:before="41"/>
        <w:ind w:left="1080"/>
        <w:jc w:val="both"/>
        <w:rPr>
          <w:rFonts w:ascii="Calibri Light"/>
          <w:i/>
        </w:rPr>
      </w:pPr>
      <w:r>
        <w:rPr>
          <w:rFonts w:ascii="Calibri Light"/>
          <w:i/>
          <w:color w:val="2E5395"/>
          <w:spacing w:val="-2"/>
        </w:rPr>
        <w:t>Professional</w:t>
      </w:r>
      <w:r>
        <w:rPr>
          <w:rFonts w:ascii="Calibri Light"/>
          <w:i/>
          <w:color w:val="2E5395"/>
          <w:spacing w:val="3"/>
        </w:rPr>
        <w:t xml:space="preserve"> </w:t>
      </w:r>
      <w:r>
        <w:rPr>
          <w:rFonts w:ascii="Calibri Light"/>
          <w:i/>
          <w:color w:val="2E5395"/>
          <w:spacing w:val="-2"/>
        </w:rPr>
        <w:t>Project</w:t>
      </w:r>
      <w:r>
        <w:rPr>
          <w:rFonts w:ascii="Calibri Light"/>
          <w:i/>
          <w:color w:val="2E5395"/>
          <w:spacing w:val="4"/>
        </w:rPr>
        <w:t xml:space="preserve"> </w:t>
      </w:r>
      <w:r>
        <w:rPr>
          <w:rFonts w:ascii="Calibri Light"/>
          <w:i/>
          <w:color w:val="2E5395"/>
          <w:spacing w:val="-2"/>
        </w:rPr>
        <w:t>Management</w:t>
      </w:r>
    </w:p>
    <w:p w14:paraId="09444EC1" w14:textId="77777777" w:rsidR="00A13382" w:rsidRDefault="00000000">
      <w:pPr>
        <w:spacing w:before="20" w:line="252" w:lineRule="auto"/>
        <w:ind w:left="1080" w:right="1081"/>
        <w:jc w:val="both"/>
      </w:pPr>
      <w:r>
        <w:rPr>
          <w:spacing w:val="-4"/>
        </w:rPr>
        <w:t>Agency</w:t>
      </w:r>
      <w:r>
        <w:rPr>
          <w:spacing w:val="-9"/>
        </w:rPr>
        <w:t xml:space="preserve"> </w:t>
      </w:r>
      <w:r>
        <w:rPr>
          <w:spacing w:val="-4"/>
        </w:rPr>
        <w:t>shall</w:t>
      </w:r>
      <w:r>
        <w:rPr>
          <w:spacing w:val="-9"/>
        </w:rPr>
        <w:t xml:space="preserve"> </w:t>
      </w:r>
      <w:r>
        <w:rPr>
          <w:spacing w:val="-4"/>
        </w:rPr>
        <w:t>execute</w:t>
      </w:r>
      <w:r>
        <w:rPr>
          <w:spacing w:val="-10"/>
        </w:rPr>
        <w:t xml:space="preserve"> </w:t>
      </w:r>
      <w:r>
        <w:rPr>
          <w:spacing w:val="-4"/>
        </w:rPr>
        <w:t>the</w:t>
      </w:r>
      <w:r>
        <w:rPr>
          <w:spacing w:val="-8"/>
        </w:rPr>
        <w:t xml:space="preserve"> </w:t>
      </w:r>
      <w:r>
        <w:rPr>
          <w:spacing w:val="-4"/>
        </w:rPr>
        <w:t>project</w:t>
      </w:r>
      <w:r>
        <w:rPr>
          <w:spacing w:val="-10"/>
        </w:rPr>
        <w:t xml:space="preserve"> </w:t>
      </w:r>
      <w:r>
        <w:rPr>
          <w:spacing w:val="-4"/>
        </w:rPr>
        <w:t>with</w:t>
      </w:r>
      <w:r>
        <w:rPr>
          <w:spacing w:val="-8"/>
        </w:rPr>
        <w:t xml:space="preserve"> </w:t>
      </w:r>
      <w:r>
        <w:rPr>
          <w:spacing w:val="-4"/>
        </w:rPr>
        <w:t>complete</w:t>
      </w:r>
      <w:r>
        <w:rPr>
          <w:spacing w:val="-10"/>
        </w:rPr>
        <w:t xml:space="preserve"> </w:t>
      </w:r>
      <w:r>
        <w:rPr>
          <w:spacing w:val="-4"/>
        </w:rPr>
        <w:t>professionalism</w:t>
      </w:r>
      <w:r>
        <w:rPr>
          <w:spacing w:val="-9"/>
        </w:rPr>
        <w:t xml:space="preserve"> </w:t>
      </w:r>
      <w:r>
        <w:rPr>
          <w:spacing w:val="-4"/>
        </w:rPr>
        <w:t>and</w:t>
      </w:r>
      <w:r>
        <w:rPr>
          <w:spacing w:val="-9"/>
        </w:rPr>
        <w:t xml:space="preserve"> </w:t>
      </w:r>
      <w:r>
        <w:rPr>
          <w:spacing w:val="-4"/>
        </w:rPr>
        <w:t>full</w:t>
      </w:r>
      <w:r>
        <w:rPr>
          <w:spacing w:val="-9"/>
        </w:rPr>
        <w:t xml:space="preserve"> </w:t>
      </w:r>
      <w:r>
        <w:rPr>
          <w:spacing w:val="-4"/>
        </w:rPr>
        <w:t>commitment</w:t>
      </w:r>
      <w:r>
        <w:rPr>
          <w:spacing w:val="-8"/>
        </w:rPr>
        <w:t xml:space="preserve"> </w:t>
      </w:r>
      <w:r>
        <w:rPr>
          <w:spacing w:val="-4"/>
        </w:rPr>
        <w:t>to</w:t>
      </w:r>
      <w:r>
        <w:rPr>
          <w:spacing w:val="-9"/>
        </w:rPr>
        <w:t xml:space="preserve"> </w:t>
      </w:r>
      <w:r>
        <w:rPr>
          <w:spacing w:val="-4"/>
        </w:rPr>
        <w:t>the</w:t>
      </w:r>
      <w:r>
        <w:rPr>
          <w:spacing w:val="-10"/>
        </w:rPr>
        <w:t xml:space="preserve"> </w:t>
      </w:r>
      <w:r>
        <w:rPr>
          <w:spacing w:val="-4"/>
        </w:rPr>
        <w:t xml:space="preserve">scope </w:t>
      </w:r>
      <w:r>
        <w:rPr>
          <w:spacing w:val="-8"/>
        </w:rPr>
        <w:t>of work and</w:t>
      </w:r>
      <w:r>
        <w:rPr>
          <w:spacing w:val="-2"/>
        </w:rPr>
        <w:t xml:space="preserve"> </w:t>
      </w:r>
      <w:r>
        <w:rPr>
          <w:spacing w:val="-8"/>
        </w:rPr>
        <w:t xml:space="preserve">the prescribed service levels. Agency shall attend regular Project Review Meetings called </w:t>
      </w:r>
      <w:r>
        <w:rPr>
          <w:spacing w:val="-4"/>
        </w:rPr>
        <w:t>by</w:t>
      </w:r>
      <w:r>
        <w:rPr>
          <w:spacing w:val="-12"/>
        </w:rPr>
        <w:t xml:space="preserve"> </w:t>
      </w:r>
      <w:r>
        <w:rPr>
          <w:spacing w:val="-4"/>
        </w:rPr>
        <w:t>the</w:t>
      </w:r>
      <w:r>
        <w:rPr>
          <w:spacing w:val="-13"/>
        </w:rPr>
        <w:t xml:space="preserve"> </w:t>
      </w:r>
      <w:r>
        <w:rPr>
          <w:spacing w:val="-4"/>
        </w:rPr>
        <w:t>client</w:t>
      </w:r>
      <w:r>
        <w:rPr>
          <w:spacing w:val="-11"/>
        </w:rPr>
        <w:t xml:space="preserve"> </w:t>
      </w:r>
      <w:r>
        <w:rPr>
          <w:spacing w:val="-4"/>
        </w:rPr>
        <w:t>and</w:t>
      </w:r>
      <w:r>
        <w:rPr>
          <w:spacing w:val="-12"/>
        </w:rPr>
        <w:t xml:space="preserve"> </w:t>
      </w:r>
      <w:r>
        <w:rPr>
          <w:spacing w:val="-4"/>
        </w:rPr>
        <w:t>shall</w:t>
      </w:r>
      <w:r>
        <w:rPr>
          <w:spacing w:val="-12"/>
        </w:rPr>
        <w:t xml:space="preserve"> </w:t>
      </w:r>
      <w:r>
        <w:rPr>
          <w:spacing w:val="-4"/>
        </w:rPr>
        <w:t>adhere</w:t>
      </w:r>
      <w:r>
        <w:rPr>
          <w:spacing w:val="-13"/>
        </w:rPr>
        <w:t xml:space="preserve"> </w:t>
      </w:r>
      <w:r>
        <w:rPr>
          <w:spacing w:val="-4"/>
        </w:rPr>
        <w:t>to</w:t>
      </w:r>
      <w:r>
        <w:rPr>
          <w:spacing w:val="-12"/>
        </w:rPr>
        <w:t xml:space="preserve"> </w:t>
      </w:r>
      <w:r>
        <w:rPr>
          <w:spacing w:val="-4"/>
        </w:rPr>
        <w:t>the</w:t>
      </w:r>
      <w:r>
        <w:rPr>
          <w:spacing w:val="-13"/>
        </w:rPr>
        <w:t xml:space="preserve"> </w:t>
      </w:r>
      <w:r>
        <w:rPr>
          <w:spacing w:val="-4"/>
        </w:rPr>
        <w:t>directions</w:t>
      </w:r>
      <w:r>
        <w:rPr>
          <w:spacing w:val="-11"/>
        </w:rPr>
        <w:t xml:space="preserve"> </w:t>
      </w:r>
      <w:r>
        <w:rPr>
          <w:spacing w:val="-4"/>
        </w:rPr>
        <w:t>given</w:t>
      </w:r>
      <w:r>
        <w:rPr>
          <w:spacing w:val="-13"/>
        </w:rPr>
        <w:t xml:space="preserve"> </w:t>
      </w:r>
      <w:r>
        <w:rPr>
          <w:spacing w:val="-4"/>
        </w:rPr>
        <w:t>during</w:t>
      </w:r>
      <w:r>
        <w:rPr>
          <w:spacing w:val="-11"/>
        </w:rPr>
        <w:t xml:space="preserve"> </w:t>
      </w:r>
      <w:r>
        <w:rPr>
          <w:spacing w:val="-4"/>
        </w:rPr>
        <w:t>the</w:t>
      </w:r>
      <w:r>
        <w:rPr>
          <w:spacing w:val="-13"/>
        </w:rPr>
        <w:t xml:space="preserve"> </w:t>
      </w:r>
      <w:r>
        <w:rPr>
          <w:spacing w:val="-4"/>
        </w:rPr>
        <w:t>meeting.</w:t>
      </w:r>
      <w:r>
        <w:rPr>
          <w:spacing w:val="-12"/>
        </w:rPr>
        <w:t xml:space="preserve"> </w:t>
      </w:r>
      <w:r>
        <w:rPr>
          <w:spacing w:val="-4"/>
        </w:rPr>
        <w:t>Following</w:t>
      </w:r>
      <w:r>
        <w:rPr>
          <w:spacing w:val="-12"/>
        </w:rPr>
        <w:t xml:space="preserve"> </w:t>
      </w:r>
      <w:r>
        <w:rPr>
          <w:spacing w:val="-4"/>
        </w:rPr>
        <w:t xml:space="preserve">responsibilities </w:t>
      </w:r>
      <w:r>
        <w:rPr>
          <w:spacing w:val="-6"/>
        </w:rPr>
        <w:t>are</w:t>
      </w:r>
      <w:r>
        <w:rPr>
          <w:spacing w:val="-21"/>
        </w:rPr>
        <w:t xml:space="preserve"> </w:t>
      </w:r>
      <w:r>
        <w:rPr>
          <w:spacing w:val="-6"/>
        </w:rPr>
        <w:t>to</w:t>
      </w:r>
      <w:r>
        <w:rPr>
          <w:spacing w:val="-20"/>
        </w:rPr>
        <w:t xml:space="preserve"> </w:t>
      </w:r>
      <w:r>
        <w:rPr>
          <w:spacing w:val="-6"/>
        </w:rPr>
        <w:t>be</w:t>
      </w:r>
      <w:r>
        <w:rPr>
          <w:spacing w:val="-21"/>
        </w:rPr>
        <w:t xml:space="preserve"> </w:t>
      </w:r>
      <w:r>
        <w:rPr>
          <w:spacing w:val="-6"/>
        </w:rPr>
        <w:t>executed</w:t>
      </w:r>
      <w:r>
        <w:rPr>
          <w:spacing w:val="-20"/>
        </w:rPr>
        <w:t xml:space="preserve"> </w:t>
      </w:r>
      <w:r>
        <w:rPr>
          <w:spacing w:val="-6"/>
        </w:rPr>
        <w:t>by</w:t>
      </w:r>
      <w:r>
        <w:rPr>
          <w:spacing w:val="-20"/>
        </w:rPr>
        <w:t xml:space="preserve"> </w:t>
      </w:r>
      <w:r>
        <w:rPr>
          <w:spacing w:val="-6"/>
        </w:rPr>
        <w:t>the</w:t>
      </w:r>
      <w:r>
        <w:rPr>
          <w:spacing w:val="-19"/>
        </w:rPr>
        <w:t xml:space="preserve"> </w:t>
      </w:r>
      <w:r>
        <w:rPr>
          <w:spacing w:val="-6"/>
        </w:rPr>
        <w:t>Agency</w:t>
      </w:r>
      <w:r>
        <w:rPr>
          <w:spacing w:val="-20"/>
        </w:rPr>
        <w:t xml:space="preserve"> </w:t>
      </w:r>
      <w:r>
        <w:rPr>
          <w:spacing w:val="-6"/>
        </w:rPr>
        <w:t>in</w:t>
      </w:r>
      <w:r>
        <w:rPr>
          <w:spacing w:val="-20"/>
        </w:rPr>
        <w:t xml:space="preserve"> </w:t>
      </w:r>
      <w:r>
        <w:rPr>
          <w:spacing w:val="-6"/>
        </w:rPr>
        <w:t>regular</w:t>
      </w:r>
      <w:r>
        <w:rPr>
          <w:spacing w:val="-19"/>
        </w:rPr>
        <w:t xml:space="preserve"> </w:t>
      </w:r>
      <w:r>
        <w:rPr>
          <w:spacing w:val="-6"/>
        </w:rPr>
        <w:t>manner</w:t>
      </w:r>
      <w:r>
        <w:rPr>
          <w:spacing w:val="-20"/>
        </w:rPr>
        <w:t xml:space="preserve"> </w:t>
      </w:r>
      <w:r>
        <w:rPr>
          <w:spacing w:val="-6"/>
        </w:rPr>
        <w:t>to</w:t>
      </w:r>
      <w:r>
        <w:rPr>
          <w:spacing w:val="-19"/>
        </w:rPr>
        <w:t xml:space="preserve"> </w:t>
      </w:r>
      <w:r>
        <w:rPr>
          <w:spacing w:val="-6"/>
        </w:rPr>
        <w:t>ensure</w:t>
      </w:r>
      <w:r>
        <w:rPr>
          <w:spacing w:val="-19"/>
        </w:rPr>
        <w:t xml:space="preserve"> </w:t>
      </w:r>
      <w:r>
        <w:rPr>
          <w:spacing w:val="-6"/>
        </w:rPr>
        <w:t>the</w:t>
      </w:r>
      <w:r>
        <w:rPr>
          <w:spacing w:val="-20"/>
        </w:rPr>
        <w:t xml:space="preserve"> </w:t>
      </w:r>
      <w:r>
        <w:rPr>
          <w:spacing w:val="-6"/>
        </w:rPr>
        <w:t>proper</w:t>
      </w:r>
      <w:r>
        <w:rPr>
          <w:spacing w:val="-19"/>
        </w:rPr>
        <w:t xml:space="preserve"> </w:t>
      </w:r>
      <w:r>
        <w:rPr>
          <w:spacing w:val="-6"/>
        </w:rPr>
        <w:t>management</w:t>
      </w:r>
      <w:r>
        <w:rPr>
          <w:spacing w:val="-19"/>
        </w:rPr>
        <w:t xml:space="preserve"> </w:t>
      </w:r>
      <w:r>
        <w:rPr>
          <w:spacing w:val="-6"/>
        </w:rPr>
        <w:t>of</w:t>
      </w:r>
      <w:r>
        <w:rPr>
          <w:spacing w:val="-20"/>
        </w:rPr>
        <w:t xml:space="preserve"> </w:t>
      </w:r>
      <w:r>
        <w:rPr>
          <w:spacing w:val="-6"/>
        </w:rPr>
        <w:t>the</w:t>
      </w:r>
      <w:r>
        <w:rPr>
          <w:spacing w:val="-20"/>
        </w:rPr>
        <w:t xml:space="preserve"> </w:t>
      </w:r>
      <w:r>
        <w:rPr>
          <w:spacing w:val="-6"/>
        </w:rPr>
        <w:t>project:</w:t>
      </w:r>
    </w:p>
    <w:p w14:paraId="1C8DFD89" w14:textId="77777777" w:rsidR="00A13382" w:rsidRDefault="00000000">
      <w:pPr>
        <w:pStyle w:val="ListParagraph"/>
        <w:numPr>
          <w:ilvl w:val="3"/>
          <w:numId w:val="18"/>
        </w:numPr>
        <w:tabs>
          <w:tab w:val="left" w:pos="1800"/>
        </w:tabs>
        <w:spacing w:before="162" w:line="252" w:lineRule="auto"/>
        <w:ind w:right="1082"/>
        <w:jc w:val="both"/>
      </w:pPr>
      <w:r>
        <w:rPr>
          <w:spacing w:val="-6"/>
        </w:rPr>
        <w:t>Finalization</w:t>
      </w:r>
      <w:r>
        <w:rPr>
          <w:spacing w:val="-9"/>
        </w:rPr>
        <w:t xml:space="preserve"> </w:t>
      </w:r>
      <w:r>
        <w:rPr>
          <w:spacing w:val="-6"/>
        </w:rPr>
        <w:t>of</w:t>
      </w:r>
      <w:r>
        <w:rPr>
          <w:spacing w:val="-9"/>
        </w:rPr>
        <w:t xml:space="preserve"> </w:t>
      </w:r>
      <w:r>
        <w:rPr>
          <w:spacing w:val="-6"/>
        </w:rPr>
        <w:t>the</w:t>
      </w:r>
      <w:r>
        <w:rPr>
          <w:spacing w:val="-10"/>
        </w:rPr>
        <w:t xml:space="preserve"> </w:t>
      </w:r>
      <w:r>
        <w:rPr>
          <w:spacing w:val="-6"/>
        </w:rPr>
        <w:t>Project</w:t>
      </w:r>
      <w:r>
        <w:rPr>
          <w:spacing w:val="-9"/>
        </w:rPr>
        <w:t xml:space="preserve"> </w:t>
      </w:r>
      <w:r>
        <w:rPr>
          <w:spacing w:val="-6"/>
        </w:rPr>
        <w:t>plan</w:t>
      </w:r>
      <w:r>
        <w:rPr>
          <w:spacing w:val="-9"/>
        </w:rPr>
        <w:t xml:space="preserve"> </w:t>
      </w:r>
      <w:r>
        <w:rPr>
          <w:spacing w:val="-6"/>
        </w:rPr>
        <w:t>in</w:t>
      </w:r>
      <w:r>
        <w:rPr>
          <w:spacing w:val="-9"/>
        </w:rPr>
        <w:t xml:space="preserve"> </w:t>
      </w:r>
      <w:r>
        <w:rPr>
          <w:spacing w:val="-6"/>
        </w:rPr>
        <w:t>consultation</w:t>
      </w:r>
      <w:r>
        <w:rPr>
          <w:spacing w:val="-9"/>
        </w:rPr>
        <w:t xml:space="preserve"> </w:t>
      </w:r>
      <w:r>
        <w:rPr>
          <w:spacing w:val="-6"/>
        </w:rPr>
        <w:t>with</w:t>
      </w:r>
      <w:r>
        <w:rPr>
          <w:spacing w:val="-9"/>
        </w:rPr>
        <w:t xml:space="preserve"> </w:t>
      </w:r>
      <w:r>
        <w:rPr>
          <w:spacing w:val="-6"/>
        </w:rPr>
        <w:t>the</w:t>
      </w:r>
      <w:r>
        <w:rPr>
          <w:spacing w:val="-10"/>
        </w:rPr>
        <w:t xml:space="preserve"> </w:t>
      </w:r>
      <w:r>
        <w:rPr>
          <w:spacing w:val="-6"/>
        </w:rPr>
        <w:t>client.</w:t>
      </w:r>
      <w:r>
        <w:rPr>
          <w:spacing w:val="-9"/>
        </w:rPr>
        <w:t xml:space="preserve"> </w:t>
      </w:r>
      <w:r>
        <w:rPr>
          <w:spacing w:val="-6"/>
        </w:rPr>
        <w:t>Project</w:t>
      </w:r>
      <w:r>
        <w:rPr>
          <w:spacing w:val="-9"/>
        </w:rPr>
        <w:t xml:space="preserve"> </w:t>
      </w:r>
      <w:r>
        <w:rPr>
          <w:spacing w:val="-6"/>
        </w:rPr>
        <w:t>Plan</w:t>
      </w:r>
      <w:r>
        <w:rPr>
          <w:spacing w:val="-7"/>
        </w:rPr>
        <w:t xml:space="preserve"> </w:t>
      </w:r>
      <w:r>
        <w:rPr>
          <w:spacing w:val="-6"/>
        </w:rPr>
        <w:t>should</w:t>
      </w:r>
      <w:r>
        <w:rPr>
          <w:spacing w:val="-8"/>
        </w:rPr>
        <w:t xml:space="preserve"> </w:t>
      </w:r>
      <w:r>
        <w:rPr>
          <w:spacing w:val="-6"/>
        </w:rPr>
        <w:t>consist</w:t>
      </w:r>
      <w:r>
        <w:rPr>
          <w:spacing w:val="-10"/>
        </w:rPr>
        <w:t xml:space="preserve"> </w:t>
      </w:r>
      <w:r>
        <w:rPr>
          <w:spacing w:val="-6"/>
        </w:rPr>
        <w:t xml:space="preserve">of </w:t>
      </w:r>
      <w:r>
        <w:t>work</w:t>
      </w:r>
      <w:r>
        <w:rPr>
          <w:spacing w:val="-4"/>
        </w:rPr>
        <w:t xml:space="preserve"> </w:t>
      </w:r>
      <w:r>
        <w:t>plan,</w:t>
      </w:r>
      <w:r>
        <w:rPr>
          <w:spacing w:val="-3"/>
        </w:rPr>
        <w:t xml:space="preserve"> </w:t>
      </w:r>
      <w:r>
        <w:t>communication</w:t>
      </w:r>
      <w:r>
        <w:rPr>
          <w:spacing w:val="-3"/>
        </w:rPr>
        <w:t xml:space="preserve"> </w:t>
      </w:r>
      <w:r>
        <w:t>metrics,</w:t>
      </w:r>
      <w:r>
        <w:rPr>
          <w:spacing w:val="-3"/>
        </w:rPr>
        <w:t xml:space="preserve"> </w:t>
      </w:r>
      <w:r>
        <w:t>timelines,</w:t>
      </w:r>
      <w:r>
        <w:rPr>
          <w:spacing w:val="-3"/>
        </w:rPr>
        <w:t xml:space="preserve"> </w:t>
      </w:r>
      <w:r>
        <w:t>Quality</w:t>
      </w:r>
      <w:r>
        <w:rPr>
          <w:spacing w:val="-4"/>
        </w:rPr>
        <w:t xml:space="preserve"> </w:t>
      </w:r>
      <w:r>
        <w:t>Plan,</w:t>
      </w:r>
      <w:r>
        <w:rPr>
          <w:spacing w:val="-4"/>
        </w:rPr>
        <w:t xml:space="preserve"> </w:t>
      </w:r>
      <w:r>
        <w:t>Configuration</w:t>
      </w:r>
      <w:r>
        <w:rPr>
          <w:spacing w:val="-4"/>
        </w:rPr>
        <w:t xml:space="preserve"> </w:t>
      </w:r>
      <w:r>
        <w:t>Management Plan,</w:t>
      </w:r>
      <w:r>
        <w:rPr>
          <w:spacing w:val="-16"/>
        </w:rPr>
        <w:t xml:space="preserve"> </w:t>
      </w:r>
      <w:r>
        <w:t>etc.</w:t>
      </w:r>
    </w:p>
    <w:p w14:paraId="0E4425D2" w14:textId="77777777" w:rsidR="00A13382" w:rsidRDefault="00000000">
      <w:pPr>
        <w:pStyle w:val="ListParagraph"/>
        <w:numPr>
          <w:ilvl w:val="3"/>
          <w:numId w:val="18"/>
        </w:numPr>
        <w:tabs>
          <w:tab w:val="left" w:pos="1800"/>
        </w:tabs>
        <w:spacing w:before="1" w:line="249" w:lineRule="auto"/>
        <w:ind w:right="1077"/>
        <w:jc w:val="both"/>
      </w:pPr>
      <w:r>
        <w:rPr>
          <w:spacing w:val="-6"/>
        </w:rPr>
        <w:t>Plan and deploy the resources in conjunction with the Project Plan and to execute</w:t>
      </w:r>
      <w:r>
        <w:rPr>
          <w:spacing w:val="-8"/>
        </w:rPr>
        <w:t xml:space="preserve"> </w:t>
      </w:r>
      <w:r>
        <w:rPr>
          <w:spacing w:val="-6"/>
        </w:rPr>
        <w:t xml:space="preserve">roles and </w:t>
      </w:r>
      <w:r>
        <w:rPr>
          <w:spacing w:val="-2"/>
        </w:rPr>
        <w:t>responsibilities</w:t>
      </w:r>
      <w:r>
        <w:rPr>
          <w:spacing w:val="-16"/>
        </w:rPr>
        <w:t xml:space="preserve"> </w:t>
      </w:r>
      <w:r>
        <w:rPr>
          <w:spacing w:val="-2"/>
        </w:rPr>
        <w:t>against</w:t>
      </w:r>
      <w:r>
        <w:rPr>
          <w:spacing w:val="-15"/>
        </w:rPr>
        <w:t xml:space="preserve"> </w:t>
      </w:r>
      <w:r>
        <w:rPr>
          <w:spacing w:val="-2"/>
        </w:rPr>
        <w:t>each</w:t>
      </w:r>
      <w:r>
        <w:rPr>
          <w:spacing w:val="-16"/>
        </w:rPr>
        <w:t xml:space="preserve"> </w:t>
      </w:r>
      <w:r>
        <w:rPr>
          <w:spacing w:val="-2"/>
        </w:rPr>
        <w:t>activity</w:t>
      </w:r>
      <w:r>
        <w:rPr>
          <w:spacing w:val="-16"/>
        </w:rPr>
        <w:t xml:space="preserve"> </w:t>
      </w:r>
      <w:r>
        <w:rPr>
          <w:spacing w:val="-2"/>
        </w:rPr>
        <w:t>of</w:t>
      </w:r>
      <w:r>
        <w:rPr>
          <w:spacing w:val="-16"/>
        </w:rPr>
        <w:t xml:space="preserve"> </w:t>
      </w:r>
      <w:r>
        <w:rPr>
          <w:spacing w:val="-2"/>
        </w:rPr>
        <w:t>the</w:t>
      </w:r>
      <w:r>
        <w:rPr>
          <w:spacing w:val="-17"/>
        </w:rPr>
        <w:t xml:space="preserve"> </w:t>
      </w:r>
      <w:r>
        <w:rPr>
          <w:spacing w:val="-2"/>
        </w:rPr>
        <w:t>project</w:t>
      </w:r>
      <w:r>
        <w:rPr>
          <w:spacing w:val="-16"/>
        </w:rPr>
        <w:t xml:space="preserve"> </w:t>
      </w:r>
      <w:r>
        <w:rPr>
          <w:spacing w:val="-2"/>
        </w:rPr>
        <w:t>plan</w:t>
      </w:r>
    </w:p>
    <w:p w14:paraId="676BB3D7" w14:textId="77777777" w:rsidR="00A13382" w:rsidRDefault="00000000">
      <w:pPr>
        <w:pStyle w:val="ListParagraph"/>
        <w:numPr>
          <w:ilvl w:val="3"/>
          <w:numId w:val="18"/>
        </w:numPr>
        <w:tabs>
          <w:tab w:val="left" w:pos="1800"/>
        </w:tabs>
        <w:spacing w:before="4" w:line="252" w:lineRule="auto"/>
        <w:ind w:right="1083"/>
        <w:jc w:val="both"/>
      </w:pPr>
      <w:r>
        <w:t xml:space="preserve">Preparation C regular updation of the Risk Register and the Mitigation Plan. Timely </w:t>
      </w:r>
      <w:r>
        <w:rPr>
          <w:spacing w:val="-2"/>
        </w:rPr>
        <w:t>communication</w:t>
      </w:r>
      <w:r>
        <w:rPr>
          <w:spacing w:val="-17"/>
        </w:rPr>
        <w:t xml:space="preserve"> </w:t>
      </w:r>
      <w:r>
        <w:rPr>
          <w:spacing w:val="-2"/>
        </w:rPr>
        <w:t>of</w:t>
      </w:r>
      <w:r>
        <w:rPr>
          <w:spacing w:val="-17"/>
        </w:rPr>
        <w:t xml:space="preserve"> </w:t>
      </w:r>
      <w:r>
        <w:rPr>
          <w:spacing w:val="-2"/>
        </w:rPr>
        <w:t>the</w:t>
      </w:r>
      <w:r>
        <w:rPr>
          <w:spacing w:val="-18"/>
        </w:rPr>
        <w:t xml:space="preserve"> </w:t>
      </w:r>
      <w:r>
        <w:rPr>
          <w:spacing w:val="-2"/>
        </w:rPr>
        <w:t>same</w:t>
      </w:r>
      <w:r>
        <w:rPr>
          <w:spacing w:val="-17"/>
        </w:rPr>
        <w:t xml:space="preserve"> </w:t>
      </w:r>
      <w:r>
        <w:rPr>
          <w:spacing w:val="-2"/>
        </w:rPr>
        <w:t>to</w:t>
      </w:r>
      <w:r>
        <w:rPr>
          <w:spacing w:val="-17"/>
        </w:rPr>
        <w:t xml:space="preserve"> </w:t>
      </w:r>
      <w:r>
        <w:rPr>
          <w:spacing w:val="-2"/>
        </w:rPr>
        <w:t>all</w:t>
      </w:r>
      <w:r>
        <w:rPr>
          <w:spacing w:val="-16"/>
        </w:rPr>
        <w:t xml:space="preserve"> </w:t>
      </w:r>
      <w:r>
        <w:rPr>
          <w:spacing w:val="-2"/>
        </w:rPr>
        <w:t>the</w:t>
      </w:r>
      <w:r>
        <w:rPr>
          <w:spacing w:val="-16"/>
        </w:rPr>
        <w:t xml:space="preserve"> </w:t>
      </w:r>
      <w:r>
        <w:rPr>
          <w:spacing w:val="-2"/>
        </w:rPr>
        <w:t>identified</w:t>
      </w:r>
      <w:r>
        <w:rPr>
          <w:spacing w:val="-17"/>
        </w:rPr>
        <w:t xml:space="preserve"> </w:t>
      </w:r>
      <w:r>
        <w:rPr>
          <w:spacing w:val="-2"/>
        </w:rPr>
        <w:t>project</w:t>
      </w:r>
      <w:r>
        <w:rPr>
          <w:spacing w:val="-17"/>
        </w:rPr>
        <w:t xml:space="preserve"> </w:t>
      </w:r>
      <w:r>
        <w:rPr>
          <w:spacing w:val="-2"/>
        </w:rPr>
        <w:t>stakeholders</w:t>
      </w:r>
    </w:p>
    <w:p w14:paraId="29DF350B" w14:textId="77777777" w:rsidR="00A13382" w:rsidRDefault="00000000">
      <w:pPr>
        <w:pStyle w:val="ListParagraph"/>
        <w:numPr>
          <w:ilvl w:val="3"/>
          <w:numId w:val="18"/>
        </w:numPr>
        <w:tabs>
          <w:tab w:val="left" w:pos="1800"/>
        </w:tabs>
        <w:spacing w:before="1" w:line="252" w:lineRule="auto"/>
        <w:ind w:right="1082"/>
        <w:jc w:val="both"/>
      </w:pPr>
      <w:r>
        <w:t>Monthly</w:t>
      </w:r>
      <w:r>
        <w:rPr>
          <w:spacing w:val="-6"/>
        </w:rPr>
        <w:t xml:space="preserve"> </w:t>
      </w:r>
      <w:r>
        <w:t>Compliance</w:t>
      </w:r>
      <w:r>
        <w:rPr>
          <w:spacing w:val="-6"/>
        </w:rPr>
        <w:t xml:space="preserve"> </w:t>
      </w:r>
      <w:r>
        <w:t>report,</w:t>
      </w:r>
      <w:r>
        <w:rPr>
          <w:spacing w:val="-6"/>
        </w:rPr>
        <w:t xml:space="preserve"> </w:t>
      </w:r>
      <w:r>
        <w:t>which</w:t>
      </w:r>
      <w:r>
        <w:rPr>
          <w:spacing w:val="-5"/>
        </w:rPr>
        <w:t xml:space="preserve"> </w:t>
      </w:r>
      <w:r>
        <w:t>will</w:t>
      </w:r>
      <w:r>
        <w:rPr>
          <w:spacing w:val="-6"/>
        </w:rPr>
        <w:t xml:space="preserve"> </w:t>
      </w:r>
      <w:r>
        <w:t>cover</w:t>
      </w:r>
      <w:r>
        <w:rPr>
          <w:spacing w:val="-6"/>
        </w:rPr>
        <w:t xml:space="preserve"> </w:t>
      </w:r>
      <w:r>
        <w:t>compliances</w:t>
      </w:r>
      <w:r>
        <w:rPr>
          <w:spacing w:val="-6"/>
        </w:rPr>
        <w:t xml:space="preserve"> </w:t>
      </w:r>
      <w:r>
        <w:t>to</w:t>
      </w:r>
      <w:r>
        <w:rPr>
          <w:spacing w:val="-6"/>
        </w:rPr>
        <w:t xml:space="preserve"> </w:t>
      </w:r>
      <w:r>
        <w:t>Project</w:t>
      </w:r>
      <w:r>
        <w:rPr>
          <w:spacing w:val="-6"/>
        </w:rPr>
        <w:t xml:space="preserve"> </w:t>
      </w:r>
      <w:r>
        <w:t>Timelines,</w:t>
      </w:r>
      <w:r>
        <w:rPr>
          <w:spacing w:val="-6"/>
        </w:rPr>
        <w:t xml:space="preserve"> </w:t>
      </w:r>
      <w:r>
        <w:t xml:space="preserve">Project </w:t>
      </w:r>
      <w:r>
        <w:rPr>
          <w:spacing w:val="-2"/>
        </w:rPr>
        <w:t>Team,</w:t>
      </w:r>
      <w:r>
        <w:rPr>
          <w:spacing w:val="-18"/>
        </w:rPr>
        <w:t xml:space="preserve"> </w:t>
      </w:r>
      <w:r>
        <w:rPr>
          <w:spacing w:val="-2"/>
        </w:rPr>
        <w:t>Hardware</w:t>
      </w:r>
      <w:r>
        <w:rPr>
          <w:spacing w:val="-18"/>
        </w:rPr>
        <w:t xml:space="preserve"> </w:t>
      </w:r>
      <w:r>
        <w:rPr>
          <w:spacing w:val="-2"/>
        </w:rPr>
        <w:t>C</w:t>
      </w:r>
      <w:r>
        <w:rPr>
          <w:spacing w:val="-18"/>
        </w:rPr>
        <w:t xml:space="preserve"> </w:t>
      </w:r>
      <w:r>
        <w:rPr>
          <w:spacing w:val="-2"/>
        </w:rPr>
        <w:t>Software</w:t>
      </w:r>
      <w:r>
        <w:rPr>
          <w:spacing w:val="-18"/>
        </w:rPr>
        <w:t xml:space="preserve"> </w:t>
      </w:r>
      <w:r>
        <w:rPr>
          <w:spacing w:val="-2"/>
        </w:rPr>
        <w:t>delivered,</w:t>
      </w:r>
      <w:r>
        <w:rPr>
          <w:spacing w:val="-19"/>
        </w:rPr>
        <w:t xml:space="preserve"> </w:t>
      </w:r>
      <w:r>
        <w:rPr>
          <w:spacing w:val="-2"/>
        </w:rPr>
        <w:t>SLAs,</w:t>
      </w:r>
      <w:r>
        <w:rPr>
          <w:spacing w:val="-18"/>
        </w:rPr>
        <w:t xml:space="preserve"> </w:t>
      </w:r>
      <w:r>
        <w:rPr>
          <w:spacing w:val="-2"/>
        </w:rPr>
        <w:t>etc.</w:t>
      </w:r>
    </w:p>
    <w:p w14:paraId="7302BD16" w14:textId="77777777" w:rsidR="00A13382" w:rsidRDefault="00000000">
      <w:pPr>
        <w:spacing w:before="40"/>
        <w:ind w:left="1080"/>
        <w:jc w:val="both"/>
        <w:rPr>
          <w:rFonts w:ascii="Calibri Light"/>
          <w:i/>
        </w:rPr>
      </w:pPr>
      <w:r>
        <w:rPr>
          <w:rFonts w:ascii="Calibri Light"/>
          <w:i/>
          <w:color w:val="2E5395"/>
        </w:rPr>
        <w:t>Use</w:t>
      </w:r>
      <w:r>
        <w:rPr>
          <w:rFonts w:ascii="Calibri Light"/>
          <w:i/>
          <w:color w:val="2E5395"/>
          <w:spacing w:val="-6"/>
        </w:rPr>
        <w:t xml:space="preserve"> </w:t>
      </w:r>
      <w:r>
        <w:rPr>
          <w:rFonts w:ascii="Calibri Light"/>
          <w:i/>
          <w:color w:val="2E5395"/>
        </w:rPr>
        <w:t>&amp;</w:t>
      </w:r>
      <w:r>
        <w:rPr>
          <w:rFonts w:ascii="Calibri Light"/>
          <w:i/>
          <w:color w:val="2E5395"/>
          <w:spacing w:val="-4"/>
        </w:rPr>
        <w:t xml:space="preserve"> </w:t>
      </w:r>
      <w:r>
        <w:rPr>
          <w:rFonts w:ascii="Calibri Light"/>
          <w:i/>
          <w:color w:val="2E5395"/>
        </w:rPr>
        <w:t>Acquisition</w:t>
      </w:r>
      <w:r>
        <w:rPr>
          <w:rFonts w:ascii="Calibri Light"/>
          <w:i/>
          <w:color w:val="2E5395"/>
          <w:spacing w:val="-4"/>
        </w:rPr>
        <w:t xml:space="preserve"> </w:t>
      </w:r>
      <w:r>
        <w:rPr>
          <w:rFonts w:ascii="Calibri Light"/>
          <w:i/>
          <w:color w:val="2E5395"/>
        </w:rPr>
        <w:t>of</w:t>
      </w:r>
      <w:r>
        <w:rPr>
          <w:rFonts w:ascii="Calibri Light"/>
          <w:i/>
          <w:color w:val="2E5395"/>
          <w:spacing w:val="-6"/>
        </w:rPr>
        <w:t xml:space="preserve"> </w:t>
      </w:r>
      <w:r>
        <w:rPr>
          <w:rFonts w:ascii="Calibri Light"/>
          <w:i/>
          <w:color w:val="2E5395"/>
        </w:rPr>
        <w:t>Assets</w:t>
      </w:r>
      <w:r>
        <w:rPr>
          <w:rFonts w:ascii="Calibri Light"/>
          <w:i/>
          <w:color w:val="2E5395"/>
          <w:spacing w:val="-5"/>
        </w:rPr>
        <w:t xml:space="preserve"> </w:t>
      </w:r>
      <w:r>
        <w:rPr>
          <w:rFonts w:ascii="Calibri Light"/>
          <w:i/>
          <w:color w:val="2E5395"/>
        </w:rPr>
        <w:t>during</w:t>
      </w:r>
      <w:r>
        <w:rPr>
          <w:rFonts w:ascii="Calibri Light"/>
          <w:i/>
          <w:color w:val="2E5395"/>
          <w:spacing w:val="-5"/>
        </w:rPr>
        <w:t xml:space="preserve"> </w:t>
      </w:r>
      <w:r>
        <w:rPr>
          <w:rFonts w:ascii="Calibri Light"/>
          <w:i/>
          <w:color w:val="2E5395"/>
        </w:rPr>
        <w:t>the</w:t>
      </w:r>
      <w:r>
        <w:rPr>
          <w:rFonts w:ascii="Calibri Light"/>
          <w:i/>
          <w:color w:val="2E5395"/>
          <w:spacing w:val="-6"/>
        </w:rPr>
        <w:t xml:space="preserve"> </w:t>
      </w:r>
      <w:r>
        <w:rPr>
          <w:rFonts w:ascii="Calibri Light"/>
          <w:i/>
          <w:color w:val="2E5395"/>
          <w:spacing w:val="-4"/>
        </w:rPr>
        <w:t>Term</w:t>
      </w:r>
    </w:p>
    <w:p w14:paraId="4B1CE9E1" w14:textId="77777777" w:rsidR="00A13382" w:rsidRDefault="00000000">
      <w:pPr>
        <w:spacing w:before="21"/>
        <w:ind w:left="1080"/>
        <w:jc w:val="both"/>
      </w:pPr>
      <w:r>
        <w:rPr>
          <w:spacing w:val="-4"/>
        </w:rPr>
        <w:t>Agency</w:t>
      </w:r>
      <w:r>
        <w:rPr>
          <w:spacing w:val="-14"/>
        </w:rPr>
        <w:t xml:space="preserve"> </w:t>
      </w:r>
      <w:r>
        <w:rPr>
          <w:spacing w:val="-2"/>
        </w:rPr>
        <w:t>shall</w:t>
      </w:r>
    </w:p>
    <w:p w14:paraId="2F45445E" w14:textId="77777777" w:rsidR="00A13382" w:rsidRDefault="00000000">
      <w:pPr>
        <w:pStyle w:val="ListParagraph"/>
        <w:numPr>
          <w:ilvl w:val="3"/>
          <w:numId w:val="18"/>
        </w:numPr>
        <w:tabs>
          <w:tab w:val="left" w:pos="1800"/>
        </w:tabs>
        <w:spacing w:before="195" w:line="252" w:lineRule="auto"/>
        <w:ind w:right="1079"/>
        <w:jc w:val="both"/>
      </w:pPr>
      <w:r>
        <w:rPr>
          <w:spacing w:val="-4"/>
        </w:rPr>
        <w:t>Take</w:t>
      </w:r>
      <w:r>
        <w:rPr>
          <w:spacing w:val="-9"/>
        </w:rPr>
        <w:t xml:space="preserve"> </w:t>
      </w:r>
      <w:r>
        <w:rPr>
          <w:spacing w:val="-4"/>
        </w:rPr>
        <w:t>all</w:t>
      </w:r>
      <w:r>
        <w:rPr>
          <w:spacing w:val="-8"/>
        </w:rPr>
        <w:t xml:space="preserve"> </w:t>
      </w:r>
      <w:r>
        <w:rPr>
          <w:spacing w:val="-4"/>
        </w:rPr>
        <w:t>reasonable</w:t>
      </w:r>
      <w:r>
        <w:rPr>
          <w:spacing w:val="-9"/>
        </w:rPr>
        <w:t xml:space="preserve"> </w:t>
      </w:r>
      <w:r>
        <w:rPr>
          <w:spacing w:val="-4"/>
        </w:rPr>
        <w:t>C</w:t>
      </w:r>
      <w:r>
        <w:rPr>
          <w:spacing w:val="-8"/>
        </w:rPr>
        <w:t xml:space="preserve"> </w:t>
      </w:r>
      <w:r>
        <w:rPr>
          <w:spacing w:val="-4"/>
        </w:rPr>
        <w:t>proper</w:t>
      </w:r>
      <w:r>
        <w:rPr>
          <w:spacing w:val="-9"/>
        </w:rPr>
        <w:t xml:space="preserve"> </w:t>
      </w:r>
      <w:r>
        <w:rPr>
          <w:spacing w:val="-4"/>
        </w:rPr>
        <w:t>care</w:t>
      </w:r>
      <w:r>
        <w:rPr>
          <w:spacing w:val="-9"/>
        </w:rPr>
        <w:t xml:space="preserve"> </w:t>
      </w:r>
      <w:r>
        <w:rPr>
          <w:spacing w:val="-4"/>
        </w:rPr>
        <w:t>of</w:t>
      </w:r>
      <w:r>
        <w:rPr>
          <w:spacing w:val="-7"/>
        </w:rPr>
        <w:t xml:space="preserve"> </w:t>
      </w:r>
      <w:r>
        <w:rPr>
          <w:spacing w:val="-4"/>
        </w:rPr>
        <w:t>the</w:t>
      </w:r>
      <w:r>
        <w:rPr>
          <w:spacing w:val="-8"/>
        </w:rPr>
        <w:t xml:space="preserve"> </w:t>
      </w:r>
      <w:r>
        <w:rPr>
          <w:spacing w:val="-4"/>
        </w:rPr>
        <w:t>entire</w:t>
      </w:r>
      <w:r>
        <w:rPr>
          <w:spacing w:val="-9"/>
        </w:rPr>
        <w:t xml:space="preserve"> </w:t>
      </w:r>
      <w:r>
        <w:rPr>
          <w:spacing w:val="-4"/>
        </w:rPr>
        <w:t>hardware</w:t>
      </w:r>
      <w:r>
        <w:rPr>
          <w:spacing w:val="-9"/>
        </w:rPr>
        <w:t xml:space="preserve"> </w:t>
      </w:r>
      <w:r>
        <w:rPr>
          <w:spacing w:val="-4"/>
        </w:rPr>
        <w:t>C</w:t>
      </w:r>
      <w:r>
        <w:rPr>
          <w:spacing w:val="-8"/>
        </w:rPr>
        <w:t xml:space="preserve"> </w:t>
      </w:r>
      <w:r>
        <w:rPr>
          <w:spacing w:val="-4"/>
        </w:rPr>
        <w:t>software,</w:t>
      </w:r>
      <w:r>
        <w:rPr>
          <w:spacing w:val="-9"/>
        </w:rPr>
        <w:t xml:space="preserve"> </w:t>
      </w:r>
      <w:r>
        <w:rPr>
          <w:spacing w:val="-4"/>
        </w:rPr>
        <w:t>network</w:t>
      </w:r>
      <w:r>
        <w:rPr>
          <w:spacing w:val="-8"/>
        </w:rPr>
        <w:t xml:space="preserve"> </w:t>
      </w:r>
      <w:r>
        <w:rPr>
          <w:spacing w:val="-4"/>
        </w:rPr>
        <w:t>or</w:t>
      </w:r>
      <w:r>
        <w:rPr>
          <w:spacing w:val="-9"/>
        </w:rPr>
        <w:t xml:space="preserve"> </w:t>
      </w:r>
      <w:r>
        <w:rPr>
          <w:spacing w:val="-4"/>
        </w:rPr>
        <w:t>any</w:t>
      </w:r>
      <w:r>
        <w:rPr>
          <w:spacing w:val="-7"/>
        </w:rPr>
        <w:t xml:space="preserve"> </w:t>
      </w:r>
      <w:r>
        <w:rPr>
          <w:spacing w:val="-4"/>
        </w:rPr>
        <w:t xml:space="preserve">other </w:t>
      </w:r>
      <w:r>
        <w:t>information</w:t>
      </w:r>
      <w:r>
        <w:rPr>
          <w:spacing w:val="-16"/>
        </w:rPr>
        <w:t xml:space="preserve"> </w:t>
      </w:r>
      <w:r>
        <w:t>technology</w:t>
      </w:r>
      <w:r>
        <w:rPr>
          <w:spacing w:val="-16"/>
        </w:rPr>
        <w:t xml:space="preserve"> </w:t>
      </w:r>
      <w:r>
        <w:t>infrastructure</w:t>
      </w:r>
      <w:r>
        <w:rPr>
          <w:spacing w:val="-16"/>
        </w:rPr>
        <w:t xml:space="preserve"> </w:t>
      </w:r>
      <w:r>
        <w:t>components</w:t>
      </w:r>
      <w:r>
        <w:rPr>
          <w:spacing w:val="-16"/>
        </w:rPr>
        <w:t xml:space="preserve"> </w:t>
      </w:r>
      <w:r>
        <w:t>used</w:t>
      </w:r>
      <w:r>
        <w:rPr>
          <w:spacing w:val="-16"/>
        </w:rPr>
        <w:t xml:space="preserve"> </w:t>
      </w:r>
      <w:r>
        <w:t>for</w:t>
      </w:r>
      <w:r>
        <w:rPr>
          <w:spacing w:val="-16"/>
        </w:rPr>
        <w:t xml:space="preserve"> </w:t>
      </w:r>
      <w:r>
        <w:t>the</w:t>
      </w:r>
      <w:r>
        <w:rPr>
          <w:spacing w:val="-16"/>
        </w:rPr>
        <w:t xml:space="preserve"> </w:t>
      </w:r>
      <w:r>
        <w:t>project</w:t>
      </w:r>
      <w:r>
        <w:rPr>
          <w:spacing w:val="-16"/>
        </w:rPr>
        <w:t xml:space="preserve"> </w:t>
      </w:r>
      <w:r>
        <w:t>C</w:t>
      </w:r>
      <w:r>
        <w:rPr>
          <w:spacing w:val="-15"/>
        </w:rPr>
        <w:t xml:space="preserve"> </w:t>
      </w:r>
      <w:r>
        <w:t>other</w:t>
      </w:r>
      <w:r>
        <w:rPr>
          <w:spacing w:val="-16"/>
        </w:rPr>
        <w:t xml:space="preserve"> </w:t>
      </w:r>
      <w:r>
        <w:t xml:space="preserve">facilities </w:t>
      </w:r>
      <w:r>
        <w:rPr>
          <w:spacing w:val="-4"/>
        </w:rPr>
        <w:t>leased/owned</w:t>
      </w:r>
      <w:r>
        <w:rPr>
          <w:spacing w:val="-13"/>
        </w:rPr>
        <w:t xml:space="preserve"> </w:t>
      </w:r>
      <w:r>
        <w:rPr>
          <w:spacing w:val="-4"/>
        </w:rPr>
        <w:t>by</w:t>
      </w:r>
      <w:r>
        <w:rPr>
          <w:spacing w:val="-12"/>
        </w:rPr>
        <w:t xml:space="preserve"> </w:t>
      </w:r>
      <w:r>
        <w:rPr>
          <w:spacing w:val="-4"/>
        </w:rPr>
        <w:t>the</w:t>
      </w:r>
      <w:r>
        <w:rPr>
          <w:spacing w:val="-12"/>
        </w:rPr>
        <w:t xml:space="preserve"> </w:t>
      </w:r>
      <w:r>
        <w:rPr>
          <w:spacing w:val="-4"/>
        </w:rPr>
        <w:t>AGENCY</w:t>
      </w:r>
      <w:r>
        <w:rPr>
          <w:spacing w:val="-12"/>
        </w:rPr>
        <w:t xml:space="preserve"> </w:t>
      </w:r>
      <w:r>
        <w:rPr>
          <w:spacing w:val="-4"/>
        </w:rPr>
        <w:t>exclusively</w:t>
      </w:r>
      <w:r>
        <w:rPr>
          <w:spacing w:val="-12"/>
        </w:rPr>
        <w:t xml:space="preserve"> </w:t>
      </w:r>
      <w:r>
        <w:rPr>
          <w:spacing w:val="-4"/>
        </w:rPr>
        <w:t>in</w:t>
      </w:r>
      <w:r>
        <w:rPr>
          <w:spacing w:val="-11"/>
        </w:rPr>
        <w:t xml:space="preserve"> </w:t>
      </w:r>
      <w:r>
        <w:rPr>
          <w:spacing w:val="-4"/>
        </w:rPr>
        <w:t>terms</w:t>
      </w:r>
      <w:r>
        <w:rPr>
          <w:spacing w:val="-11"/>
        </w:rPr>
        <w:t xml:space="preserve"> </w:t>
      </w:r>
      <w:r>
        <w:rPr>
          <w:spacing w:val="-4"/>
        </w:rPr>
        <w:t>of</w:t>
      </w:r>
      <w:r>
        <w:rPr>
          <w:spacing w:val="-12"/>
        </w:rPr>
        <w:t xml:space="preserve"> </w:t>
      </w:r>
      <w:r>
        <w:rPr>
          <w:spacing w:val="-4"/>
        </w:rPr>
        <w:t>the</w:t>
      </w:r>
      <w:r>
        <w:rPr>
          <w:spacing w:val="-13"/>
        </w:rPr>
        <w:t xml:space="preserve"> </w:t>
      </w:r>
      <w:r>
        <w:rPr>
          <w:spacing w:val="-4"/>
        </w:rPr>
        <w:t>delivery</w:t>
      </w:r>
      <w:r>
        <w:rPr>
          <w:spacing w:val="-12"/>
        </w:rPr>
        <w:t xml:space="preserve"> </w:t>
      </w:r>
      <w:r>
        <w:rPr>
          <w:spacing w:val="-4"/>
        </w:rPr>
        <w:t>of</w:t>
      </w:r>
      <w:r>
        <w:rPr>
          <w:spacing w:val="-12"/>
        </w:rPr>
        <w:t xml:space="preserve"> </w:t>
      </w:r>
      <w:r>
        <w:rPr>
          <w:spacing w:val="-4"/>
        </w:rPr>
        <w:t>the</w:t>
      </w:r>
      <w:r>
        <w:rPr>
          <w:spacing w:val="-13"/>
        </w:rPr>
        <w:t xml:space="preserve"> </w:t>
      </w:r>
      <w:r>
        <w:rPr>
          <w:spacing w:val="-4"/>
        </w:rPr>
        <w:t>services</w:t>
      </w:r>
      <w:r>
        <w:rPr>
          <w:spacing w:val="-13"/>
        </w:rPr>
        <w:t xml:space="preserve"> </w:t>
      </w:r>
      <w:r>
        <w:rPr>
          <w:spacing w:val="-4"/>
        </w:rPr>
        <w:t>as</w:t>
      </w:r>
      <w:r>
        <w:rPr>
          <w:spacing w:val="-10"/>
        </w:rPr>
        <w:t xml:space="preserve"> </w:t>
      </w:r>
      <w:r>
        <w:rPr>
          <w:spacing w:val="-4"/>
        </w:rPr>
        <w:t>per</w:t>
      </w:r>
      <w:r>
        <w:rPr>
          <w:spacing w:val="-12"/>
        </w:rPr>
        <w:t xml:space="preserve"> </w:t>
      </w:r>
      <w:r>
        <w:rPr>
          <w:spacing w:val="-4"/>
        </w:rPr>
        <w:t xml:space="preserve">this </w:t>
      </w:r>
      <w:r>
        <w:rPr>
          <w:spacing w:val="-2"/>
        </w:rPr>
        <w:t>CA</w:t>
      </w:r>
      <w:r>
        <w:rPr>
          <w:spacing w:val="-15"/>
        </w:rPr>
        <w:t xml:space="preserve"> </w:t>
      </w:r>
      <w:r>
        <w:rPr>
          <w:spacing w:val="-2"/>
        </w:rPr>
        <w:t>(hereinafter</w:t>
      </w:r>
      <w:r>
        <w:rPr>
          <w:spacing w:val="-15"/>
        </w:rPr>
        <w:t xml:space="preserve"> </w:t>
      </w:r>
      <w:r>
        <w:rPr>
          <w:spacing w:val="-2"/>
        </w:rPr>
        <w:t>the</w:t>
      </w:r>
      <w:r>
        <w:rPr>
          <w:spacing w:val="-14"/>
        </w:rPr>
        <w:t xml:space="preserve"> </w:t>
      </w:r>
      <w:r>
        <w:rPr>
          <w:spacing w:val="-2"/>
        </w:rPr>
        <w:t>“Assets”)</w:t>
      </w:r>
      <w:r>
        <w:rPr>
          <w:spacing w:val="-15"/>
        </w:rPr>
        <w:t xml:space="preserve"> </w:t>
      </w:r>
      <w:r>
        <w:rPr>
          <w:spacing w:val="-2"/>
        </w:rPr>
        <w:t>in</w:t>
      </w:r>
      <w:r>
        <w:rPr>
          <w:spacing w:val="-13"/>
        </w:rPr>
        <w:t xml:space="preserve"> </w:t>
      </w:r>
      <w:r>
        <w:rPr>
          <w:spacing w:val="-2"/>
        </w:rPr>
        <w:t>proportion</w:t>
      </w:r>
      <w:r>
        <w:rPr>
          <w:spacing w:val="-12"/>
        </w:rPr>
        <w:t xml:space="preserve"> </w:t>
      </w:r>
      <w:r>
        <w:rPr>
          <w:spacing w:val="-2"/>
        </w:rPr>
        <w:t>to</w:t>
      </w:r>
      <w:r>
        <w:rPr>
          <w:spacing w:val="-13"/>
        </w:rPr>
        <w:t xml:space="preserve"> </w:t>
      </w:r>
      <w:r>
        <w:rPr>
          <w:spacing w:val="-2"/>
        </w:rPr>
        <w:t>their</w:t>
      </w:r>
      <w:r>
        <w:rPr>
          <w:spacing w:val="-12"/>
        </w:rPr>
        <w:t xml:space="preserve"> </w:t>
      </w:r>
      <w:r>
        <w:rPr>
          <w:spacing w:val="-2"/>
        </w:rPr>
        <w:t>use</w:t>
      </w:r>
      <w:r>
        <w:rPr>
          <w:spacing w:val="-13"/>
        </w:rPr>
        <w:t xml:space="preserve"> </w:t>
      </w:r>
      <w:r>
        <w:rPr>
          <w:spacing w:val="-2"/>
        </w:rPr>
        <w:t>C</w:t>
      </w:r>
      <w:r>
        <w:rPr>
          <w:spacing w:val="-12"/>
        </w:rPr>
        <w:t xml:space="preserve"> </w:t>
      </w:r>
      <w:r>
        <w:rPr>
          <w:spacing w:val="-2"/>
        </w:rPr>
        <w:t>control</w:t>
      </w:r>
      <w:r>
        <w:rPr>
          <w:spacing w:val="-12"/>
        </w:rPr>
        <w:t xml:space="preserve"> </w:t>
      </w:r>
      <w:r>
        <w:rPr>
          <w:spacing w:val="-2"/>
        </w:rPr>
        <w:t>of</w:t>
      </w:r>
      <w:r>
        <w:rPr>
          <w:spacing w:val="-7"/>
        </w:rPr>
        <w:t xml:space="preserve"> </w:t>
      </w:r>
      <w:r>
        <w:rPr>
          <w:spacing w:val="-2"/>
        </w:rPr>
        <w:t>such</w:t>
      </w:r>
      <w:r>
        <w:rPr>
          <w:spacing w:val="-13"/>
        </w:rPr>
        <w:t xml:space="preserve"> </w:t>
      </w:r>
      <w:r>
        <w:rPr>
          <w:spacing w:val="-2"/>
        </w:rPr>
        <w:t>Assets</w:t>
      </w:r>
      <w:r>
        <w:rPr>
          <w:spacing w:val="-13"/>
        </w:rPr>
        <w:t xml:space="preserve"> </w:t>
      </w:r>
      <w:r>
        <w:rPr>
          <w:spacing w:val="-2"/>
        </w:rPr>
        <w:t>which</w:t>
      </w:r>
      <w:r>
        <w:rPr>
          <w:spacing w:val="-11"/>
        </w:rPr>
        <w:t xml:space="preserve"> </w:t>
      </w:r>
      <w:r>
        <w:rPr>
          <w:spacing w:val="-2"/>
        </w:rPr>
        <w:t xml:space="preserve">will </w:t>
      </w:r>
      <w:r>
        <w:rPr>
          <w:spacing w:val="-8"/>
        </w:rPr>
        <w:t>include all upgrades/enhancements</w:t>
      </w:r>
      <w:r>
        <w:t xml:space="preserve"> </w:t>
      </w:r>
      <w:r>
        <w:rPr>
          <w:spacing w:val="-8"/>
        </w:rPr>
        <w:t>C improvements</w:t>
      </w:r>
      <w:r>
        <w:t xml:space="preserve"> </w:t>
      </w:r>
      <w:r>
        <w:rPr>
          <w:spacing w:val="-8"/>
        </w:rPr>
        <w:t>to</w:t>
      </w:r>
      <w:r>
        <w:t xml:space="preserve"> </w:t>
      </w:r>
      <w:r>
        <w:rPr>
          <w:spacing w:val="-8"/>
        </w:rPr>
        <w:t>meet the needs</w:t>
      </w:r>
      <w:r>
        <w:t xml:space="preserve"> </w:t>
      </w:r>
      <w:r>
        <w:rPr>
          <w:spacing w:val="-8"/>
        </w:rPr>
        <w:t xml:space="preserve">of the project arising </w:t>
      </w:r>
      <w:r>
        <w:t>from</w:t>
      </w:r>
      <w:r>
        <w:rPr>
          <w:spacing w:val="-7"/>
        </w:rPr>
        <w:t xml:space="preserve"> </w:t>
      </w:r>
      <w:r>
        <w:t>time</w:t>
      </w:r>
      <w:r>
        <w:rPr>
          <w:spacing w:val="-9"/>
        </w:rPr>
        <w:t xml:space="preserve"> </w:t>
      </w:r>
      <w:r>
        <w:t>to</w:t>
      </w:r>
      <w:r>
        <w:rPr>
          <w:spacing w:val="-6"/>
        </w:rPr>
        <w:t xml:space="preserve"> </w:t>
      </w:r>
      <w:r>
        <w:t>time.</w:t>
      </w:r>
    </w:p>
    <w:p w14:paraId="0F5C85A5" w14:textId="77777777" w:rsidR="00A13382" w:rsidRDefault="00000000">
      <w:pPr>
        <w:pStyle w:val="ListParagraph"/>
        <w:numPr>
          <w:ilvl w:val="3"/>
          <w:numId w:val="18"/>
        </w:numPr>
        <w:tabs>
          <w:tab w:val="left" w:pos="1800"/>
        </w:tabs>
        <w:spacing w:before="2" w:line="252" w:lineRule="auto"/>
        <w:ind w:right="1081"/>
        <w:jc w:val="both"/>
      </w:pPr>
      <w:r>
        <w:rPr>
          <w:w w:val="90"/>
        </w:rPr>
        <w:t>Term</w:t>
      </w:r>
      <w:r>
        <w:rPr>
          <w:spacing w:val="-6"/>
          <w:w w:val="90"/>
        </w:rPr>
        <w:t xml:space="preserve"> </w:t>
      </w:r>
      <w:r>
        <w:rPr>
          <w:w w:val="90"/>
        </w:rPr>
        <w:t>“Assets”</w:t>
      </w:r>
      <w:r>
        <w:rPr>
          <w:spacing w:val="-4"/>
          <w:w w:val="90"/>
        </w:rPr>
        <w:t xml:space="preserve"> </w:t>
      </w:r>
      <w:r>
        <w:rPr>
          <w:w w:val="90"/>
        </w:rPr>
        <w:t xml:space="preserve">also refers to all the hardware / software / furniture / data / documentations / </w:t>
      </w:r>
      <w:r>
        <w:rPr>
          <w:spacing w:val="-6"/>
        </w:rPr>
        <w:t xml:space="preserve">manuals/ catalogues/ brochures/ or any other material procured, created or utilized by the </w:t>
      </w:r>
      <w:r>
        <w:t>agency or the client for the Design, Development, Operation, Maintenance support of Software</w:t>
      </w:r>
      <w:r>
        <w:rPr>
          <w:spacing w:val="-21"/>
        </w:rPr>
        <w:t xml:space="preserve"> </w:t>
      </w:r>
      <w:r>
        <w:t>Applications</w:t>
      </w:r>
      <w:r>
        <w:rPr>
          <w:spacing w:val="-21"/>
        </w:rPr>
        <w:t xml:space="preserve"> </w:t>
      </w:r>
      <w:r>
        <w:t>for</w:t>
      </w:r>
      <w:r>
        <w:rPr>
          <w:spacing w:val="-21"/>
        </w:rPr>
        <w:t xml:space="preserve"> </w:t>
      </w:r>
      <w:r>
        <w:t>Gandhinagar</w:t>
      </w:r>
      <w:r>
        <w:rPr>
          <w:spacing w:val="-21"/>
        </w:rPr>
        <w:t xml:space="preserve"> </w:t>
      </w:r>
      <w:r>
        <w:t>Municipal</w:t>
      </w:r>
      <w:r>
        <w:rPr>
          <w:spacing w:val="-21"/>
        </w:rPr>
        <w:t xml:space="preserve"> </w:t>
      </w:r>
      <w:r>
        <w:t>Corporation.</w:t>
      </w:r>
    </w:p>
    <w:p w14:paraId="6B7FC6F5" w14:textId="77777777" w:rsidR="00A13382" w:rsidRDefault="00000000">
      <w:pPr>
        <w:pStyle w:val="ListParagraph"/>
        <w:numPr>
          <w:ilvl w:val="3"/>
          <w:numId w:val="18"/>
        </w:numPr>
        <w:tabs>
          <w:tab w:val="left" w:pos="1800"/>
        </w:tabs>
        <w:spacing w:line="252" w:lineRule="auto"/>
        <w:ind w:right="1083"/>
        <w:jc w:val="both"/>
      </w:pPr>
      <w:r>
        <w:t xml:space="preserve">Keep all the tangible Assets in good C serviceable condition (reasonable wear C tear </w:t>
      </w:r>
      <w:r>
        <w:rPr>
          <w:spacing w:val="-4"/>
        </w:rPr>
        <w:t>excepted)</w:t>
      </w:r>
      <w:r>
        <w:rPr>
          <w:spacing w:val="-13"/>
        </w:rPr>
        <w:t xml:space="preserve"> </w:t>
      </w:r>
      <w:r>
        <w:rPr>
          <w:spacing w:val="-4"/>
        </w:rPr>
        <w:t>C/or</w:t>
      </w:r>
      <w:r>
        <w:rPr>
          <w:spacing w:val="-13"/>
        </w:rPr>
        <w:t xml:space="preserve"> </w:t>
      </w:r>
      <w:r>
        <w:rPr>
          <w:spacing w:val="-4"/>
        </w:rPr>
        <w:t>the</w:t>
      </w:r>
      <w:r>
        <w:rPr>
          <w:spacing w:val="-12"/>
        </w:rPr>
        <w:t xml:space="preserve"> </w:t>
      </w:r>
      <w:r>
        <w:rPr>
          <w:spacing w:val="-4"/>
        </w:rPr>
        <w:t>intangible</w:t>
      </w:r>
      <w:r>
        <w:rPr>
          <w:spacing w:val="-13"/>
        </w:rPr>
        <w:t xml:space="preserve"> </w:t>
      </w:r>
      <w:r>
        <w:rPr>
          <w:spacing w:val="-4"/>
        </w:rPr>
        <w:t>Assets</w:t>
      </w:r>
      <w:r>
        <w:rPr>
          <w:spacing w:val="-12"/>
        </w:rPr>
        <w:t xml:space="preserve"> </w:t>
      </w:r>
      <w:r>
        <w:rPr>
          <w:spacing w:val="-4"/>
        </w:rPr>
        <w:t>suitably</w:t>
      </w:r>
      <w:r>
        <w:rPr>
          <w:spacing w:val="-13"/>
        </w:rPr>
        <w:t xml:space="preserve"> </w:t>
      </w:r>
      <w:r>
        <w:rPr>
          <w:spacing w:val="-4"/>
        </w:rPr>
        <w:t>upgraded</w:t>
      </w:r>
      <w:r>
        <w:rPr>
          <w:spacing w:val="-12"/>
        </w:rPr>
        <w:t xml:space="preserve"> </w:t>
      </w:r>
      <w:r>
        <w:rPr>
          <w:spacing w:val="-4"/>
        </w:rPr>
        <w:t>subject</w:t>
      </w:r>
      <w:r>
        <w:rPr>
          <w:spacing w:val="-13"/>
        </w:rPr>
        <w:t xml:space="preserve"> </w:t>
      </w:r>
      <w:r>
        <w:rPr>
          <w:spacing w:val="-4"/>
        </w:rPr>
        <w:t>to</w:t>
      </w:r>
      <w:r>
        <w:rPr>
          <w:spacing w:val="-13"/>
        </w:rPr>
        <w:t xml:space="preserve"> </w:t>
      </w:r>
      <w:r>
        <w:rPr>
          <w:spacing w:val="-4"/>
        </w:rPr>
        <w:t>the</w:t>
      </w:r>
      <w:r>
        <w:rPr>
          <w:spacing w:val="-12"/>
        </w:rPr>
        <w:t xml:space="preserve"> </w:t>
      </w:r>
      <w:r>
        <w:rPr>
          <w:spacing w:val="-4"/>
        </w:rPr>
        <w:t>relevant</w:t>
      </w:r>
      <w:r>
        <w:rPr>
          <w:spacing w:val="-13"/>
        </w:rPr>
        <w:t xml:space="preserve"> </w:t>
      </w:r>
      <w:r>
        <w:rPr>
          <w:spacing w:val="-4"/>
        </w:rPr>
        <w:t>standards</w:t>
      </w:r>
      <w:r>
        <w:rPr>
          <w:spacing w:val="-12"/>
        </w:rPr>
        <w:t xml:space="preserve"> </w:t>
      </w:r>
      <w:r>
        <w:rPr>
          <w:spacing w:val="-4"/>
        </w:rPr>
        <w:t>as stated</w:t>
      </w:r>
      <w:r>
        <w:rPr>
          <w:spacing w:val="-13"/>
        </w:rPr>
        <w:t xml:space="preserve"> </w:t>
      </w:r>
      <w:r>
        <w:rPr>
          <w:spacing w:val="-4"/>
        </w:rPr>
        <w:t>in</w:t>
      </w:r>
      <w:r>
        <w:rPr>
          <w:spacing w:val="-13"/>
        </w:rPr>
        <w:t xml:space="preserve"> </w:t>
      </w:r>
      <w:r>
        <w:rPr>
          <w:spacing w:val="-4"/>
        </w:rPr>
        <w:t>of</w:t>
      </w:r>
      <w:r>
        <w:rPr>
          <w:spacing w:val="-12"/>
        </w:rPr>
        <w:t xml:space="preserve"> </w:t>
      </w:r>
      <w:r>
        <w:rPr>
          <w:spacing w:val="-4"/>
        </w:rPr>
        <w:t>the</w:t>
      </w:r>
      <w:r>
        <w:rPr>
          <w:spacing w:val="-13"/>
        </w:rPr>
        <w:t xml:space="preserve"> </w:t>
      </w:r>
      <w:r>
        <w:rPr>
          <w:spacing w:val="-4"/>
        </w:rPr>
        <w:t>RFP</w:t>
      </w:r>
      <w:r>
        <w:rPr>
          <w:spacing w:val="-12"/>
        </w:rPr>
        <w:t xml:space="preserve"> </w:t>
      </w:r>
      <w:r>
        <w:rPr>
          <w:spacing w:val="-4"/>
        </w:rPr>
        <w:t>to</w:t>
      </w:r>
      <w:r>
        <w:rPr>
          <w:spacing w:val="-13"/>
        </w:rPr>
        <w:t xml:space="preserve"> </w:t>
      </w:r>
      <w:r>
        <w:rPr>
          <w:spacing w:val="-4"/>
        </w:rPr>
        <w:t>meet</w:t>
      </w:r>
      <w:r>
        <w:rPr>
          <w:spacing w:val="-12"/>
        </w:rPr>
        <w:t xml:space="preserve"> </w:t>
      </w:r>
      <w:r>
        <w:rPr>
          <w:spacing w:val="-4"/>
        </w:rPr>
        <w:t>the</w:t>
      </w:r>
      <w:r>
        <w:rPr>
          <w:spacing w:val="-13"/>
        </w:rPr>
        <w:t xml:space="preserve"> </w:t>
      </w:r>
      <w:r>
        <w:rPr>
          <w:spacing w:val="-4"/>
        </w:rPr>
        <w:t>SLAs</w:t>
      </w:r>
      <w:r>
        <w:rPr>
          <w:spacing w:val="-13"/>
        </w:rPr>
        <w:t xml:space="preserve"> </w:t>
      </w:r>
      <w:r>
        <w:rPr>
          <w:spacing w:val="-4"/>
        </w:rPr>
        <w:t>mentioned</w:t>
      </w:r>
      <w:r>
        <w:rPr>
          <w:spacing w:val="-12"/>
        </w:rPr>
        <w:t xml:space="preserve"> </w:t>
      </w:r>
      <w:r>
        <w:rPr>
          <w:spacing w:val="-4"/>
        </w:rPr>
        <w:t>in</w:t>
      </w:r>
      <w:r>
        <w:rPr>
          <w:spacing w:val="-13"/>
        </w:rPr>
        <w:t xml:space="preserve"> </w:t>
      </w:r>
      <w:r>
        <w:rPr>
          <w:spacing w:val="-4"/>
        </w:rPr>
        <w:t>the</w:t>
      </w:r>
      <w:r>
        <w:rPr>
          <w:spacing w:val="-12"/>
        </w:rPr>
        <w:t xml:space="preserve"> </w:t>
      </w:r>
      <w:r>
        <w:rPr>
          <w:spacing w:val="-4"/>
        </w:rPr>
        <w:t>contract</w:t>
      </w:r>
      <w:r>
        <w:rPr>
          <w:spacing w:val="-13"/>
        </w:rPr>
        <w:t xml:space="preserve"> </w:t>
      </w:r>
      <w:r>
        <w:rPr>
          <w:spacing w:val="-4"/>
        </w:rPr>
        <w:t>C</w:t>
      </w:r>
      <w:r>
        <w:rPr>
          <w:spacing w:val="-12"/>
        </w:rPr>
        <w:t xml:space="preserve"> </w:t>
      </w:r>
      <w:r>
        <w:rPr>
          <w:spacing w:val="-4"/>
        </w:rPr>
        <w:t>during</w:t>
      </w:r>
      <w:r>
        <w:rPr>
          <w:spacing w:val="-13"/>
        </w:rPr>
        <w:t xml:space="preserve"> </w:t>
      </w:r>
      <w:r>
        <w:rPr>
          <w:spacing w:val="-4"/>
        </w:rPr>
        <w:t>the</w:t>
      </w:r>
      <w:r>
        <w:rPr>
          <w:spacing w:val="-13"/>
        </w:rPr>
        <w:t xml:space="preserve"> </w:t>
      </w:r>
      <w:r>
        <w:rPr>
          <w:spacing w:val="-4"/>
        </w:rPr>
        <w:t>entire</w:t>
      </w:r>
      <w:r>
        <w:rPr>
          <w:spacing w:val="-12"/>
        </w:rPr>
        <w:t xml:space="preserve"> </w:t>
      </w:r>
      <w:r>
        <w:rPr>
          <w:spacing w:val="-4"/>
        </w:rPr>
        <w:t>term</w:t>
      </w:r>
      <w:r>
        <w:rPr>
          <w:spacing w:val="-13"/>
        </w:rPr>
        <w:t xml:space="preserve"> </w:t>
      </w:r>
      <w:r>
        <w:rPr>
          <w:spacing w:val="-4"/>
        </w:rPr>
        <w:t xml:space="preserve">of </w:t>
      </w:r>
      <w:r>
        <w:t>the</w:t>
      </w:r>
      <w:r>
        <w:rPr>
          <w:spacing w:val="-18"/>
        </w:rPr>
        <w:t xml:space="preserve"> </w:t>
      </w:r>
      <w:r>
        <w:t>Agreement.</w:t>
      </w:r>
    </w:p>
    <w:p w14:paraId="200091CD" w14:textId="77777777" w:rsidR="00A13382" w:rsidRDefault="00000000">
      <w:pPr>
        <w:pStyle w:val="ListParagraph"/>
        <w:numPr>
          <w:ilvl w:val="3"/>
          <w:numId w:val="18"/>
        </w:numPr>
        <w:tabs>
          <w:tab w:val="left" w:pos="1800"/>
        </w:tabs>
        <w:spacing w:line="252" w:lineRule="auto"/>
        <w:ind w:right="1077"/>
        <w:jc w:val="both"/>
      </w:pPr>
      <w:r>
        <w:rPr>
          <w:spacing w:val="-2"/>
        </w:rPr>
        <w:t>Ensure</w:t>
      </w:r>
      <w:r>
        <w:rPr>
          <w:spacing w:val="-15"/>
        </w:rPr>
        <w:t xml:space="preserve"> </w:t>
      </w:r>
      <w:r>
        <w:rPr>
          <w:spacing w:val="-2"/>
        </w:rPr>
        <w:t>that</w:t>
      </w:r>
      <w:r>
        <w:rPr>
          <w:spacing w:val="-15"/>
        </w:rPr>
        <w:t xml:space="preserve"> </w:t>
      </w:r>
      <w:r>
        <w:rPr>
          <w:spacing w:val="-2"/>
        </w:rPr>
        <w:t>any</w:t>
      </w:r>
      <w:r>
        <w:rPr>
          <w:spacing w:val="-14"/>
        </w:rPr>
        <w:t xml:space="preserve"> </w:t>
      </w:r>
      <w:r>
        <w:rPr>
          <w:spacing w:val="-2"/>
        </w:rPr>
        <w:t>instructions</w:t>
      </w:r>
      <w:r>
        <w:rPr>
          <w:spacing w:val="-15"/>
        </w:rPr>
        <w:t xml:space="preserve"> </w:t>
      </w:r>
      <w:r>
        <w:rPr>
          <w:spacing w:val="-2"/>
        </w:rPr>
        <w:t>or</w:t>
      </w:r>
      <w:r>
        <w:rPr>
          <w:spacing w:val="-14"/>
        </w:rPr>
        <w:t xml:space="preserve"> </w:t>
      </w:r>
      <w:r>
        <w:rPr>
          <w:spacing w:val="-2"/>
        </w:rPr>
        <w:t>manuals</w:t>
      </w:r>
      <w:r>
        <w:rPr>
          <w:spacing w:val="-15"/>
        </w:rPr>
        <w:t xml:space="preserve"> </w:t>
      </w:r>
      <w:r>
        <w:rPr>
          <w:spacing w:val="-2"/>
        </w:rPr>
        <w:t>supplied</w:t>
      </w:r>
      <w:r>
        <w:rPr>
          <w:spacing w:val="-14"/>
        </w:rPr>
        <w:t xml:space="preserve"> </w:t>
      </w:r>
      <w:r>
        <w:rPr>
          <w:spacing w:val="-2"/>
        </w:rPr>
        <w:t>by</w:t>
      </w:r>
      <w:r>
        <w:rPr>
          <w:spacing w:val="-15"/>
        </w:rPr>
        <w:t xml:space="preserve"> </w:t>
      </w:r>
      <w:r>
        <w:rPr>
          <w:spacing w:val="-2"/>
        </w:rPr>
        <w:t>the</w:t>
      </w:r>
      <w:r>
        <w:rPr>
          <w:spacing w:val="-15"/>
        </w:rPr>
        <w:t xml:space="preserve"> </w:t>
      </w:r>
      <w:r>
        <w:rPr>
          <w:spacing w:val="-2"/>
        </w:rPr>
        <w:t>manufacturer</w:t>
      </w:r>
      <w:r>
        <w:rPr>
          <w:spacing w:val="-14"/>
        </w:rPr>
        <w:t xml:space="preserve"> </w:t>
      </w:r>
      <w:r>
        <w:rPr>
          <w:spacing w:val="-2"/>
        </w:rPr>
        <w:t>of</w:t>
      </w:r>
      <w:r>
        <w:rPr>
          <w:spacing w:val="-15"/>
        </w:rPr>
        <w:t xml:space="preserve"> </w:t>
      </w:r>
      <w:r>
        <w:rPr>
          <w:spacing w:val="-2"/>
        </w:rPr>
        <w:t>the</w:t>
      </w:r>
      <w:r>
        <w:rPr>
          <w:spacing w:val="-14"/>
        </w:rPr>
        <w:t xml:space="preserve"> </w:t>
      </w:r>
      <w:r>
        <w:rPr>
          <w:spacing w:val="-2"/>
        </w:rPr>
        <w:t>Assets</w:t>
      </w:r>
      <w:r>
        <w:rPr>
          <w:spacing w:val="-15"/>
        </w:rPr>
        <w:t xml:space="preserve"> </w:t>
      </w:r>
      <w:r>
        <w:rPr>
          <w:spacing w:val="-2"/>
        </w:rPr>
        <w:t>for</w:t>
      </w:r>
      <w:r>
        <w:rPr>
          <w:spacing w:val="-14"/>
        </w:rPr>
        <w:t xml:space="preserve"> </w:t>
      </w:r>
      <w:r>
        <w:rPr>
          <w:spacing w:val="-2"/>
        </w:rPr>
        <w:t xml:space="preserve">use </w:t>
      </w:r>
      <w:r>
        <w:rPr>
          <w:spacing w:val="-8"/>
        </w:rPr>
        <w:t>of</w:t>
      </w:r>
      <w:r>
        <w:rPr>
          <w:spacing w:val="-9"/>
        </w:rPr>
        <w:t xml:space="preserve"> </w:t>
      </w:r>
      <w:r>
        <w:rPr>
          <w:spacing w:val="-8"/>
        </w:rPr>
        <w:t>Assets</w:t>
      </w:r>
      <w:r>
        <w:rPr>
          <w:spacing w:val="-9"/>
        </w:rPr>
        <w:t xml:space="preserve"> </w:t>
      </w:r>
      <w:r>
        <w:rPr>
          <w:spacing w:val="-8"/>
        </w:rPr>
        <w:t>C</w:t>
      </w:r>
      <w:r>
        <w:rPr>
          <w:spacing w:val="-6"/>
        </w:rPr>
        <w:t xml:space="preserve"> </w:t>
      </w:r>
      <w:r>
        <w:rPr>
          <w:spacing w:val="-8"/>
        </w:rPr>
        <w:t>which are</w:t>
      </w:r>
      <w:r>
        <w:rPr>
          <w:spacing w:val="-9"/>
        </w:rPr>
        <w:t xml:space="preserve"> </w:t>
      </w:r>
      <w:r>
        <w:rPr>
          <w:spacing w:val="-8"/>
        </w:rPr>
        <w:t>provided</w:t>
      </w:r>
      <w:r>
        <w:rPr>
          <w:spacing w:val="-7"/>
        </w:rPr>
        <w:t xml:space="preserve"> </w:t>
      </w:r>
      <w:r>
        <w:rPr>
          <w:spacing w:val="-8"/>
        </w:rPr>
        <w:t>to the agency will be</w:t>
      </w:r>
      <w:r>
        <w:rPr>
          <w:spacing w:val="-9"/>
        </w:rPr>
        <w:t xml:space="preserve"> </w:t>
      </w:r>
      <w:r>
        <w:rPr>
          <w:spacing w:val="-8"/>
        </w:rPr>
        <w:t>followed</w:t>
      </w:r>
      <w:r>
        <w:rPr>
          <w:spacing w:val="-6"/>
        </w:rPr>
        <w:t xml:space="preserve"> </w:t>
      </w:r>
      <w:r>
        <w:rPr>
          <w:spacing w:val="-8"/>
        </w:rPr>
        <w:t>by the</w:t>
      </w:r>
      <w:r>
        <w:rPr>
          <w:spacing w:val="-9"/>
        </w:rPr>
        <w:t xml:space="preserve"> </w:t>
      </w:r>
      <w:r>
        <w:rPr>
          <w:spacing w:val="-8"/>
        </w:rPr>
        <w:t>agency</w:t>
      </w:r>
      <w:r>
        <w:rPr>
          <w:spacing w:val="-7"/>
        </w:rPr>
        <w:t xml:space="preserve"> </w:t>
      </w:r>
      <w:r>
        <w:rPr>
          <w:spacing w:val="-8"/>
        </w:rPr>
        <w:t xml:space="preserve">C any person who </w:t>
      </w:r>
      <w:r>
        <w:t>will</w:t>
      </w:r>
      <w:r>
        <w:rPr>
          <w:spacing w:val="-17"/>
        </w:rPr>
        <w:t xml:space="preserve"> </w:t>
      </w:r>
      <w:r>
        <w:t>be</w:t>
      </w:r>
      <w:r>
        <w:rPr>
          <w:spacing w:val="-18"/>
        </w:rPr>
        <w:t xml:space="preserve"> </w:t>
      </w:r>
      <w:r>
        <w:t>responsible</w:t>
      </w:r>
      <w:r>
        <w:rPr>
          <w:spacing w:val="-17"/>
        </w:rPr>
        <w:t xml:space="preserve"> </w:t>
      </w:r>
      <w:r>
        <w:t>for</w:t>
      </w:r>
      <w:r>
        <w:rPr>
          <w:spacing w:val="-17"/>
        </w:rPr>
        <w:t xml:space="preserve"> </w:t>
      </w:r>
      <w:r>
        <w:t>the</w:t>
      </w:r>
      <w:r>
        <w:rPr>
          <w:spacing w:val="-18"/>
        </w:rPr>
        <w:t xml:space="preserve"> </w:t>
      </w:r>
      <w:r>
        <w:t>use</w:t>
      </w:r>
      <w:r>
        <w:rPr>
          <w:spacing w:val="-18"/>
        </w:rPr>
        <w:t xml:space="preserve"> </w:t>
      </w:r>
      <w:r>
        <w:t>of</w:t>
      </w:r>
      <w:r>
        <w:rPr>
          <w:spacing w:val="-17"/>
        </w:rPr>
        <w:t xml:space="preserve"> </w:t>
      </w:r>
      <w:r>
        <w:t>the</w:t>
      </w:r>
      <w:r>
        <w:rPr>
          <w:spacing w:val="-17"/>
        </w:rPr>
        <w:t xml:space="preserve"> </w:t>
      </w:r>
      <w:r>
        <w:t>Asset.</w:t>
      </w:r>
    </w:p>
    <w:p w14:paraId="50E6356C" w14:textId="77777777" w:rsidR="00A13382" w:rsidRDefault="00000000">
      <w:pPr>
        <w:pStyle w:val="ListParagraph"/>
        <w:numPr>
          <w:ilvl w:val="3"/>
          <w:numId w:val="18"/>
        </w:numPr>
        <w:tabs>
          <w:tab w:val="left" w:pos="1800"/>
        </w:tabs>
        <w:spacing w:before="1" w:line="252" w:lineRule="auto"/>
        <w:ind w:right="1082"/>
        <w:jc w:val="both"/>
      </w:pPr>
      <w:r>
        <w:rPr>
          <w:spacing w:val="-6"/>
        </w:rPr>
        <w:t>Take</w:t>
      </w:r>
      <w:r>
        <w:rPr>
          <w:spacing w:val="-11"/>
        </w:rPr>
        <w:t xml:space="preserve"> </w:t>
      </w:r>
      <w:r>
        <w:rPr>
          <w:spacing w:val="-6"/>
        </w:rPr>
        <w:t>such</w:t>
      </w:r>
      <w:r>
        <w:rPr>
          <w:spacing w:val="-11"/>
        </w:rPr>
        <w:t xml:space="preserve"> </w:t>
      </w:r>
      <w:r>
        <w:rPr>
          <w:spacing w:val="-6"/>
        </w:rPr>
        <w:t>steps</w:t>
      </w:r>
      <w:r>
        <w:rPr>
          <w:spacing w:val="-10"/>
        </w:rPr>
        <w:t xml:space="preserve"> </w:t>
      </w:r>
      <w:r>
        <w:rPr>
          <w:spacing w:val="-6"/>
        </w:rPr>
        <w:t>as</w:t>
      </w:r>
      <w:r>
        <w:rPr>
          <w:spacing w:val="-11"/>
        </w:rPr>
        <w:t xml:space="preserve"> </w:t>
      </w:r>
      <w:r>
        <w:rPr>
          <w:spacing w:val="-6"/>
        </w:rPr>
        <w:t>may</w:t>
      </w:r>
      <w:r>
        <w:rPr>
          <w:spacing w:val="-10"/>
        </w:rPr>
        <w:t xml:space="preserve"> </w:t>
      </w:r>
      <w:r>
        <w:rPr>
          <w:spacing w:val="-6"/>
        </w:rPr>
        <w:t>be</w:t>
      </w:r>
      <w:r>
        <w:rPr>
          <w:spacing w:val="-11"/>
        </w:rPr>
        <w:t xml:space="preserve"> </w:t>
      </w:r>
      <w:r>
        <w:rPr>
          <w:spacing w:val="-6"/>
        </w:rPr>
        <w:t>recommended</w:t>
      </w:r>
      <w:r>
        <w:rPr>
          <w:spacing w:val="-10"/>
        </w:rPr>
        <w:t xml:space="preserve"> </w:t>
      </w:r>
      <w:r>
        <w:rPr>
          <w:spacing w:val="-6"/>
        </w:rPr>
        <w:t>by</w:t>
      </w:r>
      <w:r>
        <w:rPr>
          <w:spacing w:val="-11"/>
        </w:rPr>
        <w:t xml:space="preserve"> </w:t>
      </w:r>
      <w:r>
        <w:rPr>
          <w:spacing w:val="-6"/>
        </w:rPr>
        <w:t>the</w:t>
      </w:r>
      <w:r>
        <w:rPr>
          <w:spacing w:val="-11"/>
        </w:rPr>
        <w:t xml:space="preserve"> </w:t>
      </w:r>
      <w:r>
        <w:rPr>
          <w:spacing w:val="-6"/>
        </w:rPr>
        <w:t>manufacturer</w:t>
      </w:r>
      <w:r>
        <w:rPr>
          <w:spacing w:val="-10"/>
        </w:rPr>
        <w:t xml:space="preserve"> </w:t>
      </w:r>
      <w:r>
        <w:rPr>
          <w:spacing w:val="-6"/>
        </w:rPr>
        <w:t>of</w:t>
      </w:r>
      <w:r>
        <w:rPr>
          <w:spacing w:val="-11"/>
        </w:rPr>
        <w:t xml:space="preserve"> </w:t>
      </w:r>
      <w:r>
        <w:rPr>
          <w:spacing w:val="-6"/>
        </w:rPr>
        <w:t>the</w:t>
      </w:r>
      <w:r>
        <w:rPr>
          <w:spacing w:val="-10"/>
        </w:rPr>
        <w:t xml:space="preserve"> </w:t>
      </w:r>
      <w:r>
        <w:rPr>
          <w:spacing w:val="-6"/>
        </w:rPr>
        <w:t>Assets</w:t>
      </w:r>
      <w:r>
        <w:rPr>
          <w:spacing w:val="-11"/>
        </w:rPr>
        <w:t xml:space="preserve"> </w:t>
      </w:r>
      <w:r>
        <w:rPr>
          <w:spacing w:val="-6"/>
        </w:rPr>
        <w:t>C</w:t>
      </w:r>
      <w:r>
        <w:rPr>
          <w:spacing w:val="-10"/>
        </w:rPr>
        <w:t xml:space="preserve"> </w:t>
      </w:r>
      <w:r>
        <w:rPr>
          <w:spacing w:val="-6"/>
        </w:rPr>
        <w:t>notified</w:t>
      </w:r>
      <w:r>
        <w:rPr>
          <w:spacing w:val="-11"/>
        </w:rPr>
        <w:t xml:space="preserve"> </w:t>
      </w:r>
      <w:r>
        <w:rPr>
          <w:spacing w:val="-6"/>
        </w:rPr>
        <w:t>to</w:t>
      </w:r>
      <w:r>
        <w:rPr>
          <w:spacing w:val="-11"/>
        </w:rPr>
        <w:t xml:space="preserve"> </w:t>
      </w:r>
      <w:r>
        <w:rPr>
          <w:spacing w:val="-6"/>
        </w:rPr>
        <w:t xml:space="preserve">the </w:t>
      </w:r>
      <w:r>
        <w:t>agency</w:t>
      </w:r>
      <w:r>
        <w:rPr>
          <w:spacing w:val="-15"/>
        </w:rPr>
        <w:t xml:space="preserve"> </w:t>
      </w:r>
      <w:r>
        <w:t>or</w:t>
      </w:r>
      <w:r>
        <w:rPr>
          <w:spacing w:val="-15"/>
        </w:rPr>
        <w:t xml:space="preserve"> </w:t>
      </w:r>
      <w:r>
        <w:t>as</w:t>
      </w:r>
      <w:r>
        <w:rPr>
          <w:spacing w:val="-14"/>
        </w:rPr>
        <w:t xml:space="preserve"> </w:t>
      </w:r>
      <w:r>
        <w:t>may</w:t>
      </w:r>
      <w:r>
        <w:rPr>
          <w:spacing w:val="-15"/>
        </w:rPr>
        <w:t xml:space="preserve"> </w:t>
      </w:r>
      <w:r>
        <w:t>be</w:t>
      </w:r>
      <w:r>
        <w:rPr>
          <w:spacing w:val="-15"/>
        </w:rPr>
        <w:t xml:space="preserve"> </w:t>
      </w:r>
      <w:r>
        <w:t>necessary</w:t>
      </w:r>
      <w:r>
        <w:rPr>
          <w:spacing w:val="-15"/>
        </w:rPr>
        <w:t xml:space="preserve"> </w:t>
      </w:r>
      <w:r>
        <w:t>to</w:t>
      </w:r>
      <w:r>
        <w:rPr>
          <w:spacing w:val="-15"/>
        </w:rPr>
        <w:t xml:space="preserve"> </w:t>
      </w:r>
      <w:r>
        <w:t>use</w:t>
      </w:r>
      <w:r>
        <w:rPr>
          <w:spacing w:val="-15"/>
        </w:rPr>
        <w:t xml:space="preserve"> </w:t>
      </w:r>
      <w:r>
        <w:t>the</w:t>
      </w:r>
      <w:r>
        <w:rPr>
          <w:spacing w:val="-15"/>
        </w:rPr>
        <w:t xml:space="preserve"> </w:t>
      </w:r>
      <w:r>
        <w:t>Assets</w:t>
      </w:r>
      <w:r>
        <w:rPr>
          <w:spacing w:val="-15"/>
        </w:rPr>
        <w:t xml:space="preserve"> </w:t>
      </w:r>
      <w:r>
        <w:t>in</w:t>
      </w:r>
      <w:r>
        <w:rPr>
          <w:spacing w:val="-14"/>
        </w:rPr>
        <w:t xml:space="preserve"> </w:t>
      </w:r>
      <w:r>
        <w:t>a</w:t>
      </w:r>
      <w:r>
        <w:rPr>
          <w:spacing w:val="-15"/>
        </w:rPr>
        <w:t xml:space="preserve"> </w:t>
      </w:r>
      <w:r>
        <w:t>safe</w:t>
      </w:r>
      <w:r>
        <w:rPr>
          <w:spacing w:val="-15"/>
        </w:rPr>
        <w:t xml:space="preserve"> </w:t>
      </w:r>
      <w:r>
        <w:t>manner.</w:t>
      </w:r>
    </w:p>
    <w:p w14:paraId="2A9C42CF" w14:textId="77777777" w:rsidR="00A13382" w:rsidRDefault="00000000">
      <w:pPr>
        <w:pStyle w:val="ListParagraph"/>
        <w:numPr>
          <w:ilvl w:val="3"/>
          <w:numId w:val="18"/>
        </w:numPr>
        <w:tabs>
          <w:tab w:val="left" w:pos="1800"/>
        </w:tabs>
        <w:spacing w:line="249" w:lineRule="auto"/>
        <w:ind w:right="1081"/>
        <w:jc w:val="both"/>
      </w:pPr>
      <w:r>
        <w:rPr>
          <w:spacing w:val="-2"/>
        </w:rPr>
        <w:t>To</w:t>
      </w:r>
      <w:r>
        <w:rPr>
          <w:spacing w:val="-15"/>
        </w:rPr>
        <w:t xml:space="preserve"> </w:t>
      </w:r>
      <w:r>
        <w:rPr>
          <w:spacing w:val="-2"/>
        </w:rPr>
        <w:t>the</w:t>
      </w:r>
      <w:r>
        <w:rPr>
          <w:spacing w:val="-15"/>
        </w:rPr>
        <w:t xml:space="preserve"> </w:t>
      </w:r>
      <w:r>
        <w:rPr>
          <w:spacing w:val="-2"/>
        </w:rPr>
        <w:t>extent</w:t>
      </w:r>
      <w:r>
        <w:rPr>
          <w:spacing w:val="-14"/>
        </w:rPr>
        <w:t xml:space="preserve"> </w:t>
      </w:r>
      <w:r>
        <w:rPr>
          <w:spacing w:val="-2"/>
        </w:rPr>
        <w:t>that</w:t>
      </w:r>
      <w:r>
        <w:rPr>
          <w:spacing w:val="-15"/>
        </w:rPr>
        <w:t xml:space="preserve"> </w:t>
      </w:r>
      <w:r>
        <w:rPr>
          <w:spacing w:val="-2"/>
        </w:rPr>
        <w:t>the</w:t>
      </w:r>
      <w:r>
        <w:rPr>
          <w:spacing w:val="-14"/>
        </w:rPr>
        <w:t xml:space="preserve"> </w:t>
      </w:r>
      <w:r>
        <w:rPr>
          <w:spacing w:val="-2"/>
        </w:rPr>
        <w:t>Assets</w:t>
      </w:r>
      <w:r>
        <w:rPr>
          <w:spacing w:val="-15"/>
        </w:rPr>
        <w:t xml:space="preserve"> </w:t>
      </w:r>
      <w:r>
        <w:rPr>
          <w:spacing w:val="-2"/>
        </w:rPr>
        <w:t>are</w:t>
      </w:r>
      <w:r>
        <w:rPr>
          <w:spacing w:val="-14"/>
        </w:rPr>
        <w:t xml:space="preserve"> </w:t>
      </w:r>
      <w:r>
        <w:rPr>
          <w:spacing w:val="-2"/>
        </w:rPr>
        <w:t>under</w:t>
      </w:r>
      <w:r>
        <w:rPr>
          <w:spacing w:val="-15"/>
        </w:rPr>
        <w:t xml:space="preserve"> </w:t>
      </w:r>
      <w:r>
        <w:rPr>
          <w:spacing w:val="-2"/>
        </w:rPr>
        <w:t>the</w:t>
      </w:r>
      <w:r>
        <w:rPr>
          <w:spacing w:val="-15"/>
        </w:rPr>
        <w:t xml:space="preserve"> </w:t>
      </w:r>
      <w:r>
        <w:rPr>
          <w:spacing w:val="-2"/>
        </w:rPr>
        <w:t>control</w:t>
      </w:r>
      <w:r>
        <w:rPr>
          <w:spacing w:val="-14"/>
        </w:rPr>
        <w:t xml:space="preserve"> </w:t>
      </w:r>
      <w:r>
        <w:rPr>
          <w:spacing w:val="-2"/>
        </w:rPr>
        <w:t>of</w:t>
      </w:r>
      <w:r>
        <w:rPr>
          <w:spacing w:val="-15"/>
        </w:rPr>
        <w:t xml:space="preserve"> </w:t>
      </w:r>
      <w:r>
        <w:rPr>
          <w:spacing w:val="-2"/>
        </w:rPr>
        <w:t>the</w:t>
      </w:r>
      <w:r>
        <w:rPr>
          <w:spacing w:val="-14"/>
        </w:rPr>
        <w:t xml:space="preserve"> </w:t>
      </w:r>
      <w:r>
        <w:rPr>
          <w:spacing w:val="-2"/>
        </w:rPr>
        <w:t>agency,</w:t>
      </w:r>
      <w:r>
        <w:rPr>
          <w:spacing w:val="-15"/>
        </w:rPr>
        <w:t xml:space="preserve"> </w:t>
      </w:r>
      <w:r>
        <w:rPr>
          <w:spacing w:val="-2"/>
        </w:rPr>
        <w:t>keep</w:t>
      </w:r>
      <w:r>
        <w:rPr>
          <w:spacing w:val="-14"/>
        </w:rPr>
        <w:t xml:space="preserve"> </w:t>
      </w:r>
      <w:r>
        <w:rPr>
          <w:spacing w:val="-2"/>
        </w:rPr>
        <w:t>the</w:t>
      </w:r>
      <w:r>
        <w:rPr>
          <w:spacing w:val="-15"/>
        </w:rPr>
        <w:t xml:space="preserve"> </w:t>
      </w:r>
      <w:r>
        <w:rPr>
          <w:spacing w:val="-2"/>
        </w:rPr>
        <w:t>Assets</w:t>
      </w:r>
      <w:r>
        <w:rPr>
          <w:spacing w:val="-15"/>
        </w:rPr>
        <w:t xml:space="preserve"> </w:t>
      </w:r>
      <w:r>
        <w:rPr>
          <w:spacing w:val="-2"/>
        </w:rPr>
        <w:t xml:space="preserve">suitably </w:t>
      </w:r>
      <w:r>
        <w:rPr>
          <w:spacing w:val="-4"/>
        </w:rPr>
        <w:t>housed</w:t>
      </w:r>
      <w:r>
        <w:rPr>
          <w:spacing w:val="-33"/>
        </w:rPr>
        <w:t xml:space="preserve"> </w:t>
      </w:r>
      <w:r>
        <w:rPr>
          <w:spacing w:val="-4"/>
        </w:rPr>
        <w:t>C</w:t>
      </w:r>
      <w:r>
        <w:rPr>
          <w:spacing w:val="-32"/>
        </w:rPr>
        <w:t xml:space="preserve"> </w:t>
      </w:r>
      <w:r>
        <w:rPr>
          <w:spacing w:val="-4"/>
        </w:rPr>
        <w:t>in</w:t>
      </w:r>
      <w:r>
        <w:rPr>
          <w:spacing w:val="-31"/>
        </w:rPr>
        <w:t xml:space="preserve"> </w:t>
      </w:r>
      <w:r>
        <w:rPr>
          <w:spacing w:val="-4"/>
        </w:rPr>
        <w:t>conformity</w:t>
      </w:r>
      <w:r>
        <w:rPr>
          <w:spacing w:val="-33"/>
        </w:rPr>
        <w:t xml:space="preserve"> </w:t>
      </w:r>
      <w:r>
        <w:rPr>
          <w:spacing w:val="-4"/>
        </w:rPr>
        <w:t>with</w:t>
      </w:r>
      <w:r>
        <w:rPr>
          <w:spacing w:val="-32"/>
        </w:rPr>
        <w:t xml:space="preserve"> </w:t>
      </w:r>
      <w:r>
        <w:rPr>
          <w:spacing w:val="-4"/>
        </w:rPr>
        <w:t>any</w:t>
      </w:r>
      <w:r>
        <w:rPr>
          <w:spacing w:val="-33"/>
        </w:rPr>
        <w:t xml:space="preserve"> </w:t>
      </w:r>
      <w:r>
        <w:rPr>
          <w:spacing w:val="-4"/>
        </w:rPr>
        <w:t>statutory</w:t>
      </w:r>
      <w:r>
        <w:rPr>
          <w:spacing w:val="-33"/>
        </w:rPr>
        <w:t xml:space="preserve"> </w:t>
      </w:r>
      <w:r>
        <w:rPr>
          <w:spacing w:val="-4"/>
        </w:rPr>
        <w:t>requirements</w:t>
      </w:r>
      <w:r>
        <w:rPr>
          <w:spacing w:val="-32"/>
        </w:rPr>
        <w:t xml:space="preserve"> </w:t>
      </w:r>
      <w:r>
        <w:rPr>
          <w:spacing w:val="-4"/>
        </w:rPr>
        <w:t>from</w:t>
      </w:r>
      <w:r>
        <w:rPr>
          <w:spacing w:val="-32"/>
        </w:rPr>
        <w:t xml:space="preserve"> </w:t>
      </w:r>
      <w:r>
        <w:rPr>
          <w:spacing w:val="-4"/>
        </w:rPr>
        <w:t>time</w:t>
      </w:r>
      <w:r>
        <w:rPr>
          <w:spacing w:val="-32"/>
        </w:rPr>
        <w:t xml:space="preserve"> </w:t>
      </w:r>
      <w:r>
        <w:rPr>
          <w:spacing w:val="-4"/>
        </w:rPr>
        <w:t>to</w:t>
      </w:r>
      <w:r>
        <w:rPr>
          <w:spacing w:val="-32"/>
        </w:rPr>
        <w:t xml:space="preserve"> </w:t>
      </w:r>
      <w:r>
        <w:rPr>
          <w:spacing w:val="-4"/>
        </w:rPr>
        <w:t>time</w:t>
      </w:r>
      <w:r>
        <w:rPr>
          <w:spacing w:val="-32"/>
        </w:rPr>
        <w:t xml:space="preserve"> </w:t>
      </w:r>
      <w:r>
        <w:rPr>
          <w:spacing w:val="-4"/>
        </w:rPr>
        <w:t>applicable</w:t>
      </w:r>
      <w:r>
        <w:rPr>
          <w:spacing w:val="-34"/>
        </w:rPr>
        <w:t xml:space="preserve"> </w:t>
      </w:r>
      <w:r>
        <w:rPr>
          <w:spacing w:val="-4"/>
        </w:rPr>
        <w:t>to</w:t>
      </w:r>
      <w:r>
        <w:rPr>
          <w:spacing w:val="-32"/>
        </w:rPr>
        <w:t xml:space="preserve"> </w:t>
      </w:r>
      <w:r>
        <w:rPr>
          <w:spacing w:val="-4"/>
        </w:rPr>
        <w:t>them.</w:t>
      </w:r>
    </w:p>
    <w:p w14:paraId="47BBB91E" w14:textId="77777777" w:rsidR="00A13382" w:rsidRDefault="00000000">
      <w:pPr>
        <w:pStyle w:val="ListParagraph"/>
        <w:numPr>
          <w:ilvl w:val="3"/>
          <w:numId w:val="18"/>
        </w:numPr>
        <w:tabs>
          <w:tab w:val="left" w:pos="1800"/>
        </w:tabs>
        <w:spacing w:before="4" w:line="252" w:lineRule="auto"/>
        <w:ind w:right="1084"/>
        <w:jc w:val="both"/>
      </w:pPr>
      <w:r>
        <w:rPr>
          <w:spacing w:val="-4"/>
        </w:rPr>
        <w:t>Not,</w:t>
      </w:r>
      <w:r>
        <w:rPr>
          <w:spacing w:val="-13"/>
        </w:rPr>
        <w:t xml:space="preserve"> </w:t>
      </w:r>
      <w:r>
        <w:rPr>
          <w:spacing w:val="-4"/>
        </w:rPr>
        <w:t>knowingly</w:t>
      </w:r>
      <w:r>
        <w:rPr>
          <w:spacing w:val="-12"/>
        </w:rPr>
        <w:t xml:space="preserve"> </w:t>
      </w:r>
      <w:r>
        <w:rPr>
          <w:spacing w:val="-4"/>
        </w:rPr>
        <w:t>or</w:t>
      </w:r>
      <w:r>
        <w:rPr>
          <w:spacing w:val="-12"/>
        </w:rPr>
        <w:t xml:space="preserve"> </w:t>
      </w:r>
      <w:r>
        <w:rPr>
          <w:spacing w:val="-4"/>
        </w:rPr>
        <w:t>negligently</w:t>
      </w:r>
      <w:r>
        <w:rPr>
          <w:spacing w:val="-11"/>
        </w:rPr>
        <w:t xml:space="preserve"> </w:t>
      </w:r>
      <w:r>
        <w:rPr>
          <w:spacing w:val="-4"/>
        </w:rPr>
        <w:t>use</w:t>
      </w:r>
      <w:r>
        <w:rPr>
          <w:spacing w:val="-11"/>
        </w:rPr>
        <w:t xml:space="preserve"> </w:t>
      </w:r>
      <w:r>
        <w:rPr>
          <w:spacing w:val="-4"/>
        </w:rPr>
        <w:t>or</w:t>
      </w:r>
      <w:r>
        <w:rPr>
          <w:spacing w:val="-11"/>
        </w:rPr>
        <w:t xml:space="preserve"> </w:t>
      </w:r>
      <w:r>
        <w:rPr>
          <w:spacing w:val="-4"/>
        </w:rPr>
        <w:t>permit</w:t>
      </w:r>
      <w:r>
        <w:rPr>
          <w:spacing w:val="-12"/>
        </w:rPr>
        <w:t xml:space="preserve"> </w:t>
      </w:r>
      <w:r>
        <w:rPr>
          <w:spacing w:val="-4"/>
        </w:rPr>
        <w:t>any</w:t>
      </w:r>
      <w:r>
        <w:rPr>
          <w:spacing w:val="-12"/>
        </w:rPr>
        <w:t xml:space="preserve"> </w:t>
      </w:r>
      <w:r>
        <w:rPr>
          <w:spacing w:val="-4"/>
        </w:rPr>
        <w:t>of</w:t>
      </w:r>
      <w:r>
        <w:rPr>
          <w:spacing w:val="-12"/>
        </w:rPr>
        <w:t xml:space="preserve"> </w:t>
      </w:r>
      <w:r>
        <w:rPr>
          <w:spacing w:val="-4"/>
        </w:rPr>
        <w:t>the</w:t>
      </w:r>
      <w:r>
        <w:rPr>
          <w:spacing w:val="-11"/>
        </w:rPr>
        <w:t xml:space="preserve"> </w:t>
      </w:r>
      <w:r>
        <w:rPr>
          <w:spacing w:val="-4"/>
        </w:rPr>
        <w:t>Assets</w:t>
      </w:r>
      <w:r>
        <w:rPr>
          <w:spacing w:val="-11"/>
        </w:rPr>
        <w:t xml:space="preserve"> </w:t>
      </w:r>
      <w:r>
        <w:rPr>
          <w:spacing w:val="-4"/>
        </w:rPr>
        <w:t>to</w:t>
      </w:r>
      <w:r>
        <w:rPr>
          <w:spacing w:val="-12"/>
        </w:rPr>
        <w:t xml:space="preserve"> </w:t>
      </w:r>
      <w:r>
        <w:rPr>
          <w:spacing w:val="-4"/>
        </w:rPr>
        <w:t>be</w:t>
      </w:r>
      <w:r>
        <w:rPr>
          <w:spacing w:val="-12"/>
        </w:rPr>
        <w:t xml:space="preserve"> </w:t>
      </w:r>
      <w:r>
        <w:rPr>
          <w:spacing w:val="-4"/>
        </w:rPr>
        <w:t>used</w:t>
      </w:r>
      <w:r>
        <w:rPr>
          <w:spacing w:val="-11"/>
        </w:rPr>
        <w:t xml:space="preserve"> </w:t>
      </w:r>
      <w:r>
        <w:rPr>
          <w:spacing w:val="-4"/>
        </w:rPr>
        <w:t>in</w:t>
      </w:r>
      <w:r>
        <w:rPr>
          <w:spacing w:val="-12"/>
        </w:rPr>
        <w:t xml:space="preserve"> </w:t>
      </w:r>
      <w:r>
        <w:rPr>
          <w:spacing w:val="-4"/>
        </w:rPr>
        <w:t>contravention</w:t>
      </w:r>
      <w:r>
        <w:rPr>
          <w:spacing w:val="-12"/>
        </w:rPr>
        <w:t xml:space="preserve"> </w:t>
      </w:r>
      <w:r>
        <w:rPr>
          <w:spacing w:val="-4"/>
        </w:rPr>
        <w:t xml:space="preserve">of </w:t>
      </w:r>
      <w:r>
        <w:rPr>
          <w:spacing w:val="-2"/>
        </w:rPr>
        <w:t>any</w:t>
      </w:r>
      <w:r>
        <w:rPr>
          <w:spacing w:val="-22"/>
        </w:rPr>
        <w:t xml:space="preserve"> </w:t>
      </w:r>
      <w:r>
        <w:rPr>
          <w:spacing w:val="-2"/>
        </w:rPr>
        <w:t>statutory</w:t>
      </w:r>
      <w:r>
        <w:rPr>
          <w:spacing w:val="-22"/>
        </w:rPr>
        <w:t xml:space="preserve"> </w:t>
      </w:r>
      <w:r>
        <w:rPr>
          <w:spacing w:val="-2"/>
        </w:rPr>
        <w:t>provisions</w:t>
      </w:r>
      <w:r>
        <w:rPr>
          <w:spacing w:val="-22"/>
        </w:rPr>
        <w:t xml:space="preserve"> </w:t>
      </w:r>
      <w:r>
        <w:rPr>
          <w:spacing w:val="-2"/>
        </w:rPr>
        <w:t>or</w:t>
      </w:r>
      <w:r>
        <w:rPr>
          <w:spacing w:val="-22"/>
        </w:rPr>
        <w:t xml:space="preserve"> </w:t>
      </w:r>
      <w:r>
        <w:rPr>
          <w:spacing w:val="-2"/>
        </w:rPr>
        <w:t>regulation</w:t>
      </w:r>
      <w:r>
        <w:rPr>
          <w:spacing w:val="-21"/>
        </w:rPr>
        <w:t xml:space="preserve"> </w:t>
      </w:r>
      <w:r>
        <w:rPr>
          <w:spacing w:val="-2"/>
        </w:rPr>
        <w:t>or</w:t>
      </w:r>
      <w:r>
        <w:rPr>
          <w:spacing w:val="-22"/>
        </w:rPr>
        <w:t xml:space="preserve"> </w:t>
      </w:r>
      <w:r>
        <w:rPr>
          <w:spacing w:val="-2"/>
        </w:rPr>
        <w:t>in</w:t>
      </w:r>
      <w:r>
        <w:rPr>
          <w:spacing w:val="-22"/>
        </w:rPr>
        <w:t xml:space="preserve"> </w:t>
      </w:r>
      <w:r>
        <w:rPr>
          <w:spacing w:val="-2"/>
        </w:rPr>
        <w:t>any</w:t>
      </w:r>
      <w:r>
        <w:rPr>
          <w:spacing w:val="-22"/>
        </w:rPr>
        <w:t xml:space="preserve"> </w:t>
      </w:r>
      <w:r>
        <w:rPr>
          <w:spacing w:val="-2"/>
        </w:rPr>
        <w:t>way</w:t>
      </w:r>
      <w:r>
        <w:rPr>
          <w:spacing w:val="-22"/>
        </w:rPr>
        <w:t xml:space="preserve"> </w:t>
      </w:r>
      <w:r>
        <w:rPr>
          <w:spacing w:val="-2"/>
        </w:rPr>
        <w:t>contrary</w:t>
      </w:r>
      <w:r>
        <w:rPr>
          <w:spacing w:val="-21"/>
        </w:rPr>
        <w:t xml:space="preserve"> </w:t>
      </w:r>
      <w:r>
        <w:rPr>
          <w:spacing w:val="-2"/>
        </w:rPr>
        <w:t>to</w:t>
      </w:r>
      <w:r>
        <w:rPr>
          <w:spacing w:val="-21"/>
        </w:rPr>
        <w:t xml:space="preserve"> </w:t>
      </w:r>
      <w:r>
        <w:rPr>
          <w:spacing w:val="-2"/>
        </w:rPr>
        <w:t>law.</w:t>
      </w:r>
    </w:p>
    <w:p w14:paraId="07B99D67" w14:textId="77777777" w:rsidR="00A13382" w:rsidRDefault="00000000">
      <w:pPr>
        <w:pStyle w:val="ListParagraph"/>
        <w:numPr>
          <w:ilvl w:val="3"/>
          <w:numId w:val="18"/>
        </w:numPr>
        <w:tabs>
          <w:tab w:val="left" w:pos="1800"/>
        </w:tabs>
        <w:spacing w:before="1" w:line="252" w:lineRule="auto"/>
        <w:ind w:right="1083"/>
        <w:jc w:val="both"/>
      </w:pPr>
      <w:r>
        <w:t xml:space="preserve">Use the Assets exclusively for the purpose of providing the Services as defined in the </w:t>
      </w:r>
      <w:r>
        <w:rPr>
          <w:spacing w:val="-2"/>
        </w:rPr>
        <w:t>contract.</w:t>
      </w:r>
    </w:p>
    <w:p w14:paraId="76D8224D" w14:textId="77777777" w:rsidR="00A13382" w:rsidRDefault="00000000">
      <w:pPr>
        <w:pStyle w:val="ListParagraph"/>
        <w:numPr>
          <w:ilvl w:val="3"/>
          <w:numId w:val="18"/>
        </w:numPr>
        <w:tabs>
          <w:tab w:val="left" w:pos="1800"/>
        </w:tabs>
        <w:spacing w:line="252" w:lineRule="auto"/>
        <w:ind w:right="1082"/>
        <w:jc w:val="both"/>
      </w:pPr>
      <w:r>
        <w:rPr>
          <w:spacing w:val="-8"/>
        </w:rPr>
        <w:t>Ensure the integration of the software</w:t>
      </w:r>
      <w:r>
        <w:rPr>
          <w:spacing w:val="-4"/>
        </w:rPr>
        <w:t xml:space="preserve"> </w:t>
      </w:r>
      <w:r>
        <w:rPr>
          <w:spacing w:val="-8"/>
        </w:rPr>
        <w:t>with hardware to be installed and the current</w:t>
      </w:r>
      <w:r>
        <w:rPr>
          <w:spacing w:val="-4"/>
        </w:rPr>
        <w:t xml:space="preserve"> </w:t>
      </w:r>
      <w:r>
        <w:rPr>
          <w:spacing w:val="-8"/>
        </w:rPr>
        <w:t xml:space="preserve">Assets in </w:t>
      </w:r>
      <w:r>
        <w:rPr>
          <w:spacing w:val="-6"/>
        </w:rPr>
        <w:t>order</w:t>
      </w:r>
      <w:r>
        <w:rPr>
          <w:spacing w:val="-11"/>
        </w:rPr>
        <w:t xml:space="preserve"> </w:t>
      </w:r>
      <w:r>
        <w:rPr>
          <w:spacing w:val="-6"/>
        </w:rPr>
        <w:t>to</w:t>
      </w:r>
      <w:r>
        <w:rPr>
          <w:spacing w:val="-11"/>
        </w:rPr>
        <w:t xml:space="preserve"> </w:t>
      </w:r>
      <w:r>
        <w:rPr>
          <w:spacing w:val="-6"/>
        </w:rPr>
        <w:t>ensure</w:t>
      </w:r>
      <w:r>
        <w:rPr>
          <w:spacing w:val="-10"/>
        </w:rPr>
        <w:t xml:space="preserve"> </w:t>
      </w:r>
      <w:r>
        <w:rPr>
          <w:spacing w:val="-6"/>
        </w:rPr>
        <w:t>the</w:t>
      </w:r>
      <w:r>
        <w:rPr>
          <w:spacing w:val="-11"/>
        </w:rPr>
        <w:t xml:space="preserve"> </w:t>
      </w:r>
      <w:r>
        <w:rPr>
          <w:spacing w:val="-6"/>
        </w:rPr>
        <w:t>smooth</w:t>
      </w:r>
      <w:r>
        <w:rPr>
          <w:spacing w:val="-10"/>
        </w:rPr>
        <w:t xml:space="preserve"> </w:t>
      </w:r>
      <w:r>
        <w:rPr>
          <w:spacing w:val="-6"/>
        </w:rPr>
        <w:t>operations</w:t>
      </w:r>
      <w:r>
        <w:rPr>
          <w:spacing w:val="-11"/>
        </w:rPr>
        <w:t xml:space="preserve"> </w:t>
      </w:r>
      <w:r>
        <w:rPr>
          <w:spacing w:val="-6"/>
        </w:rPr>
        <w:t>of</w:t>
      </w:r>
      <w:r>
        <w:rPr>
          <w:spacing w:val="-10"/>
        </w:rPr>
        <w:t xml:space="preserve"> </w:t>
      </w:r>
      <w:r>
        <w:rPr>
          <w:spacing w:val="-6"/>
        </w:rPr>
        <w:t>the</w:t>
      </w:r>
      <w:r>
        <w:rPr>
          <w:spacing w:val="-11"/>
        </w:rPr>
        <w:t xml:space="preserve"> </w:t>
      </w:r>
      <w:r>
        <w:rPr>
          <w:spacing w:val="-6"/>
        </w:rPr>
        <w:t>entire</w:t>
      </w:r>
      <w:r>
        <w:rPr>
          <w:spacing w:val="-11"/>
        </w:rPr>
        <w:t xml:space="preserve"> </w:t>
      </w:r>
      <w:r>
        <w:rPr>
          <w:spacing w:val="-6"/>
        </w:rPr>
        <w:t>solution</w:t>
      </w:r>
      <w:r>
        <w:rPr>
          <w:spacing w:val="-10"/>
        </w:rPr>
        <w:t xml:space="preserve"> </w:t>
      </w:r>
      <w:r>
        <w:rPr>
          <w:spacing w:val="-6"/>
        </w:rPr>
        <w:t>architecture</w:t>
      </w:r>
      <w:r>
        <w:rPr>
          <w:spacing w:val="-11"/>
        </w:rPr>
        <w:t xml:space="preserve"> </w:t>
      </w:r>
      <w:r>
        <w:rPr>
          <w:spacing w:val="-6"/>
        </w:rPr>
        <w:t>to</w:t>
      </w:r>
      <w:r>
        <w:rPr>
          <w:spacing w:val="-10"/>
        </w:rPr>
        <w:t xml:space="preserve"> </w:t>
      </w:r>
      <w:r>
        <w:rPr>
          <w:spacing w:val="-6"/>
        </w:rPr>
        <w:t>provide</w:t>
      </w:r>
      <w:r>
        <w:rPr>
          <w:spacing w:val="-11"/>
        </w:rPr>
        <w:t xml:space="preserve"> </w:t>
      </w:r>
      <w:r>
        <w:rPr>
          <w:spacing w:val="-6"/>
        </w:rPr>
        <w:t xml:space="preserve">efficient </w:t>
      </w:r>
      <w:r>
        <w:rPr>
          <w:spacing w:val="-2"/>
        </w:rPr>
        <w:t>services</w:t>
      </w:r>
      <w:r>
        <w:rPr>
          <w:spacing w:val="-22"/>
        </w:rPr>
        <w:t xml:space="preserve"> </w:t>
      </w:r>
      <w:r>
        <w:rPr>
          <w:spacing w:val="-2"/>
        </w:rPr>
        <w:t>to</w:t>
      </w:r>
      <w:r>
        <w:rPr>
          <w:spacing w:val="-21"/>
        </w:rPr>
        <w:t xml:space="preserve"> </w:t>
      </w:r>
      <w:r>
        <w:rPr>
          <w:spacing w:val="-2"/>
        </w:rPr>
        <w:t>the</w:t>
      </w:r>
      <w:r>
        <w:rPr>
          <w:spacing w:val="-22"/>
        </w:rPr>
        <w:t xml:space="preserve"> </w:t>
      </w:r>
      <w:r>
        <w:rPr>
          <w:spacing w:val="-2"/>
        </w:rPr>
        <w:t>client</w:t>
      </w:r>
      <w:r>
        <w:rPr>
          <w:spacing w:val="-22"/>
        </w:rPr>
        <w:t xml:space="preserve"> </w:t>
      </w:r>
      <w:r>
        <w:rPr>
          <w:spacing w:val="-2"/>
        </w:rPr>
        <w:t>of</w:t>
      </w:r>
      <w:r>
        <w:rPr>
          <w:spacing w:val="-22"/>
        </w:rPr>
        <w:t xml:space="preserve"> </w:t>
      </w:r>
      <w:r>
        <w:rPr>
          <w:spacing w:val="-2"/>
        </w:rPr>
        <w:t>this</w:t>
      </w:r>
      <w:r>
        <w:rPr>
          <w:spacing w:val="-22"/>
        </w:rPr>
        <w:t xml:space="preserve"> </w:t>
      </w:r>
      <w:r>
        <w:rPr>
          <w:spacing w:val="-2"/>
        </w:rPr>
        <w:t>Project</w:t>
      </w:r>
      <w:r>
        <w:rPr>
          <w:spacing w:val="-22"/>
        </w:rPr>
        <w:t xml:space="preserve"> </w:t>
      </w:r>
      <w:r>
        <w:rPr>
          <w:spacing w:val="-2"/>
        </w:rPr>
        <w:t>in</w:t>
      </w:r>
      <w:r>
        <w:rPr>
          <w:spacing w:val="-21"/>
        </w:rPr>
        <w:t xml:space="preserve"> </w:t>
      </w:r>
      <w:r>
        <w:rPr>
          <w:spacing w:val="-2"/>
        </w:rPr>
        <w:t>an</w:t>
      </w:r>
      <w:r>
        <w:rPr>
          <w:spacing w:val="-22"/>
        </w:rPr>
        <w:t xml:space="preserve"> </w:t>
      </w:r>
      <w:r>
        <w:rPr>
          <w:spacing w:val="-2"/>
        </w:rPr>
        <w:t>efficient</w:t>
      </w:r>
      <w:r>
        <w:rPr>
          <w:spacing w:val="-22"/>
        </w:rPr>
        <w:t xml:space="preserve"> </w:t>
      </w:r>
      <w:r>
        <w:rPr>
          <w:spacing w:val="-2"/>
        </w:rPr>
        <w:t>and</w:t>
      </w:r>
      <w:r>
        <w:rPr>
          <w:spacing w:val="-22"/>
        </w:rPr>
        <w:t xml:space="preserve"> </w:t>
      </w:r>
      <w:r>
        <w:rPr>
          <w:spacing w:val="-2"/>
        </w:rPr>
        <w:t>speedy</w:t>
      </w:r>
      <w:r>
        <w:rPr>
          <w:spacing w:val="-19"/>
        </w:rPr>
        <w:t xml:space="preserve"> </w:t>
      </w:r>
      <w:r>
        <w:rPr>
          <w:spacing w:val="-2"/>
        </w:rPr>
        <w:t>manner.</w:t>
      </w:r>
    </w:p>
    <w:p w14:paraId="5CA8D26A" w14:textId="77777777" w:rsidR="00A13382" w:rsidRDefault="00000000">
      <w:pPr>
        <w:pStyle w:val="ListParagraph"/>
        <w:numPr>
          <w:ilvl w:val="3"/>
          <w:numId w:val="18"/>
        </w:numPr>
        <w:tabs>
          <w:tab w:val="left" w:pos="1800"/>
        </w:tabs>
        <w:ind w:hanging="360"/>
        <w:jc w:val="both"/>
      </w:pPr>
      <w:r>
        <w:rPr>
          <w:spacing w:val="-6"/>
        </w:rPr>
        <w:lastRenderedPageBreak/>
        <w:t>Agency</w:t>
      </w:r>
      <w:r>
        <w:rPr>
          <w:spacing w:val="-20"/>
        </w:rPr>
        <w:t xml:space="preserve"> </w:t>
      </w:r>
      <w:r>
        <w:rPr>
          <w:spacing w:val="-6"/>
        </w:rPr>
        <w:t>shall</w:t>
      </w:r>
      <w:r>
        <w:rPr>
          <w:spacing w:val="-18"/>
        </w:rPr>
        <w:t xml:space="preserve"> </w:t>
      </w:r>
      <w:r>
        <w:rPr>
          <w:spacing w:val="-6"/>
        </w:rPr>
        <w:t>not</w:t>
      </w:r>
      <w:r>
        <w:rPr>
          <w:spacing w:val="-18"/>
        </w:rPr>
        <w:t xml:space="preserve"> </w:t>
      </w:r>
      <w:r>
        <w:rPr>
          <w:spacing w:val="-6"/>
        </w:rPr>
        <w:t>use</w:t>
      </w:r>
      <w:r>
        <w:rPr>
          <w:spacing w:val="-18"/>
        </w:rPr>
        <w:t xml:space="preserve"> </w:t>
      </w:r>
      <w:r>
        <w:rPr>
          <w:spacing w:val="-6"/>
        </w:rPr>
        <w:t>the</w:t>
      </w:r>
      <w:r>
        <w:rPr>
          <w:spacing w:val="-19"/>
        </w:rPr>
        <w:t xml:space="preserve"> </w:t>
      </w:r>
      <w:r>
        <w:rPr>
          <w:spacing w:val="-6"/>
        </w:rPr>
        <w:t>client’s</w:t>
      </w:r>
      <w:r>
        <w:rPr>
          <w:spacing w:val="-19"/>
        </w:rPr>
        <w:t xml:space="preserve"> </w:t>
      </w:r>
      <w:r>
        <w:rPr>
          <w:spacing w:val="-6"/>
        </w:rPr>
        <w:t>data</w:t>
      </w:r>
      <w:r>
        <w:rPr>
          <w:spacing w:val="-17"/>
        </w:rPr>
        <w:t xml:space="preserve"> </w:t>
      </w:r>
      <w:r>
        <w:rPr>
          <w:spacing w:val="-6"/>
        </w:rPr>
        <w:t>to</w:t>
      </w:r>
      <w:r>
        <w:rPr>
          <w:spacing w:val="-18"/>
        </w:rPr>
        <w:t xml:space="preserve"> </w:t>
      </w:r>
      <w:r>
        <w:rPr>
          <w:spacing w:val="-6"/>
        </w:rPr>
        <w:t>provide</w:t>
      </w:r>
      <w:r>
        <w:rPr>
          <w:spacing w:val="-20"/>
        </w:rPr>
        <w:t xml:space="preserve"> </w:t>
      </w:r>
      <w:r>
        <w:rPr>
          <w:spacing w:val="-6"/>
        </w:rPr>
        <w:t>services</w:t>
      </w:r>
      <w:r>
        <w:rPr>
          <w:spacing w:val="-19"/>
        </w:rPr>
        <w:t xml:space="preserve"> </w:t>
      </w:r>
      <w:r>
        <w:rPr>
          <w:spacing w:val="-6"/>
        </w:rPr>
        <w:t>for</w:t>
      </w:r>
      <w:r>
        <w:rPr>
          <w:spacing w:val="-20"/>
        </w:rPr>
        <w:t xml:space="preserve"> </w:t>
      </w:r>
      <w:r>
        <w:rPr>
          <w:spacing w:val="-6"/>
        </w:rPr>
        <w:t>the</w:t>
      </w:r>
      <w:r>
        <w:rPr>
          <w:spacing w:val="-18"/>
        </w:rPr>
        <w:t xml:space="preserve"> </w:t>
      </w:r>
      <w:r>
        <w:rPr>
          <w:spacing w:val="-6"/>
        </w:rPr>
        <w:t>benefit</w:t>
      </w:r>
      <w:r>
        <w:rPr>
          <w:spacing w:val="-18"/>
        </w:rPr>
        <w:t xml:space="preserve"> </w:t>
      </w:r>
      <w:r>
        <w:rPr>
          <w:spacing w:val="-6"/>
        </w:rPr>
        <w:t>of</w:t>
      </w:r>
      <w:r>
        <w:rPr>
          <w:spacing w:val="-18"/>
        </w:rPr>
        <w:t xml:space="preserve"> </w:t>
      </w:r>
      <w:r>
        <w:rPr>
          <w:spacing w:val="-6"/>
        </w:rPr>
        <w:t>any</w:t>
      </w:r>
      <w:r>
        <w:rPr>
          <w:spacing w:val="-19"/>
        </w:rPr>
        <w:t xml:space="preserve"> </w:t>
      </w:r>
      <w:r>
        <w:rPr>
          <w:spacing w:val="-6"/>
        </w:rPr>
        <w:t>third</w:t>
      </w:r>
      <w:r>
        <w:rPr>
          <w:spacing w:val="-18"/>
        </w:rPr>
        <w:t xml:space="preserve"> </w:t>
      </w:r>
      <w:r>
        <w:rPr>
          <w:spacing w:val="-6"/>
        </w:rPr>
        <w:t>party,</w:t>
      </w:r>
      <w:r>
        <w:rPr>
          <w:spacing w:val="-20"/>
        </w:rPr>
        <w:t xml:space="preserve"> </w:t>
      </w:r>
      <w:r>
        <w:rPr>
          <w:spacing w:val="-6"/>
        </w:rPr>
        <w:t>as</w:t>
      </w:r>
    </w:p>
    <w:p w14:paraId="539D22D2" w14:textId="77777777" w:rsidR="00A13382" w:rsidRDefault="00A13382">
      <w:pPr>
        <w:pStyle w:val="ListParagraph"/>
        <w:jc w:val="both"/>
        <w:sectPr w:rsidR="00A13382">
          <w:pgSz w:w="12240" w:h="15840"/>
          <w:pgMar w:top="1100" w:right="360" w:bottom="940" w:left="360" w:header="288" w:footer="741" w:gutter="0"/>
          <w:cols w:space="720"/>
        </w:sectPr>
      </w:pPr>
    </w:p>
    <w:p w14:paraId="4E4DA4DC" w14:textId="77777777" w:rsidR="00A13382" w:rsidRDefault="00000000">
      <w:pPr>
        <w:spacing w:before="90"/>
        <w:ind w:left="1800"/>
      </w:pPr>
      <w:r>
        <w:rPr>
          <w:spacing w:val="-6"/>
        </w:rPr>
        <w:lastRenderedPageBreak/>
        <w:t>a</w:t>
      </w:r>
      <w:r>
        <w:rPr>
          <w:spacing w:val="-16"/>
        </w:rPr>
        <w:t xml:space="preserve"> </w:t>
      </w:r>
      <w:r>
        <w:rPr>
          <w:spacing w:val="-6"/>
        </w:rPr>
        <w:t>service</w:t>
      </w:r>
      <w:r>
        <w:rPr>
          <w:spacing w:val="-16"/>
        </w:rPr>
        <w:t xml:space="preserve"> </w:t>
      </w:r>
      <w:r>
        <w:rPr>
          <w:spacing w:val="-6"/>
        </w:rPr>
        <w:t>bureau</w:t>
      </w:r>
      <w:r>
        <w:rPr>
          <w:spacing w:val="-14"/>
        </w:rPr>
        <w:t xml:space="preserve"> </w:t>
      </w:r>
      <w:r>
        <w:rPr>
          <w:spacing w:val="-6"/>
        </w:rPr>
        <w:t>or</w:t>
      </w:r>
      <w:r>
        <w:rPr>
          <w:spacing w:val="-16"/>
        </w:rPr>
        <w:t xml:space="preserve"> </w:t>
      </w:r>
      <w:r>
        <w:rPr>
          <w:spacing w:val="-6"/>
        </w:rPr>
        <w:t>in</w:t>
      </w:r>
      <w:r>
        <w:rPr>
          <w:spacing w:val="-14"/>
        </w:rPr>
        <w:t xml:space="preserve"> </w:t>
      </w:r>
      <w:r>
        <w:rPr>
          <w:spacing w:val="-6"/>
        </w:rPr>
        <w:t>any</w:t>
      </w:r>
      <w:r>
        <w:rPr>
          <w:spacing w:val="-14"/>
        </w:rPr>
        <w:t xml:space="preserve"> </w:t>
      </w:r>
      <w:r>
        <w:rPr>
          <w:spacing w:val="-6"/>
        </w:rPr>
        <w:t>other</w:t>
      </w:r>
      <w:r>
        <w:rPr>
          <w:spacing w:val="-15"/>
        </w:rPr>
        <w:t xml:space="preserve"> </w:t>
      </w:r>
      <w:r>
        <w:rPr>
          <w:spacing w:val="-6"/>
        </w:rPr>
        <w:t>manner</w:t>
      </w:r>
    </w:p>
    <w:p w14:paraId="13BA6C35" w14:textId="77777777" w:rsidR="00A13382" w:rsidRDefault="00000000">
      <w:pPr>
        <w:spacing w:before="53"/>
        <w:ind w:left="1080"/>
        <w:rPr>
          <w:rFonts w:ascii="Calibri Light"/>
          <w:i/>
        </w:rPr>
      </w:pPr>
      <w:r>
        <w:rPr>
          <w:rFonts w:ascii="Calibri Light"/>
          <w:i/>
          <w:color w:val="2E5395"/>
          <w:spacing w:val="-2"/>
        </w:rPr>
        <w:t>Indemnity</w:t>
      </w:r>
    </w:p>
    <w:p w14:paraId="71D5F063" w14:textId="77777777" w:rsidR="00A13382" w:rsidRDefault="00000000">
      <w:pPr>
        <w:spacing w:before="20" w:line="252" w:lineRule="auto"/>
        <w:ind w:left="1080" w:right="1075"/>
      </w:pPr>
      <w:r>
        <w:rPr>
          <w:spacing w:val="-4"/>
        </w:rPr>
        <w:t>The</w:t>
      </w:r>
      <w:r>
        <w:rPr>
          <w:spacing w:val="-17"/>
        </w:rPr>
        <w:t xml:space="preserve"> </w:t>
      </w:r>
      <w:r>
        <w:rPr>
          <w:spacing w:val="-4"/>
        </w:rPr>
        <w:t>agency</w:t>
      </w:r>
      <w:r>
        <w:rPr>
          <w:spacing w:val="-17"/>
        </w:rPr>
        <w:t xml:space="preserve"> </w:t>
      </w:r>
      <w:r>
        <w:rPr>
          <w:spacing w:val="-4"/>
        </w:rPr>
        <w:t>agrees</w:t>
      </w:r>
      <w:r>
        <w:rPr>
          <w:spacing w:val="-17"/>
        </w:rPr>
        <w:t xml:space="preserve"> </w:t>
      </w:r>
      <w:r>
        <w:rPr>
          <w:spacing w:val="-4"/>
        </w:rPr>
        <w:t>to</w:t>
      </w:r>
      <w:r>
        <w:rPr>
          <w:spacing w:val="-17"/>
        </w:rPr>
        <w:t xml:space="preserve"> </w:t>
      </w:r>
      <w:r>
        <w:rPr>
          <w:spacing w:val="-4"/>
        </w:rPr>
        <w:t>indemnify</w:t>
      </w:r>
      <w:r>
        <w:rPr>
          <w:spacing w:val="-17"/>
        </w:rPr>
        <w:t xml:space="preserve"> </w:t>
      </w:r>
      <w:r>
        <w:rPr>
          <w:spacing w:val="-4"/>
        </w:rPr>
        <w:t>and</w:t>
      </w:r>
      <w:r>
        <w:rPr>
          <w:spacing w:val="-17"/>
        </w:rPr>
        <w:t xml:space="preserve"> </w:t>
      </w:r>
      <w:r>
        <w:rPr>
          <w:spacing w:val="-4"/>
        </w:rPr>
        <w:t>hold</w:t>
      </w:r>
      <w:r>
        <w:rPr>
          <w:spacing w:val="-15"/>
        </w:rPr>
        <w:t xml:space="preserve"> </w:t>
      </w:r>
      <w:r>
        <w:rPr>
          <w:spacing w:val="-4"/>
        </w:rPr>
        <w:t>harmless</w:t>
      </w:r>
      <w:r>
        <w:rPr>
          <w:spacing w:val="-17"/>
        </w:rPr>
        <w:t xml:space="preserve"> </w:t>
      </w:r>
      <w:r>
        <w:rPr>
          <w:spacing w:val="-4"/>
        </w:rPr>
        <w:t>the</w:t>
      </w:r>
      <w:r>
        <w:rPr>
          <w:spacing w:val="-17"/>
        </w:rPr>
        <w:t xml:space="preserve"> </w:t>
      </w:r>
      <w:r>
        <w:rPr>
          <w:spacing w:val="-4"/>
        </w:rPr>
        <w:t>client,</w:t>
      </w:r>
      <w:r>
        <w:rPr>
          <w:spacing w:val="-17"/>
        </w:rPr>
        <w:t xml:space="preserve"> </w:t>
      </w:r>
      <w:r>
        <w:rPr>
          <w:spacing w:val="-4"/>
        </w:rPr>
        <w:t>its</w:t>
      </w:r>
      <w:r>
        <w:rPr>
          <w:spacing w:val="-15"/>
        </w:rPr>
        <w:t xml:space="preserve"> </w:t>
      </w:r>
      <w:r>
        <w:rPr>
          <w:spacing w:val="-4"/>
        </w:rPr>
        <w:t>officers,</w:t>
      </w:r>
      <w:r>
        <w:rPr>
          <w:spacing w:val="-17"/>
        </w:rPr>
        <w:t xml:space="preserve"> </w:t>
      </w:r>
      <w:r>
        <w:rPr>
          <w:spacing w:val="-4"/>
        </w:rPr>
        <w:t>employees</w:t>
      </w:r>
      <w:r>
        <w:rPr>
          <w:spacing w:val="-17"/>
        </w:rPr>
        <w:t xml:space="preserve"> </w:t>
      </w:r>
      <w:r>
        <w:rPr>
          <w:spacing w:val="-4"/>
        </w:rPr>
        <w:t>and</w:t>
      </w:r>
      <w:r>
        <w:rPr>
          <w:spacing w:val="-15"/>
        </w:rPr>
        <w:t xml:space="preserve"> </w:t>
      </w:r>
      <w:r>
        <w:rPr>
          <w:spacing w:val="-4"/>
        </w:rPr>
        <w:t xml:space="preserve">agents </w:t>
      </w:r>
      <w:r>
        <w:rPr>
          <w:spacing w:val="-6"/>
        </w:rPr>
        <w:t>(each</w:t>
      </w:r>
      <w:r>
        <w:rPr>
          <w:spacing w:val="-19"/>
        </w:rPr>
        <w:t xml:space="preserve"> </w:t>
      </w:r>
      <w:r>
        <w:rPr>
          <w:spacing w:val="-6"/>
        </w:rPr>
        <w:t>a</w:t>
      </w:r>
      <w:r>
        <w:rPr>
          <w:spacing w:val="-30"/>
        </w:rPr>
        <w:t xml:space="preserve"> </w:t>
      </w:r>
      <w:r>
        <w:rPr>
          <w:spacing w:val="-6"/>
        </w:rPr>
        <w:t>“Indemnified</w:t>
      </w:r>
      <w:r>
        <w:rPr>
          <w:spacing w:val="-19"/>
        </w:rPr>
        <w:t xml:space="preserve"> </w:t>
      </w:r>
      <w:r>
        <w:rPr>
          <w:spacing w:val="-6"/>
        </w:rPr>
        <w:t>Party”)</w:t>
      </w:r>
      <w:r>
        <w:rPr>
          <w:spacing w:val="-20"/>
        </w:rPr>
        <w:t xml:space="preserve"> </w:t>
      </w:r>
      <w:r>
        <w:rPr>
          <w:spacing w:val="-6"/>
        </w:rPr>
        <w:t>promptly</w:t>
      </w:r>
      <w:r>
        <w:rPr>
          <w:spacing w:val="-19"/>
        </w:rPr>
        <w:t xml:space="preserve"> </w:t>
      </w:r>
      <w:r>
        <w:rPr>
          <w:spacing w:val="-6"/>
        </w:rPr>
        <w:t>upon</w:t>
      </w:r>
      <w:r>
        <w:rPr>
          <w:spacing w:val="-20"/>
        </w:rPr>
        <w:t xml:space="preserve"> </w:t>
      </w:r>
      <w:r>
        <w:rPr>
          <w:spacing w:val="-6"/>
        </w:rPr>
        <w:t>demand</w:t>
      </w:r>
      <w:r>
        <w:rPr>
          <w:spacing w:val="-19"/>
        </w:rPr>
        <w:t xml:space="preserve"> </w:t>
      </w:r>
      <w:r>
        <w:rPr>
          <w:spacing w:val="-6"/>
        </w:rPr>
        <w:t>at</w:t>
      </w:r>
      <w:r>
        <w:rPr>
          <w:spacing w:val="-20"/>
        </w:rPr>
        <w:t xml:space="preserve"> </w:t>
      </w:r>
      <w:r>
        <w:rPr>
          <w:spacing w:val="-6"/>
        </w:rPr>
        <w:t>any</w:t>
      </w:r>
      <w:r>
        <w:rPr>
          <w:spacing w:val="-20"/>
        </w:rPr>
        <w:t xml:space="preserve"> </w:t>
      </w:r>
      <w:r>
        <w:rPr>
          <w:spacing w:val="-6"/>
        </w:rPr>
        <w:t>time</w:t>
      </w:r>
      <w:r>
        <w:rPr>
          <w:spacing w:val="-20"/>
        </w:rPr>
        <w:t xml:space="preserve"> </w:t>
      </w:r>
      <w:r>
        <w:rPr>
          <w:spacing w:val="-6"/>
        </w:rPr>
        <w:t>and</w:t>
      </w:r>
      <w:r>
        <w:rPr>
          <w:spacing w:val="-19"/>
        </w:rPr>
        <w:t xml:space="preserve"> </w:t>
      </w:r>
      <w:r>
        <w:rPr>
          <w:spacing w:val="-6"/>
        </w:rPr>
        <w:t>from</w:t>
      </w:r>
      <w:r>
        <w:rPr>
          <w:spacing w:val="-20"/>
        </w:rPr>
        <w:t xml:space="preserve"> </w:t>
      </w:r>
      <w:r>
        <w:rPr>
          <w:spacing w:val="-6"/>
        </w:rPr>
        <w:t>time</w:t>
      </w:r>
      <w:r>
        <w:rPr>
          <w:spacing w:val="-19"/>
        </w:rPr>
        <w:t xml:space="preserve"> </w:t>
      </w:r>
      <w:r>
        <w:rPr>
          <w:spacing w:val="-6"/>
        </w:rPr>
        <w:t>to</w:t>
      </w:r>
      <w:r>
        <w:rPr>
          <w:spacing w:val="-20"/>
        </w:rPr>
        <w:t xml:space="preserve"> </w:t>
      </w:r>
      <w:r>
        <w:rPr>
          <w:spacing w:val="-6"/>
        </w:rPr>
        <w:t>time,</w:t>
      </w:r>
      <w:r>
        <w:rPr>
          <w:spacing w:val="-20"/>
        </w:rPr>
        <w:t xml:space="preserve"> </w:t>
      </w:r>
      <w:r>
        <w:rPr>
          <w:spacing w:val="-6"/>
        </w:rPr>
        <w:t>from</w:t>
      </w:r>
      <w:r>
        <w:rPr>
          <w:spacing w:val="-19"/>
        </w:rPr>
        <w:t xml:space="preserve"> </w:t>
      </w:r>
      <w:r>
        <w:rPr>
          <w:spacing w:val="-6"/>
        </w:rPr>
        <w:t>and</w:t>
      </w:r>
    </w:p>
    <w:p w14:paraId="3773FC94" w14:textId="77777777" w:rsidR="00A13382" w:rsidRDefault="00000000">
      <w:pPr>
        <w:spacing w:before="1" w:line="252" w:lineRule="auto"/>
        <w:ind w:left="1080" w:right="1075"/>
      </w:pPr>
      <w:r>
        <w:rPr>
          <w:spacing w:val="-4"/>
        </w:rPr>
        <w:t>against</w:t>
      </w:r>
      <w:r>
        <w:rPr>
          <w:spacing w:val="-13"/>
        </w:rPr>
        <w:t xml:space="preserve"> </w:t>
      </w:r>
      <w:r>
        <w:rPr>
          <w:spacing w:val="-4"/>
        </w:rPr>
        <w:t>any</w:t>
      </w:r>
      <w:r>
        <w:rPr>
          <w:spacing w:val="-13"/>
        </w:rPr>
        <w:t xml:space="preserve"> </w:t>
      </w:r>
      <w:r>
        <w:rPr>
          <w:spacing w:val="-4"/>
        </w:rPr>
        <w:t>and</w:t>
      </w:r>
      <w:r>
        <w:rPr>
          <w:spacing w:val="-14"/>
        </w:rPr>
        <w:t xml:space="preserve"> </w:t>
      </w:r>
      <w:r>
        <w:rPr>
          <w:spacing w:val="-4"/>
        </w:rPr>
        <w:t>all</w:t>
      </w:r>
      <w:r>
        <w:rPr>
          <w:spacing w:val="-14"/>
        </w:rPr>
        <w:t xml:space="preserve"> </w:t>
      </w:r>
      <w:r>
        <w:rPr>
          <w:spacing w:val="-4"/>
        </w:rPr>
        <w:t>losses</w:t>
      </w:r>
      <w:r>
        <w:rPr>
          <w:spacing w:val="-14"/>
        </w:rPr>
        <w:t xml:space="preserve"> </w:t>
      </w:r>
      <w:r>
        <w:rPr>
          <w:spacing w:val="-4"/>
        </w:rPr>
        <w:t>,</w:t>
      </w:r>
      <w:r>
        <w:rPr>
          <w:spacing w:val="-15"/>
        </w:rPr>
        <w:t xml:space="preserve"> </w:t>
      </w:r>
      <w:r>
        <w:rPr>
          <w:spacing w:val="-4"/>
        </w:rPr>
        <w:t>claims,</w:t>
      </w:r>
      <w:r>
        <w:rPr>
          <w:spacing w:val="-14"/>
        </w:rPr>
        <w:t xml:space="preserve"> </w:t>
      </w:r>
      <w:r>
        <w:rPr>
          <w:spacing w:val="-4"/>
        </w:rPr>
        <w:t>damages,</w:t>
      </w:r>
      <w:r>
        <w:rPr>
          <w:spacing w:val="-14"/>
        </w:rPr>
        <w:t xml:space="preserve"> </w:t>
      </w:r>
      <w:r>
        <w:rPr>
          <w:spacing w:val="-4"/>
        </w:rPr>
        <w:t>liabilities,</w:t>
      </w:r>
      <w:r>
        <w:rPr>
          <w:spacing w:val="-14"/>
        </w:rPr>
        <w:t xml:space="preserve"> </w:t>
      </w:r>
      <w:r>
        <w:rPr>
          <w:spacing w:val="-4"/>
        </w:rPr>
        <w:t>costs</w:t>
      </w:r>
      <w:r>
        <w:rPr>
          <w:spacing w:val="-13"/>
        </w:rPr>
        <w:t xml:space="preserve"> </w:t>
      </w:r>
      <w:r>
        <w:rPr>
          <w:spacing w:val="-4"/>
        </w:rPr>
        <w:t>(including</w:t>
      </w:r>
      <w:r>
        <w:rPr>
          <w:spacing w:val="-14"/>
        </w:rPr>
        <w:t xml:space="preserve"> </w:t>
      </w:r>
      <w:r>
        <w:rPr>
          <w:spacing w:val="-4"/>
        </w:rPr>
        <w:t>reasonable</w:t>
      </w:r>
      <w:r>
        <w:rPr>
          <w:spacing w:val="-15"/>
        </w:rPr>
        <w:t xml:space="preserve"> </w:t>
      </w:r>
      <w:r>
        <w:rPr>
          <w:spacing w:val="-4"/>
        </w:rPr>
        <w:t>attorney’s</w:t>
      </w:r>
      <w:r>
        <w:rPr>
          <w:spacing w:val="-13"/>
        </w:rPr>
        <w:t xml:space="preserve"> </w:t>
      </w:r>
      <w:r>
        <w:rPr>
          <w:spacing w:val="-4"/>
        </w:rPr>
        <w:t xml:space="preserve">fees </w:t>
      </w:r>
      <w:r>
        <w:rPr>
          <w:spacing w:val="-2"/>
        </w:rPr>
        <w:t>and</w:t>
      </w:r>
      <w:r>
        <w:rPr>
          <w:spacing w:val="-17"/>
        </w:rPr>
        <w:t xml:space="preserve"> </w:t>
      </w:r>
      <w:r>
        <w:rPr>
          <w:spacing w:val="-2"/>
        </w:rPr>
        <w:t>disbursements)</w:t>
      </w:r>
      <w:r>
        <w:rPr>
          <w:spacing w:val="-17"/>
        </w:rPr>
        <w:t xml:space="preserve"> </w:t>
      </w:r>
      <w:r>
        <w:rPr>
          <w:spacing w:val="-2"/>
        </w:rPr>
        <w:t>and</w:t>
      </w:r>
      <w:r>
        <w:rPr>
          <w:spacing w:val="-16"/>
        </w:rPr>
        <w:t xml:space="preserve"> </w:t>
      </w:r>
      <w:r>
        <w:rPr>
          <w:spacing w:val="-2"/>
        </w:rPr>
        <w:t>expenses</w:t>
      </w:r>
      <w:r>
        <w:rPr>
          <w:spacing w:val="-17"/>
        </w:rPr>
        <w:t xml:space="preserve"> </w:t>
      </w:r>
      <w:r>
        <w:rPr>
          <w:spacing w:val="-2"/>
        </w:rPr>
        <w:t>(collectively,</w:t>
      </w:r>
      <w:r>
        <w:rPr>
          <w:spacing w:val="-28"/>
        </w:rPr>
        <w:t xml:space="preserve"> </w:t>
      </w:r>
      <w:r>
        <w:rPr>
          <w:spacing w:val="-2"/>
        </w:rPr>
        <w:t>“Losses”)</w:t>
      </w:r>
      <w:r>
        <w:rPr>
          <w:spacing w:val="-17"/>
        </w:rPr>
        <w:t xml:space="preserve"> </w:t>
      </w:r>
      <w:r>
        <w:rPr>
          <w:spacing w:val="-2"/>
        </w:rPr>
        <w:t>to</w:t>
      </w:r>
      <w:r>
        <w:rPr>
          <w:spacing w:val="-16"/>
        </w:rPr>
        <w:t xml:space="preserve"> </w:t>
      </w:r>
      <w:r>
        <w:rPr>
          <w:spacing w:val="-2"/>
        </w:rPr>
        <w:t>which</w:t>
      </w:r>
      <w:r>
        <w:rPr>
          <w:spacing w:val="-17"/>
        </w:rPr>
        <w:t xml:space="preserve"> </w:t>
      </w:r>
      <w:r>
        <w:rPr>
          <w:spacing w:val="-2"/>
        </w:rPr>
        <w:t>the</w:t>
      </w:r>
      <w:r>
        <w:rPr>
          <w:spacing w:val="-17"/>
        </w:rPr>
        <w:t xml:space="preserve"> </w:t>
      </w:r>
      <w:r>
        <w:rPr>
          <w:spacing w:val="-2"/>
        </w:rPr>
        <w:t>Indemnified</w:t>
      </w:r>
      <w:r>
        <w:rPr>
          <w:spacing w:val="-16"/>
        </w:rPr>
        <w:t xml:space="preserve"> </w:t>
      </w:r>
      <w:r>
        <w:rPr>
          <w:spacing w:val="-2"/>
        </w:rPr>
        <w:t>Party</w:t>
      </w:r>
      <w:r>
        <w:rPr>
          <w:spacing w:val="-17"/>
        </w:rPr>
        <w:t xml:space="preserve"> </w:t>
      </w:r>
      <w:r>
        <w:rPr>
          <w:spacing w:val="-2"/>
        </w:rPr>
        <w:t>may become</w:t>
      </w:r>
      <w:r>
        <w:rPr>
          <w:spacing w:val="-22"/>
        </w:rPr>
        <w:t xml:space="preserve"> </w:t>
      </w:r>
      <w:r>
        <w:rPr>
          <w:spacing w:val="-2"/>
        </w:rPr>
        <w:t>subject,</w:t>
      </w:r>
      <w:r>
        <w:rPr>
          <w:spacing w:val="-22"/>
        </w:rPr>
        <w:t xml:space="preserve"> </w:t>
      </w:r>
      <w:r>
        <w:rPr>
          <w:spacing w:val="-2"/>
        </w:rPr>
        <w:t>in</w:t>
      </w:r>
      <w:r>
        <w:rPr>
          <w:spacing w:val="-20"/>
        </w:rPr>
        <w:t xml:space="preserve"> </w:t>
      </w:r>
      <w:r>
        <w:rPr>
          <w:spacing w:val="-2"/>
        </w:rPr>
        <w:t>so</w:t>
      </w:r>
      <w:r>
        <w:rPr>
          <w:spacing w:val="-21"/>
        </w:rPr>
        <w:t xml:space="preserve"> </w:t>
      </w:r>
      <w:r>
        <w:rPr>
          <w:spacing w:val="-2"/>
        </w:rPr>
        <w:t>far</w:t>
      </w:r>
      <w:r>
        <w:rPr>
          <w:spacing w:val="-21"/>
        </w:rPr>
        <w:t xml:space="preserve"> </w:t>
      </w:r>
      <w:r>
        <w:rPr>
          <w:spacing w:val="-2"/>
        </w:rPr>
        <w:t>as</w:t>
      </w:r>
      <w:r>
        <w:rPr>
          <w:spacing w:val="-21"/>
        </w:rPr>
        <w:t xml:space="preserve"> </w:t>
      </w:r>
      <w:r>
        <w:rPr>
          <w:spacing w:val="-2"/>
        </w:rPr>
        <w:t>such</w:t>
      </w:r>
      <w:r>
        <w:rPr>
          <w:spacing w:val="-21"/>
        </w:rPr>
        <w:t xml:space="preserve"> </w:t>
      </w:r>
      <w:r>
        <w:rPr>
          <w:spacing w:val="-2"/>
        </w:rPr>
        <w:t>losses</w:t>
      </w:r>
      <w:r>
        <w:rPr>
          <w:spacing w:val="-21"/>
        </w:rPr>
        <w:t xml:space="preserve"> </w:t>
      </w:r>
      <w:r>
        <w:rPr>
          <w:spacing w:val="-2"/>
        </w:rPr>
        <w:t>directly</w:t>
      </w:r>
      <w:r>
        <w:rPr>
          <w:spacing w:val="-21"/>
        </w:rPr>
        <w:t xml:space="preserve"> </w:t>
      </w:r>
      <w:r>
        <w:rPr>
          <w:spacing w:val="-2"/>
        </w:rPr>
        <w:t>arise</w:t>
      </w:r>
      <w:r>
        <w:rPr>
          <w:spacing w:val="-22"/>
        </w:rPr>
        <w:t xml:space="preserve"> </w:t>
      </w:r>
      <w:r>
        <w:rPr>
          <w:spacing w:val="-2"/>
        </w:rPr>
        <w:t>out</w:t>
      </w:r>
      <w:r>
        <w:rPr>
          <w:spacing w:val="-22"/>
        </w:rPr>
        <w:t xml:space="preserve"> </w:t>
      </w:r>
      <w:r>
        <w:rPr>
          <w:spacing w:val="-2"/>
        </w:rPr>
        <w:t>of,</w:t>
      </w:r>
      <w:r>
        <w:rPr>
          <w:spacing w:val="-21"/>
        </w:rPr>
        <w:t xml:space="preserve"> </w:t>
      </w:r>
      <w:r>
        <w:rPr>
          <w:spacing w:val="-2"/>
        </w:rPr>
        <w:t>in</w:t>
      </w:r>
      <w:r>
        <w:rPr>
          <w:spacing w:val="-21"/>
        </w:rPr>
        <w:t xml:space="preserve"> </w:t>
      </w:r>
      <w:r>
        <w:rPr>
          <w:spacing w:val="-2"/>
        </w:rPr>
        <w:t>any</w:t>
      </w:r>
      <w:r>
        <w:rPr>
          <w:spacing w:val="-21"/>
        </w:rPr>
        <w:t xml:space="preserve"> </w:t>
      </w:r>
      <w:r>
        <w:rPr>
          <w:spacing w:val="-2"/>
        </w:rPr>
        <w:t>way</w:t>
      </w:r>
      <w:r>
        <w:rPr>
          <w:spacing w:val="-20"/>
        </w:rPr>
        <w:t xml:space="preserve"> </w:t>
      </w:r>
      <w:r>
        <w:rPr>
          <w:spacing w:val="-2"/>
        </w:rPr>
        <w:t>relate</w:t>
      </w:r>
      <w:r>
        <w:rPr>
          <w:spacing w:val="-21"/>
        </w:rPr>
        <w:t xml:space="preserve"> </w:t>
      </w:r>
      <w:r>
        <w:rPr>
          <w:spacing w:val="-2"/>
        </w:rPr>
        <w:t>to,</w:t>
      </w:r>
      <w:r>
        <w:rPr>
          <w:spacing w:val="-21"/>
        </w:rPr>
        <w:t xml:space="preserve"> </w:t>
      </w:r>
      <w:r>
        <w:rPr>
          <w:spacing w:val="-2"/>
        </w:rPr>
        <w:t>or</w:t>
      </w:r>
      <w:r>
        <w:rPr>
          <w:spacing w:val="-22"/>
        </w:rPr>
        <w:t xml:space="preserve"> </w:t>
      </w:r>
      <w:r>
        <w:rPr>
          <w:spacing w:val="-2"/>
        </w:rPr>
        <w:t>result</w:t>
      </w:r>
      <w:r>
        <w:rPr>
          <w:spacing w:val="-21"/>
        </w:rPr>
        <w:t xml:space="preserve"> </w:t>
      </w:r>
      <w:r>
        <w:rPr>
          <w:spacing w:val="-2"/>
        </w:rPr>
        <w:t>from</w:t>
      </w:r>
    </w:p>
    <w:p w14:paraId="77AD81EB" w14:textId="77777777" w:rsidR="00A13382" w:rsidRDefault="00000000">
      <w:pPr>
        <w:pStyle w:val="ListParagraph"/>
        <w:numPr>
          <w:ilvl w:val="3"/>
          <w:numId w:val="18"/>
        </w:numPr>
        <w:tabs>
          <w:tab w:val="left" w:pos="1800"/>
        </w:tabs>
        <w:spacing w:before="162"/>
        <w:ind w:hanging="360"/>
        <w:jc w:val="both"/>
      </w:pPr>
      <w:r>
        <w:rPr>
          <w:spacing w:val="-6"/>
        </w:rPr>
        <w:t>Any</w:t>
      </w:r>
      <w:r>
        <w:rPr>
          <w:spacing w:val="-16"/>
        </w:rPr>
        <w:t xml:space="preserve"> </w:t>
      </w:r>
      <w:r>
        <w:rPr>
          <w:spacing w:val="-6"/>
        </w:rPr>
        <w:t>mis-statement</w:t>
      </w:r>
      <w:r>
        <w:rPr>
          <w:spacing w:val="-16"/>
        </w:rPr>
        <w:t xml:space="preserve"> </w:t>
      </w:r>
      <w:r>
        <w:rPr>
          <w:spacing w:val="-6"/>
        </w:rPr>
        <w:t>or</w:t>
      </w:r>
      <w:r>
        <w:rPr>
          <w:spacing w:val="-16"/>
        </w:rPr>
        <w:t xml:space="preserve"> </w:t>
      </w:r>
      <w:r>
        <w:rPr>
          <w:spacing w:val="-6"/>
        </w:rPr>
        <w:t>any</w:t>
      </w:r>
      <w:r>
        <w:rPr>
          <w:spacing w:val="-15"/>
        </w:rPr>
        <w:t xml:space="preserve"> </w:t>
      </w:r>
      <w:r>
        <w:rPr>
          <w:spacing w:val="-6"/>
        </w:rPr>
        <w:t>breach</w:t>
      </w:r>
      <w:r>
        <w:rPr>
          <w:spacing w:val="-16"/>
        </w:rPr>
        <w:t xml:space="preserve"> </w:t>
      </w:r>
      <w:r>
        <w:rPr>
          <w:spacing w:val="-6"/>
        </w:rPr>
        <w:t>of</w:t>
      </w:r>
      <w:r>
        <w:rPr>
          <w:spacing w:val="-16"/>
        </w:rPr>
        <w:t xml:space="preserve"> </w:t>
      </w:r>
      <w:r>
        <w:rPr>
          <w:spacing w:val="-6"/>
        </w:rPr>
        <w:t>any</w:t>
      </w:r>
      <w:r>
        <w:rPr>
          <w:spacing w:val="-15"/>
        </w:rPr>
        <w:t xml:space="preserve"> </w:t>
      </w:r>
      <w:r>
        <w:rPr>
          <w:spacing w:val="-6"/>
        </w:rPr>
        <w:t>representation</w:t>
      </w:r>
      <w:r>
        <w:rPr>
          <w:spacing w:val="-16"/>
        </w:rPr>
        <w:t xml:space="preserve"> </w:t>
      </w:r>
      <w:r>
        <w:rPr>
          <w:spacing w:val="-6"/>
        </w:rPr>
        <w:t>or</w:t>
      </w:r>
      <w:r>
        <w:rPr>
          <w:spacing w:val="-16"/>
        </w:rPr>
        <w:t xml:space="preserve"> </w:t>
      </w:r>
      <w:r>
        <w:rPr>
          <w:spacing w:val="-6"/>
        </w:rPr>
        <w:t>warranty</w:t>
      </w:r>
      <w:r>
        <w:rPr>
          <w:spacing w:val="-15"/>
        </w:rPr>
        <w:t xml:space="preserve"> </w:t>
      </w:r>
      <w:r>
        <w:rPr>
          <w:spacing w:val="-6"/>
        </w:rPr>
        <w:t>made</w:t>
      </w:r>
      <w:r>
        <w:rPr>
          <w:spacing w:val="-16"/>
        </w:rPr>
        <w:t xml:space="preserve"> </w:t>
      </w:r>
      <w:r>
        <w:rPr>
          <w:spacing w:val="-6"/>
        </w:rPr>
        <w:t>by</w:t>
      </w:r>
      <w:r>
        <w:rPr>
          <w:spacing w:val="-16"/>
        </w:rPr>
        <w:t xml:space="preserve"> </w:t>
      </w:r>
      <w:r>
        <w:rPr>
          <w:spacing w:val="-6"/>
        </w:rPr>
        <w:t>the</w:t>
      </w:r>
      <w:r>
        <w:rPr>
          <w:spacing w:val="-15"/>
        </w:rPr>
        <w:t xml:space="preserve"> </w:t>
      </w:r>
      <w:r>
        <w:rPr>
          <w:spacing w:val="-6"/>
        </w:rPr>
        <w:t>agency</w:t>
      </w:r>
      <w:r>
        <w:rPr>
          <w:spacing w:val="-16"/>
        </w:rPr>
        <w:t xml:space="preserve"> </w:t>
      </w:r>
      <w:r>
        <w:rPr>
          <w:spacing w:val="-6"/>
        </w:rPr>
        <w:t>or</w:t>
      </w:r>
    </w:p>
    <w:p w14:paraId="565E1180" w14:textId="77777777" w:rsidR="00A13382" w:rsidRDefault="00000000">
      <w:pPr>
        <w:pStyle w:val="ListParagraph"/>
        <w:numPr>
          <w:ilvl w:val="3"/>
          <w:numId w:val="18"/>
        </w:numPr>
        <w:tabs>
          <w:tab w:val="left" w:pos="1800"/>
        </w:tabs>
        <w:spacing w:before="13" w:line="252" w:lineRule="auto"/>
        <w:ind w:right="1081"/>
        <w:jc w:val="both"/>
      </w:pPr>
      <w:r>
        <w:rPr>
          <w:spacing w:val="-2"/>
        </w:rPr>
        <w:t>The</w:t>
      </w:r>
      <w:r>
        <w:rPr>
          <w:spacing w:val="-15"/>
        </w:rPr>
        <w:t xml:space="preserve"> </w:t>
      </w:r>
      <w:r>
        <w:rPr>
          <w:spacing w:val="-2"/>
        </w:rPr>
        <w:t>failure</w:t>
      </w:r>
      <w:r>
        <w:rPr>
          <w:spacing w:val="-15"/>
        </w:rPr>
        <w:t xml:space="preserve"> </w:t>
      </w:r>
      <w:r>
        <w:rPr>
          <w:spacing w:val="-2"/>
        </w:rPr>
        <w:t>by</w:t>
      </w:r>
      <w:r>
        <w:rPr>
          <w:spacing w:val="-14"/>
        </w:rPr>
        <w:t xml:space="preserve"> </w:t>
      </w:r>
      <w:r>
        <w:rPr>
          <w:spacing w:val="-2"/>
        </w:rPr>
        <w:t>the</w:t>
      </w:r>
      <w:r>
        <w:rPr>
          <w:spacing w:val="-15"/>
        </w:rPr>
        <w:t xml:space="preserve"> </w:t>
      </w:r>
      <w:r>
        <w:rPr>
          <w:spacing w:val="-2"/>
        </w:rPr>
        <w:t>agency</w:t>
      </w:r>
      <w:r>
        <w:rPr>
          <w:spacing w:val="-14"/>
        </w:rPr>
        <w:t xml:space="preserve"> </w:t>
      </w:r>
      <w:r>
        <w:rPr>
          <w:spacing w:val="-2"/>
        </w:rPr>
        <w:t>to</w:t>
      </w:r>
      <w:r>
        <w:rPr>
          <w:spacing w:val="-15"/>
        </w:rPr>
        <w:t xml:space="preserve"> </w:t>
      </w:r>
      <w:r>
        <w:rPr>
          <w:spacing w:val="-2"/>
        </w:rPr>
        <w:t>fulfill</w:t>
      </w:r>
      <w:r>
        <w:rPr>
          <w:spacing w:val="-14"/>
        </w:rPr>
        <w:t xml:space="preserve"> </w:t>
      </w:r>
      <w:r>
        <w:rPr>
          <w:spacing w:val="-2"/>
        </w:rPr>
        <w:t>any</w:t>
      </w:r>
      <w:r>
        <w:rPr>
          <w:spacing w:val="-15"/>
        </w:rPr>
        <w:t xml:space="preserve"> </w:t>
      </w:r>
      <w:r>
        <w:rPr>
          <w:spacing w:val="-2"/>
        </w:rPr>
        <w:t>covenant</w:t>
      </w:r>
      <w:r>
        <w:rPr>
          <w:spacing w:val="-15"/>
        </w:rPr>
        <w:t xml:space="preserve"> </w:t>
      </w:r>
      <w:r>
        <w:rPr>
          <w:spacing w:val="-2"/>
        </w:rPr>
        <w:t>or</w:t>
      </w:r>
      <w:r>
        <w:rPr>
          <w:spacing w:val="-14"/>
        </w:rPr>
        <w:t xml:space="preserve"> </w:t>
      </w:r>
      <w:r>
        <w:rPr>
          <w:spacing w:val="-2"/>
        </w:rPr>
        <w:t>condition</w:t>
      </w:r>
      <w:r>
        <w:rPr>
          <w:spacing w:val="-15"/>
        </w:rPr>
        <w:t xml:space="preserve"> </w:t>
      </w:r>
      <w:r>
        <w:rPr>
          <w:spacing w:val="-2"/>
        </w:rPr>
        <w:t>contained</w:t>
      </w:r>
      <w:r>
        <w:rPr>
          <w:spacing w:val="-14"/>
        </w:rPr>
        <w:t xml:space="preserve"> </w:t>
      </w:r>
      <w:r>
        <w:rPr>
          <w:spacing w:val="-2"/>
        </w:rPr>
        <w:t>in</w:t>
      </w:r>
      <w:r>
        <w:rPr>
          <w:spacing w:val="-15"/>
        </w:rPr>
        <w:t xml:space="preserve"> </w:t>
      </w:r>
      <w:r>
        <w:rPr>
          <w:spacing w:val="-2"/>
        </w:rPr>
        <w:t>this</w:t>
      </w:r>
      <w:r>
        <w:rPr>
          <w:spacing w:val="-14"/>
        </w:rPr>
        <w:t xml:space="preserve"> </w:t>
      </w:r>
      <w:r>
        <w:rPr>
          <w:spacing w:val="-2"/>
        </w:rPr>
        <w:t xml:space="preserve">Agreement, </w:t>
      </w:r>
      <w:r>
        <w:rPr>
          <w:spacing w:val="-6"/>
        </w:rPr>
        <w:t>including</w:t>
      </w:r>
      <w:r>
        <w:rPr>
          <w:spacing w:val="-11"/>
        </w:rPr>
        <w:t xml:space="preserve"> </w:t>
      </w:r>
      <w:r>
        <w:rPr>
          <w:spacing w:val="-6"/>
        </w:rPr>
        <w:t>without</w:t>
      </w:r>
      <w:r>
        <w:rPr>
          <w:spacing w:val="-11"/>
        </w:rPr>
        <w:t xml:space="preserve"> </w:t>
      </w:r>
      <w:r>
        <w:rPr>
          <w:spacing w:val="-6"/>
        </w:rPr>
        <w:t>limitation</w:t>
      </w:r>
      <w:r>
        <w:rPr>
          <w:spacing w:val="-10"/>
        </w:rPr>
        <w:t xml:space="preserve"> </w:t>
      </w:r>
      <w:r>
        <w:rPr>
          <w:spacing w:val="-6"/>
        </w:rPr>
        <w:t>the</w:t>
      </w:r>
      <w:r>
        <w:rPr>
          <w:spacing w:val="-11"/>
        </w:rPr>
        <w:t xml:space="preserve"> </w:t>
      </w:r>
      <w:r>
        <w:rPr>
          <w:spacing w:val="-6"/>
        </w:rPr>
        <w:t>breach</w:t>
      </w:r>
      <w:r>
        <w:rPr>
          <w:spacing w:val="-10"/>
        </w:rPr>
        <w:t xml:space="preserve"> </w:t>
      </w:r>
      <w:r>
        <w:rPr>
          <w:spacing w:val="-6"/>
        </w:rPr>
        <w:t>of</w:t>
      </w:r>
      <w:r>
        <w:rPr>
          <w:spacing w:val="-11"/>
        </w:rPr>
        <w:t xml:space="preserve"> </w:t>
      </w:r>
      <w:r>
        <w:rPr>
          <w:spacing w:val="-6"/>
        </w:rPr>
        <w:t>any</w:t>
      </w:r>
      <w:r>
        <w:rPr>
          <w:spacing w:val="-10"/>
        </w:rPr>
        <w:t xml:space="preserve"> </w:t>
      </w:r>
      <w:r>
        <w:rPr>
          <w:spacing w:val="-6"/>
        </w:rPr>
        <w:t>terms</w:t>
      </w:r>
      <w:r>
        <w:rPr>
          <w:spacing w:val="-11"/>
        </w:rPr>
        <w:t xml:space="preserve"> </w:t>
      </w:r>
      <w:r>
        <w:rPr>
          <w:spacing w:val="-6"/>
        </w:rPr>
        <w:t>and</w:t>
      </w:r>
      <w:r>
        <w:rPr>
          <w:spacing w:val="-11"/>
        </w:rPr>
        <w:t xml:space="preserve"> </w:t>
      </w:r>
      <w:r>
        <w:rPr>
          <w:spacing w:val="-6"/>
        </w:rPr>
        <w:t>conditions</w:t>
      </w:r>
      <w:r>
        <w:rPr>
          <w:spacing w:val="-10"/>
        </w:rPr>
        <w:t xml:space="preserve"> </w:t>
      </w:r>
      <w:r>
        <w:rPr>
          <w:spacing w:val="-6"/>
        </w:rPr>
        <w:t>of</w:t>
      </w:r>
      <w:r>
        <w:rPr>
          <w:spacing w:val="-11"/>
        </w:rPr>
        <w:t xml:space="preserve"> </w:t>
      </w:r>
      <w:r>
        <w:rPr>
          <w:spacing w:val="-6"/>
        </w:rPr>
        <w:t>this</w:t>
      </w:r>
      <w:r>
        <w:rPr>
          <w:spacing w:val="-10"/>
        </w:rPr>
        <w:t xml:space="preserve"> </w:t>
      </w:r>
      <w:r>
        <w:rPr>
          <w:spacing w:val="-6"/>
        </w:rPr>
        <w:t>Agreement</w:t>
      </w:r>
      <w:r>
        <w:rPr>
          <w:spacing w:val="-11"/>
        </w:rPr>
        <w:t xml:space="preserve"> </w:t>
      </w:r>
      <w:r>
        <w:rPr>
          <w:spacing w:val="-6"/>
        </w:rPr>
        <w:t>by</w:t>
      </w:r>
      <w:r>
        <w:rPr>
          <w:spacing w:val="-10"/>
        </w:rPr>
        <w:t xml:space="preserve"> </w:t>
      </w:r>
      <w:r>
        <w:rPr>
          <w:spacing w:val="-6"/>
        </w:rPr>
        <w:t xml:space="preserve">any </w:t>
      </w:r>
      <w:r>
        <w:rPr>
          <w:spacing w:val="-4"/>
        </w:rPr>
        <w:t>employee</w:t>
      </w:r>
      <w:r>
        <w:rPr>
          <w:spacing w:val="-10"/>
        </w:rPr>
        <w:t xml:space="preserve"> </w:t>
      </w:r>
      <w:r>
        <w:rPr>
          <w:spacing w:val="-4"/>
        </w:rPr>
        <w:t>or</w:t>
      </w:r>
      <w:r>
        <w:rPr>
          <w:spacing w:val="-10"/>
        </w:rPr>
        <w:t xml:space="preserve"> </w:t>
      </w:r>
      <w:r>
        <w:rPr>
          <w:spacing w:val="-4"/>
        </w:rPr>
        <w:t>agent</w:t>
      </w:r>
      <w:r>
        <w:rPr>
          <w:spacing w:val="-10"/>
        </w:rPr>
        <w:t xml:space="preserve"> </w:t>
      </w:r>
      <w:r>
        <w:rPr>
          <w:spacing w:val="-4"/>
        </w:rPr>
        <w:t>of</w:t>
      </w:r>
      <w:r>
        <w:rPr>
          <w:spacing w:val="-10"/>
        </w:rPr>
        <w:t xml:space="preserve"> </w:t>
      </w:r>
      <w:r>
        <w:rPr>
          <w:spacing w:val="-4"/>
        </w:rPr>
        <w:t>the</w:t>
      </w:r>
      <w:r>
        <w:rPr>
          <w:spacing w:val="-10"/>
        </w:rPr>
        <w:t xml:space="preserve"> </w:t>
      </w:r>
      <w:r>
        <w:rPr>
          <w:spacing w:val="-4"/>
        </w:rPr>
        <w:t>agency.</w:t>
      </w:r>
      <w:r>
        <w:rPr>
          <w:spacing w:val="-8"/>
        </w:rPr>
        <w:t xml:space="preserve"> </w:t>
      </w:r>
      <w:r>
        <w:rPr>
          <w:spacing w:val="-4"/>
        </w:rPr>
        <w:t>Against</w:t>
      </w:r>
      <w:r>
        <w:rPr>
          <w:spacing w:val="-11"/>
        </w:rPr>
        <w:t xml:space="preserve"> </w:t>
      </w:r>
      <w:r>
        <w:rPr>
          <w:spacing w:val="-4"/>
        </w:rPr>
        <w:t>all</w:t>
      </w:r>
      <w:r>
        <w:rPr>
          <w:spacing w:val="-10"/>
        </w:rPr>
        <w:t xml:space="preserve"> </w:t>
      </w:r>
      <w:r>
        <w:rPr>
          <w:spacing w:val="-4"/>
        </w:rPr>
        <w:t>losses</w:t>
      </w:r>
      <w:r>
        <w:rPr>
          <w:spacing w:val="-10"/>
        </w:rPr>
        <w:t xml:space="preserve"> </w:t>
      </w:r>
      <w:r>
        <w:rPr>
          <w:spacing w:val="-4"/>
        </w:rPr>
        <w:t>or</w:t>
      </w:r>
      <w:r>
        <w:rPr>
          <w:spacing w:val="-10"/>
        </w:rPr>
        <w:t xml:space="preserve"> </w:t>
      </w:r>
      <w:r>
        <w:rPr>
          <w:spacing w:val="-4"/>
        </w:rPr>
        <w:t>damages</w:t>
      </w:r>
      <w:r>
        <w:rPr>
          <w:spacing w:val="-10"/>
        </w:rPr>
        <w:t xml:space="preserve"> </w:t>
      </w:r>
      <w:r>
        <w:rPr>
          <w:spacing w:val="-4"/>
        </w:rPr>
        <w:t>arising</w:t>
      </w:r>
      <w:r>
        <w:rPr>
          <w:spacing w:val="-7"/>
        </w:rPr>
        <w:t xml:space="preserve"> </w:t>
      </w:r>
      <w:r>
        <w:rPr>
          <w:spacing w:val="-4"/>
        </w:rPr>
        <w:t>from</w:t>
      </w:r>
      <w:r>
        <w:rPr>
          <w:spacing w:val="-11"/>
        </w:rPr>
        <w:t xml:space="preserve"> </w:t>
      </w:r>
      <w:r>
        <w:rPr>
          <w:spacing w:val="-4"/>
        </w:rPr>
        <w:t>claims</w:t>
      </w:r>
      <w:r>
        <w:rPr>
          <w:spacing w:val="-10"/>
        </w:rPr>
        <w:t xml:space="preserve"> </w:t>
      </w:r>
      <w:r>
        <w:rPr>
          <w:spacing w:val="-4"/>
        </w:rPr>
        <w:t>by</w:t>
      </w:r>
      <w:r>
        <w:rPr>
          <w:spacing w:val="-7"/>
        </w:rPr>
        <w:t xml:space="preserve"> </w:t>
      </w:r>
      <w:r>
        <w:rPr>
          <w:spacing w:val="-4"/>
        </w:rPr>
        <w:t>third Parties</w:t>
      </w:r>
      <w:r>
        <w:rPr>
          <w:spacing w:val="-8"/>
        </w:rPr>
        <w:t xml:space="preserve"> </w:t>
      </w:r>
      <w:r>
        <w:rPr>
          <w:spacing w:val="-4"/>
        </w:rPr>
        <w:t>that</w:t>
      </w:r>
      <w:r>
        <w:rPr>
          <w:spacing w:val="-6"/>
        </w:rPr>
        <w:t xml:space="preserve"> </w:t>
      </w:r>
      <w:r>
        <w:rPr>
          <w:spacing w:val="-4"/>
        </w:rPr>
        <w:t>any</w:t>
      </w:r>
      <w:r>
        <w:rPr>
          <w:spacing w:val="-6"/>
        </w:rPr>
        <w:t xml:space="preserve"> </w:t>
      </w:r>
      <w:r>
        <w:rPr>
          <w:spacing w:val="-4"/>
        </w:rPr>
        <w:t>Deliverable</w:t>
      </w:r>
      <w:r>
        <w:rPr>
          <w:spacing w:val="-8"/>
        </w:rPr>
        <w:t xml:space="preserve"> </w:t>
      </w:r>
      <w:r>
        <w:rPr>
          <w:spacing w:val="-4"/>
        </w:rPr>
        <w:t>(or</w:t>
      </w:r>
      <w:r>
        <w:rPr>
          <w:spacing w:val="-7"/>
        </w:rPr>
        <w:t xml:space="preserve"> </w:t>
      </w:r>
      <w:r>
        <w:rPr>
          <w:spacing w:val="-4"/>
        </w:rPr>
        <w:t>the</w:t>
      </w:r>
      <w:r>
        <w:rPr>
          <w:spacing w:val="-7"/>
        </w:rPr>
        <w:t xml:space="preserve"> </w:t>
      </w:r>
      <w:r>
        <w:rPr>
          <w:spacing w:val="-4"/>
        </w:rPr>
        <w:t>access,</w:t>
      </w:r>
      <w:r>
        <w:rPr>
          <w:spacing w:val="-7"/>
        </w:rPr>
        <w:t xml:space="preserve"> </w:t>
      </w:r>
      <w:r>
        <w:rPr>
          <w:spacing w:val="-4"/>
        </w:rPr>
        <w:t>use</w:t>
      </w:r>
      <w:r>
        <w:rPr>
          <w:spacing w:val="-8"/>
        </w:rPr>
        <w:t xml:space="preserve"> </w:t>
      </w:r>
      <w:r>
        <w:rPr>
          <w:spacing w:val="-4"/>
        </w:rPr>
        <w:t>or</w:t>
      </w:r>
      <w:r>
        <w:rPr>
          <w:spacing w:val="-8"/>
        </w:rPr>
        <w:t xml:space="preserve"> </w:t>
      </w:r>
      <w:r>
        <w:rPr>
          <w:spacing w:val="-4"/>
        </w:rPr>
        <w:t>other</w:t>
      </w:r>
      <w:r>
        <w:rPr>
          <w:spacing w:val="-8"/>
        </w:rPr>
        <w:t xml:space="preserve"> </w:t>
      </w:r>
      <w:r>
        <w:rPr>
          <w:spacing w:val="-4"/>
        </w:rPr>
        <w:t>rights</w:t>
      </w:r>
      <w:r>
        <w:rPr>
          <w:spacing w:val="-7"/>
        </w:rPr>
        <w:t xml:space="preserve"> </w:t>
      </w:r>
      <w:r>
        <w:rPr>
          <w:spacing w:val="-4"/>
        </w:rPr>
        <w:t>thereto),</w:t>
      </w:r>
      <w:r>
        <w:rPr>
          <w:spacing w:val="-7"/>
        </w:rPr>
        <w:t xml:space="preserve"> </w:t>
      </w:r>
      <w:r>
        <w:rPr>
          <w:spacing w:val="-4"/>
        </w:rPr>
        <w:t>created</w:t>
      </w:r>
      <w:r>
        <w:rPr>
          <w:spacing w:val="-7"/>
        </w:rPr>
        <w:t xml:space="preserve"> </w:t>
      </w:r>
      <w:r>
        <w:rPr>
          <w:spacing w:val="-4"/>
        </w:rPr>
        <w:t>by</w:t>
      </w:r>
      <w:r>
        <w:rPr>
          <w:spacing w:val="-7"/>
        </w:rPr>
        <w:t xml:space="preserve"> </w:t>
      </w:r>
      <w:r>
        <w:rPr>
          <w:spacing w:val="-4"/>
        </w:rPr>
        <w:t xml:space="preserve">agency </w:t>
      </w:r>
      <w:r>
        <w:rPr>
          <w:spacing w:val="-6"/>
        </w:rPr>
        <w:t>pursuant</w:t>
      </w:r>
      <w:r>
        <w:rPr>
          <w:spacing w:val="-10"/>
        </w:rPr>
        <w:t xml:space="preserve"> </w:t>
      </w:r>
      <w:r>
        <w:rPr>
          <w:spacing w:val="-6"/>
        </w:rPr>
        <w:t>to</w:t>
      </w:r>
      <w:r>
        <w:rPr>
          <w:spacing w:val="-9"/>
        </w:rPr>
        <w:t xml:space="preserve"> </w:t>
      </w:r>
      <w:r>
        <w:rPr>
          <w:spacing w:val="-6"/>
        </w:rPr>
        <w:t>this</w:t>
      </w:r>
      <w:r>
        <w:rPr>
          <w:spacing w:val="-10"/>
        </w:rPr>
        <w:t xml:space="preserve"> </w:t>
      </w:r>
      <w:r>
        <w:rPr>
          <w:spacing w:val="-6"/>
        </w:rPr>
        <w:t>Agreement,</w:t>
      </w:r>
      <w:r>
        <w:rPr>
          <w:spacing w:val="-10"/>
        </w:rPr>
        <w:t xml:space="preserve"> </w:t>
      </w:r>
      <w:r>
        <w:rPr>
          <w:spacing w:val="-6"/>
        </w:rPr>
        <w:t>or</w:t>
      </w:r>
      <w:r>
        <w:rPr>
          <w:spacing w:val="-9"/>
        </w:rPr>
        <w:t xml:space="preserve"> </w:t>
      </w:r>
      <w:r>
        <w:rPr>
          <w:spacing w:val="-6"/>
        </w:rPr>
        <w:t>any</w:t>
      </w:r>
      <w:r>
        <w:rPr>
          <w:spacing w:val="-9"/>
        </w:rPr>
        <w:t xml:space="preserve"> </w:t>
      </w:r>
      <w:r>
        <w:rPr>
          <w:spacing w:val="-6"/>
        </w:rPr>
        <w:t>equipment,</w:t>
      </w:r>
      <w:r>
        <w:rPr>
          <w:spacing w:val="-11"/>
        </w:rPr>
        <w:t xml:space="preserve"> </w:t>
      </w:r>
      <w:r>
        <w:rPr>
          <w:spacing w:val="-6"/>
        </w:rPr>
        <w:t>software,</w:t>
      </w:r>
      <w:r>
        <w:rPr>
          <w:spacing w:val="-8"/>
        </w:rPr>
        <w:t xml:space="preserve"> </w:t>
      </w:r>
      <w:r>
        <w:rPr>
          <w:spacing w:val="-6"/>
        </w:rPr>
        <w:t>information,</w:t>
      </w:r>
      <w:r>
        <w:rPr>
          <w:spacing w:val="-9"/>
        </w:rPr>
        <w:t xml:space="preserve"> </w:t>
      </w:r>
      <w:r>
        <w:rPr>
          <w:spacing w:val="-6"/>
        </w:rPr>
        <w:t>methods</w:t>
      </w:r>
      <w:r>
        <w:rPr>
          <w:spacing w:val="-10"/>
        </w:rPr>
        <w:t xml:space="preserve"> </w:t>
      </w:r>
      <w:r>
        <w:rPr>
          <w:spacing w:val="-6"/>
        </w:rPr>
        <w:t>of</w:t>
      </w:r>
      <w:r>
        <w:rPr>
          <w:spacing w:val="-9"/>
        </w:rPr>
        <w:t xml:space="preserve"> </w:t>
      </w:r>
      <w:r>
        <w:rPr>
          <w:spacing w:val="-6"/>
        </w:rPr>
        <w:t xml:space="preserve">operation </w:t>
      </w:r>
      <w:r>
        <w:t xml:space="preserve">or other intellectual property created by agency or sub-contractors pursuant to this </w:t>
      </w:r>
      <w:r>
        <w:rPr>
          <w:spacing w:val="-6"/>
        </w:rPr>
        <w:t>Agreement,</w:t>
      </w:r>
      <w:r>
        <w:rPr>
          <w:spacing w:val="-24"/>
        </w:rPr>
        <w:t xml:space="preserve"> </w:t>
      </w:r>
      <w:r>
        <w:rPr>
          <w:spacing w:val="-6"/>
        </w:rPr>
        <w:t>or</w:t>
      </w:r>
      <w:r>
        <w:rPr>
          <w:spacing w:val="-25"/>
        </w:rPr>
        <w:t xml:space="preserve"> </w:t>
      </w:r>
      <w:r>
        <w:rPr>
          <w:spacing w:val="-6"/>
        </w:rPr>
        <w:t>the</w:t>
      </w:r>
      <w:r>
        <w:rPr>
          <w:spacing w:val="-25"/>
        </w:rPr>
        <w:t xml:space="preserve"> </w:t>
      </w:r>
      <w:r>
        <w:rPr>
          <w:spacing w:val="-6"/>
        </w:rPr>
        <w:t>SLAs</w:t>
      </w:r>
      <w:r>
        <w:rPr>
          <w:spacing w:val="-25"/>
        </w:rPr>
        <w:t xml:space="preserve"> </w:t>
      </w:r>
      <w:r>
        <w:rPr>
          <w:spacing w:val="-6"/>
        </w:rPr>
        <w:t>(I)</w:t>
      </w:r>
      <w:r>
        <w:rPr>
          <w:spacing w:val="-24"/>
        </w:rPr>
        <w:t xml:space="preserve"> </w:t>
      </w:r>
      <w:r>
        <w:rPr>
          <w:spacing w:val="-6"/>
        </w:rPr>
        <w:t>infringes</w:t>
      </w:r>
      <w:r>
        <w:rPr>
          <w:spacing w:val="-25"/>
        </w:rPr>
        <w:t xml:space="preserve"> </w:t>
      </w:r>
      <w:r>
        <w:rPr>
          <w:spacing w:val="-6"/>
        </w:rPr>
        <w:t>a</w:t>
      </w:r>
      <w:r>
        <w:rPr>
          <w:spacing w:val="-25"/>
        </w:rPr>
        <w:t xml:space="preserve"> </w:t>
      </w:r>
      <w:r>
        <w:rPr>
          <w:spacing w:val="-6"/>
        </w:rPr>
        <w:t>copyright,</w:t>
      </w:r>
      <w:r>
        <w:rPr>
          <w:spacing w:val="-25"/>
        </w:rPr>
        <w:t xml:space="preserve"> </w:t>
      </w:r>
      <w:r>
        <w:rPr>
          <w:spacing w:val="-6"/>
        </w:rPr>
        <w:t>trade</w:t>
      </w:r>
      <w:r>
        <w:rPr>
          <w:spacing w:val="-25"/>
        </w:rPr>
        <w:t xml:space="preserve"> </w:t>
      </w:r>
      <w:r>
        <w:rPr>
          <w:spacing w:val="-6"/>
        </w:rPr>
        <w:t>mark,</w:t>
      </w:r>
      <w:r>
        <w:rPr>
          <w:spacing w:val="-24"/>
        </w:rPr>
        <w:t xml:space="preserve"> </w:t>
      </w:r>
      <w:r>
        <w:rPr>
          <w:spacing w:val="-6"/>
        </w:rPr>
        <w:t>trade</w:t>
      </w:r>
      <w:r>
        <w:rPr>
          <w:spacing w:val="-25"/>
        </w:rPr>
        <w:t xml:space="preserve"> </w:t>
      </w:r>
      <w:r>
        <w:rPr>
          <w:spacing w:val="-6"/>
        </w:rPr>
        <w:t>design</w:t>
      </w:r>
      <w:r>
        <w:rPr>
          <w:spacing w:val="-25"/>
        </w:rPr>
        <w:t xml:space="preserve"> </w:t>
      </w:r>
      <w:r>
        <w:rPr>
          <w:spacing w:val="-6"/>
        </w:rPr>
        <w:t>enforceable</w:t>
      </w:r>
      <w:r>
        <w:rPr>
          <w:spacing w:val="-25"/>
        </w:rPr>
        <w:t xml:space="preserve"> </w:t>
      </w:r>
      <w:r>
        <w:rPr>
          <w:spacing w:val="-6"/>
        </w:rPr>
        <w:t>in</w:t>
      </w:r>
      <w:r>
        <w:rPr>
          <w:spacing w:val="-24"/>
        </w:rPr>
        <w:t xml:space="preserve"> </w:t>
      </w:r>
      <w:r>
        <w:rPr>
          <w:spacing w:val="-6"/>
        </w:rPr>
        <w:t>India,</w:t>
      </w:r>
    </w:p>
    <w:p w14:paraId="71D24286" w14:textId="77777777" w:rsidR="00A13382" w:rsidRDefault="00000000">
      <w:pPr>
        <w:spacing w:before="1" w:line="252" w:lineRule="auto"/>
        <w:ind w:left="1800" w:right="1078"/>
        <w:jc w:val="both"/>
      </w:pPr>
      <w:r>
        <w:t>(II) infringes a patent issued in India, or (III) constitutes misappropriation or unlawful disclosure</w:t>
      </w:r>
      <w:r>
        <w:rPr>
          <w:spacing w:val="-5"/>
        </w:rPr>
        <w:t xml:space="preserve"> </w:t>
      </w:r>
      <w:r>
        <w:t>or</w:t>
      </w:r>
      <w:r>
        <w:rPr>
          <w:spacing w:val="-4"/>
        </w:rPr>
        <w:t xml:space="preserve"> </w:t>
      </w:r>
      <w:r>
        <w:t>use</w:t>
      </w:r>
      <w:r>
        <w:rPr>
          <w:spacing w:val="-5"/>
        </w:rPr>
        <w:t xml:space="preserve"> </w:t>
      </w:r>
      <w:r>
        <w:t>of</w:t>
      </w:r>
      <w:r>
        <w:rPr>
          <w:spacing w:val="-3"/>
        </w:rPr>
        <w:t xml:space="preserve"> </w:t>
      </w:r>
      <w:r>
        <w:t>another</w:t>
      </w:r>
      <w:r>
        <w:rPr>
          <w:spacing w:val="-4"/>
        </w:rPr>
        <w:t xml:space="preserve"> </w:t>
      </w:r>
      <w:r>
        <w:t>Party's</w:t>
      </w:r>
      <w:r>
        <w:rPr>
          <w:spacing w:val="-2"/>
        </w:rPr>
        <w:t xml:space="preserve"> </w:t>
      </w:r>
      <w:r>
        <w:t>trade</w:t>
      </w:r>
      <w:r>
        <w:rPr>
          <w:spacing w:val="-4"/>
        </w:rPr>
        <w:t xml:space="preserve"> </w:t>
      </w:r>
      <w:r>
        <w:t>secretes</w:t>
      </w:r>
      <w:r>
        <w:rPr>
          <w:spacing w:val="-4"/>
        </w:rPr>
        <w:t xml:space="preserve"> </w:t>
      </w:r>
      <w:r>
        <w:t>under</w:t>
      </w:r>
      <w:r>
        <w:rPr>
          <w:spacing w:val="-3"/>
        </w:rPr>
        <w:t xml:space="preserve"> </w:t>
      </w:r>
      <w:r>
        <w:t>the</w:t>
      </w:r>
      <w:r>
        <w:rPr>
          <w:spacing w:val="-5"/>
        </w:rPr>
        <w:t xml:space="preserve"> </w:t>
      </w:r>
      <w:r>
        <w:t>laws</w:t>
      </w:r>
      <w:r>
        <w:rPr>
          <w:spacing w:val="-3"/>
        </w:rPr>
        <w:t xml:space="preserve"> </w:t>
      </w:r>
      <w:r>
        <w:t>of</w:t>
      </w:r>
      <w:r>
        <w:rPr>
          <w:spacing w:val="-4"/>
        </w:rPr>
        <w:t xml:space="preserve"> </w:t>
      </w:r>
      <w:r>
        <w:t>India</w:t>
      </w:r>
      <w:r>
        <w:rPr>
          <w:spacing w:val="-4"/>
        </w:rPr>
        <w:t xml:space="preserve"> </w:t>
      </w:r>
      <w:r>
        <w:t xml:space="preserve">(collectively, </w:t>
      </w:r>
      <w:r>
        <w:rPr>
          <w:spacing w:val="-6"/>
        </w:rPr>
        <w:t>"Infringement</w:t>
      </w:r>
      <w:r>
        <w:rPr>
          <w:spacing w:val="-11"/>
        </w:rPr>
        <w:t xml:space="preserve"> </w:t>
      </w:r>
      <w:r>
        <w:rPr>
          <w:spacing w:val="-6"/>
        </w:rPr>
        <w:t>Claims");</w:t>
      </w:r>
      <w:r>
        <w:rPr>
          <w:spacing w:val="-10"/>
        </w:rPr>
        <w:t xml:space="preserve"> </w:t>
      </w:r>
      <w:r>
        <w:rPr>
          <w:spacing w:val="-6"/>
        </w:rPr>
        <w:t>provided,</w:t>
      </w:r>
      <w:r>
        <w:rPr>
          <w:spacing w:val="-11"/>
        </w:rPr>
        <w:t xml:space="preserve"> </w:t>
      </w:r>
      <w:r>
        <w:rPr>
          <w:spacing w:val="-6"/>
        </w:rPr>
        <w:t>however,</w:t>
      </w:r>
      <w:r>
        <w:rPr>
          <w:spacing w:val="-9"/>
        </w:rPr>
        <w:t xml:space="preserve"> </w:t>
      </w:r>
      <w:r>
        <w:rPr>
          <w:spacing w:val="-6"/>
        </w:rPr>
        <w:t>that</w:t>
      </w:r>
      <w:r>
        <w:rPr>
          <w:spacing w:val="-10"/>
        </w:rPr>
        <w:t xml:space="preserve"> </w:t>
      </w:r>
      <w:r>
        <w:rPr>
          <w:spacing w:val="-6"/>
        </w:rPr>
        <w:t>this</w:t>
      </w:r>
      <w:r>
        <w:rPr>
          <w:spacing w:val="-10"/>
        </w:rPr>
        <w:t xml:space="preserve"> </w:t>
      </w:r>
      <w:r>
        <w:rPr>
          <w:spacing w:val="-6"/>
        </w:rPr>
        <w:t>will</w:t>
      </w:r>
      <w:r>
        <w:rPr>
          <w:spacing w:val="-10"/>
        </w:rPr>
        <w:t xml:space="preserve"> </w:t>
      </w:r>
      <w:r>
        <w:rPr>
          <w:spacing w:val="-6"/>
        </w:rPr>
        <w:t>not</w:t>
      </w:r>
      <w:r>
        <w:rPr>
          <w:spacing w:val="-9"/>
        </w:rPr>
        <w:t xml:space="preserve"> </w:t>
      </w:r>
      <w:r>
        <w:rPr>
          <w:spacing w:val="-6"/>
        </w:rPr>
        <w:t>apply</w:t>
      </w:r>
      <w:r>
        <w:rPr>
          <w:spacing w:val="-10"/>
        </w:rPr>
        <w:t xml:space="preserve"> </w:t>
      </w:r>
      <w:r>
        <w:rPr>
          <w:spacing w:val="-6"/>
        </w:rPr>
        <w:t>to</w:t>
      </w:r>
      <w:r>
        <w:rPr>
          <w:spacing w:val="-9"/>
        </w:rPr>
        <w:t xml:space="preserve"> </w:t>
      </w:r>
      <w:r>
        <w:rPr>
          <w:spacing w:val="-6"/>
        </w:rPr>
        <w:t>any</w:t>
      </w:r>
      <w:r>
        <w:rPr>
          <w:spacing w:val="-9"/>
        </w:rPr>
        <w:t xml:space="preserve"> </w:t>
      </w:r>
      <w:r>
        <w:rPr>
          <w:spacing w:val="-6"/>
        </w:rPr>
        <w:t>Deliverable</w:t>
      </w:r>
      <w:r>
        <w:rPr>
          <w:spacing w:val="-10"/>
        </w:rPr>
        <w:t xml:space="preserve"> </w:t>
      </w:r>
      <w:r>
        <w:rPr>
          <w:spacing w:val="-6"/>
        </w:rPr>
        <w:t>(or</w:t>
      </w:r>
      <w:r>
        <w:rPr>
          <w:spacing w:val="-11"/>
        </w:rPr>
        <w:t xml:space="preserve"> </w:t>
      </w:r>
      <w:r>
        <w:rPr>
          <w:spacing w:val="-6"/>
        </w:rPr>
        <w:t xml:space="preserve">the </w:t>
      </w:r>
      <w:r>
        <w:t>access,</w:t>
      </w:r>
      <w:r>
        <w:rPr>
          <w:spacing w:val="-17"/>
        </w:rPr>
        <w:t xml:space="preserve"> </w:t>
      </w:r>
      <w:r>
        <w:t>use</w:t>
      </w:r>
      <w:r>
        <w:rPr>
          <w:spacing w:val="-17"/>
        </w:rPr>
        <w:t xml:space="preserve"> </w:t>
      </w:r>
      <w:r>
        <w:t>or</w:t>
      </w:r>
      <w:r>
        <w:rPr>
          <w:spacing w:val="-16"/>
        </w:rPr>
        <w:t xml:space="preserve"> </w:t>
      </w:r>
      <w:r>
        <w:t>other</w:t>
      </w:r>
      <w:r>
        <w:rPr>
          <w:spacing w:val="-17"/>
        </w:rPr>
        <w:t xml:space="preserve"> </w:t>
      </w:r>
      <w:r>
        <w:t>rights</w:t>
      </w:r>
      <w:r>
        <w:rPr>
          <w:spacing w:val="-16"/>
        </w:rPr>
        <w:t xml:space="preserve"> </w:t>
      </w:r>
      <w:r>
        <w:t>thereto)</w:t>
      </w:r>
      <w:r>
        <w:rPr>
          <w:spacing w:val="-17"/>
        </w:rPr>
        <w:t xml:space="preserve"> </w:t>
      </w:r>
      <w:r>
        <w:t>created</w:t>
      </w:r>
      <w:r>
        <w:rPr>
          <w:spacing w:val="-16"/>
        </w:rPr>
        <w:t xml:space="preserve"> </w:t>
      </w:r>
      <w:r>
        <w:t>by</w:t>
      </w:r>
      <w:r>
        <w:rPr>
          <w:spacing w:val="-17"/>
        </w:rPr>
        <w:t xml:space="preserve"> </w:t>
      </w:r>
      <w:r>
        <w:t>(A)</w:t>
      </w:r>
      <w:r>
        <w:rPr>
          <w:spacing w:val="-17"/>
        </w:rPr>
        <w:t xml:space="preserve"> </w:t>
      </w:r>
      <w:r>
        <w:t>"Implementation</w:t>
      </w:r>
      <w:r>
        <w:rPr>
          <w:spacing w:val="-16"/>
        </w:rPr>
        <w:t xml:space="preserve"> </w:t>
      </w:r>
      <w:r>
        <w:t>of</w:t>
      </w:r>
      <w:r>
        <w:rPr>
          <w:spacing w:val="-17"/>
        </w:rPr>
        <w:t xml:space="preserve"> </w:t>
      </w:r>
      <w:r>
        <w:t>Project</w:t>
      </w:r>
      <w:r>
        <w:rPr>
          <w:spacing w:val="-16"/>
        </w:rPr>
        <w:t xml:space="preserve"> </w:t>
      </w:r>
      <w:r>
        <w:t>by</w:t>
      </w:r>
      <w:r>
        <w:rPr>
          <w:spacing w:val="-17"/>
        </w:rPr>
        <w:t xml:space="preserve"> </w:t>
      </w:r>
      <w:r>
        <w:t>itself</w:t>
      </w:r>
      <w:r>
        <w:rPr>
          <w:spacing w:val="-16"/>
        </w:rPr>
        <w:t xml:space="preserve"> </w:t>
      </w:r>
      <w:r>
        <w:t xml:space="preserve">or </w:t>
      </w:r>
      <w:r>
        <w:rPr>
          <w:spacing w:val="-6"/>
        </w:rPr>
        <w:t>through</w:t>
      </w:r>
      <w:r>
        <w:rPr>
          <w:spacing w:val="-11"/>
        </w:rPr>
        <w:t xml:space="preserve"> </w:t>
      </w:r>
      <w:r>
        <w:rPr>
          <w:spacing w:val="-6"/>
        </w:rPr>
        <w:t>other</w:t>
      </w:r>
      <w:r>
        <w:rPr>
          <w:spacing w:val="-11"/>
        </w:rPr>
        <w:t xml:space="preserve"> </w:t>
      </w:r>
      <w:r>
        <w:rPr>
          <w:spacing w:val="-6"/>
        </w:rPr>
        <w:t>persons</w:t>
      </w:r>
      <w:r>
        <w:rPr>
          <w:spacing w:val="-10"/>
        </w:rPr>
        <w:t xml:space="preserve"> </w:t>
      </w:r>
      <w:r>
        <w:rPr>
          <w:spacing w:val="-6"/>
        </w:rPr>
        <w:t>other</w:t>
      </w:r>
      <w:r>
        <w:rPr>
          <w:spacing w:val="-11"/>
        </w:rPr>
        <w:t xml:space="preserve"> </w:t>
      </w:r>
      <w:r>
        <w:rPr>
          <w:spacing w:val="-6"/>
        </w:rPr>
        <w:t>than</w:t>
      </w:r>
      <w:r>
        <w:rPr>
          <w:spacing w:val="-10"/>
        </w:rPr>
        <w:t xml:space="preserve"> </w:t>
      </w:r>
      <w:r>
        <w:rPr>
          <w:spacing w:val="-6"/>
        </w:rPr>
        <w:t>AGENCY</w:t>
      </w:r>
      <w:r>
        <w:rPr>
          <w:spacing w:val="-11"/>
        </w:rPr>
        <w:t xml:space="preserve"> </w:t>
      </w:r>
      <w:r>
        <w:rPr>
          <w:spacing w:val="-6"/>
        </w:rPr>
        <w:t>or</w:t>
      </w:r>
      <w:r>
        <w:rPr>
          <w:spacing w:val="-10"/>
        </w:rPr>
        <w:t xml:space="preserve"> </w:t>
      </w:r>
      <w:r>
        <w:rPr>
          <w:spacing w:val="-6"/>
        </w:rPr>
        <w:t>its</w:t>
      </w:r>
      <w:r>
        <w:rPr>
          <w:spacing w:val="-11"/>
        </w:rPr>
        <w:t xml:space="preserve"> </w:t>
      </w:r>
      <w:r>
        <w:rPr>
          <w:spacing w:val="-6"/>
        </w:rPr>
        <w:t>sub-contractors;</w:t>
      </w:r>
      <w:r>
        <w:rPr>
          <w:spacing w:val="-11"/>
        </w:rPr>
        <w:t xml:space="preserve"> </w:t>
      </w:r>
      <w:r>
        <w:rPr>
          <w:spacing w:val="-6"/>
        </w:rPr>
        <w:t>(B)</w:t>
      </w:r>
      <w:r>
        <w:rPr>
          <w:spacing w:val="-10"/>
        </w:rPr>
        <w:t xml:space="preserve"> </w:t>
      </w:r>
      <w:r>
        <w:rPr>
          <w:spacing w:val="-6"/>
        </w:rPr>
        <w:t>Third</w:t>
      </w:r>
      <w:r>
        <w:rPr>
          <w:spacing w:val="-11"/>
        </w:rPr>
        <w:t xml:space="preserve"> </w:t>
      </w:r>
      <w:r>
        <w:rPr>
          <w:spacing w:val="-6"/>
        </w:rPr>
        <w:t>Parties</w:t>
      </w:r>
      <w:r>
        <w:rPr>
          <w:spacing w:val="-10"/>
        </w:rPr>
        <w:t xml:space="preserve"> </w:t>
      </w:r>
      <w:r>
        <w:rPr>
          <w:spacing w:val="-6"/>
        </w:rPr>
        <w:t>(i.e.,</w:t>
      </w:r>
      <w:r>
        <w:rPr>
          <w:spacing w:val="-11"/>
        </w:rPr>
        <w:t xml:space="preserve"> </w:t>
      </w:r>
      <w:r>
        <w:rPr>
          <w:spacing w:val="-6"/>
        </w:rPr>
        <w:t xml:space="preserve">other </w:t>
      </w:r>
      <w:r>
        <w:rPr>
          <w:spacing w:val="-2"/>
        </w:rPr>
        <w:t>than</w:t>
      </w:r>
      <w:r>
        <w:rPr>
          <w:spacing w:val="-17"/>
        </w:rPr>
        <w:t xml:space="preserve"> </w:t>
      </w:r>
      <w:r>
        <w:rPr>
          <w:spacing w:val="-2"/>
        </w:rPr>
        <w:t>AGENCY</w:t>
      </w:r>
      <w:r>
        <w:rPr>
          <w:spacing w:val="-17"/>
        </w:rPr>
        <w:t xml:space="preserve"> </w:t>
      </w:r>
      <w:r>
        <w:rPr>
          <w:spacing w:val="-2"/>
        </w:rPr>
        <w:t>or</w:t>
      </w:r>
      <w:r>
        <w:rPr>
          <w:spacing w:val="-17"/>
        </w:rPr>
        <w:t xml:space="preserve"> </w:t>
      </w:r>
      <w:r>
        <w:rPr>
          <w:spacing w:val="-2"/>
        </w:rPr>
        <w:t>sub-contractors)</w:t>
      </w:r>
      <w:r>
        <w:rPr>
          <w:spacing w:val="-17"/>
        </w:rPr>
        <w:t xml:space="preserve"> </w:t>
      </w:r>
      <w:r>
        <w:rPr>
          <w:spacing w:val="-2"/>
        </w:rPr>
        <w:t>at</w:t>
      </w:r>
      <w:r>
        <w:rPr>
          <w:spacing w:val="-17"/>
        </w:rPr>
        <w:t xml:space="preserve"> </w:t>
      </w:r>
      <w:r>
        <w:rPr>
          <w:spacing w:val="-2"/>
        </w:rPr>
        <w:t>the</w:t>
      </w:r>
      <w:r>
        <w:rPr>
          <w:spacing w:val="-17"/>
        </w:rPr>
        <w:t xml:space="preserve"> </w:t>
      </w:r>
      <w:r>
        <w:rPr>
          <w:spacing w:val="-2"/>
        </w:rPr>
        <w:t>direction</w:t>
      </w:r>
      <w:r>
        <w:rPr>
          <w:spacing w:val="-14"/>
        </w:rPr>
        <w:t xml:space="preserve"> </w:t>
      </w:r>
      <w:r>
        <w:rPr>
          <w:spacing w:val="-2"/>
        </w:rPr>
        <w:t>of</w:t>
      </w:r>
      <w:r>
        <w:rPr>
          <w:spacing w:val="-17"/>
        </w:rPr>
        <w:t xml:space="preserve"> </w:t>
      </w:r>
      <w:r>
        <w:rPr>
          <w:spacing w:val="-2"/>
        </w:rPr>
        <w:t>the</w:t>
      </w:r>
      <w:r>
        <w:rPr>
          <w:spacing w:val="-18"/>
        </w:rPr>
        <w:t xml:space="preserve"> </w:t>
      </w:r>
      <w:r>
        <w:rPr>
          <w:spacing w:val="-2"/>
        </w:rPr>
        <w:t>client,</w:t>
      </w:r>
      <w:r>
        <w:rPr>
          <w:spacing w:val="-16"/>
        </w:rPr>
        <w:t xml:space="preserve"> </w:t>
      </w:r>
      <w:r>
        <w:rPr>
          <w:spacing w:val="-2"/>
        </w:rPr>
        <w:t>or</w:t>
      </w:r>
    </w:p>
    <w:p w14:paraId="2A4F0585" w14:textId="77777777" w:rsidR="00A13382" w:rsidRDefault="00000000">
      <w:pPr>
        <w:pStyle w:val="ListParagraph"/>
        <w:numPr>
          <w:ilvl w:val="3"/>
          <w:numId w:val="18"/>
        </w:numPr>
        <w:tabs>
          <w:tab w:val="left" w:pos="1800"/>
        </w:tabs>
        <w:spacing w:before="2" w:line="252" w:lineRule="auto"/>
        <w:ind w:right="1081"/>
        <w:jc w:val="both"/>
      </w:pPr>
      <w:r>
        <w:rPr>
          <w:w w:val="90"/>
        </w:rPr>
        <w:t xml:space="preserve">any compensation / claim or proceeding by any third party against the client arising out of any </w:t>
      </w:r>
      <w:r>
        <w:t>act,</w:t>
      </w:r>
      <w:r>
        <w:rPr>
          <w:spacing w:val="-12"/>
        </w:rPr>
        <w:t xml:space="preserve"> </w:t>
      </w:r>
      <w:r>
        <w:t>deed</w:t>
      </w:r>
      <w:r>
        <w:rPr>
          <w:spacing w:val="-9"/>
        </w:rPr>
        <w:t xml:space="preserve"> </w:t>
      </w:r>
      <w:r>
        <w:t>or</w:t>
      </w:r>
      <w:r>
        <w:rPr>
          <w:spacing w:val="-11"/>
        </w:rPr>
        <w:t xml:space="preserve"> </w:t>
      </w:r>
      <w:r>
        <w:t>omission</w:t>
      </w:r>
      <w:r>
        <w:rPr>
          <w:spacing w:val="-11"/>
        </w:rPr>
        <w:t xml:space="preserve"> </w:t>
      </w:r>
      <w:r>
        <w:t>by</w:t>
      </w:r>
      <w:r>
        <w:rPr>
          <w:spacing w:val="-9"/>
        </w:rPr>
        <w:t xml:space="preserve"> </w:t>
      </w:r>
      <w:r>
        <w:t>the</w:t>
      </w:r>
      <w:r>
        <w:rPr>
          <w:spacing w:val="-11"/>
        </w:rPr>
        <w:t xml:space="preserve"> </w:t>
      </w:r>
      <w:r>
        <w:t>agency</w:t>
      </w:r>
      <w:r>
        <w:rPr>
          <w:spacing w:val="-11"/>
        </w:rPr>
        <w:t xml:space="preserve"> </w:t>
      </w:r>
      <w:r>
        <w:t>or</w:t>
      </w:r>
    </w:p>
    <w:p w14:paraId="34937617" w14:textId="77777777" w:rsidR="00A13382" w:rsidRDefault="00000000">
      <w:pPr>
        <w:pStyle w:val="ListParagraph"/>
        <w:numPr>
          <w:ilvl w:val="3"/>
          <w:numId w:val="18"/>
        </w:numPr>
        <w:tabs>
          <w:tab w:val="left" w:pos="1800"/>
        </w:tabs>
        <w:spacing w:line="252" w:lineRule="auto"/>
        <w:ind w:right="1078"/>
        <w:jc w:val="both"/>
      </w:pPr>
      <w:r>
        <w:rPr>
          <w:spacing w:val="-8"/>
        </w:rPr>
        <w:t>Claim</w:t>
      </w:r>
      <w:r>
        <w:rPr>
          <w:spacing w:val="-9"/>
        </w:rPr>
        <w:t xml:space="preserve"> </w:t>
      </w:r>
      <w:r>
        <w:rPr>
          <w:spacing w:val="-8"/>
        </w:rPr>
        <w:t>filed</w:t>
      </w:r>
      <w:r>
        <w:rPr>
          <w:spacing w:val="-9"/>
        </w:rPr>
        <w:t xml:space="preserve"> </w:t>
      </w:r>
      <w:r>
        <w:rPr>
          <w:spacing w:val="-8"/>
        </w:rPr>
        <w:t>by a</w:t>
      </w:r>
      <w:r>
        <w:rPr>
          <w:spacing w:val="-9"/>
        </w:rPr>
        <w:t xml:space="preserve"> </w:t>
      </w:r>
      <w:r>
        <w:rPr>
          <w:spacing w:val="-8"/>
        </w:rPr>
        <w:t>workman or</w:t>
      </w:r>
      <w:r>
        <w:rPr>
          <w:spacing w:val="-9"/>
        </w:rPr>
        <w:t xml:space="preserve"> </w:t>
      </w:r>
      <w:r>
        <w:rPr>
          <w:spacing w:val="-8"/>
        </w:rPr>
        <w:t>employee engaged</w:t>
      </w:r>
      <w:r>
        <w:rPr>
          <w:spacing w:val="-9"/>
        </w:rPr>
        <w:t xml:space="preserve"> </w:t>
      </w:r>
      <w:r>
        <w:rPr>
          <w:spacing w:val="-8"/>
        </w:rPr>
        <w:t>by</w:t>
      </w:r>
      <w:r>
        <w:rPr>
          <w:spacing w:val="-9"/>
        </w:rPr>
        <w:t xml:space="preserve"> </w:t>
      </w:r>
      <w:r>
        <w:rPr>
          <w:spacing w:val="-8"/>
        </w:rPr>
        <w:t>the agency</w:t>
      </w:r>
      <w:r>
        <w:rPr>
          <w:spacing w:val="-9"/>
        </w:rPr>
        <w:t xml:space="preserve"> </w:t>
      </w:r>
      <w:r>
        <w:rPr>
          <w:spacing w:val="-8"/>
        </w:rPr>
        <w:t>for carrying</w:t>
      </w:r>
      <w:r>
        <w:rPr>
          <w:spacing w:val="-9"/>
        </w:rPr>
        <w:t xml:space="preserve"> </w:t>
      </w:r>
      <w:r>
        <w:rPr>
          <w:spacing w:val="-8"/>
        </w:rPr>
        <w:t>out work</w:t>
      </w:r>
      <w:r>
        <w:rPr>
          <w:spacing w:val="-9"/>
        </w:rPr>
        <w:t xml:space="preserve"> </w:t>
      </w:r>
      <w:r>
        <w:rPr>
          <w:spacing w:val="-8"/>
        </w:rPr>
        <w:t>related</w:t>
      </w:r>
      <w:r>
        <w:rPr>
          <w:spacing w:val="-9"/>
        </w:rPr>
        <w:t xml:space="preserve"> </w:t>
      </w:r>
      <w:r>
        <w:rPr>
          <w:spacing w:val="-8"/>
        </w:rPr>
        <w:t xml:space="preserve">to </w:t>
      </w:r>
      <w:r>
        <w:t xml:space="preserve">this Agreement. For the avoidance of doubt, indemnification of Losses pursuant to this </w:t>
      </w:r>
      <w:r>
        <w:rPr>
          <w:spacing w:val="-6"/>
        </w:rPr>
        <w:t>section shall be</w:t>
      </w:r>
      <w:r>
        <w:rPr>
          <w:spacing w:val="-8"/>
        </w:rPr>
        <w:t xml:space="preserve"> </w:t>
      </w:r>
      <w:r>
        <w:rPr>
          <w:spacing w:val="-6"/>
        </w:rPr>
        <w:t>made</w:t>
      </w:r>
      <w:r>
        <w:rPr>
          <w:spacing w:val="-8"/>
        </w:rPr>
        <w:t xml:space="preserve"> </w:t>
      </w:r>
      <w:r>
        <w:rPr>
          <w:spacing w:val="-6"/>
        </w:rPr>
        <w:t>in an amount</w:t>
      </w:r>
      <w:r>
        <w:rPr>
          <w:spacing w:val="-8"/>
        </w:rPr>
        <w:t xml:space="preserve"> </w:t>
      </w:r>
      <w:r>
        <w:rPr>
          <w:spacing w:val="-6"/>
        </w:rPr>
        <w:t>or</w:t>
      </w:r>
      <w:r>
        <w:rPr>
          <w:spacing w:val="-8"/>
        </w:rPr>
        <w:t xml:space="preserve"> </w:t>
      </w:r>
      <w:r>
        <w:rPr>
          <w:spacing w:val="-6"/>
        </w:rPr>
        <w:t>amounts sufficient</w:t>
      </w:r>
      <w:r>
        <w:rPr>
          <w:spacing w:val="-8"/>
        </w:rPr>
        <w:t xml:space="preserve"> </w:t>
      </w:r>
      <w:r>
        <w:rPr>
          <w:spacing w:val="-6"/>
        </w:rPr>
        <w:t>to restore</w:t>
      </w:r>
      <w:r>
        <w:rPr>
          <w:spacing w:val="-8"/>
        </w:rPr>
        <w:t xml:space="preserve"> </w:t>
      </w:r>
      <w:r>
        <w:rPr>
          <w:spacing w:val="-6"/>
        </w:rPr>
        <w:t>each of</w:t>
      </w:r>
      <w:r>
        <w:rPr>
          <w:spacing w:val="-8"/>
        </w:rPr>
        <w:t xml:space="preserve"> </w:t>
      </w:r>
      <w:r>
        <w:rPr>
          <w:spacing w:val="-6"/>
        </w:rPr>
        <w:t xml:space="preserve">the Indemnified </w:t>
      </w:r>
      <w:r>
        <w:rPr>
          <w:spacing w:val="-2"/>
        </w:rPr>
        <w:t>Party</w:t>
      </w:r>
      <w:r>
        <w:rPr>
          <w:spacing w:val="-18"/>
        </w:rPr>
        <w:t xml:space="preserve"> </w:t>
      </w:r>
      <w:r>
        <w:rPr>
          <w:spacing w:val="-2"/>
        </w:rPr>
        <w:t>to</w:t>
      </w:r>
      <w:r>
        <w:rPr>
          <w:spacing w:val="-17"/>
        </w:rPr>
        <w:t xml:space="preserve"> </w:t>
      </w:r>
      <w:r>
        <w:rPr>
          <w:spacing w:val="-2"/>
        </w:rPr>
        <w:t>the</w:t>
      </w:r>
      <w:r>
        <w:rPr>
          <w:spacing w:val="-17"/>
        </w:rPr>
        <w:t xml:space="preserve"> </w:t>
      </w:r>
      <w:r>
        <w:rPr>
          <w:spacing w:val="-2"/>
        </w:rPr>
        <w:t>financial</w:t>
      </w:r>
      <w:r>
        <w:rPr>
          <w:spacing w:val="-18"/>
        </w:rPr>
        <w:t xml:space="preserve"> </w:t>
      </w:r>
      <w:r>
        <w:rPr>
          <w:spacing w:val="-2"/>
        </w:rPr>
        <w:t>position</w:t>
      </w:r>
      <w:r>
        <w:rPr>
          <w:spacing w:val="-18"/>
        </w:rPr>
        <w:t xml:space="preserve"> </w:t>
      </w:r>
      <w:r>
        <w:rPr>
          <w:spacing w:val="-2"/>
        </w:rPr>
        <w:t>it</w:t>
      </w:r>
      <w:r>
        <w:rPr>
          <w:spacing w:val="-17"/>
        </w:rPr>
        <w:t xml:space="preserve"> </w:t>
      </w:r>
      <w:r>
        <w:rPr>
          <w:spacing w:val="-2"/>
        </w:rPr>
        <w:t>would</w:t>
      </w:r>
      <w:r>
        <w:rPr>
          <w:spacing w:val="-17"/>
        </w:rPr>
        <w:t xml:space="preserve"> </w:t>
      </w:r>
      <w:r>
        <w:rPr>
          <w:spacing w:val="-2"/>
        </w:rPr>
        <w:t>have</w:t>
      </w:r>
      <w:r>
        <w:rPr>
          <w:spacing w:val="-19"/>
        </w:rPr>
        <w:t xml:space="preserve"> </w:t>
      </w:r>
      <w:r>
        <w:rPr>
          <w:spacing w:val="-2"/>
        </w:rPr>
        <w:t>been</w:t>
      </w:r>
      <w:r>
        <w:rPr>
          <w:spacing w:val="-18"/>
        </w:rPr>
        <w:t xml:space="preserve"> </w:t>
      </w:r>
      <w:r>
        <w:rPr>
          <w:spacing w:val="-2"/>
        </w:rPr>
        <w:t>in</w:t>
      </w:r>
      <w:r>
        <w:rPr>
          <w:spacing w:val="-18"/>
        </w:rPr>
        <w:t xml:space="preserve"> </w:t>
      </w:r>
      <w:r>
        <w:rPr>
          <w:spacing w:val="-2"/>
        </w:rPr>
        <w:t>had</w:t>
      </w:r>
      <w:r>
        <w:rPr>
          <w:spacing w:val="-18"/>
        </w:rPr>
        <w:t xml:space="preserve"> </w:t>
      </w:r>
      <w:r>
        <w:rPr>
          <w:spacing w:val="-2"/>
        </w:rPr>
        <w:t>the</w:t>
      </w:r>
      <w:r>
        <w:rPr>
          <w:spacing w:val="-19"/>
        </w:rPr>
        <w:t xml:space="preserve"> </w:t>
      </w:r>
      <w:r>
        <w:rPr>
          <w:spacing w:val="-2"/>
        </w:rPr>
        <w:t>losses</w:t>
      </w:r>
      <w:r>
        <w:rPr>
          <w:spacing w:val="-18"/>
        </w:rPr>
        <w:t xml:space="preserve"> </w:t>
      </w:r>
      <w:r>
        <w:rPr>
          <w:spacing w:val="-2"/>
        </w:rPr>
        <w:t>not</w:t>
      </w:r>
      <w:r>
        <w:rPr>
          <w:spacing w:val="-19"/>
        </w:rPr>
        <w:t xml:space="preserve"> </w:t>
      </w:r>
      <w:r>
        <w:rPr>
          <w:spacing w:val="-2"/>
        </w:rPr>
        <w:t>occurred.</w:t>
      </w:r>
    </w:p>
    <w:p w14:paraId="182621BB" w14:textId="77777777" w:rsidR="00A13382" w:rsidRDefault="00000000">
      <w:pPr>
        <w:spacing w:before="1" w:line="252" w:lineRule="auto"/>
        <w:ind w:left="1080" w:right="1452"/>
        <w:jc w:val="both"/>
      </w:pPr>
      <w:r>
        <w:rPr>
          <w:spacing w:val="-6"/>
        </w:rPr>
        <w:t>Any</w:t>
      </w:r>
      <w:r>
        <w:rPr>
          <w:spacing w:val="-11"/>
        </w:rPr>
        <w:t xml:space="preserve"> </w:t>
      </w:r>
      <w:r>
        <w:rPr>
          <w:spacing w:val="-6"/>
        </w:rPr>
        <w:t>payment</w:t>
      </w:r>
      <w:r>
        <w:rPr>
          <w:spacing w:val="-11"/>
        </w:rPr>
        <w:t xml:space="preserve"> </w:t>
      </w:r>
      <w:r>
        <w:rPr>
          <w:spacing w:val="-6"/>
        </w:rPr>
        <w:t>made</w:t>
      </w:r>
      <w:r>
        <w:rPr>
          <w:spacing w:val="-10"/>
        </w:rPr>
        <w:t xml:space="preserve"> </w:t>
      </w:r>
      <w:r>
        <w:rPr>
          <w:spacing w:val="-6"/>
        </w:rPr>
        <w:t>under</w:t>
      </w:r>
      <w:r>
        <w:rPr>
          <w:spacing w:val="-11"/>
        </w:rPr>
        <w:t xml:space="preserve"> </w:t>
      </w:r>
      <w:r>
        <w:rPr>
          <w:spacing w:val="-6"/>
        </w:rPr>
        <w:t>this</w:t>
      </w:r>
      <w:r>
        <w:rPr>
          <w:spacing w:val="-10"/>
        </w:rPr>
        <w:t xml:space="preserve"> </w:t>
      </w:r>
      <w:r>
        <w:rPr>
          <w:spacing w:val="-6"/>
        </w:rPr>
        <w:t>Agreement</w:t>
      </w:r>
      <w:r>
        <w:rPr>
          <w:spacing w:val="-11"/>
        </w:rPr>
        <w:t xml:space="preserve"> </w:t>
      </w:r>
      <w:r>
        <w:rPr>
          <w:spacing w:val="-6"/>
        </w:rPr>
        <w:t>to</w:t>
      </w:r>
      <w:r>
        <w:rPr>
          <w:spacing w:val="-9"/>
        </w:rPr>
        <w:t xml:space="preserve"> </w:t>
      </w:r>
      <w:r>
        <w:rPr>
          <w:spacing w:val="-6"/>
        </w:rPr>
        <w:t>an</w:t>
      </w:r>
      <w:r>
        <w:rPr>
          <w:spacing w:val="-11"/>
        </w:rPr>
        <w:t xml:space="preserve"> </w:t>
      </w:r>
      <w:r>
        <w:rPr>
          <w:spacing w:val="-6"/>
        </w:rPr>
        <w:t>indemnity</w:t>
      </w:r>
      <w:r>
        <w:rPr>
          <w:spacing w:val="-9"/>
        </w:rPr>
        <w:t xml:space="preserve"> </w:t>
      </w:r>
      <w:r>
        <w:rPr>
          <w:spacing w:val="-6"/>
        </w:rPr>
        <w:t>or</w:t>
      </w:r>
      <w:r>
        <w:rPr>
          <w:spacing w:val="-11"/>
        </w:rPr>
        <w:t xml:space="preserve"> </w:t>
      </w:r>
      <w:r>
        <w:rPr>
          <w:spacing w:val="-6"/>
        </w:rPr>
        <w:t>claim</w:t>
      </w:r>
      <w:r>
        <w:rPr>
          <w:spacing w:val="-10"/>
        </w:rPr>
        <w:t xml:space="preserve"> </w:t>
      </w:r>
      <w:r>
        <w:rPr>
          <w:spacing w:val="-6"/>
        </w:rPr>
        <w:t>for</w:t>
      </w:r>
      <w:r>
        <w:rPr>
          <w:spacing w:val="-10"/>
        </w:rPr>
        <w:t xml:space="preserve"> </w:t>
      </w:r>
      <w:r>
        <w:rPr>
          <w:spacing w:val="-6"/>
        </w:rPr>
        <w:t>breach</w:t>
      </w:r>
      <w:r>
        <w:rPr>
          <w:spacing w:val="-10"/>
        </w:rPr>
        <w:t xml:space="preserve"> </w:t>
      </w:r>
      <w:r>
        <w:rPr>
          <w:spacing w:val="-6"/>
        </w:rPr>
        <w:t>of</w:t>
      </w:r>
      <w:r>
        <w:rPr>
          <w:spacing w:val="-11"/>
        </w:rPr>
        <w:t xml:space="preserve"> </w:t>
      </w:r>
      <w:r>
        <w:rPr>
          <w:spacing w:val="-6"/>
        </w:rPr>
        <w:t>any</w:t>
      </w:r>
      <w:r>
        <w:rPr>
          <w:spacing w:val="-10"/>
        </w:rPr>
        <w:t xml:space="preserve"> </w:t>
      </w:r>
      <w:r>
        <w:rPr>
          <w:spacing w:val="-6"/>
        </w:rPr>
        <w:t>provision</w:t>
      </w:r>
      <w:r>
        <w:rPr>
          <w:spacing w:val="-11"/>
        </w:rPr>
        <w:t xml:space="preserve"> </w:t>
      </w:r>
      <w:r>
        <w:rPr>
          <w:spacing w:val="-6"/>
        </w:rPr>
        <w:t xml:space="preserve">of </w:t>
      </w:r>
      <w:r>
        <w:t>this</w:t>
      </w:r>
      <w:r>
        <w:rPr>
          <w:spacing w:val="-18"/>
        </w:rPr>
        <w:t xml:space="preserve"> </w:t>
      </w:r>
      <w:r>
        <w:t>Agreement</w:t>
      </w:r>
      <w:r>
        <w:rPr>
          <w:spacing w:val="-18"/>
        </w:rPr>
        <w:t xml:space="preserve"> </w:t>
      </w:r>
      <w:r>
        <w:t>shall</w:t>
      </w:r>
      <w:r>
        <w:rPr>
          <w:spacing w:val="-18"/>
        </w:rPr>
        <w:t xml:space="preserve"> </w:t>
      </w:r>
      <w:r>
        <w:t>include</w:t>
      </w:r>
      <w:r>
        <w:rPr>
          <w:spacing w:val="-18"/>
        </w:rPr>
        <w:t xml:space="preserve"> </w:t>
      </w:r>
      <w:r>
        <w:t>applicable</w:t>
      </w:r>
      <w:r>
        <w:rPr>
          <w:spacing w:val="-19"/>
        </w:rPr>
        <w:t xml:space="preserve"> </w:t>
      </w:r>
      <w:r>
        <w:t>taxes.</w:t>
      </w:r>
    </w:p>
    <w:p w14:paraId="09E8C074" w14:textId="77777777" w:rsidR="00A13382" w:rsidRDefault="00000000">
      <w:pPr>
        <w:spacing w:before="162"/>
        <w:ind w:left="1080"/>
        <w:rPr>
          <w:rFonts w:ascii="Calibri Light"/>
          <w:i/>
        </w:rPr>
      </w:pPr>
      <w:r>
        <w:rPr>
          <w:rFonts w:ascii="Calibri Light"/>
          <w:i/>
          <w:color w:val="2E5395"/>
        </w:rPr>
        <w:t>Third</w:t>
      </w:r>
      <w:r>
        <w:rPr>
          <w:rFonts w:ascii="Calibri Light"/>
          <w:i/>
          <w:color w:val="2E5395"/>
          <w:spacing w:val="-9"/>
        </w:rPr>
        <w:t xml:space="preserve"> </w:t>
      </w:r>
      <w:r>
        <w:rPr>
          <w:rFonts w:ascii="Calibri Light"/>
          <w:i/>
          <w:color w:val="2E5395"/>
        </w:rPr>
        <w:t>Party</w:t>
      </w:r>
      <w:r>
        <w:rPr>
          <w:rFonts w:ascii="Calibri Light"/>
          <w:i/>
          <w:color w:val="2E5395"/>
          <w:spacing w:val="-7"/>
        </w:rPr>
        <w:t xml:space="preserve"> </w:t>
      </w:r>
      <w:r>
        <w:rPr>
          <w:rFonts w:ascii="Calibri Light"/>
          <w:i/>
          <w:color w:val="2E5395"/>
          <w:spacing w:val="-2"/>
        </w:rPr>
        <w:t>Claims</w:t>
      </w:r>
    </w:p>
    <w:p w14:paraId="412BDA7D" w14:textId="77777777" w:rsidR="00A13382" w:rsidRDefault="00000000">
      <w:pPr>
        <w:pStyle w:val="ListParagraph"/>
        <w:numPr>
          <w:ilvl w:val="0"/>
          <w:numId w:val="15"/>
        </w:numPr>
        <w:tabs>
          <w:tab w:val="left" w:pos="1798"/>
          <w:tab w:val="left" w:pos="1800"/>
        </w:tabs>
        <w:spacing w:before="21" w:line="252" w:lineRule="auto"/>
        <w:ind w:right="1077"/>
        <w:jc w:val="both"/>
      </w:pPr>
      <w:r>
        <w:rPr>
          <w:spacing w:val="-2"/>
        </w:rPr>
        <w:t>Subject</w:t>
      </w:r>
      <w:r>
        <w:rPr>
          <w:spacing w:val="-13"/>
        </w:rPr>
        <w:t xml:space="preserve"> </w:t>
      </w:r>
      <w:r>
        <w:rPr>
          <w:spacing w:val="-2"/>
        </w:rPr>
        <w:t>to</w:t>
      </w:r>
      <w:r>
        <w:rPr>
          <w:spacing w:val="-13"/>
        </w:rPr>
        <w:t xml:space="preserve"> </w:t>
      </w:r>
      <w:r>
        <w:rPr>
          <w:spacing w:val="-2"/>
        </w:rPr>
        <w:t>Sub-clause</w:t>
      </w:r>
      <w:r>
        <w:rPr>
          <w:spacing w:val="-14"/>
        </w:rPr>
        <w:t xml:space="preserve"> </w:t>
      </w:r>
      <w:r>
        <w:rPr>
          <w:spacing w:val="-2"/>
        </w:rPr>
        <w:t>(b)</w:t>
      </w:r>
      <w:r>
        <w:rPr>
          <w:spacing w:val="-13"/>
        </w:rPr>
        <w:t xml:space="preserve"> </w:t>
      </w:r>
      <w:r>
        <w:rPr>
          <w:spacing w:val="-2"/>
        </w:rPr>
        <w:t>below,</w:t>
      </w:r>
      <w:r>
        <w:rPr>
          <w:spacing w:val="-13"/>
        </w:rPr>
        <w:t xml:space="preserve"> </w:t>
      </w:r>
      <w:r>
        <w:rPr>
          <w:spacing w:val="-2"/>
        </w:rPr>
        <w:t>the</w:t>
      </w:r>
      <w:r>
        <w:rPr>
          <w:spacing w:val="-13"/>
        </w:rPr>
        <w:t xml:space="preserve"> </w:t>
      </w:r>
      <w:r>
        <w:rPr>
          <w:spacing w:val="-2"/>
        </w:rPr>
        <w:t>agency</w:t>
      </w:r>
      <w:r>
        <w:rPr>
          <w:spacing w:val="-14"/>
        </w:rPr>
        <w:t xml:space="preserve"> </w:t>
      </w:r>
      <w:r>
        <w:rPr>
          <w:spacing w:val="-2"/>
        </w:rPr>
        <w:t>(the</w:t>
      </w:r>
      <w:r>
        <w:rPr>
          <w:spacing w:val="-13"/>
        </w:rPr>
        <w:t xml:space="preserve"> </w:t>
      </w:r>
      <w:r>
        <w:rPr>
          <w:spacing w:val="-2"/>
        </w:rPr>
        <w:t>"Indemnified</w:t>
      </w:r>
      <w:r>
        <w:rPr>
          <w:spacing w:val="-13"/>
        </w:rPr>
        <w:t xml:space="preserve"> </w:t>
      </w:r>
      <w:r>
        <w:rPr>
          <w:spacing w:val="-2"/>
        </w:rPr>
        <w:t>Party")</w:t>
      </w:r>
      <w:r>
        <w:rPr>
          <w:spacing w:val="-13"/>
        </w:rPr>
        <w:t xml:space="preserve"> </w:t>
      </w:r>
      <w:r>
        <w:rPr>
          <w:spacing w:val="-2"/>
        </w:rPr>
        <w:t>from</w:t>
      </w:r>
      <w:r>
        <w:rPr>
          <w:spacing w:val="-13"/>
        </w:rPr>
        <w:t xml:space="preserve"> </w:t>
      </w:r>
      <w:r>
        <w:rPr>
          <w:spacing w:val="-2"/>
        </w:rPr>
        <w:t>and</w:t>
      </w:r>
      <w:r>
        <w:rPr>
          <w:spacing w:val="-13"/>
        </w:rPr>
        <w:t xml:space="preserve"> </w:t>
      </w:r>
      <w:r>
        <w:rPr>
          <w:spacing w:val="-2"/>
        </w:rPr>
        <w:t>against</w:t>
      </w:r>
      <w:r>
        <w:rPr>
          <w:spacing w:val="-13"/>
        </w:rPr>
        <w:t xml:space="preserve"> </w:t>
      </w:r>
      <w:r>
        <w:rPr>
          <w:spacing w:val="-2"/>
        </w:rPr>
        <w:t xml:space="preserve">all </w:t>
      </w:r>
      <w:r>
        <w:t xml:space="preserve">losses, claims litigation and damages on account of bodily injury, death or damage to tangible personal property arising in favour or any person, corporation or other entity </w:t>
      </w:r>
      <w:r>
        <w:rPr>
          <w:w w:val="90"/>
        </w:rPr>
        <w:t xml:space="preserve">(including the Indemnified Party) attributable to the Indemnifying Party's performance or non- </w:t>
      </w:r>
      <w:r>
        <w:t>performance</w:t>
      </w:r>
      <w:r>
        <w:rPr>
          <w:spacing w:val="-16"/>
        </w:rPr>
        <w:t xml:space="preserve"> </w:t>
      </w:r>
      <w:r>
        <w:t>under</w:t>
      </w:r>
      <w:r>
        <w:rPr>
          <w:spacing w:val="-16"/>
        </w:rPr>
        <w:t xml:space="preserve"> </w:t>
      </w:r>
      <w:r>
        <w:t>this</w:t>
      </w:r>
      <w:r>
        <w:rPr>
          <w:spacing w:val="-14"/>
        </w:rPr>
        <w:t xml:space="preserve"> </w:t>
      </w:r>
      <w:r>
        <w:t>Agreement</w:t>
      </w:r>
      <w:r>
        <w:rPr>
          <w:spacing w:val="-15"/>
        </w:rPr>
        <w:t xml:space="preserve"> </w:t>
      </w:r>
      <w:r>
        <w:t>or</w:t>
      </w:r>
      <w:r>
        <w:rPr>
          <w:spacing w:val="-15"/>
        </w:rPr>
        <w:t xml:space="preserve"> </w:t>
      </w:r>
      <w:r>
        <w:t>the</w:t>
      </w:r>
      <w:r>
        <w:rPr>
          <w:spacing w:val="-15"/>
        </w:rPr>
        <w:t xml:space="preserve"> </w:t>
      </w:r>
      <w:r>
        <w:t>SLAs.</w:t>
      </w:r>
    </w:p>
    <w:p w14:paraId="4A69B7AA" w14:textId="77777777" w:rsidR="00A13382" w:rsidRDefault="00000000">
      <w:pPr>
        <w:pStyle w:val="ListParagraph"/>
        <w:numPr>
          <w:ilvl w:val="0"/>
          <w:numId w:val="15"/>
        </w:numPr>
        <w:tabs>
          <w:tab w:val="left" w:pos="1799"/>
        </w:tabs>
        <w:spacing w:before="1"/>
        <w:ind w:left="1799" w:hanging="359"/>
        <w:jc w:val="both"/>
      </w:pPr>
      <w:r>
        <w:rPr>
          <w:spacing w:val="-4"/>
        </w:rPr>
        <w:t>The</w:t>
      </w:r>
      <w:r>
        <w:rPr>
          <w:spacing w:val="-21"/>
        </w:rPr>
        <w:t xml:space="preserve"> </w:t>
      </w:r>
      <w:r>
        <w:rPr>
          <w:spacing w:val="-4"/>
        </w:rPr>
        <w:t>indemnities</w:t>
      </w:r>
      <w:r>
        <w:rPr>
          <w:spacing w:val="-20"/>
        </w:rPr>
        <w:t xml:space="preserve"> </w:t>
      </w:r>
      <w:r>
        <w:rPr>
          <w:spacing w:val="-4"/>
        </w:rPr>
        <w:t>set</w:t>
      </w:r>
      <w:r>
        <w:rPr>
          <w:spacing w:val="-22"/>
        </w:rPr>
        <w:t xml:space="preserve"> </w:t>
      </w:r>
      <w:r>
        <w:rPr>
          <w:spacing w:val="-4"/>
        </w:rPr>
        <w:t>out</w:t>
      </w:r>
      <w:r>
        <w:rPr>
          <w:spacing w:val="-20"/>
        </w:rPr>
        <w:t xml:space="preserve"> </w:t>
      </w:r>
      <w:r>
        <w:rPr>
          <w:spacing w:val="-4"/>
        </w:rPr>
        <w:t>in</w:t>
      </w:r>
      <w:r>
        <w:rPr>
          <w:spacing w:val="-21"/>
        </w:rPr>
        <w:t xml:space="preserve"> </w:t>
      </w:r>
      <w:r>
        <w:rPr>
          <w:spacing w:val="-4"/>
        </w:rPr>
        <w:t>Sub-clause</w:t>
      </w:r>
      <w:r>
        <w:rPr>
          <w:spacing w:val="-21"/>
        </w:rPr>
        <w:t xml:space="preserve"> </w:t>
      </w:r>
      <w:r>
        <w:rPr>
          <w:spacing w:val="-4"/>
        </w:rPr>
        <w:t>(a)</w:t>
      </w:r>
      <w:r>
        <w:rPr>
          <w:spacing w:val="-19"/>
        </w:rPr>
        <w:t xml:space="preserve"> </w:t>
      </w:r>
      <w:r>
        <w:rPr>
          <w:spacing w:val="-4"/>
        </w:rPr>
        <w:t>above</w:t>
      </w:r>
      <w:r>
        <w:rPr>
          <w:spacing w:val="-22"/>
        </w:rPr>
        <w:t xml:space="preserve"> </w:t>
      </w:r>
      <w:r>
        <w:rPr>
          <w:spacing w:val="-4"/>
        </w:rPr>
        <w:t>shall</w:t>
      </w:r>
      <w:r>
        <w:rPr>
          <w:spacing w:val="-20"/>
        </w:rPr>
        <w:t xml:space="preserve"> </w:t>
      </w:r>
      <w:r>
        <w:rPr>
          <w:spacing w:val="-4"/>
        </w:rPr>
        <w:t>be</w:t>
      </w:r>
      <w:r>
        <w:rPr>
          <w:spacing w:val="-22"/>
        </w:rPr>
        <w:t xml:space="preserve"> </w:t>
      </w:r>
      <w:r>
        <w:rPr>
          <w:spacing w:val="-4"/>
        </w:rPr>
        <w:t>subject</w:t>
      </w:r>
      <w:r>
        <w:rPr>
          <w:spacing w:val="-20"/>
        </w:rPr>
        <w:t xml:space="preserve"> </w:t>
      </w:r>
      <w:r>
        <w:rPr>
          <w:spacing w:val="-4"/>
        </w:rPr>
        <w:t>to</w:t>
      </w:r>
      <w:r>
        <w:rPr>
          <w:spacing w:val="-20"/>
        </w:rPr>
        <w:t xml:space="preserve"> </w:t>
      </w:r>
      <w:r>
        <w:rPr>
          <w:spacing w:val="-4"/>
        </w:rPr>
        <w:t>the</w:t>
      </w:r>
      <w:r>
        <w:rPr>
          <w:spacing w:val="-20"/>
        </w:rPr>
        <w:t xml:space="preserve"> </w:t>
      </w:r>
      <w:r>
        <w:rPr>
          <w:spacing w:val="-4"/>
        </w:rPr>
        <w:t>following</w:t>
      </w:r>
      <w:r>
        <w:rPr>
          <w:spacing w:val="-19"/>
        </w:rPr>
        <w:t xml:space="preserve"> </w:t>
      </w:r>
      <w:r>
        <w:rPr>
          <w:spacing w:val="-4"/>
        </w:rPr>
        <w:t>conditions:</w:t>
      </w:r>
    </w:p>
    <w:p w14:paraId="54B7CED2" w14:textId="77777777" w:rsidR="00A13382" w:rsidRDefault="00000000">
      <w:pPr>
        <w:pStyle w:val="ListParagraph"/>
        <w:numPr>
          <w:ilvl w:val="1"/>
          <w:numId w:val="15"/>
        </w:numPr>
        <w:tabs>
          <w:tab w:val="left" w:pos="2518"/>
          <w:tab w:val="left" w:pos="2520"/>
        </w:tabs>
        <w:spacing w:before="14" w:line="252" w:lineRule="auto"/>
        <w:ind w:right="1083"/>
        <w:jc w:val="both"/>
      </w:pPr>
      <w:r>
        <w:rPr>
          <w:spacing w:val="-6"/>
        </w:rPr>
        <w:t>the Indemnified Party, as promptly as practicable, informs the Indemnifying Party in writing of</w:t>
      </w:r>
      <w:r>
        <w:rPr>
          <w:spacing w:val="-7"/>
        </w:rPr>
        <w:t xml:space="preserve"> </w:t>
      </w:r>
      <w:r>
        <w:rPr>
          <w:spacing w:val="-6"/>
        </w:rPr>
        <w:t>the</w:t>
      </w:r>
      <w:r>
        <w:rPr>
          <w:spacing w:val="-7"/>
        </w:rPr>
        <w:t xml:space="preserve"> </w:t>
      </w:r>
      <w:r>
        <w:rPr>
          <w:spacing w:val="-6"/>
        </w:rPr>
        <w:t>claim or</w:t>
      </w:r>
      <w:r>
        <w:rPr>
          <w:spacing w:val="-7"/>
        </w:rPr>
        <w:t xml:space="preserve"> </w:t>
      </w:r>
      <w:r>
        <w:rPr>
          <w:spacing w:val="-6"/>
        </w:rPr>
        <w:t>proceedings</w:t>
      </w:r>
      <w:r>
        <w:rPr>
          <w:spacing w:val="-7"/>
        </w:rPr>
        <w:t xml:space="preserve"> </w:t>
      </w:r>
      <w:r>
        <w:rPr>
          <w:spacing w:val="-6"/>
        </w:rPr>
        <w:t>and provides</w:t>
      </w:r>
      <w:r>
        <w:rPr>
          <w:spacing w:val="-8"/>
        </w:rPr>
        <w:t xml:space="preserve"> </w:t>
      </w:r>
      <w:r>
        <w:rPr>
          <w:spacing w:val="-6"/>
        </w:rPr>
        <w:t>all relevant</w:t>
      </w:r>
      <w:r>
        <w:rPr>
          <w:spacing w:val="-7"/>
        </w:rPr>
        <w:t xml:space="preserve"> </w:t>
      </w:r>
      <w:r>
        <w:rPr>
          <w:spacing w:val="-6"/>
        </w:rPr>
        <w:t>evidence,</w:t>
      </w:r>
      <w:r>
        <w:rPr>
          <w:spacing w:val="-7"/>
        </w:rPr>
        <w:t xml:space="preserve"> </w:t>
      </w:r>
      <w:r>
        <w:rPr>
          <w:spacing w:val="-6"/>
        </w:rPr>
        <w:t xml:space="preserve">documentary </w:t>
      </w:r>
      <w:r>
        <w:t>or</w:t>
      </w:r>
      <w:r>
        <w:rPr>
          <w:spacing w:val="-18"/>
        </w:rPr>
        <w:t xml:space="preserve"> </w:t>
      </w:r>
      <w:r>
        <w:t>otherwise;</w:t>
      </w:r>
    </w:p>
    <w:p w14:paraId="2A8634DE" w14:textId="77777777" w:rsidR="00A13382" w:rsidRDefault="00000000">
      <w:pPr>
        <w:pStyle w:val="ListParagraph"/>
        <w:numPr>
          <w:ilvl w:val="1"/>
          <w:numId w:val="15"/>
        </w:numPr>
        <w:tabs>
          <w:tab w:val="left" w:pos="2520"/>
        </w:tabs>
        <w:spacing w:line="252" w:lineRule="auto"/>
        <w:ind w:right="1083" w:hanging="528"/>
        <w:jc w:val="both"/>
      </w:pPr>
      <w:r>
        <w:rPr>
          <w:spacing w:val="-6"/>
        </w:rPr>
        <w:t>The</w:t>
      </w:r>
      <w:r>
        <w:rPr>
          <w:spacing w:val="-11"/>
        </w:rPr>
        <w:t xml:space="preserve"> </w:t>
      </w:r>
      <w:r>
        <w:rPr>
          <w:spacing w:val="-6"/>
        </w:rPr>
        <w:t>Indemnified</w:t>
      </w:r>
      <w:r>
        <w:rPr>
          <w:spacing w:val="-11"/>
        </w:rPr>
        <w:t xml:space="preserve"> </w:t>
      </w:r>
      <w:r>
        <w:rPr>
          <w:spacing w:val="-6"/>
        </w:rPr>
        <w:t>Party</w:t>
      </w:r>
      <w:r>
        <w:rPr>
          <w:spacing w:val="-10"/>
        </w:rPr>
        <w:t xml:space="preserve"> </w:t>
      </w:r>
      <w:r>
        <w:rPr>
          <w:spacing w:val="-6"/>
        </w:rPr>
        <w:t>shall,</w:t>
      </w:r>
      <w:r>
        <w:rPr>
          <w:spacing w:val="-11"/>
        </w:rPr>
        <w:t xml:space="preserve"> </w:t>
      </w:r>
      <w:r>
        <w:rPr>
          <w:spacing w:val="-6"/>
        </w:rPr>
        <w:t>at</w:t>
      </w:r>
      <w:r>
        <w:rPr>
          <w:spacing w:val="-10"/>
        </w:rPr>
        <w:t xml:space="preserve"> </w:t>
      </w:r>
      <w:r>
        <w:rPr>
          <w:spacing w:val="-6"/>
        </w:rPr>
        <w:t>the</w:t>
      </w:r>
      <w:r>
        <w:rPr>
          <w:spacing w:val="-11"/>
        </w:rPr>
        <w:t xml:space="preserve"> </w:t>
      </w:r>
      <w:r>
        <w:rPr>
          <w:spacing w:val="-6"/>
        </w:rPr>
        <w:t>cost</w:t>
      </w:r>
      <w:r>
        <w:rPr>
          <w:spacing w:val="-10"/>
        </w:rPr>
        <w:t xml:space="preserve"> </w:t>
      </w:r>
      <w:r>
        <w:rPr>
          <w:spacing w:val="-6"/>
        </w:rPr>
        <w:t>and</w:t>
      </w:r>
      <w:r>
        <w:rPr>
          <w:spacing w:val="-11"/>
        </w:rPr>
        <w:t xml:space="preserve"> </w:t>
      </w:r>
      <w:r>
        <w:rPr>
          <w:spacing w:val="-6"/>
        </w:rPr>
        <w:t>expenses</w:t>
      </w:r>
      <w:r>
        <w:rPr>
          <w:spacing w:val="-10"/>
        </w:rPr>
        <w:t xml:space="preserve"> </w:t>
      </w:r>
      <w:r>
        <w:rPr>
          <w:spacing w:val="-6"/>
        </w:rPr>
        <w:t>of</w:t>
      </w:r>
      <w:r>
        <w:rPr>
          <w:spacing w:val="-10"/>
        </w:rPr>
        <w:t xml:space="preserve"> </w:t>
      </w:r>
      <w:r>
        <w:rPr>
          <w:spacing w:val="-6"/>
        </w:rPr>
        <w:t>the</w:t>
      </w:r>
      <w:r>
        <w:rPr>
          <w:spacing w:val="-10"/>
        </w:rPr>
        <w:t xml:space="preserve"> </w:t>
      </w:r>
      <w:r>
        <w:rPr>
          <w:spacing w:val="-6"/>
        </w:rPr>
        <w:t>Indemnifying</w:t>
      </w:r>
      <w:r>
        <w:rPr>
          <w:spacing w:val="-10"/>
        </w:rPr>
        <w:t xml:space="preserve"> </w:t>
      </w:r>
      <w:r>
        <w:rPr>
          <w:spacing w:val="-6"/>
        </w:rPr>
        <w:t>Party,</w:t>
      </w:r>
      <w:r>
        <w:rPr>
          <w:spacing w:val="-11"/>
        </w:rPr>
        <w:t xml:space="preserve"> </w:t>
      </w:r>
      <w:r>
        <w:rPr>
          <w:spacing w:val="-6"/>
        </w:rPr>
        <w:t xml:space="preserve">give </w:t>
      </w:r>
      <w:r>
        <w:t>the Indemnifying Party all reasonable assistance in the defense of such claim including reasonable access to all relevant information, documentation and personnel.</w:t>
      </w:r>
      <w:r>
        <w:rPr>
          <w:spacing w:val="-21"/>
        </w:rPr>
        <w:t xml:space="preserve"> </w:t>
      </w:r>
      <w:r>
        <w:t>The</w:t>
      </w:r>
      <w:r>
        <w:rPr>
          <w:spacing w:val="-21"/>
        </w:rPr>
        <w:t xml:space="preserve"> </w:t>
      </w:r>
      <w:r>
        <w:t>indemnifying</w:t>
      </w:r>
      <w:r>
        <w:rPr>
          <w:spacing w:val="-21"/>
        </w:rPr>
        <w:t xml:space="preserve"> </w:t>
      </w:r>
      <w:r>
        <w:t>party</w:t>
      </w:r>
      <w:r>
        <w:rPr>
          <w:spacing w:val="-21"/>
        </w:rPr>
        <w:t xml:space="preserve"> </w:t>
      </w:r>
      <w:r>
        <w:t>shall</w:t>
      </w:r>
    </w:p>
    <w:p w14:paraId="79A6F5AC" w14:textId="77777777" w:rsidR="00A13382" w:rsidRDefault="00000000">
      <w:pPr>
        <w:pStyle w:val="ListParagraph"/>
        <w:numPr>
          <w:ilvl w:val="1"/>
          <w:numId w:val="15"/>
        </w:numPr>
        <w:tabs>
          <w:tab w:val="left" w:pos="2518"/>
          <w:tab w:val="left" w:pos="2520"/>
        </w:tabs>
        <w:spacing w:before="1" w:line="252" w:lineRule="auto"/>
        <w:ind w:right="1079" w:hanging="581"/>
        <w:jc w:val="both"/>
      </w:pPr>
      <w:r>
        <w:rPr>
          <w:spacing w:val="-8"/>
        </w:rPr>
        <w:t>bear cost and</w:t>
      </w:r>
      <w:r>
        <w:rPr>
          <w:spacing w:val="-4"/>
        </w:rPr>
        <w:t xml:space="preserve"> </w:t>
      </w:r>
      <w:r>
        <w:rPr>
          <w:spacing w:val="-8"/>
        </w:rPr>
        <w:t>expenses and</w:t>
      </w:r>
      <w:r>
        <w:rPr>
          <w:spacing w:val="-4"/>
        </w:rPr>
        <w:t xml:space="preserve"> </w:t>
      </w:r>
      <w:r>
        <w:rPr>
          <w:spacing w:val="-8"/>
        </w:rPr>
        <w:t>fees of the Attorney on behalf of the Indemnified</w:t>
      </w:r>
      <w:r>
        <w:rPr>
          <w:spacing w:val="-4"/>
        </w:rPr>
        <w:t xml:space="preserve"> </w:t>
      </w:r>
      <w:r>
        <w:rPr>
          <w:spacing w:val="-8"/>
        </w:rPr>
        <w:t xml:space="preserve">Party in </w:t>
      </w:r>
      <w:r>
        <w:t>the</w:t>
      </w:r>
      <w:r>
        <w:rPr>
          <w:spacing w:val="-13"/>
        </w:rPr>
        <w:t xml:space="preserve"> </w:t>
      </w:r>
      <w:r>
        <w:t>litigation,</w:t>
      </w:r>
      <w:r>
        <w:rPr>
          <w:spacing w:val="-13"/>
        </w:rPr>
        <w:t xml:space="preserve"> </w:t>
      </w:r>
      <w:r>
        <w:t>claim.</w:t>
      </w:r>
    </w:p>
    <w:p w14:paraId="152BBD33" w14:textId="77777777" w:rsidR="00A13382" w:rsidRDefault="00000000">
      <w:pPr>
        <w:pStyle w:val="ListParagraph"/>
        <w:numPr>
          <w:ilvl w:val="1"/>
          <w:numId w:val="15"/>
        </w:numPr>
        <w:tabs>
          <w:tab w:val="left" w:pos="2518"/>
          <w:tab w:val="left" w:pos="2520"/>
        </w:tabs>
        <w:spacing w:before="2" w:line="252" w:lineRule="auto"/>
        <w:ind w:right="1079" w:hanging="575"/>
        <w:jc w:val="both"/>
      </w:pPr>
      <w:r>
        <w:rPr>
          <w:spacing w:val="-4"/>
        </w:rPr>
        <w:t>if</w:t>
      </w:r>
      <w:r>
        <w:rPr>
          <w:spacing w:val="-13"/>
        </w:rPr>
        <w:t xml:space="preserve"> </w:t>
      </w:r>
      <w:r>
        <w:rPr>
          <w:spacing w:val="-4"/>
        </w:rPr>
        <w:t>the</w:t>
      </w:r>
      <w:r>
        <w:rPr>
          <w:spacing w:val="-13"/>
        </w:rPr>
        <w:t xml:space="preserve"> </w:t>
      </w:r>
      <w:r>
        <w:rPr>
          <w:spacing w:val="-4"/>
        </w:rPr>
        <w:t>Indemnifying</w:t>
      </w:r>
      <w:r>
        <w:rPr>
          <w:spacing w:val="-12"/>
        </w:rPr>
        <w:t xml:space="preserve"> </w:t>
      </w:r>
      <w:r>
        <w:rPr>
          <w:spacing w:val="-4"/>
        </w:rPr>
        <w:t>Party</w:t>
      </w:r>
      <w:r>
        <w:rPr>
          <w:spacing w:val="-13"/>
        </w:rPr>
        <w:t xml:space="preserve"> </w:t>
      </w:r>
      <w:r>
        <w:rPr>
          <w:spacing w:val="-4"/>
        </w:rPr>
        <w:t>does</w:t>
      </w:r>
      <w:r>
        <w:rPr>
          <w:spacing w:val="-12"/>
        </w:rPr>
        <w:t xml:space="preserve"> </w:t>
      </w:r>
      <w:r>
        <w:rPr>
          <w:spacing w:val="-4"/>
        </w:rPr>
        <w:t>not</w:t>
      </w:r>
      <w:r>
        <w:rPr>
          <w:spacing w:val="-13"/>
        </w:rPr>
        <w:t xml:space="preserve"> </w:t>
      </w:r>
      <w:r>
        <w:rPr>
          <w:spacing w:val="-4"/>
        </w:rPr>
        <w:t>assume</w:t>
      </w:r>
      <w:r>
        <w:rPr>
          <w:spacing w:val="-12"/>
        </w:rPr>
        <w:t xml:space="preserve"> </w:t>
      </w:r>
      <w:r>
        <w:rPr>
          <w:spacing w:val="-4"/>
        </w:rPr>
        <w:t>full</w:t>
      </w:r>
      <w:r>
        <w:rPr>
          <w:spacing w:val="-13"/>
        </w:rPr>
        <w:t xml:space="preserve"> </w:t>
      </w:r>
      <w:r>
        <w:rPr>
          <w:spacing w:val="-4"/>
        </w:rPr>
        <w:t>control</w:t>
      </w:r>
      <w:r>
        <w:rPr>
          <w:spacing w:val="-13"/>
        </w:rPr>
        <w:t xml:space="preserve"> </w:t>
      </w:r>
      <w:r>
        <w:rPr>
          <w:spacing w:val="-4"/>
        </w:rPr>
        <w:t>over</w:t>
      </w:r>
      <w:r>
        <w:rPr>
          <w:spacing w:val="-12"/>
        </w:rPr>
        <w:t xml:space="preserve"> </w:t>
      </w:r>
      <w:r>
        <w:rPr>
          <w:spacing w:val="-4"/>
        </w:rPr>
        <w:t>the</w:t>
      </w:r>
      <w:r>
        <w:rPr>
          <w:spacing w:val="-13"/>
        </w:rPr>
        <w:t xml:space="preserve"> </w:t>
      </w:r>
      <w:r>
        <w:rPr>
          <w:spacing w:val="-4"/>
        </w:rPr>
        <w:t>defense</w:t>
      </w:r>
      <w:r>
        <w:rPr>
          <w:spacing w:val="-12"/>
        </w:rPr>
        <w:t xml:space="preserve"> </w:t>
      </w:r>
      <w:r>
        <w:rPr>
          <w:spacing w:val="-4"/>
        </w:rPr>
        <w:t>of</w:t>
      </w:r>
      <w:r>
        <w:rPr>
          <w:spacing w:val="-13"/>
        </w:rPr>
        <w:t xml:space="preserve"> </w:t>
      </w:r>
      <w:r>
        <w:rPr>
          <w:spacing w:val="-4"/>
        </w:rPr>
        <w:t>a</w:t>
      </w:r>
      <w:r>
        <w:rPr>
          <w:spacing w:val="-12"/>
        </w:rPr>
        <w:t xml:space="preserve"> </w:t>
      </w:r>
      <w:r>
        <w:rPr>
          <w:spacing w:val="-4"/>
        </w:rPr>
        <w:t>claim</w:t>
      </w:r>
      <w:r>
        <w:rPr>
          <w:spacing w:val="-13"/>
        </w:rPr>
        <w:t xml:space="preserve"> </w:t>
      </w:r>
      <w:r>
        <w:rPr>
          <w:spacing w:val="-4"/>
        </w:rPr>
        <w:t xml:space="preserve">as </w:t>
      </w:r>
      <w:r>
        <w:rPr>
          <w:spacing w:val="-6"/>
        </w:rPr>
        <w:t>provided</w:t>
      </w:r>
      <w:r>
        <w:rPr>
          <w:spacing w:val="-11"/>
        </w:rPr>
        <w:t xml:space="preserve"> </w:t>
      </w:r>
      <w:r>
        <w:rPr>
          <w:spacing w:val="-6"/>
        </w:rPr>
        <w:t>in</w:t>
      </w:r>
      <w:r>
        <w:rPr>
          <w:spacing w:val="-11"/>
        </w:rPr>
        <w:t xml:space="preserve"> </w:t>
      </w:r>
      <w:r>
        <w:rPr>
          <w:spacing w:val="-6"/>
        </w:rPr>
        <w:t>this</w:t>
      </w:r>
      <w:r>
        <w:rPr>
          <w:spacing w:val="-9"/>
        </w:rPr>
        <w:t xml:space="preserve"> </w:t>
      </w:r>
      <w:r>
        <w:rPr>
          <w:spacing w:val="-6"/>
        </w:rPr>
        <w:t>Article,</w:t>
      </w:r>
      <w:r>
        <w:rPr>
          <w:spacing w:val="-11"/>
        </w:rPr>
        <w:t xml:space="preserve"> </w:t>
      </w:r>
      <w:r>
        <w:rPr>
          <w:spacing w:val="-6"/>
        </w:rPr>
        <w:t>the</w:t>
      </w:r>
      <w:r>
        <w:rPr>
          <w:spacing w:val="-10"/>
        </w:rPr>
        <w:t xml:space="preserve"> </w:t>
      </w:r>
      <w:r>
        <w:rPr>
          <w:spacing w:val="-6"/>
        </w:rPr>
        <w:t>Indemnifying</w:t>
      </w:r>
      <w:r>
        <w:rPr>
          <w:spacing w:val="-11"/>
        </w:rPr>
        <w:t xml:space="preserve"> </w:t>
      </w:r>
      <w:r>
        <w:rPr>
          <w:spacing w:val="-6"/>
        </w:rPr>
        <w:t>Party</w:t>
      </w:r>
      <w:r>
        <w:rPr>
          <w:spacing w:val="-10"/>
        </w:rPr>
        <w:t xml:space="preserve"> </w:t>
      </w:r>
      <w:r>
        <w:rPr>
          <w:spacing w:val="-6"/>
        </w:rPr>
        <w:t>may</w:t>
      </w:r>
      <w:r>
        <w:rPr>
          <w:spacing w:val="-11"/>
        </w:rPr>
        <w:t xml:space="preserve"> </w:t>
      </w:r>
      <w:r>
        <w:rPr>
          <w:spacing w:val="-6"/>
        </w:rPr>
        <w:t>participate</w:t>
      </w:r>
      <w:r>
        <w:rPr>
          <w:spacing w:val="-11"/>
        </w:rPr>
        <w:t xml:space="preserve"> </w:t>
      </w:r>
      <w:r>
        <w:rPr>
          <w:spacing w:val="-6"/>
        </w:rPr>
        <w:t>in</w:t>
      </w:r>
      <w:r>
        <w:rPr>
          <w:spacing w:val="-10"/>
        </w:rPr>
        <w:t xml:space="preserve"> </w:t>
      </w:r>
      <w:r>
        <w:rPr>
          <w:spacing w:val="-6"/>
        </w:rPr>
        <w:t>such</w:t>
      </w:r>
      <w:r>
        <w:rPr>
          <w:spacing w:val="-11"/>
        </w:rPr>
        <w:t xml:space="preserve"> </w:t>
      </w:r>
      <w:r>
        <w:rPr>
          <w:spacing w:val="-6"/>
        </w:rPr>
        <w:t>defense</w:t>
      </w:r>
      <w:r>
        <w:rPr>
          <w:spacing w:val="-9"/>
        </w:rPr>
        <w:t xml:space="preserve"> </w:t>
      </w:r>
      <w:r>
        <w:rPr>
          <w:spacing w:val="-6"/>
        </w:rPr>
        <w:t>at</w:t>
      </w:r>
      <w:r>
        <w:rPr>
          <w:spacing w:val="-11"/>
        </w:rPr>
        <w:t xml:space="preserve"> </w:t>
      </w:r>
      <w:r>
        <w:rPr>
          <w:spacing w:val="-6"/>
        </w:rPr>
        <w:t xml:space="preserve">its </w:t>
      </w:r>
      <w:r>
        <w:rPr>
          <w:spacing w:val="-2"/>
        </w:rPr>
        <w:lastRenderedPageBreak/>
        <w:t>sole</w:t>
      </w:r>
      <w:r>
        <w:rPr>
          <w:spacing w:val="-12"/>
        </w:rPr>
        <w:t xml:space="preserve"> </w:t>
      </w:r>
      <w:r>
        <w:rPr>
          <w:spacing w:val="-2"/>
        </w:rPr>
        <w:t>cost</w:t>
      </w:r>
      <w:r>
        <w:rPr>
          <w:spacing w:val="-12"/>
        </w:rPr>
        <w:t xml:space="preserve"> </w:t>
      </w:r>
      <w:r>
        <w:rPr>
          <w:spacing w:val="-2"/>
        </w:rPr>
        <w:t>and</w:t>
      </w:r>
      <w:r>
        <w:rPr>
          <w:spacing w:val="-12"/>
        </w:rPr>
        <w:t xml:space="preserve"> </w:t>
      </w:r>
      <w:r>
        <w:rPr>
          <w:spacing w:val="-2"/>
        </w:rPr>
        <w:t>expense,</w:t>
      </w:r>
      <w:r>
        <w:rPr>
          <w:spacing w:val="-12"/>
        </w:rPr>
        <w:t xml:space="preserve"> </w:t>
      </w:r>
      <w:r>
        <w:rPr>
          <w:spacing w:val="-2"/>
        </w:rPr>
        <w:t>and</w:t>
      </w:r>
      <w:r>
        <w:rPr>
          <w:spacing w:val="-12"/>
        </w:rPr>
        <w:t xml:space="preserve"> </w:t>
      </w:r>
      <w:r>
        <w:rPr>
          <w:spacing w:val="-2"/>
        </w:rPr>
        <w:t>the</w:t>
      </w:r>
      <w:r>
        <w:rPr>
          <w:spacing w:val="-12"/>
        </w:rPr>
        <w:t xml:space="preserve"> </w:t>
      </w:r>
      <w:r>
        <w:rPr>
          <w:spacing w:val="-2"/>
        </w:rPr>
        <w:t>Indemnified</w:t>
      </w:r>
      <w:r>
        <w:rPr>
          <w:spacing w:val="-12"/>
        </w:rPr>
        <w:t xml:space="preserve"> </w:t>
      </w:r>
      <w:r>
        <w:rPr>
          <w:spacing w:val="-2"/>
        </w:rPr>
        <w:t>Party</w:t>
      </w:r>
      <w:r>
        <w:rPr>
          <w:spacing w:val="-12"/>
        </w:rPr>
        <w:t xml:space="preserve"> </w:t>
      </w:r>
      <w:r>
        <w:rPr>
          <w:spacing w:val="-2"/>
        </w:rPr>
        <w:t>will</w:t>
      </w:r>
      <w:r>
        <w:rPr>
          <w:spacing w:val="-12"/>
        </w:rPr>
        <w:t xml:space="preserve"> </w:t>
      </w:r>
      <w:r>
        <w:rPr>
          <w:spacing w:val="-2"/>
        </w:rPr>
        <w:t>have</w:t>
      </w:r>
      <w:r>
        <w:rPr>
          <w:spacing w:val="-12"/>
        </w:rPr>
        <w:t xml:space="preserve"> </w:t>
      </w:r>
      <w:r>
        <w:rPr>
          <w:spacing w:val="-2"/>
        </w:rPr>
        <w:t>the</w:t>
      </w:r>
      <w:r>
        <w:rPr>
          <w:spacing w:val="-12"/>
        </w:rPr>
        <w:t xml:space="preserve"> </w:t>
      </w:r>
      <w:r>
        <w:rPr>
          <w:spacing w:val="-2"/>
        </w:rPr>
        <w:t>right</w:t>
      </w:r>
      <w:r>
        <w:rPr>
          <w:spacing w:val="-12"/>
        </w:rPr>
        <w:t xml:space="preserve"> </w:t>
      </w:r>
      <w:r>
        <w:rPr>
          <w:spacing w:val="-2"/>
        </w:rPr>
        <w:t>to</w:t>
      </w:r>
      <w:r>
        <w:rPr>
          <w:spacing w:val="-12"/>
        </w:rPr>
        <w:t xml:space="preserve"> </w:t>
      </w:r>
      <w:r>
        <w:rPr>
          <w:spacing w:val="-2"/>
        </w:rPr>
        <w:t>defend</w:t>
      </w:r>
      <w:r>
        <w:rPr>
          <w:spacing w:val="-12"/>
        </w:rPr>
        <w:t xml:space="preserve"> </w:t>
      </w:r>
      <w:r>
        <w:rPr>
          <w:spacing w:val="-2"/>
        </w:rPr>
        <w:t>the</w:t>
      </w:r>
    </w:p>
    <w:p w14:paraId="4A060ECA" w14:textId="77777777" w:rsidR="00A13382" w:rsidRDefault="00A13382">
      <w:pPr>
        <w:pStyle w:val="ListParagraph"/>
        <w:spacing w:line="252" w:lineRule="auto"/>
        <w:jc w:val="both"/>
        <w:sectPr w:rsidR="00A13382">
          <w:pgSz w:w="12240" w:h="15840"/>
          <w:pgMar w:top="1100" w:right="360" w:bottom="940" w:left="360" w:header="288" w:footer="741" w:gutter="0"/>
          <w:cols w:space="720"/>
        </w:sectPr>
      </w:pPr>
    </w:p>
    <w:p w14:paraId="65723D3D" w14:textId="77777777" w:rsidR="00A13382" w:rsidRDefault="00A13382">
      <w:pPr>
        <w:pStyle w:val="BodyText"/>
        <w:rPr>
          <w:sz w:val="22"/>
        </w:rPr>
      </w:pPr>
    </w:p>
    <w:p w14:paraId="6AA42F8A" w14:textId="77777777" w:rsidR="00A13382" w:rsidRDefault="00A13382">
      <w:pPr>
        <w:pStyle w:val="BodyText"/>
        <w:rPr>
          <w:sz w:val="22"/>
        </w:rPr>
      </w:pPr>
    </w:p>
    <w:p w14:paraId="37C0ADEE" w14:textId="77777777" w:rsidR="00A13382" w:rsidRDefault="00A13382">
      <w:pPr>
        <w:pStyle w:val="BodyText"/>
        <w:rPr>
          <w:sz w:val="22"/>
        </w:rPr>
      </w:pPr>
    </w:p>
    <w:p w14:paraId="75DD5368" w14:textId="77777777" w:rsidR="00A13382" w:rsidRDefault="00A13382">
      <w:pPr>
        <w:pStyle w:val="BodyText"/>
        <w:rPr>
          <w:sz w:val="22"/>
        </w:rPr>
      </w:pPr>
    </w:p>
    <w:p w14:paraId="46D5B5B7" w14:textId="77777777" w:rsidR="00A13382" w:rsidRDefault="00A13382">
      <w:pPr>
        <w:pStyle w:val="BodyText"/>
        <w:rPr>
          <w:sz w:val="22"/>
        </w:rPr>
      </w:pPr>
    </w:p>
    <w:p w14:paraId="0FA90DEB" w14:textId="77777777" w:rsidR="00A13382" w:rsidRDefault="00A13382">
      <w:pPr>
        <w:pStyle w:val="BodyText"/>
        <w:rPr>
          <w:sz w:val="22"/>
        </w:rPr>
      </w:pPr>
    </w:p>
    <w:p w14:paraId="63879B14" w14:textId="77777777" w:rsidR="00A13382" w:rsidRDefault="00A13382">
      <w:pPr>
        <w:pStyle w:val="BodyText"/>
        <w:rPr>
          <w:sz w:val="22"/>
        </w:rPr>
      </w:pPr>
    </w:p>
    <w:p w14:paraId="64553CA2" w14:textId="77777777" w:rsidR="00A13382" w:rsidRDefault="00A13382">
      <w:pPr>
        <w:pStyle w:val="BodyText"/>
        <w:rPr>
          <w:sz w:val="22"/>
        </w:rPr>
      </w:pPr>
    </w:p>
    <w:p w14:paraId="3504020C" w14:textId="77777777" w:rsidR="00A13382" w:rsidRDefault="00A13382">
      <w:pPr>
        <w:pStyle w:val="BodyText"/>
        <w:rPr>
          <w:sz w:val="22"/>
        </w:rPr>
      </w:pPr>
    </w:p>
    <w:p w14:paraId="75CF4F1D" w14:textId="77777777" w:rsidR="00A13382" w:rsidRDefault="00A13382">
      <w:pPr>
        <w:pStyle w:val="BodyText"/>
        <w:rPr>
          <w:sz w:val="22"/>
        </w:rPr>
      </w:pPr>
    </w:p>
    <w:p w14:paraId="2D1AF3B0" w14:textId="77777777" w:rsidR="00A13382" w:rsidRDefault="00A13382">
      <w:pPr>
        <w:pStyle w:val="BodyText"/>
        <w:rPr>
          <w:sz w:val="22"/>
        </w:rPr>
      </w:pPr>
    </w:p>
    <w:p w14:paraId="7E036CFE" w14:textId="77777777" w:rsidR="00A13382" w:rsidRDefault="00A13382">
      <w:pPr>
        <w:pStyle w:val="BodyText"/>
        <w:rPr>
          <w:sz w:val="22"/>
        </w:rPr>
      </w:pPr>
    </w:p>
    <w:p w14:paraId="6479461B" w14:textId="77777777" w:rsidR="00A13382" w:rsidRDefault="00A13382">
      <w:pPr>
        <w:pStyle w:val="BodyText"/>
        <w:rPr>
          <w:sz w:val="22"/>
        </w:rPr>
      </w:pPr>
    </w:p>
    <w:p w14:paraId="1B836123" w14:textId="77777777" w:rsidR="00A13382" w:rsidRDefault="00A13382">
      <w:pPr>
        <w:pStyle w:val="BodyText"/>
        <w:rPr>
          <w:sz w:val="22"/>
        </w:rPr>
      </w:pPr>
    </w:p>
    <w:p w14:paraId="1A3241B3" w14:textId="77777777" w:rsidR="00A13382" w:rsidRDefault="00A13382">
      <w:pPr>
        <w:pStyle w:val="BodyText"/>
        <w:rPr>
          <w:sz w:val="22"/>
        </w:rPr>
      </w:pPr>
    </w:p>
    <w:p w14:paraId="150F3C88" w14:textId="77777777" w:rsidR="00A13382" w:rsidRDefault="00A13382">
      <w:pPr>
        <w:pStyle w:val="BodyText"/>
        <w:rPr>
          <w:sz w:val="22"/>
        </w:rPr>
      </w:pPr>
    </w:p>
    <w:p w14:paraId="0491F258" w14:textId="77777777" w:rsidR="00A13382" w:rsidRDefault="00A13382">
      <w:pPr>
        <w:pStyle w:val="BodyText"/>
        <w:rPr>
          <w:sz w:val="22"/>
        </w:rPr>
      </w:pPr>
    </w:p>
    <w:p w14:paraId="6E0AD1A3" w14:textId="77777777" w:rsidR="00A13382" w:rsidRDefault="00A13382">
      <w:pPr>
        <w:pStyle w:val="BodyText"/>
        <w:rPr>
          <w:sz w:val="22"/>
        </w:rPr>
      </w:pPr>
    </w:p>
    <w:p w14:paraId="301958D8" w14:textId="77777777" w:rsidR="00A13382" w:rsidRDefault="00A13382">
      <w:pPr>
        <w:pStyle w:val="BodyText"/>
        <w:rPr>
          <w:sz w:val="22"/>
        </w:rPr>
      </w:pPr>
    </w:p>
    <w:p w14:paraId="57722F68" w14:textId="77777777" w:rsidR="00A13382" w:rsidRDefault="00A13382">
      <w:pPr>
        <w:pStyle w:val="BodyText"/>
        <w:rPr>
          <w:sz w:val="22"/>
        </w:rPr>
      </w:pPr>
    </w:p>
    <w:p w14:paraId="529199EC" w14:textId="77777777" w:rsidR="00A13382" w:rsidRDefault="00A13382">
      <w:pPr>
        <w:pStyle w:val="BodyText"/>
        <w:rPr>
          <w:sz w:val="22"/>
        </w:rPr>
      </w:pPr>
    </w:p>
    <w:p w14:paraId="36CAD737" w14:textId="77777777" w:rsidR="00A13382" w:rsidRDefault="00A13382">
      <w:pPr>
        <w:pStyle w:val="BodyText"/>
        <w:rPr>
          <w:sz w:val="22"/>
        </w:rPr>
      </w:pPr>
    </w:p>
    <w:p w14:paraId="1EAF22B6" w14:textId="77777777" w:rsidR="00A13382" w:rsidRDefault="00A13382">
      <w:pPr>
        <w:pStyle w:val="BodyText"/>
        <w:rPr>
          <w:sz w:val="22"/>
        </w:rPr>
      </w:pPr>
    </w:p>
    <w:p w14:paraId="3FD36FC4" w14:textId="77777777" w:rsidR="00A13382" w:rsidRDefault="00A13382">
      <w:pPr>
        <w:pStyle w:val="BodyText"/>
        <w:rPr>
          <w:sz w:val="22"/>
        </w:rPr>
      </w:pPr>
    </w:p>
    <w:p w14:paraId="2D738F44" w14:textId="77777777" w:rsidR="00A13382" w:rsidRDefault="00A13382">
      <w:pPr>
        <w:pStyle w:val="BodyText"/>
        <w:rPr>
          <w:sz w:val="22"/>
        </w:rPr>
      </w:pPr>
    </w:p>
    <w:p w14:paraId="454BEE1B" w14:textId="77777777" w:rsidR="00A13382" w:rsidRDefault="00A13382">
      <w:pPr>
        <w:pStyle w:val="BodyText"/>
        <w:rPr>
          <w:sz w:val="22"/>
        </w:rPr>
      </w:pPr>
    </w:p>
    <w:p w14:paraId="0CFA69D0" w14:textId="77777777" w:rsidR="00A13382" w:rsidRDefault="00A13382">
      <w:pPr>
        <w:pStyle w:val="BodyText"/>
        <w:rPr>
          <w:sz w:val="22"/>
        </w:rPr>
      </w:pPr>
    </w:p>
    <w:p w14:paraId="7DBA0888" w14:textId="77777777" w:rsidR="00A13382" w:rsidRDefault="00A13382">
      <w:pPr>
        <w:pStyle w:val="BodyText"/>
        <w:spacing w:before="228"/>
        <w:rPr>
          <w:sz w:val="22"/>
        </w:rPr>
      </w:pPr>
    </w:p>
    <w:p w14:paraId="64E63D8B" w14:textId="77777777" w:rsidR="00A13382" w:rsidRDefault="00000000">
      <w:pPr>
        <w:spacing w:before="1"/>
        <w:ind w:left="1080"/>
        <w:rPr>
          <w:rFonts w:ascii="Calibri Light"/>
          <w:i/>
        </w:rPr>
      </w:pPr>
      <w:r>
        <w:rPr>
          <w:rFonts w:ascii="Calibri Light"/>
          <w:i/>
          <w:color w:val="2E5395"/>
          <w:spacing w:val="-2"/>
        </w:rPr>
        <w:t>Publicity</w:t>
      </w:r>
    </w:p>
    <w:p w14:paraId="6FD3EC50" w14:textId="77777777" w:rsidR="00A13382" w:rsidRDefault="00000000">
      <w:pPr>
        <w:spacing w:before="90" w:line="252" w:lineRule="auto"/>
        <w:ind w:left="680" w:right="1083"/>
        <w:jc w:val="both"/>
      </w:pPr>
      <w:r>
        <w:br w:type="column"/>
      </w:r>
      <w:r>
        <w:rPr>
          <w:spacing w:val="-2"/>
        </w:rPr>
        <w:t>claim</w:t>
      </w:r>
      <w:r>
        <w:rPr>
          <w:spacing w:val="-14"/>
        </w:rPr>
        <w:t xml:space="preserve"> </w:t>
      </w:r>
      <w:r>
        <w:rPr>
          <w:spacing w:val="-2"/>
        </w:rPr>
        <w:t>in</w:t>
      </w:r>
      <w:r>
        <w:rPr>
          <w:spacing w:val="-14"/>
        </w:rPr>
        <w:t xml:space="preserve"> </w:t>
      </w:r>
      <w:r>
        <w:rPr>
          <w:spacing w:val="-2"/>
        </w:rPr>
        <w:t>such</w:t>
      </w:r>
      <w:r>
        <w:rPr>
          <w:spacing w:val="-14"/>
        </w:rPr>
        <w:t xml:space="preserve"> </w:t>
      </w:r>
      <w:r>
        <w:rPr>
          <w:spacing w:val="-2"/>
        </w:rPr>
        <w:t>manner</w:t>
      </w:r>
      <w:r>
        <w:rPr>
          <w:spacing w:val="-15"/>
        </w:rPr>
        <w:t xml:space="preserve"> </w:t>
      </w:r>
      <w:r>
        <w:rPr>
          <w:spacing w:val="-2"/>
        </w:rPr>
        <w:t>as</w:t>
      </w:r>
      <w:r>
        <w:rPr>
          <w:spacing w:val="-13"/>
        </w:rPr>
        <w:t xml:space="preserve"> </w:t>
      </w:r>
      <w:r>
        <w:rPr>
          <w:spacing w:val="-2"/>
        </w:rPr>
        <w:t>it</w:t>
      </w:r>
      <w:r>
        <w:rPr>
          <w:spacing w:val="-15"/>
        </w:rPr>
        <w:t xml:space="preserve"> </w:t>
      </w:r>
      <w:r>
        <w:rPr>
          <w:spacing w:val="-2"/>
        </w:rPr>
        <w:t>may</w:t>
      </w:r>
      <w:r>
        <w:rPr>
          <w:spacing w:val="-14"/>
        </w:rPr>
        <w:t xml:space="preserve"> </w:t>
      </w:r>
      <w:r>
        <w:rPr>
          <w:spacing w:val="-2"/>
        </w:rPr>
        <w:t>deem</w:t>
      </w:r>
      <w:r>
        <w:rPr>
          <w:spacing w:val="-15"/>
        </w:rPr>
        <w:t xml:space="preserve"> </w:t>
      </w:r>
      <w:r>
        <w:rPr>
          <w:spacing w:val="-2"/>
        </w:rPr>
        <w:t>appropriate,</w:t>
      </w:r>
      <w:r>
        <w:rPr>
          <w:spacing w:val="-14"/>
        </w:rPr>
        <w:t xml:space="preserve"> </w:t>
      </w:r>
      <w:r>
        <w:rPr>
          <w:spacing w:val="-2"/>
        </w:rPr>
        <w:t>and</w:t>
      </w:r>
      <w:r>
        <w:rPr>
          <w:spacing w:val="-14"/>
        </w:rPr>
        <w:t xml:space="preserve"> </w:t>
      </w:r>
      <w:r>
        <w:rPr>
          <w:spacing w:val="-2"/>
        </w:rPr>
        <w:t>the</w:t>
      </w:r>
      <w:r>
        <w:rPr>
          <w:spacing w:val="-15"/>
        </w:rPr>
        <w:t xml:space="preserve"> </w:t>
      </w:r>
      <w:r>
        <w:rPr>
          <w:spacing w:val="-2"/>
        </w:rPr>
        <w:t>cost</w:t>
      </w:r>
      <w:r>
        <w:rPr>
          <w:spacing w:val="-14"/>
        </w:rPr>
        <w:t xml:space="preserve"> </w:t>
      </w:r>
      <w:r>
        <w:rPr>
          <w:spacing w:val="-2"/>
        </w:rPr>
        <w:t>and</w:t>
      </w:r>
      <w:r>
        <w:rPr>
          <w:spacing w:val="-14"/>
        </w:rPr>
        <w:t xml:space="preserve"> </w:t>
      </w:r>
      <w:r>
        <w:rPr>
          <w:spacing w:val="-2"/>
        </w:rPr>
        <w:t>expense</w:t>
      </w:r>
      <w:r>
        <w:rPr>
          <w:spacing w:val="-15"/>
        </w:rPr>
        <w:t xml:space="preserve"> </w:t>
      </w:r>
      <w:r>
        <w:rPr>
          <w:spacing w:val="-2"/>
        </w:rPr>
        <w:t>of</w:t>
      </w:r>
      <w:r>
        <w:rPr>
          <w:spacing w:val="-14"/>
        </w:rPr>
        <w:t xml:space="preserve"> </w:t>
      </w:r>
      <w:r>
        <w:rPr>
          <w:spacing w:val="-2"/>
        </w:rPr>
        <w:t>the Indemnified</w:t>
      </w:r>
      <w:r>
        <w:rPr>
          <w:spacing w:val="-21"/>
        </w:rPr>
        <w:t xml:space="preserve"> </w:t>
      </w:r>
      <w:r>
        <w:rPr>
          <w:spacing w:val="-2"/>
        </w:rPr>
        <w:t>Party</w:t>
      </w:r>
      <w:r>
        <w:rPr>
          <w:spacing w:val="-22"/>
        </w:rPr>
        <w:t xml:space="preserve"> </w:t>
      </w:r>
      <w:r>
        <w:rPr>
          <w:spacing w:val="-2"/>
        </w:rPr>
        <w:t>will</w:t>
      </w:r>
      <w:r>
        <w:rPr>
          <w:spacing w:val="-22"/>
        </w:rPr>
        <w:t xml:space="preserve"> </w:t>
      </w:r>
      <w:r>
        <w:rPr>
          <w:spacing w:val="-2"/>
        </w:rPr>
        <w:t>be</w:t>
      </w:r>
      <w:r>
        <w:rPr>
          <w:spacing w:val="-22"/>
        </w:rPr>
        <w:t xml:space="preserve"> </w:t>
      </w:r>
      <w:r>
        <w:rPr>
          <w:spacing w:val="-2"/>
        </w:rPr>
        <w:t>borne</w:t>
      </w:r>
      <w:r>
        <w:rPr>
          <w:spacing w:val="-22"/>
        </w:rPr>
        <w:t xml:space="preserve"> </w:t>
      </w:r>
      <w:r>
        <w:rPr>
          <w:spacing w:val="-2"/>
        </w:rPr>
        <w:t>and</w:t>
      </w:r>
      <w:r>
        <w:rPr>
          <w:spacing w:val="-21"/>
        </w:rPr>
        <w:t xml:space="preserve"> </w:t>
      </w:r>
      <w:r>
        <w:rPr>
          <w:spacing w:val="-2"/>
        </w:rPr>
        <w:t>paid</w:t>
      </w:r>
      <w:r>
        <w:rPr>
          <w:spacing w:val="-22"/>
        </w:rPr>
        <w:t xml:space="preserve"> </w:t>
      </w:r>
      <w:r>
        <w:rPr>
          <w:spacing w:val="-2"/>
        </w:rPr>
        <w:t>by</w:t>
      </w:r>
      <w:r>
        <w:rPr>
          <w:spacing w:val="-22"/>
        </w:rPr>
        <w:t xml:space="preserve"> </w:t>
      </w:r>
      <w:r>
        <w:rPr>
          <w:spacing w:val="-2"/>
        </w:rPr>
        <w:t>the</w:t>
      </w:r>
      <w:r>
        <w:rPr>
          <w:spacing w:val="-21"/>
        </w:rPr>
        <w:t xml:space="preserve"> </w:t>
      </w:r>
      <w:r>
        <w:rPr>
          <w:spacing w:val="-2"/>
        </w:rPr>
        <w:t>Indemnifying</w:t>
      </w:r>
      <w:r>
        <w:rPr>
          <w:spacing w:val="-22"/>
        </w:rPr>
        <w:t xml:space="preserve"> </w:t>
      </w:r>
      <w:r>
        <w:rPr>
          <w:spacing w:val="-2"/>
        </w:rPr>
        <w:t>Party.</w:t>
      </w:r>
    </w:p>
    <w:p w14:paraId="301DABB4" w14:textId="77777777" w:rsidR="00A13382" w:rsidRDefault="00000000">
      <w:pPr>
        <w:pStyle w:val="ListParagraph"/>
        <w:numPr>
          <w:ilvl w:val="1"/>
          <w:numId w:val="15"/>
        </w:numPr>
        <w:tabs>
          <w:tab w:val="left" w:pos="680"/>
        </w:tabs>
        <w:spacing w:line="252" w:lineRule="auto"/>
        <w:ind w:left="680" w:right="1077" w:hanging="522"/>
        <w:jc w:val="both"/>
      </w:pPr>
      <w:r>
        <w:rPr>
          <w:spacing w:val="-8"/>
        </w:rPr>
        <w:t>The</w:t>
      </w:r>
      <w:r>
        <w:rPr>
          <w:spacing w:val="-2"/>
        </w:rPr>
        <w:t xml:space="preserve"> </w:t>
      </w:r>
      <w:r>
        <w:rPr>
          <w:spacing w:val="-8"/>
        </w:rPr>
        <w:t>Indemnified</w:t>
      </w:r>
      <w:r>
        <w:rPr>
          <w:spacing w:val="-2"/>
        </w:rPr>
        <w:t xml:space="preserve"> </w:t>
      </w:r>
      <w:r>
        <w:rPr>
          <w:spacing w:val="-8"/>
        </w:rPr>
        <w:t>Party shall</w:t>
      </w:r>
      <w:r>
        <w:rPr>
          <w:spacing w:val="-2"/>
        </w:rPr>
        <w:t xml:space="preserve"> </w:t>
      </w:r>
      <w:r>
        <w:rPr>
          <w:spacing w:val="-8"/>
        </w:rPr>
        <w:t>not prejudice, pay or accept any</w:t>
      </w:r>
      <w:r>
        <w:rPr>
          <w:spacing w:val="-2"/>
        </w:rPr>
        <w:t xml:space="preserve"> </w:t>
      </w:r>
      <w:r>
        <w:rPr>
          <w:spacing w:val="-8"/>
        </w:rPr>
        <w:t>proceedings</w:t>
      </w:r>
      <w:r>
        <w:rPr>
          <w:spacing w:val="-2"/>
        </w:rPr>
        <w:t xml:space="preserve"> </w:t>
      </w:r>
      <w:r>
        <w:rPr>
          <w:spacing w:val="-8"/>
        </w:rPr>
        <w:t>or claim,</w:t>
      </w:r>
      <w:r>
        <w:rPr>
          <w:spacing w:val="-2"/>
        </w:rPr>
        <w:t xml:space="preserve"> </w:t>
      </w:r>
      <w:r>
        <w:rPr>
          <w:spacing w:val="-8"/>
        </w:rPr>
        <w:t xml:space="preserve">or </w:t>
      </w:r>
      <w:r>
        <w:t>compromise any proceedings or claim, without the written consent of the Indemnifying</w:t>
      </w:r>
      <w:r>
        <w:rPr>
          <w:spacing w:val="-18"/>
        </w:rPr>
        <w:t xml:space="preserve"> </w:t>
      </w:r>
      <w:r>
        <w:t>Party;</w:t>
      </w:r>
    </w:p>
    <w:p w14:paraId="7D50EEEE" w14:textId="77777777" w:rsidR="00A13382" w:rsidRDefault="00000000">
      <w:pPr>
        <w:pStyle w:val="ListParagraph"/>
        <w:numPr>
          <w:ilvl w:val="1"/>
          <w:numId w:val="15"/>
        </w:numPr>
        <w:tabs>
          <w:tab w:val="left" w:pos="678"/>
          <w:tab w:val="left" w:pos="680"/>
        </w:tabs>
        <w:spacing w:before="2" w:line="252" w:lineRule="auto"/>
        <w:ind w:left="680" w:right="1080" w:hanging="575"/>
        <w:jc w:val="both"/>
      </w:pPr>
      <w:r>
        <w:rPr>
          <w:spacing w:val="-6"/>
        </w:rPr>
        <w:t>Agency</w:t>
      </w:r>
      <w:r>
        <w:rPr>
          <w:spacing w:val="-9"/>
        </w:rPr>
        <w:t xml:space="preserve"> </w:t>
      </w:r>
      <w:r>
        <w:rPr>
          <w:spacing w:val="-6"/>
        </w:rPr>
        <w:t>hereby</w:t>
      </w:r>
      <w:r>
        <w:rPr>
          <w:spacing w:val="-8"/>
        </w:rPr>
        <w:t xml:space="preserve"> </w:t>
      </w:r>
      <w:r>
        <w:rPr>
          <w:spacing w:val="-6"/>
        </w:rPr>
        <w:t>indemnify</w:t>
      </w:r>
      <w:r>
        <w:rPr>
          <w:spacing w:val="-8"/>
        </w:rPr>
        <w:t xml:space="preserve"> </w:t>
      </w:r>
      <w:r>
        <w:rPr>
          <w:spacing w:val="-6"/>
        </w:rPr>
        <w:t>C</w:t>
      </w:r>
      <w:r>
        <w:rPr>
          <w:spacing w:val="-8"/>
        </w:rPr>
        <w:t xml:space="preserve"> </w:t>
      </w:r>
      <w:r>
        <w:rPr>
          <w:spacing w:val="-6"/>
        </w:rPr>
        <w:t>hold</w:t>
      </w:r>
      <w:r>
        <w:rPr>
          <w:spacing w:val="-8"/>
        </w:rPr>
        <w:t xml:space="preserve"> </w:t>
      </w:r>
      <w:r>
        <w:rPr>
          <w:spacing w:val="-6"/>
        </w:rPr>
        <w:t>indemnified</w:t>
      </w:r>
      <w:r>
        <w:rPr>
          <w:spacing w:val="-9"/>
        </w:rPr>
        <w:t xml:space="preserve"> </w:t>
      </w:r>
      <w:r>
        <w:rPr>
          <w:spacing w:val="-6"/>
        </w:rPr>
        <w:t>client</w:t>
      </w:r>
      <w:r>
        <w:rPr>
          <w:spacing w:val="-9"/>
        </w:rPr>
        <w:t xml:space="preserve"> </w:t>
      </w:r>
      <w:r>
        <w:rPr>
          <w:spacing w:val="-6"/>
        </w:rPr>
        <w:t>harmless</w:t>
      </w:r>
      <w:r>
        <w:rPr>
          <w:spacing w:val="-9"/>
        </w:rPr>
        <w:t xml:space="preserve"> </w:t>
      </w:r>
      <w:r>
        <w:rPr>
          <w:spacing w:val="-6"/>
        </w:rPr>
        <w:t>from</w:t>
      </w:r>
      <w:r>
        <w:rPr>
          <w:spacing w:val="-9"/>
        </w:rPr>
        <w:t xml:space="preserve"> </w:t>
      </w:r>
      <w:r>
        <w:rPr>
          <w:spacing w:val="-6"/>
        </w:rPr>
        <w:t>C</w:t>
      </w:r>
      <w:r>
        <w:rPr>
          <w:spacing w:val="-8"/>
        </w:rPr>
        <w:t xml:space="preserve"> </w:t>
      </w:r>
      <w:r>
        <w:rPr>
          <w:spacing w:val="-6"/>
        </w:rPr>
        <w:t>against</w:t>
      </w:r>
      <w:r>
        <w:rPr>
          <w:spacing w:val="-8"/>
        </w:rPr>
        <w:t xml:space="preserve"> </w:t>
      </w:r>
      <w:r>
        <w:rPr>
          <w:spacing w:val="-6"/>
        </w:rPr>
        <w:t>any</w:t>
      </w:r>
      <w:r>
        <w:rPr>
          <w:spacing w:val="-8"/>
        </w:rPr>
        <w:t xml:space="preserve"> </w:t>
      </w:r>
      <w:r>
        <w:rPr>
          <w:spacing w:val="-6"/>
        </w:rPr>
        <w:t>C</w:t>
      </w:r>
      <w:r>
        <w:rPr>
          <w:spacing w:val="-8"/>
        </w:rPr>
        <w:t xml:space="preserve"> </w:t>
      </w:r>
      <w:r>
        <w:rPr>
          <w:spacing w:val="-6"/>
        </w:rPr>
        <w:t xml:space="preserve">all </w:t>
      </w:r>
      <w:r>
        <w:t xml:space="preserve">damages, losses, liabilities, expenses including legal fees C cost of litigation in </w:t>
      </w:r>
      <w:r>
        <w:rPr>
          <w:spacing w:val="-6"/>
        </w:rPr>
        <w:t>connection</w:t>
      </w:r>
      <w:r>
        <w:rPr>
          <w:spacing w:val="-11"/>
        </w:rPr>
        <w:t xml:space="preserve"> </w:t>
      </w:r>
      <w:r>
        <w:rPr>
          <w:spacing w:val="-6"/>
        </w:rPr>
        <w:t>with</w:t>
      </w:r>
      <w:r>
        <w:rPr>
          <w:spacing w:val="-11"/>
        </w:rPr>
        <w:t xml:space="preserve"> </w:t>
      </w:r>
      <w:r>
        <w:rPr>
          <w:spacing w:val="-6"/>
        </w:rPr>
        <w:t>any</w:t>
      </w:r>
      <w:r>
        <w:rPr>
          <w:spacing w:val="-10"/>
        </w:rPr>
        <w:t xml:space="preserve"> </w:t>
      </w:r>
      <w:r>
        <w:rPr>
          <w:spacing w:val="-6"/>
        </w:rPr>
        <w:t>action,</w:t>
      </w:r>
      <w:r>
        <w:rPr>
          <w:spacing w:val="-11"/>
        </w:rPr>
        <w:t xml:space="preserve"> </w:t>
      </w:r>
      <w:r>
        <w:rPr>
          <w:spacing w:val="-6"/>
        </w:rPr>
        <w:t>claim,</w:t>
      </w:r>
      <w:r>
        <w:rPr>
          <w:spacing w:val="-10"/>
        </w:rPr>
        <w:t xml:space="preserve"> </w:t>
      </w:r>
      <w:r>
        <w:rPr>
          <w:spacing w:val="-6"/>
        </w:rPr>
        <w:t>suit,</w:t>
      </w:r>
      <w:r>
        <w:rPr>
          <w:spacing w:val="-11"/>
        </w:rPr>
        <w:t xml:space="preserve"> </w:t>
      </w:r>
      <w:r>
        <w:rPr>
          <w:spacing w:val="-6"/>
        </w:rPr>
        <w:t>proceedings</w:t>
      </w:r>
      <w:r>
        <w:rPr>
          <w:spacing w:val="-10"/>
        </w:rPr>
        <w:t xml:space="preserve"> </w:t>
      </w:r>
      <w:r>
        <w:rPr>
          <w:spacing w:val="-6"/>
        </w:rPr>
        <w:t>as</w:t>
      </w:r>
      <w:r>
        <w:rPr>
          <w:spacing w:val="-11"/>
        </w:rPr>
        <w:t xml:space="preserve"> </w:t>
      </w:r>
      <w:r>
        <w:rPr>
          <w:spacing w:val="-6"/>
        </w:rPr>
        <w:t>if</w:t>
      </w:r>
      <w:r>
        <w:rPr>
          <w:spacing w:val="-11"/>
        </w:rPr>
        <w:t xml:space="preserve"> </w:t>
      </w:r>
      <w:r>
        <w:rPr>
          <w:spacing w:val="-6"/>
        </w:rPr>
        <w:t>result</w:t>
      </w:r>
      <w:r>
        <w:rPr>
          <w:spacing w:val="-10"/>
        </w:rPr>
        <w:t xml:space="preserve"> </w:t>
      </w:r>
      <w:r>
        <w:rPr>
          <w:spacing w:val="-6"/>
        </w:rPr>
        <w:t>of</w:t>
      </w:r>
      <w:r>
        <w:rPr>
          <w:spacing w:val="-11"/>
        </w:rPr>
        <w:t xml:space="preserve"> </w:t>
      </w:r>
      <w:r>
        <w:rPr>
          <w:spacing w:val="-6"/>
        </w:rPr>
        <w:t>claim</w:t>
      </w:r>
      <w:r>
        <w:rPr>
          <w:spacing w:val="-10"/>
        </w:rPr>
        <w:t xml:space="preserve"> </w:t>
      </w:r>
      <w:r>
        <w:rPr>
          <w:spacing w:val="-6"/>
        </w:rPr>
        <w:t>made</w:t>
      </w:r>
      <w:r>
        <w:rPr>
          <w:spacing w:val="-11"/>
        </w:rPr>
        <w:t xml:space="preserve"> </w:t>
      </w:r>
      <w:r>
        <w:rPr>
          <w:spacing w:val="-6"/>
        </w:rPr>
        <w:t>by</w:t>
      </w:r>
      <w:r>
        <w:rPr>
          <w:spacing w:val="-10"/>
        </w:rPr>
        <w:t xml:space="preserve"> </w:t>
      </w:r>
      <w:r>
        <w:rPr>
          <w:spacing w:val="-6"/>
        </w:rPr>
        <w:t xml:space="preserve">the </w:t>
      </w:r>
      <w:r>
        <w:rPr>
          <w:spacing w:val="-4"/>
        </w:rPr>
        <w:t>third</w:t>
      </w:r>
      <w:r>
        <w:rPr>
          <w:spacing w:val="-20"/>
        </w:rPr>
        <w:t xml:space="preserve"> </w:t>
      </w:r>
      <w:r>
        <w:rPr>
          <w:spacing w:val="-4"/>
        </w:rPr>
        <w:t>party</w:t>
      </w:r>
      <w:r>
        <w:rPr>
          <w:spacing w:val="-20"/>
        </w:rPr>
        <w:t xml:space="preserve"> </w:t>
      </w:r>
      <w:r>
        <w:rPr>
          <w:spacing w:val="-4"/>
        </w:rPr>
        <w:t>directly</w:t>
      </w:r>
      <w:r>
        <w:rPr>
          <w:spacing w:val="-20"/>
        </w:rPr>
        <w:t xml:space="preserve"> </w:t>
      </w:r>
      <w:r>
        <w:rPr>
          <w:spacing w:val="-4"/>
        </w:rPr>
        <w:t>or</w:t>
      </w:r>
      <w:r>
        <w:rPr>
          <w:spacing w:val="-20"/>
        </w:rPr>
        <w:t xml:space="preserve"> </w:t>
      </w:r>
      <w:r>
        <w:rPr>
          <w:spacing w:val="-4"/>
        </w:rPr>
        <w:t>indirectly</w:t>
      </w:r>
      <w:r>
        <w:rPr>
          <w:spacing w:val="-20"/>
        </w:rPr>
        <w:t xml:space="preserve"> </w:t>
      </w:r>
      <w:r>
        <w:rPr>
          <w:spacing w:val="-4"/>
        </w:rPr>
        <w:t>arising</w:t>
      </w:r>
      <w:r>
        <w:rPr>
          <w:spacing w:val="-17"/>
        </w:rPr>
        <w:t xml:space="preserve"> </w:t>
      </w:r>
      <w:r>
        <w:rPr>
          <w:spacing w:val="-4"/>
        </w:rPr>
        <w:t>out</w:t>
      </w:r>
      <w:r>
        <w:rPr>
          <w:spacing w:val="-21"/>
        </w:rPr>
        <w:t xml:space="preserve"> </w:t>
      </w:r>
      <w:r>
        <w:rPr>
          <w:spacing w:val="-4"/>
        </w:rPr>
        <w:t>of</w:t>
      </w:r>
      <w:r>
        <w:rPr>
          <w:spacing w:val="-20"/>
        </w:rPr>
        <w:t xml:space="preserve"> </w:t>
      </w:r>
      <w:r>
        <w:rPr>
          <w:spacing w:val="-4"/>
        </w:rPr>
        <w:t>or</w:t>
      </w:r>
      <w:r>
        <w:rPr>
          <w:spacing w:val="-20"/>
        </w:rPr>
        <w:t xml:space="preserve"> </w:t>
      </w:r>
      <w:r>
        <w:rPr>
          <w:spacing w:val="-4"/>
        </w:rPr>
        <w:t>in</w:t>
      </w:r>
      <w:r>
        <w:rPr>
          <w:spacing w:val="-20"/>
        </w:rPr>
        <w:t xml:space="preserve"> </w:t>
      </w:r>
      <w:r>
        <w:rPr>
          <w:spacing w:val="-4"/>
        </w:rPr>
        <w:t>connection</w:t>
      </w:r>
      <w:r>
        <w:rPr>
          <w:spacing w:val="-19"/>
        </w:rPr>
        <w:t xml:space="preserve"> </w:t>
      </w:r>
      <w:r>
        <w:rPr>
          <w:spacing w:val="-4"/>
        </w:rPr>
        <w:t>with</w:t>
      </w:r>
      <w:r>
        <w:rPr>
          <w:spacing w:val="-20"/>
        </w:rPr>
        <w:t xml:space="preserve"> </w:t>
      </w:r>
      <w:r>
        <w:rPr>
          <w:spacing w:val="-4"/>
        </w:rPr>
        <w:t>this</w:t>
      </w:r>
      <w:r>
        <w:rPr>
          <w:spacing w:val="-20"/>
        </w:rPr>
        <w:t xml:space="preserve"> </w:t>
      </w:r>
      <w:r>
        <w:rPr>
          <w:spacing w:val="-4"/>
        </w:rPr>
        <w:t>agreement.</w:t>
      </w:r>
    </w:p>
    <w:p w14:paraId="24EB18CC" w14:textId="77777777" w:rsidR="00A13382" w:rsidRDefault="00000000">
      <w:pPr>
        <w:pStyle w:val="ListParagraph"/>
        <w:numPr>
          <w:ilvl w:val="1"/>
          <w:numId w:val="15"/>
        </w:numPr>
        <w:tabs>
          <w:tab w:val="left" w:pos="678"/>
          <w:tab w:val="left" w:pos="680"/>
        </w:tabs>
        <w:spacing w:before="1" w:line="252" w:lineRule="auto"/>
        <w:ind w:left="680" w:right="1082" w:hanging="628"/>
        <w:jc w:val="both"/>
      </w:pPr>
      <w:r>
        <w:t>All</w:t>
      </w:r>
      <w:r>
        <w:rPr>
          <w:spacing w:val="-16"/>
        </w:rPr>
        <w:t xml:space="preserve"> </w:t>
      </w:r>
      <w:r>
        <w:t>settlements</w:t>
      </w:r>
      <w:r>
        <w:rPr>
          <w:spacing w:val="-16"/>
        </w:rPr>
        <w:t xml:space="preserve"> </w:t>
      </w:r>
      <w:r>
        <w:t>of</w:t>
      </w:r>
      <w:r>
        <w:rPr>
          <w:spacing w:val="-16"/>
        </w:rPr>
        <w:t xml:space="preserve"> </w:t>
      </w:r>
      <w:r>
        <w:t>claims</w:t>
      </w:r>
      <w:r>
        <w:rPr>
          <w:spacing w:val="-16"/>
        </w:rPr>
        <w:t xml:space="preserve"> </w:t>
      </w:r>
      <w:r>
        <w:t>subject</w:t>
      </w:r>
      <w:r>
        <w:rPr>
          <w:spacing w:val="-17"/>
        </w:rPr>
        <w:t xml:space="preserve"> </w:t>
      </w:r>
      <w:r>
        <w:t>to</w:t>
      </w:r>
      <w:r>
        <w:rPr>
          <w:spacing w:val="-15"/>
        </w:rPr>
        <w:t xml:space="preserve"> </w:t>
      </w:r>
      <w:r>
        <w:t>indemnification</w:t>
      </w:r>
      <w:r>
        <w:rPr>
          <w:spacing w:val="-16"/>
        </w:rPr>
        <w:t xml:space="preserve"> </w:t>
      </w:r>
      <w:r>
        <w:t>under</w:t>
      </w:r>
      <w:r>
        <w:rPr>
          <w:spacing w:val="-17"/>
        </w:rPr>
        <w:t xml:space="preserve"> </w:t>
      </w:r>
      <w:r>
        <w:t>this</w:t>
      </w:r>
      <w:r>
        <w:rPr>
          <w:spacing w:val="-15"/>
        </w:rPr>
        <w:t xml:space="preserve"> </w:t>
      </w:r>
      <w:r>
        <w:t>Article</w:t>
      </w:r>
      <w:r>
        <w:rPr>
          <w:spacing w:val="-16"/>
        </w:rPr>
        <w:t xml:space="preserve"> </w:t>
      </w:r>
      <w:r>
        <w:t>will:</w:t>
      </w:r>
      <w:r>
        <w:rPr>
          <w:spacing w:val="-16"/>
        </w:rPr>
        <w:t xml:space="preserve"> </w:t>
      </w:r>
      <w:r>
        <w:t>(a)</w:t>
      </w:r>
      <w:r>
        <w:rPr>
          <w:spacing w:val="-16"/>
        </w:rPr>
        <w:t xml:space="preserve"> </w:t>
      </w:r>
      <w:r>
        <w:t xml:space="preserve">be </w:t>
      </w:r>
      <w:r>
        <w:rPr>
          <w:w w:val="90"/>
        </w:rPr>
        <w:t xml:space="preserve">entered into only with the consent of the Indemnified Party, which consent will not be </w:t>
      </w:r>
      <w:r>
        <w:rPr>
          <w:spacing w:val="-4"/>
        </w:rPr>
        <w:t>unreasonably withheld C include an unconditional release</w:t>
      </w:r>
      <w:r>
        <w:rPr>
          <w:spacing w:val="-5"/>
        </w:rPr>
        <w:t xml:space="preserve"> </w:t>
      </w:r>
      <w:r>
        <w:rPr>
          <w:spacing w:val="-4"/>
        </w:rPr>
        <w:t>to the</w:t>
      </w:r>
      <w:r>
        <w:rPr>
          <w:spacing w:val="-5"/>
        </w:rPr>
        <w:t xml:space="preserve"> </w:t>
      </w:r>
      <w:r>
        <w:rPr>
          <w:spacing w:val="-4"/>
        </w:rPr>
        <w:t xml:space="preserve">Indemnified Party </w:t>
      </w:r>
      <w:r>
        <w:t>from the claimant for all liability in respect of such claim; C (b) include any appropriate</w:t>
      </w:r>
      <w:r>
        <w:rPr>
          <w:spacing w:val="-17"/>
        </w:rPr>
        <w:t xml:space="preserve"> </w:t>
      </w:r>
      <w:r>
        <w:t>confidentiality</w:t>
      </w:r>
      <w:r>
        <w:rPr>
          <w:spacing w:val="-17"/>
        </w:rPr>
        <w:t xml:space="preserve"> </w:t>
      </w:r>
      <w:r>
        <w:t>agreement</w:t>
      </w:r>
      <w:r>
        <w:rPr>
          <w:spacing w:val="-16"/>
        </w:rPr>
        <w:t xml:space="preserve"> </w:t>
      </w:r>
      <w:r>
        <w:t>prohibiting</w:t>
      </w:r>
      <w:r>
        <w:rPr>
          <w:spacing w:val="-17"/>
        </w:rPr>
        <w:t xml:space="preserve"> </w:t>
      </w:r>
      <w:r>
        <w:t>disclosure</w:t>
      </w:r>
      <w:r>
        <w:rPr>
          <w:spacing w:val="-16"/>
        </w:rPr>
        <w:t xml:space="preserve"> </w:t>
      </w:r>
      <w:r>
        <w:t>of</w:t>
      </w:r>
      <w:r>
        <w:rPr>
          <w:spacing w:val="-17"/>
        </w:rPr>
        <w:t xml:space="preserve"> </w:t>
      </w:r>
      <w:r>
        <w:t>the</w:t>
      </w:r>
      <w:r>
        <w:rPr>
          <w:spacing w:val="-16"/>
        </w:rPr>
        <w:t xml:space="preserve"> </w:t>
      </w:r>
      <w:r>
        <w:t>terms</w:t>
      </w:r>
      <w:r>
        <w:rPr>
          <w:spacing w:val="-17"/>
        </w:rPr>
        <w:t xml:space="preserve"> </w:t>
      </w:r>
      <w:r>
        <w:t>of</w:t>
      </w:r>
      <w:r>
        <w:rPr>
          <w:spacing w:val="-17"/>
        </w:rPr>
        <w:t xml:space="preserve"> </w:t>
      </w:r>
      <w:r>
        <w:t xml:space="preserve">such </w:t>
      </w:r>
      <w:r>
        <w:rPr>
          <w:spacing w:val="-2"/>
        </w:rPr>
        <w:t>settlement;</w:t>
      </w:r>
    </w:p>
    <w:p w14:paraId="6A231928" w14:textId="77777777" w:rsidR="00A13382" w:rsidRDefault="00000000">
      <w:pPr>
        <w:pStyle w:val="ListParagraph"/>
        <w:numPr>
          <w:ilvl w:val="1"/>
          <w:numId w:val="15"/>
        </w:numPr>
        <w:tabs>
          <w:tab w:val="left" w:pos="677"/>
          <w:tab w:val="left" w:pos="680"/>
        </w:tabs>
        <w:spacing w:before="2" w:line="252" w:lineRule="auto"/>
        <w:ind w:left="680" w:right="1082" w:hanging="681"/>
        <w:jc w:val="both"/>
      </w:pPr>
      <w:r>
        <w:rPr>
          <w:spacing w:val="-2"/>
        </w:rPr>
        <w:t>The</w:t>
      </w:r>
      <w:r>
        <w:rPr>
          <w:spacing w:val="-15"/>
        </w:rPr>
        <w:t xml:space="preserve"> </w:t>
      </w:r>
      <w:r>
        <w:rPr>
          <w:spacing w:val="-2"/>
        </w:rPr>
        <w:t>Indemnified</w:t>
      </w:r>
      <w:r>
        <w:rPr>
          <w:spacing w:val="-15"/>
        </w:rPr>
        <w:t xml:space="preserve"> </w:t>
      </w:r>
      <w:r>
        <w:rPr>
          <w:spacing w:val="-2"/>
        </w:rPr>
        <w:t>Party</w:t>
      </w:r>
      <w:r>
        <w:rPr>
          <w:spacing w:val="-14"/>
        </w:rPr>
        <w:t xml:space="preserve"> </w:t>
      </w:r>
      <w:r>
        <w:rPr>
          <w:spacing w:val="-2"/>
        </w:rPr>
        <w:t>shall</w:t>
      </w:r>
      <w:r>
        <w:rPr>
          <w:spacing w:val="-15"/>
        </w:rPr>
        <w:t xml:space="preserve"> </w:t>
      </w:r>
      <w:r>
        <w:rPr>
          <w:spacing w:val="-2"/>
        </w:rPr>
        <w:t>take</w:t>
      </w:r>
      <w:r>
        <w:rPr>
          <w:spacing w:val="-14"/>
        </w:rPr>
        <w:t xml:space="preserve"> </w:t>
      </w:r>
      <w:r>
        <w:rPr>
          <w:spacing w:val="-2"/>
        </w:rPr>
        <w:t>steps</w:t>
      </w:r>
      <w:r>
        <w:rPr>
          <w:spacing w:val="-15"/>
        </w:rPr>
        <w:t xml:space="preserve"> </w:t>
      </w:r>
      <w:r>
        <w:rPr>
          <w:spacing w:val="-2"/>
        </w:rPr>
        <w:t>that</w:t>
      </w:r>
      <w:r>
        <w:rPr>
          <w:spacing w:val="-14"/>
        </w:rPr>
        <w:t xml:space="preserve"> </w:t>
      </w:r>
      <w:r>
        <w:rPr>
          <w:spacing w:val="-2"/>
        </w:rPr>
        <w:t>the</w:t>
      </w:r>
      <w:r>
        <w:rPr>
          <w:spacing w:val="-15"/>
        </w:rPr>
        <w:t xml:space="preserve"> </w:t>
      </w:r>
      <w:r>
        <w:rPr>
          <w:spacing w:val="-2"/>
        </w:rPr>
        <w:t>Indemnifying</w:t>
      </w:r>
      <w:r>
        <w:rPr>
          <w:spacing w:val="-15"/>
        </w:rPr>
        <w:t xml:space="preserve"> </w:t>
      </w:r>
      <w:r>
        <w:rPr>
          <w:spacing w:val="-2"/>
        </w:rPr>
        <w:t>Party</w:t>
      </w:r>
      <w:r>
        <w:rPr>
          <w:spacing w:val="-14"/>
        </w:rPr>
        <w:t xml:space="preserve"> </w:t>
      </w:r>
      <w:r>
        <w:rPr>
          <w:spacing w:val="-2"/>
        </w:rPr>
        <w:t>may</w:t>
      </w:r>
      <w:r>
        <w:rPr>
          <w:spacing w:val="-15"/>
        </w:rPr>
        <w:t xml:space="preserve"> </w:t>
      </w:r>
      <w:r>
        <w:rPr>
          <w:spacing w:val="-2"/>
        </w:rPr>
        <w:t xml:space="preserve">reasonably </w:t>
      </w:r>
      <w:r>
        <w:t>require</w:t>
      </w:r>
      <w:r>
        <w:rPr>
          <w:spacing w:val="-23"/>
        </w:rPr>
        <w:t xml:space="preserve"> </w:t>
      </w:r>
      <w:r>
        <w:t>to</w:t>
      </w:r>
      <w:r>
        <w:rPr>
          <w:spacing w:val="-21"/>
        </w:rPr>
        <w:t xml:space="preserve"> </w:t>
      </w:r>
      <w:r>
        <w:t>mitigate</w:t>
      </w:r>
      <w:r>
        <w:rPr>
          <w:spacing w:val="-22"/>
        </w:rPr>
        <w:t xml:space="preserve"> </w:t>
      </w:r>
      <w:r>
        <w:t>or</w:t>
      </w:r>
      <w:r>
        <w:rPr>
          <w:spacing w:val="-22"/>
        </w:rPr>
        <w:t xml:space="preserve"> </w:t>
      </w:r>
      <w:r>
        <w:t>reduce</w:t>
      </w:r>
      <w:r>
        <w:rPr>
          <w:spacing w:val="-22"/>
        </w:rPr>
        <w:t xml:space="preserve"> </w:t>
      </w:r>
      <w:r>
        <w:t>its</w:t>
      </w:r>
      <w:r>
        <w:rPr>
          <w:spacing w:val="-21"/>
        </w:rPr>
        <w:t xml:space="preserve"> </w:t>
      </w:r>
      <w:r>
        <w:t>loss</w:t>
      </w:r>
      <w:r>
        <w:rPr>
          <w:spacing w:val="-22"/>
        </w:rPr>
        <w:t xml:space="preserve"> </w:t>
      </w:r>
      <w:r>
        <w:t>as</w:t>
      </w:r>
      <w:r>
        <w:rPr>
          <w:spacing w:val="-22"/>
        </w:rPr>
        <w:t xml:space="preserve"> </w:t>
      </w:r>
      <w:r>
        <w:t>a</w:t>
      </w:r>
      <w:r>
        <w:rPr>
          <w:spacing w:val="-22"/>
        </w:rPr>
        <w:t xml:space="preserve"> </w:t>
      </w:r>
      <w:r>
        <w:t>result</w:t>
      </w:r>
      <w:r>
        <w:rPr>
          <w:spacing w:val="-22"/>
        </w:rPr>
        <w:t xml:space="preserve"> </w:t>
      </w:r>
      <w:r>
        <w:t>of</w:t>
      </w:r>
      <w:r>
        <w:rPr>
          <w:spacing w:val="-22"/>
        </w:rPr>
        <w:t xml:space="preserve"> </w:t>
      </w:r>
      <w:r>
        <w:t>such</w:t>
      </w:r>
      <w:r>
        <w:rPr>
          <w:spacing w:val="-22"/>
        </w:rPr>
        <w:t xml:space="preserve"> </w:t>
      </w:r>
      <w:r>
        <w:t>a</w:t>
      </w:r>
      <w:r>
        <w:rPr>
          <w:spacing w:val="-22"/>
        </w:rPr>
        <w:t xml:space="preserve"> </w:t>
      </w:r>
      <w:r>
        <w:t>claim</w:t>
      </w:r>
      <w:r>
        <w:rPr>
          <w:spacing w:val="-21"/>
        </w:rPr>
        <w:t xml:space="preserve"> </w:t>
      </w:r>
      <w:r>
        <w:t>or</w:t>
      </w:r>
      <w:r>
        <w:rPr>
          <w:spacing w:val="-22"/>
        </w:rPr>
        <w:t xml:space="preserve"> </w:t>
      </w:r>
      <w:r>
        <w:t>proceedings;</w:t>
      </w:r>
      <w:r>
        <w:rPr>
          <w:spacing w:val="-22"/>
        </w:rPr>
        <w:t xml:space="preserve"> </w:t>
      </w:r>
      <w:r>
        <w:t>C</w:t>
      </w:r>
    </w:p>
    <w:p w14:paraId="5F890592" w14:textId="77777777" w:rsidR="00A13382" w:rsidRDefault="00000000">
      <w:pPr>
        <w:pStyle w:val="ListParagraph"/>
        <w:numPr>
          <w:ilvl w:val="1"/>
          <w:numId w:val="15"/>
        </w:numPr>
        <w:tabs>
          <w:tab w:val="left" w:pos="677"/>
          <w:tab w:val="left" w:pos="680"/>
        </w:tabs>
        <w:spacing w:line="252" w:lineRule="auto"/>
        <w:ind w:left="680" w:right="1082" w:hanging="573"/>
        <w:jc w:val="both"/>
      </w:pPr>
      <w:r>
        <w:rPr>
          <w:w w:val="90"/>
        </w:rPr>
        <w:t xml:space="preserve">In the event that the Indemnifying Party is obligated to indemnify an Indemnified Party </w:t>
      </w:r>
      <w:r>
        <w:rPr>
          <w:spacing w:val="-8"/>
        </w:rPr>
        <w:t>pursuant to this Article, the Indemnifying Party will, upon</w:t>
      </w:r>
      <w:r>
        <w:t xml:space="preserve"> </w:t>
      </w:r>
      <w:r>
        <w:rPr>
          <w:spacing w:val="-8"/>
        </w:rPr>
        <w:t>payment of such indemnity in full, be subrogated to</w:t>
      </w:r>
      <w:r>
        <w:rPr>
          <w:spacing w:val="-3"/>
        </w:rPr>
        <w:t xml:space="preserve"> </w:t>
      </w:r>
      <w:r>
        <w:rPr>
          <w:spacing w:val="-8"/>
        </w:rPr>
        <w:t xml:space="preserve">all rights C defenses of the Indemnified Party with respect to </w:t>
      </w:r>
      <w:r>
        <w:t>the</w:t>
      </w:r>
      <w:r>
        <w:rPr>
          <w:spacing w:val="-17"/>
        </w:rPr>
        <w:t xml:space="preserve"> </w:t>
      </w:r>
      <w:r>
        <w:t>claims</w:t>
      </w:r>
      <w:r>
        <w:rPr>
          <w:spacing w:val="-16"/>
        </w:rPr>
        <w:t xml:space="preserve"> </w:t>
      </w:r>
      <w:r>
        <w:t>to</w:t>
      </w:r>
      <w:r>
        <w:rPr>
          <w:spacing w:val="-16"/>
        </w:rPr>
        <w:t xml:space="preserve"> </w:t>
      </w:r>
      <w:r>
        <w:t>which</w:t>
      </w:r>
      <w:r>
        <w:rPr>
          <w:spacing w:val="-17"/>
        </w:rPr>
        <w:t xml:space="preserve"> </w:t>
      </w:r>
      <w:r>
        <w:t>such</w:t>
      </w:r>
      <w:r>
        <w:rPr>
          <w:spacing w:val="-17"/>
        </w:rPr>
        <w:t xml:space="preserve"> </w:t>
      </w:r>
      <w:r>
        <w:t>indemnification</w:t>
      </w:r>
      <w:r>
        <w:rPr>
          <w:spacing w:val="-17"/>
        </w:rPr>
        <w:t xml:space="preserve"> </w:t>
      </w:r>
      <w:r>
        <w:t>relates;</w:t>
      </w:r>
    </w:p>
    <w:p w14:paraId="26A79D6A" w14:textId="77777777" w:rsidR="00A13382" w:rsidRDefault="00000000">
      <w:pPr>
        <w:pStyle w:val="ListParagraph"/>
        <w:numPr>
          <w:ilvl w:val="1"/>
          <w:numId w:val="15"/>
        </w:numPr>
        <w:tabs>
          <w:tab w:val="left" w:pos="680"/>
        </w:tabs>
        <w:spacing w:before="2" w:line="252" w:lineRule="auto"/>
        <w:ind w:left="680" w:right="1078" w:hanging="520"/>
        <w:jc w:val="both"/>
      </w:pPr>
      <w:r>
        <w:rPr>
          <w:spacing w:val="-2"/>
        </w:rPr>
        <w:t>in</w:t>
      </w:r>
      <w:r>
        <w:rPr>
          <w:spacing w:val="-12"/>
        </w:rPr>
        <w:t xml:space="preserve"> </w:t>
      </w:r>
      <w:r>
        <w:rPr>
          <w:spacing w:val="-2"/>
        </w:rPr>
        <w:t>the</w:t>
      </w:r>
      <w:r>
        <w:rPr>
          <w:spacing w:val="-12"/>
        </w:rPr>
        <w:t xml:space="preserve"> </w:t>
      </w:r>
      <w:r>
        <w:rPr>
          <w:spacing w:val="-2"/>
        </w:rPr>
        <w:t>event</w:t>
      </w:r>
      <w:r>
        <w:rPr>
          <w:spacing w:val="-11"/>
        </w:rPr>
        <w:t xml:space="preserve"> </w:t>
      </w:r>
      <w:r>
        <w:rPr>
          <w:spacing w:val="-2"/>
        </w:rPr>
        <w:t>that</w:t>
      </w:r>
      <w:r>
        <w:rPr>
          <w:spacing w:val="-12"/>
        </w:rPr>
        <w:t xml:space="preserve"> </w:t>
      </w:r>
      <w:r>
        <w:rPr>
          <w:spacing w:val="-2"/>
        </w:rPr>
        <w:t>the</w:t>
      </w:r>
      <w:r>
        <w:rPr>
          <w:spacing w:val="-12"/>
        </w:rPr>
        <w:t xml:space="preserve"> </w:t>
      </w:r>
      <w:r>
        <w:rPr>
          <w:spacing w:val="-2"/>
        </w:rPr>
        <w:t>Indemnifying</w:t>
      </w:r>
      <w:r>
        <w:rPr>
          <w:spacing w:val="-12"/>
        </w:rPr>
        <w:t xml:space="preserve"> </w:t>
      </w:r>
      <w:r>
        <w:rPr>
          <w:spacing w:val="-2"/>
        </w:rPr>
        <w:t>Party</w:t>
      </w:r>
      <w:r>
        <w:rPr>
          <w:spacing w:val="-12"/>
        </w:rPr>
        <w:t xml:space="preserve"> </w:t>
      </w:r>
      <w:r>
        <w:rPr>
          <w:spacing w:val="-2"/>
        </w:rPr>
        <w:t>is</w:t>
      </w:r>
      <w:r>
        <w:rPr>
          <w:spacing w:val="-12"/>
        </w:rPr>
        <w:t xml:space="preserve"> </w:t>
      </w:r>
      <w:r>
        <w:rPr>
          <w:spacing w:val="-2"/>
        </w:rPr>
        <w:t>obligated</w:t>
      </w:r>
      <w:r>
        <w:rPr>
          <w:spacing w:val="-12"/>
        </w:rPr>
        <w:t xml:space="preserve"> </w:t>
      </w:r>
      <w:r>
        <w:rPr>
          <w:spacing w:val="-2"/>
        </w:rPr>
        <w:t>to</w:t>
      </w:r>
      <w:r>
        <w:rPr>
          <w:spacing w:val="-12"/>
        </w:rPr>
        <w:t xml:space="preserve"> </w:t>
      </w:r>
      <w:r>
        <w:rPr>
          <w:spacing w:val="-2"/>
        </w:rPr>
        <w:t>indemnify</w:t>
      </w:r>
      <w:r>
        <w:rPr>
          <w:spacing w:val="-12"/>
        </w:rPr>
        <w:t xml:space="preserve"> </w:t>
      </w:r>
      <w:r>
        <w:rPr>
          <w:spacing w:val="-2"/>
        </w:rPr>
        <w:t>the</w:t>
      </w:r>
      <w:r>
        <w:rPr>
          <w:spacing w:val="-12"/>
        </w:rPr>
        <w:t xml:space="preserve"> </w:t>
      </w:r>
      <w:r>
        <w:rPr>
          <w:spacing w:val="-2"/>
        </w:rPr>
        <w:t xml:space="preserve">Indemnified </w:t>
      </w:r>
      <w:r>
        <w:t>Party</w:t>
      </w:r>
      <w:r>
        <w:rPr>
          <w:spacing w:val="-17"/>
        </w:rPr>
        <w:t xml:space="preserve"> </w:t>
      </w:r>
      <w:r>
        <w:t>pursuant</w:t>
      </w:r>
      <w:r>
        <w:rPr>
          <w:spacing w:val="-17"/>
        </w:rPr>
        <w:t xml:space="preserve"> </w:t>
      </w:r>
      <w:r>
        <w:t>to</w:t>
      </w:r>
      <w:r>
        <w:rPr>
          <w:spacing w:val="-16"/>
        </w:rPr>
        <w:t xml:space="preserve"> </w:t>
      </w:r>
      <w:r>
        <w:t>this</w:t>
      </w:r>
      <w:r>
        <w:rPr>
          <w:spacing w:val="-17"/>
        </w:rPr>
        <w:t xml:space="preserve"> </w:t>
      </w:r>
      <w:r>
        <w:t>Article,</w:t>
      </w:r>
      <w:r>
        <w:rPr>
          <w:spacing w:val="-16"/>
        </w:rPr>
        <w:t xml:space="preserve"> </w:t>
      </w:r>
      <w:r>
        <w:t>the</w:t>
      </w:r>
      <w:r>
        <w:rPr>
          <w:spacing w:val="-17"/>
        </w:rPr>
        <w:t xml:space="preserve"> </w:t>
      </w:r>
      <w:r>
        <w:t>Indemnified</w:t>
      </w:r>
      <w:r>
        <w:rPr>
          <w:spacing w:val="-16"/>
        </w:rPr>
        <w:t xml:space="preserve"> </w:t>
      </w:r>
      <w:r>
        <w:t>Party</w:t>
      </w:r>
      <w:r>
        <w:rPr>
          <w:spacing w:val="-17"/>
        </w:rPr>
        <w:t xml:space="preserve"> </w:t>
      </w:r>
      <w:r>
        <w:t>will</w:t>
      </w:r>
      <w:r>
        <w:rPr>
          <w:spacing w:val="-17"/>
        </w:rPr>
        <w:t xml:space="preserve"> </w:t>
      </w:r>
      <w:r>
        <w:t>be</w:t>
      </w:r>
      <w:r>
        <w:rPr>
          <w:spacing w:val="-16"/>
        </w:rPr>
        <w:t xml:space="preserve"> </w:t>
      </w:r>
      <w:r>
        <w:t>entitled</w:t>
      </w:r>
      <w:r>
        <w:rPr>
          <w:spacing w:val="-17"/>
        </w:rPr>
        <w:t xml:space="preserve"> </w:t>
      </w:r>
      <w:r>
        <w:t>to</w:t>
      </w:r>
      <w:r>
        <w:rPr>
          <w:spacing w:val="-16"/>
        </w:rPr>
        <w:t xml:space="preserve"> </w:t>
      </w:r>
      <w:r>
        <w:t>invoke</w:t>
      </w:r>
      <w:r>
        <w:rPr>
          <w:spacing w:val="-17"/>
        </w:rPr>
        <w:t xml:space="preserve"> </w:t>
      </w:r>
      <w:r>
        <w:t xml:space="preserve">the </w:t>
      </w:r>
      <w:r>
        <w:rPr>
          <w:spacing w:val="-8"/>
        </w:rPr>
        <w:t>Performance Bank Guarantee, if such</w:t>
      </w:r>
      <w:r>
        <w:rPr>
          <w:spacing w:val="-2"/>
        </w:rPr>
        <w:t xml:space="preserve"> </w:t>
      </w:r>
      <w:r>
        <w:rPr>
          <w:spacing w:val="-8"/>
        </w:rPr>
        <w:t>indemnity is</w:t>
      </w:r>
      <w:r>
        <w:rPr>
          <w:spacing w:val="-2"/>
        </w:rPr>
        <w:t xml:space="preserve"> </w:t>
      </w:r>
      <w:r>
        <w:rPr>
          <w:spacing w:val="-8"/>
        </w:rPr>
        <w:t xml:space="preserve">not paid, either in full or in part, C </w:t>
      </w:r>
      <w:r>
        <w:rPr>
          <w:spacing w:val="-4"/>
        </w:rPr>
        <w:t>on</w:t>
      </w:r>
      <w:r>
        <w:rPr>
          <w:spacing w:val="-10"/>
        </w:rPr>
        <w:t xml:space="preserve"> </w:t>
      </w:r>
      <w:r>
        <w:rPr>
          <w:spacing w:val="-4"/>
        </w:rPr>
        <w:t>the</w:t>
      </w:r>
      <w:r>
        <w:rPr>
          <w:spacing w:val="-10"/>
        </w:rPr>
        <w:t xml:space="preserve"> </w:t>
      </w:r>
      <w:r>
        <w:rPr>
          <w:spacing w:val="-4"/>
        </w:rPr>
        <w:t>invocation</w:t>
      </w:r>
      <w:r>
        <w:rPr>
          <w:spacing w:val="-10"/>
        </w:rPr>
        <w:t xml:space="preserve"> </w:t>
      </w:r>
      <w:r>
        <w:rPr>
          <w:spacing w:val="-4"/>
        </w:rPr>
        <w:t>of</w:t>
      </w:r>
      <w:r>
        <w:rPr>
          <w:spacing w:val="-10"/>
        </w:rPr>
        <w:t xml:space="preserve"> </w:t>
      </w:r>
      <w:r>
        <w:rPr>
          <w:spacing w:val="-4"/>
        </w:rPr>
        <w:t>the</w:t>
      </w:r>
      <w:r>
        <w:rPr>
          <w:spacing w:val="-9"/>
        </w:rPr>
        <w:t xml:space="preserve"> </w:t>
      </w:r>
      <w:r>
        <w:rPr>
          <w:spacing w:val="-4"/>
        </w:rPr>
        <w:t>Performance</w:t>
      </w:r>
      <w:r>
        <w:rPr>
          <w:spacing w:val="-10"/>
        </w:rPr>
        <w:t xml:space="preserve"> </w:t>
      </w:r>
      <w:r>
        <w:rPr>
          <w:spacing w:val="-4"/>
        </w:rPr>
        <w:t>Bank</w:t>
      </w:r>
      <w:r>
        <w:rPr>
          <w:spacing w:val="-10"/>
        </w:rPr>
        <w:t xml:space="preserve"> </w:t>
      </w:r>
      <w:r>
        <w:rPr>
          <w:spacing w:val="-4"/>
        </w:rPr>
        <w:t>Guarantee,</w:t>
      </w:r>
      <w:r>
        <w:rPr>
          <w:spacing w:val="-9"/>
        </w:rPr>
        <w:t xml:space="preserve"> </w:t>
      </w:r>
      <w:r>
        <w:rPr>
          <w:spacing w:val="-4"/>
        </w:rPr>
        <w:t>the</w:t>
      </w:r>
      <w:r>
        <w:rPr>
          <w:spacing w:val="-11"/>
        </w:rPr>
        <w:t xml:space="preserve"> </w:t>
      </w:r>
      <w:r>
        <w:rPr>
          <w:spacing w:val="-4"/>
        </w:rPr>
        <w:t>Indemnifying</w:t>
      </w:r>
      <w:r>
        <w:rPr>
          <w:spacing w:val="-10"/>
        </w:rPr>
        <w:t xml:space="preserve"> </w:t>
      </w:r>
      <w:r>
        <w:rPr>
          <w:spacing w:val="-4"/>
        </w:rPr>
        <w:t>Party</w:t>
      </w:r>
      <w:r>
        <w:rPr>
          <w:spacing w:val="-10"/>
        </w:rPr>
        <w:t xml:space="preserve"> </w:t>
      </w:r>
      <w:r>
        <w:rPr>
          <w:spacing w:val="-4"/>
        </w:rPr>
        <w:t xml:space="preserve">shall </w:t>
      </w:r>
      <w:r>
        <w:rPr>
          <w:spacing w:val="-2"/>
        </w:rPr>
        <w:t>be</w:t>
      </w:r>
      <w:r>
        <w:rPr>
          <w:spacing w:val="-12"/>
        </w:rPr>
        <w:t xml:space="preserve"> </w:t>
      </w:r>
      <w:r>
        <w:rPr>
          <w:spacing w:val="-2"/>
        </w:rPr>
        <w:t>subrogated</w:t>
      </w:r>
      <w:r>
        <w:rPr>
          <w:spacing w:val="-12"/>
        </w:rPr>
        <w:t xml:space="preserve"> </w:t>
      </w:r>
      <w:r>
        <w:rPr>
          <w:spacing w:val="-2"/>
        </w:rPr>
        <w:t>to</w:t>
      </w:r>
      <w:r>
        <w:rPr>
          <w:spacing w:val="-11"/>
        </w:rPr>
        <w:t xml:space="preserve"> </w:t>
      </w:r>
      <w:r>
        <w:rPr>
          <w:spacing w:val="-2"/>
        </w:rPr>
        <w:t>all</w:t>
      </w:r>
      <w:r>
        <w:rPr>
          <w:spacing w:val="-12"/>
        </w:rPr>
        <w:t xml:space="preserve"> </w:t>
      </w:r>
      <w:r>
        <w:rPr>
          <w:spacing w:val="-2"/>
        </w:rPr>
        <w:t>rights</w:t>
      </w:r>
      <w:r>
        <w:rPr>
          <w:spacing w:val="-12"/>
        </w:rPr>
        <w:t xml:space="preserve"> </w:t>
      </w:r>
      <w:r>
        <w:rPr>
          <w:spacing w:val="-2"/>
        </w:rPr>
        <w:t>C</w:t>
      </w:r>
      <w:r>
        <w:rPr>
          <w:spacing w:val="-12"/>
        </w:rPr>
        <w:t xml:space="preserve"> </w:t>
      </w:r>
      <w:r>
        <w:rPr>
          <w:spacing w:val="-2"/>
        </w:rPr>
        <w:t>defenses</w:t>
      </w:r>
      <w:r>
        <w:rPr>
          <w:spacing w:val="-12"/>
        </w:rPr>
        <w:t xml:space="preserve"> </w:t>
      </w:r>
      <w:r>
        <w:rPr>
          <w:spacing w:val="-2"/>
        </w:rPr>
        <w:t>of</w:t>
      </w:r>
      <w:r>
        <w:rPr>
          <w:spacing w:val="-12"/>
        </w:rPr>
        <w:t xml:space="preserve"> </w:t>
      </w:r>
      <w:r>
        <w:rPr>
          <w:spacing w:val="-2"/>
        </w:rPr>
        <w:t>the</w:t>
      </w:r>
      <w:r>
        <w:rPr>
          <w:spacing w:val="-13"/>
        </w:rPr>
        <w:t xml:space="preserve"> </w:t>
      </w:r>
      <w:r>
        <w:rPr>
          <w:spacing w:val="-2"/>
        </w:rPr>
        <w:t>Indemnified</w:t>
      </w:r>
      <w:r>
        <w:rPr>
          <w:spacing w:val="-12"/>
        </w:rPr>
        <w:t xml:space="preserve"> </w:t>
      </w:r>
      <w:r>
        <w:rPr>
          <w:spacing w:val="-2"/>
        </w:rPr>
        <w:t>Party</w:t>
      </w:r>
      <w:r>
        <w:rPr>
          <w:spacing w:val="-12"/>
        </w:rPr>
        <w:t xml:space="preserve"> </w:t>
      </w:r>
      <w:r>
        <w:rPr>
          <w:spacing w:val="-2"/>
        </w:rPr>
        <w:t>with</w:t>
      </w:r>
      <w:r>
        <w:rPr>
          <w:spacing w:val="-12"/>
        </w:rPr>
        <w:t xml:space="preserve"> </w:t>
      </w:r>
      <w:r>
        <w:rPr>
          <w:spacing w:val="-2"/>
        </w:rPr>
        <w:t>respect</w:t>
      </w:r>
      <w:r>
        <w:rPr>
          <w:spacing w:val="-12"/>
        </w:rPr>
        <w:t xml:space="preserve"> </w:t>
      </w:r>
      <w:r>
        <w:rPr>
          <w:spacing w:val="-2"/>
        </w:rPr>
        <w:t>to</w:t>
      </w:r>
      <w:r>
        <w:rPr>
          <w:spacing w:val="-11"/>
        </w:rPr>
        <w:t xml:space="preserve"> </w:t>
      </w:r>
      <w:r>
        <w:rPr>
          <w:spacing w:val="-2"/>
        </w:rPr>
        <w:t xml:space="preserve">the </w:t>
      </w:r>
      <w:r>
        <w:t>claims</w:t>
      </w:r>
      <w:r>
        <w:rPr>
          <w:spacing w:val="-12"/>
        </w:rPr>
        <w:t xml:space="preserve"> </w:t>
      </w:r>
      <w:r>
        <w:t>to</w:t>
      </w:r>
      <w:r>
        <w:rPr>
          <w:spacing w:val="-12"/>
        </w:rPr>
        <w:t xml:space="preserve"> </w:t>
      </w:r>
      <w:r>
        <w:t>which</w:t>
      </w:r>
      <w:r>
        <w:rPr>
          <w:spacing w:val="-12"/>
        </w:rPr>
        <w:t xml:space="preserve"> </w:t>
      </w:r>
      <w:r>
        <w:t>such</w:t>
      </w:r>
      <w:r>
        <w:rPr>
          <w:spacing w:val="-12"/>
        </w:rPr>
        <w:t xml:space="preserve"> </w:t>
      </w:r>
      <w:r>
        <w:t>indemnification</w:t>
      </w:r>
      <w:r>
        <w:rPr>
          <w:spacing w:val="-11"/>
        </w:rPr>
        <w:t xml:space="preserve"> </w:t>
      </w:r>
      <w:r>
        <w:t>relates.</w:t>
      </w:r>
    </w:p>
    <w:p w14:paraId="074EAA27" w14:textId="77777777" w:rsidR="00A13382" w:rsidRDefault="00A13382">
      <w:pPr>
        <w:pStyle w:val="ListParagraph"/>
        <w:spacing w:line="252" w:lineRule="auto"/>
        <w:jc w:val="both"/>
        <w:sectPr w:rsidR="00A13382">
          <w:pgSz w:w="12240" w:h="15840"/>
          <w:pgMar w:top="1100" w:right="360" w:bottom="940" w:left="360" w:header="288" w:footer="741" w:gutter="0"/>
          <w:cols w:num="2" w:space="720" w:equalWidth="0">
            <w:col w:w="1817" w:space="23"/>
            <w:col w:w="9680"/>
          </w:cols>
        </w:sectPr>
      </w:pPr>
    </w:p>
    <w:p w14:paraId="6FE247F2" w14:textId="77777777" w:rsidR="00A13382" w:rsidRDefault="00000000">
      <w:pPr>
        <w:spacing w:before="21" w:line="252" w:lineRule="auto"/>
        <w:ind w:left="1080" w:right="1075"/>
      </w:pPr>
      <w:r>
        <w:rPr>
          <w:spacing w:val="-4"/>
        </w:rPr>
        <w:t>Any</w:t>
      </w:r>
      <w:r>
        <w:rPr>
          <w:spacing w:val="-20"/>
        </w:rPr>
        <w:t xml:space="preserve"> </w:t>
      </w:r>
      <w:r>
        <w:rPr>
          <w:spacing w:val="-4"/>
        </w:rPr>
        <w:t>publicity</w:t>
      </w:r>
      <w:r>
        <w:rPr>
          <w:spacing w:val="-19"/>
        </w:rPr>
        <w:t xml:space="preserve"> </w:t>
      </w:r>
      <w:r>
        <w:rPr>
          <w:spacing w:val="-4"/>
        </w:rPr>
        <w:t>by</w:t>
      </w:r>
      <w:r>
        <w:rPr>
          <w:spacing w:val="-20"/>
        </w:rPr>
        <w:t xml:space="preserve"> </w:t>
      </w:r>
      <w:r>
        <w:rPr>
          <w:spacing w:val="-4"/>
        </w:rPr>
        <w:t>the</w:t>
      </w:r>
      <w:r>
        <w:rPr>
          <w:spacing w:val="-19"/>
        </w:rPr>
        <w:t xml:space="preserve"> </w:t>
      </w:r>
      <w:r>
        <w:rPr>
          <w:spacing w:val="-4"/>
        </w:rPr>
        <w:t>agency</w:t>
      </w:r>
      <w:r>
        <w:rPr>
          <w:spacing w:val="-20"/>
        </w:rPr>
        <w:t xml:space="preserve"> </w:t>
      </w:r>
      <w:r>
        <w:rPr>
          <w:spacing w:val="-4"/>
        </w:rPr>
        <w:t>in</w:t>
      </w:r>
      <w:r>
        <w:rPr>
          <w:spacing w:val="-20"/>
        </w:rPr>
        <w:t xml:space="preserve"> </w:t>
      </w:r>
      <w:r>
        <w:rPr>
          <w:spacing w:val="-4"/>
        </w:rPr>
        <w:t>which</w:t>
      </w:r>
      <w:r>
        <w:rPr>
          <w:spacing w:val="-20"/>
        </w:rPr>
        <w:t xml:space="preserve"> </w:t>
      </w:r>
      <w:r>
        <w:rPr>
          <w:spacing w:val="-4"/>
        </w:rPr>
        <w:t>the</w:t>
      </w:r>
      <w:r>
        <w:rPr>
          <w:spacing w:val="-20"/>
        </w:rPr>
        <w:t xml:space="preserve"> </w:t>
      </w:r>
      <w:r>
        <w:rPr>
          <w:spacing w:val="-4"/>
        </w:rPr>
        <w:t>name</w:t>
      </w:r>
      <w:r>
        <w:rPr>
          <w:spacing w:val="-20"/>
        </w:rPr>
        <w:t xml:space="preserve"> </w:t>
      </w:r>
      <w:r>
        <w:rPr>
          <w:spacing w:val="-4"/>
        </w:rPr>
        <w:t>of</w:t>
      </w:r>
      <w:r>
        <w:rPr>
          <w:spacing w:val="-20"/>
        </w:rPr>
        <w:t xml:space="preserve"> </w:t>
      </w:r>
      <w:r>
        <w:rPr>
          <w:spacing w:val="-4"/>
        </w:rPr>
        <w:t>the</w:t>
      </w:r>
      <w:r>
        <w:rPr>
          <w:spacing w:val="-20"/>
        </w:rPr>
        <w:t xml:space="preserve"> </w:t>
      </w:r>
      <w:r>
        <w:rPr>
          <w:spacing w:val="-4"/>
        </w:rPr>
        <w:t>client</w:t>
      </w:r>
      <w:r>
        <w:rPr>
          <w:spacing w:val="-20"/>
        </w:rPr>
        <w:t xml:space="preserve"> </w:t>
      </w:r>
      <w:r>
        <w:rPr>
          <w:spacing w:val="-4"/>
        </w:rPr>
        <w:t>is</w:t>
      </w:r>
      <w:r>
        <w:rPr>
          <w:spacing w:val="-19"/>
        </w:rPr>
        <w:t xml:space="preserve"> </w:t>
      </w:r>
      <w:r>
        <w:rPr>
          <w:spacing w:val="-4"/>
        </w:rPr>
        <w:t>to</w:t>
      </w:r>
      <w:r>
        <w:rPr>
          <w:spacing w:val="-20"/>
        </w:rPr>
        <w:t xml:space="preserve"> </w:t>
      </w:r>
      <w:r>
        <w:rPr>
          <w:spacing w:val="-4"/>
        </w:rPr>
        <w:t>be</w:t>
      </w:r>
      <w:r>
        <w:rPr>
          <w:spacing w:val="-20"/>
        </w:rPr>
        <w:t xml:space="preserve"> </w:t>
      </w:r>
      <w:r>
        <w:rPr>
          <w:spacing w:val="-4"/>
        </w:rPr>
        <w:t>used</w:t>
      </w:r>
      <w:r>
        <w:rPr>
          <w:spacing w:val="-20"/>
        </w:rPr>
        <w:t xml:space="preserve"> </w:t>
      </w:r>
      <w:r>
        <w:rPr>
          <w:spacing w:val="-4"/>
        </w:rPr>
        <w:t>should</w:t>
      </w:r>
      <w:r>
        <w:rPr>
          <w:spacing w:val="-20"/>
        </w:rPr>
        <w:t xml:space="preserve"> </w:t>
      </w:r>
      <w:r>
        <w:rPr>
          <w:spacing w:val="-4"/>
        </w:rPr>
        <w:t>be</w:t>
      </w:r>
      <w:r>
        <w:rPr>
          <w:spacing w:val="-21"/>
        </w:rPr>
        <w:t xml:space="preserve"> </w:t>
      </w:r>
      <w:r>
        <w:rPr>
          <w:spacing w:val="-4"/>
        </w:rPr>
        <w:t>done</w:t>
      </w:r>
      <w:r>
        <w:rPr>
          <w:spacing w:val="-21"/>
        </w:rPr>
        <w:t xml:space="preserve"> </w:t>
      </w:r>
      <w:r>
        <w:rPr>
          <w:spacing w:val="-4"/>
        </w:rPr>
        <w:t>with</w:t>
      </w:r>
      <w:r>
        <w:rPr>
          <w:spacing w:val="-20"/>
        </w:rPr>
        <w:t xml:space="preserve"> </w:t>
      </w:r>
      <w:r>
        <w:rPr>
          <w:spacing w:val="-4"/>
        </w:rPr>
        <w:t xml:space="preserve">the </w:t>
      </w:r>
      <w:r>
        <w:t>explicit</w:t>
      </w:r>
      <w:r>
        <w:rPr>
          <w:spacing w:val="-22"/>
        </w:rPr>
        <w:t xml:space="preserve"> </w:t>
      </w:r>
      <w:r>
        <w:t>written</w:t>
      </w:r>
      <w:r>
        <w:rPr>
          <w:spacing w:val="-21"/>
        </w:rPr>
        <w:t xml:space="preserve"> </w:t>
      </w:r>
      <w:r>
        <w:t>permission</w:t>
      </w:r>
      <w:r>
        <w:rPr>
          <w:spacing w:val="-21"/>
        </w:rPr>
        <w:t xml:space="preserve"> </w:t>
      </w:r>
      <w:r>
        <w:t>of</w:t>
      </w:r>
      <w:r>
        <w:rPr>
          <w:spacing w:val="-21"/>
        </w:rPr>
        <w:t xml:space="preserve"> </w:t>
      </w:r>
      <w:r>
        <w:t>the</w:t>
      </w:r>
      <w:r>
        <w:rPr>
          <w:spacing w:val="-22"/>
        </w:rPr>
        <w:t xml:space="preserve"> </w:t>
      </w:r>
      <w:r>
        <w:t>Municipal</w:t>
      </w:r>
      <w:r>
        <w:rPr>
          <w:spacing w:val="-21"/>
        </w:rPr>
        <w:t xml:space="preserve"> </w:t>
      </w:r>
      <w:r>
        <w:t>Commissioner,</w:t>
      </w:r>
      <w:r>
        <w:rPr>
          <w:spacing w:val="-21"/>
        </w:rPr>
        <w:t xml:space="preserve"> </w:t>
      </w:r>
      <w:r>
        <w:t>GMC.</w:t>
      </w:r>
    </w:p>
    <w:p w14:paraId="56EF0E71" w14:textId="77777777" w:rsidR="00A13382" w:rsidRDefault="00000000">
      <w:pPr>
        <w:spacing w:before="161"/>
        <w:ind w:left="1080"/>
        <w:rPr>
          <w:rFonts w:ascii="Calibri Light"/>
          <w:i/>
        </w:rPr>
      </w:pPr>
      <w:r>
        <w:rPr>
          <w:rFonts w:ascii="Calibri Light"/>
          <w:i/>
          <w:color w:val="2E5395"/>
          <w:spacing w:val="-2"/>
        </w:rPr>
        <w:t>Warranties</w:t>
      </w:r>
    </w:p>
    <w:p w14:paraId="2C09E4E3" w14:textId="77777777" w:rsidR="00A13382" w:rsidRDefault="00000000">
      <w:pPr>
        <w:pStyle w:val="ListParagraph"/>
        <w:numPr>
          <w:ilvl w:val="2"/>
          <w:numId w:val="15"/>
        </w:numPr>
        <w:tabs>
          <w:tab w:val="left" w:pos="1799"/>
        </w:tabs>
        <w:spacing w:before="21"/>
        <w:ind w:left="1799" w:hanging="359"/>
        <w:jc w:val="both"/>
      </w:pPr>
      <w:r>
        <w:rPr>
          <w:spacing w:val="-6"/>
        </w:rPr>
        <w:t>The</w:t>
      </w:r>
      <w:r>
        <w:rPr>
          <w:spacing w:val="-18"/>
        </w:rPr>
        <w:t xml:space="preserve"> </w:t>
      </w:r>
      <w:r>
        <w:rPr>
          <w:spacing w:val="-6"/>
        </w:rPr>
        <w:t>Agency</w:t>
      </w:r>
      <w:r>
        <w:rPr>
          <w:spacing w:val="-17"/>
        </w:rPr>
        <w:t xml:space="preserve"> </w:t>
      </w:r>
      <w:r>
        <w:rPr>
          <w:spacing w:val="-6"/>
        </w:rPr>
        <w:t>warrants</w:t>
      </w:r>
      <w:r>
        <w:rPr>
          <w:spacing w:val="-17"/>
        </w:rPr>
        <w:t xml:space="preserve"> </w:t>
      </w:r>
      <w:r>
        <w:rPr>
          <w:spacing w:val="-6"/>
        </w:rPr>
        <w:t>and</w:t>
      </w:r>
      <w:r>
        <w:rPr>
          <w:spacing w:val="-17"/>
        </w:rPr>
        <w:t xml:space="preserve"> </w:t>
      </w:r>
      <w:r>
        <w:rPr>
          <w:spacing w:val="-6"/>
        </w:rPr>
        <w:t>represents</w:t>
      </w:r>
      <w:r>
        <w:rPr>
          <w:spacing w:val="-16"/>
        </w:rPr>
        <w:t xml:space="preserve"> </w:t>
      </w:r>
      <w:r>
        <w:rPr>
          <w:spacing w:val="-6"/>
        </w:rPr>
        <w:t>to</w:t>
      </w:r>
      <w:r>
        <w:rPr>
          <w:spacing w:val="-18"/>
        </w:rPr>
        <w:t xml:space="preserve"> </w:t>
      </w:r>
      <w:r>
        <w:rPr>
          <w:spacing w:val="-6"/>
        </w:rPr>
        <w:t>the</w:t>
      </w:r>
      <w:r>
        <w:rPr>
          <w:spacing w:val="-18"/>
        </w:rPr>
        <w:t xml:space="preserve"> </w:t>
      </w:r>
      <w:r>
        <w:rPr>
          <w:spacing w:val="-6"/>
        </w:rPr>
        <w:t>client</w:t>
      </w:r>
      <w:r>
        <w:rPr>
          <w:spacing w:val="-18"/>
        </w:rPr>
        <w:t xml:space="preserve"> </w:t>
      </w:r>
      <w:r>
        <w:rPr>
          <w:spacing w:val="-6"/>
        </w:rPr>
        <w:t>that:</w:t>
      </w:r>
    </w:p>
    <w:p w14:paraId="129E9828" w14:textId="77777777" w:rsidR="00A13382" w:rsidRDefault="00000000">
      <w:pPr>
        <w:pStyle w:val="ListParagraph"/>
        <w:numPr>
          <w:ilvl w:val="3"/>
          <w:numId w:val="15"/>
        </w:numPr>
        <w:tabs>
          <w:tab w:val="left" w:pos="2518"/>
          <w:tab w:val="left" w:pos="2520"/>
        </w:tabs>
        <w:spacing w:before="12" w:line="252" w:lineRule="auto"/>
        <w:ind w:right="1081"/>
        <w:jc w:val="both"/>
      </w:pPr>
      <w:r>
        <w:t>It</w:t>
      </w:r>
      <w:r>
        <w:rPr>
          <w:spacing w:val="-10"/>
        </w:rPr>
        <w:t xml:space="preserve"> </w:t>
      </w:r>
      <w:r>
        <w:t>has</w:t>
      </w:r>
      <w:r>
        <w:rPr>
          <w:spacing w:val="-11"/>
        </w:rPr>
        <w:t xml:space="preserve"> </w:t>
      </w:r>
      <w:r>
        <w:t>full</w:t>
      </w:r>
      <w:r>
        <w:rPr>
          <w:spacing w:val="-10"/>
        </w:rPr>
        <w:t xml:space="preserve"> </w:t>
      </w:r>
      <w:r>
        <w:t>capacity</w:t>
      </w:r>
      <w:r>
        <w:rPr>
          <w:spacing w:val="-10"/>
        </w:rPr>
        <w:t xml:space="preserve"> </w:t>
      </w:r>
      <w:r>
        <w:t>and</w:t>
      </w:r>
      <w:r>
        <w:rPr>
          <w:spacing w:val="-10"/>
        </w:rPr>
        <w:t xml:space="preserve"> </w:t>
      </w:r>
      <w:r>
        <w:t>authority</w:t>
      </w:r>
      <w:r>
        <w:rPr>
          <w:spacing w:val="-10"/>
        </w:rPr>
        <w:t xml:space="preserve"> </w:t>
      </w:r>
      <w:r>
        <w:t>and</w:t>
      </w:r>
      <w:r>
        <w:rPr>
          <w:spacing w:val="-10"/>
        </w:rPr>
        <w:t xml:space="preserve"> </w:t>
      </w:r>
      <w:r>
        <w:t>all</w:t>
      </w:r>
      <w:r>
        <w:rPr>
          <w:spacing w:val="-10"/>
        </w:rPr>
        <w:t xml:space="preserve"> </w:t>
      </w:r>
      <w:r>
        <w:t>necessary</w:t>
      </w:r>
      <w:r>
        <w:rPr>
          <w:spacing w:val="-10"/>
        </w:rPr>
        <w:t xml:space="preserve"> </w:t>
      </w:r>
      <w:r>
        <w:t>approvals</w:t>
      </w:r>
      <w:r>
        <w:rPr>
          <w:spacing w:val="-10"/>
        </w:rPr>
        <w:t xml:space="preserve"> </w:t>
      </w:r>
      <w:r>
        <w:t>to</w:t>
      </w:r>
      <w:r>
        <w:rPr>
          <w:spacing w:val="-11"/>
        </w:rPr>
        <w:t xml:space="preserve"> </w:t>
      </w:r>
      <w:r>
        <w:t>enter</w:t>
      </w:r>
      <w:r>
        <w:rPr>
          <w:spacing w:val="-11"/>
        </w:rPr>
        <w:t xml:space="preserve"> </w:t>
      </w:r>
      <w:r>
        <w:t>into</w:t>
      </w:r>
      <w:r>
        <w:rPr>
          <w:spacing w:val="-10"/>
        </w:rPr>
        <w:t xml:space="preserve"> </w:t>
      </w:r>
      <w:r>
        <w:t>and</w:t>
      </w:r>
      <w:r>
        <w:rPr>
          <w:spacing w:val="-10"/>
        </w:rPr>
        <w:t xml:space="preserve"> </w:t>
      </w:r>
      <w:r>
        <w:t>to perform</w:t>
      </w:r>
      <w:r>
        <w:rPr>
          <w:spacing w:val="-22"/>
        </w:rPr>
        <w:t xml:space="preserve"> </w:t>
      </w:r>
      <w:r>
        <w:t>its</w:t>
      </w:r>
      <w:r>
        <w:rPr>
          <w:spacing w:val="-22"/>
        </w:rPr>
        <w:t xml:space="preserve"> </w:t>
      </w:r>
      <w:r>
        <w:t>obligations</w:t>
      </w:r>
      <w:r>
        <w:rPr>
          <w:spacing w:val="-22"/>
        </w:rPr>
        <w:t xml:space="preserve"> </w:t>
      </w:r>
      <w:r>
        <w:t>under</w:t>
      </w:r>
      <w:r>
        <w:rPr>
          <w:spacing w:val="-22"/>
        </w:rPr>
        <w:t xml:space="preserve"> </w:t>
      </w:r>
      <w:r>
        <w:t>this</w:t>
      </w:r>
      <w:r>
        <w:rPr>
          <w:spacing w:val="-21"/>
        </w:rPr>
        <w:t xml:space="preserve"> </w:t>
      </w:r>
      <w:r>
        <w:t>Agreement;</w:t>
      </w:r>
    </w:p>
    <w:p w14:paraId="693FF924" w14:textId="77777777" w:rsidR="00A13382" w:rsidRDefault="00000000">
      <w:pPr>
        <w:pStyle w:val="ListParagraph"/>
        <w:numPr>
          <w:ilvl w:val="3"/>
          <w:numId w:val="15"/>
        </w:numPr>
        <w:tabs>
          <w:tab w:val="left" w:pos="2519"/>
        </w:tabs>
        <w:spacing w:before="2"/>
        <w:ind w:left="2519" w:hanging="527"/>
        <w:jc w:val="both"/>
      </w:pPr>
      <w:r>
        <w:rPr>
          <w:spacing w:val="-6"/>
        </w:rPr>
        <w:t>This</w:t>
      </w:r>
      <w:r>
        <w:rPr>
          <w:spacing w:val="-19"/>
        </w:rPr>
        <w:t xml:space="preserve"> </w:t>
      </w:r>
      <w:r>
        <w:rPr>
          <w:spacing w:val="-6"/>
        </w:rPr>
        <w:t>Agreement</w:t>
      </w:r>
      <w:r>
        <w:rPr>
          <w:spacing w:val="-19"/>
        </w:rPr>
        <w:t xml:space="preserve"> </w:t>
      </w:r>
      <w:r>
        <w:rPr>
          <w:spacing w:val="-6"/>
        </w:rPr>
        <w:t>is</w:t>
      </w:r>
      <w:r>
        <w:rPr>
          <w:spacing w:val="-19"/>
        </w:rPr>
        <w:t xml:space="preserve"> </w:t>
      </w:r>
      <w:r>
        <w:rPr>
          <w:spacing w:val="-6"/>
        </w:rPr>
        <w:t>executed</w:t>
      </w:r>
      <w:r>
        <w:rPr>
          <w:spacing w:val="-19"/>
        </w:rPr>
        <w:t xml:space="preserve"> </w:t>
      </w:r>
      <w:r>
        <w:rPr>
          <w:spacing w:val="-6"/>
        </w:rPr>
        <w:t>by</w:t>
      </w:r>
      <w:r>
        <w:rPr>
          <w:spacing w:val="-19"/>
        </w:rPr>
        <w:t xml:space="preserve"> </w:t>
      </w:r>
      <w:r>
        <w:rPr>
          <w:spacing w:val="-6"/>
        </w:rPr>
        <w:t>a</w:t>
      </w:r>
      <w:r>
        <w:rPr>
          <w:spacing w:val="-19"/>
        </w:rPr>
        <w:t xml:space="preserve"> </w:t>
      </w:r>
      <w:r>
        <w:rPr>
          <w:spacing w:val="-6"/>
        </w:rPr>
        <w:t>duly</w:t>
      </w:r>
      <w:r>
        <w:rPr>
          <w:spacing w:val="-19"/>
        </w:rPr>
        <w:t xml:space="preserve"> </w:t>
      </w:r>
      <w:r>
        <w:rPr>
          <w:spacing w:val="-6"/>
        </w:rPr>
        <w:t>authorized</w:t>
      </w:r>
      <w:r>
        <w:rPr>
          <w:spacing w:val="-18"/>
        </w:rPr>
        <w:t xml:space="preserve"> </w:t>
      </w:r>
      <w:r>
        <w:rPr>
          <w:spacing w:val="-6"/>
        </w:rPr>
        <w:t>representative</w:t>
      </w:r>
      <w:r>
        <w:rPr>
          <w:spacing w:val="-20"/>
        </w:rPr>
        <w:t xml:space="preserve"> </w:t>
      </w:r>
      <w:r>
        <w:rPr>
          <w:spacing w:val="-6"/>
        </w:rPr>
        <w:t>of</w:t>
      </w:r>
      <w:r>
        <w:rPr>
          <w:spacing w:val="-19"/>
        </w:rPr>
        <w:t xml:space="preserve"> </w:t>
      </w:r>
      <w:r>
        <w:rPr>
          <w:spacing w:val="-6"/>
        </w:rPr>
        <w:t>the</w:t>
      </w:r>
      <w:r>
        <w:rPr>
          <w:spacing w:val="-19"/>
        </w:rPr>
        <w:t xml:space="preserve"> </w:t>
      </w:r>
      <w:r>
        <w:rPr>
          <w:spacing w:val="-6"/>
        </w:rPr>
        <w:t>agency;</w:t>
      </w:r>
    </w:p>
    <w:p w14:paraId="5645C646" w14:textId="77777777" w:rsidR="00A13382" w:rsidRDefault="00000000">
      <w:pPr>
        <w:pStyle w:val="ListParagraph"/>
        <w:numPr>
          <w:ilvl w:val="3"/>
          <w:numId w:val="15"/>
        </w:numPr>
        <w:tabs>
          <w:tab w:val="left" w:pos="2518"/>
          <w:tab w:val="left" w:pos="2520"/>
        </w:tabs>
        <w:spacing w:before="13" w:line="252" w:lineRule="auto"/>
        <w:ind w:right="1084" w:hanging="581"/>
        <w:jc w:val="both"/>
      </w:pPr>
      <w:r>
        <w:t xml:space="preserve">It shall discharge its obligations under this Agreement with due skill, care and </w:t>
      </w:r>
      <w:r>
        <w:rPr>
          <w:spacing w:val="-2"/>
        </w:rPr>
        <w:t>diligence</w:t>
      </w:r>
      <w:r>
        <w:rPr>
          <w:spacing w:val="-16"/>
        </w:rPr>
        <w:t xml:space="preserve"> </w:t>
      </w:r>
      <w:r>
        <w:rPr>
          <w:spacing w:val="-2"/>
        </w:rPr>
        <w:t>so</w:t>
      </w:r>
      <w:r>
        <w:rPr>
          <w:spacing w:val="-13"/>
        </w:rPr>
        <w:t xml:space="preserve"> </w:t>
      </w:r>
      <w:r>
        <w:rPr>
          <w:spacing w:val="-2"/>
        </w:rPr>
        <w:t>as</w:t>
      </w:r>
      <w:r>
        <w:rPr>
          <w:spacing w:val="-15"/>
        </w:rPr>
        <w:t xml:space="preserve"> </w:t>
      </w:r>
      <w:r>
        <w:rPr>
          <w:spacing w:val="-2"/>
        </w:rPr>
        <w:t>to</w:t>
      </w:r>
      <w:r>
        <w:rPr>
          <w:spacing w:val="-14"/>
        </w:rPr>
        <w:t xml:space="preserve"> </w:t>
      </w:r>
      <w:r>
        <w:rPr>
          <w:spacing w:val="-2"/>
        </w:rPr>
        <w:t>comply</w:t>
      </w:r>
      <w:r>
        <w:rPr>
          <w:spacing w:val="-14"/>
        </w:rPr>
        <w:t xml:space="preserve"> </w:t>
      </w:r>
      <w:r>
        <w:rPr>
          <w:spacing w:val="-2"/>
        </w:rPr>
        <w:t>with</w:t>
      </w:r>
      <w:r>
        <w:rPr>
          <w:spacing w:val="-14"/>
        </w:rPr>
        <w:t xml:space="preserve"> </w:t>
      </w:r>
      <w:r>
        <w:rPr>
          <w:spacing w:val="-2"/>
        </w:rPr>
        <w:t>the</w:t>
      </w:r>
      <w:r>
        <w:rPr>
          <w:spacing w:val="-15"/>
        </w:rPr>
        <w:t xml:space="preserve"> </w:t>
      </w:r>
      <w:r>
        <w:rPr>
          <w:spacing w:val="-2"/>
        </w:rPr>
        <w:t>service</w:t>
      </w:r>
      <w:r>
        <w:rPr>
          <w:spacing w:val="-15"/>
        </w:rPr>
        <w:t xml:space="preserve"> </w:t>
      </w:r>
      <w:r>
        <w:rPr>
          <w:spacing w:val="-2"/>
        </w:rPr>
        <w:t>level</w:t>
      </w:r>
      <w:r>
        <w:rPr>
          <w:spacing w:val="-15"/>
        </w:rPr>
        <w:t xml:space="preserve"> </w:t>
      </w:r>
      <w:r>
        <w:rPr>
          <w:spacing w:val="-2"/>
        </w:rPr>
        <w:t>agreement.</w:t>
      </w:r>
    </w:p>
    <w:p w14:paraId="4DD4505C" w14:textId="77777777" w:rsidR="00A13382" w:rsidRDefault="00000000">
      <w:pPr>
        <w:pStyle w:val="ListParagraph"/>
        <w:numPr>
          <w:ilvl w:val="2"/>
          <w:numId w:val="15"/>
        </w:numPr>
        <w:tabs>
          <w:tab w:val="left" w:pos="1799"/>
        </w:tabs>
        <w:ind w:left="1799" w:hanging="359"/>
        <w:jc w:val="both"/>
      </w:pPr>
      <w:r>
        <w:rPr>
          <w:spacing w:val="-4"/>
        </w:rPr>
        <w:t>In</w:t>
      </w:r>
      <w:r>
        <w:rPr>
          <w:spacing w:val="-20"/>
        </w:rPr>
        <w:t xml:space="preserve"> </w:t>
      </w:r>
      <w:r>
        <w:rPr>
          <w:spacing w:val="-4"/>
        </w:rPr>
        <w:t>the</w:t>
      </w:r>
      <w:r>
        <w:rPr>
          <w:spacing w:val="-21"/>
        </w:rPr>
        <w:t xml:space="preserve"> </w:t>
      </w:r>
      <w:r>
        <w:rPr>
          <w:spacing w:val="-4"/>
        </w:rPr>
        <w:t>case</w:t>
      </w:r>
      <w:r>
        <w:rPr>
          <w:spacing w:val="-20"/>
        </w:rPr>
        <w:t xml:space="preserve"> </w:t>
      </w:r>
      <w:r>
        <w:rPr>
          <w:spacing w:val="-4"/>
        </w:rPr>
        <w:t>of</w:t>
      </w:r>
      <w:r>
        <w:rPr>
          <w:spacing w:val="-20"/>
        </w:rPr>
        <w:t xml:space="preserve"> </w:t>
      </w:r>
      <w:r>
        <w:rPr>
          <w:spacing w:val="-4"/>
        </w:rPr>
        <w:t>the</w:t>
      </w:r>
      <w:r>
        <w:rPr>
          <w:spacing w:val="-20"/>
        </w:rPr>
        <w:t xml:space="preserve"> </w:t>
      </w:r>
      <w:r>
        <w:rPr>
          <w:spacing w:val="-4"/>
        </w:rPr>
        <w:t>SLAs,</w:t>
      </w:r>
      <w:r>
        <w:rPr>
          <w:spacing w:val="-20"/>
        </w:rPr>
        <w:t xml:space="preserve"> </w:t>
      </w:r>
      <w:r>
        <w:rPr>
          <w:spacing w:val="-4"/>
        </w:rPr>
        <w:t>the</w:t>
      </w:r>
      <w:r>
        <w:rPr>
          <w:spacing w:val="-21"/>
        </w:rPr>
        <w:t xml:space="preserve"> </w:t>
      </w:r>
      <w:r>
        <w:rPr>
          <w:spacing w:val="-4"/>
        </w:rPr>
        <w:t>AGENCY</w:t>
      </w:r>
      <w:r>
        <w:rPr>
          <w:spacing w:val="-19"/>
        </w:rPr>
        <w:t xml:space="preserve"> </w:t>
      </w:r>
      <w:r>
        <w:rPr>
          <w:spacing w:val="-4"/>
        </w:rPr>
        <w:t>warrants</w:t>
      </w:r>
      <w:r>
        <w:rPr>
          <w:spacing w:val="-19"/>
        </w:rPr>
        <w:t xml:space="preserve"> </w:t>
      </w:r>
      <w:r>
        <w:rPr>
          <w:spacing w:val="-4"/>
        </w:rPr>
        <w:t>and</w:t>
      </w:r>
      <w:r>
        <w:rPr>
          <w:spacing w:val="-20"/>
        </w:rPr>
        <w:t xml:space="preserve"> </w:t>
      </w:r>
      <w:r>
        <w:rPr>
          <w:spacing w:val="-4"/>
        </w:rPr>
        <w:t>represents</w:t>
      </w:r>
      <w:r>
        <w:rPr>
          <w:spacing w:val="-19"/>
        </w:rPr>
        <w:t xml:space="preserve"> </w:t>
      </w:r>
      <w:r>
        <w:rPr>
          <w:spacing w:val="-4"/>
        </w:rPr>
        <w:t>to</w:t>
      </w:r>
      <w:r>
        <w:rPr>
          <w:spacing w:val="-20"/>
        </w:rPr>
        <w:t xml:space="preserve"> </w:t>
      </w:r>
      <w:r>
        <w:rPr>
          <w:spacing w:val="-4"/>
        </w:rPr>
        <w:t>the</w:t>
      </w:r>
      <w:r>
        <w:rPr>
          <w:spacing w:val="-21"/>
        </w:rPr>
        <w:t xml:space="preserve"> </w:t>
      </w:r>
      <w:r>
        <w:rPr>
          <w:spacing w:val="-4"/>
        </w:rPr>
        <w:t>client,</w:t>
      </w:r>
      <w:r>
        <w:rPr>
          <w:spacing w:val="-19"/>
        </w:rPr>
        <w:t xml:space="preserve"> </w:t>
      </w:r>
      <w:r>
        <w:rPr>
          <w:spacing w:val="-4"/>
        </w:rPr>
        <w:t>that:</w:t>
      </w:r>
    </w:p>
    <w:p w14:paraId="651BA699" w14:textId="77777777" w:rsidR="00A13382" w:rsidRDefault="00000000">
      <w:pPr>
        <w:pStyle w:val="ListParagraph"/>
        <w:numPr>
          <w:ilvl w:val="3"/>
          <w:numId w:val="15"/>
        </w:numPr>
        <w:tabs>
          <w:tab w:val="left" w:pos="2518"/>
          <w:tab w:val="left" w:pos="2520"/>
        </w:tabs>
        <w:spacing w:before="13" w:line="252" w:lineRule="auto"/>
        <w:ind w:right="1079"/>
        <w:jc w:val="both"/>
      </w:pPr>
      <w:r>
        <w:rPr>
          <w:spacing w:val="-6"/>
        </w:rPr>
        <w:t xml:space="preserve">the AGENCY has full capacity and authority and all necessary approvals to enter into </w:t>
      </w:r>
      <w:r>
        <w:t>and</w:t>
      </w:r>
      <w:r>
        <w:rPr>
          <w:spacing w:val="-22"/>
        </w:rPr>
        <w:t xml:space="preserve"> </w:t>
      </w:r>
      <w:r>
        <w:t>perform</w:t>
      </w:r>
      <w:r>
        <w:rPr>
          <w:spacing w:val="-22"/>
        </w:rPr>
        <w:t xml:space="preserve"> </w:t>
      </w:r>
      <w:r>
        <w:t>its</w:t>
      </w:r>
      <w:r>
        <w:rPr>
          <w:spacing w:val="-22"/>
        </w:rPr>
        <w:t xml:space="preserve"> </w:t>
      </w:r>
      <w:r>
        <w:t>obligations</w:t>
      </w:r>
      <w:r>
        <w:rPr>
          <w:spacing w:val="-22"/>
        </w:rPr>
        <w:t xml:space="preserve"> </w:t>
      </w:r>
      <w:r>
        <w:t>under</w:t>
      </w:r>
      <w:r>
        <w:rPr>
          <w:spacing w:val="-22"/>
        </w:rPr>
        <w:t xml:space="preserve"> </w:t>
      </w:r>
      <w:r>
        <w:t>the</w:t>
      </w:r>
      <w:r>
        <w:rPr>
          <w:spacing w:val="-22"/>
        </w:rPr>
        <w:t xml:space="preserve"> </w:t>
      </w:r>
      <w:r>
        <w:t>SLAs</w:t>
      </w:r>
      <w:r>
        <w:rPr>
          <w:spacing w:val="-22"/>
        </w:rPr>
        <w:t xml:space="preserve"> </w:t>
      </w:r>
      <w:r>
        <w:t>and</w:t>
      </w:r>
      <w:r>
        <w:rPr>
          <w:spacing w:val="-22"/>
        </w:rPr>
        <w:t xml:space="preserve"> </w:t>
      </w:r>
      <w:r>
        <w:t>to</w:t>
      </w:r>
      <w:r>
        <w:rPr>
          <w:spacing w:val="-20"/>
        </w:rPr>
        <w:t xml:space="preserve"> </w:t>
      </w:r>
      <w:r>
        <w:t>provide</w:t>
      </w:r>
      <w:r>
        <w:rPr>
          <w:spacing w:val="-23"/>
        </w:rPr>
        <w:t xml:space="preserve"> </w:t>
      </w:r>
      <w:r>
        <w:t>the</w:t>
      </w:r>
      <w:r>
        <w:rPr>
          <w:spacing w:val="-22"/>
        </w:rPr>
        <w:t xml:space="preserve"> </w:t>
      </w:r>
      <w:r>
        <w:t>Services;</w:t>
      </w:r>
    </w:p>
    <w:p w14:paraId="70D318DD" w14:textId="77777777" w:rsidR="00A13382" w:rsidRDefault="00000000">
      <w:pPr>
        <w:pStyle w:val="ListParagraph"/>
        <w:numPr>
          <w:ilvl w:val="3"/>
          <w:numId w:val="15"/>
        </w:numPr>
        <w:tabs>
          <w:tab w:val="left" w:pos="2519"/>
        </w:tabs>
        <w:spacing w:before="1"/>
        <w:ind w:left="2519" w:hanging="527"/>
        <w:jc w:val="both"/>
      </w:pPr>
      <w:r>
        <w:rPr>
          <w:spacing w:val="-6"/>
        </w:rPr>
        <w:t>The</w:t>
      </w:r>
      <w:r>
        <w:rPr>
          <w:spacing w:val="-15"/>
        </w:rPr>
        <w:t xml:space="preserve"> </w:t>
      </w:r>
      <w:r>
        <w:rPr>
          <w:spacing w:val="-6"/>
        </w:rPr>
        <w:t>SLAs</w:t>
      </w:r>
      <w:r>
        <w:rPr>
          <w:spacing w:val="-15"/>
        </w:rPr>
        <w:t xml:space="preserve"> </w:t>
      </w:r>
      <w:r>
        <w:rPr>
          <w:spacing w:val="-6"/>
        </w:rPr>
        <w:t>shall</w:t>
      </w:r>
      <w:r>
        <w:rPr>
          <w:spacing w:val="-15"/>
        </w:rPr>
        <w:t xml:space="preserve"> </w:t>
      </w:r>
      <w:r>
        <w:rPr>
          <w:spacing w:val="-6"/>
        </w:rPr>
        <w:t>be</w:t>
      </w:r>
      <w:r>
        <w:rPr>
          <w:spacing w:val="-15"/>
        </w:rPr>
        <w:t xml:space="preserve"> </w:t>
      </w:r>
      <w:r>
        <w:rPr>
          <w:spacing w:val="-6"/>
        </w:rPr>
        <w:t>executed</w:t>
      </w:r>
      <w:r>
        <w:rPr>
          <w:spacing w:val="-15"/>
        </w:rPr>
        <w:t xml:space="preserve"> </w:t>
      </w:r>
      <w:r>
        <w:rPr>
          <w:spacing w:val="-6"/>
        </w:rPr>
        <w:t>by</w:t>
      </w:r>
      <w:r>
        <w:rPr>
          <w:spacing w:val="-15"/>
        </w:rPr>
        <w:t xml:space="preserve"> </w:t>
      </w:r>
      <w:r>
        <w:rPr>
          <w:spacing w:val="-6"/>
        </w:rPr>
        <w:t>a</w:t>
      </w:r>
      <w:r>
        <w:rPr>
          <w:spacing w:val="-15"/>
        </w:rPr>
        <w:t xml:space="preserve"> </w:t>
      </w:r>
      <w:r>
        <w:rPr>
          <w:spacing w:val="-6"/>
        </w:rPr>
        <w:t>duly</w:t>
      </w:r>
      <w:r>
        <w:rPr>
          <w:spacing w:val="-14"/>
        </w:rPr>
        <w:t xml:space="preserve"> </w:t>
      </w:r>
      <w:r>
        <w:rPr>
          <w:spacing w:val="-6"/>
        </w:rPr>
        <w:t>authorized</w:t>
      </w:r>
      <w:r>
        <w:rPr>
          <w:spacing w:val="-15"/>
        </w:rPr>
        <w:t xml:space="preserve"> </w:t>
      </w:r>
      <w:r>
        <w:rPr>
          <w:spacing w:val="-6"/>
        </w:rPr>
        <w:t>representative</w:t>
      </w:r>
      <w:r>
        <w:rPr>
          <w:spacing w:val="-16"/>
        </w:rPr>
        <w:t xml:space="preserve"> </w:t>
      </w:r>
      <w:r>
        <w:rPr>
          <w:spacing w:val="-6"/>
        </w:rPr>
        <w:t>of</w:t>
      </w:r>
      <w:r>
        <w:rPr>
          <w:spacing w:val="-14"/>
        </w:rPr>
        <w:t xml:space="preserve"> </w:t>
      </w:r>
      <w:r>
        <w:rPr>
          <w:spacing w:val="-6"/>
        </w:rPr>
        <w:t>the</w:t>
      </w:r>
      <w:r>
        <w:rPr>
          <w:spacing w:val="-15"/>
        </w:rPr>
        <w:t xml:space="preserve"> </w:t>
      </w:r>
      <w:r>
        <w:rPr>
          <w:spacing w:val="-6"/>
        </w:rPr>
        <w:t>AGENCY;</w:t>
      </w:r>
    </w:p>
    <w:p w14:paraId="6D6DDBF4" w14:textId="77777777" w:rsidR="00A13382" w:rsidRDefault="00000000">
      <w:pPr>
        <w:pStyle w:val="ListParagraph"/>
        <w:numPr>
          <w:ilvl w:val="3"/>
          <w:numId w:val="15"/>
        </w:numPr>
        <w:tabs>
          <w:tab w:val="left" w:pos="2518"/>
          <w:tab w:val="left" w:pos="2520"/>
        </w:tabs>
        <w:spacing w:before="14" w:line="252" w:lineRule="auto"/>
        <w:ind w:right="1081" w:hanging="581"/>
        <w:jc w:val="both"/>
      </w:pPr>
      <w:r>
        <w:rPr>
          <w:spacing w:val="-2"/>
        </w:rPr>
        <w:t>The</w:t>
      </w:r>
      <w:r>
        <w:rPr>
          <w:spacing w:val="-15"/>
        </w:rPr>
        <w:t xml:space="preserve"> </w:t>
      </w:r>
      <w:r>
        <w:rPr>
          <w:spacing w:val="-2"/>
        </w:rPr>
        <w:t>Services</w:t>
      </w:r>
      <w:r>
        <w:rPr>
          <w:spacing w:val="-15"/>
        </w:rPr>
        <w:t xml:space="preserve"> </w:t>
      </w:r>
      <w:r>
        <w:rPr>
          <w:spacing w:val="-2"/>
        </w:rPr>
        <w:t>will</w:t>
      </w:r>
      <w:r>
        <w:rPr>
          <w:spacing w:val="-14"/>
        </w:rPr>
        <w:t xml:space="preserve"> </w:t>
      </w:r>
      <w:r>
        <w:rPr>
          <w:spacing w:val="-2"/>
        </w:rPr>
        <w:t>be</w:t>
      </w:r>
      <w:r>
        <w:rPr>
          <w:spacing w:val="-15"/>
        </w:rPr>
        <w:t xml:space="preserve"> </w:t>
      </w:r>
      <w:r>
        <w:rPr>
          <w:spacing w:val="-2"/>
        </w:rPr>
        <w:t>provided</w:t>
      </w:r>
      <w:r>
        <w:rPr>
          <w:spacing w:val="-14"/>
        </w:rPr>
        <w:t xml:space="preserve"> </w:t>
      </w:r>
      <w:r>
        <w:rPr>
          <w:spacing w:val="-2"/>
        </w:rPr>
        <w:t>and</w:t>
      </w:r>
      <w:r>
        <w:rPr>
          <w:spacing w:val="-15"/>
        </w:rPr>
        <w:t xml:space="preserve"> </w:t>
      </w:r>
      <w:r>
        <w:rPr>
          <w:spacing w:val="-2"/>
        </w:rPr>
        <w:t>rendered</w:t>
      </w:r>
      <w:r>
        <w:rPr>
          <w:spacing w:val="-14"/>
        </w:rPr>
        <w:t xml:space="preserve"> </w:t>
      </w:r>
      <w:r>
        <w:rPr>
          <w:spacing w:val="-2"/>
        </w:rPr>
        <w:t>by</w:t>
      </w:r>
      <w:r>
        <w:rPr>
          <w:spacing w:val="-15"/>
        </w:rPr>
        <w:t xml:space="preserve"> </w:t>
      </w:r>
      <w:r>
        <w:rPr>
          <w:spacing w:val="-2"/>
        </w:rPr>
        <w:t>appropriately</w:t>
      </w:r>
      <w:r>
        <w:rPr>
          <w:spacing w:val="-15"/>
        </w:rPr>
        <w:t xml:space="preserve"> </w:t>
      </w:r>
      <w:r>
        <w:rPr>
          <w:spacing w:val="-2"/>
        </w:rPr>
        <w:t>qualified,</w:t>
      </w:r>
      <w:r>
        <w:rPr>
          <w:spacing w:val="-14"/>
        </w:rPr>
        <w:t xml:space="preserve"> </w:t>
      </w:r>
      <w:r>
        <w:rPr>
          <w:spacing w:val="-2"/>
        </w:rPr>
        <w:t>trained</w:t>
      </w:r>
      <w:r>
        <w:rPr>
          <w:spacing w:val="-15"/>
        </w:rPr>
        <w:t xml:space="preserve"> </w:t>
      </w:r>
      <w:r>
        <w:rPr>
          <w:spacing w:val="-2"/>
        </w:rPr>
        <w:t xml:space="preserve">and </w:t>
      </w:r>
      <w:r>
        <w:t>experienced</w:t>
      </w:r>
      <w:r>
        <w:rPr>
          <w:spacing w:val="-12"/>
        </w:rPr>
        <w:t xml:space="preserve"> </w:t>
      </w:r>
      <w:r>
        <w:t>personnel</w:t>
      </w:r>
      <w:r>
        <w:rPr>
          <w:spacing w:val="-13"/>
        </w:rPr>
        <w:t xml:space="preserve"> </w:t>
      </w:r>
      <w:r>
        <w:t>as</w:t>
      </w:r>
      <w:r>
        <w:rPr>
          <w:spacing w:val="-12"/>
        </w:rPr>
        <w:t xml:space="preserve"> </w:t>
      </w:r>
      <w:r>
        <w:t>mentioned</w:t>
      </w:r>
      <w:r>
        <w:rPr>
          <w:spacing w:val="-13"/>
        </w:rPr>
        <w:t xml:space="preserve"> </w:t>
      </w:r>
      <w:r>
        <w:t>in</w:t>
      </w:r>
      <w:r>
        <w:rPr>
          <w:spacing w:val="-13"/>
        </w:rPr>
        <w:t xml:space="preserve"> </w:t>
      </w:r>
      <w:r>
        <w:t>the</w:t>
      </w:r>
      <w:r>
        <w:rPr>
          <w:spacing w:val="-13"/>
        </w:rPr>
        <w:t xml:space="preserve"> </w:t>
      </w:r>
      <w:r>
        <w:t>RFP;</w:t>
      </w:r>
    </w:p>
    <w:p w14:paraId="2A9C21A5" w14:textId="77777777" w:rsidR="00A13382" w:rsidRDefault="00000000">
      <w:pPr>
        <w:pStyle w:val="ListParagraph"/>
        <w:numPr>
          <w:ilvl w:val="3"/>
          <w:numId w:val="15"/>
        </w:numPr>
        <w:tabs>
          <w:tab w:val="left" w:pos="2518"/>
          <w:tab w:val="left" w:pos="2520"/>
        </w:tabs>
        <w:spacing w:line="252" w:lineRule="auto"/>
        <w:ind w:right="1079" w:hanging="575"/>
        <w:jc w:val="both"/>
      </w:pPr>
      <w:r>
        <w:rPr>
          <w:spacing w:val="-6"/>
        </w:rPr>
        <w:t>AGENCY</w:t>
      </w:r>
      <w:r>
        <w:rPr>
          <w:spacing w:val="-7"/>
        </w:rPr>
        <w:t xml:space="preserve"> </w:t>
      </w:r>
      <w:r>
        <w:rPr>
          <w:spacing w:val="-6"/>
        </w:rPr>
        <w:t>has and will</w:t>
      </w:r>
      <w:r>
        <w:rPr>
          <w:spacing w:val="-7"/>
        </w:rPr>
        <w:t xml:space="preserve"> </w:t>
      </w:r>
      <w:r>
        <w:rPr>
          <w:spacing w:val="-6"/>
        </w:rPr>
        <w:t>have all</w:t>
      </w:r>
      <w:r>
        <w:rPr>
          <w:spacing w:val="-7"/>
        </w:rPr>
        <w:t xml:space="preserve"> </w:t>
      </w:r>
      <w:r>
        <w:rPr>
          <w:spacing w:val="-6"/>
        </w:rPr>
        <w:t>necessary</w:t>
      </w:r>
      <w:r>
        <w:rPr>
          <w:spacing w:val="-7"/>
        </w:rPr>
        <w:t xml:space="preserve"> </w:t>
      </w:r>
      <w:r>
        <w:rPr>
          <w:spacing w:val="-6"/>
        </w:rPr>
        <w:t>licenses, approvals, consents of third</w:t>
      </w:r>
      <w:r>
        <w:rPr>
          <w:spacing w:val="-7"/>
        </w:rPr>
        <w:t xml:space="preserve"> </w:t>
      </w:r>
      <w:r>
        <w:rPr>
          <w:spacing w:val="-6"/>
        </w:rPr>
        <w:t>Parties free</w:t>
      </w:r>
      <w:r>
        <w:rPr>
          <w:spacing w:val="-11"/>
        </w:rPr>
        <w:t xml:space="preserve"> </w:t>
      </w:r>
      <w:r>
        <w:rPr>
          <w:spacing w:val="-6"/>
        </w:rPr>
        <w:t>from</w:t>
      </w:r>
      <w:r>
        <w:rPr>
          <w:spacing w:val="-11"/>
        </w:rPr>
        <w:t xml:space="preserve"> </w:t>
      </w:r>
      <w:r>
        <w:rPr>
          <w:spacing w:val="-6"/>
        </w:rPr>
        <w:t>any</w:t>
      </w:r>
      <w:r>
        <w:rPr>
          <w:spacing w:val="-10"/>
        </w:rPr>
        <w:t xml:space="preserve"> </w:t>
      </w:r>
      <w:r>
        <w:rPr>
          <w:spacing w:val="-6"/>
        </w:rPr>
        <w:t>encumbrances</w:t>
      </w:r>
      <w:r>
        <w:rPr>
          <w:spacing w:val="-11"/>
        </w:rPr>
        <w:t xml:space="preserve"> </w:t>
      </w:r>
      <w:r>
        <w:rPr>
          <w:spacing w:val="-6"/>
        </w:rPr>
        <w:t>and</w:t>
      </w:r>
      <w:r>
        <w:rPr>
          <w:spacing w:val="-10"/>
        </w:rPr>
        <w:t xml:space="preserve"> </w:t>
      </w:r>
      <w:r>
        <w:rPr>
          <w:spacing w:val="-6"/>
        </w:rPr>
        <w:t>all</w:t>
      </w:r>
      <w:r>
        <w:rPr>
          <w:spacing w:val="-11"/>
        </w:rPr>
        <w:t xml:space="preserve"> </w:t>
      </w:r>
      <w:r>
        <w:rPr>
          <w:spacing w:val="-6"/>
        </w:rPr>
        <w:t>necessary</w:t>
      </w:r>
      <w:r>
        <w:rPr>
          <w:spacing w:val="-10"/>
        </w:rPr>
        <w:t xml:space="preserve"> </w:t>
      </w:r>
      <w:r>
        <w:rPr>
          <w:spacing w:val="-6"/>
        </w:rPr>
        <w:t>technology,</w:t>
      </w:r>
      <w:r>
        <w:rPr>
          <w:spacing w:val="-11"/>
        </w:rPr>
        <w:t xml:space="preserve"> </w:t>
      </w:r>
      <w:r>
        <w:rPr>
          <w:spacing w:val="-6"/>
        </w:rPr>
        <w:t>hardware</w:t>
      </w:r>
      <w:r>
        <w:rPr>
          <w:spacing w:val="-11"/>
        </w:rPr>
        <w:t xml:space="preserve"> </w:t>
      </w:r>
      <w:r>
        <w:rPr>
          <w:spacing w:val="-6"/>
        </w:rPr>
        <w:t>and</w:t>
      </w:r>
      <w:r>
        <w:rPr>
          <w:spacing w:val="-10"/>
        </w:rPr>
        <w:t xml:space="preserve"> </w:t>
      </w:r>
      <w:r>
        <w:rPr>
          <w:spacing w:val="-6"/>
        </w:rPr>
        <w:t>software</w:t>
      </w:r>
      <w:r>
        <w:rPr>
          <w:spacing w:val="-11"/>
        </w:rPr>
        <w:t xml:space="preserve"> </w:t>
      </w:r>
      <w:r>
        <w:rPr>
          <w:spacing w:val="-6"/>
        </w:rPr>
        <w:t xml:space="preserve">to </w:t>
      </w:r>
      <w:r>
        <w:t>enable</w:t>
      </w:r>
      <w:r>
        <w:rPr>
          <w:spacing w:val="-14"/>
        </w:rPr>
        <w:t xml:space="preserve"> </w:t>
      </w:r>
      <w:r>
        <w:t>it</w:t>
      </w:r>
      <w:r>
        <w:rPr>
          <w:spacing w:val="-15"/>
        </w:rPr>
        <w:t xml:space="preserve"> </w:t>
      </w:r>
      <w:r>
        <w:t>to</w:t>
      </w:r>
      <w:r>
        <w:rPr>
          <w:spacing w:val="-15"/>
        </w:rPr>
        <w:t xml:space="preserve"> </w:t>
      </w:r>
      <w:r>
        <w:t>provide</w:t>
      </w:r>
      <w:r>
        <w:rPr>
          <w:spacing w:val="-16"/>
        </w:rPr>
        <w:t xml:space="preserve"> </w:t>
      </w:r>
      <w:r>
        <w:t>the</w:t>
      </w:r>
      <w:r>
        <w:rPr>
          <w:spacing w:val="-15"/>
        </w:rPr>
        <w:t xml:space="preserve"> </w:t>
      </w:r>
      <w:r>
        <w:t>Services;</w:t>
      </w:r>
    </w:p>
    <w:p w14:paraId="42C3701D" w14:textId="77777777" w:rsidR="00A13382" w:rsidRDefault="00000000">
      <w:pPr>
        <w:pStyle w:val="ListParagraph"/>
        <w:numPr>
          <w:ilvl w:val="3"/>
          <w:numId w:val="15"/>
        </w:numPr>
        <w:tabs>
          <w:tab w:val="left" w:pos="2520"/>
        </w:tabs>
        <w:spacing w:before="1" w:line="252" w:lineRule="auto"/>
        <w:ind w:right="1084" w:hanging="522"/>
        <w:jc w:val="both"/>
      </w:pPr>
      <w:r>
        <w:rPr>
          <w:spacing w:val="-2"/>
        </w:rPr>
        <w:t>the</w:t>
      </w:r>
      <w:r>
        <w:rPr>
          <w:spacing w:val="-15"/>
        </w:rPr>
        <w:t xml:space="preserve"> </w:t>
      </w:r>
      <w:r>
        <w:rPr>
          <w:spacing w:val="-2"/>
        </w:rPr>
        <w:t>Services</w:t>
      </w:r>
      <w:r>
        <w:rPr>
          <w:spacing w:val="-15"/>
        </w:rPr>
        <w:t xml:space="preserve"> </w:t>
      </w:r>
      <w:r>
        <w:rPr>
          <w:spacing w:val="-2"/>
        </w:rPr>
        <w:t>will</w:t>
      </w:r>
      <w:r>
        <w:rPr>
          <w:spacing w:val="-14"/>
        </w:rPr>
        <w:t xml:space="preserve"> </w:t>
      </w:r>
      <w:r>
        <w:rPr>
          <w:spacing w:val="-2"/>
        </w:rPr>
        <w:t>be</w:t>
      </w:r>
      <w:r>
        <w:rPr>
          <w:spacing w:val="-15"/>
        </w:rPr>
        <w:t xml:space="preserve"> </w:t>
      </w:r>
      <w:r>
        <w:rPr>
          <w:spacing w:val="-2"/>
        </w:rPr>
        <w:t>supplied</w:t>
      </w:r>
      <w:r>
        <w:rPr>
          <w:spacing w:val="-14"/>
        </w:rPr>
        <w:t xml:space="preserve"> </w:t>
      </w:r>
      <w:r>
        <w:rPr>
          <w:spacing w:val="-2"/>
        </w:rPr>
        <w:t>in</w:t>
      </w:r>
      <w:r>
        <w:rPr>
          <w:spacing w:val="-15"/>
        </w:rPr>
        <w:t xml:space="preserve"> </w:t>
      </w:r>
      <w:r>
        <w:rPr>
          <w:spacing w:val="-2"/>
        </w:rPr>
        <w:t>conformance</w:t>
      </w:r>
      <w:r>
        <w:rPr>
          <w:spacing w:val="-14"/>
        </w:rPr>
        <w:t xml:space="preserve"> </w:t>
      </w:r>
      <w:r>
        <w:rPr>
          <w:spacing w:val="-2"/>
        </w:rPr>
        <w:t>with</w:t>
      </w:r>
      <w:r>
        <w:rPr>
          <w:spacing w:val="-15"/>
        </w:rPr>
        <w:t xml:space="preserve"> </w:t>
      </w:r>
      <w:r>
        <w:rPr>
          <w:spacing w:val="-2"/>
        </w:rPr>
        <w:t>all</w:t>
      </w:r>
      <w:r>
        <w:rPr>
          <w:spacing w:val="-15"/>
        </w:rPr>
        <w:t xml:space="preserve"> </w:t>
      </w:r>
      <w:r>
        <w:rPr>
          <w:spacing w:val="-2"/>
        </w:rPr>
        <w:t>laws,</w:t>
      </w:r>
      <w:r>
        <w:rPr>
          <w:spacing w:val="-14"/>
        </w:rPr>
        <w:t xml:space="preserve"> </w:t>
      </w:r>
      <w:r>
        <w:rPr>
          <w:spacing w:val="-2"/>
        </w:rPr>
        <w:t>enactments,</w:t>
      </w:r>
      <w:r>
        <w:rPr>
          <w:spacing w:val="-15"/>
        </w:rPr>
        <w:t xml:space="preserve"> </w:t>
      </w:r>
      <w:r>
        <w:rPr>
          <w:spacing w:val="-2"/>
        </w:rPr>
        <w:t>orders</w:t>
      </w:r>
      <w:r>
        <w:rPr>
          <w:spacing w:val="-14"/>
        </w:rPr>
        <w:t xml:space="preserve"> </w:t>
      </w:r>
      <w:r>
        <w:rPr>
          <w:spacing w:val="-2"/>
        </w:rPr>
        <w:t xml:space="preserve">and </w:t>
      </w:r>
      <w:r>
        <w:t>regulations</w:t>
      </w:r>
      <w:r>
        <w:rPr>
          <w:spacing w:val="-22"/>
        </w:rPr>
        <w:t xml:space="preserve"> </w:t>
      </w:r>
      <w:r>
        <w:t>applicable</w:t>
      </w:r>
      <w:r>
        <w:rPr>
          <w:spacing w:val="-23"/>
        </w:rPr>
        <w:t xml:space="preserve"> </w:t>
      </w:r>
      <w:r>
        <w:t>from</w:t>
      </w:r>
      <w:r>
        <w:rPr>
          <w:spacing w:val="-22"/>
        </w:rPr>
        <w:t xml:space="preserve"> </w:t>
      </w:r>
      <w:r>
        <w:t>time</w:t>
      </w:r>
      <w:r>
        <w:rPr>
          <w:spacing w:val="-23"/>
        </w:rPr>
        <w:t xml:space="preserve"> </w:t>
      </w:r>
      <w:r>
        <w:t>to</w:t>
      </w:r>
      <w:r>
        <w:rPr>
          <w:spacing w:val="-21"/>
        </w:rPr>
        <w:t xml:space="preserve"> </w:t>
      </w:r>
      <w:r>
        <w:t>time;</w:t>
      </w:r>
    </w:p>
    <w:p w14:paraId="5EB0D2B6" w14:textId="77777777" w:rsidR="00A13382" w:rsidRDefault="00000000">
      <w:pPr>
        <w:pStyle w:val="ListParagraph"/>
        <w:numPr>
          <w:ilvl w:val="3"/>
          <w:numId w:val="15"/>
        </w:numPr>
        <w:tabs>
          <w:tab w:val="left" w:pos="2518"/>
        </w:tabs>
        <w:spacing w:before="1"/>
        <w:ind w:left="2518" w:hanging="573"/>
        <w:jc w:val="both"/>
      </w:pPr>
      <w:r>
        <w:rPr>
          <w:spacing w:val="-6"/>
        </w:rPr>
        <w:lastRenderedPageBreak/>
        <w:t>AGENCY</w:t>
      </w:r>
      <w:r>
        <w:rPr>
          <w:spacing w:val="-22"/>
        </w:rPr>
        <w:t xml:space="preserve"> </w:t>
      </w:r>
      <w:r>
        <w:rPr>
          <w:spacing w:val="-6"/>
        </w:rPr>
        <w:t>will</w:t>
      </w:r>
      <w:r>
        <w:rPr>
          <w:spacing w:val="-21"/>
        </w:rPr>
        <w:t xml:space="preserve"> </w:t>
      </w:r>
      <w:r>
        <w:rPr>
          <w:spacing w:val="-6"/>
        </w:rPr>
        <w:t>warrant</w:t>
      </w:r>
      <w:r>
        <w:rPr>
          <w:spacing w:val="-21"/>
        </w:rPr>
        <w:t xml:space="preserve"> </w:t>
      </w:r>
      <w:r>
        <w:rPr>
          <w:spacing w:val="-6"/>
        </w:rPr>
        <w:t>that</w:t>
      </w:r>
      <w:r>
        <w:rPr>
          <w:spacing w:val="-19"/>
        </w:rPr>
        <w:t xml:space="preserve"> </w:t>
      </w:r>
      <w:r>
        <w:rPr>
          <w:spacing w:val="-6"/>
        </w:rPr>
        <w:t>the</w:t>
      </w:r>
      <w:r>
        <w:rPr>
          <w:spacing w:val="-21"/>
        </w:rPr>
        <w:t xml:space="preserve"> </w:t>
      </w:r>
      <w:r>
        <w:rPr>
          <w:spacing w:val="-6"/>
        </w:rPr>
        <w:t>goods</w:t>
      </w:r>
      <w:r>
        <w:rPr>
          <w:spacing w:val="-20"/>
        </w:rPr>
        <w:t xml:space="preserve"> </w:t>
      </w:r>
      <w:r>
        <w:rPr>
          <w:spacing w:val="-6"/>
        </w:rPr>
        <w:t>supplied</w:t>
      </w:r>
      <w:r>
        <w:rPr>
          <w:spacing w:val="-22"/>
        </w:rPr>
        <w:t xml:space="preserve"> </w:t>
      </w:r>
      <w:r>
        <w:rPr>
          <w:spacing w:val="-6"/>
        </w:rPr>
        <w:t>under</w:t>
      </w:r>
      <w:r>
        <w:rPr>
          <w:spacing w:val="-22"/>
        </w:rPr>
        <w:t xml:space="preserve"> </w:t>
      </w:r>
      <w:r>
        <w:rPr>
          <w:spacing w:val="-6"/>
        </w:rPr>
        <w:t>the</w:t>
      </w:r>
      <w:r>
        <w:rPr>
          <w:spacing w:val="-22"/>
        </w:rPr>
        <w:t xml:space="preserve"> </w:t>
      </w:r>
      <w:r>
        <w:rPr>
          <w:spacing w:val="-6"/>
        </w:rPr>
        <w:t>contract</w:t>
      </w:r>
      <w:r>
        <w:rPr>
          <w:spacing w:val="-21"/>
        </w:rPr>
        <w:t xml:space="preserve"> </w:t>
      </w:r>
      <w:r>
        <w:rPr>
          <w:spacing w:val="-6"/>
        </w:rPr>
        <w:t>are</w:t>
      </w:r>
      <w:r>
        <w:rPr>
          <w:spacing w:val="-22"/>
        </w:rPr>
        <w:t xml:space="preserve"> </w:t>
      </w:r>
      <w:r>
        <w:rPr>
          <w:spacing w:val="-6"/>
        </w:rPr>
        <w:t>new,</w:t>
      </w:r>
      <w:r>
        <w:rPr>
          <w:spacing w:val="-22"/>
        </w:rPr>
        <w:t xml:space="preserve"> </w:t>
      </w:r>
      <w:r>
        <w:rPr>
          <w:spacing w:val="-6"/>
        </w:rPr>
        <w:t>of</w:t>
      </w:r>
      <w:r>
        <w:rPr>
          <w:spacing w:val="-21"/>
        </w:rPr>
        <w:t xml:space="preserve"> </w:t>
      </w:r>
      <w:r>
        <w:rPr>
          <w:spacing w:val="-6"/>
        </w:rPr>
        <w:t>the</w:t>
      </w:r>
      <w:r>
        <w:rPr>
          <w:spacing w:val="-15"/>
        </w:rPr>
        <w:t xml:space="preserve"> </w:t>
      </w:r>
      <w:r>
        <w:rPr>
          <w:spacing w:val="-6"/>
        </w:rPr>
        <w:t>most</w:t>
      </w:r>
    </w:p>
    <w:p w14:paraId="40908994" w14:textId="77777777" w:rsidR="00A13382" w:rsidRDefault="00A13382">
      <w:pPr>
        <w:pStyle w:val="ListParagraph"/>
        <w:jc w:val="both"/>
        <w:sectPr w:rsidR="00A13382">
          <w:type w:val="continuous"/>
          <w:pgSz w:w="12240" w:h="15840"/>
          <w:pgMar w:top="1100" w:right="360" w:bottom="940" w:left="360" w:header="288" w:footer="741" w:gutter="0"/>
          <w:cols w:space="720"/>
        </w:sectPr>
      </w:pPr>
    </w:p>
    <w:p w14:paraId="03FAB71B" w14:textId="77777777" w:rsidR="00A13382" w:rsidRDefault="00000000">
      <w:pPr>
        <w:spacing w:before="90" w:line="252" w:lineRule="auto"/>
        <w:ind w:left="2520" w:right="1079"/>
        <w:jc w:val="both"/>
      </w:pPr>
      <w:r>
        <w:rPr>
          <w:spacing w:val="-8"/>
        </w:rPr>
        <w:lastRenderedPageBreak/>
        <w:t>recent higher version</w:t>
      </w:r>
      <w:r>
        <w:t xml:space="preserve"> </w:t>
      </w:r>
      <w:r>
        <w:rPr>
          <w:spacing w:val="-8"/>
        </w:rPr>
        <w:t xml:space="preserve">/models and incorporate all recent improvements in design and </w:t>
      </w:r>
      <w:r>
        <w:t>materials</w:t>
      </w:r>
      <w:r>
        <w:rPr>
          <w:spacing w:val="-22"/>
        </w:rPr>
        <w:t xml:space="preserve"> </w:t>
      </w:r>
      <w:r>
        <w:t>unless</w:t>
      </w:r>
      <w:r>
        <w:rPr>
          <w:spacing w:val="-22"/>
        </w:rPr>
        <w:t xml:space="preserve"> </w:t>
      </w:r>
      <w:r>
        <w:t>provided</w:t>
      </w:r>
      <w:r>
        <w:rPr>
          <w:spacing w:val="-22"/>
        </w:rPr>
        <w:t xml:space="preserve"> </w:t>
      </w:r>
      <w:r>
        <w:t>otherwise</w:t>
      </w:r>
      <w:r>
        <w:rPr>
          <w:spacing w:val="-22"/>
        </w:rPr>
        <w:t xml:space="preserve"> </w:t>
      </w:r>
      <w:r>
        <w:t>in</w:t>
      </w:r>
      <w:r>
        <w:rPr>
          <w:spacing w:val="-22"/>
        </w:rPr>
        <w:t xml:space="preserve"> </w:t>
      </w:r>
      <w:r>
        <w:t>the</w:t>
      </w:r>
      <w:r>
        <w:rPr>
          <w:spacing w:val="-22"/>
        </w:rPr>
        <w:t xml:space="preserve"> </w:t>
      </w:r>
      <w:r>
        <w:t>contract.</w:t>
      </w:r>
    </w:p>
    <w:p w14:paraId="444F2D19" w14:textId="77777777" w:rsidR="00A13382" w:rsidRDefault="00000000">
      <w:pPr>
        <w:pStyle w:val="ListParagraph"/>
        <w:numPr>
          <w:ilvl w:val="3"/>
          <w:numId w:val="15"/>
        </w:numPr>
        <w:tabs>
          <w:tab w:val="left" w:pos="2518"/>
          <w:tab w:val="left" w:pos="2520"/>
        </w:tabs>
        <w:spacing w:line="252" w:lineRule="auto"/>
        <w:ind w:right="1080" w:hanging="628"/>
        <w:jc w:val="both"/>
      </w:pPr>
      <w:r>
        <w:t xml:space="preserve">The AGENCY shall ensure defect free operation of the entire solution and shall </w:t>
      </w:r>
      <w:r>
        <w:rPr>
          <w:spacing w:val="-4"/>
        </w:rPr>
        <w:t>replace</w:t>
      </w:r>
      <w:r>
        <w:rPr>
          <w:spacing w:val="-6"/>
        </w:rPr>
        <w:t xml:space="preserve"> </w:t>
      </w:r>
      <w:r>
        <w:rPr>
          <w:spacing w:val="-4"/>
        </w:rPr>
        <w:t>any</w:t>
      </w:r>
      <w:r>
        <w:rPr>
          <w:spacing w:val="-5"/>
        </w:rPr>
        <w:t xml:space="preserve"> </w:t>
      </w:r>
      <w:r>
        <w:rPr>
          <w:spacing w:val="-4"/>
        </w:rPr>
        <w:t>such</w:t>
      </w:r>
      <w:r>
        <w:rPr>
          <w:spacing w:val="-5"/>
        </w:rPr>
        <w:t xml:space="preserve"> </w:t>
      </w:r>
      <w:r>
        <w:rPr>
          <w:spacing w:val="-4"/>
        </w:rPr>
        <w:t>components,</w:t>
      </w:r>
      <w:r>
        <w:rPr>
          <w:spacing w:val="-6"/>
        </w:rPr>
        <w:t xml:space="preserve"> </w:t>
      </w:r>
      <w:r>
        <w:rPr>
          <w:spacing w:val="-4"/>
        </w:rPr>
        <w:t>equipment,</w:t>
      </w:r>
      <w:r>
        <w:rPr>
          <w:spacing w:val="-6"/>
        </w:rPr>
        <w:t xml:space="preserve"> </w:t>
      </w:r>
      <w:r>
        <w:rPr>
          <w:spacing w:val="-4"/>
        </w:rPr>
        <w:t>software</w:t>
      </w:r>
      <w:r>
        <w:rPr>
          <w:spacing w:val="-6"/>
        </w:rPr>
        <w:t xml:space="preserve"> </w:t>
      </w:r>
      <w:r>
        <w:rPr>
          <w:spacing w:val="-4"/>
        </w:rPr>
        <w:t>and</w:t>
      </w:r>
      <w:r>
        <w:rPr>
          <w:spacing w:val="-6"/>
        </w:rPr>
        <w:t xml:space="preserve"> </w:t>
      </w:r>
      <w:r>
        <w:rPr>
          <w:spacing w:val="-4"/>
        </w:rPr>
        <w:t>hardware</w:t>
      </w:r>
      <w:r>
        <w:rPr>
          <w:spacing w:val="-6"/>
        </w:rPr>
        <w:t xml:space="preserve"> </w:t>
      </w:r>
      <w:r>
        <w:rPr>
          <w:spacing w:val="-4"/>
        </w:rPr>
        <w:t>which are</w:t>
      </w:r>
      <w:r>
        <w:rPr>
          <w:spacing w:val="-7"/>
        </w:rPr>
        <w:t xml:space="preserve"> </w:t>
      </w:r>
      <w:r>
        <w:rPr>
          <w:spacing w:val="-4"/>
        </w:rPr>
        <w:t xml:space="preserve">found </w:t>
      </w:r>
      <w:r>
        <w:rPr>
          <w:spacing w:val="-6"/>
        </w:rPr>
        <w:t>defective</w:t>
      </w:r>
      <w:r>
        <w:rPr>
          <w:spacing w:val="-10"/>
        </w:rPr>
        <w:t xml:space="preserve"> </w:t>
      </w:r>
      <w:r>
        <w:rPr>
          <w:spacing w:val="-6"/>
        </w:rPr>
        <w:t>and</w:t>
      </w:r>
      <w:r>
        <w:rPr>
          <w:spacing w:val="-7"/>
        </w:rPr>
        <w:t xml:space="preserve"> </w:t>
      </w:r>
      <w:r>
        <w:rPr>
          <w:spacing w:val="-6"/>
        </w:rPr>
        <w:t>during</w:t>
      </w:r>
      <w:r>
        <w:rPr>
          <w:spacing w:val="-7"/>
        </w:rPr>
        <w:t xml:space="preserve"> </w:t>
      </w:r>
      <w:r>
        <w:rPr>
          <w:spacing w:val="-6"/>
        </w:rPr>
        <w:t>the</w:t>
      </w:r>
      <w:r>
        <w:rPr>
          <w:spacing w:val="-7"/>
        </w:rPr>
        <w:t xml:space="preserve"> </w:t>
      </w:r>
      <w:r>
        <w:rPr>
          <w:spacing w:val="-6"/>
        </w:rPr>
        <w:t>entire</w:t>
      </w:r>
      <w:r>
        <w:rPr>
          <w:spacing w:val="-8"/>
        </w:rPr>
        <w:t xml:space="preserve"> </w:t>
      </w:r>
      <w:r>
        <w:rPr>
          <w:spacing w:val="-6"/>
        </w:rPr>
        <w:t>contract</w:t>
      </w:r>
      <w:r>
        <w:rPr>
          <w:spacing w:val="-8"/>
        </w:rPr>
        <w:t xml:space="preserve"> </w:t>
      </w:r>
      <w:r>
        <w:rPr>
          <w:spacing w:val="-6"/>
        </w:rPr>
        <w:t>period</w:t>
      </w:r>
      <w:r>
        <w:rPr>
          <w:spacing w:val="-7"/>
        </w:rPr>
        <w:t xml:space="preserve"> </w:t>
      </w:r>
      <w:r>
        <w:rPr>
          <w:spacing w:val="-6"/>
        </w:rPr>
        <w:t>the</w:t>
      </w:r>
      <w:r>
        <w:rPr>
          <w:spacing w:val="-7"/>
        </w:rPr>
        <w:t xml:space="preserve"> </w:t>
      </w:r>
      <w:r>
        <w:rPr>
          <w:spacing w:val="-6"/>
        </w:rPr>
        <w:t>AGENCY</w:t>
      </w:r>
      <w:r>
        <w:rPr>
          <w:spacing w:val="-7"/>
        </w:rPr>
        <w:t xml:space="preserve"> </w:t>
      </w:r>
      <w:r>
        <w:rPr>
          <w:spacing w:val="-6"/>
        </w:rPr>
        <w:t>shall</w:t>
      </w:r>
      <w:r>
        <w:rPr>
          <w:spacing w:val="-7"/>
        </w:rPr>
        <w:t xml:space="preserve"> </w:t>
      </w:r>
      <w:r>
        <w:rPr>
          <w:spacing w:val="-6"/>
        </w:rPr>
        <w:t>apply</w:t>
      </w:r>
      <w:r>
        <w:rPr>
          <w:spacing w:val="-7"/>
        </w:rPr>
        <w:t xml:space="preserve"> </w:t>
      </w:r>
      <w:r>
        <w:rPr>
          <w:spacing w:val="-6"/>
        </w:rPr>
        <w:t>all</w:t>
      </w:r>
      <w:r>
        <w:rPr>
          <w:spacing w:val="-7"/>
        </w:rPr>
        <w:t xml:space="preserve"> </w:t>
      </w:r>
      <w:r>
        <w:rPr>
          <w:spacing w:val="-6"/>
        </w:rPr>
        <w:t>the</w:t>
      </w:r>
      <w:r>
        <w:rPr>
          <w:spacing w:val="-8"/>
        </w:rPr>
        <w:t xml:space="preserve"> </w:t>
      </w:r>
      <w:r>
        <w:rPr>
          <w:spacing w:val="-6"/>
        </w:rPr>
        <w:t xml:space="preserve">latest upgrades/patches/releases for the software after appropriate testing. No additional </w:t>
      </w:r>
      <w:r>
        <w:rPr>
          <w:spacing w:val="-4"/>
        </w:rPr>
        <w:t>costs</w:t>
      </w:r>
      <w:r>
        <w:rPr>
          <w:spacing w:val="-13"/>
        </w:rPr>
        <w:t xml:space="preserve"> </w:t>
      </w:r>
      <w:r>
        <w:rPr>
          <w:spacing w:val="-4"/>
        </w:rPr>
        <w:t>shall</w:t>
      </w:r>
      <w:r>
        <w:rPr>
          <w:spacing w:val="-12"/>
        </w:rPr>
        <w:t xml:space="preserve"> </w:t>
      </w:r>
      <w:r>
        <w:rPr>
          <w:spacing w:val="-4"/>
        </w:rPr>
        <w:t>be</w:t>
      </w:r>
      <w:r>
        <w:rPr>
          <w:spacing w:val="-12"/>
        </w:rPr>
        <w:t xml:space="preserve"> </w:t>
      </w:r>
      <w:r>
        <w:rPr>
          <w:spacing w:val="-4"/>
        </w:rPr>
        <w:t>paid</w:t>
      </w:r>
      <w:r>
        <w:rPr>
          <w:spacing w:val="-11"/>
        </w:rPr>
        <w:t xml:space="preserve"> </w:t>
      </w:r>
      <w:r>
        <w:rPr>
          <w:spacing w:val="-4"/>
        </w:rPr>
        <w:t>separately</w:t>
      </w:r>
      <w:r>
        <w:rPr>
          <w:spacing w:val="-12"/>
        </w:rPr>
        <w:t xml:space="preserve"> </w:t>
      </w:r>
      <w:r>
        <w:rPr>
          <w:spacing w:val="-4"/>
        </w:rPr>
        <w:t>for</w:t>
      </w:r>
      <w:r>
        <w:rPr>
          <w:spacing w:val="-12"/>
        </w:rPr>
        <w:t xml:space="preserve"> </w:t>
      </w:r>
      <w:r>
        <w:rPr>
          <w:spacing w:val="-4"/>
        </w:rPr>
        <w:t>the</w:t>
      </w:r>
      <w:r>
        <w:rPr>
          <w:spacing w:val="-11"/>
        </w:rPr>
        <w:t xml:space="preserve"> </w:t>
      </w:r>
      <w:r>
        <w:rPr>
          <w:spacing w:val="-4"/>
        </w:rPr>
        <w:t>warranty</w:t>
      </w:r>
      <w:r>
        <w:rPr>
          <w:spacing w:val="-12"/>
        </w:rPr>
        <w:t xml:space="preserve"> </w:t>
      </w:r>
      <w:r>
        <w:rPr>
          <w:spacing w:val="-4"/>
        </w:rPr>
        <w:t>other</w:t>
      </w:r>
      <w:r>
        <w:rPr>
          <w:spacing w:val="-13"/>
        </w:rPr>
        <w:t xml:space="preserve"> </w:t>
      </w:r>
      <w:r>
        <w:rPr>
          <w:spacing w:val="-4"/>
        </w:rPr>
        <w:t>that</w:t>
      </w:r>
      <w:r>
        <w:rPr>
          <w:spacing w:val="-11"/>
        </w:rPr>
        <w:t xml:space="preserve"> </w:t>
      </w:r>
      <w:r>
        <w:rPr>
          <w:spacing w:val="-4"/>
        </w:rPr>
        <w:t>what</w:t>
      </w:r>
      <w:r>
        <w:rPr>
          <w:spacing w:val="-11"/>
        </w:rPr>
        <w:t xml:space="preserve"> </w:t>
      </w:r>
      <w:r>
        <w:rPr>
          <w:spacing w:val="-4"/>
        </w:rPr>
        <w:t>are</w:t>
      </w:r>
      <w:r>
        <w:rPr>
          <w:spacing w:val="-13"/>
        </w:rPr>
        <w:t xml:space="preserve"> </w:t>
      </w:r>
      <w:r>
        <w:rPr>
          <w:spacing w:val="-4"/>
        </w:rPr>
        <w:t>the</w:t>
      </w:r>
      <w:r>
        <w:rPr>
          <w:spacing w:val="-13"/>
        </w:rPr>
        <w:t xml:space="preserve"> </w:t>
      </w:r>
      <w:r>
        <w:rPr>
          <w:spacing w:val="-4"/>
        </w:rPr>
        <w:t>costs</w:t>
      </w:r>
      <w:r>
        <w:rPr>
          <w:spacing w:val="-11"/>
        </w:rPr>
        <w:t xml:space="preserve"> </w:t>
      </w:r>
      <w:r>
        <w:rPr>
          <w:spacing w:val="-4"/>
        </w:rPr>
        <w:t xml:space="preserve">quoted </w:t>
      </w:r>
      <w:r>
        <w:t>by</w:t>
      </w:r>
      <w:r>
        <w:rPr>
          <w:spacing w:val="-13"/>
        </w:rPr>
        <w:t xml:space="preserve"> </w:t>
      </w:r>
      <w:r>
        <w:t>the</w:t>
      </w:r>
      <w:r>
        <w:rPr>
          <w:spacing w:val="-13"/>
        </w:rPr>
        <w:t xml:space="preserve"> </w:t>
      </w:r>
      <w:r>
        <w:t>AGENCY</w:t>
      </w:r>
      <w:r>
        <w:rPr>
          <w:spacing w:val="-13"/>
        </w:rPr>
        <w:t xml:space="preserve"> </w:t>
      </w:r>
      <w:r>
        <w:t>and</w:t>
      </w:r>
      <w:r>
        <w:rPr>
          <w:spacing w:val="-13"/>
        </w:rPr>
        <w:t xml:space="preserve"> </w:t>
      </w:r>
      <w:r>
        <w:t>as</w:t>
      </w:r>
      <w:r>
        <w:rPr>
          <w:spacing w:val="-13"/>
        </w:rPr>
        <w:t xml:space="preserve"> </w:t>
      </w:r>
      <w:r>
        <w:t>specified</w:t>
      </w:r>
      <w:r>
        <w:rPr>
          <w:spacing w:val="-13"/>
        </w:rPr>
        <w:t xml:space="preserve"> </w:t>
      </w:r>
      <w:r>
        <w:t>in</w:t>
      </w:r>
      <w:r>
        <w:rPr>
          <w:spacing w:val="-12"/>
        </w:rPr>
        <w:t xml:space="preserve"> </w:t>
      </w:r>
      <w:r>
        <w:t>the</w:t>
      </w:r>
      <w:r>
        <w:rPr>
          <w:spacing w:val="-13"/>
        </w:rPr>
        <w:t xml:space="preserve"> </w:t>
      </w:r>
      <w:r>
        <w:t>contract.</w:t>
      </w:r>
    </w:p>
    <w:p w14:paraId="2C81EAF4" w14:textId="77777777" w:rsidR="00A13382" w:rsidRDefault="00000000">
      <w:pPr>
        <w:pStyle w:val="ListParagraph"/>
        <w:numPr>
          <w:ilvl w:val="3"/>
          <w:numId w:val="15"/>
        </w:numPr>
        <w:tabs>
          <w:tab w:val="left" w:pos="2517"/>
          <w:tab w:val="left" w:pos="2520"/>
        </w:tabs>
        <w:spacing w:before="2" w:line="252" w:lineRule="auto"/>
        <w:ind w:right="1081" w:hanging="681"/>
        <w:jc w:val="both"/>
      </w:pPr>
      <w:r>
        <w:t xml:space="preserve">If the AGENCY uses in the course of the provision of the Services, components, </w:t>
      </w:r>
      <w:r>
        <w:rPr>
          <w:spacing w:val="-4"/>
        </w:rPr>
        <w:t>equipment,</w:t>
      </w:r>
      <w:r>
        <w:rPr>
          <w:spacing w:val="-7"/>
        </w:rPr>
        <w:t xml:space="preserve"> </w:t>
      </w:r>
      <w:r>
        <w:rPr>
          <w:spacing w:val="-4"/>
        </w:rPr>
        <w:t>software</w:t>
      </w:r>
      <w:r>
        <w:rPr>
          <w:spacing w:val="-8"/>
        </w:rPr>
        <w:t xml:space="preserve"> </w:t>
      </w:r>
      <w:r>
        <w:rPr>
          <w:spacing w:val="-4"/>
        </w:rPr>
        <w:t>and</w:t>
      </w:r>
      <w:r>
        <w:rPr>
          <w:spacing w:val="-8"/>
        </w:rPr>
        <w:t xml:space="preserve"> </w:t>
      </w:r>
      <w:r>
        <w:rPr>
          <w:spacing w:val="-4"/>
        </w:rPr>
        <w:t>hardware</w:t>
      </w:r>
      <w:r>
        <w:rPr>
          <w:spacing w:val="-8"/>
        </w:rPr>
        <w:t xml:space="preserve"> </w:t>
      </w:r>
      <w:r>
        <w:rPr>
          <w:spacing w:val="-4"/>
        </w:rPr>
        <w:t>manufactured</w:t>
      </w:r>
      <w:r>
        <w:rPr>
          <w:spacing w:val="-8"/>
        </w:rPr>
        <w:t xml:space="preserve"> </w:t>
      </w:r>
      <w:r>
        <w:rPr>
          <w:spacing w:val="-4"/>
        </w:rPr>
        <w:t>by</w:t>
      </w:r>
      <w:r>
        <w:rPr>
          <w:spacing w:val="-9"/>
        </w:rPr>
        <w:t xml:space="preserve"> </w:t>
      </w:r>
      <w:r>
        <w:rPr>
          <w:spacing w:val="-4"/>
        </w:rPr>
        <w:t>any</w:t>
      </w:r>
      <w:r>
        <w:rPr>
          <w:spacing w:val="-7"/>
        </w:rPr>
        <w:t xml:space="preserve"> </w:t>
      </w:r>
      <w:r>
        <w:rPr>
          <w:spacing w:val="-4"/>
        </w:rPr>
        <w:t>third</w:t>
      </w:r>
      <w:r>
        <w:rPr>
          <w:spacing w:val="-8"/>
        </w:rPr>
        <w:t xml:space="preserve"> </w:t>
      </w:r>
      <w:r>
        <w:rPr>
          <w:spacing w:val="-4"/>
        </w:rPr>
        <w:t>party</w:t>
      </w:r>
      <w:r>
        <w:rPr>
          <w:spacing w:val="-8"/>
        </w:rPr>
        <w:t xml:space="preserve"> </w:t>
      </w:r>
      <w:r>
        <w:rPr>
          <w:spacing w:val="-4"/>
        </w:rPr>
        <w:t>and</w:t>
      </w:r>
      <w:r>
        <w:rPr>
          <w:spacing w:val="-6"/>
        </w:rPr>
        <w:t xml:space="preserve"> </w:t>
      </w:r>
      <w:r>
        <w:rPr>
          <w:spacing w:val="-4"/>
        </w:rPr>
        <w:t>which</w:t>
      </w:r>
      <w:r>
        <w:rPr>
          <w:spacing w:val="-8"/>
        </w:rPr>
        <w:t xml:space="preserve"> </w:t>
      </w:r>
      <w:r>
        <w:rPr>
          <w:spacing w:val="-4"/>
        </w:rPr>
        <w:t xml:space="preserve">are </w:t>
      </w:r>
      <w:r>
        <w:t xml:space="preserve">embedded in the Deliverables or are essential for the successful use of the </w:t>
      </w:r>
      <w:r>
        <w:rPr>
          <w:spacing w:val="-2"/>
        </w:rPr>
        <w:t>Deliverables,</w:t>
      </w:r>
      <w:r>
        <w:rPr>
          <w:spacing w:val="-13"/>
        </w:rPr>
        <w:t xml:space="preserve"> </w:t>
      </w:r>
      <w:r>
        <w:rPr>
          <w:spacing w:val="-2"/>
        </w:rPr>
        <w:t>it</w:t>
      </w:r>
      <w:r>
        <w:rPr>
          <w:spacing w:val="-12"/>
        </w:rPr>
        <w:t xml:space="preserve"> </w:t>
      </w:r>
      <w:r>
        <w:rPr>
          <w:spacing w:val="-2"/>
        </w:rPr>
        <w:t>will</w:t>
      </w:r>
      <w:r>
        <w:rPr>
          <w:spacing w:val="-11"/>
        </w:rPr>
        <w:t xml:space="preserve"> </w:t>
      </w:r>
      <w:r>
        <w:rPr>
          <w:spacing w:val="-2"/>
        </w:rPr>
        <w:t>pass</w:t>
      </w:r>
      <w:r>
        <w:rPr>
          <w:spacing w:val="-12"/>
        </w:rPr>
        <w:t xml:space="preserve"> </w:t>
      </w:r>
      <w:r>
        <w:rPr>
          <w:spacing w:val="-2"/>
        </w:rPr>
        <w:t>through</w:t>
      </w:r>
      <w:r>
        <w:rPr>
          <w:spacing w:val="-12"/>
        </w:rPr>
        <w:t xml:space="preserve"> </w:t>
      </w:r>
      <w:r>
        <w:rPr>
          <w:spacing w:val="-2"/>
        </w:rPr>
        <w:t>third</w:t>
      </w:r>
      <w:r>
        <w:rPr>
          <w:spacing w:val="-12"/>
        </w:rPr>
        <w:t xml:space="preserve"> </w:t>
      </w:r>
      <w:r>
        <w:rPr>
          <w:spacing w:val="-2"/>
        </w:rPr>
        <w:t>party</w:t>
      </w:r>
      <w:r>
        <w:rPr>
          <w:spacing w:val="-12"/>
        </w:rPr>
        <w:t xml:space="preserve"> </w:t>
      </w:r>
      <w:r>
        <w:rPr>
          <w:spacing w:val="-2"/>
        </w:rPr>
        <w:t>manufacturer's</w:t>
      </w:r>
      <w:r>
        <w:rPr>
          <w:spacing w:val="-11"/>
        </w:rPr>
        <w:t xml:space="preserve"> </w:t>
      </w:r>
      <w:r>
        <w:rPr>
          <w:spacing w:val="-2"/>
        </w:rPr>
        <w:t>Warranties</w:t>
      </w:r>
      <w:r>
        <w:rPr>
          <w:spacing w:val="-13"/>
        </w:rPr>
        <w:t xml:space="preserve"> </w:t>
      </w:r>
      <w:r>
        <w:rPr>
          <w:spacing w:val="-2"/>
        </w:rPr>
        <w:t>relating</w:t>
      </w:r>
      <w:r>
        <w:rPr>
          <w:spacing w:val="-12"/>
        </w:rPr>
        <w:t xml:space="preserve"> </w:t>
      </w:r>
      <w:r>
        <w:rPr>
          <w:spacing w:val="-2"/>
        </w:rPr>
        <w:t>to those</w:t>
      </w:r>
      <w:r>
        <w:rPr>
          <w:spacing w:val="-18"/>
        </w:rPr>
        <w:t xml:space="preserve"> </w:t>
      </w:r>
      <w:r>
        <w:rPr>
          <w:spacing w:val="-2"/>
        </w:rPr>
        <w:t>components,</w:t>
      </w:r>
      <w:r>
        <w:rPr>
          <w:spacing w:val="-16"/>
        </w:rPr>
        <w:t xml:space="preserve"> </w:t>
      </w:r>
      <w:r>
        <w:rPr>
          <w:spacing w:val="-2"/>
        </w:rPr>
        <w:t>equipment,</w:t>
      </w:r>
      <w:r>
        <w:rPr>
          <w:spacing w:val="-17"/>
        </w:rPr>
        <w:t xml:space="preserve"> </w:t>
      </w:r>
      <w:r>
        <w:rPr>
          <w:spacing w:val="-2"/>
        </w:rPr>
        <w:t>software</w:t>
      </w:r>
      <w:r>
        <w:rPr>
          <w:spacing w:val="-17"/>
        </w:rPr>
        <w:t xml:space="preserve"> </w:t>
      </w:r>
      <w:r>
        <w:rPr>
          <w:spacing w:val="-2"/>
        </w:rPr>
        <w:t>and</w:t>
      </w:r>
      <w:r>
        <w:rPr>
          <w:spacing w:val="-17"/>
        </w:rPr>
        <w:t xml:space="preserve"> </w:t>
      </w:r>
      <w:r>
        <w:rPr>
          <w:spacing w:val="-2"/>
        </w:rPr>
        <w:t>hardware</w:t>
      </w:r>
      <w:r>
        <w:rPr>
          <w:spacing w:val="-17"/>
        </w:rPr>
        <w:t xml:space="preserve"> </w:t>
      </w:r>
      <w:r>
        <w:rPr>
          <w:spacing w:val="-2"/>
        </w:rPr>
        <w:t>to</w:t>
      </w:r>
      <w:r>
        <w:rPr>
          <w:spacing w:val="-17"/>
        </w:rPr>
        <w:t xml:space="preserve"> </w:t>
      </w:r>
      <w:r>
        <w:rPr>
          <w:spacing w:val="-2"/>
        </w:rPr>
        <w:t>the</w:t>
      </w:r>
      <w:r>
        <w:rPr>
          <w:spacing w:val="-17"/>
        </w:rPr>
        <w:t xml:space="preserve"> </w:t>
      </w:r>
      <w:r>
        <w:rPr>
          <w:spacing w:val="-2"/>
        </w:rPr>
        <w:t>extent</w:t>
      </w:r>
      <w:r>
        <w:rPr>
          <w:spacing w:val="-17"/>
        </w:rPr>
        <w:t xml:space="preserve"> </w:t>
      </w:r>
      <w:r>
        <w:rPr>
          <w:spacing w:val="-2"/>
        </w:rPr>
        <w:t>possible.</w:t>
      </w:r>
    </w:p>
    <w:p w14:paraId="0F1F6870" w14:textId="77777777" w:rsidR="00A13382" w:rsidRDefault="00A13382">
      <w:pPr>
        <w:pStyle w:val="BodyText"/>
        <w:spacing w:before="196"/>
        <w:rPr>
          <w:sz w:val="22"/>
        </w:rPr>
      </w:pPr>
    </w:p>
    <w:p w14:paraId="42F64357" w14:textId="77777777" w:rsidR="00A13382" w:rsidRDefault="00000000">
      <w:pPr>
        <w:pStyle w:val="ListParagraph"/>
        <w:numPr>
          <w:ilvl w:val="2"/>
          <w:numId w:val="15"/>
        </w:numPr>
        <w:tabs>
          <w:tab w:val="left" w:pos="1797"/>
          <w:tab w:val="left" w:pos="1800"/>
        </w:tabs>
        <w:spacing w:line="252" w:lineRule="auto"/>
        <w:ind w:right="1080"/>
        <w:jc w:val="both"/>
      </w:pPr>
      <w:r>
        <w:t xml:space="preserve">Notwithstanding what has been stated elsewhere in this Agreement and the Schedules </w:t>
      </w:r>
      <w:r>
        <w:rPr>
          <w:spacing w:val="-4"/>
        </w:rPr>
        <w:t>attached</w:t>
      </w:r>
      <w:r>
        <w:rPr>
          <w:spacing w:val="-13"/>
        </w:rPr>
        <w:t xml:space="preserve"> </w:t>
      </w:r>
      <w:r>
        <w:rPr>
          <w:spacing w:val="-4"/>
        </w:rPr>
        <w:t>herein,</w:t>
      </w:r>
      <w:r>
        <w:rPr>
          <w:spacing w:val="-13"/>
        </w:rPr>
        <w:t xml:space="preserve"> </w:t>
      </w:r>
      <w:r>
        <w:rPr>
          <w:spacing w:val="-4"/>
        </w:rPr>
        <w:t>in</w:t>
      </w:r>
      <w:r>
        <w:rPr>
          <w:spacing w:val="-12"/>
        </w:rPr>
        <w:t xml:space="preserve"> </w:t>
      </w:r>
      <w:r>
        <w:rPr>
          <w:spacing w:val="-4"/>
        </w:rPr>
        <w:t>the</w:t>
      </w:r>
      <w:r>
        <w:rPr>
          <w:spacing w:val="-13"/>
        </w:rPr>
        <w:t xml:space="preserve"> </w:t>
      </w:r>
      <w:r>
        <w:rPr>
          <w:spacing w:val="-4"/>
        </w:rPr>
        <w:t>event</w:t>
      </w:r>
      <w:r>
        <w:rPr>
          <w:spacing w:val="-12"/>
        </w:rPr>
        <w:t xml:space="preserve"> </w:t>
      </w:r>
      <w:r>
        <w:rPr>
          <w:spacing w:val="-4"/>
        </w:rPr>
        <w:t>the</w:t>
      </w:r>
      <w:r>
        <w:rPr>
          <w:spacing w:val="-13"/>
        </w:rPr>
        <w:t xml:space="preserve"> </w:t>
      </w:r>
      <w:r>
        <w:rPr>
          <w:spacing w:val="-4"/>
        </w:rPr>
        <w:t>AGENCY</w:t>
      </w:r>
      <w:r>
        <w:rPr>
          <w:spacing w:val="-12"/>
        </w:rPr>
        <w:t xml:space="preserve"> </w:t>
      </w:r>
      <w:r>
        <w:rPr>
          <w:spacing w:val="-4"/>
        </w:rPr>
        <w:t>is</w:t>
      </w:r>
      <w:r>
        <w:rPr>
          <w:spacing w:val="-13"/>
        </w:rPr>
        <w:t xml:space="preserve"> </w:t>
      </w:r>
      <w:r>
        <w:rPr>
          <w:spacing w:val="-4"/>
        </w:rPr>
        <w:t>unable</w:t>
      </w:r>
      <w:r>
        <w:rPr>
          <w:spacing w:val="-13"/>
        </w:rPr>
        <w:t xml:space="preserve"> </w:t>
      </w:r>
      <w:r>
        <w:rPr>
          <w:spacing w:val="-4"/>
        </w:rPr>
        <w:t>to</w:t>
      </w:r>
      <w:r>
        <w:rPr>
          <w:spacing w:val="-12"/>
        </w:rPr>
        <w:t xml:space="preserve"> </w:t>
      </w:r>
      <w:r>
        <w:rPr>
          <w:spacing w:val="-4"/>
        </w:rPr>
        <w:t>meet</w:t>
      </w:r>
      <w:r>
        <w:rPr>
          <w:spacing w:val="-13"/>
        </w:rPr>
        <w:t xml:space="preserve"> </w:t>
      </w:r>
      <w:r>
        <w:rPr>
          <w:spacing w:val="-4"/>
        </w:rPr>
        <w:t>the</w:t>
      </w:r>
      <w:r>
        <w:rPr>
          <w:spacing w:val="-12"/>
        </w:rPr>
        <w:t xml:space="preserve"> </w:t>
      </w:r>
      <w:r>
        <w:rPr>
          <w:spacing w:val="-4"/>
        </w:rPr>
        <w:t>obligations</w:t>
      </w:r>
      <w:r>
        <w:rPr>
          <w:spacing w:val="-13"/>
        </w:rPr>
        <w:t xml:space="preserve"> </w:t>
      </w:r>
      <w:r>
        <w:rPr>
          <w:spacing w:val="-4"/>
        </w:rPr>
        <w:t>pursuant</w:t>
      </w:r>
      <w:r>
        <w:rPr>
          <w:spacing w:val="-12"/>
        </w:rPr>
        <w:t xml:space="preserve"> </w:t>
      </w:r>
      <w:r>
        <w:rPr>
          <w:spacing w:val="-4"/>
        </w:rPr>
        <w:t>to</w:t>
      </w:r>
      <w:r>
        <w:rPr>
          <w:spacing w:val="-13"/>
        </w:rPr>
        <w:t xml:space="preserve"> </w:t>
      </w:r>
      <w:r>
        <w:rPr>
          <w:spacing w:val="-4"/>
        </w:rPr>
        <w:t xml:space="preserve">the </w:t>
      </w:r>
      <w:r>
        <w:rPr>
          <w:spacing w:val="-6"/>
        </w:rPr>
        <w:t xml:space="preserve">implementation of the Project, Operations and Maintenance Services and any related scope </w:t>
      </w:r>
      <w:r>
        <w:rPr>
          <w:spacing w:val="-4"/>
        </w:rPr>
        <w:t>of</w:t>
      </w:r>
      <w:r>
        <w:rPr>
          <w:spacing w:val="-12"/>
        </w:rPr>
        <w:t xml:space="preserve"> </w:t>
      </w:r>
      <w:r>
        <w:rPr>
          <w:spacing w:val="-4"/>
        </w:rPr>
        <w:t>work</w:t>
      </w:r>
      <w:r>
        <w:rPr>
          <w:spacing w:val="-12"/>
        </w:rPr>
        <w:t xml:space="preserve"> </w:t>
      </w:r>
      <w:r>
        <w:rPr>
          <w:spacing w:val="-4"/>
        </w:rPr>
        <w:t>as</w:t>
      </w:r>
      <w:r>
        <w:rPr>
          <w:spacing w:val="-12"/>
        </w:rPr>
        <w:t xml:space="preserve"> </w:t>
      </w:r>
      <w:r>
        <w:rPr>
          <w:spacing w:val="-4"/>
        </w:rPr>
        <w:t>stated</w:t>
      </w:r>
      <w:r>
        <w:rPr>
          <w:spacing w:val="-12"/>
        </w:rPr>
        <w:t xml:space="preserve"> </w:t>
      </w:r>
      <w:r>
        <w:rPr>
          <w:spacing w:val="-4"/>
        </w:rPr>
        <w:t>in</w:t>
      </w:r>
      <w:r>
        <w:rPr>
          <w:spacing w:val="-12"/>
        </w:rPr>
        <w:t xml:space="preserve"> </w:t>
      </w:r>
      <w:r>
        <w:rPr>
          <w:spacing w:val="-4"/>
        </w:rPr>
        <w:t>this</w:t>
      </w:r>
      <w:r>
        <w:rPr>
          <w:spacing w:val="-11"/>
        </w:rPr>
        <w:t xml:space="preserve"> </w:t>
      </w:r>
      <w:r>
        <w:rPr>
          <w:spacing w:val="-4"/>
        </w:rPr>
        <w:t>Agreement</w:t>
      </w:r>
      <w:r>
        <w:rPr>
          <w:spacing w:val="-12"/>
        </w:rPr>
        <w:t xml:space="preserve"> </w:t>
      </w:r>
      <w:r>
        <w:rPr>
          <w:spacing w:val="-4"/>
        </w:rPr>
        <w:t>and</w:t>
      </w:r>
      <w:r>
        <w:rPr>
          <w:spacing w:val="-11"/>
        </w:rPr>
        <w:t xml:space="preserve"> </w:t>
      </w:r>
      <w:r>
        <w:rPr>
          <w:spacing w:val="-4"/>
        </w:rPr>
        <w:t>the</w:t>
      </w:r>
      <w:r>
        <w:rPr>
          <w:spacing w:val="-12"/>
        </w:rPr>
        <w:t xml:space="preserve"> </w:t>
      </w:r>
      <w:r>
        <w:rPr>
          <w:spacing w:val="-4"/>
        </w:rPr>
        <w:t>Schedules</w:t>
      </w:r>
      <w:r>
        <w:rPr>
          <w:spacing w:val="-12"/>
        </w:rPr>
        <w:t xml:space="preserve"> </w:t>
      </w:r>
      <w:r>
        <w:rPr>
          <w:spacing w:val="-4"/>
        </w:rPr>
        <w:t>attached</w:t>
      </w:r>
      <w:r>
        <w:rPr>
          <w:spacing w:val="-12"/>
        </w:rPr>
        <w:t xml:space="preserve"> </w:t>
      </w:r>
      <w:r>
        <w:rPr>
          <w:spacing w:val="-4"/>
        </w:rPr>
        <w:t>herein,</w:t>
      </w:r>
      <w:r>
        <w:rPr>
          <w:spacing w:val="-12"/>
        </w:rPr>
        <w:t xml:space="preserve"> </w:t>
      </w:r>
      <w:r>
        <w:rPr>
          <w:spacing w:val="-4"/>
        </w:rPr>
        <w:t>the</w:t>
      </w:r>
      <w:r>
        <w:rPr>
          <w:spacing w:val="-13"/>
        </w:rPr>
        <w:t xml:space="preserve"> </w:t>
      </w:r>
      <w:r>
        <w:rPr>
          <w:spacing w:val="-4"/>
        </w:rPr>
        <w:t>client</w:t>
      </w:r>
      <w:r>
        <w:rPr>
          <w:spacing w:val="-11"/>
        </w:rPr>
        <w:t xml:space="preserve"> </w:t>
      </w:r>
      <w:r>
        <w:rPr>
          <w:spacing w:val="-4"/>
        </w:rPr>
        <w:t>will</w:t>
      </w:r>
      <w:r>
        <w:rPr>
          <w:spacing w:val="-12"/>
        </w:rPr>
        <w:t xml:space="preserve"> </w:t>
      </w:r>
      <w:r>
        <w:rPr>
          <w:spacing w:val="-4"/>
        </w:rPr>
        <w:t xml:space="preserve">have </w:t>
      </w:r>
      <w:r>
        <w:rPr>
          <w:spacing w:val="-6"/>
        </w:rPr>
        <w:t xml:space="preserve">the option to invoke the Performance Guarantee after serving a written notice of thirty (30) </w:t>
      </w:r>
      <w:r>
        <w:t>days on the AGENCY.</w:t>
      </w:r>
    </w:p>
    <w:p w14:paraId="7C823259" w14:textId="77777777" w:rsidR="00A13382" w:rsidRDefault="00000000">
      <w:pPr>
        <w:spacing w:before="43"/>
        <w:ind w:left="1080"/>
        <w:jc w:val="both"/>
        <w:rPr>
          <w:rFonts w:ascii="Calibri Light"/>
          <w:i/>
        </w:rPr>
      </w:pPr>
      <w:r>
        <w:rPr>
          <w:rFonts w:ascii="Calibri Light"/>
          <w:i/>
          <w:color w:val="2E5395"/>
        </w:rPr>
        <w:t>Force</w:t>
      </w:r>
      <w:r>
        <w:rPr>
          <w:rFonts w:ascii="Calibri Light"/>
          <w:i/>
          <w:color w:val="2E5395"/>
          <w:spacing w:val="-10"/>
        </w:rPr>
        <w:t xml:space="preserve"> </w:t>
      </w:r>
      <w:r>
        <w:rPr>
          <w:rFonts w:ascii="Calibri Light"/>
          <w:i/>
          <w:color w:val="2E5395"/>
          <w:spacing w:val="-2"/>
        </w:rPr>
        <w:t>Majeure</w:t>
      </w:r>
    </w:p>
    <w:p w14:paraId="29D2870E" w14:textId="77777777" w:rsidR="00A13382" w:rsidRDefault="00000000">
      <w:pPr>
        <w:spacing w:before="21" w:line="252" w:lineRule="auto"/>
        <w:ind w:left="1080" w:right="1078"/>
        <w:jc w:val="both"/>
      </w:pPr>
      <w:r>
        <w:rPr>
          <w:spacing w:val="-6"/>
        </w:rPr>
        <w:t>The</w:t>
      </w:r>
      <w:r>
        <w:rPr>
          <w:spacing w:val="-9"/>
        </w:rPr>
        <w:t xml:space="preserve"> </w:t>
      </w:r>
      <w:r>
        <w:rPr>
          <w:spacing w:val="-6"/>
        </w:rPr>
        <w:t>AGENCY</w:t>
      </w:r>
      <w:r>
        <w:rPr>
          <w:spacing w:val="-8"/>
        </w:rPr>
        <w:t xml:space="preserve"> </w:t>
      </w:r>
      <w:r>
        <w:rPr>
          <w:spacing w:val="-6"/>
        </w:rPr>
        <w:t>shall</w:t>
      </w:r>
      <w:r>
        <w:rPr>
          <w:spacing w:val="-9"/>
        </w:rPr>
        <w:t xml:space="preserve"> </w:t>
      </w:r>
      <w:r>
        <w:rPr>
          <w:spacing w:val="-6"/>
        </w:rPr>
        <w:t>not</w:t>
      </w:r>
      <w:r>
        <w:rPr>
          <w:spacing w:val="-9"/>
        </w:rPr>
        <w:t xml:space="preserve"> </w:t>
      </w:r>
      <w:r>
        <w:rPr>
          <w:spacing w:val="-6"/>
        </w:rPr>
        <w:t>be</w:t>
      </w:r>
      <w:r>
        <w:rPr>
          <w:spacing w:val="-8"/>
        </w:rPr>
        <w:t xml:space="preserve"> </w:t>
      </w:r>
      <w:r>
        <w:rPr>
          <w:spacing w:val="-6"/>
        </w:rPr>
        <w:t>liable</w:t>
      </w:r>
      <w:r>
        <w:rPr>
          <w:spacing w:val="-9"/>
        </w:rPr>
        <w:t xml:space="preserve"> </w:t>
      </w:r>
      <w:r>
        <w:rPr>
          <w:spacing w:val="-6"/>
        </w:rPr>
        <w:t>for</w:t>
      </w:r>
      <w:r>
        <w:rPr>
          <w:spacing w:val="-9"/>
        </w:rPr>
        <w:t xml:space="preserve"> </w:t>
      </w:r>
      <w:r>
        <w:rPr>
          <w:spacing w:val="-6"/>
        </w:rPr>
        <w:t>forfeiture</w:t>
      </w:r>
      <w:r>
        <w:rPr>
          <w:spacing w:val="-8"/>
        </w:rPr>
        <w:t xml:space="preserve"> </w:t>
      </w:r>
      <w:r>
        <w:rPr>
          <w:spacing w:val="-6"/>
        </w:rPr>
        <w:t>of</w:t>
      </w:r>
      <w:r>
        <w:rPr>
          <w:spacing w:val="-8"/>
        </w:rPr>
        <w:t xml:space="preserve"> </w:t>
      </w:r>
      <w:r>
        <w:rPr>
          <w:spacing w:val="-6"/>
        </w:rPr>
        <w:t>its</w:t>
      </w:r>
      <w:r>
        <w:rPr>
          <w:spacing w:val="-7"/>
        </w:rPr>
        <w:t xml:space="preserve"> </w:t>
      </w:r>
      <w:r>
        <w:rPr>
          <w:spacing w:val="-6"/>
        </w:rPr>
        <w:t>Performance</w:t>
      </w:r>
      <w:r>
        <w:rPr>
          <w:spacing w:val="-8"/>
        </w:rPr>
        <w:t xml:space="preserve"> </w:t>
      </w:r>
      <w:r>
        <w:rPr>
          <w:spacing w:val="-6"/>
        </w:rPr>
        <w:t>Guarantee,</w:t>
      </w:r>
      <w:r>
        <w:rPr>
          <w:spacing w:val="-9"/>
        </w:rPr>
        <w:t xml:space="preserve"> </w:t>
      </w:r>
      <w:r>
        <w:rPr>
          <w:spacing w:val="-6"/>
        </w:rPr>
        <w:t>imposition</w:t>
      </w:r>
      <w:r>
        <w:rPr>
          <w:spacing w:val="-7"/>
        </w:rPr>
        <w:t xml:space="preserve"> </w:t>
      </w:r>
      <w:r>
        <w:rPr>
          <w:spacing w:val="-6"/>
        </w:rPr>
        <w:t>of</w:t>
      </w:r>
      <w:r>
        <w:rPr>
          <w:spacing w:val="-8"/>
        </w:rPr>
        <w:t xml:space="preserve"> </w:t>
      </w:r>
      <w:r>
        <w:rPr>
          <w:spacing w:val="-6"/>
        </w:rPr>
        <w:t xml:space="preserve">liquidated </w:t>
      </w:r>
      <w:r>
        <w:rPr>
          <w:w w:val="90"/>
        </w:rPr>
        <w:t xml:space="preserve">damages or termination for default, if and to the extent that it’s delay in performance or other failure </w:t>
      </w:r>
      <w:r>
        <w:rPr>
          <w:spacing w:val="-6"/>
        </w:rPr>
        <w:t>to</w:t>
      </w:r>
      <w:r>
        <w:rPr>
          <w:spacing w:val="-11"/>
        </w:rPr>
        <w:t xml:space="preserve"> </w:t>
      </w:r>
      <w:r>
        <w:rPr>
          <w:spacing w:val="-6"/>
        </w:rPr>
        <w:t>perform</w:t>
      </w:r>
      <w:r>
        <w:rPr>
          <w:spacing w:val="-11"/>
        </w:rPr>
        <w:t xml:space="preserve"> </w:t>
      </w:r>
      <w:r>
        <w:rPr>
          <w:spacing w:val="-6"/>
        </w:rPr>
        <w:t>its</w:t>
      </w:r>
      <w:r>
        <w:rPr>
          <w:spacing w:val="-10"/>
        </w:rPr>
        <w:t xml:space="preserve"> </w:t>
      </w:r>
      <w:r>
        <w:rPr>
          <w:spacing w:val="-6"/>
        </w:rPr>
        <w:t>obligations</w:t>
      </w:r>
      <w:r>
        <w:rPr>
          <w:spacing w:val="-11"/>
        </w:rPr>
        <w:t xml:space="preserve"> </w:t>
      </w:r>
      <w:r>
        <w:rPr>
          <w:spacing w:val="-6"/>
        </w:rPr>
        <w:t>under</w:t>
      </w:r>
      <w:r>
        <w:rPr>
          <w:spacing w:val="-10"/>
        </w:rPr>
        <w:t xml:space="preserve"> </w:t>
      </w:r>
      <w:r>
        <w:rPr>
          <w:spacing w:val="-6"/>
        </w:rPr>
        <w:t>the</w:t>
      </w:r>
      <w:r>
        <w:rPr>
          <w:spacing w:val="-11"/>
        </w:rPr>
        <w:t xml:space="preserve"> </w:t>
      </w:r>
      <w:r>
        <w:rPr>
          <w:spacing w:val="-6"/>
        </w:rPr>
        <w:t>contract</w:t>
      </w:r>
      <w:r>
        <w:rPr>
          <w:spacing w:val="-10"/>
        </w:rPr>
        <w:t xml:space="preserve"> </w:t>
      </w:r>
      <w:r>
        <w:rPr>
          <w:spacing w:val="-6"/>
        </w:rPr>
        <w:t>is</w:t>
      </w:r>
      <w:r>
        <w:rPr>
          <w:spacing w:val="-11"/>
        </w:rPr>
        <w:t xml:space="preserve"> </w:t>
      </w:r>
      <w:r>
        <w:rPr>
          <w:spacing w:val="-6"/>
        </w:rPr>
        <w:t>the</w:t>
      </w:r>
      <w:r>
        <w:rPr>
          <w:spacing w:val="-11"/>
        </w:rPr>
        <w:t xml:space="preserve"> </w:t>
      </w:r>
      <w:r>
        <w:rPr>
          <w:spacing w:val="-6"/>
        </w:rPr>
        <w:t>result</w:t>
      </w:r>
      <w:r>
        <w:rPr>
          <w:spacing w:val="-10"/>
        </w:rPr>
        <w:t xml:space="preserve"> </w:t>
      </w:r>
      <w:r>
        <w:rPr>
          <w:spacing w:val="-6"/>
        </w:rPr>
        <w:t>of</w:t>
      </w:r>
      <w:r>
        <w:rPr>
          <w:spacing w:val="-11"/>
        </w:rPr>
        <w:t xml:space="preserve"> </w:t>
      </w:r>
      <w:r>
        <w:rPr>
          <w:spacing w:val="-6"/>
        </w:rPr>
        <w:t>an</w:t>
      </w:r>
      <w:r>
        <w:rPr>
          <w:spacing w:val="-10"/>
        </w:rPr>
        <w:t xml:space="preserve"> </w:t>
      </w:r>
      <w:r>
        <w:rPr>
          <w:spacing w:val="-6"/>
        </w:rPr>
        <w:t>event</w:t>
      </w:r>
      <w:r>
        <w:rPr>
          <w:spacing w:val="-11"/>
        </w:rPr>
        <w:t xml:space="preserve"> </w:t>
      </w:r>
      <w:r>
        <w:rPr>
          <w:spacing w:val="-6"/>
        </w:rPr>
        <w:t>of</w:t>
      </w:r>
      <w:r>
        <w:rPr>
          <w:spacing w:val="-10"/>
        </w:rPr>
        <w:t xml:space="preserve"> </w:t>
      </w:r>
      <w:r>
        <w:rPr>
          <w:spacing w:val="-6"/>
        </w:rPr>
        <w:t>Force</w:t>
      </w:r>
      <w:r>
        <w:rPr>
          <w:spacing w:val="-11"/>
        </w:rPr>
        <w:t xml:space="preserve"> </w:t>
      </w:r>
      <w:r>
        <w:rPr>
          <w:spacing w:val="-6"/>
        </w:rPr>
        <w:t>Majeure.</w:t>
      </w:r>
      <w:r>
        <w:rPr>
          <w:spacing w:val="-11"/>
        </w:rPr>
        <w:t xml:space="preserve"> </w:t>
      </w:r>
      <w:r>
        <w:rPr>
          <w:spacing w:val="-6"/>
        </w:rPr>
        <w:t>For</w:t>
      </w:r>
      <w:r>
        <w:rPr>
          <w:spacing w:val="-10"/>
        </w:rPr>
        <w:t xml:space="preserve"> </w:t>
      </w:r>
      <w:r>
        <w:rPr>
          <w:spacing w:val="-6"/>
        </w:rPr>
        <w:t xml:space="preserve">purposes </w:t>
      </w:r>
      <w:r>
        <w:rPr>
          <w:spacing w:val="-8"/>
        </w:rPr>
        <w:t>of</w:t>
      </w:r>
      <w:r>
        <w:rPr>
          <w:spacing w:val="-9"/>
        </w:rPr>
        <w:t xml:space="preserve"> </w:t>
      </w:r>
      <w:r>
        <w:rPr>
          <w:spacing w:val="-8"/>
        </w:rPr>
        <w:t>this</w:t>
      </w:r>
      <w:r>
        <w:rPr>
          <w:spacing w:val="-9"/>
        </w:rPr>
        <w:t xml:space="preserve"> </w:t>
      </w:r>
      <w:r>
        <w:rPr>
          <w:spacing w:val="-8"/>
        </w:rPr>
        <w:t>Clause, “Force</w:t>
      </w:r>
      <w:r>
        <w:rPr>
          <w:spacing w:val="-9"/>
        </w:rPr>
        <w:t xml:space="preserve"> </w:t>
      </w:r>
      <w:r>
        <w:rPr>
          <w:spacing w:val="-8"/>
        </w:rPr>
        <w:t>Majeure” means</w:t>
      </w:r>
      <w:r>
        <w:rPr>
          <w:spacing w:val="-4"/>
        </w:rPr>
        <w:t xml:space="preserve"> </w:t>
      </w:r>
      <w:r>
        <w:rPr>
          <w:spacing w:val="-8"/>
        </w:rPr>
        <w:t>an</w:t>
      </w:r>
      <w:r>
        <w:rPr>
          <w:spacing w:val="-1"/>
        </w:rPr>
        <w:t xml:space="preserve"> </w:t>
      </w:r>
      <w:r>
        <w:rPr>
          <w:spacing w:val="-8"/>
        </w:rPr>
        <w:t>event</w:t>
      </w:r>
      <w:r>
        <w:rPr>
          <w:spacing w:val="-1"/>
        </w:rPr>
        <w:t xml:space="preserve"> </w:t>
      </w:r>
      <w:r>
        <w:rPr>
          <w:spacing w:val="-8"/>
        </w:rPr>
        <w:t>beyond</w:t>
      </w:r>
      <w:r>
        <w:t xml:space="preserve"> </w:t>
      </w:r>
      <w:r>
        <w:rPr>
          <w:spacing w:val="-8"/>
        </w:rPr>
        <w:t>the</w:t>
      </w:r>
      <w:r>
        <w:rPr>
          <w:spacing w:val="-9"/>
        </w:rPr>
        <w:t xml:space="preserve"> </w:t>
      </w:r>
      <w:r>
        <w:rPr>
          <w:spacing w:val="-8"/>
        </w:rPr>
        <w:t>“reasonable”</w:t>
      </w:r>
      <w:r>
        <w:rPr>
          <w:spacing w:val="-9"/>
        </w:rPr>
        <w:t xml:space="preserve"> </w:t>
      </w:r>
      <w:r>
        <w:rPr>
          <w:spacing w:val="-8"/>
        </w:rPr>
        <w:t>control</w:t>
      </w:r>
      <w:r>
        <w:t xml:space="preserve"> </w:t>
      </w:r>
      <w:r>
        <w:rPr>
          <w:spacing w:val="-8"/>
        </w:rPr>
        <w:t>of</w:t>
      </w:r>
      <w:r>
        <w:rPr>
          <w:spacing w:val="-1"/>
        </w:rPr>
        <w:t xml:space="preserve"> </w:t>
      </w:r>
      <w:r>
        <w:rPr>
          <w:spacing w:val="-8"/>
        </w:rPr>
        <w:t>the</w:t>
      </w:r>
      <w:r>
        <w:rPr>
          <w:spacing w:val="-3"/>
        </w:rPr>
        <w:t xml:space="preserve"> </w:t>
      </w:r>
      <w:r>
        <w:rPr>
          <w:spacing w:val="-8"/>
        </w:rPr>
        <w:t>AGENCY,</w:t>
      </w:r>
      <w:r>
        <w:t xml:space="preserve"> </w:t>
      </w:r>
      <w:r>
        <w:rPr>
          <w:spacing w:val="-8"/>
        </w:rPr>
        <w:t xml:space="preserve">not </w:t>
      </w:r>
      <w:r>
        <w:rPr>
          <w:spacing w:val="-2"/>
        </w:rPr>
        <w:t>involving</w:t>
      </w:r>
      <w:r>
        <w:rPr>
          <w:spacing w:val="-7"/>
        </w:rPr>
        <w:t xml:space="preserve"> </w:t>
      </w:r>
      <w:r>
        <w:rPr>
          <w:spacing w:val="-2"/>
        </w:rPr>
        <w:t>the</w:t>
      </w:r>
      <w:r>
        <w:rPr>
          <w:spacing w:val="-9"/>
        </w:rPr>
        <w:t xml:space="preserve"> </w:t>
      </w:r>
      <w:r>
        <w:rPr>
          <w:spacing w:val="-2"/>
        </w:rPr>
        <w:t>AGENCY’s</w:t>
      </w:r>
      <w:r>
        <w:rPr>
          <w:spacing w:val="-8"/>
        </w:rPr>
        <w:t xml:space="preserve"> </w:t>
      </w:r>
      <w:r>
        <w:rPr>
          <w:spacing w:val="-2"/>
        </w:rPr>
        <w:t>fault</w:t>
      </w:r>
      <w:r>
        <w:rPr>
          <w:spacing w:val="-8"/>
        </w:rPr>
        <w:t xml:space="preserve"> </w:t>
      </w:r>
      <w:r>
        <w:rPr>
          <w:spacing w:val="-2"/>
        </w:rPr>
        <w:t>or</w:t>
      </w:r>
      <w:r>
        <w:rPr>
          <w:spacing w:val="-9"/>
        </w:rPr>
        <w:t xml:space="preserve"> </w:t>
      </w:r>
      <w:r>
        <w:rPr>
          <w:spacing w:val="-2"/>
        </w:rPr>
        <w:t>negligence</w:t>
      </w:r>
      <w:r>
        <w:rPr>
          <w:spacing w:val="-9"/>
        </w:rPr>
        <w:t xml:space="preserve"> </w:t>
      </w:r>
      <w:r>
        <w:rPr>
          <w:spacing w:val="-2"/>
        </w:rPr>
        <w:t>and</w:t>
      </w:r>
      <w:r>
        <w:rPr>
          <w:spacing w:val="-7"/>
        </w:rPr>
        <w:t xml:space="preserve"> </w:t>
      </w:r>
      <w:r>
        <w:rPr>
          <w:spacing w:val="-2"/>
        </w:rPr>
        <w:t>not</w:t>
      </w:r>
      <w:r>
        <w:rPr>
          <w:spacing w:val="-8"/>
        </w:rPr>
        <w:t xml:space="preserve"> </w:t>
      </w:r>
      <w:r>
        <w:rPr>
          <w:spacing w:val="-2"/>
        </w:rPr>
        <w:t>foreseeable.</w:t>
      </w:r>
      <w:r>
        <w:rPr>
          <w:spacing w:val="-9"/>
        </w:rPr>
        <w:t xml:space="preserve"> </w:t>
      </w:r>
      <w:r>
        <w:rPr>
          <w:spacing w:val="-2"/>
        </w:rPr>
        <w:t>Such</w:t>
      </w:r>
      <w:r>
        <w:rPr>
          <w:spacing w:val="-7"/>
        </w:rPr>
        <w:t xml:space="preserve"> </w:t>
      </w:r>
      <w:r>
        <w:rPr>
          <w:spacing w:val="-2"/>
        </w:rPr>
        <w:t>events</w:t>
      </w:r>
      <w:r>
        <w:rPr>
          <w:spacing w:val="-8"/>
        </w:rPr>
        <w:t xml:space="preserve"> </w:t>
      </w:r>
      <w:r>
        <w:rPr>
          <w:spacing w:val="-2"/>
        </w:rPr>
        <w:t>may</w:t>
      </w:r>
      <w:r>
        <w:rPr>
          <w:spacing w:val="-8"/>
        </w:rPr>
        <w:t xml:space="preserve"> </w:t>
      </w:r>
      <w:r>
        <w:rPr>
          <w:spacing w:val="-2"/>
        </w:rPr>
        <w:t>include</w:t>
      </w:r>
      <w:r>
        <w:rPr>
          <w:spacing w:val="-9"/>
        </w:rPr>
        <w:t xml:space="preserve"> </w:t>
      </w:r>
      <w:r>
        <w:rPr>
          <w:spacing w:val="-2"/>
        </w:rPr>
        <w:t>Acts</w:t>
      </w:r>
      <w:r>
        <w:rPr>
          <w:spacing w:val="-8"/>
        </w:rPr>
        <w:t xml:space="preserve"> </w:t>
      </w:r>
      <w:r>
        <w:rPr>
          <w:spacing w:val="-2"/>
        </w:rPr>
        <w:t>of God</w:t>
      </w:r>
      <w:r>
        <w:rPr>
          <w:spacing w:val="-15"/>
        </w:rPr>
        <w:t xml:space="preserve"> </w:t>
      </w:r>
      <w:r>
        <w:rPr>
          <w:spacing w:val="-2"/>
        </w:rPr>
        <w:t>C</w:t>
      </w:r>
      <w:r>
        <w:rPr>
          <w:spacing w:val="-16"/>
        </w:rPr>
        <w:t xml:space="preserve"> </w:t>
      </w:r>
      <w:r>
        <w:rPr>
          <w:spacing w:val="-2"/>
        </w:rPr>
        <w:t>acts</w:t>
      </w:r>
      <w:r>
        <w:rPr>
          <w:spacing w:val="-15"/>
        </w:rPr>
        <w:t xml:space="preserve"> </w:t>
      </w:r>
      <w:r>
        <w:rPr>
          <w:spacing w:val="-2"/>
        </w:rPr>
        <w:t>of</w:t>
      </w:r>
      <w:r>
        <w:rPr>
          <w:spacing w:val="-16"/>
        </w:rPr>
        <w:t xml:space="preserve"> </w:t>
      </w:r>
      <w:r>
        <w:rPr>
          <w:spacing w:val="-2"/>
        </w:rPr>
        <w:t>Government</w:t>
      </w:r>
      <w:r>
        <w:rPr>
          <w:spacing w:val="-16"/>
        </w:rPr>
        <w:t xml:space="preserve"> </w:t>
      </w:r>
      <w:r>
        <w:rPr>
          <w:spacing w:val="-2"/>
        </w:rPr>
        <w:t>of</w:t>
      </w:r>
      <w:r>
        <w:rPr>
          <w:spacing w:val="-16"/>
        </w:rPr>
        <w:t xml:space="preserve"> </w:t>
      </w:r>
      <w:r>
        <w:rPr>
          <w:spacing w:val="-2"/>
        </w:rPr>
        <w:t>India</w:t>
      </w:r>
      <w:r>
        <w:rPr>
          <w:spacing w:val="-17"/>
        </w:rPr>
        <w:t xml:space="preserve"> </w:t>
      </w:r>
      <w:r>
        <w:rPr>
          <w:spacing w:val="-2"/>
        </w:rPr>
        <w:t>in</w:t>
      </w:r>
      <w:r>
        <w:rPr>
          <w:spacing w:val="-16"/>
        </w:rPr>
        <w:t xml:space="preserve"> </w:t>
      </w:r>
      <w:r>
        <w:rPr>
          <w:spacing w:val="-2"/>
        </w:rPr>
        <w:t>their</w:t>
      </w:r>
      <w:r>
        <w:rPr>
          <w:spacing w:val="-16"/>
        </w:rPr>
        <w:t xml:space="preserve"> </w:t>
      </w:r>
      <w:r>
        <w:rPr>
          <w:spacing w:val="-2"/>
        </w:rPr>
        <w:t>sovereign</w:t>
      </w:r>
      <w:r>
        <w:rPr>
          <w:spacing w:val="-16"/>
        </w:rPr>
        <w:t xml:space="preserve"> </w:t>
      </w:r>
      <w:r>
        <w:rPr>
          <w:spacing w:val="-2"/>
        </w:rPr>
        <w:t>capacity.</w:t>
      </w:r>
    </w:p>
    <w:p w14:paraId="0C93EE58" w14:textId="77777777" w:rsidR="00A13382" w:rsidRDefault="00A13382">
      <w:pPr>
        <w:pStyle w:val="BodyText"/>
        <w:rPr>
          <w:sz w:val="22"/>
        </w:rPr>
      </w:pPr>
    </w:p>
    <w:p w14:paraId="222B59AC" w14:textId="77777777" w:rsidR="00A13382" w:rsidRDefault="00A13382">
      <w:pPr>
        <w:pStyle w:val="BodyText"/>
        <w:spacing w:before="101"/>
        <w:rPr>
          <w:sz w:val="22"/>
        </w:rPr>
      </w:pPr>
    </w:p>
    <w:p w14:paraId="741BDBB2" w14:textId="77777777" w:rsidR="00A13382" w:rsidRDefault="00000000">
      <w:pPr>
        <w:spacing w:before="1" w:line="252" w:lineRule="auto"/>
        <w:ind w:left="1080" w:right="1078"/>
        <w:jc w:val="both"/>
      </w:pPr>
      <w:r>
        <w:t>For</w:t>
      </w:r>
      <w:r>
        <w:rPr>
          <w:spacing w:val="-9"/>
        </w:rPr>
        <w:t xml:space="preserve"> </w:t>
      </w:r>
      <w:r>
        <w:t>the</w:t>
      </w:r>
      <w:r>
        <w:rPr>
          <w:spacing w:val="-9"/>
        </w:rPr>
        <w:t xml:space="preserve"> </w:t>
      </w:r>
      <w:r>
        <w:t>AGENCY</w:t>
      </w:r>
      <w:r>
        <w:rPr>
          <w:spacing w:val="-9"/>
        </w:rPr>
        <w:t xml:space="preserve"> </w:t>
      </w:r>
      <w:r>
        <w:t>to</w:t>
      </w:r>
      <w:r>
        <w:rPr>
          <w:spacing w:val="-8"/>
        </w:rPr>
        <w:t xml:space="preserve"> </w:t>
      </w:r>
      <w:r>
        <w:t>take</w:t>
      </w:r>
      <w:r>
        <w:rPr>
          <w:spacing w:val="-9"/>
        </w:rPr>
        <w:t xml:space="preserve"> </w:t>
      </w:r>
      <w:r>
        <w:t>benefit</w:t>
      </w:r>
      <w:r>
        <w:rPr>
          <w:spacing w:val="-8"/>
        </w:rPr>
        <w:t xml:space="preserve"> </w:t>
      </w:r>
      <w:r>
        <w:t>of</w:t>
      </w:r>
      <w:r>
        <w:rPr>
          <w:spacing w:val="-8"/>
        </w:rPr>
        <w:t xml:space="preserve"> </w:t>
      </w:r>
      <w:r>
        <w:t>this</w:t>
      </w:r>
      <w:r>
        <w:rPr>
          <w:spacing w:val="-9"/>
        </w:rPr>
        <w:t xml:space="preserve"> </w:t>
      </w:r>
      <w:r>
        <w:t>clause</w:t>
      </w:r>
      <w:r>
        <w:rPr>
          <w:spacing w:val="-8"/>
        </w:rPr>
        <w:t xml:space="preserve"> </w:t>
      </w:r>
      <w:r>
        <w:t>it</w:t>
      </w:r>
      <w:r>
        <w:rPr>
          <w:spacing w:val="-8"/>
        </w:rPr>
        <w:t xml:space="preserve"> </w:t>
      </w:r>
      <w:r>
        <w:t>is</w:t>
      </w:r>
      <w:r>
        <w:rPr>
          <w:spacing w:val="-9"/>
        </w:rPr>
        <w:t xml:space="preserve"> </w:t>
      </w:r>
      <w:r>
        <w:t>a</w:t>
      </w:r>
      <w:r>
        <w:rPr>
          <w:spacing w:val="-8"/>
        </w:rPr>
        <w:t xml:space="preserve"> </w:t>
      </w:r>
      <w:r>
        <w:t>condition</w:t>
      </w:r>
      <w:r>
        <w:rPr>
          <w:spacing w:val="-9"/>
        </w:rPr>
        <w:t xml:space="preserve"> </w:t>
      </w:r>
      <w:r>
        <w:t>precedent</w:t>
      </w:r>
      <w:r>
        <w:rPr>
          <w:spacing w:val="-9"/>
        </w:rPr>
        <w:t xml:space="preserve"> </w:t>
      </w:r>
      <w:r>
        <w:t>that</w:t>
      </w:r>
      <w:r>
        <w:rPr>
          <w:spacing w:val="-8"/>
        </w:rPr>
        <w:t xml:space="preserve"> </w:t>
      </w:r>
      <w:r>
        <w:t>the</w:t>
      </w:r>
      <w:r>
        <w:rPr>
          <w:spacing w:val="-9"/>
        </w:rPr>
        <w:t xml:space="preserve"> </w:t>
      </w:r>
      <w:r>
        <w:t>AGENCY</w:t>
      </w:r>
      <w:r>
        <w:rPr>
          <w:spacing w:val="-9"/>
        </w:rPr>
        <w:t xml:space="preserve"> </w:t>
      </w:r>
      <w:r>
        <w:t xml:space="preserve">must </w:t>
      </w:r>
      <w:r>
        <w:rPr>
          <w:spacing w:val="-6"/>
        </w:rPr>
        <w:t>promptly</w:t>
      </w:r>
      <w:r>
        <w:rPr>
          <w:spacing w:val="-11"/>
        </w:rPr>
        <w:t xml:space="preserve"> </w:t>
      </w:r>
      <w:r>
        <w:rPr>
          <w:spacing w:val="-6"/>
        </w:rPr>
        <w:t>notify</w:t>
      </w:r>
      <w:r>
        <w:rPr>
          <w:spacing w:val="-11"/>
        </w:rPr>
        <w:t xml:space="preserve"> </w:t>
      </w:r>
      <w:r>
        <w:rPr>
          <w:spacing w:val="-6"/>
        </w:rPr>
        <w:t>the</w:t>
      </w:r>
      <w:r>
        <w:rPr>
          <w:spacing w:val="-10"/>
        </w:rPr>
        <w:t xml:space="preserve"> </w:t>
      </w:r>
      <w:r>
        <w:rPr>
          <w:spacing w:val="-6"/>
        </w:rPr>
        <w:t>client,</w:t>
      </w:r>
      <w:r>
        <w:rPr>
          <w:spacing w:val="-11"/>
        </w:rPr>
        <w:t xml:space="preserve"> </w:t>
      </w:r>
      <w:r>
        <w:rPr>
          <w:spacing w:val="-6"/>
        </w:rPr>
        <w:t>in</w:t>
      </w:r>
      <w:r>
        <w:rPr>
          <w:spacing w:val="-10"/>
        </w:rPr>
        <w:t xml:space="preserve"> </w:t>
      </w:r>
      <w:r>
        <w:rPr>
          <w:spacing w:val="-6"/>
        </w:rPr>
        <w:t>writing</w:t>
      </w:r>
      <w:r>
        <w:rPr>
          <w:spacing w:val="-11"/>
        </w:rPr>
        <w:t xml:space="preserve"> </w:t>
      </w:r>
      <w:r>
        <w:rPr>
          <w:spacing w:val="-6"/>
        </w:rPr>
        <w:t>of</w:t>
      </w:r>
      <w:r>
        <w:rPr>
          <w:spacing w:val="-10"/>
        </w:rPr>
        <w:t xml:space="preserve"> </w:t>
      </w:r>
      <w:r>
        <w:rPr>
          <w:spacing w:val="-6"/>
        </w:rPr>
        <w:t>such</w:t>
      </w:r>
      <w:r>
        <w:rPr>
          <w:spacing w:val="-11"/>
        </w:rPr>
        <w:t xml:space="preserve"> </w:t>
      </w:r>
      <w:r>
        <w:rPr>
          <w:spacing w:val="-6"/>
        </w:rPr>
        <w:t>conditions</w:t>
      </w:r>
      <w:r>
        <w:rPr>
          <w:spacing w:val="-11"/>
        </w:rPr>
        <w:t xml:space="preserve"> </w:t>
      </w:r>
      <w:r>
        <w:rPr>
          <w:spacing w:val="-6"/>
        </w:rPr>
        <w:t>and</w:t>
      </w:r>
      <w:r>
        <w:rPr>
          <w:spacing w:val="-10"/>
        </w:rPr>
        <w:t xml:space="preserve"> </w:t>
      </w:r>
      <w:r>
        <w:rPr>
          <w:spacing w:val="-6"/>
        </w:rPr>
        <w:t>the</w:t>
      </w:r>
      <w:r>
        <w:rPr>
          <w:spacing w:val="-11"/>
        </w:rPr>
        <w:t xml:space="preserve"> </w:t>
      </w:r>
      <w:r>
        <w:rPr>
          <w:spacing w:val="-6"/>
        </w:rPr>
        <w:t>cause</w:t>
      </w:r>
      <w:r>
        <w:rPr>
          <w:spacing w:val="-10"/>
        </w:rPr>
        <w:t xml:space="preserve"> </w:t>
      </w:r>
      <w:r>
        <w:rPr>
          <w:spacing w:val="-6"/>
        </w:rPr>
        <w:t>thereof</w:t>
      </w:r>
      <w:r>
        <w:rPr>
          <w:spacing w:val="-11"/>
        </w:rPr>
        <w:t xml:space="preserve"> </w:t>
      </w:r>
      <w:r>
        <w:rPr>
          <w:spacing w:val="-6"/>
        </w:rPr>
        <w:t>within</w:t>
      </w:r>
      <w:r>
        <w:rPr>
          <w:spacing w:val="-10"/>
        </w:rPr>
        <w:t xml:space="preserve"> </w:t>
      </w:r>
      <w:r>
        <w:rPr>
          <w:spacing w:val="-6"/>
        </w:rPr>
        <w:t>5</w:t>
      </w:r>
      <w:r>
        <w:rPr>
          <w:spacing w:val="-11"/>
        </w:rPr>
        <w:t xml:space="preserve"> </w:t>
      </w:r>
      <w:r>
        <w:rPr>
          <w:spacing w:val="-6"/>
        </w:rPr>
        <w:t>calendar</w:t>
      </w:r>
      <w:r>
        <w:rPr>
          <w:spacing w:val="-11"/>
        </w:rPr>
        <w:t xml:space="preserve"> </w:t>
      </w:r>
      <w:r>
        <w:rPr>
          <w:spacing w:val="-6"/>
        </w:rPr>
        <w:t>days of</w:t>
      </w:r>
      <w:r>
        <w:rPr>
          <w:spacing w:val="-7"/>
        </w:rPr>
        <w:t xml:space="preserve"> </w:t>
      </w:r>
      <w:r>
        <w:rPr>
          <w:spacing w:val="-6"/>
        </w:rPr>
        <w:t>the</w:t>
      </w:r>
      <w:r>
        <w:rPr>
          <w:spacing w:val="-8"/>
        </w:rPr>
        <w:t xml:space="preserve"> </w:t>
      </w:r>
      <w:r>
        <w:rPr>
          <w:spacing w:val="-6"/>
        </w:rPr>
        <w:t>Force Majeure</w:t>
      </w:r>
      <w:r>
        <w:rPr>
          <w:spacing w:val="-7"/>
        </w:rPr>
        <w:t xml:space="preserve"> </w:t>
      </w:r>
      <w:r>
        <w:rPr>
          <w:spacing w:val="-6"/>
        </w:rPr>
        <w:t>event</w:t>
      </w:r>
      <w:r>
        <w:rPr>
          <w:spacing w:val="-7"/>
        </w:rPr>
        <w:t xml:space="preserve"> </w:t>
      </w:r>
      <w:r>
        <w:rPr>
          <w:spacing w:val="-6"/>
        </w:rPr>
        <w:t>arising.</w:t>
      </w:r>
      <w:r>
        <w:rPr>
          <w:spacing w:val="-7"/>
        </w:rPr>
        <w:t xml:space="preserve"> </w:t>
      </w:r>
      <w:r>
        <w:rPr>
          <w:spacing w:val="-6"/>
        </w:rPr>
        <w:t>The</w:t>
      </w:r>
      <w:r>
        <w:rPr>
          <w:spacing w:val="-8"/>
        </w:rPr>
        <w:t xml:space="preserve"> </w:t>
      </w:r>
      <w:r>
        <w:rPr>
          <w:spacing w:val="-6"/>
        </w:rPr>
        <w:t>client, or the</w:t>
      </w:r>
      <w:r>
        <w:rPr>
          <w:spacing w:val="-7"/>
        </w:rPr>
        <w:t xml:space="preserve"> </w:t>
      </w:r>
      <w:r>
        <w:rPr>
          <w:spacing w:val="-6"/>
        </w:rPr>
        <w:t>committee appointed by</w:t>
      </w:r>
      <w:r>
        <w:rPr>
          <w:spacing w:val="-7"/>
        </w:rPr>
        <w:t xml:space="preserve"> </w:t>
      </w:r>
      <w:r>
        <w:rPr>
          <w:spacing w:val="-6"/>
        </w:rPr>
        <w:t>the</w:t>
      </w:r>
      <w:r>
        <w:rPr>
          <w:spacing w:val="-7"/>
        </w:rPr>
        <w:t xml:space="preserve"> </w:t>
      </w:r>
      <w:r>
        <w:rPr>
          <w:spacing w:val="-6"/>
        </w:rPr>
        <w:t>client shall</w:t>
      </w:r>
      <w:r>
        <w:rPr>
          <w:spacing w:val="-7"/>
        </w:rPr>
        <w:t xml:space="preserve"> </w:t>
      </w:r>
      <w:r>
        <w:rPr>
          <w:spacing w:val="-6"/>
        </w:rPr>
        <w:t xml:space="preserve">study </w:t>
      </w:r>
      <w:r>
        <w:t xml:space="preserve">the submission of the AGENCY and inform whether the situation can be qualified one of Force </w:t>
      </w:r>
      <w:r>
        <w:rPr>
          <w:spacing w:val="-8"/>
        </w:rPr>
        <w:t>Majeure. Unless otherwise directed by</w:t>
      </w:r>
      <w:r>
        <w:rPr>
          <w:spacing w:val="-2"/>
        </w:rPr>
        <w:t xml:space="preserve"> </w:t>
      </w:r>
      <w:r>
        <w:rPr>
          <w:spacing w:val="-8"/>
        </w:rPr>
        <w:t>the client in writing, the</w:t>
      </w:r>
      <w:r>
        <w:rPr>
          <w:spacing w:val="-2"/>
        </w:rPr>
        <w:t xml:space="preserve"> </w:t>
      </w:r>
      <w:r>
        <w:rPr>
          <w:spacing w:val="-8"/>
        </w:rPr>
        <w:t xml:space="preserve">AGENCY shall continue to perform its </w:t>
      </w:r>
      <w:r>
        <w:t>obligations</w:t>
      </w:r>
      <w:r>
        <w:rPr>
          <w:spacing w:val="-8"/>
        </w:rPr>
        <w:t xml:space="preserve"> </w:t>
      </w:r>
      <w:r>
        <w:t>under</w:t>
      </w:r>
      <w:r>
        <w:rPr>
          <w:spacing w:val="-8"/>
        </w:rPr>
        <w:t xml:space="preserve"> </w:t>
      </w:r>
      <w:r>
        <w:t>the</w:t>
      </w:r>
      <w:r>
        <w:rPr>
          <w:spacing w:val="-8"/>
        </w:rPr>
        <w:t xml:space="preserve"> </w:t>
      </w:r>
      <w:r>
        <w:t>resultant</w:t>
      </w:r>
      <w:r>
        <w:rPr>
          <w:spacing w:val="-8"/>
        </w:rPr>
        <w:t xml:space="preserve"> </w:t>
      </w:r>
      <w:r>
        <w:t>Agreement</w:t>
      </w:r>
      <w:r>
        <w:rPr>
          <w:spacing w:val="-8"/>
        </w:rPr>
        <w:t xml:space="preserve"> </w:t>
      </w:r>
      <w:r>
        <w:t>as</w:t>
      </w:r>
      <w:r>
        <w:rPr>
          <w:spacing w:val="-8"/>
        </w:rPr>
        <w:t xml:space="preserve"> </w:t>
      </w:r>
      <w:r>
        <w:t>far</w:t>
      </w:r>
      <w:r>
        <w:rPr>
          <w:spacing w:val="-8"/>
        </w:rPr>
        <w:t xml:space="preserve"> </w:t>
      </w:r>
      <w:r>
        <w:t>as</w:t>
      </w:r>
      <w:r>
        <w:rPr>
          <w:spacing w:val="-8"/>
        </w:rPr>
        <w:t xml:space="preserve"> </w:t>
      </w:r>
      <w:r>
        <w:t>it</w:t>
      </w:r>
      <w:r>
        <w:rPr>
          <w:spacing w:val="-8"/>
        </w:rPr>
        <w:t xml:space="preserve"> </w:t>
      </w:r>
      <w:r>
        <w:t>is</w:t>
      </w:r>
      <w:r>
        <w:rPr>
          <w:spacing w:val="-8"/>
        </w:rPr>
        <w:t xml:space="preserve"> </w:t>
      </w:r>
      <w:r>
        <w:t>reasonably</w:t>
      </w:r>
      <w:r>
        <w:rPr>
          <w:spacing w:val="-8"/>
        </w:rPr>
        <w:t xml:space="preserve"> </w:t>
      </w:r>
      <w:r>
        <w:t>practical,</w:t>
      </w:r>
      <w:r>
        <w:rPr>
          <w:spacing w:val="-8"/>
        </w:rPr>
        <w:t xml:space="preserve"> </w:t>
      </w:r>
      <w:r>
        <w:t>and</w:t>
      </w:r>
      <w:r>
        <w:rPr>
          <w:spacing w:val="-8"/>
        </w:rPr>
        <w:t xml:space="preserve"> </w:t>
      </w:r>
      <w:r>
        <w:t>shall</w:t>
      </w:r>
      <w:r>
        <w:rPr>
          <w:spacing w:val="-8"/>
        </w:rPr>
        <w:t xml:space="preserve"> </w:t>
      </w:r>
      <w:r>
        <w:t>seek</w:t>
      </w:r>
      <w:r>
        <w:rPr>
          <w:spacing w:val="-8"/>
        </w:rPr>
        <w:t xml:space="preserve"> </w:t>
      </w:r>
      <w:r>
        <w:t xml:space="preserve">all </w:t>
      </w:r>
      <w:r>
        <w:rPr>
          <w:spacing w:val="-6"/>
        </w:rPr>
        <w:t>reasonable</w:t>
      </w:r>
      <w:r>
        <w:rPr>
          <w:spacing w:val="-9"/>
        </w:rPr>
        <w:t xml:space="preserve"> </w:t>
      </w:r>
      <w:r>
        <w:rPr>
          <w:spacing w:val="-6"/>
        </w:rPr>
        <w:t>alternative</w:t>
      </w:r>
      <w:r>
        <w:rPr>
          <w:spacing w:val="-9"/>
        </w:rPr>
        <w:t xml:space="preserve"> </w:t>
      </w:r>
      <w:r>
        <w:rPr>
          <w:spacing w:val="-6"/>
        </w:rPr>
        <w:t>means</w:t>
      </w:r>
      <w:r>
        <w:rPr>
          <w:spacing w:val="-8"/>
        </w:rPr>
        <w:t xml:space="preserve"> </w:t>
      </w:r>
      <w:r>
        <w:rPr>
          <w:spacing w:val="-6"/>
        </w:rPr>
        <w:t>for</w:t>
      </w:r>
      <w:r>
        <w:rPr>
          <w:spacing w:val="-9"/>
        </w:rPr>
        <w:t xml:space="preserve"> </w:t>
      </w:r>
      <w:r>
        <w:rPr>
          <w:spacing w:val="-6"/>
        </w:rPr>
        <w:t>performance</w:t>
      </w:r>
      <w:r>
        <w:rPr>
          <w:spacing w:val="-9"/>
        </w:rPr>
        <w:t xml:space="preserve"> </w:t>
      </w:r>
      <w:r>
        <w:rPr>
          <w:spacing w:val="-6"/>
        </w:rPr>
        <w:t>of services</w:t>
      </w:r>
      <w:r>
        <w:rPr>
          <w:spacing w:val="-8"/>
        </w:rPr>
        <w:t xml:space="preserve"> </w:t>
      </w:r>
      <w:r>
        <w:rPr>
          <w:spacing w:val="-6"/>
        </w:rPr>
        <w:t>not</w:t>
      </w:r>
      <w:r>
        <w:rPr>
          <w:spacing w:val="-8"/>
        </w:rPr>
        <w:t xml:space="preserve"> </w:t>
      </w:r>
      <w:r>
        <w:rPr>
          <w:spacing w:val="-6"/>
        </w:rPr>
        <w:t>prevented</w:t>
      </w:r>
      <w:r>
        <w:rPr>
          <w:spacing w:val="-8"/>
        </w:rPr>
        <w:t xml:space="preserve"> </w:t>
      </w:r>
      <w:r>
        <w:rPr>
          <w:spacing w:val="-6"/>
        </w:rPr>
        <w:t>by</w:t>
      </w:r>
      <w:r>
        <w:rPr>
          <w:spacing w:val="-8"/>
        </w:rPr>
        <w:t xml:space="preserve"> </w:t>
      </w:r>
      <w:r>
        <w:rPr>
          <w:spacing w:val="-6"/>
        </w:rPr>
        <w:t>the</w:t>
      </w:r>
      <w:r>
        <w:rPr>
          <w:spacing w:val="-9"/>
        </w:rPr>
        <w:t xml:space="preserve"> </w:t>
      </w:r>
      <w:r>
        <w:rPr>
          <w:spacing w:val="-6"/>
        </w:rPr>
        <w:t>existence</w:t>
      </w:r>
      <w:r>
        <w:rPr>
          <w:spacing w:val="-9"/>
        </w:rPr>
        <w:t xml:space="preserve"> </w:t>
      </w:r>
      <w:r>
        <w:rPr>
          <w:spacing w:val="-6"/>
        </w:rPr>
        <w:t>of</w:t>
      </w:r>
      <w:r>
        <w:rPr>
          <w:spacing w:val="-8"/>
        </w:rPr>
        <w:t xml:space="preserve"> </w:t>
      </w:r>
      <w:r>
        <w:rPr>
          <w:spacing w:val="-6"/>
        </w:rPr>
        <w:t>a</w:t>
      </w:r>
      <w:r>
        <w:rPr>
          <w:spacing w:val="-9"/>
        </w:rPr>
        <w:t xml:space="preserve"> </w:t>
      </w:r>
      <w:r>
        <w:rPr>
          <w:spacing w:val="-6"/>
        </w:rPr>
        <w:t xml:space="preserve">Force </w:t>
      </w:r>
      <w:r>
        <w:t>Majeure</w:t>
      </w:r>
      <w:r>
        <w:rPr>
          <w:spacing w:val="-18"/>
        </w:rPr>
        <w:t xml:space="preserve"> </w:t>
      </w:r>
      <w:r>
        <w:t>event.</w:t>
      </w:r>
    </w:p>
    <w:p w14:paraId="6BC82F0D" w14:textId="77777777" w:rsidR="00A13382" w:rsidRDefault="00A13382">
      <w:pPr>
        <w:pStyle w:val="BodyText"/>
        <w:rPr>
          <w:sz w:val="22"/>
        </w:rPr>
      </w:pPr>
    </w:p>
    <w:p w14:paraId="79C1FB6F" w14:textId="77777777" w:rsidR="00A13382" w:rsidRDefault="00A13382">
      <w:pPr>
        <w:pStyle w:val="BodyText"/>
        <w:spacing w:before="100"/>
        <w:rPr>
          <w:sz w:val="22"/>
        </w:rPr>
      </w:pPr>
    </w:p>
    <w:p w14:paraId="21D7B8F4" w14:textId="77777777" w:rsidR="00A13382" w:rsidRDefault="00000000">
      <w:pPr>
        <w:spacing w:before="1" w:line="252" w:lineRule="auto"/>
        <w:ind w:left="1080" w:right="1082"/>
        <w:jc w:val="both"/>
      </w:pPr>
      <w:r>
        <w:rPr>
          <w:spacing w:val="-8"/>
        </w:rPr>
        <w:t>In the event</w:t>
      </w:r>
      <w:r>
        <w:rPr>
          <w:spacing w:val="-2"/>
        </w:rPr>
        <w:t xml:space="preserve"> </w:t>
      </w:r>
      <w:r>
        <w:rPr>
          <w:spacing w:val="-8"/>
        </w:rPr>
        <w:t>of delay</w:t>
      </w:r>
      <w:r>
        <w:rPr>
          <w:spacing w:val="-2"/>
        </w:rPr>
        <w:t xml:space="preserve"> </w:t>
      </w:r>
      <w:r>
        <w:rPr>
          <w:spacing w:val="-8"/>
        </w:rPr>
        <w:t xml:space="preserve">in performance attributable to the presence of a force majeure event, the time </w:t>
      </w:r>
      <w:r>
        <w:t>for</w:t>
      </w:r>
      <w:r>
        <w:rPr>
          <w:spacing w:val="-17"/>
        </w:rPr>
        <w:t xml:space="preserve"> </w:t>
      </w:r>
      <w:r>
        <w:t>performance</w:t>
      </w:r>
      <w:r>
        <w:rPr>
          <w:spacing w:val="-17"/>
        </w:rPr>
        <w:t xml:space="preserve"> </w:t>
      </w:r>
      <w:r>
        <w:t>shall</w:t>
      </w:r>
      <w:r>
        <w:rPr>
          <w:spacing w:val="-16"/>
        </w:rPr>
        <w:t xml:space="preserve"> </w:t>
      </w:r>
      <w:r>
        <w:t>be</w:t>
      </w:r>
      <w:r>
        <w:rPr>
          <w:spacing w:val="-17"/>
        </w:rPr>
        <w:t xml:space="preserve"> </w:t>
      </w:r>
      <w:r>
        <w:t>extended</w:t>
      </w:r>
      <w:r>
        <w:rPr>
          <w:spacing w:val="-16"/>
        </w:rPr>
        <w:t xml:space="preserve"> </w:t>
      </w:r>
      <w:r>
        <w:t>by</w:t>
      </w:r>
      <w:r>
        <w:rPr>
          <w:spacing w:val="-17"/>
        </w:rPr>
        <w:t xml:space="preserve"> </w:t>
      </w:r>
      <w:r>
        <w:t>a</w:t>
      </w:r>
      <w:r>
        <w:rPr>
          <w:spacing w:val="-16"/>
        </w:rPr>
        <w:t xml:space="preserve"> </w:t>
      </w:r>
      <w:r>
        <w:t>period(s)</w:t>
      </w:r>
      <w:r>
        <w:rPr>
          <w:spacing w:val="-17"/>
        </w:rPr>
        <w:t xml:space="preserve"> </w:t>
      </w:r>
      <w:r>
        <w:t>equivalent</w:t>
      </w:r>
      <w:r>
        <w:rPr>
          <w:spacing w:val="-16"/>
        </w:rPr>
        <w:t xml:space="preserve"> </w:t>
      </w:r>
      <w:r>
        <w:t>to</w:t>
      </w:r>
      <w:r>
        <w:rPr>
          <w:spacing w:val="-17"/>
        </w:rPr>
        <w:t xml:space="preserve"> </w:t>
      </w:r>
      <w:r>
        <w:t>the</w:t>
      </w:r>
      <w:r>
        <w:rPr>
          <w:spacing w:val="-16"/>
        </w:rPr>
        <w:t xml:space="preserve"> </w:t>
      </w:r>
      <w:r>
        <w:t>duration</w:t>
      </w:r>
      <w:r>
        <w:rPr>
          <w:spacing w:val="-16"/>
        </w:rPr>
        <w:t xml:space="preserve"> </w:t>
      </w:r>
      <w:r>
        <w:t>of</w:t>
      </w:r>
      <w:r>
        <w:rPr>
          <w:spacing w:val="-17"/>
        </w:rPr>
        <w:t xml:space="preserve"> </w:t>
      </w:r>
      <w:r>
        <w:t>such</w:t>
      </w:r>
      <w:r>
        <w:rPr>
          <w:spacing w:val="-16"/>
        </w:rPr>
        <w:t xml:space="preserve"> </w:t>
      </w:r>
      <w:r>
        <w:t>delay.</w:t>
      </w:r>
      <w:r>
        <w:rPr>
          <w:spacing w:val="-17"/>
        </w:rPr>
        <w:t xml:space="preserve"> </w:t>
      </w:r>
      <w:r>
        <w:t>If</w:t>
      </w:r>
      <w:r>
        <w:rPr>
          <w:spacing w:val="-15"/>
        </w:rPr>
        <w:t xml:space="preserve"> </w:t>
      </w:r>
      <w:r>
        <w:t xml:space="preserve">the duration of delay continues beyond a period of 30 days, the client and the AGENCY shall hold </w:t>
      </w:r>
      <w:r>
        <w:rPr>
          <w:spacing w:val="-2"/>
        </w:rPr>
        <w:t>consultations</w:t>
      </w:r>
      <w:r>
        <w:rPr>
          <w:spacing w:val="-18"/>
        </w:rPr>
        <w:t xml:space="preserve"> </w:t>
      </w:r>
      <w:r>
        <w:rPr>
          <w:spacing w:val="-2"/>
        </w:rPr>
        <w:t>with</w:t>
      </w:r>
      <w:r>
        <w:rPr>
          <w:spacing w:val="-17"/>
        </w:rPr>
        <w:t xml:space="preserve"> </w:t>
      </w:r>
      <w:r>
        <w:rPr>
          <w:spacing w:val="-2"/>
        </w:rPr>
        <w:t>each</w:t>
      </w:r>
      <w:r>
        <w:rPr>
          <w:spacing w:val="-17"/>
        </w:rPr>
        <w:t xml:space="preserve"> </w:t>
      </w:r>
      <w:r>
        <w:rPr>
          <w:spacing w:val="-2"/>
        </w:rPr>
        <w:t>other</w:t>
      </w:r>
      <w:r>
        <w:rPr>
          <w:spacing w:val="-18"/>
        </w:rPr>
        <w:t xml:space="preserve"> </w:t>
      </w:r>
      <w:r>
        <w:rPr>
          <w:spacing w:val="-2"/>
        </w:rPr>
        <w:t>in</w:t>
      </w:r>
      <w:r>
        <w:rPr>
          <w:spacing w:val="-18"/>
        </w:rPr>
        <w:t xml:space="preserve"> </w:t>
      </w:r>
      <w:r>
        <w:rPr>
          <w:spacing w:val="-2"/>
        </w:rPr>
        <w:t>an</w:t>
      </w:r>
      <w:r>
        <w:rPr>
          <w:spacing w:val="-17"/>
        </w:rPr>
        <w:t xml:space="preserve"> </w:t>
      </w:r>
      <w:r>
        <w:rPr>
          <w:spacing w:val="-2"/>
        </w:rPr>
        <w:t>endeavor</w:t>
      </w:r>
      <w:r>
        <w:rPr>
          <w:spacing w:val="-18"/>
        </w:rPr>
        <w:t xml:space="preserve"> </w:t>
      </w:r>
      <w:r>
        <w:rPr>
          <w:spacing w:val="-2"/>
        </w:rPr>
        <w:t>to</w:t>
      </w:r>
      <w:r>
        <w:rPr>
          <w:spacing w:val="-18"/>
        </w:rPr>
        <w:t xml:space="preserve"> </w:t>
      </w:r>
      <w:r>
        <w:rPr>
          <w:spacing w:val="-2"/>
        </w:rPr>
        <w:t>find</w:t>
      </w:r>
      <w:r>
        <w:rPr>
          <w:spacing w:val="-18"/>
        </w:rPr>
        <w:t xml:space="preserve"> </w:t>
      </w:r>
      <w:r>
        <w:rPr>
          <w:spacing w:val="-2"/>
        </w:rPr>
        <w:t>a</w:t>
      </w:r>
      <w:r>
        <w:rPr>
          <w:spacing w:val="-18"/>
        </w:rPr>
        <w:t xml:space="preserve"> </w:t>
      </w:r>
      <w:r>
        <w:rPr>
          <w:spacing w:val="-2"/>
        </w:rPr>
        <w:t>solution</w:t>
      </w:r>
      <w:r>
        <w:rPr>
          <w:spacing w:val="-17"/>
        </w:rPr>
        <w:t xml:space="preserve"> </w:t>
      </w:r>
      <w:r>
        <w:rPr>
          <w:spacing w:val="-2"/>
        </w:rPr>
        <w:t>to</w:t>
      </w:r>
      <w:r>
        <w:rPr>
          <w:spacing w:val="-18"/>
        </w:rPr>
        <w:t xml:space="preserve"> </w:t>
      </w:r>
      <w:r>
        <w:rPr>
          <w:spacing w:val="-2"/>
        </w:rPr>
        <w:t>the</w:t>
      </w:r>
      <w:r>
        <w:rPr>
          <w:spacing w:val="-20"/>
        </w:rPr>
        <w:t xml:space="preserve"> </w:t>
      </w:r>
      <w:r>
        <w:rPr>
          <w:spacing w:val="-2"/>
        </w:rPr>
        <w:t>problem.</w:t>
      </w:r>
    </w:p>
    <w:p w14:paraId="6BDF2435" w14:textId="77777777" w:rsidR="00A13382" w:rsidRDefault="00A13382">
      <w:pPr>
        <w:pStyle w:val="BodyText"/>
        <w:rPr>
          <w:sz w:val="22"/>
        </w:rPr>
      </w:pPr>
    </w:p>
    <w:p w14:paraId="6A7CEE9A" w14:textId="77777777" w:rsidR="00A13382" w:rsidRDefault="00A13382">
      <w:pPr>
        <w:pStyle w:val="BodyText"/>
        <w:spacing w:before="100"/>
        <w:rPr>
          <w:sz w:val="22"/>
        </w:rPr>
      </w:pPr>
    </w:p>
    <w:p w14:paraId="55DA72C5" w14:textId="77777777" w:rsidR="00A13382" w:rsidRDefault="00000000">
      <w:pPr>
        <w:spacing w:line="252" w:lineRule="auto"/>
        <w:ind w:left="1080" w:right="1083"/>
        <w:jc w:val="both"/>
      </w:pPr>
      <w:r>
        <w:rPr>
          <w:spacing w:val="-4"/>
        </w:rPr>
        <w:t>Notwithstanding</w:t>
      </w:r>
      <w:r>
        <w:rPr>
          <w:spacing w:val="-13"/>
        </w:rPr>
        <w:t xml:space="preserve"> </w:t>
      </w:r>
      <w:r>
        <w:rPr>
          <w:spacing w:val="-4"/>
        </w:rPr>
        <w:t>anything</w:t>
      </w:r>
      <w:r>
        <w:rPr>
          <w:spacing w:val="-11"/>
        </w:rPr>
        <w:t xml:space="preserve"> </w:t>
      </w:r>
      <w:r>
        <w:rPr>
          <w:spacing w:val="-4"/>
        </w:rPr>
        <w:t>to</w:t>
      </w:r>
      <w:r>
        <w:rPr>
          <w:spacing w:val="-13"/>
        </w:rPr>
        <w:t xml:space="preserve"> </w:t>
      </w:r>
      <w:r>
        <w:rPr>
          <w:spacing w:val="-4"/>
        </w:rPr>
        <w:t>the</w:t>
      </w:r>
      <w:r>
        <w:rPr>
          <w:spacing w:val="-12"/>
        </w:rPr>
        <w:t xml:space="preserve"> </w:t>
      </w:r>
      <w:r>
        <w:rPr>
          <w:spacing w:val="-4"/>
        </w:rPr>
        <w:t>contrary</w:t>
      </w:r>
      <w:r>
        <w:rPr>
          <w:spacing w:val="-12"/>
        </w:rPr>
        <w:t xml:space="preserve"> </w:t>
      </w:r>
      <w:r>
        <w:rPr>
          <w:spacing w:val="-4"/>
        </w:rPr>
        <w:t>mentioned</w:t>
      </w:r>
      <w:r>
        <w:rPr>
          <w:spacing w:val="-13"/>
        </w:rPr>
        <w:t xml:space="preserve"> </w:t>
      </w:r>
      <w:r>
        <w:rPr>
          <w:spacing w:val="-4"/>
        </w:rPr>
        <w:t>above,</w:t>
      </w:r>
      <w:r>
        <w:rPr>
          <w:spacing w:val="-12"/>
        </w:rPr>
        <w:t xml:space="preserve"> </w:t>
      </w:r>
      <w:r>
        <w:rPr>
          <w:spacing w:val="-4"/>
        </w:rPr>
        <w:t>the</w:t>
      </w:r>
      <w:r>
        <w:rPr>
          <w:spacing w:val="-13"/>
        </w:rPr>
        <w:t xml:space="preserve"> </w:t>
      </w:r>
      <w:r>
        <w:rPr>
          <w:spacing w:val="-4"/>
        </w:rPr>
        <w:t>decision</w:t>
      </w:r>
      <w:r>
        <w:rPr>
          <w:spacing w:val="-11"/>
        </w:rPr>
        <w:t xml:space="preserve"> </w:t>
      </w:r>
      <w:r>
        <w:rPr>
          <w:spacing w:val="-4"/>
        </w:rPr>
        <w:t>of</w:t>
      </w:r>
      <w:r>
        <w:rPr>
          <w:spacing w:val="-12"/>
        </w:rPr>
        <w:t xml:space="preserve"> </w:t>
      </w:r>
      <w:r>
        <w:rPr>
          <w:spacing w:val="-4"/>
        </w:rPr>
        <w:t>the</w:t>
      </w:r>
      <w:r>
        <w:rPr>
          <w:spacing w:val="-13"/>
        </w:rPr>
        <w:t xml:space="preserve"> </w:t>
      </w:r>
      <w:r>
        <w:rPr>
          <w:spacing w:val="-4"/>
        </w:rPr>
        <w:t>client</w:t>
      </w:r>
      <w:r>
        <w:rPr>
          <w:spacing w:val="-12"/>
        </w:rPr>
        <w:t xml:space="preserve"> </w:t>
      </w:r>
      <w:r>
        <w:rPr>
          <w:spacing w:val="-4"/>
        </w:rPr>
        <w:t>shall</w:t>
      </w:r>
      <w:r>
        <w:rPr>
          <w:spacing w:val="-12"/>
        </w:rPr>
        <w:t xml:space="preserve"> </w:t>
      </w:r>
      <w:r>
        <w:rPr>
          <w:spacing w:val="-4"/>
        </w:rPr>
        <w:t>be</w:t>
      </w:r>
      <w:r>
        <w:rPr>
          <w:spacing w:val="-13"/>
        </w:rPr>
        <w:t xml:space="preserve"> </w:t>
      </w:r>
      <w:r>
        <w:rPr>
          <w:spacing w:val="-4"/>
        </w:rPr>
        <w:t xml:space="preserve">final </w:t>
      </w:r>
      <w:r>
        <w:t>and binding on the AGENCY.</w:t>
      </w:r>
    </w:p>
    <w:p w14:paraId="3871CDD4" w14:textId="77777777" w:rsidR="00A13382" w:rsidRDefault="00A13382">
      <w:pPr>
        <w:spacing w:line="252" w:lineRule="auto"/>
        <w:jc w:val="both"/>
        <w:sectPr w:rsidR="00A13382">
          <w:pgSz w:w="12240" w:h="15840"/>
          <w:pgMar w:top="1100" w:right="360" w:bottom="940" w:left="360" w:header="288" w:footer="741" w:gutter="0"/>
          <w:cols w:space="720"/>
        </w:sectPr>
      </w:pPr>
    </w:p>
    <w:p w14:paraId="00F204D4" w14:textId="77777777" w:rsidR="00A13382" w:rsidRDefault="00000000">
      <w:pPr>
        <w:spacing w:before="90"/>
        <w:ind w:left="1080"/>
        <w:rPr>
          <w:rFonts w:ascii="Calibri Light"/>
          <w:i/>
        </w:rPr>
      </w:pPr>
      <w:r>
        <w:rPr>
          <w:rFonts w:ascii="Calibri Light"/>
          <w:i/>
          <w:color w:val="2E5395"/>
        </w:rPr>
        <w:lastRenderedPageBreak/>
        <w:t>Resolution</w:t>
      </w:r>
      <w:r>
        <w:rPr>
          <w:rFonts w:ascii="Calibri Light"/>
          <w:i/>
          <w:color w:val="2E5395"/>
          <w:spacing w:val="-9"/>
        </w:rPr>
        <w:t xml:space="preserve"> </w:t>
      </w:r>
      <w:r>
        <w:rPr>
          <w:rFonts w:ascii="Calibri Light"/>
          <w:i/>
          <w:color w:val="2E5395"/>
        </w:rPr>
        <w:t>of</w:t>
      </w:r>
      <w:r>
        <w:rPr>
          <w:rFonts w:ascii="Calibri Light"/>
          <w:i/>
          <w:color w:val="2E5395"/>
          <w:spacing w:val="-8"/>
        </w:rPr>
        <w:t xml:space="preserve"> </w:t>
      </w:r>
      <w:r>
        <w:rPr>
          <w:rFonts w:ascii="Calibri Light"/>
          <w:i/>
          <w:color w:val="2E5395"/>
          <w:spacing w:val="-2"/>
        </w:rPr>
        <w:t>disputes</w:t>
      </w:r>
    </w:p>
    <w:p w14:paraId="5FAFDF14" w14:textId="77777777" w:rsidR="00A13382" w:rsidRDefault="00000000">
      <w:pPr>
        <w:spacing w:before="20" w:line="252" w:lineRule="auto"/>
        <w:ind w:left="1080" w:right="1079"/>
        <w:jc w:val="both"/>
      </w:pPr>
      <w:r>
        <w:rPr>
          <w:w w:val="90"/>
        </w:rPr>
        <w:t xml:space="preserve">The client and the AGENCY shall make every effort to resolve amicably, by direct informal negotiation, </w:t>
      </w:r>
      <w:r>
        <w:rPr>
          <w:spacing w:val="-2"/>
        </w:rPr>
        <w:t>any</w:t>
      </w:r>
      <w:r>
        <w:rPr>
          <w:spacing w:val="-12"/>
        </w:rPr>
        <w:t xml:space="preserve"> </w:t>
      </w:r>
      <w:r>
        <w:rPr>
          <w:spacing w:val="-2"/>
        </w:rPr>
        <w:t>disagreement</w:t>
      </w:r>
      <w:r>
        <w:rPr>
          <w:spacing w:val="-12"/>
        </w:rPr>
        <w:t xml:space="preserve"> </w:t>
      </w:r>
      <w:r>
        <w:rPr>
          <w:spacing w:val="-2"/>
        </w:rPr>
        <w:t>or</w:t>
      </w:r>
      <w:r>
        <w:rPr>
          <w:spacing w:val="-12"/>
        </w:rPr>
        <w:t xml:space="preserve"> </w:t>
      </w:r>
      <w:r>
        <w:rPr>
          <w:spacing w:val="-2"/>
        </w:rPr>
        <w:t>dispute</w:t>
      </w:r>
      <w:r>
        <w:rPr>
          <w:spacing w:val="-13"/>
        </w:rPr>
        <w:t xml:space="preserve"> </w:t>
      </w:r>
      <w:r>
        <w:rPr>
          <w:spacing w:val="-2"/>
        </w:rPr>
        <w:t>arising</w:t>
      </w:r>
      <w:r>
        <w:rPr>
          <w:spacing w:val="-12"/>
        </w:rPr>
        <w:t xml:space="preserve"> </w:t>
      </w:r>
      <w:r>
        <w:rPr>
          <w:spacing w:val="-2"/>
        </w:rPr>
        <w:t>between</w:t>
      </w:r>
      <w:r>
        <w:rPr>
          <w:spacing w:val="-12"/>
        </w:rPr>
        <w:t xml:space="preserve"> </w:t>
      </w:r>
      <w:r>
        <w:rPr>
          <w:spacing w:val="-2"/>
        </w:rPr>
        <w:t>them</w:t>
      </w:r>
      <w:r>
        <w:rPr>
          <w:spacing w:val="-12"/>
        </w:rPr>
        <w:t xml:space="preserve"> </w:t>
      </w:r>
      <w:r>
        <w:rPr>
          <w:spacing w:val="-2"/>
        </w:rPr>
        <w:t>under</w:t>
      </w:r>
      <w:r>
        <w:rPr>
          <w:spacing w:val="-12"/>
        </w:rPr>
        <w:t xml:space="preserve"> </w:t>
      </w:r>
      <w:r>
        <w:rPr>
          <w:spacing w:val="-2"/>
        </w:rPr>
        <w:t>or</w:t>
      </w:r>
      <w:r>
        <w:rPr>
          <w:spacing w:val="-12"/>
        </w:rPr>
        <w:t xml:space="preserve"> </w:t>
      </w:r>
      <w:r>
        <w:rPr>
          <w:spacing w:val="-2"/>
        </w:rPr>
        <w:t>in</w:t>
      </w:r>
      <w:r>
        <w:rPr>
          <w:spacing w:val="-12"/>
        </w:rPr>
        <w:t xml:space="preserve"> </w:t>
      </w:r>
      <w:r>
        <w:rPr>
          <w:spacing w:val="-2"/>
        </w:rPr>
        <w:t>connection</w:t>
      </w:r>
      <w:r>
        <w:rPr>
          <w:spacing w:val="-12"/>
        </w:rPr>
        <w:t xml:space="preserve"> </w:t>
      </w:r>
      <w:r>
        <w:rPr>
          <w:spacing w:val="-2"/>
        </w:rPr>
        <w:t>with</w:t>
      </w:r>
      <w:r>
        <w:rPr>
          <w:spacing w:val="-12"/>
        </w:rPr>
        <w:t xml:space="preserve"> </w:t>
      </w:r>
      <w:r>
        <w:rPr>
          <w:spacing w:val="-2"/>
        </w:rPr>
        <w:t>the</w:t>
      </w:r>
      <w:r>
        <w:rPr>
          <w:spacing w:val="-12"/>
        </w:rPr>
        <w:t xml:space="preserve"> </w:t>
      </w:r>
      <w:r>
        <w:rPr>
          <w:spacing w:val="-2"/>
        </w:rPr>
        <w:t>Agreement.</w:t>
      </w:r>
      <w:r>
        <w:rPr>
          <w:spacing w:val="-12"/>
        </w:rPr>
        <w:t xml:space="preserve"> </w:t>
      </w:r>
      <w:r>
        <w:rPr>
          <w:spacing w:val="-2"/>
        </w:rPr>
        <w:t xml:space="preserve">If </w:t>
      </w:r>
      <w:r>
        <w:rPr>
          <w:spacing w:val="-6"/>
        </w:rPr>
        <w:t>after</w:t>
      </w:r>
      <w:r>
        <w:rPr>
          <w:spacing w:val="-11"/>
        </w:rPr>
        <w:t xml:space="preserve"> </w:t>
      </w:r>
      <w:r>
        <w:rPr>
          <w:spacing w:val="-6"/>
        </w:rPr>
        <w:t>30</w:t>
      </w:r>
      <w:r>
        <w:rPr>
          <w:spacing w:val="-11"/>
        </w:rPr>
        <w:t xml:space="preserve"> </w:t>
      </w:r>
      <w:r>
        <w:rPr>
          <w:spacing w:val="-6"/>
        </w:rPr>
        <w:t>days</w:t>
      </w:r>
      <w:r>
        <w:rPr>
          <w:spacing w:val="-10"/>
        </w:rPr>
        <w:t xml:space="preserve"> </w:t>
      </w:r>
      <w:r>
        <w:rPr>
          <w:spacing w:val="-6"/>
        </w:rPr>
        <w:t>from</w:t>
      </w:r>
      <w:r>
        <w:rPr>
          <w:spacing w:val="-11"/>
        </w:rPr>
        <w:t xml:space="preserve"> </w:t>
      </w:r>
      <w:r>
        <w:rPr>
          <w:spacing w:val="-6"/>
        </w:rPr>
        <w:t>the</w:t>
      </w:r>
      <w:r>
        <w:rPr>
          <w:spacing w:val="-10"/>
        </w:rPr>
        <w:t xml:space="preserve"> </w:t>
      </w:r>
      <w:r>
        <w:rPr>
          <w:spacing w:val="-6"/>
        </w:rPr>
        <w:t>commencement</w:t>
      </w:r>
      <w:r>
        <w:rPr>
          <w:spacing w:val="-11"/>
        </w:rPr>
        <w:t xml:space="preserve"> </w:t>
      </w:r>
      <w:r>
        <w:rPr>
          <w:spacing w:val="-6"/>
        </w:rPr>
        <w:t>of</w:t>
      </w:r>
      <w:r>
        <w:rPr>
          <w:spacing w:val="-10"/>
        </w:rPr>
        <w:t xml:space="preserve"> </w:t>
      </w:r>
      <w:r>
        <w:rPr>
          <w:spacing w:val="-6"/>
        </w:rPr>
        <w:t>such</w:t>
      </w:r>
      <w:r>
        <w:rPr>
          <w:spacing w:val="-11"/>
        </w:rPr>
        <w:t xml:space="preserve"> </w:t>
      </w:r>
      <w:r>
        <w:rPr>
          <w:spacing w:val="-6"/>
        </w:rPr>
        <w:t>informal</w:t>
      </w:r>
      <w:r>
        <w:rPr>
          <w:spacing w:val="-11"/>
        </w:rPr>
        <w:t xml:space="preserve"> </w:t>
      </w:r>
      <w:r>
        <w:rPr>
          <w:spacing w:val="-6"/>
        </w:rPr>
        <w:t>negotiations,</w:t>
      </w:r>
      <w:r>
        <w:rPr>
          <w:spacing w:val="-10"/>
        </w:rPr>
        <w:t xml:space="preserve"> </w:t>
      </w:r>
      <w:r>
        <w:rPr>
          <w:spacing w:val="-6"/>
        </w:rPr>
        <w:t>the</w:t>
      </w:r>
      <w:r>
        <w:rPr>
          <w:spacing w:val="-11"/>
        </w:rPr>
        <w:t xml:space="preserve"> </w:t>
      </w:r>
      <w:r>
        <w:rPr>
          <w:spacing w:val="-6"/>
        </w:rPr>
        <w:t>client</w:t>
      </w:r>
      <w:r>
        <w:rPr>
          <w:spacing w:val="-10"/>
        </w:rPr>
        <w:t xml:space="preserve"> </w:t>
      </w:r>
      <w:r>
        <w:rPr>
          <w:spacing w:val="-6"/>
        </w:rPr>
        <w:t>and</w:t>
      </w:r>
      <w:r>
        <w:rPr>
          <w:spacing w:val="-11"/>
        </w:rPr>
        <w:t xml:space="preserve"> </w:t>
      </w:r>
      <w:r>
        <w:rPr>
          <w:spacing w:val="-6"/>
        </w:rPr>
        <w:t>the</w:t>
      </w:r>
      <w:r>
        <w:rPr>
          <w:spacing w:val="-10"/>
        </w:rPr>
        <w:t xml:space="preserve"> </w:t>
      </w:r>
      <w:r>
        <w:rPr>
          <w:spacing w:val="-6"/>
        </w:rPr>
        <w:t>AGENCY</w:t>
      </w:r>
      <w:r>
        <w:rPr>
          <w:spacing w:val="-11"/>
        </w:rPr>
        <w:t xml:space="preserve"> </w:t>
      </w:r>
      <w:r>
        <w:rPr>
          <w:spacing w:val="-6"/>
        </w:rPr>
        <w:t xml:space="preserve">are </w:t>
      </w:r>
      <w:r>
        <w:t xml:space="preserve">unable to resolve amicably such dispute, the matter shall be referred to two Arbitrators: one </w:t>
      </w:r>
      <w:r>
        <w:rPr>
          <w:spacing w:val="-4"/>
        </w:rPr>
        <w:t>Arbitrator</w:t>
      </w:r>
      <w:r>
        <w:rPr>
          <w:spacing w:val="-10"/>
        </w:rPr>
        <w:t xml:space="preserve"> </w:t>
      </w:r>
      <w:r>
        <w:rPr>
          <w:spacing w:val="-4"/>
        </w:rPr>
        <w:t>to</w:t>
      </w:r>
      <w:r>
        <w:rPr>
          <w:spacing w:val="-10"/>
        </w:rPr>
        <w:t xml:space="preserve"> </w:t>
      </w:r>
      <w:r>
        <w:rPr>
          <w:spacing w:val="-4"/>
        </w:rPr>
        <w:t>be</w:t>
      </w:r>
      <w:r>
        <w:rPr>
          <w:spacing w:val="-11"/>
        </w:rPr>
        <w:t xml:space="preserve"> </w:t>
      </w:r>
      <w:r>
        <w:rPr>
          <w:spacing w:val="-4"/>
        </w:rPr>
        <w:t>nominated</w:t>
      </w:r>
      <w:r>
        <w:rPr>
          <w:spacing w:val="-11"/>
        </w:rPr>
        <w:t xml:space="preserve"> </w:t>
      </w:r>
      <w:r>
        <w:rPr>
          <w:spacing w:val="-4"/>
        </w:rPr>
        <w:t>by</w:t>
      </w:r>
      <w:r>
        <w:rPr>
          <w:spacing w:val="-11"/>
        </w:rPr>
        <w:t xml:space="preserve"> </w:t>
      </w:r>
      <w:r>
        <w:rPr>
          <w:spacing w:val="-4"/>
        </w:rPr>
        <w:t>the</w:t>
      </w:r>
      <w:r>
        <w:rPr>
          <w:spacing w:val="-11"/>
        </w:rPr>
        <w:t xml:space="preserve"> </w:t>
      </w:r>
      <w:r>
        <w:rPr>
          <w:spacing w:val="-4"/>
        </w:rPr>
        <w:t>client</w:t>
      </w:r>
      <w:r>
        <w:rPr>
          <w:spacing w:val="-11"/>
        </w:rPr>
        <w:t xml:space="preserve"> </w:t>
      </w:r>
      <w:r>
        <w:rPr>
          <w:spacing w:val="-4"/>
        </w:rPr>
        <w:t>and</w:t>
      </w:r>
      <w:r>
        <w:rPr>
          <w:spacing w:val="-10"/>
        </w:rPr>
        <w:t xml:space="preserve"> </w:t>
      </w:r>
      <w:r>
        <w:rPr>
          <w:spacing w:val="-4"/>
        </w:rPr>
        <w:t>the</w:t>
      </w:r>
      <w:r>
        <w:rPr>
          <w:spacing w:val="-10"/>
        </w:rPr>
        <w:t xml:space="preserve"> </w:t>
      </w:r>
      <w:r>
        <w:rPr>
          <w:spacing w:val="-4"/>
        </w:rPr>
        <w:t>other</w:t>
      </w:r>
      <w:r>
        <w:rPr>
          <w:spacing w:val="-11"/>
        </w:rPr>
        <w:t xml:space="preserve"> </w:t>
      </w:r>
      <w:r>
        <w:rPr>
          <w:spacing w:val="-4"/>
        </w:rPr>
        <w:t>one</w:t>
      </w:r>
      <w:r>
        <w:rPr>
          <w:spacing w:val="-10"/>
        </w:rPr>
        <w:t xml:space="preserve"> </w:t>
      </w:r>
      <w:r>
        <w:rPr>
          <w:spacing w:val="-4"/>
        </w:rPr>
        <w:t>to</w:t>
      </w:r>
      <w:r>
        <w:rPr>
          <w:spacing w:val="-9"/>
        </w:rPr>
        <w:t xml:space="preserve"> </w:t>
      </w:r>
      <w:r>
        <w:rPr>
          <w:spacing w:val="-4"/>
        </w:rPr>
        <w:t>be</w:t>
      </w:r>
      <w:r>
        <w:rPr>
          <w:spacing w:val="-11"/>
        </w:rPr>
        <w:t xml:space="preserve"> </w:t>
      </w:r>
      <w:r>
        <w:rPr>
          <w:spacing w:val="-4"/>
        </w:rPr>
        <w:t>nominated</w:t>
      </w:r>
      <w:r>
        <w:rPr>
          <w:spacing w:val="-11"/>
        </w:rPr>
        <w:t xml:space="preserve"> </w:t>
      </w:r>
      <w:r>
        <w:rPr>
          <w:spacing w:val="-4"/>
        </w:rPr>
        <w:t>by</w:t>
      </w:r>
      <w:r>
        <w:rPr>
          <w:spacing w:val="-11"/>
        </w:rPr>
        <w:t xml:space="preserve"> </w:t>
      </w:r>
      <w:r>
        <w:rPr>
          <w:spacing w:val="-4"/>
        </w:rPr>
        <w:t>the</w:t>
      </w:r>
      <w:r>
        <w:rPr>
          <w:spacing w:val="-11"/>
        </w:rPr>
        <w:t xml:space="preserve"> </w:t>
      </w:r>
      <w:r>
        <w:rPr>
          <w:spacing w:val="-4"/>
        </w:rPr>
        <w:t>AGENCY.</w:t>
      </w:r>
      <w:r>
        <w:rPr>
          <w:spacing w:val="-11"/>
        </w:rPr>
        <w:t xml:space="preserve"> </w:t>
      </w:r>
      <w:r>
        <w:rPr>
          <w:spacing w:val="-4"/>
        </w:rPr>
        <w:t>In</w:t>
      </w:r>
      <w:r>
        <w:rPr>
          <w:spacing w:val="-10"/>
        </w:rPr>
        <w:t xml:space="preserve"> </w:t>
      </w:r>
      <w:r>
        <w:rPr>
          <w:spacing w:val="-4"/>
        </w:rPr>
        <w:t xml:space="preserve">the </w:t>
      </w:r>
      <w:r>
        <w:rPr>
          <w:w w:val="90"/>
        </w:rPr>
        <w:t xml:space="preserve">case of the said Arbitrators not agreeing, then the matter will be referred to an umpire to be appointed by the Arbitrators in writing before proceeding with the reference. The award of the Arbitrators, and in </w:t>
      </w:r>
      <w:r>
        <w:rPr>
          <w:spacing w:val="-8"/>
        </w:rPr>
        <w:t>the</w:t>
      </w:r>
      <w:r>
        <w:rPr>
          <w:spacing w:val="-9"/>
        </w:rPr>
        <w:t xml:space="preserve"> </w:t>
      </w:r>
      <w:r>
        <w:rPr>
          <w:spacing w:val="-8"/>
        </w:rPr>
        <w:t>event</w:t>
      </w:r>
      <w:r>
        <w:rPr>
          <w:spacing w:val="-9"/>
        </w:rPr>
        <w:t xml:space="preserve"> </w:t>
      </w:r>
      <w:r>
        <w:rPr>
          <w:spacing w:val="-8"/>
        </w:rPr>
        <w:t>of</w:t>
      </w:r>
      <w:r>
        <w:rPr>
          <w:spacing w:val="-7"/>
        </w:rPr>
        <w:t xml:space="preserve"> </w:t>
      </w:r>
      <w:r>
        <w:rPr>
          <w:spacing w:val="-8"/>
        </w:rPr>
        <w:t>their</w:t>
      </w:r>
      <w:r>
        <w:rPr>
          <w:spacing w:val="-9"/>
        </w:rPr>
        <w:t xml:space="preserve"> </w:t>
      </w:r>
      <w:r>
        <w:rPr>
          <w:spacing w:val="-8"/>
        </w:rPr>
        <w:t>not agreeing,</w:t>
      </w:r>
      <w:r>
        <w:rPr>
          <w:spacing w:val="-6"/>
        </w:rPr>
        <w:t xml:space="preserve"> </w:t>
      </w:r>
      <w:r>
        <w:rPr>
          <w:spacing w:val="-8"/>
        </w:rPr>
        <w:t>the</w:t>
      </w:r>
      <w:r>
        <w:rPr>
          <w:spacing w:val="-9"/>
        </w:rPr>
        <w:t xml:space="preserve"> </w:t>
      </w:r>
      <w:r>
        <w:rPr>
          <w:spacing w:val="-8"/>
        </w:rPr>
        <w:t>award</w:t>
      </w:r>
      <w:r>
        <w:rPr>
          <w:spacing w:val="-7"/>
        </w:rPr>
        <w:t xml:space="preserve"> </w:t>
      </w:r>
      <w:r>
        <w:rPr>
          <w:spacing w:val="-8"/>
        </w:rPr>
        <w:t>of</w:t>
      </w:r>
      <w:r>
        <w:rPr>
          <w:spacing w:val="-9"/>
        </w:rPr>
        <w:t xml:space="preserve"> </w:t>
      </w:r>
      <w:r>
        <w:rPr>
          <w:spacing w:val="-8"/>
        </w:rPr>
        <w:t>the</w:t>
      </w:r>
      <w:r>
        <w:rPr>
          <w:spacing w:val="-9"/>
        </w:rPr>
        <w:t xml:space="preserve"> </w:t>
      </w:r>
      <w:r>
        <w:rPr>
          <w:spacing w:val="-8"/>
        </w:rPr>
        <w:t>Umpire appointed</w:t>
      </w:r>
      <w:r>
        <w:rPr>
          <w:spacing w:val="-9"/>
        </w:rPr>
        <w:t xml:space="preserve"> </w:t>
      </w:r>
      <w:r>
        <w:rPr>
          <w:spacing w:val="-8"/>
        </w:rPr>
        <w:t>by</w:t>
      </w:r>
      <w:r>
        <w:rPr>
          <w:spacing w:val="-7"/>
        </w:rPr>
        <w:t xml:space="preserve"> </w:t>
      </w:r>
      <w:r>
        <w:rPr>
          <w:spacing w:val="-8"/>
        </w:rPr>
        <w:t>them</w:t>
      </w:r>
      <w:r>
        <w:rPr>
          <w:spacing w:val="-9"/>
        </w:rPr>
        <w:t xml:space="preserve"> </w:t>
      </w:r>
      <w:r>
        <w:rPr>
          <w:spacing w:val="-8"/>
        </w:rPr>
        <w:t>shall</w:t>
      </w:r>
      <w:r>
        <w:rPr>
          <w:spacing w:val="-7"/>
        </w:rPr>
        <w:t xml:space="preserve"> </w:t>
      </w:r>
      <w:r>
        <w:rPr>
          <w:spacing w:val="-8"/>
        </w:rPr>
        <w:t>be</w:t>
      </w:r>
      <w:r>
        <w:rPr>
          <w:spacing w:val="-9"/>
        </w:rPr>
        <w:t xml:space="preserve"> </w:t>
      </w:r>
      <w:r>
        <w:rPr>
          <w:spacing w:val="-8"/>
        </w:rPr>
        <w:t>final</w:t>
      </w:r>
      <w:r>
        <w:rPr>
          <w:spacing w:val="-7"/>
        </w:rPr>
        <w:t xml:space="preserve"> </w:t>
      </w:r>
      <w:r>
        <w:rPr>
          <w:spacing w:val="-8"/>
        </w:rPr>
        <w:t>and binding on</w:t>
      </w:r>
      <w:r>
        <w:rPr>
          <w:spacing w:val="-3"/>
        </w:rPr>
        <w:t xml:space="preserve"> </w:t>
      </w:r>
      <w:r>
        <w:rPr>
          <w:spacing w:val="-8"/>
        </w:rPr>
        <w:t>the parties. Proceedings</w:t>
      </w:r>
      <w:r>
        <w:rPr>
          <w:spacing w:val="-3"/>
        </w:rPr>
        <w:t xml:space="preserve"> </w:t>
      </w:r>
      <w:r>
        <w:rPr>
          <w:spacing w:val="-8"/>
        </w:rPr>
        <w:t>under this</w:t>
      </w:r>
      <w:r>
        <w:rPr>
          <w:spacing w:val="-2"/>
        </w:rPr>
        <w:t xml:space="preserve"> </w:t>
      </w:r>
      <w:r>
        <w:rPr>
          <w:spacing w:val="-8"/>
        </w:rPr>
        <w:t>clause shall</w:t>
      </w:r>
      <w:r>
        <w:rPr>
          <w:spacing w:val="-3"/>
        </w:rPr>
        <w:t xml:space="preserve"> </w:t>
      </w:r>
      <w:r>
        <w:rPr>
          <w:spacing w:val="-8"/>
        </w:rPr>
        <w:t>be subject</w:t>
      </w:r>
      <w:r>
        <w:rPr>
          <w:spacing w:val="-3"/>
        </w:rPr>
        <w:t xml:space="preserve"> </w:t>
      </w:r>
      <w:r>
        <w:rPr>
          <w:spacing w:val="-8"/>
        </w:rPr>
        <w:t>to</w:t>
      </w:r>
      <w:r>
        <w:rPr>
          <w:spacing w:val="-3"/>
        </w:rPr>
        <w:t xml:space="preserve"> </w:t>
      </w:r>
      <w:r>
        <w:rPr>
          <w:spacing w:val="-8"/>
        </w:rPr>
        <w:t>applicable law</w:t>
      </w:r>
      <w:r>
        <w:rPr>
          <w:spacing w:val="-3"/>
        </w:rPr>
        <w:t xml:space="preserve"> </w:t>
      </w:r>
      <w:r>
        <w:rPr>
          <w:spacing w:val="-8"/>
        </w:rPr>
        <w:t>of the Arbitration</w:t>
      </w:r>
      <w:r>
        <w:rPr>
          <w:spacing w:val="-3"/>
        </w:rPr>
        <w:t xml:space="preserve"> </w:t>
      </w:r>
      <w:r>
        <w:rPr>
          <w:spacing w:val="-8"/>
        </w:rPr>
        <w:t xml:space="preserve">and </w:t>
      </w:r>
      <w:r>
        <w:rPr>
          <w:spacing w:val="-6"/>
        </w:rPr>
        <w:t xml:space="preserve">Reconciliation Act, 1996 and the venue of such arbitration shall be Gandhinagar. Cost of arbitration </w:t>
      </w:r>
      <w:r>
        <w:t xml:space="preserve">shall be borne by each party proportionately. However, expenses incurred by each party in </w:t>
      </w:r>
      <w:r>
        <w:rPr>
          <w:w w:val="90"/>
        </w:rPr>
        <w:t xml:space="preserve">connection with the preparation, presentation shall be borne by the party itself. The provisions of this </w:t>
      </w:r>
      <w:r>
        <w:t>clause</w:t>
      </w:r>
      <w:r>
        <w:rPr>
          <w:spacing w:val="-23"/>
        </w:rPr>
        <w:t xml:space="preserve"> </w:t>
      </w:r>
      <w:r>
        <w:t>shall</w:t>
      </w:r>
      <w:r>
        <w:rPr>
          <w:spacing w:val="-21"/>
        </w:rPr>
        <w:t xml:space="preserve"> </w:t>
      </w:r>
      <w:r>
        <w:t>survive</w:t>
      </w:r>
      <w:r>
        <w:rPr>
          <w:spacing w:val="-23"/>
        </w:rPr>
        <w:t xml:space="preserve"> </w:t>
      </w:r>
      <w:r>
        <w:t>termination</w:t>
      </w:r>
      <w:r>
        <w:rPr>
          <w:spacing w:val="-22"/>
        </w:rPr>
        <w:t xml:space="preserve"> </w:t>
      </w:r>
      <w:r>
        <w:t>of</w:t>
      </w:r>
      <w:r>
        <w:rPr>
          <w:spacing w:val="-22"/>
        </w:rPr>
        <w:t xml:space="preserve"> </w:t>
      </w:r>
      <w:r>
        <w:t>this</w:t>
      </w:r>
      <w:r>
        <w:rPr>
          <w:spacing w:val="-22"/>
        </w:rPr>
        <w:t xml:space="preserve"> </w:t>
      </w:r>
      <w:r>
        <w:t>Agreement.</w:t>
      </w:r>
    </w:p>
    <w:p w14:paraId="790DE698" w14:textId="77777777" w:rsidR="00A13382" w:rsidRDefault="00A13382">
      <w:pPr>
        <w:pStyle w:val="BodyText"/>
        <w:rPr>
          <w:sz w:val="22"/>
        </w:rPr>
      </w:pPr>
    </w:p>
    <w:p w14:paraId="255442D7" w14:textId="77777777" w:rsidR="00A13382" w:rsidRDefault="00A13382">
      <w:pPr>
        <w:pStyle w:val="BodyText"/>
        <w:spacing w:before="105"/>
        <w:rPr>
          <w:sz w:val="22"/>
        </w:rPr>
      </w:pPr>
    </w:p>
    <w:p w14:paraId="2C95020E" w14:textId="77777777" w:rsidR="00A13382" w:rsidRDefault="00000000">
      <w:pPr>
        <w:ind w:left="1080"/>
        <w:rPr>
          <w:rFonts w:ascii="Calibri Light"/>
          <w:i/>
        </w:rPr>
      </w:pPr>
      <w:r>
        <w:rPr>
          <w:rFonts w:ascii="Calibri Light"/>
          <w:i/>
          <w:color w:val="2E5395"/>
        </w:rPr>
        <w:t>Risk</w:t>
      </w:r>
      <w:r>
        <w:rPr>
          <w:rFonts w:ascii="Calibri Light"/>
          <w:i/>
          <w:color w:val="2E5395"/>
          <w:spacing w:val="-8"/>
        </w:rPr>
        <w:t xml:space="preserve"> </w:t>
      </w:r>
      <w:r>
        <w:rPr>
          <w:rFonts w:ascii="Calibri Light"/>
          <w:i/>
          <w:color w:val="2E5395"/>
        </w:rPr>
        <w:t>Purchase</w:t>
      </w:r>
      <w:r>
        <w:rPr>
          <w:rFonts w:ascii="Calibri Light"/>
          <w:i/>
          <w:color w:val="2E5395"/>
          <w:spacing w:val="-10"/>
        </w:rPr>
        <w:t xml:space="preserve"> </w:t>
      </w:r>
      <w:r>
        <w:rPr>
          <w:rFonts w:ascii="Calibri Light"/>
          <w:i/>
          <w:color w:val="2E5395"/>
          <w:spacing w:val="-2"/>
        </w:rPr>
        <w:t>Clause</w:t>
      </w:r>
    </w:p>
    <w:p w14:paraId="6B7CA5A8" w14:textId="77777777" w:rsidR="00A13382" w:rsidRDefault="00A13382">
      <w:pPr>
        <w:pStyle w:val="BodyText"/>
        <w:spacing w:before="180"/>
        <w:rPr>
          <w:rFonts w:ascii="Calibri Light"/>
          <w:i/>
          <w:sz w:val="22"/>
        </w:rPr>
      </w:pPr>
    </w:p>
    <w:p w14:paraId="27EBFE51" w14:textId="77777777" w:rsidR="00A13382" w:rsidRDefault="00000000">
      <w:pPr>
        <w:spacing w:line="252" w:lineRule="auto"/>
        <w:ind w:left="1080" w:right="1076"/>
        <w:jc w:val="both"/>
      </w:pPr>
      <w:r>
        <w:rPr>
          <w:w w:val="90"/>
        </w:rPr>
        <w:t xml:space="preserve">In the event AGENCY fails to execute the project as stipulated in the CA, or as per the directions given </w:t>
      </w:r>
      <w:r>
        <w:rPr>
          <w:spacing w:val="-8"/>
        </w:rPr>
        <w:t>by the client from time to</w:t>
      </w:r>
      <w:r>
        <w:rPr>
          <w:spacing w:val="-5"/>
        </w:rPr>
        <w:t xml:space="preserve"> </w:t>
      </w:r>
      <w:r>
        <w:rPr>
          <w:spacing w:val="-8"/>
        </w:rPr>
        <w:t>time, the client</w:t>
      </w:r>
      <w:r>
        <w:rPr>
          <w:spacing w:val="-3"/>
        </w:rPr>
        <w:t xml:space="preserve"> </w:t>
      </w:r>
      <w:r>
        <w:rPr>
          <w:spacing w:val="-8"/>
        </w:rPr>
        <w:t>reserves the right</w:t>
      </w:r>
      <w:r>
        <w:rPr>
          <w:spacing w:val="-5"/>
        </w:rPr>
        <w:t xml:space="preserve"> </w:t>
      </w:r>
      <w:r>
        <w:rPr>
          <w:spacing w:val="-8"/>
        </w:rPr>
        <w:t>to</w:t>
      </w:r>
      <w:r>
        <w:rPr>
          <w:spacing w:val="-5"/>
        </w:rPr>
        <w:t xml:space="preserve"> </w:t>
      </w:r>
      <w:r>
        <w:rPr>
          <w:spacing w:val="-8"/>
        </w:rPr>
        <w:t>procure similar services</w:t>
      </w:r>
      <w:r>
        <w:rPr>
          <w:spacing w:val="-5"/>
        </w:rPr>
        <w:t xml:space="preserve"> </w:t>
      </w:r>
      <w:r>
        <w:rPr>
          <w:spacing w:val="-8"/>
        </w:rPr>
        <w:t xml:space="preserve">from the next </w:t>
      </w:r>
      <w:r>
        <w:rPr>
          <w:spacing w:val="-4"/>
        </w:rPr>
        <w:t>eligible</w:t>
      </w:r>
      <w:r>
        <w:rPr>
          <w:spacing w:val="-8"/>
        </w:rPr>
        <w:t xml:space="preserve"> </w:t>
      </w:r>
      <w:r>
        <w:rPr>
          <w:spacing w:val="-4"/>
        </w:rPr>
        <w:t>bidder</w:t>
      </w:r>
      <w:r>
        <w:rPr>
          <w:spacing w:val="-8"/>
        </w:rPr>
        <w:t xml:space="preserve"> </w:t>
      </w:r>
      <w:r>
        <w:rPr>
          <w:spacing w:val="-4"/>
        </w:rPr>
        <w:t>or</w:t>
      </w:r>
      <w:r>
        <w:rPr>
          <w:spacing w:val="-7"/>
        </w:rPr>
        <w:t xml:space="preserve"> </w:t>
      </w:r>
      <w:r>
        <w:rPr>
          <w:spacing w:val="-4"/>
        </w:rPr>
        <w:t>from</w:t>
      </w:r>
      <w:r>
        <w:rPr>
          <w:spacing w:val="-7"/>
        </w:rPr>
        <w:t xml:space="preserve"> </w:t>
      </w:r>
      <w:r>
        <w:rPr>
          <w:spacing w:val="-4"/>
        </w:rPr>
        <w:t>alternate</w:t>
      </w:r>
      <w:r>
        <w:rPr>
          <w:spacing w:val="-8"/>
        </w:rPr>
        <w:t xml:space="preserve"> </w:t>
      </w:r>
      <w:r>
        <w:rPr>
          <w:spacing w:val="-4"/>
        </w:rPr>
        <w:t>sources</w:t>
      </w:r>
      <w:r>
        <w:rPr>
          <w:spacing w:val="-9"/>
        </w:rPr>
        <w:t xml:space="preserve"> </w:t>
      </w:r>
      <w:r>
        <w:rPr>
          <w:spacing w:val="-4"/>
        </w:rPr>
        <w:t>at</w:t>
      </w:r>
      <w:r>
        <w:rPr>
          <w:spacing w:val="-8"/>
        </w:rPr>
        <w:t xml:space="preserve"> </w:t>
      </w:r>
      <w:r>
        <w:rPr>
          <w:spacing w:val="-4"/>
        </w:rPr>
        <w:t>the</w:t>
      </w:r>
      <w:r>
        <w:rPr>
          <w:spacing w:val="-7"/>
        </w:rPr>
        <w:t xml:space="preserve"> </w:t>
      </w:r>
      <w:r>
        <w:rPr>
          <w:spacing w:val="-4"/>
        </w:rPr>
        <w:t>risk,</w:t>
      </w:r>
      <w:r>
        <w:rPr>
          <w:spacing w:val="-8"/>
        </w:rPr>
        <w:t xml:space="preserve"> </w:t>
      </w:r>
      <w:r>
        <w:rPr>
          <w:spacing w:val="-4"/>
        </w:rPr>
        <w:t>cost</w:t>
      </w:r>
      <w:r>
        <w:rPr>
          <w:spacing w:val="-7"/>
        </w:rPr>
        <w:t xml:space="preserve"> </w:t>
      </w:r>
      <w:r>
        <w:rPr>
          <w:spacing w:val="-4"/>
        </w:rPr>
        <w:t>and</w:t>
      </w:r>
      <w:r>
        <w:rPr>
          <w:spacing w:val="-7"/>
        </w:rPr>
        <w:t xml:space="preserve"> </w:t>
      </w:r>
      <w:r>
        <w:rPr>
          <w:spacing w:val="-4"/>
        </w:rPr>
        <w:t>responsibility</w:t>
      </w:r>
      <w:r>
        <w:rPr>
          <w:spacing w:val="-8"/>
        </w:rPr>
        <w:t xml:space="preserve"> </w:t>
      </w:r>
      <w:r>
        <w:rPr>
          <w:spacing w:val="-4"/>
        </w:rPr>
        <w:t>of</w:t>
      </w:r>
      <w:r>
        <w:rPr>
          <w:spacing w:val="-7"/>
        </w:rPr>
        <w:t xml:space="preserve"> </w:t>
      </w:r>
      <w:r>
        <w:rPr>
          <w:spacing w:val="-4"/>
        </w:rPr>
        <w:t>the</w:t>
      </w:r>
      <w:r>
        <w:rPr>
          <w:spacing w:val="-7"/>
        </w:rPr>
        <w:t xml:space="preserve"> </w:t>
      </w:r>
      <w:r>
        <w:rPr>
          <w:spacing w:val="-4"/>
        </w:rPr>
        <w:t>AGENCY.</w:t>
      </w:r>
      <w:r>
        <w:rPr>
          <w:spacing w:val="-8"/>
        </w:rPr>
        <w:t xml:space="preserve"> </w:t>
      </w:r>
      <w:r>
        <w:rPr>
          <w:spacing w:val="-4"/>
        </w:rPr>
        <w:t xml:space="preserve">Before </w:t>
      </w:r>
      <w:r>
        <w:rPr>
          <w:spacing w:val="-2"/>
        </w:rPr>
        <w:t>taking</w:t>
      </w:r>
      <w:r>
        <w:rPr>
          <w:spacing w:val="-15"/>
        </w:rPr>
        <w:t xml:space="preserve"> </w:t>
      </w:r>
      <w:r>
        <w:rPr>
          <w:spacing w:val="-2"/>
        </w:rPr>
        <w:t>such</w:t>
      </w:r>
      <w:r>
        <w:rPr>
          <w:spacing w:val="-13"/>
        </w:rPr>
        <w:t xml:space="preserve"> </w:t>
      </w:r>
      <w:r>
        <w:rPr>
          <w:spacing w:val="-2"/>
        </w:rPr>
        <w:t>a</w:t>
      </w:r>
      <w:r>
        <w:rPr>
          <w:spacing w:val="-15"/>
        </w:rPr>
        <w:t xml:space="preserve"> </w:t>
      </w:r>
      <w:r>
        <w:rPr>
          <w:spacing w:val="-2"/>
        </w:rPr>
        <w:t>decision,</w:t>
      </w:r>
      <w:r>
        <w:rPr>
          <w:spacing w:val="-14"/>
        </w:rPr>
        <w:t xml:space="preserve"> </w:t>
      </w:r>
      <w:r>
        <w:rPr>
          <w:spacing w:val="-2"/>
        </w:rPr>
        <w:t>the</w:t>
      </w:r>
      <w:r>
        <w:rPr>
          <w:spacing w:val="-15"/>
        </w:rPr>
        <w:t xml:space="preserve"> </w:t>
      </w:r>
      <w:r>
        <w:rPr>
          <w:spacing w:val="-2"/>
        </w:rPr>
        <w:t>client</w:t>
      </w:r>
      <w:r>
        <w:rPr>
          <w:spacing w:val="-15"/>
        </w:rPr>
        <w:t xml:space="preserve"> </w:t>
      </w:r>
      <w:r>
        <w:rPr>
          <w:spacing w:val="-2"/>
        </w:rPr>
        <w:t>shall</w:t>
      </w:r>
      <w:r>
        <w:rPr>
          <w:spacing w:val="-14"/>
        </w:rPr>
        <w:t xml:space="preserve"> </w:t>
      </w:r>
      <w:r>
        <w:rPr>
          <w:spacing w:val="-2"/>
        </w:rPr>
        <w:t>serve</w:t>
      </w:r>
      <w:r>
        <w:rPr>
          <w:spacing w:val="-14"/>
        </w:rPr>
        <w:t xml:space="preserve"> </w:t>
      </w:r>
      <w:r>
        <w:rPr>
          <w:spacing w:val="-2"/>
        </w:rPr>
        <w:t>a</w:t>
      </w:r>
      <w:r>
        <w:rPr>
          <w:spacing w:val="-15"/>
        </w:rPr>
        <w:t xml:space="preserve"> </w:t>
      </w:r>
      <w:r>
        <w:rPr>
          <w:spacing w:val="-2"/>
        </w:rPr>
        <w:t>notice</w:t>
      </w:r>
      <w:r>
        <w:rPr>
          <w:spacing w:val="-15"/>
        </w:rPr>
        <w:t xml:space="preserve"> </w:t>
      </w:r>
      <w:r>
        <w:rPr>
          <w:spacing w:val="-2"/>
        </w:rPr>
        <w:t>period</w:t>
      </w:r>
      <w:r>
        <w:rPr>
          <w:spacing w:val="-13"/>
        </w:rPr>
        <w:t xml:space="preserve"> </w:t>
      </w:r>
      <w:r>
        <w:rPr>
          <w:spacing w:val="-2"/>
        </w:rPr>
        <w:t>of</w:t>
      </w:r>
      <w:r>
        <w:rPr>
          <w:spacing w:val="-14"/>
        </w:rPr>
        <w:t xml:space="preserve"> </w:t>
      </w:r>
      <w:r>
        <w:rPr>
          <w:spacing w:val="-2"/>
        </w:rPr>
        <w:t>1</w:t>
      </w:r>
      <w:r>
        <w:rPr>
          <w:spacing w:val="-13"/>
        </w:rPr>
        <w:t xml:space="preserve"> </w:t>
      </w:r>
      <w:r>
        <w:rPr>
          <w:spacing w:val="-2"/>
        </w:rPr>
        <w:t>month</w:t>
      </w:r>
      <w:r>
        <w:rPr>
          <w:spacing w:val="-14"/>
        </w:rPr>
        <w:t xml:space="preserve"> </w:t>
      </w:r>
      <w:r>
        <w:rPr>
          <w:spacing w:val="-2"/>
        </w:rPr>
        <w:t>to</w:t>
      </w:r>
      <w:r>
        <w:rPr>
          <w:spacing w:val="-14"/>
        </w:rPr>
        <w:t xml:space="preserve"> </w:t>
      </w:r>
      <w:r>
        <w:rPr>
          <w:spacing w:val="-2"/>
        </w:rPr>
        <w:t>the</w:t>
      </w:r>
      <w:r>
        <w:rPr>
          <w:spacing w:val="-14"/>
        </w:rPr>
        <w:t xml:space="preserve"> </w:t>
      </w:r>
      <w:r>
        <w:rPr>
          <w:spacing w:val="-2"/>
        </w:rPr>
        <w:t>AGENCY.</w:t>
      </w:r>
      <w:r>
        <w:rPr>
          <w:spacing w:val="-13"/>
        </w:rPr>
        <w:t xml:space="preserve"> </w:t>
      </w:r>
      <w:r>
        <w:rPr>
          <w:spacing w:val="-2"/>
        </w:rPr>
        <w:t xml:space="preserve">AGENCY’s </w:t>
      </w:r>
      <w:r>
        <w:t>liability</w:t>
      </w:r>
      <w:r>
        <w:rPr>
          <w:spacing w:val="-22"/>
        </w:rPr>
        <w:t xml:space="preserve"> </w:t>
      </w:r>
      <w:r>
        <w:t>in</w:t>
      </w:r>
      <w:r>
        <w:rPr>
          <w:spacing w:val="-22"/>
        </w:rPr>
        <w:t xml:space="preserve"> </w:t>
      </w:r>
      <w:r>
        <w:t>such</w:t>
      </w:r>
      <w:r>
        <w:rPr>
          <w:spacing w:val="-22"/>
        </w:rPr>
        <w:t xml:space="preserve"> </w:t>
      </w:r>
      <w:r>
        <w:t>case</w:t>
      </w:r>
      <w:r>
        <w:rPr>
          <w:spacing w:val="-23"/>
        </w:rPr>
        <w:t xml:space="preserve"> </w:t>
      </w:r>
      <w:r>
        <w:t>would</w:t>
      </w:r>
      <w:r>
        <w:rPr>
          <w:spacing w:val="-21"/>
        </w:rPr>
        <w:t xml:space="preserve"> </w:t>
      </w:r>
      <w:r>
        <w:t>not</w:t>
      </w:r>
      <w:r>
        <w:rPr>
          <w:spacing w:val="-22"/>
        </w:rPr>
        <w:t xml:space="preserve"> </w:t>
      </w:r>
      <w:r>
        <w:t>be</w:t>
      </w:r>
      <w:r>
        <w:rPr>
          <w:spacing w:val="-22"/>
        </w:rPr>
        <w:t xml:space="preserve"> </w:t>
      </w:r>
      <w:r>
        <w:t>higher</w:t>
      </w:r>
      <w:r>
        <w:rPr>
          <w:spacing w:val="-22"/>
        </w:rPr>
        <w:t xml:space="preserve"> </w:t>
      </w:r>
      <w:r>
        <w:t>than</w:t>
      </w:r>
      <w:r>
        <w:rPr>
          <w:spacing w:val="-22"/>
        </w:rPr>
        <w:t xml:space="preserve"> </w:t>
      </w:r>
      <w:r>
        <w:t>50%</w:t>
      </w:r>
      <w:r>
        <w:rPr>
          <w:spacing w:val="-22"/>
        </w:rPr>
        <w:t xml:space="preserve"> </w:t>
      </w:r>
      <w:r>
        <w:t>of</w:t>
      </w:r>
      <w:r>
        <w:rPr>
          <w:spacing w:val="-22"/>
        </w:rPr>
        <w:t xml:space="preserve"> </w:t>
      </w:r>
      <w:r>
        <w:t>the</w:t>
      </w:r>
      <w:r>
        <w:rPr>
          <w:spacing w:val="-21"/>
        </w:rPr>
        <w:t xml:space="preserve"> </w:t>
      </w:r>
      <w:r>
        <w:t>contract</w:t>
      </w:r>
      <w:r>
        <w:rPr>
          <w:spacing w:val="-22"/>
        </w:rPr>
        <w:t xml:space="preserve"> </w:t>
      </w:r>
      <w:r>
        <w:t>value.</w:t>
      </w:r>
    </w:p>
    <w:p w14:paraId="23882CA3" w14:textId="77777777" w:rsidR="00A13382" w:rsidRDefault="00000000">
      <w:pPr>
        <w:spacing w:before="163"/>
        <w:ind w:left="1080"/>
        <w:rPr>
          <w:rFonts w:ascii="Calibri Light"/>
          <w:i/>
        </w:rPr>
      </w:pPr>
      <w:r>
        <w:rPr>
          <w:rFonts w:ascii="Calibri Light"/>
          <w:i/>
          <w:color w:val="2E5395"/>
        </w:rPr>
        <w:t>Conflict</w:t>
      </w:r>
      <w:r>
        <w:rPr>
          <w:rFonts w:ascii="Calibri Light"/>
          <w:i/>
          <w:color w:val="2E5395"/>
          <w:spacing w:val="-6"/>
        </w:rPr>
        <w:t xml:space="preserve"> </w:t>
      </w:r>
      <w:r>
        <w:rPr>
          <w:rFonts w:ascii="Calibri Light"/>
          <w:i/>
          <w:color w:val="2E5395"/>
        </w:rPr>
        <w:t>of</w:t>
      </w:r>
      <w:r>
        <w:rPr>
          <w:rFonts w:ascii="Calibri Light"/>
          <w:i/>
          <w:color w:val="2E5395"/>
          <w:spacing w:val="-5"/>
        </w:rPr>
        <w:t xml:space="preserve"> </w:t>
      </w:r>
      <w:r>
        <w:rPr>
          <w:rFonts w:ascii="Calibri Light"/>
          <w:i/>
          <w:color w:val="2E5395"/>
          <w:spacing w:val="-2"/>
        </w:rPr>
        <w:t>Interest</w:t>
      </w:r>
    </w:p>
    <w:p w14:paraId="3A25406F" w14:textId="77777777" w:rsidR="00A13382" w:rsidRDefault="00000000">
      <w:pPr>
        <w:spacing w:before="21" w:line="252" w:lineRule="auto"/>
        <w:ind w:left="1080" w:right="1081"/>
        <w:jc w:val="both"/>
      </w:pPr>
      <w:r>
        <w:rPr>
          <w:spacing w:val="-4"/>
        </w:rPr>
        <w:t>The</w:t>
      </w:r>
      <w:r>
        <w:rPr>
          <w:spacing w:val="-12"/>
        </w:rPr>
        <w:t xml:space="preserve"> </w:t>
      </w:r>
      <w:r>
        <w:rPr>
          <w:spacing w:val="-4"/>
        </w:rPr>
        <w:t>AGENCY</w:t>
      </w:r>
      <w:r>
        <w:rPr>
          <w:spacing w:val="-11"/>
        </w:rPr>
        <w:t xml:space="preserve"> </w:t>
      </w:r>
      <w:r>
        <w:rPr>
          <w:spacing w:val="-4"/>
        </w:rPr>
        <w:t>shall</w:t>
      </w:r>
      <w:r>
        <w:rPr>
          <w:spacing w:val="-11"/>
        </w:rPr>
        <w:t xml:space="preserve"> </w:t>
      </w:r>
      <w:r>
        <w:rPr>
          <w:spacing w:val="-4"/>
        </w:rPr>
        <w:t>disclose</w:t>
      </w:r>
      <w:r>
        <w:rPr>
          <w:spacing w:val="-12"/>
        </w:rPr>
        <w:t xml:space="preserve"> </w:t>
      </w:r>
      <w:r>
        <w:rPr>
          <w:spacing w:val="-4"/>
        </w:rPr>
        <w:t>to</w:t>
      </w:r>
      <w:r>
        <w:rPr>
          <w:spacing w:val="-12"/>
        </w:rPr>
        <w:t xml:space="preserve"> </w:t>
      </w:r>
      <w:r>
        <w:rPr>
          <w:spacing w:val="-4"/>
        </w:rPr>
        <w:t>the</w:t>
      </w:r>
      <w:r>
        <w:rPr>
          <w:spacing w:val="-12"/>
        </w:rPr>
        <w:t xml:space="preserve"> </w:t>
      </w:r>
      <w:r>
        <w:rPr>
          <w:spacing w:val="-4"/>
        </w:rPr>
        <w:t>client</w:t>
      </w:r>
      <w:r>
        <w:rPr>
          <w:spacing w:val="-12"/>
        </w:rPr>
        <w:t xml:space="preserve"> </w:t>
      </w:r>
      <w:r>
        <w:rPr>
          <w:spacing w:val="-4"/>
        </w:rPr>
        <w:t>in</w:t>
      </w:r>
      <w:r>
        <w:rPr>
          <w:spacing w:val="-11"/>
        </w:rPr>
        <w:t xml:space="preserve"> </w:t>
      </w:r>
      <w:r>
        <w:rPr>
          <w:spacing w:val="-4"/>
        </w:rPr>
        <w:t>writing,</w:t>
      </w:r>
      <w:r>
        <w:rPr>
          <w:spacing w:val="-11"/>
        </w:rPr>
        <w:t xml:space="preserve"> </w:t>
      </w:r>
      <w:r>
        <w:rPr>
          <w:spacing w:val="-4"/>
        </w:rPr>
        <w:t>all</w:t>
      </w:r>
      <w:r>
        <w:rPr>
          <w:spacing w:val="-11"/>
        </w:rPr>
        <w:t xml:space="preserve"> </w:t>
      </w:r>
      <w:r>
        <w:rPr>
          <w:spacing w:val="-4"/>
        </w:rPr>
        <w:t>actual</w:t>
      </w:r>
      <w:r>
        <w:rPr>
          <w:spacing w:val="-11"/>
        </w:rPr>
        <w:t xml:space="preserve"> </w:t>
      </w:r>
      <w:r>
        <w:rPr>
          <w:spacing w:val="-4"/>
        </w:rPr>
        <w:t>and</w:t>
      </w:r>
      <w:r>
        <w:rPr>
          <w:spacing w:val="-11"/>
        </w:rPr>
        <w:t xml:space="preserve"> </w:t>
      </w:r>
      <w:r>
        <w:rPr>
          <w:spacing w:val="-4"/>
        </w:rPr>
        <w:t>potential</w:t>
      </w:r>
      <w:r>
        <w:rPr>
          <w:spacing w:val="-10"/>
        </w:rPr>
        <w:t xml:space="preserve"> </w:t>
      </w:r>
      <w:r>
        <w:rPr>
          <w:spacing w:val="-4"/>
        </w:rPr>
        <w:t>conflicts</w:t>
      </w:r>
      <w:r>
        <w:rPr>
          <w:spacing w:val="-12"/>
        </w:rPr>
        <w:t xml:space="preserve"> </w:t>
      </w:r>
      <w:r>
        <w:rPr>
          <w:spacing w:val="-4"/>
        </w:rPr>
        <w:t>of</w:t>
      </w:r>
      <w:r>
        <w:rPr>
          <w:spacing w:val="-12"/>
        </w:rPr>
        <w:t xml:space="preserve"> </w:t>
      </w:r>
      <w:r>
        <w:rPr>
          <w:spacing w:val="-4"/>
        </w:rPr>
        <w:t>interest</w:t>
      </w:r>
      <w:r>
        <w:rPr>
          <w:spacing w:val="-12"/>
        </w:rPr>
        <w:t xml:space="preserve"> </w:t>
      </w:r>
      <w:r>
        <w:rPr>
          <w:spacing w:val="-4"/>
        </w:rPr>
        <w:t xml:space="preserve">that </w:t>
      </w:r>
      <w:r>
        <w:rPr>
          <w:spacing w:val="-8"/>
        </w:rPr>
        <w:t>exist, arise or may arise (either for the AGENCY or</w:t>
      </w:r>
      <w:r>
        <w:rPr>
          <w:spacing w:val="-3"/>
        </w:rPr>
        <w:t xml:space="preserve"> </w:t>
      </w:r>
      <w:r>
        <w:rPr>
          <w:spacing w:val="-8"/>
        </w:rPr>
        <w:t xml:space="preserve">it’s Team) in the course of performing the Services </w:t>
      </w:r>
      <w:r>
        <w:rPr>
          <w:spacing w:val="-2"/>
        </w:rPr>
        <w:t>as</w:t>
      </w:r>
      <w:r>
        <w:rPr>
          <w:spacing w:val="-15"/>
        </w:rPr>
        <w:t xml:space="preserve"> </w:t>
      </w:r>
      <w:r>
        <w:rPr>
          <w:spacing w:val="-2"/>
        </w:rPr>
        <w:t>soon</w:t>
      </w:r>
      <w:r>
        <w:rPr>
          <w:spacing w:val="-15"/>
        </w:rPr>
        <w:t xml:space="preserve"> </w:t>
      </w:r>
      <w:r>
        <w:rPr>
          <w:spacing w:val="-2"/>
        </w:rPr>
        <w:t>as</w:t>
      </w:r>
      <w:r>
        <w:rPr>
          <w:spacing w:val="-14"/>
        </w:rPr>
        <w:t xml:space="preserve"> </w:t>
      </w:r>
      <w:r>
        <w:rPr>
          <w:spacing w:val="-2"/>
        </w:rPr>
        <w:t>it</w:t>
      </w:r>
      <w:r>
        <w:rPr>
          <w:spacing w:val="-15"/>
        </w:rPr>
        <w:t xml:space="preserve"> </w:t>
      </w:r>
      <w:r>
        <w:rPr>
          <w:spacing w:val="-2"/>
        </w:rPr>
        <w:t>becomes</w:t>
      </w:r>
      <w:r>
        <w:rPr>
          <w:spacing w:val="-14"/>
        </w:rPr>
        <w:t xml:space="preserve"> </w:t>
      </w:r>
      <w:r>
        <w:rPr>
          <w:spacing w:val="-2"/>
        </w:rPr>
        <w:t>aware</w:t>
      </w:r>
      <w:r>
        <w:rPr>
          <w:spacing w:val="-15"/>
        </w:rPr>
        <w:t xml:space="preserve"> </w:t>
      </w:r>
      <w:r>
        <w:rPr>
          <w:spacing w:val="-2"/>
        </w:rPr>
        <w:t>of</w:t>
      </w:r>
      <w:r>
        <w:rPr>
          <w:spacing w:val="-14"/>
        </w:rPr>
        <w:t xml:space="preserve"> </w:t>
      </w:r>
      <w:r>
        <w:rPr>
          <w:spacing w:val="-2"/>
        </w:rPr>
        <w:t>such</w:t>
      </w:r>
      <w:r>
        <w:rPr>
          <w:spacing w:val="-15"/>
        </w:rPr>
        <w:t xml:space="preserve"> </w:t>
      </w:r>
      <w:r>
        <w:rPr>
          <w:spacing w:val="-2"/>
        </w:rPr>
        <w:t>a</w:t>
      </w:r>
      <w:r>
        <w:rPr>
          <w:spacing w:val="-15"/>
        </w:rPr>
        <w:t xml:space="preserve"> </w:t>
      </w:r>
      <w:r>
        <w:rPr>
          <w:spacing w:val="-2"/>
        </w:rPr>
        <w:t>conflict.</w:t>
      </w:r>
      <w:r>
        <w:rPr>
          <w:spacing w:val="-14"/>
        </w:rPr>
        <w:t xml:space="preserve"> </w:t>
      </w:r>
      <w:r>
        <w:rPr>
          <w:spacing w:val="-2"/>
        </w:rPr>
        <w:t>AGENCY</w:t>
      </w:r>
      <w:r>
        <w:rPr>
          <w:spacing w:val="-15"/>
        </w:rPr>
        <w:t xml:space="preserve"> </w:t>
      </w:r>
      <w:r>
        <w:rPr>
          <w:spacing w:val="-2"/>
        </w:rPr>
        <w:t>shall</w:t>
      </w:r>
      <w:r>
        <w:rPr>
          <w:spacing w:val="-14"/>
        </w:rPr>
        <w:t xml:space="preserve"> </w:t>
      </w:r>
      <w:r>
        <w:rPr>
          <w:spacing w:val="-2"/>
        </w:rPr>
        <w:t>hold</w:t>
      </w:r>
      <w:r>
        <w:rPr>
          <w:spacing w:val="-15"/>
        </w:rPr>
        <w:t xml:space="preserve"> </w:t>
      </w:r>
      <w:r>
        <w:rPr>
          <w:spacing w:val="-2"/>
        </w:rPr>
        <w:t>the</w:t>
      </w:r>
      <w:r>
        <w:rPr>
          <w:spacing w:val="-14"/>
        </w:rPr>
        <w:t xml:space="preserve"> </w:t>
      </w:r>
      <w:r>
        <w:rPr>
          <w:spacing w:val="-2"/>
        </w:rPr>
        <w:t>client's</w:t>
      </w:r>
      <w:r>
        <w:rPr>
          <w:spacing w:val="-15"/>
        </w:rPr>
        <w:t xml:space="preserve"> </w:t>
      </w:r>
      <w:r>
        <w:rPr>
          <w:spacing w:val="-2"/>
        </w:rPr>
        <w:t>interest</w:t>
      </w:r>
      <w:r>
        <w:rPr>
          <w:spacing w:val="-15"/>
        </w:rPr>
        <w:t xml:space="preserve"> </w:t>
      </w:r>
      <w:r>
        <w:rPr>
          <w:spacing w:val="-2"/>
        </w:rPr>
        <w:t xml:space="preserve">paramount, </w:t>
      </w:r>
      <w:r>
        <w:t xml:space="preserve">without any consideration for future work, and strictly avoid conflict of interest with other </w:t>
      </w:r>
      <w:r>
        <w:rPr>
          <w:spacing w:val="-2"/>
        </w:rPr>
        <w:t>assignments.</w:t>
      </w:r>
    </w:p>
    <w:p w14:paraId="4225A649" w14:textId="77777777" w:rsidR="00A13382" w:rsidRDefault="00000000">
      <w:pPr>
        <w:spacing w:before="163"/>
        <w:ind w:left="1080"/>
        <w:rPr>
          <w:rFonts w:ascii="Calibri Light"/>
          <w:i/>
        </w:rPr>
      </w:pPr>
      <w:r>
        <w:rPr>
          <w:rFonts w:ascii="Calibri Light"/>
          <w:i/>
          <w:color w:val="2E5395"/>
        </w:rPr>
        <w:t>Data</w:t>
      </w:r>
      <w:r>
        <w:rPr>
          <w:rFonts w:ascii="Calibri Light"/>
          <w:i/>
          <w:color w:val="2E5395"/>
          <w:spacing w:val="-9"/>
        </w:rPr>
        <w:t xml:space="preserve"> </w:t>
      </w:r>
      <w:r>
        <w:rPr>
          <w:rFonts w:ascii="Calibri Light"/>
          <w:i/>
          <w:color w:val="2E5395"/>
          <w:spacing w:val="-2"/>
        </w:rPr>
        <w:t>Ownership</w:t>
      </w:r>
    </w:p>
    <w:p w14:paraId="39690EB2" w14:textId="77777777" w:rsidR="00A13382" w:rsidRDefault="00000000">
      <w:pPr>
        <w:spacing w:before="20" w:line="252" w:lineRule="auto"/>
        <w:ind w:left="1080" w:right="1083"/>
        <w:jc w:val="both"/>
      </w:pPr>
      <w:r>
        <w:rPr>
          <w:spacing w:val="-4"/>
        </w:rPr>
        <w:t>All</w:t>
      </w:r>
      <w:r>
        <w:rPr>
          <w:spacing w:val="-11"/>
        </w:rPr>
        <w:t xml:space="preserve"> </w:t>
      </w:r>
      <w:r>
        <w:rPr>
          <w:spacing w:val="-4"/>
        </w:rPr>
        <w:t>the</w:t>
      </w:r>
      <w:r>
        <w:rPr>
          <w:spacing w:val="-11"/>
        </w:rPr>
        <w:t xml:space="preserve"> </w:t>
      </w:r>
      <w:r>
        <w:rPr>
          <w:spacing w:val="-4"/>
        </w:rPr>
        <w:t>data</w:t>
      </w:r>
      <w:r>
        <w:rPr>
          <w:spacing w:val="-11"/>
        </w:rPr>
        <w:t xml:space="preserve"> </w:t>
      </w:r>
      <w:r>
        <w:rPr>
          <w:spacing w:val="-4"/>
        </w:rPr>
        <w:t>created</w:t>
      </w:r>
      <w:r>
        <w:rPr>
          <w:spacing w:val="-11"/>
        </w:rPr>
        <w:t xml:space="preserve"> </w:t>
      </w:r>
      <w:r>
        <w:rPr>
          <w:spacing w:val="-4"/>
        </w:rPr>
        <w:t>as</w:t>
      </w:r>
      <w:r>
        <w:rPr>
          <w:spacing w:val="-11"/>
        </w:rPr>
        <w:t xml:space="preserve"> </w:t>
      </w:r>
      <w:r>
        <w:rPr>
          <w:spacing w:val="-4"/>
        </w:rPr>
        <w:t>the</w:t>
      </w:r>
      <w:r>
        <w:rPr>
          <w:spacing w:val="-12"/>
        </w:rPr>
        <w:t xml:space="preserve"> </w:t>
      </w:r>
      <w:r>
        <w:rPr>
          <w:spacing w:val="-4"/>
        </w:rPr>
        <w:t>part</w:t>
      </w:r>
      <w:r>
        <w:rPr>
          <w:spacing w:val="-11"/>
        </w:rPr>
        <w:t xml:space="preserve"> </w:t>
      </w:r>
      <w:r>
        <w:rPr>
          <w:spacing w:val="-4"/>
        </w:rPr>
        <w:t>of</w:t>
      </w:r>
      <w:r>
        <w:rPr>
          <w:spacing w:val="-11"/>
        </w:rPr>
        <w:t xml:space="preserve"> </w:t>
      </w:r>
      <w:r>
        <w:rPr>
          <w:spacing w:val="-4"/>
        </w:rPr>
        <w:t>the</w:t>
      </w:r>
      <w:r>
        <w:rPr>
          <w:spacing w:val="-12"/>
        </w:rPr>
        <w:t xml:space="preserve"> </w:t>
      </w:r>
      <w:r>
        <w:rPr>
          <w:spacing w:val="-4"/>
        </w:rPr>
        <w:t>project</w:t>
      </w:r>
      <w:r>
        <w:rPr>
          <w:spacing w:val="-11"/>
        </w:rPr>
        <w:t xml:space="preserve"> </w:t>
      </w:r>
      <w:r>
        <w:rPr>
          <w:spacing w:val="-4"/>
        </w:rPr>
        <w:t>shall</w:t>
      </w:r>
      <w:r>
        <w:rPr>
          <w:spacing w:val="-11"/>
        </w:rPr>
        <w:t xml:space="preserve"> </w:t>
      </w:r>
      <w:r>
        <w:rPr>
          <w:spacing w:val="-4"/>
        </w:rPr>
        <w:t>be</w:t>
      </w:r>
      <w:r>
        <w:rPr>
          <w:spacing w:val="-11"/>
        </w:rPr>
        <w:t xml:space="preserve"> </w:t>
      </w:r>
      <w:r>
        <w:rPr>
          <w:spacing w:val="-4"/>
        </w:rPr>
        <w:t>owned</w:t>
      </w:r>
      <w:r>
        <w:rPr>
          <w:spacing w:val="-11"/>
        </w:rPr>
        <w:t xml:space="preserve"> </w:t>
      </w:r>
      <w:r>
        <w:rPr>
          <w:spacing w:val="-4"/>
        </w:rPr>
        <w:t>by</w:t>
      </w:r>
      <w:r>
        <w:rPr>
          <w:spacing w:val="-10"/>
        </w:rPr>
        <w:t xml:space="preserve"> </w:t>
      </w:r>
      <w:r>
        <w:rPr>
          <w:spacing w:val="-4"/>
        </w:rPr>
        <w:t>the</w:t>
      </w:r>
      <w:r>
        <w:rPr>
          <w:spacing w:val="-11"/>
        </w:rPr>
        <w:t xml:space="preserve"> </w:t>
      </w:r>
      <w:r>
        <w:rPr>
          <w:spacing w:val="-4"/>
        </w:rPr>
        <w:t>client.</w:t>
      </w:r>
      <w:r>
        <w:rPr>
          <w:spacing w:val="-12"/>
        </w:rPr>
        <w:t xml:space="preserve"> </w:t>
      </w:r>
      <w:r>
        <w:rPr>
          <w:spacing w:val="-4"/>
        </w:rPr>
        <w:t>The</w:t>
      </w:r>
      <w:r>
        <w:rPr>
          <w:spacing w:val="-11"/>
        </w:rPr>
        <w:t xml:space="preserve"> </w:t>
      </w:r>
      <w:r>
        <w:rPr>
          <w:spacing w:val="-4"/>
        </w:rPr>
        <w:t>AGENCY</w:t>
      </w:r>
      <w:r>
        <w:rPr>
          <w:spacing w:val="-11"/>
        </w:rPr>
        <w:t xml:space="preserve"> </w:t>
      </w:r>
      <w:r>
        <w:rPr>
          <w:spacing w:val="-4"/>
        </w:rPr>
        <w:t>shall</w:t>
      </w:r>
      <w:r>
        <w:rPr>
          <w:spacing w:val="-10"/>
        </w:rPr>
        <w:t xml:space="preserve"> </w:t>
      </w:r>
      <w:r>
        <w:rPr>
          <w:spacing w:val="-4"/>
        </w:rPr>
        <w:t xml:space="preserve">take </w:t>
      </w:r>
      <w:r>
        <w:rPr>
          <w:spacing w:val="-2"/>
        </w:rPr>
        <w:t>utmost</w:t>
      </w:r>
      <w:r>
        <w:rPr>
          <w:spacing w:val="-11"/>
        </w:rPr>
        <w:t xml:space="preserve"> </w:t>
      </w:r>
      <w:r>
        <w:rPr>
          <w:spacing w:val="-2"/>
        </w:rPr>
        <w:t>care</w:t>
      </w:r>
      <w:r>
        <w:rPr>
          <w:spacing w:val="-10"/>
        </w:rPr>
        <w:t xml:space="preserve"> </w:t>
      </w:r>
      <w:r>
        <w:rPr>
          <w:spacing w:val="-2"/>
        </w:rPr>
        <w:t>in</w:t>
      </w:r>
      <w:r>
        <w:rPr>
          <w:spacing w:val="-10"/>
        </w:rPr>
        <w:t xml:space="preserve"> </w:t>
      </w:r>
      <w:r>
        <w:rPr>
          <w:spacing w:val="-2"/>
        </w:rPr>
        <w:t>maintaining</w:t>
      </w:r>
      <w:r>
        <w:rPr>
          <w:spacing w:val="-10"/>
        </w:rPr>
        <w:t xml:space="preserve"> </w:t>
      </w:r>
      <w:r>
        <w:rPr>
          <w:spacing w:val="-2"/>
        </w:rPr>
        <w:t>security,</w:t>
      </w:r>
      <w:r>
        <w:rPr>
          <w:spacing w:val="-9"/>
        </w:rPr>
        <w:t xml:space="preserve"> </w:t>
      </w:r>
      <w:r>
        <w:rPr>
          <w:spacing w:val="-2"/>
        </w:rPr>
        <w:t>confidentiality</w:t>
      </w:r>
      <w:r>
        <w:rPr>
          <w:spacing w:val="-10"/>
        </w:rPr>
        <w:t xml:space="preserve"> </w:t>
      </w:r>
      <w:r>
        <w:rPr>
          <w:spacing w:val="-2"/>
        </w:rPr>
        <w:t>and</w:t>
      </w:r>
      <w:r>
        <w:rPr>
          <w:spacing w:val="-10"/>
        </w:rPr>
        <w:t xml:space="preserve"> </w:t>
      </w:r>
      <w:r>
        <w:rPr>
          <w:spacing w:val="-2"/>
        </w:rPr>
        <w:t>backup</w:t>
      </w:r>
      <w:r>
        <w:rPr>
          <w:spacing w:val="-10"/>
        </w:rPr>
        <w:t xml:space="preserve"> </w:t>
      </w:r>
      <w:r>
        <w:rPr>
          <w:spacing w:val="-2"/>
        </w:rPr>
        <w:t>of</w:t>
      </w:r>
      <w:r>
        <w:rPr>
          <w:spacing w:val="-10"/>
        </w:rPr>
        <w:t xml:space="preserve"> </w:t>
      </w:r>
      <w:r>
        <w:rPr>
          <w:spacing w:val="-2"/>
        </w:rPr>
        <w:t>this</w:t>
      </w:r>
      <w:r>
        <w:rPr>
          <w:spacing w:val="-10"/>
        </w:rPr>
        <w:t xml:space="preserve"> </w:t>
      </w:r>
      <w:r>
        <w:rPr>
          <w:spacing w:val="-2"/>
        </w:rPr>
        <w:t>data.</w:t>
      </w:r>
      <w:r>
        <w:rPr>
          <w:spacing w:val="-10"/>
        </w:rPr>
        <w:t xml:space="preserve"> </w:t>
      </w:r>
      <w:r>
        <w:rPr>
          <w:spacing w:val="-2"/>
        </w:rPr>
        <w:t>Access</w:t>
      </w:r>
      <w:r>
        <w:rPr>
          <w:spacing w:val="-9"/>
        </w:rPr>
        <w:t xml:space="preserve"> </w:t>
      </w:r>
      <w:r>
        <w:rPr>
          <w:spacing w:val="-2"/>
        </w:rPr>
        <w:t>to</w:t>
      </w:r>
      <w:r>
        <w:rPr>
          <w:spacing w:val="-11"/>
        </w:rPr>
        <w:t xml:space="preserve"> </w:t>
      </w:r>
      <w:r>
        <w:rPr>
          <w:spacing w:val="-2"/>
        </w:rPr>
        <w:t>the</w:t>
      </w:r>
      <w:r>
        <w:rPr>
          <w:spacing w:val="-11"/>
        </w:rPr>
        <w:t xml:space="preserve"> </w:t>
      </w:r>
      <w:r>
        <w:rPr>
          <w:spacing w:val="-2"/>
        </w:rPr>
        <w:t>data</w:t>
      </w:r>
      <w:r>
        <w:rPr>
          <w:spacing w:val="-11"/>
        </w:rPr>
        <w:t xml:space="preserve"> </w:t>
      </w:r>
      <w:r>
        <w:rPr>
          <w:spacing w:val="-2"/>
        </w:rPr>
        <w:t xml:space="preserve">/ </w:t>
      </w:r>
      <w:r>
        <w:rPr>
          <w:spacing w:val="-6"/>
        </w:rPr>
        <w:t>systems</w:t>
      </w:r>
      <w:r>
        <w:rPr>
          <w:spacing w:val="-11"/>
        </w:rPr>
        <w:t xml:space="preserve"> </w:t>
      </w:r>
      <w:r>
        <w:rPr>
          <w:spacing w:val="-6"/>
        </w:rPr>
        <w:t>shall</w:t>
      </w:r>
      <w:r>
        <w:rPr>
          <w:spacing w:val="-11"/>
        </w:rPr>
        <w:t xml:space="preserve"> </w:t>
      </w:r>
      <w:r>
        <w:rPr>
          <w:spacing w:val="-6"/>
        </w:rPr>
        <w:t>be</w:t>
      </w:r>
      <w:r>
        <w:rPr>
          <w:spacing w:val="-10"/>
        </w:rPr>
        <w:t xml:space="preserve"> </w:t>
      </w:r>
      <w:r>
        <w:rPr>
          <w:spacing w:val="-6"/>
        </w:rPr>
        <w:t>given</w:t>
      </w:r>
      <w:r>
        <w:rPr>
          <w:spacing w:val="-11"/>
        </w:rPr>
        <w:t xml:space="preserve"> </w:t>
      </w:r>
      <w:r>
        <w:rPr>
          <w:spacing w:val="-6"/>
        </w:rPr>
        <w:t>by</w:t>
      </w:r>
      <w:r>
        <w:rPr>
          <w:spacing w:val="-10"/>
        </w:rPr>
        <w:t xml:space="preserve"> </w:t>
      </w:r>
      <w:r>
        <w:rPr>
          <w:spacing w:val="-6"/>
        </w:rPr>
        <w:t>the</w:t>
      </w:r>
      <w:r>
        <w:rPr>
          <w:spacing w:val="-11"/>
        </w:rPr>
        <w:t xml:space="preserve"> </w:t>
      </w:r>
      <w:r>
        <w:rPr>
          <w:spacing w:val="-6"/>
        </w:rPr>
        <w:t>AGENCY</w:t>
      </w:r>
      <w:r>
        <w:rPr>
          <w:spacing w:val="-10"/>
        </w:rPr>
        <w:t xml:space="preserve"> </w:t>
      </w:r>
      <w:r>
        <w:rPr>
          <w:spacing w:val="-6"/>
        </w:rPr>
        <w:t>only</w:t>
      </w:r>
      <w:r>
        <w:rPr>
          <w:spacing w:val="-11"/>
        </w:rPr>
        <w:t xml:space="preserve"> </w:t>
      </w:r>
      <w:r>
        <w:rPr>
          <w:spacing w:val="-6"/>
        </w:rPr>
        <w:t>to</w:t>
      </w:r>
      <w:r>
        <w:rPr>
          <w:spacing w:val="-11"/>
        </w:rPr>
        <w:t xml:space="preserve"> </w:t>
      </w:r>
      <w:r>
        <w:rPr>
          <w:spacing w:val="-6"/>
        </w:rPr>
        <w:t>the</w:t>
      </w:r>
      <w:r>
        <w:rPr>
          <w:spacing w:val="-10"/>
        </w:rPr>
        <w:t xml:space="preserve"> </w:t>
      </w:r>
      <w:r>
        <w:rPr>
          <w:spacing w:val="-6"/>
        </w:rPr>
        <w:t>personnel</w:t>
      </w:r>
      <w:r>
        <w:rPr>
          <w:spacing w:val="-11"/>
        </w:rPr>
        <w:t xml:space="preserve"> </w:t>
      </w:r>
      <w:r>
        <w:rPr>
          <w:spacing w:val="-6"/>
        </w:rPr>
        <w:t>working</w:t>
      </w:r>
      <w:r>
        <w:rPr>
          <w:spacing w:val="-10"/>
        </w:rPr>
        <w:t xml:space="preserve"> </w:t>
      </w:r>
      <w:r>
        <w:rPr>
          <w:spacing w:val="-6"/>
        </w:rPr>
        <w:t>on</w:t>
      </w:r>
      <w:r>
        <w:rPr>
          <w:spacing w:val="-10"/>
        </w:rPr>
        <w:t xml:space="preserve"> </w:t>
      </w:r>
      <w:r>
        <w:rPr>
          <w:spacing w:val="-6"/>
        </w:rPr>
        <w:t>the</w:t>
      </w:r>
      <w:r>
        <w:rPr>
          <w:spacing w:val="-10"/>
        </w:rPr>
        <w:t xml:space="preserve"> </w:t>
      </w:r>
      <w:r>
        <w:rPr>
          <w:spacing w:val="-6"/>
        </w:rPr>
        <w:t>projects</w:t>
      </w:r>
      <w:r>
        <w:rPr>
          <w:spacing w:val="-10"/>
        </w:rPr>
        <w:t xml:space="preserve"> </w:t>
      </w:r>
      <w:r>
        <w:rPr>
          <w:spacing w:val="-6"/>
        </w:rPr>
        <w:t>and</w:t>
      </w:r>
      <w:r>
        <w:rPr>
          <w:spacing w:val="-9"/>
        </w:rPr>
        <w:t xml:space="preserve"> </w:t>
      </w:r>
      <w:r>
        <w:rPr>
          <w:spacing w:val="-6"/>
        </w:rPr>
        <w:t>their</w:t>
      </w:r>
      <w:r>
        <w:rPr>
          <w:spacing w:val="-11"/>
        </w:rPr>
        <w:t xml:space="preserve"> </w:t>
      </w:r>
      <w:r>
        <w:rPr>
          <w:spacing w:val="-6"/>
        </w:rPr>
        <w:t xml:space="preserve">names </w:t>
      </w:r>
      <w:r>
        <w:t>C contact details shall be shared with the client in advance. The client / its authorized representative(s) shall conduct periodic / surprise security reviews and audits, to ensure the compliance</w:t>
      </w:r>
      <w:r>
        <w:rPr>
          <w:spacing w:val="-19"/>
        </w:rPr>
        <w:t xml:space="preserve"> </w:t>
      </w:r>
      <w:r>
        <w:t>by</w:t>
      </w:r>
      <w:r>
        <w:rPr>
          <w:spacing w:val="-20"/>
        </w:rPr>
        <w:t xml:space="preserve"> </w:t>
      </w:r>
      <w:r>
        <w:t>the</w:t>
      </w:r>
      <w:r>
        <w:rPr>
          <w:spacing w:val="-20"/>
        </w:rPr>
        <w:t xml:space="preserve"> </w:t>
      </w:r>
      <w:r>
        <w:t>AGENCY</w:t>
      </w:r>
      <w:r>
        <w:rPr>
          <w:spacing w:val="-20"/>
        </w:rPr>
        <w:t xml:space="preserve"> </w:t>
      </w:r>
      <w:r>
        <w:t>to</w:t>
      </w:r>
      <w:r>
        <w:rPr>
          <w:spacing w:val="-20"/>
        </w:rPr>
        <w:t xml:space="preserve"> </w:t>
      </w:r>
      <w:r>
        <w:t>data</w:t>
      </w:r>
      <w:r>
        <w:rPr>
          <w:spacing w:val="-20"/>
        </w:rPr>
        <w:t xml:space="preserve"> </w:t>
      </w:r>
      <w:r>
        <w:t>/</w:t>
      </w:r>
      <w:r>
        <w:rPr>
          <w:spacing w:val="-20"/>
        </w:rPr>
        <w:t xml:space="preserve"> </w:t>
      </w:r>
      <w:r>
        <w:t>system</w:t>
      </w:r>
      <w:r>
        <w:rPr>
          <w:spacing w:val="-21"/>
        </w:rPr>
        <w:t xml:space="preserve"> </w:t>
      </w:r>
      <w:r>
        <w:t>security.</w:t>
      </w:r>
    </w:p>
    <w:p w14:paraId="0E6583C8" w14:textId="77777777" w:rsidR="00A13382" w:rsidRDefault="00000000">
      <w:pPr>
        <w:spacing w:before="162"/>
        <w:ind w:left="1080"/>
        <w:rPr>
          <w:rFonts w:ascii="Calibri Light"/>
          <w:i/>
        </w:rPr>
      </w:pPr>
      <w:r>
        <w:rPr>
          <w:rFonts w:ascii="Calibri Light"/>
          <w:i/>
          <w:color w:val="2E5395"/>
          <w:spacing w:val="-2"/>
        </w:rPr>
        <w:t>Intellectual</w:t>
      </w:r>
      <w:r>
        <w:rPr>
          <w:rFonts w:ascii="Calibri Light"/>
          <w:i/>
          <w:color w:val="2E5395"/>
          <w:spacing w:val="6"/>
        </w:rPr>
        <w:t xml:space="preserve"> </w:t>
      </w:r>
      <w:r>
        <w:rPr>
          <w:rFonts w:ascii="Calibri Light"/>
          <w:i/>
          <w:color w:val="2E5395"/>
          <w:spacing w:val="-2"/>
        </w:rPr>
        <w:t>Property</w:t>
      </w:r>
      <w:r>
        <w:rPr>
          <w:rFonts w:ascii="Calibri Light"/>
          <w:i/>
          <w:color w:val="2E5395"/>
          <w:spacing w:val="6"/>
        </w:rPr>
        <w:t xml:space="preserve"> </w:t>
      </w:r>
      <w:r>
        <w:rPr>
          <w:rFonts w:ascii="Calibri Light"/>
          <w:i/>
          <w:color w:val="2E5395"/>
          <w:spacing w:val="-2"/>
        </w:rPr>
        <w:t>Rights</w:t>
      </w:r>
    </w:p>
    <w:p w14:paraId="677D3D36" w14:textId="77777777" w:rsidR="00A13382" w:rsidRDefault="00000000">
      <w:pPr>
        <w:spacing w:before="21" w:line="252" w:lineRule="auto"/>
        <w:ind w:left="1080" w:right="1079"/>
        <w:jc w:val="both"/>
      </w:pPr>
      <w:r>
        <w:rPr>
          <w:spacing w:val="-4"/>
        </w:rPr>
        <w:t>For</w:t>
      </w:r>
      <w:r>
        <w:rPr>
          <w:spacing w:val="-13"/>
        </w:rPr>
        <w:t xml:space="preserve"> </w:t>
      </w:r>
      <w:r>
        <w:rPr>
          <w:spacing w:val="-4"/>
        </w:rPr>
        <w:t>the</w:t>
      </w:r>
      <w:r>
        <w:rPr>
          <w:spacing w:val="-13"/>
        </w:rPr>
        <w:t xml:space="preserve"> </w:t>
      </w:r>
      <w:r>
        <w:rPr>
          <w:spacing w:val="-4"/>
        </w:rPr>
        <w:t>customized</w:t>
      </w:r>
      <w:r>
        <w:rPr>
          <w:spacing w:val="-12"/>
        </w:rPr>
        <w:t xml:space="preserve"> </w:t>
      </w:r>
      <w:r>
        <w:rPr>
          <w:spacing w:val="-4"/>
        </w:rPr>
        <w:t>solution</w:t>
      </w:r>
      <w:r>
        <w:rPr>
          <w:spacing w:val="-13"/>
        </w:rPr>
        <w:t xml:space="preserve"> </w:t>
      </w:r>
      <w:r>
        <w:rPr>
          <w:spacing w:val="-4"/>
        </w:rPr>
        <w:t>developed</w:t>
      </w:r>
      <w:r>
        <w:rPr>
          <w:spacing w:val="-12"/>
        </w:rPr>
        <w:t xml:space="preserve"> </w:t>
      </w:r>
      <w:r>
        <w:rPr>
          <w:spacing w:val="-4"/>
        </w:rPr>
        <w:t>for</w:t>
      </w:r>
      <w:r>
        <w:rPr>
          <w:spacing w:val="-13"/>
        </w:rPr>
        <w:t xml:space="preserve"> </w:t>
      </w:r>
      <w:r>
        <w:rPr>
          <w:spacing w:val="-4"/>
        </w:rPr>
        <w:t>the</w:t>
      </w:r>
      <w:r>
        <w:rPr>
          <w:spacing w:val="-12"/>
        </w:rPr>
        <w:t xml:space="preserve"> </w:t>
      </w:r>
      <w:r>
        <w:rPr>
          <w:spacing w:val="-4"/>
        </w:rPr>
        <w:t>project,</w:t>
      </w:r>
      <w:r>
        <w:rPr>
          <w:spacing w:val="-13"/>
        </w:rPr>
        <w:t xml:space="preserve"> </w:t>
      </w:r>
      <w:r>
        <w:rPr>
          <w:spacing w:val="-4"/>
        </w:rPr>
        <w:t>IPR</w:t>
      </w:r>
      <w:r>
        <w:rPr>
          <w:spacing w:val="-13"/>
        </w:rPr>
        <w:t xml:space="preserve"> </w:t>
      </w:r>
      <w:r>
        <w:rPr>
          <w:spacing w:val="-4"/>
        </w:rPr>
        <w:t>of</w:t>
      </w:r>
      <w:r>
        <w:rPr>
          <w:spacing w:val="-12"/>
        </w:rPr>
        <w:t xml:space="preserve"> </w:t>
      </w:r>
      <w:r>
        <w:rPr>
          <w:spacing w:val="-4"/>
        </w:rPr>
        <w:t>the</w:t>
      </w:r>
      <w:r>
        <w:rPr>
          <w:spacing w:val="-13"/>
        </w:rPr>
        <w:t xml:space="preserve"> </w:t>
      </w:r>
      <w:r>
        <w:rPr>
          <w:spacing w:val="-4"/>
        </w:rPr>
        <w:t>solution</w:t>
      </w:r>
      <w:r>
        <w:rPr>
          <w:spacing w:val="-12"/>
        </w:rPr>
        <w:t xml:space="preserve"> </w:t>
      </w:r>
      <w:r>
        <w:rPr>
          <w:spacing w:val="-4"/>
        </w:rPr>
        <w:t>would</w:t>
      </w:r>
      <w:r>
        <w:rPr>
          <w:spacing w:val="-13"/>
        </w:rPr>
        <w:t xml:space="preserve"> </w:t>
      </w:r>
      <w:r>
        <w:rPr>
          <w:spacing w:val="-4"/>
        </w:rPr>
        <w:t>belong</w:t>
      </w:r>
      <w:r>
        <w:rPr>
          <w:spacing w:val="-12"/>
        </w:rPr>
        <w:t xml:space="preserve"> </w:t>
      </w:r>
      <w:r>
        <w:rPr>
          <w:spacing w:val="-4"/>
        </w:rPr>
        <w:t>exclusively to</w:t>
      </w:r>
      <w:r>
        <w:rPr>
          <w:spacing w:val="-13"/>
        </w:rPr>
        <w:t xml:space="preserve"> </w:t>
      </w:r>
      <w:r>
        <w:rPr>
          <w:spacing w:val="-4"/>
        </w:rPr>
        <w:t>the</w:t>
      </w:r>
      <w:r>
        <w:rPr>
          <w:spacing w:val="-13"/>
        </w:rPr>
        <w:t xml:space="preserve"> </w:t>
      </w:r>
      <w:r>
        <w:rPr>
          <w:spacing w:val="-4"/>
        </w:rPr>
        <w:t>client.</w:t>
      </w:r>
      <w:r>
        <w:rPr>
          <w:spacing w:val="-12"/>
        </w:rPr>
        <w:t xml:space="preserve"> </w:t>
      </w:r>
      <w:r>
        <w:rPr>
          <w:spacing w:val="-4"/>
        </w:rPr>
        <w:t>The</w:t>
      </w:r>
      <w:r>
        <w:rPr>
          <w:spacing w:val="-13"/>
        </w:rPr>
        <w:t xml:space="preserve"> </w:t>
      </w:r>
      <w:r>
        <w:rPr>
          <w:spacing w:val="-4"/>
        </w:rPr>
        <w:t>AGENCY</w:t>
      </w:r>
      <w:r>
        <w:rPr>
          <w:spacing w:val="-12"/>
        </w:rPr>
        <w:t xml:space="preserve"> </w:t>
      </w:r>
      <w:r>
        <w:rPr>
          <w:spacing w:val="-4"/>
        </w:rPr>
        <w:t>shall</w:t>
      </w:r>
      <w:r>
        <w:rPr>
          <w:spacing w:val="-13"/>
        </w:rPr>
        <w:t xml:space="preserve"> </w:t>
      </w:r>
      <w:r>
        <w:rPr>
          <w:spacing w:val="-4"/>
        </w:rPr>
        <w:t>handover</w:t>
      </w:r>
      <w:r>
        <w:rPr>
          <w:spacing w:val="-12"/>
        </w:rPr>
        <w:t xml:space="preserve"> </w:t>
      </w:r>
      <w:r>
        <w:rPr>
          <w:spacing w:val="-4"/>
        </w:rPr>
        <w:t>the</w:t>
      </w:r>
      <w:r>
        <w:rPr>
          <w:spacing w:val="-13"/>
        </w:rPr>
        <w:t xml:space="preserve"> </w:t>
      </w:r>
      <w:r>
        <w:rPr>
          <w:spacing w:val="-4"/>
        </w:rPr>
        <w:t>source</w:t>
      </w:r>
      <w:r>
        <w:rPr>
          <w:spacing w:val="-13"/>
        </w:rPr>
        <w:t xml:space="preserve"> </w:t>
      </w:r>
      <w:r>
        <w:rPr>
          <w:spacing w:val="-4"/>
        </w:rPr>
        <w:t>code</w:t>
      </w:r>
      <w:r>
        <w:rPr>
          <w:spacing w:val="-12"/>
        </w:rPr>
        <w:t xml:space="preserve"> </w:t>
      </w:r>
      <w:r>
        <w:rPr>
          <w:spacing w:val="-4"/>
        </w:rPr>
        <w:t>to</w:t>
      </w:r>
      <w:r>
        <w:rPr>
          <w:spacing w:val="-13"/>
        </w:rPr>
        <w:t xml:space="preserve"> </w:t>
      </w:r>
      <w:r>
        <w:rPr>
          <w:spacing w:val="-4"/>
        </w:rPr>
        <w:t>the</w:t>
      </w:r>
      <w:r>
        <w:rPr>
          <w:spacing w:val="-12"/>
        </w:rPr>
        <w:t xml:space="preserve"> </w:t>
      </w:r>
      <w:r>
        <w:rPr>
          <w:spacing w:val="-4"/>
        </w:rPr>
        <w:t>client</w:t>
      </w:r>
      <w:r>
        <w:rPr>
          <w:spacing w:val="-13"/>
        </w:rPr>
        <w:t xml:space="preserve"> </w:t>
      </w:r>
      <w:r>
        <w:rPr>
          <w:spacing w:val="-4"/>
        </w:rPr>
        <w:t>at</w:t>
      </w:r>
      <w:r>
        <w:rPr>
          <w:spacing w:val="-12"/>
        </w:rPr>
        <w:t xml:space="preserve"> </w:t>
      </w:r>
      <w:r>
        <w:rPr>
          <w:spacing w:val="-4"/>
        </w:rPr>
        <w:t>the</w:t>
      </w:r>
      <w:r>
        <w:rPr>
          <w:spacing w:val="-6"/>
        </w:rPr>
        <w:t xml:space="preserve"> </w:t>
      </w:r>
      <w:r>
        <w:rPr>
          <w:spacing w:val="-4"/>
        </w:rPr>
        <w:t>stage</w:t>
      </w:r>
      <w:r>
        <w:rPr>
          <w:spacing w:val="-12"/>
        </w:rPr>
        <w:t xml:space="preserve"> </w:t>
      </w:r>
      <w:r>
        <w:rPr>
          <w:spacing w:val="-4"/>
        </w:rPr>
        <w:t>of</w:t>
      </w:r>
      <w:r>
        <w:rPr>
          <w:spacing w:val="-11"/>
        </w:rPr>
        <w:t xml:space="preserve"> </w:t>
      </w:r>
      <w:r>
        <w:rPr>
          <w:spacing w:val="-4"/>
        </w:rPr>
        <w:t>Go</w:t>
      </w:r>
      <w:r>
        <w:rPr>
          <w:spacing w:val="-12"/>
        </w:rPr>
        <w:t xml:space="preserve"> </w:t>
      </w:r>
      <w:r>
        <w:rPr>
          <w:spacing w:val="-4"/>
        </w:rPr>
        <w:t>Live.</w:t>
      </w:r>
      <w:r>
        <w:rPr>
          <w:spacing w:val="-12"/>
        </w:rPr>
        <w:t xml:space="preserve"> </w:t>
      </w:r>
      <w:r>
        <w:rPr>
          <w:spacing w:val="-4"/>
        </w:rPr>
        <w:t xml:space="preserve">The </w:t>
      </w:r>
      <w:r>
        <w:rPr>
          <w:spacing w:val="-6"/>
        </w:rPr>
        <w:t>AGENCY</w:t>
      </w:r>
      <w:r>
        <w:rPr>
          <w:spacing w:val="-7"/>
        </w:rPr>
        <w:t xml:space="preserve"> </w:t>
      </w:r>
      <w:r>
        <w:rPr>
          <w:spacing w:val="-6"/>
        </w:rPr>
        <w:t>shall</w:t>
      </w:r>
      <w:r>
        <w:rPr>
          <w:spacing w:val="-7"/>
        </w:rPr>
        <w:t xml:space="preserve"> </w:t>
      </w:r>
      <w:r>
        <w:rPr>
          <w:spacing w:val="-6"/>
        </w:rPr>
        <w:t>also</w:t>
      </w:r>
      <w:r>
        <w:rPr>
          <w:spacing w:val="-7"/>
        </w:rPr>
        <w:t xml:space="preserve"> </w:t>
      </w:r>
      <w:r>
        <w:rPr>
          <w:spacing w:val="-6"/>
        </w:rPr>
        <w:t>submit</w:t>
      </w:r>
      <w:r>
        <w:rPr>
          <w:spacing w:val="-7"/>
        </w:rPr>
        <w:t xml:space="preserve"> </w:t>
      </w:r>
      <w:r>
        <w:rPr>
          <w:spacing w:val="-6"/>
        </w:rPr>
        <w:t>all</w:t>
      </w:r>
      <w:r>
        <w:rPr>
          <w:spacing w:val="-7"/>
        </w:rPr>
        <w:t xml:space="preserve"> </w:t>
      </w:r>
      <w:r>
        <w:rPr>
          <w:spacing w:val="-6"/>
        </w:rPr>
        <w:t>the</w:t>
      </w:r>
      <w:r>
        <w:rPr>
          <w:spacing w:val="-9"/>
        </w:rPr>
        <w:t xml:space="preserve"> </w:t>
      </w:r>
      <w:r>
        <w:rPr>
          <w:spacing w:val="-6"/>
        </w:rPr>
        <w:t>necessary</w:t>
      </w:r>
      <w:r>
        <w:rPr>
          <w:spacing w:val="-7"/>
        </w:rPr>
        <w:t xml:space="preserve"> </w:t>
      </w:r>
      <w:r>
        <w:rPr>
          <w:spacing w:val="-6"/>
        </w:rPr>
        <w:t>instructions</w:t>
      </w:r>
      <w:r>
        <w:rPr>
          <w:spacing w:val="-7"/>
        </w:rPr>
        <w:t xml:space="preserve"> </w:t>
      </w:r>
      <w:r>
        <w:rPr>
          <w:spacing w:val="-6"/>
        </w:rPr>
        <w:t>for</w:t>
      </w:r>
      <w:r>
        <w:rPr>
          <w:spacing w:val="-7"/>
        </w:rPr>
        <w:t xml:space="preserve"> </w:t>
      </w:r>
      <w:r>
        <w:rPr>
          <w:spacing w:val="-6"/>
        </w:rPr>
        <w:t>incorporating</w:t>
      </w:r>
      <w:r>
        <w:rPr>
          <w:spacing w:val="-7"/>
        </w:rPr>
        <w:t xml:space="preserve"> </w:t>
      </w:r>
      <w:r>
        <w:rPr>
          <w:spacing w:val="-6"/>
        </w:rPr>
        <w:t>any</w:t>
      </w:r>
      <w:r>
        <w:rPr>
          <w:spacing w:val="-7"/>
        </w:rPr>
        <w:t xml:space="preserve"> </w:t>
      </w:r>
      <w:r>
        <w:rPr>
          <w:spacing w:val="-6"/>
        </w:rPr>
        <w:t>modification</w:t>
      </w:r>
      <w:r>
        <w:rPr>
          <w:spacing w:val="-7"/>
        </w:rPr>
        <w:t xml:space="preserve"> </w:t>
      </w:r>
      <w:r>
        <w:rPr>
          <w:spacing w:val="-6"/>
        </w:rPr>
        <w:t>/</w:t>
      </w:r>
      <w:r>
        <w:rPr>
          <w:spacing w:val="-7"/>
        </w:rPr>
        <w:t xml:space="preserve"> </w:t>
      </w:r>
      <w:r>
        <w:rPr>
          <w:spacing w:val="-6"/>
        </w:rPr>
        <w:t xml:space="preserve">changes </w:t>
      </w:r>
      <w:r>
        <w:rPr>
          <w:spacing w:val="-2"/>
        </w:rPr>
        <w:t>in</w:t>
      </w:r>
      <w:r>
        <w:rPr>
          <w:spacing w:val="-22"/>
        </w:rPr>
        <w:t xml:space="preserve"> </w:t>
      </w:r>
      <w:r>
        <w:rPr>
          <w:spacing w:val="-2"/>
        </w:rPr>
        <w:t>the</w:t>
      </w:r>
      <w:r>
        <w:rPr>
          <w:spacing w:val="-22"/>
        </w:rPr>
        <w:t xml:space="preserve"> </w:t>
      </w:r>
      <w:r>
        <w:rPr>
          <w:spacing w:val="-2"/>
        </w:rPr>
        <w:t>software</w:t>
      </w:r>
      <w:r>
        <w:rPr>
          <w:spacing w:val="-23"/>
        </w:rPr>
        <w:t xml:space="preserve"> </w:t>
      </w:r>
      <w:r>
        <w:rPr>
          <w:spacing w:val="-2"/>
        </w:rPr>
        <w:t>and</w:t>
      </w:r>
      <w:r>
        <w:rPr>
          <w:spacing w:val="-22"/>
        </w:rPr>
        <w:t xml:space="preserve"> </w:t>
      </w:r>
      <w:r>
        <w:rPr>
          <w:spacing w:val="-2"/>
        </w:rPr>
        <w:t>its</w:t>
      </w:r>
      <w:r>
        <w:rPr>
          <w:spacing w:val="-22"/>
        </w:rPr>
        <w:t xml:space="preserve"> </w:t>
      </w:r>
      <w:r>
        <w:rPr>
          <w:spacing w:val="-2"/>
        </w:rPr>
        <w:t>compilation</w:t>
      </w:r>
      <w:r>
        <w:rPr>
          <w:spacing w:val="-22"/>
        </w:rPr>
        <w:t xml:space="preserve"> </w:t>
      </w:r>
      <w:r>
        <w:rPr>
          <w:spacing w:val="-2"/>
        </w:rPr>
        <w:t>into</w:t>
      </w:r>
      <w:r>
        <w:rPr>
          <w:spacing w:val="-22"/>
        </w:rPr>
        <w:t xml:space="preserve"> </w:t>
      </w:r>
      <w:r>
        <w:rPr>
          <w:spacing w:val="-2"/>
        </w:rPr>
        <w:t>executable</w:t>
      </w:r>
      <w:r>
        <w:rPr>
          <w:spacing w:val="-22"/>
        </w:rPr>
        <w:t xml:space="preserve"> </w:t>
      </w:r>
      <w:r>
        <w:rPr>
          <w:spacing w:val="-2"/>
        </w:rPr>
        <w:t>/</w:t>
      </w:r>
      <w:r>
        <w:rPr>
          <w:spacing w:val="-22"/>
        </w:rPr>
        <w:t xml:space="preserve"> </w:t>
      </w:r>
      <w:r>
        <w:rPr>
          <w:spacing w:val="-2"/>
        </w:rPr>
        <w:t>installable</w:t>
      </w:r>
      <w:r>
        <w:rPr>
          <w:spacing w:val="-20"/>
        </w:rPr>
        <w:t xml:space="preserve"> </w:t>
      </w:r>
      <w:r>
        <w:rPr>
          <w:spacing w:val="-2"/>
        </w:rPr>
        <w:t>product.</w:t>
      </w:r>
    </w:p>
    <w:p w14:paraId="4AA22B3D" w14:textId="77777777" w:rsidR="00A13382" w:rsidRDefault="00000000">
      <w:pPr>
        <w:spacing w:before="161" w:line="252" w:lineRule="auto"/>
        <w:ind w:left="1080" w:right="1081"/>
        <w:jc w:val="both"/>
      </w:pPr>
      <w:r>
        <w:t>Deliverables</w:t>
      </w:r>
      <w:r>
        <w:rPr>
          <w:spacing w:val="-3"/>
        </w:rPr>
        <w:t xml:space="preserve"> </w:t>
      </w:r>
      <w:r>
        <w:t>provided</w:t>
      </w:r>
      <w:r>
        <w:rPr>
          <w:spacing w:val="-2"/>
        </w:rPr>
        <w:t xml:space="preserve"> </w:t>
      </w:r>
      <w:r>
        <w:t>to</w:t>
      </w:r>
      <w:r>
        <w:rPr>
          <w:spacing w:val="-1"/>
        </w:rPr>
        <w:t xml:space="preserve"> </w:t>
      </w:r>
      <w:r>
        <w:t>the</w:t>
      </w:r>
      <w:r>
        <w:rPr>
          <w:spacing w:val="-2"/>
        </w:rPr>
        <w:t xml:space="preserve"> </w:t>
      </w:r>
      <w:r>
        <w:t>client</w:t>
      </w:r>
      <w:r>
        <w:rPr>
          <w:spacing w:val="-3"/>
        </w:rPr>
        <w:t xml:space="preserve"> </w:t>
      </w:r>
      <w:r>
        <w:t>by</w:t>
      </w:r>
      <w:r>
        <w:rPr>
          <w:spacing w:val="-2"/>
        </w:rPr>
        <w:t xml:space="preserve"> </w:t>
      </w:r>
      <w:r>
        <w:t>AGENCY</w:t>
      </w:r>
      <w:r>
        <w:rPr>
          <w:spacing w:val="-2"/>
        </w:rPr>
        <w:t xml:space="preserve"> </w:t>
      </w:r>
      <w:r>
        <w:t>during</w:t>
      </w:r>
      <w:r>
        <w:rPr>
          <w:spacing w:val="-2"/>
        </w:rPr>
        <w:t xml:space="preserve"> </w:t>
      </w:r>
      <w:r>
        <w:t>the</w:t>
      </w:r>
      <w:r>
        <w:rPr>
          <w:spacing w:val="-3"/>
        </w:rPr>
        <w:t xml:space="preserve"> </w:t>
      </w:r>
      <w:r>
        <w:t>course</w:t>
      </w:r>
      <w:r>
        <w:rPr>
          <w:spacing w:val="-3"/>
        </w:rPr>
        <w:t xml:space="preserve"> </w:t>
      </w:r>
      <w:r>
        <w:t>of</w:t>
      </w:r>
      <w:r>
        <w:rPr>
          <w:spacing w:val="-1"/>
        </w:rPr>
        <w:t xml:space="preserve"> </w:t>
      </w:r>
      <w:r>
        <w:t>its</w:t>
      </w:r>
      <w:r>
        <w:rPr>
          <w:spacing w:val="-1"/>
        </w:rPr>
        <w:t xml:space="preserve"> </w:t>
      </w:r>
      <w:r>
        <w:t>performance</w:t>
      </w:r>
      <w:r>
        <w:rPr>
          <w:spacing w:val="-2"/>
        </w:rPr>
        <w:t xml:space="preserve"> </w:t>
      </w:r>
      <w:r>
        <w:t>under</w:t>
      </w:r>
      <w:r>
        <w:rPr>
          <w:spacing w:val="-1"/>
        </w:rPr>
        <w:t xml:space="preserve"> </w:t>
      </w:r>
      <w:r>
        <w:t xml:space="preserve">this </w:t>
      </w:r>
      <w:r>
        <w:rPr>
          <w:spacing w:val="-6"/>
        </w:rPr>
        <w:t>Agreement,</w:t>
      </w:r>
      <w:r>
        <w:rPr>
          <w:spacing w:val="-8"/>
        </w:rPr>
        <w:t xml:space="preserve"> </w:t>
      </w:r>
      <w:r>
        <w:rPr>
          <w:spacing w:val="-6"/>
        </w:rPr>
        <w:t>in</w:t>
      </w:r>
      <w:r>
        <w:rPr>
          <w:spacing w:val="-7"/>
        </w:rPr>
        <w:t xml:space="preserve"> </w:t>
      </w:r>
      <w:r>
        <w:rPr>
          <w:spacing w:val="-6"/>
        </w:rPr>
        <w:t>which</w:t>
      </w:r>
      <w:r>
        <w:rPr>
          <w:spacing w:val="-7"/>
        </w:rPr>
        <w:t xml:space="preserve"> </w:t>
      </w:r>
      <w:r>
        <w:rPr>
          <w:spacing w:val="-6"/>
        </w:rPr>
        <w:t>subject</w:t>
      </w:r>
      <w:r>
        <w:rPr>
          <w:spacing w:val="-7"/>
        </w:rPr>
        <w:t xml:space="preserve"> </w:t>
      </w:r>
      <w:r>
        <w:rPr>
          <w:spacing w:val="-6"/>
        </w:rPr>
        <w:t>to</w:t>
      </w:r>
      <w:r>
        <w:rPr>
          <w:spacing w:val="-7"/>
        </w:rPr>
        <w:t xml:space="preserve"> </w:t>
      </w:r>
      <w:r>
        <w:rPr>
          <w:spacing w:val="-6"/>
        </w:rPr>
        <w:t>the</w:t>
      </w:r>
      <w:r>
        <w:rPr>
          <w:spacing w:val="-8"/>
        </w:rPr>
        <w:t xml:space="preserve"> </w:t>
      </w:r>
      <w:r>
        <w:rPr>
          <w:spacing w:val="-6"/>
        </w:rPr>
        <w:t>foregoing</w:t>
      </w:r>
      <w:r>
        <w:rPr>
          <w:spacing w:val="-7"/>
        </w:rPr>
        <w:t xml:space="preserve"> </w:t>
      </w:r>
      <w:r>
        <w:rPr>
          <w:spacing w:val="-6"/>
        </w:rPr>
        <w:t>provisions</w:t>
      </w:r>
      <w:r>
        <w:rPr>
          <w:spacing w:val="-7"/>
        </w:rPr>
        <w:t xml:space="preserve"> </w:t>
      </w:r>
      <w:r>
        <w:rPr>
          <w:spacing w:val="-6"/>
        </w:rPr>
        <w:t>of</w:t>
      </w:r>
      <w:r>
        <w:rPr>
          <w:spacing w:val="-8"/>
        </w:rPr>
        <w:t xml:space="preserve"> </w:t>
      </w:r>
      <w:r>
        <w:rPr>
          <w:spacing w:val="-6"/>
        </w:rPr>
        <w:t>this Article,</w:t>
      </w:r>
      <w:r>
        <w:rPr>
          <w:spacing w:val="-8"/>
        </w:rPr>
        <w:t xml:space="preserve"> </w:t>
      </w:r>
      <w:r>
        <w:rPr>
          <w:spacing w:val="-6"/>
        </w:rPr>
        <w:t>all</w:t>
      </w:r>
      <w:r>
        <w:rPr>
          <w:spacing w:val="-7"/>
        </w:rPr>
        <w:t xml:space="preserve"> </w:t>
      </w:r>
      <w:r>
        <w:rPr>
          <w:spacing w:val="-6"/>
        </w:rPr>
        <w:t>right,</w:t>
      </w:r>
      <w:r>
        <w:rPr>
          <w:spacing w:val="-8"/>
        </w:rPr>
        <w:t xml:space="preserve"> </w:t>
      </w:r>
      <w:r>
        <w:rPr>
          <w:spacing w:val="-6"/>
        </w:rPr>
        <w:t>title</w:t>
      </w:r>
      <w:r>
        <w:rPr>
          <w:spacing w:val="-8"/>
        </w:rPr>
        <w:t xml:space="preserve"> </w:t>
      </w:r>
      <w:r>
        <w:rPr>
          <w:spacing w:val="-6"/>
        </w:rPr>
        <w:t>and interest</w:t>
      </w:r>
      <w:r>
        <w:rPr>
          <w:spacing w:val="-8"/>
        </w:rPr>
        <w:t xml:space="preserve"> </w:t>
      </w:r>
      <w:r>
        <w:rPr>
          <w:spacing w:val="-6"/>
        </w:rPr>
        <w:t xml:space="preserve">in </w:t>
      </w:r>
      <w:r>
        <w:t>and</w:t>
      </w:r>
      <w:r>
        <w:rPr>
          <w:spacing w:val="-17"/>
        </w:rPr>
        <w:t xml:space="preserve"> </w:t>
      </w:r>
      <w:r>
        <w:t>to</w:t>
      </w:r>
      <w:r>
        <w:rPr>
          <w:spacing w:val="-17"/>
        </w:rPr>
        <w:t xml:space="preserve"> </w:t>
      </w:r>
      <w:r>
        <w:t>such</w:t>
      </w:r>
      <w:r>
        <w:rPr>
          <w:spacing w:val="-16"/>
        </w:rPr>
        <w:t xml:space="preserve"> </w:t>
      </w:r>
      <w:r>
        <w:t>Deliverables,</w:t>
      </w:r>
      <w:r>
        <w:rPr>
          <w:spacing w:val="-17"/>
        </w:rPr>
        <w:t xml:space="preserve"> </w:t>
      </w:r>
      <w:r>
        <w:t>shall,</w:t>
      </w:r>
      <w:r>
        <w:rPr>
          <w:spacing w:val="-16"/>
        </w:rPr>
        <w:t xml:space="preserve"> </w:t>
      </w:r>
      <w:r>
        <w:t>as</w:t>
      </w:r>
      <w:r>
        <w:rPr>
          <w:spacing w:val="-17"/>
        </w:rPr>
        <w:t xml:space="preserve"> </w:t>
      </w:r>
      <w:r>
        <w:t>between</w:t>
      </w:r>
      <w:r>
        <w:rPr>
          <w:spacing w:val="-16"/>
        </w:rPr>
        <w:t xml:space="preserve"> </w:t>
      </w:r>
      <w:r>
        <w:t>AGENCY</w:t>
      </w:r>
      <w:r>
        <w:rPr>
          <w:spacing w:val="-17"/>
        </w:rPr>
        <w:t xml:space="preserve"> </w:t>
      </w:r>
      <w:r>
        <w:t>and</w:t>
      </w:r>
      <w:r>
        <w:rPr>
          <w:spacing w:val="-17"/>
        </w:rPr>
        <w:t xml:space="preserve"> </w:t>
      </w:r>
      <w:r>
        <w:t>client,</w:t>
      </w:r>
      <w:r>
        <w:rPr>
          <w:spacing w:val="-16"/>
        </w:rPr>
        <w:t xml:space="preserve"> </w:t>
      </w:r>
      <w:r>
        <w:t>immediately</w:t>
      </w:r>
      <w:r>
        <w:rPr>
          <w:spacing w:val="-17"/>
        </w:rPr>
        <w:t xml:space="preserve"> </w:t>
      </w:r>
      <w:r>
        <w:t>upon</w:t>
      </w:r>
      <w:r>
        <w:rPr>
          <w:spacing w:val="-16"/>
        </w:rPr>
        <w:t xml:space="preserve"> </w:t>
      </w:r>
      <w:r>
        <w:t>creation,</w:t>
      </w:r>
      <w:r>
        <w:rPr>
          <w:spacing w:val="-17"/>
        </w:rPr>
        <w:t xml:space="preserve"> </w:t>
      </w:r>
      <w:r>
        <w:t xml:space="preserve">vest </w:t>
      </w:r>
      <w:r>
        <w:rPr>
          <w:spacing w:val="-2"/>
        </w:rPr>
        <w:t>with</w:t>
      </w:r>
      <w:r>
        <w:rPr>
          <w:spacing w:val="-15"/>
        </w:rPr>
        <w:t xml:space="preserve"> </w:t>
      </w:r>
      <w:r>
        <w:rPr>
          <w:spacing w:val="-2"/>
        </w:rPr>
        <w:t>the</w:t>
      </w:r>
      <w:r>
        <w:rPr>
          <w:spacing w:val="-15"/>
        </w:rPr>
        <w:t xml:space="preserve"> </w:t>
      </w:r>
      <w:r>
        <w:rPr>
          <w:spacing w:val="-2"/>
        </w:rPr>
        <w:t>client.</w:t>
      </w:r>
      <w:r>
        <w:rPr>
          <w:spacing w:val="-14"/>
        </w:rPr>
        <w:t xml:space="preserve"> </w:t>
      </w:r>
      <w:r>
        <w:rPr>
          <w:spacing w:val="-2"/>
        </w:rPr>
        <w:t>To</w:t>
      </w:r>
      <w:r>
        <w:rPr>
          <w:spacing w:val="-15"/>
        </w:rPr>
        <w:t xml:space="preserve"> </w:t>
      </w:r>
      <w:r>
        <w:rPr>
          <w:spacing w:val="-2"/>
        </w:rPr>
        <w:t>the</w:t>
      </w:r>
      <w:r>
        <w:rPr>
          <w:spacing w:val="-14"/>
        </w:rPr>
        <w:t xml:space="preserve"> </w:t>
      </w:r>
      <w:r>
        <w:rPr>
          <w:spacing w:val="-2"/>
        </w:rPr>
        <w:t>extent</w:t>
      </w:r>
      <w:r>
        <w:rPr>
          <w:spacing w:val="-15"/>
        </w:rPr>
        <w:t xml:space="preserve"> </w:t>
      </w:r>
      <w:r>
        <w:rPr>
          <w:spacing w:val="-2"/>
        </w:rPr>
        <w:t>that</w:t>
      </w:r>
      <w:r>
        <w:rPr>
          <w:spacing w:val="-14"/>
        </w:rPr>
        <w:t xml:space="preserve"> </w:t>
      </w:r>
      <w:r>
        <w:rPr>
          <w:spacing w:val="-2"/>
        </w:rPr>
        <w:t>the</w:t>
      </w:r>
      <w:r>
        <w:rPr>
          <w:spacing w:val="-15"/>
        </w:rPr>
        <w:t xml:space="preserve"> </w:t>
      </w:r>
      <w:r>
        <w:rPr>
          <w:spacing w:val="-2"/>
        </w:rPr>
        <w:t>AGENCY</w:t>
      </w:r>
      <w:r>
        <w:rPr>
          <w:spacing w:val="-15"/>
        </w:rPr>
        <w:t xml:space="preserve"> </w:t>
      </w:r>
      <w:r>
        <w:rPr>
          <w:spacing w:val="-2"/>
        </w:rPr>
        <w:t>Proprietary</w:t>
      </w:r>
      <w:r>
        <w:rPr>
          <w:spacing w:val="-14"/>
        </w:rPr>
        <w:t xml:space="preserve"> </w:t>
      </w:r>
      <w:r>
        <w:rPr>
          <w:spacing w:val="-2"/>
        </w:rPr>
        <w:t>Information</w:t>
      </w:r>
      <w:r>
        <w:rPr>
          <w:spacing w:val="-15"/>
        </w:rPr>
        <w:t xml:space="preserve"> </w:t>
      </w:r>
      <w:r>
        <w:rPr>
          <w:spacing w:val="-2"/>
        </w:rPr>
        <w:t>is</w:t>
      </w:r>
      <w:r>
        <w:rPr>
          <w:spacing w:val="-14"/>
        </w:rPr>
        <w:t xml:space="preserve"> </w:t>
      </w:r>
      <w:r>
        <w:rPr>
          <w:spacing w:val="-2"/>
        </w:rPr>
        <w:t>incorporated</w:t>
      </w:r>
      <w:r>
        <w:rPr>
          <w:spacing w:val="-15"/>
        </w:rPr>
        <w:t xml:space="preserve"> </w:t>
      </w:r>
      <w:r>
        <w:rPr>
          <w:spacing w:val="-2"/>
        </w:rPr>
        <w:t>within</w:t>
      </w:r>
      <w:r>
        <w:rPr>
          <w:spacing w:val="-14"/>
        </w:rPr>
        <w:t xml:space="preserve"> </w:t>
      </w:r>
      <w:r>
        <w:rPr>
          <w:spacing w:val="-2"/>
        </w:rPr>
        <w:t xml:space="preserve">the </w:t>
      </w:r>
      <w:r>
        <w:rPr>
          <w:spacing w:val="-4"/>
        </w:rPr>
        <w:lastRenderedPageBreak/>
        <w:t>Deliverables,</w:t>
      </w:r>
      <w:r>
        <w:rPr>
          <w:spacing w:val="-30"/>
        </w:rPr>
        <w:t xml:space="preserve"> </w:t>
      </w:r>
      <w:r>
        <w:rPr>
          <w:spacing w:val="-4"/>
        </w:rPr>
        <w:t>AGENCY</w:t>
      </w:r>
      <w:r>
        <w:rPr>
          <w:spacing w:val="-29"/>
        </w:rPr>
        <w:t xml:space="preserve"> </w:t>
      </w:r>
      <w:r>
        <w:rPr>
          <w:spacing w:val="-4"/>
        </w:rPr>
        <w:t>and</w:t>
      </w:r>
      <w:r>
        <w:rPr>
          <w:spacing w:val="-29"/>
        </w:rPr>
        <w:t xml:space="preserve"> </w:t>
      </w:r>
      <w:r>
        <w:rPr>
          <w:spacing w:val="-4"/>
        </w:rPr>
        <w:t>its</w:t>
      </w:r>
      <w:r>
        <w:rPr>
          <w:spacing w:val="-27"/>
        </w:rPr>
        <w:t xml:space="preserve"> </w:t>
      </w:r>
      <w:r>
        <w:rPr>
          <w:spacing w:val="-4"/>
        </w:rPr>
        <w:t>employees</w:t>
      </w:r>
      <w:r>
        <w:rPr>
          <w:spacing w:val="-28"/>
        </w:rPr>
        <w:t xml:space="preserve"> </w:t>
      </w:r>
      <w:r>
        <w:rPr>
          <w:spacing w:val="-4"/>
        </w:rPr>
        <w:t>engaged</w:t>
      </w:r>
      <w:r>
        <w:rPr>
          <w:spacing w:val="-28"/>
        </w:rPr>
        <w:t xml:space="preserve"> </w:t>
      </w:r>
      <w:r>
        <w:rPr>
          <w:spacing w:val="-4"/>
        </w:rPr>
        <w:t>hereby</w:t>
      </w:r>
      <w:r>
        <w:rPr>
          <w:spacing w:val="-28"/>
        </w:rPr>
        <w:t xml:space="preserve"> </w:t>
      </w:r>
      <w:r>
        <w:rPr>
          <w:spacing w:val="-4"/>
        </w:rPr>
        <w:t>grant</w:t>
      </w:r>
      <w:r>
        <w:rPr>
          <w:spacing w:val="-28"/>
        </w:rPr>
        <w:t xml:space="preserve"> </w:t>
      </w:r>
      <w:r>
        <w:rPr>
          <w:spacing w:val="-4"/>
        </w:rPr>
        <w:t>to</w:t>
      </w:r>
      <w:r>
        <w:rPr>
          <w:spacing w:val="-30"/>
        </w:rPr>
        <w:t xml:space="preserve"> </w:t>
      </w:r>
      <w:r>
        <w:rPr>
          <w:spacing w:val="-4"/>
        </w:rPr>
        <w:t>the</w:t>
      </w:r>
      <w:r>
        <w:rPr>
          <w:spacing w:val="-29"/>
        </w:rPr>
        <w:t xml:space="preserve"> </w:t>
      </w:r>
      <w:r>
        <w:rPr>
          <w:spacing w:val="-4"/>
        </w:rPr>
        <w:t>client</w:t>
      </w:r>
      <w:r>
        <w:rPr>
          <w:spacing w:val="-28"/>
        </w:rPr>
        <w:t xml:space="preserve"> </w:t>
      </w:r>
      <w:r>
        <w:rPr>
          <w:spacing w:val="-4"/>
        </w:rPr>
        <w:t>a</w:t>
      </w:r>
      <w:r>
        <w:rPr>
          <w:spacing w:val="-30"/>
        </w:rPr>
        <w:t xml:space="preserve"> </w:t>
      </w:r>
      <w:r>
        <w:rPr>
          <w:spacing w:val="-4"/>
        </w:rPr>
        <w:t>perpetual,</w:t>
      </w:r>
      <w:r>
        <w:rPr>
          <w:spacing w:val="-29"/>
        </w:rPr>
        <w:t xml:space="preserve"> </w:t>
      </w:r>
      <w:r>
        <w:rPr>
          <w:spacing w:val="-4"/>
        </w:rPr>
        <w:t>irrevocable,</w:t>
      </w:r>
    </w:p>
    <w:p w14:paraId="4A61AF35" w14:textId="77777777" w:rsidR="00A13382" w:rsidRDefault="00A13382">
      <w:pPr>
        <w:spacing w:line="252" w:lineRule="auto"/>
        <w:jc w:val="both"/>
        <w:sectPr w:rsidR="00A13382">
          <w:pgSz w:w="12240" w:h="15840"/>
          <w:pgMar w:top="1100" w:right="360" w:bottom="940" w:left="360" w:header="288" w:footer="741" w:gutter="0"/>
          <w:cols w:space="720"/>
        </w:sectPr>
      </w:pPr>
    </w:p>
    <w:p w14:paraId="208B5B3F" w14:textId="77777777" w:rsidR="00A13382" w:rsidRDefault="00000000">
      <w:pPr>
        <w:spacing w:before="90" w:line="252" w:lineRule="auto"/>
        <w:ind w:left="1080" w:right="1079"/>
        <w:jc w:val="both"/>
      </w:pPr>
      <w:r>
        <w:lastRenderedPageBreak/>
        <w:t>non-exclusive,</w:t>
      </w:r>
      <w:r>
        <w:rPr>
          <w:spacing w:val="-5"/>
        </w:rPr>
        <w:t xml:space="preserve"> </w:t>
      </w:r>
      <w:r>
        <w:t>transferable,</w:t>
      </w:r>
      <w:r>
        <w:rPr>
          <w:spacing w:val="-5"/>
        </w:rPr>
        <w:t xml:space="preserve"> </w:t>
      </w:r>
      <w:r>
        <w:t>paid-up</w:t>
      </w:r>
      <w:r>
        <w:rPr>
          <w:spacing w:val="-5"/>
        </w:rPr>
        <w:t xml:space="preserve"> </w:t>
      </w:r>
      <w:r>
        <w:t>right</w:t>
      </w:r>
      <w:r>
        <w:rPr>
          <w:spacing w:val="-5"/>
        </w:rPr>
        <w:t xml:space="preserve"> </w:t>
      </w:r>
      <w:r>
        <w:t>and</w:t>
      </w:r>
      <w:r>
        <w:rPr>
          <w:spacing w:val="-5"/>
        </w:rPr>
        <w:t xml:space="preserve"> </w:t>
      </w:r>
      <w:r>
        <w:t>license</w:t>
      </w:r>
      <w:r>
        <w:rPr>
          <w:spacing w:val="-5"/>
        </w:rPr>
        <w:t xml:space="preserve"> </w:t>
      </w:r>
      <w:r>
        <w:t>to</w:t>
      </w:r>
      <w:r>
        <w:rPr>
          <w:spacing w:val="-5"/>
        </w:rPr>
        <w:t xml:space="preserve"> </w:t>
      </w:r>
      <w:r>
        <w:t>use,</w:t>
      </w:r>
      <w:r>
        <w:rPr>
          <w:spacing w:val="-5"/>
        </w:rPr>
        <w:t xml:space="preserve"> </w:t>
      </w:r>
      <w:r>
        <w:t>copy,</w:t>
      </w:r>
      <w:r>
        <w:rPr>
          <w:spacing w:val="-5"/>
        </w:rPr>
        <w:t xml:space="preserve"> </w:t>
      </w:r>
      <w:r>
        <w:t>modify</w:t>
      </w:r>
      <w:r>
        <w:rPr>
          <w:spacing w:val="-5"/>
        </w:rPr>
        <w:t xml:space="preserve"> </w:t>
      </w:r>
      <w:r>
        <w:t>(or</w:t>
      </w:r>
      <w:r>
        <w:rPr>
          <w:spacing w:val="-5"/>
        </w:rPr>
        <w:t xml:space="preserve"> </w:t>
      </w:r>
      <w:r>
        <w:t>have</w:t>
      </w:r>
      <w:r>
        <w:rPr>
          <w:spacing w:val="-5"/>
        </w:rPr>
        <w:t xml:space="preserve"> </w:t>
      </w:r>
      <w:r>
        <w:t xml:space="preserve">modified), </w:t>
      </w:r>
      <w:r>
        <w:rPr>
          <w:spacing w:val="-6"/>
        </w:rPr>
        <w:t>transport</w:t>
      </w:r>
      <w:r>
        <w:rPr>
          <w:spacing w:val="-11"/>
        </w:rPr>
        <w:t xml:space="preserve"> </w:t>
      </w:r>
      <w:r>
        <w:rPr>
          <w:spacing w:val="-6"/>
        </w:rPr>
        <w:t>to</w:t>
      </w:r>
      <w:r>
        <w:rPr>
          <w:spacing w:val="-11"/>
        </w:rPr>
        <w:t xml:space="preserve"> </w:t>
      </w:r>
      <w:r>
        <w:rPr>
          <w:spacing w:val="-6"/>
        </w:rPr>
        <w:t>client’s</w:t>
      </w:r>
      <w:r>
        <w:rPr>
          <w:spacing w:val="-10"/>
        </w:rPr>
        <w:t xml:space="preserve"> </w:t>
      </w:r>
      <w:r>
        <w:rPr>
          <w:spacing w:val="-6"/>
        </w:rPr>
        <w:t>facilities,</w:t>
      </w:r>
      <w:r>
        <w:rPr>
          <w:spacing w:val="-11"/>
        </w:rPr>
        <w:t xml:space="preserve"> </w:t>
      </w:r>
      <w:r>
        <w:rPr>
          <w:spacing w:val="-6"/>
        </w:rPr>
        <w:t>and</w:t>
      </w:r>
      <w:r>
        <w:rPr>
          <w:spacing w:val="-10"/>
        </w:rPr>
        <w:t xml:space="preserve"> </w:t>
      </w:r>
      <w:r>
        <w:rPr>
          <w:spacing w:val="-6"/>
        </w:rPr>
        <w:t>prepare</w:t>
      </w:r>
      <w:r>
        <w:rPr>
          <w:spacing w:val="-11"/>
        </w:rPr>
        <w:t xml:space="preserve"> </w:t>
      </w:r>
      <w:r>
        <w:rPr>
          <w:spacing w:val="-6"/>
        </w:rPr>
        <w:t>from</w:t>
      </w:r>
      <w:r>
        <w:rPr>
          <w:spacing w:val="-10"/>
        </w:rPr>
        <w:t xml:space="preserve"> </w:t>
      </w:r>
      <w:r>
        <w:rPr>
          <w:spacing w:val="-6"/>
        </w:rPr>
        <w:t>them,</w:t>
      </w:r>
      <w:r>
        <w:rPr>
          <w:spacing w:val="-11"/>
        </w:rPr>
        <w:t xml:space="preserve"> </w:t>
      </w:r>
      <w:r>
        <w:rPr>
          <w:spacing w:val="-6"/>
        </w:rPr>
        <w:t>use</w:t>
      </w:r>
      <w:r>
        <w:rPr>
          <w:spacing w:val="-11"/>
        </w:rPr>
        <w:t xml:space="preserve"> </w:t>
      </w:r>
      <w:r>
        <w:rPr>
          <w:spacing w:val="-6"/>
        </w:rPr>
        <w:t>and</w:t>
      </w:r>
      <w:r>
        <w:rPr>
          <w:spacing w:val="-10"/>
        </w:rPr>
        <w:t xml:space="preserve"> </w:t>
      </w:r>
      <w:r>
        <w:rPr>
          <w:spacing w:val="-6"/>
        </w:rPr>
        <w:t>copy</w:t>
      </w:r>
      <w:r>
        <w:rPr>
          <w:spacing w:val="-10"/>
        </w:rPr>
        <w:t xml:space="preserve"> </w:t>
      </w:r>
      <w:r>
        <w:rPr>
          <w:spacing w:val="-6"/>
        </w:rPr>
        <w:t>derivative</w:t>
      </w:r>
      <w:r>
        <w:rPr>
          <w:spacing w:val="-11"/>
        </w:rPr>
        <w:t xml:space="preserve"> </w:t>
      </w:r>
      <w:r>
        <w:rPr>
          <w:spacing w:val="-6"/>
        </w:rPr>
        <w:t>works</w:t>
      </w:r>
      <w:r>
        <w:rPr>
          <w:spacing w:val="-10"/>
        </w:rPr>
        <w:t xml:space="preserve"> </w:t>
      </w:r>
      <w:r>
        <w:rPr>
          <w:spacing w:val="-6"/>
        </w:rPr>
        <w:t>for</w:t>
      </w:r>
      <w:r>
        <w:rPr>
          <w:spacing w:val="-10"/>
        </w:rPr>
        <w:t xml:space="preserve"> </w:t>
      </w:r>
      <w:r>
        <w:rPr>
          <w:spacing w:val="-6"/>
        </w:rPr>
        <w:t>the</w:t>
      </w:r>
      <w:r>
        <w:rPr>
          <w:spacing w:val="-11"/>
        </w:rPr>
        <w:t xml:space="preserve"> </w:t>
      </w:r>
      <w:r>
        <w:rPr>
          <w:spacing w:val="-6"/>
        </w:rPr>
        <w:t>benefit of</w:t>
      </w:r>
      <w:r>
        <w:rPr>
          <w:spacing w:val="-11"/>
        </w:rPr>
        <w:t xml:space="preserve"> </w:t>
      </w:r>
      <w:r>
        <w:rPr>
          <w:spacing w:val="-6"/>
        </w:rPr>
        <w:t>and</w:t>
      </w:r>
      <w:r>
        <w:rPr>
          <w:spacing w:val="-11"/>
        </w:rPr>
        <w:t xml:space="preserve"> </w:t>
      </w:r>
      <w:r>
        <w:rPr>
          <w:spacing w:val="-6"/>
        </w:rPr>
        <w:t>internal</w:t>
      </w:r>
      <w:r>
        <w:rPr>
          <w:spacing w:val="-10"/>
        </w:rPr>
        <w:t xml:space="preserve"> </w:t>
      </w:r>
      <w:r>
        <w:rPr>
          <w:spacing w:val="-6"/>
        </w:rPr>
        <w:t>use</w:t>
      </w:r>
      <w:r>
        <w:rPr>
          <w:spacing w:val="-11"/>
        </w:rPr>
        <w:t xml:space="preserve"> </w:t>
      </w:r>
      <w:r>
        <w:rPr>
          <w:spacing w:val="-6"/>
        </w:rPr>
        <w:t>of</w:t>
      </w:r>
      <w:r>
        <w:rPr>
          <w:spacing w:val="-10"/>
        </w:rPr>
        <w:t xml:space="preserve"> </w:t>
      </w:r>
      <w:r>
        <w:rPr>
          <w:spacing w:val="-6"/>
        </w:rPr>
        <w:t>client,</w:t>
      </w:r>
      <w:r>
        <w:rPr>
          <w:spacing w:val="-11"/>
        </w:rPr>
        <w:t xml:space="preserve"> </w:t>
      </w:r>
      <w:r>
        <w:rPr>
          <w:spacing w:val="-6"/>
        </w:rPr>
        <w:t>of</w:t>
      </w:r>
      <w:r>
        <w:rPr>
          <w:spacing w:val="-10"/>
        </w:rPr>
        <w:t xml:space="preserve"> </w:t>
      </w:r>
      <w:r>
        <w:rPr>
          <w:spacing w:val="-6"/>
        </w:rPr>
        <w:t>such</w:t>
      </w:r>
      <w:r>
        <w:rPr>
          <w:spacing w:val="-11"/>
        </w:rPr>
        <w:t xml:space="preserve"> </w:t>
      </w:r>
      <w:r>
        <w:rPr>
          <w:spacing w:val="-6"/>
        </w:rPr>
        <w:t>AGENCY</w:t>
      </w:r>
      <w:r>
        <w:rPr>
          <w:spacing w:val="-11"/>
        </w:rPr>
        <w:t xml:space="preserve"> </w:t>
      </w:r>
      <w:r>
        <w:rPr>
          <w:spacing w:val="-6"/>
        </w:rPr>
        <w:t>Proprietary</w:t>
      </w:r>
      <w:r>
        <w:rPr>
          <w:spacing w:val="-10"/>
        </w:rPr>
        <w:t xml:space="preserve"> </w:t>
      </w:r>
      <w:r>
        <w:rPr>
          <w:spacing w:val="-6"/>
        </w:rPr>
        <w:t>Information,</w:t>
      </w:r>
      <w:r>
        <w:rPr>
          <w:spacing w:val="-11"/>
        </w:rPr>
        <w:t xml:space="preserve"> </w:t>
      </w:r>
      <w:r>
        <w:rPr>
          <w:spacing w:val="-6"/>
        </w:rPr>
        <w:t>The</w:t>
      </w:r>
      <w:r>
        <w:rPr>
          <w:spacing w:val="-10"/>
        </w:rPr>
        <w:t xml:space="preserve"> </w:t>
      </w:r>
      <w:r>
        <w:rPr>
          <w:spacing w:val="-6"/>
        </w:rPr>
        <w:t>client’s</w:t>
      </w:r>
      <w:r>
        <w:rPr>
          <w:spacing w:val="-11"/>
        </w:rPr>
        <w:t xml:space="preserve"> </w:t>
      </w:r>
      <w:r>
        <w:rPr>
          <w:spacing w:val="-6"/>
        </w:rPr>
        <w:t>rights</w:t>
      </w:r>
      <w:r>
        <w:rPr>
          <w:spacing w:val="-10"/>
        </w:rPr>
        <w:t xml:space="preserve"> </w:t>
      </w:r>
      <w:r>
        <w:rPr>
          <w:spacing w:val="-6"/>
        </w:rPr>
        <w:t>pursuant</w:t>
      </w:r>
      <w:r>
        <w:rPr>
          <w:spacing w:val="-11"/>
        </w:rPr>
        <w:t xml:space="preserve"> </w:t>
      </w:r>
      <w:r>
        <w:rPr>
          <w:spacing w:val="-6"/>
        </w:rPr>
        <w:t xml:space="preserve">to </w:t>
      </w:r>
      <w:r>
        <w:rPr>
          <w:spacing w:val="-4"/>
        </w:rPr>
        <w:t>the</w:t>
      </w:r>
      <w:r>
        <w:rPr>
          <w:spacing w:val="-5"/>
        </w:rPr>
        <w:t xml:space="preserve"> </w:t>
      </w:r>
      <w:r>
        <w:rPr>
          <w:spacing w:val="-4"/>
        </w:rPr>
        <w:t>preceding</w:t>
      </w:r>
      <w:r>
        <w:rPr>
          <w:spacing w:val="-6"/>
        </w:rPr>
        <w:t xml:space="preserve"> </w:t>
      </w:r>
      <w:r>
        <w:rPr>
          <w:spacing w:val="-4"/>
        </w:rPr>
        <w:t>sentence</w:t>
      </w:r>
      <w:r>
        <w:rPr>
          <w:spacing w:val="-5"/>
        </w:rPr>
        <w:t xml:space="preserve"> </w:t>
      </w:r>
      <w:r>
        <w:rPr>
          <w:spacing w:val="-4"/>
        </w:rPr>
        <w:t>include the</w:t>
      </w:r>
      <w:r>
        <w:rPr>
          <w:spacing w:val="-5"/>
        </w:rPr>
        <w:t xml:space="preserve"> </w:t>
      </w:r>
      <w:r>
        <w:rPr>
          <w:spacing w:val="-4"/>
        </w:rPr>
        <w:t>right</w:t>
      </w:r>
      <w:r>
        <w:rPr>
          <w:spacing w:val="-6"/>
        </w:rPr>
        <w:t xml:space="preserve"> </w:t>
      </w:r>
      <w:r>
        <w:rPr>
          <w:spacing w:val="-4"/>
        </w:rPr>
        <w:t>to</w:t>
      </w:r>
      <w:r>
        <w:rPr>
          <w:spacing w:val="-5"/>
        </w:rPr>
        <w:t xml:space="preserve"> </w:t>
      </w:r>
      <w:r>
        <w:rPr>
          <w:spacing w:val="-4"/>
        </w:rPr>
        <w:t>disclose</w:t>
      </w:r>
      <w:r>
        <w:rPr>
          <w:spacing w:val="-6"/>
        </w:rPr>
        <w:t xml:space="preserve"> </w:t>
      </w:r>
      <w:r>
        <w:rPr>
          <w:spacing w:val="-4"/>
        </w:rPr>
        <w:t>such</w:t>
      </w:r>
      <w:r>
        <w:rPr>
          <w:spacing w:val="-5"/>
        </w:rPr>
        <w:t xml:space="preserve"> </w:t>
      </w:r>
      <w:r>
        <w:rPr>
          <w:spacing w:val="-4"/>
        </w:rPr>
        <w:t>AGENCY</w:t>
      </w:r>
      <w:r>
        <w:rPr>
          <w:spacing w:val="-6"/>
        </w:rPr>
        <w:t xml:space="preserve"> </w:t>
      </w:r>
      <w:r>
        <w:rPr>
          <w:spacing w:val="-4"/>
        </w:rPr>
        <w:t>Proprietary</w:t>
      </w:r>
      <w:r>
        <w:rPr>
          <w:spacing w:val="-5"/>
        </w:rPr>
        <w:t xml:space="preserve"> </w:t>
      </w:r>
      <w:r>
        <w:rPr>
          <w:spacing w:val="-4"/>
        </w:rPr>
        <w:t>Information</w:t>
      </w:r>
      <w:r>
        <w:rPr>
          <w:spacing w:val="-6"/>
        </w:rPr>
        <w:t xml:space="preserve"> </w:t>
      </w:r>
      <w:r>
        <w:rPr>
          <w:spacing w:val="-4"/>
        </w:rPr>
        <w:t>to</w:t>
      </w:r>
      <w:r>
        <w:rPr>
          <w:spacing w:val="-5"/>
        </w:rPr>
        <w:t xml:space="preserve"> </w:t>
      </w:r>
      <w:r>
        <w:rPr>
          <w:spacing w:val="-4"/>
        </w:rPr>
        <w:t xml:space="preserve">third </w:t>
      </w:r>
      <w:r>
        <w:rPr>
          <w:spacing w:val="-8"/>
        </w:rPr>
        <w:t>party contractors</w:t>
      </w:r>
      <w:r>
        <w:rPr>
          <w:spacing w:val="-1"/>
        </w:rPr>
        <w:t xml:space="preserve"> </w:t>
      </w:r>
      <w:r>
        <w:rPr>
          <w:spacing w:val="-8"/>
        </w:rPr>
        <w:t xml:space="preserve">solely for use on the Project provided that all such third party contractors execute, </w:t>
      </w:r>
      <w:r>
        <w:rPr>
          <w:spacing w:val="-4"/>
        </w:rPr>
        <w:t>deliver</w:t>
      </w:r>
      <w:r>
        <w:rPr>
          <w:spacing w:val="-6"/>
        </w:rPr>
        <w:t xml:space="preserve"> </w:t>
      </w:r>
      <w:r>
        <w:rPr>
          <w:spacing w:val="-4"/>
        </w:rPr>
        <w:t>and</w:t>
      </w:r>
      <w:r>
        <w:rPr>
          <w:spacing w:val="-5"/>
        </w:rPr>
        <w:t xml:space="preserve"> </w:t>
      </w:r>
      <w:r>
        <w:rPr>
          <w:spacing w:val="-4"/>
        </w:rPr>
        <w:t>comply</w:t>
      </w:r>
      <w:r>
        <w:rPr>
          <w:spacing w:val="-5"/>
        </w:rPr>
        <w:t xml:space="preserve"> </w:t>
      </w:r>
      <w:r>
        <w:rPr>
          <w:spacing w:val="-4"/>
        </w:rPr>
        <w:t>with</w:t>
      </w:r>
      <w:r>
        <w:rPr>
          <w:spacing w:val="-5"/>
        </w:rPr>
        <w:t xml:space="preserve"> </w:t>
      </w:r>
      <w:r>
        <w:rPr>
          <w:spacing w:val="-4"/>
        </w:rPr>
        <w:t>any</w:t>
      </w:r>
      <w:r>
        <w:rPr>
          <w:spacing w:val="-5"/>
        </w:rPr>
        <w:t xml:space="preserve"> </w:t>
      </w:r>
      <w:r>
        <w:rPr>
          <w:spacing w:val="-4"/>
        </w:rPr>
        <w:t>customary</w:t>
      </w:r>
      <w:r>
        <w:rPr>
          <w:spacing w:val="-5"/>
        </w:rPr>
        <w:t xml:space="preserve"> </w:t>
      </w:r>
      <w:r>
        <w:rPr>
          <w:spacing w:val="-4"/>
        </w:rPr>
        <w:t>confidentiality</w:t>
      </w:r>
      <w:r>
        <w:rPr>
          <w:spacing w:val="-5"/>
        </w:rPr>
        <w:t xml:space="preserve"> </w:t>
      </w:r>
      <w:r>
        <w:rPr>
          <w:spacing w:val="-4"/>
        </w:rPr>
        <w:t>and</w:t>
      </w:r>
      <w:r>
        <w:rPr>
          <w:spacing w:val="-5"/>
        </w:rPr>
        <w:t xml:space="preserve"> </w:t>
      </w:r>
      <w:r>
        <w:rPr>
          <w:spacing w:val="-4"/>
        </w:rPr>
        <w:t>non-</w:t>
      </w:r>
      <w:r>
        <w:rPr>
          <w:spacing w:val="-5"/>
        </w:rPr>
        <w:t xml:space="preserve"> </w:t>
      </w:r>
      <w:r>
        <w:rPr>
          <w:spacing w:val="-4"/>
        </w:rPr>
        <w:t>disclosure</w:t>
      </w:r>
      <w:r>
        <w:rPr>
          <w:spacing w:val="-5"/>
        </w:rPr>
        <w:t xml:space="preserve"> </w:t>
      </w:r>
      <w:r>
        <w:rPr>
          <w:spacing w:val="-4"/>
        </w:rPr>
        <w:t xml:space="preserve">agreements reasonably </w:t>
      </w:r>
      <w:r>
        <w:t>required by client.</w:t>
      </w:r>
    </w:p>
    <w:p w14:paraId="1D38554F" w14:textId="77777777" w:rsidR="00A13382" w:rsidRDefault="00000000">
      <w:pPr>
        <w:spacing w:before="163"/>
        <w:ind w:left="1080"/>
        <w:jc w:val="both"/>
        <w:rPr>
          <w:rFonts w:ascii="Calibri Light"/>
          <w:i/>
        </w:rPr>
      </w:pPr>
      <w:r>
        <w:rPr>
          <w:rFonts w:ascii="Calibri Light"/>
          <w:i/>
          <w:color w:val="2E5395"/>
        </w:rPr>
        <w:t>Fraud</w:t>
      </w:r>
      <w:r>
        <w:rPr>
          <w:rFonts w:ascii="Calibri Light"/>
          <w:i/>
          <w:color w:val="2E5395"/>
          <w:spacing w:val="-8"/>
        </w:rPr>
        <w:t xml:space="preserve"> </w:t>
      </w:r>
      <w:r>
        <w:rPr>
          <w:rFonts w:ascii="Calibri Light"/>
          <w:i/>
          <w:color w:val="2E5395"/>
        </w:rPr>
        <w:t>and</w:t>
      </w:r>
      <w:r>
        <w:rPr>
          <w:rFonts w:ascii="Calibri Light"/>
          <w:i/>
          <w:color w:val="2E5395"/>
          <w:spacing w:val="-7"/>
        </w:rPr>
        <w:t xml:space="preserve"> </w:t>
      </w:r>
      <w:r>
        <w:rPr>
          <w:rFonts w:ascii="Calibri Light"/>
          <w:i/>
          <w:color w:val="2E5395"/>
          <w:spacing w:val="-2"/>
        </w:rPr>
        <w:t>Corruption</w:t>
      </w:r>
    </w:p>
    <w:p w14:paraId="152D6DE0" w14:textId="77777777" w:rsidR="00A13382" w:rsidRDefault="00000000">
      <w:pPr>
        <w:spacing w:before="20" w:line="252" w:lineRule="auto"/>
        <w:ind w:left="1080" w:right="1085"/>
        <w:jc w:val="both"/>
      </w:pPr>
      <w:r>
        <w:rPr>
          <w:spacing w:val="-4"/>
        </w:rPr>
        <w:t>The</w:t>
      </w:r>
      <w:r>
        <w:rPr>
          <w:spacing w:val="-11"/>
        </w:rPr>
        <w:t xml:space="preserve"> </w:t>
      </w:r>
      <w:r>
        <w:rPr>
          <w:spacing w:val="-4"/>
        </w:rPr>
        <w:t>client</w:t>
      </w:r>
      <w:r>
        <w:rPr>
          <w:spacing w:val="-12"/>
        </w:rPr>
        <w:t xml:space="preserve"> </w:t>
      </w:r>
      <w:r>
        <w:rPr>
          <w:spacing w:val="-4"/>
        </w:rPr>
        <w:t>requires</w:t>
      </w:r>
      <w:r>
        <w:rPr>
          <w:spacing w:val="-12"/>
        </w:rPr>
        <w:t xml:space="preserve"> </w:t>
      </w:r>
      <w:r>
        <w:rPr>
          <w:spacing w:val="-4"/>
        </w:rPr>
        <w:t>that</w:t>
      </w:r>
      <w:r>
        <w:rPr>
          <w:spacing w:val="-12"/>
        </w:rPr>
        <w:t xml:space="preserve"> </w:t>
      </w:r>
      <w:r>
        <w:rPr>
          <w:spacing w:val="-4"/>
        </w:rPr>
        <w:t>AGENCY</w:t>
      </w:r>
      <w:r>
        <w:rPr>
          <w:spacing w:val="-11"/>
        </w:rPr>
        <w:t xml:space="preserve"> </w:t>
      </w:r>
      <w:r>
        <w:rPr>
          <w:spacing w:val="-4"/>
        </w:rPr>
        <w:t>must</w:t>
      </w:r>
      <w:r>
        <w:rPr>
          <w:spacing w:val="-12"/>
        </w:rPr>
        <w:t xml:space="preserve"> </w:t>
      </w:r>
      <w:r>
        <w:rPr>
          <w:spacing w:val="-4"/>
        </w:rPr>
        <w:t>observe</w:t>
      </w:r>
      <w:r>
        <w:rPr>
          <w:spacing w:val="-12"/>
        </w:rPr>
        <w:t xml:space="preserve"> </w:t>
      </w:r>
      <w:r>
        <w:rPr>
          <w:spacing w:val="-4"/>
        </w:rPr>
        <w:t>the</w:t>
      </w:r>
      <w:r>
        <w:rPr>
          <w:spacing w:val="-12"/>
        </w:rPr>
        <w:t xml:space="preserve"> </w:t>
      </w:r>
      <w:r>
        <w:rPr>
          <w:spacing w:val="-4"/>
        </w:rPr>
        <w:t>highest</w:t>
      </w:r>
      <w:r>
        <w:rPr>
          <w:spacing w:val="-12"/>
        </w:rPr>
        <w:t xml:space="preserve"> </w:t>
      </w:r>
      <w:r>
        <w:rPr>
          <w:spacing w:val="-4"/>
        </w:rPr>
        <w:t>standards</w:t>
      </w:r>
      <w:r>
        <w:rPr>
          <w:spacing w:val="-11"/>
        </w:rPr>
        <w:t xml:space="preserve"> </w:t>
      </w:r>
      <w:r>
        <w:rPr>
          <w:spacing w:val="-4"/>
        </w:rPr>
        <w:t>of</w:t>
      </w:r>
      <w:r>
        <w:rPr>
          <w:spacing w:val="-12"/>
        </w:rPr>
        <w:t xml:space="preserve"> </w:t>
      </w:r>
      <w:r>
        <w:rPr>
          <w:spacing w:val="-4"/>
        </w:rPr>
        <w:t>ethics</w:t>
      </w:r>
      <w:r>
        <w:rPr>
          <w:spacing w:val="-11"/>
        </w:rPr>
        <w:t xml:space="preserve"> </w:t>
      </w:r>
      <w:r>
        <w:rPr>
          <w:spacing w:val="-4"/>
        </w:rPr>
        <w:t>during</w:t>
      </w:r>
      <w:r>
        <w:rPr>
          <w:spacing w:val="-11"/>
        </w:rPr>
        <w:t xml:space="preserve"> </w:t>
      </w:r>
      <w:r>
        <w:rPr>
          <w:spacing w:val="-4"/>
        </w:rPr>
        <w:t>the</w:t>
      </w:r>
      <w:r>
        <w:rPr>
          <w:spacing w:val="-12"/>
        </w:rPr>
        <w:t xml:space="preserve"> </w:t>
      </w:r>
      <w:r>
        <w:rPr>
          <w:spacing w:val="-4"/>
        </w:rPr>
        <w:t>execution of</w:t>
      </w:r>
      <w:r>
        <w:rPr>
          <w:spacing w:val="-13"/>
        </w:rPr>
        <w:t xml:space="preserve"> </w:t>
      </w:r>
      <w:r>
        <w:rPr>
          <w:spacing w:val="-4"/>
        </w:rPr>
        <w:t>the</w:t>
      </w:r>
      <w:r>
        <w:rPr>
          <w:spacing w:val="-13"/>
        </w:rPr>
        <w:t xml:space="preserve"> </w:t>
      </w:r>
      <w:r>
        <w:rPr>
          <w:spacing w:val="-4"/>
        </w:rPr>
        <w:t>contract.</w:t>
      </w:r>
      <w:r>
        <w:rPr>
          <w:spacing w:val="-12"/>
        </w:rPr>
        <w:t xml:space="preserve"> </w:t>
      </w:r>
      <w:r>
        <w:rPr>
          <w:spacing w:val="-4"/>
        </w:rPr>
        <w:t>In</w:t>
      </w:r>
      <w:r>
        <w:rPr>
          <w:spacing w:val="-13"/>
        </w:rPr>
        <w:t xml:space="preserve"> </w:t>
      </w:r>
      <w:r>
        <w:rPr>
          <w:spacing w:val="-4"/>
        </w:rPr>
        <w:t>pursuance</w:t>
      </w:r>
      <w:r>
        <w:rPr>
          <w:spacing w:val="-12"/>
        </w:rPr>
        <w:t xml:space="preserve"> </w:t>
      </w:r>
      <w:r>
        <w:rPr>
          <w:spacing w:val="-4"/>
        </w:rPr>
        <w:t>of</w:t>
      </w:r>
      <w:r>
        <w:rPr>
          <w:spacing w:val="-13"/>
        </w:rPr>
        <w:t xml:space="preserve"> </w:t>
      </w:r>
      <w:r>
        <w:rPr>
          <w:spacing w:val="-4"/>
        </w:rPr>
        <w:t>this</w:t>
      </w:r>
      <w:r>
        <w:rPr>
          <w:spacing w:val="-12"/>
        </w:rPr>
        <w:t xml:space="preserve"> </w:t>
      </w:r>
      <w:r>
        <w:rPr>
          <w:spacing w:val="-4"/>
        </w:rPr>
        <w:t>policy,</w:t>
      </w:r>
      <w:r>
        <w:rPr>
          <w:spacing w:val="-13"/>
        </w:rPr>
        <w:t xml:space="preserve"> </w:t>
      </w:r>
      <w:r>
        <w:rPr>
          <w:spacing w:val="-4"/>
        </w:rPr>
        <w:t>the</w:t>
      </w:r>
      <w:r>
        <w:rPr>
          <w:spacing w:val="-13"/>
        </w:rPr>
        <w:t xml:space="preserve"> </w:t>
      </w:r>
      <w:r>
        <w:rPr>
          <w:spacing w:val="-4"/>
        </w:rPr>
        <w:t>client</w:t>
      </w:r>
      <w:r>
        <w:rPr>
          <w:spacing w:val="-12"/>
        </w:rPr>
        <w:t xml:space="preserve"> </w:t>
      </w:r>
      <w:r>
        <w:rPr>
          <w:spacing w:val="-4"/>
        </w:rPr>
        <w:t>defines,</w:t>
      </w:r>
      <w:r>
        <w:rPr>
          <w:spacing w:val="-13"/>
        </w:rPr>
        <w:t xml:space="preserve"> </w:t>
      </w:r>
      <w:r>
        <w:rPr>
          <w:spacing w:val="-4"/>
        </w:rPr>
        <w:t>for</w:t>
      </w:r>
      <w:r>
        <w:rPr>
          <w:spacing w:val="-12"/>
        </w:rPr>
        <w:t xml:space="preserve"> </w:t>
      </w:r>
      <w:r>
        <w:rPr>
          <w:spacing w:val="-4"/>
        </w:rPr>
        <w:t>the</w:t>
      </w:r>
      <w:r>
        <w:rPr>
          <w:spacing w:val="-13"/>
        </w:rPr>
        <w:t xml:space="preserve"> </w:t>
      </w:r>
      <w:r>
        <w:rPr>
          <w:spacing w:val="-4"/>
        </w:rPr>
        <w:t>purpose</w:t>
      </w:r>
      <w:r>
        <w:rPr>
          <w:spacing w:val="-12"/>
        </w:rPr>
        <w:t xml:space="preserve"> </w:t>
      </w:r>
      <w:r>
        <w:rPr>
          <w:spacing w:val="-4"/>
        </w:rPr>
        <w:t>of</w:t>
      </w:r>
      <w:r>
        <w:rPr>
          <w:spacing w:val="-13"/>
        </w:rPr>
        <w:t xml:space="preserve"> </w:t>
      </w:r>
      <w:r>
        <w:rPr>
          <w:spacing w:val="-4"/>
        </w:rPr>
        <w:t>this</w:t>
      </w:r>
      <w:r>
        <w:rPr>
          <w:spacing w:val="-13"/>
        </w:rPr>
        <w:t xml:space="preserve"> </w:t>
      </w:r>
      <w:r>
        <w:rPr>
          <w:spacing w:val="-4"/>
        </w:rPr>
        <w:t>provision,</w:t>
      </w:r>
      <w:r>
        <w:rPr>
          <w:spacing w:val="-12"/>
        </w:rPr>
        <w:t xml:space="preserve"> </w:t>
      </w:r>
      <w:r>
        <w:rPr>
          <w:spacing w:val="-4"/>
        </w:rPr>
        <w:t xml:space="preserve">the </w:t>
      </w:r>
      <w:r>
        <w:t>terms</w:t>
      </w:r>
      <w:r>
        <w:rPr>
          <w:spacing w:val="-3"/>
        </w:rPr>
        <w:t xml:space="preserve"> </w:t>
      </w:r>
      <w:r>
        <w:t>set</w:t>
      </w:r>
      <w:r>
        <w:rPr>
          <w:spacing w:val="-3"/>
        </w:rPr>
        <w:t xml:space="preserve"> </w:t>
      </w:r>
      <w:r>
        <w:t>forth</w:t>
      </w:r>
      <w:r>
        <w:rPr>
          <w:spacing w:val="-3"/>
        </w:rPr>
        <w:t xml:space="preserve"> </w:t>
      </w:r>
      <w:r>
        <w:t>as</w:t>
      </w:r>
      <w:r>
        <w:rPr>
          <w:spacing w:val="-3"/>
        </w:rPr>
        <w:t xml:space="preserve"> </w:t>
      </w:r>
      <w:r>
        <w:t>follows:</w:t>
      </w:r>
    </w:p>
    <w:p w14:paraId="0ADCEA5E" w14:textId="77777777" w:rsidR="00A13382" w:rsidRDefault="00A13382">
      <w:pPr>
        <w:pStyle w:val="BodyText"/>
        <w:rPr>
          <w:sz w:val="22"/>
        </w:rPr>
      </w:pPr>
    </w:p>
    <w:p w14:paraId="5817D045" w14:textId="77777777" w:rsidR="00A13382" w:rsidRDefault="00A13382">
      <w:pPr>
        <w:pStyle w:val="BodyText"/>
        <w:spacing w:before="79"/>
        <w:rPr>
          <w:sz w:val="22"/>
        </w:rPr>
      </w:pPr>
    </w:p>
    <w:p w14:paraId="249DC2C8" w14:textId="77777777" w:rsidR="00A13382" w:rsidRDefault="00000000">
      <w:pPr>
        <w:pStyle w:val="ListParagraph"/>
        <w:numPr>
          <w:ilvl w:val="0"/>
          <w:numId w:val="14"/>
        </w:numPr>
        <w:tabs>
          <w:tab w:val="left" w:pos="1800"/>
        </w:tabs>
        <w:spacing w:line="252" w:lineRule="auto"/>
        <w:ind w:right="1085"/>
        <w:jc w:val="both"/>
      </w:pPr>
      <w:r>
        <w:rPr>
          <w:spacing w:val="-4"/>
        </w:rPr>
        <w:t>“Corrupt</w:t>
      </w:r>
      <w:r>
        <w:rPr>
          <w:spacing w:val="-13"/>
        </w:rPr>
        <w:t xml:space="preserve"> </w:t>
      </w:r>
      <w:r>
        <w:rPr>
          <w:spacing w:val="-4"/>
        </w:rPr>
        <w:t>practice”</w:t>
      </w:r>
      <w:r>
        <w:rPr>
          <w:spacing w:val="-13"/>
        </w:rPr>
        <w:t xml:space="preserve"> </w:t>
      </w:r>
      <w:r>
        <w:rPr>
          <w:spacing w:val="-4"/>
        </w:rPr>
        <w:t>means</w:t>
      </w:r>
      <w:r>
        <w:rPr>
          <w:spacing w:val="-12"/>
        </w:rPr>
        <w:t xml:space="preserve"> </w:t>
      </w:r>
      <w:r>
        <w:rPr>
          <w:spacing w:val="-4"/>
        </w:rPr>
        <w:t>the</w:t>
      </w:r>
      <w:r>
        <w:rPr>
          <w:spacing w:val="-13"/>
        </w:rPr>
        <w:t xml:space="preserve"> </w:t>
      </w:r>
      <w:r>
        <w:rPr>
          <w:spacing w:val="-4"/>
        </w:rPr>
        <w:t>offering,</w:t>
      </w:r>
      <w:r>
        <w:rPr>
          <w:spacing w:val="-12"/>
        </w:rPr>
        <w:t xml:space="preserve"> </w:t>
      </w:r>
      <w:r>
        <w:rPr>
          <w:spacing w:val="-4"/>
        </w:rPr>
        <w:t>giving,</w:t>
      </w:r>
      <w:r>
        <w:rPr>
          <w:spacing w:val="-13"/>
        </w:rPr>
        <w:t xml:space="preserve"> </w:t>
      </w:r>
      <w:r>
        <w:rPr>
          <w:spacing w:val="-4"/>
        </w:rPr>
        <w:t>receiving</w:t>
      </w:r>
      <w:r>
        <w:rPr>
          <w:spacing w:val="-12"/>
        </w:rPr>
        <w:t xml:space="preserve"> </w:t>
      </w:r>
      <w:r>
        <w:rPr>
          <w:spacing w:val="-4"/>
        </w:rPr>
        <w:t>or</w:t>
      </w:r>
      <w:r>
        <w:rPr>
          <w:spacing w:val="-13"/>
        </w:rPr>
        <w:t xml:space="preserve"> </w:t>
      </w:r>
      <w:r>
        <w:rPr>
          <w:spacing w:val="-4"/>
        </w:rPr>
        <w:t>soliciting</w:t>
      </w:r>
      <w:r>
        <w:rPr>
          <w:spacing w:val="-13"/>
        </w:rPr>
        <w:t xml:space="preserve"> </w:t>
      </w:r>
      <w:r>
        <w:rPr>
          <w:spacing w:val="-4"/>
        </w:rPr>
        <w:t>of</w:t>
      </w:r>
      <w:r>
        <w:rPr>
          <w:spacing w:val="-12"/>
        </w:rPr>
        <w:t xml:space="preserve"> </w:t>
      </w:r>
      <w:r>
        <w:rPr>
          <w:spacing w:val="-4"/>
        </w:rPr>
        <w:t>anything</w:t>
      </w:r>
      <w:r>
        <w:rPr>
          <w:spacing w:val="-13"/>
        </w:rPr>
        <w:t xml:space="preserve"> </w:t>
      </w:r>
      <w:r>
        <w:rPr>
          <w:spacing w:val="-4"/>
        </w:rPr>
        <w:t>of</w:t>
      </w:r>
      <w:r>
        <w:rPr>
          <w:spacing w:val="-12"/>
        </w:rPr>
        <w:t xml:space="preserve"> </w:t>
      </w:r>
      <w:r>
        <w:rPr>
          <w:spacing w:val="-4"/>
        </w:rPr>
        <w:t>value</w:t>
      </w:r>
      <w:r>
        <w:rPr>
          <w:spacing w:val="-13"/>
        </w:rPr>
        <w:t xml:space="preserve"> </w:t>
      </w:r>
      <w:r>
        <w:rPr>
          <w:spacing w:val="-4"/>
        </w:rPr>
        <w:t xml:space="preserve">to </w:t>
      </w:r>
      <w:r>
        <w:rPr>
          <w:spacing w:val="-2"/>
        </w:rPr>
        <w:t>influence</w:t>
      </w:r>
      <w:r>
        <w:rPr>
          <w:spacing w:val="-18"/>
        </w:rPr>
        <w:t xml:space="preserve"> </w:t>
      </w:r>
      <w:r>
        <w:rPr>
          <w:spacing w:val="-2"/>
        </w:rPr>
        <w:t>the</w:t>
      </w:r>
      <w:r>
        <w:rPr>
          <w:spacing w:val="-18"/>
        </w:rPr>
        <w:t xml:space="preserve"> </w:t>
      </w:r>
      <w:r>
        <w:rPr>
          <w:spacing w:val="-2"/>
        </w:rPr>
        <w:t>action</w:t>
      </w:r>
      <w:r>
        <w:rPr>
          <w:spacing w:val="-17"/>
        </w:rPr>
        <w:t xml:space="preserve"> </w:t>
      </w:r>
      <w:r>
        <w:rPr>
          <w:spacing w:val="-2"/>
        </w:rPr>
        <w:t>of</w:t>
      </w:r>
      <w:r>
        <w:rPr>
          <w:spacing w:val="-16"/>
        </w:rPr>
        <w:t xml:space="preserve"> </w:t>
      </w:r>
      <w:r>
        <w:rPr>
          <w:spacing w:val="-2"/>
        </w:rPr>
        <w:t>client</w:t>
      </w:r>
      <w:r>
        <w:rPr>
          <w:spacing w:val="-17"/>
        </w:rPr>
        <w:t xml:space="preserve"> </w:t>
      </w:r>
      <w:r>
        <w:rPr>
          <w:spacing w:val="-2"/>
        </w:rPr>
        <w:t>in</w:t>
      </w:r>
      <w:r>
        <w:rPr>
          <w:spacing w:val="-17"/>
        </w:rPr>
        <w:t xml:space="preserve"> </w:t>
      </w:r>
      <w:r>
        <w:rPr>
          <w:spacing w:val="-2"/>
        </w:rPr>
        <w:t>contract</w:t>
      </w:r>
      <w:r>
        <w:rPr>
          <w:spacing w:val="-17"/>
        </w:rPr>
        <w:t xml:space="preserve"> </w:t>
      </w:r>
      <w:r>
        <w:rPr>
          <w:spacing w:val="-2"/>
        </w:rPr>
        <w:t>executions.</w:t>
      </w:r>
    </w:p>
    <w:p w14:paraId="534632B8" w14:textId="77777777" w:rsidR="00A13382" w:rsidRDefault="00000000">
      <w:pPr>
        <w:pStyle w:val="ListParagraph"/>
        <w:numPr>
          <w:ilvl w:val="0"/>
          <w:numId w:val="14"/>
        </w:numPr>
        <w:tabs>
          <w:tab w:val="left" w:pos="1800"/>
        </w:tabs>
        <w:spacing w:line="252" w:lineRule="auto"/>
        <w:ind w:right="1078"/>
        <w:jc w:val="both"/>
      </w:pPr>
      <w:r>
        <w:rPr>
          <w:spacing w:val="-6"/>
        </w:rPr>
        <w:t>"Fraudulent</w:t>
      </w:r>
      <w:r>
        <w:rPr>
          <w:spacing w:val="-11"/>
        </w:rPr>
        <w:t xml:space="preserve"> </w:t>
      </w:r>
      <w:r>
        <w:rPr>
          <w:spacing w:val="-6"/>
        </w:rPr>
        <w:t>practice"</w:t>
      </w:r>
      <w:r>
        <w:rPr>
          <w:spacing w:val="-11"/>
        </w:rPr>
        <w:t xml:space="preserve"> </w:t>
      </w:r>
      <w:r>
        <w:rPr>
          <w:spacing w:val="-6"/>
        </w:rPr>
        <w:t>means</w:t>
      </w:r>
      <w:r>
        <w:rPr>
          <w:spacing w:val="-10"/>
        </w:rPr>
        <w:t xml:space="preserve"> </w:t>
      </w:r>
      <w:r>
        <w:rPr>
          <w:spacing w:val="-6"/>
        </w:rPr>
        <w:t>a</w:t>
      </w:r>
      <w:r>
        <w:rPr>
          <w:spacing w:val="-11"/>
        </w:rPr>
        <w:t xml:space="preserve"> </w:t>
      </w:r>
      <w:r>
        <w:rPr>
          <w:spacing w:val="-6"/>
        </w:rPr>
        <w:t>mis-presentation</w:t>
      </w:r>
      <w:r>
        <w:rPr>
          <w:spacing w:val="-10"/>
        </w:rPr>
        <w:t xml:space="preserve"> </w:t>
      </w:r>
      <w:r>
        <w:rPr>
          <w:spacing w:val="-6"/>
        </w:rPr>
        <w:t>of</w:t>
      </w:r>
      <w:r>
        <w:rPr>
          <w:spacing w:val="-11"/>
        </w:rPr>
        <w:t xml:space="preserve"> </w:t>
      </w:r>
      <w:r>
        <w:rPr>
          <w:spacing w:val="-6"/>
        </w:rPr>
        <w:t>facts,</w:t>
      </w:r>
      <w:r>
        <w:rPr>
          <w:spacing w:val="-10"/>
        </w:rPr>
        <w:t xml:space="preserve"> </w:t>
      </w:r>
      <w:r>
        <w:rPr>
          <w:spacing w:val="-6"/>
        </w:rPr>
        <w:t>in</w:t>
      </w:r>
      <w:r>
        <w:rPr>
          <w:spacing w:val="-11"/>
        </w:rPr>
        <w:t xml:space="preserve"> </w:t>
      </w:r>
      <w:r>
        <w:rPr>
          <w:spacing w:val="-6"/>
        </w:rPr>
        <w:t>order</w:t>
      </w:r>
      <w:r>
        <w:rPr>
          <w:spacing w:val="-11"/>
        </w:rPr>
        <w:t xml:space="preserve"> </w:t>
      </w:r>
      <w:r>
        <w:rPr>
          <w:spacing w:val="-6"/>
        </w:rPr>
        <w:t>to</w:t>
      </w:r>
      <w:r>
        <w:rPr>
          <w:spacing w:val="-10"/>
        </w:rPr>
        <w:t xml:space="preserve"> </w:t>
      </w:r>
      <w:r>
        <w:rPr>
          <w:spacing w:val="-6"/>
        </w:rPr>
        <w:t>influence</w:t>
      </w:r>
      <w:r>
        <w:rPr>
          <w:spacing w:val="-11"/>
        </w:rPr>
        <w:t xml:space="preserve"> </w:t>
      </w:r>
      <w:r>
        <w:rPr>
          <w:spacing w:val="-6"/>
        </w:rPr>
        <w:t>a</w:t>
      </w:r>
      <w:r>
        <w:rPr>
          <w:spacing w:val="-10"/>
        </w:rPr>
        <w:t xml:space="preserve"> </w:t>
      </w:r>
      <w:r>
        <w:rPr>
          <w:spacing w:val="-6"/>
        </w:rPr>
        <w:t xml:space="preserve">procurement </w:t>
      </w:r>
      <w:r>
        <w:rPr>
          <w:spacing w:val="-4"/>
        </w:rPr>
        <w:t>process</w:t>
      </w:r>
      <w:r>
        <w:rPr>
          <w:spacing w:val="-10"/>
        </w:rPr>
        <w:t xml:space="preserve"> </w:t>
      </w:r>
      <w:r>
        <w:rPr>
          <w:spacing w:val="-4"/>
        </w:rPr>
        <w:t>or</w:t>
      </w:r>
      <w:r>
        <w:rPr>
          <w:spacing w:val="-10"/>
        </w:rPr>
        <w:t xml:space="preserve"> </w:t>
      </w:r>
      <w:r>
        <w:rPr>
          <w:spacing w:val="-4"/>
        </w:rPr>
        <w:t>the</w:t>
      </w:r>
      <w:r>
        <w:rPr>
          <w:spacing w:val="-10"/>
        </w:rPr>
        <w:t xml:space="preserve"> </w:t>
      </w:r>
      <w:r>
        <w:rPr>
          <w:spacing w:val="-4"/>
        </w:rPr>
        <w:t>execution</w:t>
      </w:r>
      <w:r>
        <w:rPr>
          <w:spacing w:val="-9"/>
        </w:rPr>
        <w:t xml:space="preserve"> </w:t>
      </w:r>
      <w:r>
        <w:rPr>
          <w:spacing w:val="-4"/>
        </w:rPr>
        <w:t>of</w:t>
      </w:r>
      <w:r>
        <w:rPr>
          <w:spacing w:val="-10"/>
        </w:rPr>
        <w:t xml:space="preserve"> </w:t>
      </w:r>
      <w:r>
        <w:rPr>
          <w:spacing w:val="-4"/>
        </w:rPr>
        <w:t>a</w:t>
      </w:r>
      <w:r>
        <w:rPr>
          <w:spacing w:val="-9"/>
        </w:rPr>
        <w:t xml:space="preserve"> </w:t>
      </w:r>
      <w:r>
        <w:rPr>
          <w:spacing w:val="-4"/>
        </w:rPr>
        <w:t>contract,</w:t>
      </w:r>
      <w:r>
        <w:rPr>
          <w:spacing w:val="-11"/>
        </w:rPr>
        <w:t xml:space="preserve"> </w:t>
      </w:r>
      <w:r>
        <w:rPr>
          <w:spacing w:val="-4"/>
        </w:rPr>
        <w:t>to</w:t>
      </w:r>
      <w:r>
        <w:rPr>
          <w:spacing w:val="-9"/>
        </w:rPr>
        <w:t xml:space="preserve"> </w:t>
      </w:r>
      <w:r>
        <w:rPr>
          <w:spacing w:val="-4"/>
        </w:rPr>
        <w:t>the</w:t>
      </w:r>
      <w:r>
        <w:rPr>
          <w:spacing w:val="-10"/>
        </w:rPr>
        <w:t xml:space="preserve"> </w:t>
      </w:r>
      <w:r>
        <w:rPr>
          <w:spacing w:val="-4"/>
        </w:rPr>
        <w:t>client,</w:t>
      </w:r>
      <w:r>
        <w:rPr>
          <w:spacing w:val="-10"/>
        </w:rPr>
        <w:t xml:space="preserve"> </w:t>
      </w:r>
      <w:r>
        <w:rPr>
          <w:spacing w:val="-4"/>
        </w:rPr>
        <w:t>and</w:t>
      </w:r>
      <w:r>
        <w:rPr>
          <w:spacing w:val="-10"/>
        </w:rPr>
        <w:t xml:space="preserve"> </w:t>
      </w:r>
      <w:r>
        <w:rPr>
          <w:spacing w:val="-4"/>
        </w:rPr>
        <w:t>includes</w:t>
      </w:r>
      <w:r>
        <w:rPr>
          <w:spacing w:val="-10"/>
        </w:rPr>
        <w:t xml:space="preserve"> </w:t>
      </w:r>
      <w:r>
        <w:rPr>
          <w:spacing w:val="-4"/>
        </w:rPr>
        <w:t>collusive</w:t>
      </w:r>
      <w:r>
        <w:rPr>
          <w:spacing w:val="-11"/>
        </w:rPr>
        <w:t xml:space="preserve"> </w:t>
      </w:r>
      <w:r>
        <w:rPr>
          <w:spacing w:val="-4"/>
        </w:rPr>
        <w:t>practice</w:t>
      </w:r>
      <w:r>
        <w:rPr>
          <w:spacing w:val="-10"/>
        </w:rPr>
        <w:t xml:space="preserve"> </w:t>
      </w:r>
      <w:r>
        <w:rPr>
          <w:spacing w:val="-4"/>
        </w:rPr>
        <w:t xml:space="preserve">among </w:t>
      </w:r>
      <w:r>
        <w:t xml:space="preserve">bidders (prior to or after Proposal submission) designed to establish Proposal prices at </w:t>
      </w:r>
      <w:r>
        <w:rPr>
          <w:w w:val="90"/>
        </w:rPr>
        <w:t xml:space="preserve">artificially high or non-competitive levels and to deprive client of the benefits of free and open </w:t>
      </w:r>
      <w:r>
        <w:rPr>
          <w:spacing w:val="-2"/>
        </w:rPr>
        <w:t>competition.</w:t>
      </w:r>
    </w:p>
    <w:p w14:paraId="4714A24C" w14:textId="77777777" w:rsidR="00A13382" w:rsidRDefault="00000000">
      <w:pPr>
        <w:pStyle w:val="ListParagraph"/>
        <w:numPr>
          <w:ilvl w:val="0"/>
          <w:numId w:val="14"/>
        </w:numPr>
        <w:tabs>
          <w:tab w:val="left" w:pos="1800"/>
        </w:tabs>
        <w:spacing w:before="1" w:line="252" w:lineRule="auto"/>
        <w:ind w:right="1084"/>
        <w:jc w:val="both"/>
      </w:pPr>
      <w:r>
        <w:t>“Unfair</w:t>
      </w:r>
      <w:r>
        <w:rPr>
          <w:spacing w:val="-5"/>
        </w:rPr>
        <w:t xml:space="preserve"> </w:t>
      </w:r>
      <w:r>
        <w:t>trade</w:t>
      </w:r>
      <w:r>
        <w:rPr>
          <w:spacing w:val="-5"/>
        </w:rPr>
        <w:t xml:space="preserve"> </w:t>
      </w:r>
      <w:r>
        <w:t>practices”</w:t>
      </w:r>
      <w:r>
        <w:rPr>
          <w:spacing w:val="-11"/>
        </w:rPr>
        <w:t xml:space="preserve"> </w:t>
      </w:r>
      <w:r>
        <w:t>means</w:t>
      </w:r>
      <w:r>
        <w:rPr>
          <w:spacing w:val="-4"/>
        </w:rPr>
        <w:t xml:space="preserve"> </w:t>
      </w:r>
      <w:r>
        <w:t>supply</w:t>
      </w:r>
      <w:r>
        <w:rPr>
          <w:spacing w:val="-4"/>
        </w:rPr>
        <w:t xml:space="preserve"> </w:t>
      </w:r>
      <w:r>
        <w:t>of</w:t>
      </w:r>
      <w:r>
        <w:rPr>
          <w:spacing w:val="-5"/>
        </w:rPr>
        <w:t xml:space="preserve"> </w:t>
      </w:r>
      <w:r>
        <w:t>services</w:t>
      </w:r>
      <w:r>
        <w:rPr>
          <w:spacing w:val="-5"/>
        </w:rPr>
        <w:t xml:space="preserve"> </w:t>
      </w:r>
      <w:r>
        <w:t>different</w:t>
      </w:r>
      <w:r>
        <w:rPr>
          <w:spacing w:val="-3"/>
        </w:rPr>
        <w:t xml:space="preserve"> </w:t>
      </w:r>
      <w:r>
        <w:t>from</w:t>
      </w:r>
      <w:r>
        <w:rPr>
          <w:spacing w:val="-5"/>
        </w:rPr>
        <w:t xml:space="preserve"> </w:t>
      </w:r>
      <w:r>
        <w:t>what</w:t>
      </w:r>
      <w:r>
        <w:rPr>
          <w:spacing w:val="-5"/>
        </w:rPr>
        <w:t xml:space="preserve"> </w:t>
      </w:r>
      <w:r>
        <w:t>is</w:t>
      </w:r>
      <w:r>
        <w:rPr>
          <w:spacing w:val="-4"/>
        </w:rPr>
        <w:t xml:space="preserve"> </w:t>
      </w:r>
      <w:r>
        <w:t>ordered</w:t>
      </w:r>
      <w:r>
        <w:rPr>
          <w:spacing w:val="-5"/>
        </w:rPr>
        <w:t xml:space="preserve"> </w:t>
      </w:r>
      <w:r>
        <w:t>on,</w:t>
      </w:r>
      <w:r>
        <w:rPr>
          <w:spacing w:val="-5"/>
        </w:rPr>
        <w:t xml:space="preserve"> </w:t>
      </w:r>
      <w:r>
        <w:t>or change</w:t>
      </w:r>
      <w:r>
        <w:rPr>
          <w:spacing w:val="-23"/>
        </w:rPr>
        <w:t xml:space="preserve"> </w:t>
      </w:r>
      <w:r>
        <w:t>in</w:t>
      </w:r>
      <w:r>
        <w:rPr>
          <w:spacing w:val="-22"/>
        </w:rPr>
        <w:t xml:space="preserve"> </w:t>
      </w:r>
      <w:r>
        <w:t>the</w:t>
      </w:r>
      <w:r>
        <w:rPr>
          <w:spacing w:val="-23"/>
        </w:rPr>
        <w:t xml:space="preserve"> </w:t>
      </w:r>
      <w:r>
        <w:t>Scope</w:t>
      </w:r>
      <w:r>
        <w:rPr>
          <w:spacing w:val="-23"/>
        </w:rPr>
        <w:t xml:space="preserve"> </w:t>
      </w:r>
      <w:r>
        <w:t>of</w:t>
      </w:r>
      <w:r>
        <w:rPr>
          <w:spacing w:val="-22"/>
        </w:rPr>
        <w:t xml:space="preserve"> </w:t>
      </w:r>
      <w:r>
        <w:t>Work</w:t>
      </w:r>
      <w:r>
        <w:rPr>
          <w:spacing w:val="-22"/>
        </w:rPr>
        <w:t xml:space="preserve"> </w:t>
      </w:r>
      <w:r>
        <w:t>which</w:t>
      </w:r>
      <w:r>
        <w:rPr>
          <w:spacing w:val="-22"/>
        </w:rPr>
        <w:t xml:space="preserve"> </w:t>
      </w:r>
      <w:r>
        <w:t>is</w:t>
      </w:r>
      <w:r>
        <w:rPr>
          <w:spacing w:val="-22"/>
        </w:rPr>
        <w:t xml:space="preserve"> </w:t>
      </w:r>
      <w:r>
        <w:t>given</w:t>
      </w:r>
      <w:r>
        <w:rPr>
          <w:spacing w:val="-22"/>
        </w:rPr>
        <w:t xml:space="preserve"> </w:t>
      </w:r>
      <w:r>
        <w:t>by</w:t>
      </w:r>
      <w:r>
        <w:rPr>
          <w:spacing w:val="-22"/>
        </w:rPr>
        <w:t xml:space="preserve"> </w:t>
      </w:r>
      <w:r>
        <w:t>the</w:t>
      </w:r>
      <w:r>
        <w:rPr>
          <w:spacing w:val="-23"/>
        </w:rPr>
        <w:t xml:space="preserve"> </w:t>
      </w:r>
      <w:r>
        <w:t>client</w:t>
      </w:r>
      <w:r>
        <w:rPr>
          <w:spacing w:val="-22"/>
        </w:rPr>
        <w:t xml:space="preserve"> </w:t>
      </w:r>
      <w:r>
        <w:t>in</w:t>
      </w:r>
      <w:r>
        <w:rPr>
          <w:spacing w:val="-22"/>
        </w:rPr>
        <w:t xml:space="preserve"> </w:t>
      </w:r>
      <w:r>
        <w:t>Volume</w:t>
      </w:r>
      <w:r>
        <w:rPr>
          <w:spacing w:val="-23"/>
        </w:rPr>
        <w:t xml:space="preserve"> </w:t>
      </w:r>
      <w:r>
        <w:t>II.</w:t>
      </w:r>
    </w:p>
    <w:p w14:paraId="7DA31532" w14:textId="77777777" w:rsidR="00A13382" w:rsidRDefault="00000000">
      <w:pPr>
        <w:pStyle w:val="ListParagraph"/>
        <w:numPr>
          <w:ilvl w:val="0"/>
          <w:numId w:val="14"/>
        </w:numPr>
        <w:tabs>
          <w:tab w:val="left" w:pos="1800"/>
        </w:tabs>
        <w:spacing w:line="252" w:lineRule="auto"/>
        <w:ind w:right="1078"/>
        <w:jc w:val="both"/>
      </w:pPr>
      <w:r>
        <w:rPr>
          <w:spacing w:val="-8"/>
        </w:rPr>
        <w:t>“Coercive</w:t>
      </w:r>
      <w:r>
        <w:rPr>
          <w:spacing w:val="-9"/>
        </w:rPr>
        <w:t xml:space="preserve"> </w:t>
      </w:r>
      <w:r>
        <w:rPr>
          <w:spacing w:val="-8"/>
        </w:rPr>
        <w:t>Practices”</w:t>
      </w:r>
      <w:r>
        <w:rPr>
          <w:spacing w:val="-9"/>
        </w:rPr>
        <w:t xml:space="preserve"> </w:t>
      </w:r>
      <w:r>
        <w:rPr>
          <w:spacing w:val="-8"/>
        </w:rPr>
        <w:t>means</w:t>
      </w:r>
      <w:r>
        <w:rPr>
          <w:spacing w:val="-3"/>
        </w:rPr>
        <w:t xml:space="preserve"> </w:t>
      </w:r>
      <w:r>
        <w:rPr>
          <w:spacing w:val="-8"/>
        </w:rPr>
        <w:t>harming</w:t>
      </w:r>
      <w:r>
        <w:t xml:space="preserve"> </w:t>
      </w:r>
      <w:r>
        <w:rPr>
          <w:spacing w:val="-8"/>
        </w:rPr>
        <w:t>or</w:t>
      </w:r>
      <w:r>
        <w:rPr>
          <w:spacing w:val="-2"/>
        </w:rPr>
        <w:t xml:space="preserve"> </w:t>
      </w:r>
      <w:r>
        <w:rPr>
          <w:spacing w:val="-8"/>
        </w:rPr>
        <w:t>threatening</w:t>
      </w:r>
      <w:r>
        <w:rPr>
          <w:spacing w:val="-2"/>
        </w:rPr>
        <w:t xml:space="preserve"> </w:t>
      </w:r>
      <w:r>
        <w:rPr>
          <w:spacing w:val="-8"/>
        </w:rPr>
        <w:t>to</w:t>
      </w:r>
      <w:r>
        <w:rPr>
          <w:spacing w:val="-2"/>
        </w:rPr>
        <w:t xml:space="preserve"> </w:t>
      </w:r>
      <w:r>
        <w:rPr>
          <w:spacing w:val="-8"/>
        </w:rPr>
        <w:t>harm, directly</w:t>
      </w:r>
      <w:r>
        <w:rPr>
          <w:spacing w:val="-1"/>
        </w:rPr>
        <w:t xml:space="preserve"> </w:t>
      </w:r>
      <w:r>
        <w:rPr>
          <w:spacing w:val="-8"/>
        </w:rPr>
        <w:t>or</w:t>
      </w:r>
      <w:r>
        <w:rPr>
          <w:spacing w:val="-2"/>
        </w:rPr>
        <w:t xml:space="preserve"> </w:t>
      </w:r>
      <w:r>
        <w:rPr>
          <w:spacing w:val="-8"/>
        </w:rPr>
        <w:t>indirectly,</w:t>
      </w:r>
      <w:r>
        <w:rPr>
          <w:spacing w:val="-2"/>
        </w:rPr>
        <w:t xml:space="preserve"> </w:t>
      </w:r>
      <w:r>
        <w:rPr>
          <w:spacing w:val="-8"/>
        </w:rPr>
        <w:t>persons</w:t>
      </w:r>
      <w:r>
        <w:rPr>
          <w:spacing w:val="-2"/>
        </w:rPr>
        <w:t xml:space="preserve"> </w:t>
      </w:r>
      <w:r>
        <w:rPr>
          <w:spacing w:val="-8"/>
        </w:rPr>
        <w:t xml:space="preserve">or </w:t>
      </w:r>
      <w:r>
        <w:rPr>
          <w:spacing w:val="-4"/>
        </w:rPr>
        <w:t>their</w:t>
      </w:r>
      <w:r>
        <w:rPr>
          <w:spacing w:val="-21"/>
        </w:rPr>
        <w:t xml:space="preserve"> </w:t>
      </w:r>
      <w:r>
        <w:rPr>
          <w:spacing w:val="-4"/>
        </w:rPr>
        <w:t>property</w:t>
      </w:r>
      <w:r>
        <w:rPr>
          <w:spacing w:val="-21"/>
        </w:rPr>
        <w:t xml:space="preserve"> </w:t>
      </w:r>
      <w:r>
        <w:rPr>
          <w:spacing w:val="-4"/>
        </w:rPr>
        <w:t>to</w:t>
      </w:r>
      <w:r>
        <w:rPr>
          <w:spacing w:val="-21"/>
        </w:rPr>
        <w:t xml:space="preserve"> </w:t>
      </w:r>
      <w:r>
        <w:rPr>
          <w:spacing w:val="-4"/>
        </w:rPr>
        <w:t>influence</w:t>
      </w:r>
      <w:r>
        <w:rPr>
          <w:spacing w:val="-22"/>
        </w:rPr>
        <w:t xml:space="preserve"> </w:t>
      </w:r>
      <w:r>
        <w:rPr>
          <w:spacing w:val="-4"/>
        </w:rPr>
        <w:t>their</w:t>
      </w:r>
      <w:r>
        <w:rPr>
          <w:spacing w:val="-21"/>
        </w:rPr>
        <w:t xml:space="preserve"> </w:t>
      </w:r>
      <w:r>
        <w:rPr>
          <w:spacing w:val="-4"/>
        </w:rPr>
        <w:t>participation</w:t>
      </w:r>
      <w:r>
        <w:rPr>
          <w:spacing w:val="-21"/>
        </w:rPr>
        <w:t xml:space="preserve"> </w:t>
      </w:r>
      <w:r>
        <w:rPr>
          <w:spacing w:val="-4"/>
        </w:rPr>
        <w:t>in</w:t>
      </w:r>
      <w:r>
        <w:rPr>
          <w:spacing w:val="-21"/>
        </w:rPr>
        <w:t xml:space="preserve"> </w:t>
      </w:r>
      <w:r>
        <w:rPr>
          <w:spacing w:val="-4"/>
        </w:rPr>
        <w:t>the</w:t>
      </w:r>
      <w:r>
        <w:rPr>
          <w:spacing w:val="-21"/>
        </w:rPr>
        <w:t xml:space="preserve"> </w:t>
      </w:r>
      <w:r>
        <w:rPr>
          <w:spacing w:val="-4"/>
        </w:rPr>
        <w:t>execution</w:t>
      </w:r>
      <w:r>
        <w:rPr>
          <w:spacing w:val="-20"/>
        </w:rPr>
        <w:t xml:space="preserve"> </w:t>
      </w:r>
      <w:r>
        <w:rPr>
          <w:spacing w:val="-4"/>
        </w:rPr>
        <w:t>of</w:t>
      </w:r>
      <w:r>
        <w:rPr>
          <w:spacing w:val="-21"/>
        </w:rPr>
        <w:t xml:space="preserve"> </w:t>
      </w:r>
      <w:r>
        <w:rPr>
          <w:spacing w:val="-4"/>
        </w:rPr>
        <w:t>contract.</w:t>
      </w:r>
    </w:p>
    <w:p w14:paraId="74712C53" w14:textId="77777777" w:rsidR="00A13382" w:rsidRDefault="00A13382">
      <w:pPr>
        <w:pStyle w:val="BodyText"/>
        <w:spacing w:before="194"/>
        <w:rPr>
          <w:sz w:val="22"/>
        </w:rPr>
      </w:pPr>
    </w:p>
    <w:p w14:paraId="34BE7473" w14:textId="77777777" w:rsidR="00A13382" w:rsidRDefault="00000000">
      <w:pPr>
        <w:spacing w:line="252" w:lineRule="auto"/>
        <w:ind w:left="1080" w:right="1078"/>
        <w:jc w:val="both"/>
      </w:pPr>
      <w:r>
        <w:t>If</w:t>
      </w:r>
      <w:r>
        <w:rPr>
          <w:spacing w:val="-2"/>
        </w:rPr>
        <w:t xml:space="preserve"> </w:t>
      </w:r>
      <w:r>
        <w:t>it</w:t>
      </w:r>
      <w:r>
        <w:rPr>
          <w:spacing w:val="-3"/>
        </w:rPr>
        <w:t xml:space="preserve"> </w:t>
      </w:r>
      <w:r>
        <w:t>is</w:t>
      </w:r>
      <w:r>
        <w:rPr>
          <w:spacing w:val="-2"/>
        </w:rPr>
        <w:t xml:space="preserve"> </w:t>
      </w:r>
      <w:r>
        <w:t>noticed</w:t>
      </w:r>
      <w:r>
        <w:rPr>
          <w:spacing w:val="-3"/>
        </w:rPr>
        <w:t xml:space="preserve"> </w:t>
      </w:r>
      <w:r>
        <w:t>that</w:t>
      </w:r>
      <w:r>
        <w:rPr>
          <w:spacing w:val="-3"/>
        </w:rPr>
        <w:t xml:space="preserve"> </w:t>
      </w:r>
      <w:r>
        <w:t>the</w:t>
      </w:r>
      <w:r>
        <w:rPr>
          <w:spacing w:val="-2"/>
        </w:rPr>
        <w:t xml:space="preserve"> </w:t>
      </w:r>
      <w:r>
        <w:t>AGENCY</w:t>
      </w:r>
      <w:r>
        <w:rPr>
          <w:spacing w:val="-2"/>
        </w:rPr>
        <w:t xml:space="preserve"> </w:t>
      </w:r>
      <w:r>
        <w:t>has</w:t>
      </w:r>
      <w:r>
        <w:rPr>
          <w:spacing w:val="-2"/>
        </w:rPr>
        <w:t xml:space="preserve"> </w:t>
      </w:r>
      <w:r>
        <w:t>indulged</w:t>
      </w:r>
      <w:r>
        <w:rPr>
          <w:spacing w:val="-3"/>
        </w:rPr>
        <w:t xml:space="preserve"> </w:t>
      </w:r>
      <w:r>
        <w:t>into</w:t>
      </w:r>
      <w:r>
        <w:rPr>
          <w:spacing w:val="-3"/>
        </w:rPr>
        <w:t xml:space="preserve"> </w:t>
      </w:r>
      <w:r>
        <w:t>the</w:t>
      </w:r>
      <w:r>
        <w:rPr>
          <w:spacing w:val="-3"/>
        </w:rPr>
        <w:t xml:space="preserve"> </w:t>
      </w:r>
      <w:r>
        <w:t>Corrupt</w:t>
      </w:r>
      <w:r>
        <w:rPr>
          <w:spacing w:val="-3"/>
        </w:rPr>
        <w:t xml:space="preserve"> </w:t>
      </w:r>
      <w:r>
        <w:t>/</w:t>
      </w:r>
      <w:r>
        <w:rPr>
          <w:spacing w:val="-3"/>
        </w:rPr>
        <w:t xml:space="preserve"> </w:t>
      </w:r>
      <w:r>
        <w:t>Fraudulent</w:t>
      </w:r>
      <w:r>
        <w:rPr>
          <w:spacing w:val="-3"/>
        </w:rPr>
        <w:t xml:space="preserve"> </w:t>
      </w:r>
      <w:r>
        <w:t>/</w:t>
      </w:r>
      <w:r>
        <w:rPr>
          <w:spacing w:val="-3"/>
        </w:rPr>
        <w:t xml:space="preserve"> </w:t>
      </w:r>
      <w:r>
        <w:t>Unfair</w:t>
      </w:r>
      <w:r>
        <w:rPr>
          <w:spacing w:val="-3"/>
        </w:rPr>
        <w:t xml:space="preserve"> </w:t>
      </w:r>
      <w:r>
        <w:t>/</w:t>
      </w:r>
      <w:r>
        <w:rPr>
          <w:spacing w:val="-3"/>
        </w:rPr>
        <w:t xml:space="preserve"> </w:t>
      </w:r>
      <w:r>
        <w:t xml:space="preserve">Coercive </w:t>
      </w:r>
      <w:r>
        <w:rPr>
          <w:w w:val="90"/>
        </w:rPr>
        <w:t xml:space="preserve">practices, it will be a sufficient ground for the client for termination of the contract and initiate black- </w:t>
      </w:r>
      <w:r>
        <w:t>listing</w:t>
      </w:r>
      <w:r>
        <w:rPr>
          <w:spacing w:val="-13"/>
        </w:rPr>
        <w:t xml:space="preserve"> </w:t>
      </w:r>
      <w:r>
        <w:t>of</w:t>
      </w:r>
      <w:r>
        <w:rPr>
          <w:spacing w:val="-13"/>
        </w:rPr>
        <w:t xml:space="preserve"> </w:t>
      </w:r>
      <w:r>
        <w:t>the</w:t>
      </w:r>
      <w:r>
        <w:rPr>
          <w:spacing w:val="-13"/>
        </w:rPr>
        <w:t xml:space="preserve"> </w:t>
      </w:r>
      <w:r>
        <w:t>vendor.</w:t>
      </w:r>
    </w:p>
    <w:p w14:paraId="098622D8" w14:textId="77777777" w:rsidR="00A13382" w:rsidRDefault="00000000">
      <w:pPr>
        <w:spacing w:before="162"/>
        <w:ind w:left="1080"/>
        <w:jc w:val="both"/>
        <w:rPr>
          <w:rFonts w:ascii="Calibri Light"/>
          <w:i/>
        </w:rPr>
      </w:pPr>
      <w:r>
        <w:rPr>
          <w:rFonts w:ascii="Calibri Light"/>
          <w:i/>
          <w:color w:val="2E5395"/>
        </w:rPr>
        <w:t>Exit</w:t>
      </w:r>
      <w:r>
        <w:rPr>
          <w:rFonts w:ascii="Calibri Light"/>
          <w:i/>
          <w:color w:val="2E5395"/>
          <w:spacing w:val="-5"/>
        </w:rPr>
        <w:t xml:space="preserve"> </w:t>
      </w:r>
      <w:r>
        <w:rPr>
          <w:rFonts w:ascii="Calibri Light"/>
          <w:i/>
          <w:color w:val="2E5395"/>
          <w:spacing w:val="-2"/>
        </w:rPr>
        <w:t>Management</w:t>
      </w:r>
    </w:p>
    <w:p w14:paraId="79F35B62" w14:textId="77777777" w:rsidR="00A13382" w:rsidRDefault="00000000">
      <w:pPr>
        <w:pStyle w:val="ListParagraph"/>
        <w:numPr>
          <w:ilvl w:val="0"/>
          <w:numId w:val="13"/>
        </w:numPr>
        <w:tabs>
          <w:tab w:val="left" w:pos="1799"/>
        </w:tabs>
        <w:spacing w:before="21"/>
        <w:ind w:left="1799" w:hanging="359"/>
        <w:jc w:val="both"/>
        <w:rPr>
          <w:b/>
        </w:rPr>
      </w:pPr>
      <w:r>
        <w:rPr>
          <w:b/>
          <w:spacing w:val="-4"/>
        </w:rPr>
        <w:t>Exit</w:t>
      </w:r>
      <w:r>
        <w:rPr>
          <w:b/>
          <w:spacing w:val="-13"/>
        </w:rPr>
        <w:t xml:space="preserve"> </w:t>
      </w:r>
      <w:r>
        <w:rPr>
          <w:b/>
          <w:spacing w:val="-4"/>
        </w:rPr>
        <w:t>Management</w:t>
      </w:r>
      <w:r>
        <w:rPr>
          <w:b/>
          <w:spacing w:val="-12"/>
        </w:rPr>
        <w:t xml:space="preserve"> </w:t>
      </w:r>
      <w:r>
        <w:rPr>
          <w:b/>
          <w:spacing w:val="-4"/>
        </w:rPr>
        <w:t>Purpose</w:t>
      </w:r>
    </w:p>
    <w:p w14:paraId="0805B12C" w14:textId="77777777" w:rsidR="00A13382" w:rsidRDefault="00000000">
      <w:pPr>
        <w:pStyle w:val="ListParagraph"/>
        <w:numPr>
          <w:ilvl w:val="1"/>
          <w:numId w:val="13"/>
        </w:numPr>
        <w:tabs>
          <w:tab w:val="left" w:pos="2518"/>
          <w:tab w:val="left" w:pos="2520"/>
        </w:tabs>
        <w:spacing w:before="13" w:line="252" w:lineRule="auto"/>
        <w:ind w:right="1081"/>
        <w:jc w:val="both"/>
      </w:pPr>
      <w:r>
        <w:rPr>
          <w:spacing w:val="-4"/>
        </w:rPr>
        <w:t>This</w:t>
      </w:r>
      <w:r>
        <w:rPr>
          <w:spacing w:val="-13"/>
        </w:rPr>
        <w:t xml:space="preserve"> </w:t>
      </w:r>
      <w:r>
        <w:rPr>
          <w:spacing w:val="-4"/>
        </w:rPr>
        <w:t>clause</w:t>
      </w:r>
      <w:r>
        <w:rPr>
          <w:spacing w:val="-13"/>
        </w:rPr>
        <w:t xml:space="preserve"> </w:t>
      </w:r>
      <w:r>
        <w:rPr>
          <w:spacing w:val="-4"/>
        </w:rPr>
        <w:t>sets</w:t>
      </w:r>
      <w:r>
        <w:rPr>
          <w:spacing w:val="-12"/>
        </w:rPr>
        <w:t xml:space="preserve"> </w:t>
      </w:r>
      <w:r>
        <w:rPr>
          <w:spacing w:val="-4"/>
        </w:rPr>
        <w:t>out</w:t>
      </w:r>
      <w:r>
        <w:rPr>
          <w:spacing w:val="-13"/>
        </w:rPr>
        <w:t xml:space="preserve"> </w:t>
      </w:r>
      <w:r>
        <w:rPr>
          <w:spacing w:val="-4"/>
        </w:rPr>
        <w:t>the</w:t>
      </w:r>
      <w:r>
        <w:rPr>
          <w:spacing w:val="-12"/>
        </w:rPr>
        <w:t xml:space="preserve"> </w:t>
      </w:r>
      <w:r>
        <w:rPr>
          <w:spacing w:val="-4"/>
        </w:rPr>
        <w:t>provisions,</w:t>
      </w:r>
      <w:r>
        <w:rPr>
          <w:spacing w:val="-13"/>
        </w:rPr>
        <w:t xml:space="preserve"> </w:t>
      </w:r>
      <w:r>
        <w:rPr>
          <w:spacing w:val="-4"/>
        </w:rPr>
        <w:t>which</w:t>
      </w:r>
      <w:r>
        <w:rPr>
          <w:spacing w:val="-12"/>
        </w:rPr>
        <w:t xml:space="preserve"> </w:t>
      </w:r>
      <w:r>
        <w:rPr>
          <w:spacing w:val="-4"/>
        </w:rPr>
        <w:t>will</w:t>
      </w:r>
      <w:r>
        <w:rPr>
          <w:spacing w:val="-13"/>
        </w:rPr>
        <w:t xml:space="preserve"> </w:t>
      </w:r>
      <w:r>
        <w:rPr>
          <w:spacing w:val="-4"/>
        </w:rPr>
        <w:t>apply</w:t>
      </w:r>
      <w:r>
        <w:rPr>
          <w:spacing w:val="-13"/>
        </w:rPr>
        <w:t xml:space="preserve"> </w:t>
      </w:r>
      <w:r>
        <w:rPr>
          <w:spacing w:val="-4"/>
        </w:rPr>
        <w:t>during</w:t>
      </w:r>
      <w:r>
        <w:rPr>
          <w:spacing w:val="-12"/>
        </w:rPr>
        <w:t xml:space="preserve"> </w:t>
      </w:r>
      <w:r>
        <w:rPr>
          <w:spacing w:val="-4"/>
        </w:rPr>
        <w:t>Exit</w:t>
      </w:r>
      <w:r>
        <w:rPr>
          <w:spacing w:val="-13"/>
        </w:rPr>
        <w:t xml:space="preserve"> </w:t>
      </w:r>
      <w:r>
        <w:rPr>
          <w:spacing w:val="-4"/>
        </w:rPr>
        <w:t>Management</w:t>
      </w:r>
      <w:r>
        <w:rPr>
          <w:spacing w:val="-12"/>
        </w:rPr>
        <w:t xml:space="preserve"> </w:t>
      </w:r>
      <w:r>
        <w:rPr>
          <w:spacing w:val="-4"/>
        </w:rPr>
        <w:t xml:space="preserve">period. </w:t>
      </w:r>
      <w:r>
        <w:t>The</w:t>
      </w:r>
      <w:r>
        <w:rPr>
          <w:spacing w:val="-1"/>
        </w:rPr>
        <w:t xml:space="preserve"> </w:t>
      </w:r>
      <w:r>
        <w:t>Parties</w:t>
      </w:r>
      <w:r>
        <w:rPr>
          <w:spacing w:val="-1"/>
        </w:rPr>
        <w:t xml:space="preserve"> </w:t>
      </w:r>
      <w:r>
        <w:t>shall</w:t>
      </w:r>
      <w:r>
        <w:rPr>
          <w:spacing w:val="-1"/>
        </w:rPr>
        <w:t xml:space="preserve"> </w:t>
      </w:r>
      <w:r>
        <w:t>ensure</w:t>
      </w:r>
      <w:r>
        <w:rPr>
          <w:spacing w:val="-1"/>
        </w:rPr>
        <w:t xml:space="preserve"> </w:t>
      </w:r>
      <w:r>
        <w:t>that their</w:t>
      </w:r>
      <w:r>
        <w:rPr>
          <w:spacing w:val="-1"/>
        </w:rPr>
        <w:t xml:space="preserve"> </w:t>
      </w:r>
      <w:r>
        <w:t>respective associated</w:t>
      </w:r>
      <w:r>
        <w:rPr>
          <w:spacing w:val="-1"/>
        </w:rPr>
        <w:t xml:space="preserve"> </w:t>
      </w:r>
      <w:r>
        <w:t>entities</w:t>
      </w:r>
      <w:r>
        <w:rPr>
          <w:spacing w:val="-1"/>
        </w:rPr>
        <w:t xml:space="preserve"> </w:t>
      </w:r>
      <w:r>
        <w:t>carry out</w:t>
      </w:r>
      <w:r>
        <w:rPr>
          <w:spacing w:val="-1"/>
        </w:rPr>
        <w:t xml:space="preserve"> </w:t>
      </w:r>
      <w:r>
        <w:t>their respective</w:t>
      </w:r>
      <w:r>
        <w:rPr>
          <w:spacing w:val="-23"/>
        </w:rPr>
        <w:t xml:space="preserve"> </w:t>
      </w:r>
      <w:r>
        <w:t>obligations</w:t>
      </w:r>
      <w:r>
        <w:rPr>
          <w:spacing w:val="-22"/>
        </w:rPr>
        <w:t xml:space="preserve"> </w:t>
      </w:r>
      <w:r>
        <w:t>set</w:t>
      </w:r>
      <w:r>
        <w:rPr>
          <w:spacing w:val="-22"/>
        </w:rPr>
        <w:t xml:space="preserve"> </w:t>
      </w:r>
      <w:r>
        <w:t>out</w:t>
      </w:r>
      <w:r>
        <w:rPr>
          <w:spacing w:val="-23"/>
        </w:rPr>
        <w:t xml:space="preserve"> </w:t>
      </w:r>
      <w:r>
        <w:t>in</w:t>
      </w:r>
      <w:r>
        <w:rPr>
          <w:spacing w:val="-22"/>
        </w:rPr>
        <w:t xml:space="preserve"> </w:t>
      </w:r>
      <w:r>
        <w:t>this</w:t>
      </w:r>
      <w:r>
        <w:rPr>
          <w:spacing w:val="-21"/>
        </w:rPr>
        <w:t xml:space="preserve"> </w:t>
      </w:r>
      <w:r>
        <w:t>Exit</w:t>
      </w:r>
      <w:r>
        <w:rPr>
          <w:spacing w:val="-23"/>
        </w:rPr>
        <w:t xml:space="preserve"> </w:t>
      </w:r>
      <w:r>
        <w:t>Management</w:t>
      </w:r>
      <w:r>
        <w:rPr>
          <w:spacing w:val="-22"/>
        </w:rPr>
        <w:t xml:space="preserve"> </w:t>
      </w:r>
      <w:r>
        <w:t>Clause.</w:t>
      </w:r>
    </w:p>
    <w:p w14:paraId="5D6A8E1E" w14:textId="77777777" w:rsidR="00A13382" w:rsidRDefault="00000000">
      <w:pPr>
        <w:pStyle w:val="ListParagraph"/>
        <w:numPr>
          <w:ilvl w:val="1"/>
          <w:numId w:val="13"/>
        </w:numPr>
        <w:tabs>
          <w:tab w:val="left" w:pos="2520"/>
        </w:tabs>
        <w:spacing w:before="1" w:line="252" w:lineRule="auto"/>
        <w:ind w:right="1078" w:hanging="528"/>
        <w:jc w:val="both"/>
      </w:pPr>
      <w:r>
        <w:rPr>
          <w:spacing w:val="-4"/>
        </w:rPr>
        <w:t>The</w:t>
      </w:r>
      <w:r>
        <w:rPr>
          <w:spacing w:val="-9"/>
        </w:rPr>
        <w:t xml:space="preserve"> </w:t>
      </w:r>
      <w:r>
        <w:rPr>
          <w:spacing w:val="-4"/>
        </w:rPr>
        <w:t>exit</w:t>
      </w:r>
      <w:r>
        <w:rPr>
          <w:spacing w:val="-8"/>
        </w:rPr>
        <w:t xml:space="preserve"> </w:t>
      </w:r>
      <w:r>
        <w:rPr>
          <w:spacing w:val="-4"/>
        </w:rPr>
        <w:t>management</w:t>
      </w:r>
      <w:r>
        <w:rPr>
          <w:spacing w:val="-9"/>
        </w:rPr>
        <w:t xml:space="preserve"> </w:t>
      </w:r>
      <w:r>
        <w:rPr>
          <w:spacing w:val="-4"/>
        </w:rPr>
        <w:t>period</w:t>
      </w:r>
      <w:r>
        <w:rPr>
          <w:spacing w:val="-8"/>
        </w:rPr>
        <w:t xml:space="preserve"> </w:t>
      </w:r>
      <w:r>
        <w:rPr>
          <w:spacing w:val="-4"/>
        </w:rPr>
        <w:t>starts,</w:t>
      </w:r>
      <w:r>
        <w:rPr>
          <w:spacing w:val="-9"/>
        </w:rPr>
        <w:t xml:space="preserve"> </w:t>
      </w:r>
      <w:r>
        <w:rPr>
          <w:spacing w:val="-4"/>
        </w:rPr>
        <w:t>in</w:t>
      </w:r>
      <w:r>
        <w:rPr>
          <w:spacing w:val="-8"/>
        </w:rPr>
        <w:t xml:space="preserve"> </w:t>
      </w:r>
      <w:r>
        <w:rPr>
          <w:spacing w:val="-4"/>
        </w:rPr>
        <w:t>case</w:t>
      </w:r>
      <w:r>
        <w:rPr>
          <w:spacing w:val="-9"/>
        </w:rPr>
        <w:t xml:space="preserve"> </w:t>
      </w:r>
      <w:r>
        <w:rPr>
          <w:spacing w:val="-4"/>
        </w:rPr>
        <w:t>of</w:t>
      </w:r>
      <w:r>
        <w:rPr>
          <w:spacing w:val="-9"/>
        </w:rPr>
        <w:t xml:space="preserve"> </w:t>
      </w:r>
      <w:r>
        <w:rPr>
          <w:spacing w:val="-4"/>
        </w:rPr>
        <w:t>expiry</w:t>
      </w:r>
      <w:r>
        <w:rPr>
          <w:spacing w:val="-9"/>
        </w:rPr>
        <w:t xml:space="preserve"> </w:t>
      </w:r>
      <w:r>
        <w:rPr>
          <w:spacing w:val="-4"/>
        </w:rPr>
        <w:t>of</w:t>
      </w:r>
      <w:r>
        <w:rPr>
          <w:spacing w:val="-9"/>
        </w:rPr>
        <w:t xml:space="preserve"> </w:t>
      </w:r>
      <w:r>
        <w:rPr>
          <w:spacing w:val="-4"/>
        </w:rPr>
        <w:t>contract,</w:t>
      </w:r>
      <w:r>
        <w:rPr>
          <w:spacing w:val="-9"/>
        </w:rPr>
        <w:t xml:space="preserve"> </w:t>
      </w:r>
      <w:r>
        <w:rPr>
          <w:spacing w:val="-4"/>
        </w:rPr>
        <w:t>at</w:t>
      </w:r>
      <w:r>
        <w:rPr>
          <w:spacing w:val="-9"/>
        </w:rPr>
        <w:t xml:space="preserve"> </w:t>
      </w:r>
      <w:r>
        <w:rPr>
          <w:spacing w:val="-4"/>
        </w:rPr>
        <w:t>least</w:t>
      </w:r>
      <w:r>
        <w:rPr>
          <w:spacing w:val="-8"/>
        </w:rPr>
        <w:t xml:space="preserve"> </w:t>
      </w:r>
      <w:r>
        <w:rPr>
          <w:spacing w:val="-4"/>
        </w:rPr>
        <w:t>3</w:t>
      </w:r>
      <w:r>
        <w:rPr>
          <w:spacing w:val="-8"/>
        </w:rPr>
        <w:t xml:space="preserve"> </w:t>
      </w:r>
      <w:r>
        <w:rPr>
          <w:spacing w:val="-4"/>
        </w:rPr>
        <w:t xml:space="preserve">months </w:t>
      </w:r>
      <w:r>
        <w:t>prior</w:t>
      </w:r>
      <w:r>
        <w:rPr>
          <w:spacing w:val="-8"/>
        </w:rPr>
        <w:t xml:space="preserve"> </w:t>
      </w:r>
      <w:r>
        <w:t>to</w:t>
      </w:r>
      <w:r>
        <w:rPr>
          <w:spacing w:val="-8"/>
        </w:rPr>
        <w:t xml:space="preserve"> </w:t>
      </w:r>
      <w:r>
        <w:t>the</w:t>
      </w:r>
      <w:r>
        <w:rPr>
          <w:spacing w:val="-8"/>
        </w:rPr>
        <w:t xml:space="preserve"> </w:t>
      </w:r>
      <w:r>
        <w:t>date</w:t>
      </w:r>
      <w:r>
        <w:rPr>
          <w:spacing w:val="-9"/>
        </w:rPr>
        <w:t xml:space="preserve"> </w:t>
      </w:r>
      <w:r>
        <w:t>when</w:t>
      </w:r>
      <w:r>
        <w:rPr>
          <w:spacing w:val="-8"/>
        </w:rPr>
        <w:t xml:space="preserve"> </w:t>
      </w:r>
      <w:r>
        <w:t>the</w:t>
      </w:r>
      <w:r>
        <w:rPr>
          <w:spacing w:val="-9"/>
        </w:rPr>
        <w:t xml:space="preserve"> </w:t>
      </w:r>
      <w:r>
        <w:t>contract</w:t>
      </w:r>
      <w:r>
        <w:rPr>
          <w:spacing w:val="-8"/>
        </w:rPr>
        <w:t xml:space="preserve"> </w:t>
      </w:r>
      <w:r>
        <w:t>comes</w:t>
      </w:r>
      <w:r>
        <w:rPr>
          <w:spacing w:val="-9"/>
        </w:rPr>
        <w:t xml:space="preserve"> </w:t>
      </w:r>
      <w:r>
        <w:t>to</w:t>
      </w:r>
      <w:r>
        <w:rPr>
          <w:spacing w:val="-7"/>
        </w:rPr>
        <w:t xml:space="preserve"> </w:t>
      </w:r>
      <w:r>
        <w:t>an</w:t>
      </w:r>
      <w:r>
        <w:rPr>
          <w:spacing w:val="-8"/>
        </w:rPr>
        <w:t xml:space="preserve"> </w:t>
      </w:r>
      <w:r>
        <w:t>end</w:t>
      </w:r>
      <w:r>
        <w:rPr>
          <w:spacing w:val="-8"/>
        </w:rPr>
        <w:t xml:space="preserve"> </w:t>
      </w:r>
      <w:r>
        <w:t>or</w:t>
      </w:r>
      <w:r>
        <w:rPr>
          <w:spacing w:val="-5"/>
        </w:rPr>
        <w:t xml:space="preserve"> </w:t>
      </w:r>
      <w:r>
        <w:t>in</w:t>
      </w:r>
      <w:r>
        <w:rPr>
          <w:spacing w:val="-8"/>
        </w:rPr>
        <w:t xml:space="preserve"> </w:t>
      </w:r>
      <w:r>
        <w:t>case</w:t>
      </w:r>
      <w:r>
        <w:rPr>
          <w:spacing w:val="-9"/>
        </w:rPr>
        <w:t xml:space="preserve"> </w:t>
      </w:r>
      <w:r>
        <w:t>of</w:t>
      </w:r>
      <w:r>
        <w:rPr>
          <w:spacing w:val="-8"/>
        </w:rPr>
        <w:t xml:space="preserve"> </w:t>
      </w:r>
      <w:r>
        <w:t>termination</w:t>
      </w:r>
      <w:r>
        <w:rPr>
          <w:spacing w:val="-8"/>
        </w:rPr>
        <w:t xml:space="preserve"> </w:t>
      </w:r>
      <w:r>
        <w:t xml:space="preserve">of </w:t>
      </w:r>
      <w:r>
        <w:rPr>
          <w:spacing w:val="-6"/>
        </w:rPr>
        <w:t>contract,</w:t>
      </w:r>
      <w:r>
        <w:rPr>
          <w:spacing w:val="-11"/>
        </w:rPr>
        <w:t xml:space="preserve"> </w:t>
      </w:r>
      <w:r>
        <w:rPr>
          <w:spacing w:val="-6"/>
        </w:rPr>
        <w:t>on</w:t>
      </w:r>
      <w:r>
        <w:rPr>
          <w:spacing w:val="-11"/>
        </w:rPr>
        <w:t xml:space="preserve"> </w:t>
      </w:r>
      <w:r>
        <w:rPr>
          <w:spacing w:val="-6"/>
        </w:rPr>
        <w:t>the</w:t>
      </w:r>
      <w:r>
        <w:rPr>
          <w:spacing w:val="-10"/>
        </w:rPr>
        <w:t xml:space="preserve"> </w:t>
      </w:r>
      <w:r>
        <w:rPr>
          <w:spacing w:val="-6"/>
        </w:rPr>
        <w:t>date</w:t>
      </w:r>
      <w:r>
        <w:rPr>
          <w:spacing w:val="-11"/>
        </w:rPr>
        <w:t xml:space="preserve"> </w:t>
      </w:r>
      <w:r>
        <w:rPr>
          <w:spacing w:val="-6"/>
        </w:rPr>
        <w:t>when</w:t>
      </w:r>
      <w:r>
        <w:rPr>
          <w:spacing w:val="-10"/>
        </w:rPr>
        <w:t xml:space="preserve"> </w:t>
      </w:r>
      <w:r>
        <w:rPr>
          <w:spacing w:val="-6"/>
        </w:rPr>
        <w:t>the</w:t>
      </w:r>
      <w:r>
        <w:rPr>
          <w:spacing w:val="-11"/>
        </w:rPr>
        <w:t xml:space="preserve"> </w:t>
      </w:r>
      <w:r>
        <w:rPr>
          <w:spacing w:val="-6"/>
        </w:rPr>
        <w:t>notice</w:t>
      </w:r>
      <w:r>
        <w:rPr>
          <w:spacing w:val="-10"/>
        </w:rPr>
        <w:t xml:space="preserve"> </w:t>
      </w:r>
      <w:r>
        <w:rPr>
          <w:spacing w:val="-6"/>
        </w:rPr>
        <w:t>of</w:t>
      </w:r>
      <w:r>
        <w:rPr>
          <w:spacing w:val="-11"/>
        </w:rPr>
        <w:t xml:space="preserve"> </w:t>
      </w:r>
      <w:r>
        <w:rPr>
          <w:spacing w:val="-6"/>
        </w:rPr>
        <w:t>termination</w:t>
      </w:r>
      <w:r>
        <w:rPr>
          <w:spacing w:val="-11"/>
        </w:rPr>
        <w:t xml:space="preserve"> </w:t>
      </w:r>
      <w:r>
        <w:rPr>
          <w:spacing w:val="-6"/>
        </w:rPr>
        <w:t>is</w:t>
      </w:r>
      <w:r>
        <w:rPr>
          <w:spacing w:val="-10"/>
        </w:rPr>
        <w:t xml:space="preserve"> </w:t>
      </w:r>
      <w:r>
        <w:rPr>
          <w:spacing w:val="-6"/>
        </w:rPr>
        <w:t>sent</w:t>
      </w:r>
      <w:r>
        <w:rPr>
          <w:spacing w:val="-11"/>
        </w:rPr>
        <w:t xml:space="preserve"> </w:t>
      </w:r>
      <w:r>
        <w:rPr>
          <w:spacing w:val="-6"/>
        </w:rPr>
        <w:t>to</w:t>
      </w:r>
      <w:r>
        <w:rPr>
          <w:spacing w:val="-10"/>
        </w:rPr>
        <w:t xml:space="preserve"> </w:t>
      </w:r>
      <w:r>
        <w:rPr>
          <w:spacing w:val="-6"/>
        </w:rPr>
        <w:t>the</w:t>
      </w:r>
      <w:r>
        <w:rPr>
          <w:spacing w:val="-11"/>
        </w:rPr>
        <w:t xml:space="preserve"> </w:t>
      </w:r>
      <w:r>
        <w:rPr>
          <w:spacing w:val="-6"/>
        </w:rPr>
        <w:t>AGENCY.</w:t>
      </w:r>
      <w:r>
        <w:rPr>
          <w:spacing w:val="-10"/>
        </w:rPr>
        <w:t xml:space="preserve"> </w:t>
      </w:r>
      <w:r>
        <w:rPr>
          <w:spacing w:val="-6"/>
        </w:rPr>
        <w:t>The</w:t>
      </w:r>
      <w:r>
        <w:rPr>
          <w:spacing w:val="-11"/>
        </w:rPr>
        <w:t xml:space="preserve"> </w:t>
      </w:r>
      <w:r>
        <w:rPr>
          <w:spacing w:val="-6"/>
        </w:rPr>
        <w:t xml:space="preserve">exit </w:t>
      </w:r>
      <w:r>
        <w:rPr>
          <w:spacing w:val="-8"/>
        </w:rPr>
        <w:t>management</w:t>
      </w:r>
      <w:r>
        <w:rPr>
          <w:spacing w:val="-9"/>
        </w:rPr>
        <w:t xml:space="preserve"> </w:t>
      </w:r>
      <w:r>
        <w:rPr>
          <w:spacing w:val="-8"/>
        </w:rPr>
        <w:t>period</w:t>
      </w:r>
      <w:r>
        <w:rPr>
          <w:spacing w:val="-9"/>
        </w:rPr>
        <w:t xml:space="preserve"> </w:t>
      </w:r>
      <w:r>
        <w:rPr>
          <w:spacing w:val="-8"/>
        </w:rPr>
        <w:t>ends on</w:t>
      </w:r>
      <w:r>
        <w:rPr>
          <w:spacing w:val="-9"/>
        </w:rPr>
        <w:t xml:space="preserve"> </w:t>
      </w:r>
      <w:r>
        <w:rPr>
          <w:spacing w:val="-8"/>
        </w:rPr>
        <w:t>the date</w:t>
      </w:r>
      <w:r>
        <w:rPr>
          <w:spacing w:val="-9"/>
        </w:rPr>
        <w:t xml:space="preserve"> </w:t>
      </w:r>
      <w:r>
        <w:rPr>
          <w:spacing w:val="-8"/>
        </w:rPr>
        <w:t>agreed upon</w:t>
      </w:r>
      <w:r>
        <w:rPr>
          <w:spacing w:val="-9"/>
        </w:rPr>
        <w:t xml:space="preserve"> </w:t>
      </w:r>
      <w:r>
        <w:rPr>
          <w:spacing w:val="-8"/>
        </w:rPr>
        <w:t>by</w:t>
      </w:r>
      <w:r>
        <w:rPr>
          <w:spacing w:val="-9"/>
        </w:rPr>
        <w:t xml:space="preserve"> </w:t>
      </w:r>
      <w:r>
        <w:rPr>
          <w:spacing w:val="-8"/>
        </w:rPr>
        <w:t>the client</w:t>
      </w:r>
      <w:r>
        <w:rPr>
          <w:spacing w:val="-9"/>
        </w:rPr>
        <w:t xml:space="preserve"> </w:t>
      </w:r>
      <w:r>
        <w:rPr>
          <w:spacing w:val="-8"/>
        </w:rPr>
        <w:t>or Three</w:t>
      </w:r>
      <w:r>
        <w:rPr>
          <w:spacing w:val="-9"/>
        </w:rPr>
        <w:t xml:space="preserve"> </w:t>
      </w:r>
      <w:r>
        <w:rPr>
          <w:spacing w:val="-8"/>
        </w:rPr>
        <w:t xml:space="preserve">months after </w:t>
      </w:r>
      <w:r>
        <w:rPr>
          <w:spacing w:val="-4"/>
        </w:rPr>
        <w:t>the</w:t>
      </w:r>
      <w:r>
        <w:rPr>
          <w:spacing w:val="-15"/>
        </w:rPr>
        <w:t xml:space="preserve"> </w:t>
      </w:r>
      <w:r>
        <w:rPr>
          <w:spacing w:val="-4"/>
        </w:rPr>
        <w:t>beginning</w:t>
      </w:r>
      <w:r>
        <w:rPr>
          <w:spacing w:val="-15"/>
        </w:rPr>
        <w:t xml:space="preserve"> </w:t>
      </w:r>
      <w:r>
        <w:rPr>
          <w:spacing w:val="-4"/>
        </w:rPr>
        <w:t>of</w:t>
      </w:r>
      <w:r>
        <w:rPr>
          <w:spacing w:val="-15"/>
        </w:rPr>
        <w:t xml:space="preserve"> </w:t>
      </w:r>
      <w:r>
        <w:rPr>
          <w:spacing w:val="-4"/>
        </w:rPr>
        <w:t>the</w:t>
      </w:r>
      <w:r>
        <w:rPr>
          <w:spacing w:val="-16"/>
        </w:rPr>
        <w:t xml:space="preserve"> </w:t>
      </w:r>
      <w:r>
        <w:rPr>
          <w:spacing w:val="-4"/>
        </w:rPr>
        <w:t>exit</w:t>
      </w:r>
      <w:r>
        <w:rPr>
          <w:spacing w:val="-13"/>
        </w:rPr>
        <w:t xml:space="preserve"> </w:t>
      </w:r>
      <w:r>
        <w:rPr>
          <w:spacing w:val="-4"/>
        </w:rPr>
        <w:t>management</w:t>
      </w:r>
      <w:r>
        <w:rPr>
          <w:spacing w:val="-15"/>
        </w:rPr>
        <w:t xml:space="preserve"> </w:t>
      </w:r>
      <w:r>
        <w:rPr>
          <w:spacing w:val="-4"/>
        </w:rPr>
        <w:t>period,</w:t>
      </w:r>
      <w:r>
        <w:rPr>
          <w:spacing w:val="-14"/>
        </w:rPr>
        <w:t xml:space="preserve"> </w:t>
      </w:r>
      <w:r>
        <w:rPr>
          <w:spacing w:val="-4"/>
        </w:rPr>
        <w:t>whichever</w:t>
      </w:r>
      <w:r>
        <w:rPr>
          <w:spacing w:val="-15"/>
        </w:rPr>
        <w:t xml:space="preserve"> </w:t>
      </w:r>
      <w:r>
        <w:rPr>
          <w:spacing w:val="-4"/>
        </w:rPr>
        <w:t>is</w:t>
      </w:r>
      <w:r>
        <w:rPr>
          <w:spacing w:val="-14"/>
        </w:rPr>
        <w:t xml:space="preserve"> </w:t>
      </w:r>
      <w:r>
        <w:rPr>
          <w:spacing w:val="-4"/>
        </w:rPr>
        <w:t>earlier.</w:t>
      </w:r>
    </w:p>
    <w:p w14:paraId="5BDB0A62" w14:textId="77777777" w:rsidR="00A13382" w:rsidRDefault="00A13382">
      <w:pPr>
        <w:pStyle w:val="BodyText"/>
        <w:spacing w:before="196"/>
        <w:rPr>
          <w:sz w:val="22"/>
        </w:rPr>
      </w:pPr>
    </w:p>
    <w:p w14:paraId="7D2A4A9B" w14:textId="77777777" w:rsidR="00A13382" w:rsidRDefault="00000000">
      <w:pPr>
        <w:pStyle w:val="ListParagraph"/>
        <w:numPr>
          <w:ilvl w:val="0"/>
          <w:numId w:val="13"/>
        </w:numPr>
        <w:tabs>
          <w:tab w:val="left" w:pos="1799"/>
        </w:tabs>
        <w:spacing w:before="1"/>
        <w:ind w:left="1799" w:hanging="359"/>
        <w:jc w:val="both"/>
        <w:rPr>
          <w:b/>
        </w:rPr>
      </w:pPr>
      <w:r>
        <w:rPr>
          <w:b/>
          <w:spacing w:val="-4"/>
        </w:rPr>
        <w:t>Confidential</w:t>
      </w:r>
      <w:r>
        <w:rPr>
          <w:b/>
          <w:spacing w:val="-12"/>
        </w:rPr>
        <w:t xml:space="preserve"> </w:t>
      </w:r>
      <w:r>
        <w:rPr>
          <w:b/>
          <w:spacing w:val="-4"/>
        </w:rPr>
        <w:t>Information,</w:t>
      </w:r>
      <w:r>
        <w:rPr>
          <w:b/>
          <w:spacing w:val="-12"/>
        </w:rPr>
        <w:t xml:space="preserve"> </w:t>
      </w:r>
      <w:r>
        <w:rPr>
          <w:b/>
          <w:spacing w:val="-4"/>
        </w:rPr>
        <w:t>Security</w:t>
      </w:r>
      <w:r>
        <w:rPr>
          <w:b/>
          <w:spacing w:val="-11"/>
        </w:rPr>
        <w:t xml:space="preserve"> </w:t>
      </w:r>
      <w:r>
        <w:rPr>
          <w:b/>
          <w:spacing w:val="-4"/>
        </w:rPr>
        <w:t>and</w:t>
      </w:r>
      <w:r>
        <w:rPr>
          <w:b/>
          <w:spacing w:val="-11"/>
        </w:rPr>
        <w:t xml:space="preserve"> </w:t>
      </w:r>
      <w:r>
        <w:rPr>
          <w:b/>
          <w:spacing w:val="-4"/>
        </w:rPr>
        <w:t>Data</w:t>
      </w:r>
    </w:p>
    <w:p w14:paraId="5A7D29EC" w14:textId="77777777" w:rsidR="00A13382" w:rsidRDefault="00A13382">
      <w:pPr>
        <w:pStyle w:val="BodyText"/>
        <w:spacing w:before="46"/>
        <w:rPr>
          <w:b/>
          <w:sz w:val="22"/>
        </w:rPr>
      </w:pPr>
    </w:p>
    <w:p w14:paraId="0EBE2844" w14:textId="77777777" w:rsidR="00A13382" w:rsidRDefault="00000000">
      <w:pPr>
        <w:spacing w:before="1" w:line="273" w:lineRule="auto"/>
        <w:ind w:left="1800" w:right="1087"/>
        <w:jc w:val="both"/>
      </w:pPr>
      <w:r>
        <w:rPr>
          <w:spacing w:val="-6"/>
        </w:rPr>
        <w:t xml:space="preserve">AGENCY will promptly on the commencement of the exit management period, supply to the </w:t>
      </w:r>
      <w:r>
        <w:t>client</w:t>
      </w:r>
      <w:r>
        <w:rPr>
          <w:spacing w:val="-22"/>
        </w:rPr>
        <w:t xml:space="preserve"> </w:t>
      </w:r>
      <w:r>
        <w:t>or</w:t>
      </w:r>
      <w:r>
        <w:rPr>
          <w:spacing w:val="-22"/>
        </w:rPr>
        <w:t xml:space="preserve"> </w:t>
      </w:r>
      <w:r>
        <w:t>its</w:t>
      </w:r>
      <w:r>
        <w:rPr>
          <w:spacing w:val="-22"/>
        </w:rPr>
        <w:t xml:space="preserve"> </w:t>
      </w:r>
      <w:r>
        <w:t>nominated</w:t>
      </w:r>
      <w:r>
        <w:rPr>
          <w:spacing w:val="-22"/>
        </w:rPr>
        <w:t xml:space="preserve"> </w:t>
      </w:r>
      <w:r>
        <w:t>agencies</w:t>
      </w:r>
      <w:r>
        <w:rPr>
          <w:spacing w:val="-23"/>
        </w:rPr>
        <w:t xml:space="preserve"> </w:t>
      </w:r>
      <w:r>
        <w:t>the</w:t>
      </w:r>
      <w:r>
        <w:rPr>
          <w:spacing w:val="-23"/>
        </w:rPr>
        <w:t xml:space="preserve"> </w:t>
      </w:r>
      <w:r>
        <w:t>following:</w:t>
      </w:r>
    </w:p>
    <w:p w14:paraId="301B70E7" w14:textId="77777777" w:rsidR="00A13382" w:rsidRDefault="00000000">
      <w:pPr>
        <w:pStyle w:val="ListParagraph"/>
        <w:numPr>
          <w:ilvl w:val="1"/>
          <w:numId w:val="13"/>
        </w:numPr>
        <w:tabs>
          <w:tab w:val="left" w:pos="2518"/>
          <w:tab w:val="left" w:pos="2520"/>
        </w:tabs>
        <w:spacing w:line="252" w:lineRule="auto"/>
        <w:ind w:right="1084"/>
        <w:jc w:val="both"/>
      </w:pPr>
      <w:r>
        <w:rPr>
          <w:spacing w:val="-6"/>
        </w:rPr>
        <w:t>Information relating to the current services rendered and performance data relating to</w:t>
      </w:r>
      <w:r>
        <w:rPr>
          <w:spacing w:val="-9"/>
        </w:rPr>
        <w:t xml:space="preserve"> </w:t>
      </w:r>
      <w:r>
        <w:rPr>
          <w:spacing w:val="-6"/>
        </w:rPr>
        <w:t>the</w:t>
      </w:r>
      <w:r>
        <w:rPr>
          <w:spacing w:val="-9"/>
        </w:rPr>
        <w:t xml:space="preserve"> </w:t>
      </w:r>
      <w:r>
        <w:rPr>
          <w:spacing w:val="-6"/>
        </w:rPr>
        <w:t>performance</w:t>
      </w:r>
      <w:r>
        <w:rPr>
          <w:spacing w:val="-10"/>
        </w:rPr>
        <w:t xml:space="preserve"> </w:t>
      </w:r>
      <w:r>
        <w:rPr>
          <w:spacing w:val="-6"/>
        </w:rPr>
        <w:t>of</w:t>
      </w:r>
      <w:r>
        <w:rPr>
          <w:spacing w:val="-9"/>
        </w:rPr>
        <w:t xml:space="preserve"> </w:t>
      </w:r>
      <w:r>
        <w:rPr>
          <w:spacing w:val="-6"/>
        </w:rPr>
        <w:t>the</w:t>
      </w:r>
      <w:r>
        <w:rPr>
          <w:spacing w:val="-10"/>
        </w:rPr>
        <w:t xml:space="preserve"> </w:t>
      </w:r>
      <w:r>
        <w:rPr>
          <w:spacing w:val="-6"/>
        </w:rPr>
        <w:t>services;</w:t>
      </w:r>
      <w:r>
        <w:rPr>
          <w:spacing w:val="-9"/>
        </w:rPr>
        <w:t xml:space="preserve"> </w:t>
      </w:r>
      <w:r>
        <w:rPr>
          <w:spacing w:val="-6"/>
        </w:rPr>
        <w:t>Documentation</w:t>
      </w:r>
      <w:r>
        <w:rPr>
          <w:spacing w:val="-9"/>
        </w:rPr>
        <w:t xml:space="preserve"> </w:t>
      </w:r>
      <w:r>
        <w:rPr>
          <w:spacing w:val="-6"/>
        </w:rPr>
        <w:t>relating</w:t>
      </w:r>
      <w:r>
        <w:rPr>
          <w:spacing w:val="-8"/>
        </w:rPr>
        <w:t xml:space="preserve"> </w:t>
      </w:r>
      <w:r>
        <w:rPr>
          <w:spacing w:val="-6"/>
        </w:rPr>
        <w:t>to</w:t>
      </w:r>
      <w:r>
        <w:rPr>
          <w:spacing w:val="-9"/>
        </w:rPr>
        <w:t xml:space="preserve"> </w:t>
      </w:r>
      <w:r>
        <w:rPr>
          <w:spacing w:val="-6"/>
        </w:rPr>
        <w:t>the</w:t>
      </w:r>
      <w:r>
        <w:rPr>
          <w:spacing w:val="-9"/>
        </w:rPr>
        <w:t xml:space="preserve"> </w:t>
      </w:r>
      <w:r>
        <w:rPr>
          <w:spacing w:val="-6"/>
        </w:rPr>
        <w:t>Project,</w:t>
      </w:r>
      <w:r>
        <w:rPr>
          <w:spacing w:val="-8"/>
        </w:rPr>
        <w:t xml:space="preserve"> </w:t>
      </w:r>
      <w:r>
        <w:rPr>
          <w:spacing w:val="-6"/>
        </w:rPr>
        <w:t xml:space="preserve">Project’s </w:t>
      </w:r>
      <w:r>
        <w:rPr>
          <w:spacing w:val="-4"/>
        </w:rPr>
        <w:lastRenderedPageBreak/>
        <w:t>Intellectual</w:t>
      </w:r>
      <w:r>
        <w:rPr>
          <w:spacing w:val="-9"/>
        </w:rPr>
        <w:t xml:space="preserve"> </w:t>
      </w:r>
      <w:r>
        <w:rPr>
          <w:spacing w:val="-4"/>
        </w:rPr>
        <w:t>Property</w:t>
      </w:r>
      <w:r>
        <w:rPr>
          <w:spacing w:val="-10"/>
        </w:rPr>
        <w:t xml:space="preserve"> </w:t>
      </w:r>
      <w:r>
        <w:rPr>
          <w:spacing w:val="-4"/>
        </w:rPr>
        <w:t>Rights;</w:t>
      </w:r>
      <w:r>
        <w:rPr>
          <w:spacing w:val="-10"/>
        </w:rPr>
        <w:t xml:space="preserve"> </w:t>
      </w:r>
      <w:r>
        <w:rPr>
          <w:spacing w:val="-4"/>
        </w:rPr>
        <w:t>any</w:t>
      </w:r>
      <w:r>
        <w:rPr>
          <w:spacing w:val="-10"/>
        </w:rPr>
        <w:t xml:space="preserve"> </w:t>
      </w:r>
      <w:r>
        <w:rPr>
          <w:spacing w:val="-4"/>
        </w:rPr>
        <w:t>other</w:t>
      </w:r>
      <w:r>
        <w:rPr>
          <w:spacing w:val="-11"/>
        </w:rPr>
        <w:t xml:space="preserve"> </w:t>
      </w:r>
      <w:r>
        <w:rPr>
          <w:spacing w:val="-4"/>
        </w:rPr>
        <w:t>data</w:t>
      </w:r>
      <w:r>
        <w:rPr>
          <w:spacing w:val="-10"/>
        </w:rPr>
        <w:t xml:space="preserve"> </w:t>
      </w:r>
      <w:r>
        <w:rPr>
          <w:spacing w:val="-4"/>
        </w:rPr>
        <w:t>and</w:t>
      </w:r>
      <w:r>
        <w:rPr>
          <w:spacing w:val="-8"/>
        </w:rPr>
        <w:t xml:space="preserve"> </w:t>
      </w:r>
      <w:r>
        <w:rPr>
          <w:spacing w:val="-4"/>
        </w:rPr>
        <w:t>confidential</w:t>
      </w:r>
      <w:r>
        <w:rPr>
          <w:spacing w:val="-9"/>
        </w:rPr>
        <w:t xml:space="preserve"> </w:t>
      </w:r>
      <w:r>
        <w:rPr>
          <w:spacing w:val="-4"/>
        </w:rPr>
        <w:t>information</w:t>
      </w:r>
      <w:r>
        <w:rPr>
          <w:spacing w:val="-9"/>
        </w:rPr>
        <w:t xml:space="preserve"> </w:t>
      </w:r>
      <w:r>
        <w:rPr>
          <w:spacing w:val="-4"/>
        </w:rPr>
        <w:t>related</w:t>
      </w:r>
      <w:r>
        <w:rPr>
          <w:spacing w:val="-10"/>
        </w:rPr>
        <w:t xml:space="preserve"> </w:t>
      </w:r>
      <w:r>
        <w:rPr>
          <w:spacing w:val="-4"/>
        </w:rPr>
        <w:t xml:space="preserve">to </w:t>
      </w:r>
      <w:r>
        <w:t>the</w:t>
      </w:r>
      <w:r>
        <w:rPr>
          <w:spacing w:val="-20"/>
        </w:rPr>
        <w:t xml:space="preserve"> </w:t>
      </w:r>
      <w:r>
        <w:t>Project;</w:t>
      </w:r>
    </w:p>
    <w:p w14:paraId="27C70A3D" w14:textId="77777777" w:rsidR="00A13382" w:rsidRDefault="00A13382">
      <w:pPr>
        <w:pStyle w:val="ListParagraph"/>
        <w:spacing w:line="252" w:lineRule="auto"/>
        <w:jc w:val="both"/>
        <w:sectPr w:rsidR="00A13382">
          <w:headerReference w:type="default" r:id="rId61"/>
          <w:footerReference w:type="default" r:id="rId62"/>
          <w:pgSz w:w="12240" w:h="15840"/>
          <w:pgMar w:top="1100" w:right="360" w:bottom="940" w:left="360" w:header="288" w:footer="741" w:gutter="0"/>
          <w:cols w:space="720"/>
        </w:sectPr>
      </w:pPr>
    </w:p>
    <w:p w14:paraId="19E0821B" w14:textId="77777777" w:rsidR="00A13382" w:rsidRDefault="00000000">
      <w:pPr>
        <w:pStyle w:val="ListParagraph"/>
        <w:numPr>
          <w:ilvl w:val="1"/>
          <w:numId w:val="13"/>
        </w:numPr>
        <w:tabs>
          <w:tab w:val="left" w:pos="2520"/>
        </w:tabs>
        <w:spacing w:before="90" w:line="252" w:lineRule="auto"/>
        <w:ind w:right="1086" w:hanging="528"/>
        <w:jc w:val="both"/>
      </w:pPr>
      <w:r>
        <w:rPr>
          <w:spacing w:val="-6"/>
        </w:rPr>
        <w:lastRenderedPageBreak/>
        <w:t>Project</w:t>
      </w:r>
      <w:r>
        <w:rPr>
          <w:spacing w:val="-8"/>
        </w:rPr>
        <w:t xml:space="preserve"> </w:t>
      </w:r>
      <w:r>
        <w:rPr>
          <w:spacing w:val="-6"/>
        </w:rPr>
        <w:t>data</w:t>
      </w:r>
      <w:r>
        <w:rPr>
          <w:spacing w:val="-7"/>
        </w:rPr>
        <w:t xml:space="preserve"> </w:t>
      </w:r>
      <w:r>
        <w:rPr>
          <w:spacing w:val="-6"/>
        </w:rPr>
        <w:t>as</w:t>
      </w:r>
      <w:r>
        <w:rPr>
          <w:spacing w:val="-8"/>
        </w:rPr>
        <w:t xml:space="preserve"> </w:t>
      </w:r>
      <w:r>
        <w:rPr>
          <w:spacing w:val="-6"/>
        </w:rPr>
        <w:t>is</w:t>
      </w:r>
      <w:r>
        <w:rPr>
          <w:spacing w:val="-7"/>
        </w:rPr>
        <w:t xml:space="preserve"> </w:t>
      </w:r>
      <w:r>
        <w:rPr>
          <w:spacing w:val="-6"/>
        </w:rPr>
        <w:t>reasonably</w:t>
      </w:r>
      <w:r>
        <w:rPr>
          <w:spacing w:val="-7"/>
        </w:rPr>
        <w:t xml:space="preserve"> </w:t>
      </w:r>
      <w:r>
        <w:rPr>
          <w:spacing w:val="-6"/>
        </w:rPr>
        <w:t>required</w:t>
      </w:r>
      <w:r>
        <w:rPr>
          <w:spacing w:val="-7"/>
        </w:rPr>
        <w:t xml:space="preserve"> </w:t>
      </w:r>
      <w:r>
        <w:rPr>
          <w:spacing w:val="-6"/>
        </w:rPr>
        <w:t>for</w:t>
      </w:r>
      <w:r>
        <w:rPr>
          <w:spacing w:val="-8"/>
        </w:rPr>
        <w:t xml:space="preserve"> </w:t>
      </w:r>
      <w:r>
        <w:rPr>
          <w:spacing w:val="-6"/>
        </w:rPr>
        <w:t>purposes</w:t>
      </w:r>
      <w:r>
        <w:rPr>
          <w:spacing w:val="-8"/>
        </w:rPr>
        <w:t xml:space="preserve"> </w:t>
      </w:r>
      <w:r>
        <w:rPr>
          <w:spacing w:val="-6"/>
        </w:rPr>
        <w:t>of</w:t>
      </w:r>
      <w:r>
        <w:rPr>
          <w:spacing w:val="-8"/>
        </w:rPr>
        <w:t xml:space="preserve"> </w:t>
      </w:r>
      <w:r>
        <w:rPr>
          <w:spacing w:val="-6"/>
        </w:rPr>
        <w:t>the</w:t>
      </w:r>
      <w:r>
        <w:rPr>
          <w:spacing w:val="-8"/>
        </w:rPr>
        <w:t xml:space="preserve"> </w:t>
      </w:r>
      <w:r>
        <w:rPr>
          <w:spacing w:val="-6"/>
        </w:rPr>
        <w:t>Project</w:t>
      </w:r>
      <w:r>
        <w:rPr>
          <w:spacing w:val="-8"/>
        </w:rPr>
        <w:t xml:space="preserve"> </w:t>
      </w:r>
      <w:r>
        <w:rPr>
          <w:spacing w:val="-6"/>
        </w:rPr>
        <w:t>or</w:t>
      </w:r>
      <w:r>
        <w:rPr>
          <w:spacing w:val="-8"/>
        </w:rPr>
        <w:t xml:space="preserve"> </w:t>
      </w:r>
      <w:r>
        <w:rPr>
          <w:spacing w:val="-6"/>
        </w:rPr>
        <w:t>for</w:t>
      </w:r>
      <w:r>
        <w:rPr>
          <w:spacing w:val="-7"/>
        </w:rPr>
        <w:t xml:space="preserve"> </w:t>
      </w:r>
      <w:r>
        <w:rPr>
          <w:spacing w:val="-6"/>
        </w:rPr>
        <w:t xml:space="preserve">transitioning </w:t>
      </w:r>
      <w:r>
        <w:rPr>
          <w:spacing w:val="-2"/>
        </w:rPr>
        <w:t>of</w:t>
      </w:r>
      <w:r>
        <w:rPr>
          <w:spacing w:val="-18"/>
        </w:rPr>
        <w:t xml:space="preserve"> </w:t>
      </w:r>
      <w:r>
        <w:rPr>
          <w:spacing w:val="-2"/>
        </w:rPr>
        <w:t>the</w:t>
      </w:r>
      <w:r>
        <w:rPr>
          <w:spacing w:val="-19"/>
        </w:rPr>
        <w:t xml:space="preserve"> </w:t>
      </w:r>
      <w:r>
        <w:rPr>
          <w:spacing w:val="-2"/>
        </w:rPr>
        <w:t>services</w:t>
      </w:r>
      <w:r>
        <w:rPr>
          <w:spacing w:val="-18"/>
        </w:rPr>
        <w:t xml:space="preserve"> </w:t>
      </w:r>
      <w:r>
        <w:rPr>
          <w:spacing w:val="-2"/>
        </w:rPr>
        <w:t>to</w:t>
      </w:r>
      <w:r>
        <w:rPr>
          <w:spacing w:val="-18"/>
        </w:rPr>
        <w:t xml:space="preserve"> </w:t>
      </w:r>
      <w:r>
        <w:rPr>
          <w:spacing w:val="-2"/>
        </w:rPr>
        <w:t>its</w:t>
      </w:r>
      <w:r>
        <w:rPr>
          <w:spacing w:val="-18"/>
        </w:rPr>
        <w:t xml:space="preserve"> </w:t>
      </w:r>
      <w:r>
        <w:rPr>
          <w:spacing w:val="-2"/>
        </w:rPr>
        <w:t>replacing</w:t>
      </w:r>
      <w:r>
        <w:rPr>
          <w:spacing w:val="-18"/>
        </w:rPr>
        <w:t xml:space="preserve"> </w:t>
      </w:r>
      <w:r>
        <w:rPr>
          <w:spacing w:val="-2"/>
        </w:rPr>
        <w:t>successful</w:t>
      </w:r>
      <w:r>
        <w:rPr>
          <w:spacing w:val="-18"/>
        </w:rPr>
        <w:t xml:space="preserve"> </w:t>
      </w:r>
      <w:r>
        <w:rPr>
          <w:spacing w:val="-2"/>
        </w:rPr>
        <w:t>bidder</w:t>
      </w:r>
      <w:r>
        <w:rPr>
          <w:spacing w:val="-19"/>
        </w:rPr>
        <w:t xml:space="preserve"> </w:t>
      </w:r>
      <w:r>
        <w:rPr>
          <w:spacing w:val="-2"/>
        </w:rPr>
        <w:t>in</w:t>
      </w:r>
      <w:r>
        <w:rPr>
          <w:spacing w:val="-18"/>
        </w:rPr>
        <w:t xml:space="preserve"> </w:t>
      </w:r>
      <w:r>
        <w:rPr>
          <w:spacing w:val="-2"/>
        </w:rPr>
        <w:t>a</w:t>
      </w:r>
      <w:r>
        <w:rPr>
          <w:spacing w:val="-18"/>
        </w:rPr>
        <w:t xml:space="preserve"> </w:t>
      </w:r>
      <w:r>
        <w:rPr>
          <w:spacing w:val="-2"/>
        </w:rPr>
        <w:t>readily</w:t>
      </w:r>
      <w:r>
        <w:rPr>
          <w:spacing w:val="-18"/>
        </w:rPr>
        <w:t xml:space="preserve"> </w:t>
      </w:r>
      <w:r>
        <w:rPr>
          <w:spacing w:val="-2"/>
        </w:rPr>
        <w:t>available</w:t>
      </w:r>
      <w:r>
        <w:rPr>
          <w:spacing w:val="-19"/>
        </w:rPr>
        <w:t xml:space="preserve"> </w:t>
      </w:r>
      <w:r>
        <w:rPr>
          <w:spacing w:val="-2"/>
        </w:rPr>
        <w:t>format.</w:t>
      </w:r>
    </w:p>
    <w:p w14:paraId="54EC0546" w14:textId="77777777" w:rsidR="00A13382" w:rsidRDefault="00000000">
      <w:pPr>
        <w:pStyle w:val="ListParagraph"/>
        <w:numPr>
          <w:ilvl w:val="1"/>
          <w:numId w:val="13"/>
        </w:numPr>
        <w:tabs>
          <w:tab w:val="left" w:pos="2518"/>
          <w:tab w:val="left" w:pos="2520"/>
        </w:tabs>
        <w:spacing w:line="252" w:lineRule="auto"/>
        <w:ind w:right="1078" w:hanging="581"/>
        <w:jc w:val="both"/>
      </w:pPr>
      <w:r>
        <w:t xml:space="preserve">All other information (including but not limited to documents, records and </w:t>
      </w:r>
      <w:r>
        <w:rPr>
          <w:spacing w:val="-2"/>
        </w:rPr>
        <w:t>agreements)</w:t>
      </w:r>
      <w:r>
        <w:rPr>
          <w:spacing w:val="-15"/>
        </w:rPr>
        <w:t xml:space="preserve"> </w:t>
      </w:r>
      <w:r>
        <w:rPr>
          <w:spacing w:val="-2"/>
        </w:rPr>
        <w:t>relating</w:t>
      </w:r>
      <w:r>
        <w:rPr>
          <w:spacing w:val="-12"/>
        </w:rPr>
        <w:t xml:space="preserve"> </w:t>
      </w:r>
      <w:r>
        <w:rPr>
          <w:spacing w:val="-2"/>
        </w:rPr>
        <w:t>to</w:t>
      </w:r>
      <w:r>
        <w:rPr>
          <w:spacing w:val="-14"/>
        </w:rPr>
        <w:t xml:space="preserve"> </w:t>
      </w:r>
      <w:r>
        <w:rPr>
          <w:spacing w:val="-2"/>
        </w:rPr>
        <w:t>the</w:t>
      </w:r>
      <w:r>
        <w:rPr>
          <w:spacing w:val="-15"/>
        </w:rPr>
        <w:t xml:space="preserve"> </w:t>
      </w:r>
      <w:r>
        <w:rPr>
          <w:spacing w:val="-2"/>
        </w:rPr>
        <w:t>services</w:t>
      </w:r>
      <w:r>
        <w:rPr>
          <w:spacing w:val="-15"/>
        </w:rPr>
        <w:t xml:space="preserve"> </w:t>
      </w:r>
      <w:r>
        <w:rPr>
          <w:spacing w:val="-2"/>
        </w:rPr>
        <w:t>reasonably</w:t>
      </w:r>
      <w:r>
        <w:rPr>
          <w:spacing w:val="-14"/>
        </w:rPr>
        <w:t xml:space="preserve"> </w:t>
      </w:r>
      <w:r>
        <w:rPr>
          <w:spacing w:val="-2"/>
        </w:rPr>
        <w:t>necessary</w:t>
      </w:r>
      <w:r>
        <w:rPr>
          <w:spacing w:val="-14"/>
        </w:rPr>
        <w:t xml:space="preserve"> </w:t>
      </w:r>
      <w:r>
        <w:rPr>
          <w:spacing w:val="-2"/>
        </w:rPr>
        <w:t>to</w:t>
      </w:r>
      <w:r>
        <w:rPr>
          <w:spacing w:val="-13"/>
        </w:rPr>
        <w:t xml:space="preserve"> </w:t>
      </w:r>
      <w:r>
        <w:rPr>
          <w:spacing w:val="-2"/>
        </w:rPr>
        <w:t>enable</w:t>
      </w:r>
      <w:r>
        <w:rPr>
          <w:spacing w:val="-14"/>
        </w:rPr>
        <w:t xml:space="preserve"> </w:t>
      </w:r>
      <w:r>
        <w:rPr>
          <w:spacing w:val="-2"/>
        </w:rPr>
        <w:t>the</w:t>
      </w:r>
      <w:r>
        <w:rPr>
          <w:spacing w:val="-15"/>
        </w:rPr>
        <w:t xml:space="preserve"> </w:t>
      </w:r>
      <w:r>
        <w:rPr>
          <w:spacing w:val="-2"/>
        </w:rPr>
        <w:t>client</w:t>
      </w:r>
      <w:r>
        <w:rPr>
          <w:spacing w:val="-15"/>
        </w:rPr>
        <w:t xml:space="preserve"> </w:t>
      </w:r>
      <w:r>
        <w:rPr>
          <w:spacing w:val="-2"/>
        </w:rPr>
        <w:t xml:space="preserve">and </w:t>
      </w:r>
      <w:r>
        <w:rPr>
          <w:spacing w:val="-6"/>
        </w:rPr>
        <w:t>its</w:t>
      </w:r>
      <w:r>
        <w:rPr>
          <w:spacing w:val="-9"/>
        </w:rPr>
        <w:t xml:space="preserve"> </w:t>
      </w:r>
      <w:r>
        <w:rPr>
          <w:spacing w:val="-6"/>
        </w:rPr>
        <w:t>nominated</w:t>
      </w:r>
      <w:r>
        <w:rPr>
          <w:spacing w:val="-9"/>
        </w:rPr>
        <w:t xml:space="preserve"> </w:t>
      </w:r>
      <w:r>
        <w:rPr>
          <w:spacing w:val="-6"/>
        </w:rPr>
        <w:t>agencies,</w:t>
      </w:r>
      <w:r>
        <w:rPr>
          <w:spacing w:val="-11"/>
        </w:rPr>
        <w:t xml:space="preserve"> </w:t>
      </w:r>
      <w:r>
        <w:rPr>
          <w:spacing w:val="-6"/>
        </w:rPr>
        <w:t>or</w:t>
      </w:r>
      <w:r>
        <w:rPr>
          <w:spacing w:val="-9"/>
        </w:rPr>
        <w:t xml:space="preserve"> </w:t>
      </w:r>
      <w:r>
        <w:rPr>
          <w:spacing w:val="-6"/>
        </w:rPr>
        <w:t>its</w:t>
      </w:r>
      <w:r>
        <w:rPr>
          <w:spacing w:val="-9"/>
        </w:rPr>
        <w:t xml:space="preserve"> </w:t>
      </w:r>
      <w:r>
        <w:rPr>
          <w:spacing w:val="-6"/>
        </w:rPr>
        <w:t>Replacing</w:t>
      </w:r>
      <w:r>
        <w:rPr>
          <w:spacing w:val="-9"/>
        </w:rPr>
        <w:t xml:space="preserve"> </w:t>
      </w:r>
      <w:r>
        <w:rPr>
          <w:spacing w:val="-6"/>
        </w:rPr>
        <w:t>Vendor</w:t>
      </w:r>
      <w:r>
        <w:rPr>
          <w:spacing w:val="-11"/>
        </w:rPr>
        <w:t xml:space="preserve"> </w:t>
      </w:r>
      <w:r>
        <w:rPr>
          <w:spacing w:val="-6"/>
        </w:rPr>
        <w:t>to</w:t>
      </w:r>
      <w:r>
        <w:rPr>
          <w:spacing w:val="-9"/>
        </w:rPr>
        <w:t xml:space="preserve"> </w:t>
      </w:r>
      <w:r>
        <w:rPr>
          <w:spacing w:val="-6"/>
        </w:rPr>
        <w:t>carry</w:t>
      </w:r>
      <w:r>
        <w:rPr>
          <w:spacing w:val="-9"/>
        </w:rPr>
        <w:t xml:space="preserve"> </w:t>
      </w:r>
      <w:r>
        <w:rPr>
          <w:spacing w:val="-6"/>
        </w:rPr>
        <w:t>out</w:t>
      </w:r>
      <w:r>
        <w:rPr>
          <w:spacing w:val="-11"/>
        </w:rPr>
        <w:t xml:space="preserve"> </w:t>
      </w:r>
      <w:r>
        <w:rPr>
          <w:spacing w:val="-6"/>
        </w:rPr>
        <w:t>due</w:t>
      </w:r>
      <w:r>
        <w:rPr>
          <w:spacing w:val="-10"/>
        </w:rPr>
        <w:t xml:space="preserve"> </w:t>
      </w:r>
      <w:r>
        <w:rPr>
          <w:spacing w:val="-6"/>
        </w:rPr>
        <w:t>diligence</w:t>
      </w:r>
      <w:r>
        <w:rPr>
          <w:spacing w:val="-11"/>
        </w:rPr>
        <w:t xml:space="preserve"> </w:t>
      </w:r>
      <w:r>
        <w:rPr>
          <w:spacing w:val="-6"/>
        </w:rPr>
        <w:t>in</w:t>
      </w:r>
      <w:r>
        <w:rPr>
          <w:spacing w:val="-9"/>
        </w:rPr>
        <w:t xml:space="preserve"> </w:t>
      </w:r>
      <w:r>
        <w:rPr>
          <w:spacing w:val="-6"/>
        </w:rPr>
        <w:t>order</w:t>
      </w:r>
      <w:r>
        <w:rPr>
          <w:spacing w:val="-11"/>
        </w:rPr>
        <w:t xml:space="preserve"> </w:t>
      </w:r>
      <w:r>
        <w:rPr>
          <w:spacing w:val="-6"/>
        </w:rPr>
        <w:t xml:space="preserve">to </w:t>
      </w:r>
      <w:r>
        <w:rPr>
          <w:spacing w:val="-4"/>
        </w:rPr>
        <w:t>transition</w:t>
      </w:r>
      <w:r>
        <w:rPr>
          <w:spacing w:val="-13"/>
        </w:rPr>
        <w:t xml:space="preserve"> </w:t>
      </w:r>
      <w:r>
        <w:rPr>
          <w:spacing w:val="-4"/>
        </w:rPr>
        <w:t>the</w:t>
      </w:r>
      <w:r>
        <w:rPr>
          <w:spacing w:val="-13"/>
        </w:rPr>
        <w:t xml:space="preserve"> </w:t>
      </w:r>
      <w:r>
        <w:rPr>
          <w:spacing w:val="-4"/>
        </w:rPr>
        <w:t>provision</w:t>
      </w:r>
      <w:r>
        <w:rPr>
          <w:spacing w:val="-12"/>
        </w:rPr>
        <w:t xml:space="preserve"> </w:t>
      </w:r>
      <w:r>
        <w:rPr>
          <w:spacing w:val="-4"/>
        </w:rPr>
        <w:t>of</w:t>
      </w:r>
      <w:r>
        <w:rPr>
          <w:spacing w:val="-13"/>
        </w:rPr>
        <w:t xml:space="preserve"> </w:t>
      </w:r>
      <w:r>
        <w:rPr>
          <w:spacing w:val="-4"/>
        </w:rPr>
        <w:t>the</w:t>
      </w:r>
      <w:r>
        <w:rPr>
          <w:spacing w:val="-12"/>
        </w:rPr>
        <w:t xml:space="preserve"> </w:t>
      </w:r>
      <w:r>
        <w:rPr>
          <w:spacing w:val="-4"/>
        </w:rPr>
        <w:t>Services</w:t>
      </w:r>
      <w:r>
        <w:rPr>
          <w:spacing w:val="-13"/>
        </w:rPr>
        <w:t xml:space="preserve"> </w:t>
      </w:r>
      <w:r>
        <w:rPr>
          <w:spacing w:val="-4"/>
        </w:rPr>
        <w:t>to</w:t>
      </w:r>
      <w:r>
        <w:rPr>
          <w:spacing w:val="-12"/>
        </w:rPr>
        <w:t xml:space="preserve"> </w:t>
      </w:r>
      <w:r>
        <w:rPr>
          <w:spacing w:val="-4"/>
        </w:rPr>
        <w:t>the</w:t>
      </w:r>
      <w:r>
        <w:rPr>
          <w:spacing w:val="-13"/>
        </w:rPr>
        <w:t xml:space="preserve"> </w:t>
      </w:r>
      <w:r>
        <w:rPr>
          <w:spacing w:val="-4"/>
        </w:rPr>
        <w:t>client</w:t>
      </w:r>
      <w:r>
        <w:rPr>
          <w:spacing w:val="-13"/>
        </w:rPr>
        <w:t xml:space="preserve"> </w:t>
      </w:r>
      <w:r>
        <w:rPr>
          <w:spacing w:val="-4"/>
        </w:rPr>
        <w:t>or</w:t>
      </w:r>
      <w:r>
        <w:rPr>
          <w:spacing w:val="-12"/>
        </w:rPr>
        <w:t xml:space="preserve"> </w:t>
      </w:r>
      <w:r>
        <w:rPr>
          <w:spacing w:val="-4"/>
        </w:rPr>
        <w:t>its</w:t>
      </w:r>
      <w:r>
        <w:rPr>
          <w:spacing w:val="-13"/>
        </w:rPr>
        <w:t xml:space="preserve"> </w:t>
      </w:r>
      <w:r>
        <w:rPr>
          <w:spacing w:val="-4"/>
        </w:rPr>
        <w:t>nominated</w:t>
      </w:r>
      <w:r>
        <w:rPr>
          <w:spacing w:val="-12"/>
        </w:rPr>
        <w:t xml:space="preserve"> </w:t>
      </w:r>
      <w:r>
        <w:rPr>
          <w:spacing w:val="-4"/>
        </w:rPr>
        <w:t>agencies,</w:t>
      </w:r>
      <w:r>
        <w:rPr>
          <w:spacing w:val="-13"/>
        </w:rPr>
        <w:t xml:space="preserve"> </w:t>
      </w:r>
      <w:r>
        <w:rPr>
          <w:spacing w:val="-4"/>
        </w:rPr>
        <w:t>or</w:t>
      </w:r>
      <w:r>
        <w:rPr>
          <w:spacing w:val="-12"/>
        </w:rPr>
        <w:t xml:space="preserve"> </w:t>
      </w:r>
      <w:r>
        <w:rPr>
          <w:spacing w:val="-4"/>
        </w:rPr>
        <w:t xml:space="preserve">its </w:t>
      </w:r>
      <w:r>
        <w:t>Replacing</w:t>
      </w:r>
      <w:r>
        <w:rPr>
          <w:spacing w:val="-10"/>
        </w:rPr>
        <w:t xml:space="preserve"> </w:t>
      </w:r>
      <w:r>
        <w:t>Vendor</w:t>
      </w:r>
      <w:r>
        <w:rPr>
          <w:spacing w:val="-11"/>
        </w:rPr>
        <w:t xml:space="preserve"> </w:t>
      </w:r>
      <w:r>
        <w:t>(as</w:t>
      </w:r>
      <w:r>
        <w:rPr>
          <w:spacing w:val="-10"/>
        </w:rPr>
        <w:t xml:space="preserve"> </w:t>
      </w:r>
      <w:r>
        <w:t>the</w:t>
      </w:r>
      <w:r>
        <w:rPr>
          <w:spacing w:val="-10"/>
        </w:rPr>
        <w:t xml:space="preserve"> </w:t>
      </w:r>
      <w:r>
        <w:t>case</w:t>
      </w:r>
      <w:r>
        <w:rPr>
          <w:spacing w:val="-11"/>
        </w:rPr>
        <w:t xml:space="preserve"> </w:t>
      </w:r>
      <w:r>
        <w:t>may</w:t>
      </w:r>
      <w:r>
        <w:rPr>
          <w:spacing w:val="-11"/>
        </w:rPr>
        <w:t xml:space="preserve"> </w:t>
      </w:r>
      <w:r>
        <w:t>be).</w:t>
      </w:r>
    </w:p>
    <w:p w14:paraId="7D93227F" w14:textId="77777777" w:rsidR="00A13382" w:rsidRDefault="00A13382">
      <w:pPr>
        <w:pStyle w:val="BodyText"/>
        <w:spacing w:before="196"/>
        <w:rPr>
          <w:sz w:val="22"/>
        </w:rPr>
      </w:pPr>
    </w:p>
    <w:p w14:paraId="109F5AB3" w14:textId="77777777" w:rsidR="00A13382" w:rsidRDefault="00000000">
      <w:pPr>
        <w:pStyle w:val="ListParagraph"/>
        <w:numPr>
          <w:ilvl w:val="0"/>
          <w:numId w:val="13"/>
        </w:numPr>
        <w:tabs>
          <w:tab w:val="left" w:pos="1799"/>
        </w:tabs>
        <w:ind w:left="1799" w:hanging="359"/>
        <w:jc w:val="both"/>
        <w:rPr>
          <w:b/>
        </w:rPr>
      </w:pPr>
      <w:r>
        <w:rPr>
          <w:b/>
        </w:rPr>
        <w:t>Rights</w:t>
      </w:r>
      <w:r>
        <w:rPr>
          <w:b/>
          <w:spacing w:val="-19"/>
        </w:rPr>
        <w:t xml:space="preserve"> </w:t>
      </w:r>
      <w:r>
        <w:rPr>
          <w:b/>
        </w:rPr>
        <w:t>of</w:t>
      </w:r>
      <w:r>
        <w:rPr>
          <w:b/>
          <w:spacing w:val="-18"/>
        </w:rPr>
        <w:t xml:space="preserve"> </w:t>
      </w:r>
      <w:r>
        <w:rPr>
          <w:b/>
        </w:rPr>
        <w:t>Access</w:t>
      </w:r>
      <w:r>
        <w:rPr>
          <w:b/>
          <w:spacing w:val="-19"/>
        </w:rPr>
        <w:t xml:space="preserve"> </w:t>
      </w:r>
      <w:r>
        <w:rPr>
          <w:b/>
        </w:rPr>
        <w:t>to</w:t>
      </w:r>
      <w:r>
        <w:rPr>
          <w:b/>
          <w:spacing w:val="-18"/>
        </w:rPr>
        <w:t xml:space="preserve"> </w:t>
      </w:r>
      <w:r>
        <w:rPr>
          <w:b/>
          <w:spacing w:val="-2"/>
        </w:rPr>
        <w:t>Information</w:t>
      </w:r>
    </w:p>
    <w:p w14:paraId="4C67428B" w14:textId="77777777" w:rsidR="00A13382" w:rsidRDefault="00000000">
      <w:pPr>
        <w:spacing w:before="14" w:line="252" w:lineRule="auto"/>
        <w:ind w:left="1800" w:right="1077"/>
        <w:jc w:val="both"/>
      </w:pPr>
      <w:r>
        <w:rPr>
          <w:spacing w:val="-2"/>
        </w:rPr>
        <w:t>At</w:t>
      </w:r>
      <w:r>
        <w:rPr>
          <w:spacing w:val="-14"/>
        </w:rPr>
        <w:t xml:space="preserve"> </w:t>
      </w:r>
      <w:r>
        <w:rPr>
          <w:spacing w:val="-2"/>
        </w:rPr>
        <w:t>any</w:t>
      </w:r>
      <w:r>
        <w:rPr>
          <w:spacing w:val="-14"/>
        </w:rPr>
        <w:t xml:space="preserve"> </w:t>
      </w:r>
      <w:r>
        <w:rPr>
          <w:spacing w:val="-2"/>
        </w:rPr>
        <w:t>time</w:t>
      </w:r>
      <w:r>
        <w:rPr>
          <w:spacing w:val="-14"/>
        </w:rPr>
        <w:t xml:space="preserve"> </w:t>
      </w:r>
      <w:r>
        <w:rPr>
          <w:spacing w:val="-2"/>
        </w:rPr>
        <w:t>during</w:t>
      </w:r>
      <w:r>
        <w:rPr>
          <w:spacing w:val="-14"/>
        </w:rPr>
        <w:t xml:space="preserve"> </w:t>
      </w:r>
      <w:r>
        <w:rPr>
          <w:spacing w:val="-2"/>
        </w:rPr>
        <w:t>the</w:t>
      </w:r>
      <w:r>
        <w:rPr>
          <w:spacing w:val="-14"/>
        </w:rPr>
        <w:t xml:space="preserve"> </w:t>
      </w:r>
      <w:r>
        <w:rPr>
          <w:spacing w:val="-2"/>
        </w:rPr>
        <w:t>exit</w:t>
      </w:r>
      <w:r>
        <w:rPr>
          <w:spacing w:val="-14"/>
        </w:rPr>
        <w:t xml:space="preserve"> </w:t>
      </w:r>
      <w:r>
        <w:rPr>
          <w:spacing w:val="-2"/>
        </w:rPr>
        <w:t>management</w:t>
      </w:r>
      <w:r>
        <w:rPr>
          <w:spacing w:val="-14"/>
        </w:rPr>
        <w:t xml:space="preserve"> </w:t>
      </w:r>
      <w:r>
        <w:rPr>
          <w:spacing w:val="-2"/>
        </w:rPr>
        <w:t>period,</w:t>
      </w:r>
      <w:r>
        <w:rPr>
          <w:spacing w:val="-14"/>
        </w:rPr>
        <w:t xml:space="preserve"> </w:t>
      </w:r>
      <w:r>
        <w:rPr>
          <w:spacing w:val="-2"/>
        </w:rPr>
        <w:t>the</w:t>
      </w:r>
      <w:r>
        <w:rPr>
          <w:spacing w:val="-14"/>
        </w:rPr>
        <w:t xml:space="preserve"> </w:t>
      </w:r>
      <w:r>
        <w:rPr>
          <w:spacing w:val="-2"/>
        </w:rPr>
        <w:t>AGENCY</w:t>
      </w:r>
      <w:r>
        <w:rPr>
          <w:spacing w:val="-14"/>
        </w:rPr>
        <w:t xml:space="preserve"> </w:t>
      </w:r>
      <w:r>
        <w:rPr>
          <w:spacing w:val="-2"/>
        </w:rPr>
        <w:t>will</w:t>
      </w:r>
      <w:r>
        <w:rPr>
          <w:spacing w:val="-14"/>
        </w:rPr>
        <w:t xml:space="preserve"> </w:t>
      </w:r>
      <w:r>
        <w:rPr>
          <w:spacing w:val="-2"/>
        </w:rPr>
        <w:t>be</w:t>
      </w:r>
      <w:r>
        <w:rPr>
          <w:spacing w:val="-14"/>
        </w:rPr>
        <w:t xml:space="preserve"> </w:t>
      </w:r>
      <w:r>
        <w:rPr>
          <w:spacing w:val="-2"/>
        </w:rPr>
        <w:t>obliged</w:t>
      </w:r>
      <w:r>
        <w:rPr>
          <w:spacing w:val="-14"/>
        </w:rPr>
        <w:t xml:space="preserve"> </w:t>
      </w:r>
      <w:r>
        <w:rPr>
          <w:spacing w:val="-2"/>
        </w:rPr>
        <w:t>to</w:t>
      </w:r>
      <w:r>
        <w:rPr>
          <w:spacing w:val="-14"/>
        </w:rPr>
        <w:t xml:space="preserve"> </w:t>
      </w:r>
      <w:r>
        <w:rPr>
          <w:spacing w:val="-2"/>
        </w:rPr>
        <w:t>provide</w:t>
      </w:r>
      <w:r>
        <w:rPr>
          <w:spacing w:val="-14"/>
        </w:rPr>
        <w:t xml:space="preserve"> </w:t>
      </w:r>
      <w:r>
        <w:rPr>
          <w:spacing w:val="-2"/>
        </w:rPr>
        <w:t xml:space="preserve">an </w:t>
      </w:r>
      <w:r>
        <w:t xml:space="preserve">access of information to the client and / or any Replacing Vendor in order to make an </w:t>
      </w:r>
      <w:r>
        <w:rPr>
          <w:spacing w:val="-6"/>
        </w:rPr>
        <w:t xml:space="preserve">inventory of the Assets (including hardware / Software / Active / passive), documentations, </w:t>
      </w:r>
      <w:r>
        <w:rPr>
          <w:spacing w:val="-8"/>
        </w:rPr>
        <w:t>manuals, catalogs, archive data, Live data, policy documents or any</w:t>
      </w:r>
      <w:r>
        <w:rPr>
          <w:spacing w:val="-3"/>
        </w:rPr>
        <w:t xml:space="preserve"> </w:t>
      </w:r>
      <w:r>
        <w:rPr>
          <w:spacing w:val="-8"/>
        </w:rPr>
        <w:t>other material</w:t>
      </w:r>
      <w:r>
        <w:rPr>
          <w:spacing w:val="-3"/>
        </w:rPr>
        <w:t xml:space="preserve"> </w:t>
      </w:r>
      <w:r>
        <w:rPr>
          <w:spacing w:val="-8"/>
        </w:rPr>
        <w:t xml:space="preserve">related to </w:t>
      </w:r>
      <w:r>
        <w:t>the</w:t>
      </w:r>
      <w:r>
        <w:rPr>
          <w:spacing w:val="-15"/>
        </w:rPr>
        <w:t xml:space="preserve"> </w:t>
      </w:r>
      <w:r>
        <w:t>Tender</w:t>
      </w:r>
      <w:r>
        <w:rPr>
          <w:spacing w:val="-14"/>
        </w:rPr>
        <w:t xml:space="preserve"> </w:t>
      </w:r>
      <w:r>
        <w:t>for</w:t>
      </w:r>
      <w:r>
        <w:rPr>
          <w:spacing w:val="-13"/>
        </w:rPr>
        <w:t xml:space="preserve"> </w:t>
      </w:r>
      <w:r>
        <w:rPr>
          <w:sz w:val="24"/>
        </w:rPr>
        <w:t>Design,</w:t>
      </w:r>
      <w:r>
        <w:rPr>
          <w:spacing w:val="-15"/>
          <w:sz w:val="24"/>
        </w:rPr>
        <w:t xml:space="preserve"> </w:t>
      </w:r>
      <w:r>
        <w:rPr>
          <w:sz w:val="24"/>
        </w:rPr>
        <w:t>Development,</w:t>
      </w:r>
      <w:r>
        <w:rPr>
          <w:spacing w:val="-16"/>
          <w:sz w:val="24"/>
        </w:rPr>
        <w:t xml:space="preserve"> </w:t>
      </w:r>
      <w:r>
        <w:rPr>
          <w:sz w:val="24"/>
        </w:rPr>
        <w:t>Operation,</w:t>
      </w:r>
      <w:r>
        <w:rPr>
          <w:spacing w:val="-16"/>
          <w:sz w:val="24"/>
        </w:rPr>
        <w:t xml:space="preserve"> </w:t>
      </w:r>
      <w:r>
        <w:rPr>
          <w:sz w:val="24"/>
        </w:rPr>
        <w:t>Maintenance</w:t>
      </w:r>
      <w:r>
        <w:rPr>
          <w:spacing w:val="-16"/>
          <w:sz w:val="24"/>
        </w:rPr>
        <w:t xml:space="preserve"> </w:t>
      </w:r>
      <w:r>
        <w:rPr>
          <w:sz w:val="24"/>
        </w:rPr>
        <w:t>support</w:t>
      </w:r>
      <w:r>
        <w:rPr>
          <w:spacing w:val="-15"/>
          <w:sz w:val="24"/>
        </w:rPr>
        <w:t xml:space="preserve"> </w:t>
      </w:r>
      <w:r>
        <w:rPr>
          <w:sz w:val="24"/>
        </w:rPr>
        <w:t>of</w:t>
      </w:r>
      <w:r>
        <w:rPr>
          <w:spacing w:val="-15"/>
          <w:sz w:val="24"/>
        </w:rPr>
        <w:t xml:space="preserve"> </w:t>
      </w:r>
      <w:r>
        <w:rPr>
          <w:sz w:val="24"/>
        </w:rPr>
        <w:t>Software Applications</w:t>
      </w:r>
      <w:r>
        <w:rPr>
          <w:spacing w:val="-16"/>
          <w:sz w:val="24"/>
        </w:rPr>
        <w:t xml:space="preserve"> </w:t>
      </w:r>
      <w:r>
        <w:rPr>
          <w:sz w:val="24"/>
        </w:rPr>
        <w:t>for</w:t>
      </w:r>
      <w:r>
        <w:rPr>
          <w:spacing w:val="-16"/>
          <w:sz w:val="24"/>
        </w:rPr>
        <w:t xml:space="preserve"> </w:t>
      </w:r>
      <w:r>
        <w:rPr>
          <w:sz w:val="24"/>
        </w:rPr>
        <w:t>Gandhinagar</w:t>
      </w:r>
      <w:r>
        <w:rPr>
          <w:spacing w:val="-16"/>
          <w:sz w:val="24"/>
        </w:rPr>
        <w:t xml:space="preserve"> </w:t>
      </w:r>
      <w:r>
        <w:rPr>
          <w:sz w:val="24"/>
        </w:rPr>
        <w:t>Municipal</w:t>
      </w:r>
      <w:r>
        <w:rPr>
          <w:spacing w:val="-16"/>
          <w:sz w:val="24"/>
        </w:rPr>
        <w:t xml:space="preserve"> </w:t>
      </w:r>
      <w:r>
        <w:rPr>
          <w:sz w:val="24"/>
        </w:rPr>
        <w:t>Corporation</w:t>
      </w:r>
      <w:r>
        <w:t>.</w:t>
      </w:r>
    </w:p>
    <w:p w14:paraId="3070AD35" w14:textId="77777777" w:rsidR="00A13382" w:rsidRDefault="00A13382">
      <w:pPr>
        <w:pStyle w:val="BodyText"/>
        <w:rPr>
          <w:sz w:val="22"/>
        </w:rPr>
      </w:pPr>
    </w:p>
    <w:p w14:paraId="6DB19481" w14:textId="77777777" w:rsidR="00A13382" w:rsidRDefault="00A13382">
      <w:pPr>
        <w:pStyle w:val="BodyText"/>
        <w:spacing w:before="101"/>
        <w:rPr>
          <w:sz w:val="22"/>
        </w:rPr>
      </w:pPr>
    </w:p>
    <w:p w14:paraId="509B194A" w14:textId="77777777" w:rsidR="00A13382" w:rsidRDefault="00000000">
      <w:pPr>
        <w:pStyle w:val="ListParagraph"/>
        <w:numPr>
          <w:ilvl w:val="0"/>
          <w:numId w:val="13"/>
        </w:numPr>
        <w:tabs>
          <w:tab w:val="left" w:pos="1799"/>
        </w:tabs>
        <w:ind w:left="1799" w:hanging="359"/>
        <w:jc w:val="both"/>
        <w:rPr>
          <w:b/>
        </w:rPr>
      </w:pPr>
      <w:r>
        <w:rPr>
          <w:b/>
          <w:spacing w:val="-4"/>
        </w:rPr>
        <w:t>Exit</w:t>
      </w:r>
      <w:r>
        <w:rPr>
          <w:b/>
          <w:spacing w:val="-13"/>
        </w:rPr>
        <w:t xml:space="preserve"> </w:t>
      </w:r>
      <w:r>
        <w:rPr>
          <w:b/>
          <w:spacing w:val="-4"/>
        </w:rPr>
        <w:t>Management</w:t>
      </w:r>
      <w:r>
        <w:rPr>
          <w:b/>
          <w:spacing w:val="-12"/>
        </w:rPr>
        <w:t xml:space="preserve"> </w:t>
      </w:r>
      <w:r>
        <w:rPr>
          <w:b/>
          <w:spacing w:val="-4"/>
        </w:rPr>
        <w:t>Plan</w:t>
      </w:r>
    </w:p>
    <w:p w14:paraId="6926129B" w14:textId="77777777" w:rsidR="00A13382" w:rsidRDefault="00A13382">
      <w:pPr>
        <w:pStyle w:val="BodyText"/>
        <w:spacing w:before="47"/>
        <w:rPr>
          <w:b/>
          <w:sz w:val="22"/>
        </w:rPr>
      </w:pPr>
    </w:p>
    <w:p w14:paraId="74A4C5A2" w14:textId="77777777" w:rsidR="00A13382" w:rsidRDefault="00000000">
      <w:pPr>
        <w:spacing w:line="252" w:lineRule="auto"/>
        <w:ind w:left="1800" w:right="1078"/>
        <w:jc w:val="both"/>
      </w:pPr>
      <w:r>
        <w:t>Successful bidder</w:t>
      </w:r>
      <w:r>
        <w:rPr>
          <w:spacing w:val="-1"/>
        </w:rPr>
        <w:t xml:space="preserve"> </w:t>
      </w:r>
      <w:r>
        <w:t>shall provide</w:t>
      </w:r>
      <w:r>
        <w:rPr>
          <w:spacing w:val="-1"/>
        </w:rPr>
        <w:t xml:space="preserve"> </w:t>
      </w:r>
      <w:r>
        <w:t>the client</w:t>
      </w:r>
      <w:r>
        <w:rPr>
          <w:spacing w:val="-1"/>
        </w:rPr>
        <w:t xml:space="preserve"> </w:t>
      </w:r>
      <w:r>
        <w:t>with a</w:t>
      </w:r>
      <w:r>
        <w:rPr>
          <w:spacing w:val="-1"/>
        </w:rPr>
        <w:t xml:space="preserve"> </w:t>
      </w:r>
      <w:r>
        <w:t>recommended "Exit Management</w:t>
      </w:r>
      <w:r>
        <w:rPr>
          <w:spacing w:val="-1"/>
        </w:rPr>
        <w:t xml:space="preserve"> </w:t>
      </w:r>
      <w:r>
        <w:t xml:space="preserve">Plan" </w:t>
      </w:r>
      <w:r>
        <w:rPr>
          <w:spacing w:val="-6"/>
        </w:rPr>
        <w:t>within</w:t>
      </w:r>
      <w:r>
        <w:rPr>
          <w:spacing w:val="-8"/>
        </w:rPr>
        <w:t xml:space="preserve"> </w:t>
      </w:r>
      <w:r>
        <w:rPr>
          <w:spacing w:val="-6"/>
        </w:rPr>
        <w:t>90</w:t>
      </w:r>
      <w:r>
        <w:rPr>
          <w:spacing w:val="-8"/>
        </w:rPr>
        <w:t xml:space="preserve"> </w:t>
      </w:r>
      <w:r>
        <w:rPr>
          <w:spacing w:val="-6"/>
        </w:rPr>
        <w:t>days</w:t>
      </w:r>
      <w:r>
        <w:rPr>
          <w:spacing w:val="-8"/>
        </w:rPr>
        <w:t xml:space="preserve"> </w:t>
      </w:r>
      <w:r>
        <w:rPr>
          <w:spacing w:val="-6"/>
        </w:rPr>
        <w:t>of</w:t>
      </w:r>
      <w:r>
        <w:rPr>
          <w:spacing w:val="-8"/>
        </w:rPr>
        <w:t xml:space="preserve"> </w:t>
      </w:r>
      <w:r>
        <w:rPr>
          <w:spacing w:val="-6"/>
        </w:rPr>
        <w:t>signing</w:t>
      </w:r>
      <w:r>
        <w:rPr>
          <w:spacing w:val="-8"/>
        </w:rPr>
        <w:t xml:space="preserve"> </w:t>
      </w:r>
      <w:r>
        <w:rPr>
          <w:spacing w:val="-6"/>
        </w:rPr>
        <w:t>of</w:t>
      </w:r>
      <w:r>
        <w:rPr>
          <w:spacing w:val="-8"/>
        </w:rPr>
        <w:t xml:space="preserve"> </w:t>
      </w:r>
      <w:r>
        <w:rPr>
          <w:spacing w:val="-6"/>
        </w:rPr>
        <w:t>the</w:t>
      </w:r>
      <w:r>
        <w:rPr>
          <w:spacing w:val="-9"/>
        </w:rPr>
        <w:t xml:space="preserve"> </w:t>
      </w:r>
      <w:r>
        <w:rPr>
          <w:spacing w:val="-6"/>
        </w:rPr>
        <w:t>contract,</w:t>
      </w:r>
      <w:r>
        <w:rPr>
          <w:spacing w:val="-9"/>
        </w:rPr>
        <w:t xml:space="preserve"> </w:t>
      </w:r>
      <w:r>
        <w:rPr>
          <w:spacing w:val="-6"/>
        </w:rPr>
        <w:t>which shall</w:t>
      </w:r>
      <w:r>
        <w:rPr>
          <w:spacing w:val="-8"/>
        </w:rPr>
        <w:t xml:space="preserve"> </w:t>
      </w:r>
      <w:r>
        <w:rPr>
          <w:spacing w:val="-6"/>
        </w:rPr>
        <w:t>deal</w:t>
      </w:r>
      <w:r>
        <w:rPr>
          <w:spacing w:val="-8"/>
        </w:rPr>
        <w:t xml:space="preserve"> </w:t>
      </w:r>
      <w:r>
        <w:rPr>
          <w:spacing w:val="-6"/>
        </w:rPr>
        <w:t>with at</w:t>
      </w:r>
      <w:r>
        <w:rPr>
          <w:spacing w:val="-8"/>
        </w:rPr>
        <w:t xml:space="preserve"> </w:t>
      </w:r>
      <w:r>
        <w:rPr>
          <w:spacing w:val="-6"/>
        </w:rPr>
        <w:t>least the</w:t>
      </w:r>
      <w:r>
        <w:rPr>
          <w:spacing w:val="-8"/>
        </w:rPr>
        <w:t xml:space="preserve"> </w:t>
      </w:r>
      <w:r>
        <w:rPr>
          <w:spacing w:val="-6"/>
        </w:rPr>
        <w:t xml:space="preserve">following aspects </w:t>
      </w:r>
      <w:r>
        <w:t xml:space="preserve">of exit management in relation to the SLA as a whole and in relation to the Project </w:t>
      </w:r>
      <w:r>
        <w:rPr>
          <w:spacing w:val="-2"/>
        </w:rPr>
        <w:t>Implementation,</w:t>
      </w:r>
      <w:r>
        <w:rPr>
          <w:spacing w:val="-13"/>
        </w:rPr>
        <w:t xml:space="preserve"> </w:t>
      </w:r>
      <w:r>
        <w:rPr>
          <w:spacing w:val="-2"/>
        </w:rPr>
        <w:t>the</w:t>
      </w:r>
      <w:r>
        <w:rPr>
          <w:spacing w:val="-13"/>
        </w:rPr>
        <w:t xml:space="preserve"> </w:t>
      </w:r>
      <w:r>
        <w:rPr>
          <w:spacing w:val="-2"/>
        </w:rPr>
        <w:t>Operation</w:t>
      </w:r>
      <w:r>
        <w:rPr>
          <w:spacing w:val="-13"/>
        </w:rPr>
        <w:t xml:space="preserve"> </w:t>
      </w:r>
      <w:r>
        <w:rPr>
          <w:spacing w:val="-2"/>
        </w:rPr>
        <w:t>and</w:t>
      </w:r>
      <w:r>
        <w:rPr>
          <w:spacing w:val="-13"/>
        </w:rPr>
        <w:t xml:space="preserve"> </w:t>
      </w:r>
      <w:r>
        <w:rPr>
          <w:spacing w:val="-2"/>
        </w:rPr>
        <w:t>Management</w:t>
      </w:r>
      <w:r>
        <w:rPr>
          <w:spacing w:val="-13"/>
        </w:rPr>
        <w:t xml:space="preserve"> </w:t>
      </w:r>
      <w:r>
        <w:rPr>
          <w:spacing w:val="-2"/>
        </w:rPr>
        <w:t>SLA</w:t>
      </w:r>
      <w:r>
        <w:rPr>
          <w:spacing w:val="-13"/>
        </w:rPr>
        <w:t xml:space="preserve"> </w:t>
      </w:r>
      <w:r>
        <w:rPr>
          <w:spacing w:val="-2"/>
        </w:rPr>
        <w:t>and</w:t>
      </w:r>
      <w:r>
        <w:rPr>
          <w:spacing w:val="-13"/>
        </w:rPr>
        <w:t xml:space="preserve"> </w:t>
      </w:r>
      <w:r>
        <w:rPr>
          <w:spacing w:val="-2"/>
        </w:rPr>
        <w:t>Scope</w:t>
      </w:r>
      <w:r>
        <w:rPr>
          <w:spacing w:val="-14"/>
        </w:rPr>
        <w:t xml:space="preserve"> </w:t>
      </w:r>
      <w:r>
        <w:rPr>
          <w:spacing w:val="-2"/>
        </w:rPr>
        <w:t>of</w:t>
      </w:r>
      <w:r>
        <w:rPr>
          <w:spacing w:val="-13"/>
        </w:rPr>
        <w:t xml:space="preserve"> </w:t>
      </w:r>
      <w:r>
        <w:rPr>
          <w:spacing w:val="-2"/>
        </w:rPr>
        <w:t>work</w:t>
      </w:r>
      <w:r>
        <w:rPr>
          <w:spacing w:val="-11"/>
        </w:rPr>
        <w:t xml:space="preserve"> </w:t>
      </w:r>
      <w:r>
        <w:rPr>
          <w:spacing w:val="-2"/>
        </w:rPr>
        <w:t>definition.</w:t>
      </w:r>
    </w:p>
    <w:p w14:paraId="703EC552" w14:textId="77777777" w:rsidR="00A13382" w:rsidRDefault="00A13382">
      <w:pPr>
        <w:pStyle w:val="BodyText"/>
        <w:spacing w:before="14"/>
        <w:rPr>
          <w:sz w:val="22"/>
        </w:rPr>
      </w:pPr>
    </w:p>
    <w:p w14:paraId="3324C32A" w14:textId="77777777" w:rsidR="00A13382" w:rsidRDefault="00000000">
      <w:pPr>
        <w:pStyle w:val="ListParagraph"/>
        <w:numPr>
          <w:ilvl w:val="1"/>
          <w:numId w:val="13"/>
        </w:numPr>
        <w:tabs>
          <w:tab w:val="left" w:pos="2518"/>
          <w:tab w:val="left" w:pos="2520"/>
        </w:tabs>
        <w:spacing w:before="1" w:line="252" w:lineRule="auto"/>
        <w:ind w:right="1080"/>
        <w:jc w:val="both"/>
      </w:pPr>
      <w:r>
        <w:rPr>
          <w:spacing w:val="-4"/>
        </w:rPr>
        <w:t>A</w:t>
      </w:r>
      <w:r>
        <w:rPr>
          <w:spacing w:val="-9"/>
        </w:rPr>
        <w:t xml:space="preserve"> </w:t>
      </w:r>
      <w:r>
        <w:rPr>
          <w:spacing w:val="-4"/>
        </w:rPr>
        <w:t>detailed</w:t>
      </w:r>
      <w:r>
        <w:rPr>
          <w:spacing w:val="-9"/>
        </w:rPr>
        <w:t xml:space="preserve"> </w:t>
      </w:r>
      <w:r>
        <w:rPr>
          <w:spacing w:val="-4"/>
        </w:rPr>
        <w:t>program</w:t>
      </w:r>
      <w:r>
        <w:rPr>
          <w:spacing w:val="-9"/>
        </w:rPr>
        <w:t xml:space="preserve"> </w:t>
      </w:r>
      <w:r>
        <w:rPr>
          <w:spacing w:val="-4"/>
        </w:rPr>
        <w:t>of</w:t>
      </w:r>
      <w:r>
        <w:rPr>
          <w:spacing w:val="-8"/>
        </w:rPr>
        <w:t xml:space="preserve"> </w:t>
      </w:r>
      <w:r>
        <w:rPr>
          <w:spacing w:val="-4"/>
        </w:rPr>
        <w:t>the</w:t>
      </w:r>
      <w:r>
        <w:rPr>
          <w:spacing w:val="-8"/>
        </w:rPr>
        <w:t xml:space="preserve"> </w:t>
      </w:r>
      <w:r>
        <w:rPr>
          <w:spacing w:val="-4"/>
        </w:rPr>
        <w:t>transfer</w:t>
      </w:r>
      <w:r>
        <w:rPr>
          <w:spacing w:val="-9"/>
        </w:rPr>
        <w:t xml:space="preserve"> </w:t>
      </w:r>
      <w:r>
        <w:rPr>
          <w:spacing w:val="-4"/>
        </w:rPr>
        <w:t>process</w:t>
      </w:r>
      <w:r>
        <w:rPr>
          <w:spacing w:val="-9"/>
        </w:rPr>
        <w:t xml:space="preserve"> </w:t>
      </w:r>
      <w:r>
        <w:rPr>
          <w:spacing w:val="-4"/>
        </w:rPr>
        <w:t>that</w:t>
      </w:r>
      <w:r>
        <w:rPr>
          <w:spacing w:val="-9"/>
        </w:rPr>
        <w:t xml:space="preserve"> </w:t>
      </w:r>
      <w:r>
        <w:rPr>
          <w:spacing w:val="-4"/>
        </w:rPr>
        <w:t>could</w:t>
      </w:r>
      <w:r>
        <w:rPr>
          <w:spacing w:val="-8"/>
        </w:rPr>
        <w:t xml:space="preserve"> </w:t>
      </w:r>
      <w:r>
        <w:rPr>
          <w:spacing w:val="-4"/>
        </w:rPr>
        <w:t>be</w:t>
      </w:r>
      <w:r>
        <w:rPr>
          <w:spacing w:val="-9"/>
        </w:rPr>
        <w:t xml:space="preserve"> </w:t>
      </w:r>
      <w:r>
        <w:rPr>
          <w:spacing w:val="-4"/>
        </w:rPr>
        <w:t>used</w:t>
      </w:r>
      <w:r>
        <w:rPr>
          <w:spacing w:val="-7"/>
        </w:rPr>
        <w:t xml:space="preserve"> </w:t>
      </w:r>
      <w:r>
        <w:rPr>
          <w:spacing w:val="-4"/>
        </w:rPr>
        <w:t>in</w:t>
      </w:r>
      <w:r>
        <w:rPr>
          <w:spacing w:val="-8"/>
        </w:rPr>
        <w:t xml:space="preserve"> </w:t>
      </w:r>
      <w:r>
        <w:rPr>
          <w:spacing w:val="-4"/>
        </w:rPr>
        <w:t>conjunction</w:t>
      </w:r>
      <w:r>
        <w:rPr>
          <w:spacing w:val="-9"/>
        </w:rPr>
        <w:t xml:space="preserve"> </w:t>
      </w:r>
      <w:r>
        <w:rPr>
          <w:spacing w:val="-4"/>
        </w:rPr>
        <w:t>with</w:t>
      </w:r>
      <w:r>
        <w:rPr>
          <w:spacing w:val="-8"/>
        </w:rPr>
        <w:t xml:space="preserve"> </w:t>
      </w:r>
      <w:r>
        <w:rPr>
          <w:spacing w:val="-4"/>
        </w:rPr>
        <w:t>a Replacement</w:t>
      </w:r>
      <w:r>
        <w:rPr>
          <w:spacing w:val="-11"/>
        </w:rPr>
        <w:t xml:space="preserve"> </w:t>
      </w:r>
      <w:r>
        <w:rPr>
          <w:spacing w:val="-4"/>
        </w:rPr>
        <w:t>Vendor</w:t>
      </w:r>
      <w:r>
        <w:rPr>
          <w:spacing w:val="-11"/>
        </w:rPr>
        <w:t xml:space="preserve"> </w:t>
      </w:r>
      <w:r>
        <w:rPr>
          <w:spacing w:val="-4"/>
        </w:rPr>
        <w:t>including</w:t>
      </w:r>
      <w:r>
        <w:rPr>
          <w:spacing w:val="-11"/>
        </w:rPr>
        <w:t xml:space="preserve"> </w:t>
      </w:r>
      <w:r>
        <w:rPr>
          <w:spacing w:val="-4"/>
        </w:rPr>
        <w:t>details</w:t>
      </w:r>
      <w:r>
        <w:rPr>
          <w:spacing w:val="-9"/>
        </w:rPr>
        <w:t xml:space="preserve"> </w:t>
      </w:r>
      <w:r>
        <w:rPr>
          <w:spacing w:val="-4"/>
        </w:rPr>
        <w:t>of</w:t>
      </w:r>
      <w:r>
        <w:rPr>
          <w:spacing w:val="-11"/>
        </w:rPr>
        <w:t xml:space="preserve"> </w:t>
      </w:r>
      <w:r>
        <w:rPr>
          <w:spacing w:val="-4"/>
        </w:rPr>
        <w:t>the</w:t>
      </w:r>
      <w:r>
        <w:rPr>
          <w:spacing w:val="-11"/>
        </w:rPr>
        <w:t xml:space="preserve"> </w:t>
      </w:r>
      <w:r>
        <w:rPr>
          <w:spacing w:val="-4"/>
        </w:rPr>
        <w:t>means</w:t>
      </w:r>
      <w:r>
        <w:rPr>
          <w:spacing w:val="-11"/>
        </w:rPr>
        <w:t xml:space="preserve"> </w:t>
      </w:r>
      <w:r>
        <w:rPr>
          <w:spacing w:val="-4"/>
        </w:rPr>
        <w:t>to</w:t>
      </w:r>
      <w:r>
        <w:rPr>
          <w:spacing w:val="-11"/>
        </w:rPr>
        <w:t xml:space="preserve"> </w:t>
      </w:r>
      <w:r>
        <w:rPr>
          <w:spacing w:val="-4"/>
        </w:rPr>
        <w:t>be</w:t>
      </w:r>
      <w:r>
        <w:rPr>
          <w:spacing w:val="-10"/>
        </w:rPr>
        <w:t xml:space="preserve"> </w:t>
      </w:r>
      <w:r>
        <w:rPr>
          <w:spacing w:val="-4"/>
        </w:rPr>
        <w:t>used</w:t>
      </w:r>
      <w:r>
        <w:rPr>
          <w:spacing w:val="-10"/>
        </w:rPr>
        <w:t xml:space="preserve"> </w:t>
      </w:r>
      <w:r>
        <w:rPr>
          <w:spacing w:val="-4"/>
        </w:rPr>
        <w:t>to</w:t>
      </w:r>
      <w:r>
        <w:rPr>
          <w:spacing w:val="-11"/>
        </w:rPr>
        <w:t xml:space="preserve"> </w:t>
      </w:r>
      <w:r>
        <w:rPr>
          <w:spacing w:val="-4"/>
        </w:rPr>
        <w:t>ensure</w:t>
      </w:r>
      <w:r>
        <w:rPr>
          <w:spacing w:val="-12"/>
        </w:rPr>
        <w:t xml:space="preserve"> </w:t>
      </w:r>
      <w:r>
        <w:rPr>
          <w:spacing w:val="-4"/>
        </w:rPr>
        <w:t xml:space="preserve">continuing </w:t>
      </w:r>
      <w:r>
        <w:rPr>
          <w:spacing w:val="-6"/>
        </w:rPr>
        <w:t>provision</w:t>
      </w:r>
      <w:r>
        <w:rPr>
          <w:spacing w:val="-7"/>
        </w:rPr>
        <w:t xml:space="preserve"> </w:t>
      </w:r>
      <w:r>
        <w:rPr>
          <w:spacing w:val="-6"/>
        </w:rPr>
        <w:t>of</w:t>
      </w:r>
      <w:r>
        <w:rPr>
          <w:spacing w:val="-7"/>
        </w:rPr>
        <w:t xml:space="preserve"> </w:t>
      </w:r>
      <w:r>
        <w:rPr>
          <w:spacing w:val="-6"/>
        </w:rPr>
        <w:t>the</w:t>
      </w:r>
      <w:r>
        <w:rPr>
          <w:spacing w:val="-7"/>
        </w:rPr>
        <w:t xml:space="preserve"> </w:t>
      </w:r>
      <w:r>
        <w:rPr>
          <w:spacing w:val="-6"/>
        </w:rPr>
        <w:t>services</w:t>
      </w:r>
      <w:r>
        <w:rPr>
          <w:spacing w:val="-7"/>
        </w:rPr>
        <w:t xml:space="preserve"> </w:t>
      </w:r>
      <w:r>
        <w:rPr>
          <w:spacing w:val="-6"/>
        </w:rPr>
        <w:t>throughout</w:t>
      </w:r>
      <w:r>
        <w:rPr>
          <w:spacing w:val="-8"/>
        </w:rPr>
        <w:t xml:space="preserve"> </w:t>
      </w:r>
      <w:r>
        <w:rPr>
          <w:spacing w:val="-6"/>
        </w:rPr>
        <w:t>the</w:t>
      </w:r>
      <w:r>
        <w:rPr>
          <w:spacing w:val="-8"/>
        </w:rPr>
        <w:t xml:space="preserve"> </w:t>
      </w:r>
      <w:r>
        <w:rPr>
          <w:spacing w:val="-6"/>
        </w:rPr>
        <w:t>transfer</w:t>
      </w:r>
      <w:r>
        <w:rPr>
          <w:spacing w:val="-8"/>
        </w:rPr>
        <w:t xml:space="preserve"> </w:t>
      </w:r>
      <w:r>
        <w:rPr>
          <w:spacing w:val="-6"/>
        </w:rPr>
        <w:t>process</w:t>
      </w:r>
      <w:r>
        <w:rPr>
          <w:spacing w:val="-7"/>
        </w:rPr>
        <w:t xml:space="preserve"> </w:t>
      </w:r>
      <w:r>
        <w:rPr>
          <w:spacing w:val="-6"/>
        </w:rPr>
        <w:t>or</w:t>
      </w:r>
      <w:r>
        <w:rPr>
          <w:spacing w:val="-7"/>
        </w:rPr>
        <w:t xml:space="preserve"> </w:t>
      </w:r>
      <w:r>
        <w:rPr>
          <w:spacing w:val="-6"/>
        </w:rPr>
        <w:t>until</w:t>
      </w:r>
      <w:r>
        <w:rPr>
          <w:spacing w:val="-7"/>
        </w:rPr>
        <w:t xml:space="preserve"> </w:t>
      </w:r>
      <w:r>
        <w:rPr>
          <w:spacing w:val="-6"/>
        </w:rPr>
        <w:t>the</w:t>
      </w:r>
      <w:r>
        <w:rPr>
          <w:spacing w:val="-7"/>
        </w:rPr>
        <w:t xml:space="preserve"> </w:t>
      </w:r>
      <w:r>
        <w:rPr>
          <w:spacing w:val="-6"/>
        </w:rPr>
        <w:t>cessation</w:t>
      </w:r>
      <w:r>
        <w:rPr>
          <w:spacing w:val="-7"/>
        </w:rPr>
        <w:t xml:space="preserve"> </w:t>
      </w:r>
      <w:r>
        <w:rPr>
          <w:spacing w:val="-6"/>
        </w:rPr>
        <w:t>of</w:t>
      </w:r>
      <w:r>
        <w:rPr>
          <w:spacing w:val="-7"/>
        </w:rPr>
        <w:t xml:space="preserve"> </w:t>
      </w:r>
      <w:r>
        <w:rPr>
          <w:spacing w:val="-6"/>
        </w:rPr>
        <w:t xml:space="preserve">the </w:t>
      </w:r>
      <w:r>
        <w:rPr>
          <w:spacing w:val="-2"/>
        </w:rPr>
        <w:t>services</w:t>
      </w:r>
      <w:r>
        <w:rPr>
          <w:spacing w:val="-17"/>
        </w:rPr>
        <w:t xml:space="preserve"> </w:t>
      </w:r>
      <w:r>
        <w:rPr>
          <w:spacing w:val="-2"/>
        </w:rPr>
        <w:t>and</w:t>
      </w:r>
      <w:r>
        <w:rPr>
          <w:spacing w:val="-16"/>
        </w:rPr>
        <w:t xml:space="preserve"> </w:t>
      </w:r>
      <w:r>
        <w:rPr>
          <w:spacing w:val="-2"/>
        </w:rPr>
        <w:t>of</w:t>
      </w:r>
      <w:r>
        <w:rPr>
          <w:spacing w:val="-17"/>
        </w:rPr>
        <w:t xml:space="preserve"> </w:t>
      </w:r>
      <w:r>
        <w:rPr>
          <w:spacing w:val="-2"/>
        </w:rPr>
        <w:t>the</w:t>
      </w:r>
      <w:r>
        <w:rPr>
          <w:spacing w:val="-18"/>
        </w:rPr>
        <w:t xml:space="preserve"> </w:t>
      </w:r>
      <w:r>
        <w:rPr>
          <w:spacing w:val="-2"/>
        </w:rPr>
        <w:t>management</w:t>
      </w:r>
      <w:r>
        <w:rPr>
          <w:spacing w:val="-16"/>
        </w:rPr>
        <w:t xml:space="preserve"> </w:t>
      </w:r>
      <w:r>
        <w:rPr>
          <w:spacing w:val="-2"/>
        </w:rPr>
        <w:t>structure</w:t>
      </w:r>
      <w:r>
        <w:rPr>
          <w:spacing w:val="-17"/>
        </w:rPr>
        <w:t xml:space="preserve"> </w:t>
      </w:r>
      <w:r>
        <w:rPr>
          <w:spacing w:val="-2"/>
        </w:rPr>
        <w:t>to</w:t>
      </w:r>
      <w:r>
        <w:rPr>
          <w:spacing w:val="-17"/>
        </w:rPr>
        <w:t xml:space="preserve"> </w:t>
      </w:r>
      <w:r>
        <w:rPr>
          <w:spacing w:val="-2"/>
        </w:rPr>
        <w:t>be</w:t>
      </w:r>
      <w:r>
        <w:rPr>
          <w:spacing w:val="-18"/>
        </w:rPr>
        <w:t xml:space="preserve"> </w:t>
      </w:r>
      <w:r>
        <w:rPr>
          <w:spacing w:val="-2"/>
        </w:rPr>
        <w:t>used</w:t>
      </w:r>
      <w:r>
        <w:rPr>
          <w:spacing w:val="-17"/>
        </w:rPr>
        <w:t xml:space="preserve"> </w:t>
      </w:r>
      <w:r>
        <w:rPr>
          <w:spacing w:val="-2"/>
        </w:rPr>
        <w:t>during</w:t>
      </w:r>
      <w:r>
        <w:rPr>
          <w:spacing w:val="-17"/>
        </w:rPr>
        <w:t xml:space="preserve"> </w:t>
      </w:r>
      <w:r>
        <w:rPr>
          <w:spacing w:val="-2"/>
        </w:rPr>
        <w:t>the</w:t>
      </w:r>
      <w:r>
        <w:rPr>
          <w:spacing w:val="-18"/>
        </w:rPr>
        <w:t xml:space="preserve"> </w:t>
      </w:r>
      <w:r>
        <w:rPr>
          <w:spacing w:val="-2"/>
        </w:rPr>
        <w:t>transfer;</w:t>
      </w:r>
    </w:p>
    <w:p w14:paraId="245FFD26" w14:textId="77777777" w:rsidR="00A13382" w:rsidRDefault="00000000">
      <w:pPr>
        <w:pStyle w:val="ListParagraph"/>
        <w:numPr>
          <w:ilvl w:val="1"/>
          <w:numId w:val="13"/>
        </w:numPr>
        <w:tabs>
          <w:tab w:val="left" w:pos="2520"/>
        </w:tabs>
        <w:spacing w:before="1" w:line="252" w:lineRule="auto"/>
        <w:ind w:right="1082" w:hanging="528"/>
        <w:jc w:val="both"/>
      </w:pPr>
      <w:r>
        <w:t>Plans</w:t>
      </w:r>
      <w:r>
        <w:rPr>
          <w:spacing w:val="-8"/>
        </w:rPr>
        <w:t xml:space="preserve"> </w:t>
      </w:r>
      <w:r>
        <w:t>for</w:t>
      </w:r>
      <w:r>
        <w:rPr>
          <w:spacing w:val="-7"/>
        </w:rPr>
        <w:t xml:space="preserve"> </w:t>
      </w:r>
      <w:r>
        <w:t>the</w:t>
      </w:r>
      <w:r>
        <w:rPr>
          <w:spacing w:val="-9"/>
        </w:rPr>
        <w:t xml:space="preserve"> </w:t>
      </w:r>
      <w:r>
        <w:t>communication</w:t>
      </w:r>
      <w:r>
        <w:rPr>
          <w:spacing w:val="-8"/>
        </w:rPr>
        <w:t xml:space="preserve"> </w:t>
      </w:r>
      <w:r>
        <w:t>with</w:t>
      </w:r>
      <w:r>
        <w:rPr>
          <w:spacing w:val="-8"/>
        </w:rPr>
        <w:t xml:space="preserve"> </w:t>
      </w:r>
      <w:r>
        <w:t>such</w:t>
      </w:r>
      <w:r>
        <w:rPr>
          <w:spacing w:val="-8"/>
        </w:rPr>
        <w:t xml:space="preserve"> </w:t>
      </w:r>
      <w:r>
        <w:t>of</w:t>
      </w:r>
      <w:r>
        <w:rPr>
          <w:spacing w:val="-7"/>
        </w:rPr>
        <w:t xml:space="preserve"> </w:t>
      </w:r>
      <w:r>
        <w:t>the</w:t>
      </w:r>
      <w:r>
        <w:rPr>
          <w:spacing w:val="-9"/>
        </w:rPr>
        <w:t xml:space="preserve"> </w:t>
      </w:r>
      <w:r>
        <w:t>successful</w:t>
      </w:r>
      <w:r>
        <w:rPr>
          <w:spacing w:val="-8"/>
        </w:rPr>
        <w:t xml:space="preserve"> </w:t>
      </w:r>
      <w:r>
        <w:t>bidder,</w:t>
      </w:r>
      <w:r>
        <w:rPr>
          <w:spacing w:val="-8"/>
        </w:rPr>
        <w:t xml:space="preserve"> </w:t>
      </w:r>
      <w:r>
        <w:t>staff,</w:t>
      </w:r>
      <w:r>
        <w:rPr>
          <w:spacing w:val="-8"/>
        </w:rPr>
        <w:t xml:space="preserve"> </w:t>
      </w:r>
      <w:r>
        <w:t xml:space="preserve">suppliers, customers and any related third party as are necessary to avoid any material </w:t>
      </w:r>
      <w:r>
        <w:rPr>
          <w:spacing w:val="-4"/>
        </w:rPr>
        <w:t>detrimental</w:t>
      </w:r>
      <w:r>
        <w:rPr>
          <w:spacing w:val="-13"/>
        </w:rPr>
        <w:t xml:space="preserve"> </w:t>
      </w:r>
      <w:r>
        <w:rPr>
          <w:spacing w:val="-4"/>
        </w:rPr>
        <w:t>impact</w:t>
      </w:r>
      <w:r>
        <w:rPr>
          <w:spacing w:val="-13"/>
        </w:rPr>
        <w:t xml:space="preserve"> </w:t>
      </w:r>
      <w:r>
        <w:rPr>
          <w:spacing w:val="-4"/>
        </w:rPr>
        <w:t>on</w:t>
      </w:r>
      <w:r>
        <w:rPr>
          <w:spacing w:val="-13"/>
        </w:rPr>
        <w:t xml:space="preserve"> </w:t>
      </w:r>
      <w:r>
        <w:rPr>
          <w:spacing w:val="-4"/>
        </w:rPr>
        <w:t>Project’s</w:t>
      </w:r>
      <w:r>
        <w:rPr>
          <w:spacing w:val="-12"/>
        </w:rPr>
        <w:t xml:space="preserve"> </w:t>
      </w:r>
      <w:r>
        <w:rPr>
          <w:spacing w:val="-4"/>
        </w:rPr>
        <w:t>operations</w:t>
      </w:r>
      <w:r>
        <w:rPr>
          <w:spacing w:val="-13"/>
        </w:rPr>
        <w:t xml:space="preserve"> </w:t>
      </w:r>
      <w:r>
        <w:rPr>
          <w:spacing w:val="-4"/>
        </w:rPr>
        <w:t>as</w:t>
      </w:r>
      <w:r>
        <w:rPr>
          <w:spacing w:val="-12"/>
        </w:rPr>
        <w:t xml:space="preserve"> </w:t>
      </w:r>
      <w:r>
        <w:rPr>
          <w:spacing w:val="-4"/>
        </w:rPr>
        <w:t>a</w:t>
      </w:r>
      <w:r>
        <w:rPr>
          <w:spacing w:val="-13"/>
        </w:rPr>
        <w:t xml:space="preserve"> </w:t>
      </w:r>
      <w:r>
        <w:rPr>
          <w:spacing w:val="-4"/>
        </w:rPr>
        <w:t>result</w:t>
      </w:r>
      <w:r>
        <w:rPr>
          <w:spacing w:val="-13"/>
        </w:rPr>
        <w:t xml:space="preserve"> </w:t>
      </w:r>
      <w:r>
        <w:rPr>
          <w:spacing w:val="-4"/>
        </w:rPr>
        <w:t>of</w:t>
      </w:r>
      <w:r>
        <w:rPr>
          <w:spacing w:val="-13"/>
        </w:rPr>
        <w:t xml:space="preserve"> </w:t>
      </w:r>
      <w:r>
        <w:rPr>
          <w:spacing w:val="-4"/>
        </w:rPr>
        <w:t>undertaking</w:t>
      </w:r>
      <w:r>
        <w:rPr>
          <w:spacing w:val="-13"/>
        </w:rPr>
        <w:t xml:space="preserve"> </w:t>
      </w:r>
      <w:r>
        <w:rPr>
          <w:spacing w:val="-4"/>
        </w:rPr>
        <w:t>the</w:t>
      </w:r>
      <w:r>
        <w:rPr>
          <w:spacing w:val="-15"/>
        </w:rPr>
        <w:t xml:space="preserve"> </w:t>
      </w:r>
      <w:r>
        <w:rPr>
          <w:spacing w:val="-4"/>
        </w:rPr>
        <w:t>transfer;</w:t>
      </w:r>
    </w:p>
    <w:p w14:paraId="117F5AF2" w14:textId="77777777" w:rsidR="00A13382" w:rsidRDefault="00000000">
      <w:pPr>
        <w:pStyle w:val="ListParagraph"/>
        <w:numPr>
          <w:ilvl w:val="1"/>
          <w:numId w:val="13"/>
        </w:numPr>
        <w:tabs>
          <w:tab w:val="left" w:pos="2518"/>
          <w:tab w:val="left" w:pos="2520"/>
        </w:tabs>
        <w:spacing w:before="2" w:line="252" w:lineRule="auto"/>
        <w:ind w:right="1082" w:hanging="581"/>
        <w:jc w:val="both"/>
      </w:pPr>
      <w:r>
        <w:rPr>
          <w:spacing w:val="-6"/>
        </w:rPr>
        <w:t>Plans</w:t>
      </w:r>
      <w:r>
        <w:rPr>
          <w:spacing w:val="-11"/>
        </w:rPr>
        <w:t xml:space="preserve"> </w:t>
      </w:r>
      <w:r>
        <w:rPr>
          <w:spacing w:val="-6"/>
        </w:rPr>
        <w:t>for</w:t>
      </w:r>
      <w:r>
        <w:rPr>
          <w:spacing w:val="-11"/>
        </w:rPr>
        <w:t xml:space="preserve"> </w:t>
      </w:r>
      <w:r>
        <w:rPr>
          <w:spacing w:val="-6"/>
        </w:rPr>
        <w:t>provision</w:t>
      </w:r>
      <w:r>
        <w:rPr>
          <w:spacing w:val="-10"/>
        </w:rPr>
        <w:t xml:space="preserve"> </w:t>
      </w:r>
      <w:r>
        <w:rPr>
          <w:spacing w:val="-6"/>
        </w:rPr>
        <w:t>of</w:t>
      </w:r>
      <w:r>
        <w:rPr>
          <w:spacing w:val="-11"/>
        </w:rPr>
        <w:t xml:space="preserve"> </w:t>
      </w:r>
      <w:r>
        <w:rPr>
          <w:spacing w:val="-6"/>
        </w:rPr>
        <w:t>contingent</w:t>
      </w:r>
      <w:r>
        <w:rPr>
          <w:spacing w:val="-10"/>
        </w:rPr>
        <w:t xml:space="preserve"> </w:t>
      </w:r>
      <w:r>
        <w:rPr>
          <w:spacing w:val="-6"/>
        </w:rPr>
        <w:t>support</w:t>
      </w:r>
      <w:r>
        <w:rPr>
          <w:spacing w:val="-11"/>
        </w:rPr>
        <w:t xml:space="preserve"> </w:t>
      </w:r>
      <w:r>
        <w:rPr>
          <w:spacing w:val="-6"/>
        </w:rPr>
        <w:t>to</w:t>
      </w:r>
      <w:r>
        <w:rPr>
          <w:spacing w:val="-10"/>
        </w:rPr>
        <w:t xml:space="preserve"> </w:t>
      </w:r>
      <w:r>
        <w:rPr>
          <w:spacing w:val="-6"/>
        </w:rPr>
        <w:t>the</w:t>
      </w:r>
      <w:r>
        <w:rPr>
          <w:spacing w:val="-11"/>
        </w:rPr>
        <w:t xml:space="preserve"> </w:t>
      </w:r>
      <w:r>
        <w:rPr>
          <w:spacing w:val="-6"/>
        </w:rPr>
        <w:t>ERP</w:t>
      </w:r>
      <w:r>
        <w:rPr>
          <w:spacing w:val="-11"/>
        </w:rPr>
        <w:t xml:space="preserve"> </w:t>
      </w:r>
      <w:r>
        <w:rPr>
          <w:spacing w:val="-6"/>
        </w:rPr>
        <w:t>Project</w:t>
      </w:r>
      <w:r>
        <w:rPr>
          <w:spacing w:val="-10"/>
        </w:rPr>
        <w:t xml:space="preserve"> </w:t>
      </w:r>
      <w:r>
        <w:rPr>
          <w:spacing w:val="-6"/>
        </w:rPr>
        <w:t>and</w:t>
      </w:r>
      <w:r>
        <w:rPr>
          <w:spacing w:val="-11"/>
        </w:rPr>
        <w:t xml:space="preserve"> </w:t>
      </w:r>
      <w:r>
        <w:rPr>
          <w:spacing w:val="-6"/>
        </w:rPr>
        <w:t>Replacement</w:t>
      </w:r>
      <w:r>
        <w:rPr>
          <w:spacing w:val="-10"/>
        </w:rPr>
        <w:t xml:space="preserve"> </w:t>
      </w:r>
      <w:r>
        <w:rPr>
          <w:spacing w:val="-6"/>
        </w:rPr>
        <w:t xml:space="preserve">Vendor </w:t>
      </w:r>
      <w:r>
        <w:rPr>
          <w:spacing w:val="-2"/>
        </w:rPr>
        <w:t>for</w:t>
      </w:r>
      <w:r>
        <w:rPr>
          <w:spacing w:val="-20"/>
        </w:rPr>
        <w:t xml:space="preserve"> </w:t>
      </w:r>
      <w:r>
        <w:rPr>
          <w:spacing w:val="-2"/>
        </w:rPr>
        <w:t>a</w:t>
      </w:r>
      <w:r>
        <w:rPr>
          <w:spacing w:val="-21"/>
        </w:rPr>
        <w:t xml:space="preserve"> </w:t>
      </w:r>
      <w:r>
        <w:rPr>
          <w:spacing w:val="-2"/>
        </w:rPr>
        <w:t>reasonable</w:t>
      </w:r>
      <w:r>
        <w:rPr>
          <w:spacing w:val="-21"/>
        </w:rPr>
        <w:t xml:space="preserve"> </w:t>
      </w:r>
      <w:r>
        <w:rPr>
          <w:spacing w:val="-2"/>
        </w:rPr>
        <w:t>period</w:t>
      </w:r>
      <w:r>
        <w:rPr>
          <w:spacing w:val="-20"/>
        </w:rPr>
        <w:t xml:space="preserve"> </w:t>
      </w:r>
      <w:r>
        <w:rPr>
          <w:spacing w:val="-2"/>
        </w:rPr>
        <w:t>(minimum</w:t>
      </w:r>
      <w:r>
        <w:rPr>
          <w:spacing w:val="-20"/>
        </w:rPr>
        <w:t xml:space="preserve"> </w:t>
      </w:r>
      <w:r>
        <w:rPr>
          <w:spacing w:val="-2"/>
        </w:rPr>
        <w:t>one</w:t>
      </w:r>
      <w:r>
        <w:rPr>
          <w:spacing w:val="-21"/>
        </w:rPr>
        <w:t xml:space="preserve"> </w:t>
      </w:r>
      <w:r>
        <w:rPr>
          <w:spacing w:val="-2"/>
        </w:rPr>
        <w:t>month)</w:t>
      </w:r>
      <w:r>
        <w:rPr>
          <w:spacing w:val="-20"/>
        </w:rPr>
        <w:t xml:space="preserve"> </w:t>
      </w:r>
      <w:r>
        <w:rPr>
          <w:spacing w:val="-2"/>
        </w:rPr>
        <w:t>after</w:t>
      </w:r>
      <w:r>
        <w:rPr>
          <w:spacing w:val="-20"/>
        </w:rPr>
        <w:t xml:space="preserve"> </w:t>
      </w:r>
      <w:r>
        <w:rPr>
          <w:spacing w:val="-2"/>
        </w:rPr>
        <w:t>transfer.</w:t>
      </w:r>
    </w:p>
    <w:p w14:paraId="5DD0BBF8" w14:textId="77777777" w:rsidR="00A13382" w:rsidRDefault="00000000">
      <w:pPr>
        <w:pStyle w:val="ListParagraph"/>
        <w:numPr>
          <w:ilvl w:val="1"/>
          <w:numId w:val="13"/>
        </w:numPr>
        <w:tabs>
          <w:tab w:val="left" w:pos="2518"/>
          <w:tab w:val="left" w:pos="2520"/>
        </w:tabs>
        <w:spacing w:line="252" w:lineRule="auto"/>
        <w:ind w:right="1085" w:hanging="575"/>
        <w:jc w:val="both"/>
      </w:pPr>
      <w:r>
        <w:t>Exit</w:t>
      </w:r>
      <w:r>
        <w:rPr>
          <w:spacing w:val="-10"/>
        </w:rPr>
        <w:t xml:space="preserve"> </w:t>
      </w:r>
      <w:r>
        <w:t>Management</w:t>
      </w:r>
      <w:r>
        <w:rPr>
          <w:spacing w:val="-9"/>
        </w:rPr>
        <w:t xml:space="preserve"> </w:t>
      </w:r>
      <w:r>
        <w:t>Plan</w:t>
      </w:r>
      <w:r>
        <w:rPr>
          <w:spacing w:val="-8"/>
        </w:rPr>
        <w:t xml:space="preserve"> </w:t>
      </w:r>
      <w:r>
        <w:t>shall</w:t>
      </w:r>
      <w:r>
        <w:rPr>
          <w:spacing w:val="-9"/>
        </w:rPr>
        <w:t xml:space="preserve"> </w:t>
      </w:r>
      <w:r>
        <w:t>be</w:t>
      </w:r>
      <w:r>
        <w:rPr>
          <w:spacing w:val="-8"/>
        </w:rPr>
        <w:t xml:space="preserve"> </w:t>
      </w:r>
      <w:r>
        <w:t>presented</w:t>
      </w:r>
      <w:r>
        <w:rPr>
          <w:spacing w:val="-9"/>
        </w:rPr>
        <w:t xml:space="preserve"> </w:t>
      </w:r>
      <w:r>
        <w:t>by</w:t>
      </w:r>
      <w:r>
        <w:rPr>
          <w:spacing w:val="-8"/>
        </w:rPr>
        <w:t xml:space="preserve"> </w:t>
      </w:r>
      <w:r>
        <w:t>the</w:t>
      </w:r>
      <w:r>
        <w:rPr>
          <w:spacing w:val="-9"/>
        </w:rPr>
        <w:t xml:space="preserve"> </w:t>
      </w:r>
      <w:r>
        <w:t>AGENCY</w:t>
      </w:r>
      <w:r>
        <w:rPr>
          <w:spacing w:val="-8"/>
        </w:rPr>
        <w:t xml:space="preserve"> </w:t>
      </w:r>
      <w:r>
        <w:t>to</w:t>
      </w:r>
      <w:r>
        <w:rPr>
          <w:spacing w:val="-8"/>
        </w:rPr>
        <w:t xml:space="preserve"> </w:t>
      </w:r>
      <w:r>
        <w:t>and</w:t>
      </w:r>
      <w:r>
        <w:rPr>
          <w:spacing w:val="-8"/>
        </w:rPr>
        <w:t xml:space="preserve"> </w:t>
      </w:r>
      <w:r>
        <w:t>approved</w:t>
      </w:r>
      <w:r>
        <w:rPr>
          <w:spacing w:val="-9"/>
        </w:rPr>
        <w:t xml:space="preserve"> </w:t>
      </w:r>
      <w:r>
        <w:t>by</w:t>
      </w:r>
      <w:r>
        <w:rPr>
          <w:spacing w:val="-8"/>
        </w:rPr>
        <w:t xml:space="preserve"> </w:t>
      </w:r>
      <w:r>
        <w:t>the client</w:t>
      </w:r>
      <w:r>
        <w:rPr>
          <w:spacing w:val="-9"/>
        </w:rPr>
        <w:t xml:space="preserve"> </w:t>
      </w:r>
      <w:r>
        <w:t>or</w:t>
      </w:r>
      <w:r>
        <w:rPr>
          <w:spacing w:val="-9"/>
        </w:rPr>
        <w:t xml:space="preserve"> </w:t>
      </w:r>
      <w:r>
        <w:t>its</w:t>
      </w:r>
      <w:r>
        <w:rPr>
          <w:spacing w:val="-9"/>
        </w:rPr>
        <w:t xml:space="preserve"> </w:t>
      </w:r>
      <w:r>
        <w:t>nominated</w:t>
      </w:r>
      <w:r>
        <w:rPr>
          <w:spacing w:val="-9"/>
        </w:rPr>
        <w:t xml:space="preserve"> </w:t>
      </w:r>
      <w:r>
        <w:t>agencies.</w:t>
      </w:r>
    </w:p>
    <w:p w14:paraId="2BC812EE" w14:textId="77777777" w:rsidR="00A13382" w:rsidRDefault="00000000">
      <w:pPr>
        <w:pStyle w:val="ListParagraph"/>
        <w:numPr>
          <w:ilvl w:val="1"/>
          <w:numId w:val="13"/>
        </w:numPr>
        <w:tabs>
          <w:tab w:val="left" w:pos="2520"/>
        </w:tabs>
        <w:spacing w:before="1" w:line="252" w:lineRule="auto"/>
        <w:ind w:right="1081" w:hanging="522"/>
        <w:jc w:val="both"/>
      </w:pPr>
      <w:r>
        <w:rPr>
          <w:spacing w:val="-4"/>
        </w:rPr>
        <w:t>The</w:t>
      </w:r>
      <w:r>
        <w:rPr>
          <w:spacing w:val="-13"/>
        </w:rPr>
        <w:t xml:space="preserve"> </w:t>
      </w:r>
      <w:r>
        <w:rPr>
          <w:spacing w:val="-4"/>
        </w:rPr>
        <w:t>terms</w:t>
      </w:r>
      <w:r>
        <w:rPr>
          <w:spacing w:val="-13"/>
        </w:rPr>
        <w:t xml:space="preserve"> </w:t>
      </w:r>
      <w:r>
        <w:rPr>
          <w:spacing w:val="-4"/>
        </w:rPr>
        <w:t>of</w:t>
      </w:r>
      <w:r>
        <w:rPr>
          <w:spacing w:val="-12"/>
        </w:rPr>
        <w:t xml:space="preserve"> </w:t>
      </w:r>
      <w:r>
        <w:rPr>
          <w:spacing w:val="-4"/>
        </w:rPr>
        <w:t>payment</w:t>
      </w:r>
      <w:r>
        <w:rPr>
          <w:spacing w:val="-13"/>
        </w:rPr>
        <w:t xml:space="preserve"> </w:t>
      </w:r>
      <w:r>
        <w:rPr>
          <w:spacing w:val="-4"/>
        </w:rPr>
        <w:t>as</w:t>
      </w:r>
      <w:r>
        <w:rPr>
          <w:spacing w:val="-12"/>
        </w:rPr>
        <w:t xml:space="preserve"> </w:t>
      </w:r>
      <w:r>
        <w:rPr>
          <w:spacing w:val="-4"/>
        </w:rPr>
        <w:t>stated</w:t>
      </w:r>
      <w:r>
        <w:rPr>
          <w:spacing w:val="-13"/>
        </w:rPr>
        <w:t xml:space="preserve"> </w:t>
      </w:r>
      <w:r>
        <w:rPr>
          <w:spacing w:val="-4"/>
        </w:rPr>
        <w:t>in</w:t>
      </w:r>
      <w:r>
        <w:rPr>
          <w:spacing w:val="-12"/>
        </w:rPr>
        <w:t xml:space="preserve"> </w:t>
      </w:r>
      <w:r>
        <w:rPr>
          <w:spacing w:val="-4"/>
        </w:rPr>
        <w:t>the</w:t>
      </w:r>
      <w:r>
        <w:rPr>
          <w:spacing w:val="-13"/>
        </w:rPr>
        <w:t xml:space="preserve"> </w:t>
      </w:r>
      <w:r>
        <w:rPr>
          <w:spacing w:val="-4"/>
        </w:rPr>
        <w:t>Terms</w:t>
      </w:r>
      <w:r>
        <w:rPr>
          <w:spacing w:val="-13"/>
        </w:rPr>
        <w:t xml:space="preserve"> </w:t>
      </w:r>
      <w:r>
        <w:rPr>
          <w:spacing w:val="-4"/>
        </w:rPr>
        <w:t>of</w:t>
      </w:r>
      <w:r>
        <w:rPr>
          <w:spacing w:val="-12"/>
        </w:rPr>
        <w:t xml:space="preserve"> </w:t>
      </w:r>
      <w:r>
        <w:rPr>
          <w:spacing w:val="-4"/>
        </w:rPr>
        <w:t>Payment</w:t>
      </w:r>
      <w:r>
        <w:rPr>
          <w:spacing w:val="-13"/>
        </w:rPr>
        <w:t xml:space="preserve"> </w:t>
      </w:r>
      <w:r>
        <w:rPr>
          <w:spacing w:val="-4"/>
        </w:rPr>
        <w:t>Schedule</w:t>
      </w:r>
      <w:r>
        <w:rPr>
          <w:spacing w:val="-12"/>
        </w:rPr>
        <w:t xml:space="preserve"> </w:t>
      </w:r>
      <w:r>
        <w:rPr>
          <w:spacing w:val="-4"/>
        </w:rPr>
        <w:t>include</w:t>
      </w:r>
      <w:r>
        <w:rPr>
          <w:spacing w:val="-13"/>
        </w:rPr>
        <w:t xml:space="preserve"> </w:t>
      </w:r>
      <w:r>
        <w:rPr>
          <w:spacing w:val="-4"/>
        </w:rPr>
        <w:t>the</w:t>
      </w:r>
      <w:r>
        <w:rPr>
          <w:spacing w:val="-12"/>
        </w:rPr>
        <w:t xml:space="preserve"> </w:t>
      </w:r>
      <w:r>
        <w:rPr>
          <w:spacing w:val="-4"/>
        </w:rPr>
        <w:t xml:space="preserve">costs </w:t>
      </w:r>
      <w:r>
        <w:t>of</w:t>
      </w:r>
      <w:r>
        <w:rPr>
          <w:spacing w:val="-19"/>
        </w:rPr>
        <w:t xml:space="preserve"> </w:t>
      </w:r>
      <w:r>
        <w:t>the</w:t>
      </w:r>
      <w:r>
        <w:rPr>
          <w:spacing w:val="-20"/>
        </w:rPr>
        <w:t xml:space="preserve"> </w:t>
      </w:r>
      <w:r>
        <w:t>AGENCY</w:t>
      </w:r>
      <w:r>
        <w:rPr>
          <w:spacing w:val="-19"/>
        </w:rPr>
        <w:t xml:space="preserve"> </w:t>
      </w:r>
      <w:r>
        <w:t>complying</w:t>
      </w:r>
      <w:r>
        <w:rPr>
          <w:spacing w:val="-19"/>
        </w:rPr>
        <w:t xml:space="preserve"> </w:t>
      </w:r>
      <w:r>
        <w:t>with</w:t>
      </w:r>
      <w:r>
        <w:rPr>
          <w:spacing w:val="-19"/>
        </w:rPr>
        <w:t xml:space="preserve"> </w:t>
      </w:r>
      <w:r>
        <w:t>its</w:t>
      </w:r>
      <w:r>
        <w:rPr>
          <w:spacing w:val="-19"/>
        </w:rPr>
        <w:t xml:space="preserve"> </w:t>
      </w:r>
      <w:r>
        <w:t>obligations</w:t>
      </w:r>
      <w:r>
        <w:rPr>
          <w:spacing w:val="-19"/>
        </w:rPr>
        <w:t xml:space="preserve"> </w:t>
      </w:r>
      <w:r>
        <w:t>under</w:t>
      </w:r>
      <w:r>
        <w:rPr>
          <w:spacing w:val="-19"/>
        </w:rPr>
        <w:t xml:space="preserve"> </w:t>
      </w:r>
      <w:r>
        <w:t>this</w:t>
      </w:r>
      <w:r>
        <w:rPr>
          <w:spacing w:val="-19"/>
        </w:rPr>
        <w:t xml:space="preserve"> </w:t>
      </w:r>
      <w:r>
        <w:t>Schedule.</w:t>
      </w:r>
    </w:p>
    <w:p w14:paraId="358AF546" w14:textId="77777777" w:rsidR="00A13382" w:rsidRDefault="00000000">
      <w:pPr>
        <w:pStyle w:val="ListParagraph"/>
        <w:numPr>
          <w:ilvl w:val="1"/>
          <w:numId w:val="13"/>
        </w:numPr>
        <w:tabs>
          <w:tab w:val="left" w:pos="2518"/>
          <w:tab w:val="left" w:pos="2520"/>
        </w:tabs>
        <w:spacing w:line="252" w:lineRule="auto"/>
        <w:ind w:right="1084" w:hanging="575"/>
        <w:jc w:val="both"/>
      </w:pPr>
      <w:r>
        <w:rPr>
          <w:spacing w:val="-4"/>
        </w:rPr>
        <w:t>During</w:t>
      </w:r>
      <w:r>
        <w:rPr>
          <w:spacing w:val="-11"/>
        </w:rPr>
        <w:t xml:space="preserve"> </w:t>
      </w:r>
      <w:r>
        <w:rPr>
          <w:spacing w:val="-4"/>
        </w:rPr>
        <w:t>the</w:t>
      </w:r>
      <w:r>
        <w:rPr>
          <w:spacing w:val="-12"/>
        </w:rPr>
        <w:t xml:space="preserve"> </w:t>
      </w:r>
      <w:r>
        <w:rPr>
          <w:spacing w:val="-4"/>
        </w:rPr>
        <w:t>exit</w:t>
      </w:r>
      <w:r>
        <w:rPr>
          <w:spacing w:val="-12"/>
        </w:rPr>
        <w:t xml:space="preserve"> </w:t>
      </w:r>
      <w:r>
        <w:rPr>
          <w:spacing w:val="-4"/>
        </w:rPr>
        <w:t>management</w:t>
      </w:r>
      <w:r>
        <w:rPr>
          <w:spacing w:val="-13"/>
        </w:rPr>
        <w:t xml:space="preserve"> </w:t>
      </w:r>
      <w:r>
        <w:rPr>
          <w:spacing w:val="-4"/>
        </w:rPr>
        <w:t>period,</w:t>
      </w:r>
      <w:r>
        <w:rPr>
          <w:spacing w:val="-11"/>
        </w:rPr>
        <w:t xml:space="preserve"> </w:t>
      </w:r>
      <w:r>
        <w:rPr>
          <w:spacing w:val="-4"/>
        </w:rPr>
        <w:t>the</w:t>
      </w:r>
      <w:r>
        <w:rPr>
          <w:spacing w:val="-12"/>
        </w:rPr>
        <w:t xml:space="preserve"> </w:t>
      </w:r>
      <w:r>
        <w:rPr>
          <w:spacing w:val="-4"/>
        </w:rPr>
        <w:t>AGENCY</w:t>
      </w:r>
      <w:r>
        <w:rPr>
          <w:spacing w:val="-11"/>
        </w:rPr>
        <w:t xml:space="preserve"> </w:t>
      </w:r>
      <w:r>
        <w:rPr>
          <w:spacing w:val="-4"/>
        </w:rPr>
        <w:t>shall</w:t>
      </w:r>
      <w:r>
        <w:rPr>
          <w:spacing w:val="-12"/>
        </w:rPr>
        <w:t xml:space="preserve"> </w:t>
      </w:r>
      <w:r>
        <w:rPr>
          <w:spacing w:val="-4"/>
        </w:rPr>
        <w:t>use</w:t>
      </w:r>
      <w:r>
        <w:rPr>
          <w:spacing w:val="-13"/>
        </w:rPr>
        <w:t xml:space="preserve"> </w:t>
      </w:r>
      <w:r>
        <w:rPr>
          <w:spacing w:val="-4"/>
        </w:rPr>
        <w:t>its</w:t>
      </w:r>
      <w:r>
        <w:rPr>
          <w:spacing w:val="-11"/>
        </w:rPr>
        <w:t xml:space="preserve"> </w:t>
      </w:r>
      <w:r>
        <w:rPr>
          <w:spacing w:val="-4"/>
        </w:rPr>
        <w:t>best</w:t>
      </w:r>
      <w:r>
        <w:rPr>
          <w:spacing w:val="-12"/>
        </w:rPr>
        <w:t xml:space="preserve"> </w:t>
      </w:r>
      <w:r>
        <w:rPr>
          <w:spacing w:val="-4"/>
        </w:rPr>
        <w:t>efforts</w:t>
      </w:r>
      <w:r>
        <w:rPr>
          <w:spacing w:val="-11"/>
        </w:rPr>
        <w:t xml:space="preserve"> </w:t>
      </w:r>
      <w:r>
        <w:rPr>
          <w:spacing w:val="-4"/>
        </w:rPr>
        <w:t>to</w:t>
      </w:r>
      <w:r>
        <w:rPr>
          <w:spacing w:val="-12"/>
        </w:rPr>
        <w:t xml:space="preserve"> </w:t>
      </w:r>
      <w:r>
        <w:rPr>
          <w:spacing w:val="-4"/>
        </w:rPr>
        <w:t xml:space="preserve">deliver </w:t>
      </w:r>
      <w:r>
        <w:t>the</w:t>
      </w:r>
      <w:r>
        <w:rPr>
          <w:spacing w:val="-18"/>
        </w:rPr>
        <w:t xml:space="preserve"> </w:t>
      </w:r>
      <w:r>
        <w:t>services.</w:t>
      </w:r>
    </w:p>
    <w:p w14:paraId="2EF05CD7" w14:textId="77777777" w:rsidR="00A13382" w:rsidRDefault="00000000">
      <w:pPr>
        <w:pStyle w:val="ListParagraph"/>
        <w:numPr>
          <w:ilvl w:val="1"/>
          <w:numId w:val="13"/>
        </w:numPr>
        <w:tabs>
          <w:tab w:val="left" w:pos="2518"/>
          <w:tab w:val="left" w:pos="2520"/>
        </w:tabs>
        <w:spacing w:before="1" w:line="252" w:lineRule="auto"/>
        <w:ind w:right="1080" w:hanging="628"/>
        <w:jc w:val="both"/>
      </w:pPr>
      <w:r>
        <w:rPr>
          <w:spacing w:val="-4"/>
        </w:rPr>
        <w:t>Payments</w:t>
      </w:r>
      <w:r>
        <w:rPr>
          <w:spacing w:val="-9"/>
        </w:rPr>
        <w:t xml:space="preserve"> </w:t>
      </w:r>
      <w:r>
        <w:rPr>
          <w:spacing w:val="-4"/>
        </w:rPr>
        <w:t>during</w:t>
      </w:r>
      <w:r>
        <w:rPr>
          <w:spacing w:val="-9"/>
        </w:rPr>
        <w:t xml:space="preserve"> </w:t>
      </w:r>
      <w:r>
        <w:rPr>
          <w:spacing w:val="-4"/>
        </w:rPr>
        <w:t>the</w:t>
      </w:r>
      <w:r>
        <w:rPr>
          <w:spacing w:val="-10"/>
        </w:rPr>
        <w:t xml:space="preserve"> </w:t>
      </w:r>
      <w:r>
        <w:rPr>
          <w:spacing w:val="-4"/>
        </w:rPr>
        <w:t>Exit</w:t>
      </w:r>
      <w:r>
        <w:rPr>
          <w:spacing w:val="-8"/>
        </w:rPr>
        <w:t xml:space="preserve"> </w:t>
      </w:r>
      <w:r>
        <w:rPr>
          <w:spacing w:val="-4"/>
        </w:rPr>
        <w:t>Management</w:t>
      </w:r>
      <w:r>
        <w:rPr>
          <w:spacing w:val="-9"/>
        </w:rPr>
        <w:t xml:space="preserve"> </w:t>
      </w:r>
      <w:r>
        <w:rPr>
          <w:spacing w:val="-4"/>
        </w:rPr>
        <w:t>period</w:t>
      </w:r>
      <w:r>
        <w:rPr>
          <w:spacing w:val="-9"/>
        </w:rPr>
        <w:t xml:space="preserve"> </w:t>
      </w:r>
      <w:r>
        <w:rPr>
          <w:spacing w:val="-4"/>
        </w:rPr>
        <w:t>shall</w:t>
      </w:r>
      <w:r>
        <w:rPr>
          <w:spacing w:val="-9"/>
        </w:rPr>
        <w:t xml:space="preserve"> </w:t>
      </w:r>
      <w:r>
        <w:rPr>
          <w:spacing w:val="-4"/>
        </w:rPr>
        <w:t>be</w:t>
      </w:r>
      <w:r>
        <w:rPr>
          <w:spacing w:val="-10"/>
        </w:rPr>
        <w:t xml:space="preserve"> </w:t>
      </w:r>
      <w:r>
        <w:rPr>
          <w:spacing w:val="-4"/>
        </w:rPr>
        <w:t>made</w:t>
      </w:r>
      <w:r>
        <w:rPr>
          <w:spacing w:val="-10"/>
        </w:rPr>
        <w:t xml:space="preserve"> </w:t>
      </w:r>
      <w:r>
        <w:rPr>
          <w:spacing w:val="-4"/>
        </w:rPr>
        <w:t>in</w:t>
      </w:r>
      <w:r>
        <w:rPr>
          <w:spacing w:val="-9"/>
        </w:rPr>
        <w:t xml:space="preserve"> </w:t>
      </w:r>
      <w:r>
        <w:rPr>
          <w:spacing w:val="-4"/>
        </w:rPr>
        <w:t>accordance</w:t>
      </w:r>
      <w:r>
        <w:rPr>
          <w:spacing w:val="-10"/>
        </w:rPr>
        <w:t xml:space="preserve"> </w:t>
      </w:r>
      <w:r>
        <w:rPr>
          <w:spacing w:val="-4"/>
        </w:rPr>
        <w:t>with</w:t>
      </w:r>
      <w:r>
        <w:rPr>
          <w:spacing w:val="-9"/>
        </w:rPr>
        <w:t xml:space="preserve"> </w:t>
      </w:r>
      <w:r>
        <w:rPr>
          <w:spacing w:val="-4"/>
        </w:rPr>
        <w:t xml:space="preserve">the </w:t>
      </w:r>
      <w:r>
        <w:t>Terms of Payment Schedule.</w:t>
      </w:r>
    </w:p>
    <w:p w14:paraId="562678D9" w14:textId="77777777" w:rsidR="00A13382" w:rsidRDefault="00000000">
      <w:pPr>
        <w:pStyle w:val="Heading3"/>
        <w:numPr>
          <w:ilvl w:val="2"/>
          <w:numId w:val="18"/>
        </w:numPr>
        <w:tabs>
          <w:tab w:val="left" w:pos="2208"/>
        </w:tabs>
        <w:spacing w:before="42"/>
        <w:ind w:left="2208" w:hanging="1128"/>
        <w:jc w:val="both"/>
      </w:pPr>
      <w:r>
        <w:rPr>
          <w:color w:val="1F3762"/>
        </w:rPr>
        <w:t>Special</w:t>
      </w:r>
      <w:r>
        <w:rPr>
          <w:color w:val="1F3762"/>
          <w:spacing w:val="-24"/>
        </w:rPr>
        <w:t xml:space="preserve"> </w:t>
      </w:r>
      <w:r>
        <w:rPr>
          <w:color w:val="1F3762"/>
        </w:rPr>
        <w:t>Conditions</w:t>
      </w:r>
      <w:r>
        <w:rPr>
          <w:color w:val="1F3762"/>
          <w:spacing w:val="-23"/>
        </w:rPr>
        <w:t xml:space="preserve"> </w:t>
      </w:r>
      <w:r>
        <w:rPr>
          <w:color w:val="1F3762"/>
        </w:rPr>
        <w:t>of</w:t>
      </w:r>
      <w:r>
        <w:rPr>
          <w:color w:val="1F3762"/>
          <w:spacing w:val="-24"/>
        </w:rPr>
        <w:t xml:space="preserve"> </w:t>
      </w:r>
      <w:r>
        <w:rPr>
          <w:color w:val="1F3762"/>
        </w:rPr>
        <w:t>Contract</w:t>
      </w:r>
      <w:r>
        <w:rPr>
          <w:color w:val="1F3762"/>
          <w:spacing w:val="-24"/>
        </w:rPr>
        <w:t xml:space="preserve"> </w:t>
      </w:r>
      <w:r>
        <w:rPr>
          <w:color w:val="1F3762"/>
          <w:spacing w:val="-4"/>
        </w:rPr>
        <w:t>(SCC)</w:t>
      </w:r>
    </w:p>
    <w:p w14:paraId="1CF70762" w14:textId="77777777" w:rsidR="00A13382" w:rsidRDefault="00000000">
      <w:pPr>
        <w:spacing w:before="76"/>
        <w:ind w:left="1080"/>
        <w:jc w:val="both"/>
        <w:rPr>
          <w:rFonts w:ascii="Calibri Light"/>
          <w:i/>
        </w:rPr>
      </w:pPr>
      <w:r>
        <w:rPr>
          <w:rFonts w:ascii="Calibri Light"/>
          <w:i/>
          <w:color w:val="2E5395"/>
          <w:spacing w:val="-2"/>
        </w:rPr>
        <w:t>Performance</w:t>
      </w:r>
      <w:r>
        <w:rPr>
          <w:rFonts w:ascii="Calibri Light"/>
          <w:i/>
          <w:color w:val="2E5395"/>
          <w:spacing w:val="-1"/>
        </w:rPr>
        <w:t xml:space="preserve"> </w:t>
      </w:r>
      <w:r>
        <w:rPr>
          <w:rFonts w:ascii="Calibri Light"/>
          <w:i/>
          <w:color w:val="2E5395"/>
          <w:spacing w:val="-2"/>
        </w:rPr>
        <w:t>Security</w:t>
      </w:r>
    </w:p>
    <w:p w14:paraId="4BE2F951" w14:textId="77777777" w:rsidR="00A13382" w:rsidRDefault="00000000">
      <w:pPr>
        <w:spacing w:before="21" w:line="252" w:lineRule="auto"/>
        <w:ind w:left="1080" w:right="1079"/>
        <w:jc w:val="both"/>
      </w:pPr>
      <w:r>
        <w:rPr>
          <w:spacing w:val="-4"/>
        </w:rPr>
        <w:t>The</w:t>
      </w:r>
      <w:r>
        <w:rPr>
          <w:spacing w:val="-6"/>
        </w:rPr>
        <w:t xml:space="preserve"> </w:t>
      </w:r>
      <w:r>
        <w:rPr>
          <w:spacing w:val="-4"/>
        </w:rPr>
        <w:t>AGENCY</w:t>
      </w:r>
      <w:r>
        <w:rPr>
          <w:spacing w:val="-6"/>
        </w:rPr>
        <w:t xml:space="preserve"> </w:t>
      </w:r>
      <w:r>
        <w:rPr>
          <w:spacing w:val="-4"/>
        </w:rPr>
        <w:t>shall submit performance</w:t>
      </w:r>
      <w:r>
        <w:rPr>
          <w:spacing w:val="-7"/>
        </w:rPr>
        <w:t xml:space="preserve"> </w:t>
      </w:r>
      <w:r>
        <w:rPr>
          <w:spacing w:val="-4"/>
        </w:rPr>
        <w:t>guarantee</w:t>
      </w:r>
      <w:r>
        <w:rPr>
          <w:spacing w:val="-6"/>
        </w:rPr>
        <w:t xml:space="preserve"> </w:t>
      </w:r>
      <w:r>
        <w:rPr>
          <w:spacing w:val="-4"/>
        </w:rPr>
        <w:t>which</w:t>
      </w:r>
      <w:r>
        <w:rPr>
          <w:spacing w:val="-6"/>
        </w:rPr>
        <w:t xml:space="preserve"> </w:t>
      </w:r>
      <w:r>
        <w:rPr>
          <w:spacing w:val="-4"/>
        </w:rPr>
        <w:t>is unconditional</w:t>
      </w:r>
      <w:r>
        <w:rPr>
          <w:spacing w:val="-6"/>
        </w:rPr>
        <w:t xml:space="preserve"> </w:t>
      </w:r>
      <w:r>
        <w:rPr>
          <w:spacing w:val="-4"/>
        </w:rPr>
        <w:t>C irrevocable</w:t>
      </w:r>
      <w:r>
        <w:rPr>
          <w:spacing w:val="-6"/>
        </w:rPr>
        <w:t xml:space="preserve"> </w:t>
      </w:r>
      <w:r>
        <w:rPr>
          <w:spacing w:val="-4"/>
        </w:rPr>
        <w:t>equal</w:t>
      </w:r>
      <w:r>
        <w:rPr>
          <w:spacing w:val="-6"/>
        </w:rPr>
        <w:t xml:space="preserve"> </w:t>
      </w:r>
      <w:r>
        <w:rPr>
          <w:spacing w:val="-4"/>
        </w:rPr>
        <w:t>to</w:t>
      </w:r>
      <w:r>
        <w:rPr>
          <w:spacing w:val="-6"/>
        </w:rPr>
        <w:t xml:space="preserve"> </w:t>
      </w:r>
      <w:r>
        <w:rPr>
          <w:spacing w:val="-4"/>
        </w:rPr>
        <w:t>5% of</w:t>
      </w:r>
      <w:r>
        <w:rPr>
          <w:spacing w:val="-12"/>
        </w:rPr>
        <w:t xml:space="preserve"> </w:t>
      </w:r>
      <w:r>
        <w:rPr>
          <w:spacing w:val="-4"/>
        </w:rPr>
        <w:t>the</w:t>
      </w:r>
      <w:r>
        <w:rPr>
          <w:spacing w:val="-11"/>
        </w:rPr>
        <w:t xml:space="preserve"> </w:t>
      </w:r>
      <w:r>
        <w:rPr>
          <w:spacing w:val="-4"/>
        </w:rPr>
        <w:t>order</w:t>
      </w:r>
      <w:r>
        <w:rPr>
          <w:spacing w:val="-11"/>
        </w:rPr>
        <w:t xml:space="preserve"> </w:t>
      </w:r>
      <w:r>
        <w:rPr>
          <w:spacing w:val="-4"/>
        </w:rPr>
        <w:t>value</w:t>
      </w:r>
      <w:r>
        <w:rPr>
          <w:spacing w:val="-11"/>
        </w:rPr>
        <w:t xml:space="preserve"> </w:t>
      </w:r>
      <w:r>
        <w:rPr>
          <w:spacing w:val="-4"/>
        </w:rPr>
        <w:t>of</w:t>
      </w:r>
      <w:r>
        <w:rPr>
          <w:spacing w:val="-10"/>
        </w:rPr>
        <w:t xml:space="preserve"> </w:t>
      </w:r>
      <w:r>
        <w:rPr>
          <w:spacing w:val="-4"/>
        </w:rPr>
        <w:t>the</w:t>
      </w:r>
      <w:r>
        <w:rPr>
          <w:spacing w:val="-11"/>
        </w:rPr>
        <w:t xml:space="preserve"> </w:t>
      </w:r>
      <w:r>
        <w:rPr>
          <w:spacing w:val="-4"/>
        </w:rPr>
        <w:t>contract</w:t>
      </w:r>
      <w:r>
        <w:rPr>
          <w:spacing w:val="-11"/>
        </w:rPr>
        <w:t xml:space="preserve"> </w:t>
      </w:r>
      <w:r>
        <w:rPr>
          <w:spacing w:val="-4"/>
        </w:rPr>
        <w:t>in</w:t>
      </w:r>
      <w:r>
        <w:rPr>
          <w:spacing w:val="-11"/>
        </w:rPr>
        <w:t xml:space="preserve"> </w:t>
      </w:r>
      <w:r>
        <w:rPr>
          <w:spacing w:val="-4"/>
        </w:rPr>
        <w:t>the</w:t>
      </w:r>
      <w:r>
        <w:rPr>
          <w:spacing w:val="-12"/>
        </w:rPr>
        <w:t xml:space="preserve"> </w:t>
      </w:r>
      <w:r>
        <w:rPr>
          <w:spacing w:val="-4"/>
        </w:rPr>
        <w:t>format</w:t>
      </w:r>
      <w:r>
        <w:rPr>
          <w:spacing w:val="-12"/>
        </w:rPr>
        <w:t xml:space="preserve"> </w:t>
      </w:r>
      <w:r>
        <w:rPr>
          <w:spacing w:val="-4"/>
        </w:rPr>
        <w:t>prescribed</w:t>
      </w:r>
      <w:r>
        <w:rPr>
          <w:spacing w:val="-11"/>
        </w:rPr>
        <w:t xml:space="preserve"> </w:t>
      </w:r>
      <w:r>
        <w:rPr>
          <w:spacing w:val="-4"/>
        </w:rPr>
        <w:t>in</w:t>
      </w:r>
      <w:r>
        <w:rPr>
          <w:spacing w:val="-11"/>
        </w:rPr>
        <w:t xml:space="preserve"> </w:t>
      </w:r>
      <w:r>
        <w:rPr>
          <w:spacing w:val="-4"/>
        </w:rPr>
        <w:t>RFP</w:t>
      </w:r>
      <w:r>
        <w:rPr>
          <w:spacing w:val="-11"/>
        </w:rPr>
        <w:t xml:space="preserve"> </w:t>
      </w:r>
      <w:r>
        <w:rPr>
          <w:spacing w:val="-4"/>
        </w:rPr>
        <w:t>issued</w:t>
      </w:r>
      <w:r>
        <w:rPr>
          <w:spacing w:val="-10"/>
        </w:rPr>
        <w:t xml:space="preserve"> </w:t>
      </w:r>
      <w:r>
        <w:rPr>
          <w:spacing w:val="-4"/>
        </w:rPr>
        <w:t>by</w:t>
      </w:r>
      <w:r>
        <w:rPr>
          <w:spacing w:val="-11"/>
        </w:rPr>
        <w:t xml:space="preserve"> </w:t>
      </w:r>
      <w:r>
        <w:rPr>
          <w:spacing w:val="-4"/>
        </w:rPr>
        <w:t>any</w:t>
      </w:r>
      <w:r>
        <w:rPr>
          <w:spacing w:val="-11"/>
        </w:rPr>
        <w:t xml:space="preserve"> </w:t>
      </w:r>
      <w:r>
        <w:rPr>
          <w:spacing w:val="-4"/>
        </w:rPr>
        <w:t>of</w:t>
      </w:r>
      <w:r>
        <w:rPr>
          <w:spacing w:val="-11"/>
        </w:rPr>
        <w:t xml:space="preserve"> </w:t>
      </w:r>
      <w:r>
        <w:rPr>
          <w:spacing w:val="-4"/>
        </w:rPr>
        <w:t>the</w:t>
      </w:r>
      <w:r>
        <w:rPr>
          <w:spacing w:val="-11"/>
        </w:rPr>
        <w:t xml:space="preserve"> </w:t>
      </w:r>
      <w:r>
        <w:rPr>
          <w:spacing w:val="-4"/>
        </w:rPr>
        <w:t>Nationalized Banks</w:t>
      </w:r>
      <w:r>
        <w:rPr>
          <w:spacing w:val="-13"/>
        </w:rPr>
        <w:t xml:space="preserve"> </w:t>
      </w:r>
      <w:r>
        <w:rPr>
          <w:spacing w:val="-4"/>
        </w:rPr>
        <w:t>/</w:t>
      </w:r>
      <w:r>
        <w:rPr>
          <w:spacing w:val="-13"/>
        </w:rPr>
        <w:t xml:space="preserve"> </w:t>
      </w:r>
      <w:r>
        <w:rPr>
          <w:spacing w:val="-4"/>
        </w:rPr>
        <w:t>Scheduled</w:t>
      </w:r>
      <w:r>
        <w:rPr>
          <w:spacing w:val="-12"/>
        </w:rPr>
        <w:t xml:space="preserve"> </w:t>
      </w:r>
      <w:r>
        <w:rPr>
          <w:spacing w:val="-4"/>
        </w:rPr>
        <w:t>Banks</w:t>
      </w:r>
      <w:r>
        <w:rPr>
          <w:spacing w:val="-13"/>
        </w:rPr>
        <w:t xml:space="preserve"> </w:t>
      </w:r>
      <w:r>
        <w:rPr>
          <w:spacing w:val="-4"/>
        </w:rPr>
        <w:t>Only.</w:t>
      </w:r>
      <w:r>
        <w:rPr>
          <w:spacing w:val="-12"/>
        </w:rPr>
        <w:t xml:space="preserve"> </w:t>
      </w:r>
      <w:r>
        <w:rPr>
          <w:spacing w:val="-4"/>
        </w:rPr>
        <w:t>The</w:t>
      </w:r>
      <w:r>
        <w:rPr>
          <w:spacing w:val="-13"/>
        </w:rPr>
        <w:t xml:space="preserve"> </w:t>
      </w:r>
      <w:r>
        <w:rPr>
          <w:spacing w:val="-4"/>
        </w:rPr>
        <w:t>performance</w:t>
      </w:r>
      <w:r>
        <w:rPr>
          <w:spacing w:val="-12"/>
        </w:rPr>
        <w:t xml:space="preserve"> </w:t>
      </w:r>
      <w:r>
        <w:rPr>
          <w:spacing w:val="-4"/>
        </w:rPr>
        <w:t>guarantee</w:t>
      </w:r>
      <w:r>
        <w:rPr>
          <w:spacing w:val="-13"/>
        </w:rPr>
        <w:t xml:space="preserve"> </w:t>
      </w:r>
      <w:r>
        <w:rPr>
          <w:spacing w:val="-4"/>
        </w:rPr>
        <w:t>shall</w:t>
      </w:r>
      <w:r>
        <w:rPr>
          <w:spacing w:val="-13"/>
        </w:rPr>
        <w:t xml:space="preserve"> </w:t>
      </w:r>
      <w:r>
        <w:rPr>
          <w:spacing w:val="-4"/>
        </w:rPr>
        <w:t>be</w:t>
      </w:r>
      <w:r>
        <w:rPr>
          <w:spacing w:val="-12"/>
        </w:rPr>
        <w:t xml:space="preserve"> </w:t>
      </w:r>
      <w:r>
        <w:rPr>
          <w:spacing w:val="-4"/>
        </w:rPr>
        <w:t>valid</w:t>
      </w:r>
      <w:r>
        <w:rPr>
          <w:spacing w:val="-13"/>
        </w:rPr>
        <w:t xml:space="preserve"> </w:t>
      </w:r>
      <w:r>
        <w:rPr>
          <w:spacing w:val="-4"/>
        </w:rPr>
        <w:t>for</w:t>
      </w:r>
      <w:r>
        <w:rPr>
          <w:spacing w:val="-12"/>
        </w:rPr>
        <w:t xml:space="preserve"> </w:t>
      </w:r>
      <w:r>
        <w:rPr>
          <w:spacing w:val="-4"/>
        </w:rPr>
        <w:t>the</w:t>
      </w:r>
      <w:r>
        <w:rPr>
          <w:spacing w:val="-13"/>
        </w:rPr>
        <w:t xml:space="preserve"> </w:t>
      </w:r>
      <w:r>
        <w:rPr>
          <w:spacing w:val="-4"/>
        </w:rPr>
        <w:t>term</w:t>
      </w:r>
      <w:r>
        <w:rPr>
          <w:spacing w:val="-12"/>
        </w:rPr>
        <w:t xml:space="preserve"> </w:t>
      </w:r>
      <w:r>
        <w:rPr>
          <w:spacing w:val="-4"/>
        </w:rPr>
        <w:t>agreement</w:t>
      </w:r>
      <w:r>
        <w:rPr>
          <w:spacing w:val="-13"/>
        </w:rPr>
        <w:t xml:space="preserve"> </w:t>
      </w:r>
      <w:r>
        <w:rPr>
          <w:spacing w:val="-4"/>
        </w:rPr>
        <w:t xml:space="preserve">C </w:t>
      </w:r>
      <w:r>
        <w:rPr>
          <w:spacing w:val="-6"/>
        </w:rPr>
        <w:t>shall</w:t>
      </w:r>
      <w:r>
        <w:rPr>
          <w:spacing w:val="-19"/>
        </w:rPr>
        <w:t xml:space="preserve"> </w:t>
      </w:r>
      <w:r>
        <w:rPr>
          <w:spacing w:val="-6"/>
        </w:rPr>
        <w:t>be</w:t>
      </w:r>
      <w:r>
        <w:rPr>
          <w:spacing w:val="-19"/>
        </w:rPr>
        <w:t xml:space="preserve"> </w:t>
      </w:r>
      <w:r>
        <w:rPr>
          <w:spacing w:val="-6"/>
        </w:rPr>
        <w:t>renewed</w:t>
      </w:r>
      <w:r>
        <w:rPr>
          <w:spacing w:val="-19"/>
        </w:rPr>
        <w:t xml:space="preserve"> </w:t>
      </w:r>
      <w:r>
        <w:rPr>
          <w:spacing w:val="-6"/>
        </w:rPr>
        <w:t>C</w:t>
      </w:r>
      <w:r>
        <w:rPr>
          <w:spacing w:val="-19"/>
        </w:rPr>
        <w:t xml:space="preserve"> </w:t>
      </w:r>
      <w:r>
        <w:rPr>
          <w:spacing w:val="-6"/>
        </w:rPr>
        <w:t>maintained</w:t>
      </w:r>
      <w:r>
        <w:rPr>
          <w:spacing w:val="-19"/>
        </w:rPr>
        <w:t xml:space="preserve"> </w:t>
      </w:r>
      <w:r>
        <w:rPr>
          <w:spacing w:val="-6"/>
        </w:rPr>
        <w:t>by</w:t>
      </w:r>
      <w:r>
        <w:rPr>
          <w:spacing w:val="-18"/>
        </w:rPr>
        <w:t xml:space="preserve"> </w:t>
      </w:r>
      <w:r>
        <w:rPr>
          <w:spacing w:val="-6"/>
        </w:rPr>
        <w:t>the</w:t>
      </w:r>
      <w:r>
        <w:rPr>
          <w:spacing w:val="-19"/>
        </w:rPr>
        <w:t xml:space="preserve"> </w:t>
      </w:r>
      <w:r>
        <w:rPr>
          <w:spacing w:val="-6"/>
        </w:rPr>
        <w:t>AGENCY</w:t>
      </w:r>
      <w:r>
        <w:rPr>
          <w:spacing w:val="-20"/>
        </w:rPr>
        <w:t xml:space="preserve"> </w:t>
      </w:r>
      <w:r>
        <w:rPr>
          <w:spacing w:val="-6"/>
        </w:rPr>
        <w:t>for</w:t>
      </w:r>
      <w:r>
        <w:rPr>
          <w:spacing w:val="-17"/>
        </w:rPr>
        <w:t xml:space="preserve"> </w:t>
      </w:r>
      <w:r>
        <w:rPr>
          <w:spacing w:val="-6"/>
        </w:rPr>
        <w:t>the</w:t>
      </w:r>
      <w:r>
        <w:rPr>
          <w:spacing w:val="-19"/>
        </w:rPr>
        <w:t xml:space="preserve"> </w:t>
      </w:r>
      <w:r>
        <w:rPr>
          <w:spacing w:val="-6"/>
        </w:rPr>
        <w:t>term</w:t>
      </w:r>
      <w:r>
        <w:rPr>
          <w:spacing w:val="-18"/>
        </w:rPr>
        <w:t xml:space="preserve"> </w:t>
      </w:r>
      <w:r>
        <w:rPr>
          <w:spacing w:val="-6"/>
        </w:rPr>
        <w:t>of</w:t>
      </w:r>
      <w:r>
        <w:rPr>
          <w:spacing w:val="-19"/>
        </w:rPr>
        <w:t xml:space="preserve"> </w:t>
      </w:r>
      <w:r>
        <w:rPr>
          <w:spacing w:val="-6"/>
        </w:rPr>
        <w:t>the</w:t>
      </w:r>
      <w:r>
        <w:rPr>
          <w:spacing w:val="-19"/>
        </w:rPr>
        <w:t xml:space="preserve"> </w:t>
      </w:r>
      <w:r>
        <w:rPr>
          <w:spacing w:val="-6"/>
        </w:rPr>
        <w:t>agreement</w:t>
      </w:r>
      <w:r>
        <w:rPr>
          <w:spacing w:val="-19"/>
        </w:rPr>
        <w:t xml:space="preserve"> </w:t>
      </w:r>
      <w:r>
        <w:rPr>
          <w:spacing w:val="-6"/>
        </w:rPr>
        <w:t>C</w:t>
      </w:r>
      <w:r>
        <w:rPr>
          <w:spacing w:val="-19"/>
        </w:rPr>
        <w:t xml:space="preserve"> </w:t>
      </w:r>
      <w:r>
        <w:rPr>
          <w:spacing w:val="-6"/>
        </w:rPr>
        <w:t>extension,</w:t>
      </w:r>
      <w:r>
        <w:rPr>
          <w:spacing w:val="-20"/>
        </w:rPr>
        <w:t xml:space="preserve"> </w:t>
      </w:r>
      <w:r>
        <w:rPr>
          <w:spacing w:val="-6"/>
        </w:rPr>
        <w:t>if</w:t>
      </w:r>
      <w:r>
        <w:rPr>
          <w:spacing w:val="-18"/>
        </w:rPr>
        <w:t xml:space="preserve"> </w:t>
      </w:r>
      <w:r>
        <w:rPr>
          <w:spacing w:val="-6"/>
        </w:rPr>
        <w:t>any.</w:t>
      </w:r>
      <w:r>
        <w:rPr>
          <w:spacing w:val="-19"/>
        </w:rPr>
        <w:t xml:space="preserve"> </w:t>
      </w:r>
      <w:r>
        <w:rPr>
          <w:spacing w:val="-6"/>
        </w:rPr>
        <w:t>The</w:t>
      </w:r>
    </w:p>
    <w:p w14:paraId="5D837389" w14:textId="77777777" w:rsidR="00A13382" w:rsidRDefault="00A13382">
      <w:pPr>
        <w:spacing w:line="252" w:lineRule="auto"/>
        <w:jc w:val="both"/>
        <w:sectPr w:rsidR="00A13382" w:rsidSect="00AD0681">
          <w:headerReference w:type="default" r:id="rId63"/>
          <w:footerReference w:type="default" r:id="rId64"/>
          <w:pgSz w:w="12240" w:h="15840"/>
          <w:pgMar w:top="1100" w:right="360" w:bottom="940" w:left="360" w:header="288" w:footer="576" w:gutter="0"/>
          <w:pgNumType w:start="1"/>
          <w:cols w:space="720"/>
          <w:docGrid w:linePitch="299"/>
        </w:sectPr>
      </w:pPr>
    </w:p>
    <w:p w14:paraId="16F44A2E" w14:textId="77777777" w:rsidR="00A13382" w:rsidRDefault="00000000">
      <w:pPr>
        <w:spacing w:before="90" w:line="252" w:lineRule="auto"/>
        <w:ind w:left="1080" w:right="1086"/>
        <w:jc w:val="both"/>
      </w:pPr>
      <w:r>
        <w:rPr>
          <w:spacing w:val="-8"/>
        </w:rPr>
        <w:lastRenderedPageBreak/>
        <w:t>performance guarantee shall be</w:t>
      </w:r>
      <w:r>
        <w:rPr>
          <w:spacing w:val="-3"/>
        </w:rPr>
        <w:t xml:space="preserve"> </w:t>
      </w:r>
      <w:r>
        <w:rPr>
          <w:spacing w:val="-8"/>
        </w:rPr>
        <w:t>forfeited /</w:t>
      </w:r>
      <w:r>
        <w:rPr>
          <w:spacing w:val="-3"/>
        </w:rPr>
        <w:t xml:space="preserve"> </w:t>
      </w:r>
      <w:r>
        <w:rPr>
          <w:spacing w:val="-8"/>
        </w:rPr>
        <w:t>liquidated by</w:t>
      </w:r>
      <w:r>
        <w:rPr>
          <w:spacing w:val="-3"/>
        </w:rPr>
        <w:t xml:space="preserve"> </w:t>
      </w:r>
      <w:r>
        <w:rPr>
          <w:spacing w:val="-8"/>
        </w:rPr>
        <w:t>the</w:t>
      </w:r>
      <w:r>
        <w:rPr>
          <w:spacing w:val="-2"/>
        </w:rPr>
        <w:t xml:space="preserve"> </w:t>
      </w:r>
      <w:r>
        <w:rPr>
          <w:spacing w:val="-8"/>
        </w:rPr>
        <w:t>GMC as</w:t>
      </w:r>
      <w:r>
        <w:rPr>
          <w:spacing w:val="-3"/>
        </w:rPr>
        <w:t xml:space="preserve"> </w:t>
      </w:r>
      <w:r>
        <w:rPr>
          <w:spacing w:val="-8"/>
        </w:rPr>
        <w:t>a penalty in</w:t>
      </w:r>
      <w:r>
        <w:rPr>
          <w:spacing w:val="-3"/>
        </w:rPr>
        <w:t xml:space="preserve"> </w:t>
      </w:r>
      <w:r>
        <w:rPr>
          <w:spacing w:val="-8"/>
        </w:rPr>
        <w:t xml:space="preserve">the event of failure </w:t>
      </w:r>
      <w:r>
        <w:rPr>
          <w:spacing w:val="-2"/>
        </w:rPr>
        <w:t>to</w:t>
      </w:r>
      <w:r>
        <w:rPr>
          <w:spacing w:val="-15"/>
        </w:rPr>
        <w:t xml:space="preserve"> </w:t>
      </w:r>
      <w:r>
        <w:rPr>
          <w:spacing w:val="-2"/>
        </w:rPr>
        <w:t>complete</w:t>
      </w:r>
      <w:r>
        <w:rPr>
          <w:spacing w:val="-15"/>
        </w:rPr>
        <w:t xml:space="preserve"> </w:t>
      </w:r>
      <w:r>
        <w:rPr>
          <w:spacing w:val="-2"/>
        </w:rPr>
        <w:t>obligations</w:t>
      </w:r>
      <w:r>
        <w:rPr>
          <w:spacing w:val="-15"/>
        </w:rPr>
        <w:t xml:space="preserve"> </w:t>
      </w:r>
      <w:r>
        <w:rPr>
          <w:spacing w:val="-2"/>
        </w:rPr>
        <w:t>or</w:t>
      </w:r>
      <w:r>
        <w:rPr>
          <w:spacing w:val="-15"/>
        </w:rPr>
        <w:t xml:space="preserve"> </w:t>
      </w:r>
      <w:r>
        <w:rPr>
          <w:spacing w:val="-2"/>
        </w:rPr>
        <w:t>breach</w:t>
      </w:r>
      <w:r>
        <w:rPr>
          <w:spacing w:val="-14"/>
        </w:rPr>
        <w:t xml:space="preserve"> </w:t>
      </w:r>
      <w:r>
        <w:rPr>
          <w:spacing w:val="-2"/>
        </w:rPr>
        <w:t>of</w:t>
      </w:r>
      <w:r>
        <w:rPr>
          <w:spacing w:val="-15"/>
        </w:rPr>
        <w:t xml:space="preserve"> </w:t>
      </w:r>
      <w:r>
        <w:rPr>
          <w:spacing w:val="-2"/>
        </w:rPr>
        <w:t>any</w:t>
      </w:r>
      <w:r>
        <w:rPr>
          <w:spacing w:val="-15"/>
        </w:rPr>
        <w:t xml:space="preserve"> </w:t>
      </w:r>
      <w:r>
        <w:rPr>
          <w:spacing w:val="-2"/>
        </w:rPr>
        <w:t>of</w:t>
      </w:r>
      <w:r>
        <w:rPr>
          <w:spacing w:val="-15"/>
        </w:rPr>
        <w:t xml:space="preserve"> </w:t>
      </w:r>
      <w:r>
        <w:rPr>
          <w:spacing w:val="-2"/>
        </w:rPr>
        <w:t>the</w:t>
      </w:r>
      <w:r>
        <w:rPr>
          <w:spacing w:val="-16"/>
        </w:rPr>
        <w:t xml:space="preserve"> </w:t>
      </w:r>
      <w:r>
        <w:rPr>
          <w:spacing w:val="-2"/>
        </w:rPr>
        <w:t>conditions</w:t>
      </w:r>
      <w:r>
        <w:rPr>
          <w:spacing w:val="-15"/>
        </w:rPr>
        <w:t xml:space="preserve"> </w:t>
      </w:r>
      <w:r>
        <w:rPr>
          <w:spacing w:val="-2"/>
        </w:rPr>
        <w:t>by</w:t>
      </w:r>
      <w:r>
        <w:rPr>
          <w:spacing w:val="-15"/>
        </w:rPr>
        <w:t xml:space="preserve"> </w:t>
      </w:r>
      <w:r>
        <w:rPr>
          <w:spacing w:val="-2"/>
        </w:rPr>
        <w:t>the</w:t>
      </w:r>
      <w:r>
        <w:rPr>
          <w:spacing w:val="-16"/>
        </w:rPr>
        <w:t xml:space="preserve"> </w:t>
      </w:r>
      <w:r>
        <w:rPr>
          <w:spacing w:val="-2"/>
        </w:rPr>
        <w:t>AGENCY.</w:t>
      </w:r>
    </w:p>
    <w:p w14:paraId="34CE8068" w14:textId="77777777" w:rsidR="00A13382" w:rsidRDefault="00000000">
      <w:pPr>
        <w:spacing w:before="161"/>
        <w:ind w:left="1080"/>
        <w:rPr>
          <w:rFonts w:ascii="Calibri Light"/>
          <w:i/>
        </w:rPr>
      </w:pPr>
      <w:r>
        <w:rPr>
          <w:rFonts w:ascii="Calibri Light"/>
          <w:i/>
          <w:color w:val="2E5395"/>
          <w:spacing w:val="-2"/>
        </w:rPr>
        <w:t>Liquidated</w:t>
      </w:r>
      <w:r>
        <w:rPr>
          <w:rFonts w:ascii="Calibri Light"/>
          <w:i/>
          <w:color w:val="2E5395"/>
          <w:spacing w:val="6"/>
        </w:rPr>
        <w:t xml:space="preserve"> </w:t>
      </w:r>
      <w:r>
        <w:rPr>
          <w:rFonts w:ascii="Calibri Light"/>
          <w:i/>
          <w:color w:val="2E5395"/>
          <w:spacing w:val="-2"/>
        </w:rPr>
        <w:t>Damages</w:t>
      </w:r>
    </w:p>
    <w:p w14:paraId="7120EA5F" w14:textId="77777777" w:rsidR="00A13382" w:rsidRDefault="00000000">
      <w:pPr>
        <w:pStyle w:val="ListParagraph"/>
        <w:numPr>
          <w:ilvl w:val="3"/>
          <w:numId w:val="18"/>
        </w:numPr>
        <w:tabs>
          <w:tab w:val="left" w:pos="1800"/>
        </w:tabs>
        <w:spacing w:before="20" w:line="252" w:lineRule="auto"/>
        <w:ind w:right="1077"/>
        <w:jc w:val="both"/>
      </w:pPr>
      <w:r>
        <w:rPr>
          <w:spacing w:val="-8"/>
        </w:rPr>
        <w:t>For</w:t>
      </w:r>
      <w:r>
        <w:rPr>
          <w:spacing w:val="-9"/>
        </w:rPr>
        <w:t xml:space="preserve"> </w:t>
      </w:r>
      <w:r>
        <w:rPr>
          <w:spacing w:val="-8"/>
        </w:rPr>
        <w:t>delay</w:t>
      </w:r>
      <w:r>
        <w:rPr>
          <w:spacing w:val="-9"/>
        </w:rPr>
        <w:t xml:space="preserve"> </w:t>
      </w:r>
      <w:r>
        <w:rPr>
          <w:spacing w:val="-8"/>
        </w:rPr>
        <w:t>in project</w:t>
      </w:r>
      <w:r>
        <w:rPr>
          <w:spacing w:val="-9"/>
        </w:rPr>
        <w:t xml:space="preserve"> </w:t>
      </w:r>
      <w:r>
        <w:rPr>
          <w:spacing w:val="-8"/>
        </w:rPr>
        <w:t>implementation under</w:t>
      </w:r>
      <w:r>
        <w:rPr>
          <w:spacing w:val="-9"/>
        </w:rPr>
        <w:t xml:space="preserve"> </w:t>
      </w:r>
      <w:r>
        <w:rPr>
          <w:spacing w:val="-8"/>
        </w:rPr>
        <w:t>each milestone,</w:t>
      </w:r>
      <w:r>
        <w:rPr>
          <w:spacing w:val="-9"/>
        </w:rPr>
        <w:t xml:space="preserve"> </w:t>
      </w:r>
      <w:r>
        <w:rPr>
          <w:spacing w:val="-8"/>
        </w:rPr>
        <w:t>delay</w:t>
      </w:r>
      <w:r>
        <w:rPr>
          <w:spacing w:val="-9"/>
        </w:rPr>
        <w:t xml:space="preserve"> </w:t>
      </w:r>
      <w:r>
        <w:rPr>
          <w:spacing w:val="-8"/>
        </w:rPr>
        <w:t>of each</w:t>
      </w:r>
      <w:r>
        <w:rPr>
          <w:spacing w:val="-9"/>
        </w:rPr>
        <w:t xml:space="preserve"> </w:t>
      </w:r>
      <w:r>
        <w:rPr>
          <w:spacing w:val="-8"/>
        </w:rPr>
        <w:t>week (or</w:t>
      </w:r>
      <w:r>
        <w:rPr>
          <w:spacing w:val="-9"/>
        </w:rPr>
        <w:t xml:space="preserve"> </w:t>
      </w:r>
      <w:r>
        <w:rPr>
          <w:spacing w:val="-8"/>
        </w:rPr>
        <w:t xml:space="preserve">part there- </w:t>
      </w:r>
      <w:r>
        <w:rPr>
          <w:spacing w:val="-6"/>
        </w:rPr>
        <w:t>of)</w:t>
      </w:r>
      <w:r>
        <w:rPr>
          <w:spacing w:val="-10"/>
        </w:rPr>
        <w:t xml:space="preserve"> </w:t>
      </w:r>
      <w:r>
        <w:rPr>
          <w:spacing w:val="-6"/>
        </w:rPr>
        <w:t>shall</w:t>
      </w:r>
      <w:r>
        <w:rPr>
          <w:spacing w:val="-10"/>
        </w:rPr>
        <w:t xml:space="preserve"> </w:t>
      </w:r>
      <w:r>
        <w:rPr>
          <w:spacing w:val="-6"/>
        </w:rPr>
        <w:t>result</w:t>
      </w:r>
      <w:r>
        <w:rPr>
          <w:spacing w:val="-11"/>
        </w:rPr>
        <w:t xml:space="preserve"> </w:t>
      </w:r>
      <w:r>
        <w:rPr>
          <w:spacing w:val="-6"/>
        </w:rPr>
        <w:t>in</w:t>
      </w:r>
      <w:r>
        <w:rPr>
          <w:spacing w:val="-9"/>
        </w:rPr>
        <w:t xml:space="preserve"> </w:t>
      </w:r>
      <w:r>
        <w:rPr>
          <w:spacing w:val="-6"/>
        </w:rPr>
        <w:t>penalty</w:t>
      </w:r>
      <w:r>
        <w:rPr>
          <w:spacing w:val="-9"/>
        </w:rPr>
        <w:t xml:space="preserve"> </w:t>
      </w:r>
      <w:r>
        <w:rPr>
          <w:spacing w:val="-6"/>
        </w:rPr>
        <w:t>of</w:t>
      </w:r>
      <w:r>
        <w:rPr>
          <w:spacing w:val="-11"/>
        </w:rPr>
        <w:t xml:space="preserve"> </w:t>
      </w:r>
      <w:r>
        <w:rPr>
          <w:spacing w:val="-6"/>
        </w:rPr>
        <w:t>0.5%</w:t>
      </w:r>
      <w:r>
        <w:rPr>
          <w:spacing w:val="-9"/>
        </w:rPr>
        <w:t xml:space="preserve"> </w:t>
      </w:r>
      <w:r>
        <w:rPr>
          <w:spacing w:val="-6"/>
        </w:rPr>
        <w:t>of</w:t>
      </w:r>
      <w:r>
        <w:rPr>
          <w:spacing w:val="-10"/>
        </w:rPr>
        <w:t xml:space="preserve"> </w:t>
      </w:r>
      <w:r>
        <w:rPr>
          <w:spacing w:val="-6"/>
        </w:rPr>
        <w:t>corresponding</w:t>
      </w:r>
      <w:r>
        <w:rPr>
          <w:spacing w:val="-10"/>
        </w:rPr>
        <w:t xml:space="preserve"> </w:t>
      </w:r>
      <w:r>
        <w:rPr>
          <w:spacing w:val="-6"/>
        </w:rPr>
        <w:t>payment</w:t>
      </w:r>
      <w:r>
        <w:rPr>
          <w:spacing w:val="-10"/>
        </w:rPr>
        <w:t xml:space="preserve"> </w:t>
      </w:r>
      <w:r>
        <w:rPr>
          <w:spacing w:val="-6"/>
        </w:rPr>
        <w:t>milestone.</w:t>
      </w:r>
      <w:r>
        <w:rPr>
          <w:spacing w:val="-11"/>
        </w:rPr>
        <w:t xml:space="preserve"> </w:t>
      </w:r>
      <w:r>
        <w:rPr>
          <w:spacing w:val="-6"/>
        </w:rPr>
        <w:t>For</w:t>
      </w:r>
      <w:r>
        <w:rPr>
          <w:spacing w:val="-9"/>
        </w:rPr>
        <w:t xml:space="preserve"> </w:t>
      </w:r>
      <w:r>
        <w:rPr>
          <w:spacing w:val="-6"/>
        </w:rPr>
        <w:t>all</w:t>
      </w:r>
      <w:r>
        <w:rPr>
          <w:spacing w:val="-10"/>
        </w:rPr>
        <w:t xml:space="preserve"> </w:t>
      </w:r>
      <w:r>
        <w:rPr>
          <w:spacing w:val="-6"/>
        </w:rPr>
        <w:t>the</w:t>
      </w:r>
      <w:r>
        <w:rPr>
          <w:spacing w:val="-10"/>
        </w:rPr>
        <w:t xml:space="preserve"> </w:t>
      </w:r>
      <w:r>
        <w:rPr>
          <w:spacing w:val="-6"/>
        </w:rPr>
        <w:t xml:space="preserve">milestone, </w:t>
      </w:r>
      <w:r>
        <w:t>this</w:t>
      </w:r>
      <w:r>
        <w:rPr>
          <w:spacing w:val="-7"/>
        </w:rPr>
        <w:t xml:space="preserve"> </w:t>
      </w:r>
      <w:r>
        <w:t>shall</w:t>
      </w:r>
      <w:r>
        <w:rPr>
          <w:spacing w:val="-7"/>
        </w:rPr>
        <w:t xml:space="preserve"> </w:t>
      </w:r>
      <w:r>
        <w:t>be</w:t>
      </w:r>
      <w:r>
        <w:rPr>
          <w:spacing w:val="-6"/>
        </w:rPr>
        <w:t xml:space="preserve"> </w:t>
      </w:r>
      <w:r>
        <w:t>subject</w:t>
      </w:r>
      <w:r>
        <w:rPr>
          <w:spacing w:val="-8"/>
        </w:rPr>
        <w:t xml:space="preserve"> </w:t>
      </w:r>
      <w:r>
        <w:t>to</w:t>
      </w:r>
      <w:r>
        <w:rPr>
          <w:spacing w:val="-7"/>
        </w:rPr>
        <w:t xml:space="preserve"> </w:t>
      </w:r>
      <w:r>
        <w:t>a</w:t>
      </w:r>
      <w:r>
        <w:rPr>
          <w:spacing w:val="-6"/>
        </w:rPr>
        <w:t xml:space="preserve"> </w:t>
      </w:r>
      <w:r>
        <w:t>maximum</w:t>
      </w:r>
      <w:r>
        <w:rPr>
          <w:spacing w:val="-8"/>
        </w:rPr>
        <w:t xml:space="preserve"> </w:t>
      </w:r>
      <w:r>
        <w:t>of</w:t>
      </w:r>
      <w:r>
        <w:rPr>
          <w:spacing w:val="-7"/>
        </w:rPr>
        <w:t xml:space="preserve"> </w:t>
      </w:r>
      <w:r>
        <w:t>10%</w:t>
      </w:r>
      <w:r>
        <w:rPr>
          <w:spacing w:val="-7"/>
        </w:rPr>
        <w:t xml:space="preserve"> </w:t>
      </w:r>
      <w:r>
        <w:t>of</w:t>
      </w:r>
      <w:r>
        <w:rPr>
          <w:spacing w:val="-7"/>
        </w:rPr>
        <w:t xml:space="preserve"> </w:t>
      </w:r>
      <w:r>
        <w:t>corresponding</w:t>
      </w:r>
      <w:r>
        <w:rPr>
          <w:spacing w:val="-8"/>
        </w:rPr>
        <w:t xml:space="preserve"> </w:t>
      </w:r>
      <w:r>
        <w:t>payment</w:t>
      </w:r>
      <w:r>
        <w:rPr>
          <w:spacing w:val="-6"/>
        </w:rPr>
        <w:t xml:space="preserve"> </w:t>
      </w:r>
      <w:r>
        <w:t>milestone,</w:t>
      </w:r>
      <w:r>
        <w:rPr>
          <w:spacing w:val="-7"/>
        </w:rPr>
        <w:t xml:space="preserve"> </w:t>
      </w:r>
      <w:r>
        <w:t xml:space="preserve">beyond </w:t>
      </w:r>
      <w:r>
        <w:rPr>
          <w:spacing w:val="-6"/>
        </w:rPr>
        <w:t>which</w:t>
      </w:r>
      <w:r>
        <w:rPr>
          <w:spacing w:val="-11"/>
        </w:rPr>
        <w:t xml:space="preserve"> </w:t>
      </w:r>
      <w:r>
        <w:rPr>
          <w:spacing w:val="-6"/>
        </w:rPr>
        <w:t>the</w:t>
      </w:r>
      <w:r>
        <w:rPr>
          <w:spacing w:val="-10"/>
        </w:rPr>
        <w:t xml:space="preserve"> </w:t>
      </w:r>
      <w:r>
        <w:rPr>
          <w:spacing w:val="-6"/>
        </w:rPr>
        <w:t>client</w:t>
      </w:r>
      <w:r>
        <w:rPr>
          <w:spacing w:val="-11"/>
        </w:rPr>
        <w:t xml:space="preserve"> </w:t>
      </w:r>
      <w:r>
        <w:rPr>
          <w:spacing w:val="-6"/>
        </w:rPr>
        <w:t>will</w:t>
      </w:r>
      <w:r>
        <w:rPr>
          <w:spacing w:val="-9"/>
        </w:rPr>
        <w:t xml:space="preserve"> </w:t>
      </w:r>
      <w:r>
        <w:rPr>
          <w:spacing w:val="-6"/>
        </w:rPr>
        <w:t>have</w:t>
      </w:r>
      <w:r>
        <w:rPr>
          <w:spacing w:val="-10"/>
        </w:rPr>
        <w:t xml:space="preserve"> </w:t>
      </w:r>
      <w:r>
        <w:rPr>
          <w:spacing w:val="-6"/>
        </w:rPr>
        <w:t>the</w:t>
      </w:r>
      <w:r>
        <w:rPr>
          <w:spacing w:val="-11"/>
        </w:rPr>
        <w:t xml:space="preserve"> </w:t>
      </w:r>
      <w:r>
        <w:rPr>
          <w:spacing w:val="-6"/>
        </w:rPr>
        <w:t>right</w:t>
      </w:r>
      <w:r>
        <w:rPr>
          <w:spacing w:val="-9"/>
        </w:rPr>
        <w:t xml:space="preserve"> </w:t>
      </w:r>
      <w:r>
        <w:rPr>
          <w:spacing w:val="-6"/>
        </w:rPr>
        <w:t>to</w:t>
      </w:r>
      <w:r>
        <w:rPr>
          <w:spacing w:val="-10"/>
        </w:rPr>
        <w:t xml:space="preserve"> </w:t>
      </w:r>
      <w:r>
        <w:rPr>
          <w:spacing w:val="-6"/>
        </w:rPr>
        <w:t>terminate</w:t>
      </w:r>
      <w:r>
        <w:rPr>
          <w:spacing w:val="-11"/>
        </w:rPr>
        <w:t xml:space="preserve"> </w:t>
      </w:r>
      <w:r>
        <w:rPr>
          <w:spacing w:val="-6"/>
        </w:rPr>
        <w:t>the</w:t>
      </w:r>
      <w:r>
        <w:rPr>
          <w:spacing w:val="-10"/>
        </w:rPr>
        <w:t xml:space="preserve"> </w:t>
      </w:r>
      <w:r>
        <w:rPr>
          <w:spacing w:val="-6"/>
        </w:rPr>
        <w:t>contract. The</w:t>
      </w:r>
      <w:r>
        <w:rPr>
          <w:spacing w:val="-11"/>
        </w:rPr>
        <w:t xml:space="preserve"> </w:t>
      </w:r>
      <w:r>
        <w:rPr>
          <w:spacing w:val="-6"/>
        </w:rPr>
        <w:t>deduction</w:t>
      </w:r>
      <w:r>
        <w:rPr>
          <w:spacing w:val="-9"/>
        </w:rPr>
        <w:t xml:space="preserve"> </w:t>
      </w:r>
      <w:r>
        <w:rPr>
          <w:spacing w:val="-6"/>
        </w:rPr>
        <w:t>shall</w:t>
      </w:r>
      <w:r>
        <w:rPr>
          <w:spacing w:val="-10"/>
        </w:rPr>
        <w:t xml:space="preserve"> </w:t>
      </w:r>
      <w:r>
        <w:rPr>
          <w:spacing w:val="-6"/>
        </w:rPr>
        <w:t>not</w:t>
      </w:r>
      <w:r>
        <w:rPr>
          <w:spacing w:val="-10"/>
        </w:rPr>
        <w:t xml:space="preserve"> </w:t>
      </w:r>
      <w:r>
        <w:rPr>
          <w:spacing w:val="-6"/>
        </w:rPr>
        <w:t>in</w:t>
      </w:r>
      <w:r>
        <w:rPr>
          <w:spacing w:val="-10"/>
        </w:rPr>
        <w:t xml:space="preserve"> </w:t>
      </w:r>
      <w:r>
        <w:rPr>
          <w:spacing w:val="-6"/>
        </w:rPr>
        <w:t xml:space="preserve">any </w:t>
      </w:r>
      <w:r>
        <w:t>case</w:t>
      </w:r>
      <w:r>
        <w:rPr>
          <w:spacing w:val="-13"/>
        </w:rPr>
        <w:t xml:space="preserve"> </w:t>
      </w:r>
      <w:r>
        <w:t>exceed</w:t>
      </w:r>
      <w:r>
        <w:rPr>
          <w:spacing w:val="-10"/>
        </w:rPr>
        <w:t xml:space="preserve"> </w:t>
      </w:r>
      <w:r>
        <w:t>10</w:t>
      </w:r>
      <w:r>
        <w:rPr>
          <w:spacing w:val="-11"/>
        </w:rPr>
        <w:t xml:space="preserve"> </w:t>
      </w:r>
      <w:r>
        <w:rPr>
          <w:w w:val="110"/>
        </w:rPr>
        <w:t>%</w:t>
      </w:r>
      <w:r>
        <w:rPr>
          <w:spacing w:val="-18"/>
          <w:w w:val="110"/>
        </w:rPr>
        <w:t xml:space="preserve"> </w:t>
      </w:r>
      <w:r>
        <w:t>of</w:t>
      </w:r>
      <w:r>
        <w:rPr>
          <w:spacing w:val="-11"/>
        </w:rPr>
        <w:t xml:space="preserve"> </w:t>
      </w:r>
      <w:r>
        <w:t>the</w:t>
      </w:r>
      <w:r>
        <w:rPr>
          <w:spacing w:val="-11"/>
        </w:rPr>
        <w:t xml:space="preserve"> </w:t>
      </w:r>
      <w:r>
        <w:t>contract</w:t>
      </w:r>
      <w:r>
        <w:rPr>
          <w:spacing w:val="-11"/>
        </w:rPr>
        <w:t xml:space="preserve"> </w:t>
      </w:r>
      <w:r>
        <w:t>value.</w:t>
      </w:r>
    </w:p>
    <w:p w14:paraId="16CC417D" w14:textId="77777777" w:rsidR="00A13382" w:rsidRDefault="00000000">
      <w:pPr>
        <w:pStyle w:val="ListParagraph"/>
        <w:numPr>
          <w:ilvl w:val="3"/>
          <w:numId w:val="18"/>
        </w:numPr>
        <w:tabs>
          <w:tab w:val="left" w:pos="1800"/>
        </w:tabs>
        <w:spacing w:before="2"/>
        <w:ind w:hanging="360"/>
        <w:jc w:val="both"/>
      </w:pPr>
      <w:r>
        <w:rPr>
          <w:spacing w:val="-4"/>
        </w:rPr>
        <w:t>Penalty</w:t>
      </w:r>
      <w:r>
        <w:rPr>
          <w:spacing w:val="-23"/>
        </w:rPr>
        <w:t xml:space="preserve"> </w:t>
      </w:r>
      <w:r>
        <w:rPr>
          <w:spacing w:val="-4"/>
        </w:rPr>
        <w:t>in</w:t>
      </w:r>
      <w:r>
        <w:rPr>
          <w:spacing w:val="-22"/>
        </w:rPr>
        <w:t xml:space="preserve"> </w:t>
      </w:r>
      <w:r>
        <w:rPr>
          <w:spacing w:val="-4"/>
        </w:rPr>
        <w:t>case</w:t>
      </w:r>
      <w:r>
        <w:rPr>
          <w:spacing w:val="-23"/>
        </w:rPr>
        <w:t xml:space="preserve"> </w:t>
      </w:r>
      <w:r>
        <w:rPr>
          <w:spacing w:val="-4"/>
        </w:rPr>
        <w:t>of</w:t>
      </w:r>
      <w:r>
        <w:rPr>
          <w:spacing w:val="-22"/>
        </w:rPr>
        <w:t xml:space="preserve"> </w:t>
      </w:r>
      <w:r>
        <w:rPr>
          <w:spacing w:val="-4"/>
        </w:rPr>
        <w:t>OCM</w:t>
      </w:r>
      <w:r>
        <w:rPr>
          <w:spacing w:val="-22"/>
        </w:rPr>
        <w:t xml:space="preserve"> </w:t>
      </w:r>
      <w:r>
        <w:rPr>
          <w:spacing w:val="-4"/>
        </w:rPr>
        <w:t>have</w:t>
      </w:r>
      <w:r>
        <w:rPr>
          <w:spacing w:val="-23"/>
        </w:rPr>
        <w:t xml:space="preserve"> </w:t>
      </w:r>
      <w:r>
        <w:rPr>
          <w:spacing w:val="-4"/>
        </w:rPr>
        <w:t>been</w:t>
      </w:r>
      <w:r>
        <w:rPr>
          <w:spacing w:val="-23"/>
        </w:rPr>
        <w:t xml:space="preserve"> </w:t>
      </w:r>
      <w:r>
        <w:rPr>
          <w:spacing w:val="-4"/>
        </w:rPr>
        <w:t>defined</w:t>
      </w:r>
      <w:r>
        <w:rPr>
          <w:spacing w:val="-22"/>
        </w:rPr>
        <w:t xml:space="preserve"> </w:t>
      </w:r>
      <w:r>
        <w:rPr>
          <w:spacing w:val="-4"/>
        </w:rPr>
        <w:t>under</w:t>
      </w:r>
      <w:r>
        <w:rPr>
          <w:spacing w:val="-22"/>
        </w:rPr>
        <w:t xml:space="preserve"> </w:t>
      </w:r>
      <w:r>
        <w:rPr>
          <w:spacing w:val="-4"/>
        </w:rPr>
        <w:t>Service</w:t>
      </w:r>
      <w:r>
        <w:rPr>
          <w:spacing w:val="-22"/>
        </w:rPr>
        <w:t xml:space="preserve"> </w:t>
      </w:r>
      <w:r>
        <w:rPr>
          <w:spacing w:val="-4"/>
        </w:rPr>
        <w:t>Level</w:t>
      </w:r>
      <w:r>
        <w:rPr>
          <w:spacing w:val="-22"/>
        </w:rPr>
        <w:t xml:space="preserve"> </w:t>
      </w:r>
      <w:r>
        <w:rPr>
          <w:spacing w:val="-4"/>
        </w:rPr>
        <w:t>Agreement</w:t>
      </w:r>
      <w:r>
        <w:rPr>
          <w:spacing w:val="-20"/>
        </w:rPr>
        <w:t xml:space="preserve"> </w:t>
      </w:r>
      <w:r>
        <w:rPr>
          <w:spacing w:val="-4"/>
        </w:rPr>
        <w:t>section</w:t>
      </w:r>
      <w:r>
        <w:rPr>
          <w:spacing w:val="-22"/>
        </w:rPr>
        <w:t xml:space="preserve"> </w:t>
      </w:r>
      <w:r>
        <w:rPr>
          <w:spacing w:val="-4"/>
        </w:rPr>
        <w:t>of</w:t>
      </w:r>
      <w:r>
        <w:rPr>
          <w:spacing w:val="-23"/>
        </w:rPr>
        <w:t xml:space="preserve"> </w:t>
      </w:r>
      <w:r>
        <w:rPr>
          <w:spacing w:val="-4"/>
        </w:rPr>
        <w:t>the</w:t>
      </w:r>
      <w:r>
        <w:rPr>
          <w:spacing w:val="-23"/>
        </w:rPr>
        <w:t xml:space="preserve"> </w:t>
      </w:r>
      <w:r>
        <w:rPr>
          <w:spacing w:val="-5"/>
        </w:rPr>
        <w:t>RFP</w:t>
      </w:r>
    </w:p>
    <w:p w14:paraId="34F91F5E" w14:textId="77777777" w:rsidR="00A13382" w:rsidRDefault="00000000">
      <w:pPr>
        <w:pStyle w:val="ListParagraph"/>
        <w:numPr>
          <w:ilvl w:val="3"/>
          <w:numId w:val="18"/>
        </w:numPr>
        <w:tabs>
          <w:tab w:val="left" w:pos="1800"/>
        </w:tabs>
        <w:spacing w:before="13" w:line="252" w:lineRule="auto"/>
        <w:ind w:right="1080"/>
        <w:jc w:val="both"/>
      </w:pPr>
      <w:r>
        <w:t>The</w:t>
      </w:r>
      <w:r>
        <w:rPr>
          <w:spacing w:val="-17"/>
        </w:rPr>
        <w:t xml:space="preserve"> </w:t>
      </w:r>
      <w:r>
        <w:t>Authority</w:t>
      </w:r>
      <w:r>
        <w:rPr>
          <w:spacing w:val="-17"/>
        </w:rPr>
        <w:t xml:space="preserve"> </w:t>
      </w:r>
      <w:r>
        <w:t>may</w:t>
      </w:r>
      <w:r>
        <w:rPr>
          <w:spacing w:val="-16"/>
        </w:rPr>
        <w:t xml:space="preserve"> </w:t>
      </w:r>
      <w:r>
        <w:t>without</w:t>
      </w:r>
      <w:r>
        <w:rPr>
          <w:spacing w:val="-17"/>
        </w:rPr>
        <w:t xml:space="preserve"> </w:t>
      </w:r>
      <w:r>
        <w:t>prejudice</w:t>
      </w:r>
      <w:r>
        <w:rPr>
          <w:spacing w:val="-16"/>
        </w:rPr>
        <w:t xml:space="preserve"> </w:t>
      </w:r>
      <w:r>
        <w:t>to</w:t>
      </w:r>
      <w:r>
        <w:rPr>
          <w:spacing w:val="-17"/>
        </w:rPr>
        <w:t xml:space="preserve"> </w:t>
      </w:r>
      <w:r>
        <w:t>its</w:t>
      </w:r>
      <w:r>
        <w:rPr>
          <w:spacing w:val="-16"/>
        </w:rPr>
        <w:t xml:space="preserve"> </w:t>
      </w:r>
      <w:r>
        <w:t>right</w:t>
      </w:r>
      <w:r>
        <w:rPr>
          <w:spacing w:val="-16"/>
        </w:rPr>
        <w:t xml:space="preserve"> </w:t>
      </w:r>
      <w:r>
        <w:t>to</w:t>
      </w:r>
      <w:r>
        <w:rPr>
          <w:spacing w:val="-17"/>
        </w:rPr>
        <w:t xml:space="preserve"> </w:t>
      </w:r>
      <w:r>
        <w:t>effect</w:t>
      </w:r>
      <w:r>
        <w:rPr>
          <w:spacing w:val="-16"/>
        </w:rPr>
        <w:t xml:space="preserve"> </w:t>
      </w:r>
      <w:r>
        <w:t>recovery</w:t>
      </w:r>
      <w:r>
        <w:rPr>
          <w:spacing w:val="-17"/>
        </w:rPr>
        <w:t xml:space="preserve"> </w:t>
      </w:r>
      <w:r>
        <w:t>by</w:t>
      </w:r>
      <w:r>
        <w:rPr>
          <w:spacing w:val="-17"/>
        </w:rPr>
        <w:t xml:space="preserve"> </w:t>
      </w:r>
      <w:r>
        <w:t>any</w:t>
      </w:r>
      <w:r>
        <w:rPr>
          <w:spacing w:val="-16"/>
        </w:rPr>
        <w:t xml:space="preserve"> </w:t>
      </w:r>
      <w:r>
        <w:t>other</w:t>
      </w:r>
      <w:r>
        <w:rPr>
          <w:spacing w:val="-17"/>
        </w:rPr>
        <w:t xml:space="preserve"> </w:t>
      </w:r>
      <w:r>
        <w:t xml:space="preserve">method, </w:t>
      </w:r>
      <w:r>
        <w:rPr>
          <w:spacing w:val="-6"/>
        </w:rPr>
        <w:t>deduct</w:t>
      </w:r>
      <w:r>
        <w:rPr>
          <w:spacing w:val="-7"/>
        </w:rPr>
        <w:t xml:space="preserve"> </w:t>
      </w:r>
      <w:r>
        <w:rPr>
          <w:spacing w:val="-6"/>
        </w:rPr>
        <w:t>the</w:t>
      </w:r>
      <w:r>
        <w:rPr>
          <w:spacing w:val="-7"/>
        </w:rPr>
        <w:t xml:space="preserve"> </w:t>
      </w:r>
      <w:r>
        <w:rPr>
          <w:spacing w:val="-6"/>
        </w:rPr>
        <w:t>amount</w:t>
      </w:r>
      <w:r>
        <w:rPr>
          <w:spacing w:val="-7"/>
        </w:rPr>
        <w:t xml:space="preserve"> </w:t>
      </w:r>
      <w:r>
        <w:rPr>
          <w:spacing w:val="-6"/>
        </w:rPr>
        <w:t>of</w:t>
      </w:r>
      <w:r>
        <w:rPr>
          <w:spacing w:val="-9"/>
        </w:rPr>
        <w:t xml:space="preserve"> </w:t>
      </w:r>
      <w:r>
        <w:rPr>
          <w:spacing w:val="-6"/>
        </w:rPr>
        <w:t>liquidated</w:t>
      </w:r>
      <w:r>
        <w:rPr>
          <w:spacing w:val="-7"/>
        </w:rPr>
        <w:t xml:space="preserve"> </w:t>
      </w:r>
      <w:r>
        <w:rPr>
          <w:spacing w:val="-6"/>
        </w:rPr>
        <w:t>damages</w:t>
      </w:r>
      <w:r>
        <w:rPr>
          <w:spacing w:val="-9"/>
        </w:rPr>
        <w:t xml:space="preserve"> </w:t>
      </w:r>
      <w:r>
        <w:rPr>
          <w:spacing w:val="-6"/>
        </w:rPr>
        <w:t>from any</w:t>
      </w:r>
      <w:r>
        <w:rPr>
          <w:spacing w:val="-7"/>
        </w:rPr>
        <w:t xml:space="preserve"> </w:t>
      </w:r>
      <w:r>
        <w:rPr>
          <w:spacing w:val="-6"/>
        </w:rPr>
        <w:t>money</w:t>
      </w:r>
      <w:r>
        <w:rPr>
          <w:spacing w:val="-9"/>
        </w:rPr>
        <w:t xml:space="preserve"> </w:t>
      </w:r>
      <w:r>
        <w:rPr>
          <w:spacing w:val="-6"/>
        </w:rPr>
        <w:t>belonging</w:t>
      </w:r>
      <w:r>
        <w:rPr>
          <w:spacing w:val="-7"/>
        </w:rPr>
        <w:t xml:space="preserve"> </w:t>
      </w:r>
      <w:r>
        <w:rPr>
          <w:spacing w:val="-6"/>
        </w:rPr>
        <w:t>to</w:t>
      </w:r>
      <w:r>
        <w:rPr>
          <w:spacing w:val="-7"/>
        </w:rPr>
        <w:t xml:space="preserve"> </w:t>
      </w:r>
      <w:r>
        <w:rPr>
          <w:spacing w:val="-6"/>
        </w:rPr>
        <w:t>AGENCY</w:t>
      </w:r>
      <w:r>
        <w:rPr>
          <w:spacing w:val="-7"/>
        </w:rPr>
        <w:t xml:space="preserve"> </w:t>
      </w:r>
      <w:r>
        <w:rPr>
          <w:spacing w:val="-6"/>
        </w:rPr>
        <w:t>in</w:t>
      </w:r>
      <w:r>
        <w:rPr>
          <w:spacing w:val="-7"/>
        </w:rPr>
        <w:t xml:space="preserve"> </w:t>
      </w:r>
      <w:r>
        <w:rPr>
          <w:spacing w:val="-6"/>
        </w:rPr>
        <w:t xml:space="preserve">its hands </w:t>
      </w:r>
      <w:r>
        <w:t xml:space="preserve">(which includes the Authority’s right to claim such amount against AGENCY’s Bank </w:t>
      </w:r>
      <w:r>
        <w:rPr>
          <w:spacing w:val="-6"/>
        </w:rPr>
        <w:t>Guarantee) or which may become due to AGENCY. Any such recovery or liquidated damages shall</w:t>
      </w:r>
      <w:r>
        <w:rPr>
          <w:spacing w:val="-11"/>
        </w:rPr>
        <w:t xml:space="preserve"> </w:t>
      </w:r>
      <w:r>
        <w:rPr>
          <w:spacing w:val="-6"/>
        </w:rPr>
        <w:t>not</w:t>
      </w:r>
      <w:r>
        <w:rPr>
          <w:spacing w:val="-11"/>
        </w:rPr>
        <w:t xml:space="preserve"> </w:t>
      </w:r>
      <w:r>
        <w:rPr>
          <w:spacing w:val="-6"/>
        </w:rPr>
        <w:t>in</w:t>
      </w:r>
      <w:r>
        <w:rPr>
          <w:spacing w:val="-10"/>
        </w:rPr>
        <w:t xml:space="preserve"> </w:t>
      </w:r>
      <w:r>
        <w:rPr>
          <w:spacing w:val="-6"/>
        </w:rPr>
        <w:t>any</w:t>
      </w:r>
      <w:r>
        <w:rPr>
          <w:spacing w:val="-11"/>
        </w:rPr>
        <w:t xml:space="preserve"> </w:t>
      </w:r>
      <w:r>
        <w:rPr>
          <w:spacing w:val="-6"/>
        </w:rPr>
        <w:t>way</w:t>
      </w:r>
      <w:r>
        <w:rPr>
          <w:spacing w:val="-10"/>
        </w:rPr>
        <w:t xml:space="preserve"> </w:t>
      </w:r>
      <w:r>
        <w:rPr>
          <w:spacing w:val="-6"/>
        </w:rPr>
        <w:t>relieve</w:t>
      </w:r>
      <w:r>
        <w:rPr>
          <w:spacing w:val="-11"/>
        </w:rPr>
        <w:t xml:space="preserve"> </w:t>
      </w:r>
      <w:r>
        <w:rPr>
          <w:spacing w:val="-6"/>
        </w:rPr>
        <w:t>AGENCY</w:t>
      </w:r>
      <w:r>
        <w:rPr>
          <w:spacing w:val="-10"/>
        </w:rPr>
        <w:t xml:space="preserve"> </w:t>
      </w:r>
      <w:r>
        <w:rPr>
          <w:spacing w:val="-6"/>
        </w:rPr>
        <w:t>from</w:t>
      </w:r>
      <w:r>
        <w:rPr>
          <w:spacing w:val="-11"/>
        </w:rPr>
        <w:t xml:space="preserve"> </w:t>
      </w:r>
      <w:r>
        <w:rPr>
          <w:spacing w:val="-6"/>
        </w:rPr>
        <w:t>any</w:t>
      </w:r>
      <w:r>
        <w:rPr>
          <w:spacing w:val="-11"/>
        </w:rPr>
        <w:t xml:space="preserve"> </w:t>
      </w:r>
      <w:r>
        <w:rPr>
          <w:spacing w:val="-6"/>
        </w:rPr>
        <w:t>of</w:t>
      </w:r>
      <w:r>
        <w:rPr>
          <w:spacing w:val="-10"/>
        </w:rPr>
        <w:t xml:space="preserve"> </w:t>
      </w:r>
      <w:r>
        <w:rPr>
          <w:spacing w:val="-6"/>
        </w:rPr>
        <w:t>its</w:t>
      </w:r>
      <w:r>
        <w:rPr>
          <w:spacing w:val="-11"/>
        </w:rPr>
        <w:t xml:space="preserve"> </w:t>
      </w:r>
      <w:r>
        <w:rPr>
          <w:spacing w:val="-6"/>
        </w:rPr>
        <w:t>obligations</w:t>
      </w:r>
      <w:r>
        <w:rPr>
          <w:spacing w:val="-10"/>
        </w:rPr>
        <w:t xml:space="preserve"> </w:t>
      </w:r>
      <w:r>
        <w:rPr>
          <w:spacing w:val="-6"/>
        </w:rPr>
        <w:t>to</w:t>
      </w:r>
      <w:r>
        <w:rPr>
          <w:spacing w:val="-11"/>
        </w:rPr>
        <w:t xml:space="preserve"> </w:t>
      </w:r>
      <w:r>
        <w:rPr>
          <w:spacing w:val="-6"/>
        </w:rPr>
        <w:t>complete</w:t>
      </w:r>
      <w:r>
        <w:rPr>
          <w:spacing w:val="-10"/>
        </w:rPr>
        <w:t xml:space="preserve"> </w:t>
      </w:r>
      <w:r>
        <w:rPr>
          <w:spacing w:val="-6"/>
        </w:rPr>
        <w:t>the</w:t>
      </w:r>
      <w:r>
        <w:rPr>
          <w:spacing w:val="-11"/>
        </w:rPr>
        <w:t xml:space="preserve"> </w:t>
      </w:r>
      <w:r>
        <w:rPr>
          <w:spacing w:val="-6"/>
        </w:rPr>
        <w:t>Work</w:t>
      </w:r>
      <w:r>
        <w:rPr>
          <w:spacing w:val="-11"/>
        </w:rPr>
        <w:t xml:space="preserve"> </w:t>
      </w:r>
      <w:r>
        <w:rPr>
          <w:spacing w:val="-6"/>
        </w:rPr>
        <w:t>or</w:t>
      </w:r>
      <w:r>
        <w:rPr>
          <w:spacing w:val="-10"/>
        </w:rPr>
        <w:t xml:space="preserve"> </w:t>
      </w:r>
      <w:r>
        <w:rPr>
          <w:spacing w:val="-6"/>
        </w:rPr>
        <w:t xml:space="preserve">from </w:t>
      </w:r>
      <w:r>
        <w:rPr>
          <w:spacing w:val="-2"/>
        </w:rPr>
        <w:t>any</w:t>
      </w:r>
      <w:r>
        <w:rPr>
          <w:spacing w:val="-15"/>
        </w:rPr>
        <w:t xml:space="preserve"> </w:t>
      </w:r>
      <w:r>
        <w:rPr>
          <w:spacing w:val="-2"/>
        </w:rPr>
        <w:t>other</w:t>
      </w:r>
      <w:r>
        <w:rPr>
          <w:spacing w:val="-16"/>
        </w:rPr>
        <w:t xml:space="preserve"> </w:t>
      </w:r>
      <w:r>
        <w:rPr>
          <w:spacing w:val="-2"/>
        </w:rPr>
        <w:t>obligations</w:t>
      </w:r>
      <w:r>
        <w:rPr>
          <w:spacing w:val="-15"/>
        </w:rPr>
        <w:t xml:space="preserve"> </w:t>
      </w:r>
      <w:r>
        <w:rPr>
          <w:spacing w:val="-2"/>
        </w:rPr>
        <w:t>and</w:t>
      </w:r>
      <w:r>
        <w:rPr>
          <w:spacing w:val="-15"/>
        </w:rPr>
        <w:t xml:space="preserve"> </w:t>
      </w:r>
      <w:r>
        <w:rPr>
          <w:spacing w:val="-2"/>
        </w:rPr>
        <w:t>liabilities</w:t>
      </w:r>
      <w:r>
        <w:rPr>
          <w:spacing w:val="-15"/>
        </w:rPr>
        <w:t xml:space="preserve"> </w:t>
      </w:r>
      <w:r>
        <w:rPr>
          <w:spacing w:val="-2"/>
        </w:rPr>
        <w:t>under</w:t>
      </w:r>
      <w:r>
        <w:rPr>
          <w:spacing w:val="-15"/>
        </w:rPr>
        <w:t xml:space="preserve"> </w:t>
      </w:r>
      <w:r>
        <w:rPr>
          <w:spacing w:val="-2"/>
        </w:rPr>
        <w:t>the</w:t>
      </w:r>
      <w:r>
        <w:rPr>
          <w:spacing w:val="-16"/>
        </w:rPr>
        <w:t xml:space="preserve"> </w:t>
      </w:r>
      <w:r>
        <w:rPr>
          <w:spacing w:val="-2"/>
        </w:rPr>
        <w:t>Contract.</w:t>
      </w:r>
    </w:p>
    <w:p w14:paraId="54353383" w14:textId="77777777" w:rsidR="00A13382" w:rsidRDefault="00000000">
      <w:pPr>
        <w:pStyle w:val="ListParagraph"/>
        <w:numPr>
          <w:ilvl w:val="3"/>
          <w:numId w:val="18"/>
        </w:numPr>
        <w:tabs>
          <w:tab w:val="left" w:pos="1800"/>
        </w:tabs>
        <w:spacing w:line="252" w:lineRule="auto"/>
        <w:ind w:right="1080"/>
        <w:jc w:val="both"/>
      </w:pPr>
      <w:r>
        <w:t>Delay not attributable to AGENCY shall be considered for exclusion for the purpose of computing liquidated damages.</w:t>
      </w:r>
    </w:p>
    <w:p w14:paraId="180604AE" w14:textId="77777777" w:rsidR="00A13382" w:rsidRDefault="00000000">
      <w:pPr>
        <w:spacing w:before="41"/>
        <w:ind w:left="1080"/>
        <w:rPr>
          <w:rFonts w:ascii="Calibri Light"/>
          <w:i/>
        </w:rPr>
      </w:pPr>
      <w:r>
        <w:rPr>
          <w:rFonts w:ascii="Calibri Light"/>
          <w:i/>
          <w:color w:val="2E5395"/>
        </w:rPr>
        <w:t>Limitation</w:t>
      </w:r>
      <w:r>
        <w:rPr>
          <w:rFonts w:ascii="Calibri Light"/>
          <w:i/>
          <w:color w:val="2E5395"/>
          <w:spacing w:val="-8"/>
        </w:rPr>
        <w:t xml:space="preserve"> </w:t>
      </w:r>
      <w:r>
        <w:rPr>
          <w:rFonts w:ascii="Calibri Light"/>
          <w:i/>
          <w:color w:val="2E5395"/>
        </w:rPr>
        <w:t>of</w:t>
      </w:r>
      <w:r>
        <w:rPr>
          <w:rFonts w:ascii="Calibri Light"/>
          <w:i/>
          <w:color w:val="2E5395"/>
          <w:spacing w:val="-7"/>
        </w:rPr>
        <w:t xml:space="preserve"> </w:t>
      </w:r>
      <w:r>
        <w:rPr>
          <w:rFonts w:ascii="Calibri Light"/>
          <w:i/>
          <w:color w:val="2E5395"/>
        </w:rPr>
        <w:t>Liability</w:t>
      </w:r>
      <w:r>
        <w:rPr>
          <w:rFonts w:ascii="Calibri Light"/>
          <w:i/>
          <w:color w:val="2E5395"/>
          <w:spacing w:val="-8"/>
        </w:rPr>
        <w:t xml:space="preserve"> </w:t>
      </w:r>
      <w:r>
        <w:rPr>
          <w:rFonts w:ascii="Calibri Light"/>
          <w:i/>
          <w:color w:val="2E5395"/>
        </w:rPr>
        <w:t>towards</w:t>
      </w:r>
      <w:r>
        <w:rPr>
          <w:rFonts w:ascii="Calibri Light"/>
          <w:i/>
          <w:color w:val="2E5395"/>
          <w:spacing w:val="-8"/>
        </w:rPr>
        <w:t xml:space="preserve"> </w:t>
      </w:r>
      <w:r>
        <w:rPr>
          <w:rFonts w:ascii="Calibri Light"/>
          <w:i/>
          <w:color w:val="2E5395"/>
        </w:rPr>
        <w:t>the</w:t>
      </w:r>
      <w:r>
        <w:rPr>
          <w:rFonts w:ascii="Calibri Light"/>
          <w:i/>
          <w:color w:val="2E5395"/>
          <w:spacing w:val="-8"/>
        </w:rPr>
        <w:t xml:space="preserve"> </w:t>
      </w:r>
      <w:r>
        <w:rPr>
          <w:rFonts w:ascii="Calibri Light"/>
          <w:i/>
          <w:color w:val="2E5395"/>
          <w:spacing w:val="-2"/>
        </w:rPr>
        <w:t>client</w:t>
      </w:r>
    </w:p>
    <w:p w14:paraId="39EE43C1" w14:textId="77777777" w:rsidR="00A13382" w:rsidRDefault="00000000">
      <w:pPr>
        <w:spacing w:before="21" w:line="252" w:lineRule="auto"/>
        <w:ind w:left="1080" w:right="1082"/>
        <w:jc w:val="both"/>
      </w:pPr>
      <w:r>
        <w:rPr>
          <w:spacing w:val="-8"/>
        </w:rPr>
        <w:t>The AGENCY</w:t>
      </w:r>
      <w:r>
        <w:rPr>
          <w:spacing w:val="-5"/>
        </w:rPr>
        <w:t xml:space="preserve"> </w:t>
      </w:r>
      <w:r>
        <w:rPr>
          <w:spacing w:val="-8"/>
        </w:rPr>
        <w:t>'s liability</w:t>
      </w:r>
      <w:r>
        <w:rPr>
          <w:spacing w:val="-5"/>
        </w:rPr>
        <w:t xml:space="preserve"> </w:t>
      </w:r>
      <w:r>
        <w:rPr>
          <w:spacing w:val="-8"/>
        </w:rPr>
        <w:t>under</w:t>
      </w:r>
      <w:r>
        <w:rPr>
          <w:spacing w:val="-9"/>
        </w:rPr>
        <w:t xml:space="preserve"> </w:t>
      </w:r>
      <w:r>
        <w:rPr>
          <w:spacing w:val="-8"/>
        </w:rPr>
        <w:t>the resultant Agreement shall be</w:t>
      </w:r>
      <w:r>
        <w:rPr>
          <w:spacing w:val="-4"/>
        </w:rPr>
        <w:t xml:space="preserve"> </w:t>
      </w:r>
      <w:r>
        <w:rPr>
          <w:spacing w:val="-8"/>
        </w:rPr>
        <w:t>determined</w:t>
      </w:r>
      <w:r>
        <w:rPr>
          <w:spacing w:val="-4"/>
        </w:rPr>
        <w:t xml:space="preserve"> </w:t>
      </w:r>
      <w:r>
        <w:rPr>
          <w:spacing w:val="-8"/>
        </w:rPr>
        <w:t>as</w:t>
      </w:r>
      <w:r>
        <w:rPr>
          <w:spacing w:val="-9"/>
        </w:rPr>
        <w:t xml:space="preserve"> </w:t>
      </w:r>
      <w:r>
        <w:rPr>
          <w:spacing w:val="-8"/>
        </w:rPr>
        <w:t>per the</w:t>
      </w:r>
      <w:r>
        <w:rPr>
          <w:spacing w:val="-9"/>
        </w:rPr>
        <w:t xml:space="preserve"> </w:t>
      </w:r>
      <w:r>
        <w:rPr>
          <w:spacing w:val="-8"/>
        </w:rPr>
        <w:t xml:space="preserve">Law in force for </w:t>
      </w:r>
      <w:r>
        <w:rPr>
          <w:spacing w:val="-2"/>
        </w:rPr>
        <w:t>the</w:t>
      </w:r>
      <w:r>
        <w:rPr>
          <w:spacing w:val="-10"/>
        </w:rPr>
        <w:t xml:space="preserve"> </w:t>
      </w:r>
      <w:r>
        <w:rPr>
          <w:spacing w:val="-2"/>
        </w:rPr>
        <w:t>time</w:t>
      </w:r>
      <w:r>
        <w:rPr>
          <w:spacing w:val="-11"/>
        </w:rPr>
        <w:t xml:space="preserve"> </w:t>
      </w:r>
      <w:r>
        <w:rPr>
          <w:spacing w:val="-2"/>
        </w:rPr>
        <w:t>being.</w:t>
      </w:r>
      <w:r>
        <w:rPr>
          <w:spacing w:val="-11"/>
        </w:rPr>
        <w:t xml:space="preserve"> </w:t>
      </w:r>
      <w:r>
        <w:rPr>
          <w:spacing w:val="-2"/>
        </w:rPr>
        <w:t>The</w:t>
      </w:r>
      <w:r>
        <w:rPr>
          <w:spacing w:val="-10"/>
        </w:rPr>
        <w:t xml:space="preserve"> </w:t>
      </w:r>
      <w:r>
        <w:rPr>
          <w:spacing w:val="-2"/>
        </w:rPr>
        <w:t>AGENCY</w:t>
      </w:r>
      <w:r>
        <w:rPr>
          <w:spacing w:val="-11"/>
        </w:rPr>
        <w:t xml:space="preserve"> </w:t>
      </w:r>
      <w:r>
        <w:rPr>
          <w:spacing w:val="-2"/>
        </w:rPr>
        <w:t>shall</w:t>
      </w:r>
      <w:r>
        <w:rPr>
          <w:spacing w:val="-11"/>
        </w:rPr>
        <w:t xml:space="preserve"> </w:t>
      </w:r>
      <w:r>
        <w:rPr>
          <w:spacing w:val="-2"/>
        </w:rPr>
        <w:t>be</w:t>
      </w:r>
      <w:r>
        <w:rPr>
          <w:spacing w:val="-12"/>
        </w:rPr>
        <w:t xml:space="preserve"> </w:t>
      </w:r>
      <w:r>
        <w:rPr>
          <w:spacing w:val="-2"/>
        </w:rPr>
        <w:t>liable</w:t>
      </w:r>
      <w:r>
        <w:rPr>
          <w:spacing w:val="-10"/>
        </w:rPr>
        <w:t xml:space="preserve"> </w:t>
      </w:r>
      <w:r>
        <w:rPr>
          <w:spacing w:val="-2"/>
        </w:rPr>
        <w:t>to</w:t>
      </w:r>
      <w:r>
        <w:rPr>
          <w:spacing w:val="-10"/>
        </w:rPr>
        <w:t xml:space="preserve"> </w:t>
      </w:r>
      <w:r>
        <w:rPr>
          <w:spacing w:val="-2"/>
        </w:rPr>
        <w:t>the</w:t>
      </w:r>
      <w:r>
        <w:rPr>
          <w:spacing w:val="-12"/>
        </w:rPr>
        <w:t xml:space="preserve"> </w:t>
      </w:r>
      <w:r>
        <w:rPr>
          <w:spacing w:val="-2"/>
        </w:rPr>
        <w:t>client</w:t>
      </w:r>
      <w:r>
        <w:rPr>
          <w:spacing w:val="-11"/>
        </w:rPr>
        <w:t xml:space="preserve"> </w:t>
      </w:r>
      <w:r>
        <w:rPr>
          <w:spacing w:val="-2"/>
        </w:rPr>
        <w:t>for</w:t>
      </w:r>
      <w:r>
        <w:rPr>
          <w:spacing w:val="-10"/>
        </w:rPr>
        <w:t xml:space="preserve"> </w:t>
      </w:r>
      <w:r>
        <w:rPr>
          <w:spacing w:val="-2"/>
        </w:rPr>
        <w:t>loss</w:t>
      </w:r>
      <w:r>
        <w:rPr>
          <w:spacing w:val="-11"/>
        </w:rPr>
        <w:t xml:space="preserve"> </w:t>
      </w:r>
      <w:r>
        <w:rPr>
          <w:spacing w:val="-2"/>
        </w:rPr>
        <w:t>or</w:t>
      </w:r>
      <w:r>
        <w:rPr>
          <w:spacing w:val="-10"/>
        </w:rPr>
        <w:t xml:space="preserve"> </w:t>
      </w:r>
      <w:r>
        <w:rPr>
          <w:spacing w:val="-2"/>
        </w:rPr>
        <w:t>damage</w:t>
      </w:r>
      <w:r>
        <w:rPr>
          <w:spacing w:val="-11"/>
        </w:rPr>
        <w:t xml:space="preserve"> </w:t>
      </w:r>
      <w:r>
        <w:rPr>
          <w:spacing w:val="-2"/>
        </w:rPr>
        <w:t>occurred</w:t>
      </w:r>
      <w:r>
        <w:rPr>
          <w:spacing w:val="-9"/>
        </w:rPr>
        <w:t xml:space="preserve"> </w:t>
      </w:r>
      <w:r>
        <w:rPr>
          <w:spacing w:val="-2"/>
        </w:rPr>
        <w:t>or</w:t>
      </w:r>
      <w:r>
        <w:rPr>
          <w:spacing w:val="-11"/>
        </w:rPr>
        <w:t xml:space="preserve"> </w:t>
      </w:r>
      <w:r>
        <w:rPr>
          <w:spacing w:val="-2"/>
        </w:rPr>
        <w:t>caused</w:t>
      </w:r>
      <w:r>
        <w:rPr>
          <w:spacing w:val="-10"/>
        </w:rPr>
        <w:t xml:space="preserve"> </w:t>
      </w:r>
      <w:r>
        <w:rPr>
          <w:spacing w:val="-2"/>
        </w:rPr>
        <w:t xml:space="preserve">or </w:t>
      </w:r>
      <w:r>
        <w:t>likely</w:t>
      </w:r>
      <w:r>
        <w:rPr>
          <w:spacing w:val="-6"/>
        </w:rPr>
        <w:t xml:space="preserve"> </w:t>
      </w:r>
      <w:r>
        <w:t>to</w:t>
      </w:r>
      <w:r>
        <w:rPr>
          <w:spacing w:val="-6"/>
        </w:rPr>
        <w:t xml:space="preserve"> </w:t>
      </w:r>
      <w:r>
        <w:t>occur</w:t>
      </w:r>
      <w:r>
        <w:rPr>
          <w:spacing w:val="-7"/>
        </w:rPr>
        <w:t xml:space="preserve"> </w:t>
      </w:r>
      <w:r>
        <w:t>on</w:t>
      </w:r>
      <w:r>
        <w:rPr>
          <w:spacing w:val="-5"/>
        </w:rPr>
        <w:t xml:space="preserve"> </w:t>
      </w:r>
      <w:r>
        <w:t>account</w:t>
      </w:r>
      <w:r>
        <w:rPr>
          <w:spacing w:val="-6"/>
        </w:rPr>
        <w:t xml:space="preserve"> </w:t>
      </w:r>
      <w:r>
        <w:t>of</w:t>
      </w:r>
      <w:r>
        <w:rPr>
          <w:spacing w:val="-5"/>
        </w:rPr>
        <w:t xml:space="preserve"> </w:t>
      </w:r>
      <w:r>
        <w:t>any</w:t>
      </w:r>
      <w:r>
        <w:rPr>
          <w:spacing w:val="-5"/>
        </w:rPr>
        <w:t xml:space="preserve"> </w:t>
      </w:r>
      <w:r>
        <w:t>act</w:t>
      </w:r>
      <w:r>
        <w:rPr>
          <w:spacing w:val="-6"/>
        </w:rPr>
        <w:t xml:space="preserve"> </w:t>
      </w:r>
      <w:r>
        <w:t>of</w:t>
      </w:r>
      <w:r>
        <w:rPr>
          <w:spacing w:val="-5"/>
        </w:rPr>
        <w:t xml:space="preserve"> </w:t>
      </w:r>
      <w:r>
        <w:t>omission</w:t>
      </w:r>
      <w:r>
        <w:rPr>
          <w:spacing w:val="-6"/>
        </w:rPr>
        <w:t xml:space="preserve"> </w:t>
      </w:r>
      <w:r>
        <w:t>on</w:t>
      </w:r>
      <w:r>
        <w:rPr>
          <w:spacing w:val="-6"/>
        </w:rPr>
        <w:t xml:space="preserve"> </w:t>
      </w:r>
      <w:r>
        <w:t>the</w:t>
      </w:r>
      <w:r>
        <w:rPr>
          <w:spacing w:val="-7"/>
        </w:rPr>
        <w:t xml:space="preserve"> </w:t>
      </w:r>
      <w:r>
        <w:t>part</w:t>
      </w:r>
      <w:r>
        <w:rPr>
          <w:spacing w:val="-6"/>
        </w:rPr>
        <w:t xml:space="preserve"> </w:t>
      </w:r>
      <w:r>
        <w:t>of</w:t>
      </w:r>
      <w:r>
        <w:rPr>
          <w:spacing w:val="-5"/>
        </w:rPr>
        <w:t xml:space="preserve"> </w:t>
      </w:r>
      <w:r>
        <w:t>the</w:t>
      </w:r>
      <w:r>
        <w:rPr>
          <w:spacing w:val="-6"/>
        </w:rPr>
        <w:t xml:space="preserve"> </w:t>
      </w:r>
      <w:r>
        <w:t>AGENCY</w:t>
      </w:r>
      <w:r>
        <w:rPr>
          <w:spacing w:val="-6"/>
        </w:rPr>
        <w:t xml:space="preserve"> </w:t>
      </w:r>
      <w:r>
        <w:t>and</w:t>
      </w:r>
      <w:r>
        <w:rPr>
          <w:spacing w:val="-4"/>
        </w:rPr>
        <w:t xml:space="preserve"> </w:t>
      </w:r>
      <w:r>
        <w:t>its</w:t>
      </w:r>
      <w:r>
        <w:rPr>
          <w:spacing w:val="-4"/>
        </w:rPr>
        <w:t xml:space="preserve"> </w:t>
      </w:r>
      <w:r>
        <w:t xml:space="preserve">employees, </w:t>
      </w:r>
      <w:r>
        <w:rPr>
          <w:spacing w:val="-6"/>
        </w:rPr>
        <w:t>including</w:t>
      </w:r>
      <w:r>
        <w:rPr>
          <w:spacing w:val="-9"/>
        </w:rPr>
        <w:t xml:space="preserve"> </w:t>
      </w:r>
      <w:r>
        <w:rPr>
          <w:spacing w:val="-6"/>
        </w:rPr>
        <w:t>loss</w:t>
      </w:r>
      <w:r>
        <w:rPr>
          <w:spacing w:val="-9"/>
        </w:rPr>
        <w:t xml:space="preserve"> </w:t>
      </w:r>
      <w:r>
        <w:rPr>
          <w:spacing w:val="-6"/>
        </w:rPr>
        <w:t>caused</w:t>
      </w:r>
      <w:r>
        <w:rPr>
          <w:spacing w:val="-9"/>
        </w:rPr>
        <w:t xml:space="preserve"> </w:t>
      </w:r>
      <w:r>
        <w:rPr>
          <w:spacing w:val="-6"/>
        </w:rPr>
        <w:t>to</w:t>
      </w:r>
      <w:r>
        <w:rPr>
          <w:spacing w:val="-9"/>
        </w:rPr>
        <w:t xml:space="preserve"> </w:t>
      </w:r>
      <w:r>
        <w:rPr>
          <w:spacing w:val="-6"/>
        </w:rPr>
        <w:t>the</w:t>
      </w:r>
      <w:r>
        <w:rPr>
          <w:spacing w:val="-9"/>
        </w:rPr>
        <w:t xml:space="preserve"> </w:t>
      </w:r>
      <w:r>
        <w:rPr>
          <w:spacing w:val="-6"/>
        </w:rPr>
        <w:t>client</w:t>
      </w:r>
      <w:r>
        <w:rPr>
          <w:spacing w:val="-9"/>
        </w:rPr>
        <w:t xml:space="preserve"> </w:t>
      </w:r>
      <w:r>
        <w:rPr>
          <w:spacing w:val="-6"/>
        </w:rPr>
        <w:t>on</w:t>
      </w:r>
      <w:r>
        <w:rPr>
          <w:spacing w:val="-8"/>
        </w:rPr>
        <w:t xml:space="preserve"> </w:t>
      </w:r>
      <w:r>
        <w:rPr>
          <w:spacing w:val="-6"/>
        </w:rPr>
        <w:t>account</w:t>
      </w:r>
      <w:r>
        <w:rPr>
          <w:spacing w:val="-9"/>
        </w:rPr>
        <w:t xml:space="preserve"> </w:t>
      </w:r>
      <w:r>
        <w:rPr>
          <w:spacing w:val="-6"/>
        </w:rPr>
        <w:t>of</w:t>
      </w:r>
      <w:r>
        <w:rPr>
          <w:spacing w:val="-9"/>
        </w:rPr>
        <w:t xml:space="preserve"> </w:t>
      </w:r>
      <w:r>
        <w:rPr>
          <w:spacing w:val="-6"/>
        </w:rPr>
        <w:t>defect</w:t>
      </w:r>
      <w:r>
        <w:rPr>
          <w:spacing w:val="-9"/>
        </w:rPr>
        <w:t xml:space="preserve"> </w:t>
      </w:r>
      <w:r>
        <w:rPr>
          <w:spacing w:val="-6"/>
        </w:rPr>
        <w:t>in</w:t>
      </w:r>
      <w:r>
        <w:rPr>
          <w:spacing w:val="-9"/>
        </w:rPr>
        <w:t xml:space="preserve"> </w:t>
      </w:r>
      <w:r>
        <w:rPr>
          <w:spacing w:val="-6"/>
        </w:rPr>
        <w:t>goods</w:t>
      </w:r>
      <w:r>
        <w:rPr>
          <w:spacing w:val="-9"/>
        </w:rPr>
        <w:t xml:space="preserve"> </w:t>
      </w:r>
      <w:r>
        <w:rPr>
          <w:spacing w:val="-6"/>
        </w:rPr>
        <w:t>or</w:t>
      </w:r>
      <w:r>
        <w:rPr>
          <w:spacing w:val="-9"/>
        </w:rPr>
        <w:t xml:space="preserve"> </w:t>
      </w:r>
      <w:r>
        <w:rPr>
          <w:spacing w:val="-6"/>
        </w:rPr>
        <w:t>deficiency</w:t>
      </w:r>
      <w:r>
        <w:rPr>
          <w:spacing w:val="-9"/>
        </w:rPr>
        <w:t xml:space="preserve"> </w:t>
      </w:r>
      <w:r>
        <w:rPr>
          <w:spacing w:val="-6"/>
        </w:rPr>
        <w:t>in</w:t>
      </w:r>
      <w:r>
        <w:rPr>
          <w:spacing w:val="-9"/>
        </w:rPr>
        <w:t xml:space="preserve"> </w:t>
      </w:r>
      <w:r>
        <w:rPr>
          <w:spacing w:val="-6"/>
        </w:rPr>
        <w:t>services</w:t>
      </w:r>
      <w:r>
        <w:rPr>
          <w:spacing w:val="-9"/>
        </w:rPr>
        <w:t xml:space="preserve"> </w:t>
      </w:r>
      <w:r>
        <w:rPr>
          <w:spacing w:val="-6"/>
        </w:rPr>
        <w:t>on</w:t>
      </w:r>
      <w:r>
        <w:rPr>
          <w:spacing w:val="-9"/>
        </w:rPr>
        <w:t xml:space="preserve"> </w:t>
      </w:r>
      <w:r>
        <w:rPr>
          <w:spacing w:val="-6"/>
        </w:rPr>
        <w:t>the</w:t>
      </w:r>
      <w:r>
        <w:rPr>
          <w:spacing w:val="-9"/>
        </w:rPr>
        <w:t xml:space="preserve"> </w:t>
      </w:r>
      <w:r>
        <w:rPr>
          <w:spacing w:val="-6"/>
        </w:rPr>
        <w:t xml:space="preserve">part </w:t>
      </w:r>
      <w:r>
        <w:rPr>
          <w:spacing w:val="-4"/>
        </w:rPr>
        <w:t>of</w:t>
      </w:r>
      <w:r>
        <w:rPr>
          <w:spacing w:val="-11"/>
        </w:rPr>
        <w:t xml:space="preserve"> </w:t>
      </w:r>
      <w:r>
        <w:rPr>
          <w:spacing w:val="-4"/>
        </w:rPr>
        <w:t>AGENCY</w:t>
      </w:r>
      <w:r>
        <w:rPr>
          <w:spacing w:val="-9"/>
        </w:rPr>
        <w:t xml:space="preserve"> </w:t>
      </w:r>
      <w:r>
        <w:rPr>
          <w:spacing w:val="-4"/>
        </w:rPr>
        <w:t>or</w:t>
      </w:r>
      <w:r>
        <w:rPr>
          <w:spacing w:val="-11"/>
        </w:rPr>
        <w:t xml:space="preserve"> </w:t>
      </w:r>
      <w:r>
        <w:rPr>
          <w:spacing w:val="-4"/>
        </w:rPr>
        <w:t>his</w:t>
      </w:r>
      <w:r>
        <w:rPr>
          <w:spacing w:val="-10"/>
        </w:rPr>
        <w:t xml:space="preserve"> </w:t>
      </w:r>
      <w:r>
        <w:rPr>
          <w:spacing w:val="-4"/>
        </w:rPr>
        <w:t>agents</w:t>
      </w:r>
      <w:r>
        <w:rPr>
          <w:spacing w:val="-10"/>
        </w:rPr>
        <w:t xml:space="preserve"> </w:t>
      </w:r>
      <w:r>
        <w:rPr>
          <w:spacing w:val="-4"/>
        </w:rPr>
        <w:t>or</w:t>
      </w:r>
      <w:r>
        <w:rPr>
          <w:spacing w:val="-11"/>
        </w:rPr>
        <w:t xml:space="preserve"> </w:t>
      </w:r>
      <w:r>
        <w:rPr>
          <w:spacing w:val="-4"/>
        </w:rPr>
        <w:t>any</w:t>
      </w:r>
      <w:r>
        <w:rPr>
          <w:spacing w:val="-11"/>
        </w:rPr>
        <w:t xml:space="preserve"> </w:t>
      </w:r>
      <w:r>
        <w:rPr>
          <w:spacing w:val="-4"/>
        </w:rPr>
        <w:t>person</w:t>
      </w:r>
      <w:r>
        <w:rPr>
          <w:spacing w:val="-11"/>
        </w:rPr>
        <w:t xml:space="preserve"> </w:t>
      </w:r>
      <w:r>
        <w:rPr>
          <w:spacing w:val="-4"/>
        </w:rPr>
        <w:t>/</w:t>
      </w:r>
      <w:r>
        <w:rPr>
          <w:spacing w:val="-11"/>
        </w:rPr>
        <w:t xml:space="preserve"> </w:t>
      </w:r>
      <w:r>
        <w:rPr>
          <w:spacing w:val="-4"/>
        </w:rPr>
        <w:t>persons</w:t>
      </w:r>
      <w:r>
        <w:rPr>
          <w:spacing w:val="-11"/>
        </w:rPr>
        <w:t xml:space="preserve"> </w:t>
      </w:r>
      <w:r>
        <w:rPr>
          <w:spacing w:val="-4"/>
        </w:rPr>
        <w:t>claiming</w:t>
      </w:r>
      <w:r>
        <w:rPr>
          <w:spacing w:val="-11"/>
        </w:rPr>
        <w:t xml:space="preserve"> </w:t>
      </w:r>
      <w:r>
        <w:rPr>
          <w:spacing w:val="-4"/>
        </w:rPr>
        <w:t>through</w:t>
      </w:r>
      <w:r>
        <w:rPr>
          <w:spacing w:val="-11"/>
        </w:rPr>
        <w:t xml:space="preserve"> </w:t>
      </w:r>
      <w:r>
        <w:rPr>
          <w:spacing w:val="-4"/>
        </w:rPr>
        <w:t>or</w:t>
      </w:r>
      <w:r>
        <w:rPr>
          <w:spacing w:val="-11"/>
        </w:rPr>
        <w:t xml:space="preserve"> </w:t>
      </w:r>
      <w:r>
        <w:rPr>
          <w:spacing w:val="-4"/>
        </w:rPr>
        <w:t>under</w:t>
      </w:r>
      <w:r>
        <w:rPr>
          <w:spacing w:val="-11"/>
        </w:rPr>
        <w:t xml:space="preserve"> </w:t>
      </w:r>
      <w:r>
        <w:rPr>
          <w:spacing w:val="-4"/>
        </w:rPr>
        <w:t>said</w:t>
      </w:r>
      <w:r>
        <w:rPr>
          <w:spacing w:val="-10"/>
        </w:rPr>
        <w:t xml:space="preserve"> </w:t>
      </w:r>
      <w:r>
        <w:rPr>
          <w:spacing w:val="-4"/>
        </w:rPr>
        <w:t>AGENCY.</w:t>
      </w:r>
      <w:r>
        <w:rPr>
          <w:spacing w:val="-11"/>
        </w:rPr>
        <w:t xml:space="preserve"> </w:t>
      </w:r>
      <w:r>
        <w:rPr>
          <w:spacing w:val="-4"/>
        </w:rPr>
        <w:t xml:space="preserve">However, </w:t>
      </w:r>
      <w:r>
        <w:rPr>
          <w:spacing w:val="-2"/>
        </w:rPr>
        <w:t>such</w:t>
      </w:r>
      <w:r>
        <w:rPr>
          <w:spacing w:val="-20"/>
        </w:rPr>
        <w:t xml:space="preserve"> </w:t>
      </w:r>
      <w:r>
        <w:rPr>
          <w:spacing w:val="-2"/>
        </w:rPr>
        <w:t>liability</w:t>
      </w:r>
      <w:r>
        <w:rPr>
          <w:spacing w:val="-19"/>
        </w:rPr>
        <w:t xml:space="preserve"> </w:t>
      </w:r>
      <w:r>
        <w:rPr>
          <w:spacing w:val="-2"/>
        </w:rPr>
        <w:t>of</w:t>
      </w:r>
      <w:r>
        <w:rPr>
          <w:spacing w:val="-20"/>
        </w:rPr>
        <w:t xml:space="preserve"> </w:t>
      </w:r>
      <w:r>
        <w:rPr>
          <w:spacing w:val="-2"/>
        </w:rPr>
        <w:t>AGENCY</w:t>
      </w:r>
      <w:r>
        <w:rPr>
          <w:spacing w:val="-20"/>
        </w:rPr>
        <w:t xml:space="preserve"> </w:t>
      </w:r>
      <w:r>
        <w:rPr>
          <w:spacing w:val="-2"/>
        </w:rPr>
        <w:t>shall</w:t>
      </w:r>
      <w:r>
        <w:rPr>
          <w:spacing w:val="-20"/>
        </w:rPr>
        <w:t xml:space="preserve"> </w:t>
      </w:r>
      <w:r>
        <w:rPr>
          <w:spacing w:val="-2"/>
        </w:rPr>
        <w:t>not</w:t>
      </w:r>
      <w:r>
        <w:rPr>
          <w:spacing w:val="-20"/>
        </w:rPr>
        <w:t xml:space="preserve"> </w:t>
      </w:r>
      <w:r>
        <w:rPr>
          <w:spacing w:val="-2"/>
        </w:rPr>
        <w:t>exceed</w:t>
      </w:r>
      <w:r>
        <w:rPr>
          <w:spacing w:val="-20"/>
        </w:rPr>
        <w:t xml:space="preserve"> </w:t>
      </w:r>
      <w:r>
        <w:rPr>
          <w:spacing w:val="-2"/>
        </w:rPr>
        <w:t>the</w:t>
      </w:r>
      <w:r>
        <w:rPr>
          <w:spacing w:val="-20"/>
        </w:rPr>
        <w:t xml:space="preserve"> </w:t>
      </w:r>
      <w:r>
        <w:rPr>
          <w:spacing w:val="-2"/>
        </w:rPr>
        <w:t>total</w:t>
      </w:r>
      <w:r>
        <w:rPr>
          <w:spacing w:val="-20"/>
        </w:rPr>
        <w:t xml:space="preserve"> </w:t>
      </w:r>
      <w:r>
        <w:rPr>
          <w:spacing w:val="-2"/>
        </w:rPr>
        <w:t>value</w:t>
      </w:r>
      <w:r>
        <w:rPr>
          <w:spacing w:val="-21"/>
        </w:rPr>
        <w:t xml:space="preserve"> </w:t>
      </w:r>
      <w:r>
        <w:rPr>
          <w:spacing w:val="-2"/>
        </w:rPr>
        <w:t>of</w:t>
      </w:r>
      <w:r>
        <w:rPr>
          <w:spacing w:val="-20"/>
        </w:rPr>
        <w:t xml:space="preserve"> </w:t>
      </w:r>
      <w:r>
        <w:rPr>
          <w:spacing w:val="-2"/>
        </w:rPr>
        <w:t>the</w:t>
      </w:r>
      <w:r>
        <w:rPr>
          <w:spacing w:val="-19"/>
        </w:rPr>
        <w:t xml:space="preserve"> </w:t>
      </w:r>
      <w:r>
        <w:rPr>
          <w:spacing w:val="-2"/>
        </w:rPr>
        <w:t>Agreement.</w:t>
      </w:r>
    </w:p>
    <w:p w14:paraId="04AA13F7" w14:textId="77777777" w:rsidR="00A13382" w:rsidRDefault="00000000">
      <w:pPr>
        <w:spacing w:before="163"/>
        <w:ind w:left="1080"/>
        <w:rPr>
          <w:rFonts w:ascii="Calibri Light"/>
          <w:i/>
        </w:rPr>
      </w:pPr>
      <w:r>
        <w:rPr>
          <w:rFonts w:ascii="Calibri Light"/>
          <w:i/>
          <w:color w:val="2E5395"/>
        </w:rPr>
        <w:t>Security</w:t>
      </w:r>
      <w:r>
        <w:rPr>
          <w:rFonts w:ascii="Calibri Light"/>
          <w:i/>
          <w:color w:val="2E5395"/>
          <w:spacing w:val="-7"/>
        </w:rPr>
        <w:t xml:space="preserve"> </w:t>
      </w:r>
      <w:r>
        <w:rPr>
          <w:rFonts w:ascii="Calibri Light"/>
          <w:i/>
          <w:color w:val="2E5395"/>
        </w:rPr>
        <w:t>and</w:t>
      </w:r>
      <w:r>
        <w:rPr>
          <w:rFonts w:ascii="Calibri Light"/>
          <w:i/>
          <w:color w:val="2E5395"/>
          <w:spacing w:val="-4"/>
        </w:rPr>
        <w:t xml:space="preserve"> </w:t>
      </w:r>
      <w:r>
        <w:rPr>
          <w:rFonts w:ascii="Calibri Light"/>
          <w:i/>
          <w:color w:val="2E5395"/>
          <w:spacing w:val="-2"/>
        </w:rPr>
        <w:t>Safety</w:t>
      </w:r>
    </w:p>
    <w:p w14:paraId="0BCC9DD6" w14:textId="77777777" w:rsidR="00A13382" w:rsidRDefault="00000000">
      <w:pPr>
        <w:pStyle w:val="ListParagraph"/>
        <w:numPr>
          <w:ilvl w:val="3"/>
          <w:numId w:val="18"/>
        </w:numPr>
        <w:tabs>
          <w:tab w:val="left" w:pos="1800"/>
        </w:tabs>
        <w:spacing w:before="21" w:line="252" w:lineRule="auto"/>
        <w:ind w:right="1078"/>
        <w:jc w:val="both"/>
      </w:pPr>
      <w:r>
        <w:rPr>
          <w:spacing w:val="-4"/>
        </w:rPr>
        <w:t>The</w:t>
      </w:r>
      <w:r>
        <w:rPr>
          <w:spacing w:val="-8"/>
        </w:rPr>
        <w:t xml:space="preserve"> </w:t>
      </w:r>
      <w:r>
        <w:rPr>
          <w:spacing w:val="-4"/>
        </w:rPr>
        <w:t>AGENCY</w:t>
      </w:r>
      <w:r>
        <w:rPr>
          <w:spacing w:val="-8"/>
        </w:rPr>
        <w:t xml:space="preserve"> </w:t>
      </w:r>
      <w:r>
        <w:rPr>
          <w:spacing w:val="-4"/>
        </w:rPr>
        <w:t>will</w:t>
      </w:r>
      <w:r>
        <w:rPr>
          <w:spacing w:val="-8"/>
        </w:rPr>
        <w:t xml:space="preserve"> </w:t>
      </w:r>
      <w:r>
        <w:rPr>
          <w:spacing w:val="-4"/>
        </w:rPr>
        <w:t>comply</w:t>
      </w:r>
      <w:r>
        <w:rPr>
          <w:spacing w:val="-9"/>
        </w:rPr>
        <w:t xml:space="preserve"> </w:t>
      </w:r>
      <w:r>
        <w:rPr>
          <w:spacing w:val="-4"/>
        </w:rPr>
        <w:t>with</w:t>
      </w:r>
      <w:r>
        <w:rPr>
          <w:spacing w:val="-8"/>
        </w:rPr>
        <w:t xml:space="preserve"> </w:t>
      </w:r>
      <w:r>
        <w:rPr>
          <w:spacing w:val="-4"/>
        </w:rPr>
        <w:t>the</w:t>
      </w:r>
      <w:r>
        <w:rPr>
          <w:spacing w:val="-9"/>
        </w:rPr>
        <w:t xml:space="preserve"> </w:t>
      </w:r>
      <w:r>
        <w:rPr>
          <w:spacing w:val="-4"/>
        </w:rPr>
        <w:t>directions</w:t>
      </w:r>
      <w:r>
        <w:rPr>
          <w:spacing w:val="-8"/>
        </w:rPr>
        <w:t xml:space="preserve"> </w:t>
      </w:r>
      <w:r>
        <w:rPr>
          <w:spacing w:val="-4"/>
        </w:rPr>
        <w:t>issued</w:t>
      </w:r>
      <w:r>
        <w:rPr>
          <w:spacing w:val="-8"/>
        </w:rPr>
        <w:t xml:space="preserve"> </w:t>
      </w:r>
      <w:r>
        <w:rPr>
          <w:spacing w:val="-4"/>
        </w:rPr>
        <w:t>from</w:t>
      </w:r>
      <w:r>
        <w:rPr>
          <w:spacing w:val="-8"/>
        </w:rPr>
        <w:t xml:space="preserve"> </w:t>
      </w:r>
      <w:r>
        <w:rPr>
          <w:spacing w:val="-4"/>
        </w:rPr>
        <w:t>time</w:t>
      </w:r>
      <w:r>
        <w:rPr>
          <w:spacing w:val="-7"/>
        </w:rPr>
        <w:t xml:space="preserve"> </w:t>
      </w:r>
      <w:r>
        <w:rPr>
          <w:spacing w:val="-4"/>
        </w:rPr>
        <w:t>to</w:t>
      </w:r>
      <w:r>
        <w:rPr>
          <w:spacing w:val="-8"/>
        </w:rPr>
        <w:t xml:space="preserve"> </w:t>
      </w:r>
      <w:r>
        <w:rPr>
          <w:spacing w:val="-4"/>
        </w:rPr>
        <w:t>time</w:t>
      </w:r>
      <w:r>
        <w:rPr>
          <w:spacing w:val="-9"/>
        </w:rPr>
        <w:t xml:space="preserve"> </w:t>
      </w:r>
      <w:r>
        <w:rPr>
          <w:spacing w:val="-4"/>
        </w:rPr>
        <w:t>by the</w:t>
      </w:r>
      <w:r>
        <w:rPr>
          <w:spacing w:val="-9"/>
        </w:rPr>
        <w:t xml:space="preserve"> </w:t>
      </w:r>
      <w:r>
        <w:rPr>
          <w:spacing w:val="-4"/>
        </w:rPr>
        <w:t>client</w:t>
      </w:r>
      <w:r>
        <w:rPr>
          <w:spacing w:val="-9"/>
        </w:rPr>
        <w:t xml:space="preserve"> </w:t>
      </w:r>
      <w:r>
        <w:rPr>
          <w:spacing w:val="-4"/>
        </w:rPr>
        <w:t>and</w:t>
      </w:r>
      <w:r>
        <w:rPr>
          <w:spacing w:val="-8"/>
        </w:rPr>
        <w:t xml:space="preserve"> </w:t>
      </w:r>
      <w:r>
        <w:rPr>
          <w:spacing w:val="-4"/>
        </w:rPr>
        <w:t xml:space="preserve">the </w:t>
      </w:r>
      <w:r>
        <w:t>standards</w:t>
      </w:r>
      <w:r>
        <w:rPr>
          <w:spacing w:val="-8"/>
        </w:rPr>
        <w:t xml:space="preserve"> </w:t>
      </w:r>
      <w:r>
        <w:t>related</w:t>
      </w:r>
      <w:r>
        <w:rPr>
          <w:spacing w:val="-9"/>
        </w:rPr>
        <w:t xml:space="preserve"> </w:t>
      </w:r>
      <w:r>
        <w:t>to</w:t>
      </w:r>
      <w:r>
        <w:rPr>
          <w:spacing w:val="-9"/>
        </w:rPr>
        <w:t xml:space="preserve"> </w:t>
      </w:r>
      <w:r>
        <w:t>the</w:t>
      </w:r>
      <w:r>
        <w:rPr>
          <w:spacing w:val="-8"/>
        </w:rPr>
        <w:t xml:space="preserve"> </w:t>
      </w:r>
      <w:r>
        <w:t>security</w:t>
      </w:r>
      <w:r>
        <w:rPr>
          <w:spacing w:val="-7"/>
        </w:rPr>
        <w:t xml:space="preserve"> </w:t>
      </w:r>
      <w:r>
        <w:t>and</w:t>
      </w:r>
      <w:r>
        <w:rPr>
          <w:spacing w:val="-7"/>
        </w:rPr>
        <w:t xml:space="preserve"> </w:t>
      </w:r>
      <w:r>
        <w:t>safety</w:t>
      </w:r>
      <w:r>
        <w:rPr>
          <w:spacing w:val="-8"/>
        </w:rPr>
        <w:t xml:space="preserve"> </w:t>
      </w:r>
      <w:r>
        <w:t>in</w:t>
      </w:r>
      <w:r>
        <w:rPr>
          <w:spacing w:val="-8"/>
        </w:rPr>
        <w:t xml:space="preserve"> </w:t>
      </w:r>
      <w:r>
        <w:t>so</w:t>
      </w:r>
      <w:r>
        <w:rPr>
          <w:spacing w:val="-8"/>
        </w:rPr>
        <w:t xml:space="preserve"> </w:t>
      </w:r>
      <w:r>
        <w:t>far</w:t>
      </w:r>
      <w:r>
        <w:rPr>
          <w:spacing w:val="-9"/>
        </w:rPr>
        <w:t xml:space="preserve"> </w:t>
      </w:r>
      <w:r>
        <w:t>as</w:t>
      </w:r>
      <w:r>
        <w:rPr>
          <w:spacing w:val="-8"/>
        </w:rPr>
        <w:t xml:space="preserve"> </w:t>
      </w:r>
      <w:r>
        <w:t>it</w:t>
      </w:r>
      <w:r>
        <w:rPr>
          <w:spacing w:val="-8"/>
        </w:rPr>
        <w:t xml:space="preserve"> </w:t>
      </w:r>
      <w:r>
        <w:t>applies</w:t>
      </w:r>
      <w:r>
        <w:rPr>
          <w:spacing w:val="-9"/>
        </w:rPr>
        <w:t xml:space="preserve"> </w:t>
      </w:r>
      <w:r>
        <w:t>to</w:t>
      </w:r>
      <w:r>
        <w:rPr>
          <w:spacing w:val="-8"/>
        </w:rPr>
        <w:t xml:space="preserve"> </w:t>
      </w:r>
      <w:r>
        <w:t>the</w:t>
      </w:r>
      <w:r>
        <w:rPr>
          <w:spacing w:val="-8"/>
        </w:rPr>
        <w:t xml:space="preserve"> </w:t>
      </w:r>
      <w:r>
        <w:t>provision</w:t>
      </w:r>
      <w:r>
        <w:rPr>
          <w:spacing w:val="-8"/>
        </w:rPr>
        <w:t xml:space="preserve"> </w:t>
      </w:r>
      <w:r>
        <w:t>of</w:t>
      </w:r>
      <w:r>
        <w:rPr>
          <w:spacing w:val="-8"/>
        </w:rPr>
        <w:t xml:space="preserve"> </w:t>
      </w:r>
      <w:r>
        <w:t xml:space="preserve">the </w:t>
      </w:r>
      <w:r>
        <w:rPr>
          <w:spacing w:val="-2"/>
        </w:rPr>
        <w:t>Services.</w:t>
      </w:r>
    </w:p>
    <w:p w14:paraId="43CFC993" w14:textId="77777777" w:rsidR="00A13382" w:rsidRDefault="00000000">
      <w:pPr>
        <w:pStyle w:val="ListParagraph"/>
        <w:numPr>
          <w:ilvl w:val="3"/>
          <w:numId w:val="18"/>
        </w:numPr>
        <w:tabs>
          <w:tab w:val="left" w:pos="1800"/>
        </w:tabs>
        <w:spacing w:line="252" w:lineRule="auto"/>
        <w:ind w:right="1078"/>
        <w:jc w:val="both"/>
      </w:pPr>
      <w:r>
        <w:t>AGENCY shall also comply with the policies of GMC / Government of Gujarat/ GoI / e- governance</w:t>
      </w:r>
      <w:r>
        <w:rPr>
          <w:spacing w:val="-17"/>
        </w:rPr>
        <w:t xml:space="preserve"> </w:t>
      </w:r>
      <w:r>
        <w:t>standards</w:t>
      </w:r>
      <w:r>
        <w:rPr>
          <w:spacing w:val="-17"/>
        </w:rPr>
        <w:t xml:space="preserve"> </w:t>
      </w:r>
      <w:r>
        <w:t>regarding</w:t>
      </w:r>
      <w:r>
        <w:rPr>
          <w:spacing w:val="-16"/>
        </w:rPr>
        <w:t xml:space="preserve"> </w:t>
      </w:r>
      <w:r>
        <w:t>information</w:t>
      </w:r>
      <w:r>
        <w:rPr>
          <w:spacing w:val="-17"/>
        </w:rPr>
        <w:t xml:space="preserve"> </w:t>
      </w:r>
      <w:r>
        <w:t>technology</w:t>
      </w:r>
      <w:r>
        <w:rPr>
          <w:spacing w:val="-16"/>
        </w:rPr>
        <w:t xml:space="preserve"> </w:t>
      </w:r>
      <w:r>
        <w:t>security</w:t>
      </w:r>
      <w:r>
        <w:rPr>
          <w:spacing w:val="-17"/>
        </w:rPr>
        <w:t xml:space="preserve"> </w:t>
      </w:r>
      <w:r>
        <w:t>and</w:t>
      </w:r>
      <w:r>
        <w:rPr>
          <w:spacing w:val="-16"/>
        </w:rPr>
        <w:t xml:space="preserve"> </w:t>
      </w:r>
      <w:r>
        <w:t>standard</w:t>
      </w:r>
      <w:r>
        <w:rPr>
          <w:spacing w:val="-17"/>
        </w:rPr>
        <w:t xml:space="preserve"> </w:t>
      </w:r>
      <w:r>
        <w:t>policies</w:t>
      </w:r>
      <w:r>
        <w:rPr>
          <w:spacing w:val="-17"/>
        </w:rPr>
        <w:t xml:space="preserve"> </w:t>
      </w:r>
      <w:r>
        <w:t>in force</w:t>
      </w:r>
      <w:r>
        <w:rPr>
          <w:spacing w:val="-22"/>
        </w:rPr>
        <w:t xml:space="preserve"> </w:t>
      </w:r>
      <w:r>
        <w:t>from</w:t>
      </w:r>
      <w:r>
        <w:rPr>
          <w:spacing w:val="-20"/>
        </w:rPr>
        <w:t xml:space="preserve"> </w:t>
      </w:r>
      <w:r>
        <w:t>time</w:t>
      </w:r>
      <w:r>
        <w:rPr>
          <w:spacing w:val="-21"/>
        </w:rPr>
        <w:t xml:space="preserve"> </w:t>
      </w:r>
      <w:r>
        <w:t>to</w:t>
      </w:r>
      <w:r>
        <w:rPr>
          <w:spacing w:val="-21"/>
        </w:rPr>
        <w:t xml:space="preserve"> </w:t>
      </w:r>
      <w:r>
        <w:t>time</w:t>
      </w:r>
      <w:r>
        <w:rPr>
          <w:spacing w:val="-21"/>
        </w:rPr>
        <w:t xml:space="preserve"> </w:t>
      </w:r>
      <w:r>
        <w:t>as</w:t>
      </w:r>
      <w:r>
        <w:rPr>
          <w:spacing w:val="-21"/>
        </w:rPr>
        <w:t xml:space="preserve"> </w:t>
      </w:r>
      <w:r>
        <w:t>applicable.</w:t>
      </w:r>
    </w:p>
    <w:p w14:paraId="1574D409" w14:textId="77777777" w:rsidR="00A13382" w:rsidRDefault="00000000">
      <w:pPr>
        <w:pStyle w:val="ListParagraph"/>
        <w:numPr>
          <w:ilvl w:val="3"/>
          <w:numId w:val="18"/>
        </w:numPr>
        <w:tabs>
          <w:tab w:val="left" w:pos="1800"/>
        </w:tabs>
        <w:spacing w:before="1" w:line="252" w:lineRule="auto"/>
        <w:ind w:right="1078"/>
        <w:jc w:val="both"/>
      </w:pPr>
      <w:r>
        <w:rPr>
          <w:spacing w:val="-4"/>
        </w:rPr>
        <w:t>AGENCY</w:t>
      </w:r>
      <w:r>
        <w:rPr>
          <w:spacing w:val="-10"/>
        </w:rPr>
        <w:t xml:space="preserve"> </w:t>
      </w:r>
      <w:r>
        <w:rPr>
          <w:spacing w:val="-4"/>
        </w:rPr>
        <w:t>shall</w:t>
      </w:r>
      <w:r>
        <w:rPr>
          <w:spacing w:val="-10"/>
        </w:rPr>
        <w:t xml:space="preserve"> </w:t>
      </w:r>
      <w:r>
        <w:rPr>
          <w:spacing w:val="-4"/>
        </w:rPr>
        <w:t>use</w:t>
      </w:r>
      <w:r>
        <w:rPr>
          <w:spacing w:val="-11"/>
        </w:rPr>
        <w:t xml:space="preserve"> </w:t>
      </w:r>
      <w:r>
        <w:rPr>
          <w:spacing w:val="-4"/>
        </w:rPr>
        <w:t>reasonable</w:t>
      </w:r>
      <w:r>
        <w:rPr>
          <w:spacing w:val="-11"/>
        </w:rPr>
        <w:t xml:space="preserve"> </w:t>
      </w:r>
      <w:r>
        <w:rPr>
          <w:spacing w:val="-4"/>
        </w:rPr>
        <w:t>endeavours</w:t>
      </w:r>
      <w:r>
        <w:rPr>
          <w:spacing w:val="-10"/>
        </w:rPr>
        <w:t xml:space="preserve"> </w:t>
      </w:r>
      <w:r>
        <w:rPr>
          <w:spacing w:val="-4"/>
        </w:rPr>
        <w:t>to</w:t>
      </w:r>
      <w:r>
        <w:rPr>
          <w:spacing w:val="-10"/>
        </w:rPr>
        <w:t xml:space="preserve"> </w:t>
      </w:r>
      <w:r>
        <w:rPr>
          <w:spacing w:val="-4"/>
        </w:rPr>
        <w:t>report</w:t>
      </w:r>
      <w:r>
        <w:rPr>
          <w:spacing w:val="-11"/>
        </w:rPr>
        <w:t xml:space="preserve"> </w:t>
      </w:r>
      <w:r>
        <w:rPr>
          <w:spacing w:val="-4"/>
        </w:rPr>
        <w:t>forthwith</w:t>
      </w:r>
      <w:r>
        <w:rPr>
          <w:spacing w:val="-10"/>
        </w:rPr>
        <w:t xml:space="preserve"> </w:t>
      </w:r>
      <w:r>
        <w:rPr>
          <w:spacing w:val="-4"/>
        </w:rPr>
        <w:t>in</w:t>
      </w:r>
      <w:r>
        <w:rPr>
          <w:spacing w:val="-10"/>
        </w:rPr>
        <w:t xml:space="preserve"> </w:t>
      </w:r>
      <w:r>
        <w:rPr>
          <w:spacing w:val="-4"/>
        </w:rPr>
        <w:t>writing</w:t>
      </w:r>
      <w:r>
        <w:rPr>
          <w:spacing w:val="-10"/>
        </w:rPr>
        <w:t xml:space="preserve"> </w:t>
      </w:r>
      <w:r>
        <w:rPr>
          <w:spacing w:val="-4"/>
        </w:rPr>
        <w:t>to</w:t>
      </w:r>
      <w:r>
        <w:rPr>
          <w:spacing w:val="-9"/>
        </w:rPr>
        <w:t xml:space="preserve"> </w:t>
      </w:r>
      <w:r>
        <w:rPr>
          <w:spacing w:val="-4"/>
        </w:rPr>
        <w:t>all</w:t>
      </w:r>
      <w:r>
        <w:rPr>
          <w:spacing w:val="-10"/>
        </w:rPr>
        <w:t xml:space="preserve"> </w:t>
      </w:r>
      <w:r>
        <w:rPr>
          <w:spacing w:val="-4"/>
        </w:rPr>
        <w:t>the</w:t>
      </w:r>
      <w:r>
        <w:rPr>
          <w:spacing w:val="-11"/>
        </w:rPr>
        <w:t xml:space="preserve"> </w:t>
      </w:r>
      <w:r>
        <w:rPr>
          <w:spacing w:val="-4"/>
        </w:rPr>
        <w:t>partners</w:t>
      </w:r>
      <w:r>
        <w:rPr>
          <w:spacing w:val="-10"/>
        </w:rPr>
        <w:t xml:space="preserve"> </w:t>
      </w:r>
      <w:r>
        <w:rPr>
          <w:spacing w:val="-4"/>
        </w:rPr>
        <w:t xml:space="preserve">/ </w:t>
      </w:r>
      <w:r>
        <w:rPr>
          <w:spacing w:val="-2"/>
        </w:rPr>
        <w:t>contractors</w:t>
      </w:r>
      <w:r>
        <w:rPr>
          <w:spacing w:val="-7"/>
        </w:rPr>
        <w:t xml:space="preserve"> </w:t>
      </w:r>
      <w:r>
        <w:rPr>
          <w:spacing w:val="-2"/>
        </w:rPr>
        <w:t>about</w:t>
      </w:r>
      <w:r>
        <w:rPr>
          <w:spacing w:val="-9"/>
        </w:rPr>
        <w:t xml:space="preserve"> </w:t>
      </w:r>
      <w:r>
        <w:rPr>
          <w:spacing w:val="-2"/>
        </w:rPr>
        <w:t>the</w:t>
      </w:r>
      <w:r>
        <w:rPr>
          <w:spacing w:val="-9"/>
        </w:rPr>
        <w:t xml:space="preserve"> </w:t>
      </w:r>
      <w:r>
        <w:rPr>
          <w:spacing w:val="-2"/>
        </w:rPr>
        <w:t>civil</w:t>
      </w:r>
      <w:r>
        <w:rPr>
          <w:spacing w:val="-7"/>
        </w:rPr>
        <w:t xml:space="preserve"> </w:t>
      </w:r>
      <w:r>
        <w:rPr>
          <w:spacing w:val="-2"/>
        </w:rPr>
        <w:t>and</w:t>
      </w:r>
      <w:r>
        <w:rPr>
          <w:spacing w:val="-8"/>
        </w:rPr>
        <w:t xml:space="preserve"> </w:t>
      </w:r>
      <w:r>
        <w:rPr>
          <w:spacing w:val="-2"/>
        </w:rPr>
        <w:t>criminal</w:t>
      </w:r>
      <w:r>
        <w:rPr>
          <w:spacing w:val="-8"/>
        </w:rPr>
        <w:t xml:space="preserve"> </w:t>
      </w:r>
      <w:r>
        <w:rPr>
          <w:spacing w:val="-2"/>
        </w:rPr>
        <w:t>liabilities</w:t>
      </w:r>
      <w:r>
        <w:rPr>
          <w:spacing w:val="-9"/>
        </w:rPr>
        <w:t xml:space="preserve"> </w:t>
      </w:r>
      <w:r>
        <w:rPr>
          <w:spacing w:val="-2"/>
        </w:rPr>
        <w:t>accruing</w:t>
      </w:r>
      <w:r>
        <w:rPr>
          <w:spacing w:val="-7"/>
        </w:rPr>
        <w:t xml:space="preserve"> </w:t>
      </w:r>
      <w:r>
        <w:rPr>
          <w:spacing w:val="-2"/>
        </w:rPr>
        <w:t>due</w:t>
      </w:r>
      <w:r>
        <w:rPr>
          <w:spacing w:val="-9"/>
        </w:rPr>
        <w:t xml:space="preserve"> </w:t>
      </w:r>
      <w:r>
        <w:rPr>
          <w:spacing w:val="-2"/>
        </w:rPr>
        <w:t>to</w:t>
      </w:r>
      <w:r>
        <w:rPr>
          <w:spacing w:val="-7"/>
        </w:rPr>
        <w:t xml:space="preserve"> </w:t>
      </w:r>
      <w:r>
        <w:rPr>
          <w:spacing w:val="-2"/>
        </w:rPr>
        <w:t>by</w:t>
      </w:r>
      <w:r>
        <w:rPr>
          <w:spacing w:val="-8"/>
        </w:rPr>
        <w:t xml:space="preserve"> </w:t>
      </w:r>
      <w:r>
        <w:rPr>
          <w:spacing w:val="-2"/>
        </w:rPr>
        <w:t>unauthorized</w:t>
      </w:r>
      <w:r>
        <w:rPr>
          <w:spacing w:val="-8"/>
        </w:rPr>
        <w:t xml:space="preserve"> </w:t>
      </w:r>
      <w:r>
        <w:rPr>
          <w:spacing w:val="-2"/>
        </w:rPr>
        <w:t xml:space="preserve">access </w:t>
      </w:r>
      <w:r>
        <w:rPr>
          <w:spacing w:val="-8"/>
        </w:rPr>
        <w:t>(including unauthorized persons</w:t>
      </w:r>
      <w:r>
        <w:rPr>
          <w:spacing w:val="-1"/>
        </w:rPr>
        <w:t xml:space="preserve"> </w:t>
      </w:r>
      <w:r>
        <w:rPr>
          <w:spacing w:val="-8"/>
        </w:rPr>
        <w:t>who</w:t>
      </w:r>
      <w:r>
        <w:t xml:space="preserve"> </w:t>
      </w:r>
      <w:r>
        <w:rPr>
          <w:spacing w:val="-8"/>
        </w:rPr>
        <w:t>are employees of any</w:t>
      </w:r>
      <w:r>
        <w:rPr>
          <w:spacing w:val="-1"/>
        </w:rPr>
        <w:t xml:space="preserve"> </w:t>
      </w:r>
      <w:r>
        <w:rPr>
          <w:spacing w:val="-8"/>
        </w:rPr>
        <w:t xml:space="preserve">Party) or interference with client's </w:t>
      </w:r>
      <w:r>
        <w:rPr>
          <w:spacing w:val="-2"/>
        </w:rPr>
        <w:t>data,</w:t>
      </w:r>
      <w:r>
        <w:rPr>
          <w:spacing w:val="-14"/>
        </w:rPr>
        <w:t xml:space="preserve"> </w:t>
      </w:r>
      <w:r>
        <w:rPr>
          <w:spacing w:val="-2"/>
        </w:rPr>
        <w:t>facilities</w:t>
      </w:r>
      <w:r>
        <w:rPr>
          <w:spacing w:val="-13"/>
        </w:rPr>
        <w:t xml:space="preserve"> </w:t>
      </w:r>
      <w:r>
        <w:rPr>
          <w:spacing w:val="-2"/>
        </w:rPr>
        <w:t>or</w:t>
      </w:r>
      <w:r>
        <w:rPr>
          <w:spacing w:val="-14"/>
        </w:rPr>
        <w:t xml:space="preserve"> </w:t>
      </w:r>
      <w:r>
        <w:rPr>
          <w:spacing w:val="-2"/>
        </w:rPr>
        <w:t>Confidential</w:t>
      </w:r>
      <w:r>
        <w:rPr>
          <w:spacing w:val="-13"/>
        </w:rPr>
        <w:t xml:space="preserve"> </w:t>
      </w:r>
      <w:r>
        <w:rPr>
          <w:spacing w:val="-2"/>
        </w:rPr>
        <w:t>Information.</w:t>
      </w:r>
    </w:p>
    <w:p w14:paraId="3DF7299F" w14:textId="77777777" w:rsidR="00A13382" w:rsidRDefault="00000000">
      <w:pPr>
        <w:pStyle w:val="ListParagraph"/>
        <w:numPr>
          <w:ilvl w:val="3"/>
          <w:numId w:val="18"/>
        </w:numPr>
        <w:tabs>
          <w:tab w:val="left" w:pos="1800"/>
        </w:tabs>
        <w:spacing w:line="252" w:lineRule="auto"/>
        <w:ind w:right="1082"/>
        <w:jc w:val="both"/>
      </w:pPr>
      <w:r>
        <w:rPr>
          <w:spacing w:val="-6"/>
        </w:rPr>
        <w:t>The</w:t>
      </w:r>
      <w:r>
        <w:rPr>
          <w:spacing w:val="-11"/>
        </w:rPr>
        <w:t xml:space="preserve"> </w:t>
      </w:r>
      <w:r>
        <w:rPr>
          <w:spacing w:val="-6"/>
        </w:rPr>
        <w:t>AGENCY</w:t>
      </w:r>
      <w:r>
        <w:rPr>
          <w:spacing w:val="-10"/>
        </w:rPr>
        <w:t xml:space="preserve"> </w:t>
      </w:r>
      <w:r>
        <w:rPr>
          <w:spacing w:val="-6"/>
        </w:rPr>
        <w:t>shall</w:t>
      </w:r>
      <w:r>
        <w:rPr>
          <w:spacing w:val="-7"/>
        </w:rPr>
        <w:t xml:space="preserve"> </w:t>
      </w:r>
      <w:r>
        <w:rPr>
          <w:spacing w:val="-6"/>
        </w:rPr>
        <w:t>upon</w:t>
      </w:r>
      <w:r>
        <w:rPr>
          <w:spacing w:val="-9"/>
        </w:rPr>
        <w:t xml:space="preserve"> </w:t>
      </w:r>
      <w:r>
        <w:rPr>
          <w:spacing w:val="-6"/>
        </w:rPr>
        <w:t>reasonable</w:t>
      </w:r>
      <w:r>
        <w:rPr>
          <w:spacing w:val="-11"/>
        </w:rPr>
        <w:t xml:space="preserve"> </w:t>
      </w:r>
      <w:r>
        <w:rPr>
          <w:spacing w:val="-6"/>
        </w:rPr>
        <w:t>request</w:t>
      </w:r>
      <w:r>
        <w:rPr>
          <w:spacing w:val="-10"/>
        </w:rPr>
        <w:t xml:space="preserve"> </w:t>
      </w:r>
      <w:r>
        <w:rPr>
          <w:spacing w:val="-6"/>
        </w:rPr>
        <w:t>by</w:t>
      </w:r>
      <w:r>
        <w:rPr>
          <w:spacing w:val="-7"/>
        </w:rPr>
        <w:t xml:space="preserve"> </w:t>
      </w:r>
      <w:r>
        <w:rPr>
          <w:spacing w:val="-6"/>
        </w:rPr>
        <w:t>the</w:t>
      </w:r>
      <w:r>
        <w:rPr>
          <w:spacing w:val="-7"/>
        </w:rPr>
        <w:t xml:space="preserve"> </w:t>
      </w:r>
      <w:r>
        <w:rPr>
          <w:spacing w:val="-6"/>
        </w:rPr>
        <w:t>client</w:t>
      </w:r>
      <w:r>
        <w:rPr>
          <w:spacing w:val="-10"/>
        </w:rPr>
        <w:t xml:space="preserve"> </w:t>
      </w:r>
      <w:r>
        <w:rPr>
          <w:spacing w:val="-6"/>
        </w:rPr>
        <w:t>or</w:t>
      </w:r>
      <w:r>
        <w:rPr>
          <w:spacing w:val="-9"/>
        </w:rPr>
        <w:t xml:space="preserve"> </w:t>
      </w:r>
      <w:r>
        <w:rPr>
          <w:spacing w:val="-6"/>
        </w:rPr>
        <w:t>his/her</w:t>
      </w:r>
      <w:r>
        <w:rPr>
          <w:spacing w:val="-10"/>
        </w:rPr>
        <w:t xml:space="preserve"> </w:t>
      </w:r>
      <w:r>
        <w:rPr>
          <w:spacing w:val="-6"/>
        </w:rPr>
        <w:t>nominee(s)</w:t>
      </w:r>
      <w:r>
        <w:rPr>
          <w:spacing w:val="-9"/>
        </w:rPr>
        <w:t xml:space="preserve"> </w:t>
      </w:r>
      <w:r>
        <w:rPr>
          <w:spacing w:val="-6"/>
        </w:rPr>
        <w:t>participate</w:t>
      </w:r>
      <w:r>
        <w:rPr>
          <w:spacing w:val="-11"/>
        </w:rPr>
        <w:t xml:space="preserve"> </w:t>
      </w:r>
      <w:r>
        <w:rPr>
          <w:spacing w:val="-6"/>
        </w:rPr>
        <w:t xml:space="preserve">in </w:t>
      </w:r>
      <w:r>
        <w:rPr>
          <w:spacing w:val="-4"/>
        </w:rPr>
        <w:t>regular</w:t>
      </w:r>
      <w:r>
        <w:rPr>
          <w:spacing w:val="-12"/>
        </w:rPr>
        <w:t xml:space="preserve"> </w:t>
      </w:r>
      <w:r>
        <w:rPr>
          <w:spacing w:val="-4"/>
        </w:rPr>
        <w:t>meetings</w:t>
      </w:r>
      <w:r>
        <w:rPr>
          <w:spacing w:val="-12"/>
        </w:rPr>
        <w:t xml:space="preserve"> </w:t>
      </w:r>
      <w:r>
        <w:rPr>
          <w:spacing w:val="-4"/>
        </w:rPr>
        <w:t>when</w:t>
      </w:r>
      <w:r>
        <w:rPr>
          <w:spacing w:val="-12"/>
        </w:rPr>
        <w:t xml:space="preserve"> </w:t>
      </w:r>
      <w:r>
        <w:rPr>
          <w:spacing w:val="-4"/>
        </w:rPr>
        <w:t>safety</w:t>
      </w:r>
      <w:r>
        <w:rPr>
          <w:spacing w:val="-12"/>
        </w:rPr>
        <w:t xml:space="preserve"> </w:t>
      </w:r>
      <w:r>
        <w:rPr>
          <w:spacing w:val="-4"/>
        </w:rPr>
        <w:t>and</w:t>
      </w:r>
      <w:r>
        <w:rPr>
          <w:spacing w:val="-12"/>
        </w:rPr>
        <w:t xml:space="preserve"> </w:t>
      </w:r>
      <w:r>
        <w:rPr>
          <w:spacing w:val="-4"/>
        </w:rPr>
        <w:t>information</w:t>
      </w:r>
      <w:r>
        <w:rPr>
          <w:spacing w:val="-12"/>
        </w:rPr>
        <w:t xml:space="preserve"> </w:t>
      </w:r>
      <w:r>
        <w:rPr>
          <w:spacing w:val="-4"/>
        </w:rPr>
        <w:t>technology</w:t>
      </w:r>
      <w:r>
        <w:rPr>
          <w:spacing w:val="-12"/>
        </w:rPr>
        <w:t xml:space="preserve"> </w:t>
      </w:r>
      <w:r>
        <w:rPr>
          <w:spacing w:val="-4"/>
        </w:rPr>
        <w:t>security</w:t>
      </w:r>
      <w:r>
        <w:rPr>
          <w:spacing w:val="-12"/>
        </w:rPr>
        <w:t xml:space="preserve"> </w:t>
      </w:r>
      <w:r>
        <w:rPr>
          <w:spacing w:val="-4"/>
        </w:rPr>
        <w:t>matters</w:t>
      </w:r>
      <w:r>
        <w:rPr>
          <w:spacing w:val="-12"/>
        </w:rPr>
        <w:t xml:space="preserve"> </w:t>
      </w:r>
      <w:r>
        <w:rPr>
          <w:spacing w:val="-4"/>
        </w:rPr>
        <w:t>are</w:t>
      </w:r>
      <w:r>
        <w:rPr>
          <w:spacing w:val="-13"/>
        </w:rPr>
        <w:t xml:space="preserve"> </w:t>
      </w:r>
      <w:r>
        <w:rPr>
          <w:spacing w:val="-4"/>
        </w:rPr>
        <w:t>reviewed.</w:t>
      </w:r>
    </w:p>
    <w:p w14:paraId="4E04961F" w14:textId="77777777" w:rsidR="00A13382" w:rsidRDefault="00000000">
      <w:pPr>
        <w:pStyle w:val="ListParagraph"/>
        <w:numPr>
          <w:ilvl w:val="3"/>
          <w:numId w:val="18"/>
        </w:numPr>
        <w:tabs>
          <w:tab w:val="left" w:pos="1800"/>
        </w:tabs>
        <w:spacing w:line="252" w:lineRule="auto"/>
        <w:ind w:right="1083"/>
        <w:jc w:val="both"/>
      </w:pPr>
      <w:r>
        <w:t>AGENCY</w:t>
      </w:r>
      <w:r>
        <w:rPr>
          <w:spacing w:val="-17"/>
        </w:rPr>
        <w:t xml:space="preserve"> </w:t>
      </w:r>
      <w:r>
        <w:t>shall</w:t>
      </w:r>
      <w:r>
        <w:rPr>
          <w:spacing w:val="-17"/>
        </w:rPr>
        <w:t xml:space="preserve"> </w:t>
      </w:r>
      <w:r>
        <w:t>promptly</w:t>
      </w:r>
      <w:r>
        <w:rPr>
          <w:spacing w:val="-16"/>
        </w:rPr>
        <w:t xml:space="preserve"> </w:t>
      </w:r>
      <w:r>
        <w:t>report</w:t>
      </w:r>
      <w:r>
        <w:rPr>
          <w:spacing w:val="-17"/>
        </w:rPr>
        <w:t xml:space="preserve"> </w:t>
      </w:r>
      <w:r>
        <w:t>in</w:t>
      </w:r>
      <w:r>
        <w:rPr>
          <w:spacing w:val="-16"/>
        </w:rPr>
        <w:t xml:space="preserve"> </w:t>
      </w:r>
      <w:r>
        <w:t>writing</w:t>
      </w:r>
      <w:r>
        <w:rPr>
          <w:spacing w:val="-16"/>
        </w:rPr>
        <w:t xml:space="preserve"> </w:t>
      </w:r>
      <w:r>
        <w:t>to</w:t>
      </w:r>
      <w:r>
        <w:rPr>
          <w:spacing w:val="-16"/>
        </w:rPr>
        <w:t xml:space="preserve"> </w:t>
      </w:r>
      <w:r>
        <w:t>the</w:t>
      </w:r>
      <w:r>
        <w:rPr>
          <w:spacing w:val="-17"/>
        </w:rPr>
        <w:t xml:space="preserve"> </w:t>
      </w:r>
      <w:r>
        <w:t>client,</w:t>
      </w:r>
      <w:r>
        <w:rPr>
          <w:spacing w:val="-17"/>
        </w:rPr>
        <w:t xml:space="preserve"> </w:t>
      </w:r>
      <w:r>
        <w:t>any</w:t>
      </w:r>
      <w:r>
        <w:rPr>
          <w:spacing w:val="-16"/>
        </w:rPr>
        <w:t xml:space="preserve"> </w:t>
      </w:r>
      <w:r>
        <w:t>act</w:t>
      </w:r>
      <w:r>
        <w:rPr>
          <w:spacing w:val="-17"/>
        </w:rPr>
        <w:t xml:space="preserve"> </w:t>
      </w:r>
      <w:r>
        <w:t>or</w:t>
      </w:r>
      <w:r>
        <w:rPr>
          <w:spacing w:val="-16"/>
        </w:rPr>
        <w:t xml:space="preserve"> </w:t>
      </w:r>
      <w:r>
        <w:t>omission</w:t>
      </w:r>
      <w:r>
        <w:rPr>
          <w:spacing w:val="-16"/>
        </w:rPr>
        <w:t xml:space="preserve"> </w:t>
      </w:r>
      <w:r>
        <w:t>which</w:t>
      </w:r>
      <w:r>
        <w:rPr>
          <w:spacing w:val="-16"/>
        </w:rPr>
        <w:t xml:space="preserve"> </w:t>
      </w:r>
      <w:r>
        <w:t>they</w:t>
      </w:r>
      <w:r>
        <w:rPr>
          <w:spacing w:val="-17"/>
        </w:rPr>
        <w:t xml:space="preserve"> </w:t>
      </w:r>
      <w:r>
        <w:t>are aware</w:t>
      </w:r>
      <w:r>
        <w:rPr>
          <w:spacing w:val="-17"/>
        </w:rPr>
        <w:t xml:space="preserve"> </w:t>
      </w:r>
      <w:r>
        <w:t>that</w:t>
      </w:r>
      <w:r>
        <w:rPr>
          <w:spacing w:val="-17"/>
        </w:rPr>
        <w:t xml:space="preserve"> </w:t>
      </w:r>
      <w:r>
        <w:t>could</w:t>
      </w:r>
      <w:r>
        <w:rPr>
          <w:spacing w:val="-16"/>
        </w:rPr>
        <w:t xml:space="preserve"> </w:t>
      </w:r>
      <w:r>
        <w:t>have</w:t>
      </w:r>
      <w:r>
        <w:rPr>
          <w:spacing w:val="-17"/>
        </w:rPr>
        <w:t xml:space="preserve"> </w:t>
      </w:r>
      <w:r>
        <w:t>an</w:t>
      </w:r>
      <w:r>
        <w:rPr>
          <w:spacing w:val="-16"/>
        </w:rPr>
        <w:t xml:space="preserve"> </w:t>
      </w:r>
      <w:r>
        <w:t>adverse</w:t>
      </w:r>
      <w:r>
        <w:rPr>
          <w:spacing w:val="-17"/>
        </w:rPr>
        <w:t xml:space="preserve"> </w:t>
      </w:r>
      <w:r>
        <w:t>effect</w:t>
      </w:r>
      <w:r>
        <w:rPr>
          <w:spacing w:val="-16"/>
        </w:rPr>
        <w:t xml:space="preserve"> </w:t>
      </w:r>
      <w:r>
        <w:t>on</w:t>
      </w:r>
      <w:r>
        <w:rPr>
          <w:spacing w:val="-17"/>
        </w:rPr>
        <w:t xml:space="preserve"> </w:t>
      </w:r>
      <w:r>
        <w:t>the</w:t>
      </w:r>
      <w:r>
        <w:rPr>
          <w:spacing w:val="-17"/>
        </w:rPr>
        <w:t xml:space="preserve"> </w:t>
      </w:r>
      <w:r>
        <w:t>proper</w:t>
      </w:r>
      <w:r>
        <w:rPr>
          <w:spacing w:val="-16"/>
        </w:rPr>
        <w:t xml:space="preserve"> </w:t>
      </w:r>
      <w:r>
        <w:t>conduct</w:t>
      </w:r>
      <w:r>
        <w:rPr>
          <w:spacing w:val="-17"/>
        </w:rPr>
        <w:t xml:space="preserve"> </w:t>
      </w:r>
      <w:r>
        <w:t>of</w:t>
      </w:r>
      <w:r>
        <w:rPr>
          <w:spacing w:val="-16"/>
        </w:rPr>
        <w:t xml:space="preserve"> </w:t>
      </w:r>
      <w:r>
        <w:t>safety</w:t>
      </w:r>
      <w:r>
        <w:rPr>
          <w:spacing w:val="-17"/>
        </w:rPr>
        <w:t xml:space="preserve"> </w:t>
      </w:r>
      <w:r>
        <w:t>and</w:t>
      </w:r>
      <w:r>
        <w:rPr>
          <w:spacing w:val="-16"/>
        </w:rPr>
        <w:t xml:space="preserve"> </w:t>
      </w:r>
      <w:r>
        <w:t>information technology</w:t>
      </w:r>
      <w:r>
        <w:rPr>
          <w:spacing w:val="-6"/>
        </w:rPr>
        <w:t xml:space="preserve"> </w:t>
      </w:r>
      <w:r>
        <w:t>security</w:t>
      </w:r>
      <w:r>
        <w:rPr>
          <w:spacing w:val="-5"/>
        </w:rPr>
        <w:t xml:space="preserve"> </w:t>
      </w:r>
      <w:r>
        <w:t>of</w:t>
      </w:r>
      <w:r>
        <w:rPr>
          <w:spacing w:val="-6"/>
        </w:rPr>
        <w:t xml:space="preserve"> </w:t>
      </w:r>
      <w:r>
        <w:t>all</w:t>
      </w:r>
      <w:r>
        <w:rPr>
          <w:spacing w:val="-5"/>
        </w:rPr>
        <w:t xml:space="preserve"> </w:t>
      </w:r>
      <w:r>
        <w:t>modules.</w:t>
      </w:r>
    </w:p>
    <w:p w14:paraId="2100098B" w14:textId="77777777" w:rsidR="00A13382" w:rsidRDefault="00000000">
      <w:pPr>
        <w:spacing w:before="42"/>
        <w:ind w:left="1080"/>
        <w:rPr>
          <w:rFonts w:ascii="Calibri Light"/>
          <w:i/>
        </w:rPr>
      </w:pPr>
      <w:r>
        <w:rPr>
          <w:rFonts w:ascii="Calibri Light"/>
          <w:i/>
          <w:color w:val="2E5395"/>
        </w:rPr>
        <w:t>Ownership</w:t>
      </w:r>
      <w:r>
        <w:rPr>
          <w:rFonts w:ascii="Calibri Light"/>
          <w:i/>
          <w:color w:val="2E5395"/>
          <w:spacing w:val="-9"/>
        </w:rPr>
        <w:t xml:space="preserve"> </w:t>
      </w:r>
      <w:r>
        <w:rPr>
          <w:rFonts w:ascii="Calibri Light"/>
          <w:i/>
          <w:color w:val="2E5395"/>
        </w:rPr>
        <w:t>and</w:t>
      </w:r>
      <w:r>
        <w:rPr>
          <w:rFonts w:ascii="Calibri Light"/>
          <w:i/>
          <w:color w:val="2E5395"/>
          <w:spacing w:val="-8"/>
        </w:rPr>
        <w:t xml:space="preserve"> </w:t>
      </w:r>
      <w:r>
        <w:rPr>
          <w:rFonts w:ascii="Calibri Light"/>
          <w:i/>
          <w:color w:val="2E5395"/>
        </w:rPr>
        <w:t>retention</w:t>
      </w:r>
      <w:r>
        <w:rPr>
          <w:rFonts w:ascii="Calibri Light"/>
          <w:i/>
          <w:color w:val="2E5395"/>
          <w:spacing w:val="-8"/>
        </w:rPr>
        <w:t xml:space="preserve"> </w:t>
      </w:r>
      <w:r>
        <w:rPr>
          <w:rFonts w:ascii="Calibri Light"/>
          <w:i/>
          <w:color w:val="2E5395"/>
        </w:rPr>
        <w:t>of</w:t>
      </w:r>
      <w:r>
        <w:rPr>
          <w:rFonts w:ascii="Calibri Light"/>
          <w:i/>
          <w:color w:val="2E5395"/>
          <w:spacing w:val="-7"/>
        </w:rPr>
        <w:t xml:space="preserve"> </w:t>
      </w:r>
      <w:r>
        <w:rPr>
          <w:rFonts w:ascii="Calibri Light"/>
          <w:i/>
          <w:color w:val="2E5395"/>
          <w:spacing w:val="-2"/>
        </w:rPr>
        <w:t>documents</w:t>
      </w:r>
    </w:p>
    <w:p w14:paraId="197ACAA7" w14:textId="77777777" w:rsidR="00A13382" w:rsidRDefault="00000000">
      <w:pPr>
        <w:spacing w:before="19" w:line="252" w:lineRule="auto"/>
        <w:ind w:left="1080" w:right="1086"/>
        <w:jc w:val="both"/>
      </w:pPr>
      <w:r>
        <w:rPr>
          <w:spacing w:val="-4"/>
        </w:rPr>
        <w:t>The</w:t>
      </w:r>
      <w:r>
        <w:rPr>
          <w:spacing w:val="-8"/>
        </w:rPr>
        <w:t xml:space="preserve"> </w:t>
      </w:r>
      <w:r>
        <w:rPr>
          <w:spacing w:val="-4"/>
        </w:rPr>
        <w:t>Authority</w:t>
      </w:r>
      <w:r>
        <w:rPr>
          <w:spacing w:val="-7"/>
        </w:rPr>
        <w:t xml:space="preserve"> </w:t>
      </w:r>
      <w:r>
        <w:rPr>
          <w:spacing w:val="-4"/>
        </w:rPr>
        <w:t>shall</w:t>
      </w:r>
      <w:r>
        <w:rPr>
          <w:spacing w:val="-7"/>
        </w:rPr>
        <w:t xml:space="preserve"> </w:t>
      </w:r>
      <w:r>
        <w:rPr>
          <w:spacing w:val="-4"/>
        </w:rPr>
        <w:t>own</w:t>
      </w:r>
      <w:r>
        <w:rPr>
          <w:spacing w:val="-7"/>
        </w:rPr>
        <w:t xml:space="preserve"> </w:t>
      </w:r>
      <w:r>
        <w:rPr>
          <w:spacing w:val="-4"/>
        </w:rPr>
        <w:t>the</w:t>
      </w:r>
      <w:r>
        <w:rPr>
          <w:spacing w:val="-8"/>
        </w:rPr>
        <w:t xml:space="preserve"> </w:t>
      </w:r>
      <w:r>
        <w:rPr>
          <w:spacing w:val="-4"/>
        </w:rPr>
        <w:t>Documents,</w:t>
      </w:r>
      <w:r>
        <w:rPr>
          <w:spacing w:val="-8"/>
        </w:rPr>
        <w:t xml:space="preserve"> </w:t>
      </w:r>
      <w:r>
        <w:rPr>
          <w:spacing w:val="-4"/>
        </w:rPr>
        <w:t>prepared</w:t>
      </w:r>
      <w:r>
        <w:rPr>
          <w:spacing w:val="-7"/>
        </w:rPr>
        <w:t xml:space="preserve"> </w:t>
      </w:r>
      <w:r>
        <w:rPr>
          <w:spacing w:val="-4"/>
        </w:rPr>
        <w:t>by</w:t>
      </w:r>
      <w:r>
        <w:rPr>
          <w:spacing w:val="-7"/>
        </w:rPr>
        <w:t xml:space="preserve"> </w:t>
      </w:r>
      <w:r>
        <w:rPr>
          <w:spacing w:val="-4"/>
        </w:rPr>
        <w:t>or</w:t>
      </w:r>
      <w:r>
        <w:rPr>
          <w:spacing w:val="-8"/>
        </w:rPr>
        <w:t xml:space="preserve"> </w:t>
      </w:r>
      <w:r>
        <w:rPr>
          <w:spacing w:val="-4"/>
        </w:rPr>
        <w:t>for</w:t>
      </w:r>
      <w:r>
        <w:rPr>
          <w:spacing w:val="-8"/>
        </w:rPr>
        <w:t xml:space="preserve"> </w:t>
      </w:r>
      <w:r>
        <w:rPr>
          <w:spacing w:val="-4"/>
        </w:rPr>
        <w:t>AGENCY</w:t>
      </w:r>
      <w:r>
        <w:rPr>
          <w:spacing w:val="-8"/>
        </w:rPr>
        <w:t xml:space="preserve"> </w:t>
      </w:r>
      <w:r>
        <w:rPr>
          <w:spacing w:val="-4"/>
        </w:rPr>
        <w:t>arising</w:t>
      </w:r>
      <w:r>
        <w:rPr>
          <w:spacing w:val="-7"/>
        </w:rPr>
        <w:t xml:space="preserve"> </w:t>
      </w:r>
      <w:r>
        <w:rPr>
          <w:spacing w:val="-4"/>
        </w:rPr>
        <w:t>out</w:t>
      </w:r>
      <w:r>
        <w:rPr>
          <w:spacing w:val="-8"/>
        </w:rPr>
        <w:t xml:space="preserve"> </w:t>
      </w:r>
      <w:r>
        <w:rPr>
          <w:spacing w:val="-4"/>
        </w:rPr>
        <w:t>of</w:t>
      </w:r>
      <w:r>
        <w:rPr>
          <w:spacing w:val="-8"/>
        </w:rPr>
        <w:t xml:space="preserve"> </w:t>
      </w:r>
      <w:r>
        <w:rPr>
          <w:spacing w:val="-4"/>
        </w:rPr>
        <w:t>or</w:t>
      </w:r>
      <w:r>
        <w:rPr>
          <w:spacing w:val="-8"/>
        </w:rPr>
        <w:t xml:space="preserve"> </w:t>
      </w:r>
      <w:r>
        <w:rPr>
          <w:spacing w:val="-4"/>
        </w:rPr>
        <w:t>in</w:t>
      </w:r>
      <w:r>
        <w:rPr>
          <w:spacing w:val="-6"/>
        </w:rPr>
        <w:t xml:space="preserve"> </w:t>
      </w:r>
      <w:r>
        <w:rPr>
          <w:spacing w:val="-4"/>
        </w:rPr>
        <w:t xml:space="preserve">connection </w:t>
      </w:r>
      <w:r>
        <w:t>with the Contract.</w:t>
      </w:r>
    </w:p>
    <w:p w14:paraId="16BD2224" w14:textId="77777777" w:rsidR="00A13382" w:rsidRDefault="00000000">
      <w:pPr>
        <w:spacing w:before="161" w:line="252" w:lineRule="auto"/>
        <w:ind w:left="1080" w:right="1078"/>
        <w:jc w:val="both"/>
      </w:pPr>
      <w:r>
        <w:rPr>
          <w:spacing w:val="-8"/>
        </w:rPr>
        <w:t>Forthwith</w:t>
      </w:r>
      <w:r>
        <w:rPr>
          <w:spacing w:val="-5"/>
        </w:rPr>
        <w:t xml:space="preserve"> </w:t>
      </w:r>
      <w:r>
        <w:rPr>
          <w:spacing w:val="-8"/>
        </w:rPr>
        <w:t>upon expiry or earlier termination of this Contract and</w:t>
      </w:r>
      <w:r>
        <w:rPr>
          <w:spacing w:val="-5"/>
        </w:rPr>
        <w:t xml:space="preserve"> </w:t>
      </w:r>
      <w:r>
        <w:rPr>
          <w:spacing w:val="-8"/>
        </w:rPr>
        <w:t>at any other</w:t>
      </w:r>
      <w:r>
        <w:rPr>
          <w:spacing w:val="-5"/>
        </w:rPr>
        <w:t xml:space="preserve"> </w:t>
      </w:r>
      <w:r>
        <w:rPr>
          <w:spacing w:val="-8"/>
        </w:rPr>
        <w:t xml:space="preserve">time on demand by the </w:t>
      </w:r>
      <w:r>
        <w:rPr>
          <w:spacing w:val="-4"/>
        </w:rPr>
        <w:t>Authority,</w:t>
      </w:r>
      <w:r>
        <w:rPr>
          <w:spacing w:val="-9"/>
        </w:rPr>
        <w:t xml:space="preserve"> </w:t>
      </w:r>
      <w:r>
        <w:rPr>
          <w:spacing w:val="-4"/>
        </w:rPr>
        <w:t>AGENCY</w:t>
      </w:r>
      <w:r>
        <w:rPr>
          <w:spacing w:val="-9"/>
        </w:rPr>
        <w:t xml:space="preserve"> </w:t>
      </w:r>
      <w:r>
        <w:rPr>
          <w:spacing w:val="-4"/>
        </w:rPr>
        <w:t>shall</w:t>
      </w:r>
      <w:r>
        <w:rPr>
          <w:spacing w:val="-8"/>
        </w:rPr>
        <w:t xml:space="preserve"> </w:t>
      </w:r>
      <w:r>
        <w:rPr>
          <w:spacing w:val="-4"/>
        </w:rPr>
        <w:t>deliver</w:t>
      </w:r>
      <w:r>
        <w:rPr>
          <w:spacing w:val="-9"/>
        </w:rPr>
        <w:t xml:space="preserve"> </w:t>
      </w:r>
      <w:r>
        <w:rPr>
          <w:spacing w:val="-4"/>
        </w:rPr>
        <w:t>to</w:t>
      </w:r>
      <w:r>
        <w:rPr>
          <w:spacing w:val="-9"/>
        </w:rPr>
        <w:t xml:space="preserve"> </w:t>
      </w:r>
      <w:r>
        <w:rPr>
          <w:spacing w:val="-4"/>
        </w:rPr>
        <w:t>the</w:t>
      </w:r>
      <w:r>
        <w:rPr>
          <w:spacing w:val="-9"/>
        </w:rPr>
        <w:t xml:space="preserve"> </w:t>
      </w:r>
      <w:r>
        <w:rPr>
          <w:spacing w:val="-4"/>
        </w:rPr>
        <w:t>Authority</w:t>
      </w:r>
      <w:r>
        <w:rPr>
          <w:spacing w:val="-9"/>
        </w:rPr>
        <w:t xml:space="preserve"> </w:t>
      </w:r>
      <w:r>
        <w:rPr>
          <w:spacing w:val="-4"/>
        </w:rPr>
        <w:t>all</w:t>
      </w:r>
      <w:r>
        <w:rPr>
          <w:spacing w:val="-9"/>
        </w:rPr>
        <w:t xml:space="preserve"> </w:t>
      </w:r>
      <w:r>
        <w:rPr>
          <w:spacing w:val="-4"/>
        </w:rPr>
        <w:t>documents</w:t>
      </w:r>
      <w:r>
        <w:rPr>
          <w:spacing w:val="-9"/>
        </w:rPr>
        <w:t xml:space="preserve"> </w:t>
      </w:r>
      <w:r>
        <w:rPr>
          <w:spacing w:val="-4"/>
        </w:rPr>
        <w:t>provided</w:t>
      </w:r>
      <w:r>
        <w:rPr>
          <w:spacing w:val="-10"/>
        </w:rPr>
        <w:t xml:space="preserve"> </w:t>
      </w:r>
      <w:r>
        <w:rPr>
          <w:spacing w:val="-4"/>
        </w:rPr>
        <w:t>by</w:t>
      </w:r>
      <w:r>
        <w:rPr>
          <w:spacing w:val="-9"/>
        </w:rPr>
        <w:t xml:space="preserve"> </w:t>
      </w:r>
      <w:r>
        <w:rPr>
          <w:spacing w:val="-4"/>
        </w:rPr>
        <w:t>or</w:t>
      </w:r>
      <w:r>
        <w:rPr>
          <w:spacing w:val="-9"/>
        </w:rPr>
        <w:t xml:space="preserve"> </w:t>
      </w:r>
      <w:r>
        <w:rPr>
          <w:spacing w:val="-4"/>
        </w:rPr>
        <w:t>originating</w:t>
      </w:r>
      <w:r>
        <w:rPr>
          <w:spacing w:val="-9"/>
        </w:rPr>
        <w:t xml:space="preserve"> </w:t>
      </w:r>
      <w:r>
        <w:rPr>
          <w:spacing w:val="-4"/>
        </w:rPr>
        <w:t>from</w:t>
      </w:r>
      <w:r>
        <w:rPr>
          <w:spacing w:val="-9"/>
        </w:rPr>
        <w:t xml:space="preserve"> </w:t>
      </w:r>
      <w:r>
        <w:rPr>
          <w:spacing w:val="-4"/>
        </w:rPr>
        <w:t xml:space="preserve">the </w:t>
      </w:r>
      <w:r>
        <w:rPr>
          <w:spacing w:val="-2"/>
        </w:rPr>
        <w:t>Authority</w:t>
      </w:r>
      <w:r>
        <w:rPr>
          <w:spacing w:val="-12"/>
        </w:rPr>
        <w:t xml:space="preserve"> </w:t>
      </w:r>
      <w:r>
        <w:rPr>
          <w:spacing w:val="-2"/>
        </w:rPr>
        <w:t>and</w:t>
      </w:r>
      <w:r>
        <w:rPr>
          <w:spacing w:val="-13"/>
        </w:rPr>
        <w:t xml:space="preserve"> </w:t>
      </w:r>
      <w:r>
        <w:rPr>
          <w:spacing w:val="-2"/>
        </w:rPr>
        <w:t>all</w:t>
      </w:r>
      <w:r>
        <w:rPr>
          <w:spacing w:val="-13"/>
        </w:rPr>
        <w:t xml:space="preserve"> </w:t>
      </w:r>
      <w:r>
        <w:rPr>
          <w:spacing w:val="-2"/>
        </w:rPr>
        <w:t>documents</w:t>
      </w:r>
      <w:r>
        <w:rPr>
          <w:spacing w:val="-12"/>
        </w:rPr>
        <w:t xml:space="preserve"> </w:t>
      </w:r>
      <w:r>
        <w:rPr>
          <w:spacing w:val="-2"/>
        </w:rPr>
        <w:t>produced</w:t>
      </w:r>
      <w:r>
        <w:rPr>
          <w:spacing w:val="-13"/>
        </w:rPr>
        <w:t xml:space="preserve"> </w:t>
      </w:r>
      <w:r>
        <w:rPr>
          <w:spacing w:val="-2"/>
        </w:rPr>
        <w:t>by</w:t>
      </w:r>
      <w:r>
        <w:rPr>
          <w:spacing w:val="-13"/>
        </w:rPr>
        <w:t xml:space="preserve"> </w:t>
      </w:r>
      <w:r>
        <w:rPr>
          <w:spacing w:val="-2"/>
        </w:rPr>
        <w:t>or</w:t>
      </w:r>
      <w:r>
        <w:rPr>
          <w:spacing w:val="-13"/>
        </w:rPr>
        <w:t xml:space="preserve"> </w:t>
      </w:r>
      <w:r>
        <w:rPr>
          <w:spacing w:val="-2"/>
        </w:rPr>
        <w:t>for</w:t>
      </w:r>
      <w:r>
        <w:rPr>
          <w:spacing w:val="-12"/>
        </w:rPr>
        <w:t xml:space="preserve"> </w:t>
      </w:r>
      <w:r>
        <w:rPr>
          <w:spacing w:val="-2"/>
        </w:rPr>
        <w:t>AGENCY</w:t>
      </w:r>
      <w:r>
        <w:rPr>
          <w:spacing w:val="-13"/>
        </w:rPr>
        <w:t xml:space="preserve"> </w:t>
      </w:r>
      <w:r>
        <w:rPr>
          <w:spacing w:val="-2"/>
        </w:rPr>
        <w:t>in</w:t>
      </w:r>
      <w:r>
        <w:rPr>
          <w:spacing w:val="-13"/>
        </w:rPr>
        <w:t xml:space="preserve"> </w:t>
      </w:r>
      <w:r>
        <w:rPr>
          <w:spacing w:val="-2"/>
        </w:rPr>
        <w:t>the</w:t>
      </w:r>
      <w:r>
        <w:rPr>
          <w:spacing w:val="-14"/>
        </w:rPr>
        <w:t xml:space="preserve"> </w:t>
      </w:r>
      <w:r>
        <w:rPr>
          <w:spacing w:val="-2"/>
        </w:rPr>
        <w:t>course</w:t>
      </w:r>
      <w:r>
        <w:rPr>
          <w:spacing w:val="-14"/>
        </w:rPr>
        <w:t xml:space="preserve"> </w:t>
      </w:r>
      <w:r>
        <w:rPr>
          <w:spacing w:val="-2"/>
        </w:rPr>
        <w:t>of</w:t>
      </w:r>
      <w:r>
        <w:rPr>
          <w:spacing w:val="-13"/>
        </w:rPr>
        <w:t xml:space="preserve"> </w:t>
      </w:r>
      <w:r>
        <w:rPr>
          <w:spacing w:val="-2"/>
        </w:rPr>
        <w:t>performing</w:t>
      </w:r>
      <w:r>
        <w:rPr>
          <w:spacing w:val="-13"/>
        </w:rPr>
        <w:t xml:space="preserve"> </w:t>
      </w:r>
      <w:r>
        <w:rPr>
          <w:spacing w:val="-2"/>
        </w:rPr>
        <w:t>the</w:t>
      </w:r>
      <w:r>
        <w:rPr>
          <w:spacing w:val="-14"/>
        </w:rPr>
        <w:t xml:space="preserve"> </w:t>
      </w:r>
      <w:r>
        <w:rPr>
          <w:spacing w:val="-2"/>
        </w:rPr>
        <w:t>Services,</w:t>
      </w:r>
    </w:p>
    <w:p w14:paraId="70D37EC4" w14:textId="77777777" w:rsidR="00A13382" w:rsidRDefault="00A13382">
      <w:pPr>
        <w:spacing w:line="252" w:lineRule="auto"/>
        <w:jc w:val="both"/>
        <w:sectPr w:rsidR="00A13382">
          <w:pgSz w:w="12240" w:h="15840"/>
          <w:pgMar w:top="1100" w:right="360" w:bottom="940" w:left="360" w:header="288" w:footer="741" w:gutter="0"/>
          <w:cols w:space="720"/>
        </w:sectPr>
      </w:pPr>
    </w:p>
    <w:p w14:paraId="7CB30E2D" w14:textId="77777777" w:rsidR="00A13382" w:rsidRDefault="00000000">
      <w:pPr>
        <w:spacing w:before="90" w:line="252" w:lineRule="auto"/>
        <w:ind w:left="1080" w:right="1079"/>
        <w:jc w:val="both"/>
      </w:pPr>
      <w:r>
        <w:rPr>
          <w:spacing w:val="-8"/>
        </w:rPr>
        <w:lastRenderedPageBreak/>
        <w:t xml:space="preserve">unless otherwise directed in writing by the Authority at no additional cost. AGENCY shall not, without </w:t>
      </w:r>
      <w:r>
        <w:rPr>
          <w:spacing w:val="-4"/>
        </w:rPr>
        <w:t>the</w:t>
      </w:r>
      <w:r>
        <w:rPr>
          <w:spacing w:val="-16"/>
        </w:rPr>
        <w:t xml:space="preserve"> </w:t>
      </w:r>
      <w:r>
        <w:rPr>
          <w:spacing w:val="-4"/>
        </w:rPr>
        <w:t>prior</w:t>
      </w:r>
      <w:r>
        <w:rPr>
          <w:spacing w:val="-16"/>
        </w:rPr>
        <w:t xml:space="preserve"> </w:t>
      </w:r>
      <w:r>
        <w:rPr>
          <w:spacing w:val="-4"/>
        </w:rPr>
        <w:t>written</w:t>
      </w:r>
      <w:r>
        <w:rPr>
          <w:spacing w:val="-16"/>
        </w:rPr>
        <w:t xml:space="preserve"> </w:t>
      </w:r>
      <w:r>
        <w:rPr>
          <w:spacing w:val="-4"/>
        </w:rPr>
        <w:t>consent</w:t>
      </w:r>
      <w:r>
        <w:rPr>
          <w:spacing w:val="-16"/>
        </w:rPr>
        <w:t xml:space="preserve"> </w:t>
      </w:r>
      <w:r>
        <w:rPr>
          <w:spacing w:val="-4"/>
        </w:rPr>
        <w:t>of</w:t>
      </w:r>
      <w:r>
        <w:rPr>
          <w:spacing w:val="-16"/>
        </w:rPr>
        <w:t xml:space="preserve"> </w:t>
      </w:r>
      <w:r>
        <w:rPr>
          <w:spacing w:val="-4"/>
        </w:rPr>
        <w:t>the</w:t>
      </w:r>
      <w:r>
        <w:rPr>
          <w:spacing w:val="-17"/>
        </w:rPr>
        <w:t xml:space="preserve"> </w:t>
      </w:r>
      <w:r>
        <w:rPr>
          <w:spacing w:val="-4"/>
        </w:rPr>
        <w:t>Authority</w:t>
      </w:r>
      <w:r>
        <w:rPr>
          <w:spacing w:val="-16"/>
        </w:rPr>
        <w:t xml:space="preserve"> </w:t>
      </w:r>
      <w:r>
        <w:rPr>
          <w:spacing w:val="-4"/>
        </w:rPr>
        <w:t>store,</w:t>
      </w:r>
      <w:r>
        <w:rPr>
          <w:spacing w:val="-15"/>
        </w:rPr>
        <w:t xml:space="preserve"> </w:t>
      </w:r>
      <w:r>
        <w:rPr>
          <w:spacing w:val="-4"/>
        </w:rPr>
        <w:t>copy,</w:t>
      </w:r>
      <w:r>
        <w:rPr>
          <w:spacing w:val="-16"/>
        </w:rPr>
        <w:t xml:space="preserve"> </w:t>
      </w:r>
      <w:r>
        <w:rPr>
          <w:spacing w:val="-4"/>
        </w:rPr>
        <w:t>distribute</w:t>
      </w:r>
      <w:r>
        <w:rPr>
          <w:spacing w:val="-16"/>
        </w:rPr>
        <w:t xml:space="preserve"> </w:t>
      </w:r>
      <w:r>
        <w:rPr>
          <w:spacing w:val="-4"/>
        </w:rPr>
        <w:t>or</w:t>
      </w:r>
      <w:r>
        <w:rPr>
          <w:spacing w:val="-16"/>
        </w:rPr>
        <w:t xml:space="preserve"> </w:t>
      </w:r>
      <w:r>
        <w:rPr>
          <w:spacing w:val="-4"/>
        </w:rPr>
        <w:t>retain</w:t>
      </w:r>
      <w:r>
        <w:rPr>
          <w:spacing w:val="-15"/>
        </w:rPr>
        <w:t xml:space="preserve"> </w:t>
      </w:r>
      <w:r>
        <w:rPr>
          <w:spacing w:val="-4"/>
        </w:rPr>
        <w:t>any</w:t>
      </w:r>
      <w:r>
        <w:rPr>
          <w:spacing w:val="-15"/>
        </w:rPr>
        <w:t xml:space="preserve"> </w:t>
      </w:r>
      <w:r>
        <w:rPr>
          <w:spacing w:val="-4"/>
        </w:rPr>
        <w:t>such</w:t>
      </w:r>
      <w:r>
        <w:rPr>
          <w:spacing w:val="-16"/>
        </w:rPr>
        <w:t xml:space="preserve"> </w:t>
      </w:r>
      <w:r>
        <w:rPr>
          <w:spacing w:val="-4"/>
        </w:rPr>
        <w:t>documents.</w:t>
      </w:r>
    </w:p>
    <w:p w14:paraId="7C33C09E" w14:textId="77777777" w:rsidR="00A13382" w:rsidRDefault="00000000">
      <w:pPr>
        <w:spacing w:before="161"/>
        <w:ind w:left="1080"/>
        <w:jc w:val="both"/>
        <w:rPr>
          <w:rFonts w:ascii="Calibri Light"/>
          <w:i/>
        </w:rPr>
      </w:pPr>
      <w:r>
        <w:rPr>
          <w:rFonts w:ascii="Calibri Light"/>
          <w:i/>
          <w:color w:val="2E5395"/>
        </w:rPr>
        <w:t>Event</w:t>
      </w:r>
      <w:r>
        <w:rPr>
          <w:rFonts w:ascii="Calibri Light"/>
          <w:i/>
          <w:color w:val="2E5395"/>
          <w:spacing w:val="-8"/>
        </w:rPr>
        <w:t xml:space="preserve"> </w:t>
      </w:r>
      <w:r>
        <w:rPr>
          <w:rFonts w:ascii="Calibri Light"/>
          <w:i/>
          <w:color w:val="2E5395"/>
        </w:rPr>
        <w:t>of</w:t>
      </w:r>
      <w:r>
        <w:rPr>
          <w:rFonts w:ascii="Calibri Light"/>
          <w:i/>
          <w:color w:val="2E5395"/>
          <w:spacing w:val="-7"/>
        </w:rPr>
        <w:t xml:space="preserve"> </w:t>
      </w:r>
      <w:r>
        <w:rPr>
          <w:rFonts w:ascii="Calibri Light"/>
          <w:i/>
          <w:color w:val="2E5395"/>
        </w:rPr>
        <w:t>default</w:t>
      </w:r>
      <w:r>
        <w:rPr>
          <w:rFonts w:ascii="Calibri Light"/>
          <w:i/>
          <w:color w:val="2E5395"/>
          <w:spacing w:val="-8"/>
        </w:rPr>
        <w:t xml:space="preserve"> </w:t>
      </w:r>
      <w:r>
        <w:rPr>
          <w:rFonts w:ascii="Calibri Light"/>
          <w:i/>
          <w:color w:val="2E5395"/>
        </w:rPr>
        <w:t>by</w:t>
      </w:r>
      <w:r>
        <w:rPr>
          <w:rFonts w:ascii="Calibri Light"/>
          <w:i/>
          <w:color w:val="2E5395"/>
          <w:spacing w:val="-6"/>
        </w:rPr>
        <w:t xml:space="preserve"> </w:t>
      </w:r>
      <w:r>
        <w:rPr>
          <w:rFonts w:ascii="Calibri Light"/>
          <w:i/>
          <w:color w:val="2E5395"/>
          <w:spacing w:val="-2"/>
        </w:rPr>
        <w:t>Agency</w:t>
      </w:r>
    </w:p>
    <w:p w14:paraId="6871595E" w14:textId="77777777" w:rsidR="00A13382" w:rsidRDefault="00000000">
      <w:pPr>
        <w:spacing w:before="20" w:line="252" w:lineRule="auto"/>
        <w:ind w:left="1080" w:right="1079"/>
        <w:jc w:val="both"/>
      </w:pPr>
      <w:r>
        <w:rPr>
          <w:w w:val="90"/>
        </w:rPr>
        <w:t xml:space="preserve">The failure on the part of the AGENCY to perform any of its obligations or comply with any of the terms </w:t>
      </w:r>
      <w:r>
        <w:rPr>
          <w:spacing w:val="-8"/>
        </w:rPr>
        <w:t>of this</w:t>
      </w:r>
      <w:r>
        <w:rPr>
          <w:spacing w:val="-4"/>
        </w:rPr>
        <w:t xml:space="preserve"> </w:t>
      </w:r>
      <w:r>
        <w:rPr>
          <w:spacing w:val="-8"/>
        </w:rPr>
        <w:t>Contract</w:t>
      </w:r>
      <w:r>
        <w:rPr>
          <w:spacing w:val="-4"/>
        </w:rPr>
        <w:t xml:space="preserve"> </w:t>
      </w:r>
      <w:r>
        <w:rPr>
          <w:spacing w:val="-8"/>
        </w:rPr>
        <w:t>shall</w:t>
      </w:r>
      <w:r>
        <w:rPr>
          <w:spacing w:val="-4"/>
        </w:rPr>
        <w:t xml:space="preserve"> </w:t>
      </w:r>
      <w:r>
        <w:rPr>
          <w:spacing w:val="-8"/>
        </w:rPr>
        <w:t>constitute an</w:t>
      </w:r>
      <w:r>
        <w:rPr>
          <w:spacing w:val="-4"/>
        </w:rPr>
        <w:t xml:space="preserve"> </w:t>
      </w:r>
      <w:r>
        <w:rPr>
          <w:spacing w:val="-8"/>
        </w:rPr>
        <w:t>Event of Default on</w:t>
      </w:r>
      <w:r>
        <w:rPr>
          <w:spacing w:val="-4"/>
        </w:rPr>
        <w:t xml:space="preserve"> </w:t>
      </w:r>
      <w:r>
        <w:rPr>
          <w:spacing w:val="-8"/>
        </w:rPr>
        <w:t>the part</w:t>
      </w:r>
      <w:r>
        <w:rPr>
          <w:spacing w:val="-2"/>
        </w:rPr>
        <w:t xml:space="preserve"> </w:t>
      </w:r>
      <w:r>
        <w:rPr>
          <w:spacing w:val="-8"/>
        </w:rPr>
        <w:t>of the AGENCY. The</w:t>
      </w:r>
      <w:r>
        <w:rPr>
          <w:spacing w:val="-4"/>
        </w:rPr>
        <w:t xml:space="preserve"> </w:t>
      </w:r>
      <w:r>
        <w:rPr>
          <w:spacing w:val="-8"/>
        </w:rPr>
        <w:t xml:space="preserve">events of default </w:t>
      </w:r>
      <w:r>
        <w:rPr>
          <w:spacing w:val="-2"/>
        </w:rPr>
        <w:t>as</w:t>
      </w:r>
      <w:r>
        <w:rPr>
          <w:spacing w:val="-22"/>
        </w:rPr>
        <w:t xml:space="preserve"> </w:t>
      </w:r>
      <w:r>
        <w:rPr>
          <w:spacing w:val="-2"/>
        </w:rPr>
        <w:t>mentioned</w:t>
      </w:r>
      <w:r>
        <w:rPr>
          <w:spacing w:val="-22"/>
        </w:rPr>
        <w:t xml:space="preserve"> </w:t>
      </w:r>
      <w:r>
        <w:rPr>
          <w:spacing w:val="-2"/>
        </w:rPr>
        <w:t>above</w:t>
      </w:r>
      <w:r>
        <w:rPr>
          <w:spacing w:val="-22"/>
        </w:rPr>
        <w:t xml:space="preserve"> </w:t>
      </w:r>
      <w:r>
        <w:rPr>
          <w:spacing w:val="-2"/>
        </w:rPr>
        <w:t>may</w:t>
      </w:r>
      <w:r>
        <w:rPr>
          <w:spacing w:val="-21"/>
        </w:rPr>
        <w:t xml:space="preserve"> </w:t>
      </w:r>
      <w:r>
        <w:rPr>
          <w:spacing w:val="-2"/>
        </w:rPr>
        <w:t>include</w:t>
      </w:r>
      <w:r>
        <w:rPr>
          <w:spacing w:val="-22"/>
        </w:rPr>
        <w:t xml:space="preserve"> </w:t>
      </w:r>
      <w:r>
        <w:rPr>
          <w:spacing w:val="-2"/>
        </w:rPr>
        <w:t>but</w:t>
      </w:r>
      <w:r>
        <w:rPr>
          <w:spacing w:val="-22"/>
        </w:rPr>
        <w:t xml:space="preserve"> </w:t>
      </w:r>
      <w:r>
        <w:rPr>
          <w:spacing w:val="-2"/>
        </w:rPr>
        <w:t>not</w:t>
      </w:r>
      <w:r>
        <w:rPr>
          <w:spacing w:val="-22"/>
        </w:rPr>
        <w:t xml:space="preserve"> </w:t>
      </w:r>
      <w:r>
        <w:rPr>
          <w:spacing w:val="-2"/>
        </w:rPr>
        <w:t>restricted</w:t>
      </w:r>
      <w:r>
        <w:rPr>
          <w:spacing w:val="-21"/>
        </w:rPr>
        <w:t xml:space="preserve"> </w:t>
      </w:r>
      <w:r>
        <w:rPr>
          <w:spacing w:val="-2"/>
        </w:rPr>
        <w:t>to</w:t>
      </w:r>
      <w:r>
        <w:rPr>
          <w:spacing w:val="-22"/>
        </w:rPr>
        <w:t xml:space="preserve"> </w:t>
      </w:r>
      <w:r>
        <w:rPr>
          <w:spacing w:val="-2"/>
        </w:rPr>
        <w:t>inter-alia</w:t>
      </w:r>
      <w:r>
        <w:rPr>
          <w:spacing w:val="-22"/>
        </w:rPr>
        <w:t xml:space="preserve"> </w:t>
      </w:r>
      <w:r>
        <w:rPr>
          <w:spacing w:val="-2"/>
        </w:rPr>
        <w:t>the</w:t>
      </w:r>
      <w:r>
        <w:rPr>
          <w:spacing w:val="-23"/>
        </w:rPr>
        <w:t xml:space="preserve"> </w:t>
      </w:r>
      <w:r>
        <w:rPr>
          <w:spacing w:val="-2"/>
        </w:rPr>
        <w:t>following:</w:t>
      </w:r>
    </w:p>
    <w:p w14:paraId="5F7E619C" w14:textId="77777777" w:rsidR="00A13382" w:rsidRDefault="00A13382">
      <w:pPr>
        <w:pStyle w:val="BodyText"/>
        <w:rPr>
          <w:sz w:val="22"/>
        </w:rPr>
      </w:pPr>
    </w:p>
    <w:p w14:paraId="0E737E2F" w14:textId="77777777" w:rsidR="00A13382" w:rsidRDefault="00A13382">
      <w:pPr>
        <w:pStyle w:val="BodyText"/>
        <w:spacing w:before="101"/>
        <w:rPr>
          <w:sz w:val="22"/>
        </w:rPr>
      </w:pPr>
    </w:p>
    <w:p w14:paraId="7FBC82C0" w14:textId="77777777" w:rsidR="00A13382" w:rsidRDefault="00000000">
      <w:pPr>
        <w:pStyle w:val="ListParagraph"/>
        <w:numPr>
          <w:ilvl w:val="0"/>
          <w:numId w:val="12"/>
        </w:numPr>
        <w:tabs>
          <w:tab w:val="left" w:pos="1798"/>
          <w:tab w:val="left" w:pos="1800"/>
        </w:tabs>
        <w:spacing w:line="252" w:lineRule="auto"/>
        <w:ind w:right="1080"/>
        <w:jc w:val="both"/>
      </w:pPr>
      <w:r>
        <w:rPr>
          <w:spacing w:val="-4"/>
        </w:rPr>
        <w:t>The</w:t>
      </w:r>
      <w:r>
        <w:rPr>
          <w:spacing w:val="-12"/>
        </w:rPr>
        <w:t xml:space="preserve"> </w:t>
      </w:r>
      <w:r>
        <w:rPr>
          <w:spacing w:val="-4"/>
        </w:rPr>
        <w:t>AGENCY's</w:t>
      </w:r>
      <w:r>
        <w:rPr>
          <w:spacing w:val="-12"/>
        </w:rPr>
        <w:t xml:space="preserve"> </w:t>
      </w:r>
      <w:r>
        <w:rPr>
          <w:spacing w:val="-4"/>
        </w:rPr>
        <w:t>Team</w:t>
      </w:r>
      <w:r>
        <w:rPr>
          <w:spacing w:val="-11"/>
        </w:rPr>
        <w:t xml:space="preserve"> </w:t>
      </w:r>
      <w:r>
        <w:rPr>
          <w:spacing w:val="-4"/>
        </w:rPr>
        <w:t>has</w:t>
      </w:r>
      <w:r>
        <w:rPr>
          <w:spacing w:val="-11"/>
        </w:rPr>
        <w:t xml:space="preserve"> </w:t>
      </w:r>
      <w:r>
        <w:rPr>
          <w:spacing w:val="-4"/>
        </w:rPr>
        <w:t>failed</w:t>
      </w:r>
      <w:r>
        <w:rPr>
          <w:spacing w:val="-10"/>
        </w:rPr>
        <w:t xml:space="preserve"> </w:t>
      </w:r>
      <w:r>
        <w:rPr>
          <w:spacing w:val="-4"/>
        </w:rPr>
        <w:t>to</w:t>
      </w:r>
      <w:r>
        <w:rPr>
          <w:spacing w:val="-12"/>
        </w:rPr>
        <w:t xml:space="preserve"> </w:t>
      </w:r>
      <w:r>
        <w:rPr>
          <w:spacing w:val="-4"/>
        </w:rPr>
        <w:t>perform</w:t>
      </w:r>
      <w:r>
        <w:rPr>
          <w:spacing w:val="-11"/>
        </w:rPr>
        <w:t xml:space="preserve"> </w:t>
      </w:r>
      <w:r>
        <w:rPr>
          <w:spacing w:val="-4"/>
        </w:rPr>
        <w:t>any</w:t>
      </w:r>
      <w:r>
        <w:rPr>
          <w:spacing w:val="-12"/>
        </w:rPr>
        <w:t xml:space="preserve"> </w:t>
      </w:r>
      <w:r>
        <w:rPr>
          <w:spacing w:val="-4"/>
        </w:rPr>
        <w:t>instructions</w:t>
      </w:r>
      <w:r>
        <w:rPr>
          <w:spacing w:val="-12"/>
        </w:rPr>
        <w:t xml:space="preserve"> </w:t>
      </w:r>
      <w:r>
        <w:rPr>
          <w:spacing w:val="-4"/>
        </w:rPr>
        <w:t>or</w:t>
      </w:r>
      <w:r>
        <w:rPr>
          <w:spacing w:val="-12"/>
        </w:rPr>
        <w:t xml:space="preserve"> </w:t>
      </w:r>
      <w:r>
        <w:rPr>
          <w:spacing w:val="-4"/>
        </w:rPr>
        <w:t>directives</w:t>
      </w:r>
      <w:r>
        <w:rPr>
          <w:spacing w:val="-12"/>
        </w:rPr>
        <w:t xml:space="preserve"> </w:t>
      </w:r>
      <w:r>
        <w:rPr>
          <w:spacing w:val="-4"/>
        </w:rPr>
        <w:t>issued</w:t>
      </w:r>
      <w:r>
        <w:rPr>
          <w:spacing w:val="-12"/>
        </w:rPr>
        <w:t xml:space="preserve"> </w:t>
      </w:r>
      <w:r>
        <w:rPr>
          <w:spacing w:val="-4"/>
        </w:rPr>
        <w:t>by</w:t>
      </w:r>
      <w:r>
        <w:rPr>
          <w:spacing w:val="-10"/>
        </w:rPr>
        <w:t xml:space="preserve"> </w:t>
      </w:r>
      <w:r>
        <w:rPr>
          <w:spacing w:val="-4"/>
        </w:rPr>
        <w:t>the</w:t>
      </w:r>
      <w:r>
        <w:rPr>
          <w:spacing w:val="-11"/>
        </w:rPr>
        <w:t xml:space="preserve"> </w:t>
      </w:r>
      <w:r>
        <w:rPr>
          <w:spacing w:val="-4"/>
        </w:rPr>
        <w:t xml:space="preserve">Client </w:t>
      </w:r>
      <w:r>
        <w:rPr>
          <w:spacing w:val="-6"/>
        </w:rPr>
        <w:t>which</w:t>
      </w:r>
      <w:r>
        <w:rPr>
          <w:spacing w:val="-10"/>
        </w:rPr>
        <w:t xml:space="preserve"> </w:t>
      </w:r>
      <w:r>
        <w:rPr>
          <w:spacing w:val="-6"/>
        </w:rPr>
        <w:t>it</w:t>
      </w:r>
      <w:r>
        <w:rPr>
          <w:spacing w:val="-8"/>
        </w:rPr>
        <w:t xml:space="preserve"> </w:t>
      </w:r>
      <w:r>
        <w:rPr>
          <w:spacing w:val="-6"/>
        </w:rPr>
        <w:t>deems</w:t>
      </w:r>
      <w:r>
        <w:rPr>
          <w:spacing w:val="-10"/>
        </w:rPr>
        <w:t xml:space="preserve"> </w:t>
      </w:r>
      <w:r>
        <w:rPr>
          <w:spacing w:val="-6"/>
        </w:rPr>
        <w:t>proper</w:t>
      </w:r>
      <w:r>
        <w:rPr>
          <w:spacing w:val="-8"/>
        </w:rPr>
        <w:t xml:space="preserve"> </w:t>
      </w:r>
      <w:r>
        <w:rPr>
          <w:spacing w:val="-6"/>
        </w:rPr>
        <w:t>and</w:t>
      </w:r>
      <w:r>
        <w:rPr>
          <w:spacing w:val="-8"/>
        </w:rPr>
        <w:t xml:space="preserve"> </w:t>
      </w:r>
      <w:r>
        <w:rPr>
          <w:spacing w:val="-6"/>
        </w:rPr>
        <w:t>necessary</w:t>
      </w:r>
      <w:r>
        <w:rPr>
          <w:spacing w:val="-10"/>
        </w:rPr>
        <w:t xml:space="preserve"> </w:t>
      </w:r>
      <w:r>
        <w:rPr>
          <w:spacing w:val="-6"/>
        </w:rPr>
        <w:t>to</w:t>
      </w:r>
      <w:r>
        <w:rPr>
          <w:spacing w:val="-8"/>
        </w:rPr>
        <w:t xml:space="preserve"> </w:t>
      </w:r>
      <w:r>
        <w:rPr>
          <w:spacing w:val="-6"/>
        </w:rPr>
        <w:t>execute</w:t>
      </w:r>
      <w:r>
        <w:rPr>
          <w:spacing w:val="-7"/>
        </w:rPr>
        <w:t xml:space="preserve"> </w:t>
      </w:r>
      <w:r>
        <w:rPr>
          <w:spacing w:val="-6"/>
        </w:rPr>
        <w:t>the</w:t>
      </w:r>
      <w:r>
        <w:rPr>
          <w:spacing w:val="-8"/>
        </w:rPr>
        <w:t xml:space="preserve"> </w:t>
      </w:r>
      <w:r>
        <w:rPr>
          <w:spacing w:val="-6"/>
        </w:rPr>
        <w:t>scope</w:t>
      </w:r>
      <w:r>
        <w:rPr>
          <w:spacing w:val="-8"/>
        </w:rPr>
        <w:t xml:space="preserve"> </w:t>
      </w:r>
      <w:r>
        <w:rPr>
          <w:spacing w:val="-6"/>
        </w:rPr>
        <w:t>of</w:t>
      </w:r>
      <w:r>
        <w:rPr>
          <w:spacing w:val="-7"/>
        </w:rPr>
        <w:t xml:space="preserve"> </w:t>
      </w:r>
      <w:r>
        <w:rPr>
          <w:spacing w:val="-6"/>
        </w:rPr>
        <w:t>work</w:t>
      </w:r>
      <w:r>
        <w:rPr>
          <w:spacing w:val="-8"/>
        </w:rPr>
        <w:t xml:space="preserve"> </w:t>
      </w:r>
      <w:r>
        <w:rPr>
          <w:spacing w:val="-6"/>
        </w:rPr>
        <w:t>or</w:t>
      </w:r>
      <w:r>
        <w:rPr>
          <w:spacing w:val="-8"/>
        </w:rPr>
        <w:t xml:space="preserve"> </w:t>
      </w:r>
      <w:r>
        <w:rPr>
          <w:spacing w:val="-6"/>
        </w:rPr>
        <w:t>provide</w:t>
      </w:r>
      <w:r>
        <w:rPr>
          <w:spacing w:val="-11"/>
        </w:rPr>
        <w:t xml:space="preserve"> </w:t>
      </w:r>
      <w:r>
        <w:rPr>
          <w:spacing w:val="-6"/>
        </w:rPr>
        <w:t>services</w:t>
      </w:r>
      <w:r>
        <w:rPr>
          <w:spacing w:val="-8"/>
        </w:rPr>
        <w:t xml:space="preserve"> </w:t>
      </w:r>
      <w:r>
        <w:rPr>
          <w:spacing w:val="-6"/>
        </w:rPr>
        <w:t xml:space="preserve">under </w:t>
      </w:r>
      <w:r>
        <w:t>this Contract; and/or</w:t>
      </w:r>
    </w:p>
    <w:p w14:paraId="7DF0E9FF" w14:textId="77777777" w:rsidR="00A13382" w:rsidRDefault="00000000">
      <w:pPr>
        <w:pStyle w:val="ListParagraph"/>
        <w:numPr>
          <w:ilvl w:val="0"/>
          <w:numId w:val="12"/>
        </w:numPr>
        <w:tabs>
          <w:tab w:val="left" w:pos="1798"/>
          <w:tab w:val="left" w:pos="1800"/>
        </w:tabs>
        <w:spacing w:line="252" w:lineRule="auto"/>
        <w:ind w:right="1077"/>
        <w:jc w:val="both"/>
      </w:pPr>
      <w:r>
        <w:t>The</w:t>
      </w:r>
      <w:r>
        <w:rPr>
          <w:spacing w:val="-17"/>
        </w:rPr>
        <w:t xml:space="preserve"> </w:t>
      </w:r>
      <w:r>
        <w:t>AGENCY's</w:t>
      </w:r>
      <w:r>
        <w:rPr>
          <w:spacing w:val="-17"/>
        </w:rPr>
        <w:t xml:space="preserve"> </w:t>
      </w:r>
      <w:r>
        <w:t>team</w:t>
      </w:r>
      <w:r>
        <w:rPr>
          <w:spacing w:val="-16"/>
        </w:rPr>
        <w:t xml:space="preserve"> </w:t>
      </w:r>
      <w:r>
        <w:t>has</w:t>
      </w:r>
      <w:r>
        <w:rPr>
          <w:spacing w:val="-17"/>
        </w:rPr>
        <w:t xml:space="preserve"> </w:t>
      </w:r>
      <w:r>
        <w:t>failed</w:t>
      </w:r>
      <w:r>
        <w:rPr>
          <w:spacing w:val="-16"/>
        </w:rPr>
        <w:t xml:space="preserve"> </w:t>
      </w:r>
      <w:r>
        <w:t>to</w:t>
      </w:r>
      <w:r>
        <w:rPr>
          <w:spacing w:val="-17"/>
        </w:rPr>
        <w:t xml:space="preserve"> </w:t>
      </w:r>
      <w:r>
        <w:t>conform/adhere</w:t>
      </w:r>
      <w:r>
        <w:rPr>
          <w:spacing w:val="-16"/>
        </w:rPr>
        <w:t xml:space="preserve"> </w:t>
      </w:r>
      <w:r>
        <w:t>to</w:t>
      </w:r>
      <w:r>
        <w:rPr>
          <w:spacing w:val="-17"/>
        </w:rPr>
        <w:t xml:space="preserve"> </w:t>
      </w:r>
      <w:r>
        <w:t>any</w:t>
      </w:r>
      <w:r>
        <w:rPr>
          <w:spacing w:val="-17"/>
        </w:rPr>
        <w:t xml:space="preserve"> </w:t>
      </w:r>
      <w:r>
        <w:t>of</w:t>
      </w:r>
      <w:r>
        <w:rPr>
          <w:spacing w:val="-16"/>
        </w:rPr>
        <w:t xml:space="preserve"> </w:t>
      </w:r>
      <w:r>
        <w:t>the</w:t>
      </w:r>
      <w:r>
        <w:rPr>
          <w:spacing w:val="-17"/>
        </w:rPr>
        <w:t xml:space="preserve"> </w:t>
      </w:r>
      <w:r>
        <w:t>Service</w:t>
      </w:r>
      <w:r>
        <w:rPr>
          <w:spacing w:val="-16"/>
        </w:rPr>
        <w:t xml:space="preserve"> </w:t>
      </w:r>
      <w:r>
        <w:t>Level</w:t>
      </w:r>
      <w:r>
        <w:rPr>
          <w:spacing w:val="-17"/>
        </w:rPr>
        <w:t xml:space="preserve"> </w:t>
      </w:r>
      <w:r>
        <w:t xml:space="preserve">Agreements </w:t>
      </w:r>
      <w:r>
        <w:rPr>
          <w:spacing w:val="-6"/>
        </w:rPr>
        <w:t>resulting</w:t>
      </w:r>
      <w:r>
        <w:rPr>
          <w:spacing w:val="-11"/>
        </w:rPr>
        <w:t xml:space="preserve"> </w:t>
      </w:r>
      <w:r>
        <w:rPr>
          <w:spacing w:val="-6"/>
        </w:rPr>
        <w:t>in</w:t>
      </w:r>
      <w:r>
        <w:rPr>
          <w:spacing w:val="-11"/>
        </w:rPr>
        <w:t xml:space="preserve"> </w:t>
      </w:r>
      <w:r>
        <w:rPr>
          <w:spacing w:val="-6"/>
        </w:rPr>
        <w:t>falling</w:t>
      </w:r>
      <w:r>
        <w:rPr>
          <w:spacing w:val="-10"/>
        </w:rPr>
        <w:t xml:space="preserve"> </w:t>
      </w:r>
      <w:r>
        <w:rPr>
          <w:spacing w:val="-6"/>
        </w:rPr>
        <w:t>short</w:t>
      </w:r>
      <w:r>
        <w:rPr>
          <w:spacing w:val="-11"/>
        </w:rPr>
        <w:t xml:space="preserve"> </w:t>
      </w:r>
      <w:r>
        <w:rPr>
          <w:spacing w:val="-6"/>
        </w:rPr>
        <w:t>of</w:t>
      </w:r>
      <w:r>
        <w:rPr>
          <w:spacing w:val="-10"/>
        </w:rPr>
        <w:t xml:space="preserve"> </w:t>
      </w:r>
      <w:r>
        <w:rPr>
          <w:spacing w:val="-6"/>
        </w:rPr>
        <w:t>matching</w:t>
      </w:r>
      <w:r>
        <w:rPr>
          <w:spacing w:val="-11"/>
        </w:rPr>
        <w:t xml:space="preserve"> </w:t>
      </w:r>
      <w:r>
        <w:rPr>
          <w:spacing w:val="-6"/>
        </w:rPr>
        <w:t>such</w:t>
      </w:r>
      <w:r>
        <w:rPr>
          <w:spacing w:val="-10"/>
        </w:rPr>
        <w:t xml:space="preserve"> </w:t>
      </w:r>
      <w:r>
        <w:rPr>
          <w:spacing w:val="-6"/>
        </w:rPr>
        <w:t>standards</w:t>
      </w:r>
      <w:r>
        <w:rPr>
          <w:spacing w:val="-11"/>
        </w:rPr>
        <w:t xml:space="preserve"> </w:t>
      </w:r>
      <w:r>
        <w:rPr>
          <w:spacing w:val="-6"/>
        </w:rPr>
        <w:t>/</w:t>
      </w:r>
      <w:r>
        <w:rPr>
          <w:spacing w:val="-11"/>
        </w:rPr>
        <w:t xml:space="preserve"> </w:t>
      </w:r>
      <w:r>
        <w:rPr>
          <w:spacing w:val="-6"/>
        </w:rPr>
        <w:t>benchmarks</w:t>
      </w:r>
      <w:r>
        <w:rPr>
          <w:spacing w:val="-10"/>
        </w:rPr>
        <w:t xml:space="preserve"> </w:t>
      </w:r>
      <w:r>
        <w:rPr>
          <w:spacing w:val="-6"/>
        </w:rPr>
        <w:t>/</w:t>
      </w:r>
      <w:r>
        <w:rPr>
          <w:spacing w:val="-11"/>
        </w:rPr>
        <w:t xml:space="preserve"> </w:t>
      </w:r>
      <w:r>
        <w:rPr>
          <w:spacing w:val="-6"/>
        </w:rPr>
        <w:t>targets</w:t>
      </w:r>
      <w:r>
        <w:rPr>
          <w:spacing w:val="-10"/>
        </w:rPr>
        <w:t xml:space="preserve"> </w:t>
      </w:r>
      <w:r>
        <w:rPr>
          <w:spacing w:val="-6"/>
        </w:rPr>
        <w:t>as</w:t>
      </w:r>
      <w:r>
        <w:rPr>
          <w:spacing w:val="-11"/>
        </w:rPr>
        <w:t xml:space="preserve"> </w:t>
      </w:r>
      <w:r>
        <w:rPr>
          <w:spacing w:val="-6"/>
        </w:rPr>
        <w:t>the</w:t>
      </w:r>
      <w:r>
        <w:rPr>
          <w:spacing w:val="-10"/>
        </w:rPr>
        <w:t xml:space="preserve"> </w:t>
      </w:r>
      <w:r>
        <w:rPr>
          <w:spacing w:val="-6"/>
        </w:rPr>
        <w:t>client</w:t>
      </w:r>
      <w:r>
        <w:rPr>
          <w:spacing w:val="-11"/>
        </w:rPr>
        <w:t xml:space="preserve"> </w:t>
      </w:r>
      <w:r>
        <w:rPr>
          <w:spacing w:val="-6"/>
        </w:rPr>
        <w:t>may have</w:t>
      </w:r>
      <w:r>
        <w:rPr>
          <w:spacing w:val="-11"/>
        </w:rPr>
        <w:t xml:space="preserve"> </w:t>
      </w:r>
      <w:r>
        <w:rPr>
          <w:spacing w:val="-6"/>
        </w:rPr>
        <w:t>designated</w:t>
      </w:r>
      <w:r>
        <w:rPr>
          <w:spacing w:val="-11"/>
        </w:rPr>
        <w:t xml:space="preserve"> </w:t>
      </w:r>
      <w:r>
        <w:rPr>
          <w:spacing w:val="-6"/>
        </w:rPr>
        <w:t>with</w:t>
      </w:r>
      <w:r>
        <w:rPr>
          <w:spacing w:val="-10"/>
        </w:rPr>
        <w:t xml:space="preserve"> </w:t>
      </w:r>
      <w:r>
        <w:rPr>
          <w:spacing w:val="-6"/>
        </w:rPr>
        <w:t>respect</w:t>
      </w:r>
      <w:r>
        <w:rPr>
          <w:spacing w:val="-11"/>
        </w:rPr>
        <w:t xml:space="preserve"> </w:t>
      </w:r>
      <w:r>
        <w:rPr>
          <w:spacing w:val="-6"/>
        </w:rPr>
        <w:t>to</w:t>
      </w:r>
      <w:r>
        <w:rPr>
          <w:spacing w:val="-10"/>
        </w:rPr>
        <w:t xml:space="preserve"> </w:t>
      </w:r>
      <w:r>
        <w:rPr>
          <w:spacing w:val="-6"/>
        </w:rPr>
        <w:t>the</w:t>
      </w:r>
      <w:r>
        <w:rPr>
          <w:spacing w:val="-10"/>
        </w:rPr>
        <w:t xml:space="preserve"> </w:t>
      </w:r>
      <w:r>
        <w:rPr>
          <w:spacing w:val="-6"/>
        </w:rPr>
        <w:t>system</w:t>
      </w:r>
      <w:r>
        <w:rPr>
          <w:spacing w:val="-11"/>
        </w:rPr>
        <w:t xml:space="preserve"> </w:t>
      </w:r>
      <w:r>
        <w:rPr>
          <w:spacing w:val="-6"/>
        </w:rPr>
        <w:t>or</w:t>
      </w:r>
      <w:r>
        <w:rPr>
          <w:spacing w:val="-10"/>
        </w:rPr>
        <w:t xml:space="preserve"> </w:t>
      </w:r>
      <w:r>
        <w:rPr>
          <w:spacing w:val="-6"/>
        </w:rPr>
        <w:t>any</w:t>
      </w:r>
      <w:r>
        <w:rPr>
          <w:spacing w:val="-9"/>
        </w:rPr>
        <w:t xml:space="preserve"> </w:t>
      </w:r>
      <w:r>
        <w:rPr>
          <w:spacing w:val="-6"/>
        </w:rPr>
        <w:t>goods,</w:t>
      </w:r>
      <w:r>
        <w:rPr>
          <w:spacing w:val="-11"/>
        </w:rPr>
        <w:t xml:space="preserve"> </w:t>
      </w:r>
      <w:r>
        <w:rPr>
          <w:spacing w:val="-6"/>
        </w:rPr>
        <w:t>tasks</w:t>
      </w:r>
      <w:r>
        <w:rPr>
          <w:spacing w:val="-9"/>
        </w:rPr>
        <w:t xml:space="preserve"> </w:t>
      </w:r>
      <w:r>
        <w:rPr>
          <w:spacing w:val="-6"/>
        </w:rPr>
        <w:t>or</w:t>
      </w:r>
      <w:r>
        <w:rPr>
          <w:spacing w:val="-11"/>
        </w:rPr>
        <w:t xml:space="preserve"> </w:t>
      </w:r>
      <w:r>
        <w:rPr>
          <w:spacing w:val="-6"/>
        </w:rPr>
        <w:t>services,</w:t>
      </w:r>
      <w:r>
        <w:rPr>
          <w:spacing w:val="-9"/>
        </w:rPr>
        <w:t xml:space="preserve"> </w:t>
      </w:r>
      <w:r>
        <w:rPr>
          <w:spacing w:val="-6"/>
        </w:rPr>
        <w:t>necessary</w:t>
      </w:r>
      <w:r>
        <w:rPr>
          <w:spacing w:val="-9"/>
        </w:rPr>
        <w:t xml:space="preserve"> </w:t>
      </w:r>
      <w:r>
        <w:rPr>
          <w:spacing w:val="-6"/>
        </w:rPr>
        <w:t>for</w:t>
      </w:r>
      <w:r>
        <w:rPr>
          <w:spacing w:val="-11"/>
        </w:rPr>
        <w:t xml:space="preserve"> </w:t>
      </w:r>
      <w:r>
        <w:rPr>
          <w:spacing w:val="-6"/>
        </w:rPr>
        <w:t xml:space="preserve">the </w:t>
      </w:r>
      <w:r>
        <w:rPr>
          <w:spacing w:val="-4"/>
        </w:rPr>
        <w:t>execution</w:t>
      </w:r>
      <w:r>
        <w:rPr>
          <w:spacing w:val="-13"/>
        </w:rPr>
        <w:t xml:space="preserve"> </w:t>
      </w:r>
      <w:r>
        <w:rPr>
          <w:spacing w:val="-4"/>
        </w:rPr>
        <w:t>of</w:t>
      </w:r>
      <w:r>
        <w:rPr>
          <w:spacing w:val="-12"/>
        </w:rPr>
        <w:t xml:space="preserve"> </w:t>
      </w:r>
      <w:r>
        <w:rPr>
          <w:spacing w:val="-4"/>
        </w:rPr>
        <w:t>the</w:t>
      </w:r>
      <w:r>
        <w:rPr>
          <w:spacing w:val="-13"/>
        </w:rPr>
        <w:t xml:space="preserve"> </w:t>
      </w:r>
      <w:r>
        <w:rPr>
          <w:spacing w:val="-4"/>
        </w:rPr>
        <w:t>scope</w:t>
      </w:r>
      <w:r>
        <w:rPr>
          <w:spacing w:val="-12"/>
        </w:rPr>
        <w:t xml:space="preserve"> </w:t>
      </w:r>
      <w:r>
        <w:rPr>
          <w:spacing w:val="-4"/>
        </w:rPr>
        <w:t>of</w:t>
      </w:r>
      <w:r>
        <w:rPr>
          <w:spacing w:val="-13"/>
        </w:rPr>
        <w:t xml:space="preserve"> </w:t>
      </w:r>
      <w:r>
        <w:rPr>
          <w:spacing w:val="-4"/>
        </w:rPr>
        <w:t>work</w:t>
      </w:r>
      <w:r>
        <w:rPr>
          <w:spacing w:val="-12"/>
        </w:rPr>
        <w:t xml:space="preserve"> </w:t>
      </w:r>
      <w:r>
        <w:rPr>
          <w:spacing w:val="-4"/>
        </w:rPr>
        <w:t>and</w:t>
      </w:r>
      <w:r>
        <w:rPr>
          <w:spacing w:val="-12"/>
        </w:rPr>
        <w:t xml:space="preserve"> </w:t>
      </w:r>
      <w:r>
        <w:rPr>
          <w:spacing w:val="-4"/>
        </w:rPr>
        <w:t>performance</w:t>
      </w:r>
      <w:r>
        <w:rPr>
          <w:spacing w:val="-13"/>
        </w:rPr>
        <w:t xml:space="preserve"> </w:t>
      </w:r>
      <w:r>
        <w:rPr>
          <w:spacing w:val="-4"/>
        </w:rPr>
        <w:t>of</w:t>
      </w:r>
      <w:r>
        <w:rPr>
          <w:spacing w:val="-11"/>
        </w:rPr>
        <w:t xml:space="preserve"> </w:t>
      </w:r>
      <w:r>
        <w:rPr>
          <w:spacing w:val="-4"/>
        </w:rPr>
        <w:t>services</w:t>
      </w:r>
      <w:r>
        <w:rPr>
          <w:spacing w:val="-12"/>
        </w:rPr>
        <w:t xml:space="preserve"> </w:t>
      </w:r>
      <w:r>
        <w:rPr>
          <w:spacing w:val="-4"/>
        </w:rPr>
        <w:t>under</w:t>
      </w:r>
      <w:r>
        <w:rPr>
          <w:spacing w:val="-13"/>
        </w:rPr>
        <w:t xml:space="preserve"> </w:t>
      </w:r>
      <w:r>
        <w:rPr>
          <w:spacing w:val="-4"/>
        </w:rPr>
        <w:t>this</w:t>
      </w:r>
      <w:r>
        <w:rPr>
          <w:spacing w:val="-11"/>
        </w:rPr>
        <w:t xml:space="preserve"> </w:t>
      </w:r>
      <w:r>
        <w:rPr>
          <w:spacing w:val="-4"/>
        </w:rPr>
        <w:t>Contract.</w:t>
      </w:r>
      <w:r>
        <w:rPr>
          <w:spacing w:val="-13"/>
        </w:rPr>
        <w:t xml:space="preserve"> </w:t>
      </w:r>
      <w:r>
        <w:rPr>
          <w:spacing w:val="-4"/>
        </w:rPr>
        <w:t>The</w:t>
      </w:r>
      <w:r>
        <w:rPr>
          <w:spacing w:val="-13"/>
        </w:rPr>
        <w:t xml:space="preserve"> </w:t>
      </w:r>
      <w:r>
        <w:rPr>
          <w:spacing w:val="-4"/>
        </w:rPr>
        <w:t xml:space="preserve">above </w:t>
      </w:r>
      <w:r>
        <w:t xml:space="preserve">mentioned failure on the part of the AGENCY may be in terms of failure to adhere to </w:t>
      </w:r>
      <w:r>
        <w:rPr>
          <w:spacing w:val="-8"/>
        </w:rPr>
        <w:t>performance, quality, timelines, specifications, requirements</w:t>
      </w:r>
      <w:r>
        <w:t xml:space="preserve"> </w:t>
      </w:r>
      <w:r>
        <w:rPr>
          <w:spacing w:val="-8"/>
        </w:rPr>
        <w:t>or any</w:t>
      </w:r>
      <w:r>
        <w:t xml:space="preserve"> </w:t>
      </w:r>
      <w:r>
        <w:rPr>
          <w:spacing w:val="-8"/>
        </w:rPr>
        <w:t>other criteria</w:t>
      </w:r>
      <w:r>
        <w:t xml:space="preserve"> </w:t>
      </w:r>
      <w:r>
        <w:rPr>
          <w:spacing w:val="-8"/>
        </w:rPr>
        <w:t xml:space="preserve">as defined </w:t>
      </w:r>
      <w:r>
        <w:t>by</w:t>
      </w:r>
      <w:r>
        <w:rPr>
          <w:spacing w:val="-16"/>
        </w:rPr>
        <w:t xml:space="preserve"> </w:t>
      </w:r>
      <w:r>
        <w:t>the</w:t>
      </w:r>
      <w:r>
        <w:rPr>
          <w:spacing w:val="-17"/>
        </w:rPr>
        <w:t xml:space="preserve"> </w:t>
      </w:r>
      <w:r>
        <w:t>client;</w:t>
      </w:r>
      <w:r>
        <w:rPr>
          <w:spacing w:val="-16"/>
        </w:rPr>
        <w:t xml:space="preserve"> </w:t>
      </w:r>
      <w:r>
        <w:t>and</w:t>
      </w:r>
      <w:r>
        <w:rPr>
          <w:spacing w:val="-16"/>
        </w:rPr>
        <w:t xml:space="preserve"> </w:t>
      </w:r>
      <w:r>
        <w:t>/</w:t>
      </w:r>
      <w:r>
        <w:rPr>
          <w:spacing w:val="-15"/>
        </w:rPr>
        <w:t xml:space="preserve"> </w:t>
      </w:r>
      <w:r>
        <w:t>or</w:t>
      </w:r>
      <w:r>
        <w:rPr>
          <w:spacing w:val="-16"/>
        </w:rPr>
        <w:t xml:space="preserve"> </w:t>
      </w:r>
      <w:r>
        <w:t>the</w:t>
      </w:r>
      <w:r>
        <w:rPr>
          <w:spacing w:val="-17"/>
        </w:rPr>
        <w:t xml:space="preserve"> </w:t>
      </w:r>
      <w:r>
        <w:t>AGENCY</w:t>
      </w:r>
      <w:r>
        <w:rPr>
          <w:spacing w:val="-15"/>
        </w:rPr>
        <w:t xml:space="preserve"> </w:t>
      </w:r>
      <w:r>
        <w:t>has</w:t>
      </w:r>
      <w:r>
        <w:rPr>
          <w:spacing w:val="-16"/>
        </w:rPr>
        <w:t xml:space="preserve"> </w:t>
      </w:r>
      <w:r>
        <w:t>failed</w:t>
      </w:r>
      <w:r>
        <w:rPr>
          <w:spacing w:val="-16"/>
        </w:rPr>
        <w:t xml:space="preserve"> </w:t>
      </w:r>
      <w:r>
        <w:t>to</w:t>
      </w:r>
      <w:r>
        <w:rPr>
          <w:spacing w:val="-12"/>
        </w:rPr>
        <w:t xml:space="preserve"> </w:t>
      </w:r>
      <w:r>
        <w:t>remedy</w:t>
      </w:r>
      <w:r>
        <w:rPr>
          <w:spacing w:val="-16"/>
        </w:rPr>
        <w:t xml:space="preserve"> </w:t>
      </w:r>
      <w:r>
        <w:t>a</w:t>
      </w:r>
      <w:r>
        <w:rPr>
          <w:spacing w:val="-17"/>
        </w:rPr>
        <w:t xml:space="preserve"> </w:t>
      </w:r>
      <w:r>
        <w:t>defect</w:t>
      </w:r>
      <w:r>
        <w:rPr>
          <w:spacing w:val="-16"/>
        </w:rPr>
        <w:t xml:space="preserve"> </w:t>
      </w:r>
      <w:r>
        <w:t>or</w:t>
      </w:r>
      <w:r>
        <w:rPr>
          <w:spacing w:val="-16"/>
        </w:rPr>
        <w:t xml:space="preserve"> </w:t>
      </w:r>
      <w:r>
        <w:t>failure</w:t>
      </w:r>
      <w:r>
        <w:rPr>
          <w:spacing w:val="-17"/>
        </w:rPr>
        <w:t xml:space="preserve"> </w:t>
      </w:r>
      <w:r>
        <w:t>to</w:t>
      </w:r>
      <w:r>
        <w:rPr>
          <w:spacing w:val="-15"/>
        </w:rPr>
        <w:t xml:space="preserve"> </w:t>
      </w:r>
      <w:r>
        <w:t>perform</w:t>
      </w:r>
      <w:r>
        <w:rPr>
          <w:spacing w:val="-16"/>
        </w:rPr>
        <w:t xml:space="preserve"> </w:t>
      </w:r>
      <w:r>
        <w:t>its obligations</w:t>
      </w:r>
      <w:r>
        <w:rPr>
          <w:spacing w:val="-11"/>
        </w:rPr>
        <w:t xml:space="preserve"> </w:t>
      </w:r>
      <w:r>
        <w:t>in</w:t>
      </w:r>
      <w:r>
        <w:rPr>
          <w:spacing w:val="-11"/>
        </w:rPr>
        <w:t xml:space="preserve"> </w:t>
      </w:r>
      <w:r>
        <w:t>accordance</w:t>
      </w:r>
      <w:r>
        <w:rPr>
          <w:spacing w:val="-12"/>
        </w:rPr>
        <w:t xml:space="preserve"> </w:t>
      </w:r>
      <w:r>
        <w:t>with</w:t>
      </w:r>
      <w:r>
        <w:rPr>
          <w:spacing w:val="-10"/>
        </w:rPr>
        <w:t xml:space="preserve"> </w:t>
      </w:r>
      <w:r>
        <w:t>the</w:t>
      </w:r>
      <w:r>
        <w:rPr>
          <w:spacing w:val="-11"/>
        </w:rPr>
        <w:t xml:space="preserve"> </w:t>
      </w:r>
      <w:r>
        <w:t>specifications</w:t>
      </w:r>
      <w:r>
        <w:rPr>
          <w:spacing w:val="-11"/>
        </w:rPr>
        <w:t xml:space="preserve"> </w:t>
      </w:r>
      <w:r>
        <w:t>issued</w:t>
      </w:r>
      <w:r>
        <w:rPr>
          <w:spacing w:val="-10"/>
        </w:rPr>
        <w:t xml:space="preserve"> </w:t>
      </w:r>
      <w:r>
        <w:t>by</w:t>
      </w:r>
      <w:r>
        <w:rPr>
          <w:spacing w:val="-10"/>
        </w:rPr>
        <w:t xml:space="preserve"> </w:t>
      </w:r>
      <w:r>
        <w:t>the</w:t>
      </w:r>
      <w:r>
        <w:rPr>
          <w:spacing w:val="-12"/>
        </w:rPr>
        <w:t xml:space="preserve"> </w:t>
      </w:r>
      <w:r>
        <w:t>client</w:t>
      </w:r>
      <w:r>
        <w:rPr>
          <w:spacing w:val="-11"/>
        </w:rPr>
        <w:t xml:space="preserve"> </w:t>
      </w:r>
      <w:r>
        <w:t>from</w:t>
      </w:r>
      <w:r>
        <w:rPr>
          <w:spacing w:val="-11"/>
        </w:rPr>
        <w:t xml:space="preserve"> </w:t>
      </w:r>
      <w:r>
        <w:t>time</w:t>
      </w:r>
      <w:r>
        <w:rPr>
          <w:spacing w:val="-11"/>
        </w:rPr>
        <w:t xml:space="preserve"> </w:t>
      </w:r>
      <w:r>
        <w:t>to</w:t>
      </w:r>
      <w:r>
        <w:rPr>
          <w:spacing w:val="-9"/>
        </w:rPr>
        <w:t xml:space="preserve"> </w:t>
      </w:r>
      <w:r>
        <w:t xml:space="preserve">time, </w:t>
      </w:r>
      <w:r>
        <w:rPr>
          <w:spacing w:val="-6"/>
        </w:rPr>
        <w:t>despite</w:t>
      </w:r>
      <w:r>
        <w:rPr>
          <w:spacing w:val="-9"/>
        </w:rPr>
        <w:t xml:space="preserve"> </w:t>
      </w:r>
      <w:r>
        <w:rPr>
          <w:spacing w:val="-6"/>
        </w:rPr>
        <w:t>being</w:t>
      </w:r>
      <w:r>
        <w:rPr>
          <w:spacing w:val="-8"/>
        </w:rPr>
        <w:t xml:space="preserve"> </w:t>
      </w:r>
      <w:r>
        <w:rPr>
          <w:spacing w:val="-6"/>
        </w:rPr>
        <w:t>served</w:t>
      </w:r>
      <w:r>
        <w:rPr>
          <w:spacing w:val="-8"/>
        </w:rPr>
        <w:t xml:space="preserve"> </w:t>
      </w:r>
      <w:r>
        <w:rPr>
          <w:spacing w:val="-6"/>
        </w:rPr>
        <w:t>with</w:t>
      </w:r>
      <w:r>
        <w:rPr>
          <w:spacing w:val="-8"/>
        </w:rPr>
        <w:t xml:space="preserve"> </w:t>
      </w:r>
      <w:r>
        <w:rPr>
          <w:spacing w:val="-6"/>
        </w:rPr>
        <w:t>a</w:t>
      </w:r>
      <w:r>
        <w:rPr>
          <w:spacing w:val="-8"/>
        </w:rPr>
        <w:t xml:space="preserve"> </w:t>
      </w:r>
      <w:r>
        <w:rPr>
          <w:spacing w:val="-6"/>
        </w:rPr>
        <w:t>default</w:t>
      </w:r>
      <w:r>
        <w:rPr>
          <w:spacing w:val="-8"/>
        </w:rPr>
        <w:t xml:space="preserve"> </w:t>
      </w:r>
      <w:r>
        <w:rPr>
          <w:spacing w:val="-6"/>
        </w:rPr>
        <w:t>notice</w:t>
      </w:r>
      <w:r>
        <w:rPr>
          <w:spacing w:val="-9"/>
        </w:rPr>
        <w:t xml:space="preserve"> </w:t>
      </w:r>
      <w:r>
        <w:rPr>
          <w:spacing w:val="-6"/>
        </w:rPr>
        <w:t>which</w:t>
      </w:r>
      <w:r>
        <w:rPr>
          <w:spacing w:val="-8"/>
        </w:rPr>
        <w:t xml:space="preserve"> </w:t>
      </w:r>
      <w:r>
        <w:rPr>
          <w:spacing w:val="-6"/>
        </w:rPr>
        <w:t>laid</w:t>
      </w:r>
      <w:r>
        <w:rPr>
          <w:spacing w:val="-8"/>
        </w:rPr>
        <w:t xml:space="preserve"> </w:t>
      </w:r>
      <w:r>
        <w:rPr>
          <w:spacing w:val="-6"/>
        </w:rPr>
        <w:t>down</w:t>
      </w:r>
      <w:r>
        <w:rPr>
          <w:spacing w:val="-8"/>
        </w:rPr>
        <w:t xml:space="preserve"> </w:t>
      </w:r>
      <w:r>
        <w:rPr>
          <w:spacing w:val="-6"/>
        </w:rPr>
        <w:t>the</w:t>
      </w:r>
      <w:r>
        <w:rPr>
          <w:spacing w:val="-8"/>
        </w:rPr>
        <w:t xml:space="preserve"> </w:t>
      </w:r>
      <w:r>
        <w:rPr>
          <w:spacing w:val="-6"/>
        </w:rPr>
        <w:t>specific</w:t>
      </w:r>
      <w:r>
        <w:rPr>
          <w:spacing w:val="-8"/>
        </w:rPr>
        <w:t xml:space="preserve"> </w:t>
      </w:r>
      <w:r>
        <w:rPr>
          <w:spacing w:val="-6"/>
        </w:rPr>
        <w:t>deviance</w:t>
      </w:r>
      <w:r>
        <w:rPr>
          <w:spacing w:val="-9"/>
        </w:rPr>
        <w:t xml:space="preserve"> </w:t>
      </w:r>
      <w:r>
        <w:rPr>
          <w:spacing w:val="-6"/>
        </w:rPr>
        <w:t>on</w:t>
      </w:r>
      <w:r>
        <w:rPr>
          <w:spacing w:val="-8"/>
        </w:rPr>
        <w:t xml:space="preserve"> </w:t>
      </w:r>
      <w:r>
        <w:rPr>
          <w:spacing w:val="-6"/>
        </w:rPr>
        <w:t>the</w:t>
      </w:r>
      <w:r>
        <w:rPr>
          <w:spacing w:val="-8"/>
        </w:rPr>
        <w:t xml:space="preserve"> </w:t>
      </w:r>
      <w:r>
        <w:rPr>
          <w:spacing w:val="-6"/>
        </w:rPr>
        <w:t xml:space="preserve">part </w:t>
      </w:r>
      <w:r>
        <w:t>of</w:t>
      </w:r>
      <w:r>
        <w:rPr>
          <w:spacing w:val="-3"/>
        </w:rPr>
        <w:t xml:space="preserve"> </w:t>
      </w:r>
      <w:r>
        <w:t>the</w:t>
      </w:r>
      <w:r>
        <w:rPr>
          <w:spacing w:val="-2"/>
        </w:rPr>
        <w:t xml:space="preserve"> </w:t>
      </w:r>
      <w:r>
        <w:t>AGENCY's</w:t>
      </w:r>
      <w:r>
        <w:rPr>
          <w:spacing w:val="-1"/>
        </w:rPr>
        <w:t xml:space="preserve"> </w:t>
      </w:r>
      <w:r>
        <w:t>Team</w:t>
      </w:r>
      <w:r>
        <w:rPr>
          <w:spacing w:val="-2"/>
        </w:rPr>
        <w:t xml:space="preserve"> </w:t>
      </w:r>
      <w:r>
        <w:t>to</w:t>
      </w:r>
      <w:r>
        <w:rPr>
          <w:spacing w:val="-3"/>
        </w:rPr>
        <w:t xml:space="preserve"> </w:t>
      </w:r>
      <w:r>
        <w:t>comply with</w:t>
      </w:r>
      <w:r>
        <w:rPr>
          <w:spacing w:val="-2"/>
        </w:rPr>
        <w:t xml:space="preserve"> </w:t>
      </w:r>
      <w:r>
        <w:t>any</w:t>
      </w:r>
      <w:r>
        <w:rPr>
          <w:spacing w:val="-1"/>
        </w:rPr>
        <w:t xml:space="preserve"> </w:t>
      </w:r>
      <w:r>
        <w:t>stipulations</w:t>
      </w:r>
      <w:r>
        <w:rPr>
          <w:spacing w:val="-2"/>
        </w:rPr>
        <w:t xml:space="preserve"> </w:t>
      </w:r>
      <w:r>
        <w:t>or</w:t>
      </w:r>
      <w:r>
        <w:rPr>
          <w:spacing w:val="-2"/>
        </w:rPr>
        <w:t xml:space="preserve"> </w:t>
      </w:r>
      <w:r>
        <w:t>standards</w:t>
      </w:r>
      <w:r>
        <w:rPr>
          <w:spacing w:val="-2"/>
        </w:rPr>
        <w:t xml:space="preserve"> </w:t>
      </w:r>
      <w:r>
        <w:t>as</w:t>
      </w:r>
      <w:r>
        <w:rPr>
          <w:spacing w:val="-1"/>
        </w:rPr>
        <w:t xml:space="preserve"> </w:t>
      </w:r>
      <w:r>
        <w:t>laid</w:t>
      </w:r>
      <w:r>
        <w:rPr>
          <w:spacing w:val="-2"/>
        </w:rPr>
        <w:t xml:space="preserve"> </w:t>
      </w:r>
      <w:r>
        <w:t>down</w:t>
      </w:r>
      <w:r>
        <w:rPr>
          <w:spacing w:val="-2"/>
        </w:rPr>
        <w:t xml:space="preserve"> </w:t>
      </w:r>
      <w:r>
        <w:t>by</w:t>
      </w:r>
      <w:r>
        <w:rPr>
          <w:spacing w:val="-1"/>
        </w:rPr>
        <w:t xml:space="preserve"> </w:t>
      </w:r>
      <w:r>
        <w:t>the client;</w:t>
      </w:r>
      <w:r>
        <w:rPr>
          <w:spacing w:val="-4"/>
        </w:rPr>
        <w:t xml:space="preserve"> </w:t>
      </w:r>
      <w:r>
        <w:t>and</w:t>
      </w:r>
      <w:r>
        <w:rPr>
          <w:spacing w:val="-1"/>
        </w:rPr>
        <w:t xml:space="preserve"> </w:t>
      </w:r>
      <w:r>
        <w:t>/</w:t>
      </w:r>
      <w:r>
        <w:rPr>
          <w:spacing w:val="-3"/>
        </w:rPr>
        <w:t xml:space="preserve"> </w:t>
      </w:r>
      <w:r>
        <w:t>or</w:t>
      </w:r>
    </w:p>
    <w:p w14:paraId="1E4DCB5B" w14:textId="77777777" w:rsidR="00A13382" w:rsidRDefault="00000000">
      <w:pPr>
        <w:pStyle w:val="ListParagraph"/>
        <w:numPr>
          <w:ilvl w:val="0"/>
          <w:numId w:val="12"/>
        </w:numPr>
        <w:tabs>
          <w:tab w:val="left" w:pos="1797"/>
          <w:tab w:val="left" w:pos="1800"/>
        </w:tabs>
        <w:spacing w:before="4" w:line="252" w:lineRule="auto"/>
        <w:ind w:right="1081"/>
        <w:jc w:val="both"/>
      </w:pPr>
      <w:r>
        <w:t xml:space="preserve">The AGENCY's Team has failed to adhere to any amended directions, instructions, </w:t>
      </w:r>
      <w:r>
        <w:rPr>
          <w:spacing w:val="-2"/>
        </w:rPr>
        <w:t>modifications,</w:t>
      </w:r>
      <w:r>
        <w:rPr>
          <w:spacing w:val="-11"/>
        </w:rPr>
        <w:t xml:space="preserve"> </w:t>
      </w:r>
      <w:r>
        <w:rPr>
          <w:spacing w:val="-2"/>
        </w:rPr>
        <w:t>notifications</w:t>
      </w:r>
      <w:r>
        <w:rPr>
          <w:spacing w:val="-12"/>
        </w:rPr>
        <w:t xml:space="preserve"> </w:t>
      </w:r>
      <w:r>
        <w:rPr>
          <w:spacing w:val="-2"/>
        </w:rPr>
        <w:t>or</w:t>
      </w:r>
      <w:r>
        <w:rPr>
          <w:spacing w:val="-11"/>
        </w:rPr>
        <w:t xml:space="preserve"> </w:t>
      </w:r>
      <w:r>
        <w:rPr>
          <w:spacing w:val="-2"/>
        </w:rPr>
        <w:t>clarifications</w:t>
      </w:r>
      <w:r>
        <w:rPr>
          <w:spacing w:val="-12"/>
        </w:rPr>
        <w:t xml:space="preserve"> </w:t>
      </w:r>
      <w:r>
        <w:rPr>
          <w:spacing w:val="-2"/>
        </w:rPr>
        <w:t>as</w:t>
      </w:r>
      <w:r>
        <w:rPr>
          <w:spacing w:val="-11"/>
        </w:rPr>
        <w:t xml:space="preserve"> </w:t>
      </w:r>
      <w:r>
        <w:rPr>
          <w:spacing w:val="-2"/>
        </w:rPr>
        <w:t>issued</w:t>
      </w:r>
      <w:r>
        <w:rPr>
          <w:spacing w:val="-12"/>
        </w:rPr>
        <w:t xml:space="preserve"> </w:t>
      </w:r>
      <w:r>
        <w:rPr>
          <w:spacing w:val="-2"/>
        </w:rPr>
        <w:t>by</w:t>
      </w:r>
      <w:r>
        <w:rPr>
          <w:spacing w:val="-11"/>
        </w:rPr>
        <w:t xml:space="preserve"> </w:t>
      </w:r>
      <w:r>
        <w:rPr>
          <w:spacing w:val="-2"/>
        </w:rPr>
        <w:t>the</w:t>
      </w:r>
      <w:r>
        <w:rPr>
          <w:spacing w:val="-13"/>
        </w:rPr>
        <w:t xml:space="preserve"> </w:t>
      </w:r>
      <w:r>
        <w:rPr>
          <w:spacing w:val="-2"/>
        </w:rPr>
        <w:t>client</w:t>
      </w:r>
      <w:r>
        <w:rPr>
          <w:spacing w:val="-13"/>
        </w:rPr>
        <w:t xml:space="preserve"> </w:t>
      </w:r>
      <w:r>
        <w:rPr>
          <w:spacing w:val="-2"/>
        </w:rPr>
        <w:t>during</w:t>
      </w:r>
      <w:r>
        <w:rPr>
          <w:spacing w:val="-12"/>
        </w:rPr>
        <w:t xml:space="preserve"> </w:t>
      </w:r>
      <w:r>
        <w:rPr>
          <w:spacing w:val="-2"/>
        </w:rPr>
        <w:t>the</w:t>
      </w:r>
      <w:r>
        <w:rPr>
          <w:spacing w:val="-11"/>
        </w:rPr>
        <w:t xml:space="preserve"> </w:t>
      </w:r>
      <w:r>
        <w:rPr>
          <w:spacing w:val="-2"/>
        </w:rPr>
        <w:t>term</w:t>
      </w:r>
      <w:r>
        <w:rPr>
          <w:spacing w:val="-12"/>
        </w:rPr>
        <w:t xml:space="preserve"> </w:t>
      </w:r>
      <w:r>
        <w:rPr>
          <w:spacing w:val="-2"/>
        </w:rPr>
        <w:t>of</w:t>
      </w:r>
      <w:r>
        <w:rPr>
          <w:spacing w:val="-11"/>
        </w:rPr>
        <w:t xml:space="preserve"> </w:t>
      </w:r>
      <w:r>
        <w:rPr>
          <w:spacing w:val="-2"/>
        </w:rPr>
        <w:t xml:space="preserve">this </w:t>
      </w:r>
      <w:r>
        <w:rPr>
          <w:spacing w:val="-6"/>
        </w:rPr>
        <w:t>Contract and</w:t>
      </w:r>
      <w:r>
        <w:rPr>
          <w:spacing w:val="-7"/>
        </w:rPr>
        <w:t xml:space="preserve"> </w:t>
      </w:r>
      <w:r>
        <w:rPr>
          <w:spacing w:val="-6"/>
        </w:rPr>
        <w:t>which</w:t>
      </w:r>
      <w:r>
        <w:rPr>
          <w:spacing w:val="-7"/>
        </w:rPr>
        <w:t xml:space="preserve"> </w:t>
      </w:r>
      <w:r>
        <w:rPr>
          <w:spacing w:val="-6"/>
        </w:rPr>
        <w:t>the</w:t>
      </w:r>
      <w:r>
        <w:rPr>
          <w:spacing w:val="-7"/>
        </w:rPr>
        <w:t xml:space="preserve"> </w:t>
      </w:r>
      <w:r>
        <w:rPr>
          <w:spacing w:val="-6"/>
        </w:rPr>
        <w:t>client</w:t>
      </w:r>
      <w:r>
        <w:rPr>
          <w:spacing w:val="-7"/>
        </w:rPr>
        <w:t xml:space="preserve"> </w:t>
      </w:r>
      <w:r>
        <w:rPr>
          <w:spacing w:val="-6"/>
        </w:rPr>
        <w:t>deems proper</w:t>
      </w:r>
      <w:r>
        <w:rPr>
          <w:spacing w:val="-7"/>
        </w:rPr>
        <w:t xml:space="preserve"> </w:t>
      </w:r>
      <w:r>
        <w:rPr>
          <w:spacing w:val="-6"/>
        </w:rPr>
        <w:t>and necessary</w:t>
      </w:r>
      <w:r>
        <w:rPr>
          <w:spacing w:val="-7"/>
        </w:rPr>
        <w:t xml:space="preserve"> </w:t>
      </w:r>
      <w:r>
        <w:rPr>
          <w:spacing w:val="-6"/>
        </w:rPr>
        <w:t>for</w:t>
      </w:r>
      <w:r>
        <w:rPr>
          <w:spacing w:val="-7"/>
        </w:rPr>
        <w:t xml:space="preserve"> </w:t>
      </w:r>
      <w:r>
        <w:rPr>
          <w:spacing w:val="-6"/>
        </w:rPr>
        <w:t>the</w:t>
      </w:r>
      <w:r>
        <w:rPr>
          <w:spacing w:val="-8"/>
        </w:rPr>
        <w:t xml:space="preserve"> </w:t>
      </w:r>
      <w:r>
        <w:rPr>
          <w:spacing w:val="-6"/>
        </w:rPr>
        <w:t>execution</w:t>
      </w:r>
      <w:r>
        <w:rPr>
          <w:spacing w:val="-7"/>
        </w:rPr>
        <w:t xml:space="preserve"> </w:t>
      </w:r>
      <w:r>
        <w:rPr>
          <w:spacing w:val="-6"/>
        </w:rPr>
        <w:t>of</w:t>
      </w:r>
      <w:r>
        <w:rPr>
          <w:spacing w:val="-7"/>
        </w:rPr>
        <w:t xml:space="preserve"> </w:t>
      </w:r>
      <w:r>
        <w:rPr>
          <w:spacing w:val="-6"/>
        </w:rPr>
        <w:t>the</w:t>
      </w:r>
      <w:r>
        <w:rPr>
          <w:spacing w:val="-8"/>
        </w:rPr>
        <w:t xml:space="preserve"> </w:t>
      </w:r>
      <w:r>
        <w:rPr>
          <w:spacing w:val="-6"/>
        </w:rPr>
        <w:t>scope</w:t>
      </w:r>
      <w:r>
        <w:rPr>
          <w:spacing w:val="-7"/>
        </w:rPr>
        <w:t xml:space="preserve"> </w:t>
      </w:r>
      <w:r>
        <w:rPr>
          <w:spacing w:val="-6"/>
        </w:rPr>
        <w:t xml:space="preserve">of </w:t>
      </w:r>
      <w:r>
        <w:t>work</w:t>
      </w:r>
      <w:r>
        <w:rPr>
          <w:spacing w:val="-19"/>
        </w:rPr>
        <w:t xml:space="preserve"> </w:t>
      </w:r>
      <w:r>
        <w:t>under</w:t>
      </w:r>
      <w:r>
        <w:rPr>
          <w:spacing w:val="-19"/>
        </w:rPr>
        <w:t xml:space="preserve"> </w:t>
      </w:r>
      <w:r>
        <w:t>this</w:t>
      </w:r>
      <w:r>
        <w:rPr>
          <w:spacing w:val="-19"/>
        </w:rPr>
        <w:t xml:space="preserve"> </w:t>
      </w:r>
      <w:r>
        <w:t>Contract;</w:t>
      </w:r>
      <w:r>
        <w:rPr>
          <w:spacing w:val="-17"/>
        </w:rPr>
        <w:t xml:space="preserve"> </w:t>
      </w:r>
      <w:r>
        <w:t>and</w:t>
      </w:r>
      <w:r>
        <w:rPr>
          <w:spacing w:val="-19"/>
        </w:rPr>
        <w:t xml:space="preserve"> </w:t>
      </w:r>
      <w:r>
        <w:t>/</w:t>
      </w:r>
      <w:r>
        <w:rPr>
          <w:spacing w:val="-19"/>
        </w:rPr>
        <w:t xml:space="preserve"> </w:t>
      </w:r>
      <w:r>
        <w:t>or</w:t>
      </w:r>
    </w:p>
    <w:p w14:paraId="297F354E" w14:textId="77777777" w:rsidR="00A13382" w:rsidRDefault="00000000">
      <w:pPr>
        <w:pStyle w:val="ListParagraph"/>
        <w:numPr>
          <w:ilvl w:val="0"/>
          <w:numId w:val="12"/>
        </w:numPr>
        <w:tabs>
          <w:tab w:val="left" w:pos="1798"/>
          <w:tab w:val="left" w:pos="1800"/>
        </w:tabs>
        <w:spacing w:before="2" w:line="252" w:lineRule="auto"/>
        <w:ind w:right="1081"/>
        <w:jc w:val="both"/>
      </w:pPr>
      <w:r>
        <w:t>The</w:t>
      </w:r>
      <w:r>
        <w:rPr>
          <w:spacing w:val="-13"/>
        </w:rPr>
        <w:t xml:space="preserve"> </w:t>
      </w:r>
      <w:r>
        <w:t>AGENCY's</w:t>
      </w:r>
      <w:r>
        <w:rPr>
          <w:spacing w:val="-12"/>
        </w:rPr>
        <w:t xml:space="preserve"> </w:t>
      </w:r>
      <w:r>
        <w:t>Team</w:t>
      </w:r>
      <w:r>
        <w:rPr>
          <w:spacing w:val="-13"/>
        </w:rPr>
        <w:t xml:space="preserve"> </w:t>
      </w:r>
      <w:r>
        <w:t>has</w:t>
      </w:r>
      <w:r>
        <w:rPr>
          <w:spacing w:val="-13"/>
        </w:rPr>
        <w:t xml:space="preserve"> </w:t>
      </w:r>
      <w:r>
        <w:t>failed</w:t>
      </w:r>
      <w:r>
        <w:rPr>
          <w:spacing w:val="-12"/>
        </w:rPr>
        <w:t xml:space="preserve"> </w:t>
      </w:r>
      <w:r>
        <w:t>to</w:t>
      </w:r>
      <w:r>
        <w:rPr>
          <w:spacing w:val="-12"/>
        </w:rPr>
        <w:t xml:space="preserve"> </w:t>
      </w:r>
      <w:r>
        <w:t>demonstrate</w:t>
      </w:r>
      <w:r>
        <w:rPr>
          <w:spacing w:val="-12"/>
        </w:rPr>
        <w:t xml:space="preserve"> </w:t>
      </w:r>
      <w:r>
        <w:t>or</w:t>
      </w:r>
      <w:r>
        <w:rPr>
          <w:spacing w:val="-13"/>
        </w:rPr>
        <w:t xml:space="preserve"> </w:t>
      </w:r>
      <w:r>
        <w:t>sustain</w:t>
      </w:r>
      <w:r>
        <w:rPr>
          <w:spacing w:val="-12"/>
        </w:rPr>
        <w:t xml:space="preserve"> </w:t>
      </w:r>
      <w:r>
        <w:t>any</w:t>
      </w:r>
      <w:r>
        <w:rPr>
          <w:spacing w:val="-12"/>
        </w:rPr>
        <w:t xml:space="preserve"> </w:t>
      </w:r>
      <w:r>
        <w:t>representation</w:t>
      </w:r>
      <w:r>
        <w:rPr>
          <w:spacing w:val="-12"/>
        </w:rPr>
        <w:t xml:space="preserve"> </w:t>
      </w:r>
      <w:r>
        <w:t>or</w:t>
      </w:r>
      <w:r>
        <w:rPr>
          <w:spacing w:val="-12"/>
        </w:rPr>
        <w:t xml:space="preserve"> </w:t>
      </w:r>
      <w:r>
        <w:t xml:space="preserve">warranty </w:t>
      </w:r>
      <w:r>
        <w:rPr>
          <w:spacing w:val="-6"/>
        </w:rPr>
        <w:t>made</w:t>
      </w:r>
      <w:r>
        <w:rPr>
          <w:spacing w:val="-11"/>
        </w:rPr>
        <w:t xml:space="preserve"> </w:t>
      </w:r>
      <w:r>
        <w:rPr>
          <w:spacing w:val="-6"/>
        </w:rPr>
        <w:t>by</w:t>
      </w:r>
      <w:r>
        <w:rPr>
          <w:spacing w:val="-11"/>
        </w:rPr>
        <w:t xml:space="preserve"> </w:t>
      </w:r>
      <w:r>
        <w:rPr>
          <w:spacing w:val="-6"/>
        </w:rPr>
        <w:t>it</w:t>
      </w:r>
      <w:r>
        <w:rPr>
          <w:spacing w:val="-10"/>
        </w:rPr>
        <w:t xml:space="preserve"> </w:t>
      </w:r>
      <w:r>
        <w:rPr>
          <w:spacing w:val="-6"/>
        </w:rPr>
        <w:t>in</w:t>
      </w:r>
      <w:r>
        <w:rPr>
          <w:spacing w:val="-11"/>
        </w:rPr>
        <w:t xml:space="preserve"> </w:t>
      </w:r>
      <w:r>
        <w:rPr>
          <w:spacing w:val="-6"/>
        </w:rPr>
        <w:t>this</w:t>
      </w:r>
      <w:r>
        <w:rPr>
          <w:spacing w:val="-10"/>
        </w:rPr>
        <w:t xml:space="preserve"> </w:t>
      </w:r>
      <w:r>
        <w:rPr>
          <w:spacing w:val="-6"/>
        </w:rPr>
        <w:t>Contract,</w:t>
      </w:r>
      <w:r>
        <w:rPr>
          <w:spacing w:val="-11"/>
        </w:rPr>
        <w:t xml:space="preserve"> </w:t>
      </w:r>
      <w:r>
        <w:rPr>
          <w:spacing w:val="-6"/>
        </w:rPr>
        <w:t>with</w:t>
      </w:r>
      <w:r>
        <w:rPr>
          <w:spacing w:val="-10"/>
        </w:rPr>
        <w:t xml:space="preserve"> </w:t>
      </w:r>
      <w:r>
        <w:rPr>
          <w:spacing w:val="-6"/>
        </w:rPr>
        <w:t>respect</w:t>
      </w:r>
      <w:r>
        <w:rPr>
          <w:spacing w:val="-11"/>
        </w:rPr>
        <w:t xml:space="preserve"> </w:t>
      </w:r>
      <w:r>
        <w:rPr>
          <w:spacing w:val="-6"/>
        </w:rPr>
        <w:t>to</w:t>
      </w:r>
      <w:r>
        <w:rPr>
          <w:spacing w:val="-11"/>
        </w:rPr>
        <w:t xml:space="preserve"> </w:t>
      </w:r>
      <w:r>
        <w:rPr>
          <w:spacing w:val="-6"/>
        </w:rPr>
        <w:t>any</w:t>
      </w:r>
      <w:r>
        <w:rPr>
          <w:spacing w:val="-10"/>
        </w:rPr>
        <w:t xml:space="preserve"> </w:t>
      </w:r>
      <w:r>
        <w:rPr>
          <w:spacing w:val="-6"/>
        </w:rPr>
        <w:t>of</w:t>
      </w:r>
      <w:r>
        <w:rPr>
          <w:spacing w:val="-11"/>
        </w:rPr>
        <w:t xml:space="preserve"> </w:t>
      </w:r>
      <w:r>
        <w:rPr>
          <w:spacing w:val="-6"/>
        </w:rPr>
        <w:t>the</w:t>
      </w:r>
      <w:r>
        <w:rPr>
          <w:spacing w:val="-10"/>
        </w:rPr>
        <w:t xml:space="preserve"> </w:t>
      </w:r>
      <w:r>
        <w:rPr>
          <w:spacing w:val="-6"/>
        </w:rPr>
        <w:t>terms</w:t>
      </w:r>
      <w:r>
        <w:rPr>
          <w:spacing w:val="-11"/>
        </w:rPr>
        <w:t xml:space="preserve"> </w:t>
      </w:r>
      <w:r>
        <w:rPr>
          <w:spacing w:val="-6"/>
        </w:rPr>
        <w:t>of</w:t>
      </w:r>
      <w:r>
        <w:rPr>
          <w:spacing w:val="-10"/>
        </w:rPr>
        <w:t xml:space="preserve"> </w:t>
      </w:r>
      <w:r>
        <w:rPr>
          <w:spacing w:val="-6"/>
        </w:rPr>
        <w:t>its</w:t>
      </w:r>
      <w:r>
        <w:rPr>
          <w:spacing w:val="-11"/>
        </w:rPr>
        <w:t xml:space="preserve"> </w:t>
      </w:r>
      <w:r>
        <w:rPr>
          <w:spacing w:val="-6"/>
        </w:rPr>
        <w:t>Bid,</w:t>
      </w:r>
      <w:r>
        <w:rPr>
          <w:spacing w:val="-11"/>
        </w:rPr>
        <w:t xml:space="preserve"> </w:t>
      </w:r>
      <w:r>
        <w:rPr>
          <w:spacing w:val="-6"/>
        </w:rPr>
        <w:t>the</w:t>
      </w:r>
      <w:r>
        <w:rPr>
          <w:spacing w:val="-10"/>
        </w:rPr>
        <w:t xml:space="preserve"> </w:t>
      </w:r>
      <w:r>
        <w:rPr>
          <w:spacing w:val="-6"/>
        </w:rPr>
        <w:t>Bidding</w:t>
      </w:r>
      <w:r>
        <w:rPr>
          <w:spacing w:val="-11"/>
        </w:rPr>
        <w:t xml:space="preserve"> </w:t>
      </w:r>
      <w:r>
        <w:rPr>
          <w:spacing w:val="-6"/>
        </w:rPr>
        <w:t xml:space="preserve">Document </w:t>
      </w:r>
      <w:r>
        <w:t>and</w:t>
      </w:r>
      <w:r>
        <w:rPr>
          <w:spacing w:val="-9"/>
        </w:rPr>
        <w:t xml:space="preserve"> </w:t>
      </w:r>
      <w:r>
        <w:t>this</w:t>
      </w:r>
      <w:r>
        <w:rPr>
          <w:spacing w:val="-9"/>
        </w:rPr>
        <w:t xml:space="preserve"> </w:t>
      </w:r>
      <w:r>
        <w:t>Contract;</w:t>
      </w:r>
      <w:r>
        <w:rPr>
          <w:spacing w:val="-9"/>
        </w:rPr>
        <w:t xml:space="preserve"> </w:t>
      </w:r>
      <w:r>
        <w:t>and</w:t>
      </w:r>
      <w:r>
        <w:rPr>
          <w:spacing w:val="-9"/>
        </w:rPr>
        <w:t xml:space="preserve"> </w:t>
      </w:r>
      <w:r>
        <w:t>/</w:t>
      </w:r>
      <w:r>
        <w:rPr>
          <w:spacing w:val="-8"/>
        </w:rPr>
        <w:t xml:space="preserve"> </w:t>
      </w:r>
      <w:r>
        <w:t>or</w:t>
      </w:r>
    </w:p>
    <w:p w14:paraId="102CC39C" w14:textId="77777777" w:rsidR="00A13382" w:rsidRDefault="00000000">
      <w:pPr>
        <w:pStyle w:val="ListParagraph"/>
        <w:numPr>
          <w:ilvl w:val="0"/>
          <w:numId w:val="12"/>
        </w:numPr>
        <w:tabs>
          <w:tab w:val="left" w:pos="1798"/>
          <w:tab w:val="left" w:pos="1800"/>
        </w:tabs>
        <w:spacing w:before="2" w:line="252" w:lineRule="auto"/>
        <w:ind w:right="1085"/>
        <w:jc w:val="both"/>
      </w:pPr>
      <w:r>
        <w:rPr>
          <w:spacing w:val="-4"/>
        </w:rPr>
        <w:t>There</w:t>
      </w:r>
      <w:r>
        <w:rPr>
          <w:spacing w:val="-9"/>
        </w:rPr>
        <w:t xml:space="preserve"> </w:t>
      </w:r>
      <w:r>
        <w:rPr>
          <w:spacing w:val="-4"/>
        </w:rPr>
        <w:t>is</w:t>
      </w:r>
      <w:r>
        <w:rPr>
          <w:spacing w:val="-8"/>
        </w:rPr>
        <w:t xml:space="preserve"> </w:t>
      </w:r>
      <w:r>
        <w:rPr>
          <w:spacing w:val="-4"/>
        </w:rPr>
        <w:t>a</w:t>
      </w:r>
      <w:r>
        <w:rPr>
          <w:spacing w:val="-9"/>
        </w:rPr>
        <w:t xml:space="preserve"> </w:t>
      </w:r>
      <w:r>
        <w:rPr>
          <w:spacing w:val="-4"/>
        </w:rPr>
        <w:t>proceeding</w:t>
      </w:r>
      <w:r>
        <w:rPr>
          <w:spacing w:val="-8"/>
        </w:rPr>
        <w:t xml:space="preserve"> </w:t>
      </w:r>
      <w:r>
        <w:rPr>
          <w:spacing w:val="-4"/>
        </w:rPr>
        <w:t>for</w:t>
      </w:r>
      <w:r>
        <w:rPr>
          <w:spacing w:val="-9"/>
        </w:rPr>
        <w:t xml:space="preserve"> </w:t>
      </w:r>
      <w:r>
        <w:rPr>
          <w:spacing w:val="-4"/>
        </w:rPr>
        <w:t>bankruptcy,</w:t>
      </w:r>
      <w:r>
        <w:rPr>
          <w:spacing w:val="-8"/>
        </w:rPr>
        <w:t xml:space="preserve"> </w:t>
      </w:r>
      <w:r>
        <w:rPr>
          <w:spacing w:val="-4"/>
        </w:rPr>
        <w:t>insolvency,</w:t>
      </w:r>
      <w:r>
        <w:rPr>
          <w:spacing w:val="-8"/>
        </w:rPr>
        <w:t xml:space="preserve"> </w:t>
      </w:r>
      <w:r>
        <w:rPr>
          <w:spacing w:val="-4"/>
        </w:rPr>
        <w:t>winding</w:t>
      </w:r>
      <w:r>
        <w:rPr>
          <w:spacing w:val="-8"/>
        </w:rPr>
        <w:t xml:space="preserve"> </w:t>
      </w:r>
      <w:r>
        <w:rPr>
          <w:spacing w:val="-4"/>
        </w:rPr>
        <w:t>up</w:t>
      </w:r>
      <w:r>
        <w:rPr>
          <w:spacing w:val="-9"/>
        </w:rPr>
        <w:t xml:space="preserve"> </w:t>
      </w:r>
      <w:r>
        <w:rPr>
          <w:spacing w:val="-4"/>
        </w:rPr>
        <w:t>or</w:t>
      </w:r>
      <w:r>
        <w:rPr>
          <w:spacing w:val="-9"/>
        </w:rPr>
        <w:t xml:space="preserve"> </w:t>
      </w:r>
      <w:r>
        <w:rPr>
          <w:spacing w:val="-4"/>
        </w:rPr>
        <w:t>there</w:t>
      </w:r>
      <w:r>
        <w:rPr>
          <w:spacing w:val="-9"/>
        </w:rPr>
        <w:t xml:space="preserve"> </w:t>
      </w:r>
      <w:r>
        <w:rPr>
          <w:spacing w:val="-4"/>
        </w:rPr>
        <w:t>is</w:t>
      </w:r>
      <w:r>
        <w:rPr>
          <w:spacing w:val="-8"/>
        </w:rPr>
        <w:t xml:space="preserve"> </w:t>
      </w:r>
      <w:r>
        <w:rPr>
          <w:spacing w:val="-4"/>
        </w:rPr>
        <w:t>an</w:t>
      </w:r>
      <w:r>
        <w:rPr>
          <w:spacing w:val="-8"/>
        </w:rPr>
        <w:t xml:space="preserve"> </w:t>
      </w:r>
      <w:r>
        <w:rPr>
          <w:spacing w:val="-4"/>
        </w:rPr>
        <w:t>appointment</w:t>
      </w:r>
      <w:r>
        <w:rPr>
          <w:spacing w:val="-8"/>
        </w:rPr>
        <w:t xml:space="preserve"> </w:t>
      </w:r>
      <w:r>
        <w:rPr>
          <w:spacing w:val="-4"/>
        </w:rPr>
        <w:t xml:space="preserve">of </w:t>
      </w:r>
      <w:r>
        <w:rPr>
          <w:spacing w:val="-6"/>
        </w:rPr>
        <w:t>receiver,</w:t>
      </w:r>
      <w:r>
        <w:rPr>
          <w:spacing w:val="-18"/>
        </w:rPr>
        <w:t xml:space="preserve"> </w:t>
      </w:r>
      <w:r>
        <w:rPr>
          <w:spacing w:val="-6"/>
        </w:rPr>
        <w:t>liquidator,</w:t>
      </w:r>
      <w:r>
        <w:rPr>
          <w:spacing w:val="-18"/>
        </w:rPr>
        <w:t xml:space="preserve"> </w:t>
      </w:r>
      <w:r>
        <w:rPr>
          <w:spacing w:val="-6"/>
        </w:rPr>
        <w:t>assignee,</w:t>
      </w:r>
      <w:r>
        <w:rPr>
          <w:spacing w:val="-18"/>
        </w:rPr>
        <w:t xml:space="preserve"> </w:t>
      </w:r>
      <w:r>
        <w:rPr>
          <w:spacing w:val="-6"/>
        </w:rPr>
        <w:t>or</w:t>
      </w:r>
      <w:r>
        <w:rPr>
          <w:spacing w:val="-18"/>
        </w:rPr>
        <w:t xml:space="preserve"> </w:t>
      </w:r>
      <w:r>
        <w:rPr>
          <w:spacing w:val="-6"/>
        </w:rPr>
        <w:t>similar</w:t>
      </w:r>
      <w:r>
        <w:rPr>
          <w:spacing w:val="-18"/>
        </w:rPr>
        <w:t xml:space="preserve"> </w:t>
      </w:r>
      <w:r>
        <w:rPr>
          <w:spacing w:val="-6"/>
        </w:rPr>
        <w:t>official</w:t>
      </w:r>
      <w:r>
        <w:rPr>
          <w:spacing w:val="-18"/>
        </w:rPr>
        <w:t xml:space="preserve"> </w:t>
      </w:r>
      <w:r>
        <w:rPr>
          <w:spacing w:val="-6"/>
        </w:rPr>
        <w:t>against</w:t>
      </w:r>
      <w:r>
        <w:rPr>
          <w:spacing w:val="-18"/>
        </w:rPr>
        <w:t xml:space="preserve"> </w:t>
      </w:r>
      <w:r>
        <w:rPr>
          <w:spacing w:val="-6"/>
        </w:rPr>
        <w:t>or</w:t>
      </w:r>
      <w:r>
        <w:rPr>
          <w:spacing w:val="-18"/>
        </w:rPr>
        <w:t xml:space="preserve"> </w:t>
      </w:r>
      <w:r>
        <w:rPr>
          <w:spacing w:val="-6"/>
        </w:rPr>
        <w:t>in</w:t>
      </w:r>
      <w:r>
        <w:rPr>
          <w:spacing w:val="-18"/>
        </w:rPr>
        <w:t xml:space="preserve"> </w:t>
      </w:r>
      <w:r>
        <w:rPr>
          <w:spacing w:val="-6"/>
        </w:rPr>
        <w:t>relation</w:t>
      </w:r>
      <w:r>
        <w:rPr>
          <w:spacing w:val="-18"/>
        </w:rPr>
        <w:t xml:space="preserve"> </w:t>
      </w:r>
      <w:r>
        <w:rPr>
          <w:spacing w:val="-6"/>
        </w:rPr>
        <w:t>to</w:t>
      </w:r>
      <w:r>
        <w:rPr>
          <w:spacing w:val="-18"/>
        </w:rPr>
        <w:t xml:space="preserve"> </w:t>
      </w:r>
      <w:r>
        <w:rPr>
          <w:spacing w:val="-6"/>
        </w:rPr>
        <w:t>the</w:t>
      </w:r>
      <w:r>
        <w:rPr>
          <w:spacing w:val="-18"/>
        </w:rPr>
        <w:t xml:space="preserve"> </w:t>
      </w:r>
      <w:r>
        <w:rPr>
          <w:spacing w:val="-6"/>
        </w:rPr>
        <w:t>AGENCY;</w:t>
      </w:r>
      <w:r>
        <w:rPr>
          <w:spacing w:val="-18"/>
        </w:rPr>
        <w:t xml:space="preserve"> </w:t>
      </w:r>
      <w:r>
        <w:rPr>
          <w:spacing w:val="-6"/>
        </w:rPr>
        <w:t>and</w:t>
      </w:r>
      <w:r>
        <w:rPr>
          <w:spacing w:val="-13"/>
        </w:rPr>
        <w:t xml:space="preserve"> </w:t>
      </w:r>
      <w:r>
        <w:rPr>
          <w:spacing w:val="-6"/>
        </w:rPr>
        <w:t>/</w:t>
      </w:r>
      <w:r>
        <w:rPr>
          <w:spacing w:val="-18"/>
        </w:rPr>
        <w:t xml:space="preserve"> </w:t>
      </w:r>
      <w:r>
        <w:rPr>
          <w:spacing w:val="-6"/>
        </w:rPr>
        <w:t>or</w:t>
      </w:r>
    </w:p>
    <w:p w14:paraId="2058FC15" w14:textId="77777777" w:rsidR="00A13382" w:rsidRDefault="00000000">
      <w:pPr>
        <w:pStyle w:val="ListParagraph"/>
        <w:numPr>
          <w:ilvl w:val="0"/>
          <w:numId w:val="12"/>
        </w:numPr>
        <w:tabs>
          <w:tab w:val="left" w:pos="1797"/>
          <w:tab w:val="left" w:pos="1800"/>
        </w:tabs>
        <w:spacing w:line="252" w:lineRule="auto"/>
        <w:ind w:right="1086"/>
        <w:jc w:val="both"/>
      </w:pPr>
      <w:r>
        <w:t>The AGENCY’s Team has failed to comply with or is in breach or contravention of any applicable</w:t>
      </w:r>
      <w:r>
        <w:rPr>
          <w:spacing w:val="-2"/>
        </w:rPr>
        <w:t xml:space="preserve"> </w:t>
      </w:r>
      <w:r>
        <w:t>laws; and/ or</w:t>
      </w:r>
    </w:p>
    <w:p w14:paraId="10CB8541" w14:textId="77777777" w:rsidR="00A13382" w:rsidRDefault="00000000">
      <w:pPr>
        <w:pStyle w:val="ListParagraph"/>
        <w:numPr>
          <w:ilvl w:val="0"/>
          <w:numId w:val="12"/>
        </w:numPr>
        <w:tabs>
          <w:tab w:val="left" w:pos="1797"/>
          <w:tab w:val="left" w:pos="1800"/>
        </w:tabs>
        <w:spacing w:before="1" w:line="252" w:lineRule="auto"/>
        <w:ind w:right="1082"/>
        <w:jc w:val="both"/>
      </w:pPr>
      <w:r>
        <w:rPr>
          <w:spacing w:val="-4"/>
        </w:rPr>
        <w:t>The</w:t>
      </w:r>
      <w:r>
        <w:rPr>
          <w:spacing w:val="-11"/>
        </w:rPr>
        <w:t xml:space="preserve"> </w:t>
      </w:r>
      <w:r>
        <w:rPr>
          <w:spacing w:val="-4"/>
        </w:rPr>
        <w:t>AGENCY's</w:t>
      </w:r>
      <w:r>
        <w:rPr>
          <w:spacing w:val="-11"/>
        </w:rPr>
        <w:t xml:space="preserve"> </w:t>
      </w:r>
      <w:r>
        <w:rPr>
          <w:spacing w:val="-4"/>
        </w:rPr>
        <w:t>Team</w:t>
      </w:r>
      <w:r>
        <w:rPr>
          <w:spacing w:val="-11"/>
        </w:rPr>
        <w:t xml:space="preserve"> </w:t>
      </w:r>
      <w:r>
        <w:rPr>
          <w:spacing w:val="-4"/>
        </w:rPr>
        <w:t>has</w:t>
      </w:r>
      <w:r>
        <w:rPr>
          <w:spacing w:val="-10"/>
        </w:rPr>
        <w:t xml:space="preserve"> </w:t>
      </w:r>
      <w:r>
        <w:rPr>
          <w:spacing w:val="-4"/>
        </w:rPr>
        <w:t>failed</w:t>
      </w:r>
      <w:r>
        <w:rPr>
          <w:spacing w:val="-11"/>
        </w:rPr>
        <w:t xml:space="preserve"> </w:t>
      </w:r>
      <w:r>
        <w:rPr>
          <w:spacing w:val="-4"/>
        </w:rPr>
        <w:t>to</w:t>
      </w:r>
      <w:r>
        <w:rPr>
          <w:spacing w:val="-11"/>
        </w:rPr>
        <w:t xml:space="preserve"> </w:t>
      </w:r>
      <w:r>
        <w:rPr>
          <w:spacing w:val="-4"/>
        </w:rPr>
        <w:t>comply</w:t>
      </w:r>
      <w:r>
        <w:rPr>
          <w:spacing w:val="-11"/>
        </w:rPr>
        <w:t xml:space="preserve"> </w:t>
      </w:r>
      <w:r>
        <w:rPr>
          <w:spacing w:val="-4"/>
        </w:rPr>
        <w:t>with</w:t>
      </w:r>
      <w:r>
        <w:rPr>
          <w:spacing w:val="-12"/>
        </w:rPr>
        <w:t xml:space="preserve"> </w:t>
      </w:r>
      <w:r>
        <w:rPr>
          <w:spacing w:val="-4"/>
        </w:rPr>
        <w:t>or</w:t>
      </w:r>
      <w:r>
        <w:rPr>
          <w:spacing w:val="-11"/>
        </w:rPr>
        <w:t xml:space="preserve"> </w:t>
      </w:r>
      <w:r>
        <w:rPr>
          <w:spacing w:val="-4"/>
        </w:rPr>
        <w:t>adhere</w:t>
      </w:r>
      <w:r>
        <w:rPr>
          <w:spacing w:val="-11"/>
        </w:rPr>
        <w:t xml:space="preserve"> </w:t>
      </w:r>
      <w:r>
        <w:rPr>
          <w:spacing w:val="-4"/>
        </w:rPr>
        <w:t>to</w:t>
      </w:r>
      <w:r>
        <w:rPr>
          <w:spacing w:val="-10"/>
        </w:rPr>
        <w:t xml:space="preserve"> </w:t>
      </w:r>
      <w:r>
        <w:rPr>
          <w:spacing w:val="-4"/>
        </w:rPr>
        <w:t>any</w:t>
      </w:r>
      <w:r>
        <w:rPr>
          <w:spacing w:val="-10"/>
        </w:rPr>
        <w:t xml:space="preserve"> </w:t>
      </w:r>
      <w:r>
        <w:rPr>
          <w:spacing w:val="-4"/>
        </w:rPr>
        <w:t>of</w:t>
      </w:r>
      <w:r>
        <w:rPr>
          <w:spacing w:val="-12"/>
        </w:rPr>
        <w:t xml:space="preserve"> </w:t>
      </w:r>
      <w:r>
        <w:rPr>
          <w:spacing w:val="-4"/>
        </w:rPr>
        <w:t>the</w:t>
      </w:r>
      <w:r>
        <w:rPr>
          <w:spacing w:val="-11"/>
        </w:rPr>
        <w:t xml:space="preserve"> </w:t>
      </w:r>
      <w:r>
        <w:rPr>
          <w:spacing w:val="-4"/>
        </w:rPr>
        <w:t>terms</w:t>
      </w:r>
      <w:r>
        <w:rPr>
          <w:spacing w:val="-9"/>
        </w:rPr>
        <w:t xml:space="preserve"> </w:t>
      </w:r>
      <w:r>
        <w:rPr>
          <w:spacing w:val="-4"/>
        </w:rPr>
        <w:t>C</w:t>
      </w:r>
      <w:r>
        <w:rPr>
          <w:spacing w:val="-11"/>
        </w:rPr>
        <w:t xml:space="preserve"> </w:t>
      </w:r>
      <w:r>
        <w:rPr>
          <w:spacing w:val="-4"/>
        </w:rPr>
        <w:t>conditions</w:t>
      </w:r>
      <w:r>
        <w:rPr>
          <w:spacing w:val="-10"/>
        </w:rPr>
        <w:t xml:space="preserve"> </w:t>
      </w:r>
      <w:r>
        <w:rPr>
          <w:spacing w:val="-4"/>
        </w:rPr>
        <w:t xml:space="preserve">of </w:t>
      </w:r>
      <w:r>
        <w:t>this</w:t>
      </w:r>
      <w:r>
        <w:rPr>
          <w:spacing w:val="-18"/>
        </w:rPr>
        <w:t xml:space="preserve"> </w:t>
      </w:r>
      <w:r>
        <w:t>contract.</w:t>
      </w:r>
    </w:p>
    <w:p w14:paraId="6AC3B6FF" w14:textId="77777777" w:rsidR="00A13382" w:rsidRDefault="00000000">
      <w:pPr>
        <w:pStyle w:val="ListParagraph"/>
        <w:numPr>
          <w:ilvl w:val="0"/>
          <w:numId w:val="12"/>
        </w:numPr>
        <w:tabs>
          <w:tab w:val="left" w:pos="1798"/>
          <w:tab w:val="left" w:pos="1800"/>
        </w:tabs>
        <w:spacing w:line="252" w:lineRule="auto"/>
        <w:ind w:right="1080"/>
        <w:jc w:val="both"/>
      </w:pPr>
      <w:r>
        <w:rPr>
          <w:spacing w:val="-2"/>
        </w:rPr>
        <w:t>Where</w:t>
      </w:r>
      <w:r>
        <w:rPr>
          <w:spacing w:val="-15"/>
        </w:rPr>
        <w:t xml:space="preserve"> </w:t>
      </w:r>
      <w:r>
        <w:rPr>
          <w:spacing w:val="-2"/>
        </w:rPr>
        <w:t>there</w:t>
      </w:r>
      <w:r>
        <w:rPr>
          <w:spacing w:val="-14"/>
        </w:rPr>
        <w:t xml:space="preserve"> </w:t>
      </w:r>
      <w:r>
        <w:rPr>
          <w:spacing w:val="-2"/>
        </w:rPr>
        <w:t>has</w:t>
      </w:r>
      <w:r>
        <w:rPr>
          <w:spacing w:val="-14"/>
        </w:rPr>
        <w:t xml:space="preserve"> </w:t>
      </w:r>
      <w:r>
        <w:rPr>
          <w:spacing w:val="-2"/>
        </w:rPr>
        <w:t>been</w:t>
      </w:r>
      <w:r>
        <w:rPr>
          <w:spacing w:val="-15"/>
        </w:rPr>
        <w:t xml:space="preserve"> </w:t>
      </w:r>
      <w:r>
        <w:rPr>
          <w:spacing w:val="-2"/>
        </w:rPr>
        <w:t>an</w:t>
      </w:r>
      <w:r>
        <w:rPr>
          <w:spacing w:val="-14"/>
        </w:rPr>
        <w:t xml:space="preserve"> </w:t>
      </w:r>
      <w:r>
        <w:rPr>
          <w:spacing w:val="-2"/>
        </w:rPr>
        <w:t>occurrence</w:t>
      </w:r>
      <w:r>
        <w:rPr>
          <w:spacing w:val="-15"/>
        </w:rPr>
        <w:t xml:space="preserve"> </w:t>
      </w:r>
      <w:r>
        <w:rPr>
          <w:spacing w:val="-2"/>
        </w:rPr>
        <w:t>of</w:t>
      </w:r>
      <w:r>
        <w:rPr>
          <w:spacing w:val="-11"/>
        </w:rPr>
        <w:t xml:space="preserve"> </w:t>
      </w:r>
      <w:r>
        <w:rPr>
          <w:spacing w:val="-2"/>
        </w:rPr>
        <w:t>such</w:t>
      </w:r>
      <w:r>
        <w:rPr>
          <w:spacing w:val="-14"/>
        </w:rPr>
        <w:t xml:space="preserve"> </w:t>
      </w:r>
      <w:r>
        <w:rPr>
          <w:spacing w:val="-2"/>
        </w:rPr>
        <w:t>defaults</w:t>
      </w:r>
      <w:r>
        <w:rPr>
          <w:spacing w:val="-14"/>
        </w:rPr>
        <w:t xml:space="preserve"> </w:t>
      </w:r>
      <w:r>
        <w:rPr>
          <w:spacing w:val="-2"/>
        </w:rPr>
        <w:t>inter</w:t>
      </w:r>
      <w:r>
        <w:rPr>
          <w:spacing w:val="-13"/>
        </w:rPr>
        <w:t xml:space="preserve"> </w:t>
      </w:r>
      <w:r>
        <w:rPr>
          <w:spacing w:val="-2"/>
        </w:rPr>
        <w:t>alia</w:t>
      </w:r>
      <w:r>
        <w:rPr>
          <w:spacing w:val="-15"/>
        </w:rPr>
        <w:t xml:space="preserve"> </w:t>
      </w:r>
      <w:r>
        <w:rPr>
          <w:spacing w:val="-2"/>
        </w:rPr>
        <w:t>as</w:t>
      </w:r>
      <w:r>
        <w:rPr>
          <w:spacing w:val="-14"/>
        </w:rPr>
        <w:t xml:space="preserve"> </w:t>
      </w:r>
      <w:r>
        <w:rPr>
          <w:spacing w:val="-2"/>
        </w:rPr>
        <w:t>stated</w:t>
      </w:r>
      <w:r>
        <w:rPr>
          <w:spacing w:val="-12"/>
        </w:rPr>
        <w:t xml:space="preserve"> </w:t>
      </w:r>
      <w:r>
        <w:rPr>
          <w:spacing w:val="-2"/>
        </w:rPr>
        <w:t>above,</w:t>
      </w:r>
      <w:r>
        <w:rPr>
          <w:spacing w:val="-14"/>
        </w:rPr>
        <w:t xml:space="preserve"> </w:t>
      </w:r>
      <w:r>
        <w:rPr>
          <w:spacing w:val="-2"/>
        </w:rPr>
        <w:t>the</w:t>
      </w:r>
      <w:r>
        <w:rPr>
          <w:spacing w:val="-15"/>
        </w:rPr>
        <w:t xml:space="preserve"> </w:t>
      </w:r>
      <w:r>
        <w:rPr>
          <w:spacing w:val="-2"/>
        </w:rPr>
        <w:t xml:space="preserve">client </w:t>
      </w:r>
      <w:r>
        <w:t>shall</w:t>
      </w:r>
      <w:r>
        <w:rPr>
          <w:spacing w:val="-10"/>
        </w:rPr>
        <w:t xml:space="preserve"> </w:t>
      </w:r>
      <w:r>
        <w:t>issue</w:t>
      </w:r>
      <w:r>
        <w:rPr>
          <w:spacing w:val="-10"/>
        </w:rPr>
        <w:t xml:space="preserve"> </w:t>
      </w:r>
      <w:r>
        <w:t>a</w:t>
      </w:r>
      <w:r>
        <w:rPr>
          <w:spacing w:val="-10"/>
        </w:rPr>
        <w:t xml:space="preserve"> </w:t>
      </w:r>
      <w:r>
        <w:t>notice</w:t>
      </w:r>
      <w:r>
        <w:rPr>
          <w:spacing w:val="-10"/>
        </w:rPr>
        <w:t xml:space="preserve"> </w:t>
      </w:r>
      <w:r>
        <w:t>of</w:t>
      </w:r>
      <w:r>
        <w:rPr>
          <w:spacing w:val="-9"/>
        </w:rPr>
        <w:t xml:space="preserve"> </w:t>
      </w:r>
      <w:r>
        <w:t>default</w:t>
      </w:r>
      <w:r>
        <w:rPr>
          <w:spacing w:val="-10"/>
        </w:rPr>
        <w:t xml:space="preserve"> </w:t>
      </w:r>
      <w:r>
        <w:t>to</w:t>
      </w:r>
      <w:r>
        <w:rPr>
          <w:spacing w:val="-10"/>
        </w:rPr>
        <w:t xml:space="preserve"> </w:t>
      </w:r>
      <w:r>
        <w:t>the</w:t>
      </w:r>
      <w:r>
        <w:rPr>
          <w:spacing w:val="-10"/>
        </w:rPr>
        <w:t xml:space="preserve"> </w:t>
      </w:r>
      <w:r>
        <w:t>AGENCY,</w:t>
      </w:r>
      <w:r>
        <w:rPr>
          <w:spacing w:val="-9"/>
        </w:rPr>
        <w:t xml:space="preserve"> </w:t>
      </w:r>
      <w:r>
        <w:t>setting</w:t>
      </w:r>
      <w:r>
        <w:rPr>
          <w:spacing w:val="-10"/>
        </w:rPr>
        <w:t xml:space="preserve"> </w:t>
      </w:r>
      <w:r>
        <w:t>out</w:t>
      </w:r>
      <w:r>
        <w:rPr>
          <w:spacing w:val="-10"/>
        </w:rPr>
        <w:t xml:space="preserve"> </w:t>
      </w:r>
      <w:r>
        <w:t>specific</w:t>
      </w:r>
      <w:r>
        <w:rPr>
          <w:spacing w:val="-10"/>
        </w:rPr>
        <w:t xml:space="preserve"> </w:t>
      </w:r>
      <w:r>
        <w:t>defaults</w:t>
      </w:r>
      <w:r>
        <w:rPr>
          <w:spacing w:val="-10"/>
        </w:rPr>
        <w:t xml:space="preserve"> </w:t>
      </w:r>
      <w:r>
        <w:t>/</w:t>
      </w:r>
      <w:r>
        <w:rPr>
          <w:spacing w:val="-10"/>
        </w:rPr>
        <w:t xml:space="preserve"> </w:t>
      </w:r>
      <w:r>
        <w:t>deviances</w:t>
      </w:r>
      <w:r>
        <w:rPr>
          <w:spacing w:val="-9"/>
        </w:rPr>
        <w:t xml:space="preserve"> </w:t>
      </w:r>
      <w:r>
        <w:t xml:space="preserve">/ </w:t>
      </w:r>
      <w:r>
        <w:rPr>
          <w:spacing w:val="-2"/>
        </w:rPr>
        <w:t>omissions</w:t>
      </w:r>
      <w:r>
        <w:rPr>
          <w:spacing w:val="-15"/>
        </w:rPr>
        <w:t xml:space="preserve"> </w:t>
      </w:r>
      <w:r>
        <w:rPr>
          <w:spacing w:val="-2"/>
        </w:rPr>
        <w:t>/</w:t>
      </w:r>
      <w:r>
        <w:rPr>
          <w:spacing w:val="-15"/>
        </w:rPr>
        <w:t xml:space="preserve"> </w:t>
      </w:r>
      <w:r>
        <w:rPr>
          <w:spacing w:val="-2"/>
        </w:rPr>
        <w:t>non-</w:t>
      </w:r>
      <w:r>
        <w:rPr>
          <w:spacing w:val="-14"/>
        </w:rPr>
        <w:t xml:space="preserve"> </w:t>
      </w:r>
      <w:r>
        <w:rPr>
          <w:spacing w:val="-2"/>
        </w:rPr>
        <w:t>compliances</w:t>
      </w:r>
      <w:r>
        <w:rPr>
          <w:spacing w:val="-15"/>
        </w:rPr>
        <w:t xml:space="preserve"> </w:t>
      </w:r>
      <w:r>
        <w:rPr>
          <w:spacing w:val="-2"/>
        </w:rPr>
        <w:t>/</w:t>
      </w:r>
      <w:r>
        <w:rPr>
          <w:spacing w:val="-14"/>
        </w:rPr>
        <w:t xml:space="preserve"> </w:t>
      </w:r>
      <w:r>
        <w:rPr>
          <w:spacing w:val="-2"/>
        </w:rPr>
        <w:t>non-performances</w:t>
      </w:r>
      <w:r>
        <w:rPr>
          <w:spacing w:val="-15"/>
        </w:rPr>
        <w:t xml:space="preserve"> </w:t>
      </w:r>
      <w:r>
        <w:rPr>
          <w:spacing w:val="-2"/>
        </w:rPr>
        <w:t>and</w:t>
      </w:r>
      <w:r>
        <w:rPr>
          <w:spacing w:val="-14"/>
        </w:rPr>
        <w:t xml:space="preserve"> </w:t>
      </w:r>
      <w:r>
        <w:rPr>
          <w:spacing w:val="-2"/>
        </w:rPr>
        <w:t>providing</w:t>
      </w:r>
      <w:r>
        <w:rPr>
          <w:spacing w:val="-15"/>
        </w:rPr>
        <w:t xml:space="preserve"> </w:t>
      </w:r>
      <w:r>
        <w:rPr>
          <w:spacing w:val="-2"/>
        </w:rPr>
        <w:t>a</w:t>
      </w:r>
      <w:r>
        <w:rPr>
          <w:spacing w:val="-15"/>
        </w:rPr>
        <w:t xml:space="preserve"> </w:t>
      </w:r>
      <w:r>
        <w:rPr>
          <w:spacing w:val="-2"/>
        </w:rPr>
        <w:t>notice</w:t>
      </w:r>
      <w:r>
        <w:rPr>
          <w:spacing w:val="-14"/>
        </w:rPr>
        <w:t xml:space="preserve"> </w:t>
      </w:r>
      <w:r>
        <w:rPr>
          <w:spacing w:val="-2"/>
        </w:rPr>
        <w:t>of</w:t>
      </w:r>
      <w:r>
        <w:rPr>
          <w:spacing w:val="-15"/>
        </w:rPr>
        <w:t xml:space="preserve"> </w:t>
      </w:r>
      <w:r>
        <w:rPr>
          <w:spacing w:val="-2"/>
        </w:rPr>
        <w:t>Sixty</w:t>
      </w:r>
      <w:r>
        <w:rPr>
          <w:spacing w:val="-14"/>
        </w:rPr>
        <w:t xml:space="preserve"> </w:t>
      </w:r>
      <w:r>
        <w:rPr>
          <w:spacing w:val="-2"/>
        </w:rPr>
        <w:t>(60)</w:t>
      </w:r>
      <w:r>
        <w:rPr>
          <w:spacing w:val="-15"/>
        </w:rPr>
        <w:t xml:space="preserve"> </w:t>
      </w:r>
      <w:r>
        <w:rPr>
          <w:spacing w:val="-2"/>
        </w:rPr>
        <w:t>days to</w:t>
      </w:r>
      <w:r>
        <w:rPr>
          <w:spacing w:val="-22"/>
        </w:rPr>
        <w:t xml:space="preserve"> </w:t>
      </w:r>
      <w:r>
        <w:rPr>
          <w:spacing w:val="-2"/>
        </w:rPr>
        <w:t>enable</w:t>
      </w:r>
      <w:r>
        <w:rPr>
          <w:spacing w:val="-23"/>
        </w:rPr>
        <w:t xml:space="preserve"> </w:t>
      </w:r>
      <w:r>
        <w:rPr>
          <w:spacing w:val="-2"/>
        </w:rPr>
        <w:t>such</w:t>
      </w:r>
      <w:r>
        <w:rPr>
          <w:spacing w:val="-22"/>
        </w:rPr>
        <w:t xml:space="preserve"> </w:t>
      </w:r>
      <w:r>
        <w:rPr>
          <w:spacing w:val="-2"/>
        </w:rPr>
        <w:t>defaulting</w:t>
      </w:r>
      <w:r>
        <w:rPr>
          <w:spacing w:val="-22"/>
        </w:rPr>
        <w:t xml:space="preserve"> </w:t>
      </w:r>
      <w:r>
        <w:rPr>
          <w:spacing w:val="-2"/>
        </w:rPr>
        <w:t>party</w:t>
      </w:r>
      <w:r>
        <w:rPr>
          <w:spacing w:val="-22"/>
        </w:rPr>
        <w:t xml:space="preserve"> </w:t>
      </w:r>
      <w:r>
        <w:rPr>
          <w:spacing w:val="-2"/>
        </w:rPr>
        <w:t>to</w:t>
      </w:r>
      <w:r>
        <w:rPr>
          <w:spacing w:val="-22"/>
        </w:rPr>
        <w:t xml:space="preserve"> </w:t>
      </w:r>
      <w:r>
        <w:rPr>
          <w:spacing w:val="-2"/>
        </w:rPr>
        <w:t>remedy</w:t>
      </w:r>
      <w:r>
        <w:rPr>
          <w:spacing w:val="-22"/>
        </w:rPr>
        <w:t xml:space="preserve"> </w:t>
      </w:r>
      <w:r>
        <w:rPr>
          <w:spacing w:val="-2"/>
        </w:rPr>
        <w:t>the</w:t>
      </w:r>
      <w:r>
        <w:rPr>
          <w:spacing w:val="-23"/>
        </w:rPr>
        <w:t xml:space="preserve"> </w:t>
      </w:r>
      <w:r>
        <w:rPr>
          <w:spacing w:val="-2"/>
        </w:rPr>
        <w:t>default</w:t>
      </w:r>
      <w:r>
        <w:rPr>
          <w:spacing w:val="-22"/>
        </w:rPr>
        <w:t xml:space="preserve"> </w:t>
      </w:r>
      <w:r>
        <w:rPr>
          <w:spacing w:val="-2"/>
        </w:rPr>
        <w:t>committed.</w:t>
      </w:r>
    </w:p>
    <w:p w14:paraId="7150512A" w14:textId="77777777" w:rsidR="00A13382" w:rsidRDefault="00000000">
      <w:pPr>
        <w:pStyle w:val="ListParagraph"/>
        <w:numPr>
          <w:ilvl w:val="0"/>
          <w:numId w:val="12"/>
        </w:numPr>
        <w:tabs>
          <w:tab w:val="left" w:pos="1798"/>
          <w:tab w:val="left" w:pos="1800"/>
        </w:tabs>
        <w:spacing w:before="1" w:line="252" w:lineRule="auto"/>
        <w:ind w:right="1079"/>
        <w:jc w:val="both"/>
      </w:pPr>
      <w:r>
        <w:rPr>
          <w:spacing w:val="-6"/>
        </w:rPr>
        <w:t>Where</w:t>
      </w:r>
      <w:r>
        <w:rPr>
          <w:spacing w:val="-10"/>
        </w:rPr>
        <w:t xml:space="preserve"> </w:t>
      </w:r>
      <w:r>
        <w:rPr>
          <w:spacing w:val="-6"/>
        </w:rPr>
        <w:t>despite</w:t>
      </w:r>
      <w:r>
        <w:rPr>
          <w:spacing w:val="-10"/>
        </w:rPr>
        <w:t xml:space="preserve"> </w:t>
      </w:r>
      <w:r>
        <w:rPr>
          <w:spacing w:val="-6"/>
        </w:rPr>
        <w:t>the</w:t>
      </w:r>
      <w:r>
        <w:rPr>
          <w:spacing w:val="-10"/>
        </w:rPr>
        <w:t xml:space="preserve"> </w:t>
      </w:r>
      <w:r>
        <w:rPr>
          <w:spacing w:val="-6"/>
        </w:rPr>
        <w:t>issuance</w:t>
      </w:r>
      <w:r>
        <w:rPr>
          <w:spacing w:val="-10"/>
        </w:rPr>
        <w:t xml:space="preserve"> </w:t>
      </w:r>
      <w:r>
        <w:rPr>
          <w:spacing w:val="-6"/>
        </w:rPr>
        <w:t>of</w:t>
      </w:r>
      <w:r>
        <w:rPr>
          <w:spacing w:val="-10"/>
        </w:rPr>
        <w:t xml:space="preserve"> </w:t>
      </w:r>
      <w:r>
        <w:rPr>
          <w:spacing w:val="-6"/>
        </w:rPr>
        <w:t>a</w:t>
      </w:r>
      <w:r>
        <w:rPr>
          <w:spacing w:val="-10"/>
        </w:rPr>
        <w:t xml:space="preserve"> </w:t>
      </w:r>
      <w:r>
        <w:rPr>
          <w:spacing w:val="-6"/>
        </w:rPr>
        <w:t>default</w:t>
      </w:r>
      <w:r>
        <w:rPr>
          <w:spacing w:val="-10"/>
        </w:rPr>
        <w:t xml:space="preserve"> </w:t>
      </w:r>
      <w:r>
        <w:rPr>
          <w:spacing w:val="-6"/>
        </w:rPr>
        <w:t>notice</w:t>
      </w:r>
      <w:r>
        <w:rPr>
          <w:spacing w:val="-10"/>
        </w:rPr>
        <w:t xml:space="preserve"> </w:t>
      </w:r>
      <w:r>
        <w:rPr>
          <w:spacing w:val="-6"/>
        </w:rPr>
        <w:t>to</w:t>
      </w:r>
      <w:r>
        <w:rPr>
          <w:spacing w:val="-10"/>
        </w:rPr>
        <w:t xml:space="preserve"> </w:t>
      </w:r>
      <w:r>
        <w:rPr>
          <w:spacing w:val="-6"/>
        </w:rPr>
        <w:t>the</w:t>
      </w:r>
      <w:r>
        <w:rPr>
          <w:spacing w:val="-10"/>
        </w:rPr>
        <w:t xml:space="preserve"> </w:t>
      </w:r>
      <w:r>
        <w:rPr>
          <w:spacing w:val="-6"/>
        </w:rPr>
        <w:t>AGENCY</w:t>
      </w:r>
      <w:r>
        <w:rPr>
          <w:spacing w:val="-7"/>
        </w:rPr>
        <w:t xml:space="preserve"> </w:t>
      </w:r>
      <w:r>
        <w:rPr>
          <w:spacing w:val="-6"/>
        </w:rPr>
        <w:t>by</w:t>
      </w:r>
      <w:r>
        <w:rPr>
          <w:spacing w:val="-9"/>
        </w:rPr>
        <w:t xml:space="preserve"> </w:t>
      </w:r>
      <w:r>
        <w:rPr>
          <w:spacing w:val="-6"/>
        </w:rPr>
        <w:t>the</w:t>
      </w:r>
      <w:r>
        <w:rPr>
          <w:spacing w:val="-10"/>
        </w:rPr>
        <w:t xml:space="preserve"> </w:t>
      </w:r>
      <w:r>
        <w:rPr>
          <w:spacing w:val="-6"/>
        </w:rPr>
        <w:t>client</w:t>
      </w:r>
      <w:r>
        <w:rPr>
          <w:spacing w:val="-10"/>
        </w:rPr>
        <w:t xml:space="preserve"> </w:t>
      </w:r>
      <w:r>
        <w:rPr>
          <w:spacing w:val="-6"/>
        </w:rPr>
        <w:t>the</w:t>
      </w:r>
      <w:r>
        <w:rPr>
          <w:spacing w:val="-10"/>
        </w:rPr>
        <w:t xml:space="preserve"> </w:t>
      </w:r>
      <w:r>
        <w:rPr>
          <w:spacing w:val="-6"/>
        </w:rPr>
        <w:t>AGENCY</w:t>
      </w:r>
      <w:r>
        <w:rPr>
          <w:spacing w:val="-7"/>
        </w:rPr>
        <w:t xml:space="preserve"> </w:t>
      </w:r>
      <w:r>
        <w:rPr>
          <w:spacing w:val="-6"/>
        </w:rPr>
        <w:t xml:space="preserve">fails </w:t>
      </w:r>
      <w:r>
        <w:rPr>
          <w:w w:val="90"/>
        </w:rPr>
        <w:t xml:space="preserve">to remedy the default to the satisfaction of the client, the client may, where it deems fit, issue </w:t>
      </w:r>
      <w:r>
        <w:rPr>
          <w:spacing w:val="-4"/>
        </w:rPr>
        <w:t>to</w:t>
      </w:r>
      <w:r>
        <w:rPr>
          <w:spacing w:val="-13"/>
        </w:rPr>
        <w:t xml:space="preserve"> </w:t>
      </w:r>
      <w:r>
        <w:rPr>
          <w:spacing w:val="-4"/>
        </w:rPr>
        <w:t>the</w:t>
      </w:r>
      <w:r>
        <w:rPr>
          <w:spacing w:val="-13"/>
        </w:rPr>
        <w:t xml:space="preserve"> </w:t>
      </w:r>
      <w:r>
        <w:rPr>
          <w:spacing w:val="-4"/>
        </w:rPr>
        <w:t>defaulting</w:t>
      </w:r>
      <w:r>
        <w:rPr>
          <w:spacing w:val="-12"/>
        </w:rPr>
        <w:t xml:space="preserve"> </w:t>
      </w:r>
      <w:r>
        <w:rPr>
          <w:spacing w:val="-4"/>
        </w:rPr>
        <w:t>party</w:t>
      </w:r>
      <w:r>
        <w:rPr>
          <w:spacing w:val="-13"/>
        </w:rPr>
        <w:t xml:space="preserve"> </w:t>
      </w:r>
      <w:r>
        <w:rPr>
          <w:spacing w:val="-4"/>
        </w:rPr>
        <w:t>another</w:t>
      </w:r>
      <w:r>
        <w:rPr>
          <w:spacing w:val="-12"/>
        </w:rPr>
        <w:t xml:space="preserve"> </w:t>
      </w:r>
      <w:r>
        <w:rPr>
          <w:spacing w:val="-4"/>
        </w:rPr>
        <w:t>default</w:t>
      </w:r>
      <w:r>
        <w:rPr>
          <w:spacing w:val="-13"/>
        </w:rPr>
        <w:t xml:space="preserve"> </w:t>
      </w:r>
      <w:r>
        <w:rPr>
          <w:spacing w:val="-4"/>
        </w:rPr>
        <w:t>notice</w:t>
      </w:r>
      <w:r>
        <w:rPr>
          <w:spacing w:val="-12"/>
        </w:rPr>
        <w:t xml:space="preserve"> </w:t>
      </w:r>
      <w:r>
        <w:rPr>
          <w:spacing w:val="-4"/>
        </w:rPr>
        <w:t>or</w:t>
      </w:r>
      <w:r>
        <w:rPr>
          <w:spacing w:val="-13"/>
        </w:rPr>
        <w:t xml:space="preserve"> </w:t>
      </w:r>
      <w:r>
        <w:rPr>
          <w:spacing w:val="-4"/>
        </w:rPr>
        <w:t>proceed</w:t>
      </w:r>
      <w:r>
        <w:rPr>
          <w:spacing w:val="-13"/>
        </w:rPr>
        <w:t xml:space="preserve"> </w:t>
      </w:r>
      <w:r>
        <w:rPr>
          <w:spacing w:val="-4"/>
        </w:rPr>
        <w:t>to</w:t>
      </w:r>
      <w:r>
        <w:rPr>
          <w:spacing w:val="-12"/>
        </w:rPr>
        <w:t xml:space="preserve"> </w:t>
      </w:r>
      <w:r>
        <w:rPr>
          <w:spacing w:val="-4"/>
        </w:rPr>
        <w:t>adopt</w:t>
      </w:r>
      <w:r>
        <w:rPr>
          <w:spacing w:val="-13"/>
        </w:rPr>
        <w:t xml:space="preserve"> </w:t>
      </w:r>
      <w:r>
        <w:rPr>
          <w:spacing w:val="-4"/>
        </w:rPr>
        <w:t>such</w:t>
      </w:r>
      <w:r>
        <w:rPr>
          <w:spacing w:val="-12"/>
        </w:rPr>
        <w:t xml:space="preserve"> </w:t>
      </w:r>
      <w:r>
        <w:rPr>
          <w:spacing w:val="-4"/>
        </w:rPr>
        <w:t>remedies</w:t>
      </w:r>
      <w:r>
        <w:rPr>
          <w:spacing w:val="-13"/>
        </w:rPr>
        <w:t xml:space="preserve"> </w:t>
      </w:r>
      <w:r>
        <w:rPr>
          <w:spacing w:val="-4"/>
        </w:rPr>
        <w:t>as</w:t>
      </w:r>
      <w:r>
        <w:rPr>
          <w:spacing w:val="-12"/>
        </w:rPr>
        <w:t xml:space="preserve"> </w:t>
      </w:r>
      <w:r>
        <w:rPr>
          <w:spacing w:val="-4"/>
        </w:rPr>
        <w:t>may</w:t>
      </w:r>
      <w:r>
        <w:rPr>
          <w:spacing w:val="-13"/>
        </w:rPr>
        <w:t xml:space="preserve"> </w:t>
      </w:r>
      <w:r>
        <w:rPr>
          <w:spacing w:val="-4"/>
        </w:rPr>
        <w:t xml:space="preserve">be </w:t>
      </w:r>
      <w:r>
        <w:t>available</w:t>
      </w:r>
      <w:r>
        <w:rPr>
          <w:spacing w:val="-12"/>
        </w:rPr>
        <w:t xml:space="preserve"> </w:t>
      </w:r>
      <w:r>
        <w:t>to</w:t>
      </w:r>
      <w:r>
        <w:rPr>
          <w:spacing w:val="-10"/>
        </w:rPr>
        <w:t xml:space="preserve"> </w:t>
      </w:r>
      <w:r>
        <w:t>the</w:t>
      </w:r>
      <w:r>
        <w:rPr>
          <w:spacing w:val="-11"/>
        </w:rPr>
        <w:t xml:space="preserve"> </w:t>
      </w:r>
      <w:r>
        <w:t>client.</w:t>
      </w:r>
    </w:p>
    <w:p w14:paraId="3146B41E" w14:textId="77777777" w:rsidR="00A13382" w:rsidRDefault="00000000">
      <w:pPr>
        <w:spacing w:before="42"/>
        <w:ind w:left="1080"/>
        <w:jc w:val="both"/>
        <w:rPr>
          <w:rFonts w:ascii="Calibri Light"/>
          <w:i/>
        </w:rPr>
      </w:pPr>
      <w:r>
        <w:rPr>
          <w:rFonts w:ascii="Calibri Light"/>
          <w:i/>
          <w:color w:val="2E5395"/>
        </w:rPr>
        <w:t>Consequence</w:t>
      </w:r>
      <w:r>
        <w:rPr>
          <w:rFonts w:ascii="Calibri Light"/>
          <w:i/>
          <w:color w:val="2E5395"/>
          <w:spacing w:val="-9"/>
        </w:rPr>
        <w:t xml:space="preserve"> </w:t>
      </w:r>
      <w:r>
        <w:rPr>
          <w:rFonts w:ascii="Calibri Light"/>
          <w:i/>
          <w:color w:val="2E5395"/>
        </w:rPr>
        <w:t>of</w:t>
      </w:r>
      <w:r>
        <w:rPr>
          <w:rFonts w:ascii="Calibri Light"/>
          <w:i/>
          <w:color w:val="2E5395"/>
          <w:spacing w:val="-6"/>
        </w:rPr>
        <w:t xml:space="preserve"> </w:t>
      </w:r>
      <w:r>
        <w:rPr>
          <w:rFonts w:ascii="Calibri Light"/>
          <w:i/>
          <w:color w:val="2E5395"/>
        </w:rPr>
        <w:t>event</w:t>
      </w:r>
      <w:r>
        <w:rPr>
          <w:rFonts w:ascii="Calibri Light"/>
          <w:i/>
          <w:color w:val="2E5395"/>
          <w:spacing w:val="-7"/>
        </w:rPr>
        <w:t xml:space="preserve"> </w:t>
      </w:r>
      <w:r>
        <w:rPr>
          <w:rFonts w:ascii="Calibri Light"/>
          <w:i/>
          <w:color w:val="2E5395"/>
        </w:rPr>
        <w:t>of</w:t>
      </w:r>
      <w:r>
        <w:rPr>
          <w:rFonts w:ascii="Calibri Light"/>
          <w:i/>
          <w:color w:val="2E5395"/>
          <w:spacing w:val="-6"/>
        </w:rPr>
        <w:t xml:space="preserve"> </w:t>
      </w:r>
      <w:r>
        <w:rPr>
          <w:rFonts w:ascii="Calibri Light"/>
          <w:i/>
          <w:color w:val="2E5395"/>
          <w:spacing w:val="-2"/>
        </w:rPr>
        <w:t>default</w:t>
      </w:r>
    </w:p>
    <w:p w14:paraId="0078A01E" w14:textId="77777777" w:rsidR="00A13382" w:rsidRDefault="00000000">
      <w:pPr>
        <w:spacing w:before="22"/>
        <w:ind w:left="1800"/>
        <w:jc w:val="both"/>
      </w:pPr>
      <w:r>
        <w:rPr>
          <w:spacing w:val="-4"/>
        </w:rPr>
        <w:t>Where</w:t>
      </w:r>
      <w:r>
        <w:rPr>
          <w:spacing w:val="-21"/>
        </w:rPr>
        <w:t xml:space="preserve"> </w:t>
      </w:r>
      <w:r>
        <w:rPr>
          <w:spacing w:val="-4"/>
        </w:rPr>
        <w:t>an</w:t>
      </w:r>
      <w:r>
        <w:rPr>
          <w:spacing w:val="-17"/>
        </w:rPr>
        <w:t xml:space="preserve"> </w:t>
      </w:r>
      <w:r>
        <w:rPr>
          <w:spacing w:val="-4"/>
        </w:rPr>
        <w:t>Event</w:t>
      </w:r>
      <w:r>
        <w:rPr>
          <w:spacing w:val="-19"/>
        </w:rPr>
        <w:t xml:space="preserve"> </w:t>
      </w:r>
      <w:r>
        <w:rPr>
          <w:spacing w:val="-4"/>
        </w:rPr>
        <w:t>of</w:t>
      </w:r>
      <w:r>
        <w:rPr>
          <w:spacing w:val="-19"/>
        </w:rPr>
        <w:t xml:space="preserve"> </w:t>
      </w:r>
      <w:r>
        <w:rPr>
          <w:spacing w:val="-4"/>
        </w:rPr>
        <w:t>Default</w:t>
      </w:r>
      <w:r>
        <w:rPr>
          <w:spacing w:val="-19"/>
        </w:rPr>
        <w:t xml:space="preserve"> </w:t>
      </w:r>
      <w:r>
        <w:rPr>
          <w:spacing w:val="-4"/>
        </w:rPr>
        <w:t>subsists</w:t>
      </w:r>
      <w:r>
        <w:rPr>
          <w:spacing w:val="-18"/>
        </w:rPr>
        <w:t xml:space="preserve"> </w:t>
      </w:r>
      <w:r>
        <w:rPr>
          <w:spacing w:val="-4"/>
        </w:rPr>
        <w:t>or</w:t>
      </w:r>
      <w:r>
        <w:rPr>
          <w:spacing w:val="-19"/>
        </w:rPr>
        <w:t xml:space="preserve"> </w:t>
      </w:r>
      <w:r>
        <w:rPr>
          <w:spacing w:val="-4"/>
        </w:rPr>
        <w:t>remains</w:t>
      </w:r>
      <w:r>
        <w:rPr>
          <w:spacing w:val="-18"/>
        </w:rPr>
        <w:t xml:space="preserve"> </w:t>
      </w:r>
      <w:r>
        <w:rPr>
          <w:spacing w:val="-4"/>
        </w:rPr>
        <w:t>uncured</w:t>
      </w:r>
      <w:r>
        <w:rPr>
          <w:spacing w:val="-19"/>
        </w:rPr>
        <w:t xml:space="preserve"> </w:t>
      </w:r>
      <w:r>
        <w:rPr>
          <w:spacing w:val="-4"/>
        </w:rPr>
        <w:t>the</w:t>
      </w:r>
      <w:r>
        <w:rPr>
          <w:spacing w:val="-20"/>
        </w:rPr>
        <w:t xml:space="preserve"> </w:t>
      </w:r>
      <w:r>
        <w:rPr>
          <w:spacing w:val="-4"/>
        </w:rPr>
        <w:t>client</w:t>
      </w:r>
      <w:r>
        <w:rPr>
          <w:spacing w:val="-19"/>
        </w:rPr>
        <w:t xml:space="preserve"> </w:t>
      </w:r>
      <w:r>
        <w:rPr>
          <w:spacing w:val="-4"/>
        </w:rPr>
        <w:t>shall</w:t>
      </w:r>
      <w:r>
        <w:rPr>
          <w:spacing w:val="-19"/>
        </w:rPr>
        <w:t xml:space="preserve"> </w:t>
      </w:r>
      <w:r>
        <w:rPr>
          <w:spacing w:val="-4"/>
        </w:rPr>
        <w:t>be</w:t>
      </w:r>
      <w:r>
        <w:rPr>
          <w:spacing w:val="-20"/>
        </w:rPr>
        <w:t xml:space="preserve"> </w:t>
      </w:r>
      <w:r>
        <w:rPr>
          <w:spacing w:val="-4"/>
        </w:rPr>
        <w:t>entitled</w:t>
      </w:r>
      <w:r>
        <w:rPr>
          <w:spacing w:val="-18"/>
        </w:rPr>
        <w:t xml:space="preserve"> </w:t>
      </w:r>
      <w:r>
        <w:rPr>
          <w:spacing w:val="-5"/>
        </w:rPr>
        <w:t>to:</w:t>
      </w:r>
    </w:p>
    <w:p w14:paraId="2EA361BC" w14:textId="77777777" w:rsidR="00A13382" w:rsidRDefault="00000000">
      <w:pPr>
        <w:pStyle w:val="ListParagraph"/>
        <w:numPr>
          <w:ilvl w:val="0"/>
          <w:numId w:val="11"/>
        </w:numPr>
        <w:tabs>
          <w:tab w:val="left" w:pos="1798"/>
          <w:tab w:val="left" w:pos="1800"/>
        </w:tabs>
        <w:spacing w:before="34" w:line="252" w:lineRule="auto"/>
        <w:ind w:right="1078"/>
        <w:jc w:val="both"/>
      </w:pPr>
      <w:r>
        <w:t>Impose</w:t>
      </w:r>
      <w:r>
        <w:rPr>
          <w:spacing w:val="-14"/>
        </w:rPr>
        <w:t xml:space="preserve"> </w:t>
      </w:r>
      <w:r>
        <w:t>any</w:t>
      </w:r>
      <w:r>
        <w:rPr>
          <w:spacing w:val="-13"/>
        </w:rPr>
        <w:t xml:space="preserve"> </w:t>
      </w:r>
      <w:r>
        <w:t>such</w:t>
      </w:r>
      <w:r>
        <w:rPr>
          <w:spacing w:val="-14"/>
        </w:rPr>
        <w:t xml:space="preserve"> </w:t>
      </w:r>
      <w:r>
        <w:t>obligations</w:t>
      </w:r>
      <w:r>
        <w:rPr>
          <w:spacing w:val="-14"/>
        </w:rPr>
        <w:t xml:space="preserve"> </w:t>
      </w:r>
      <w:r>
        <w:t>and</w:t>
      </w:r>
      <w:r>
        <w:rPr>
          <w:spacing w:val="-14"/>
        </w:rPr>
        <w:t xml:space="preserve"> </w:t>
      </w:r>
      <w:r>
        <w:t>conditions</w:t>
      </w:r>
      <w:r>
        <w:rPr>
          <w:spacing w:val="-12"/>
        </w:rPr>
        <w:t xml:space="preserve"> </w:t>
      </w:r>
      <w:r>
        <w:t>and</w:t>
      </w:r>
      <w:r>
        <w:rPr>
          <w:spacing w:val="-13"/>
        </w:rPr>
        <w:t xml:space="preserve"> </w:t>
      </w:r>
      <w:r>
        <w:t>/</w:t>
      </w:r>
      <w:r>
        <w:rPr>
          <w:spacing w:val="-14"/>
        </w:rPr>
        <w:t xml:space="preserve"> </w:t>
      </w:r>
      <w:r>
        <w:t>or</w:t>
      </w:r>
      <w:r>
        <w:rPr>
          <w:spacing w:val="-14"/>
        </w:rPr>
        <w:t xml:space="preserve"> </w:t>
      </w:r>
      <w:r>
        <w:t>issue</w:t>
      </w:r>
      <w:r>
        <w:rPr>
          <w:spacing w:val="-14"/>
        </w:rPr>
        <w:t xml:space="preserve"> </w:t>
      </w:r>
      <w:r>
        <w:t>any</w:t>
      </w:r>
      <w:r>
        <w:rPr>
          <w:spacing w:val="-14"/>
        </w:rPr>
        <w:t xml:space="preserve"> </w:t>
      </w:r>
      <w:r>
        <w:t>directions</w:t>
      </w:r>
      <w:r>
        <w:rPr>
          <w:spacing w:val="-14"/>
        </w:rPr>
        <w:t xml:space="preserve"> </w:t>
      </w:r>
      <w:r>
        <w:t>/</w:t>
      </w:r>
      <w:r>
        <w:rPr>
          <w:spacing w:val="-14"/>
        </w:rPr>
        <w:t xml:space="preserve"> </w:t>
      </w:r>
      <w:r>
        <w:t>notifications</w:t>
      </w:r>
      <w:r>
        <w:rPr>
          <w:spacing w:val="-14"/>
        </w:rPr>
        <w:t xml:space="preserve"> </w:t>
      </w:r>
      <w:r>
        <w:t xml:space="preserve">/ </w:t>
      </w:r>
      <w:r>
        <w:rPr>
          <w:spacing w:val="-8"/>
        </w:rPr>
        <w:t>clarifications as may be</w:t>
      </w:r>
      <w:r>
        <w:rPr>
          <w:spacing w:val="-2"/>
        </w:rPr>
        <w:t xml:space="preserve"> </w:t>
      </w:r>
      <w:r>
        <w:rPr>
          <w:spacing w:val="-8"/>
        </w:rPr>
        <w:t>necessary</w:t>
      </w:r>
      <w:r>
        <w:rPr>
          <w:spacing w:val="-2"/>
        </w:rPr>
        <w:t xml:space="preserve"> </w:t>
      </w:r>
      <w:r>
        <w:rPr>
          <w:spacing w:val="-8"/>
        </w:rPr>
        <w:t>to</w:t>
      </w:r>
      <w:r>
        <w:rPr>
          <w:spacing w:val="-2"/>
        </w:rPr>
        <w:t xml:space="preserve"> </w:t>
      </w:r>
      <w:r>
        <w:rPr>
          <w:spacing w:val="-8"/>
        </w:rPr>
        <w:t>inter alia ensure smooth continuation</w:t>
      </w:r>
      <w:r>
        <w:t xml:space="preserve"> </w:t>
      </w:r>
      <w:r>
        <w:rPr>
          <w:spacing w:val="-8"/>
        </w:rPr>
        <w:t xml:space="preserve">of the project and </w:t>
      </w:r>
      <w:r>
        <w:t xml:space="preserve">the services which the AGENCY shall be obliged to comply with that may include re- </w:t>
      </w:r>
      <w:r>
        <w:rPr>
          <w:spacing w:val="-4"/>
        </w:rPr>
        <w:lastRenderedPageBreak/>
        <w:t>determination</w:t>
      </w:r>
      <w:r>
        <w:rPr>
          <w:spacing w:val="-17"/>
        </w:rPr>
        <w:t xml:space="preserve"> </w:t>
      </w:r>
      <w:r>
        <w:rPr>
          <w:spacing w:val="-4"/>
        </w:rPr>
        <w:t>of</w:t>
      </w:r>
      <w:r>
        <w:rPr>
          <w:spacing w:val="-16"/>
        </w:rPr>
        <w:t xml:space="preserve"> </w:t>
      </w:r>
      <w:r>
        <w:rPr>
          <w:spacing w:val="-4"/>
        </w:rPr>
        <w:t>the</w:t>
      </w:r>
      <w:r>
        <w:rPr>
          <w:spacing w:val="-18"/>
        </w:rPr>
        <w:t xml:space="preserve"> </w:t>
      </w:r>
      <w:r>
        <w:rPr>
          <w:spacing w:val="-4"/>
        </w:rPr>
        <w:t>consideration</w:t>
      </w:r>
      <w:r>
        <w:rPr>
          <w:spacing w:val="-17"/>
        </w:rPr>
        <w:t xml:space="preserve"> </w:t>
      </w:r>
      <w:r>
        <w:rPr>
          <w:spacing w:val="-4"/>
        </w:rPr>
        <w:t>payable</w:t>
      </w:r>
      <w:r>
        <w:rPr>
          <w:spacing w:val="-17"/>
        </w:rPr>
        <w:t xml:space="preserve"> </w:t>
      </w:r>
      <w:r>
        <w:rPr>
          <w:spacing w:val="-4"/>
        </w:rPr>
        <w:t>to</w:t>
      </w:r>
      <w:r>
        <w:rPr>
          <w:spacing w:val="-16"/>
        </w:rPr>
        <w:t xml:space="preserve"> </w:t>
      </w:r>
      <w:r>
        <w:rPr>
          <w:spacing w:val="-4"/>
        </w:rPr>
        <w:t>the</w:t>
      </w:r>
      <w:r>
        <w:rPr>
          <w:spacing w:val="-17"/>
        </w:rPr>
        <w:t xml:space="preserve"> </w:t>
      </w:r>
      <w:r>
        <w:rPr>
          <w:spacing w:val="-4"/>
        </w:rPr>
        <w:t>AGENCY</w:t>
      </w:r>
      <w:r>
        <w:rPr>
          <w:spacing w:val="-17"/>
        </w:rPr>
        <w:t xml:space="preserve"> </w:t>
      </w:r>
      <w:r>
        <w:rPr>
          <w:spacing w:val="-4"/>
        </w:rPr>
        <w:t>as</w:t>
      </w:r>
      <w:r>
        <w:rPr>
          <w:spacing w:val="-16"/>
        </w:rPr>
        <w:t xml:space="preserve"> </w:t>
      </w:r>
      <w:r>
        <w:rPr>
          <w:spacing w:val="-4"/>
        </w:rPr>
        <w:t>agreed</w:t>
      </w:r>
      <w:r>
        <w:rPr>
          <w:spacing w:val="-16"/>
        </w:rPr>
        <w:t xml:space="preserve"> </w:t>
      </w:r>
      <w:r>
        <w:rPr>
          <w:spacing w:val="-4"/>
        </w:rPr>
        <w:t>mutually</w:t>
      </w:r>
      <w:r>
        <w:rPr>
          <w:spacing w:val="-17"/>
        </w:rPr>
        <w:t xml:space="preserve"> </w:t>
      </w:r>
      <w:r>
        <w:rPr>
          <w:spacing w:val="-4"/>
        </w:rPr>
        <w:t>by</w:t>
      </w:r>
      <w:r>
        <w:rPr>
          <w:spacing w:val="-17"/>
        </w:rPr>
        <w:t xml:space="preserve"> </w:t>
      </w:r>
      <w:r>
        <w:rPr>
          <w:spacing w:val="-4"/>
        </w:rPr>
        <w:t>client</w:t>
      </w:r>
      <w:r>
        <w:rPr>
          <w:spacing w:val="-17"/>
        </w:rPr>
        <w:t xml:space="preserve"> </w:t>
      </w:r>
      <w:r>
        <w:rPr>
          <w:spacing w:val="-4"/>
        </w:rPr>
        <w:t>and</w:t>
      </w:r>
    </w:p>
    <w:p w14:paraId="4CE94409" w14:textId="77777777" w:rsidR="00A13382" w:rsidRDefault="00A13382">
      <w:pPr>
        <w:pStyle w:val="ListParagraph"/>
        <w:spacing w:line="252" w:lineRule="auto"/>
        <w:jc w:val="both"/>
        <w:sectPr w:rsidR="00A13382">
          <w:pgSz w:w="12240" w:h="15840"/>
          <w:pgMar w:top="1100" w:right="360" w:bottom="940" w:left="360" w:header="288" w:footer="741" w:gutter="0"/>
          <w:cols w:space="720"/>
        </w:sectPr>
      </w:pPr>
    </w:p>
    <w:p w14:paraId="2BE3F156" w14:textId="77777777" w:rsidR="00A13382" w:rsidRDefault="00000000">
      <w:pPr>
        <w:spacing w:before="90" w:line="252" w:lineRule="auto"/>
        <w:ind w:left="1800" w:right="1085"/>
        <w:jc w:val="both"/>
      </w:pPr>
      <w:r>
        <w:rPr>
          <w:spacing w:val="-2"/>
        </w:rPr>
        <w:lastRenderedPageBreak/>
        <w:t>AGENCY</w:t>
      </w:r>
      <w:r>
        <w:rPr>
          <w:spacing w:val="-14"/>
        </w:rPr>
        <w:t xml:space="preserve"> </w:t>
      </w:r>
      <w:r>
        <w:rPr>
          <w:spacing w:val="-2"/>
        </w:rPr>
        <w:t>or</w:t>
      </w:r>
      <w:r>
        <w:rPr>
          <w:spacing w:val="-13"/>
        </w:rPr>
        <w:t xml:space="preserve"> </w:t>
      </w:r>
      <w:r>
        <w:rPr>
          <w:spacing w:val="-2"/>
        </w:rPr>
        <w:t>through</w:t>
      </w:r>
      <w:r>
        <w:rPr>
          <w:spacing w:val="-14"/>
        </w:rPr>
        <w:t xml:space="preserve"> </w:t>
      </w:r>
      <w:r>
        <w:rPr>
          <w:spacing w:val="-2"/>
        </w:rPr>
        <w:t>a</w:t>
      </w:r>
      <w:r>
        <w:rPr>
          <w:spacing w:val="-13"/>
        </w:rPr>
        <w:t xml:space="preserve"> </w:t>
      </w:r>
      <w:r>
        <w:rPr>
          <w:spacing w:val="-2"/>
        </w:rPr>
        <w:t>third</w:t>
      </w:r>
      <w:r>
        <w:rPr>
          <w:spacing w:val="-13"/>
        </w:rPr>
        <w:t xml:space="preserve"> </w:t>
      </w:r>
      <w:r>
        <w:rPr>
          <w:spacing w:val="-2"/>
        </w:rPr>
        <w:t>party</w:t>
      </w:r>
      <w:r>
        <w:rPr>
          <w:spacing w:val="-13"/>
        </w:rPr>
        <w:t xml:space="preserve"> </w:t>
      </w:r>
      <w:r>
        <w:rPr>
          <w:spacing w:val="-2"/>
        </w:rPr>
        <w:t>acceptable</w:t>
      </w:r>
      <w:r>
        <w:rPr>
          <w:spacing w:val="-13"/>
        </w:rPr>
        <w:t xml:space="preserve"> </w:t>
      </w:r>
      <w:r>
        <w:rPr>
          <w:spacing w:val="-2"/>
        </w:rPr>
        <w:t>to</w:t>
      </w:r>
      <w:r>
        <w:rPr>
          <w:spacing w:val="-13"/>
        </w:rPr>
        <w:t xml:space="preserve"> </w:t>
      </w:r>
      <w:r>
        <w:rPr>
          <w:spacing w:val="-2"/>
        </w:rPr>
        <w:t>both</w:t>
      </w:r>
      <w:r>
        <w:rPr>
          <w:spacing w:val="-14"/>
        </w:rPr>
        <w:t xml:space="preserve"> </w:t>
      </w:r>
      <w:r>
        <w:rPr>
          <w:spacing w:val="-2"/>
        </w:rPr>
        <w:t>parties.</w:t>
      </w:r>
      <w:r>
        <w:rPr>
          <w:spacing w:val="-13"/>
        </w:rPr>
        <w:t xml:space="preserve"> </w:t>
      </w:r>
      <w:r>
        <w:rPr>
          <w:spacing w:val="-2"/>
        </w:rPr>
        <w:t>The</w:t>
      </w:r>
      <w:r>
        <w:rPr>
          <w:spacing w:val="-13"/>
        </w:rPr>
        <w:t xml:space="preserve"> </w:t>
      </w:r>
      <w:r>
        <w:rPr>
          <w:spacing w:val="-2"/>
        </w:rPr>
        <w:t>AGENCY</w:t>
      </w:r>
      <w:r>
        <w:rPr>
          <w:spacing w:val="-12"/>
        </w:rPr>
        <w:t xml:space="preserve"> </w:t>
      </w:r>
      <w:r>
        <w:rPr>
          <w:spacing w:val="-2"/>
        </w:rPr>
        <w:t>shall</w:t>
      </w:r>
      <w:r>
        <w:rPr>
          <w:spacing w:val="-13"/>
        </w:rPr>
        <w:t xml:space="preserve"> </w:t>
      </w:r>
      <w:r>
        <w:rPr>
          <w:spacing w:val="-2"/>
        </w:rPr>
        <w:t>in</w:t>
      </w:r>
      <w:r>
        <w:rPr>
          <w:spacing w:val="-12"/>
        </w:rPr>
        <w:t xml:space="preserve"> </w:t>
      </w:r>
      <w:r>
        <w:rPr>
          <w:spacing w:val="-2"/>
        </w:rPr>
        <w:t>addition take</w:t>
      </w:r>
      <w:r>
        <w:rPr>
          <w:spacing w:val="-20"/>
        </w:rPr>
        <w:t xml:space="preserve"> </w:t>
      </w:r>
      <w:r>
        <w:rPr>
          <w:spacing w:val="-2"/>
        </w:rPr>
        <w:t>all</w:t>
      </w:r>
      <w:r>
        <w:rPr>
          <w:spacing w:val="-20"/>
        </w:rPr>
        <w:t xml:space="preserve"> </w:t>
      </w:r>
      <w:r>
        <w:rPr>
          <w:spacing w:val="-2"/>
        </w:rPr>
        <w:t>available</w:t>
      </w:r>
      <w:r>
        <w:rPr>
          <w:spacing w:val="-21"/>
        </w:rPr>
        <w:t xml:space="preserve"> </w:t>
      </w:r>
      <w:r>
        <w:rPr>
          <w:spacing w:val="-2"/>
        </w:rPr>
        <w:t>steps</w:t>
      </w:r>
      <w:r>
        <w:rPr>
          <w:spacing w:val="-20"/>
        </w:rPr>
        <w:t xml:space="preserve"> </w:t>
      </w:r>
      <w:r>
        <w:rPr>
          <w:spacing w:val="-2"/>
        </w:rPr>
        <w:t>to</w:t>
      </w:r>
      <w:r>
        <w:rPr>
          <w:spacing w:val="-19"/>
        </w:rPr>
        <w:t xml:space="preserve"> </w:t>
      </w:r>
      <w:r>
        <w:rPr>
          <w:spacing w:val="-2"/>
        </w:rPr>
        <w:t>minimize</w:t>
      </w:r>
      <w:r>
        <w:rPr>
          <w:spacing w:val="-20"/>
        </w:rPr>
        <w:t xml:space="preserve"> </w:t>
      </w:r>
      <w:r>
        <w:rPr>
          <w:spacing w:val="-2"/>
        </w:rPr>
        <w:t>loss</w:t>
      </w:r>
      <w:r>
        <w:rPr>
          <w:spacing w:val="-20"/>
        </w:rPr>
        <w:t xml:space="preserve"> </w:t>
      </w:r>
      <w:r>
        <w:rPr>
          <w:spacing w:val="-2"/>
        </w:rPr>
        <w:t>resulting</w:t>
      </w:r>
      <w:r>
        <w:rPr>
          <w:spacing w:val="-20"/>
        </w:rPr>
        <w:t xml:space="preserve"> </w:t>
      </w:r>
      <w:r>
        <w:rPr>
          <w:spacing w:val="-2"/>
        </w:rPr>
        <w:t>from</w:t>
      </w:r>
      <w:r>
        <w:rPr>
          <w:spacing w:val="-20"/>
        </w:rPr>
        <w:t xml:space="preserve"> </w:t>
      </w:r>
      <w:r>
        <w:rPr>
          <w:spacing w:val="-2"/>
        </w:rPr>
        <w:t>such</w:t>
      </w:r>
      <w:r>
        <w:rPr>
          <w:spacing w:val="-20"/>
        </w:rPr>
        <w:t xml:space="preserve"> </w:t>
      </w:r>
      <w:r>
        <w:rPr>
          <w:spacing w:val="-2"/>
        </w:rPr>
        <w:t>event</w:t>
      </w:r>
      <w:r>
        <w:rPr>
          <w:spacing w:val="-20"/>
        </w:rPr>
        <w:t xml:space="preserve"> </w:t>
      </w:r>
      <w:r>
        <w:rPr>
          <w:spacing w:val="-2"/>
        </w:rPr>
        <w:t>of</w:t>
      </w:r>
      <w:r>
        <w:rPr>
          <w:spacing w:val="-20"/>
        </w:rPr>
        <w:t xml:space="preserve"> </w:t>
      </w:r>
      <w:r>
        <w:rPr>
          <w:spacing w:val="-2"/>
        </w:rPr>
        <w:t>default.</w:t>
      </w:r>
    </w:p>
    <w:p w14:paraId="62AE4D27" w14:textId="77777777" w:rsidR="00A13382" w:rsidRDefault="00000000">
      <w:pPr>
        <w:pStyle w:val="ListParagraph"/>
        <w:numPr>
          <w:ilvl w:val="0"/>
          <w:numId w:val="11"/>
        </w:numPr>
        <w:tabs>
          <w:tab w:val="left" w:pos="1798"/>
          <w:tab w:val="left" w:pos="1800"/>
        </w:tabs>
        <w:spacing w:line="252" w:lineRule="auto"/>
        <w:ind w:right="1083"/>
        <w:jc w:val="both"/>
      </w:pPr>
      <w:r>
        <w:rPr>
          <w:spacing w:val="-2"/>
        </w:rPr>
        <w:t>Suspend</w:t>
      </w:r>
      <w:r>
        <w:rPr>
          <w:spacing w:val="-13"/>
        </w:rPr>
        <w:t xml:space="preserve"> </w:t>
      </w:r>
      <w:r>
        <w:rPr>
          <w:spacing w:val="-2"/>
        </w:rPr>
        <w:t>all</w:t>
      </w:r>
      <w:r>
        <w:rPr>
          <w:spacing w:val="-14"/>
        </w:rPr>
        <w:t xml:space="preserve"> </w:t>
      </w:r>
      <w:r>
        <w:rPr>
          <w:spacing w:val="-2"/>
        </w:rPr>
        <w:t>payments</w:t>
      </w:r>
      <w:r>
        <w:rPr>
          <w:spacing w:val="-14"/>
        </w:rPr>
        <w:t xml:space="preserve"> </w:t>
      </w:r>
      <w:r>
        <w:rPr>
          <w:spacing w:val="-2"/>
        </w:rPr>
        <w:t>to</w:t>
      </w:r>
      <w:r>
        <w:rPr>
          <w:spacing w:val="-13"/>
        </w:rPr>
        <w:t xml:space="preserve"> </w:t>
      </w:r>
      <w:r>
        <w:rPr>
          <w:spacing w:val="-2"/>
        </w:rPr>
        <w:t>the</w:t>
      </w:r>
      <w:r>
        <w:rPr>
          <w:spacing w:val="-13"/>
        </w:rPr>
        <w:t xml:space="preserve"> </w:t>
      </w:r>
      <w:r>
        <w:rPr>
          <w:spacing w:val="-2"/>
        </w:rPr>
        <w:t>AGENCY</w:t>
      </w:r>
      <w:r>
        <w:rPr>
          <w:spacing w:val="-14"/>
        </w:rPr>
        <w:t xml:space="preserve"> </w:t>
      </w:r>
      <w:r>
        <w:rPr>
          <w:spacing w:val="-2"/>
        </w:rPr>
        <w:t>under</w:t>
      </w:r>
      <w:r>
        <w:rPr>
          <w:spacing w:val="-15"/>
        </w:rPr>
        <w:t xml:space="preserve"> </w:t>
      </w:r>
      <w:r>
        <w:rPr>
          <w:spacing w:val="-2"/>
        </w:rPr>
        <w:t>the</w:t>
      </w:r>
      <w:r>
        <w:rPr>
          <w:spacing w:val="-14"/>
        </w:rPr>
        <w:t xml:space="preserve"> </w:t>
      </w:r>
      <w:r>
        <w:rPr>
          <w:spacing w:val="-2"/>
        </w:rPr>
        <w:t>Contract</w:t>
      </w:r>
      <w:r>
        <w:rPr>
          <w:spacing w:val="-15"/>
        </w:rPr>
        <w:t xml:space="preserve"> </w:t>
      </w:r>
      <w:r>
        <w:rPr>
          <w:spacing w:val="-2"/>
        </w:rPr>
        <w:t>by</w:t>
      </w:r>
      <w:r>
        <w:rPr>
          <w:spacing w:val="-13"/>
        </w:rPr>
        <w:t xml:space="preserve"> </w:t>
      </w:r>
      <w:r>
        <w:rPr>
          <w:spacing w:val="-2"/>
        </w:rPr>
        <w:t>a</w:t>
      </w:r>
      <w:r>
        <w:rPr>
          <w:spacing w:val="-15"/>
        </w:rPr>
        <w:t xml:space="preserve"> </w:t>
      </w:r>
      <w:r>
        <w:rPr>
          <w:spacing w:val="-2"/>
        </w:rPr>
        <w:t>written</w:t>
      </w:r>
      <w:r>
        <w:rPr>
          <w:spacing w:val="-15"/>
        </w:rPr>
        <w:t xml:space="preserve"> </w:t>
      </w:r>
      <w:r>
        <w:rPr>
          <w:spacing w:val="-2"/>
        </w:rPr>
        <w:t>notice</w:t>
      </w:r>
      <w:r>
        <w:rPr>
          <w:spacing w:val="-14"/>
        </w:rPr>
        <w:t xml:space="preserve"> </w:t>
      </w:r>
      <w:r>
        <w:rPr>
          <w:spacing w:val="-2"/>
        </w:rPr>
        <w:t>of</w:t>
      </w:r>
      <w:r>
        <w:rPr>
          <w:spacing w:val="-15"/>
        </w:rPr>
        <w:t xml:space="preserve"> </w:t>
      </w:r>
      <w:r>
        <w:rPr>
          <w:spacing w:val="-2"/>
        </w:rPr>
        <w:t xml:space="preserve">suspension </w:t>
      </w:r>
      <w:r>
        <w:t>to</w:t>
      </w:r>
      <w:r>
        <w:rPr>
          <w:spacing w:val="-16"/>
        </w:rPr>
        <w:t xml:space="preserve"> </w:t>
      </w:r>
      <w:r>
        <w:t>the</w:t>
      </w:r>
      <w:r>
        <w:rPr>
          <w:spacing w:val="-17"/>
        </w:rPr>
        <w:t xml:space="preserve"> </w:t>
      </w:r>
      <w:r>
        <w:t>AGENCY,</w:t>
      </w:r>
      <w:r>
        <w:rPr>
          <w:spacing w:val="-16"/>
        </w:rPr>
        <w:t xml:space="preserve"> </w:t>
      </w:r>
      <w:r>
        <w:t>provided</w:t>
      </w:r>
      <w:r>
        <w:rPr>
          <w:spacing w:val="-16"/>
        </w:rPr>
        <w:t xml:space="preserve"> </w:t>
      </w:r>
      <w:r>
        <w:t>that</w:t>
      </w:r>
      <w:r>
        <w:rPr>
          <w:spacing w:val="-16"/>
        </w:rPr>
        <w:t xml:space="preserve"> </w:t>
      </w:r>
      <w:r>
        <w:t>such</w:t>
      </w:r>
      <w:r>
        <w:rPr>
          <w:spacing w:val="-16"/>
        </w:rPr>
        <w:t xml:space="preserve"> </w:t>
      </w:r>
      <w:r>
        <w:t>notice</w:t>
      </w:r>
      <w:r>
        <w:rPr>
          <w:spacing w:val="-16"/>
        </w:rPr>
        <w:t xml:space="preserve"> </w:t>
      </w:r>
      <w:r>
        <w:t>of</w:t>
      </w:r>
      <w:r>
        <w:rPr>
          <w:spacing w:val="-16"/>
        </w:rPr>
        <w:t xml:space="preserve"> </w:t>
      </w:r>
      <w:r>
        <w:t>suspension:</w:t>
      </w:r>
    </w:p>
    <w:p w14:paraId="53D2B3FF" w14:textId="77777777" w:rsidR="00A13382" w:rsidRDefault="00000000">
      <w:pPr>
        <w:pStyle w:val="ListParagraph"/>
        <w:numPr>
          <w:ilvl w:val="1"/>
          <w:numId w:val="11"/>
        </w:numPr>
        <w:tabs>
          <w:tab w:val="left" w:pos="2519"/>
        </w:tabs>
        <w:spacing w:before="1"/>
        <w:ind w:left="2519" w:hanging="474"/>
        <w:jc w:val="both"/>
      </w:pPr>
      <w:r>
        <w:rPr>
          <w:w w:val="90"/>
        </w:rPr>
        <w:t>Shall</w:t>
      </w:r>
      <w:r>
        <w:rPr>
          <w:spacing w:val="-2"/>
        </w:rPr>
        <w:t xml:space="preserve"> </w:t>
      </w:r>
      <w:r>
        <w:rPr>
          <w:w w:val="90"/>
        </w:rPr>
        <w:t>specify</w:t>
      </w:r>
      <w:r>
        <w:t xml:space="preserve"> </w:t>
      </w:r>
      <w:r>
        <w:rPr>
          <w:w w:val="90"/>
        </w:rPr>
        <w:t>the</w:t>
      </w:r>
      <w:r>
        <w:rPr>
          <w:spacing w:val="-3"/>
        </w:rPr>
        <w:t xml:space="preserve"> </w:t>
      </w:r>
      <w:r>
        <w:rPr>
          <w:w w:val="90"/>
        </w:rPr>
        <w:t>nature</w:t>
      </w:r>
      <w:r>
        <w:rPr>
          <w:spacing w:val="-2"/>
        </w:rPr>
        <w:t xml:space="preserve"> </w:t>
      </w:r>
      <w:r>
        <w:rPr>
          <w:w w:val="90"/>
        </w:rPr>
        <w:t>of</w:t>
      </w:r>
      <w:r>
        <w:rPr>
          <w:spacing w:val="-1"/>
        </w:rPr>
        <w:t xml:space="preserve"> </w:t>
      </w:r>
      <w:r>
        <w:rPr>
          <w:w w:val="90"/>
        </w:rPr>
        <w:t>the</w:t>
      </w:r>
      <w:r>
        <w:rPr>
          <w:spacing w:val="-2"/>
        </w:rPr>
        <w:t xml:space="preserve"> </w:t>
      </w:r>
      <w:r>
        <w:rPr>
          <w:w w:val="90"/>
        </w:rPr>
        <w:t>failure;</w:t>
      </w:r>
      <w:r>
        <w:t xml:space="preserve"> </w:t>
      </w:r>
      <w:r>
        <w:rPr>
          <w:spacing w:val="-5"/>
          <w:w w:val="90"/>
        </w:rPr>
        <w:t>and</w:t>
      </w:r>
    </w:p>
    <w:p w14:paraId="55502DE1" w14:textId="77777777" w:rsidR="00A13382" w:rsidRDefault="00000000">
      <w:pPr>
        <w:pStyle w:val="ListParagraph"/>
        <w:numPr>
          <w:ilvl w:val="1"/>
          <w:numId w:val="11"/>
        </w:numPr>
        <w:tabs>
          <w:tab w:val="left" w:pos="2520"/>
        </w:tabs>
        <w:spacing w:before="13" w:line="252" w:lineRule="auto"/>
        <w:ind w:right="1084" w:hanging="528"/>
        <w:jc w:val="both"/>
      </w:pPr>
      <w:r>
        <w:rPr>
          <w:spacing w:val="-4"/>
        </w:rPr>
        <w:t>Shall</w:t>
      </w:r>
      <w:r>
        <w:rPr>
          <w:spacing w:val="-10"/>
        </w:rPr>
        <w:t xml:space="preserve"> </w:t>
      </w:r>
      <w:r>
        <w:rPr>
          <w:spacing w:val="-4"/>
        </w:rPr>
        <w:t>request</w:t>
      </w:r>
      <w:r>
        <w:rPr>
          <w:spacing w:val="-10"/>
        </w:rPr>
        <w:t xml:space="preserve"> </w:t>
      </w:r>
      <w:r>
        <w:rPr>
          <w:spacing w:val="-4"/>
        </w:rPr>
        <w:t>the</w:t>
      </w:r>
      <w:r>
        <w:rPr>
          <w:spacing w:val="-10"/>
        </w:rPr>
        <w:t xml:space="preserve"> </w:t>
      </w:r>
      <w:r>
        <w:rPr>
          <w:spacing w:val="-4"/>
        </w:rPr>
        <w:t>AGENCY</w:t>
      </w:r>
      <w:r>
        <w:rPr>
          <w:spacing w:val="-10"/>
        </w:rPr>
        <w:t xml:space="preserve"> </w:t>
      </w:r>
      <w:r>
        <w:rPr>
          <w:spacing w:val="-4"/>
        </w:rPr>
        <w:t>to</w:t>
      </w:r>
      <w:r>
        <w:rPr>
          <w:spacing w:val="-10"/>
        </w:rPr>
        <w:t xml:space="preserve"> </w:t>
      </w:r>
      <w:r>
        <w:rPr>
          <w:spacing w:val="-4"/>
        </w:rPr>
        <w:t>remedy</w:t>
      </w:r>
      <w:r>
        <w:rPr>
          <w:spacing w:val="-9"/>
        </w:rPr>
        <w:t xml:space="preserve"> </w:t>
      </w:r>
      <w:r>
        <w:rPr>
          <w:spacing w:val="-4"/>
        </w:rPr>
        <w:t>such</w:t>
      </w:r>
      <w:r>
        <w:rPr>
          <w:spacing w:val="-11"/>
        </w:rPr>
        <w:t xml:space="preserve"> </w:t>
      </w:r>
      <w:r>
        <w:rPr>
          <w:spacing w:val="-4"/>
        </w:rPr>
        <w:t>failure</w:t>
      </w:r>
      <w:r>
        <w:rPr>
          <w:spacing w:val="-10"/>
        </w:rPr>
        <w:t xml:space="preserve"> </w:t>
      </w:r>
      <w:r>
        <w:rPr>
          <w:spacing w:val="-4"/>
        </w:rPr>
        <w:t>within</w:t>
      </w:r>
      <w:r>
        <w:rPr>
          <w:spacing w:val="-10"/>
        </w:rPr>
        <w:t xml:space="preserve"> </w:t>
      </w:r>
      <w:r>
        <w:rPr>
          <w:spacing w:val="-4"/>
        </w:rPr>
        <w:t>a</w:t>
      </w:r>
      <w:r>
        <w:rPr>
          <w:spacing w:val="-11"/>
        </w:rPr>
        <w:t xml:space="preserve"> </w:t>
      </w:r>
      <w:r>
        <w:rPr>
          <w:spacing w:val="-4"/>
        </w:rPr>
        <w:t>specified</w:t>
      </w:r>
      <w:r>
        <w:rPr>
          <w:spacing w:val="-10"/>
        </w:rPr>
        <w:t xml:space="preserve"> </w:t>
      </w:r>
      <w:r>
        <w:rPr>
          <w:spacing w:val="-4"/>
        </w:rPr>
        <w:t>period</w:t>
      </w:r>
      <w:r>
        <w:rPr>
          <w:spacing w:val="-9"/>
        </w:rPr>
        <w:t xml:space="preserve"> </w:t>
      </w:r>
      <w:r>
        <w:rPr>
          <w:spacing w:val="-4"/>
        </w:rPr>
        <w:t>from</w:t>
      </w:r>
      <w:r>
        <w:rPr>
          <w:spacing w:val="-10"/>
        </w:rPr>
        <w:t xml:space="preserve"> </w:t>
      </w:r>
      <w:r>
        <w:rPr>
          <w:spacing w:val="-4"/>
        </w:rPr>
        <w:t xml:space="preserve">the </w:t>
      </w:r>
      <w:r>
        <w:t>date</w:t>
      </w:r>
      <w:r>
        <w:rPr>
          <w:spacing w:val="-18"/>
        </w:rPr>
        <w:t xml:space="preserve"> </w:t>
      </w:r>
      <w:r>
        <w:t>of</w:t>
      </w:r>
      <w:r>
        <w:rPr>
          <w:spacing w:val="-17"/>
        </w:rPr>
        <w:t xml:space="preserve"> </w:t>
      </w:r>
      <w:r>
        <w:t>receipt</w:t>
      </w:r>
      <w:r>
        <w:rPr>
          <w:spacing w:val="-17"/>
        </w:rPr>
        <w:t xml:space="preserve"> </w:t>
      </w:r>
      <w:r>
        <w:t>of</w:t>
      </w:r>
      <w:r>
        <w:rPr>
          <w:spacing w:val="-17"/>
        </w:rPr>
        <w:t xml:space="preserve"> </w:t>
      </w:r>
      <w:r>
        <w:t>such</w:t>
      </w:r>
      <w:r>
        <w:rPr>
          <w:spacing w:val="-17"/>
        </w:rPr>
        <w:t xml:space="preserve"> </w:t>
      </w:r>
      <w:r>
        <w:t>notice</w:t>
      </w:r>
      <w:r>
        <w:rPr>
          <w:spacing w:val="-17"/>
        </w:rPr>
        <w:t xml:space="preserve"> </w:t>
      </w:r>
      <w:r>
        <w:t>of</w:t>
      </w:r>
      <w:r>
        <w:rPr>
          <w:spacing w:val="-17"/>
        </w:rPr>
        <w:t xml:space="preserve"> </w:t>
      </w:r>
      <w:r>
        <w:t>suspension</w:t>
      </w:r>
      <w:r>
        <w:rPr>
          <w:spacing w:val="-17"/>
        </w:rPr>
        <w:t xml:space="preserve"> </w:t>
      </w:r>
      <w:r>
        <w:t>by</w:t>
      </w:r>
      <w:r>
        <w:rPr>
          <w:spacing w:val="-17"/>
        </w:rPr>
        <w:t xml:space="preserve"> </w:t>
      </w:r>
      <w:r>
        <w:t>the</w:t>
      </w:r>
      <w:r>
        <w:rPr>
          <w:spacing w:val="-16"/>
        </w:rPr>
        <w:t xml:space="preserve"> </w:t>
      </w:r>
      <w:r>
        <w:t>AGENCY.</w:t>
      </w:r>
    </w:p>
    <w:p w14:paraId="7FFCEE52" w14:textId="77777777" w:rsidR="00A13382" w:rsidRDefault="00000000">
      <w:pPr>
        <w:pStyle w:val="ListParagraph"/>
        <w:numPr>
          <w:ilvl w:val="0"/>
          <w:numId w:val="11"/>
        </w:numPr>
        <w:tabs>
          <w:tab w:val="left" w:pos="1797"/>
          <w:tab w:val="left" w:pos="1800"/>
        </w:tabs>
        <w:spacing w:line="252" w:lineRule="auto"/>
        <w:ind w:right="1081"/>
        <w:jc w:val="both"/>
      </w:pPr>
      <w:r>
        <w:rPr>
          <w:spacing w:val="-6"/>
        </w:rPr>
        <w:t>Failure</w:t>
      </w:r>
      <w:r>
        <w:rPr>
          <w:spacing w:val="-10"/>
        </w:rPr>
        <w:t xml:space="preserve"> </w:t>
      </w:r>
      <w:r>
        <w:rPr>
          <w:spacing w:val="-6"/>
        </w:rPr>
        <w:t>on</w:t>
      </w:r>
      <w:r>
        <w:rPr>
          <w:spacing w:val="-9"/>
        </w:rPr>
        <w:t xml:space="preserve"> </w:t>
      </w:r>
      <w:r>
        <w:rPr>
          <w:spacing w:val="-6"/>
        </w:rPr>
        <w:t>the</w:t>
      </w:r>
      <w:r>
        <w:rPr>
          <w:spacing w:val="-10"/>
        </w:rPr>
        <w:t xml:space="preserve"> </w:t>
      </w:r>
      <w:r>
        <w:rPr>
          <w:spacing w:val="-6"/>
        </w:rPr>
        <w:t>part</w:t>
      </w:r>
      <w:r>
        <w:rPr>
          <w:spacing w:val="-7"/>
        </w:rPr>
        <w:t xml:space="preserve"> </w:t>
      </w:r>
      <w:r>
        <w:rPr>
          <w:spacing w:val="-6"/>
        </w:rPr>
        <w:t>of</w:t>
      </w:r>
      <w:r>
        <w:rPr>
          <w:spacing w:val="-9"/>
        </w:rPr>
        <w:t xml:space="preserve"> </w:t>
      </w:r>
      <w:r>
        <w:rPr>
          <w:spacing w:val="-6"/>
        </w:rPr>
        <w:t>the</w:t>
      </w:r>
      <w:r>
        <w:rPr>
          <w:spacing w:val="-7"/>
        </w:rPr>
        <w:t xml:space="preserve"> </w:t>
      </w:r>
      <w:r>
        <w:rPr>
          <w:spacing w:val="-6"/>
        </w:rPr>
        <w:t>AGENCY</w:t>
      </w:r>
      <w:r>
        <w:rPr>
          <w:spacing w:val="-9"/>
        </w:rPr>
        <w:t xml:space="preserve"> </w:t>
      </w:r>
      <w:r>
        <w:rPr>
          <w:spacing w:val="-6"/>
        </w:rPr>
        <w:t>to</w:t>
      </w:r>
      <w:r>
        <w:rPr>
          <w:spacing w:val="-9"/>
        </w:rPr>
        <w:t xml:space="preserve"> </w:t>
      </w:r>
      <w:r>
        <w:rPr>
          <w:spacing w:val="-6"/>
        </w:rPr>
        <w:t>continue,</w:t>
      </w:r>
      <w:r>
        <w:rPr>
          <w:spacing w:val="-9"/>
        </w:rPr>
        <w:t xml:space="preserve"> </w:t>
      </w:r>
      <w:r>
        <w:rPr>
          <w:spacing w:val="-6"/>
        </w:rPr>
        <w:t>shall</w:t>
      </w:r>
      <w:r>
        <w:rPr>
          <w:spacing w:val="-9"/>
        </w:rPr>
        <w:t xml:space="preserve"> </w:t>
      </w:r>
      <w:r>
        <w:rPr>
          <w:spacing w:val="-6"/>
        </w:rPr>
        <w:t>amount</w:t>
      </w:r>
      <w:r>
        <w:rPr>
          <w:spacing w:val="-7"/>
        </w:rPr>
        <w:t xml:space="preserve"> </w:t>
      </w:r>
      <w:r>
        <w:rPr>
          <w:spacing w:val="-6"/>
        </w:rPr>
        <w:t>to</w:t>
      </w:r>
      <w:r>
        <w:rPr>
          <w:spacing w:val="-7"/>
        </w:rPr>
        <w:t xml:space="preserve"> </w:t>
      </w:r>
      <w:r>
        <w:rPr>
          <w:spacing w:val="-6"/>
        </w:rPr>
        <w:t>a</w:t>
      </w:r>
      <w:r>
        <w:rPr>
          <w:spacing w:val="-9"/>
        </w:rPr>
        <w:t xml:space="preserve"> </w:t>
      </w:r>
      <w:r>
        <w:rPr>
          <w:spacing w:val="-6"/>
        </w:rPr>
        <w:t>breach</w:t>
      </w:r>
      <w:r>
        <w:rPr>
          <w:spacing w:val="-9"/>
        </w:rPr>
        <w:t xml:space="preserve"> </w:t>
      </w:r>
      <w:r>
        <w:rPr>
          <w:spacing w:val="-6"/>
        </w:rPr>
        <w:t>of</w:t>
      </w:r>
      <w:r>
        <w:rPr>
          <w:spacing w:val="-9"/>
        </w:rPr>
        <w:t xml:space="preserve"> </w:t>
      </w:r>
      <w:r>
        <w:rPr>
          <w:spacing w:val="-6"/>
        </w:rPr>
        <w:t>the</w:t>
      </w:r>
      <w:r>
        <w:rPr>
          <w:spacing w:val="-9"/>
        </w:rPr>
        <w:t xml:space="preserve"> </w:t>
      </w:r>
      <w:r>
        <w:rPr>
          <w:spacing w:val="-6"/>
        </w:rPr>
        <w:t>terms</w:t>
      </w:r>
      <w:r>
        <w:rPr>
          <w:spacing w:val="-9"/>
        </w:rPr>
        <w:t xml:space="preserve"> </w:t>
      </w:r>
      <w:r>
        <w:rPr>
          <w:spacing w:val="-6"/>
        </w:rPr>
        <w:t xml:space="preserve">hereof </w:t>
      </w:r>
      <w:r>
        <w:rPr>
          <w:w w:val="90"/>
        </w:rPr>
        <w:t xml:space="preserve">and the client in addition to all other rights, have the right to claim damages and recover from </w:t>
      </w:r>
      <w:r>
        <w:rPr>
          <w:spacing w:val="-2"/>
        </w:rPr>
        <w:t>the</w:t>
      </w:r>
      <w:r>
        <w:rPr>
          <w:spacing w:val="-16"/>
        </w:rPr>
        <w:t xml:space="preserve"> </w:t>
      </w:r>
      <w:r>
        <w:rPr>
          <w:spacing w:val="-2"/>
        </w:rPr>
        <w:t>AGENCY</w:t>
      </w:r>
      <w:r>
        <w:rPr>
          <w:spacing w:val="-15"/>
        </w:rPr>
        <w:t xml:space="preserve"> </w:t>
      </w:r>
      <w:r>
        <w:rPr>
          <w:spacing w:val="-2"/>
        </w:rPr>
        <w:t>all</w:t>
      </w:r>
      <w:r>
        <w:rPr>
          <w:spacing w:val="-16"/>
        </w:rPr>
        <w:t xml:space="preserve"> </w:t>
      </w:r>
      <w:r>
        <w:rPr>
          <w:spacing w:val="-2"/>
        </w:rPr>
        <w:t>losses/</w:t>
      </w:r>
      <w:r>
        <w:rPr>
          <w:spacing w:val="-17"/>
        </w:rPr>
        <w:t xml:space="preserve"> </w:t>
      </w:r>
      <w:r>
        <w:rPr>
          <w:spacing w:val="-2"/>
        </w:rPr>
        <w:t>or</w:t>
      </w:r>
      <w:r>
        <w:rPr>
          <w:spacing w:val="-15"/>
        </w:rPr>
        <w:t xml:space="preserve"> </w:t>
      </w:r>
      <w:r>
        <w:rPr>
          <w:spacing w:val="-2"/>
        </w:rPr>
        <w:t>other</w:t>
      </w:r>
      <w:r>
        <w:rPr>
          <w:spacing w:val="-16"/>
        </w:rPr>
        <w:t xml:space="preserve"> </w:t>
      </w:r>
      <w:r>
        <w:rPr>
          <w:spacing w:val="-2"/>
        </w:rPr>
        <w:t>damages</w:t>
      </w:r>
      <w:r>
        <w:rPr>
          <w:spacing w:val="-16"/>
        </w:rPr>
        <w:t xml:space="preserve"> </w:t>
      </w:r>
      <w:r>
        <w:rPr>
          <w:spacing w:val="-2"/>
        </w:rPr>
        <w:t>that</w:t>
      </w:r>
      <w:r>
        <w:rPr>
          <w:spacing w:val="-16"/>
        </w:rPr>
        <w:t xml:space="preserve"> </w:t>
      </w:r>
      <w:r>
        <w:rPr>
          <w:spacing w:val="-2"/>
        </w:rPr>
        <w:t>may</w:t>
      </w:r>
      <w:r>
        <w:rPr>
          <w:spacing w:val="-15"/>
        </w:rPr>
        <w:t xml:space="preserve"> </w:t>
      </w:r>
      <w:r>
        <w:rPr>
          <w:spacing w:val="-2"/>
        </w:rPr>
        <w:t>have</w:t>
      </w:r>
      <w:r>
        <w:rPr>
          <w:spacing w:val="-17"/>
        </w:rPr>
        <w:t xml:space="preserve"> </w:t>
      </w:r>
      <w:r>
        <w:rPr>
          <w:spacing w:val="-2"/>
        </w:rPr>
        <w:t>resulted</w:t>
      </w:r>
      <w:r>
        <w:rPr>
          <w:spacing w:val="-16"/>
        </w:rPr>
        <w:t xml:space="preserve"> </w:t>
      </w:r>
      <w:r>
        <w:rPr>
          <w:spacing w:val="-2"/>
        </w:rPr>
        <w:t>from</w:t>
      </w:r>
      <w:r>
        <w:rPr>
          <w:spacing w:val="-16"/>
        </w:rPr>
        <w:t xml:space="preserve"> </w:t>
      </w:r>
      <w:r>
        <w:rPr>
          <w:spacing w:val="-2"/>
        </w:rPr>
        <w:t>such</w:t>
      </w:r>
      <w:r>
        <w:rPr>
          <w:spacing w:val="-15"/>
        </w:rPr>
        <w:t xml:space="preserve"> </w:t>
      </w:r>
      <w:r>
        <w:rPr>
          <w:spacing w:val="-2"/>
        </w:rPr>
        <w:t>failure.</w:t>
      </w:r>
    </w:p>
    <w:p w14:paraId="254FBAF9" w14:textId="77777777" w:rsidR="00A13382" w:rsidRDefault="00000000">
      <w:pPr>
        <w:pStyle w:val="ListParagraph"/>
        <w:numPr>
          <w:ilvl w:val="0"/>
          <w:numId w:val="11"/>
        </w:numPr>
        <w:tabs>
          <w:tab w:val="left" w:pos="1798"/>
          <w:tab w:val="left" w:pos="1800"/>
        </w:tabs>
        <w:spacing w:before="2" w:line="252" w:lineRule="auto"/>
        <w:ind w:right="1079"/>
        <w:jc w:val="both"/>
      </w:pPr>
      <w:r>
        <w:rPr>
          <w:spacing w:val="-4"/>
        </w:rPr>
        <w:t>In</w:t>
      </w:r>
      <w:r>
        <w:rPr>
          <w:spacing w:val="-13"/>
        </w:rPr>
        <w:t xml:space="preserve"> </w:t>
      </w:r>
      <w:r>
        <w:rPr>
          <w:spacing w:val="-4"/>
        </w:rPr>
        <w:t>such</w:t>
      </w:r>
      <w:r>
        <w:rPr>
          <w:spacing w:val="-13"/>
        </w:rPr>
        <w:t xml:space="preserve"> </w:t>
      </w:r>
      <w:r>
        <w:rPr>
          <w:spacing w:val="-4"/>
        </w:rPr>
        <w:t>case</w:t>
      </w:r>
      <w:r>
        <w:rPr>
          <w:spacing w:val="-12"/>
        </w:rPr>
        <w:t xml:space="preserve"> </w:t>
      </w:r>
      <w:r>
        <w:rPr>
          <w:spacing w:val="-4"/>
        </w:rPr>
        <w:t>the</w:t>
      </w:r>
      <w:r>
        <w:rPr>
          <w:spacing w:val="-13"/>
        </w:rPr>
        <w:t xml:space="preserve"> </w:t>
      </w:r>
      <w:r>
        <w:rPr>
          <w:spacing w:val="-4"/>
        </w:rPr>
        <w:t>client</w:t>
      </w:r>
      <w:r>
        <w:rPr>
          <w:spacing w:val="-12"/>
        </w:rPr>
        <w:t xml:space="preserve"> </w:t>
      </w:r>
      <w:r>
        <w:rPr>
          <w:spacing w:val="-4"/>
        </w:rPr>
        <w:t>shall</w:t>
      </w:r>
      <w:r>
        <w:rPr>
          <w:spacing w:val="-13"/>
        </w:rPr>
        <w:t xml:space="preserve"> </w:t>
      </w:r>
      <w:r>
        <w:rPr>
          <w:spacing w:val="-4"/>
        </w:rPr>
        <w:t>retain</w:t>
      </w:r>
      <w:r>
        <w:rPr>
          <w:spacing w:val="-12"/>
        </w:rPr>
        <w:t xml:space="preserve"> </w:t>
      </w:r>
      <w:r>
        <w:rPr>
          <w:spacing w:val="-4"/>
        </w:rPr>
        <w:t>the</w:t>
      </w:r>
      <w:r>
        <w:rPr>
          <w:spacing w:val="-13"/>
        </w:rPr>
        <w:t xml:space="preserve"> </w:t>
      </w:r>
      <w:r>
        <w:rPr>
          <w:spacing w:val="-4"/>
        </w:rPr>
        <w:t>rights</w:t>
      </w:r>
      <w:r>
        <w:rPr>
          <w:spacing w:val="-13"/>
        </w:rPr>
        <w:t xml:space="preserve"> </w:t>
      </w:r>
      <w:r>
        <w:rPr>
          <w:spacing w:val="-4"/>
        </w:rPr>
        <w:t>to</w:t>
      </w:r>
      <w:r>
        <w:rPr>
          <w:spacing w:val="-12"/>
        </w:rPr>
        <w:t xml:space="preserve"> </w:t>
      </w:r>
      <w:r>
        <w:rPr>
          <w:spacing w:val="-4"/>
        </w:rPr>
        <w:t>terminate</w:t>
      </w:r>
      <w:r>
        <w:rPr>
          <w:spacing w:val="-13"/>
        </w:rPr>
        <w:t xml:space="preserve"> </w:t>
      </w:r>
      <w:r>
        <w:rPr>
          <w:spacing w:val="-4"/>
        </w:rPr>
        <w:t>the</w:t>
      </w:r>
      <w:r>
        <w:rPr>
          <w:spacing w:val="-12"/>
        </w:rPr>
        <w:t xml:space="preserve"> </w:t>
      </w:r>
      <w:r>
        <w:rPr>
          <w:spacing w:val="-4"/>
        </w:rPr>
        <w:t>contract</w:t>
      </w:r>
      <w:r>
        <w:rPr>
          <w:spacing w:val="-13"/>
        </w:rPr>
        <w:t xml:space="preserve"> </w:t>
      </w:r>
      <w:r>
        <w:rPr>
          <w:spacing w:val="-4"/>
        </w:rPr>
        <w:t>in</w:t>
      </w:r>
      <w:r>
        <w:rPr>
          <w:spacing w:val="-12"/>
        </w:rPr>
        <w:t xml:space="preserve"> </w:t>
      </w:r>
      <w:r>
        <w:rPr>
          <w:spacing w:val="-4"/>
        </w:rPr>
        <w:t>part</w:t>
      </w:r>
      <w:r>
        <w:rPr>
          <w:spacing w:val="-13"/>
        </w:rPr>
        <w:t xml:space="preserve"> </w:t>
      </w:r>
      <w:r>
        <w:rPr>
          <w:spacing w:val="-4"/>
        </w:rPr>
        <w:t>or</w:t>
      </w:r>
      <w:r>
        <w:rPr>
          <w:spacing w:val="-13"/>
        </w:rPr>
        <w:t xml:space="preserve"> </w:t>
      </w:r>
      <w:r>
        <w:rPr>
          <w:spacing w:val="-4"/>
        </w:rPr>
        <w:t>in</w:t>
      </w:r>
      <w:r>
        <w:rPr>
          <w:spacing w:val="-12"/>
        </w:rPr>
        <w:t xml:space="preserve"> </w:t>
      </w:r>
      <w:r>
        <w:rPr>
          <w:spacing w:val="-4"/>
        </w:rPr>
        <w:t>full.</w:t>
      </w:r>
      <w:r>
        <w:rPr>
          <w:spacing w:val="-13"/>
        </w:rPr>
        <w:t xml:space="preserve"> </w:t>
      </w:r>
      <w:r>
        <w:rPr>
          <w:spacing w:val="-4"/>
        </w:rPr>
        <w:t xml:space="preserve">The </w:t>
      </w:r>
      <w:r>
        <w:rPr>
          <w:spacing w:val="-6"/>
        </w:rPr>
        <w:t>client</w:t>
      </w:r>
      <w:r>
        <w:rPr>
          <w:spacing w:val="-11"/>
        </w:rPr>
        <w:t xml:space="preserve"> </w:t>
      </w:r>
      <w:r>
        <w:rPr>
          <w:spacing w:val="-6"/>
        </w:rPr>
        <w:t>shall</w:t>
      </w:r>
      <w:r>
        <w:rPr>
          <w:spacing w:val="-11"/>
        </w:rPr>
        <w:t xml:space="preserve"> </w:t>
      </w:r>
      <w:r>
        <w:rPr>
          <w:spacing w:val="-6"/>
        </w:rPr>
        <w:t>give</w:t>
      </w:r>
      <w:r>
        <w:rPr>
          <w:spacing w:val="-10"/>
        </w:rPr>
        <w:t xml:space="preserve"> </w:t>
      </w:r>
      <w:r>
        <w:rPr>
          <w:spacing w:val="-6"/>
        </w:rPr>
        <w:t>30</w:t>
      </w:r>
      <w:r>
        <w:rPr>
          <w:spacing w:val="-11"/>
        </w:rPr>
        <w:t xml:space="preserve"> </w:t>
      </w:r>
      <w:r>
        <w:rPr>
          <w:spacing w:val="-6"/>
        </w:rPr>
        <w:t>days’</w:t>
      </w:r>
      <w:r>
        <w:rPr>
          <w:spacing w:val="-10"/>
        </w:rPr>
        <w:t xml:space="preserve"> </w:t>
      </w:r>
      <w:r>
        <w:rPr>
          <w:spacing w:val="-6"/>
        </w:rPr>
        <w:t>notice</w:t>
      </w:r>
      <w:r>
        <w:rPr>
          <w:spacing w:val="-11"/>
        </w:rPr>
        <w:t xml:space="preserve"> </w:t>
      </w:r>
      <w:r>
        <w:rPr>
          <w:spacing w:val="-6"/>
        </w:rPr>
        <w:t>to</w:t>
      </w:r>
      <w:r>
        <w:rPr>
          <w:spacing w:val="-10"/>
        </w:rPr>
        <w:t xml:space="preserve"> </w:t>
      </w:r>
      <w:r>
        <w:rPr>
          <w:spacing w:val="-6"/>
        </w:rPr>
        <w:t>the</w:t>
      </w:r>
      <w:r>
        <w:rPr>
          <w:spacing w:val="-11"/>
        </w:rPr>
        <w:t xml:space="preserve"> </w:t>
      </w:r>
      <w:r>
        <w:rPr>
          <w:spacing w:val="-6"/>
        </w:rPr>
        <w:t>AGENCY</w:t>
      </w:r>
      <w:r>
        <w:rPr>
          <w:spacing w:val="-11"/>
        </w:rPr>
        <w:t xml:space="preserve"> </w:t>
      </w:r>
      <w:r>
        <w:rPr>
          <w:spacing w:val="-6"/>
        </w:rPr>
        <w:t>of</w:t>
      </w:r>
      <w:r>
        <w:rPr>
          <w:spacing w:val="-10"/>
        </w:rPr>
        <w:t xml:space="preserve"> </w:t>
      </w:r>
      <w:r>
        <w:rPr>
          <w:spacing w:val="-6"/>
        </w:rPr>
        <w:t>its</w:t>
      </w:r>
      <w:r>
        <w:rPr>
          <w:spacing w:val="-11"/>
        </w:rPr>
        <w:t xml:space="preserve"> </w:t>
      </w:r>
      <w:r>
        <w:rPr>
          <w:spacing w:val="-6"/>
        </w:rPr>
        <w:t>intention</w:t>
      </w:r>
      <w:r>
        <w:rPr>
          <w:spacing w:val="-10"/>
        </w:rPr>
        <w:t xml:space="preserve"> </w:t>
      </w:r>
      <w:r>
        <w:rPr>
          <w:spacing w:val="-6"/>
        </w:rPr>
        <w:t>to</w:t>
      </w:r>
      <w:r>
        <w:rPr>
          <w:spacing w:val="-11"/>
        </w:rPr>
        <w:t xml:space="preserve"> </w:t>
      </w:r>
      <w:r>
        <w:rPr>
          <w:spacing w:val="-6"/>
        </w:rPr>
        <w:t>terminate</w:t>
      </w:r>
      <w:r>
        <w:rPr>
          <w:spacing w:val="-10"/>
        </w:rPr>
        <w:t xml:space="preserve"> </w:t>
      </w:r>
      <w:r>
        <w:rPr>
          <w:spacing w:val="-6"/>
        </w:rPr>
        <w:t>the</w:t>
      </w:r>
      <w:r>
        <w:rPr>
          <w:spacing w:val="-8"/>
        </w:rPr>
        <w:t xml:space="preserve"> </w:t>
      </w:r>
      <w:r>
        <w:rPr>
          <w:spacing w:val="-6"/>
        </w:rPr>
        <w:t>Contract</w:t>
      </w:r>
      <w:r>
        <w:rPr>
          <w:spacing w:val="-10"/>
        </w:rPr>
        <w:t xml:space="preserve"> </w:t>
      </w:r>
      <w:r>
        <w:rPr>
          <w:spacing w:val="-6"/>
        </w:rPr>
        <w:t xml:space="preserve">and </w:t>
      </w:r>
      <w:r>
        <w:t xml:space="preserve">shall so terminate the Contract unless during the 30 days’ notice period, the AGENCY </w:t>
      </w:r>
      <w:r>
        <w:rPr>
          <w:spacing w:val="-2"/>
        </w:rPr>
        <w:t>initiates</w:t>
      </w:r>
      <w:r>
        <w:rPr>
          <w:spacing w:val="-18"/>
        </w:rPr>
        <w:t xml:space="preserve"> </w:t>
      </w:r>
      <w:r>
        <w:rPr>
          <w:spacing w:val="-2"/>
        </w:rPr>
        <w:t>remedial</w:t>
      </w:r>
      <w:r>
        <w:rPr>
          <w:spacing w:val="-18"/>
        </w:rPr>
        <w:t xml:space="preserve"> </w:t>
      </w:r>
      <w:r>
        <w:rPr>
          <w:spacing w:val="-2"/>
        </w:rPr>
        <w:t>action</w:t>
      </w:r>
      <w:r>
        <w:rPr>
          <w:spacing w:val="-16"/>
        </w:rPr>
        <w:t xml:space="preserve"> </w:t>
      </w:r>
      <w:r>
        <w:rPr>
          <w:spacing w:val="-2"/>
        </w:rPr>
        <w:t>acceptable</w:t>
      </w:r>
      <w:r>
        <w:rPr>
          <w:spacing w:val="-18"/>
        </w:rPr>
        <w:t xml:space="preserve"> </w:t>
      </w:r>
      <w:r>
        <w:rPr>
          <w:spacing w:val="-2"/>
        </w:rPr>
        <w:t>to</w:t>
      </w:r>
      <w:r>
        <w:rPr>
          <w:spacing w:val="-18"/>
        </w:rPr>
        <w:t xml:space="preserve"> </w:t>
      </w:r>
      <w:r>
        <w:rPr>
          <w:spacing w:val="-2"/>
        </w:rPr>
        <w:t>the</w:t>
      </w:r>
      <w:r>
        <w:rPr>
          <w:spacing w:val="-18"/>
        </w:rPr>
        <w:t xml:space="preserve"> </w:t>
      </w:r>
      <w:r>
        <w:rPr>
          <w:spacing w:val="-2"/>
        </w:rPr>
        <w:t>client.</w:t>
      </w:r>
    </w:p>
    <w:p w14:paraId="7EC4AD9B" w14:textId="77777777" w:rsidR="00A13382" w:rsidRDefault="00000000">
      <w:pPr>
        <w:pStyle w:val="ListParagraph"/>
        <w:numPr>
          <w:ilvl w:val="0"/>
          <w:numId w:val="11"/>
        </w:numPr>
        <w:tabs>
          <w:tab w:val="left" w:pos="1798"/>
          <w:tab w:val="left" w:pos="1800"/>
        </w:tabs>
        <w:spacing w:before="1" w:line="252" w:lineRule="auto"/>
        <w:ind w:right="1077"/>
        <w:jc w:val="both"/>
      </w:pPr>
      <w:r>
        <w:rPr>
          <w:spacing w:val="-6"/>
        </w:rPr>
        <w:t>Retain</w:t>
      </w:r>
      <w:r>
        <w:rPr>
          <w:spacing w:val="-9"/>
        </w:rPr>
        <w:t xml:space="preserve"> </w:t>
      </w:r>
      <w:r>
        <w:rPr>
          <w:spacing w:val="-6"/>
        </w:rPr>
        <w:t>such</w:t>
      </w:r>
      <w:r>
        <w:rPr>
          <w:spacing w:val="-8"/>
        </w:rPr>
        <w:t xml:space="preserve"> </w:t>
      </w:r>
      <w:r>
        <w:rPr>
          <w:spacing w:val="-6"/>
        </w:rPr>
        <w:t>amounts</w:t>
      </w:r>
      <w:r>
        <w:rPr>
          <w:spacing w:val="-8"/>
        </w:rPr>
        <w:t xml:space="preserve"> </w:t>
      </w:r>
      <w:r>
        <w:rPr>
          <w:spacing w:val="-6"/>
        </w:rPr>
        <w:t>from</w:t>
      </w:r>
      <w:r>
        <w:rPr>
          <w:spacing w:val="-9"/>
        </w:rPr>
        <w:t xml:space="preserve"> </w:t>
      </w:r>
      <w:r>
        <w:rPr>
          <w:spacing w:val="-6"/>
        </w:rPr>
        <w:t>the</w:t>
      </w:r>
      <w:r>
        <w:rPr>
          <w:spacing w:val="-11"/>
        </w:rPr>
        <w:t xml:space="preserve"> </w:t>
      </w:r>
      <w:r>
        <w:rPr>
          <w:spacing w:val="-6"/>
        </w:rPr>
        <w:t>payment</w:t>
      </w:r>
      <w:r>
        <w:rPr>
          <w:spacing w:val="-9"/>
        </w:rPr>
        <w:t xml:space="preserve"> </w:t>
      </w:r>
      <w:r>
        <w:rPr>
          <w:spacing w:val="-6"/>
        </w:rPr>
        <w:t>due</w:t>
      </w:r>
      <w:r>
        <w:rPr>
          <w:spacing w:val="-11"/>
        </w:rPr>
        <w:t xml:space="preserve"> </w:t>
      </w:r>
      <w:r>
        <w:rPr>
          <w:spacing w:val="-6"/>
        </w:rPr>
        <w:t>and</w:t>
      </w:r>
      <w:r>
        <w:rPr>
          <w:spacing w:val="-7"/>
        </w:rPr>
        <w:t xml:space="preserve"> </w:t>
      </w:r>
      <w:r>
        <w:rPr>
          <w:spacing w:val="-6"/>
        </w:rPr>
        <w:t>payable</w:t>
      </w:r>
      <w:r>
        <w:rPr>
          <w:spacing w:val="-9"/>
        </w:rPr>
        <w:t xml:space="preserve"> </w:t>
      </w:r>
      <w:r>
        <w:rPr>
          <w:spacing w:val="-6"/>
        </w:rPr>
        <w:t>by</w:t>
      </w:r>
      <w:r>
        <w:rPr>
          <w:spacing w:val="-9"/>
        </w:rPr>
        <w:t xml:space="preserve"> </w:t>
      </w:r>
      <w:r>
        <w:rPr>
          <w:spacing w:val="-6"/>
        </w:rPr>
        <w:t>the</w:t>
      </w:r>
      <w:r>
        <w:rPr>
          <w:spacing w:val="-11"/>
        </w:rPr>
        <w:t xml:space="preserve"> </w:t>
      </w:r>
      <w:r>
        <w:rPr>
          <w:spacing w:val="-6"/>
        </w:rPr>
        <w:t>client</w:t>
      </w:r>
      <w:r>
        <w:rPr>
          <w:spacing w:val="-9"/>
        </w:rPr>
        <w:t xml:space="preserve"> </w:t>
      </w:r>
      <w:r>
        <w:rPr>
          <w:spacing w:val="-6"/>
        </w:rPr>
        <w:t>to</w:t>
      </w:r>
      <w:r>
        <w:rPr>
          <w:spacing w:val="-8"/>
        </w:rPr>
        <w:t xml:space="preserve"> </w:t>
      </w:r>
      <w:r>
        <w:rPr>
          <w:spacing w:val="-6"/>
        </w:rPr>
        <w:t>the</w:t>
      </w:r>
      <w:r>
        <w:rPr>
          <w:spacing w:val="-11"/>
        </w:rPr>
        <w:t xml:space="preserve"> </w:t>
      </w:r>
      <w:r>
        <w:rPr>
          <w:spacing w:val="-6"/>
        </w:rPr>
        <w:t>AGENCY</w:t>
      </w:r>
      <w:r>
        <w:rPr>
          <w:spacing w:val="-9"/>
        </w:rPr>
        <w:t xml:space="preserve"> </w:t>
      </w:r>
      <w:r>
        <w:rPr>
          <w:spacing w:val="-6"/>
        </w:rPr>
        <w:t>as</w:t>
      </w:r>
      <w:r>
        <w:rPr>
          <w:spacing w:val="-9"/>
        </w:rPr>
        <w:t xml:space="preserve"> </w:t>
      </w:r>
      <w:r>
        <w:rPr>
          <w:spacing w:val="-6"/>
        </w:rPr>
        <w:t xml:space="preserve">may </w:t>
      </w:r>
      <w:r>
        <w:rPr>
          <w:spacing w:val="-4"/>
        </w:rPr>
        <w:t>be</w:t>
      </w:r>
      <w:r>
        <w:rPr>
          <w:spacing w:val="-12"/>
        </w:rPr>
        <w:t xml:space="preserve"> </w:t>
      </w:r>
      <w:r>
        <w:rPr>
          <w:spacing w:val="-4"/>
        </w:rPr>
        <w:t>required</w:t>
      </w:r>
      <w:r>
        <w:rPr>
          <w:spacing w:val="-12"/>
        </w:rPr>
        <w:t xml:space="preserve"> </w:t>
      </w:r>
      <w:r>
        <w:rPr>
          <w:spacing w:val="-4"/>
        </w:rPr>
        <w:t>to</w:t>
      </w:r>
      <w:r>
        <w:rPr>
          <w:spacing w:val="-12"/>
        </w:rPr>
        <w:t xml:space="preserve"> </w:t>
      </w:r>
      <w:r>
        <w:rPr>
          <w:spacing w:val="-4"/>
        </w:rPr>
        <w:t>offset</w:t>
      </w:r>
      <w:r>
        <w:rPr>
          <w:spacing w:val="-11"/>
        </w:rPr>
        <w:t xml:space="preserve"> </w:t>
      </w:r>
      <w:r>
        <w:rPr>
          <w:spacing w:val="-4"/>
        </w:rPr>
        <w:t>any</w:t>
      </w:r>
      <w:r>
        <w:rPr>
          <w:spacing w:val="-9"/>
        </w:rPr>
        <w:t xml:space="preserve"> </w:t>
      </w:r>
      <w:r>
        <w:rPr>
          <w:spacing w:val="-4"/>
        </w:rPr>
        <w:t>losses</w:t>
      </w:r>
      <w:r>
        <w:rPr>
          <w:spacing w:val="-12"/>
        </w:rPr>
        <w:t xml:space="preserve"> </w:t>
      </w:r>
      <w:r>
        <w:rPr>
          <w:spacing w:val="-4"/>
        </w:rPr>
        <w:t>caused</w:t>
      </w:r>
      <w:r>
        <w:rPr>
          <w:spacing w:val="-11"/>
        </w:rPr>
        <w:t xml:space="preserve"> </w:t>
      </w:r>
      <w:r>
        <w:rPr>
          <w:spacing w:val="-4"/>
        </w:rPr>
        <w:t>to</w:t>
      </w:r>
      <w:r>
        <w:rPr>
          <w:spacing w:val="-9"/>
        </w:rPr>
        <w:t xml:space="preserve"> </w:t>
      </w:r>
      <w:r>
        <w:rPr>
          <w:spacing w:val="-4"/>
        </w:rPr>
        <w:t>the</w:t>
      </w:r>
      <w:r>
        <w:rPr>
          <w:spacing w:val="-11"/>
        </w:rPr>
        <w:t xml:space="preserve"> </w:t>
      </w:r>
      <w:r>
        <w:rPr>
          <w:spacing w:val="-4"/>
        </w:rPr>
        <w:t>client</w:t>
      </w:r>
      <w:r>
        <w:rPr>
          <w:spacing w:val="-12"/>
        </w:rPr>
        <w:t xml:space="preserve"> </w:t>
      </w:r>
      <w:r>
        <w:rPr>
          <w:spacing w:val="-4"/>
        </w:rPr>
        <w:t>as</w:t>
      </w:r>
      <w:r>
        <w:rPr>
          <w:spacing w:val="-11"/>
        </w:rPr>
        <w:t xml:space="preserve"> </w:t>
      </w:r>
      <w:r>
        <w:rPr>
          <w:spacing w:val="-4"/>
        </w:rPr>
        <w:t>a</w:t>
      </w:r>
      <w:r>
        <w:rPr>
          <w:spacing w:val="-11"/>
        </w:rPr>
        <w:t xml:space="preserve"> </w:t>
      </w:r>
      <w:r>
        <w:rPr>
          <w:spacing w:val="-4"/>
        </w:rPr>
        <w:t>result</w:t>
      </w:r>
      <w:r>
        <w:rPr>
          <w:spacing w:val="-11"/>
        </w:rPr>
        <w:t xml:space="preserve"> </w:t>
      </w:r>
      <w:r>
        <w:rPr>
          <w:spacing w:val="-4"/>
        </w:rPr>
        <w:t>of</w:t>
      </w:r>
      <w:r>
        <w:rPr>
          <w:spacing w:val="-12"/>
        </w:rPr>
        <w:t xml:space="preserve"> </w:t>
      </w:r>
      <w:r>
        <w:rPr>
          <w:spacing w:val="-4"/>
        </w:rPr>
        <w:t>such</w:t>
      </w:r>
      <w:r>
        <w:rPr>
          <w:spacing w:val="-11"/>
        </w:rPr>
        <w:t xml:space="preserve"> </w:t>
      </w:r>
      <w:r>
        <w:rPr>
          <w:spacing w:val="-4"/>
        </w:rPr>
        <w:t>event</w:t>
      </w:r>
      <w:r>
        <w:rPr>
          <w:spacing w:val="-12"/>
        </w:rPr>
        <w:t xml:space="preserve"> </w:t>
      </w:r>
      <w:r>
        <w:rPr>
          <w:spacing w:val="-4"/>
        </w:rPr>
        <w:t>of</w:t>
      </w:r>
      <w:r>
        <w:rPr>
          <w:spacing w:val="-11"/>
        </w:rPr>
        <w:t xml:space="preserve"> </w:t>
      </w:r>
      <w:r>
        <w:rPr>
          <w:spacing w:val="-4"/>
        </w:rPr>
        <w:t>default</w:t>
      </w:r>
      <w:r>
        <w:rPr>
          <w:spacing w:val="-11"/>
        </w:rPr>
        <w:t xml:space="preserve"> </w:t>
      </w:r>
      <w:r>
        <w:rPr>
          <w:spacing w:val="-4"/>
        </w:rPr>
        <w:t>and the</w:t>
      </w:r>
      <w:r>
        <w:rPr>
          <w:spacing w:val="-13"/>
        </w:rPr>
        <w:t xml:space="preserve"> </w:t>
      </w:r>
      <w:r>
        <w:rPr>
          <w:spacing w:val="-4"/>
        </w:rPr>
        <w:t>AGENCY</w:t>
      </w:r>
      <w:r>
        <w:rPr>
          <w:spacing w:val="-13"/>
        </w:rPr>
        <w:t xml:space="preserve"> </w:t>
      </w:r>
      <w:r>
        <w:rPr>
          <w:spacing w:val="-4"/>
        </w:rPr>
        <w:t>shall</w:t>
      </w:r>
      <w:r>
        <w:rPr>
          <w:spacing w:val="-12"/>
        </w:rPr>
        <w:t xml:space="preserve"> </w:t>
      </w:r>
      <w:r>
        <w:rPr>
          <w:spacing w:val="-4"/>
        </w:rPr>
        <w:t>compensate</w:t>
      </w:r>
      <w:r>
        <w:rPr>
          <w:spacing w:val="-13"/>
        </w:rPr>
        <w:t xml:space="preserve"> </w:t>
      </w:r>
      <w:r>
        <w:rPr>
          <w:spacing w:val="-4"/>
        </w:rPr>
        <w:t>the</w:t>
      </w:r>
      <w:r>
        <w:rPr>
          <w:spacing w:val="-12"/>
        </w:rPr>
        <w:t xml:space="preserve"> </w:t>
      </w:r>
      <w:r>
        <w:rPr>
          <w:spacing w:val="-4"/>
        </w:rPr>
        <w:t>client</w:t>
      </w:r>
      <w:r>
        <w:rPr>
          <w:spacing w:val="-12"/>
        </w:rPr>
        <w:t xml:space="preserve"> </w:t>
      </w:r>
      <w:r>
        <w:rPr>
          <w:spacing w:val="-4"/>
        </w:rPr>
        <w:t>for</w:t>
      </w:r>
      <w:r>
        <w:rPr>
          <w:spacing w:val="-13"/>
        </w:rPr>
        <w:t xml:space="preserve"> </w:t>
      </w:r>
      <w:r>
        <w:rPr>
          <w:spacing w:val="-4"/>
        </w:rPr>
        <w:t>any</w:t>
      </w:r>
      <w:r>
        <w:rPr>
          <w:spacing w:val="-12"/>
        </w:rPr>
        <w:t xml:space="preserve"> </w:t>
      </w:r>
      <w:r>
        <w:rPr>
          <w:spacing w:val="-4"/>
        </w:rPr>
        <w:t>such</w:t>
      </w:r>
      <w:r>
        <w:rPr>
          <w:spacing w:val="-12"/>
        </w:rPr>
        <w:t xml:space="preserve"> </w:t>
      </w:r>
      <w:r>
        <w:rPr>
          <w:spacing w:val="-4"/>
        </w:rPr>
        <w:t>loss,</w:t>
      </w:r>
      <w:r>
        <w:rPr>
          <w:spacing w:val="-13"/>
        </w:rPr>
        <w:t xml:space="preserve"> </w:t>
      </w:r>
      <w:r>
        <w:rPr>
          <w:spacing w:val="-4"/>
        </w:rPr>
        <w:t>damages</w:t>
      </w:r>
      <w:r>
        <w:rPr>
          <w:spacing w:val="-12"/>
        </w:rPr>
        <w:t xml:space="preserve"> </w:t>
      </w:r>
      <w:r>
        <w:rPr>
          <w:spacing w:val="-4"/>
        </w:rPr>
        <w:t>or</w:t>
      </w:r>
      <w:r>
        <w:rPr>
          <w:spacing w:val="-12"/>
        </w:rPr>
        <w:t xml:space="preserve"> </w:t>
      </w:r>
      <w:r>
        <w:rPr>
          <w:spacing w:val="-4"/>
        </w:rPr>
        <w:t>other</w:t>
      </w:r>
      <w:r>
        <w:rPr>
          <w:spacing w:val="-13"/>
        </w:rPr>
        <w:t xml:space="preserve"> </w:t>
      </w:r>
      <w:r>
        <w:rPr>
          <w:spacing w:val="-4"/>
        </w:rPr>
        <w:t>costs,</w:t>
      </w:r>
      <w:r>
        <w:rPr>
          <w:spacing w:val="-12"/>
        </w:rPr>
        <w:t xml:space="preserve"> </w:t>
      </w:r>
      <w:r>
        <w:rPr>
          <w:spacing w:val="-4"/>
        </w:rPr>
        <w:t xml:space="preserve">incurred </w:t>
      </w:r>
      <w:r>
        <w:t xml:space="preserve">by the client in this regard. Nothing herein shall effect the continued obligation of the </w:t>
      </w:r>
      <w:r>
        <w:rPr>
          <w:spacing w:val="-4"/>
        </w:rPr>
        <w:t>AGENCY</w:t>
      </w:r>
      <w:r>
        <w:rPr>
          <w:spacing w:val="-5"/>
        </w:rPr>
        <w:t xml:space="preserve"> </w:t>
      </w:r>
      <w:r>
        <w:rPr>
          <w:spacing w:val="-4"/>
        </w:rPr>
        <w:t>and</w:t>
      </w:r>
      <w:r>
        <w:rPr>
          <w:spacing w:val="-5"/>
        </w:rPr>
        <w:t xml:space="preserve"> </w:t>
      </w:r>
      <w:r>
        <w:rPr>
          <w:spacing w:val="-4"/>
        </w:rPr>
        <w:t>AGENCY's Team</w:t>
      </w:r>
      <w:r>
        <w:rPr>
          <w:spacing w:val="-5"/>
        </w:rPr>
        <w:t xml:space="preserve"> </w:t>
      </w:r>
      <w:r>
        <w:rPr>
          <w:spacing w:val="-4"/>
        </w:rPr>
        <w:t>to</w:t>
      </w:r>
      <w:r>
        <w:rPr>
          <w:spacing w:val="-6"/>
        </w:rPr>
        <w:t xml:space="preserve"> </w:t>
      </w:r>
      <w:r>
        <w:rPr>
          <w:spacing w:val="-4"/>
        </w:rPr>
        <w:t>perform</w:t>
      </w:r>
      <w:r>
        <w:rPr>
          <w:spacing w:val="-6"/>
        </w:rPr>
        <w:t xml:space="preserve"> </w:t>
      </w:r>
      <w:r>
        <w:rPr>
          <w:spacing w:val="-4"/>
        </w:rPr>
        <w:t>all</w:t>
      </w:r>
      <w:r>
        <w:rPr>
          <w:spacing w:val="-5"/>
        </w:rPr>
        <w:t xml:space="preserve"> </w:t>
      </w:r>
      <w:r>
        <w:rPr>
          <w:spacing w:val="-4"/>
        </w:rPr>
        <w:t>their</w:t>
      </w:r>
      <w:r>
        <w:rPr>
          <w:spacing w:val="-6"/>
        </w:rPr>
        <w:t xml:space="preserve"> </w:t>
      </w:r>
      <w:r>
        <w:rPr>
          <w:spacing w:val="-4"/>
        </w:rPr>
        <w:t>obligations</w:t>
      </w:r>
      <w:r>
        <w:rPr>
          <w:spacing w:val="-5"/>
        </w:rPr>
        <w:t xml:space="preserve"> </w:t>
      </w:r>
      <w:r>
        <w:rPr>
          <w:spacing w:val="-4"/>
        </w:rPr>
        <w:t>and</w:t>
      </w:r>
      <w:r>
        <w:rPr>
          <w:spacing w:val="-5"/>
        </w:rPr>
        <w:t xml:space="preserve"> </w:t>
      </w:r>
      <w:r>
        <w:rPr>
          <w:spacing w:val="-4"/>
        </w:rPr>
        <w:t>responsibilities</w:t>
      </w:r>
      <w:r>
        <w:rPr>
          <w:spacing w:val="-6"/>
        </w:rPr>
        <w:t xml:space="preserve"> </w:t>
      </w:r>
      <w:r>
        <w:rPr>
          <w:spacing w:val="-4"/>
        </w:rPr>
        <w:t>under</w:t>
      </w:r>
      <w:r>
        <w:rPr>
          <w:spacing w:val="-6"/>
        </w:rPr>
        <w:t xml:space="preserve"> </w:t>
      </w:r>
      <w:r>
        <w:rPr>
          <w:spacing w:val="-4"/>
        </w:rPr>
        <w:t xml:space="preserve">this </w:t>
      </w:r>
      <w:r>
        <w:t>Contract</w:t>
      </w:r>
      <w:r>
        <w:rPr>
          <w:spacing w:val="-2"/>
        </w:rPr>
        <w:t xml:space="preserve"> </w:t>
      </w:r>
      <w:r>
        <w:t>in an</w:t>
      </w:r>
      <w:r>
        <w:rPr>
          <w:spacing w:val="-2"/>
        </w:rPr>
        <w:t xml:space="preserve"> </w:t>
      </w:r>
      <w:r>
        <w:t>identical manner</w:t>
      </w:r>
      <w:r>
        <w:rPr>
          <w:spacing w:val="-1"/>
        </w:rPr>
        <w:t xml:space="preserve"> </w:t>
      </w:r>
      <w:r>
        <w:t>as</w:t>
      </w:r>
      <w:r>
        <w:rPr>
          <w:spacing w:val="-1"/>
        </w:rPr>
        <w:t xml:space="preserve"> </w:t>
      </w:r>
      <w:r>
        <w:t>were</w:t>
      </w:r>
      <w:r>
        <w:rPr>
          <w:spacing w:val="-1"/>
        </w:rPr>
        <w:t xml:space="preserve"> </w:t>
      </w:r>
      <w:r>
        <w:t>being performed</w:t>
      </w:r>
      <w:r>
        <w:rPr>
          <w:spacing w:val="-2"/>
        </w:rPr>
        <w:t xml:space="preserve"> </w:t>
      </w:r>
      <w:r>
        <w:t>before</w:t>
      </w:r>
      <w:r>
        <w:rPr>
          <w:spacing w:val="-1"/>
        </w:rPr>
        <w:t xml:space="preserve"> </w:t>
      </w:r>
      <w:r>
        <w:t>the</w:t>
      </w:r>
      <w:r>
        <w:rPr>
          <w:spacing w:val="-1"/>
        </w:rPr>
        <w:t xml:space="preserve"> </w:t>
      </w:r>
      <w:r>
        <w:t>occurrence</w:t>
      </w:r>
      <w:r>
        <w:rPr>
          <w:spacing w:val="-1"/>
        </w:rPr>
        <w:t xml:space="preserve"> </w:t>
      </w:r>
      <w:r>
        <w:t>of</w:t>
      </w:r>
      <w:r>
        <w:rPr>
          <w:spacing w:val="-1"/>
        </w:rPr>
        <w:t xml:space="preserve"> </w:t>
      </w:r>
      <w:r>
        <w:t xml:space="preserve">the </w:t>
      </w:r>
      <w:r>
        <w:rPr>
          <w:spacing w:val="-2"/>
        </w:rPr>
        <w:t>default.</w:t>
      </w:r>
    </w:p>
    <w:p w14:paraId="5A451AA1" w14:textId="77777777" w:rsidR="00A13382" w:rsidRDefault="00000000">
      <w:pPr>
        <w:pStyle w:val="ListParagraph"/>
        <w:numPr>
          <w:ilvl w:val="0"/>
          <w:numId w:val="11"/>
        </w:numPr>
        <w:tabs>
          <w:tab w:val="left" w:pos="1797"/>
          <w:tab w:val="left" w:pos="1800"/>
        </w:tabs>
        <w:spacing w:before="3" w:line="252" w:lineRule="auto"/>
        <w:ind w:right="1077"/>
        <w:jc w:val="both"/>
      </w:pPr>
      <w:r>
        <w:rPr>
          <w:spacing w:val="-6"/>
        </w:rPr>
        <w:t>Invoke</w:t>
      </w:r>
      <w:r>
        <w:rPr>
          <w:spacing w:val="-11"/>
        </w:rPr>
        <w:t xml:space="preserve"> </w:t>
      </w:r>
      <w:r>
        <w:rPr>
          <w:spacing w:val="-6"/>
        </w:rPr>
        <w:t>the</w:t>
      </w:r>
      <w:r>
        <w:rPr>
          <w:spacing w:val="-11"/>
        </w:rPr>
        <w:t xml:space="preserve"> </w:t>
      </w:r>
      <w:r>
        <w:rPr>
          <w:spacing w:val="-6"/>
        </w:rPr>
        <w:t>Performance</w:t>
      </w:r>
      <w:r>
        <w:rPr>
          <w:spacing w:val="-10"/>
        </w:rPr>
        <w:t xml:space="preserve"> </w:t>
      </w:r>
      <w:r>
        <w:rPr>
          <w:spacing w:val="-6"/>
        </w:rPr>
        <w:t>Bank</w:t>
      </w:r>
      <w:r>
        <w:rPr>
          <w:spacing w:val="-11"/>
        </w:rPr>
        <w:t xml:space="preserve"> </w:t>
      </w:r>
      <w:r>
        <w:rPr>
          <w:spacing w:val="-6"/>
        </w:rPr>
        <w:t>Guarantee</w:t>
      </w:r>
      <w:r>
        <w:rPr>
          <w:spacing w:val="-10"/>
        </w:rPr>
        <w:t xml:space="preserve"> </w:t>
      </w:r>
      <w:r>
        <w:rPr>
          <w:spacing w:val="-6"/>
        </w:rPr>
        <w:t>and</w:t>
      </w:r>
      <w:r>
        <w:rPr>
          <w:spacing w:val="-11"/>
        </w:rPr>
        <w:t xml:space="preserve"> </w:t>
      </w:r>
      <w:r>
        <w:rPr>
          <w:spacing w:val="-6"/>
        </w:rPr>
        <w:t>other</w:t>
      </w:r>
      <w:r>
        <w:rPr>
          <w:spacing w:val="-10"/>
        </w:rPr>
        <w:t xml:space="preserve"> </w:t>
      </w:r>
      <w:r>
        <w:rPr>
          <w:spacing w:val="-6"/>
        </w:rPr>
        <w:t>Guarantees</w:t>
      </w:r>
      <w:r>
        <w:rPr>
          <w:spacing w:val="-11"/>
        </w:rPr>
        <w:t xml:space="preserve"> </w:t>
      </w:r>
      <w:r>
        <w:rPr>
          <w:spacing w:val="-6"/>
        </w:rPr>
        <w:t>furnished</w:t>
      </w:r>
      <w:r>
        <w:rPr>
          <w:spacing w:val="-11"/>
        </w:rPr>
        <w:t xml:space="preserve"> </w:t>
      </w:r>
      <w:r>
        <w:rPr>
          <w:spacing w:val="-6"/>
        </w:rPr>
        <w:t>hereunder,</w:t>
      </w:r>
      <w:r>
        <w:rPr>
          <w:spacing w:val="-10"/>
        </w:rPr>
        <w:t xml:space="preserve"> </w:t>
      </w:r>
      <w:r>
        <w:rPr>
          <w:spacing w:val="-6"/>
        </w:rPr>
        <w:t xml:space="preserve">enforce </w:t>
      </w:r>
      <w:r>
        <w:rPr>
          <w:spacing w:val="-4"/>
        </w:rPr>
        <w:t>the</w:t>
      </w:r>
      <w:r>
        <w:rPr>
          <w:spacing w:val="-13"/>
        </w:rPr>
        <w:t xml:space="preserve"> </w:t>
      </w:r>
      <w:r>
        <w:rPr>
          <w:spacing w:val="-4"/>
        </w:rPr>
        <w:t>Indemnity,</w:t>
      </w:r>
      <w:r>
        <w:rPr>
          <w:spacing w:val="-13"/>
        </w:rPr>
        <w:t xml:space="preserve"> </w:t>
      </w:r>
      <w:r>
        <w:rPr>
          <w:spacing w:val="-4"/>
        </w:rPr>
        <w:t>recover</w:t>
      </w:r>
      <w:r>
        <w:rPr>
          <w:spacing w:val="-12"/>
        </w:rPr>
        <w:t xml:space="preserve"> </w:t>
      </w:r>
      <w:r>
        <w:rPr>
          <w:spacing w:val="-4"/>
        </w:rPr>
        <w:t>such</w:t>
      </w:r>
      <w:r>
        <w:rPr>
          <w:spacing w:val="-13"/>
        </w:rPr>
        <w:t xml:space="preserve"> </w:t>
      </w:r>
      <w:r>
        <w:rPr>
          <w:spacing w:val="-4"/>
        </w:rPr>
        <w:t>other</w:t>
      </w:r>
      <w:r>
        <w:rPr>
          <w:spacing w:val="-12"/>
        </w:rPr>
        <w:t xml:space="preserve"> </w:t>
      </w:r>
      <w:r>
        <w:rPr>
          <w:spacing w:val="-4"/>
        </w:rPr>
        <w:t>costs/losses</w:t>
      </w:r>
      <w:r>
        <w:rPr>
          <w:spacing w:val="-13"/>
        </w:rPr>
        <w:t xml:space="preserve"> </w:t>
      </w:r>
      <w:r>
        <w:rPr>
          <w:spacing w:val="-4"/>
        </w:rPr>
        <w:t>and</w:t>
      </w:r>
      <w:r>
        <w:rPr>
          <w:spacing w:val="-12"/>
        </w:rPr>
        <w:t xml:space="preserve"> </w:t>
      </w:r>
      <w:r>
        <w:rPr>
          <w:spacing w:val="-4"/>
        </w:rPr>
        <w:t>other</w:t>
      </w:r>
      <w:r>
        <w:rPr>
          <w:spacing w:val="-13"/>
        </w:rPr>
        <w:t xml:space="preserve"> </w:t>
      </w:r>
      <w:r>
        <w:rPr>
          <w:spacing w:val="-4"/>
        </w:rPr>
        <w:t>amounts</w:t>
      </w:r>
      <w:r>
        <w:rPr>
          <w:spacing w:val="-13"/>
        </w:rPr>
        <w:t xml:space="preserve"> </w:t>
      </w:r>
      <w:r>
        <w:rPr>
          <w:spacing w:val="-4"/>
        </w:rPr>
        <w:t>from</w:t>
      </w:r>
      <w:r>
        <w:rPr>
          <w:spacing w:val="-12"/>
        </w:rPr>
        <w:t xml:space="preserve"> </w:t>
      </w:r>
      <w:r>
        <w:rPr>
          <w:spacing w:val="-4"/>
        </w:rPr>
        <w:t>the</w:t>
      </w:r>
      <w:r>
        <w:rPr>
          <w:spacing w:val="-13"/>
        </w:rPr>
        <w:t xml:space="preserve"> </w:t>
      </w:r>
      <w:r>
        <w:rPr>
          <w:spacing w:val="-4"/>
        </w:rPr>
        <w:t>AGENCY</w:t>
      </w:r>
      <w:r>
        <w:rPr>
          <w:spacing w:val="-12"/>
        </w:rPr>
        <w:t xml:space="preserve"> </w:t>
      </w:r>
      <w:r>
        <w:rPr>
          <w:spacing w:val="-4"/>
        </w:rPr>
        <w:t>as</w:t>
      </w:r>
      <w:r>
        <w:rPr>
          <w:spacing w:val="-13"/>
        </w:rPr>
        <w:t xml:space="preserve"> </w:t>
      </w:r>
      <w:r>
        <w:rPr>
          <w:spacing w:val="-4"/>
        </w:rPr>
        <w:t>may have</w:t>
      </w:r>
      <w:r>
        <w:rPr>
          <w:spacing w:val="-8"/>
        </w:rPr>
        <w:t xml:space="preserve"> </w:t>
      </w:r>
      <w:r>
        <w:rPr>
          <w:spacing w:val="-4"/>
        </w:rPr>
        <w:t>resulted</w:t>
      </w:r>
      <w:r>
        <w:rPr>
          <w:spacing w:val="-7"/>
        </w:rPr>
        <w:t xml:space="preserve"> </w:t>
      </w:r>
      <w:r>
        <w:rPr>
          <w:spacing w:val="-4"/>
        </w:rPr>
        <w:t>from</w:t>
      </w:r>
      <w:r>
        <w:rPr>
          <w:spacing w:val="-8"/>
        </w:rPr>
        <w:t xml:space="preserve"> </w:t>
      </w:r>
      <w:r>
        <w:rPr>
          <w:spacing w:val="-4"/>
        </w:rPr>
        <w:t>such</w:t>
      </w:r>
      <w:r>
        <w:rPr>
          <w:spacing w:val="-7"/>
        </w:rPr>
        <w:t xml:space="preserve"> </w:t>
      </w:r>
      <w:r>
        <w:rPr>
          <w:spacing w:val="-4"/>
        </w:rPr>
        <w:t>default</w:t>
      </w:r>
      <w:r>
        <w:rPr>
          <w:spacing w:val="-7"/>
        </w:rPr>
        <w:t xml:space="preserve"> </w:t>
      </w:r>
      <w:r>
        <w:rPr>
          <w:spacing w:val="-4"/>
        </w:rPr>
        <w:t>and</w:t>
      </w:r>
      <w:r>
        <w:rPr>
          <w:spacing w:val="-6"/>
        </w:rPr>
        <w:t xml:space="preserve"> </w:t>
      </w:r>
      <w:r>
        <w:rPr>
          <w:spacing w:val="-4"/>
        </w:rPr>
        <w:t>pursue</w:t>
      </w:r>
      <w:r>
        <w:rPr>
          <w:spacing w:val="-8"/>
        </w:rPr>
        <w:t xml:space="preserve"> </w:t>
      </w:r>
      <w:r>
        <w:rPr>
          <w:spacing w:val="-4"/>
        </w:rPr>
        <w:t>such</w:t>
      </w:r>
      <w:r>
        <w:rPr>
          <w:spacing w:val="-7"/>
        </w:rPr>
        <w:t xml:space="preserve"> </w:t>
      </w:r>
      <w:r>
        <w:rPr>
          <w:spacing w:val="-4"/>
        </w:rPr>
        <w:t>other</w:t>
      </w:r>
      <w:r>
        <w:rPr>
          <w:spacing w:val="-7"/>
        </w:rPr>
        <w:t xml:space="preserve"> </w:t>
      </w:r>
      <w:r>
        <w:rPr>
          <w:spacing w:val="-4"/>
        </w:rPr>
        <w:t>rights</w:t>
      </w:r>
      <w:r>
        <w:rPr>
          <w:spacing w:val="-7"/>
        </w:rPr>
        <w:t xml:space="preserve"> </w:t>
      </w:r>
      <w:r>
        <w:rPr>
          <w:spacing w:val="-4"/>
        </w:rPr>
        <w:t>and/or</w:t>
      </w:r>
      <w:r>
        <w:rPr>
          <w:spacing w:val="-8"/>
        </w:rPr>
        <w:t xml:space="preserve"> </w:t>
      </w:r>
      <w:r>
        <w:rPr>
          <w:spacing w:val="-4"/>
        </w:rPr>
        <w:t>remedies</w:t>
      </w:r>
      <w:r>
        <w:rPr>
          <w:spacing w:val="-8"/>
        </w:rPr>
        <w:t xml:space="preserve"> </w:t>
      </w:r>
      <w:r>
        <w:rPr>
          <w:spacing w:val="-4"/>
        </w:rPr>
        <w:t>that</w:t>
      </w:r>
      <w:r>
        <w:rPr>
          <w:spacing w:val="-8"/>
        </w:rPr>
        <w:t xml:space="preserve"> </w:t>
      </w:r>
      <w:r>
        <w:rPr>
          <w:spacing w:val="-4"/>
        </w:rPr>
        <w:t>may</w:t>
      </w:r>
      <w:r>
        <w:rPr>
          <w:spacing w:val="-7"/>
        </w:rPr>
        <w:t xml:space="preserve"> </w:t>
      </w:r>
      <w:r>
        <w:rPr>
          <w:spacing w:val="-4"/>
        </w:rPr>
        <w:t xml:space="preserve">be </w:t>
      </w:r>
      <w:r>
        <w:t>available</w:t>
      </w:r>
      <w:r>
        <w:rPr>
          <w:spacing w:val="-23"/>
        </w:rPr>
        <w:t xml:space="preserve"> </w:t>
      </w:r>
      <w:r>
        <w:t>to</w:t>
      </w:r>
      <w:r>
        <w:rPr>
          <w:spacing w:val="-21"/>
        </w:rPr>
        <w:t xml:space="preserve"> </w:t>
      </w:r>
      <w:r>
        <w:t>the</w:t>
      </w:r>
      <w:r>
        <w:rPr>
          <w:spacing w:val="-22"/>
        </w:rPr>
        <w:t xml:space="preserve"> </w:t>
      </w:r>
      <w:r>
        <w:t>client</w:t>
      </w:r>
      <w:r>
        <w:rPr>
          <w:spacing w:val="-22"/>
        </w:rPr>
        <w:t xml:space="preserve"> </w:t>
      </w:r>
      <w:r>
        <w:t>under</w:t>
      </w:r>
      <w:r>
        <w:rPr>
          <w:spacing w:val="-23"/>
        </w:rPr>
        <w:t xml:space="preserve"> </w:t>
      </w:r>
      <w:r>
        <w:t>law.</w:t>
      </w:r>
    </w:p>
    <w:p w14:paraId="281B6E21" w14:textId="77777777" w:rsidR="00A13382" w:rsidRDefault="00000000">
      <w:pPr>
        <w:pStyle w:val="ListParagraph"/>
        <w:numPr>
          <w:ilvl w:val="0"/>
          <w:numId w:val="11"/>
        </w:numPr>
        <w:tabs>
          <w:tab w:val="left" w:pos="1797"/>
          <w:tab w:val="left" w:pos="1800"/>
        </w:tabs>
        <w:spacing w:before="1" w:line="252" w:lineRule="auto"/>
        <w:ind w:right="1080"/>
        <w:jc w:val="both"/>
      </w:pPr>
      <w:r>
        <w:t>Require</w:t>
      </w:r>
      <w:r>
        <w:rPr>
          <w:spacing w:val="-13"/>
        </w:rPr>
        <w:t xml:space="preserve"> </w:t>
      </w:r>
      <w:r>
        <w:t>the</w:t>
      </w:r>
      <w:r>
        <w:rPr>
          <w:spacing w:val="-12"/>
        </w:rPr>
        <w:t xml:space="preserve"> </w:t>
      </w:r>
      <w:r>
        <w:t>AGENCY</w:t>
      </w:r>
      <w:r>
        <w:rPr>
          <w:spacing w:val="-12"/>
        </w:rPr>
        <w:t xml:space="preserve"> </w:t>
      </w:r>
      <w:r>
        <w:t>to</w:t>
      </w:r>
      <w:r>
        <w:rPr>
          <w:spacing w:val="-11"/>
        </w:rPr>
        <w:t xml:space="preserve"> </w:t>
      </w:r>
      <w:r>
        <w:t>make</w:t>
      </w:r>
      <w:r>
        <w:rPr>
          <w:spacing w:val="-11"/>
        </w:rPr>
        <w:t xml:space="preserve"> </w:t>
      </w:r>
      <w:r>
        <w:t>all</w:t>
      </w:r>
      <w:r>
        <w:rPr>
          <w:spacing w:val="-12"/>
        </w:rPr>
        <w:t xml:space="preserve"> </w:t>
      </w:r>
      <w:r>
        <w:t>such</w:t>
      </w:r>
      <w:r>
        <w:rPr>
          <w:spacing w:val="-12"/>
        </w:rPr>
        <w:t xml:space="preserve"> </w:t>
      </w:r>
      <w:r>
        <w:t>payments</w:t>
      </w:r>
      <w:r>
        <w:rPr>
          <w:spacing w:val="-13"/>
        </w:rPr>
        <w:t xml:space="preserve"> </w:t>
      </w:r>
      <w:r>
        <w:t>as</w:t>
      </w:r>
      <w:r>
        <w:rPr>
          <w:spacing w:val="-13"/>
        </w:rPr>
        <w:t xml:space="preserve"> </w:t>
      </w:r>
      <w:r>
        <w:t>may</w:t>
      </w:r>
      <w:r>
        <w:rPr>
          <w:spacing w:val="-13"/>
        </w:rPr>
        <w:t xml:space="preserve"> </w:t>
      </w:r>
      <w:r>
        <w:t>be</w:t>
      </w:r>
      <w:r>
        <w:rPr>
          <w:spacing w:val="-13"/>
        </w:rPr>
        <w:t xml:space="preserve"> </w:t>
      </w:r>
      <w:r>
        <w:t>incurred</w:t>
      </w:r>
      <w:r>
        <w:rPr>
          <w:spacing w:val="-13"/>
        </w:rPr>
        <w:t xml:space="preserve"> </w:t>
      </w:r>
      <w:r>
        <w:t>/</w:t>
      </w:r>
      <w:r>
        <w:rPr>
          <w:spacing w:val="-13"/>
        </w:rPr>
        <w:t xml:space="preserve"> </w:t>
      </w:r>
      <w:r>
        <w:t>losses</w:t>
      </w:r>
      <w:r>
        <w:rPr>
          <w:spacing w:val="-13"/>
        </w:rPr>
        <w:t xml:space="preserve"> </w:t>
      </w:r>
      <w:r>
        <w:t>borne</w:t>
      </w:r>
      <w:r>
        <w:rPr>
          <w:spacing w:val="-13"/>
        </w:rPr>
        <w:t xml:space="preserve"> </w:t>
      </w:r>
      <w:r>
        <w:t>by</w:t>
      </w:r>
      <w:r>
        <w:rPr>
          <w:spacing w:val="-12"/>
        </w:rPr>
        <w:t xml:space="preserve"> </w:t>
      </w:r>
      <w:r>
        <w:t xml:space="preserve">the </w:t>
      </w:r>
      <w:r>
        <w:rPr>
          <w:spacing w:val="-6"/>
        </w:rPr>
        <w:t>client</w:t>
      </w:r>
      <w:r>
        <w:rPr>
          <w:spacing w:val="-11"/>
        </w:rPr>
        <w:t xml:space="preserve"> </w:t>
      </w:r>
      <w:r>
        <w:rPr>
          <w:spacing w:val="-6"/>
        </w:rPr>
        <w:t>in</w:t>
      </w:r>
      <w:r>
        <w:rPr>
          <w:spacing w:val="-11"/>
        </w:rPr>
        <w:t xml:space="preserve"> </w:t>
      </w:r>
      <w:r>
        <w:rPr>
          <w:spacing w:val="-6"/>
        </w:rPr>
        <w:t>getting</w:t>
      </w:r>
      <w:r>
        <w:rPr>
          <w:spacing w:val="-10"/>
        </w:rPr>
        <w:t xml:space="preserve"> </w:t>
      </w:r>
      <w:r>
        <w:rPr>
          <w:spacing w:val="-6"/>
        </w:rPr>
        <w:t>such</w:t>
      </w:r>
      <w:r>
        <w:rPr>
          <w:spacing w:val="-11"/>
        </w:rPr>
        <w:t xml:space="preserve"> </w:t>
      </w:r>
      <w:r>
        <w:rPr>
          <w:spacing w:val="-6"/>
        </w:rPr>
        <w:t>work</w:t>
      </w:r>
      <w:r>
        <w:rPr>
          <w:spacing w:val="-10"/>
        </w:rPr>
        <w:t xml:space="preserve"> </w:t>
      </w:r>
      <w:r>
        <w:rPr>
          <w:spacing w:val="-6"/>
        </w:rPr>
        <w:t>done</w:t>
      </w:r>
      <w:r>
        <w:rPr>
          <w:spacing w:val="-11"/>
        </w:rPr>
        <w:t xml:space="preserve"> </w:t>
      </w:r>
      <w:r>
        <w:rPr>
          <w:spacing w:val="-6"/>
        </w:rPr>
        <w:t>through</w:t>
      </w:r>
      <w:r>
        <w:rPr>
          <w:spacing w:val="-10"/>
        </w:rPr>
        <w:t xml:space="preserve"> </w:t>
      </w:r>
      <w:r>
        <w:rPr>
          <w:spacing w:val="-6"/>
        </w:rPr>
        <w:t>any</w:t>
      </w:r>
      <w:r>
        <w:rPr>
          <w:spacing w:val="-11"/>
        </w:rPr>
        <w:t xml:space="preserve"> </w:t>
      </w:r>
      <w:r>
        <w:rPr>
          <w:spacing w:val="-6"/>
        </w:rPr>
        <w:t>third</w:t>
      </w:r>
      <w:r>
        <w:rPr>
          <w:spacing w:val="-11"/>
        </w:rPr>
        <w:t xml:space="preserve"> </w:t>
      </w:r>
      <w:r>
        <w:rPr>
          <w:spacing w:val="-6"/>
        </w:rPr>
        <w:t>party</w:t>
      </w:r>
      <w:r>
        <w:rPr>
          <w:spacing w:val="-10"/>
        </w:rPr>
        <w:t xml:space="preserve"> </w:t>
      </w:r>
      <w:r>
        <w:rPr>
          <w:spacing w:val="-6"/>
        </w:rPr>
        <w:t>as</w:t>
      </w:r>
      <w:r>
        <w:rPr>
          <w:spacing w:val="-11"/>
        </w:rPr>
        <w:t xml:space="preserve"> </w:t>
      </w:r>
      <w:r>
        <w:rPr>
          <w:spacing w:val="-6"/>
        </w:rPr>
        <w:t>a</w:t>
      </w:r>
      <w:r>
        <w:rPr>
          <w:spacing w:val="-10"/>
        </w:rPr>
        <w:t xml:space="preserve"> </w:t>
      </w:r>
      <w:r>
        <w:rPr>
          <w:spacing w:val="-6"/>
        </w:rPr>
        <w:t>result</w:t>
      </w:r>
      <w:r>
        <w:rPr>
          <w:spacing w:val="-11"/>
        </w:rPr>
        <w:t xml:space="preserve"> </w:t>
      </w:r>
      <w:r>
        <w:rPr>
          <w:spacing w:val="-6"/>
        </w:rPr>
        <w:t>of</w:t>
      </w:r>
      <w:r>
        <w:rPr>
          <w:spacing w:val="-10"/>
        </w:rPr>
        <w:t xml:space="preserve"> </w:t>
      </w:r>
      <w:r>
        <w:rPr>
          <w:spacing w:val="-6"/>
        </w:rPr>
        <w:t>any</w:t>
      </w:r>
      <w:r>
        <w:rPr>
          <w:spacing w:val="-11"/>
        </w:rPr>
        <w:t xml:space="preserve"> </w:t>
      </w:r>
      <w:r>
        <w:rPr>
          <w:spacing w:val="-6"/>
        </w:rPr>
        <w:t>default</w:t>
      </w:r>
      <w:r>
        <w:rPr>
          <w:spacing w:val="-11"/>
        </w:rPr>
        <w:t xml:space="preserve"> </w:t>
      </w:r>
      <w:r>
        <w:rPr>
          <w:spacing w:val="-6"/>
        </w:rPr>
        <w:t>on</w:t>
      </w:r>
      <w:r>
        <w:rPr>
          <w:spacing w:val="-10"/>
        </w:rPr>
        <w:t xml:space="preserve"> </w:t>
      </w:r>
      <w:r>
        <w:rPr>
          <w:spacing w:val="-6"/>
        </w:rPr>
        <w:t>the</w:t>
      </w:r>
      <w:r>
        <w:rPr>
          <w:spacing w:val="-11"/>
        </w:rPr>
        <w:t xml:space="preserve"> </w:t>
      </w:r>
      <w:r>
        <w:rPr>
          <w:spacing w:val="-6"/>
        </w:rPr>
        <w:t xml:space="preserve">part </w:t>
      </w:r>
      <w:r>
        <w:rPr>
          <w:spacing w:val="-2"/>
        </w:rPr>
        <w:t>of</w:t>
      </w:r>
      <w:r>
        <w:rPr>
          <w:spacing w:val="-15"/>
        </w:rPr>
        <w:t xml:space="preserve"> </w:t>
      </w:r>
      <w:r>
        <w:rPr>
          <w:spacing w:val="-2"/>
        </w:rPr>
        <w:t>the</w:t>
      </w:r>
      <w:r>
        <w:rPr>
          <w:spacing w:val="-15"/>
        </w:rPr>
        <w:t xml:space="preserve"> </w:t>
      </w:r>
      <w:r>
        <w:rPr>
          <w:spacing w:val="-2"/>
        </w:rPr>
        <w:t>AGENCY.</w:t>
      </w:r>
      <w:r>
        <w:rPr>
          <w:spacing w:val="-14"/>
        </w:rPr>
        <w:t xml:space="preserve"> </w:t>
      </w:r>
      <w:r>
        <w:rPr>
          <w:spacing w:val="-2"/>
        </w:rPr>
        <w:t>AGENCY</w:t>
      </w:r>
      <w:r>
        <w:rPr>
          <w:spacing w:val="-14"/>
        </w:rPr>
        <w:t xml:space="preserve"> </w:t>
      </w:r>
      <w:r>
        <w:rPr>
          <w:spacing w:val="-2"/>
        </w:rPr>
        <w:t>agrees</w:t>
      </w:r>
      <w:r>
        <w:rPr>
          <w:spacing w:val="-15"/>
        </w:rPr>
        <w:t xml:space="preserve"> </w:t>
      </w:r>
      <w:r>
        <w:rPr>
          <w:spacing w:val="-2"/>
        </w:rPr>
        <w:t>to</w:t>
      </w:r>
      <w:r>
        <w:rPr>
          <w:spacing w:val="-14"/>
        </w:rPr>
        <w:t xml:space="preserve"> </w:t>
      </w:r>
      <w:r>
        <w:rPr>
          <w:spacing w:val="-2"/>
        </w:rPr>
        <w:t>compensate</w:t>
      </w:r>
      <w:r>
        <w:rPr>
          <w:spacing w:val="-15"/>
        </w:rPr>
        <w:t xml:space="preserve"> </w:t>
      </w:r>
      <w:r>
        <w:rPr>
          <w:spacing w:val="-2"/>
        </w:rPr>
        <w:t>the</w:t>
      </w:r>
      <w:r>
        <w:rPr>
          <w:spacing w:val="-15"/>
        </w:rPr>
        <w:t xml:space="preserve"> </w:t>
      </w:r>
      <w:r>
        <w:rPr>
          <w:spacing w:val="-2"/>
        </w:rPr>
        <w:t>client</w:t>
      </w:r>
      <w:r>
        <w:rPr>
          <w:spacing w:val="-14"/>
        </w:rPr>
        <w:t xml:space="preserve"> </w:t>
      </w:r>
      <w:r>
        <w:rPr>
          <w:spacing w:val="-2"/>
        </w:rPr>
        <w:t>for</w:t>
      </w:r>
      <w:r>
        <w:rPr>
          <w:spacing w:val="-14"/>
        </w:rPr>
        <w:t xml:space="preserve"> </w:t>
      </w:r>
      <w:r>
        <w:rPr>
          <w:spacing w:val="-2"/>
        </w:rPr>
        <w:t>all</w:t>
      </w:r>
      <w:r>
        <w:rPr>
          <w:spacing w:val="-15"/>
        </w:rPr>
        <w:t xml:space="preserve"> </w:t>
      </w:r>
      <w:r>
        <w:rPr>
          <w:spacing w:val="-2"/>
        </w:rPr>
        <w:t>such</w:t>
      </w:r>
      <w:r>
        <w:rPr>
          <w:spacing w:val="-14"/>
        </w:rPr>
        <w:t xml:space="preserve"> </w:t>
      </w:r>
      <w:r>
        <w:rPr>
          <w:spacing w:val="-2"/>
        </w:rPr>
        <w:t>costs</w:t>
      </w:r>
      <w:r>
        <w:rPr>
          <w:spacing w:val="-14"/>
        </w:rPr>
        <w:t xml:space="preserve"> </w:t>
      </w:r>
      <w:r>
        <w:rPr>
          <w:spacing w:val="-2"/>
        </w:rPr>
        <w:t>incurred</w:t>
      </w:r>
      <w:r>
        <w:rPr>
          <w:spacing w:val="-14"/>
        </w:rPr>
        <w:t xml:space="preserve"> </w:t>
      </w:r>
      <w:r>
        <w:rPr>
          <w:spacing w:val="-2"/>
        </w:rPr>
        <w:t>by</w:t>
      </w:r>
      <w:r>
        <w:rPr>
          <w:spacing w:val="-13"/>
        </w:rPr>
        <w:t xml:space="preserve"> </w:t>
      </w:r>
      <w:r>
        <w:rPr>
          <w:spacing w:val="-2"/>
        </w:rPr>
        <w:t xml:space="preserve">the </w:t>
      </w:r>
      <w:r>
        <w:t>client</w:t>
      </w:r>
      <w:r>
        <w:rPr>
          <w:spacing w:val="-8"/>
        </w:rPr>
        <w:t xml:space="preserve"> </w:t>
      </w:r>
      <w:r>
        <w:t>in</w:t>
      </w:r>
      <w:r>
        <w:rPr>
          <w:spacing w:val="-8"/>
        </w:rPr>
        <w:t xml:space="preserve"> </w:t>
      </w:r>
      <w:r>
        <w:t>this</w:t>
      </w:r>
      <w:r>
        <w:rPr>
          <w:spacing w:val="-6"/>
        </w:rPr>
        <w:t xml:space="preserve"> </w:t>
      </w:r>
      <w:r>
        <w:t>regard.</w:t>
      </w:r>
    </w:p>
    <w:p w14:paraId="3F5CA116" w14:textId="77777777" w:rsidR="00A13382" w:rsidRDefault="00000000">
      <w:pPr>
        <w:spacing w:before="42"/>
        <w:ind w:left="1080"/>
        <w:rPr>
          <w:rFonts w:ascii="Calibri Light"/>
          <w:i/>
        </w:rPr>
      </w:pPr>
      <w:r>
        <w:rPr>
          <w:rFonts w:ascii="Calibri Light"/>
          <w:i/>
          <w:color w:val="2E5395"/>
          <w:spacing w:val="-2"/>
        </w:rPr>
        <w:t>Termination</w:t>
      </w:r>
      <w:r>
        <w:rPr>
          <w:rFonts w:ascii="Calibri Light"/>
          <w:i/>
          <w:color w:val="2E5395"/>
          <w:spacing w:val="-6"/>
        </w:rPr>
        <w:t xml:space="preserve"> </w:t>
      </w:r>
      <w:r>
        <w:rPr>
          <w:rFonts w:ascii="Calibri Light"/>
          <w:i/>
          <w:color w:val="2E5395"/>
          <w:spacing w:val="-2"/>
        </w:rPr>
        <w:t>of</w:t>
      </w:r>
      <w:r>
        <w:rPr>
          <w:rFonts w:ascii="Calibri Light"/>
          <w:i/>
          <w:color w:val="2E5395"/>
          <w:spacing w:val="-4"/>
        </w:rPr>
        <w:t xml:space="preserve"> </w:t>
      </w:r>
      <w:r>
        <w:rPr>
          <w:rFonts w:ascii="Calibri Light"/>
          <w:i/>
          <w:color w:val="2E5395"/>
          <w:spacing w:val="-2"/>
        </w:rPr>
        <w:t>Contract</w:t>
      </w:r>
    </w:p>
    <w:p w14:paraId="5F9C8C34" w14:textId="77777777" w:rsidR="00A13382" w:rsidRDefault="00000000">
      <w:pPr>
        <w:pStyle w:val="ListParagraph"/>
        <w:numPr>
          <w:ilvl w:val="0"/>
          <w:numId w:val="10"/>
        </w:numPr>
        <w:tabs>
          <w:tab w:val="left" w:pos="1798"/>
          <w:tab w:val="left" w:pos="1800"/>
        </w:tabs>
        <w:spacing w:before="21" w:line="252" w:lineRule="auto"/>
        <w:ind w:right="1079"/>
        <w:jc w:val="both"/>
      </w:pPr>
      <w:r>
        <w:rPr>
          <w:spacing w:val="-2"/>
        </w:rPr>
        <w:t>The</w:t>
      </w:r>
      <w:r>
        <w:rPr>
          <w:spacing w:val="-15"/>
        </w:rPr>
        <w:t xml:space="preserve"> </w:t>
      </w:r>
      <w:r>
        <w:rPr>
          <w:spacing w:val="-2"/>
        </w:rPr>
        <w:t>client</w:t>
      </w:r>
      <w:r>
        <w:rPr>
          <w:spacing w:val="-15"/>
        </w:rPr>
        <w:t xml:space="preserve"> </w:t>
      </w:r>
      <w:r>
        <w:rPr>
          <w:spacing w:val="-2"/>
        </w:rPr>
        <w:t>may,</w:t>
      </w:r>
      <w:r>
        <w:rPr>
          <w:spacing w:val="-14"/>
        </w:rPr>
        <w:t xml:space="preserve"> </w:t>
      </w:r>
      <w:r>
        <w:rPr>
          <w:spacing w:val="-2"/>
        </w:rPr>
        <w:t>without</w:t>
      </w:r>
      <w:r>
        <w:rPr>
          <w:spacing w:val="-15"/>
        </w:rPr>
        <w:t xml:space="preserve"> </w:t>
      </w:r>
      <w:r>
        <w:rPr>
          <w:spacing w:val="-2"/>
        </w:rPr>
        <w:t>prejudice</w:t>
      </w:r>
      <w:r>
        <w:rPr>
          <w:spacing w:val="-14"/>
        </w:rPr>
        <w:t xml:space="preserve"> </w:t>
      </w:r>
      <w:r>
        <w:rPr>
          <w:spacing w:val="-2"/>
        </w:rPr>
        <w:t>to</w:t>
      </w:r>
      <w:r>
        <w:rPr>
          <w:spacing w:val="-15"/>
        </w:rPr>
        <w:t xml:space="preserve"> </w:t>
      </w:r>
      <w:r>
        <w:rPr>
          <w:spacing w:val="-2"/>
        </w:rPr>
        <w:t>any</w:t>
      </w:r>
      <w:r>
        <w:rPr>
          <w:spacing w:val="-14"/>
        </w:rPr>
        <w:t xml:space="preserve"> </w:t>
      </w:r>
      <w:r>
        <w:rPr>
          <w:spacing w:val="-2"/>
        </w:rPr>
        <w:t>other</w:t>
      </w:r>
      <w:r>
        <w:rPr>
          <w:spacing w:val="-15"/>
        </w:rPr>
        <w:t xml:space="preserve"> </w:t>
      </w:r>
      <w:r>
        <w:rPr>
          <w:spacing w:val="-2"/>
        </w:rPr>
        <w:t>remedy</w:t>
      </w:r>
      <w:r>
        <w:rPr>
          <w:spacing w:val="-15"/>
        </w:rPr>
        <w:t xml:space="preserve"> </w:t>
      </w:r>
      <w:r>
        <w:rPr>
          <w:spacing w:val="-2"/>
        </w:rPr>
        <w:t>under</w:t>
      </w:r>
      <w:r>
        <w:rPr>
          <w:spacing w:val="-14"/>
        </w:rPr>
        <w:t xml:space="preserve"> </w:t>
      </w:r>
      <w:r>
        <w:rPr>
          <w:spacing w:val="-2"/>
        </w:rPr>
        <w:t>this</w:t>
      </w:r>
      <w:r>
        <w:rPr>
          <w:spacing w:val="-15"/>
        </w:rPr>
        <w:t xml:space="preserve"> </w:t>
      </w:r>
      <w:r>
        <w:rPr>
          <w:spacing w:val="-2"/>
        </w:rPr>
        <w:t>Contract</w:t>
      </w:r>
      <w:r>
        <w:rPr>
          <w:spacing w:val="-14"/>
        </w:rPr>
        <w:t xml:space="preserve"> </w:t>
      </w:r>
      <w:r>
        <w:rPr>
          <w:spacing w:val="-2"/>
        </w:rPr>
        <w:t>and</w:t>
      </w:r>
      <w:r>
        <w:rPr>
          <w:spacing w:val="-15"/>
        </w:rPr>
        <w:t xml:space="preserve"> </w:t>
      </w:r>
      <w:r>
        <w:rPr>
          <w:spacing w:val="-2"/>
        </w:rPr>
        <w:t xml:space="preserve">applicable </w:t>
      </w:r>
      <w:r>
        <w:rPr>
          <w:spacing w:val="-8"/>
        </w:rPr>
        <w:t>law, reserves the right</w:t>
      </w:r>
      <w:r>
        <w:rPr>
          <w:spacing w:val="-3"/>
        </w:rPr>
        <w:t xml:space="preserve"> </w:t>
      </w:r>
      <w:r>
        <w:rPr>
          <w:spacing w:val="-8"/>
        </w:rPr>
        <w:t>to terminate for breach</w:t>
      </w:r>
      <w:r>
        <w:rPr>
          <w:spacing w:val="-3"/>
        </w:rPr>
        <w:t xml:space="preserve"> </w:t>
      </w:r>
      <w:r>
        <w:rPr>
          <w:spacing w:val="-8"/>
        </w:rPr>
        <w:t>of contract by providing a written notice of 30 days stating</w:t>
      </w:r>
      <w:r>
        <w:rPr>
          <w:spacing w:val="-3"/>
        </w:rPr>
        <w:t xml:space="preserve"> </w:t>
      </w:r>
      <w:r>
        <w:rPr>
          <w:spacing w:val="-8"/>
        </w:rPr>
        <w:t>the reason</w:t>
      </w:r>
      <w:r>
        <w:rPr>
          <w:spacing w:val="-3"/>
        </w:rPr>
        <w:t xml:space="preserve"> </w:t>
      </w:r>
      <w:r>
        <w:rPr>
          <w:spacing w:val="-8"/>
        </w:rPr>
        <w:t>for default</w:t>
      </w:r>
      <w:r>
        <w:rPr>
          <w:spacing w:val="-1"/>
        </w:rPr>
        <w:t xml:space="preserve"> </w:t>
      </w:r>
      <w:r>
        <w:rPr>
          <w:spacing w:val="-8"/>
        </w:rPr>
        <w:t>to</w:t>
      </w:r>
      <w:r>
        <w:rPr>
          <w:spacing w:val="-3"/>
        </w:rPr>
        <w:t xml:space="preserve"> </w:t>
      </w:r>
      <w:r>
        <w:rPr>
          <w:spacing w:val="-8"/>
        </w:rPr>
        <w:t>the AGENCY</w:t>
      </w:r>
      <w:r>
        <w:rPr>
          <w:spacing w:val="-3"/>
        </w:rPr>
        <w:t xml:space="preserve"> </w:t>
      </w:r>
      <w:r>
        <w:rPr>
          <w:spacing w:val="-8"/>
        </w:rPr>
        <w:t>and as it deems</w:t>
      </w:r>
      <w:r>
        <w:rPr>
          <w:spacing w:val="-3"/>
        </w:rPr>
        <w:t xml:space="preserve"> </w:t>
      </w:r>
      <w:r>
        <w:rPr>
          <w:spacing w:val="-8"/>
        </w:rPr>
        <w:t xml:space="preserve">fit, terminate the contract </w:t>
      </w:r>
      <w:r>
        <w:t>either</w:t>
      </w:r>
      <w:r>
        <w:rPr>
          <w:spacing w:val="-20"/>
        </w:rPr>
        <w:t xml:space="preserve"> </w:t>
      </w:r>
      <w:r>
        <w:t>in</w:t>
      </w:r>
      <w:r>
        <w:rPr>
          <w:spacing w:val="-18"/>
        </w:rPr>
        <w:t xml:space="preserve"> </w:t>
      </w:r>
      <w:r>
        <w:t>whole</w:t>
      </w:r>
      <w:r>
        <w:rPr>
          <w:spacing w:val="-19"/>
        </w:rPr>
        <w:t xml:space="preserve"> </w:t>
      </w:r>
      <w:r>
        <w:t>or</w:t>
      </w:r>
      <w:r>
        <w:rPr>
          <w:spacing w:val="-19"/>
        </w:rPr>
        <w:t xml:space="preserve"> </w:t>
      </w:r>
      <w:r>
        <w:t>in</w:t>
      </w:r>
      <w:r>
        <w:rPr>
          <w:spacing w:val="-19"/>
        </w:rPr>
        <w:t xml:space="preserve"> </w:t>
      </w:r>
      <w:r>
        <w:t>part:</w:t>
      </w:r>
    </w:p>
    <w:p w14:paraId="13BB7E1C" w14:textId="77777777" w:rsidR="00A13382" w:rsidRDefault="00000000">
      <w:pPr>
        <w:pStyle w:val="ListParagraph"/>
        <w:numPr>
          <w:ilvl w:val="1"/>
          <w:numId w:val="10"/>
        </w:numPr>
        <w:tabs>
          <w:tab w:val="left" w:pos="2518"/>
          <w:tab w:val="left" w:pos="2520"/>
        </w:tabs>
        <w:spacing w:before="1" w:line="252" w:lineRule="auto"/>
        <w:ind w:right="1082"/>
        <w:jc w:val="both"/>
      </w:pPr>
      <w:r>
        <w:t xml:space="preserve">If the AGENCY fails to deliver any or all of the project requirements / </w:t>
      </w:r>
      <w:r>
        <w:rPr>
          <w:w w:val="90"/>
        </w:rPr>
        <w:t xml:space="preserve">operationalization / go-live of project within the time frame specified in the contract; </w:t>
      </w:r>
      <w:r>
        <w:rPr>
          <w:spacing w:val="-6"/>
        </w:rPr>
        <w:t>or</w:t>
      </w:r>
    </w:p>
    <w:p w14:paraId="1AE1BC22" w14:textId="77777777" w:rsidR="00A13382" w:rsidRDefault="00000000">
      <w:pPr>
        <w:pStyle w:val="ListParagraph"/>
        <w:numPr>
          <w:ilvl w:val="1"/>
          <w:numId w:val="10"/>
        </w:numPr>
        <w:tabs>
          <w:tab w:val="left" w:pos="2519"/>
        </w:tabs>
        <w:spacing w:before="1"/>
        <w:ind w:left="2519" w:hanging="527"/>
        <w:jc w:val="both"/>
      </w:pPr>
      <w:r>
        <w:rPr>
          <w:spacing w:val="-6"/>
        </w:rPr>
        <w:t>If</w:t>
      </w:r>
      <w:r>
        <w:rPr>
          <w:spacing w:val="-16"/>
        </w:rPr>
        <w:t xml:space="preserve"> </w:t>
      </w:r>
      <w:r>
        <w:rPr>
          <w:spacing w:val="-6"/>
        </w:rPr>
        <w:t>the</w:t>
      </w:r>
      <w:r>
        <w:rPr>
          <w:spacing w:val="-17"/>
        </w:rPr>
        <w:t xml:space="preserve"> </w:t>
      </w:r>
      <w:r>
        <w:rPr>
          <w:spacing w:val="-6"/>
        </w:rPr>
        <w:t>AGENCY</w:t>
      </w:r>
      <w:r>
        <w:rPr>
          <w:spacing w:val="-16"/>
        </w:rPr>
        <w:t xml:space="preserve"> </w:t>
      </w:r>
      <w:r>
        <w:rPr>
          <w:spacing w:val="-6"/>
        </w:rPr>
        <w:t>fails</w:t>
      </w:r>
      <w:r>
        <w:rPr>
          <w:spacing w:val="-16"/>
        </w:rPr>
        <w:t xml:space="preserve"> </w:t>
      </w:r>
      <w:r>
        <w:rPr>
          <w:spacing w:val="-6"/>
        </w:rPr>
        <w:t>to</w:t>
      </w:r>
      <w:r>
        <w:rPr>
          <w:spacing w:val="-16"/>
        </w:rPr>
        <w:t xml:space="preserve"> </w:t>
      </w:r>
      <w:r>
        <w:rPr>
          <w:spacing w:val="-6"/>
        </w:rPr>
        <w:t>perform</w:t>
      </w:r>
      <w:r>
        <w:rPr>
          <w:spacing w:val="-16"/>
        </w:rPr>
        <w:t xml:space="preserve"> </w:t>
      </w:r>
      <w:r>
        <w:rPr>
          <w:spacing w:val="-6"/>
        </w:rPr>
        <w:t>any</w:t>
      </w:r>
      <w:r>
        <w:rPr>
          <w:spacing w:val="-16"/>
        </w:rPr>
        <w:t xml:space="preserve"> </w:t>
      </w:r>
      <w:r>
        <w:rPr>
          <w:spacing w:val="-6"/>
        </w:rPr>
        <w:t>other</w:t>
      </w:r>
      <w:r>
        <w:rPr>
          <w:spacing w:val="-17"/>
        </w:rPr>
        <w:t xml:space="preserve"> </w:t>
      </w:r>
      <w:r>
        <w:rPr>
          <w:spacing w:val="-6"/>
        </w:rPr>
        <w:t>obligation(s)</w:t>
      </w:r>
      <w:r>
        <w:rPr>
          <w:spacing w:val="-15"/>
        </w:rPr>
        <w:t xml:space="preserve"> </w:t>
      </w:r>
      <w:r>
        <w:rPr>
          <w:spacing w:val="-6"/>
        </w:rPr>
        <w:t>under</w:t>
      </w:r>
      <w:r>
        <w:rPr>
          <w:spacing w:val="-17"/>
        </w:rPr>
        <w:t xml:space="preserve"> </w:t>
      </w:r>
      <w:r>
        <w:rPr>
          <w:spacing w:val="-6"/>
        </w:rPr>
        <w:t>the</w:t>
      </w:r>
      <w:r>
        <w:rPr>
          <w:spacing w:val="-16"/>
        </w:rPr>
        <w:t xml:space="preserve"> </w:t>
      </w:r>
      <w:r>
        <w:rPr>
          <w:spacing w:val="-6"/>
        </w:rPr>
        <w:t>contract.</w:t>
      </w:r>
    </w:p>
    <w:p w14:paraId="60FB3486" w14:textId="77777777" w:rsidR="00A13382" w:rsidRDefault="00000000">
      <w:pPr>
        <w:pStyle w:val="ListParagraph"/>
        <w:numPr>
          <w:ilvl w:val="0"/>
          <w:numId w:val="10"/>
        </w:numPr>
        <w:tabs>
          <w:tab w:val="left" w:pos="1798"/>
          <w:tab w:val="left" w:pos="1800"/>
        </w:tabs>
        <w:spacing w:before="13" w:line="252" w:lineRule="auto"/>
        <w:ind w:right="1082"/>
        <w:jc w:val="both"/>
      </w:pPr>
      <w:r>
        <w:rPr>
          <w:spacing w:val="-8"/>
        </w:rPr>
        <w:t>Prior to providing</w:t>
      </w:r>
      <w:r>
        <w:rPr>
          <w:spacing w:val="-4"/>
        </w:rPr>
        <w:t xml:space="preserve"> </w:t>
      </w:r>
      <w:r>
        <w:rPr>
          <w:spacing w:val="-8"/>
        </w:rPr>
        <w:t>a notice</w:t>
      </w:r>
      <w:r>
        <w:rPr>
          <w:spacing w:val="-4"/>
        </w:rPr>
        <w:t xml:space="preserve"> </w:t>
      </w:r>
      <w:r>
        <w:rPr>
          <w:spacing w:val="-8"/>
        </w:rPr>
        <w:t>of termination to the AGENCY, the client shall</w:t>
      </w:r>
      <w:r>
        <w:rPr>
          <w:spacing w:val="-4"/>
        </w:rPr>
        <w:t xml:space="preserve"> </w:t>
      </w:r>
      <w:r>
        <w:rPr>
          <w:spacing w:val="-8"/>
        </w:rPr>
        <w:t xml:space="preserve">provide the AGENCY </w:t>
      </w:r>
      <w:r>
        <w:rPr>
          <w:spacing w:val="-2"/>
        </w:rPr>
        <w:t>with</w:t>
      </w:r>
      <w:r>
        <w:rPr>
          <w:spacing w:val="-15"/>
        </w:rPr>
        <w:t xml:space="preserve"> </w:t>
      </w:r>
      <w:r>
        <w:rPr>
          <w:spacing w:val="-2"/>
        </w:rPr>
        <w:t>a</w:t>
      </w:r>
      <w:r>
        <w:rPr>
          <w:spacing w:val="-15"/>
        </w:rPr>
        <w:t xml:space="preserve"> </w:t>
      </w:r>
      <w:r>
        <w:rPr>
          <w:spacing w:val="-2"/>
        </w:rPr>
        <w:t>written</w:t>
      </w:r>
      <w:r>
        <w:rPr>
          <w:spacing w:val="-14"/>
        </w:rPr>
        <w:t xml:space="preserve"> </w:t>
      </w:r>
      <w:r>
        <w:rPr>
          <w:spacing w:val="-2"/>
        </w:rPr>
        <w:t>notice</w:t>
      </w:r>
      <w:r>
        <w:rPr>
          <w:spacing w:val="-15"/>
        </w:rPr>
        <w:t xml:space="preserve"> </w:t>
      </w:r>
      <w:r>
        <w:rPr>
          <w:spacing w:val="-2"/>
        </w:rPr>
        <w:t>of</w:t>
      </w:r>
      <w:r>
        <w:rPr>
          <w:spacing w:val="-14"/>
        </w:rPr>
        <w:t xml:space="preserve"> </w:t>
      </w:r>
      <w:r>
        <w:rPr>
          <w:spacing w:val="-2"/>
        </w:rPr>
        <w:t>30</w:t>
      </w:r>
      <w:r>
        <w:rPr>
          <w:spacing w:val="-15"/>
        </w:rPr>
        <w:t xml:space="preserve"> </w:t>
      </w:r>
      <w:r>
        <w:rPr>
          <w:spacing w:val="-2"/>
        </w:rPr>
        <w:t>days</w:t>
      </w:r>
      <w:r>
        <w:rPr>
          <w:spacing w:val="-14"/>
        </w:rPr>
        <w:t xml:space="preserve"> </w:t>
      </w:r>
      <w:r>
        <w:rPr>
          <w:spacing w:val="-2"/>
        </w:rPr>
        <w:t>instructing</w:t>
      </w:r>
      <w:r>
        <w:rPr>
          <w:spacing w:val="-15"/>
        </w:rPr>
        <w:t xml:space="preserve"> </w:t>
      </w:r>
      <w:r>
        <w:rPr>
          <w:spacing w:val="-2"/>
        </w:rPr>
        <w:t>the</w:t>
      </w:r>
      <w:r>
        <w:rPr>
          <w:spacing w:val="-15"/>
        </w:rPr>
        <w:t xml:space="preserve"> </w:t>
      </w:r>
      <w:r>
        <w:rPr>
          <w:spacing w:val="-2"/>
        </w:rPr>
        <w:t>AGENCY</w:t>
      </w:r>
      <w:r>
        <w:rPr>
          <w:spacing w:val="-14"/>
        </w:rPr>
        <w:t xml:space="preserve"> </w:t>
      </w:r>
      <w:r>
        <w:rPr>
          <w:spacing w:val="-2"/>
        </w:rPr>
        <w:t>to</w:t>
      </w:r>
      <w:r>
        <w:rPr>
          <w:spacing w:val="-15"/>
        </w:rPr>
        <w:t xml:space="preserve"> </w:t>
      </w:r>
      <w:r>
        <w:rPr>
          <w:spacing w:val="-2"/>
        </w:rPr>
        <w:t>cure</w:t>
      </w:r>
      <w:r>
        <w:rPr>
          <w:spacing w:val="-14"/>
        </w:rPr>
        <w:t xml:space="preserve"> </w:t>
      </w:r>
      <w:r>
        <w:rPr>
          <w:spacing w:val="-2"/>
        </w:rPr>
        <w:t>any</w:t>
      </w:r>
      <w:r>
        <w:rPr>
          <w:spacing w:val="-15"/>
        </w:rPr>
        <w:t xml:space="preserve"> </w:t>
      </w:r>
      <w:r>
        <w:rPr>
          <w:spacing w:val="-2"/>
        </w:rPr>
        <w:t>breach/</w:t>
      </w:r>
      <w:r>
        <w:rPr>
          <w:spacing w:val="-14"/>
        </w:rPr>
        <w:t xml:space="preserve"> </w:t>
      </w:r>
      <w:r>
        <w:rPr>
          <w:spacing w:val="-2"/>
        </w:rPr>
        <w:t>default</w:t>
      </w:r>
      <w:r>
        <w:rPr>
          <w:spacing w:val="-15"/>
        </w:rPr>
        <w:t xml:space="preserve"> </w:t>
      </w:r>
      <w:r>
        <w:rPr>
          <w:spacing w:val="-2"/>
        </w:rPr>
        <w:t>of</w:t>
      </w:r>
      <w:r>
        <w:rPr>
          <w:spacing w:val="-15"/>
        </w:rPr>
        <w:t xml:space="preserve"> </w:t>
      </w:r>
      <w:r>
        <w:rPr>
          <w:spacing w:val="-2"/>
        </w:rPr>
        <w:t xml:space="preserve">the </w:t>
      </w:r>
      <w:r>
        <w:rPr>
          <w:spacing w:val="-4"/>
        </w:rPr>
        <w:t>Contract,</w:t>
      </w:r>
      <w:r>
        <w:rPr>
          <w:spacing w:val="-18"/>
        </w:rPr>
        <w:t xml:space="preserve"> </w:t>
      </w:r>
      <w:r>
        <w:rPr>
          <w:spacing w:val="-4"/>
        </w:rPr>
        <w:t>if</w:t>
      </w:r>
      <w:r>
        <w:rPr>
          <w:spacing w:val="-18"/>
        </w:rPr>
        <w:t xml:space="preserve"> </w:t>
      </w:r>
      <w:r>
        <w:rPr>
          <w:spacing w:val="-4"/>
        </w:rPr>
        <w:t>the</w:t>
      </w:r>
      <w:r>
        <w:rPr>
          <w:spacing w:val="-19"/>
        </w:rPr>
        <w:t xml:space="preserve"> </w:t>
      </w:r>
      <w:r>
        <w:rPr>
          <w:spacing w:val="-4"/>
        </w:rPr>
        <w:t>client</w:t>
      </w:r>
      <w:r>
        <w:rPr>
          <w:spacing w:val="-18"/>
        </w:rPr>
        <w:t xml:space="preserve"> </w:t>
      </w:r>
      <w:r>
        <w:rPr>
          <w:spacing w:val="-4"/>
        </w:rPr>
        <w:t>is</w:t>
      </w:r>
      <w:r>
        <w:rPr>
          <w:spacing w:val="-17"/>
        </w:rPr>
        <w:t xml:space="preserve"> </w:t>
      </w:r>
      <w:r>
        <w:rPr>
          <w:spacing w:val="-4"/>
        </w:rPr>
        <w:t>of</w:t>
      </w:r>
      <w:r>
        <w:rPr>
          <w:spacing w:val="-18"/>
        </w:rPr>
        <w:t xml:space="preserve"> </w:t>
      </w:r>
      <w:r>
        <w:rPr>
          <w:spacing w:val="-4"/>
        </w:rPr>
        <w:t>the</w:t>
      </w:r>
      <w:r>
        <w:rPr>
          <w:spacing w:val="-18"/>
        </w:rPr>
        <w:t xml:space="preserve"> </w:t>
      </w:r>
      <w:r>
        <w:rPr>
          <w:spacing w:val="-4"/>
        </w:rPr>
        <w:t>view</w:t>
      </w:r>
      <w:r>
        <w:rPr>
          <w:spacing w:val="-18"/>
        </w:rPr>
        <w:t xml:space="preserve"> </w:t>
      </w:r>
      <w:r>
        <w:rPr>
          <w:spacing w:val="-4"/>
        </w:rPr>
        <w:t>that</w:t>
      </w:r>
      <w:r>
        <w:rPr>
          <w:spacing w:val="-18"/>
        </w:rPr>
        <w:t xml:space="preserve"> </w:t>
      </w:r>
      <w:r>
        <w:rPr>
          <w:spacing w:val="-4"/>
        </w:rPr>
        <w:t>the</w:t>
      </w:r>
      <w:r>
        <w:rPr>
          <w:spacing w:val="-19"/>
        </w:rPr>
        <w:t xml:space="preserve"> </w:t>
      </w:r>
      <w:r>
        <w:rPr>
          <w:spacing w:val="-4"/>
        </w:rPr>
        <w:t>breach</w:t>
      </w:r>
      <w:r>
        <w:rPr>
          <w:spacing w:val="-18"/>
        </w:rPr>
        <w:t xml:space="preserve"> </w:t>
      </w:r>
      <w:r>
        <w:rPr>
          <w:spacing w:val="-4"/>
        </w:rPr>
        <w:t>may</w:t>
      </w:r>
      <w:r>
        <w:rPr>
          <w:spacing w:val="-18"/>
        </w:rPr>
        <w:t xml:space="preserve"> </w:t>
      </w:r>
      <w:r>
        <w:rPr>
          <w:spacing w:val="-4"/>
        </w:rPr>
        <w:t>be</w:t>
      </w:r>
      <w:r>
        <w:rPr>
          <w:spacing w:val="-17"/>
        </w:rPr>
        <w:t xml:space="preserve"> </w:t>
      </w:r>
      <w:r>
        <w:rPr>
          <w:spacing w:val="-4"/>
        </w:rPr>
        <w:t>rectified.</w:t>
      </w:r>
    </w:p>
    <w:p w14:paraId="201AE028" w14:textId="77777777" w:rsidR="00A13382" w:rsidRDefault="00000000">
      <w:pPr>
        <w:pStyle w:val="ListParagraph"/>
        <w:numPr>
          <w:ilvl w:val="0"/>
          <w:numId w:val="10"/>
        </w:numPr>
        <w:tabs>
          <w:tab w:val="left" w:pos="1797"/>
          <w:tab w:val="left" w:pos="1800"/>
        </w:tabs>
        <w:spacing w:before="1" w:line="252" w:lineRule="auto"/>
        <w:ind w:right="1082"/>
        <w:jc w:val="both"/>
      </w:pPr>
      <w:r>
        <w:rPr>
          <w:spacing w:val="-6"/>
        </w:rPr>
        <w:t>On</w:t>
      </w:r>
      <w:r>
        <w:rPr>
          <w:spacing w:val="-11"/>
        </w:rPr>
        <w:t xml:space="preserve"> </w:t>
      </w:r>
      <w:r>
        <w:rPr>
          <w:spacing w:val="-6"/>
        </w:rPr>
        <w:t>failure</w:t>
      </w:r>
      <w:r>
        <w:rPr>
          <w:spacing w:val="-11"/>
        </w:rPr>
        <w:t xml:space="preserve"> </w:t>
      </w:r>
      <w:r>
        <w:rPr>
          <w:spacing w:val="-6"/>
        </w:rPr>
        <w:t>of</w:t>
      </w:r>
      <w:r>
        <w:rPr>
          <w:spacing w:val="-10"/>
        </w:rPr>
        <w:t xml:space="preserve"> </w:t>
      </w:r>
      <w:r>
        <w:rPr>
          <w:spacing w:val="-6"/>
        </w:rPr>
        <w:t>the</w:t>
      </w:r>
      <w:r>
        <w:rPr>
          <w:spacing w:val="-11"/>
        </w:rPr>
        <w:t xml:space="preserve"> </w:t>
      </w:r>
      <w:r>
        <w:rPr>
          <w:spacing w:val="-6"/>
        </w:rPr>
        <w:t>AGENCY</w:t>
      </w:r>
      <w:r>
        <w:rPr>
          <w:spacing w:val="-10"/>
        </w:rPr>
        <w:t xml:space="preserve"> </w:t>
      </w:r>
      <w:r>
        <w:rPr>
          <w:spacing w:val="-6"/>
        </w:rPr>
        <w:t>to</w:t>
      </w:r>
      <w:r>
        <w:rPr>
          <w:spacing w:val="-11"/>
        </w:rPr>
        <w:t xml:space="preserve"> </w:t>
      </w:r>
      <w:r>
        <w:rPr>
          <w:spacing w:val="-6"/>
        </w:rPr>
        <w:t>rectify</w:t>
      </w:r>
      <w:r>
        <w:rPr>
          <w:spacing w:val="-10"/>
        </w:rPr>
        <w:t xml:space="preserve"> </w:t>
      </w:r>
      <w:r>
        <w:rPr>
          <w:spacing w:val="-6"/>
        </w:rPr>
        <w:t>such</w:t>
      </w:r>
      <w:r>
        <w:rPr>
          <w:spacing w:val="-11"/>
        </w:rPr>
        <w:t xml:space="preserve"> </w:t>
      </w:r>
      <w:r>
        <w:rPr>
          <w:spacing w:val="-6"/>
        </w:rPr>
        <w:t>breach</w:t>
      </w:r>
      <w:r>
        <w:rPr>
          <w:spacing w:val="-11"/>
        </w:rPr>
        <w:t xml:space="preserve"> </w:t>
      </w:r>
      <w:r>
        <w:rPr>
          <w:spacing w:val="-6"/>
        </w:rPr>
        <w:t>within</w:t>
      </w:r>
      <w:r>
        <w:rPr>
          <w:spacing w:val="-10"/>
        </w:rPr>
        <w:t xml:space="preserve"> </w:t>
      </w:r>
      <w:r>
        <w:rPr>
          <w:spacing w:val="-6"/>
        </w:rPr>
        <w:t>30</w:t>
      </w:r>
      <w:r>
        <w:rPr>
          <w:spacing w:val="-11"/>
        </w:rPr>
        <w:t xml:space="preserve"> </w:t>
      </w:r>
      <w:r>
        <w:rPr>
          <w:spacing w:val="-6"/>
        </w:rPr>
        <w:t>days,</w:t>
      </w:r>
      <w:r>
        <w:rPr>
          <w:spacing w:val="-10"/>
        </w:rPr>
        <w:t xml:space="preserve"> </w:t>
      </w:r>
      <w:r>
        <w:rPr>
          <w:spacing w:val="-6"/>
        </w:rPr>
        <w:t>the</w:t>
      </w:r>
      <w:r>
        <w:rPr>
          <w:spacing w:val="-11"/>
        </w:rPr>
        <w:t xml:space="preserve"> </w:t>
      </w:r>
      <w:r>
        <w:rPr>
          <w:spacing w:val="-6"/>
        </w:rPr>
        <w:t>client</w:t>
      </w:r>
      <w:r>
        <w:rPr>
          <w:spacing w:val="-10"/>
        </w:rPr>
        <w:t xml:space="preserve"> </w:t>
      </w:r>
      <w:r>
        <w:rPr>
          <w:spacing w:val="-6"/>
        </w:rPr>
        <w:t>may</w:t>
      </w:r>
      <w:r>
        <w:rPr>
          <w:spacing w:val="-11"/>
        </w:rPr>
        <w:t xml:space="preserve"> </w:t>
      </w:r>
      <w:r>
        <w:rPr>
          <w:spacing w:val="-6"/>
        </w:rPr>
        <w:t>terminate</w:t>
      </w:r>
      <w:r>
        <w:rPr>
          <w:spacing w:val="-11"/>
        </w:rPr>
        <w:t xml:space="preserve"> </w:t>
      </w:r>
      <w:r>
        <w:rPr>
          <w:spacing w:val="-6"/>
        </w:rPr>
        <w:t xml:space="preserve">the </w:t>
      </w:r>
      <w:r>
        <w:t xml:space="preserve">contract by providing a written notice of 30 days to the AGENCY, provided that such </w:t>
      </w:r>
      <w:r>
        <w:rPr>
          <w:w w:val="90"/>
        </w:rPr>
        <w:t xml:space="preserve">termination will not prejudice or affect any right of action or remedy which has accrued or will </w:t>
      </w:r>
      <w:r>
        <w:t xml:space="preserve">accrue thereafter to the client. In such event the AGENCY. shall be liable for </w:t>
      </w:r>
      <w:r>
        <w:rPr>
          <w:spacing w:val="-2"/>
        </w:rPr>
        <w:t>penalty/liquidated</w:t>
      </w:r>
      <w:r>
        <w:rPr>
          <w:spacing w:val="-13"/>
        </w:rPr>
        <w:t xml:space="preserve"> </w:t>
      </w:r>
      <w:r>
        <w:rPr>
          <w:spacing w:val="-2"/>
        </w:rPr>
        <w:t>damages</w:t>
      </w:r>
      <w:r>
        <w:rPr>
          <w:spacing w:val="-13"/>
        </w:rPr>
        <w:t xml:space="preserve"> </w:t>
      </w:r>
      <w:r>
        <w:rPr>
          <w:spacing w:val="-2"/>
        </w:rPr>
        <w:t>imposed</w:t>
      </w:r>
      <w:r>
        <w:rPr>
          <w:spacing w:val="-12"/>
        </w:rPr>
        <w:t xml:space="preserve"> </w:t>
      </w:r>
      <w:r>
        <w:rPr>
          <w:spacing w:val="-2"/>
        </w:rPr>
        <w:t>by</w:t>
      </w:r>
      <w:r>
        <w:rPr>
          <w:spacing w:val="-13"/>
        </w:rPr>
        <w:t xml:space="preserve"> </w:t>
      </w:r>
      <w:r>
        <w:rPr>
          <w:spacing w:val="-2"/>
        </w:rPr>
        <w:t>the</w:t>
      </w:r>
      <w:r>
        <w:rPr>
          <w:spacing w:val="-12"/>
        </w:rPr>
        <w:t xml:space="preserve"> </w:t>
      </w:r>
      <w:r>
        <w:rPr>
          <w:spacing w:val="-2"/>
        </w:rPr>
        <w:t>client.</w:t>
      </w:r>
    </w:p>
    <w:p w14:paraId="42163273" w14:textId="77777777" w:rsidR="00A13382" w:rsidRDefault="00000000">
      <w:pPr>
        <w:pStyle w:val="ListParagraph"/>
        <w:numPr>
          <w:ilvl w:val="0"/>
          <w:numId w:val="10"/>
        </w:numPr>
        <w:tabs>
          <w:tab w:val="left" w:pos="1798"/>
          <w:tab w:val="left" w:pos="1800"/>
        </w:tabs>
        <w:spacing w:before="2" w:line="252" w:lineRule="auto"/>
        <w:ind w:right="1080"/>
        <w:jc w:val="both"/>
      </w:pPr>
      <w:r>
        <w:rPr>
          <w:w w:val="90"/>
        </w:rPr>
        <w:t xml:space="preserve">In the event of termination of this contract for any reason whatsoever, the client is entitled to </w:t>
      </w:r>
      <w:r>
        <w:rPr>
          <w:spacing w:val="-4"/>
        </w:rPr>
        <w:t>impose</w:t>
      </w:r>
      <w:r>
        <w:rPr>
          <w:spacing w:val="-11"/>
        </w:rPr>
        <w:t xml:space="preserve"> </w:t>
      </w:r>
      <w:r>
        <w:rPr>
          <w:spacing w:val="-4"/>
        </w:rPr>
        <w:t>any</w:t>
      </w:r>
      <w:r>
        <w:rPr>
          <w:spacing w:val="-13"/>
        </w:rPr>
        <w:t xml:space="preserve"> </w:t>
      </w:r>
      <w:r>
        <w:rPr>
          <w:spacing w:val="-4"/>
        </w:rPr>
        <w:t>such</w:t>
      </w:r>
      <w:r>
        <w:rPr>
          <w:spacing w:val="-10"/>
        </w:rPr>
        <w:t xml:space="preserve"> </w:t>
      </w:r>
      <w:r>
        <w:rPr>
          <w:spacing w:val="-4"/>
        </w:rPr>
        <w:t>obligations</w:t>
      </w:r>
      <w:r>
        <w:rPr>
          <w:spacing w:val="-13"/>
        </w:rPr>
        <w:t xml:space="preserve"> </w:t>
      </w:r>
      <w:r>
        <w:rPr>
          <w:spacing w:val="-4"/>
        </w:rPr>
        <w:t>and</w:t>
      </w:r>
      <w:r>
        <w:rPr>
          <w:spacing w:val="-10"/>
        </w:rPr>
        <w:t xml:space="preserve"> </w:t>
      </w:r>
      <w:r>
        <w:rPr>
          <w:spacing w:val="-4"/>
        </w:rPr>
        <w:t>conditions</w:t>
      </w:r>
      <w:r>
        <w:rPr>
          <w:spacing w:val="-13"/>
        </w:rPr>
        <w:t xml:space="preserve"> </w:t>
      </w:r>
      <w:r>
        <w:rPr>
          <w:spacing w:val="-4"/>
        </w:rPr>
        <w:t>and</w:t>
      </w:r>
      <w:r>
        <w:rPr>
          <w:spacing w:val="-10"/>
        </w:rPr>
        <w:t xml:space="preserve"> </w:t>
      </w:r>
      <w:r>
        <w:rPr>
          <w:spacing w:val="-4"/>
        </w:rPr>
        <w:t>issue</w:t>
      </w:r>
      <w:r>
        <w:rPr>
          <w:spacing w:val="-13"/>
        </w:rPr>
        <w:t xml:space="preserve"> </w:t>
      </w:r>
      <w:r>
        <w:rPr>
          <w:spacing w:val="-4"/>
        </w:rPr>
        <w:t>any</w:t>
      </w:r>
      <w:r>
        <w:rPr>
          <w:spacing w:val="-10"/>
        </w:rPr>
        <w:t xml:space="preserve"> </w:t>
      </w:r>
      <w:r>
        <w:rPr>
          <w:spacing w:val="-4"/>
        </w:rPr>
        <w:t>clarifications</w:t>
      </w:r>
      <w:r>
        <w:rPr>
          <w:spacing w:val="-13"/>
        </w:rPr>
        <w:t xml:space="preserve"> </w:t>
      </w:r>
      <w:r>
        <w:rPr>
          <w:spacing w:val="-4"/>
        </w:rPr>
        <w:t>as</w:t>
      </w:r>
      <w:r>
        <w:rPr>
          <w:spacing w:val="-10"/>
        </w:rPr>
        <w:t xml:space="preserve"> </w:t>
      </w:r>
      <w:r>
        <w:rPr>
          <w:spacing w:val="-4"/>
        </w:rPr>
        <w:t>may</w:t>
      </w:r>
      <w:r>
        <w:rPr>
          <w:spacing w:val="-13"/>
        </w:rPr>
        <w:t xml:space="preserve"> </w:t>
      </w:r>
      <w:r>
        <w:rPr>
          <w:spacing w:val="-4"/>
        </w:rPr>
        <w:t>be</w:t>
      </w:r>
      <w:r>
        <w:rPr>
          <w:spacing w:val="-10"/>
        </w:rPr>
        <w:t xml:space="preserve"> </w:t>
      </w:r>
      <w:r>
        <w:rPr>
          <w:spacing w:val="-4"/>
        </w:rPr>
        <w:t>necessary to</w:t>
      </w:r>
      <w:r>
        <w:rPr>
          <w:spacing w:val="-8"/>
        </w:rPr>
        <w:t xml:space="preserve"> </w:t>
      </w:r>
      <w:r>
        <w:rPr>
          <w:spacing w:val="-4"/>
        </w:rPr>
        <w:t>ensure</w:t>
      </w:r>
      <w:r>
        <w:rPr>
          <w:spacing w:val="-6"/>
        </w:rPr>
        <w:t xml:space="preserve"> </w:t>
      </w:r>
      <w:r>
        <w:rPr>
          <w:spacing w:val="-4"/>
        </w:rPr>
        <w:t>an</w:t>
      </w:r>
      <w:r>
        <w:rPr>
          <w:spacing w:val="-7"/>
        </w:rPr>
        <w:t xml:space="preserve"> </w:t>
      </w:r>
      <w:r>
        <w:rPr>
          <w:spacing w:val="-4"/>
        </w:rPr>
        <w:t>efficient</w:t>
      </w:r>
      <w:r>
        <w:rPr>
          <w:spacing w:val="-9"/>
        </w:rPr>
        <w:t xml:space="preserve"> </w:t>
      </w:r>
      <w:r>
        <w:rPr>
          <w:spacing w:val="-4"/>
        </w:rPr>
        <w:t>transition</w:t>
      </w:r>
      <w:r>
        <w:rPr>
          <w:spacing w:val="-8"/>
        </w:rPr>
        <w:t xml:space="preserve"> </w:t>
      </w:r>
      <w:r>
        <w:rPr>
          <w:spacing w:val="-4"/>
        </w:rPr>
        <w:t>and</w:t>
      </w:r>
      <w:r>
        <w:rPr>
          <w:spacing w:val="-5"/>
        </w:rPr>
        <w:t xml:space="preserve"> </w:t>
      </w:r>
      <w:r>
        <w:rPr>
          <w:spacing w:val="-4"/>
        </w:rPr>
        <w:t>effective</w:t>
      </w:r>
      <w:r>
        <w:rPr>
          <w:spacing w:val="-9"/>
        </w:rPr>
        <w:t xml:space="preserve"> </w:t>
      </w:r>
      <w:r>
        <w:rPr>
          <w:spacing w:val="-4"/>
        </w:rPr>
        <w:t>continuity</w:t>
      </w:r>
      <w:r>
        <w:rPr>
          <w:spacing w:val="-8"/>
        </w:rPr>
        <w:t xml:space="preserve"> </w:t>
      </w:r>
      <w:r>
        <w:rPr>
          <w:spacing w:val="-4"/>
        </w:rPr>
        <w:t>of</w:t>
      </w:r>
      <w:r>
        <w:rPr>
          <w:spacing w:val="-8"/>
        </w:rPr>
        <w:t xml:space="preserve"> </w:t>
      </w:r>
      <w:r>
        <w:rPr>
          <w:spacing w:val="-4"/>
        </w:rPr>
        <w:t>the</w:t>
      </w:r>
      <w:r>
        <w:rPr>
          <w:spacing w:val="-9"/>
        </w:rPr>
        <w:t xml:space="preserve"> </w:t>
      </w:r>
      <w:r>
        <w:rPr>
          <w:spacing w:val="-4"/>
        </w:rPr>
        <w:t>services</w:t>
      </w:r>
      <w:r>
        <w:rPr>
          <w:spacing w:val="-8"/>
        </w:rPr>
        <w:t xml:space="preserve"> </w:t>
      </w:r>
      <w:r>
        <w:rPr>
          <w:spacing w:val="-4"/>
        </w:rPr>
        <w:t>which</w:t>
      </w:r>
      <w:r>
        <w:rPr>
          <w:spacing w:val="-8"/>
        </w:rPr>
        <w:t xml:space="preserve"> </w:t>
      </w:r>
      <w:r>
        <w:rPr>
          <w:spacing w:val="-4"/>
        </w:rPr>
        <w:t>the</w:t>
      </w:r>
      <w:r>
        <w:rPr>
          <w:spacing w:val="-6"/>
        </w:rPr>
        <w:t xml:space="preserve"> </w:t>
      </w:r>
      <w:r>
        <w:rPr>
          <w:spacing w:val="-4"/>
        </w:rPr>
        <w:t xml:space="preserve">AGENCY </w:t>
      </w:r>
      <w:r>
        <w:rPr>
          <w:spacing w:val="-4"/>
        </w:rPr>
        <w:lastRenderedPageBreak/>
        <w:t>shall</w:t>
      </w:r>
      <w:r>
        <w:rPr>
          <w:spacing w:val="-28"/>
        </w:rPr>
        <w:t xml:space="preserve"> </w:t>
      </w:r>
      <w:r>
        <w:rPr>
          <w:spacing w:val="-4"/>
        </w:rPr>
        <w:t>be</w:t>
      </w:r>
      <w:r>
        <w:rPr>
          <w:spacing w:val="-29"/>
        </w:rPr>
        <w:t xml:space="preserve"> </w:t>
      </w:r>
      <w:r>
        <w:rPr>
          <w:spacing w:val="-4"/>
        </w:rPr>
        <w:t>obliged</w:t>
      </w:r>
      <w:r>
        <w:rPr>
          <w:spacing w:val="-29"/>
        </w:rPr>
        <w:t xml:space="preserve"> </w:t>
      </w:r>
      <w:r>
        <w:rPr>
          <w:spacing w:val="-4"/>
        </w:rPr>
        <w:t>to</w:t>
      </w:r>
      <w:r>
        <w:rPr>
          <w:spacing w:val="-29"/>
        </w:rPr>
        <w:t xml:space="preserve"> </w:t>
      </w:r>
      <w:r>
        <w:rPr>
          <w:spacing w:val="-4"/>
        </w:rPr>
        <w:t>comply</w:t>
      </w:r>
      <w:r>
        <w:rPr>
          <w:spacing w:val="-28"/>
        </w:rPr>
        <w:t xml:space="preserve"> </w:t>
      </w:r>
      <w:r>
        <w:rPr>
          <w:spacing w:val="-4"/>
        </w:rPr>
        <w:t>with</w:t>
      </w:r>
      <w:r>
        <w:rPr>
          <w:spacing w:val="-29"/>
        </w:rPr>
        <w:t xml:space="preserve"> </w:t>
      </w:r>
      <w:r>
        <w:rPr>
          <w:spacing w:val="-4"/>
        </w:rPr>
        <w:t>and</w:t>
      </w:r>
      <w:r>
        <w:rPr>
          <w:spacing w:val="-29"/>
        </w:rPr>
        <w:t xml:space="preserve"> </w:t>
      </w:r>
      <w:r>
        <w:rPr>
          <w:spacing w:val="-4"/>
        </w:rPr>
        <w:t>take</w:t>
      </w:r>
      <w:r>
        <w:rPr>
          <w:spacing w:val="-29"/>
        </w:rPr>
        <w:t xml:space="preserve"> </w:t>
      </w:r>
      <w:r>
        <w:rPr>
          <w:spacing w:val="-4"/>
        </w:rPr>
        <w:t>all</w:t>
      </w:r>
      <w:r>
        <w:rPr>
          <w:spacing w:val="-28"/>
        </w:rPr>
        <w:t xml:space="preserve"> </w:t>
      </w:r>
      <w:r>
        <w:rPr>
          <w:spacing w:val="-4"/>
        </w:rPr>
        <w:t>available</w:t>
      </w:r>
      <w:r>
        <w:rPr>
          <w:spacing w:val="-29"/>
        </w:rPr>
        <w:t xml:space="preserve"> </w:t>
      </w:r>
      <w:r>
        <w:rPr>
          <w:spacing w:val="-4"/>
        </w:rPr>
        <w:t>steps</w:t>
      </w:r>
      <w:r>
        <w:rPr>
          <w:spacing w:val="-28"/>
        </w:rPr>
        <w:t xml:space="preserve"> </w:t>
      </w:r>
      <w:r>
        <w:rPr>
          <w:spacing w:val="-4"/>
        </w:rPr>
        <w:t>to</w:t>
      </w:r>
      <w:r>
        <w:rPr>
          <w:spacing w:val="-29"/>
        </w:rPr>
        <w:t xml:space="preserve"> </w:t>
      </w:r>
      <w:r>
        <w:rPr>
          <w:spacing w:val="-4"/>
        </w:rPr>
        <w:t>minimize</w:t>
      </w:r>
      <w:r>
        <w:rPr>
          <w:spacing w:val="-29"/>
        </w:rPr>
        <w:t xml:space="preserve"> </w:t>
      </w:r>
      <w:r>
        <w:rPr>
          <w:spacing w:val="-4"/>
        </w:rPr>
        <w:t>the</w:t>
      </w:r>
      <w:r>
        <w:rPr>
          <w:spacing w:val="-29"/>
        </w:rPr>
        <w:t xml:space="preserve"> </w:t>
      </w:r>
      <w:r>
        <w:rPr>
          <w:spacing w:val="-4"/>
        </w:rPr>
        <w:t>loss</w:t>
      </w:r>
      <w:r>
        <w:rPr>
          <w:spacing w:val="-29"/>
        </w:rPr>
        <w:t xml:space="preserve"> </w:t>
      </w:r>
      <w:r>
        <w:rPr>
          <w:spacing w:val="-4"/>
        </w:rPr>
        <w:t>resulting</w:t>
      </w:r>
      <w:r>
        <w:rPr>
          <w:spacing w:val="-28"/>
        </w:rPr>
        <w:t xml:space="preserve"> </w:t>
      </w:r>
      <w:r>
        <w:rPr>
          <w:spacing w:val="-4"/>
        </w:rPr>
        <w:t>from</w:t>
      </w:r>
    </w:p>
    <w:p w14:paraId="689A5066" w14:textId="77777777" w:rsidR="00A13382" w:rsidRDefault="00A13382">
      <w:pPr>
        <w:pStyle w:val="ListParagraph"/>
        <w:spacing w:line="252" w:lineRule="auto"/>
        <w:jc w:val="both"/>
        <w:sectPr w:rsidR="00A13382">
          <w:pgSz w:w="12240" w:h="15840"/>
          <w:pgMar w:top="1100" w:right="360" w:bottom="940" w:left="360" w:header="288" w:footer="741" w:gutter="0"/>
          <w:cols w:space="720"/>
        </w:sectPr>
      </w:pPr>
    </w:p>
    <w:p w14:paraId="030B451B" w14:textId="77777777" w:rsidR="00A13382" w:rsidRDefault="00000000">
      <w:pPr>
        <w:spacing w:before="90" w:line="252" w:lineRule="auto"/>
        <w:ind w:left="1800" w:right="1080"/>
        <w:jc w:val="both"/>
      </w:pPr>
      <w:r>
        <w:rPr>
          <w:spacing w:val="-8"/>
        </w:rPr>
        <w:lastRenderedPageBreak/>
        <w:t>that termination/ breach, and further allow and provide all such</w:t>
      </w:r>
      <w:r>
        <w:rPr>
          <w:spacing w:val="-3"/>
        </w:rPr>
        <w:t xml:space="preserve"> </w:t>
      </w:r>
      <w:r>
        <w:rPr>
          <w:spacing w:val="-8"/>
        </w:rPr>
        <w:t xml:space="preserve">assistance to the client and/ </w:t>
      </w:r>
      <w:r>
        <w:t>or</w:t>
      </w:r>
      <w:r>
        <w:rPr>
          <w:spacing w:val="-13"/>
        </w:rPr>
        <w:t xml:space="preserve"> </w:t>
      </w:r>
      <w:r>
        <w:t>succeeding</w:t>
      </w:r>
      <w:r>
        <w:rPr>
          <w:spacing w:val="-13"/>
        </w:rPr>
        <w:t xml:space="preserve"> </w:t>
      </w:r>
      <w:r>
        <w:t>vendor,</w:t>
      </w:r>
      <w:r>
        <w:rPr>
          <w:spacing w:val="-13"/>
        </w:rPr>
        <w:t xml:space="preserve"> </w:t>
      </w:r>
      <w:r>
        <w:t>as</w:t>
      </w:r>
      <w:r>
        <w:rPr>
          <w:spacing w:val="-13"/>
        </w:rPr>
        <w:t xml:space="preserve"> </w:t>
      </w:r>
      <w:r>
        <w:t>may</w:t>
      </w:r>
      <w:r>
        <w:rPr>
          <w:spacing w:val="-12"/>
        </w:rPr>
        <w:t xml:space="preserve"> </w:t>
      </w:r>
      <w:r>
        <w:t>be</w:t>
      </w:r>
      <w:r>
        <w:rPr>
          <w:spacing w:val="-12"/>
        </w:rPr>
        <w:t xml:space="preserve"> </w:t>
      </w:r>
      <w:r>
        <w:t>required,</w:t>
      </w:r>
      <w:r>
        <w:rPr>
          <w:spacing w:val="-13"/>
        </w:rPr>
        <w:t xml:space="preserve"> </w:t>
      </w:r>
      <w:r>
        <w:t>to</w:t>
      </w:r>
      <w:r>
        <w:rPr>
          <w:spacing w:val="-12"/>
        </w:rPr>
        <w:t xml:space="preserve"> </w:t>
      </w:r>
      <w:r>
        <w:t>take</w:t>
      </w:r>
      <w:r>
        <w:rPr>
          <w:spacing w:val="-14"/>
        </w:rPr>
        <w:t xml:space="preserve"> </w:t>
      </w:r>
      <w:r>
        <w:t>over</w:t>
      </w:r>
      <w:r>
        <w:rPr>
          <w:spacing w:val="-13"/>
        </w:rPr>
        <w:t xml:space="preserve"> </w:t>
      </w:r>
      <w:r>
        <w:t>the</w:t>
      </w:r>
      <w:r>
        <w:rPr>
          <w:spacing w:val="-11"/>
        </w:rPr>
        <w:t xml:space="preserve"> </w:t>
      </w:r>
      <w:r>
        <w:t>obligations</w:t>
      </w:r>
      <w:r>
        <w:rPr>
          <w:spacing w:val="-11"/>
        </w:rPr>
        <w:t xml:space="preserve"> </w:t>
      </w:r>
      <w:r>
        <w:t>of</w:t>
      </w:r>
      <w:r>
        <w:rPr>
          <w:spacing w:val="-13"/>
        </w:rPr>
        <w:t xml:space="preserve"> </w:t>
      </w:r>
      <w:r>
        <w:t>the</w:t>
      </w:r>
      <w:r>
        <w:rPr>
          <w:spacing w:val="-13"/>
        </w:rPr>
        <w:t xml:space="preserve"> </w:t>
      </w:r>
      <w:r>
        <w:t>AGENCY</w:t>
      </w:r>
      <w:r>
        <w:rPr>
          <w:spacing w:val="-13"/>
        </w:rPr>
        <w:t xml:space="preserve"> </w:t>
      </w:r>
      <w:r>
        <w:t xml:space="preserve">in </w:t>
      </w:r>
      <w:r>
        <w:rPr>
          <w:spacing w:val="-4"/>
        </w:rPr>
        <w:t>relation</w:t>
      </w:r>
      <w:r>
        <w:rPr>
          <w:spacing w:val="-18"/>
        </w:rPr>
        <w:t xml:space="preserve"> </w:t>
      </w:r>
      <w:r>
        <w:rPr>
          <w:spacing w:val="-4"/>
        </w:rPr>
        <w:t>to</w:t>
      </w:r>
      <w:r>
        <w:rPr>
          <w:spacing w:val="-18"/>
        </w:rPr>
        <w:t xml:space="preserve"> </w:t>
      </w:r>
      <w:r>
        <w:rPr>
          <w:spacing w:val="-4"/>
        </w:rPr>
        <w:t>the</w:t>
      </w:r>
      <w:r>
        <w:rPr>
          <w:spacing w:val="-19"/>
        </w:rPr>
        <w:t xml:space="preserve"> </w:t>
      </w:r>
      <w:r>
        <w:rPr>
          <w:spacing w:val="-4"/>
        </w:rPr>
        <w:t>execution/</w:t>
      </w:r>
      <w:r>
        <w:rPr>
          <w:spacing w:val="-18"/>
        </w:rPr>
        <w:t xml:space="preserve"> </w:t>
      </w:r>
      <w:r>
        <w:rPr>
          <w:spacing w:val="-4"/>
        </w:rPr>
        <w:t>continued</w:t>
      </w:r>
      <w:r>
        <w:rPr>
          <w:spacing w:val="-18"/>
        </w:rPr>
        <w:t xml:space="preserve"> </w:t>
      </w:r>
      <w:r>
        <w:rPr>
          <w:spacing w:val="-4"/>
        </w:rPr>
        <w:t>execution</w:t>
      </w:r>
      <w:r>
        <w:rPr>
          <w:spacing w:val="-17"/>
        </w:rPr>
        <w:t xml:space="preserve"> </w:t>
      </w:r>
      <w:r>
        <w:rPr>
          <w:spacing w:val="-4"/>
        </w:rPr>
        <w:t>of</w:t>
      </w:r>
      <w:r>
        <w:rPr>
          <w:spacing w:val="-18"/>
        </w:rPr>
        <w:t xml:space="preserve"> </w:t>
      </w:r>
      <w:r>
        <w:rPr>
          <w:spacing w:val="-4"/>
        </w:rPr>
        <w:t>the</w:t>
      </w:r>
      <w:r>
        <w:rPr>
          <w:spacing w:val="-19"/>
        </w:rPr>
        <w:t xml:space="preserve"> </w:t>
      </w:r>
      <w:r>
        <w:rPr>
          <w:spacing w:val="-4"/>
        </w:rPr>
        <w:t>requirements</w:t>
      </w:r>
      <w:r>
        <w:rPr>
          <w:spacing w:val="-18"/>
        </w:rPr>
        <w:t xml:space="preserve"> </w:t>
      </w:r>
      <w:r>
        <w:rPr>
          <w:spacing w:val="-4"/>
        </w:rPr>
        <w:t>of</w:t>
      </w:r>
      <w:r>
        <w:rPr>
          <w:spacing w:val="-18"/>
        </w:rPr>
        <w:t xml:space="preserve"> </w:t>
      </w:r>
      <w:r>
        <w:rPr>
          <w:spacing w:val="-4"/>
        </w:rPr>
        <w:t>this</w:t>
      </w:r>
      <w:r>
        <w:rPr>
          <w:spacing w:val="-18"/>
        </w:rPr>
        <w:t xml:space="preserve"> </w:t>
      </w:r>
      <w:r>
        <w:rPr>
          <w:spacing w:val="-4"/>
        </w:rPr>
        <w:t>contract.</w:t>
      </w:r>
    </w:p>
    <w:p w14:paraId="6266CD6F" w14:textId="77777777" w:rsidR="00A13382" w:rsidRDefault="00A13382">
      <w:pPr>
        <w:pStyle w:val="BodyText"/>
        <w:spacing w:before="196"/>
        <w:rPr>
          <w:sz w:val="22"/>
        </w:rPr>
      </w:pPr>
    </w:p>
    <w:p w14:paraId="1CE4171C" w14:textId="77777777" w:rsidR="00A13382" w:rsidRDefault="00000000">
      <w:pPr>
        <w:ind w:left="1080"/>
        <w:rPr>
          <w:rFonts w:ascii="Calibri Light"/>
          <w:i/>
        </w:rPr>
      </w:pPr>
      <w:r>
        <w:rPr>
          <w:rFonts w:ascii="Calibri Light"/>
          <w:i/>
          <w:color w:val="2E5395"/>
          <w:spacing w:val="-2"/>
        </w:rPr>
        <w:t>Miscellaneous</w:t>
      </w:r>
    </w:p>
    <w:p w14:paraId="75575A58" w14:textId="77777777" w:rsidR="00A13382" w:rsidRDefault="00000000">
      <w:pPr>
        <w:pStyle w:val="ListParagraph"/>
        <w:numPr>
          <w:ilvl w:val="0"/>
          <w:numId w:val="9"/>
        </w:numPr>
        <w:tabs>
          <w:tab w:val="left" w:pos="1800"/>
        </w:tabs>
        <w:spacing w:before="21"/>
        <w:ind w:hanging="360"/>
        <w:jc w:val="both"/>
        <w:rPr>
          <w:b/>
        </w:rPr>
      </w:pPr>
      <w:r>
        <w:rPr>
          <w:b/>
          <w:spacing w:val="-2"/>
        </w:rPr>
        <w:t>Confidentiality</w:t>
      </w:r>
    </w:p>
    <w:p w14:paraId="3331E59E" w14:textId="77777777" w:rsidR="00A13382" w:rsidRDefault="00000000">
      <w:pPr>
        <w:spacing w:before="13" w:line="252" w:lineRule="auto"/>
        <w:ind w:left="1800" w:right="1077"/>
        <w:jc w:val="both"/>
      </w:pPr>
      <w:r>
        <w:rPr>
          <w:spacing w:val="-6"/>
        </w:rPr>
        <w:t>“Confidential</w:t>
      </w:r>
      <w:r>
        <w:rPr>
          <w:spacing w:val="-11"/>
        </w:rPr>
        <w:t xml:space="preserve"> </w:t>
      </w:r>
      <w:r>
        <w:rPr>
          <w:spacing w:val="-6"/>
        </w:rPr>
        <w:t>Information"</w:t>
      </w:r>
      <w:r>
        <w:rPr>
          <w:spacing w:val="-11"/>
        </w:rPr>
        <w:t xml:space="preserve"> </w:t>
      </w:r>
      <w:r>
        <w:rPr>
          <w:spacing w:val="-6"/>
        </w:rPr>
        <w:t>means</w:t>
      </w:r>
      <w:r>
        <w:rPr>
          <w:spacing w:val="-9"/>
        </w:rPr>
        <w:t xml:space="preserve"> </w:t>
      </w:r>
      <w:r>
        <w:rPr>
          <w:spacing w:val="-6"/>
        </w:rPr>
        <w:t>all</w:t>
      </w:r>
      <w:r>
        <w:rPr>
          <w:spacing w:val="-10"/>
        </w:rPr>
        <w:t xml:space="preserve"> </w:t>
      </w:r>
      <w:r>
        <w:rPr>
          <w:spacing w:val="-6"/>
        </w:rPr>
        <w:t>information</w:t>
      </w:r>
      <w:r>
        <w:rPr>
          <w:spacing w:val="-11"/>
        </w:rPr>
        <w:t xml:space="preserve"> </w:t>
      </w:r>
      <w:r>
        <w:rPr>
          <w:spacing w:val="-6"/>
        </w:rPr>
        <w:t>including</w:t>
      </w:r>
      <w:r>
        <w:rPr>
          <w:spacing w:val="-10"/>
        </w:rPr>
        <w:t xml:space="preserve"> </w:t>
      </w:r>
      <w:r>
        <w:rPr>
          <w:spacing w:val="-6"/>
        </w:rPr>
        <w:t>Project</w:t>
      </w:r>
      <w:r>
        <w:rPr>
          <w:spacing w:val="-9"/>
        </w:rPr>
        <w:t xml:space="preserve"> </w:t>
      </w:r>
      <w:r>
        <w:rPr>
          <w:spacing w:val="-6"/>
        </w:rPr>
        <w:t>Data</w:t>
      </w:r>
      <w:r>
        <w:rPr>
          <w:spacing w:val="-9"/>
        </w:rPr>
        <w:t xml:space="preserve"> </w:t>
      </w:r>
      <w:r>
        <w:rPr>
          <w:spacing w:val="-6"/>
        </w:rPr>
        <w:t>(whether</w:t>
      </w:r>
      <w:r>
        <w:rPr>
          <w:spacing w:val="-11"/>
        </w:rPr>
        <w:t xml:space="preserve"> </w:t>
      </w:r>
      <w:r>
        <w:rPr>
          <w:spacing w:val="-6"/>
        </w:rPr>
        <w:t>in</w:t>
      </w:r>
      <w:r>
        <w:rPr>
          <w:spacing w:val="-10"/>
        </w:rPr>
        <w:t xml:space="preserve"> </w:t>
      </w:r>
      <w:r>
        <w:rPr>
          <w:spacing w:val="-6"/>
        </w:rPr>
        <w:t xml:space="preserve">written, </w:t>
      </w:r>
      <w:r>
        <w:rPr>
          <w:spacing w:val="-2"/>
        </w:rPr>
        <w:t>oral,</w:t>
      </w:r>
      <w:r>
        <w:rPr>
          <w:spacing w:val="-9"/>
        </w:rPr>
        <w:t xml:space="preserve"> </w:t>
      </w:r>
      <w:r>
        <w:rPr>
          <w:spacing w:val="-2"/>
        </w:rPr>
        <w:t>electronic</w:t>
      </w:r>
      <w:r>
        <w:rPr>
          <w:spacing w:val="-10"/>
        </w:rPr>
        <w:t xml:space="preserve"> </w:t>
      </w:r>
      <w:r>
        <w:rPr>
          <w:spacing w:val="-2"/>
        </w:rPr>
        <w:t>or</w:t>
      </w:r>
      <w:r>
        <w:rPr>
          <w:spacing w:val="-9"/>
        </w:rPr>
        <w:t xml:space="preserve"> </w:t>
      </w:r>
      <w:r>
        <w:rPr>
          <w:spacing w:val="-2"/>
        </w:rPr>
        <w:t>other</w:t>
      </w:r>
      <w:r>
        <w:rPr>
          <w:spacing w:val="-8"/>
        </w:rPr>
        <w:t xml:space="preserve"> </w:t>
      </w:r>
      <w:r>
        <w:rPr>
          <w:spacing w:val="-2"/>
        </w:rPr>
        <w:t>format)</w:t>
      </w:r>
      <w:r>
        <w:rPr>
          <w:spacing w:val="-8"/>
        </w:rPr>
        <w:t xml:space="preserve"> </w:t>
      </w:r>
      <w:r>
        <w:rPr>
          <w:spacing w:val="-2"/>
        </w:rPr>
        <w:t>which</w:t>
      </w:r>
      <w:r>
        <w:rPr>
          <w:spacing w:val="-10"/>
        </w:rPr>
        <w:t xml:space="preserve"> </w:t>
      </w:r>
      <w:r>
        <w:rPr>
          <w:spacing w:val="-2"/>
        </w:rPr>
        <w:t>relates</w:t>
      </w:r>
      <w:r>
        <w:rPr>
          <w:spacing w:val="-10"/>
        </w:rPr>
        <w:t xml:space="preserve"> </w:t>
      </w:r>
      <w:r>
        <w:rPr>
          <w:spacing w:val="-2"/>
        </w:rPr>
        <w:t>to</w:t>
      </w:r>
      <w:r>
        <w:rPr>
          <w:spacing w:val="-9"/>
        </w:rPr>
        <w:t xml:space="preserve"> </w:t>
      </w:r>
      <w:r>
        <w:rPr>
          <w:spacing w:val="-2"/>
        </w:rPr>
        <w:t>the</w:t>
      </w:r>
      <w:r>
        <w:rPr>
          <w:spacing w:val="-10"/>
        </w:rPr>
        <w:t xml:space="preserve"> </w:t>
      </w:r>
      <w:r>
        <w:rPr>
          <w:spacing w:val="-2"/>
        </w:rPr>
        <w:t>technical,</w:t>
      </w:r>
      <w:r>
        <w:rPr>
          <w:spacing w:val="-10"/>
        </w:rPr>
        <w:t xml:space="preserve"> </w:t>
      </w:r>
      <w:r>
        <w:rPr>
          <w:spacing w:val="-2"/>
        </w:rPr>
        <w:t>financial</w:t>
      </w:r>
      <w:r>
        <w:rPr>
          <w:spacing w:val="-8"/>
        </w:rPr>
        <w:t xml:space="preserve"> </w:t>
      </w:r>
      <w:r>
        <w:rPr>
          <w:spacing w:val="-2"/>
        </w:rPr>
        <w:t>and</w:t>
      </w:r>
      <w:r>
        <w:rPr>
          <w:spacing w:val="-10"/>
        </w:rPr>
        <w:t xml:space="preserve"> </w:t>
      </w:r>
      <w:r>
        <w:rPr>
          <w:spacing w:val="-2"/>
        </w:rPr>
        <w:t xml:space="preserve">operational </w:t>
      </w:r>
      <w:r>
        <w:rPr>
          <w:spacing w:val="-4"/>
        </w:rPr>
        <w:t>affairs, business rules, citizen information, design</w:t>
      </w:r>
      <w:r>
        <w:rPr>
          <w:spacing w:val="-5"/>
        </w:rPr>
        <w:t xml:space="preserve"> </w:t>
      </w:r>
      <w:r>
        <w:rPr>
          <w:spacing w:val="-4"/>
        </w:rPr>
        <w:t xml:space="preserve">rights, know-how and personnel of each </w:t>
      </w:r>
      <w:r>
        <w:t>Party</w:t>
      </w:r>
      <w:r>
        <w:rPr>
          <w:spacing w:val="-17"/>
        </w:rPr>
        <w:t xml:space="preserve"> </w:t>
      </w:r>
      <w:r>
        <w:t>and</w:t>
      </w:r>
      <w:r>
        <w:rPr>
          <w:spacing w:val="-16"/>
        </w:rPr>
        <w:t xml:space="preserve"> </w:t>
      </w:r>
      <w:r>
        <w:t>its</w:t>
      </w:r>
      <w:r>
        <w:rPr>
          <w:spacing w:val="-15"/>
        </w:rPr>
        <w:t xml:space="preserve"> </w:t>
      </w:r>
      <w:r>
        <w:t>affiliates</w:t>
      </w:r>
      <w:r>
        <w:rPr>
          <w:spacing w:val="-17"/>
        </w:rPr>
        <w:t xml:space="preserve"> </w:t>
      </w:r>
      <w:r>
        <w:t>which</w:t>
      </w:r>
      <w:r>
        <w:rPr>
          <w:spacing w:val="-16"/>
        </w:rPr>
        <w:t xml:space="preserve"> </w:t>
      </w:r>
      <w:r>
        <w:t>is</w:t>
      </w:r>
      <w:r>
        <w:rPr>
          <w:spacing w:val="-17"/>
        </w:rPr>
        <w:t xml:space="preserve"> </w:t>
      </w:r>
      <w:r>
        <w:t>disclosed</w:t>
      </w:r>
      <w:r>
        <w:rPr>
          <w:spacing w:val="-16"/>
        </w:rPr>
        <w:t xml:space="preserve"> </w:t>
      </w:r>
      <w:r>
        <w:t>to</w:t>
      </w:r>
      <w:r>
        <w:rPr>
          <w:spacing w:val="-16"/>
        </w:rPr>
        <w:t xml:space="preserve"> </w:t>
      </w:r>
      <w:r>
        <w:t>or</w:t>
      </w:r>
      <w:r>
        <w:rPr>
          <w:spacing w:val="-17"/>
        </w:rPr>
        <w:t xml:space="preserve"> </w:t>
      </w:r>
      <w:r>
        <w:t>otherwise</w:t>
      </w:r>
      <w:r>
        <w:rPr>
          <w:spacing w:val="-16"/>
        </w:rPr>
        <w:t xml:space="preserve"> </w:t>
      </w:r>
      <w:r>
        <w:t>learned</w:t>
      </w:r>
      <w:r>
        <w:rPr>
          <w:spacing w:val="-17"/>
        </w:rPr>
        <w:t xml:space="preserve"> </w:t>
      </w:r>
      <w:r>
        <w:t>by</w:t>
      </w:r>
      <w:r>
        <w:rPr>
          <w:spacing w:val="-16"/>
        </w:rPr>
        <w:t xml:space="preserve"> </w:t>
      </w:r>
      <w:r>
        <w:t>the</w:t>
      </w:r>
      <w:r>
        <w:rPr>
          <w:spacing w:val="-16"/>
        </w:rPr>
        <w:t xml:space="preserve"> </w:t>
      </w:r>
      <w:r>
        <w:t>other</w:t>
      </w:r>
      <w:r>
        <w:rPr>
          <w:spacing w:val="-17"/>
        </w:rPr>
        <w:t xml:space="preserve"> </w:t>
      </w:r>
      <w:r>
        <w:t>Party</w:t>
      </w:r>
      <w:r>
        <w:rPr>
          <w:spacing w:val="-15"/>
        </w:rPr>
        <w:t xml:space="preserve"> </w:t>
      </w:r>
      <w:r>
        <w:t>or</w:t>
      </w:r>
      <w:r>
        <w:rPr>
          <w:spacing w:val="-17"/>
        </w:rPr>
        <w:t xml:space="preserve"> </w:t>
      </w:r>
      <w:r>
        <w:t xml:space="preserve">its subcontractors (whether a Party to the contract or to the SLA) in the course of or in </w:t>
      </w:r>
      <w:r>
        <w:rPr>
          <w:spacing w:val="-6"/>
        </w:rPr>
        <w:t xml:space="preserve">connection with the contract (including without limitation such information received during </w:t>
      </w:r>
      <w:r>
        <w:rPr>
          <w:spacing w:val="-4"/>
        </w:rPr>
        <w:t>negotiations,</w:t>
      </w:r>
      <w:r>
        <w:rPr>
          <w:spacing w:val="-7"/>
        </w:rPr>
        <w:t xml:space="preserve"> </w:t>
      </w:r>
      <w:r>
        <w:rPr>
          <w:spacing w:val="-4"/>
        </w:rPr>
        <w:t>location</w:t>
      </w:r>
      <w:r>
        <w:rPr>
          <w:spacing w:val="-7"/>
        </w:rPr>
        <w:t xml:space="preserve"> </w:t>
      </w:r>
      <w:r>
        <w:rPr>
          <w:spacing w:val="-4"/>
        </w:rPr>
        <w:t>visits</w:t>
      </w:r>
      <w:r>
        <w:rPr>
          <w:spacing w:val="-7"/>
        </w:rPr>
        <w:t xml:space="preserve"> </w:t>
      </w:r>
      <w:r>
        <w:rPr>
          <w:spacing w:val="-4"/>
        </w:rPr>
        <w:t>and</w:t>
      </w:r>
      <w:r>
        <w:rPr>
          <w:spacing w:val="-6"/>
        </w:rPr>
        <w:t xml:space="preserve"> </w:t>
      </w:r>
      <w:r>
        <w:rPr>
          <w:spacing w:val="-4"/>
        </w:rPr>
        <w:t>meetings</w:t>
      </w:r>
      <w:r>
        <w:rPr>
          <w:spacing w:val="-7"/>
        </w:rPr>
        <w:t xml:space="preserve"> </w:t>
      </w:r>
      <w:r>
        <w:rPr>
          <w:spacing w:val="-4"/>
        </w:rPr>
        <w:t>in</w:t>
      </w:r>
      <w:r>
        <w:rPr>
          <w:spacing w:val="-7"/>
        </w:rPr>
        <w:t xml:space="preserve"> </w:t>
      </w:r>
      <w:r>
        <w:rPr>
          <w:spacing w:val="-4"/>
        </w:rPr>
        <w:t>connection</w:t>
      </w:r>
      <w:r>
        <w:rPr>
          <w:spacing w:val="-7"/>
        </w:rPr>
        <w:t xml:space="preserve"> </w:t>
      </w:r>
      <w:r>
        <w:rPr>
          <w:spacing w:val="-4"/>
        </w:rPr>
        <w:t>with</w:t>
      </w:r>
      <w:r>
        <w:rPr>
          <w:spacing w:val="-7"/>
        </w:rPr>
        <w:t xml:space="preserve"> </w:t>
      </w:r>
      <w:r>
        <w:rPr>
          <w:spacing w:val="-4"/>
        </w:rPr>
        <w:t>the</w:t>
      </w:r>
      <w:r>
        <w:rPr>
          <w:spacing w:val="-8"/>
        </w:rPr>
        <w:t xml:space="preserve"> </w:t>
      </w:r>
      <w:r>
        <w:rPr>
          <w:spacing w:val="-4"/>
        </w:rPr>
        <w:t>contract</w:t>
      </w:r>
      <w:r>
        <w:rPr>
          <w:spacing w:val="-7"/>
        </w:rPr>
        <w:t xml:space="preserve"> </w:t>
      </w:r>
      <w:r>
        <w:rPr>
          <w:spacing w:val="-4"/>
        </w:rPr>
        <w:t>or</w:t>
      </w:r>
      <w:r>
        <w:rPr>
          <w:spacing w:val="-7"/>
        </w:rPr>
        <w:t xml:space="preserve"> </w:t>
      </w:r>
      <w:r>
        <w:rPr>
          <w:spacing w:val="-4"/>
        </w:rPr>
        <w:t>to</w:t>
      </w:r>
      <w:r>
        <w:rPr>
          <w:spacing w:val="-6"/>
        </w:rPr>
        <w:t xml:space="preserve"> </w:t>
      </w:r>
      <w:r>
        <w:rPr>
          <w:spacing w:val="-4"/>
        </w:rPr>
        <w:t>the</w:t>
      </w:r>
      <w:r>
        <w:rPr>
          <w:spacing w:val="-8"/>
        </w:rPr>
        <w:t xml:space="preserve"> </w:t>
      </w:r>
      <w:r>
        <w:rPr>
          <w:spacing w:val="-4"/>
        </w:rPr>
        <w:t xml:space="preserve">SLA) or </w:t>
      </w:r>
      <w:r>
        <w:t>pursuant</w:t>
      </w:r>
      <w:r>
        <w:rPr>
          <w:spacing w:val="-21"/>
        </w:rPr>
        <w:t xml:space="preserve"> </w:t>
      </w:r>
      <w:r>
        <w:t>to</w:t>
      </w:r>
      <w:r>
        <w:rPr>
          <w:spacing w:val="-21"/>
        </w:rPr>
        <w:t xml:space="preserve"> </w:t>
      </w:r>
      <w:r>
        <w:t>the</w:t>
      </w:r>
      <w:r>
        <w:rPr>
          <w:spacing w:val="-21"/>
        </w:rPr>
        <w:t xml:space="preserve"> </w:t>
      </w:r>
      <w:r>
        <w:t>contract</w:t>
      </w:r>
      <w:r>
        <w:rPr>
          <w:spacing w:val="-21"/>
        </w:rPr>
        <w:t xml:space="preserve"> </w:t>
      </w:r>
      <w:r>
        <w:t>to</w:t>
      </w:r>
      <w:r>
        <w:rPr>
          <w:spacing w:val="-21"/>
        </w:rPr>
        <w:t xml:space="preserve"> </w:t>
      </w:r>
      <w:r>
        <w:t>be</w:t>
      </w:r>
      <w:r>
        <w:rPr>
          <w:spacing w:val="-22"/>
        </w:rPr>
        <w:t xml:space="preserve"> </w:t>
      </w:r>
      <w:r>
        <w:t>signed</w:t>
      </w:r>
      <w:r>
        <w:rPr>
          <w:spacing w:val="-21"/>
        </w:rPr>
        <w:t xml:space="preserve"> </w:t>
      </w:r>
      <w:r>
        <w:t>subsequently.</w:t>
      </w:r>
    </w:p>
    <w:p w14:paraId="1C42BDC9" w14:textId="77777777" w:rsidR="00A13382" w:rsidRDefault="00A13382">
      <w:pPr>
        <w:pStyle w:val="BodyText"/>
        <w:spacing w:before="15"/>
        <w:rPr>
          <w:sz w:val="22"/>
        </w:rPr>
      </w:pPr>
    </w:p>
    <w:p w14:paraId="47778443" w14:textId="77777777" w:rsidR="00A13382" w:rsidRDefault="00000000">
      <w:pPr>
        <w:spacing w:before="1" w:line="252" w:lineRule="auto"/>
        <w:ind w:left="1800" w:right="1083"/>
        <w:jc w:val="both"/>
      </w:pPr>
      <w:r>
        <w:rPr>
          <w:spacing w:val="-6"/>
        </w:rPr>
        <w:t>Except</w:t>
      </w:r>
      <w:r>
        <w:rPr>
          <w:spacing w:val="-9"/>
        </w:rPr>
        <w:t xml:space="preserve"> </w:t>
      </w:r>
      <w:r>
        <w:rPr>
          <w:spacing w:val="-6"/>
        </w:rPr>
        <w:t>with</w:t>
      </w:r>
      <w:r>
        <w:rPr>
          <w:spacing w:val="-8"/>
        </w:rPr>
        <w:t xml:space="preserve"> </w:t>
      </w:r>
      <w:r>
        <w:rPr>
          <w:spacing w:val="-6"/>
        </w:rPr>
        <w:t>the</w:t>
      </w:r>
      <w:r>
        <w:rPr>
          <w:spacing w:val="-9"/>
        </w:rPr>
        <w:t xml:space="preserve"> </w:t>
      </w:r>
      <w:r>
        <w:rPr>
          <w:spacing w:val="-6"/>
        </w:rPr>
        <w:t>prior</w:t>
      </w:r>
      <w:r>
        <w:rPr>
          <w:spacing w:val="-8"/>
        </w:rPr>
        <w:t xml:space="preserve"> </w:t>
      </w:r>
      <w:r>
        <w:rPr>
          <w:spacing w:val="-6"/>
        </w:rPr>
        <w:t>written</w:t>
      </w:r>
      <w:r>
        <w:rPr>
          <w:spacing w:val="-9"/>
        </w:rPr>
        <w:t xml:space="preserve"> </w:t>
      </w:r>
      <w:r>
        <w:rPr>
          <w:spacing w:val="-6"/>
        </w:rPr>
        <w:t>permission</w:t>
      </w:r>
      <w:r>
        <w:rPr>
          <w:spacing w:val="-9"/>
        </w:rPr>
        <w:t xml:space="preserve"> </w:t>
      </w:r>
      <w:r>
        <w:rPr>
          <w:spacing w:val="-6"/>
        </w:rPr>
        <w:t>of</w:t>
      </w:r>
      <w:r>
        <w:rPr>
          <w:spacing w:val="-9"/>
        </w:rPr>
        <w:t xml:space="preserve"> </w:t>
      </w:r>
      <w:r>
        <w:rPr>
          <w:spacing w:val="-6"/>
        </w:rPr>
        <w:t>the</w:t>
      </w:r>
      <w:r>
        <w:rPr>
          <w:spacing w:val="-9"/>
        </w:rPr>
        <w:t xml:space="preserve"> </w:t>
      </w:r>
      <w:r>
        <w:rPr>
          <w:spacing w:val="-6"/>
        </w:rPr>
        <w:t>client,</w:t>
      </w:r>
      <w:r>
        <w:rPr>
          <w:spacing w:val="-9"/>
        </w:rPr>
        <w:t xml:space="preserve"> </w:t>
      </w:r>
      <w:r>
        <w:rPr>
          <w:spacing w:val="-6"/>
        </w:rPr>
        <w:t>the</w:t>
      </w:r>
      <w:r>
        <w:rPr>
          <w:spacing w:val="-9"/>
        </w:rPr>
        <w:t xml:space="preserve"> </w:t>
      </w:r>
      <w:r>
        <w:rPr>
          <w:spacing w:val="-6"/>
        </w:rPr>
        <w:t>agency</w:t>
      </w:r>
      <w:r>
        <w:rPr>
          <w:spacing w:val="-8"/>
        </w:rPr>
        <w:t xml:space="preserve"> </w:t>
      </w:r>
      <w:r>
        <w:rPr>
          <w:spacing w:val="-6"/>
        </w:rPr>
        <w:t>and</w:t>
      </w:r>
      <w:r>
        <w:rPr>
          <w:spacing w:val="-8"/>
        </w:rPr>
        <w:t xml:space="preserve"> </w:t>
      </w:r>
      <w:r>
        <w:rPr>
          <w:spacing w:val="-6"/>
        </w:rPr>
        <w:t>its</w:t>
      </w:r>
      <w:r>
        <w:rPr>
          <w:spacing w:val="-9"/>
        </w:rPr>
        <w:t xml:space="preserve"> </w:t>
      </w:r>
      <w:r>
        <w:rPr>
          <w:spacing w:val="-6"/>
        </w:rPr>
        <w:t>Personnel</w:t>
      </w:r>
      <w:r>
        <w:rPr>
          <w:spacing w:val="-8"/>
        </w:rPr>
        <w:t xml:space="preserve"> </w:t>
      </w:r>
      <w:r>
        <w:rPr>
          <w:spacing w:val="-6"/>
        </w:rPr>
        <w:t>shall</w:t>
      </w:r>
      <w:r>
        <w:rPr>
          <w:spacing w:val="-8"/>
        </w:rPr>
        <w:t xml:space="preserve"> </w:t>
      </w:r>
      <w:r>
        <w:rPr>
          <w:spacing w:val="-6"/>
        </w:rPr>
        <w:t xml:space="preserve">not </w:t>
      </w:r>
      <w:r>
        <w:t>disclose</w:t>
      </w:r>
      <w:r>
        <w:rPr>
          <w:spacing w:val="-17"/>
        </w:rPr>
        <w:t xml:space="preserve"> </w:t>
      </w:r>
      <w:r>
        <w:t>such</w:t>
      </w:r>
      <w:r>
        <w:rPr>
          <w:spacing w:val="-16"/>
        </w:rPr>
        <w:t xml:space="preserve"> </w:t>
      </w:r>
      <w:r>
        <w:t>confidential</w:t>
      </w:r>
      <w:r>
        <w:rPr>
          <w:spacing w:val="-16"/>
        </w:rPr>
        <w:t xml:space="preserve"> </w:t>
      </w:r>
      <w:r>
        <w:t>information</w:t>
      </w:r>
      <w:r>
        <w:rPr>
          <w:spacing w:val="-17"/>
        </w:rPr>
        <w:t xml:space="preserve"> </w:t>
      </w:r>
      <w:r>
        <w:t>to</w:t>
      </w:r>
      <w:r>
        <w:rPr>
          <w:spacing w:val="-16"/>
        </w:rPr>
        <w:t xml:space="preserve"> </w:t>
      </w:r>
      <w:r>
        <w:t>any</w:t>
      </w:r>
      <w:r>
        <w:rPr>
          <w:spacing w:val="-16"/>
        </w:rPr>
        <w:t xml:space="preserve"> </w:t>
      </w:r>
      <w:r>
        <w:t>person</w:t>
      </w:r>
      <w:r>
        <w:rPr>
          <w:spacing w:val="-17"/>
        </w:rPr>
        <w:t xml:space="preserve"> </w:t>
      </w:r>
      <w:r>
        <w:t>or</w:t>
      </w:r>
      <w:r>
        <w:rPr>
          <w:spacing w:val="-16"/>
        </w:rPr>
        <w:t xml:space="preserve"> </w:t>
      </w:r>
      <w:r>
        <w:t>entity</w:t>
      </w:r>
      <w:r>
        <w:rPr>
          <w:spacing w:val="-16"/>
        </w:rPr>
        <w:t xml:space="preserve"> </w:t>
      </w:r>
      <w:r>
        <w:t>not</w:t>
      </w:r>
      <w:r>
        <w:rPr>
          <w:spacing w:val="-16"/>
        </w:rPr>
        <w:t xml:space="preserve"> </w:t>
      </w:r>
      <w:r>
        <w:t>expected</w:t>
      </w:r>
      <w:r>
        <w:rPr>
          <w:spacing w:val="-16"/>
        </w:rPr>
        <w:t xml:space="preserve"> </w:t>
      </w:r>
      <w:r>
        <w:t>to</w:t>
      </w:r>
      <w:r>
        <w:rPr>
          <w:spacing w:val="-16"/>
        </w:rPr>
        <w:t xml:space="preserve"> </w:t>
      </w:r>
      <w:r>
        <w:t>know</w:t>
      </w:r>
      <w:r>
        <w:rPr>
          <w:spacing w:val="-16"/>
        </w:rPr>
        <w:t xml:space="preserve"> </w:t>
      </w:r>
      <w:r>
        <w:t xml:space="preserve">such </w:t>
      </w:r>
      <w:r>
        <w:rPr>
          <w:spacing w:val="-2"/>
        </w:rPr>
        <w:t>information</w:t>
      </w:r>
      <w:r>
        <w:rPr>
          <w:spacing w:val="-13"/>
        </w:rPr>
        <w:t xml:space="preserve"> </w:t>
      </w:r>
      <w:r>
        <w:rPr>
          <w:spacing w:val="-2"/>
        </w:rPr>
        <w:t>by</w:t>
      </w:r>
      <w:r>
        <w:rPr>
          <w:spacing w:val="-14"/>
        </w:rPr>
        <w:t xml:space="preserve"> </w:t>
      </w:r>
      <w:r>
        <w:rPr>
          <w:spacing w:val="-2"/>
        </w:rPr>
        <w:t>default</w:t>
      </w:r>
      <w:r>
        <w:rPr>
          <w:spacing w:val="-13"/>
        </w:rPr>
        <w:t xml:space="preserve"> </w:t>
      </w:r>
      <w:r>
        <w:rPr>
          <w:spacing w:val="-2"/>
        </w:rPr>
        <w:t>of</w:t>
      </w:r>
      <w:r>
        <w:rPr>
          <w:spacing w:val="-13"/>
        </w:rPr>
        <w:t xml:space="preserve"> </w:t>
      </w:r>
      <w:r>
        <w:rPr>
          <w:spacing w:val="-2"/>
        </w:rPr>
        <w:t>being</w:t>
      </w:r>
      <w:r>
        <w:rPr>
          <w:spacing w:val="-12"/>
        </w:rPr>
        <w:t xml:space="preserve"> </w:t>
      </w:r>
      <w:r>
        <w:rPr>
          <w:spacing w:val="-2"/>
        </w:rPr>
        <w:t>associated</w:t>
      </w:r>
      <w:r>
        <w:rPr>
          <w:spacing w:val="-14"/>
        </w:rPr>
        <w:t xml:space="preserve"> </w:t>
      </w:r>
      <w:r>
        <w:rPr>
          <w:spacing w:val="-2"/>
        </w:rPr>
        <w:t>with</w:t>
      </w:r>
      <w:r>
        <w:rPr>
          <w:spacing w:val="-13"/>
        </w:rPr>
        <w:t xml:space="preserve"> </w:t>
      </w:r>
      <w:r>
        <w:rPr>
          <w:spacing w:val="-2"/>
        </w:rPr>
        <w:t>the</w:t>
      </w:r>
      <w:r>
        <w:rPr>
          <w:spacing w:val="-15"/>
        </w:rPr>
        <w:t xml:space="preserve"> </w:t>
      </w:r>
      <w:r>
        <w:rPr>
          <w:spacing w:val="-2"/>
        </w:rPr>
        <w:t>project,</w:t>
      </w:r>
      <w:r>
        <w:rPr>
          <w:spacing w:val="-13"/>
        </w:rPr>
        <w:t xml:space="preserve"> </w:t>
      </w:r>
      <w:r>
        <w:rPr>
          <w:spacing w:val="-2"/>
        </w:rPr>
        <w:t>nor</w:t>
      </w:r>
      <w:r>
        <w:rPr>
          <w:spacing w:val="-15"/>
        </w:rPr>
        <w:t xml:space="preserve"> </w:t>
      </w:r>
      <w:r>
        <w:rPr>
          <w:spacing w:val="-2"/>
        </w:rPr>
        <w:t>shall</w:t>
      </w:r>
      <w:r>
        <w:rPr>
          <w:spacing w:val="-13"/>
        </w:rPr>
        <w:t xml:space="preserve"> </w:t>
      </w:r>
      <w:r>
        <w:rPr>
          <w:spacing w:val="-2"/>
        </w:rPr>
        <w:t>the</w:t>
      </w:r>
      <w:r>
        <w:rPr>
          <w:spacing w:val="-14"/>
        </w:rPr>
        <w:t xml:space="preserve"> </w:t>
      </w:r>
      <w:r>
        <w:rPr>
          <w:spacing w:val="-2"/>
        </w:rPr>
        <w:t>AGENCY</w:t>
      </w:r>
      <w:r>
        <w:rPr>
          <w:spacing w:val="-14"/>
        </w:rPr>
        <w:t xml:space="preserve"> </w:t>
      </w:r>
      <w:r>
        <w:rPr>
          <w:spacing w:val="-2"/>
        </w:rPr>
        <w:t>and</w:t>
      </w:r>
      <w:r>
        <w:rPr>
          <w:spacing w:val="-13"/>
        </w:rPr>
        <w:t xml:space="preserve"> </w:t>
      </w:r>
      <w:r>
        <w:rPr>
          <w:spacing w:val="-2"/>
        </w:rPr>
        <w:t>it’s Personnel</w:t>
      </w:r>
      <w:r>
        <w:rPr>
          <w:spacing w:val="-13"/>
        </w:rPr>
        <w:t xml:space="preserve"> </w:t>
      </w:r>
      <w:r>
        <w:rPr>
          <w:spacing w:val="-2"/>
        </w:rPr>
        <w:t>make</w:t>
      </w:r>
      <w:r>
        <w:rPr>
          <w:spacing w:val="-14"/>
        </w:rPr>
        <w:t xml:space="preserve"> </w:t>
      </w:r>
      <w:r>
        <w:rPr>
          <w:spacing w:val="-2"/>
        </w:rPr>
        <w:t>public</w:t>
      </w:r>
      <w:r>
        <w:rPr>
          <w:spacing w:val="-13"/>
        </w:rPr>
        <w:t xml:space="preserve"> </w:t>
      </w:r>
      <w:r>
        <w:rPr>
          <w:spacing w:val="-2"/>
        </w:rPr>
        <w:t>the</w:t>
      </w:r>
      <w:r>
        <w:rPr>
          <w:spacing w:val="-14"/>
        </w:rPr>
        <w:t xml:space="preserve"> </w:t>
      </w:r>
      <w:r>
        <w:rPr>
          <w:spacing w:val="-2"/>
        </w:rPr>
        <w:t>recommendations</w:t>
      </w:r>
      <w:r>
        <w:rPr>
          <w:spacing w:val="-13"/>
        </w:rPr>
        <w:t xml:space="preserve"> </w:t>
      </w:r>
      <w:r>
        <w:rPr>
          <w:spacing w:val="-2"/>
        </w:rPr>
        <w:t>formulated</w:t>
      </w:r>
      <w:r>
        <w:rPr>
          <w:spacing w:val="-13"/>
        </w:rPr>
        <w:t xml:space="preserve"> </w:t>
      </w:r>
      <w:r>
        <w:rPr>
          <w:spacing w:val="-2"/>
        </w:rPr>
        <w:t>in</w:t>
      </w:r>
      <w:r>
        <w:rPr>
          <w:spacing w:val="-13"/>
        </w:rPr>
        <w:t xml:space="preserve"> </w:t>
      </w:r>
      <w:r>
        <w:rPr>
          <w:spacing w:val="-2"/>
        </w:rPr>
        <w:t>the</w:t>
      </w:r>
      <w:r>
        <w:rPr>
          <w:spacing w:val="-14"/>
        </w:rPr>
        <w:t xml:space="preserve"> </w:t>
      </w:r>
      <w:r>
        <w:rPr>
          <w:spacing w:val="-2"/>
        </w:rPr>
        <w:t>course</w:t>
      </w:r>
      <w:r>
        <w:rPr>
          <w:spacing w:val="-14"/>
        </w:rPr>
        <w:t xml:space="preserve"> </w:t>
      </w:r>
      <w:r>
        <w:rPr>
          <w:spacing w:val="-2"/>
        </w:rPr>
        <w:t>of,</w:t>
      </w:r>
      <w:r>
        <w:rPr>
          <w:spacing w:val="-13"/>
        </w:rPr>
        <w:t xml:space="preserve"> </w:t>
      </w:r>
      <w:r>
        <w:rPr>
          <w:spacing w:val="-2"/>
        </w:rPr>
        <w:t>or</w:t>
      </w:r>
      <w:r>
        <w:rPr>
          <w:spacing w:val="-12"/>
        </w:rPr>
        <w:t xml:space="preserve"> </w:t>
      </w:r>
      <w:r>
        <w:rPr>
          <w:spacing w:val="-2"/>
        </w:rPr>
        <w:t>as</w:t>
      </w:r>
      <w:r>
        <w:rPr>
          <w:spacing w:val="-12"/>
        </w:rPr>
        <w:t xml:space="preserve"> </w:t>
      </w:r>
      <w:r>
        <w:rPr>
          <w:spacing w:val="-2"/>
        </w:rPr>
        <w:t>a</w:t>
      </w:r>
      <w:r>
        <w:rPr>
          <w:spacing w:val="-13"/>
        </w:rPr>
        <w:t xml:space="preserve"> </w:t>
      </w:r>
      <w:r>
        <w:rPr>
          <w:spacing w:val="-2"/>
        </w:rPr>
        <w:t>result</w:t>
      </w:r>
      <w:r>
        <w:rPr>
          <w:spacing w:val="-12"/>
        </w:rPr>
        <w:t xml:space="preserve"> </w:t>
      </w:r>
      <w:r>
        <w:rPr>
          <w:spacing w:val="-2"/>
        </w:rPr>
        <w:t xml:space="preserve">of </w:t>
      </w:r>
      <w:r>
        <w:t>the</w:t>
      </w:r>
      <w:r>
        <w:rPr>
          <w:spacing w:val="-18"/>
        </w:rPr>
        <w:t xml:space="preserve"> </w:t>
      </w:r>
      <w:r>
        <w:t>Project.</w:t>
      </w:r>
    </w:p>
    <w:p w14:paraId="4F19D9AD" w14:textId="77777777" w:rsidR="00A13382" w:rsidRDefault="00A13382">
      <w:pPr>
        <w:pStyle w:val="BodyText"/>
        <w:rPr>
          <w:sz w:val="22"/>
        </w:rPr>
      </w:pPr>
    </w:p>
    <w:p w14:paraId="2DC0ABCC" w14:textId="77777777" w:rsidR="00A13382" w:rsidRDefault="00A13382">
      <w:pPr>
        <w:pStyle w:val="BodyText"/>
        <w:spacing w:before="78"/>
        <w:rPr>
          <w:sz w:val="22"/>
        </w:rPr>
      </w:pPr>
    </w:p>
    <w:p w14:paraId="538B84CE" w14:textId="77777777" w:rsidR="00A13382" w:rsidRDefault="00000000">
      <w:pPr>
        <w:spacing w:line="252" w:lineRule="auto"/>
        <w:ind w:left="1800" w:right="1079"/>
        <w:jc w:val="both"/>
      </w:pPr>
      <w:r>
        <w:t xml:space="preserve">The AGENCY recognizes that during the term of this Agreement, sensitive data will be </w:t>
      </w:r>
      <w:r>
        <w:rPr>
          <w:spacing w:val="-2"/>
        </w:rPr>
        <w:t>procured</w:t>
      </w:r>
      <w:r>
        <w:rPr>
          <w:spacing w:val="-15"/>
        </w:rPr>
        <w:t xml:space="preserve"> </w:t>
      </w:r>
      <w:r>
        <w:rPr>
          <w:spacing w:val="-2"/>
        </w:rPr>
        <w:t>C</w:t>
      </w:r>
      <w:r>
        <w:rPr>
          <w:spacing w:val="-15"/>
        </w:rPr>
        <w:t xml:space="preserve"> </w:t>
      </w:r>
      <w:r>
        <w:rPr>
          <w:spacing w:val="-2"/>
        </w:rPr>
        <w:t>made</w:t>
      </w:r>
      <w:r>
        <w:rPr>
          <w:spacing w:val="-14"/>
        </w:rPr>
        <w:t xml:space="preserve"> </w:t>
      </w:r>
      <w:r>
        <w:rPr>
          <w:spacing w:val="-2"/>
        </w:rPr>
        <w:t>available</w:t>
      </w:r>
      <w:r>
        <w:rPr>
          <w:spacing w:val="-15"/>
        </w:rPr>
        <w:t xml:space="preserve"> </w:t>
      </w:r>
      <w:r>
        <w:rPr>
          <w:spacing w:val="-2"/>
        </w:rPr>
        <w:t>to</w:t>
      </w:r>
      <w:r>
        <w:rPr>
          <w:spacing w:val="-14"/>
        </w:rPr>
        <w:t xml:space="preserve"> </w:t>
      </w:r>
      <w:r>
        <w:rPr>
          <w:spacing w:val="-2"/>
        </w:rPr>
        <w:t>it,</w:t>
      </w:r>
      <w:r>
        <w:rPr>
          <w:spacing w:val="-15"/>
        </w:rPr>
        <w:t xml:space="preserve"> </w:t>
      </w:r>
      <w:r>
        <w:rPr>
          <w:spacing w:val="-2"/>
        </w:rPr>
        <w:t>its</w:t>
      </w:r>
      <w:r>
        <w:rPr>
          <w:spacing w:val="-14"/>
        </w:rPr>
        <w:t xml:space="preserve"> </w:t>
      </w:r>
      <w:r>
        <w:rPr>
          <w:spacing w:val="-2"/>
        </w:rPr>
        <w:t>Sub</w:t>
      </w:r>
      <w:r>
        <w:rPr>
          <w:spacing w:val="-15"/>
        </w:rPr>
        <w:t xml:space="preserve"> </w:t>
      </w:r>
      <w:r>
        <w:rPr>
          <w:spacing w:val="-2"/>
        </w:rPr>
        <w:t>contractors</w:t>
      </w:r>
      <w:r>
        <w:rPr>
          <w:spacing w:val="-15"/>
        </w:rPr>
        <w:t xml:space="preserve"> </w:t>
      </w:r>
      <w:r>
        <w:rPr>
          <w:spacing w:val="-2"/>
        </w:rPr>
        <w:t>C</w:t>
      </w:r>
      <w:r>
        <w:rPr>
          <w:spacing w:val="-14"/>
        </w:rPr>
        <w:t xml:space="preserve"> </w:t>
      </w:r>
      <w:r>
        <w:rPr>
          <w:spacing w:val="-2"/>
        </w:rPr>
        <w:t>agents</w:t>
      </w:r>
      <w:r>
        <w:rPr>
          <w:spacing w:val="-15"/>
        </w:rPr>
        <w:t xml:space="preserve"> </w:t>
      </w:r>
      <w:r>
        <w:rPr>
          <w:spacing w:val="-2"/>
        </w:rPr>
        <w:t>C</w:t>
      </w:r>
      <w:r>
        <w:rPr>
          <w:spacing w:val="-14"/>
        </w:rPr>
        <w:t xml:space="preserve"> </w:t>
      </w:r>
      <w:r>
        <w:rPr>
          <w:spacing w:val="-2"/>
        </w:rPr>
        <w:t>others</w:t>
      </w:r>
      <w:r>
        <w:rPr>
          <w:spacing w:val="-15"/>
        </w:rPr>
        <w:t xml:space="preserve"> </w:t>
      </w:r>
      <w:r>
        <w:rPr>
          <w:spacing w:val="-2"/>
        </w:rPr>
        <w:t>working</w:t>
      </w:r>
      <w:r>
        <w:rPr>
          <w:spacing w:val="-14"/>
        </w:rPr>
        <w:t xml:space="preserve"> </w:t>
      </w:r>
      <w:r>
        <w:rPr>
          <w:spacing w:val="-2"/>
        </w:rPr>
        <w:t>for</w:t>
      </w:r>
      <w:r>
        <w:rPr>
          <w:spacing w:val="-15"/>
        </w:rPr>
        <w:t xml:space="preserve"> </w:t>
      </w:r>
      <w:r>
        <w:rPr>
          <w:spacing w:val="-2"/>
        </w:rPr>
        <w:t>or</w:t>
      </w:r>
      <w:r>
        <w:rPr>
          <w:spacing w:val="-15"/>
        </w:rPr>
        <w:t xml:space="preserve"> </w:t>
      </w:r>
      <w:r>
        <w:rPr>
          <w:spacing w:val="-2"/>
        </w:rPr>
        <w:t xml:space="preserve">under </w:t>
      </w:r>
      <w:r>
        <w:rPr>
          <w:spacing w:val="-4"/>
        </w:rPr>
        <w:t>the</w:t>
      </w:r>
      <w:r>
        <w:rPr>
          <w:spacing w:val="-8"/>
        </w:rPr>
        <w:t xml:space="preserve"> </w:t>
      </w:r>
      <w:r>
        <w:rPr>
          <w:spacing w:val="-4"/>
        </w:rPr>
        <w:t>AGENCY.</w:t>
      </w:r>
      <w:r>
        <w:rPr>
          <w:spacing w:val="-8"/>
        </w:rPr>
        <w:t xml:space="preserve"> </w:t>
      </w:r>
      <w:r>
        <w:rPr>
          <w:spacing w:val="-4"/>
        </w:rPr>
        <w:t>Disclosure</w:t>
      </w:r>
      <w:r>
        <w:rPr>
          <w:spacing w:val="-8"/>
        </w:rPr>
        <w:t xml:space="preserve"> </w:t>
      </w:r>
      <w:r>
        <w:rPr>
          <w:spacing w:val="-4"/>
        </w:rPr>
        <w:t>or</w:t>
      </w:r>
      <w:r>
        <w:rPr>
          <w:spacing w:val="-9"/>
        </w:rPr>
        <w:t xml:space="preserve"> </w:t>
      </w:r>
      <w:r>
        <w:rPr>
          <w:spacing w:val="-4"/>
        </w:rPr>
        <w:t>usage</w:t>
      </w:r>
      <w:r>
        <w:rPr>
          <w:spacing w:val="-9"/>
        </w:rPr>
        <w:t xml:space="preserve"> </w:t>
      </w:r>
      <w:r>
        <w:rPr>
          <w:spacing w:val="-4"/>
        </w:rPr>
        <w:t>of</w:t>
      </w:r>
      <w:r>
        <w:rPr>
          <w:spacing w:val="-8"/>
        </w:rPr>
        <w:t xml:space="preserve"> </w:t>
      </w:r>
      <w:r>
        <w:rPr>
          <w:spacing w:val="-4"/>
        </w:rPr>
        <w:t>the</w:t>
      </w:r>
      <w:r>
        <w:rPr>
          <w:spacing w:val="-9"/>
        </w:rPr>
        <w:t xml:space="preserve"> </w:t>
      </w:r>
      <w:r>
        <w:rPr>
          <w:spacing w:val="-4"/>
        </w:rPr>
        <w:t>data</w:t>
      </w:r>
      <w:r>
        <w:rPr>
          <w:spacing w:val="-8"/>
        </w:rPr>
        <w:t xml:space="preserve"> </w:t>
      </w:r>
      <w:r>
        <w:rPr>
          <w:spacing w:val="-4"/>
        </w:rPr>
        <w:t>by</w:t>
      </w:r>
      <w:r>
        <w:rPr>
          <w:spacing w:val="-8"/>
        </w:rPr>
        <w:t xml:space="preserve"> </w:t>
      </w:r>
      <w:r>
        <w:rPr>
          <w:spacing w:val="-4"/>
        </w:rPr>
        <w:t>any</w:t>
      </w:r>
      <w:r>
        <w:rPr>
          <w:spacing w:val="-8"/>
        </w:rPr>
        <w:t xml:space="preserve"> </w:t>
      </w:r>
      <w:r>
        <w:rPr>
          <w:spacing w:val="-4"/>
        </w:rPr>
        <w:t>such</w:t>
      </w:r>
      <w:r>
        <w:rPr>
          <w:spacing w:val="-9"/>
        </w:rPr>
        <w:t xml:space="preserve"> </w:t>
      </w:r>
      <w:r>
        <w:rPr>
          <w:spacing w:val="-4"/>
        </w:rPr>
        <w:t>recipient</w:t>
      </w:r>
      <w:r>
        <w:rPr>
          <w:spacing w:val="-9"/>
        </w:rPr>
        <w:t xml:space="preserve"> </w:t>
      </w:r>
      <w:r>
        <w:rPr>
          <w:spacing w:val="-4"/>
        </w:rPr>
        <w:t>may</w:t>
      </w:r>
      <w:r>
        <w:rPr>
          <w:spacing w:val="-7"/>
        </w:rPr>
        <w:t xml:space="preserve"> </w:t>
      </w:r>
      <w:r>
        <w:rPr>
          <w:spacing w:val="-4"/>
        </w:rPr>
        <w:t>constitute</w:t>
      </w:r>
      <w:r>
        <w:rPr>
          <w:spacing w:val="-10"/>
        </w:rPr>
        <w:t xml:space="preserve"> </w:t>
      </w:r>
      <w:r>
        <w:rPr>
          <w:spacing w:val="-4"/>
        </w:rPr>
        <w:t>a</w:t>
      </w:r>
      <w:r>
        <w:rPr>
          <w:spacing w:val="-8"/>
        </w:rPr>
        <w:t xml:space="preserve"> </w:t>
      </w:r>
      <w:r>
        <w:rPr>
          <w:spacing w:val="-4"/>
        </w:rPr>
        <w:t xml:space="preserve">breach </w:t>
      </w:r>
      <w:r>
        <w:rPr>
          <w:spacing w:val="-6"/>
        </w:rPr>
        <w:t>of</w:t>
      </w:r>
      <w:r>
        <w:rPr>
          <w:spacing w:val="-9"/>
        </w:rPr>
        <w:t xml:space="preserve"> </w:t>
      </w:r>
      <w:r>
        <w:rPr>
          <w:spacing w:val="-6"/>
        </w:rPr>
        <w:t>law</w:t>
      </w:r>
      <w:r>
        <w:rPr>
          <w:spacing w:val="-8"/>
        </w:rPr>
        <w:t xml:space="preserve"> </w:t>
      </w:r>
      <w:r>
        <w:rPr>
          <w:spacing w:val="-6"/>
        </w:rPr>
        <w:t>applicable</w:t>
      </w:r>
      <w:r>
        <w:rPr>
          <w:spacing w:val="-10"/>
        </w:rPr>
        <w:t xml:space="preserve"> </w:t>
      </w:r>
      <w:r>
        <w:rPr>
          <w:spacing w:val="-6"/>
        </w:rPr>
        <w:t>causing harm</w:t>
      </w:r>
      <w:r>
        <w:rPr>
          <w:spacing w:val="-9"/>
        </w:rPr>
        <w:t xml:space="preserve"> </w:t>
      </w:r>
      <w:r>
        <w:rPr>
          <w:spacing w:val="-6"/>
        </w:rPr>
        <w:t>not</w:t>
      </w:r>
      <w:r>
        <w:rPr>
          <w:spacing w:val="-8"/>
        </w:rPr>
        <w:t xml:space="preserve"> </w:t>
      </w:r>
      <w:r>
        <w:rPr>
          <w:spacing w:val="-6"/>
        </w:rPr>
        <w:t>only</w:t>
      </w:r>
      <w:r>
        <w:rPr>
          <w:spacing w:val="-8"/>
        </w:rPr>
        <w:t xml:space="preserve"> </w:t>
      </w:r>
      <w:r>
        <w:rPr>
          <w:spacing w:val="-6"/>
        </w:rPr>
        <w:t>to</w:t>
      </w:r>
      <w:r>
        <w:rPr>
          <w:spacing w:val="-8"/>
        </w:rPr>
        <w:t xml:space="preserve"> </w:t>
      </w:r>
      <w:r>
        <w:rPr>
          <w:spacing w:val="-6"/>
        </w:rPr>
        <w:t>the</w:t>
      </w:r>
      <w:r>
        <w:rPr>
          <w:spacing w:val="-8"/>
        </w:rPr>
        <w:t xml:space="preserve"> </w:t>
      </w:r>
      <w:r>
        <w:rPr>
          <w:spacing w:val="-6"/>
        </w:rPr>
        <w:t>Department</w:t>
      </w:r>
      <w:r>
        <w:rPr>
          <w:spacing w:val="-9"/>
        </w:rPr>
        <w:t xml:space="preserve"> </w:t>
      </w:r>
      <w:r>
        <w:rPr>
          <w:spacing w:val="-6"/>
        </w:rPr>
        <w:t>whose</w:t>
      </w:r>
      <w:r>
        <w:rPr>
          <w:spacing w:val="-10"/>
        </w:rPr>
        <w:t xml:space="preserve"> </w:t>
      </w:r>
      <w:r>
        <w:rPr>
          <w:spacing w:val="-6"/>
        </w:rPr>
        <w:t>data</w:t>
      </w:r>
      <w:r>
        <w:rPr>
          <w:spacing w:val="-9"/>
        </w:rPr>
        <w:t xml:space="preserve"> </w:t>
      </w:r>
      <w:r>
        <w:rPr>
          <w:spacing w:val="-6"/>
        </w:rPr>
        <w:t>is</w:t>
      </w:r>
      <w:r>
        <w:rPr>
          <w:spacing w:val="-8"/>
        </w:rPr>
        <w:t xml:space="preserve"> </w:t>
      </w:r>
      <w:r>
        <w:rPr>
          <w:spacing w:val="-6"/>
        </w:rPr>
        <w:t>used</w:t>
      </w:r>
      <w:r>
        <w:rPr>
          <w:spacing w:val="-8"/>
        </w:rPr>
        <w:t xml:space="preserve"> </w:t>
      </w:r>
      <w:r>
        <w:rPr>
          <w:spacing w:val="-6"/>
        </w:rPr>
        <w:t>but</w:t>
      </w:r>
      <w:r>
        <w:rPr>
          <w:spacing w:val="-9"/>
        </w:rPr>
        <w:t xml:space="preserve"> </w:t>
      </w:r>
      <w:r>
        <w:rPr>
          <w:spacing w:val="-6"/>
        </w:rPr>
        <w:t>also</w:t>
      </w:r>
      <w:r>
        <w:rPr>
          <w:spacing w:val="-8"/>
        </w:rPr>
        <w:t xml:space="preserve"> </w:t>
      </w:r>
      <w:r>
        <w:rPr>
          <w:spacing w:val="-6"/>
        </w:rPr>
        <w:t>to</w:t>
      </w:r>
      <w:r>
        <w:rPr>
          <w:spacing w:val="-9"/>
        </w:rPr>
        <w:t xml:space="preserve"> </w:t>
      </w:r>
      <w:r>
        <w:rPr>
          <w:spacing w:val="-6"/>
        </w:rPr>
        <w:t>its stakeholders.</w:t>
      </w:r>
      <w:r>
        <w:rPr>
          <w:spacing w:val="-9"/>
        </w:rPr>
        <w:t xml:space="preserve"> </w:t>
      </w:r>
      <w:r>
        <w:rPr>
          <w:spacing w:val="-6"/>
        </w:rPr>
        <w:t>AGENCY</w:t>
      </w:r>
      <w:r>
        <w:rPr>
          <w:spacing w:val="-9"/>
        </w:rPr>
        <w:t xml:space="preserve"> </w:t>
      </w:r>
      <w:r>
        <w:rPr>
          <w:spacing w:val="-6"/>
        </w:rPr>
        <w:t>needs</w:t>
      </w:r>
      <w:r>
        <w:rPr>
          <w:spacing w:val="-9"/>
        </w:rPr>
        <w:t xml:space="preserve"> </w:t>
      </w:r>
      <w:r>
        <w:rPr>
          <w:spacing w:val="-6"/>
        </w:rPr>
        <w:t>to</w:t>
      </w:r>
      <w:r>
        <w:rPr>
          <w:spacing w:val="-9"/>
        </w:rPr>
        <w:t xml:space="preserve"> </w:t>
      </w:r>
      <w:r>
        <w:rPr>
          <w:spacing w:val="-6"/>
        </w:rPr>
        <w:t>demonstrate</w:t>
      </w:r>
      <w:r>
        <w:rPr>
          <w:spacing w:val="-10"/>
        </w:rPr>
        <w:t xml:space="preserve"> </w:t>
      </w:r>
      <w:r>
        <w:rPr>
          <w:spacing w:val="-6"/>
        </w:rPr>
        <w:t>utmost</w:t>
      </w:r>
      <w:r>
        <w:rPr>
          <w:spacing w:val="-9"/>
        </w:rPr>
        <w:t xml:space="preserve"> </w:t>
      </w:r>
      <w:r>
        <w:rPr>
          <w:spacing w:val="-6"/>
        </w:rPr>
        <w:t>care,</w:t>
      </w:r>
      <w:r>
        <w:rPr>
          <w:spacing w:val="-9"/>
        </w:rPr>
        <w:t xml:space="preserve"> </w:t>
      </w:r>
      <w:r>
        <w:rPr>
          <w:spacing w:val="-6"/>
        </w:rPr>
        <w:t>sensitivity</w:t>
      </w:r>
      <w:r>
        <w:rPr>
          <w:spacing w:val="-9"/>
        </w:rPr>
        <w:t xml:space="preserve"> </w:t>
      </w:r>
      <w:r>
        <w:rPr>
          <w:spacing w:val="-6"/>
        </w:rPr>
        <w:t>C</w:t>
      </w:r>
      <w:r>
        <w:rPr>
          <w:spacing w:val="-7"/>
        </w:rPr>
        <w:t xml:space="preserve"> </w:t>
      </w:r>
      <w:r>
        <w:rPr>
          <w:spacing w:val="-6"/>
        </w:rPr>
        <w:t>strict</w:t>
      </w:r>
      <w:r>
        <w:rPr>
          <w:spacing w:val="-7"/>
        </w:rPr>
        <w:t xml:space="preserve"> </w:t>
      </w:r>
      <w:r>
        <w:rPr>
          <w:spacing w:val="-6"/>
        </w:rPr>
        <w:t xml:space="preserve">confidentiality. </w:t>
      </w:r>
      <w:r>
        <w:t>Any</w:t>
      </w:r>
      <w:r>
        <w:rPr>
          <w:spacing w:val="-12"/>
        </w:rPr>
        <w:t xml:space="preserve"> </w:t>
      </w:r>
      <w:r>
        <w:t>breach</w:t>
      </w:r>
      <w:r>
        <w:rPr>
          <w:spacing w:val="-11"/>
        </w:rPr>
        <w:t xml:space="preserve"> </w:t>
      </w:r>
      <w:r>
        <w:t>of</w:t>
      </w:r>
      <w:r>
        <w:rPr>
          <w:spacing w:val="-13"/>
        </w:rPr>
        <w:t xml:space="preserve"> </w:t>
      </w:r>
      <w:r>
        <w:t>this</w:t>
      </w:r>
      <w:r>
        <w:rPr>
          <w:spacing w:val="-12"/>
        </w:rPr>
        <w:t xml:space="preserve"> </w:t>
      </w:r>
      <w:r>
        <w:t>Article</w:t>
      </w:r>
      <w:r>
        <w:rPr>
          <w:spacing w:val="-13"/>
        </w:rPr>
        <w:t xml:space="preserve"> </w:t>
      </w:r>
      <w:r>
        <w:t>will</w:t>
      </w:r>
      <w:r>
        <w:rPr>
          <w:spacing w:val="-12"/>
        </w:rPr>
        <w:t xml:space="preserve"> </w:t>
      </w:r>
      <w:r>
        <w:t>result</w:t>
      </w:r>
      <w:r>
        <w:rPr>
          <w:spacing w:val="-12"/>
        </w:rPr>
        <w:t xml:space="preserve"> </w:t>
      </w:r>
      <w:r>
        <w:t>in</w:t>
      </w:r>
      <w:r>
        <w:rPr>
          <w:spacing w:val="-12"/>
        </w:rPr>
        <w:t xml:space="preserve"> </w:t>
      </w:r>
      <w:r>
        <w:t>the</w:t>
      </w:r>
      <w:r>
        <w:rPr>
          <w:spacing w:val="-13"/>
        </w:rPr>
        <w:t xml:space="preserve"> </w:t>
      </w:r>
      <w:r>
        <w:t>client</w:t>
      </w:r>
      <w:r>
        <w:rPr>
          <w:spacing w:val="-12"/>
        </w:rPr>
        <w:t xml:space="preserve"> </w:t>
      </w:r>
      <w:r>
        <w:t>C</w:t>
      </w:r>
      <w:r>
        <w:rPr>
          <w:spacing w:val="-12"/>
        </w:rPr>
        <w:t xml:space="preserve"> </w:t>
      </w:r>
      <w:r>
        <w:t>its</w:t>
      </w:r>
      <w:r>
        <w:rPr>
          <w:spacing w:val="-13"/>
        </w:rPr>
        <w:t xml:space="preserve"> </w:t>
      </w:r>
      <w:r>
        <w:t>nominees</w:t>
      </w:r>
      <w:r>
        <w:rPr>
          <w:spacing w:val="-13"/>
        </w:rPr>
        <w:t xml:space="preserve"> </w:t>
      </w:r>
      <w:r>
        <w:t>receiving</w:t>
      </w:r>
      <w:r>
        <w:rPr>
          <w:spacing w:val="-12"/>
        </w:rPr>
        <w:t xml:space="preserve"> </w:t>
      </w:r>
      <w:r>
        <w:t>a</w:t>
      </w:r>
      <w:r>
        <w:rPr>
          <w:spacing w:val="-13"/>
        </w:rPr>
        <w:t xml:space="preserve"> </w:t>
      </w:r>
      <w:r>
        <w:t>right</w:t>
      </w:r>
      <w:r>
        <w:rPr>
          <w:spacing w:val="-12"/>
        </w:rPr>
        <w:t xml:space="preserve"> </w:t>
      </w:r>
      <w:r>
        <w:t>to</w:t>
      </w:r>
      <w:r>
        <w:rPr>
          <w:spacing w:val="-11"/>
        </w:rPr>
        <w:t xml:space="preserve"> </w:t>
      </w:r>
      <w:r>
        <w:t xml:space="preserve">seek </w:t>
      </w:r>
      <w:r>
        <w:rPr>
          <w:spacing w:val="-2"/>
        </w:rPr>
        <w:t>injunctive</w:t>
      </w:r>
      <w:r>
        <w:rPr>
          <w:spacing w:val="-16"/>
        </w:rPr>
        <w:t xml:space="preserve"> </w:t>
      </w:r>
      <w:r>
        <w:rPr>
          <w:spacing w:val="-2"/>
        </w:rPr>
        <w:t>relief</w:t>
      </w:r>
      <w:r>
        <w:rPr>
          <w:spacing w:val="-15"/>
        </w:rPr>
        <w:t xml:space="preserve"> </w:t>
      </w:r>
      <w:r>
        <w:rPr>
          <w:spacing w:val="-2"/>
        </w:rPr>
        <w:t>C</w:t>
      </w:r>
      <w:r>
        <w:rPr>
          <w:spacing w:val="-15"/>
        </w:rPr>
        <w:t xml:space="preserve"> </w:t>
      </w:r>
      <w:r>
        <w:rPr>
          <w:spacing w:val="-2"/>
        </w:rPr>
        <w:t>damages,</w:t>
      </w:r>
      <w:r>
        <w:rPr>
          <w:spacing w:val="-15"/>
        </w:rPr>
        <w:t xml:space="preserve"> </w:t>
      </w:r>
      <w:r>
        <w:rPr>
          <w:spacing w:val="-2"/>
        </w:rPr>
        <w:t>from</w:t>
      </w:r>
      <w:r>
        <w:rPr>
          <w:spacing w:val="-14"/>
        </w:rPr>
        <w:t xml:space="preserve"> </w:t>
      </w:r>
      <w:r>
        <w:rPr>
          <w:spacing w:val="-2"/>
        </w:rPr>
        <w:t>the</w:t>
      </w:r>
      <w:r>
        <w:rPr>
          <w:spacing w:val="-15"/>
        </w:rPr>
        <w:t xml:space="preserve"> </w:t>
      </w:r>
      <w:r>
        <w:rPr>
          <w:spacing w:val="-2"/>
        </w:rPr>
        <w:t>AGENCY.</w:t>
      </w:r>
    </w:p>
    <w:p w14:paraId="2A72A88E" w14:textId="77777777" w:rsidR="00A13382" w:rsidRDefault="00A13382">
      <w:pPr>
        <w:pStyle w:val="BodyText"/>
        <w:rPr>
          <w:sz w:val="22"/>
        </w:rPr>
      </w:pPr>
    </w:p>
    <w:p w14:paraId="0BB921A3" w14:textId="77777777" w:rsidR="00A13382" w:rsidRDefault="00A13382">
      <w:pPr>
        <w:pStyle w:val="BodyText"/>
        <w:spacing w:before="102"/>
        <w:rPr>
          <w:sz w:val="22"/>
        </w:rPr>
      </w:pPr>
    </w:p>
    <w:p w14:paraId="584C19B8" w14:textId="77777777" w:rsidR="00A13382" w:rsidRDefault="00000000">
      <w:pPr>
        <w:ind w:left="1800"/>
        <w:jc w:val="both"/>
      </w:pPr>
      <w:r>
        <w:rPr>
          <w:spacing w:val="-6"/>
        </w:rPr>
        <w:t>The</w:t>
      </w:r>
      <w:r>
        <w:rPr>
          <w:spacing w:val="-16"/>
        </w:rPr>
        <w:t xml:space="preserve"> </w:t>
      </w:r>
      <w:r>
        <w:rPr>
          <w:spacing w:val="-6"/>
        </w:rPr>
        <w:t>restrictions</w:t>
      </w:r>
      <w:r>
        <w:rPr>
          <w:spacing w:val="-15"/>
        </w:rPr>
        <w:t xml:space="preserve"> </w:t>
      </w:r>
      <w:r>
        <w:rPr>
          <w:spacing w:val="-6"/>
        </w:rPr>
        <w:t>of</w:t>
      </w:r>
      <w:r>
        <w:rPr>
          <w:spacing w:val="-15"/>
        </w:rPr>
        <w:t xml:space="preserve"> </w:t>
      </w:r>
      <w:r>
        <w:rPr>
          <w:spacing w:val="-6"/>
        </w:rPr>
        <w:t>this</w:t>
      </w:r>
      <w:r>
        <w:rPr>
          <w:spacing w:val="-14"/>
        </w:rPr>
        <w:t xml:space="preserve"> </w:t>
      </w:r>
      <w:r>
        <w:rPr>
          <w:spacing w:val="-6"/>
        </w:rPr>
        <w:t>Article</w:t>
      </w:r>
      <w:r>
        <w:rPr>
          <w:spacing w:val="-15"/>
        </w:rPr>
        <w:t xml:space="preserve"> </w:t>
      </w:r>
      <w:r>
        <w:rPr>
          <w:spacing w:val="-6"/>
        </w:rPr>
        <w:t>shall</w:t>
      </w:r>
      <w:r>
        <w:rPr>
          <w:spacing w:val="-15"/>
        </w:rPr>
        <w:t xml:space="preserve"> </w:t>
      </w:r>
      <w:r>
        <w:rPr>
          <w:spacing w:val="-6"/>
        </w:rPr>
        <w:t>not</w:t>
      </w:r>
      <w:r>
        <w:rPr>
          <w:spacing w:val="-15"/>
        </w:rPr>
        <w:t xml:space="preserve"> </w:t>
      </w:r>
      <w:r>
        <w:rPr>
          <w:spacing w:val="-6"/>
        </w:rPr>
        <w:t>apply</w:t>
      </w:r>
      <w:r>
        <w:rPr>
          <w:spacing w:val="-15"/>
        </w:rPr>
        <w:t xml:space="preserve"> </w:t>
      </w:r>
      <w:r>
        <w:rPr>
          <w:spacing w:val="-6"/>
        </w:rPr>
        <w:t>to</w:t>
      </w:r>
      <w:r>
        <w:rPr>
          <w:spacing w:val="-15"/>
        </w:rPr>
        <w:t xml:space="preserve"> </w:t>
      </w:r>
      <w:r>
        <w:rPr>
          <w:spacing w:val="-6"/>
        </w:rPr>
        <w:t>confidential</w:t>
      </w:r>
      <w:r>
        <w:rPr>
          <w:spacing w:val="-15"/>
        </w:rPr>
        <w:t xml:space="preserve"> </w:t>
      </w:r>
      <w:r>
        <w:rPr>
          <w:spacing w:val="-6"/>
        </w:rPr>
        <w:t>Information</w:t>
      </w:r>
      <w:r>
        <w:rPr>
          <w:spacing w:val="-15"/>
        </w:rPr>
        <w:t xml:space="preserve"> </w:t>
      </w:r>
      <w:r>
        <w:rPr>
          <w:spacing w:val="-6"/>
        </w:rPr>
        <w:t>that:</w:t>
      </w:r>
    </w:p>
    <w:p w14:paraId="7A8387D3" w14:textId="77777777" w:rsidR="00A13382" w:rsidRDefault="00000000">
      <w:pPr>
        <w:pStyle w:val="ListParagraph"/>
        <w:numPr>
          <w:ilvl w:val="0"/>
          <w:numId w:val="8"/>
        </w:numPr>
        <w:tabs>
          <w:tab w:val="left" w:pos="2518"/>
          <w:tab w:val="left" w:pos="2520"/>
        </w:tabs>
        <w:spacing w:before="34" w:line="252" w:lineRule="auto"/>
        <w:ind w:right="1080"/>
        <w:jc w:val="both"/>
      </w:pPr>
      <w:r>
        <w:rPr>
          <w:w w:val="90"/>
        </w:rPr>
        <w:t xml:space="preserve">is or becomes generally available to the public through no breach of this Article by the </w:t>
      </w:r>
      <w:r>
        <w:t>Recipient;</w:t>
      </w:r>
      <w:r>
        <w:rPr>
          <w:spacing w:val="-18"/>
        </w:rPr>
        <w:t xml:space="preserve"> </w:t>
      </w:r>
      <w:r>
        <w:t>C</w:t>
      </w:r>
    </w:p>
    <w:p w14:paraId="22FE9DA5" w14:textId="77777777" w:rsidR="00A13382" w:rsidRDefault="00000000">
      <w:pPr>
        <w:pStyle w:val="ListParagraph"/>
        <w:numPr>
          <w:ilvl w:val="0"/>
          <w:numId w:val="8"/>
        </w:numPr>
        <w:tabs>
          <w:tab w:val="left" w:pos="2520"/>
        </w:tabs>
        <w:spacing w:before="1" w:line="252" w:lineRule="auto"/>
        <w:ind w:right="1077" w:hanging="528"/>
        <w:jc w:val="both"/>
      </w:pPr>
      <w:r>
        <w:rPr>
          <w:spacing w:val="-8"/>
        </w:rPr>
        <w:t>was in</w:t>
      </w:r>
      <w:r>
        <w:rPr>
          <w:spacing w:val="-3"/>
        </w:rPr>
        <w:t xml:space="preserve"> </w:t>
      </w:r>
      <w:r>
        <w:rPr>
          <w:spacing w:val="-8"/>
        </w:rPr>
        <w:t>the recipient's</w:t>
      </w:r>
      <w:r>
        <w:rPr>
          <w:spacing w:val="-3"/>
        </w:rPr>
        <w:t xml:space="preserve"> </w:t>
      </w:r>
      <w:r>
        <w:rPr>
          <w:spacing w:val="-8"/>
        </w:rPr>
        <w:t>possession</w:t>
      </w:r>
      <w:r>
        <w:rPr>
          <w:spacing w:val="-3"/>
        </w:rPr>
        <w:t xml:space="preserve"> </w:t>
      </w:r>
      <w:r>
        <w:rPr>
          <w:spacing w:val="-8"/>
        </w:rPr>
        <w:t>free</w:t>
      </w:r>
      <w:r>
        <w:rPr>
          <w:spacing w:val="-3"/>
        </w:rPr>
        <w:t xml:space="preserve"> </w:t>
      </w:r>
      <w:r>
        <w:rPr>
          <w:spacing w:val="-8"/>
        </w:rPr>
        <w:t>of any</w:t>
      </w:r>
      <w:r>
        <w:rPr>
          <w:spacing w:val="-3"/>
        </w:rPr>
        <w:t xml:space="preserve"> </w:t>
      </w:r>
      <w:r>
        <w:rPr>
          <w:spacing w:val="-8"/>
        </w:rPr>
        <w:t>obligation</w:t>
      </w:r>
      <w:r>
        <w:rPr>
          <w:spacing w:val="-3"/>
        </w:rPr>
        <w:t xml:space="preserve"> </w:t>
      </w:r>
      <w:r>
        <w:rPr>
          <w:spacing w:val="-8"/>
        </w:rPr>
        <w:t>of confidence prior</w:t>
      </w:r>
      <w:r>
        <w:rPr>
          <w:spacing w:val="-1"/>
        </w:rPr>
        <w:t xml:space="preserve"> </w:t>
      </w:r>
      <w:r>
        <w:rPr>
          <w:spacing w:val="-8"/>
        </w:rPr>
        <w:t xml:space="preserve">to the time </w:t>
      </w:r>
      <w:r>
        <w:rPr>
          <w:spacing w:val="-2"/>
        </w:rPr>
        <w:t>of</w:t>
      </w:r>
      <w:r>
        <w:rPr>
          <w:spacing w:val="-19"/>
        </w:rPr>
        <w:t xml:space="preserve"> </w:t>
      </w:r>
      <w:r>
        <w:rPr>
          <w:spacing w:val="-2"/>
        </w:rPr>
        <w:t>receipt</w:t>
      </w:r>
      <w:r>
        <w:rPr>
          <w:spacing w:val="-19"/>
        </w:rPr>
        <w:t xml:space="preserve"> </w:t>
      </w:r>
      <w:r>
        <w:rPr>
          <w:spacing w:val="-2"/>
        </w:rPr>
        <w:t>of</w:t>
      </w:r>
      <w:r>
        <w:rPr>
          <w:spacing w:val="-19"/>
        </w:rPr>
        <w:t xml:space="preserve"> </w:t>
      </w:r>
      <w:r>
        <w:rPr>
          <w:spacing w:val="-2"/>
        </w:rPr>
        <w:t>it</w:t>
      </w:r>
      <w:r>
        <w:rPr>
          <w:spacing w:val="-19"/>
        </w:rPr>
        <w:t xml:space="preserve"> </w:t>
      </w:r>
      <w:r>
        <w:rPr>
          <w:spacing w:val="-2"/>
        </w:rPr>
        <w:t>by</w:t>
      </w:r>
      <w:r>
        <w:rPr>
          <w:spacing w:val="-19"/>
        </w:rPr>
        <w:t xml:space="preserve"> </w:t>
      </w:r>
      <w:r>
        <w:rPr>
          <w:spacing w:val="-2"/>
        </w:rPr>
        <w:t>the</w:t>
      </w:r>
      <w:r>
        <w:rPr>
          <w:spacing w:val="-20"/>
        </w:rPr>
        <w:t xml:space="preserve"> </w:t>
      </w:r>
      <w:r>
        <w:rPr>
          <w:spacing w:val="-2"/>
        </w:rPr>
        <w:t>Recipient</w:t>
      </w:r>
      <w:r>
        <w:rPr>
          <w:spacing w:val="-19"/>
        </w:rPr>
        <w:t xml:space="preserve"> </w:t>
      </w:r>
      <w:r>
        <w:rPr>
          <w:spacing w:val="-2"/>
        </w:rPr>
        <w:t>hereunder;</w:t>
      </w:r>
      <w:r>
        <w:rPr>
          <w:spacing w:val="-20"/>
        </w:rPr>
        <w:t xml:space="preserve"> </w:t>
      </w:r>
      <w:r>
        <w:rPr>
          <w:spacing w:val="-2"/>
        </w:rPr>
        <w:t>C</w:t>
      </w:r>
    </w:p>
    <w:p w14:paraId="1CF27D50" w14:textId="77777777" w:rsidR="00A13382" w:rsidRDefault="00000000">
      <w:pPr>
        <w:pStyle w:val="ListParagraph"/>
        <w:numPr>
          <w:ilvl w:val="0"/>
          <w:numId w:val="8"/>
        </w:numPr>
        <w:tabs>
          <w:tab w:val="left" w:pos="2518"/>
          <w:tab w:val="left" w:pos="2520"/>
        </w:tabs>
        <w:spacing w:before="1" w:line="252" w:lineRule="auto"/>
        <w:ind w:right="1083" w:hanging="581"/>
        <w:jc w:val="both"/>
      </w:pPr>
      <w:r>
        <w:t>is developed by the Recipient independently of any of discloser's Confidential Information;</w:t>
      </w:r>
      <w:r>
        <w:rPr>
          <w:spacing w:val="-16"/>
        </w:rPr>
        <w:t xml:space="preserve"> </w:t>
      </w:r>
      <w:r>
        <w:t>C</w:t>
      </w:r>
    </w:p>
    <w:p w14:paraId="1DBE2CA6" w14:textId="77777777" w:rsidR="00A13382" w:rsidRDefault="00000000">
      <w:pPr>
        <w:pStyle w:val="ListParagraph"/>
        <w:numPr>
          <w:ilvl w:val="0"/>
          <w:numId w:val="8"/>
        </w:numPr>
        <w:tabs>
          <w:tab w:val="left" w:pos="2518"/>
          <w:tab w:val="left" w:pos="2520"/>
        </w:tabs>
        <w:spacing w:line="252" w:lineRule="auto"/>
        <w:ind w:right="1078" w:hanging="575"/>
        <w:jc w:val="both"/>
      </w:pPr>
      <w:r>
        <w:rPr>
          <w:spacing w:val="-2"/>
        </w:rPr>
        <w:t>is</w:t>
      </w:r>
      <w:r>
        <w:rPr>
          <w:spacing w:val="-15"/>
        </w:rPr>
        <w:t xml:space="preserve"> </w:t>
      </w:r>
      <w:r>
        <w:rPr>
          <w:spacing w:val="-2"/>
        </w:rPr>
        <w:t>rightfully</w:t>
      </w:r>
      <w:r>
        <w:rPr>
          <w:spacing w:val="-15"/>
        </w:rPr>
        <w:t xml:space="preserve"> </w:t>
      </w:r>
      <w:r>
        <w:rPr>
          <w:spacing w:val="-2"/>
        </w:rPr>
        <w:t>obtained</w:t>
      </w:r>
      <w:r>
        <w:rPr>
          <w:spacing w:val="-14"/>
        </w:rPr>
        <w:t xml:space="preserve"> </w:t>
      </w:r>
      <w:r>
        <w:rPr>
          <w:spacing w:val="-2"/>
        </w:rPr>
        <w:t>by</w:t>
      </w:r>
      <w:r>
        <w:rPr>
          <w:spacing w:val="-15"/>
        </w:rPr>
        <w:t xml:space="preserve"> </w:t>
      </w:r>
      <w:r>
        <w:rPr>
          <w:spacing w:val="-2"/>
        </w:rPr>
        <w:t>the</w:t>
      </w:r>
      <w:r>
        <w:rPr>
          <w:spacing w:val="-14"/>
        </w:rPr>
        <w:t xml:space="preserve"> </w:t>
      </w:r>
      <w:r>
        <w:rPr>
          <w:spacing w:val="-2"/>
        </w:rPr>
        <w:t>Recipient</w:t>
      </w:r>
      <w:r>
        <w:rPr>
          <w:spacing w:val="-15"/>
        </w:rPr>
        <w:t xml:space="preserve"> </w:t>
      </w:r>
      <w:r>
        <w:rPr>
          <w:spacing w:val="-2"/>
        </w:rPr>
        <w:t>from</w:t>
      </w:r>
      <w:r>
        <w:rPr>
          <w:spacing w:val="-14"/>
        </w:rPr>
        <w:t xml:space="preserve"> </w:t>
      </w:r>
      <w:r>
        <w:rPr>
          <w:spacing w:val="-2"/>
        </w:rPr>
        <w:t>third</w:t>
      </w:r>
      <w:r>
        <w:rPr>
          <w:spacing w:val="-15"/>
        </w:rPr>
        <w:t xml:space="preserve"> </w:t>
      </w:r>
      <w:r>
        <w:rPr>
          <w:spacing w:val="-2"/>
        </w:rPr>
        <w:t>Parties</w:t>
      </w:r>
      <w:r>
        <w:rPr>
          <w:spacing w:val="-15"/>
        </w:rPr>
        <w:t xml:space="preserve"> </w:t>
      </w:r>
      <w:r>
        <w:rPr>
          <w:spacing w:val="-2"/>
        </w:rPr>
        <w:t>authorized</w:t>
      </w:r>
      <w:r>
        <w:rPr>
          <w:spacing w:val="-14"/>
        </w:rPr>
        <w:t xml:space="preserve"> </w:t>
      </w:r>
      <w:r>
        <w:rPr>
          <w:spacing w:val="-2"/>
        </w:rPr>
        <w:t>at</w:t>
      </w:r>
      <w:r>
        <w:rPr>
          <w:spacing w:val="-15"/>
        </w:rPr>
        <w:t xml:space="preserve"> </w:t>
      </w:r>
      <w:r>
        <w:rPr>
          <w:spacing w:val="-2"/>
        </w:rPr>
        <w:t>that</w:t>
      </w:r>
      <w:r>
        <w:rPr>
          <w:spacing w:val="-14"/>
        </w:rPr>
        <w:t xml:space="preserve"> </w:t>
      </w:r>
      <w:r>
        <w:rPr>
          <w:spacing w:val="-2"/>
        </w:rPr>
        <w:t>time</w:t>
      </w:r>
      <w:r>
        <w:rPr>
          <w:spacing w:val="-15"/>
        </w:rPr>
        <w:t xml:space="preserve"> </w:t>
      </w:r>
      <w:r>
        <w:rPr>
          <w:spacing w:val="-2"/>
        </w:rPr>
        <w:t xml:space="preserve">to </w:t>
      </w:r>
      <w:r>
        <w:t>make</w:t>
      </w:r>
      <w:r>
        <w:rPr>
          <w:spacing w:val="-10"/>
        </w:rPr>
        <w:t xml:space="preserve"> </w:t>
      </w:r>
      <w:r>
        <w:t>such</w:t>
      </w:r>
      <w:r>
        <w:rPr>
          <w:spacing w:val="-9"/>
        </w:rPr>
        <w:t xml:space="preserve"> </w:t>
      </w:r>
      <w:r>
        <w:t>disclosure</w:t>
      </w:r>
      <w:r>
        <w:rPr>
          <w:spacing w:val="-10"/>
        </w:rPr>
        <w:t xml:space="preserve"> </w:t>
      </w:r>
      <w:r>
        <w:t>without</w:t>
      </w:r>
      <w:r>
        <w:rPr>
          <w:spacing w:val="-10"/>
        </w:rPr>
        <w:t xml:space="preserve"> </w:t>
      </w:r>
      <w:r>
        <w:t>restriction;</w:t>
      </w:r>
      <w:r>
        <w:rPr>
          <w:spacing w:val="-9"/>
        </w:rPr>
        <w:t xml:space="preserve"> </w:t>
      </w:r>
      <w:r>
        <w:t>C</w:t>
      </w:r>
    </w:p>
    <w:p w14:paraId="23C393D4" w14:textId="77777777" w:rsidR="00A13382" w:rsidRDefault="00000000">
      <w:pPr>
        <w:pStyle w:val="ListParagraph"/>
        <w:numPr>
          <w:ilvl w:val="0"/>
          <w:numId w:val="8"/>
        </w:numPr>
        <w:tabs>
          <w:tab w:val="left" w:pos="2520"/>
        </w:tabs>
        <w:spacing w:before="2" w:line="252" w:lineRule="auto"/>
        <w:ind w:right="1081" w:hanging="522"/>
        <w:jc w:val="both"/>
      </w:pPr>
      <w:r>
        <w:rPr>
          <w:spacing w:val="-6"/>
        </w:rPr>
        <w:t>is</w:t>
      </w:r>
      <w:r>
        <w:rPr>
          <w:spacing w:val="-8"/>
        </w:rPr>
        <w:t xml:space="preserve"> </w:t>
      </w:r>
      <w:r>
        <w:rPr>
          <w:spacing w:val="-6"/>
        </w:rPr>
        <w:t>identified</w:t>
      </w:r>
      <w:r>
        <w:rPr>
          <w:spacing w:val="-8"/>
        </w:rPr>
        <w:t xml:space="preserve"> </w:t>
      </w:r>
      <w:r>
        <w:rPr>
          <w:spacing w:val="-6"/>
        </w:rPr>
        <w:t>in</w:t>
      </w:r>
      <w:r>
        <w:rPr>
          <w:spacing w:val="-8"/>
        </w:rPr>
        <w:t xml:space="preserve"> </w:t>
      </w:r>
      <w:r>
        <w:rPr>
          <w:spacing w:val="-6"/>
        </w:rPr>
        <w:t>writing</w:t>
      </w:r>
      <w:r>
        <w:rPr>
          <w:spacing w:val="-8"/>
        </w:rPr>
        <w:t xml:space="preserve"> </w:t>
      </w:r>
      <w:r>
        <w:rPr>
          <w:spacing w:val="-6"/>
        </w:rPr>
        <w:t>by</w:t>
      </w:r>
      <w:r>
        <w:rPr>
          <w:spacing w:val="-8"/>
        </w:rPr>
        <w:t xml:space="preserve"> </w:t>
      </w:r>
      <w:r>
        <w:rPr>
          <w:spacing w:val="-6"/>
        </w:rPr>
        <w:t>the</w:t>
      </w:r>
      <w:r>
        <w:rPr>
          <w:spacing w:val="-9"/>
        </w:rPr>
        <w:t xml:space="preserve"> </w:t>
      </w:r>
      <w:r>
        <w:rPr>
          <w:spacing w:val="-6"/>
        </w:rPr>
        <w:t>Discloser</w:t>
      </w:r>
      <w:r>
        <w:rPr>
          <w:spacing w:val="-8"/>
        </w:rPr>
        <w:t xml:space="preserve"> </w:t>
      </w:r>
      <w:r>
        <w:rPr>
          <w:spacing w:val="-6"/>
        </w:rPr>
        <w:t>as</w:t>
      </w:r>
      <w:r>
        <w:rPr>
          <w:spacing w:val="-9"/>
        </w:rPr>
        <w:t xml:space="preserve"> </w:t>
      </w:r>
      <w:r>
        <w:rPr>
          <w:spacing w:val="-6"/>
        </w:rPr>
        <w:t>no</w:t>
      </w:r>
      <w:r>
        <w:rPr>
          <w:spacing w:val="-8"/>
        </w:rPr>
        <w:t xml:space="preserve"> </w:t>
      </w:r>
      <w:r>
        <w:rPr>
          <w:spacing w:val="-6"/>
        </w:rPr>
        <w:t>longer</w:t>
      </w:r>
      <w:r>
        <w:rPr>
          <w:spacing w:val="-8"/>
        </w:rPr>
        <w:t xml:space="preserve"> </w:t>
      </w:r>
      <w:r>
        <w:rPr>
          <w:spacing w:val="-6"/>
        </w:rPr>
        <w:t>proprietary</w:t>
      </w:r>
      <w:r>
        <w:rPr>
          <w:spacing w:val="-7"/>
        </w:rPr>
        <w:t xml:space="preserve"> </w:t>
      </w:r>
      <w:r>
        <w:rPr>
          <w:spacing w:val="-6"/>
        </w:rPr>
        <w:t>or</w:t>
      </w:r>
      <w:r>
        <w:rPr>
          <w:spacing w:val="-9"/>
        </w:rPr>
        <w:t xml:space="preserve"> </w:t>
      </w:r>
      <w:r>
        <w:rPr>
          <w:spacing w:val="-6"/>
        </w:rPr>
        <w:t>confidential;</w:t>
      </w:r>
      <w:r>
        <w:rPr>
          <w:spacing w:val="-8"/>
        </w:rPr>
        <w:t xml:space="preserve"> </w:t>
      </w:r>
      <w:r>
        <w:rPr>
          <w:spacing w:val="-6"/>
        </w:rPr>
        <w:t>or</w:t>
      </w:r>
      <w:r>
        <w:rPr>
          <w:spacing w:val="-9"/>
        </w:rPr>
        <w:t xml:space="preserve"> </w:t>
      </w:r>
      <w:r>
        <w:rPr>
          <w:spacing w:val="-6"/>
        </w:rPr>
        <w:t xml:space="preserve">vi. </w:t>
      </w:r>
      <w:r>
        <w:t>is required to be disclosed by law, regulation or Court Order, provided that the recipient</w:t>
      </w:r>
      <w:r>
        <w:rPr>
          <w:spacing w:val="-2"/>
        </w:rPr>
        <w:t xml:space="preserve"> </w:t>
      </w:r>
      <w:r>
        <w:t>gives</w:t>
      </w:r>
      <w:r>
        <w:rPr>
          <w:spacing w:val="-3"/>
        </w:rPr>
        <w:t xml:space="preserve"> </w:t>
      </w:r>
      <w:r>
        <w:t>prompt</w:t>
      </w:r>
      <w:r>
        <w:rPr>
          <w:spacing w:val="-2"/>
        </w:rPr>
        <w:t xml:space="preserve"> </w:t>
      </w:r>
      <w:r>
        <w:t>written</w:t>
      </w:r>
      <w:r>
        <w:rPr>
          <w:spacing w:val="-2"/>
        </w:rPr>
        <w:t xml:space="preserve"> </w:t>
      </w:r>
      <w:r>
        <w:t>notice</w:t>
      </w:r>
      <w:r>
        <w:rPr>
          <w:spacing w:val="-3"/>
        </w:rPr>
        <w:t xml:space="preserve"> </w:t>
      </w:r>
      <w:r>
        <w:t>to</w:t>
      </w:r>
      <w:r>
        <w:rPr>
          <w:spacing w:val="-2"/>
        </w:rPr>
        <w:t xml:space="preserve"> </w:t>
      </w:r>
      <w:r>
        <w:t>the</w:t>
      </w:r>
      <w:r>
        <w:rPr>
          <w:spacing w:val="-3"/>
        </w:rPr>
        <w:t xml:space="preserve"> </w:t>
      </w:r>
      <w:r>
        <w:t>Discloser</w:t>
      </w:r>
      <w:r>
        <w:rPr>
          <w:spacing w:val="-3"/>
        </w:rPr>
        <w:t xml:space="preserve"> </w:t>
      </w:r>
      <w:r>
        <w:t>of</w:t>
      </w:r>
      <w:r>
        <w:rPr>
          <w:spacing w:val="-3"/>
        </w:rPr>
        <w:t xml:space="preserve"> </w:t>
      </w:r>
      <w:r>
        <w:t>such</w:t>
      </w:r>
      <w:r>
        <w:rPr>
          <w:spacing w:val="-3"/>
        </w:rPr>
        <w:t xml:space="preserve"> </w:t>
      </w:r>
      <w:r>
        <w:t>legal</w:t>
      </w:r>
      <w:r>
        <w:rPr>
          <w:spacing w:val="-2"/>
        </w:rPr>
        <w:t xml:space="preserve"> </w:t>
      </w:r>
      <w:r>
        <w:t>C</w:t>
      </w:r>
      <w:r>
        <w:rPr>
          <w:spacing w:val="-2"/>
        </w:rPr>
        <w:t xml:space="preserve"> </w:t>
      </w:r>
      <w:r>
        <w:t>regulatory requirement to disclose so as to allow the Discloser reasonable opportunity to contest such disclosure.</w:t>
      </w:r>
    </w:p>
    <w:p w14:paraId="210AF659" w14:textId="77777777" w:rsidR="00A13382" w:rsidRDefault="00A13382">
      <w:pPr>
        <w:pStyle w:val="BodyText"/>
        <w:spacing w:before="196"/>
        <w:rPr>
          <w:sz w:val="22"/>
        </w:rPr>
      </w:pPr>
    </w:p>
    <w:p w14:paraId="3C996F00" w14:textId="77777777" w:rsidR="00A13382" w:rsidRDefault="00000000">
      <w:pPr>
        <w:spacing w:line="252" w:lineRule="auto"/>
        <w:ind w:left="1800" w:right="1080"/>
        <w:jc w:val="both"/>
      </w:pPr>
      <w:r>
        <w:rPr>
          <w:spacing w:val="-8"/>
        </w:rPr>
        <w:t>To</w:t>
      </w:r>
      <w:r>
        <w:rPr>
          <w:spacing w:val="-9"/>
        </w:rPr>
        <w:t xml:space="preserve"> </w:t>
      </w:r>
      <w:r>
        <w:rPr>
          <w:spacing w:val="-8"/>
        </w:rPr>
        <w:t>the</w:t>
      </w:r>
      <w:r>
        <w:rPr>
          <w:spacing w:val="-9"/>
        </w:rPr>
        <w:t xml:space="preserve"> </w:t>
      </w:r>
      <w:r>
        <w:rPr>
          <w:spacing w:val="-8"/>
        </w:rPr>
        <w:t>extent</w:t>
      </w:r>
      <w:r>
        <w:rPr>
          <w:spacing w:val="-6"/>
        </w:rPr>
        <w:t xml:space="preserve"> </w:t>
      </w:r>
      <w:r>
        <w:rPr>
          <w:spacing w:val="-8"/>
        </w:rPr>
        <w:t>that such disclosure</w:t>
      </w:r>
      <w:r>
        <w:rPr>
          <w:spacing w:val="-9"/>
        </w:rPr>
        <w:t xml:space="preserve"> </w:t>
      </w:r>
      <w:r>
        <w:rPr>
          <w:spacing w:val="-8"/>
        </w:rPr>
        <w:t>is</w:t>
      </w:r>
      <w:r>
        <w:rPr>
          <w:spacing w:val="-6"/>
        </w:rPr>
        <w:t xml:space="preserve"> </w:t>
      </w:r>
      <w:r>
        <w:rPr>
          <w:spacing w:val="-8"/>
        </w:rPr>
        <w:t>required for the purposes</w:t>
      </w:r>
      <w:r>
        <w:rPr>
          <w:spacing w:val="-6"/>
        </w:rPr>
        <w:t xml:space="preserve"> </w:t>
      </w:r>
      <w:r>
        <w:rPr>
          <w:spacing w:val="-8"/>
        </w:rPr>
        <w:t>of this</w:t>
      </w:r>
      <w:r>
        <w:rPr>
          <w:spacing w:val="-5"/>
        </w:rPr>
        <w:t xml:space="preserve"> </w:t>
      </w:r>
      <w:r>
        <w:rPr>
          <w:spacing w:val="-8"/>
        </w:rPr>
        <w:t>Agreement,</w:t>
      </w:r>
      <w:r>
        <w:rPr>
          <w:spacing w:val="-6"/>
        </w:rPr>
        <w:t xml:space="preserve"> </w:t>
      </w:r>
      <w:r>
        <w:rPr>
          <w:spacing w:val="-8"/>
        </w:rPr>
        <w:t>either</w:t>
      </w:r>
      <w:r>
        <w:rPr>
          <w:spacing w:val="-5"/>
        </w:rPr>
        <w:t xml:space="preserve"> </w:t>
      </w:r>
      <w:r>
        <w:rPr>
          <w:spacing w:val="-8"/>
        </w:rPr>
        <w:t xml:space="preserve">Party </w:t>
      </w:r>
      <w:r>
        <w:lastRenderedPageBreak/>
        <w:t>may</w:t>
      </w:r>
      <w:r>
        <w:rPr>
          <w:spacing w:val="-11"/>
        </w:rPr>
        <w:t xml:space="preserve"> </w:t>
      </w:r>
      <w:r>
        <w:t>disclose</w:t>
      </w:r>
      <w:r>
        <w:rPr>
          <w:spacing w:val="-13"/>
        </w:rPr>
        <w:t xml:space="preserve"> </w:t>
      </w:r>
      <w:r>
        <w:t>Confidential</w:t>
      </w:r>
      <w:r>
        <w:rPr>
          <w:spacing w:val="-11"/>
        </w:rPr>
        <w:t xml:space="preserve"> </w:t>
      </w:r>
      <w:r>
        <w:t>Information</w:t>
      </w:r>
      <w:r>
        <w:rPr>
          <w:spacing w:val="-11"/>
        </w:rPr>
        <w:t xml:space="preserve"> </w:t>
      </w:r>
      <w:r>
        <w:t>to:</w:t>
      </w:r>
    </w:p>
    <w:p w14:paraId="65443574" w14:textId="77777777" w:rsidR="00A13382" w:rsidRDefault="00A13382">
      <w:pPr>
        <w:spacing w:line="252" w:lineRule="auto"/>
        <w:jc w:val="both"/>
        <w:sectPr w:rsidR="00A13382">
          <w:pgSz w:w="12240" w:h="15840"/>
          <w:pgMar w:top="1100" w:right="360" w:bottom="940" w:left="360" w:header="288" w:footer="741" w:gutter="0"/>
          <w:cols w:space="720"/>
        </w:sectPr>
      </w:pPr>
    </w:p>
    <w:p w14:paraId="04C396E9" w14:textId="77777777" w:rsidR="00A13382" w:rsidRDefault="00A13382">
      <w:pPr>
        <w:pStyle w:val="BodyText"/>
        <w:spacing w:before="103"/>
        <w:rPr>
          <w:sz w:val="22"/>
        </w:rPr>
      </w:pPr>
    </w:p>
    <w:p w14:paraId="5E810E1B" w14:textId="77777777" w:rsidR="00A13382" w:rsidRDefault="00000000">
      <w:pPr>
        <w:pStyle w:val="ListParagraph"/>
        <w:numPr>
          <w:ilvl w:val="0"/>
          <w:numId w:val="7"/>
        </w:numPr>
        <w:tabs>
          <w:tab w:val="left" w:pos="2518"/>
          <w:tab w:val="left" w:pos="2520"/>
        </w:tabs>
        <w:spacing w:line="252" w:lineRule="auto"/>
        <w:ind w:right="1083"/>
        <w:jc w:val="both"/>
      </w:pPr>
      <w:r>
        <w:t>its</w:t>
      </w:r>
      <w:r>
        <w:rPr>
          <w:spacing w:val="-7"/>
        </w:rPr>
        <w:t xml:space="preserve"> </w:t>
      </w:r>
      <w:r>
        <w:t>employees,</w:t>
      </w:r>
      <w:r>
        <w:rPr>
          <w:spacing w:val="-8"/>
        </w:rPr>
        <w:t xml:space="preserve"> </w:t>
      </w:r>
      <w:r>
        <w:t>agents</w:t>
      </w:r>
      <w:r>
        <w:rPr>
          <w:spacing w:val="-8"/>
        </w:rPr>
        <w:t xml:space="preserve"> </w:t>
      </w:r>
      <w:r>
        <w:t>C</w:t>
      </w:r>
      <w:r>
        <w:rPr>
          <w:spacing w:val="-6"/>
        </w:rPr>
        <w:t xml:space="preserve"> </w:t>
      </w:r>
      <w:r>
        <w:t>independent</w:t>
      </w:r>
      <w:r>
        <w:rPr>
          <w:spacing w:val="-8"/>
        </w:rPr>
        <w:t xml:space="preserve"> </w:t>
      </w:r>
      <w:r>
        <w:t>contractors</w:t>
      </w:r>
      <w:r>
        <w:rPr>
          <w:spacing w:val="-8"/>
        </w:rPr>
        <w:t xml:space="preserve"> </w:t>
      </w:r>
      <w:r>
        <w:t>C</w:t>
      </w:r>
      <w:r>
        <w:rPr>
          <w:spacing w:val="-8"/>
        </w:rPr>
        <w:t xml:space="preserve"> </w:t>
      </w:r>
      <w:r>
        <w:t>to</w:t>
      </w:r>
      <w:r>
        <w:rPr>
          <w:spacing w:val="-8"/>
        </w:rPr>
        <w:t xml:space="preserve"> </w:t>
      </w:r>
      <w:r>
        <w:t>any</w:t>
      </w:r>
      <w:r>
        <w:rPr>
          <w:spacing w:val="-6"/>
        </w:rPr>
        <w:t xml:space="preserve"> </w:t>
      </w:r>
      <w:r>
        <w:t>of</w:t>
      </w:r>
      <w:r>
        <w:rPr>
          <w:spacing w:val="-8"/>
        </w:rPr>
        <w:t xml:space="preserve"> </w:t>
      </w:r>
      <w:r>
        <w:t>its</w:t>
      </w:r>
      <w:r>
        <w:rPr>
          <w:spacing w:val="-7"/>
        </w:rPr>
        <w:t xml:space="preserve"> </w:t>
      </w:r>
      <w:r>
        <w:t>affiliates</w:t>
      </w:r>
      <w:r>
        <w:rPr>
          <w:spacing w:val="-8"/>
        </w:rPr>
        <w:t xml:space="preserve"> </w:t>
      </w:r>
      <w:r>
        <w:t>C</w:t>
      </w:r>
      <w:r>
        <w:rPr>
          <w:spacing w:val="-8"/>
        </w:rPr>
        <w:t xml:space="preserve"> </w:t>
      </w:r>
      <w:r>
        <w:t>their respective</w:t>
      </w:r>
      <w:r>
        <w:rPr>
          <w:spacing w:val="-22"/>
        </w:rPr>
        <w:t xml:space="preserve"> </w:t>
      </w:r>
      <w:r>
        <w:t>independent</w:t>
      </w:r>
      <w:r>
        <w:rPr>
          <w:spacing w:val="-20"/>
        </w:rPr>
        <w:t xml:space="preserve"> </w:t>
      </w:r>
      <w:r>
        <w:t>contractors</w:t>
      </w:r>
      <w:r>
        <w:rPr>
          <w:spacing w:val="-20"/>
        </w:rPr>
        <w:t xml:space="preserve"> </w:t>
      </w:r>
      <w:r>
        <w:t>or</w:t>
      </w:r>
      <w:r>
        <w:rPr>
          <w:spacing w:val="-19"/>
        </w:rPr>
        <w:t xml:space="preserve"> </w:t>
      </w:r>
      <w:r>
        <w:t>employees;</w:t>
      </w:r>
      <w:r>
        <w:rPr>
          <w:spacing w:val="-20"/>
        </w:rPr>
        <w:t xml:space="preserve"> </w:t>
      </w:r>
      <w:r>
        <w:t>C</w:t>
      </w:r>
    </w:p>
    <w:p w14:paraId="18071B1F" w14:textId="77777777" w:rsidR="00A13382" w:rsidRDefault="00000000">
      <w:pPr>
        <w:pStyle w:val="ListParagraph"/>
        <w:numPr>
          <w:ilvl w:val="0"/>
          <w:numId w:val="7"/>
        </w:numPr>
        <w:tabs>
          <w:tab w:val="left" w:pos="2520"/>
        </w:tabs>
        <w:spacing w:line="252" w:lineRule="auto"/>
        <w:ind w:right="1081" w:hanging="528"/>
        <w:jc w:val="both"/>
      </w:pPr>
      <w:r>
        <w:t xml:space="preserve">its professional advisors C auditors, who require access for the purposes of this </w:t>
      </w:r>
      <w:r>
        <w:rPr>
          <w:spacing w:val="-8"/>
        </w:rPr>
        <w:t>Agreement, whom the relevant</w:t>
      </w:r>
      <w:r>
        <w:rPr>
          <w:spacing w:val="-4"/>
        </w:rPr>
        <w:t xml:space="preserve"> </w:t>
      </w:r>
      <w:r>
        <w:rPr>
          <w:spacing w:val="-8"/>
        </w:rPr>
        <w:t>Party</w:t>
      </w:r>
      <w:r>
        <w:rPr>
          <w:spacing w:val="-4"/>
        </w:rPr>
        <w:t xml:space="preserve"> </w:t>
      </w:r>
      <w:r>
        <w:rPr>
          <w:spacing w:val="-8"/>
        </w:rPr>
        <w:t>has informed</w:t>
      </w:r>
      <w:r>
        <w:rPr>
          <w:spacing w:val="-4"/>
        </w:rPr>
        <w:t xml:space="preserve"> </w:t>
      </w:r>
      <w:r>
        <w:rPr>
          <w:spacing w:val="-8"/>
        </w:rPr>
        <w:t xml:space="preserve">of its obligations under this Article </w:t>
      </w:r>
      <w:r>
        <w:t>C</w:t>
      </w:r>
      <w:r>
        <w:rPr>
          <w:spacing w:val="-15"/>
        </w:rPr>
        <w:t xml:space="preserve"> </w:t>
      </w:r>
      <w:r>
        <w:t>in</w:t>
      </w:r>
      <w:r>
        <w:rPr>
          <w:spacing w:val="-15"/>
        </w:rPr>
        <w:t xml:space="preserve"> </w:t>
      </w:r>
      <w:r>
        <w:t>respect</w:t>
      </w:r>
      <w:r>
        <w:rPr>
          <w:spacing w:val="-16"/>
        </w:rPr>
        <w:t xml:space="preserve"> </w:t>
      </w:r>
      <w:r>
        <w:t>of</w:t>
      </w:r>
      <w:r>
        <w:rPr>
          <w:spacing w:val="-16"/>
        </w:rPr>
        <w:t xml:space="preserve"> </w:t>
      </w:r>
      <w:r>
        <w:t>whom</w:t>
      </w:r>
      <w:r>
        <w:rPr>
          <w:spacing w:val="-14"/>
        </w:rPr>
        <w:t xml:space="preserve"> </w:t>
      </w:r>
      <w:r>
        <w:t>the</w:t>
      </w:r>
      <w:r>
        <w:rPr>
          <w:spacing w:val="-16"/>
        </w:rPr>
        <w:t xml:space="preserve"> </w:t>
      </w:r>
      <w:r>
        <w:t>relevant</w:t>
      </w:r>
      <w:r>
        <w:rPr>
          <w:spacing w:val="-15"/>
        </w:rPr>
        <w:t xml:space="preserve"> </w:t>
      </w:r>
      <w:r>
        <w:t>Party</w:t>
      </w:r>
      <w:r>
        <w:rPr>
          <w:spacing w:val="-16"/>
        </w:rPr>
        <w:t xml:space="preserve"> </w:t>
      </w:r>
      <w:r>
        <w:t>has</w:t>
      </w:r>
      <w:r>
        <w:rPr>
          <w:spacing w:val="-14"/>
        </w:rPr>
        <w:t xml:space="preserve"> </w:t>
      </w:r>
      <w:r>
        <w:t>informed</w:t>
      </w:r>
      <w:r>
        <w:rPr>
          <w:spacing w:val="-15"/>
        </w:rPr>
        <w:t xml:space="preserve"> </w:t>
      </w:r>
      <w:r>
        <w:t>of</w:t>
      </w:r>
      <w:r>
        <w:rPr>
          <w:spacing w:val="-16"/>
        </w:rPr>
        <w:t xml:space="preserve"> </w:t>
      </w:r>
      <w:r>
        <w:t>its</w:t>
      </w:r>
      <w:r>
        <w:rPr>
          <w:spacing w:val="-14"/>
        </w:rPr>
        <w:t xml:space="preserve"> </w:t>
      </w:r>
      <w:r>
        <w:t>obligations</w:t>
      </w:r>
      <w:r>
        <w:rPr>
          <w:spacing w:val="-15"/>
        </w:rPr>
        <w:t xml:space="preserve"> </w:t>
      </w:r>
      <w:r>
        <w:t>under</w:t>
      </w:r>
      <w:r>
        <w:rPr>
          <w:spacing w:val="-16"/>
        </w:rPr>
        <w:t xml:space="preserve"> </w:t>
      </w:r>
      <w:r>
        <w:t xml:space="preserve">this Article has used commercially reasonable efforts to ensure that they are </w:t>
      </w:r>
      <w:r>
        <w:rPr>
          <w:spacing w:val="-2"/>
        </w:rPr>
        <w:t>contractually</w:t>
      </w:r>
      <w:r>
        <w:rPr>
          <w:spacing w:val="-8"/>
        </w:rPr>
        <w:t xml:space="preserve"> </w:t>
      </w:r>
      <w:r>
        <w:rPr>
          <w:spacing w:val="-2"/>
        </w:rPr>
        <w:t>obliged</w:t>
      </w:r>
      <w:r>
        <w:rPr>
          <w:spacing w:val="-8"/>
        </w:rPr>
        <w:t xml:space="preserve"> </w:t>
      </w:r>
      <w:r>
        <w:rPr>
          <w:spacing w:val="-2"/>
        </w:rPr>
        <w:t>to</w:t>
      </w:r>
      <w:r>
        <w:rPr>
          <w:spacing w:val="-7"/>
        </w:rPr>
        <w:t xml:space="preserve"> </w:t>
      </w:r>
      <w:r>
        <w:rPr>
          <w:spacing w:val="-2"/>
        </w:rPr>
        <w:t>keep</w:t>
      </w:r>
      <w:r>
        <w:rPr>
          <w:spacing w:val="-8"/>
        </w:rPr>
        <w:t xml:space="preserve"> </w:t>
      </w:r>
      <w:r>
        <w:rPr>
          <w:spacing w:val="-2"/>
        </w:rPr>
        <w:t>such</w:t>
      </w:r>
      <w:r>
        <w:rPr>
          <w:spacing w:val="-8"/>
        </w:rPr>
        <w:t xml:space="preserve"> </w:t>
      </w:r>
      <w:r>
        <w:rPr>
          <w:spacing w:val="-2"/>
        </w:rPr>
        <w:t>Confidential</w:t>
      </w:r>
      <w:r>
        <w:rPr>
          <w:spacing w:val="-8"/>
        </w:rPr>
        <w:t xml:space="preserve"> </w:t>
      </w:r>
      <w:r>
        <w:rPr>
          <w:spacing w:val="-2"/>
        </w:rPr>
        <w:t>Information</w:t>
      </w:r>
      <w:r>
        <w:rPr>
          <w:spacing w:val="-6"/>
        </w:rPr>
        <w:t xml:space="preserve"> </w:t>
      </w:r>
      <w:r>
        <w:rPr>
          <w:spacing w:val="-2"/>
        </w:rPr>
        <w:t>confidential</w:t>
      </w:r>
      <w:r>
        <w:rPr>
          <w:spacing w:val="-7"/>
        </w:rPr>
        <w:t xml:space="preserve"> </w:t>
      </w:r>
      <w:r>
        <w:rPr>
          <w:spacing w:val="-2"/>
        </w:rPr>
        <w:t>on</w:t>
      </w:r>
      <w:r>
        <w:rPr>
          <w:spacing w:val="-8"/>
        </w:rPr>
        <w:t xml:space="preserve"> </w:t>
      </w:r>
      <w:r>
        <w:rPr>
          <w:spacing w:val="-2"/>
        </w:rPr>
        <w:t xml:space="preserve">terms </w:t>
      </w:r>
      <w:r>
        <w:t>substantially</w:t>
      </w:r>
      <w:r>
        <w:rPr>
          <w:spacing w:val="-2"/>
        </w:rPr>
        <w:t xml:space="preserve"> </w:t>
      </w:r>
      <w:r>
        <w:t>the</w:t>
      </w:r>
      <w:r>
        <w:rPr>
          <w:spacing w:val="-3"/>
        </w:rPr>
        <w:t xml:space="preserve"> </w:t>
      </w:r>
      <w:r>
        <w:t>same</w:t>
      </w:r>
      <w:r>
        <w:rPr>
          <w:spacing w:val="-2"/>
        </w:rPr>
        <w:t xml:space="preserve"> </w:t>
      </w:r>
      <w:r>
        <w:t>as</w:t>
      </w:r>
      <w:r>
        <w:rPr>
          <w:spacing w:val="-2"/>
        </w:rPr>
        <w:t xml:space="preserve"> </w:t>
      </w:r>
      <w:r>
        <w:t>set</w:t>
      </w:r>
      <w:r>
        <w:rPr>
          <w:spacing w:val="-3"/>
        </w:rPr>
        <w:t xml:space="preserve"> </w:t>
      </w:r>
      <w:r>
        <w:t>forth</w:t>
      </w:r>
      <w:r>
        <w:rPr>
          <w:spacing w:val="-2"/>
        </w:rPr>
        <w:t xml:space="preserve"> </w:t>
      </w:r>
      <w:r>
        <w:t>in</w:t>
      </w:r>
      <w:r>
        <w:rPr>
          <w:spacing w:val="-2"/>
        </w:rPr>
        <w:t xml:space="preserve"> </w:t>
      </w:r>
      <w:r>
        <w:t>this</w:t>
      </w:r>
      <w:r>
        <w:rPr>
          <w:spacing w:val="-2"/>
        </w:rPr>
        <w:t xml:space="preserve"> </w:t>
      </w:r>
      <w:r>
        <w:t>Article.</w:t>
      </w:r>
      <w:r>
        <w:rPr>
          <w:spacing w:val="-3"/>
        </w:rPr>
        <w:t xml:space="preserve"> </w:t>
      </w:r>
      <w:r>
        <w:t>Either</w:t>
      </w:r>
      <w:r>
        <w:rPr>
          <w:spacing w:val="-2"/>
        </w:rPr>
        <w:t xml:space="preserve"> </w:t>
      </w:r>
      <w:r>
        <w:t>Party</w:t>
      </w:r>
      <w:r>
        <w:rPr>
          <w:spacing w:val="-2"/>
        </w:rPr>
        <w:t xml:space="preserve"> </w:t>
      </w:r>
      <w:r>
        <w:t>may</w:t>
      </w:r>
      <w:r>
        <w:rPr>
          <w:spacing w:val="-2"/>
        </w:rPr>
        <w:t xml:space="preserve"> </w:t>
      </w:r>
      <w:r>
        <w:t>also</w:t>
      </w:r>
      <w:r>
        <w:rPr>
          <w:spacing w:val="-1"/>
        </w:rPr>
        <w:t xml:space="preserve"> </w:t>
      </w:r>
      <w:r>
        <w:t xml:space="preserve">disclose </w:t>
      </w:r>
      <w:r>
        <w:rPr>
          <w:spacing w:val="-4"/>
        </w:rPr>
        <w:t>confidential</w:t>
      </w:r>
      <w:r>
        <w:rPr>
          <w:spacing w:val="-16"/>
        </w:rPr>
        <w:t xml:space="preserve"> </w:t>
      </w:r>
      <w:r>
        <w:rPr>
          <w:spacing w:val="-4"/>
        </w:rPr>
        <w:t>Information</w:t>
      </w:r>
      <w:r>
        <w:rPr>
          <w:spacing w:val="-16"/>
        </w:rPr>
        <w:t xml:space="preserve"> </w:t>
      </w:r>
      <w:r>
        <w:rPr>
          <w:spacing w:val="-4"/>
        </w:rPr>
        <w:t>or</w:t>
      </w:r>
      <w:r>
        <w:rPr>
          <w:spacing w:val="-18"/>
        </w:rPr>
        <w:t xml:space="preserve"> </w:t>
      </w:r>
      <w:r>
        <w:rPr>
          <w:spacing w:val="-4"/>
        </w:rPr>
        <w:t>any</w:t>
      </w:r>
      <w:r>
        <w:rPr>
          <w:spacing w:val="-16"/>
        </w:rPr>
        <w:t xml:space="preserve"> </w:t>
      </w:r>
      <w:r>
        <w:rPr>
          <w:spacing w:val="-4"/>
        </w:rPr>
        <w:t>entity</w:t>
      </w:r>
      <w:r>
        <w:rPr>
          <w:spacing w:val="-16"/>
        </w:rPr>
        <w:t xml:space="preserve"> </w:t>
      </w:r>
      <w:r>
        <w:rPr>
          <w:spacing w:val="-4"/>
        </w:rPr>
        <w:t>with</w:t>
      </w:r>
      <w:r>
        <w:rPr>
          <w:spacing w:val="-18"/>
        </w:rPr>
        <w:t xml:space="preserve"> </w:t>
      </w:r>
      <w:r>
        <w:rPr>
          <w:spacing w:val="-4"/>
        </w:rPr>
        <w:t>the</w:t>
      </w:r>
      <w:r>
        <w:rPr>
          <w:spacing w:val="-19"/>
        </w:rPr>
        <w:t xml:space="preserve"> </w:t>
      </w:r>
      <w:r>
        <w:rPr>
          <w:spacing w:val="-4"/>
        </w:rPr>
        <w:t>other</w:t>
      </w:r>
      <w:r>
        <w:rPr>
          <w:spacing w:val="-18"/>
        </w:rPr>
        <w:t xml:space="preserve"> </w:t>
      </w:r>
      <w:r>
        <w:rPr>
          <w:spacing w:val="-4"/>
        </w:rPr>
        <w:t>Party's</w:t>
      </w:r>
      <w:r>
        <w:rPr>
          <w:spacing w:val="-18"/>
        </w:rPr>
        <w:t xml:space="preserve"> </w:t>
      </w:r>
      <w:r>
        <w:rPr>
          <w:spacing w:val="-4"/>
        </w:rPr>
        <w:t>prior</w:t>
      </w:r>
      <w:r>
        <w:rPr>
          <w:spacing w:val="-18"/>
        </w:rPr>
        <w:t xml:space="preserve"> </w:t>
      </w:r>
      <w:r>
        <w:rPr>
          <w:spacing w:val="-4"/>
        </w:rPr>
        <w:t>written</w:t>
      </w:r>
      <w:r>
        <w:rPr>
          <w:spacing w:val="-18"/>
        </w:rPr>
        <w:t xml:space="preserve"> </w:t>
      </w:r>
      <w:r>
        <w:rPr>
          <w:spacing w:val="-4"/>
        </w:rPr>
        <w:t>consent.</w:t>
      </w:r>
    </w:p>
    <w:p w14:paraId="63A82AA8" w14:textId="77777777" w:rsidR="00A13382" w:rsidRDefault="00A13382">
      <w:pPr>
        <w:pStyle w:val="BodyText"/>
        <w:spacing w:before="198"/>
        <w:rPr>
          <w:sz w:val="22"/>
        </w:rPr>
      </w:pPr>
    </w:p>
    <w:p w14:paraId="45796A4A" w14:textId="77777777" w:rsidR="00A13382" w:rsidRDefault="00000000">
      <w:pPr>
        <w:spacing w:line="252" w:lineRule="auto"/>
        <w:ind w:left="1800" w:right="1075"/>
      </w:pPr>
      <w:r>
        <w:rPr>
          <w:spacing w:val="-2"/>
        </w:rPr>
        <w:t>The</w:t>
      </w:r>
      <w:r>
        <w:rPr>
          <w:spacing w:val="-11"/>
        </w:rPr>
        <w:t xml:space="preserve"> </w:t>
      </w:r>
      <w:r>
        <w:rPr>
          <w:spacing w:val="-2"/>
        </w:rPr>
        <w:t>provisions</w:t>
      </w:r>
      <w:r>
        <w:rPr>
          <w:spacing w:val="-11"/>
        </w:rPr>
        <w:t xml:space="preserve"> </w:t>
      </w:r>
      <w:r>
        <w:rPr>
          <w:spacing w:val="-2"/>
        </w:rPr>
        <w:t>of</w:t>
      </w:r>
      <w:r>
        <w:rPr>
          <w:spacing w:val="-10"/>
        </w:rPr>
        <w:t xml:space="preserve"> </w:t>
      </w:r>
      <w:r>
        <w:rPr>
          <w:spacing w:val="-2"/>
        </w:rPr>
        <w:t>this</w:t>
      </w:r>
      <w:r>
        <w:rPr>
          <w:spacing w:val="-9"/>
        </w:rPr>
        <w:t xml:space="preserve"> </w:t>
      </w:r>
      <w:r>
        <w:rPr>
          <w:spacing w:val="-2"/>
        </w:rPr>
        <w:t>Article</w:t>
      </w:r>
      <w:r>
        <w:rPr>
          <w:spacing w:val="-11"/>
        </w:rPr>
        <w:t xml:space="preserve"> </w:t>
      </w:r>
      <w:r>
        <w:rPr>
          <w:spacing w:val="-2"/>
        </w:rPr>
        <w:t>shall</w:t>
      </w:r>
      <w:r>
        <w:rPr>
          <w:spacing w:val="-9"/>
        </w:rPr>
        <w:t xml:space="preserve"> </w:t>
      </w:r>
      <w:r>
        <w:rPr>
          <w:spacing w:val="-2"/>
        </w:rPr>
        <w:t>survive</w:t>
      </w:r>
      <w:r>
        <w:rPr>
          <w:spacing w:val="-10"/>
        </w:rPr>
        <w:t xml:space="preserve"> </w:t>
      </w:r>
      <w:r>
        <w:rPr>
          <w:spacing w:val="-2"/>
        </w:rPr>
        <w:t>the</w:t>
      </w:r>
      <w:r>
        <w:rPr>
          <w:spacing w:val="-10"/>
        </w:rPr>
        <w:t xml:space="preserve"> </w:t>
      </w:r>
      <w:r>
        <w:rPr>
          <w:spacing w:val="-2"/>
        </w:rPr>
        <w:t>expiration</w:t>
      </w:r>
      <w:r>
        <w:rPr>
          <w:spacing w:val="-11"/>
        </w:rPr>
        <w:t xml:space="preserve"> </w:t>
      </w:r>
      <w:r>
        <w:rPr>
          <w:spacing w:val="-2"/>
        </w:rPr>
        <w:t>or</w:t>
      </w:r>
      <w:r>
        <w:rPr>
          <w:spacing w:val="-10"/>
        </w:rPr>
        <w:t xml:space="preserve"> </w:t>
      </w:r>
      <w:r>
        <w:rPr>
          <w:spacing w:val="-2"/>
        </w:rPr>
        <w:t>any</w:t>
      </w:r>
      <w:r>
        <w:rPr>
          <w:spacing w:val="-9"/>
        </w:rPr>
        <w:t xml:space="preserve"> </w:t>
      </w:r>
      <w:r>
        <w:rPr>
          <w:spacing w:val="-2"/>
        </w:rPr>
        <w:t>earlier</w:t>
      </w:r>
      <w:r>
        <w:rPr>
          <w:spacing w:val="-10"/>
        </w:rPr>
        <w:t xml:space="preserve"> </w:t>
      </w:r>
      <w:r>
        <w:rPr>
          <w:spacing w:val="-2"/>
        </w:rPr>
        <w:t>termination</w:t>
      </w:r>
      <w:r>
        <w:rPr>
          <w:spacing w:val="-10"/>
        </w:rPr>
        <w:t xml:space="preserve"> </w:t>
      </w:r>
      <w:r>
        <w:rPr>
          <w:spacing w:val="-2"/>
        </w:rPr>
        <w:t>of</w:t>
      </w:r>
      <w:r>
        <w:rPr>
          <w:spacing w:val="-11"/>
        </w:rPr>
        <w:t xml:space="preserve"> </w:t>
      </w:r>
      <w:r>
        <w:rPr>
          <w:spacing w:val="-2"/>
        </w:rPr>
        <w:t>this Agreement.</w:t>
      </w:r>
    </w:p>
    <w:p w14:paraId="5DEF6B01" w14:textId="77777777" w:rsidR="00A13382" w:rsidRDefault="00A13382">
      <w:pPr>
        <w:pStyle w:val="BodyText"/>
        <w:rPr>
          <w:sz w:val="22"/>
        </w:rPr>
      </w:pPr>
    </w:p>
    <w:p w14:paraId="44E8E233" w14:textId="77777777" w:rsidR="00A13382" w:rsidRDefault="00A13382">
      <w:pPr>
        <w:pStyle w:val="BodyText"/>
        <w:spacing w:before="99"/>
        <w:rPr>
          <w:sz w:val="22"/>
        </w:rPr>
      </w:pPr>
    </w:p>
    <w:p w14:paraId="353A9A64" w14:textId="77777777" w:rsidR="00A13382" w:rsidRDefault="00000000">
      <w:pPr>
        <w:spacing w:before="1"/>
        <w:ind w:left="1080"/>
        <w:rPr>
          <w:b/>
        </w:rPr>
      </w:pPr>
      <w:r>
        <w:rPr>
          <w:b/>
        </w:rPr>
        <w:t>Standards</w:t>
      </w:r>
      <w:r>
        <w:rPr>
          <w:b/>
          <w:spacing w:val="-19"/>
        </w:rPr>
        <w:t xml:space="preserve"> </w:t>
      </w:r>
      <w:r>
        <w:rPr>
          <w:b/>
        </w:rPr>
        <w:t>of</w:t>
      </w:r>
      <w:r>
        <w:rPr>
          <w:b/>
          <w:spacing w:val="-18"/>
        </w:rPr>
        <w:t xml:space="preserve"> </w:t>
      </w:r>
      <w:r>
        <w:rPr>
          <w:b/>
          <w:spacing w:val="-2"/>
        </w:rPr>
        <w:t>Performance</w:t>
      </w:r>
    </w:p>
    <w:p w14:paraId="2441BC55" w14:textId="77777777" w:rsidR="00A13382" w:rsidRDefault="00A13382">
      <w:pPr>
        <w:pStyle w:val="BodyText"/>
        <w:rPr>
          <w:b/>
          <w:sz w:val="22"/>
        </w:rPr>
      </w:pPr>
    </w:p>
    <w:p w14:paraId="08E2BFBB" w14:textId="77777777" w:rsidR="00A13382" w:rsidRDefault="00A13382">
      <w:pPr>
        <w:pStyle w:val="BodyText"/>
        <w:spacing w:before="132"/>
        <w:rPr>
          <w:b/>
          <w:sz w:val="22"/>
        </w:rPr>
      </w:pPr>
    </w:p>
    <w:p w14:paraId="7DE21AE8" w14:textId="77777777" w:rsidR="00A13382" w:rsidRDefault="00000000">
      <w:pPr>
        <w:spacing w:line="252" w:lineRule="auto"/>
        <w:ind w:left="1080" w:right="1080"/>
        <w:jc w:val="both"/>
      </w:pPr>
      <w:r>
        <w:rPr>
          <w:spacing w:val="-4"/>
        </w:rPr>
        <w:t>The</w:t>
      </w:r>
      <w:r>
        <w:rPr>
          <w:spacing w:val="-7"/>
        </w:rPr>
        <w:t xml:space="preserve"> </w:t>
      </w:r>
      <w:r>
        <w:rPr>
          <w:spacing w:val="-4"/>
        </w:rPr>
        <w:t>AGENCY</w:t>
      </w:r>
      <w:r>
        <w:rPr>
          <w:spacing w:val="-6"/>
        </w:rPr>
        <w:t xml:space="preserve"> </w:t>
      </w:r>
      <w:r>
        <w:rPr>
          <w:spacing w:val="-4"/>
        </w:rPr>
        <w:t>shall</w:t>
      </w:r>
      <w:r>
        <w:rPr>
          <w:spacing w:val="-6"/>
        </w:rPr>
        <w:t xml:space="preserve"> </w:t>
      </w:r>
      <w:r>
        <w:rPr>
          <w:spacing w:val="-4"/>
        </w:rPr>
        <w:t>provide</w:t>
      </w:r>
      <w:r>
        <w:rPr>
          <w:spacing w:val="-7"/>
        </w:rPr>
        <w:t xml:space="preserve"> </w:t>
      </w:r>
      <w:r>
        <w:rPr>
          <w:spacing w:val="-4"/>
        </w:rPr>
        <w:t>the</w:t>
      </w:r>
      <w:r>
        <w:rPr>
          <w:spacing w:val="-7"/>
        </w:rPr>
        <w:t xml:space="preserve"> </w:t>
      </w:r>
      <w:r>
        <w:rPr>
          <w:spacing w:val="-4"/>
        </w:rPr>
        <w:t>services</w:t>
      </w:r>
      <w:r>
        <w:rPr>
          <w:spacing w:val="-7"/>
        </w:rPr>
        <w:t xml:space="preserve"> </w:t>
      </w:r>
      <w:r>
        <w:rPr>
          <w:spacing w:val="-4"/>
        </w:rPr>
        <w:t>and</w:t>
      </w:r>
      <w:r>
        <w:rPr>
          <w:spacing w:val="-6"/>
        </w:rPr>
        <w:t xml:space="preserve"> </w:t>
      </w:r>
      <w:r>
        <w:rPr>
          <w:spacing w:val="-4"/>
        </w:rPr>
        <w:t>carry</w:t>
      </w:r>
      <w:r>
        <w:rPr>
          <w:spacing w:val="-5"/>
        </w:rPr>
        <w:t xml:space="preserve"> </w:t>
      </w:r>
      <w:r>
        <w:rPr>
          <w:spacing w:val="-4"/>
        </w:rPr>
        <w:t>out</w:t>
      </w:r>
      <w:r>
        <w:rPr>
          <w:spacing w:val="-7"/>
        </w:rPr>
        <w:t xml:space="preserve"> </w:t>
      </w:r>
      <w:r>
        <w:rPr>
          <w:spacing w:val="-4"/>
        </w:rPr>
        <w:t>their</w:t>
      </w:r>
      <w:r>
        <w:rPr>
          <w:spacing w:val="-6"/>
        </w:rPr>
        <w:t xml:space="preserve"> </w:t>
      </w:r>
      <w:r>
        <w:rPr>
          <w:spacing w:val="-4"/>
        </w:rPr>
        <w:t>obligations</w:t>
      </w:r>
      <w:r>
        <w:rPr>
          <w:spacing w:val="-6"/>
        </w:rPr>
        <w:t xml:space="preserve"> </w:t>
      </w:r>
      <w:r>
        <w:rPr>
          <w:spacing w:val="-4"/>
        </w:rPr>
        <w:t>under</w:t>
      </w:r>
      <w:r>
        <w:rPr>
          <w:spacing w:val="-8"/>
        </w:rPr>
        <w:t xml:space="preserve"> </w:t>
      </w:r>
      <w:r>
        <w:rPr>
          <w:spacing w:val="-4"/>
        </w:rPr>
        <w:t>the</w:t>
      </w:r>
      <w:r>
        <w:rPr>
          <w:spacing w:val="-7"/>
        </w:rPr>
        <w:t xml:space="preserve"> </w:t>
      </w:r>
      <w:r>
        <w:rPr>
          <w:spacing w:val="-4"/>
        </w:rPr>
        <w:t>Contract</w:t>
      </w:r>
      <w:r>
        <w:rPr>
          <w:spacing w:val="-7"/>
        </w:rPr>
        <w:t xml:space="preserve"> </w:t>
      </w:r>
      <w:r>
        <w:rPr>
          <w:spacing w:val="-4"/>
        </w:rPr>
        <w:t>with</w:t>
      </w:r>
      <w:r>
        <w:rPr>
          <w:spacing w:val="-6"/>
        </w:rPr>
        <w:t xml:space="preserve"> </w:t>
      </w:r>
      <w:r>
        <w:rPr>
          <w:spacing w:val="-4"/>
        </w:rPr>
        <w:t xml:space="preserve">due </w:t>
      </w:r>
      <w:r>
        <w:rPr>
          <w:spacing w:val="-6"/>
        </w:rPr>
        <w:t xml:space="preserve">diligence, efficiency and professionalism/ethics in accordance with generally accepted professional </w:t>
      </w:r>
      <w:r>
        <w:t>standards</w:t>
      </w:r>
      <w:r>
        <w:rPr>
          <w:spacing w:val="-1"/>
        </w:rPr>
        <w:t xml:space="preserve"> </w:t>
      </w:r>
      <w:r>
        <w:t>and</w:t>
      </w:r>
      <w:r>
        <w:rPr>
          <w:spacing w:val="-2"/>
        </w:rPr>
        <w:t xml:space="preserve"> </w:t>
      </w:r>
      <w:r>
        <w:t>practices.</w:t>
      </w:r>
      <w:r>
        <w:rPr>
          <w:spacing w:val="-2"/>
        </w:rPr>
        <w:t xml:space="preserve"> </w:t>
      </w:r>
      <w:r>
        <w:t>The</w:t>
      </w:r>
      <w:r>
        <w:rPr>
          <w:spacing w:val="-1"/>
        </w:rPr>
        <w:t xml:space="preserve"> </w:t>
      </w:r>
      <w:r>
        <w:t>AGENCY</w:t>
      </w:r>
      <w:r>
        <w:rPr>
          <w:spacing w:val="-2"/>
        </w:rPr>
        <w:t xml:space="preserve"> </w:t>
      </w:r>
      <w:r>
        <w:t>shall</w:t>
      </w:r>
      <w:r>
        <w:rPr>
          <w:spacing w:val="-2"/>
        </w:rPr>
        <w:t xml:space="preserve"> </w:t>
      </w:r>
      <w:r>
        <w:t>always</w:t>
      </w:r>
      <w:r>
        <w:rPr>
          <w:spacing w:val="-2"/>
        </w:rPr>
        <w:t xml:space="preserve"> </w:t>
      </w:r>
      <w:r>
        <w:t>act</w:t>
      </w:r>
      <w:r>
        <w:rPr>
          <w:spacing w:val="-2"/>
        </w:rPr>
        <w:t xml:space="preserve"> </w:t>
      </w:r>
      <w:r>
        <w:t>in</w:t>
      </w:r>
      <w:r>
        <w:rPr>
          <w:spacing w:val="-2"/>
        </w:rPr>
        <w:t xml:space="preserve"> </w:t>
      </w:r>
      <w:r>
        <w:t>respect</w:t>
      </w:r>
      <w:r>
        <w:rPr>
          <w:spacing w:val="-2"/>
        </w:rPr>
        <w:t xml:space="preserve"> </w:t>
      </w:r>
      <w:r>
        <w:t>of</w:t>
      </w:r>
      <w:r>
        <w:rPr>
          <w:spacing w:val="-2"/>
        </w:rPr>
        <w:t xml:space="preserve"> </w:t>
      </w:r>
      <w:r>
        <w:t>any</w:t>
      </w:r>
      <w:r>
        <w:rPr>
          <w:spacing w:val="-1"/>
        </w:rPr>
        <w:t xml:space="preserve"> </w:t>
      </w:r>
      <w:r>
        <w:t>matter</w:t>
      </w:r>
      <w:r>
        <w:rPr>
          <w:spacing w:val="-2"/>
        </w:rPr>
        <w:t xml:space="preserve"> </w:t>
      </w:r>
      <w:r>
        <w:t>relating</w:t>
      </w:r>
      <w:r>
        <w:rPr>
          <w:spacing w:val="-2"/>
        </w:rPr>
        <w:t xml:space="preserve"> </w:t>
      </w:r>
      <w:r>
        <w:t>to</w:t>
      </w:r>
      <w:r>
        <w:rPr>
          <w:spacing w:val="-2"/>
        </w:rPr>
        <w:t xml:space="preserve"> </w:t>
      </w:r>
      <w:r>
        <w:t xml:space="preserve">this </w:t>
      </w:r>
      <w:r>
        <w:rPr>
          <w:spacing w:val="-2"/>
        </w:rPr>
        <w:t>contract.</w:t>
      </w:r>
      <w:r>
        <w:rPr>
          <w:spacing w:val="-20"/>
        </w:rPr>
        <w:t xml:space="preserve"> </w:t>
      </w:r>
      <w:r>
        <w:rPr>
          <w:spacing w:val="-2"/>
        </w:rPr>
        <w:t>The</w:t>
      </w:r>
      <w:r>
        <w:rPr>
          <w:spacing w:val="-21"/>
        </w:rPr>
        <w:t xml:space="preserve"> </w:t>
      </w:r>
      <w:r>
        <w:rPr>
          <w:spacing w:val="-2"/>
        </w:rPr>
        <w:t>AGENCY</w:t>
      </w:r>
      <w:r>
        <w:rPr>
          <w:spacing w:val="-19"/>
        </w:rPr>
        <w:t xml:space="preserve"> </w:t>
      </w:r>
      <w:r>
        <w:rPr>
          <w:spacing w:val="-2"/>
        </w:rPr>
        <w:t>shall</w:t>
      </w:r>
      <w:r>
        <w:rPr>
          <w:spacing w:val="-20"/>
        </w:rPr>
        <w:t xml:space="preserve"> </w:t>
      </w:r>
      <w:r>
        <w:rPr>
          <w:spacing w:val="-2"/>
        </w:rPr>
        <w:t>abide</w:t>
      </w:r>
      <w:r>
        <w:rPr>
          <w:spacing w:val="-20"/>
        </w:rPr>
        <w:t xml:space="preserve"> </w:t>
      </w:r>
      <w:r>
        <w:rPr>
          <w:spacing w:val="-2"/>
        </w:rPr>
        <w:t>by</w:t>
      </w:r>
      <w:r>
        <w:rPr>
          <w:spacing w:val="-19"/>
        </w:rPr>
        <w:t xml:space="preserve"> </w:t>
      </w:r>
      <w:r>
        <w:rPr>
          <w:spacing w:val="-2"/>
        </w:rPr>
        <w:t>all</w:t>
      </w:r>
      <w:r>
        <w:rPr>
          <w:spacing w:val="-20"/>
        </w:rPr>
        <w:t xml:space="preserve"> </w:t>
      </w:r>
      <w:r>
        <w:rPr>
          <w:spacing w:val="-2"/>
        </w:rPr>
        <w:t>the</w:t>
      </w:r>
      <w:r>
        <w:rPr>
          <w:spacing w:val="-21"/>
        </w:rPr>
        <w:t xml:space="preserve"> </w:t>
      </w:r>
      <w:r>
        <w:rPr>
          <w:spacing w:val="-2"/>
        </w:rPr>
        <w:t>provisions</w:t>
      </w:r>
      <w:r>
        <w:rPr>
          <w:spacing w:val="-20"/>
        </w:rPr>
        <w:t xml:space="preserve"> </w:t>
      </w:r>
      <w:r>
        <w:rPr>
          <w:spacing w:val="-2"/>
        </w:rPr>
        <w:t>/</w:t>
      </w:r>
      <w:r>
        <w:rPr>
          <w:spacing w:val="-20"/>
        </w:rPr>
        <w:t xml:space="preserve"> </w:t>
      </w:r>
      <w:r>
        <w:rPr>
          <w:spacing w:val="-2"/>
        </w:rPr>
        <w:t>Acts</w:t>
      </w:r>
      <w:r>
        <w:rPr>
          <w:spacing w:val="-20"/>
        </w:rPr>
        <w:t xml:space="preserve"> </w:t>
      </w:r>
      <w:r>
        <w:rPr>
          <w:spacing w:val="-2"/>
        </w:rPr>
        <w:t>/</w:t>
      </w:r>
      <w:r>
        <w:rPr>
          <w:spacing w:val="-19"/>
        </w:rPr>
        <w:t xml:space="preserve"> </w:t>
      </w:r>
      <w:r>
        <w:rPr>
          <w:spacing w:val="-2"/>
        </w:rPr>
        <w:t>Rules</w:t>
      </w:r>
      <w:r>
        <w:rPr>
          <w:spacing w:val="-20"/>
        </w:rPr>
        <w:t xml:space="preserve"> </w:t>
      </w:r>
      <w:r>
        <w:rPr>
          <w:spacing w:val="-2"/>
        </w:rPr>
        <w:t>/</w:t>
      </w:r>
      <w:r>
        <w:rPr>
          <w:spacing w:val="-21"/>
        </w:rPr>
        <w:t xml:space="preserve"> </w:t>
      </w:r>
      <w:r>
        <w:rPr>
          <w:spacing w:val="-2"/>
        </w:rPr>
        <w:t>Regulations,</w:t>
      </w:r>
    </w:p>
    <w:p w14:paraId="662F3C67" w14:textId="77777777" w:rsidR="00A13382" w:rsidRDefault="00A13382">
      <w:pPr>
        <w:pStyle w:val="BodyText"/>
        <w:rPr>
          <w:sz w:val="22"/>
        </w:rPr>
      </w:pPr>
    </w:p>
    <w:p w14:paraId="3D2D1AA7" w14:textId="77777777" w:rsidR="00A13382" w:rsidRDefault="00A13382">
      <w:pPr>
        <w:pStyle w:val="BodyText"/>
        <w:spacing w:before="80"/>
        <w:rPr>
          <w:sz w:val="22"/>
        </w:rPr>
      </w:pPr>
    </w:p>
    <w:p w14:paraId="06644D57" w14:textId="77777777" w:rsidR="00A13382" w:rsidRDefault="00000000">
      <w:pPr>
        <w:spacing w:line="252" w:lineRule="auto"/>
        <w:ind w:left="1080" w:right="1083"/>
        <w:jc w:val="both"/>
      </w:pPr>
      <w:r>
        <w:rPr>
          <w:spacing w:val="-6"/>
        </w:rPr>
        <w:t>Standing</w:t>
      </w:r>
      <w:r>
        <w:rPr>
          <w:spacing w:val="-11"/>
        </w:rPr>
        <w:t xml:space="preserve"> </w:t>
      </w:r>
      <w:r>
        <w:rPr>
          <w:spacing w:val="-6"/>
        </w:rPr>
        <w:t>orders,</w:t>
      </w:r>
      <w:r>
        <w:rPr>
          <w:spacing w:val="-11"/>
        </w:rPr>
        <w:t xml:space="preserve"> </w:t>
      </w:r>
      <w:r>
        <w:rPr>
          <w:spacing w:val="-6"/>
        </w:rPr>
        <w:t>etc</w:t>
      </w:r>
      <w:r>
        <w:rPr>
          <w:spacing w:val="-10"/>
        </w:rPr>
        <w:t xml:space="preserve"> </w:t>
      </w:r>
      <w:r>
        <w:rPr>
          <w:spacing w:val="-6"/>
        </w:rPr>
        <w:t>of</w:t>
      </w:r>
      <w:r>
        <w:rPr>
          <w:spacing w:val="-11"/>
        </w:rPr>
        <w:t xml:space="preserve"> </w:t>
      </w:r>
      <w:r>
        <w:rPr>
          <w:spacing w:val="-6"/>
        </w:rPr>
        <w:t>Information</w:t>
      </w:r>
      <w:r>
        <w:rPr>
          <w:spacing w:val="-10"/>
        </w:rPr>
        <w:t xml:space="preserve"> </w:t>
      </w:r>
      <w:r>
        <w:rPr>
          <w:spacing w:val="-6"/>
        </w:rPr>
        <w:t>Technology</w:t>
      </w:r>
      <w:r>
        <w:rPr>
          <w:spacing w:val="-11"/>
        </w:rPr>
        <w:t xml:space="preserve"> </w:t>
      </w:r>
      <w:r>
        <w:rPr>
          <w:spacing w:val="-6"/>
        </w:rPr>
        <w:t>as</w:t>
      </w:r>
      <w:r>
        <w:rPr>
          <w:spacing w:val="-10"/>
        </w:rPr>
        <w:t xml:space="preserve"> </w:t>
      </w:r>
      <w:r>
        <w:rPr>
          <w:spacing w:val="-6"/>
        </w:rPr>
        <w:t>prevalent</w:t>
      </w:r>
      <w:r>
        <w:rPr>
          <w:spacing w:val="-11"/>
        </w:rPr>
        <w:t xml:space="preserve"> </w:t>
      </w:r>
      <w:r>
        <w:rPr>
          <w:spacing w:val="-6"/>
        </w:rPr>
        <w:t>in</w:t>
      </w:r>
      <w:r>
        <w:rPr>
          <w:spacing w:val="-11"/>
        </w:rPr>
        <w:t xml:space="preserve"> </w:t>
      </w:r>
      <w:r>
        <w:rPr>
          <w:spacing w:val="-6"/>
        </w:rPr>
        <w:t>the</w:t>
      </w:r>
      <w:r>
        <w:rPr>
          <w:spacing w:val="-10"/>
        </w:rPr>
        <w:t xml:space="preserve"> </w:t>
      </w:r>
      <w:r>
        <w:rPr>
          <w:spacing w:val="-6"/>
        </w:rPr>
        <w:t>country.</w:t>
      </w:r>
      <w:r>
        <w:rPr>
          <w:spacing w:val="-11"/>
        </w:rPr>
        <w:t xml:space="preserve"> </w:t>
      </w:r>
      <w:r>
        <w:rPr>
          <w:spacing w:val="-6"/>
        </w:rPr>
        <w:t>The</w:t>
      </w:r>
      <w:r>
        <w:rPr>
          <w:spacing w:val="-10"/>
        </w:rPr>
        <w:t xml:space="preserve"> </w:t>
      </w:r>
      <w:r>
        <w:rPr>
          <w:spacing w:val="-6"/>
        </w:rPr>
        <w:t>SI</w:t>
      </w:r>
      <w:r>
        <w:rPr>
          <w:spacing w:val="-11"/>
        </w:rPr>
        <w:t xml:space="preserve"> </w:t>
      </w:r>
      <w:r>
        <w:rPr>
          <w:spacing w:val="-6"/>
        </w:rPr>
        <w:t>shall</w:t>
      </w:r>
      <w:r>
        <w:rPr>
          <w:spacing w:val="-10"/>
        </w:rPr>
        <w:t xml:space="preserve"> </w:t>
      </w:r>
      <w:r>
        <w:rPr>
          <w:spacing w:val="-6"/>
        </w:rPr>
        <w:t>also</w:t>
      </w:r>
      <w:r>
        <w:rPr>
          <w:spacing w:val="-11"/>
        </w:rPr>
        <w:t xml:space="preserve"> </w:t>
      </w:r>
      <w:r>
        <w:rPr>
          <w:spacing w:val="-6"/>
        </w:rPr>
        <w:t xml:space="preserve">conform </w:t>
      </w:r>
      <w:r>
        <w:rPr>
          <w:spacing w:val="-4"/>
        </w:rPr>
        <w:t>to</w:t>
      </w:r>
      <w:r>
        <w:rPr>
          <w:spacing w:val="-16"/>
        </w:rPr>
        <w:t xml:space="preserve"> </w:t>
      </w:r>
      <w:r>
        <w:rPr>
          <w:spacing w:val="-4"/>
        </w:rPr>
        <w:t>the</w:t>
      </w:r>
      <w:r>
        <w:rPr>
          <w:spacing w:val="-17"/>
        </w:rPr>
        <w:t xml:space="preserve"> </w:t>
      </w:r>
      <w:r>
        <w:rPr>
          <w:spacing w:val="-4"/>
        </w:rPr>
        <w:t>standards</w:t>
      </w:r>
      <w:r>
        <w:rPr>
          <w:spacing w:val="-16"/>
        </w:rPr>
        <w:t xml:space="preserve"> </w:t>
      </w:r>
      <w:r>
        <w:rPr>
          <w:spacing w:val="-4"/>
        </w:rPr>
        <w:t>laid</w:t>
      </w:r>
      <w:r>
        <w:rPr>
          <w:spacing w:val="-16"/>
        </w:rPr>
        <w:t xml:space="preserve"> </w:t>
      </w:r>
      <w:r>
        <w:rPr>
          <w:spacing w:val="-4"/>
        </w:rPr>
        <w:t>down</w:t>
      </w:r>
      <w:r>
        <w:rPr>
          <w:spacing w:val="-16"/>
        </w:rPr>
        <w:t xml:space="preserve"> </w:t>
      </w:r>
      <w:r>
        <w:rPr>
          <w:spacing w:val="-4"/>
        </w:rPr>
        <w:t>by</w:t>
      </w:r>
      <w:r>
        <w:rPr>
          <w:spacing w:val="-16"/>
        </w:rPr>
        <w:t xml:space="preserve"> </w:t>
      </w:r>
      <w:r>
        <w:rPr>
          <w:spacing w:val="-4"/>
        </w:rPr>
        <w:t>Government</w:t>
      </w:r>
      <w:r>
        <w:rPr>
          <w:spacing w:val="-16"/>
        </w:rPr>
        <w:t xml:space="preserve"> </w:t>
      </w:r>
      <w:r>
        <w:rPr>
          <w:spacing w:val="-4"/>
        </w:rPr>
        <w:t>of</w:t>
      </w:r>
      <w:r>
        <w:rPr>
          <w:spacing w:val="-16"/>
        </w:rPr>
        <w:t xml:space="preserve"> </w:t>
      </w:r>
      <w:r>
        <w:rPr>
          <w:spacing w:val="-4"/>
        </w:rPr>
        <w:t>Gujarat</w:t>
      </w:r>
      <w:r>
        <w:rPr>
          <w:spacing w:val="-16"/>
        </w:rPr>
        <w:t xml:space="preserve"> </w:t>
      </w:r>
      <w:r>
        <w:rPr>
          <w:spacing w:val="-4"/>
        </w:rPr>
        <w:t>or</w:t>
      </w:r>
      <w:r>
        <w:rPr>
          <w:spacing w:val="-16"/>
        </w:rPr>
        <w:t xml:space="preserve"> </w:t>
      </w:r>
      <w:r>
        <w:rPr>
          <w:spacing w:val="-4"/>
        </w:rPr>
        <w:t>Government</w:t>
      </w:r>
      <w:r>
        <w:rPr>
          <w:spacing w:val="-16"/>
        </w:rPr>
        <w:t xml:space="preserve"> </w:t>
      </w:r>
      <w:r>
        <w:rPr>
          <w:spacing w:val="-4"/>
        </w:rPr>
        <w:t>of</w:t>
      </w:r>
      <w:r>
        <w:rPr>
          <w:spacing w:val="-16"/>
        </w:rPr>
        <w:t xml:space="preserve"> </w:t>
      </w:r>
      <w:r>
        <w:rPr>
          <w:spacing w:val="-4"/>
        </w:rPr>
        <w:t>India</w:t>
      </w:r>
      <w:r>
        <w:rPr>
          <w:spacing w:val="-16"/>
        </w:rPr>
        <w:t xml:space="preserve"> </w:t>
      </w:r>
      <w:r>
        <w:rPr>
          <w:spacing w:val="-4"/>
        </w:rPr>
        <w:t>from</w:t>
      </w:r>
      <w:r>
        <w:rPr>
          <w:spacing w:val="-16"/>
        </w:rPr>
        <w:t xml:space="preserve"> </w:t>
      </w:r>
      <w:r>
        <w:rPr>
          <w:spacing w:val="-4"/>
        </w:rPr>
        <w:t>time</w:t>
      </w:r>
      <w:r>
        <w:rPr>
          <w:spacing w:val="-14"/>
        </w:rPr>
        <w:t xml:space="preserve"> </w:t>
      </w:r>
      <w:r>
        <w:rPr>
          <w:spacing w:val="-4"/>
        </w:rPr>
        <w:t>to</w:t>
      </w:r>
      <w:r>
        <w:rPr>
          <w:spacing w:val="-16"/>
        </w:rPr>
        <w:t xml:space="preserve"> </w:t>
      </w:r>
      <w:r>
        <w:rPr>
          <w:spacing w:val="-4"/>
        </w:rPr>
        <w:t>time.</w:t>
      </w:r>
    </w:p>
    <w:p w14:paraId="50F7BFD2" w14:textId="77777777" w:rsidR="00A13382" w:rsidRDefault="00A13382">
      <w:pPr>
        <w:pStyle w:val="BodyText"/>
        <w:rPr>
          <w:sz w:val="22"/>
        </w:rPr>
      </w:pPr>
    </w:p>
    <w:p w14:paraId="4B86C47D" w14:textId="77777777" w:rsidR="00A13382" w:rsidRDefault="00A13382">
      <w:pPr>
        <w:pStyle w:val="BodyText"/>
        <w:spacing w:before="100"/>
        <w:rPr>
          <w:sz w:val="22"/>
        </w:rPr>
      </w:pPr>
    </w:p>
    <w:p w14:paraId="0C2CCA27" w14:textId="77777777" w:rsidR="00A13382" w:rsidRDefault="00000000">
      <w:pPr>
        <w:ind w:left="1080"/>
        <w:rPr>
          <w:b/>
        </w:rPr>
      </w:pPr>
      <w:r>
        <w:rPr>
          <w:b/>
        </w:rPr>
        <w:t>Sub</w:t>
      </w:r>
      <w:r>
        <w:rPr>
          <w:b/>
          <w:spacing w:val="-8"/>
        </w:rPr>
        <w:t xml:space="preserve"> </w:t>
      </w:r>
      <w:r>
        <w:rPr>
          <w:b/>
          <w:spacing w:val="-2"/>
        </w:rPr>
        <w:t>Contracts</w:t>
      </w:r>
    </w:p>
    <w:p w14:paraId="2D53EC5F" w14:textId="77777777" w:rsidR="00A13382" w:rsidRDefault="00000000">
      <w:pPr>
        <w:spacing w:before="193" w:line="252" w:lineRule="auto"/>
        <w:ind w:left="1080" w:right="1080"/>
        <w:jc w:val="both"/>
      </w:pPr>
      <w:r>
        <w:rPr>
          <w:spacing w:val="-6"/>
        </w:rPr>
        <w:t>All</w:t>
      </w:r>
      <w:r>
        <w:rPr>
          <w:spacing w:val="-11"/>
        </w:rPr>
        <w:t xml:space="preserve"> </w:t>
      </w:r>
      <w:r>
        <w:rPr>
          <w:spacing w:val="-6"/>
        </w:rPr>
        <w:t>the</w:t>
      </w:r>
      <w:r>
        <w:rPr>
          <w:spacing w:val="-11"/>
        </w:rPr>
        <w:t xml:space="preserve"> </w:t>
      </w:r>
      <w:r>
        <w:rPr>
          <w:spacing w:val="-6"/>
        </w:rPr>
        <w:t>personnel</w:t>
      </w:r>
      <w:r>
        <w:rPr>
          <w:spacing w:val="-10"/>
        </w:rPr>
        <w:t xml:space="preserve"> </w:t>
      </w:r>
      <w:r>
        <w:rPr>
          <w:spacing w:val="-6"/>
        </w:rPr>
        <w:t>working</w:t>
      </w:r>
      <w:r>
        <w:rPr>
          <w:spacing w:val="-11"/>
        </w:rPr>
        <w:t xml:space="preserve"> </w:t>
      </w:r>
      <w:r>
        <w:rPr>
          <w:spacing w:val="-6"/>
        </w:rPr>
        <w:t>on</w:t>
      </w:r>
      <w:r>
        <w:rPr>
          <w:spacing w:val="-10"/>
        </w:rPr>
        <w:t xml:space="preserve"> </w:t>
      </w:r>
      <w:r>
        <w:rPr>
          <w:spacing w:val="-6"/>
        </w:rPr>
        <w:t>the</w:t>
      </w:r>
      <w:r>
        <w:rPr>
          <w:spacing w:val="-11"/>
        </w:rPr>
        <w:t xml:space="preserve"> </w:t>
      </w:r>
      <w:r>
        <w:rPr>
          <w:spacing w:val="-6"/>
        </w:rPr>
        <w:t>project</w:t>
      </w:r>
      <w:r>
        <w:rPr>
          <w:spacing w:val="-10"/>
        </w:rPr>
        <w:t xml:space="preserve"> </w:t>
      </w:r>
      <w:r>
        <w:rPr>
          <w:spacing w:val="-6"/>
        </w:rPr>
        <w:t>and</w:t>
      </w:r>
      <w:r>
        <w:rPr>
          <w:spacing w:val="-11"/>
        </w:rPr>
        <w:t xml:space="preserve"> </w:t>
      </w:r>
      <w:r>
        <w:rPr>
          <w:spacing w:val="-6"/>
        </w:rPr>
        <w:t>having</w:t>
      </w:r>
      <w:r>
        <w:rPr>
          <w:spacing w:val="-11"/>
        </w:rPr>
        <w:t xml:space="preserve"> </w:t>
      </w:r>
      <w:r>
        <w:rPr>
          <w:spacing w:val="-6"/>
        </w:rPr>
        <w:t>access</w:t>
      </w:r>
      <w:r>
        <w:rPr>
          <w:spacing w:val="-10"/>
        </w:rPr>
        <w:t xml:space="preserve"> </w:t>
      </w:r>
      <w:r>
        <w:rPr>
          <w:spacing w:val="-6"/>
        </w:rPr>
        <w:t>to</w:t>
      </w:r>
      <w:r>
        <w:rPr>
          <w:spacing w:val="-11"/>
        </w:rPr>
        <w:t xml:space="preserve"> </w:t>
      </w:r>
      <w:r>
        <w:rPr>
          <w:spacing w:val="-6"/>
        </w:rPr>
        <w:t>the</w:t>
      </w:r>
      <w:r>
        <w:rPr>
          <w:spacing w:val="-10"/>
        </w:rPr>
        <w:t xml:space="preserve"> </w:t>
      </w:r>
      <w:r>
        <w:rPr>
          <w:spacing w:val="-6"/>
        </w:rPr>
        <w:t>Servers</w:t>
      </w:r>
      <w:r>
        <w:rPr>
          <w:spacing w:val="-11"/>
        </w:rPr>
        <w:t xml:space="preserve"> </w:t>
      </w:r>
      <w:r>
        <w:rPr>
          <w:spacing w:val="-6"/>
        </w:rPr>
        <w:t>/</w:t>
      </w:r>
      <w:r>
        <w:rPr>
          <w:spacing w:val="-10"/>
        </w:rPr>
        <w:t xml:space="preserve"> </w:t>
      </w:r>
      <w:r>
        <w:rPr>
          <w:spacing w:val="-6"/>
        </w:rPr>
        <w:t>data</w:t>
      </w:r>
      <w:r>
        <w:rPr>
          <w:spacing w:val="-11"/>
        </w:rPr>
        <w:t xml:space="preserve"> </w:t>
      </w:r>
      <w:r>
        <w:rPr>
          <w:spacing w:val="-6"/>
        </w:rPr>
        <w:t>should</w:t>
      </w:r>
      <w:r>
        <w:rPr>
          <w:spacing w:val="-11"/>
        </w:rPr>
        <w:t xml:space="preserve"> </w:t>
      </w:r>
      <w:r>
        <w:rPr>
          <w:spacing w:val="-6"/>
        </w:rPr>
        <w:t>be</w:t>
      </w:r>
      <w:r>
        <w:rPr>
          <w:spacing w:val="-10"/>
        </w:rPr>
        <w:t xml:space="preserve"> </w:t>
      </w:r>
      <w:r>
        <w:rPr>
          <w:spacing w:val="-6"/>
        </w:rPr>
        <w:t>on</w:t>
      </w:r>
      <w:r>
        <w:rPr>
          <w:spacing w:val="-11"/>
        </w:rPr>
        <w:t xml:space="preserve"> </w:t>
      </w:r>
      <w:r>
        <w:rPr>
          <w:spacing w:val="-6"/>
        </w:rPr>
        <w:t xml:space="preserve">payroll </w:t>
      </w:r>
      <w:r>
        <w:rPr>
          <w:spacing w:val="-2"/>
        </w:rPr>
        <w:t>of</w:t>
      </w:r>
      <w:r>
        <w:rPr>
          <w:spacing w:val="-18"/>
        </w:rPr>
        <w:t xml:space="preserve"> </w:t>
      </w:r>
      <w:r>
        <w:rPr>
          <w:spacing w:val="-2"/>
        </w:rPr>
        <w:t>the</w:t>
      </w:r>
      <w:r>
        <w:rPr>
          <w:spacing w:val="-19"/>
        </w:rPr>
        <w:t xml:space="preserve"> </w:t>
      </w:r>
      <w:r>
        <w:rPr>
          <w:spacing w:val="-2"/>
        </w:rPr>
        <w:t>AGENCY.</w:t>
      </w:r>
      <w:r>
        <w:rPr>
          <w:spacing w:val="-18"/>
        </w:rPr>
        <w:t xml:space="preserve"> </w:t>
      </w:r>
      <w:r>
        <w:rPr>
          <w:spacing w:val="-2"/>
        </w:rPr>
        <w:t>No</w:t>
      </w:r>
      <w:r>
        <w:rPr>
          <w:spacing w:val="-18"/>
        </w:rPr>
        <w:t xml:space="preserve"> </w:t>
      </w:r>
      <w:r>
        <w:rPr>
          <w:spacing w:val="-2"/>
        </w:rPr>
        <w:t>sub-contracting</w:t>
      </w:r>
      <w:r>
        <w:rPr>
          <w:spacing w:val="-18"/>
        </w:rPr>
        <w:t xml:space="preserve"> </w:t>
      </w:r>
      <w:r>
        <w:rPr>
          <w:spacing w:val="-2"/>
        </w:rPr>
        <w:t>is</w:t>
      </w:r>
      <w:r>
        <w:rPr>
          <w:spacing w:val="-17"/>
        </w:rPr>
        <w:t xml:space="preserve"> </w:t>
      </w:r>
      <w:r>
        <w:rPr>
          <w:spacing w:val="-2"/>
        </w:rPr>
        <w:t>allowed</w:t>
      </w:r>
      <w:r>
        <w:rPr>
          <w:spacing w:val="-18"/>
        </w:rPr>
        <w:t xml:space="preserve"> </w:t>
      </w:r>
      <w:r>
        <w:rPr>
          <w:spacing w:val="-2"/>
        </w:rPr>
        <w:t>during</w:t>
      </w:r>
      <w:r>
        <w:rPr>
          <w:spacing w:val="-18"/>
        </w:rPr>
        <w:t xml:space="preserve"> </w:t>
      </w:r>
      <w:r>
        <w:rPr>
          <w:spacing w:val="-2"/>
        </w:rPr>
        <w:t>the</w:t>
      </w:r>
      <w:r>
        <w:rPr>
          <w:spacing w:val="-19"/>
        </w:rPr>
        <w:t xml:space="preserve"> </w:t>
      </w:r>
      <w:r>
        <w:rPr>
          <w:spacing w:val="-2"/>
        </w:rPr>
        <w:t>project</w:t>
      </w:r>
      <w:r>
        <w:rPr>
          <w:spacing w:val="-18"/>
        </w:rPr>
        <w:t xml:space="preserve"> </w:t>
      </w:r>
      <w:r>
        <w:rPr>
          <w:spacing w:val="-2"/>
        </w:rPr>
        <w:t>duration.</w:t>
      </w:r>
    </w:p>
    <w:p w14:paraId="079FC6D1" w14:textId="77777777" w:rsidR="00A13382" w:rsidRDefault="00A13382">
      <w:pPr>
        <w:pStyle w:val="BodyText"/>
        <w:rPr>
          <w:sz w:val="22"/>
        </w:rPr>
      </w:pPr>
    </w:p>
    <w:p w14:paraId="179AEC49" w14:textId="77777777" w:rsidR="00A13382" w:rsidRDefault="00A13382">
      <w:pPr>
        <w:pStyle w:val="BodyText"/>
        <w:spacing w:before="100"/>
        <w:rPr>
          <w:sz w:val="22"/>
        </w:rPr>
      </w:pPr>
    </w:p>
    <w:p w14:paraId="2D677461" w14:textId="77777777" w:rsidR="00A13382" w:rsidRDefault="00000000">
      <w:pPr>
        <w:ind w:left="1080"/>
        <w:rPr>
          <w:b/>
        </w:rPr>
      </w:pPr>
      <w:r>
        <w:rPr>
          <w:b/>
          <w:spacing w:val="-6"/>
        </w:rPr>
        <w:t>Care</w:t>
      </w:r>
      <w:r>
        <w:rPr>
          <w:b/>
          <w:spacing w:val="-15"/>
        </w:rPr>
        <w:t xml:space="preserve"> </w:t>
      </w:r>
      <w:r>
        <w:rPr>
          <w:b/>
          <w:spacing w:val="-6"/>
        </w:rPr>
        <w:t>to</w:t>
      </w:r>
      <w:r>
        <w:rPr>
          <w:b/>
          <w:spacing w:val="-14"/>
        </w:rPr>
        <w:t xml:space="preserve"> </w:t>
      </w:r>
      <w:r>
        <w:rPr>
          <w:b/>
          <w:spacing w:val="-6"/>
        </w:rPr>
        <w:t>be</w:t>
      </w:r>
      <w:r>
        <w:rPr>
          <w:b/>
          <w:spacing w:val="-16"/>
        </w:rPr>
        <w:t xml:space="preserve"> </w:t>
      </w:r>
      <w:r>
        <w:rPr>
          <w:b/>
          <w:spacing w:val="-6"/>
        </w:rPr>
        <w:t>taken</w:t>
      </w:r>
      <w:r>
        <w:rPr>
          <w:b/>
          <w:spacing w:val="-15"/>
        </w:rPr>
        <w:t xml:space="preserve"> </w:t>
      </w:r>
      <w:r>
        <w:rPr>
          <w:b/>
          <w:spacing w:val="-6"/>
        </w:rPr>
        <w:t>while</w:t>
      </w:r>
      <w:r>
        <w:rPr>
          <w:b/>
          <w:spacing w:val="-15"/>
        </w:rPr>
        <w:t xml:space="preserve"> </w:t>
      </w:r>
      <w:r>
        <w:rPr>
          <w:b/>
          <w:spacing w:val="-6"/>
        </w:rPr>
        <w:t>working</w:t>
      </w:r>
      <w:r>
        <w:rPr>
          <w:b/>
          <w:spacing w:val="-15"/>
        </w:rPr>
        <w:t xml:space="preserve"> </w:t>
      </w:r>
      <w:r>
        <w:rPr>
          <w:b/>
          <w:spacing w:val="-6"/>
        </w:rPr>
        <w:t>at</w:t>
      </w:r>
      <w:r>
        <w:rPr>
          <w:b/>
          <w:spacing w:val="-16"/>
        </w:rPr>
        <w:t xml:space="preserve"> </w:t>
      </w:r>
      <w:r>
        <w:rPr>
          <w:b/>
          <w:spacing w:val="-6"/>
        </w:rPr>
        <w:t>the</w:t>
      </w:r>
      <w:r>
        <w:rPr>
          <w:b/>
          <w:spacing w:val="-16"/>
        </w:rPr>
        <w:t xml:space="preserve"> </w:t>
      </w:r>
      <w:r>
        <w:rPr>
          <w:b/>
          <w:spacing w:val="-6"/>
        </w:rPr>
        <w:t>client</w:t>
      </w:r>
      <w:r>
        <w:rPr>
          <w:b/>
          <w:spacing w:val="-14"/>
        </w:rPr>
        <w:t xml:space="preserve"> </w:t>
      </w:r>
      <w:r>
        <w:rPr>
          <w:b/>
          <w:spacing w:val="-6"/>
        </w:rPr>
        <w:t>Office</w:t>
      </w:r>
    </w:p>
    <w:p w14:paraId="74E86821" w14:textId="77777777" w:rsidR="00A13382" w:rsidRDefault="00000000">
      <w:pPr>
        <w:spacing w:before="194" w:line="252" w:lineRule="auto"/>
        <w:ind w:left="1080" w:right="1079"/>
        <w:jc w:val="both"/>
      </w:pPr>
      <w:r>
        <w:rPr>
          <w:spacing w:val="-4"/>
        </w:rPr>
        <w:t>AGENCY</w:t>
      </w:r>
      <w:r>
        <w:rPr>
          <w:spacing w:val="-11"/>
        </w:rPr>
        <w:t xml:space="preserve"> </w:t>
      </w:r>
      <w:r>
        <w:rPr>
          <w:spacing w:val="-4"/>
        </w:rPr>
        <w:t>should</w:t>
      </w:r>
      <w:r>
        <w:rPr>
          <w:spacing w:val="-10"/>
        </w:rPr>
        <w:t xml:space="preserve"> </w:t>
      </w:r>
      <w:r>
        <w:rPr>
          <w:spacing w:val="-4"/>
        </w:rPr>
        <w:t>follow</w:t>
      </w:r>
      <w:r>
        <w:rPr>
          <w:spacing w:val="-11"/>
        </w:rPr>
        <w:t xml:space="preserve"> </w:t>
      </w:r>
      <w:r>
        <w:rPr>
          <w:spacing w:val="-4"/>
        </w:rPr>
        <w:t>instructions</w:t>
      </w:r>
      <w:r>
        <w:rPr>
          <w:spacing w:val="-11"/>
        </w:rPr>
        <w:t xml:space="preserve"> </w:t>
      </w:r>
      <w:r>
        <w:rPr>
          <w:spacing w:val="-4"/>
        </w:rPr>
        <w:t>issued</w:t>
      </w:r>
      <w:r>
        <w:rPr>
          <w:spacing w:val="-11"/>
        </w:rPr>
        <w:t xml:space="preserve"> </w:t>
      </w:r>
      <w:r>
        <w:rPr>
          <w:spacing w:val="-4"/>
        </w:rPr>
        <w:t>by</w:t>
      </w:r>
      <w:r>
        <w:rPr>
          <w:spacing w:val="-10"/>
        </w:rPr>
        <w:t xml:space="preserve"> </w:t>
      </w:r>
      <w:r>
        <w:rPr>
          <w:spacing w:val="-4"/>
        </w:rPr>
        <w:t>concerned</w:t>
      </w:r>
      <w:r>
        <w:rPr>
          <w:spacing w:val="-11"/>
        </w:rPr>
        <w:t xml:space="preserve"> </w:t>
      </w:r>
      <w:r>
        <w:rPr>
          <w:spacing w:val="-4"/>
        </w:rPr>
        <w:t>Competent</w:t>
      </w:r>
      <w:r>
        <w:rPr>
          <w:spacing w:val="-11"/>
        </w:rPr>
        <w:t xml:space="preserve"> </w:t>
      </w:r>
      <w:r>
        <w:rPr>
          <w:spacing w:val="-4"/>
        </w:rPr>
        <w:t>Authority</w:t>
      </w:r>
      <w:r>
        <w:rPr>
          <w:spacing w:val="-10"/>
        </w:rPr>
        <w:t xml:space="preserve"> </w:t>
      </w:r>
      <w:r>
        <w:rPr>
          <w:spacing w:val="-4"/>
        </w:rPr>
        <w:t>from</w:t>
      </w:r>
      <w:r>
        <w:rPr>
          <w:spacing w:val="-11"/>
        </w:rPr>
        <w:t xml:space="preserve"> </w:t>
      </w:r>
      <w:r>
        <w:rPr>
          <w:spacing w:val="-4"/>
        </w:rPr>
        <w:t>time</w:t>
      </w:r>
      <w:r>
        <w:rPr>
          <w:spacing w:val="-11"/>
        </w:rPr>
        <w:t xml:space="preserve"> </w:t>
      </w:r>
      <w:r>
        <w:rPr>
          <w:spacing w:val="-4"/>
        </w:rPr>
        <w:t>to</w:t>
      </w:r>
      <w:r>
        <w:rPr>
          <w:spacing w:val="-11"/>
        </w:rPr>
        <w:t xml:space="preserve"> </w:t>
      </w:r>
      <w:r>
        <w:rPr>
          <w:spacing w:val="-4"/>
        </w:rPr>
        <w:t>time</w:t>
      </w:r>
      <w:r>
        <w:rPr>
          <w:spacing w:val="-11"/>
        </w:rPr>
        <w:t xml:space="preserve"> </w:t>
      </w:r>
      <w:r>
        <w:rPr>
          <w:spacing w:val="-4"/>
        </w:rPr>
        <w:t xml:space="preserve">for </w:t>
      </w:r>
      <w:r>
        <w:rPr>
          <w:spacing w:val="-2"/>
        </w:rPr>
        <w:t>carrying</w:t>
      </w:r>
      <w:r>
        <w:rPr>
          <w:spacing w:val="-11"/>
        </w:rPr>
        <w:t xml:space="preserve"> </w:t>
      </w:r>
      <w:r>
        <w:rPr>
          <w:spacing w:val="-2"/>
        </w:rPr>
        <w:t>out</w:t>
      </w:r>
      <w:r>
        <w:rPr>
          <w:spacing w:val="-10"/>
        </w:rPr>
        <w:t xml:space="preserve"> </w:t>
      </w:r>
      <w:r>
        <w:rPr>
          <w:spacing w:val="-2"/>
        </w:rPr>
        <w:t>work</w:t>
      </w:r>
      <w:r>
        <w:rPr>
          <w:spacing w:val="-12"/>
        </w:rPr>
        <w:t xml:space="preserve"> </w:t>
      </w:r>
      <w:r>
        <w:rPr>
          <w:spacing w:val="-2"/>
        </w:rPr>
        <w:t>at</w:t>
      </w:r>
      <w:r>
        <w:rPr>
          <w:spacing w:val="-12"/>
        </w:rPr>
        <w:t xml:space="preserve"> </w:t>
      </w:r>
      <w:r>
        <w:rPr>
          <w:spacing w:val="-2"/>
        </w:rPr>
        <w:t>designated</w:t>
      </w:r>
      <w:r>
        <w:rPr>
          <w:spacing w:val="-12"/>
        </w:rPr>
        <w:t xml:space="preserve"> </w:t>
      </w:r>
      <w:r>
        <w:rPr>
          <w:spacing w:val="-2"/>
        </w:rPr>
        <w:t>places.</w:t>
      </w:r>
      <w:r>
        <w:rPr>
          <w:spacing w:val="-12"/>
        </w:rPr>
        <w:t xml:space="preserve"> </w:t>
      </w:r>
      <w:r>
        <w:rPr>
          <w:spacing w:val="-2"/>
        </w:rPr>
        <w:t>AGENCY</w:t>
      </w:r>
      <w:r>
        <w:rPr>
          <w:spacing w:val="-10"/>
        </w:rPr>
        <w:t xml:space="preserve"> </w:t>
      </w:r>
      <w:r>
        <w:rPr>
          <w:spacing w:val="-2"/>
        </w:rPr>
        <w:t>should</w:t>
      </w:r>
      <w:r>
        <w:rPr>
          <w:spacing w:val="-11"/>
        </w:rPr>
        <w:t xml:space="preserve"> </w:t>
      </w:r>
      <w:r>
        <w:rPr>
          <w:spacing w:val="-2"/>
        </w:rPr>
        <w:t>ensure</w:t>
      </w:r>
      <w:r>
        <w:rPr>
          <w:spacing w:val="-12"/>
        </w:rPr>
        <w:t xml:space="preserve"> </w:t>
      </w:r>
      <w:r>
        <w:rPr>
          <w:spacing w:val="-2"/>
        </w:rPr>
        <w:t>that</w:t>
      </w:r>
      <w:r>
        <w:rPr>
          <w:spacing w:val="-11"/>
        </w:rPr>
        <w:t xml:space="preserve"> </w:t>
      </w:r>
      <w:r>
        <w:rPr>
          <w:spacing w:val="-2"/>
        </w:rPr>
        <w:t>there</w:t>
      </w:r>
      <w:r>
        <w:rPr>
          <w:spacing w:val="-11"/>
        </w:rPr>
        <w:t xml:space="preserve"> </w:t>
      </w:r>
      <w:r>
        <w:rPr>
          <w:spacing w:val="-2"/>
        </w:rPr>
        <w:t>is</w:t>
      </w:r>
      <w:r>
        <w:rPr>
          <w:spacing w:val="-11"/>
        </w:rPr>
        <w:t xml:space="preserve"> </w:t>
      </w:r>
      <w:r>
        <w:rPr>
          <w:spacing w:val="-2"/>
        </w:rPr>
        <w:t>no</w:t>
      </w:r>
      <w:r>
        <w:rPr>
          <w:spacing w:val="-12"/>
        </w:rPr>
        <w:t xml:space="preserve"> </w:t>
      </w:r>
      <w:r>
        <w:rPr>
          <w:spacing w:val="-2"/>
        </w:rPr>
        <w:t>damage</w:t>
      </w:r>
      <w:r>
        <w:rPr>
          <w:spacing w:val="-12"/>
        </w:rPr>
        <w:t xml:space="preserve"> </w:t>
      </w:r>
      <w:r>
        <w:rPr>
          <w:spacing w:val="-2"/>
        </w:rPr>
        <w:t>caused</w:t>
      </w:r>
      <w:r>
        <w:rPr>
          <w:spacing w:val="-11"/>
        </w:rPr>
        <w:t xml:space="preserve"> </w:t>
      </w:r>
      <w:r>
        <w:rPr>
          <w:spacing w:val="-2"/>
        </w:rPr>
        <w:t xml:space="preserve">to </w:t>
      </w:r>
      <w:r>
        <w:rPr>
          <w:spacing w:val="-6"/>
        </w:rPr>
        <w:t>any</w:t>
      </w:r>
      <w:r>
        <w:rPr>
          <w:spacing w:val="-11"/>
        </w:rPr>
        <w:t xml:space="preserve"> </w:t>
      </w:r>
      <w:r>
        <w:rPr>
          <w:spacing w:val="-6"/>
        </w:rPr>
        <w:t>private</w:t>
      </w:r>
      <w:r>
        <w:rPr>
          <w:spacing w:val="-8"/>
        </w:rPr>
        <w:t xml:space="preserve"> </w:t>
      </w:r>
      <w:r>
        <w:rPr>
          <w:spacing w:val="-6"/>
        </w:rPr>
        <w:t>or</w:t>
      </w:r>
      <w:r>
        <w:rPr>
          <w:spacing w:val="-10"/>
        </w:rPr>
        <w:t xml:space="preserve"> </w:t>
      </w:r>
      <w:r>
        <w:rPr>
          <w:spacing w:val="-6"/>
        </w:rPr>
        <w:t>public</w:t>
      </w:r>
      <w:r>
        <w:rPr>
          <w:spacing w:val="-10"/>
        </w:rPr>
        <w:t xml:space="preserve"> </w:t>
      </w:r>
      <w:r>
        <w:rPr>
          <w:spacing w:val="-6"/>
        </w:rPr>
        <w:t>property.</w:t>
      </w:r>
      <w:r>
        <w:rPr>
          <w:spacing w:val="-9"/>
        </w:rPr>
        <w:t xml:space="preserve"> </w:t>
      </w:r>
      <w:r>
        <w:rPr>
          <w:spacing w:val="-6"/>
        </w:rPr>
        <w:t>In</w:t>
      </w:r>
      <w:r>
        <w:rPr>
          <w:spacing w:val="-10"/>
        </w:rPr>
        <w:t xml:space="preserve"> </w:t>
      </w:r>
      <w:r>
        <w:rPr>
          <w:spacing w:val="-6"/>
        </w:rPr>
        <w:t>case</w:t>
      </w:r>
      <w:r>
        <w:rPr>
          <w:spacing w:val="-8"/>
        </w:rPr>
        <w:t xml:space="preserve"> </w:t>
      </w:r>
      <w:r>
        <w:rPr>
          <w:spacing w:val="-6"/>
        </w:rPr>
        <w:t>such</w:t>
      </w:r>
      <w:r>
        <w:rPr>
          <w:spacing w:val="-10"/>
        </w:rPr>
        <w:t xml:space="preserve"> </w:t>
      </w:r>
      <w:r>
        <w:rPr>
          <w:spacing w:val="-6"/>
        </w:rPr>
        <w:t>damage</w:t>
      </w:r>
      <w:r>
        <w:rPr>
          <w:spacing w:val="-11"/>
        </w:rPr>
        <w:t xml:space="preserve"> </w:t>
      </w:r>
      <w:r>
        <w:rPr>
          <w:spacing w:val="-6"/>
        </w:rPr>
        <w:t>is</w:t>
      </w:r>
      <w:r>
        <w:rPr>
          <w:spacing w:val="-8"/>
        </w:rPr>
        <w:t xml:space="preserve"> </w:t>
      </w:r>
      <w:r>
        <w:rPr>
          <w:spacing w:val="-6"/>
        </w:rPr>
        <w:t>caused,</w:t>
      </w:r>
      <w:r>
        <w:rPr>
          <w:spacing w:val="51"/>
        </w:rPr>
        <w:t xml:space="preserve"> </w:t>
      </w:r>
      <w:r>
        <w:rPr>
          <w:spacing w:val="-6"/>
        </w:rPr>
        <w:t>AGENCY</w:t>
      </w:r>
      <w:r>
        <w:rPr>
          <w:spacing w:val="-10"/>
        </w:rPr>
        <w:t xml:space="preserve"> </w:t>
      </w:r>
      <w:r>
        <w:rPr>
          <w:spacing w:val="-6"/>
        </w:rPr>
        <w:t>shall</w:t>
      </w:r>
      <w:r>
        <w:rPr>
          <w:spacing w:val="-10"/>
        </w:rPr>
        <w:t xml:space="preserve"> </w:t>
      </w:r>
      <w:r>
        <w:rPr>
          <w:spacing w:val="-6"/>
        </w:rPr>
        <w:t>immediately</w:t>
      </w:r>
      <w:r>
        <w:rPr>
          <w:spacing w:val="-9"/>
        </w:rPr>
        <w:t xml:space="preserve"> </w:t>
      </w:r>
      <w:r>
        <w:rPr>
          <w:spacing w:val="-6"/>
        </w:rPr>
        <w:t>bring</w:t>
      </w:r>
      <w:r>
        <w:rPr>
          <w:spacing w:val="-10"/>
        </w:rPr>
        <w:t xml:space="preserve"> </w:t>
      </w:r>
      <w:r>
        <w:rPr>
          <w:spacing w:val="-6"/>
        </w:rPr>
        <w:t>it</w:t>
      </w:r>
      <w:r>
        <w:rPr>
          <w:spacing w:val="-9"/>
        </w:rPr>
        <w:t xml:space="preserve"> </w:t>
      </w:r>
      <w:r>
        <w:rPr>
          <w:spacing w:val="-6"/>
        </w:rPr>
        <w:t xml:space="preserve">to </w:t>
      </w:r>
      <w:r>
        <w:rPr>
          <w:spacing w:val="-2"/>
        </w:rPr>
        <w:t>the</w:t>
      </w:r>
      <w:r>
        <w:rPr>
          <w:spacing w:val="-12"/>
        </w:rPr>
        <w:t xml:space="preserve"> </w:t>
      </w:r>
      <w:r>
        <w:rPr>
          <w:spacing w:val="-2"/>
        </w:rPr>
        <w:t>notice</w:t>
      </w:r>
      <w:r>
        <w:rPr>
          <w:spacing w:val="-13"/>
        </w:rPr>
        <w:t xml:space="preserve"> </w:t>
      </w:r>
      <w:r>
        <w:rPr>
          <w:spacing w:val="-2"/>
        </w:rPr>
        <w:t>of</w:t>
      </w:r>
      <w:r>
        <w:rPr>
          <w:spacing w:val="-12"/>
        </w:rPr>
        <w:t xml:space="preserve"> </w:t>
      </w:r>
      <w:r>
        <w:rPr>
          <w:spacing w:val="-2"/>
        </w:rPr>
        <w:t>concerned</w:t>
      </w:r>
      <w:r>
        <w:rPr>
          <w:spacing w:val="-11"/>
        </w:rPr>
        <w:t xml:space="preserve"> </w:t>
      </w:r>
      <w:r>
        <w:rPr>
          <w:spacing w:val="-2"/>
        </w:rPr>
        <w:t>organization</w:t>
      </w:r>
      <w:r>
        <w:rPr>
          <w:spacing w:val="-7"/>
        </w:rPr>
        <w:t xml:space="preserve"> </w:t>
      </w:r>
      <w:r>
        <w:rPr>
          <w:spacing w:val="-2"/>
        </w:rPr>
        <w:t>and</w:t>
      </w:r>
      <w:r>
        <w:rPr>
          <w:spacing w:val="-12"/>
        </w:rPr>
        <w:t xml:space="preserve"> </w:t>
      </w:r>
      <w:r>
        <w:rPr>
          <w:spacing w:val="-2"/>
        </w:rPr>
        <w:t>the</w:t>
      </w:r>
      <w:r>
        <w:rPr>
          <w:spacing w:val="-13"/>
        </w:rPr>
        <w:t xml:space="preserve"> </w:t>
      </w:r>
      <w:r>
        <w:rPr>
          <w:spacing w:val="-2"/>
        </w:rPr>
        <w:t>client</w:t>
      </w:r>
      <w:r>
        <w:rPr>
          <w:spacing w:val="-13"/>
        </w:rPr>
        <w:t xml:space="preserve"> </w:t>
      </w:r>
      <w:r>
        <w:rPr>
          <w:spacing w:val="-2"/>
        </w:rPr>
        <w:t>in</w:t>
      </w:r>
      <w:r>
        <w:rPr>
          <w:spacing w:val="-11"/>
        </w:rPr>
        <w:t xml:space="preserve"> </w:t>
      </w:r>
      <w:r>
        <w:rPr>
          <w:spacing w:val="-2"/>
        </w:rPr>
        <w:t>writing</w:t>
      </w:r>
      <w:r>
        <w:rPr>
          <w:spacing w:val="-9"/>
        </w:rPr>
        <w:t xml:space="preserve"> </w:t>
      </w:r>
      <w:r>
        <w:rPr>
          <w:spacing w:val="-2"/>
        </w:rPr>
        <w:t>and</w:t>
      </w:r>
      <w:r>
        <w:rPr>
          <w:spacing w:val="-12"/>
        </w:rPr>
        <w:t xml:space="preserve"> </w:t>
      </w:r>
      <w:r>
        <w:rPr>
          <w:spacing w:val="-2"/>
        </w:rPr>
        <w:t>pay</w:t>
      </w:r>
      <w:r>
        <w:rPr>
          <w:spacing w:val="-12"/>
        </w:rPr>
        <w:t xml:space="preserve"> </w:t>
      </w:r>
      <w:r>
        <w:rPr>
          <w:spacing w:val="-2"/>
        </w:rPr>
        <w:t>necessary</w:t>
      </w:r>
      <w:r>
        <w:rPr>
          <w:spacing w:val="-12"/>
        </w:rPr>
        <w:t xml:space="preserve"> </w:t>
      </w:r>
      <w:r>
        <w:rPr>
          <w:spacing w:val="-2"/>
        </w:rPr>
        <w:t>charges</w:t>
      </w:r>
      <w:r>
        <w:rPr>
          <w:spacing w:val="-13"/>
        </w:rPr>
        <w:t xml:space="preserve"> </w:t>
      </w:r>
      <w:r>
        <w:rPr>
          <w:spacing w:val="-2"/>
        </w:rPr>
        <w:t xml:space="preserve">towards </w:t>
      </w:r>
      <w:r>
        <w:rPr>
          <w:spacing w:val="-6"/>
        </w:rPr>
        <w:t xml:space="preserve">fixing of the damage. AGENCY shall ensure that its employees/representatives don’t breach privacy </w:t>
      </w:r>
      <w:r>
        <w:rPr>
          <w:spacing w:val="-2"/>
        </w:rPr>
        <w:t>of</w:t>
      </w:r>
      <w:r>
        <w:rPr>
          <w:spacing w:val="-22"/>
        </w:rPr>
        <w:t xml:space="preserve"> </w:t>
      </w:r>
      <w:r>
        <w:rPr>
          <w:spacing w:val="-2"/>
        </w:rPr>
        <w:t>any</w:t>
      </w:r>
      <w:r>
        <w:rPr>
          <w:spacing w:val="-21"/>
        </w:rPr>
        <w:t xml:space="preserve"> </w:t>
      </w:r>
      <w:r>
        <w:rPr>
          <w:spacing w:val="-2"/>
        </w:rPr>
        <w:t>citizen</w:t>
      </w:r>
      <w:r>
        <w:rPr>
          <w:spacing w:val="-22"/>
        </w:rPr>
        <w:t xml:space="preserve"> </w:t>
      </w:r>
      <w:r>
        <w:rPr>
          <w:spacing w:val="-2"/>
        </w:rPr>
        <w:t>or</w:t>
      </w:r>
      <w:r>
        <w:rPr>
          <w:spacing w:val="-22"/>
        </w:rPr>
        <w:t xml:space="preserve"> </w:t>
      </w:r>
      <w:r>
        <w:rPr>
          <w:spacing w:val="-2"/>
        </w:rPr>
        <w:t>establishment</w:t>
      </w:r>
      <w:r>
        <w:rPr>
          <w:spacing w:val="-22"/>
        </w:rPr>
        <w:t xml:space="preserve"> </w:t>
      </w:r>
      <w:r>
        <w:rPr>
          <w:spacing w:val="-2"/>
        </w:rPr>
        <w:t>during</w:t>
      </w:r>
      <w:r>
        <w:rPr>
          <w:spacing w:val="-22"/>
        </w:rPr>
        <w:t xml:space="preserve"> </w:t>
      </w:r>
      <w:r>
        <w:rPr>
          <w:spacing w:val="-2"/>
        </w:rPr>
        <w:t>the</w:t>
      </w:r>
      <w:r>
        <w:rPr>
          <w:spacing w:val="-22"/>
        </w:rPr>
        <w:t xml:space="preserve"> </w:t>
      </w:r>
      <w:r>
        <w:rPr>
          <w:spacing w:val="-2"/>
        </w:rPr>
        <w:t>course</w:t>
      </w:r>
      <w:r>
        <w:rPr>
          <w:spacing w:val="-22"/>
        </w:rPr>
        <w:t xml:space="preserve"> </w:t>
      </w:r>
      <w:r>
        <w:rPr>
          <w:spacing w:val="-2"/>
        </w:rPr>
        <w:t>of</w:t>
      </w:r>
      <w:r>
        <w:rPr>
          <w:spacing w:val="-22"/>
        </w:rPr>
        <w:t xml:space="preserve"> </w:t>
      </w:r>
      <w:r>
        <w:rPr>
          <w:spacing w:val="-2"/>
        </w:rPr>
        <w:t>execution</w:t>
      </w:r>
      <w:r>
        <w:rPr>
          <w:spacing w:val="-21"/>
        </w:rPr>
        <w:t xml:space="preserve"> </w:t>
      </w:r>
      <w:r>
        <w:rPr>
          <w:spacing w:val="-2"/>
        </w:rPr>
        <w:t>or</w:t>
      </w:r>
      <w:r>
        <w:rPr>
          <w:spacing w:val="-22"/>
        </w:rPr>
        <w:t xml:space="preserve"> </w:t>
      </w:r>
      <w:r>
        <w:rPr>
          <w:spacing w:val="-2"/>
        </w:rPr>
        <w:t>maintenance</w:t>
      </w:r>
      <w:r>
        <w:rPr>
          <w:spacing w:val="-22"/>
        </w:rPr>
        <w:t xml:space="preserve"> </w:t>
      </w:r>
      <w:r>
        <w:rPr>
          <w:spacing w:val="-2"/>
        </w:rPr>
        <w:t>of</w:t>
      </w:r>
      <w:r>
        <w:rPr>
          <w:spacing w:val="-22"/>
        </w:rPr>
        <w:t xml:space="preserve"> </w:t>
      </w:r>
      <w:r>
        <w:rPr>
          <w:spacing w:val="-2"/>
        </w:rPr>
        <w:t>the</w:t>
      </w:r>
      <w:r>
        <w:rPr>
          <w:spacing w:val="-23"/>
        </w:rPr>
        <w:t xml:space="preserve"> </w:t>
      </w:r>
      <w:r>
        <w:rPr>
          <w:spacing w:val="-2"/>
        </w:rPr>
        <w:t>project.</w:t>
      </w:r>
    </w:p>
    <w:p w14:paraId="12EFB15A" w14:textId="77777777" w:rsidR="00A13382" w:rsidRDefault="00A13382">
      <w:pPr>
        <w:pStyle w:val="BodyText"/>
        <w:rPr>
          <w:sz w:val="22"/>
        </w:rPr>
      </w:pPr>
    </w:p>
    <w:p w14:paraId="10738AD0" w14:textId="77777777" w:rsidR="00A13382" w:rsidRDefault="00A13382">
      <w:pPr>
        <w:pStyle w:val="BodyText"/>
        <w:spacing w:before="101"/>
        <w:rPr>
          <w:sz w:val="22"/>
        </w:rPr>
      </w:pPr>
    </w:p>
    <w:p w14:paraId="3BA0FB1F" w14:textId="77777777" w:rsidR="00A13382" w:rsidRDefault="00000000">
      <w:pPr>
        <w:ind w:left="1080"/>
        <w:rPr>
          <w:b/>
        </w:rPr>
      </w:pPr>
      <w:r>
        <w:rPr>
          <w:b/>
          <w:spacing w:val="-2"/>
        </w:rPr>
        <w:t>Compliance</w:t>
      </w:r>
      <w:r>
        <w:rPr>
          <w:b/>
          <w:spacing w:val="-21"/>
        </w:rPr>
        <w:t xml:space="preserve"> </w:t>
      </w:r>
      <w:r>
        <w:rPr>
          <w:b/>
          <w:spacing w:val="-2"/>
        </w:rPr>
        <w:t>with</w:t>
      </w:r>
      <w:r>
        <w:rPr>
          <w:b/>
          <w:spacing w:val="-21"/>
        </w:rPr>
        <w:t xml:space="preserve"> </w:t>
      </w:r>
      <w:r>
        <w:rPr>
          <w:b/>
          <w:spacing w:val="-2"/>
        </w:rPr>
        <w:t>Labour</w:t>
      </w:r>
      <w:r>
        <w:rPr>
          <w:b/>
          <w:spacing w:val="-20"/>
        </w:rPr>
        <w:t xml:space="preserve"> </w:t>
      </w:r>
      <w:r>
        <w:rPr>
          <w:b/>
          <w:spacing w:val="-2"/>
        </w:rPr>
        <w:t>regulations</w:t>
      </w:r>
    </w:p>
    <w:p w14:paraId="29CE9886" w14:textId="77777777" w:rsidR="00A13382" w:rsidRDefault="00000000">
      <w:pPr>
        <w:spacing w:before="195" w:line="252" w:lineRule="auto"/>
        <w:ind w:left="1080" w:right="1081"/>
        <w:jc w:val="both"/>
      </w:pPr>
      <w:r>
        <w:t xml:space="preserve">The AGENCY shall pay fair and reasonable wages to the workmen employed, for the contract </w:t>
      </w:r>
      <w:r>
        <w:rPr>
          <w:spacing w:val="-6"/>
        </w:rPr>
        <w:lastRenderedPageBreak/>
        <w:t>undertaken</w:t>
      </w:r>
      <w:r>
        <w:rPr>
          <w:spacing w:val="-11"/>
        </w:rPr>
        <w:t xml:space="preserve"> </w:t>
      </w:r>
      <w:r>
        <w:rPr>
          <w:spacing w:val="-6"/>
        </w:rPr>
        <w:t>and</w:t>
      </w:r>
      <w:r>
        <w:rPr>
          <w:spacing w:val="-10"/>
        </w:rPr>
        <w:t xml:space="preserve"> </w:t>
      </w:r>
      <w:r>
        <w:rPr>
          <w:spacing w:val="-6"/>
        </w:rPr>
        <w:t>comply</w:t>
      </w:r>
      <w:r>
        <w:rPr>
          <w:spacing w:val="-10"/>
        </w:rPr>
        <w:t xml:space="preserve"> </w:t>
      </w:r>
      <w:r>
        <w:rPr>
          <w:spacing w:val="-6"/>
        </w:rPr>
        <w:t>with</w:t>
      </w:r>
      <w:r>
        <w:rPr>
          <w:spacing w:val="-10"/>
        </w:rPr>
        <w:t xml:space="preserve"> </w:t>
      </w:r>
      <w:r>
        <w:rPr>
          <w:spacing w:val="-6"/>
        </w:rPr>
        <w:t>the</w:t>
      </w:r>
      <w:r>
        <w:rPr>
          <w:spacing w:val="-11"/>
        </w:rPr>
        <w:t xml:space="preserve"> </w:t>
      </w:r>
      <w:r>
        <w:rPr>
          <w:spacing w:val="-6"/>
        </w:rPr>
        <w:t>provisions</w:t>
      </w:r>
      <w:r>
        <w:rPr>
          <w:spacing w:val="-10"/>
        </w:rPr>
        <w:t xml:space="preserve"> </w:t>
      </w:r>
      <w:r>
        <w:rPr>
          <w:spacing w:val="-6"/>
        </w:rPr>
        <w:t>set</w:t>
      </w:r>
      <w:r>
        <w:rPr>
          <w:spacing w:val="-11"/>
        </w:rPr>
        <w:t xml:space="preserve"> </w:t>
      </w:r>
      <w:r>
        <w:rPr>
          <w:spacing w:val="-6"/>
        </w:rPr>
        <w:t>forth</w:t>
      </w:r>
      <w:r>
        <w:rPr>
          <w:spacing w:val="-10"/>
        </w:rPr>
        <w:t xml:space="preserve"> </w:t>
      </w:r>
      <w:r>
        <w:rPr>
          <w:spacing w:val="-6"/>
        </w:rPr>
        <w:t>under</w:t>
      </w:r>
      <w:r>
        <w:rPr>
          <w:spacing w:val="-9"/>
        </w:rPr>
        <w:t xml:space="preserve"> </w:t>
      </w:r>
      <w:r>
        <w:rPr>
          <w:spacing w:val="-6"/>
        </w:rPr>
        <w:t>the</w:t>
      </w:r>
      <w:r>
        <w:rPr>
          <w:spacing w:val="-9"/>
        </w:rPr>
        <w:t xml:space="preserve"> </w:t>
      </w:r>
      <w:r>
        <w:rPr>
          <w:spacing w:val="-6"/>
        </w:rPr>
        <w:t>Minimum</w:t>
      </w:r>
      <w:r>
        <w:rPr>
          <w:spacing w:val="-10"/>
        </w:rPr>
        <w:t xml:space="preserve"> </w:t>
      </w:r>
      <w:r>
        <w:rPr>
          <w:spacing w:val="-6"/>
        </w:rPr>
        <w:t>wages</w:t>
      </w:r>
      <w:r>
        <w:rPr>
          <w:spacing w:val="-11"/>
        </w:rPr>
        <w:t xml:space="preserve"> </w:t>
      </w:r>
      <w:r>
        <w:rPr>
          <w:spacing w:val="-6"/>
        </w:rPr>
        <w:t>Act</w:t>
      </w:r>
      <w:r>
        <w:rPr>
          <w:spacing w:val="-10"/>
        </w:rPr>
        <w:t xml:space="preserve"> </w:t>
      </w:r>
      <w:r>
        <w:rPr>
          <w:spacing w:val="-6"/>
        </w:rPr>
        <w:t>and</w:t>
      </w:r>
      <w:r>
        <w:rPr>
          <w:spacing w:val="-10"/>
        </w:rPr>
        <w:t xml:space="preserve"> </w:t>
      </w:r>
      <w:r>
        <w:rPr>
          <w:spacing w:val="-6"/>
        </w:rPr>
        <w:t>the</w:t>
      </w:r>
      <w:r>
        <w:rPr>
          <w:spacing w:val="-10"/>
        </w:rPr>
        <w:t xml:space="preserve"> </w:t>
      </w:r>
      <w:r>
        <w:rPr>
          <w:spacing w:val="-6"/>
        </w:rPr>
        <w:t xml:space="preserve">Contract </w:t>
      </w:r>
      <w:r>
        <w:rPr>
          <w:spacing w:val="-2"/>
        </w:rPr>
        <w:t>Labour</w:t>
      </w:r>
      <w:r>
        <w:rPr>
          <w:spacing w:val="-15"/>
        </w:rPr>
        <w:t xml:space="preserve"> </w:t>
      </w:r>
      <w:r>
        <w:rPr>
          <w:spacing w:val="-2"/>
        </w:rPr>
        <w:t>Act</w:t>
      </w:r>
      <w:r>
        <w:rPr>
          <w:spacing w:val="-15"/>
        </w:rPr>
        <w:t xml:space="preserve"> </w:t>
      </w:r>
      <w:r>
        <w:rPr>
          <w:spacing w:val="-2"/>
        </w:rPr>
        <w:t>1970.</w:t>
      </w:r>
      <w:r>
        <w:rPr>
          <w:spacing w:val="-14"/>
        </w:rPr>
        <w:t xml:space="preserve"> </w:t>
      </w:r>
      <w:r>
        <w:rPr>
          <w:spacing w:val="-2"/>
        </w:rPr>
        <w:t>The</w:t>
      </w:r>
      <w:r>
        <w:rPr>
          <w:spacing w:val="-14"/>
        </w:rPr>
        <w:t xml:space="preserve"> </w:t>
      </w:r>
      <w:r>
        <w:rPr>
          <w:spacing w:val="-2"/>
        </w:rPr>
        <w:t>salary</w:t>
      </w:r>
      <w:r>
        <w:rPr>
          <w:spacing w:val="-14"/>
        </w:rPr>
        <w:t xml:space="preserve"> </w:t>
      </w:r>
      <w:r>
        <w:rPr>
          <w:spacing w:val="-2"/>
        </w:rPr>
        <w:t>of</w:t>
      </w:r>
      <w:r>
        <w:rPr>
          <w:spacing w:val="-14"/>
        </w:rPr>
        <w:t xml:space="preserve"> </w:t>
      </w:r>
      <w:r>
        <w:rPr>
          <w:spacing w:val="-2"/>
        </w:rPr>
        <w:t>the</w:t>
      </w:r>
      <w:r>
        <w:rPr>
          <w:spacing w:val="-14"/>
        </w:rPr>
        <w:t xml:space="preserve"> </w:t>
      </w:r>
      <w:r>
        <w:rPr>
          <w:spacing w:val="-2"/>
        </w:rPr>
        <w:t>manpower</w:t>
      </w:r>
      <w:r>
        <w:rPr>
          <w:spacing w:val="-15"/>
        </w:rPr>
        <w:t xml:space="preserve"> </w:t>
      </w:r>
      <w:r>
        <w:rPr>
          <w:spacing w:val="-2"/>
        </w:rPr>
        <w:t>working</w:t>
      </w:r>
      <w:r>
        <w:rPr>
          <w:spacing w:val="-14"/>
        </w:rPr>
        <w:t xml:space="preserve"> </w:t>
      </w:r>
      <w:r>
        <w:rPr>
          <w:spacing w:val="-2"/>
        </w:rPr>
        <w:t>on</w:t>
      </w:r>
      <w:r>
        <w:rPr>
          <w:spacing w:val="-14"/>
        </w:rPr>
        <w:t xml:space="preserve"> </w:t>
      </w:r>
      <w:r>
        <w:rPr>
          <w:spacing w:val="-2"/>
        </w:rPr>
        <w:t>the</w:t>
      </w:r>
      <w:r>
        <w:rPr>
          <w:spacing w:val="-14"/>
        </w:rPr>
        <w:t xml:space="preserve"> </w:t>
      </w:r>
      <w:r>
        <w:rPr>
          <w:spacing w:val="-2"/>
        </w:rPr>
        <w:t>client’s</w:t>
      </w:r>
      <w:r>
        <w:rPr>
          <w:spacing w:val="-14"/>
        </w:rPr>
        <w:t xml:space="preserve"> </w:t>
      </w:r>
      <w:r>
        <w:rPr>
          <w:spacing w:val="-2"/>
        </w:rPr>
        <w:t>project</w:t>
      </w:r>
      <w:r>
        <w:rPr>
          <w:spacing w:val="-15"/>
        </w:rPr>
        <w:t xml:space="preserve"> </w:t>
      </w:r>
      <w:r>
        <w:rPr>
          <w:spacing w:val="-2"/>
        </w:rPr>
        <w:t>should</w:t>
      </w:r>
      <w:r>
        <w:rPr>
          <w:spacing w:val="-13"/>
        </w:rPr>
        <w:t xml:space="preserve"> </w:t>
      </w:r>
      <w:r>
        <w:rPr>
          <w:spacing w:val="-2"/>
        </w:rPr>
        <w:t>be</w:t>
      </w:r>
      <w:r>
        <w:rPr>
          <w:spacing w:val="-14"/>
        </w:rPr>
        <w:t xml:space="preserve"> </w:t>
      </w:r>
      <w:r>
        <w:rPr>
          <w:spacing w:val="-2"/>
        </w:rPr>
        <w:t>paid</w:t>
      </w:r>
      <w:r>
        <w:rPr>
          <w:spacing w:val="-13"/>
        </w:rPr>
        <w:t xml:space="preserve"> </w:t>
      </w:r>
      <w:r>
        <w:rPr>
          <w:spacing w:val="-2"/>
        </w:rPr>
        <w:t>using</w:t>
      </w:r>
    </w:p>
    <w:p w14:paraId="75BE125C" w14:textId="77777777" w:rsidR="00A13382" w:rsidRDefault="00A13382">
      <w:pPr>
        <w:spacing w:line="252" w:lineRule="auto"/>
        <w:jc w:val="both"/>
        <w:sectPr w:rsidR="00A13382">
          <w:pgSz w:w="12240" w:h="15840"/>
          <w:pgMar w:top="1100" w:right="360" w:bottom="940" w:left="360" w:header="288" w:footer="741" w:gutter="0"/>
          <w:cols w:space="720"/>
        </w:sectPr>
      </w:pPr>
    </w:p>
    <w:p w14:paraId="17D350C8" w14:textId="77777777" w:rsidR="00A13382" w:rsidRDefault="00000000">
      <w:pPr>
        <w:spacing w:before="90" w:line="252" w:lineRule="auto"/>
        <w:ind w:left="1080" w:right="1082"/>
        <w:jc w:val="both"/>
      </w:pPr>
      <w:r>
        <w:lastRenderedPageBreak/>
        <w:t>ECS</w:t>
      </w:r>
      <w:r>
        <w:rPr>
          <w:spacing w:val="-4"/>
        </w:rPr>
        <w:t xml:space="preserve"> </w:t>
      </w:r>
      <w:r>
        <w:t>/</w:t>
      </w:r>
      <w:r>
        <w:rPr>
          <w:spacing w:val="-4"/>
        </w:rPr>
        <w:t xml:space="preserve"> </w:t>
      </w:r>
      <w:r>
        <w:t>NEFT</w:t>
      </w:r>
      <w:r>
        <w:rPr>
          <w:spacing w:val="-3"/>
        </w:rPr>
        <w:t xml:space="preserve"> </w:t>
      </w:r>
      <w:r>
        <w:t>/</w:t>
      </w:r>
      <w:r>
        <w:rPr>
          <w:spacing w:val="-4"/>
        </w:rPr>
        <w:t xml:space="preserve"> </w:t>
      </w:r>
      <w:r>
        <w:t>RTGS.</w:t>
      </w:r>
      <w:r>
        <w:rPr>
          <w:spacing w:val="-4"/>
        </w:rPr>
        <w:t xml:space="preserve"> </w:t>
      </w:r>
      <w:r>
        <w:t>A</w:t>
      </w:r>
      <w:r>
        <w:rPr>
          <w:spacing w:val="-4"/>
        </w:rPr>
        <w:t xml:space="preserve"> </w:t>
      </w:r>
      <w:r>
        <w:t>record</w:t>
      </w:r>
      <w:r>
        <w:rPr>
          <w:spacing w:val="-4"/>
        </w:rPr>
        <w:t xml:space="preserve"> </w:t>
      </w:r>
      <w:r>
        <w:t>of</w:t>
      </w:r>
      <w:r>
        <w:rPr>
          <w:spacing w:val="-4"/>
        </w:rPr>
        <w:t xml:space="preserve"> </w:t>
      </w:r>
      <w:r>
        <w:t>the</w:t>
      </w:r>
      <w:r>
        <w:rPr>
          <w:spacing w:val="-4"/>
        </w:rPr>
        <w:t xml:space="preserve"> </w:t>
      </w:r>
      <w:r>
        <w:t>payments</w:t>
      </w:r>
      <w:r>
        <w:rPr>
          <w:spacing w:val="-4"/>
        </w:rPr>
        <w:t xml:space="preserve"> </w:t>
      </w:r>
      <w:r>
        <w:t>made</w:t>
      </w:r>
      <w:r>
        <w:rPr>
          <w:spacing w:val="-5"/>
        </w:rPr>
        <w:t xml:space="preserve"> </w:t>
      </w:r>
      <w:r>
        <w:t>in</w:t>
      </w:r>
      <w:r>
        <w:rPr>
          <w:spacing w:val="-4"/>
        </w:rPr>
        <w:t xml:space="preserve"> </w:t>
      </w:r>
      <w:r>
        <w:t>this</w:t>
      </w:r>
      <w:r>
        <w:rPr>
          <w:spacing w:val="-4"/>
        </w:rPr>
        <w:t xml:space="preserve"> </w:t>
      </w:r>
      <w:r>
        <w:t>regard</w:t>
      </w:r>
      <w:r>
        <w:rPr>
          <w:spacing w:val="-4"/>
        </w:rPr>
        <w:t xml:space="preserve"> </w:t>
      </w:r>
      <w:r>
        <w:t>should</w:t>
      </w:r>
      <w:r>
        <w:rPr>
          <w:spacing w:val="-4"/>
        </w:rPr>
        <w:t xml:space="preserve"> </w:t>
      </w:r>
      <w:r>
        <w:t>be</w:t>
      </w:r>
      <w:r>
        <w:rPr>
          <w:spacing w:val="-4"/>
        </w:rPr>
        <w:t xml:space="preserve"> </w:t>
      </w:r>
      <w:r>
        <w:t>maintained</w:t>
      </w:r>
      <w:r>
        <w:rPr>
          <w:spacing w:val="-4"/>
        </w:rPr>
        <w:t xml:space="preserve"> </w:t>
      </w:r>
      <w:r>
        <w:t>by</w:t>
      </w:r>
      <w:r>
        <w:rPr>
          <w:spacing w:val="-4"/>
        </w:rPr>
        <w:t xml:space="preserve"> </w:t>
      </w:r>
      <w:r>
        <w:t>the AGENCY. Upon request, this record shall be produced to the appropriate authority in State Government</w:t>
      </w:r>
      <w:r>
        <w:rPr>
          <w:spacing w:val="-12"/>
        </w:rPr>
        <w:t xml:space="preserve"> </w:t>
      </w:r>
      <w:r>
        <w:t>and/or</w:t>
      </w:r>
      <w:r>
        <w:rPr>
          <w:spacing w:val="-13"/>
        </w:rPr>
        <w:t xml:space="preserve"> </w:t>
      </w:r>
      <w:r>
        <w:t>Judicial</w:t>
      </w:r>
      <w:r>
        <w:rPr>
          <w:spacing w:val="-12"/>
        </w:rPr>
        <w:t xml:space="preserve"> </w:t>
      </w:r>
      <w:r>
        <w:t>Body.</w:t>
      </w:r>
      <w:r>
        <w:rPr>
          <w:spacing w:val="-13"/>
        </w:rPr>
        <w:t xml:space="preserve"> </w:t>
      </w:r>
      <w:r>
        <w:t>If</w:t>
      </w:r>
      <w:r>
        <w:rPr>
          <w:spacing w:val="-12"/>
        </w:rPr>
        <w:t xml:space="preserve"> </w:t>
      </w:r>
      <w:r>
        <w:t>complaints</w:t>
      </w:r>
      <w:r>
        <w:rPr>
          <w:spacing w:val="-11"/>
        </w:rPr>
        <w:t xml:space="preserve"> </w:t>
      </w:r>
      <w:r>
        <w:t>are</w:t>
      </w:r>
      <w:r>
        <w:rPr>
          <w:spacing w:val="-13"/>
        </w:rPr>
        <w:t xml:space="preserve"> </w:t>
      </w:r>
      <w:r>
        <w:t>received</w:t>
      </w:r>
      <w:r>
        <w:rPr>
          <w:spacing w:val="-12"/>
        </w:rPr>
        <w:t xml:space="preserve"> </w:t>
      </w:r>
      <w:r>
        <w:t>by</w:t>
      </w:r>
      <w:r>
        <w:rPr>
          <w:spacing w:val="-12"/>
        </w:rPr>
        <w:t xml:space="preserve"> </w:t>
      </w:r>
      <w:r>
        <w:t>Government</w:t>
      </w:r>
      <w:r>
        <w:rPr>
          <w:spacing w:val="-13"/>
        </w:rPr>
        <w:t xml:space="preserve"> </w:t>
      </w:r>
      <w:r>
        <w:t>of</w:t>
      </w:r>
      <w:r>
        <w:rPr>
          <w:spacing w:val="-13"/>
        </w:rPr>
        <w:t xml:space="preserve"> </w:t>
      </w:r>
      <w:r>
        <w:t>Gujarat</w:t>
      </w:r>
      <w:r>
        <w:rPr>
          <w:spacing w:val="-13"/>
        </w:rPr>
        <w:t xml:space="preserve"> </w:t>
      </w:r>
      <w:r>
        <w:t>(or</w:t>
      </w:r>
      <w:r>
        <w:rPr>
          <w:spacing w:val="-12"/>
        </w:rPr>
        <w:t xml:space="preserve"> </w:t>
      </w:r>
      <w:r>
        <w:t xml:space="preserve">any </w:t>
      </w:r>
      <w:r>
        <w:rPr>
          <w:spacing w:val="-6"/>
        </w:rPr>
        <w:t>appropriate</w:t>
      </w:r>
      <w:r>
        <w:rPr>
          <w:spacing w:val="-11"/>
        </w:rPr>
        <w:t xml:space="preserve"> </w:t>
      </w:r>
      <w:r>
        <w:rPr>
          <w:spacing w:val="-6"/>
        </w:rPr>
        <w:t>authority)</w:t>
      </w:r>
      <w:r>
        <w:rPr>
          <w:spacing w:val="-10"/>
        </w:rPr>
        <w:t xml:space="preserve"> </w:t>
      </w:r>
      <w:r>
        <w:rPr>
          <w:spacing w:val="-6"/>
        </w:rPr>
        <w:t>appropriate</w:t>
      </w:r>
      <w:r>
        <w:rPr>
          <w:spacing w:val="-10"/>
        </w:rPr>
        <w:t xml:space="preserve"> </w:t>
      </w:r>
      <w:r>
        <w:rPr>
          <w:spacing w:val="-6"/>
        </w:rPr>
        <w:t>action</w:t>
      </w:r>
      <w:r>
        <w:rPr>
          <w:spacing w:val="-10"/>
        </w:rPr>
        <w:t xml:space="preserve"> </w:t>
      </w:r>
      <w:r>
        <w:rPr>
          <w:spacing w:val="-6"/>
        </w:rPr>
        <w:t>(Liquidation</w:t>
      </w:r>
      <w:r>
        <w:rPr>
          <w:spacing w:val="-10"/>
        </w:rPr>
        <w:t xml:space="preserve"> </w:t>
      </w:r>
      <w:r>
        <w:rPr>
          <w:spacing w:val="-6"/>
        </w:rPr>
        <w:t>of</w:t>
      </w:r>
      <w:r>
        <w:rPr>
          <w:spacing w:val="-11"/>
        </w:rPr>
        <w:t xml:space="preserve"> </w:t>
      </w:r>
      <w:r>
        <w:rPr>
          <w:spacing w:val="-6"/>
        </w:rPr>
        <w:t>Security</w:t>
      </w:r>
      <w:r>
        <w:rPr>
          <w:spacing w:val="-10"/>
        </w:rPr>
        <w:t xml:space="preserve"> </w:t>
      </w:r>
      <w:r>
        <w:rPr>
          <w:spacing w:val="-6"/>
        </w:rPr>
        <w:t>Deposit,</w:t>
      </w:r>
      <w:r>
        <w:rPr>
          <w:spacing w:val="-11"/>
        </w:rPr>
        <w:t xml:space="preserve"> </w:t>
      </w:r>
      <w:r>
        <w:rPr>
          <w:spacing w:val="-6"/>
        </w:rPr>
        <w:t>Blacklisting,</w:t>
      </w:r>
      <w:r>
        <w:rPr>
          <w:spacing w:val="-9"/>
        </w:rPr>
        <w:t xml:space="preserve"> </w:t>
      </w:r>
      <w:r>
        <w:rPr>
          <w:spacing w:val="-6"/>
        </w:rPr>
        <w:t>etc.)</w:t>
      </w:r>
      <w:r>
        <w:rPr>
          <w:spacing w:val="-10"/>
        </w:rPr>
        <w:t xml:space="preserve"> </w:t>
      </w:r>
      <w:r>
        <w:rPr>
          <w:spacing w:val="-6"/>
        </w:rPr>
        <w:t>may</w:t>
      </w:r>
      <w:r>
        <w:rPr>
          <w:spacing w:val="-10"/>
        </w:rPr>
        <w:t xml:space="preserve"> </w:t>
      </w:r>
      <w:r>
        <w:rPr>
          <w:spacing w:val="-6"/>
        </w:rPr>
        <w:t xml:space="preserve">be </w:t>
      </w:r>
      <w:r>
        <w:t>initiated</w:t>
      </w:r>
      <w:r>
        <w:rPr>
          <w:spacing w:val="-13"/>
        </w:rPr>
        <w:t xml:space="preserve"> </w:t>
      </w:r>
      <w:r>
        <w:t>as</w:t>
      </w:r>
      <w:r>
        <w:rPr>
          <w:spacing w:val="-13"/>
        </w:rPr>
        <w:t xml:space="preserve"> </w:t>
      </w:r>
      <w:r>
        <w:t>deemed</w:t>
      </w:r>
      <w:r>
        <w:rPr>
          <w:spacing w:val="-13"/>
        </w:rPr>
        <w:t xml:space="preserve"> </w:t>
      </w:r>
      <w:r>
        <w:t>necessary</w:t>
      </w:r>
      <w:r>
        <w:rPr>
          <w:spacing w:val="-13"/>
        </w:rPr>
        <w:t xml:space="preserve"> </w:t>
      </w:r>
      <w:r>
        <w:t>against</w:t>
      </w:r>
      <w:r>
        <w:rPr>
          <w:spacing w:val="-13"/>
        </w:rPr>
        <w:t xml:space="preserve"> </w:t>
      </w:r>
      <w:r>
        <w:t>the</w:t>
      </w:r>
      <w:r>
        <w:rPr>
          <w:spacing w:val="-12"/>
        </w:rPr>
        <w:t xml:space="preserve"> </w:t>
      </w:r>
      <w:r>
        <w:t>AGENCY.</w:t>
      </w:r>
    </w:p>
    <w:p w14:paraId="20CEB7CA" w14:textId="77777777" w:rsidR="00A13382" w:rsidRDefault="00A13382">
      <w:pPr>
        <w:pStyle w:val="BodyText"/>
        <w:rPr>
          <w:sz w:val="22"/>
        </w:rPr>
      </w:pPr>
    </w:p>
    <w:p w14:paraId="356D7D86" w14:textId="77777777" w:rsidR="00A13382" w:rsidRDefault="00A13382">
      <w:pPr>
        <w:pStyle w:val="BodyText"/>
        <w:spacing w:before="100"/>
        <w:rPr>
          <w:sz w:val="22"/>
        </w:rPr>
      </w:pPr>
    </w:p>
    <w:p w14:paraId="44755FE9" w14:textId="77777777" w:rsidR="00A13382" w:rsidRDefault="00000000">
      <w:pPr>
        <w:ind w:left="1080"/>
        <w:rPr>
          <w:b/>
        </w:rPr>
      </w:pPr>
      <w:r>
        <w:rPr>
          <w:b/>
          <w:spacing w:val="-5"/>
        </w:rPr>
        <w:t>Independent</w:t>
      </w:r>
      <w:r>
        <w:rPr>
          <w:b/>
          <w:spacing w:val="-9"/>
        </w:rPr>
        <w:t xml:space="preserve"> </w:t>
      </w:r>
      <w:r>
        <w:rPr>
          <w:b/>
          <w:spacing w:val="-2"/>
        </w:rPr>
        <w:t>Contractor</w:t>
      </w:r>
    </w:p>
    <w:p w14:paraId="65ED4C80" w14:textId="77777777" w:rsidR="00A13382" w:rsidRDefault="00000000">
      <w:pPr>
        <w:spacing w:before="195" w:line="252" w:lineRule="auto"/>
        <w:ind w:left="1080" w:right="1078"/>
        <w:jc w:val="both"/>
      </w:pPr>
      <w:r>
        <w:t>Nothing</w:t>
      </w:r>
      <w:r>
        <w:rPr>
          <w:spacing w:val="-15"/>
        </w:rPr>
        <w:t xml:space="preserve"> </w:t>
      </w:r>
      <w:r>
        <w:t>in</w:t>
      </w:r>
      <w:r>
        <w:rPr>
          <w:spacing w:val="-15"/>
        </w:rPr>
        <w:t xml:space="preserve"> </w:t>
      </w:r>
      <w:r>
        <w:t>this</w:t>
      </w:r>
      <w:r>
        <w:rPr>
          <w:spacing w:val="-15"/>
        </w:rPr>
        <w:t xml:space="preserve"> </w:t>
      </w:r>
      <w:r>
        <w:t>Agreement</w:t>
      </w:r>
      <w:r>
        <w:rPr>
          <w:spacing w:val="-16"/>
        </w:rPr>
        <w:t xml:space="preserve"> </w:t>
      </w:r>
      <w:r>
        <w:t>shall</w:t>
      </w:r>
      <w:r>
        <w:rPr>
          <w:spacing w:val="-15"/>
        </w:rPr>
        <w:t xml:space="preserve"> </w:t>
      </w:r>
      <w:r>
        <w:t>be</w:t>
      </w:r>
      <w:r>
        <w:rPr>
          <w:spacing w:val="-16"/>
        </w:rPr>
        <w:t xml:space="preserve"> </w:t>
      </w:r>
      <w:r>
        <w:t>construed</w:t>
      </w:r>
      <w:r>
        <w:rPr>
          <w:spacing w:val="-14"/>
        </w:rPr>
        <w:t xml:space="preserve"> </w:t>
      </w:r>
      <w:r>
        <w:t>as</w:t>
      </w:r>
      <w:r>
        <w:rPr>
          <w:spacing w:val="-15"/>
        </w:rPr>
        <w:t xml:space="preserve"> </w:t>
      </w:r>
      <w:r>
        <w:t>establishing</w:t>
      </w:r>
      <w:r>
        <w:rPr>
          <w:spacing w:val="-15"/>
        </w:rPr>
        <w:t xml:space="preserve"> </w:t>
      </w:r>
      <w:r>
        <w:t>or</w:t>
      </w:r>
      <w:r>
        <w:rPr>
          <w:spacing w:val="-16"/>
        </w:rPr>
        <w:t xml:space="preserve"> </w:t>
      </w:r>
      <w:r>
        <w:t>implying</w:t>
      </w:r>
      <w:r>
        <w:rPr>
          <w:spacing w:val="-15"/>
        </w:rPr>
        <w:t xml:space="preserve"> </w:t>
      </w:r>
      <w:r>
        <w:t>any</w:t>
      </w:r>
      <w:r>
        <w:rPr>
          <w:spacing w:val="-15"/>
        </w:rPr>
        <w:t xml:space="preserve"> </w:t>
      </w:r>
      <w:r>
        <w:t>partnership</w:t>
      </w:r>
      <w:r>
        <w:rPr>
          <w:spacing w:val="-15"/>
        </w:rPr>
        <w:t xml:space="preserve"> </w:t>
      </w:r>
      <w:r>
        <w:t>or</w:t>
      </w:r>
      <w:r>
        <w:rPr>
          <w:spacing w:val="-16"/>
        </w:rPr>
        <w:t xml:space="preserve"> </w:t>
      </w:r>
      <w:r>
        <w:t>joint venture</w:t>
      </w:r>
      <w:r>
        <w:rPr>
          <w:spacing w:val="-17"/>
        </w:rPr>
        <w:t xml:space="preserve"> </w:t>
      </w:r>
      <w:r>
        <w:t>or</w:t>
      </w:r>
      <w:r>
        <w:rPr>
          <w:spacing w:val="-17"/>
        </w:rPr>
        <w:t xml:space="preserve"> </w:t>
      </w:r>
      <w:r>
        <w:t>employment</w:t>
      </w:r>
      <w:r>
        <w:rPr>
          <w:spacing w:val="-16"/>
        </w:rPr>
        <w:t xml:space="preserve"> </w:t>
      </w:r>
      <w:r>
        <w:t>relationship</w:t>
      </w:r>
      <w:r>
        <w:rPr>
          <w:spacing w:val="-17"/>
        </w:rPr>
        <w:t xml:space="preserve"> </w:t>
      </w:r>
      <w:r>
        <w:t>between</w:t>
      </w:r>
      <w:r>
        <w:rPr>
          <w:spacing w:val="-16"/>
        </w:rPr>
        <w:t xml:space="preserve"> </w:t>
      </w:r>
      <w:r>
        <w:t>the</w:t>
      </w:r>
      <w:r>
        <w:rPr>
          <w:spacing w:val="-17"/>
        </w:rPr>
        <w:t xml:space="preserve"> </w:t>
      </w:r>
      <w:r>
        <w:t>Parties</w:t>
      </w:r>
      <w:r>
        <w:rPr>
          <w:spacing w:val="-16"/>
        </w:rPr>
        <w:t xml:space="preserve"> </w:t>
      </w:r>
      <w:r>
        <w:t>to</w:t>
      </w:r>
      <w:r>
        <w:rPr>
          <w:spacing w:val="-17"/>
        </w:rPr>
        <w:t xml:space="preserve"> </w:t>
      </w:r>
      <w:r>
        <w:t>this</w:t>
      </w:r>
      <w:r>
        <w:rPr>
          <w:spacing w:val="-17"/>
        </w:rPr>
        <w:t xml:space="preserve"> </w:t>
      </w:r>
      <w:r>
        <w:t>Agreement.</w:t>
      </w:r>
      <w:r>
        <w:rPr>
          <w:spacing w:val="-16"/>
        </w:rPr>
        <w:t xml:space="preserve"> </w:t>
      </w:r>
      <w:r>
        <w:t>Except</w:t>
      </w:r>
      <w:r>
        <w:rPr>
          <w:spacing w:val="-17"/>
        </w:rPr>
        <w:t xml:space="preserve"> </w:t>
      </w:r>
      <w:r>
        <w:t>as</w:t>
      </w:r>
      <w:r>
        <w:rPr>
          <w:spacing w:val="-16"/>
        </w:rPr>
        <w:t xml:space="preserve"> </w:t>
      </w:r>
      <w:r>
        <w:t xml:space="preserve">expressly </w:t>
      </w:r>
      <w:r>
        <w:rPr>
          <w:spacing w:val="-2"/>
        </w:rPr>
        <w:t>stated</w:t>
      </w:r>
      <w:r>
        <w:rPr>
          <w:spacing w:val="-15"/>
        </w:rPr>
        <w:t xml:space="preserve"> </w:t>
      </w:r>
      <w:r>
        <w:rPr>
          <w:spacing w:val="-2"/>
        </w:rPr>
        <w:t>in</w:t>
      </w:r>
      <w:r>
        <w:rPr>
          <w:spacing w:val="-15"/>
        </w:rPr>
        <w:t xml:space="preserve"> </w:t>
      </w:r>
      <w:r>
        <w:rPr>
          <w:spacing w:val="-2"/>
        </w:rPr>
        <w:t>this</w:t>
      </w:r>
      <w:r>
        <w:rPr>
          <w:spacing w:val="-14"/>
        </w:rPr>
        <w:t xml:space="preserve"> </w:t>
      </w:r>
      <w:r>
        <w:rPr>
          <w:spacing w:val="-2"/>
        </w:rPr>
        <w:t>Agreement</w:t>
      </w:r>
      <w:r>
        <w:rPr>
          <w:spacing w:val="-15"/>
        </w:rPr>
        <w:t xml:space="preserve"> </w:t>
      </w:r>
      <w:r>
        <w:rPr>
          <w:spacing w:val="-2"/>
        </w:rPr>
        <w:t>nothing</w:t>
      </w:r>
      <w:r>
        <w:rPr>
          <w:spacing w:val="-14"/>
        </w:rPr>
        <w:t xml:space="preserve"> </w:t>
      </w:r>
      <w:r>
        <w:rPr>
          <w:spacing w:val="-2"/>
        </w:rPr>
        <w:t>in</w:t>
      </w:r>
      <w:r>
        <w:rPr>
          <w:spacing w:val="-15"/>
        </w:rPr>
        <w:t xml:space="preserve"> </w:t>
      </w:r>
      <w:r>
        <w:rPr>
          <w:spacing w:val="-2"/>
        </w:rPr>
        <w:t>this</w:t>
      </w:r>
      <w:r>
        <w:rPr>
          <w:spacing w:val="-14"/>
        </w:rPr>
        <w:t xml:space="preserve"> </w:t>
      </w:r>
      <w:r>
        <w:rPr>
          <w:spacing w:val="-2"/>
        </w:rPr>
        <w:t>Agreement</w:t>
      </w:r>
      <w:r>
        <w:rPr>
          <w:spacing w:val="-15"/>
        </w:rPr>
        <w:t xml:space="preserve"> </w:t>
      </w:r>
      <w:r>
        <w:rPr>
          <w:spacing w:val="-2"/>
        </w:rPr>
        <w:t>shall</w:t>
      </w:r>
      <w:r>
        <w:rPr>
          <w:spacing w:val="-15"/>
        </w:rPr>
        <w:t xml:space="preserve"> </w:t>
      </w:r>
      <w:r>
        <w:rPr>
          <w:spacing w:val="-2"/>
        </w:rPr>
        <w:t>be</w:t>
      </w:r>
      <w:r>
        <w:rPr>
          <w:spacing w:val="-14"/>
        </w:rPr>
        <w:t xml:space="preserve"> </w:t>
      </w:r>
      <w:r>
        <w:rPr>
          <w:spacing w:val="-2"/>
        </w:rPr>
        <w:t>deemed</w:t>
      </w:r>
      <w:r>
        <w:rPr>
          <w:spacing w:val="-15"/>
        </w:rPr>
        <w:t xml:space="preserve"> </w:t>
      </w:r>
      <w:r>
        <w:rPr>
          <w:spacing w:val="-2"/>
        </w:rPr>
        <w:t>to</w:t>
      </w:r>
      <w:r>
        <w:rPr>
          <w:spacing w:val="-14"/>
        </w:rPr>
        <w:t xml:space="preserve"> </w:t>
      </w:r>
      <w:r>
        <w:rPr>
          <w:spacing w:val="-2"/>
        </w:rPr>
        <w:t>constitute</w:t>
      </w:r>
      <w:r>
        <w:rPr>
          <w:spacing w:val="-15"/>
        </w:rPr>
        <w:t xml:space="preserve"> </w:t>
      </w:r>
      <w:r>
        <w:rPr>
          <w:spacing w:val="-2"/>
        </w:rPr>
        <w:t>any</w:t>
      </w:r>
      <w:r>
        <w:rPr>
          <w:spacing w:val="-14"/>
        </w:rPr>
        <w:t xml:space="preserve"> </w:t>
      </w:r>
      <w:r>
        <w:rPr>
          <w:spacing w:val="-2"/>
        </w:rPr>
        <w:t>Party</w:t>
      </w:r>
      <w:r>
        <w:rPr>
          <w:spacing w:val="-15"/>
        </w:rPr>
        <w:t xml:space="preserve"> </w:t>
      </w:r>
      <w:r>
        <w:rPr>
          <w:spacing w:val="-2"/>
        </w:rPr>
        <w:t>as</w:t>
      </w:r>
      <w:r>
        <w:rPr>
          <w:spacing w:val="-15"/>
        </w:rPr>
        <w:t xml:space="preserve"> </w:t>
      </w:r>
      <w:r>
        <w:rPr>
          <w:spacing w:val="-2"/>
        </w:rPr>
        <w:t>the agent</w:t>
      </w:r>
      <w:r>
        <w:rPr>
          <w:spacing w:val="-15"/>
        </w:rPr>
        <w:t xml:space="preserve"> </w:t>
      </w:r>
      <w:r>
        <w:rPr>
          <w:spacing w:val="-2"/>
        </w:rPr>
        <w:t>of</w:t>
      </w:r>
      <w:r>
        <w:rPr>
          <w:spacing w:val="-15"/>
        </w:rPr>
        <w:t xml:space="preserve"> </w:t>
      </w:r>
      <w:r>
        <w:rPr>
          <w:spacing w:val="-2"/>
        </w:rPr>
        <w:t>any</w:t>
      </w:r>
      <w:r>
        <w:rPr>
          <w:spacing w:val="-14"/>
        </w:rPr>
        <w:t xml:space="preserve"> </w:t>
      </w:r>
      <w:r>
        <w:rPr>
          <w:spacing w:val="-2"/>
        </w:rPr>
        <w:t>other</w:t>
      </w:r>
      <w:r>
        <w:rPr>
          <w:spacing w:val="-15"/>
        </w:rPr>
        <w:t xml:space="preserve"> </w:t>
      </w:r>
      <w:r>
        <w:rPr>
          <w:spacing w:val="-2"/>
        </w:rPr>
        <w:t>Party</w:t>
      </w:r>
      <w:r>
        <w:rPr>
          <w:spacing w:val="-14"/>
        </w:rPr>
        <w:t xml:space="preserve"> </w:t>
      </w:r>
      <w:r>
        <w:rPr>
          <w:spacing w:val="-2"/>
        </w:rPr>
        <w:t>or</w:t>
      </w:r>
      <w:r>
        <w:rPr>
          <w:spacing w:val="-15"/>
        </w:rPr>
        <w:t xml:space="preserve"> </w:t>
      </w:r>
      <w:r>
        <w:rPr>
          <w:spacing w:val="-2"/>
        </w:rPr>
        <w:t>authorizes</w:t>
      </w:r>
      <w:r>
        <w:rPr>
          <w:spacing w:val="-14"/>
        </w:rPr>
        <w:t xml:space="preserve"> </w:t>
      </w:r>
      <w:r>
        <w:rPr>
          <w:spacing w:val="-2"/>
        </w:rPr>
        <w:t>either</w:t>
      </w:r>
      <w:r>
        <w:rPr>
          <w:spacing w:val="-15"/>
        </w:rPr>
        <w:t xml:space="preserve"> </w:t>
      </w:r>
      <w:r>
        <w:rPr>
          <w:spacing w:val="-2"/>
        </w:rPr>
        <w:t>Party</w:t>
      </w:r>
      <w:r>
        <w:rPr>
          <w:spacing w:val="-15"/>
        </w:rPr>
        <w:t xml:space="preserve"> </w:t>
      </w:r>
      <w:r>
        <w:rPr>
          <w:spacing w:val="-2"/>
        </w:rPr>
        <w:t>(i)</w:t>
      </w:r>
      <w:r>
        <w:rPr>
          <w:spacing w:val="-14"/>
        </w:rPr>
        <w:t xml:space="preserve"> </w:t>
      </w:r>
      <w:r>
        <w:rPr>
          <w:spacing w:val="-2"/>
        </w:rPr>
        <w:t>to</w:t>
      </w:r>
      <w:r>
        <w:rPr>
          <w:spacing w:val="-15"/>
        </w:rPr>
        <w:t xml:space="preserve"> </w:t>
      </w:r>
      <w:r>
        <w:rPr>
          <w:spacing w:val="-2"/>
        </w:rPr>
        <w:t>incur</w:t>
      </w:r>
      <w:r>
        <w:rPr>
          <w:spacing w:val="-14"/>
        </w:rPr>
        <w:t xml:space="preserve"> </w:t>
      </w:r>
      <w:r>
        <w:rPr>
          <w:spacing w:val="-2"/>
        </w:rPr>
        <w:t>any</w:t>
      </w:r>
      <w:r>
        <w:rPr>
          <w:spacing w:val="-15"/>
        </w:rPr>
        <w:t xml:space="preserve"> </w:t>
      </w:r>
      <w:r>
        <w:rPr>
          <w:spacing w:val="-2"/>
        </w:rPr>
        <w:t>expenses</w:t>
      </w:r>
      <w:r>
        <w:rPr>
          <w:spacing w:val="-14"/>
        </w:rPr>
        <w:t xml:space="preserve"> </w:t>
      </w:r>
      <w:r>
        <w:rPr>
          <w:spacing w:val="-2"/>
        </w:rPr>
        <w:t>on</w:t>
      </w:r>
      <w:r>
        <w:rPr>
          <w:spacing w:val="-15"/>
        </w:rPr>
        <w:t xml:space="preserve"> </w:t>
      </w:r>
      <w:r>
        <w:rPr>
          <w:spacing w:val="-2"/>
        </w:rPr>
        <w:t>behalf</w:t>
      </w:r>
      <w:r>
        <w:rPr>
          <w:spacing w:val="-15"/>
        </w:rPr>
        <w:t xml:space="preserve"> </w:t>
      </w:r>
      <w:r>
        <w:rPr>
          <w:spacing w:val="-2"/>
        </w:rPr>
        <w:t>of</w:t>
      </w:r>
      <w:r>
        <w:rPr>
          <w:spacing w:val="-14"/>
        </w:rPr>
        <w:t xml:space="preserve"> </w:t>
      </w:r>
      <w:r>
        <w:rPr>
          <w:spacing w:val="-2"/>
        </w:rPr>
        <w:t>the</w:t>
      </w:r>
      <w:r>
        <w:rPr>
          <w:spacing w:val="-15"/>
        </w:rPr>
        <w:t xml:space="preserve"> </w:t>
      </w:r>
      <w:r>
        <w:rPr>
          <w:spacing w:val="-2"/>
        </w:rPr>
        <w:t xml:space="preserve">other </w:t>
      </w:r>
      <w:r>
        <w:rPr>
          <w:w w:val="90"/>
        </w:rPr>
        <w:t>Party, (ii) to enter into any engagement or make any representation or warranty on behalf of the other Party,</w:t>
      </w:r>
      <w:r>
        <w:rPr>
          <w:spacing w:val="-6"/>
          <w:w w:val="90"/>
        </w:rPr>
        <w:t xml:space="preserve"> </w:t>
      </w:r>
      <w:r>
        <w:rPr>
          <w:w w:val="90"/>
        </w:rPr>
        <w:t>(iii)</w:t>
      </w:r>
      <w:r>
        <w:rPr>
          <w:spacing w:val="-3"/>
          <w:w w:val="90"/>
        </w:rPr>
        <w:t xml:space="preserve"> </w:t>
      </w:r>
      <w:r>
        <w:rPr>
          <w:w w:val="90"/>
        </w:rPr>
        <w:t>to</w:t>
      </w:r>
      <w:r>
        <w:rPr>
          <w:spacing w:val="-5"/>
          <w:w w:val="90"/>
        </w:rPr>
        <w:t xml:space="preserve"> </w:t>
      </w:r>
      <w:r>
        <w:rPr>
          <w:w w:val="90"/>
        </w:rPr>
        <w:t>pledge</w:t>
      </w:r>
      <w:r>
        <w:rPr>
          <w:spacing w:val="-6"/>
          <w:w w:val="90"/>
        </w:rPr>
        <w:t xml:space="preserve"> </w:t>
      </w:r>
      <w:r>
        <w:rPr>
          <w:w w:val="90"/>
        </w:rPr>
        <w:t>the</w:t>
      </w:r>
      <w:r>
        <w:rPr>
          <w:spacing w:val="-6"/>
          <w:w w:val="90"/>
        </w:rPr>
        <w:t xml:space="preserve"> </w:t>
      </w:r>
      <w:r>
        <w:rPr>
          <w:w w:val="90"/>
        </w:rPr>
        <w:t>credit</w:t>
      </w:r>
      <w:r>
        <w:rPr>
          <w:spacing w:val="-5"/>
          <w:w w:val="90"/>
        </w:rPr>
        <w:t xml:space="preserve"> </w:t>
      </w:r>
      <w:r>
        <w:rPr>
          <w:w w:val="90"/>
        </w:rPr>
        <w:t>of</w:t>
      </w:r>
      <w:r>
        <w:rPr>
          <w:spacing w:val="-5"/>
          <w:w w:val="90"/>
        </w:rPr>
        <w:t xml:space="preserve"> </w:t>
      </w:r>
      <w:r>
        <w:rPr>
          <w:w w:val="90"/>
        </w:rPr>
        <w:t>or</w:t>
      </w:r>
      <w:r>
        <w:rPr>
          <w:spacing w:val="-5"/>
          <w:w w:val="90"/>
        </w:rPr>
        <w:t xml:space="preserve"> </w:t>
      </w:r>
      <w:r>
        <w:rPr>
          <w:w w:val="90"/>
        </w:rPr>
        <w:t>otherwise</w:t>
      </w:r>
      <w:r>
        <w:rPr>
          <w:spacing w:val="-6"/>
          <w:w w:val="90"/>
        </w:rPr>
        <w:t xml:space="preserve"> </w:t>
      </w:r>
      <w:r>
        <w:rPr>
          <w:w w:val="90"/>
        </w:rPr>
        <w:t>bind</w:t>
      </w:r>
      <w:r>
        <w:rPr>
          <w:spacing w:val="-2"/>
          <w:w w:val="90"/>
        </w:rPr>
        <w:t xml:space="preserve"> </w:t>
      </w:r>
      <w:r>
        <w:rPr>
          <w:w w:val="90"/>
        </w:rPr>
        <w:t>or</w:t>
      </w:r>
      <w:r>
        <w:rPr>
          <w:spacing w:val="-5"/>
          <w:w w:val="90"/>
        </w:rPr>
        <w:t xml:space="preserve"> </w:t>
      </w:r>
      <w:r>
        <w:rPr>
          <w:w w:val="90"/>
        </w:rPr>
        <w:t>oblige</w:t>
      </w:r>
      <w:r>
        <w:rPr>
          <w:spacing w:val="-6"/>
          <w:w w:val="90"/>
        </w:rPr>
        <w:t xml:space="preserve"> </w:t>
      </w:r>
      <w:r>
        <w:rPr>
          <w:w w:val="90"/>
        </w:rPr>
        <w:t>the</w:t>
      </w:r>
      <w:r>
        <w:rPr>
          <w:spacing w:val="-5"/>
          <w:w w:val="90"/>
        </w:rPr>
        <w:t xml:space="preserve"> </w:t>
      </w:r>
      <w:r>
        <w:rPr>
          <w:w w:val="90"/>
        </w:rPr>
        <w:t>other</w:t>
      </w:r>
      <w:r>
        <w:rPr>
          <w:spacing w:val="-5"/>
          <w:w w:val="90"/>
        </w:rPr>
        <w:t xml:space="preserve"> </w:t>
      </w:r>
      <w:r>
        <w:rPr>
          <w:w w:val="90"/>
        </w:rPr>
        <w:t>Party,</w:t>
      </w:r>
      <w:r>
        <w:rPr>
          <w:spacing w:val="-3"/>
          <w:w w:val="90"/>
        </w:rPr>
        <w:t xml:space="preserve"> </w:t>
      </w:r>
      <w:r>
        <w:rPr>
          <w:w w:val="90"/>
        </w:rPr>
        <w:t>or</w:t>
      </w:r>
      <w:r>
        <w:rPr>
          <w:spacing w:val="-5"/>
          <w:w w:val="90"/>
        </w:rPr>
        <w:t xml:space="preserve"> </w:t>
      </w:r>
      <w:r>
        <w:rPr>
          <w:w w:val="90"/>
        </w:rPr>
        <w:t>(iv)</w:t>
      </w:r>
      <w:r>
        <w:rPr>
          <w:spacing w:val="-5"/>
          <w:w w:val="90"/>
        </w:rPr>
        <w:t xml:space="preserve"> </w:t>
      </w:r>
      <w:r>
        <w:rPr>
          <w:w w:val="90"/>
        </w:rPr>
        <w:t>to</w:t>
      </w:r>
      <w:r>
        <w:rPr>
          <w:spacing w:val="-5"/>
          <w:w w:val="90"/>
        </w:rPr>
        <w:t xml:space="preserve"> </w:t>
      </w:r>
      <w:r>
        <w:rPr>
          <w:w w:val="90"/>
        </w:rPr>
        <w:t>commit</w:t>
      </w:r>
      <w:r>
        <w:rPr>
          <w:spacing w:val="-5"/>
          <w:w w:val="90"/>
        </w:rPr>
        <w:t xml:space="preserve"> </w:t>
      </w:r>
      <w:r>
        <w:rPr>
          <w:w w:val="90"/>
        </w:rPr>
        <w:t>the</w:t>
      </w:r>
      <w:r>
        <w:rPr>
          <w:spacing w:val="-6"/>
          <w:w w:val="90"/>
        </w:rPr>
        <w:t xml:space="preserve"> </w:t>
      </w:r>
      <w:r>
        <w:rPr>
          <w:w w:val="90"/>
        </w:rPr>
        <w:t xml:space="preserve">other </w:t>
      </w:r>
      <w:r>
        <w:t xml:space="preserve">Party in any manner whatsoever in each case without obtaining the other Party's prior written </w:t>
      </w:r>
      <w:r>
        <w:rPr>
          <w:spacing w:val="-2"/>
        </w:rPr>
        <w:t>consent.</w:t>
      </w:r>
    </w:p>
    <w:p w14:paraId="5B9CC90D" w14:textId="77777777" w:rsidR="00A13382" w:rsidRDefault="00A13382">
      <w:pPr>
        <w:pStyle w:val="BodyText"/>
        <w:rPr>
          <w:sz w:val="22"/>
        </w:rPr>
      </w:pPr>
    </w:p>
    <w:p w14:paraId="28D9EFE9" w14:textId="77777777" w:rsidR="00A13382" w:rsidRDefault="00A13382">
      <w:pPr>
        <w:pStyle w:val="BodyText"/>
        <w:spacing w:before="102"/>
        <w:rPr>
          <w:sz w:val="22"/>
        </w:rPr>
      </w:pPr>
    </w:p>
    <w:p w14:paraId="4BD57E9B" w14:textId="77777777" w:rsidR="00A13382" w:rsidRDefault="00000000">
      <w:pPr>
        <w:ind w:left="1080"/>
        <w:rPr>
          <w:b/>
        </w:rPr>
      </w:pPr>
      <w:r>
        <w:rPr>
          <w:b/>
          <w:spacing w:val="-2"/>
        </w:rPr>
        <w:t>Waiver</w:t>
      </w:r>
    </w:p>
    <w:p w14:paraId="5866ECA7" w14:textId="77777777" w:rsidR="00A13382" w:rsidRDefault="00000000">
      <w:pPr>
        <w:spacing w:before="193" w:line="252" w:lineRule="auto"/>
        <w:ind w:left="1080" w:right="1080" w:firstLine="44"/>
        <w:jc w:val="both"/>
      </w:pPr>
      <w:r>
        <w:rPr>
          <w:spacing w:val="-8"/>
        </w:rPr>
        <w:t>A waiver of</w:t>
      </w:r>
      <w:r>
        <w:rPr>
          <w:spacing w:val="-5"/>
        </w:rPr>
        <w:t xml:space="preserve"> </w:t>
      </w:r>
      <w:r>
        <w:rPr>
          <w:spacing w:val="-8"/>
        </w:rPr>
        <w:t>any provision</w:t>
      </w:r>
      <w:r>
        <w:rPr>
          <w:spacing w:val="-3"/>
        </w:rPr>
        <w:t xml:space="preserve"> </w:t>
      </w:r>
      <w:r>
        <w:rPr>
          <w:spacing w:val="-8"/>
        </w:rPr>
        <w:t>or breach</w:t>
      </w:r>
      <w:r>
        <w:rPr>
          <w:spacing w:val="-5"/>
        </w:rPr>
        <w:t xml:space="preserve"> </w:t>
      </w:r>
      <w:r>
        <w:rPr>
          <w:spacing w:val="-8"/>
        </w:rPr>
        <w:t>of</w:t>
      </w:r>
      <w:r>
        <w:rPr>
          <w:spacing w:val="-3"/>
        </w:rPr>
        <w:t xml:space="preserve"> </w:t>
      </w:r>
      <w:r>
        <w:rPr>
          <w:spacing w:val="-8"/>
        </w:rPr>
        <w:t>this</w:t>
      </w:r>
      <w:r>
        <w:rPr>
          <w:spacing w:val="-5"/>
        </w:rPr>
        <w:t xml:space="preserve"> </w:t>
      </w:r>
      <w:r>
        <w:rPr>
          <w:spacing w:val="-8"/>
        </w:rPr>
        <w:t>Agreement</w:t>
      </w:r>
      <w:r>
        <w:rPr>
          <w:spacing w:val="-5"/>
        </w:rPr>
        <w:t xml:space="preserve"> </w:t>
      </w:r>
      <w:r>
        <w:rPr>
          <w:spacing w:val="-8"/>
        </w:rPr>
        <w:t>must be in writing</w:t>
      </w:r>
      <w:r>
        <w:rPr>
          <w:spacing w:val="-5"/>
        </w:rPr>
        <w:t xml:space="preserve"> </w:t>
      </w:r>
      <w:r>
        <w:rPr>
          <w:spacing w:val="-8"/>
        </w:rPr>
        <w:t>and</w:t>
      </w:r>
      <w:r>
        <w:rPr>
          <w:spacing w:val="-5"/>
        </w:rPr>
        <w:t xml:space="preserve"> </w:t>
      </w:r>
      <w:r>
        <w:rPr>
          <w:spacing w:val="-8"/>
        </w:rPr>
        <w:t>signed by</w:t>
      </w:r>
      <w:r>
        <w:rPr>
          <w:spacing w:val="-5"/>
        </w:rPr>
        <w:t xml:space="preserve"> </w:t>
      </w:r>
      <w:r>
        <w:rPr>
          <w:spacing w:val="-8"/>
        </w:rPr>
        <w:t>an</w:t>
      </w:r>
      <w:r>
        <w:rPr>
          <w:spacing w:val="-5"/>
        </w:rPr>
        <w:t xml:space="preserve"> </w:t>
      </w:r>
      <w:r>
        <w:rPr>
          <w:spacing w:val="-8"/>
        </w:rPr>
        <w:t xml:space="preserve">authorized </w:t>
      </w:r>
      <w:r>
        <w:t>official</w:t>
      </w:r>
      <w:r>
        <w:rPr>
          <w:spacing w:val="-7"/>
        </w:rPr>
        <w:t xml:space="preserve"> </w:t>
      </w:r>
      <w:r>
        <w:t>of</w:t>
      </w:r>
      <w:r>
        <w:rPr>
          <w:spacing w:val="-7"/>
        </w:rPr>
        <w:t xml:space="preserve"> </w:t>
      </w:r>
      <w:r>
        <w:t>the</w:t>
      </w:r>
      <w:r>
        <w:rPr>
          <w:spacing w:val="-6"/>
        </w:rPr>
        <w:t xml:space="preserve"> </w:t>
      </w:r>
      <w:r>
        <w:t>Party</w:t>
      </w:r>
      <w:r>
        <w:rPr>
          <w:spacing w:val="-7"/>
        </w:rPr>
        <w:t xml:space="preserve"> </w:t>
      </w:r>
      <w:r>
        <w:t>executing</w:t>
      </w:r>
      <w:r>
        <w:rPr>
          <w:spacing w:val="-6"/>
        </w:rPr>
        <w:t xml:space="preserve"> </w:t>
      </w:r>
      <w:r>
        <w:t>the</w:t>
      </w:r>
      <w:r>
        <w:rPr>
          <w:spacing w:val="-7"/>
        </w:rPr>
        <w:t xml:space="preserve"> </w:t>
      </w:r>
      <w:r>
        <w:t>same.</w:t>
      </w:r>
      <w:r>
        <w:rPr>
          <w:spacing w:val="-6"/>
        </w:rPr>
        <w:t xml:space="preserve"> </w:t>
      </w:r>
      <w:r>
        <w:t>No</w:t>
      </w:r>
      <w:r>
        <w:rPr>
          <w:spacing w:val="-7"/>
        </w:rPr>
        <w:t xml:space="preserve"> </w:t>
      </w:r>
      <w:r>
        <w:t>such</w:t>
      </w:r>
      <w:r>
        <w:rPr>
          <w:spacing w:val="-7"/>
        </w:rPr>
        <w:t xml:space="preserve"> </w:t>
      </w:r>
      <w:r>
        <w:t>waiver</w:t>
      </w:r>
      <w:r>
        <w:rPr>
          <w:spacing w:val="-6"/>
        </w:rPr>
        <w:t xml:space="preserve"> </w:t>
      </w:r>
      <w:r>
        <w:t>shall</w:t>
      </w:r>
      <w:r>
        <w:rPr>
          <w:spacing w:val="-7"/>
        </w:rPr>
        <w:t xml:space="preserve"> </w:t>
      </w:r>
      <w:r>
        <w:t>be</w:t>
      </w:r>
      <w:r>
        <w:rPr>
          <w:spacing w:val="-6"/>
        </w:rPr>
        <w:t xml:space="preserve"> </w:t>
      </w:r>
      <w:r>
        <w:t>construed</w:t>
      </w:r>
      <w:r>
        <w:rPr>
          <w:spacing w:val="-6"/>
        </w:rPr>
        <w:t xml:space="preserve"> </w:t>
      </w:r>
      <w:r>
        <w:t>to</w:t>
      </w:r>
      <w:r>
        <w:rPr>
          <w:spacing w:val="-6"/>
        </w:rPr>
        <w:t xml:space="preserve"> </w:t>
      </w:r>
      <w:r>
        <w:t>affect</w:t>
      </w:r>
      <w:r>
        <w:rPr>
          <w:spacing w:val="-7"/>
        </w:rPr>
        <w:t xml:space="preserve"> </w:t>
      </w:r>
      <w:r>
        <w:t>or</w:t>
      </w:r>
      <w:r>
        <w:rPr>
          <w:spacing w:val="-7"/>
        </w:rPr>
        <w:t xml:space="preserve"> </w:t>
      </w:r>
      <w:r>
        <w:t>imply</w:t>
      </w:r>
      <w:r>
        <w:rPr>
          <w:spacing w:val="-6"/>
        </w:rPr>
        <w:t xml:space="preserve"> </w:t>
      </w:r>
      <w:r>
        <w:t>a subsequent</w:t>
      </w:r>
      <w:r>
        <w:rPr>
          <w:spacing w:val="-22"/>
        </w:rPr>
        <w:t xml:space="preserve"> </w:t>
      </w:r>
      <w:r>
        <w:t>waiver</w:t>
      </w:r>
      <w:r>
        <w:rPr>
          <w:spacing w:val="-22"/>
        </w:rPr>
        <w:t xml:space="preserve"> </w:t>
      </w:r>
      <w:r>
        <w:t>of</w:t>
      </w:r>
      <w:r>
        <w:rPr>
          <w:spacing w:val="-22"/>
        </w:rPr>
        <w:t xml:space="preserve"> </w:t>
      </w:r>
      <w:r>
        <w:t>the</w:t>
      </w:r>
      <w:r>
        <w:rPr>
          <w:spacing w:val="-22"/>
        </w:rPr>
        <w:t xml:space="preserve"> </w:t>
      </w:r>
      <w:r>
        <w:t>same</w:t>
      </w:r>
      <w:r>
        <w:rPr>
          <w:spacing w:val="-23"/>
        </w:rPr>
        <w:t xml:space="preserve"> </w:t>
      </w:r>
      <w:r>
        <w:t>provision</w:t>
      </w:r>
      <w:r>
        <w:rPr>
          <w:spacing w:val="-22"/>
        </w:rPr>
        <w:t xml:space="preserve"> </w:t>
      </w:r>
      <w:r>
        <w:t>or</w:t>
      </w:r>
      <w:r>
        <w:rPr>
          <w:spacing w:val="-22"/>
        </w:rPr>
        <w:t xml:space="preserve"> </w:t>
      </w:r>
      <w:r>
        <w:t>subsequent</w:t>
      </w:r>
      <w:r>
        <w:rPr>
          <w:spacing w:val="-22"/>
        </w:rPr>
        <w:t xml:space="preserve"> </w:t>
      </w:r>
      <w:r>
        <w:t>breach</w:t>
      </w:r>
      <w:r>
        <w:rPr>
          <w:spacing w:val="-22"/>
        </w:rPr>
        <w:t xml:space="preserve"> </w:t>
      </w:r>
      <w:r>
        <w:t>of</w:t>
      </w:r>
      <w:r>
        <w:rPr>
          <w:spacing w:val="-22"/>
        </w:rPr>
        <w:t xml:space="preserve"> </w:t>
      </w:r>
      <w:r>
        <w:t>this</w:t>
      </w:r>
      <w:r>
        <w:rPr>
          <w:spacing w:val="-21"/>
        </w:rPr>
        <w:t xml:space="preserve"> </w:t>
      </w:r>
      <w:r>
        <w:t>Agreement.</w:t>
      </w:r>
    </w:p>
    <w:p w14:paraId="7F91B588" w14:textId="77777777" w:rsidR="00A13382" w:rsidRDefault="00A13382">
      <w:pPr>
        <w:pStyle w:val="BodyText"/>
        <w:rPr>
          <w:sz w:val="22"/>
        </w:rPr>
      </w:pPr>
    </w:p>
    <w:p w14:paraId="13EE0DB5" w14:textId="77777777" w:rsidR="00A13382" w:rsidRDefault="00A13382">
      <w:pPr>
        <w:pStyle w:val="BodyText"/>
        <w:spacing w:before="101"/>
        <w:rPr>
          <w:sz w:val="22"/>
        </w:rPr>
      </w:pPr>
    </w:p>
    <w:p w14:paraId="2E90906D" w14:textId="77777777" w:rsidR="00A13382" w:rsidRDefault="00000000">
      <w:pPr>
        <w:ind w:left="1080"/>
        <w:rPr>
          <w:b/>
        </w:rPr>
      </w:pPr>
      <w:r>
        <w:rPr>
          <w:b/>
          <w:spacing w:val="-2"/>
        </w:rPr>
        <w:t>Notices</w:t>
      </w:r>
    </w:p>
    <w:p w14:paraId="7B017DDC" w14:textId="77777777" w:rsidR="00A13382" w:rsidRDefault="00000000">
      <w:pPr>
        <w:spacing w:before="195" w:line="252" w:lineRule="auto"/>
        <w:ind w:left="1080" w:right="1084"/>
        <w:jc w:val="both"/>
      </w:pPr>
      <w:r>
        <w:rPr>
          <w:spacing w:val="-2"/>
        </w:rPr>
        <w:t>Any</w:t>
      </w:r>
      <w:r>
        <w:rPr>
          <w:spacing w:val="-15"/>
        </w:rPr>
        <w:t xml:space="preserve"> </w:t>
      </w:r>
      <w:r>
        <w:rPr>
          <w:spacing w:val="-2"/>
        </w:rPr>
        <w:t>notice</w:t>
      </w:r>
      <w:r>
        <w:rPr>
          <w:spacing w:val="-15"/>
        </w:rPr>
        <w:t xml:space="preserve"> </w:t>
      </w:r>
      <w:r>
        <w:rPr>
          <w:spacing w:val="-2"/>
        </w:rPr>
        <w:t>or</w:t>
      </w:r>
      <w:r>
        <w:rPr>
          <w:spacing w:val="-14"/>
        </w:rPr>
        <w:t xml:space="preserve"> </w:t>
      </w:r>
      <w:r>
        <w:rPr>
          <w:spacing w:val="-2"/>
        </w:rPr>
        <w:t>other</w:t>
      </w:r>
      <w:r>
        <w:rPr>
          <w:spacing w:val="-15"/>
        </w:rPr>
        <w:t xml:space="preserve"> </w:t>
      </w:r>
      <w:r>
        <w:rPr>
          <w:spacing w:val="-2"/>
        </w:rPr>
        <w:t>document,</w:t>
      </w:r>
      <w:r>
        <w:rPr>
          <w:spacing w:val="-14"/>
        </w:rPr>
        <w:t xml:space="preserve"> </w:t>
      </w:r>
      <w:r>
        <w:rPr>
          <w:spacing w:val="-2"/>
        </w:rPr>
        <w:t>which</w:t>
      </w:r>
      <w:r>
        <w:rPr>
          <w:spacing w:val="-15"/>
        </w:rPr>
        <w:t xml:space="preserve"> </w:t>
      </w:r>
      <w:r>
        <w:rPr>
          <w:spacing w:val="-2"/>
        </w:rPr>
        <w:t>may</w:t>
      </w:r>
      <w:r>
        <w:rPr>
          <w:spacing w:val="-14"/>
        </w:rPr>
        <w:t xml:space="preserve"> </w:t>
      </w:r>
      <w:r>
        <w:rPr>
          <w:spacing w:val="-2"/>
        </w:rPr>
        <w:t>be</w:t>
      </w:r>
      <w:r>
        <w:rPr>
          <w:spacing w:val="-15"/>
        </w:rPr>
        <w:t xml:space="preserve"> </w:t>
      </w:r>
      <w:r>
        <w:rPr>
          <w:spacing w:val="-2"/>
        </w:rPr>
        <w:t>given</w:t>
      </w:r>
      <w:r>
        <w:rPr>
          <w:spacing w:val="-15"/>
        </w:rPr>
        <w:t xml:space="preserve"> </w:t>
      </w:r>
      <w:r>
        <w:rPr>
          <w:spacing w:val="-2"/>
        </w:rPr>
        <w:t>by</w:t>
      </w:r>
      <w:r>
        <w:rPr>
          <w:spacing w:val="-13"/>
        </w:rPr>
        <w:t xml:space="preserve"> </w:t>
      </w:r>
      <w:r>
        <w:rPr>
          <w:spacing w:val="-2"/>
        </w:rPr>
        <w:t>either</w:t>
      </w:r>
      <w:r>
        <w:rPr>
          <w:spacing w:val="-15"/>
        </w:rPr>
        <w:t xml:space="preserve"> </w:t>
      </w:r>
      <w:r>
        <w:rPr>
          <w:spacing w:val="-2"/>
        </w:rPr>
        <w:t>Party</w:t>
      </w:r>
      <w:r>
        <w:rPr>
          <w:spacing w:val="-14"/>
        </w:rPr>
        <w:t xml:space="preserve"> </w:t>
      </w:r>
      <w:r>
        <w:rPr>
          <w:spacing w:val="-2"/>
        </w:rPr>
        <w:t>under</w:t>
      </w:r>
      <w:r>
        <w:rPr>
          <w:spacing w:val="-15"/>
        </w:rPr>
        <w:t xml:space="preserve"> </w:t>
      </w:r>
      <w:r>
        <w:rPr>
          <w:spacing w:val="-2"/>
        </w:rPr>
        <w:t>this</w:t>
      </w:r>
      <w:r>
        <w:rPr>
          <w:spacing w:val="-14"/>
        </w:rPr>
        <w:t xml:space="preserve"> </w:t>
      </w:r>
      <w:r>
        <w:rPr>
          <w:spacing w:val="-2"/>
        </w:rPr>
        <w:t>Agreement,</w:t>
      </w:r>
      <w:r>
        <w:rPr>
          <w:spacing w:val="-15"/>
        </w:rPr>
        <w:t xml:space="preserve"> </w:t>
      </w:r>
      <w:r>
        <w:rPr>
          <w:spacing w:val="-2"/>
        </w:rPr>
        <w:t>shall</w:t>
      </w:r>
      <w:r>
        <w:rPr>
          <w:spacing w:val="-14"/>
        </w:rPr>
        <w:t xml:space="preserve"> </w:t>
      </w:r>
      <w:r>
        <w:rPr>
          <w:spacing w:val="-2"/>
        </w:rPr>
        <w:t>be given</w:t>
      </w:r>
      <w:r>
        <w:rPr>
          <w:spacing w:val="-22"/>
        </w:rPr>
        <w:t xml:space="preserve"> </w:t>
      </w:r>
      <w:r>
        <w:rPr>
          <w:spacing w:val="-2"/>
        </w:rPr>
        <w:t>in</w:t>
      </w:r>
      <w:r>
        <w:rPr>
          <w:spacing w:val="-22"/>
        </w:rPr>
        <w:t xml:space="preserve"> </w:t>
      </w:r>
      <w:r>
        <w:rPr>
          <w:spacing w:val="-2"/>
        </w:rPr>
        <w:t>writing</w:t>
      </w:r>
      <w:r>
        <w:rPr>
          <w:spacing w:val="-22"/>
        </w:rPr>
        <w:t xml:space="preserve"> </w:t>
      </w:r>
      <w:r>
        <w:rPr>
          <w:spacing w:val="-2"/>
        </w:rPr>
        <w:t>in</w:t>
      </w:r>
      <w:r>
        <w:rPr>
          <w:spacing w:val="-22"/>
        </w:rPr>
        <w:t xml:space="preserve"> </w:t>
      </w:r>
      <w:r>
        <w:rPr>
          <w:spacing w:val="-2"/>
        </w:rPr>
        <w:t>person</w:t>
      </w:r>
      <w:r>
        <w:rPr>
          <w:spacing w:val="-20"/>
        </w:rPr>
        <w:t xml:space="preserve"> </w:t>
      </w:r>
      <w:r>
        <w:rPr>
          <w:spacing w:val="-2"/>
        </w:rPr>
        <w:t>or</w:t>
      </w:r>
      <w:r>
        <w:rPr>
          <w:spacing w:val="-22"/>
        </w:rPr>
        <w:t xml:space="preserve"> </w:t>
      </w:r>
      <w:r>
        <w:rPr>
          <w:spacing w:val="-2"/>
        </w:rPr>
        <w:t>by</w:t>
      </w:r>
      <w:r>
        <w:rPr>
          <w:spacing w:val="-22"/>
        </w:rPr>
        <w:t xml:space="preserve"> </w:t>
      </w:r>
      <w:r>
        <w:rPr>
          <w:spacing w:val="-2"/>
        </w:rPr>
        <w:t>pre-paid</w:t>
      </w:r>
      <w:r>
        <w:rPr>
          <w:spacing w:val="-22"/>
        </w:rPr>
        <w:t xml:space="preserve"> </w:t>
      </w:r>
      <w:r>
        <w:rPr>
          <w:spacing w:val="-2"/>
        </w:rPr>
        <w:t>recorded</w:t>
      </w:r>
      <w:r>
        <w:rPr>
          <w:spacing w:val="-22"/>
        </w:rPr>
        <w:t xml:space="preserve"> </w:t>
      </w:r>
      <w:r>
        <w:rPr>
          <w:spacing w:val="-2"/>
        </w:rPr>
        <w:t>delivery</w:t>
      </w:r>
      <w:r>
        <w:rPr>
          <w:spacing w:val="-22"/>
        </w:rPr>
        <w:t xml:space="preserve"> </w:t>
      </w:r>
      <w:r>
        <w:rPr>
          <w:spacing w:val="-2"/>
        </w:rPr>
        <w:t>post.</w:t>
      </w:r>
    </w:p>
    <w:p w14:paraId="03466014" w14:textId="77777777" w:rsidR="00A13382" w:rsidRDefault="00000000">
      <w:pPr>
        <w:spacing w:before="161" w:line="252" w:lineRule="auto"/>
        <w:ind w:left="1080" w:right="1086"/>
        <w:jc w:val="both"/>
      </w:pPr>
      <w:r>
        <w:t>In</w:t>
      </w:r>
      <w:r>
        <w:rPr>
          <w:spacing w:val="-4"/>
        </w:rPr>
        <w:t xml:space="preserve"> </w:t>
      </w:r>
      <w:r>
        <w:t>relation</w:t>
      </w:r>
      <w:r>
        <w:rPr>
          <w:spacing w:val="-3"/>
        </w:rPr>
        <w:t xml:space="preserve"> </w:t>
      </w:r>
      <w:r>
        <w:t>to</w:t>
      </w:r>
      <w:r>
        <w:rPr>
          <w:spacing w:val="-5"/>
        </w:rPr>
        <w:t xml:space="preserve"> </w:t>
      </w:r>
      <w:r>
        <w:t>a</w:t>
      </w:r>
      <w:r>
        <w:rPr>
          <w:spacing w:val="-5"/>
        </w:rPr>
        <w:t xml:space="preserve"> </w:t>
      </w:r>
      <w:r>
        <w:t>notice</w:t>
      </w:r>
      <w:r>
        <w:rPr>
          <w:spacing w:val="-4"/>
        </w:rPr>
        <w:t xml:space="preserve"> </w:t>
      </w:r>
      <w:r>
        <w:t>given</w:t>
      </w:r>
      <w:r>
        <w:rPr>
          <w:spacing w:val="-5"/>
        </w:rPr>
        <w:t xml:space="preserve"> </w:t>
      </w:r>
      <w:r>
        <w:t>under</w:t>
      </w:r>
      <w:r>
        <w:rPr>
          <w:spacing w:val="-4"/>
        </w:rPr>
        <w:t xml:space="preserve"> </w:t>
      </w:r>
      <w:r>
        <w:t>this</w:t>
      </w:r>
      <w:r>
        <w:rPr>
          <w:spacing w:val="-4"/>
        </w:rPr>
        <w:t xml:space="preserve"> </w:t>
      </w:r>
      <w:r>
        <w:t>Agreement,</w:t>
      </w:r>
      <w:r>
        <w:rPr>
          <w:spacing w:val="-5"/>
        </w:rPr>
        <w:t xml:space="preserve"> </w:t>
      </w:r>
      <w:r>
        <w:t>any</w:t>
      </w:r>
      <w:r>
        <w:rPr>
          <w:spacing w:val="-5"/>
        </w:rPr>
        <w:t xml:space="preserve"> </w:t>
      </w:r>
      <w:r>
        <w:t>such</w:t>
      </w:r>
      <w:r>
        <w:rPr>
          <w:spacing w:val="-4"/>
        </w:rPr>
        <w:t xml:space="preserve"> </w:t>
      </w:r>
      <w:r>
        <w:t>notice</w:t>
      </w:r>
      <w:r>
        <w:rPr>
          <w:spacing w:val="-4"/>
        </w:rPr>
        <w:t xml:space="preserve"> </w:t>
      </w:r>
      <w:r>
        <w:t>or</w:t>
      </w:r>
      <w:r>
        <w:rPr>
          <w:spacing w:val="-4"/>
        </w:rPr>
        <w:t xml:space="preserve"> </w:t>
      </w:r>
      <w:r>
        <w:t>other</w:t>
      </w:r>
      <w:r>
        <w:rPr>
          <w:spacing w:val="-5"/>
        </w:rPr>
        <w:t xml:space="preserve"> </w:t>
      </w:r>
      <w:r>
        <w:t>document</w:t>
      </w:r>
      <w:r>
        <w:rPr>
          <w:spacing w:val="-5"/>
        </w:rPr>
        <w:t xml:space="preserve"> </w:t>
      </w:r>
      <w:r>
        <w:t>shall</w:t>
      </w:r>
      <w:r>
        <w:rPr>
          <w:spacing w:val="-4"/>
        </w:rPr>
        <w:t xml:space="preserve"> </w:t>
      </w:r>
      <w:r>
        <w:t xml:space="preserve">be </w:t>
      </w:r>
      <w:r>
        <w:rPr>
          <w:spacing w:val="-2"/>
        </w:rPr>
        <w:t>addressed</w:t>
      </w:r>
      <w:r>
        <w:rPr>
          <w:spacing w:val="-16"/>
        </w:rPr>
        <w:t xml:space="preserve"> </w:t>
      </w:r>
      <w:r>
        <w:rPr>
          <w:spacing w:val="-2"/>
        </w:rPr>
        <w:t>to</w:t>
      </w:r>
      <w:r>
        <w:rPr>
          <w:spacing w:val="-16"/>
        </w:rPr>
        <w:t xml:space="preserve"> </w:t>
      </w:r>
      <w:r>
        <w:rPr>
          <w:spacing w:val="-2"/>
        </w:rPr>
        <w:t>the</w:t>
      </w:r>
      <w:r>
        <w:rPr>
          <w:spacing w:val="-16"/>
        </w:rPr>
        <w:t xml:space="preserve"> </w:t>
      </w:r>
      <w:r>
        <w:rPr>
          <w:spacing w:val="-2"/>
        </w:rPr>
        <w:t>other</w:t>
      </w:r>
      <w:r>
        <w:rPr>
          <w:spacing w:val="-16"/>
        </w:rPr>
        <w:t xml:space="preserve"> </w:t>
      </w:r>
      <w:r>
        <w:rPr>
          <w:spacing w:val="-2"/>
        </w:rPr>
        <w:t>Party's</w:t>
      </w:r>
      <w:r>
        <w:rPr>
          <w:spacing w:val="-16"/>
        </w:rPr>
        <w:t xml:space="preserve"> </w:t>
      </w:r>
      <w:r>
        <w:rPr>
          <w:spacing w:val="-2"/>
        </w:rPr>
        <w:t>principal</w:t>
      </w:r>
      <w:r>
        <w:rPr>
          <w:spacing w:val="-16"/>
        </w:rPr>
        <w:t xml:space="preserve"> </w:t>
      </w:r>
      <w:r>
        <w:rPr>
          <w:spacing w:val="-2"/>
        </w:rPr>
        <w:t>or</w:t>
      </w:r>
      <w:r>
        <w:rPr>
          <w:spacing w:val="-16"/>
        </w:rPr>
        <w:t xml:space="preserve"> </w:t>
      </w:r>
      <w:r>
        <w:rPr>
          <w:spacing w:val="-2"/>
        </w:rPr>
        <w:t>registered</w:t>
      </w:r>
      <w:r>
        <w:rPr>
          <w:spacing w:val="-16"/>
        </w:rPr>
        <w:t xml:space="preserve"> </w:t>
      </w:r>
      <w:r>
        <w:rPr>
          <w:spacing w:val="-2"/>
        </w:rPr>
        <w:t>office</w:t>
      </w:r>
      <w:r>
        <w:rPr>
          <w:spacing w:val="-17"/>
        </w:rPr>
        <w:t xml:space="preserve"> </w:t>
      </w:r>
      <w:r>
        <w:rPr>
          <w:spacing w:val="-2"/>
        </w:rPr>
        <w:t>address</w:t>
      </w:r>
      <w:r>
        <w:rPr>
          <w:spacing w:val="-16"/>
        </w:rPr>
        <w:t xml:space="preserve"> </w:t>
      </w:r>
      <w:r>
        <w:rPr>
          <w:spacing w:val="-2"/>
        </w:rPr>
        <w:t>as</w:t>
      </w:r>
      <w:r>
        <w:rPr>
          <w:spacing w:val="-16"/>
        </w:rPr>
        <w:t xml:space="preserve"> </w:t>
      </w:r>
      <w:r>
        <w:rPr>
          <w:spacing w:val="-2"/>
        </w:rPr>
        <w:t>set</w:t>
      </w:r>
      <w:r>
        <w:rPr>
          <w:spacing w:val="-16"/>
        </w:rPr>
        <w:t xml:space="preserve"> </w:t>
      </w:r>
      <w:r>
        <w:rPr>
          <w:spacing w:val="-2"/>
        </w:rPr>
        <w:t>out</w:t>
      </w:r>
      <w:r>
        <w:rPr>
          <w:spacing w:val="-17"/>
        </w:rPr>
        <w:t xml:space="preserve"> </w:t>
      </w:r>
      <w:r>
        <w:rPr>
          <w:spacing w:val="-2"/>
        </w:rPr>
        <w:t>below</w:t>
      </w:r>
    </w:p>
    <w:p w14:paraId="3DE09C2F" w14:textId="77777777" w:rsidR="00A13382" w:rsidRDefault="00A13382">
      <w:pPr>
        <w:pStyle w:val="BodyText"/>
        <w:rPr>
          <w:sz w:val="22"/>
        </w:rPr>
      </w:pPr>
    </w:p>
    <w:p w14:paraId="6CD48466" w14:textId="77777777" w:rsidR="00A13382" w:rsidRDefault="00A13382">
      <w:pPr>
        <w:pStyle w:val="BodyText"/>
        <w:spacing w:before="98"/>
        <w:rPr>
          <w:sz w:val="22"/>
        </w:rPr>
      </w:pPr>
    </w:p>
    <w:p w14:paraId="2FE83F48" w14:textId="77777777" w:rsidR="00A13382" w:rsidRDefault="00000000">
      <w:pPr>
        <w:spacing w:line="422" w:lineRule="auto"/>
        <w:ind w:left="1080" w:right="6978"/>
      </w:pPr>
      <w:r>
        <w:rPr>
          <w:spacing w:val="-2"/>
        </w:rPr>
        <w:t>Gandhinagar</w:t>
      </w:r>
      <w:r>
        <w:rPr>
          <w:spacing w:val="-22"/>
        </w:rPr>
        <w:t xml:space="preserve"> </w:t>
      </w:r>
      <w:r>
        <w:rPr>
          <w:spacing w:val="-2"/>
        </w:rPr>
        <w:t>Municipal</w:t>
      </w:r>
      <w:r>
        <w:rPr>
          <w:spacing w:val="-22"/>
        </w:rPr>
        <w:t xml:space="preserve"> </w:t>
      </w:r>
      <w:r>
        <w:rPr>
          <w:spacing w:val="-2"/>
        </w:rPr>
        <w:t xml:space="preserve">Corporation: </w:t>
      </w:r>
      <w:r>
        <w:t>The Municipal Commissioner</w:t>
      </w:r>
    </w:p>
    <w:p w14:paraId="7BD07B4E" w14:textId="77777777" w:rsidR="00A13382" w:rsidRDefault="00000000">
      <w:pPr>
        <w:spacing w:before="1"/>
        <w:ind w:left="1080"/>
      </w:pPr>
      <w:r>
        <w:rPr>
          <w:spacing w:val="-2"/>
        </w:rPr>
        <w:t>Gandhinagar</w:t>
      </w:r>
      <w:r>
        <w:rPr>
          <w:spacing w:val="-17"/>
        </w:rPr>
        <w:t xml:space="preserve"> </w:t>
      </w:r>
      <w:r>
        <w:rPr>
          <w:spacing w:val="-2"/>
        </w:rPr>
        <w:t>Municipal</w:t>
      </w:r>
      <w:r>
        <w:rPr>
          <w:spacing w:val="-16"/>
        </w:rPr>
        <w:t xml:space="preserve"> </w:t>
      </w:r>
      <w:r>
        <w:rPr>
          <w:spacing w:val="-2"/>
        </w:rPr>
        <w:t>Corporation</w:t>
      </w:r>
    </w:p>
    <w:p w14:paraId="08174A7D" w14:textId="77777777" w:rsidR="00A13382" w:rsidRDefault="00A13382">
      <w:pPr>
        <w:pStyle w:val="BodyText"/>
        <w:rPr>
          <w:sz w:val="22"/>
        </w:rPr>
      </w:pPr>
    </w:p>
    <w:p w14:paraId="0091474D" w14:textId="77777777" w:rsidR="00A13382" w:rsidRDefault="00A13382">
      <w:pPr>
        <w:pStyle w:val="BodyText"/>
        <w:rPr>
          <w:sz w:val="22"/>
        </w:rPr>
      </w:pPr>
    </w:p>
    <w:p w14:paraId="6068F6B0" w14:textId="77777777" w:rsidR="00A13382" w:rsidRDefault="00A13382">
      <w:pPr>
        <w:pStyle w:val="BodyText"/>
        <w:rPr>
          <w:sz w:val="22"/>
        </w:rPr>
      </w:pPr>
    </w:p>
    <w:p w14:paraId="35CCB41A" w14:textId="77777777" w:rsidR="00A13382" w:rsidRDefault="00A13382">
      <w:pPr>
        <w:pStyle w:val="BodyText"/>
        <w:spacing w:before="73"/>
        <w:rPr>
          <w:sz w:val="22"/>
        </w:rPr>
      </w:pPr>
    </w:p>
    <w:p w14:paraId="0926198C" w14:textId="77777777" w:rsidR="00A13382" w:rsidRDefault="00000000">
      <w:pPr>
        <w:ind w:left="1080"/>
      </w:pPr>
      <w:r>
        <w:rPr>
          <w:spacing w:val="-5"/>
          <w:w w:val="85"/>
        </w:rPr>
        <w:t>Tel:</w:t>
      </w:r>
      <w:r>
        <w:rPr>
          <w:spacing w:val="-6"/>
          <w:w w:val="85"/>
        </w:rPr>
        <w:t xml:space="preserve"> </w:t>
      </w:r>
      <w:r>
        <w:rPr>
          <w:spacing w:val="-4"/>
          <w:w w:val="95"/>
        </w:rPr>
        <w:t>Fax:</w:t>
      </w:r>
    </w:p>
    <w:p w14:paraId="15AECA02" w14:textId="77777777" w:rsidR="00A13382" w:rsidRDefault="00A13382">
      <w:pPr>
        <w:pStyle w:val="BodyText"/>
        <w:rPr>
          <w:sz w:val="22"/>
        </w:rPr>
      </w:pPr>
    </w:p>
    <w:p w14:paraId="6D886067" w14:textId="77777777" w:rsidR="00A13382" w:rsidRDefault="00A13382">
      <w:pPr>
        <w:pStyle w:val="BodyText"/>
        <w:spacing w:before="132"/>
        <w:rPr>
          <w:sz w:val="22"/>
        </w:rPr>
      </w:pPr>
    </w:p>
    <w:p w14:paraId="23E739AB" w14:textId="77777777" w:rsidR="00A13382" w:rsidRDefault="00000000">
      <w:pPr>
        <w:spacing w:before="1"/>
        <w:ind w:left="1080"/>
      </w:pPr>
      <w:r>
        <w:rPr>
          <w:spacing w:val="-2"/>
        </w:rPr>
        <w:t>Agency:</w:t>
      </w:r>
    </w:p>
    <w:p w14:paraId="789C1E79" w14:textId="77777777" w:rsidR="00A13382" w:rsidRDefault="00A13382">
      <w:pPr>
        <w:sectPr w:rsidR="00A13382">
          <w:pgSz w:w="12240" w:h="15840"/>
          <w:pgMar w:top="1100" w:right="360" w:bottom="940" w:left="360" w:header="288" w:footer="741" w:gutter="0"/>
          <w:cols w:space="720"/>
        </w:sectPr>
      </w:pPr>
    </w:p>
    <w:p w14:paraId="184A017E" w14:textId="77777777" w:rsidR="00A13382" w:rsidRDefault="00A13382">
      <w:pPr>
        <w:pStyle w:val="BodyText"/>
        <w:rPr>
          <w:sz w:val="22"/>
        </w:rPr>
      </w:pPr>
    </w:p>
    <w:p w14:paraId="6A280A39" w14:textId="77777777" w:rsidR="00A13382" w:rsidRDefault="00A13382">
      <w:pPr>
        <w:pStyle w:val="BodyText"/>
        <w:rPr>
          <w:sz w:val="22"/>
        </w:rPr>
      </w:pPr>
    </w:p>
    <w:p w14:paraId="1D1D298A" w14:textId="77777777" w:rsidR="00A13382" w:rsidRDefault="00A13382">
      <w:pPr>
        <w:pStyle w:val="BodyText"/>
        <w:spacing w:before="223"/>
        <w:rPr>
          <w:sz w:val="22"/>
        </w:rPr>
      </w:pPr>
    </w:p>
    <w:p w14:paraId="02CF5E24" w14:textId="77777777" w:rsidR="00A13382" w:rsidRDefault="00000000">
      <w:pPr>
        <w:ind w:left="1080"/>
      </w:pPr>
      <w:r>
        <w:rPr>
          <w:spacing w:val="-5"/>
          <w:w w:val="85"/>
        </w:rPr>
        <w:t>Tel:</w:t>
      </w:r>
      <w:r>
        <w:rPr>
          <w:spacing w:val="-6"/>
          <w:w w:val="85"/>
        </w:rPr>
        <w:t xml:space="preserve"> </w:t>
      </w:r>
      <w:r>
        <w:rPr>
          <w:spacing w:val="-4"/>
          <w:w w:val="95"/>
        </w:rPr>
        <w:t>Fax:</w:t>
      </w:r>
    </w:p>
    <w:p w14:paraId="685B37BC" w14:textId="77777777" w:rsidR="00A13382" w:rsidRDefault="00A13382">
      <w:pPr>
        <w:pStyle w:val="BodyText"/>
        <w:rPr>
          <w:sz w:val="22"/>
        </w:rPr>
      </w:pPr>
    </w:p>
    <w:p w14:paraId="0E760B08" w14:textId="77777777" w:rsidR="00A13382" w:rsidRDefault="00A13382">
      <w:pPr>
        <w:pStyle w:val="BodyText"/>
        <w:spacing w:before="133"/>
        <w:rPr>
          <w:sz w:val="22"/>
        </w:rPr>
      </w:pPr>
    </w:p>
    <w:p w14:paraId="6191F351" w14:textId="77777777" w:rsidR="00A13382" w:rsidRDefault="00000000">
      <w:pPr>
        <w:spacing w:line="252" w:lineRule="auto"/>
        <w:ind w:left="1080" w:right="1076"/>
        <w:jc w:val="both"/>
      </w:pPr>
      <w:r>
        <w:rPr>
          <w:spacing w:val="-6"/>
        </w:rPr>
        <w:t>Any</w:t>
      </w:r>
      <w:r>
        <w:rPr>
          <w:spacing w:val="-11"/>
        </w:rPr>
        <w:t xml:space="preserve"> </w:t>
      </w:r>
      <w:r>
        <w:rPr>
          <w:spacing w:val="-6"/>
        </w:rPr>
        <w:t>notice</w:t>
      </w:r>
      <w:r>
        <w:rPr>
          <w:spacing w:val="-11"/>
        </w:rPr>
        <w:t xml:space="preserve"> </w:t>
      </w:r>
      <w:r>
        <w:rPr>
          <w:spacing w:val="-6"/>
        </w:rPr>
        <w:t>or</w:t>
      </w:r>
      <w:r>
        <w:rPr>
          <w:spacing w:val="-10"/>
        </w:rPr>
        <w:t xml:space="preserve"> </w:t>
      </w:r>
      <w:r>
        <w:rPr>
          <w:spacing w:val="-6"/>
        </w:rPr>
        <w:t>other</w:t>
      </w:r>
      <w:r>
        <w:rPr>
          <w:spacing w:val="-11"/>
        </w:rPr>
        <w:t xml:space="preserve"> </w:t>
      </w:r>
      <w:r>
        <w:rPr>
          <w:spacing w:val="-6"/>
        </w:rPr>
        <w:t>document</w:t>
      </w:r>
      <w:r>
        <w:rPr>
          <w:spacing w:val="-10"/>
        </w:rPr>
        <w:t xml:space="preserve"> </w:t>
      </w:r>
      <w:r>
        <w:rPr>
          <w:spacing w:val="-6"/>
        </w:rPr>
        <w:t>shall</w:t>
      </w:r>
      <w:r>
        <w:rPr>
          <w:spacing w:val="-11"/>
        </w:rPr>
        <w:t xml:space="preserve"> </w:t>
      </w:r>
      <w:r>
        <w:rPr>
          <w:spacing w:val="-6"/>
        </w:rPr>
        <w:t>be</w:t>
      </w:r>
      <w:r>
        <w:rPr>
          <w:spacing w:val="-10"/>
        </w:rPr>
        <w:t xml:space="preserve"> </w:t>
      </w:r>
      <w:r>
        <w:rPr>
          <w:spacing w:val="-6"/>
        </w:rPr>
        <w:t>deemed</w:t>
      </w:r>
      <w:r>
        <w:rPr>
          <w:spacing w:val="-11"/>
        </w:rPr>
        <w:t xml:space="preserve"> </w:t>
      </w:r>
      <w:r>
        <w:rPr>
          <w:spacing w:val="-6"/>
        </w:rPr>
        <w:t>to</w:t>
      </w:r>
      <w:r>
        <w:rPr>
          <w:spacing w:val="-11"/>
        </w:rPr>
        <w:t xml:space="preserve"> </w:t>
      </w:r>
      <w:r>
        <w:rPr>
          <w:spacing w:val="-6"/>
        </w:rPr>
        <w:t>have</w:t>
      </w:r>
      <w:r>
        <w:rPr>
          <w:spacing w:val="-10"/>
        </w:rPr>
        <w:t xml:space="preserve"> </w:t>
      </w:r>
      <w:r>
        <w:rPr>
          <w:spacing w:val="-6"/>
        </w:rPr>
        <w:t>been</w:t>
      </w:r>
      <w:r>
        <w:rPr>
          <w:spacing w:val="-11"/>
        </w:rPr>
        <w:t xml:space="preserve"> </w:t>
      </w:r>
      <w:r>
        <w:rPr>
          <w:spacing w:val="-6"/>
        </w:rPr>
        <w:t>given</w:t>
      </w:r>
      <w:r>
        <w:rPr>
          <w:spacing w:val="-10"/>
        </w:rPr>
        <w:t xml:space="preserve"> </w:t>
      </w:r>
      <w:r>
        <w:rPr>
          <w:spacing w:val="-6"/>
        </w:rPr>
        <w:t>to</w:t>
      </w:r>
      <w:r>
        <w:rPr>
          <w:spacing w:val="-11"/>
        </w:rPr>
        <w:t xml:space="preserve"> </w:t>
      </w:r>
      <w:r>
        <w:rPr>
          <w:spacing w:val="-6"/>
        </w:rPr>
        <w:t>the</w:t>
      </w:r>
      <w:r>
        <w:rPr>
          <w:spacing w:val="-10"/>
        </w:rPr>
        <w:t xml:space="preserve"> </w:t>
      </w:r>
      <w:r>
        <w:rPr>
          <w:spacing w:val="-6"/>
        </w:rPr>
        <w:t>other</w:t>
      </w:r>
      <w:r>
        <w:rPr>
          <w:spacing w:val="-11"/>
        </w:rPr>
        <w:t xml:space="preserve"> </w:t>
      </w:r>
      <w:r>
        <w:rPr>
          <w:spacing w:val="-6"/>
        </w:rPr>
        <w:t>Party</w:t>
      </w:r>
      <w:r>
        <w:rPr>
          <w:spacing w:val="-11"/>
        </w:rPr>
        <w:t xml:space="preserve"> </w:t>
      </w:r>
      <w:r>
        <w:rPr>
          <w:spacing w:val="-6"/>
        </w:rPr>
        <w:t>when</w:t>
      </w:r>
      <w:r>
        <w:rPr>
          <w:spacing w:val="-10"/>
        </w:rPr>
        <w:t xml:space="preserve"> </w:t>
      </w:r>
      <w:r>
        <w:rPr>
          <w:spacing w:val="-6"/>
        </w:rPr>
        <w:t>delivered (if</w:t>
      </w:r>
      <w:r>
        <w:rPr>
          <w:spacing w:val="-7"/>
        </w:rPr>
        <w:t xml:space="preserve"> </w:t>
      </w:r>
      <w:r>
        <w:rPr>
          <w:spacing w:val="-6"/>
        </w:rPr>
        <w:t>delivered</w:t>
      </w:r>
      <w:r>
        <w:rPr>
          <w:spacing w:val="-7"/>
        </w:rPr>
        <w:t xml:space="preserve"> </w:t>
      </w:r>
      <w:r>
        <w:rPr>
          <w:spacing w:val="-6"/>
        </w:rPr>
        <w:t>in</w:t>
      </w:r>
      <w:r>
        <w:rPr>
          <w:spacing w:val="-7"/>
        </w:rPr>
        <w:t xml:space="preserve"> </w:t>
      </w:r>
      <w:r>
        <w:rPr>
          <w:spacing w:val="-6"/>
        </w:rPr>
        <w:t>person)</w:t>
      </w:r>
      <w:r>
        <w:rPr>
          <w:spacing w:val="-7"/>
        </w:rPr>
        <w:t xml:space="preserve"> </w:t>
      </w:r>
      <w:r>
        <w:rPr>
          <w:spacing w:val="-6"/>
        </w:rPr>
        <w:t>if delivered</w:t>
      </w:r>
      <w:r>
        <w:rPr>
          <w:spacing w:val="-7"/>
        </w:rPr>
        <w:t xml:space="preserve"> </w:t>
      </w:r>
      <w:r>
        <w:rPr>
          <w:spacing w:val="-6"/>
        </w:rPr>
        <w:t>between</w:t>
      </w:r>
      <w:r>
        <w:rPr>
          <w:spacing w:val="-8"/>
        </w:rPr>
        <w:t xml:space="preserve"> </w:t>
      </w:r>
      <w:r>
        <w:rPr>
          <w:spacing w:val="-6"/>
        </w:rPr>
        <w:t>the</w:t>
      </w:r>
      <w:r>
        <w:rPr>
          <w:spacing w:val="-8"/>
        </w:rPr>
        <w:t xml:space="preserve"> </w:t>
      </w:r>
      <w:r>
        <w:rPr>
          <w:spacing w:val="-6"/>
        </w:rPr>
        <w:t>hours</w:t>
      </w:r>
      <w:r>
        <w:rPr>
          <w:spacing w:val="-7"/>
        </w:rPr>
        <w:t xml:space="preserve"> </w:t>
      </w:r>
      <w:r>
        <w:rPr>
          <w:spacing w:val="-6"/>
        </w:rPr>
        <w:t>of</w:t>
      </w:r>
      <w:r>
        <w:rPr>
          <w:spacing w:val="-7"/>
        </w:rPr>
        <w:t xml:space="preserve"> </w:t>
      </w:r>
      <w:r>
        <w:rPr>
          <w:spacing w:val="-6"/>
        </w:rPr>
        <w:t>9.30</w:t>
      </w:r>
      <w:r>
        <w:rPr>
          <w:spacing w:val="-7"/>
        </w:rPr>
        <w:t xml:space="preserve"> </w:t>
      </w:r>
      <w:r>
        <w:rPr>
          <w:spacing w:val="-6"/>
        </w:rPr>
        <w:t>am</w:t>
      </w:r>
      <w:r>
        <w:rPr>
          <w:spacing w:val="-8"/>
        </w:rPr>
        <w:t xml:space="preserve"> </w:t>
      </w:r>
      <w:r>
        <w:rPr>
          <w:spacing w:val="-6"/>
        </w:rPr>
        <w:t>and</w:t>
      </w:r>
      <w:r>
        <w:rPr>
          <w:spacing w:val="-7"/>
        </w:rPr>
        <w:t xml:space="preserve"> </w:t>
      </w:r>
      <w:r>
        <w:rPr>
          <w:spacing w:val="-6"/>
        </w:rPr>
        <w:t>5.30 pm</w:t>
      </w:r>
      <w:r>
        <w:rPr>
          <w:spacing w:val="-7"/>
        </w:rPr>
        <w:t xml:space="preserve"> </w:t>
      </w:r>
      <w:r>
        <w:rPr>
          <w:spacing w:val="-6"/>
        </w:rPr>
        <w:t>at</w:t>
      </w:r>
      <w:r>
        <w:rPr>
          <w:spacing w:val="-7"/>
        </w:rPr>
        <w:t xml:space="preserve"> </w:t>
      </w:r>
      <w:r>
        <w:rPr>
          <w:spacing w:val="-6"/>
        </w:rPr>
        <w:t>the</w:t>
      </w:r>
      <w:r>
        <w:rPr>
          <w:spacing w:val="-8"/>
        </w:rPr>
        <w:t xml:space="preserve"> </w:t>
      </w:r>
      <w:r>
        <w:rPr>
          <w:spacing w:val="-6"/>
        </w:rPr>
        <w:t>address</w:t>
      </w:r>
      <w:r>
        <w:rPr>
          <w:spacing w:val="-7"/>
        </w:rPr>
        <w:t xml:space="preserve"> </w:t>
      </w:r>
      <w:r>
        <w:rPr>
          <w:spacing w:val="-6"/>
        </w:rPr>
        <w:t>of</w:t>
      </w:r>
      <w:r>
        <w:rPr>
          <w:spacing w:val="-7"/>
        </w:rPr>
        <w:t xml:space="preserve"> </w:t>
      </w:r>
      <w:r>
        <w:rPr>
          <w:spacing w:val="-6"/>
        </w:rPr>
        <w:t xml:space="preserve">the </w:t>
      </w:r>
      <w:r>
        <w:rPr>
          <w:spacing w:val="-8"/>
        </w:rPr>
        <w:t>other Party</w:t>
      </w:r>
      <w:r>
        <w:rPr>
          <w:spacing w:val="-5"/>
        </w:rPr>
        <w:t xml:space="preserve"> </w:t>
      </w:r>
      <w:r>
        <w:rPr>
          <w:spacing w:val="-8"/>
        </w:rPr>
        <w:t>set forth above or</w:t>
      </w:r>
      <w:r>
        <w:rPr>
          <w:spacing w:val="-5"/>
        </w:rPr>
        <w:t xml:space="preserve"> </w:t>
      </w:r>
      <w:r>
        <w:rPr>
          <w:spacing w:val="-8"/>
        </w:rPr>
        <w:t>on</w:t>
      </w:r>
      <w:r>
        <w:rPr>
          <w:spacing w:val="-5"/>
        </w:rPr>
        <w:t xml:space="preserve"> </w:t>
      </w:r>
      <w:r>
        <w:rPr>
          <w:spacing w:val="-8"/>
        </w:rPr>
        <w:t>the next working</w:t>
      </w:r>
      <w:r>
        <w:rPr>
          <w:spacing w:val="-5"/>
        </w:rPr>
        <w:t xml:space="preserve"> </w:t>
      </w:r>
      <w:r>
        <w:rPr>
          <w:spacing w:val="-8"/>
        </w:rPr>
        <w:t>day thereafter if</w:t>
      </w:r>
      <w:r>
        <w:rPr>
          <w:spacing w:val="-5"/>
        </w:rPr>
        <w:t xml:space="preserve"> </w:t>
      </w:r>
      <w:r>
        <w:rPr>
          <w:spacing w:val="-8"/>
        </w:rPr>
        <w:t xml:space="preserve">delivered outside such hours, and </w:t>
      </w:r>
      <w:r>
        <w:rPr>
          <w:spacing w:val="-2"/>
        </w:rPr>
        <w:t>7</w:t>
      </w:r>
      <w:r>
        <w:rPr>
          <w:spacing w:val="-22"/>
        </w:rPr>
        <w:t xml:space="preserve"> </w:t>
      </w:r>
      <w:r>
        <w:rPr>
          <w:spacing w:val="-2"/>
        </w:rPr>
        <w:t>calendar</w:t>
      </w:r>
      <w:r>
        <w:rPr>
          <w:spacing w:val="-22"/>
        </w:rPr>
        <w:t xml:space="preserve"> </w:t>
      </w:r>
      <w:r>
        <w:rPr>
          <w:spacing w:val="-2"/>
        </w:rPr>
        <w:t>days</w:t>
      </w:r>
      <w:r>
        <w:rPr>
          <w:spacing w:val="-22"/>
        </w:rPr>
        <w:t xml:space="preserve"> </w:t>
      </w:r>
      <w:r>
        <w:rPr>
          <w:spacing w:val="-2"/>
        </w:rPr>
        <w:t>from</w:t>
      </w:r>
      <w:r>
        <w:rPr>
          <w:spacing w:val="-22"/>
        </w:rPr>
        <w:t xml:space="preserve"> </w:t>
      </w:r>
      <w:r>
        <w:rPr>
          <w:spacing w:val="-2"/>
        </w:rPr>
        <w:t>the</w:t>
      </w:r>
      <w:r>
        <w:rPr>
          <w:spacing w:val="-22"/>
        </w:rPr>
        <w:t xml:space="preserve"> </w:t>
      </w:r>
      <w:r>
        <w:rPr>
          <w:spacing w:val="-2"/>
        </w:rPr>
        <w:t>date</w:t>
      </w:r>
      <w:r>
        <w:rPr>
          <w:spacing w:val="-23"/>
        </w:rPr>
        <w:t xml:space="preserve"> </w:t>
      </w:r>
      <w:r>
        <w:rPr>
          <w:spacing w:val="-2"/>
        </w:rPr>
        <w:t>of</w:t>
      </w:r>
      <w:r>
        <w:rPr>
          <w:spacing w:val="-22"/>
        </w:rPr>
        <w:t xml:space="preserve"> </w:t>
      </w:r>
      <w:r>
        <w:rPr>
          <w:spacing w:val="-2"/>
        </w:rPr>
        <w:t>posting</w:t>
      </w:r>
      <w:r>
        <w:rPr>
          <w:spacing w:val="-22"/>
        </w:rPr>
        <w:t xml:space="preserve"> </w:t>
      </w:r>
      <w:r>
        <w:rPr>
          <w:spacing w:val="-2"/>
        </w:rPr>
        <w:t>(if</w:t>
      </w:r>
      <w:r>
        <w:rPr>
          <w:spacing w:val="-22"/>
        </w:rPr>
        <w:t xml:space="preserve"> </w:t>
      </w:r>
      <w:r>
        <w:rPr>
          <w:spacing w:val="-2"/>
        </w:rPr>
        <w:t>by</w:t>
      </w:r>
      <w:r>
        <w:rPr>
          <w:spacing w:val="-22"/>
        </w:rPr>
        <w:t xml:space="preserve"> </w:t>
      </w:r>
      <w:r>
        <w:rPr>
          <w:spacing w:val="-2"/>
        </w:rPr>
        <w:t>letter).</w:t>
      </w:r>
    </w:p>
    <w:p w14:paraId="37305A38" w14:textId="77777777" w:rsidR="00A13382" w:rsidRDefault="00A13382">
      <w:pPr>
        <w:pStyle w:val="BodyText"/>
        <w:rPr>
          <w:sz w:val="22"/>
        </w:rPr>
      </w:pPr>
    </w:p>
    <w:p w14:paraId="5501F07B" w14:textId="77777777" w:rsidR="00A13382" w:rsidRDefault="00A13382">
      <w:pPr>
        <w:pStyle w:val="BodyText"/>
        <w:spacing w:before="101"/>
        <w:rPr>
          <w:sz w:val="22"/>
        </w:rPr>
      </w:pPr>
    </w:p>
    <w:p w14:paraId="46738C3B" w14:textId="77777777" w:rsidR="00A13382" w:rsidRDefault="00000000">
      <w:pPr>
        <w:ind w:left="1080"/>
        <w:rPr>
          <w:b/>
        </w:rPr>
      </w:pPr>
      <w:r>
        <w:rPr>
          <w:b/>
          <w:spacing w:val="-2"/>
        </w:rPr>
        <w:t>Personnel/Employees</w:t>
      </w:r>
    </w:p>
    <w:p w14:paraId="59D77C56" w14:textId="77777777" w:rsidR="00A13382" w:rsidRDefault="00000000">
      <w:pPr>
        <w:pStyle w:val="ListParagraph"/>
        <w:numPr>
          <w:ilvl w:val="0"/>
          <w:numId w:val="6"/>
        </w:numPr>
        <w:tabs>
          <w:tab w:val="left" w:pos="1798"/>
          <w:tab w:val="left" w:pos="1800"/>
        </w:tabs>
        <w:spacing w:before="193" w:line="252" w:lineRule="auto"/>
        <w:ind w:right="1077"/>
        <w:jc w:val="both"/>
      </w:pPr>
      <w:r>
        <w:t>Personnel/employees</w:t>
      </w:r>
      <w:r>
        <w:rPr>
          <w:spacing w:val="-15"/>
        </w:rPr>
        <w:t xml:space="preserve"> </w:t>
      </w:r>
      <w:r>
        <w:t>assigned</w:t>
      </w:r>
      <w:r>
        <w:rPr>
          <w:spacing w:val="-15"/>
        </w:rPr>
        <w:t xml:space="preserve"> </w:t>
      </w:r>
      <w:r>
        <w:t>by</w:t>
      </w:r>
      <w:r>
        <w:rPr>
          <w:spacing w:val="-15"/>
        </w:rPr>
        <w:t xml:space="preserve"> </w:t>
      </w:r>
      <w:r>
        <w:t>AGENCY</w:t>
      </w:r>
      <w:r>
        <w:rPr>
          <w:spacing w:val="-15"/>
        </w:rPr>
        <w:t xml:space="preserve"> </w:t>
      </w:r>
      <w:r>
        <w:t>to</w:t>
      </w:r>
      <w:r>
        <w:rPr>
          <w:spacing w:val="-15"/>
        </w:rPr>
        <w:t xml:space="preserve"> </w:t>
      </w:r>
      <w:r>
        <w:t>perform</w:t>
      </w:r>
      <w:r>
        <w:rPr>
          <w:spacing w:val="-15"/>
        </w:rPr>
        <w:t xml:space="preserve"> </w:t>
      </w:r>
      <w:r>
        <w:t>the</w:t>
      </w:r>
      <w:r>
        <w:rPr>
          <w:spacing w:val="-15"/>
        </w:rPr>
        <w:t xml:space="preserve"> </w:t>
      </w:r>
      <w:r>
        <w:t>services</w:t>
      </w:r>
      <w:r>
        <w:rPr>
          <w:spacing w:val="-15"/>
        </w:rPr>
        <w:t xml:space="preserve"> </w:t>
      </w:r>
      <w:r>
        <w:t>shall</w:t>
      </w:r>
      <w:r>
        <w:rPr>
          <w:spacing w:val="-13"/>
        </w:rPr>
        <w:t xml:space="preserve"> </w:t>
      </w:r>
      <w:r>
        <w:t>be</w:t>
      </w:r>
      <w:r>
        <w:rPr>
          <w:spacing w:val="-14"/>
        </w:rPr>
        <w:t xml:space="preserve"> </w:t>
      </w:r>
      <w:r>
        <w:t>employees</w:t>
      </w:r>
      <w:r>
        <w:rPr>
          <w:spacing w:val="-15"/>
        </w:rPr>
        <w:t xml:space="preserve"> </w:t>
      </w:r>
      <w:r>
        <w:t>of AGENCY</w:t>
      </w:r>
      <w:r>
        <w:rPr>
          <w:spacing w:val="-17"/>
        </w:rPr>
        <w:t xml:space="preserve"> </w:t>
      </w:r>
      <w:r>
        <w:t>C</w:t>
      </w:r>
      <w:r>
        <w:rPr>
          <w:spacing w:val="-17"/>
        </w:rPr>
        <w:t xml:space="preserve"> </w:t>
      </w:r>
      <w:r>
        <w:t>under</w:t>
      </w:r>
      <w:r>
        <w:rPr>
          <w:spacing w:val="-16"/>
        </w:rPr>
        <w:t xml:space="preserve"> </w:t>
      </w:r>
      <w:r>
        <w:t>no</w:t>
      </w:r>
      <w:r>
        <w:rPr>
          <w:spacing w:val="-17"/>
        </w:rPr>
        <w:t xml:space="preserve"> </w:t>
      </w:r>
      <w:r>
        <w:t>circumstances</w:t>
      </w:r>
      <w:r>
        <w:rPr>
          <w:spacing w:val="-16"/>
        </w:rPr>
        <w:t xml:space="preserve"> </w:t>
      </w:r>
      <w:r>
        <w:t>will</w:t>
      </w:r>
      <w:r>
        <w:rPr>
          <w:spacing w:val="-17"/>
        </w:rPr>
        <w:t xml:space="preserve"> </w:t>
      </w:r>
      <w:r>
        <w:t>such</w:t>
      </w:r>
      <w:r>
        <w:rPr>
          <w:spacing w:val="-16"/>
        </w:rPr>
        <w:t xml:space="preserve"> </w:t>
      </w:r>
      <w:r>
        <w:t>personnel</w:t>
      </w:r>
      <w:r>
        <w:rPr>
          <w:spacing w:val="-17"/>
        </w:rPr>
        <w:t xml:space="preserve"> </w:t>
      </w:r>
      <w:r>
        <w:t>be</w:t>
      </w:r>
      <w:r>
        <w:rPr>
          <w:spacing w:val="-17"/>
        </w:rPr>
        <w:t xml:space="preserve"> </w:t>
      </w:r>
      <w:r>
        <w:t>considered</w:t>
      </w:r>
      <w:r>
        <w:rPr>
          <w:spacing w:val="-16"/>
        </w:rPr>
        <w:t xml:space="preserve"> </w:t>
      </w:r>
      <w:r>
        <w:t>as</w:t>
      </w:r>
      <w:r>
        <w:rPr>
          <w:spacing w:val="-17"/>
        </w:rPr>
        <w:t xml:space="preserve"> </w:t>
      </w:r>
      <w:r>
        <w:t>employees</w:t>
      </w:r>
      <w:r>
        <w:rPr>
          <w:spacing w:val="-16"/>
        </w:rPr>
        <w:t xml:space="preserve"> </w:t>
      </w:r>
      <w:r>
        <w:t>of</w:t>
      </w:r>
      <w:r>
        <w:rPr>
          <w:spacing w:val="-17"/>
        </w:rPr>
        <w:t xml:space="preserve"> </w:t>
      </w:r>
      <w:r>
        <w:t xml:space="preserve">the </w:t>
      </w:r>
      <w:r>
        <w:rPr>
          <w:spacing w:val="-4"/>
        </w:rPr>
        <w:t>client.</w:t>
      </w:r>
      <w:r>
        <w:rPr>
          <w:spacing w:val="-12"/>
        </w:rPr>
        <w:t xml:space="preserve"> </w:t>
      </w:r>
      <w:r>
        <w:rPr>
          <w:spacing w:val="-4"/>
        </w:rPr>
        <w:t>AGENCY</w:t>
      </w:r>
      <w:r>
        <w:rPr>
          <w:spacing w:val="-10"/>
        </w:rPr>
        <w:t xml:space="preserve"> </w:t>
      </w:r>
      <w:r>
        <w:rPr>
          <w:spacing w:val="-4"/>
        </w:rPr>
        <w:t>shall</w:t>
      </w:r>
      <w:r>
        <w:rPr>
          <w:spacing w:val="-10"/>
        </w:rPr>
        <w:t xml:space="preserve"> </w:t>
      </w:r>
      <w:r>
        <w:rPr>
          <w:spacing w:val="-4"/>
        </w:rPr>
        <w:t>have</w:t>
      </w:r>
      <w:r>
        <w:rPr>
          <w:spacing w:val="-12"/>
        </w:rPr>
        <w:t xml:space="preserve"> </w:t>
      </w:r>
      <w:r>
        <w:rPr>
          <w:spacing w:val="-4"/>
        </w:rPr>
        <w:t>the</w:t>
      </w:r>
      <w:r>
        <w:rPr>
          <w:spacing w:val="-12"/>
        </w:rPr>
        <w:t xml:space="preserve"> </w:t>
      </w:r>
      <w:r>
        <w:rPr>
          <w:spacing w:val="-4"/>
        </w:rPr>
        <w:t>sole</w:t>
      </w:r>
      <w:r>
        <w:rPr>
          <w:spacing w:val="-12"/>
        </w:rPr>
        <w:t xml:space="preserve"> </w:t>
      </w:r>
      <w:r>
        <w:rPr>
          <w:spacing w:val="-4"/>
        </w:rPr>
        <w:t>responsibility</w:t>
      </w:r>
      <w:r>
        <w:rPr>
          <w:spacing w:val="-10"/>
        </w:rPr>
        <w:t xml:space="preserve"> </w:t>
      </w:r>
      <w:r>
        <w:rPr>
          <w:spacing w:val="-4"/>
        </w:rPr>
        <w:t>for</w:t>
      </w:r>
      <w:r>
        <w:rPr>
          <w:spacing w:val="-12"/>
        </w:rPr>
        <w:t xml:space="preserve"> </w:t>
      </w:r>
      <w:r>
        <w:rPr>
          <w:spacing w:val="-4"/>
        </w:rPr>
        <w:t>supervision</w:t>
      </w:r>
      <w:r>
        <w:rPr>
          <w:spacing w:val="-10"/>
        </w:rPr>
        <w:t xml:space="preserve"> </w:t>
      </w:r>
      <w:r>
        <w:rPr>
          <w:spacing w:val="-4"/>
        </w:rPr>
        <w:t>C</w:t>
      </w:r>
      <w:r>
        <w:rPr>
          <w:spacing w:val="-10"/>
        </w:rPr>
        <w:t xml:space="preserve"> </w:t>
      </w:r>
      <w:r>
        <w:rPr>
          <w:spacing w:val="-4"/>
        </w:rPr>
        <w:t>control</w:t>
      </w:r>
      <w:r>
        <w:rPr>
          <w:spacing w:val="-10"/>
        </w:rPr>
        <w:t xml:space="preserve"> </w:t>
      </w:r>
      <w:r>
        <w:rPr>
          <w:spacing w:val="-4"/>
        </w:rPr>
        <w:t>of</w:t>
      </w:r>
      <w:r>
        <w:rPr>
          <w:spacing w:val="-12"/>
        </w:rPr>
        <w:t xml:space="preserve"> </w:t>
      </w:r>
      <w:r>
        <w:rPr>
          <w:spacing w:val="-4"/>
        </w:rPr>
        <w:t>its</w:t>
      </w:r>
      <w:r>
        <w:rPr>
          <w:spacing w:val="-10"/>
        </w:rPr>
        <w:t xml:space="preserve"> </w:t>
      </w:r>
      <w:r>
        <w:rPr>
          <w:spacing w:val="-4"/>
        </w:rPr>
        <w:t>personnel</w:t>
      </w:r>
      <w:r>
        <w:rPr>
          <w:spacing w:val="-10"/>
        </w:rPr>
        <w:t xml:space="preserve"> </w:t>
      </w:r>
      <w:r>
        <w:rPr>
          <w:spacing w:val="-4"/>
        </w:rPr>
        <w:t xml:space="preserve">C </w:t>
      </w:r>
      <w:r>
        <w:t>for</w:t>
      </w:r>
      <w:r>
        <w:rPr>
          <w:spacing w:val="-8"/>
        </w:rPr>
        <w:t xml:space="preserve"> </w:t>
      </w:r>
      <w:r>
        <w:t>payment</w:t>
      </w:r>
      <w:r>
        <w:rPr>
          <w:spacing w:val="-8"/>
        </w:rPr>
        <w:t xml:space="preserve"> </w:t>
      </w:r>
      <w:r>
        <w:t>of</w:t>
      </w:r>
      <w:r>
        <w:rPr>
          <w:spacing w:val="-8"/>
        </w:rPr>
        <w:t xml:space="preserve"> </w:t>
      </w:r>
      <w:r>
        <w:t>such</w:t>
      </w:r>
      <w:r>
        <w:rPr>
          <w:spacing w:val="-8"/>
        </w:rPr>
        <w:t xml:space="preserve"> </w:t>
      </w:r>
      <w:r>
        <w:t>personnel's</w:t>
      </w:r>
      <w:r>
        <w:rPr>
          <w:spacing w:val="-8"/>
        </w:rPr>
        <w:t xml:space="preserve"> </w:t>
      </w:r>
      <w:r>
        <w:t>employee's</w:t>
      </w:r>
      <w:r>
        <w:rPr>
          <w:spacing w:val="-8"/>
        </w:rPr>
        <w:t xml:space="preserve"> </w:t>
      </w:r>
      <w:r>
        <w:t>entire</w:t>
      </w:r>
      <w:r>
        <w:rPr>
          <w:spacing w:val="-8"/>
        </w:rPr>
        <w:t xml:space="preserve"> </w:t>
      </w:r>
      <w:r>
        <w:t>compensation,</w:t>
      </w:r>
      <w:r>
        <w:rPr>
          <w:spacing w:val="-8"/>
        </w:rPr>
        <w:t xml:space="preserve"> </w:t>
      </w:r>
      <w:r>
        <w:t>including</w:t>
      </w:r>
      <w:r>
        <w:rPr>
          <w:spacing w:val="-8"/>
        </w:rPr>
        <w:t xml:space="preserve"> </w:t>
      </w:r>
      <w:r>
        <w:t>salary,</w:t>
      </w:r>
      <w:r>
        <w:rPr>
          <w:spacing w:val="-8"/>
        </w:rPr>
        <w:t xml:space="preserve"> </w:t>
      </w:r>
      <w:r>
        <w:t>legal deductions</w:t>
      </w:r>
      <w:r>
        <w:rPr>
          <w:spacing w:val="-4"/>
        </w:rPr>
        <w:t xml:space="preserve"> </w:t>
      </w:r>
      <w:r>
        <w:t>withholding</w:t>
      </w:r>
      <w:r>
        <w:rPr>
          <w:spacing w:val="-5"/>
        </w:rPr>
        <w:t xml:space="preserve"> </w:t>
      </w:r>
      <w:r>
        <w:t>of</w:t>
      </w:r>
      <w:r>
        <w:rPr>
          <w:spacing w:val="-7"/>
        </w:rPr>
        <w:t xml:space="preserve"> </w:t>
      </w:r>
      <w:r>
        <w:t>income</w:t>
      </w:r>
      <w:r>
        <w:rPr>
          <w:spacing w:val="-5"/>
        </w:rPr>
        <w:t xml:space="preserve"> </w:t>
      </w:r>
      <w:r>
        <w:t>taxes</w:t>
      </w:r>
      <w:r>
        <w:rPr>
          <w:spacing w:val="-7"/>
        </w:rPr>
        <w:t xml:space="preserve"> </w:t>
      </w:r>
      <w:r>
        <w:t>C</w:t>
      </w:r>
      <w:r>
        <w:rPr>
          <w:spacing w:val="-5"/>
        </w:rPr>
        <w:t xml:space="preserve"> </w:t>
      </w:r>
      <w:r>
        <w:t>social</w:t>
      </w:r>
      <w:r>
        <w:rPr>
          <w:spacing w:val="-6"/>
        </w:rPr>
        <w:t xml:space="preserve"> </w:t>
      </w:r>
      <w:r>
        <w:t>security</w:t>
      </w:r>
      <w:r>
        <w:rPr>
          <w:spacing w:val="-6"/>
        </w:rPr>
        <w:t xml:space="preserve"> </w:t>
      </w:r>
      <w:r>
        <w:t>taxes,</w:t>
      </w:r>
      <w:r>
        <w:rPr>
          <w:spacing w:val="-6"/>
        </w:rPr>
        <w:t xml:space="preserve"> </w:t>
      </w:r>
      <w:r>
        <w:t>worker's</w:t>
      </w:r>
      <w:r>
        <w:rPr>
          <w:spacing w:val="-2"/>
        </w:rPr>
        <w:t xml:space="preserve"> </w:t>
      </w:r>
      <w:r>
        <w:t xml:space="preserve">compensation, </w:t>
      </w:r>
      <w:r>
        <w:rPr>
          <w:spacing w:val="-4"/>
        </w:rPr>
        <w:t>employee</w:t>
      </w:r>
      <w:r>
        <w:rPr>
          <w:spacing w:val="-7"/>
        </w:rPr>
        <w:t xml:space="preserve"> </w:t>
      </w:r>
      <w:r>
        <w:rPr>
          <w:spacing w:val="-4"/>
        </w:rPr>
        <w:t>C</w:t>
      </w:r>
      <w:r>
        <w:rPr>
          <w:spacing w:val="-5"/>
        </w:rPr>
        <w:t xml:space="preserve"> </w:t>
      </w:r>
      <w:r>
        <w:rPr>
          <w:spacing w:val="-4"/>
        </w:rPr>
        <w:t>disability</w:t>
      </w:r>
      <w:r>
        <w:rPr>
          <w:spacing w:val="-7"/>
        </w:rPr>
        <w:t xml:space="preserve"> </w:t>
      </w:r>
      <w:r>
        <w:rPr>
          <w:spacing w:val="-4"/>
        </w:rPr>
        <w:t>benefits</w:t>
      </w:r>
      <w:r>
        <w:rPr>
          <w:spacing w:val="-6"/>
        </w:rPr>
        <w:t xml:space="preserve"> </w:t>
      </w:r>
      <w:r>
        <w:rPr>
          <w:spacing w:val="-4"/>
        </w:rPr>
        <w:t>C</w:t>
      </w:r>
      <w:r>
        <w:rPr>
          <w:spacing w:val="-6"/>
        </w:rPr>
        <w:t xml:space="preserve"> </w:t>
      </w:r>
      <w:r>
        <w:rPr>
          <w:spacing w:val="-4"/>
        </w:rPr>
        <w:t>the</w:t>
      </w:r>
      <w:r>
        <w:rPr>
          <w:spacing w:val="-6"/>
        </w:rPr>
        <w:t xml:space="preserve"> </w:t>
      </w:r>
      <w:r>
        <w:rPr>
          <w:spacing w:val="-4"/>
        </w:rPr>
        <w:t>like</w:t>
      </w:r>
      <w:r>
        <w:rPr>
          <w:spacing w:val="-7"/>
        </w:rPr>
        <w:t xml:space="preserve"> </w:t>
      </w:r>
      <w:r>
        <w:rPr>
          <w:spacing w:val="-4"/>
        </w:rPr>
        <w:t>C</w:t>
      </w:r>
      <w:r>
        <w:rPr>
          <w:spacing w:val="-6"/>
        </w:rPr>
        <w:t xml:space="preserve"> </w:t>
      </w:r>
      <w:r>
        <w:rPr>
          <w:spacing w:val="-4"/>
        </w:rPr>
        <w:t>shall</w:t>
      </w:r>
      <w:r>
        <w:rPr>
          <w:spacing w:val="-5"/>
        </w:rPr>
        <w:t xml:space="preserve"> </w:t>
      </w:r>
      <w:r>
        <w:rPr>
          <w:spacing w:val="-4"/>
        </w:rPr>
        <w:t>be</w:t>
      </w:r>
      <w:r>
        <w:rPr>
          <w:spacing w:val="-7"/>
        </w:rPr>
        <w:t xml:space="preserve"> </w:t>
      </w:r>
      <w:r>
        <w:rPr>
          <w:spacing w:val="-4"/>
        </w:rPr>
        <w:t>responsible</w:t>
      </w:r>
      <w:r>
        <w:rPr>
          <w:spacing w:val="-7"/>
        </w:rPr>
        <w:t xml:space="preserve"> </w:t>
      </w:r>
      <w:r>
        <w:rPr>
          <w:spacing w:val="-4"/>
        </w:rPr>
        <w:t>for</w:t>
      </w:r>
      <w:r>
        <w:rPr>
          <w:spacing w:val="-6"/>
        </w:rPr>
        <w:t xml:space="preserve"> </w:t>
      </w:r>
      <w:r>
        <w:rPr>
          <w:spacing w:val="-4"/>
        </w:rPr>
        <w:t>all</w:t>
      </w:r>
      <w:r>
        <w:rPr>
          <w:spacing w:val="-5"/>
        </w:rPr>
        <w:t xml:space="preserve"> </w:t>
      </w:r>
      <w:r>
        <w:rPr>
          <w:spacing w:val="-4"/>
        </w:rPr>
        <w:t>employer</w:t>
      </w:r>
      <w:r>
        <w:rPr>
          <w:spacing w:val="-6"/>
        </w:rPr>
        <w:t xml:space="preserve"> </w:t>
      </w:r>
      <w:r>
        <w:rPr>
          <w:spacing w:val="-4"/>
        </w:rPr>
        <w:t xml:space="preserve">obligations </w:t>
      </w:r>
      <w:r>
        <w:t>under</w:t>
      </w:r>
      <w:r>
        <w:rPr>
          <w:spacing w:val="-17"/>
        </w:rPr>
        <w:t xml:space="preserve"> </w:t>
      </w:r>
      <w:r>
        <w:t>all</w:t>
      </w:r>
      <w:r>
        <w:rPr>
          <w:spacing w:val="-17"/>
        </w:rPr>
        <w:t xml:space="preserve"> </w:t>
      </w:r>
      <w:r>
        <w:t>laws</w:t>
      </w:r>
      <w:r>
        <w:rPr>
          <w:spacing w:val="-16"/>
        </w:rPr>
        <w:t xml:space="preserve"> </w:t>
      </w:r>
      <w:r>
        <w:t>as</w:t>
      </w:r>
      <w:r>
        <w:rPr>
          <w:spacing w:val="-17"/>
        </w:rPr>
        <w:t xml:space="preserve"> </w:t>
      </w:r>
      <w:r>
        <w:t>applicable</w:t>
      </w:r>
      <w:r>
        <w:rPr>
          <w:spacing w:val="-16"/>
        </w:rPr>
        <w:t xml:space="preserve"> </w:t>
      </w:r>
      <w:r>
        <w:t>from</w:t>
      </w:r>
      <w:r>
        <w:rPr>
          <w:spacing w:val="-17"/>
        </w:rPr>
        <w:t xml:space="preserve"> </w:t>
      </w:r>
      <w:r>
        <w:t>time</w:t>
      </w:r>
      <w:r>
        <w:rPr>
          <w:spacing w:val="-16"/>
        </w:rPr>
        <w:t xml:space="preserve"> </w:t>
      </w:r>
      <w:r>
        <w:t>to</w:t>
      </w:r>
      <w:r>
        <w:rPr>
          <w:spacing w:val="-17"/>
        </w:rPr>
        <w:t xml:space="preserve"> </w:t>
      </w:r>
      <w:r>
        <w:t>time.</w:t>
      </w:r>
      <w:r>
        <w:rPr>
          <w:spacing w:val="-17"/>
        </w:rPr>
        <w:t xml:space="preserve"> </w:t>
      </w:r>
      <w:r>
        <w:t>The</w:t>
      </w:r>
      <w:r>
        <w:rPr>
          <w:spacing w:val="-16"/>
        </w:rPr>
        <w:t xml:space="preserve"> </w:t>
      </w:r>
      <w:r>
        <w:t>client</w:t>
      </w:r>
      <w:r>
        <w:rPr>
          <w:spacing w:val="-17"/>
        </w:rPr>
        <w:t xml:space="preserve"> </w:t>
      </w:r>
      <w:r>
        <w:t>shall</w:t>
      </w:r>
      <w:r>
        <w:rPr>
          <w:spacing w:val="-16"/>
        </w:rPr>
        <w:t xml:space="preserve"> </w:t>
      </w:r>
      <w:r>
        <w:t>not</w:t>
      </w:r>
      <w:r>
        <w:rPr>
          <w:spacing w:val="-17"/>
        </w:rPr>
        <w:t xml:space="preserve"> </w:t>
      </w:r>
      <w:r>
        <w:t>be</w:t>
      </w:r>
      <w:r>
        <w:rPr>
          <w:spacing w:val="-16"/>
        </w:rPr>
        <w:t xml:space="preserve"> </w:t>
      </w:r>
      <w:r>
        <w:t>responsible</w:t>
      </w:r>
      <w:r>
        <w:rPr>
          <w:spacing w:val="-17"/>
        </w:rPr>
        <w:t xml:space="preserve"> </w:t>
      </w:r>
      <w:r>
        <w:t>for</w:t>
      </w:r>
      <w:r>
        <w:rPr>
          <w:spacing w:val="-17"/>
        </w:rPr>
        <w:t xml:space="preserve"> </w:t>
      </w:r>
      <w:r>
        <w:t>the above</w:t>
      </w:r>
      <w:r>
        <w:rPr>
          <w:spacing w:val="-5"/>
        </w:rPr>
        <w:t xml:space="preserve"> </w:t>
      </w:r>
      <w:r>
        <w:t>issues</w:t>
      </w:r>
      <w:r>
        <w:rPr>
          <w:spacing w:val="-3"/>
        </w:rPr>
        <w:t xml:space="preserve"> </w:t>
      </w:r>
      <w:r>
        <w:t>concerning</w:t>
      </w:r>
      <w:r>
        <w:rPr>
          <w:spacing w:val="-5"/>
        </w:rPr>
        <w:t xml:space="preserve"> </w:t>
      </w:r>
      <w:r>
        <w:t>to</w:t>
      </w:r>
      <w:r>
        <w:rPr>
          <w:spacing w:val="-5"/>
        </w:rPr>
        <w:t xml:space="preserve"> </w:t>
      </w:r>
      <w:r>
        <w:t>personnel</w:t>
      </w:r>
      <w:r>
        <w:rPr>
          <w:spacing w:val="-3"/>
        </w:rPr>
        <w:t xml:space="preserve"> </w:t>
      </w:r>
      <w:r>
        <w:t>of</w:t>
      </w:r>
      <w:r>
        <w:rPr>
          <w:spacing w:val="-5"/>
        </w:rPr>
        <w:t xml:space="preserve"> </w:t>
      </w:r>
      <w:r>
        <w:t>AGENCY.</w:t>
      </w:r>
    </w:p>
    <w:p w14:paraId="3AC9E554" w14:textId="77777777" w:rsidR="00A13382" w:rsidRDefault="00000000">
      <w:pPr>
        <w:pStyle w:val="ListParagraph"/>
        <w:numPr>
          <w:ilvl w:val="0"/>
          <w:numId w:val="6"/>
        </w:numPr>
        <w:tabs>
          <w:tab w:val="left" w:pos="1798"/>
          <w:tab w:val="left" w:pos="1800"/>
        </w:tabs>
        <w:spacing w:before="4" w:line="252" w:lineRule="auto"/>
        <w:ind w:right="1076"/>
        <w:jc w:val="both"/>
      </w:pPr>
      <w:r>
        <w:rPr>
          <w:spacing w:val="-4"/>
        </w:rPr>
        <w:t>AGENCY</w:t>
      </w:r>
      <w:r>
        <w:rPr>
          <w:spacing w:val="-6"/>
        </w:rPr>
        <w:t xml:space="preserve"> </w:t>
      </w:r>
      <w:r>
        <w:rPr>
          <w:spacing w:val="-4"/>
        </w:rPr>
        <w:t>shall</w:t>
      </w:r>
      <w:r>
        <w:rPr>
          <w:spacing w:val="-8"/>
        </w:rPr>
        <w:t xml:space="preserve"> </w:t>
      </w:r>
      <w:r>
        <w:rPr>
          <w:spacing w:val="-4"/>
        </w:rPr>
        <w:t>use</w:t>
      </w:r>
      <w:r>
        <w:rPr>
          <w:spacing w:val="-8"/>
        </w:rPr>
        <w:t xml:space="preserve"> </w:t>
      </w:r>
      <w:r>
        <w:rPr>
          <w:spacing w:val="-4"/>
        </w:rPr>
        <w:t>its</w:t>
      </w:r>
      <w:r>
        <w:rPr>
          <w:spacing w:val="-8"/>
        </w:rPr>
        <w:t xml:space="preserve"> </w:t>
      </w:r>
      <w:r>
        <w:rPr>
          <w:spacing w:val="-4"/>
        </w:rPr>
        <w:t>best</w:t>
      </w:r>
      <w:r>
        <w:rPr>
          <w:spacing w:val="-8"/>
        </w:rPr>
        <w:t xml:space="preserve"> </w:t>
      </w:r>
      <w:r>
        <w:rPr>
          <w:spacing w:val="-4"/>
        </w:rPr>
        <w:t>efforts</w:t>
      </w:r>
      <w:r>
        <w:rPr>
          <w:spacing w:val="-6"/>
        </w:rPr>
        <w:t xml:space="preserve"> </w:t>
      </w:r>
      <w:r>
        <w:rPr>
          <w:spacing w:val="-4"/>
        </w:rPr>
        <w:t>to</w:t>
      </w:r>
      <w:r>
        <w:rPr>
          <w:spacing w:val="-6"/>
        </w:rPr>
        <w:t xml:space="preserve"> </w:t>
      </w:r>
      <w:r>
        <w:rPr>
          <w:spacing w:val="-4"/>
        </w:rPr>
        <w:t>ensure</w:t>
      </w:r>
      <w:r>
        <w:rPr>
          <w:spacing w:val="-8"/>
        </w:rPr>
        <w:t xml:space="preserve"> </w:t>
      </w:r>
      <w:r>
        <w:rPr>
          <w:spacing w:val="-4"/>
        </w:rPr>
        <w:t>that</w:t>
      </w:r>
      <w:r>
        <w:rPr>
          <w:spacing w:val="-8"/>
        </w:rPr>
        <w:t xml:space="preserve"> </w:t>
      </w:r>
      <w:r>
        <w:rPr>
          <w:spacing w:val="-4"/>
        </w:rPr>
        <w:t>sufficient</w:t>
      </w:r>
      <w:r>
        <w:rPr>
          <w:spacing w:val="-8"/>
        </w:rPr>
        <w:t xml:space="preserve"> </w:t>
      </w:r>
      <w:r>
        <w:rPr>
          <w:spacing w:val="-4"/>
        </w:rPr>
        <w:t>AGENCY</w:t>
      </w:r>
      <w:r>
        <w:rPr>
          <w:spacing w:val="-8"/>
        </w:rPr>
        <w:t xml:space="preserve"> </w:t>
      </w:r>
      <w:r>
        <w:rPr>
          <w:spacing w:val="-4"/>
        </w:rPr>
        <w:t>personnel</w:t>
      </w:r>
      <w:r>
        <w:rPr>
          <w:spacing w:val="-8"/>
        </w:rPr>
        <w:t xml:space="preserve"> </w:t>
      </w:r>
      <w:r>
        <w:rPr>
          <w:spacing w:val="-4"/>
        </w:rPr>
        <w:t>are</w:t>
      </w:r>
      <w:r>
        <w:rPr>
          <w:spacing w:val="-8"/>
        </w:rPr>
        <w:t xml:space="preserve"> </w:t>
      </w:r>
      <w:r>
        <w:rPr>
          <w:spacing w:val="-4"/>
        </w:rPr>
        <w:t>employed to</w:t>
      </w:r>
      <w:r>
        <w:rPr>
          <w:spacing w:val="-6"/>
        </w:rPr>
        <w:t xml:space="preserve"> </w:t>
      </w:r>
      <w:r>
        <w:rPr>
          <w:spacing w:val="-4"/>
        </w:rPr>
        <w:t>perform</w:t>
      </w:r>
      <w:r>
        <w:rPr>
          <w:spacing w:val="-6"/>
        </w:rPr>
        <w:t xml:space="preserve"> </w:t>
      </w:r>
      <w:r>
        <w:rPr>
          <w:spacing w:val="-4"/>
        </w:rPr>
        <w:t>the</w:t>
      </w:r>
      <w:r>
        <w:rPr>
          <w:spacing w:val="-7"/>
        </w:rPr>
        <w:t xml:space="preserve"> </w:t>
      </w:r>
      <w:r>
        <w:rPr>
          <w:spacing w:val="-4"/>
        </w:rPr>
        <w:t>Services, C</w:t>
      </w:r>
      <w:r>
        <w:rPr>
          <w:spacing w:val="-6"/>
        </w:rPr>
        <w:t xml:space="preserve"> </w:t>
      </w:r>
      <w:r>
        <w:rPr>
          <w:spacing w:val="-4"/>
        </w:rPr>
        <w:t>that,</w:t>
      </w:r>
      <w:r>
        <w:rPr>
          <w:spacing w:val="-7"/>
        </w:rPr>
        <w:t xml:space="preserve"> </w:t>
      </w:r>
      <w:r>
        <w:rPr>
          <w:spacing w:val="-4"/>
        </w:rPr>
        <w:t>such</w:t>
      </w:r>
      <w:r>
        <w:rPr>
          <w:spacing w:val="-5"/>
        </w:rPr>
        <w:t xml:space="preserve"> </w:t>
      </w:r>
      <w:r>
        <w:rPr>
          <w:spacing w:val="-4"/>
        </w:rPr>
        <w:t>personnel</w:t>
      </w:r>
      <w:r>
        <w:rPr>
          <w:spacing w:val="-6"/>
        </w:rPr>
        <w:t xml:space="preserve"> </w:t>
      </w:r>
      <w:r>
        <w:rPr>
          <w:spacing w:val="-4"/>
        </w:rPr>
        <w:t>have</w:t>
      </w:r>
      <w:r>
        <w:rPr>
          <w:spacing w:val="-5"/>
        </w:rPr>
        <w:t xml:space="preserve"> </w:t>
      </w:r>
      <w:r>
        <w:rPr>
          <w:spacing w:val="-4"/>
        </w:rPr>
        <w:t>appropriate</w:t>
      </w:r>
      <w:r>
        <w:rPr>
          <w:spacing w:val="-7"/>
        </w:rPr>
        <w:t xml:space="preserve"> </w:t>
      </w:r>
      <w:r>
        <w:rPr>
          <w:spacing w:val="-4"/>
        </w:rPr>
        <w:t>qualifications</w:t>
      </w:r>
      <w:r>
        <w:rPr>
          <w:spacing w:val="-6"/>
        </w:rPr>
        <w:t xml:space="preserve"> </w:t>
      </w:r>
      <w:r>
        <w:rPr>
          <w:spacing w:val="-4"/>
        </w:rPr>
        <w:t>to</w:t>
      </w:r>
      <w:r>
        <w:rPr>
          <w:spacing w:val="-6"/>
        </w:rPr>
        <w:t xml:space="preserve"> </w:t>
      </w:r>
      <w:r>
        <w:rPr>
          <w:spacing w:val="-4"/>
        </w:rPr>
        <w:t xml:space="preserve">perform </w:t>
      </w:r>
      <w:r>
        <w:rPr>
          <w:spacing w:val="-6"/>
        </w:rPr>
        <w:t>the</w:t>
      </w:r>
      <w:r>
        <w:rPr>
          <w:spacing w:val="-11"/>
        </w:rPr>
        <w:t xml:space="preserve"> </w:t>
      </w:r>
      <w:r>
        <w:rPr>
          <w:spacing w:val="-6"/>
        </w:rPr>
        <w:t>Services.</w:t>
      </w:r>
      <w:r>
        <w:rPr>
          <w:spacing w:val="-11"/>
        </w:rPr>
        <w:t xml:space="preserve"> </w:t>
      </w:r>
      <w:r>
        <w:rPr>
          <w:spacing w:val="-6"/>
        </w:rPr>
        <w:t>The</w:t>
      </w:r>
      <w:r>
        <w:rPr>
          <w:spacing w:val="-10"/>
        </w:rPr>
        <w:t xml:space="preserve"> </w:t>
      </w:r>
      <w:r>
        <w:rPr>
          <w:spacing w:val="-6"/>
        </w:rPr>
        <w:t>client</w:t>
      </w:r>
      <w:r>
        <w:rPr>
          <w:spacing w:val="-11"/>
        </w:rPr>
        <w:t xml:space="preserve"> </w:t>
      </w:r>
      <w:r>
        <w:rPr>
          <w:spacing w:val="-6"/>
        </w:rPr>
        <w:t>or</w:t>
      </w:r>
      <w:r>
        <w:rPr>
          <w:spacing w:val="-10"/>
        </w:rPr>
        <w:t xml:space="preserve"> </w:t>
      </w:r>
      <w:r>
        <w:rPr>
          <w:spacing w:val="-6"/>
        </w:rPr>
        <w:t>its</w:t>
      </w:r>
      <w:r>
        <w:rPr>
          <w:spacing w:val="-11"/>
        </w:rPr>
        <w:t xml:space="preserve"> </w:t>
      </w:r>
      <w:r>
        <w:rPr>
          <w:spacing w:val="-6"/>
        </w:rPr>
        <w:t>nominated</w:t>
      </w:r>
      <w:r>
        <w:rPr>
          <w:spacing w:val="-10"/>
        </w:rPr>
        <w:t xml:space="preserve"> </w:t>
      </w:r>
      <w:r>
        <w:rPr>
          <w:spacing w:val="-6"/>
        </w:rPr>
        <w:t>agencies</w:t>
      </w:r>
      <w:r>
        <w:rPr>
          <w:spacing w:val="-11"/>
        </w:rPr>
        <w:t xml:space="preserve"> </w:t>
      </w:r>
      <w:r>
        <w:rPr>
          <w:spacing w:val="-6"/>
        </w:rPr>
        <w:t>shall</w:t>
      </w:r>
      <w:r>
        <w:rPr>
          <w:spacing w:val="-10"/>
        </w:rPr>
        <w:t xml:space="preserve"> </w:t>
      </w:r>
      <w:r>
        <w:rPr>
          <w:spacing w:val="-6"/>
        </w:rPr>
        <w:t>have</w:t>
      </w:r>
      <w:r>
        <w:rPr>
          <w:spacing w:val="-11"/>
        </w:rPr>
        <w:t xml:space="preserve"> </w:t>
      </w:r>
      <w:r>
        <w:rPr>
          <w:spacing w:val="-6"/>
        </w:rPr>
        <w:t>the</w:t>
      </w:r>
      <w:r>
        <w:rPr>
          <w:spacing w:val="-11"/>
        </w:rPr>
        <w:t xml:space="preserve"> </w:t>
      </w:r>
      <w:r>
        <w:rPr>
          <w:spacing w:val="-6"/>
        </w:rPr>
        <w:t>right</w:t>
      </w:r>
      <w:r>
        <w:rPr>
          <w:spacing w:val="-9"/>
        </w:rPr>
        <w:t xml:space="preserve"> </w:t>
      </w:r>
      <w:r>
        <w:rPr>
          <w:spacing w:val="-6"/>
        </w:rPr>
        <w:t>to</w:t>
      </w:r>
      <w:r>
        <w:rPr>
          <w:spacing w:val="-11"/>
        </w:rPr>
        <w:t xml:space="preserve"> </w:t>
      </w:r>
      <w:r>
        <w:rPr>
          <w:spacing w:val="-6"/>
        </w:rPr>
        <w:t>require</w:t>
      </w:r>
      <w:r>
        <w:rPr>
          <w:spacing w:val="-4"/>
        </w:rPr>
        <w:t xml:space="preserve"> </w:t>
      </w:r>
      <w:r>
        <w:rPr>
          <w:spacing w:val="-6"/>
        </w:rPr>
        <w:t>the</w:t>
      </w:r>
      <w:r>
        <w:rPr>
          <w:spacing w:val="-11"/>
        </w:rPr>
        <w:t xml:space="preserve"> </w:t>
      </w:r>
      <w:r>
        <w:rPr>
          <w:spacing w:val="-6"/>
        </w:rPr>
        <w:t xml:space="preserve">removal </w:t>
      </w:r>
      <w:r>
        <w:t>or</w:t>
      </w:r>
      <w:r>
        <w:rPr>
          <w:spacing w:val="-9"/>
        </w:rPr>
        <w:t xml:space="preserve"> </w:t>
      </w:r>
      <w:r>
        <w:t>replacement</w:t>
      </w:r>
      <w:r>
        <w:rPr>
          <w:spacing w:val="-10"/>
        </w:rPr>
        <w:t xml:space="preserve"> </w:t>
      </w:r>
      <w:r>
        <w:t>of</w:t>
      </w:r>
      <w:r>
        <w:rPr>
          <w:spacing w:val="-8"/>
        </w:rPr>
        <w:t xml:space="preserve"> </w:t>
      </w:r>
      <w:r>
        <w:t>any</w:t>
      </w:r>
      <w:r>
        <w:rPr>
          <w:spacing w:val="-9"/>
        </w:rPr>
        <w:t xml:space="preserve"> </w:t>
      </w:r>
      <w:r>
        <w:t>AGENCY</w:t>
      </w:r>
      <w:r>
        <w:rPr>
          <w:spacing w:val="-9"/>
        </w:rPr>
        <w:t xml:space="preserve"> </w:t>
      </w:r>
      <w:r>
        <w:t>personnel</w:t>
      </w:r>
      <w:r>
        <w:rPr>
          <w:spacing w:val="-9"/>
        </w:rPr>
        <w:t xml:space="preserve"> </w:t>
      </w:r>
      <w:r>
        <w:t>performing</w:t>
      </w:r>
      <w:r>
        <w:rPr>
          <w:spacing w:val="-8"/>
        </w:rPr>
        <w:t xml:space="preserve"> </w:t>
      </w:r>
      <w:r>
        <w:t>work</w:t>
      </w:r>
      <w:r>
        <w:rPr>
          <w:spacing w:val="-9"/>
        </w:rPr>
        <w:t xml:space="preserve"> </w:t>
      </w:r>
      <w:r>
        <w:t>under</w:t>
      </w:r>
      <w:r>
        <w:rPr>
          <w:spacing w:val="-9"/>
        </w:rPr>
        <w:t xml:space="preserve"> </w:t>
      </w:r>
      <w:r>
        <w:t>this</w:t>
      </w:r>
      <w:r>
        <w:rPr>
          <w:spacing w:val="-9"/>
        </w:rPr>
        <w:t xml:space="preserve"> </w:t>
      </w:r>
      <w:r>
        <w:t>Agreement.</w:t>
      </w:r>
      <w:r>
        <w:rPr>
          <w:spacing w:val="-9"/>
        </w:rPr>
        <w:t xml:space="preserve"> </w:t>
      </w:r>
      <w:r>
        <w:t>In</w:t>
      </w:r>
      <w:r>
        <w:rPr>
          <w:spacing w:val="-9"/>
        </w:rPr>
        <w:t xml:space="preserve"> </w:t>
      </w:r>
      <w:r>
        <w:t xml:space="preserve">the </w:t>
      </w:r>
      <w:r>
        <w:rPr>
          <w:spacing w:val="-2"/>
        </w:rPr>
        <w:t>event</w:t>
      </w:r>
      <w:r>
        <w:rPr>
          <w:spacing w:val="-14"/>
        </w:rPr>
        <w:t xml:space="preserve"> </w:t>
      </w:r>
      <w:r>
        <w:rPr>
          <w:spacing w:val="-2"/>
        </w:rPr>
        <w:t>that</w:t>
      </w:r>
      <w:r>
        <w:rPr>
          <w:spacing w:val="-14"/>
        </w:rPr>
        <w:t xml:space="preserve"> </w:t>
      </w:r>
      <w:r>
        <w:rPr>
          <w:spacing w:val="-2"/>
        </w:rPr>
        <w:t>the</w:t>
      </w:r>
      <w:r>
        <w:rPr>
          <w:spacing w:val="-15"/>
        </w:rPr>
        <w:t xml:space="preserve"> </w:t>
      </w:r>
      <w:r>
        <w:rPr>
          <w:spacing w:val="-2"/>
        </w:rPr>
        <w:t>client</w:t>
      </w:r>
      <w:r>
        <w:rPr>
          <w:spacing w:val="-14"/>
        </w:rPr>
        <w:t xml:space="preserve"> </w:t>
      </w:r>
      <w:r>
        <w:rPr>
          <w:spacing w:val="-2"/>
        </w:rPr>
        <w:t>requests</w:t>
      </w:r>
      <w:r>
        <w:rPr>
          <w:spacing w:val="-15"/>
        </w:rPr>
        <w:t xml:space="preserve"> </w:t>
      </w:r>
      <w:r>
        <w:rPr>
          <w:spacing w:val="-2"/>
        </w:rPr>
        <w:t>that</w:t>
      </w:r>
      <w:r>
        <w:rPr>
          <w:spacing w:val="-14"/>
        </w:rPr>
        <w:t xml:space="preserve"> </w:t>
      </w:r>
      <w:r>
        <w:rPr>
          <w:spacing w:val="-2"/>
        </w:rPr>
        <w:t>any</w:t>
      </w:r>
      <w:r>
        <w:rPr>
          <w:spacing w:val="-15"/>
        </w:rPr>
        <w:t xml:space="preserve"> </w:t>
      </w:r>
      <w:r>
        <w:rPr>
          <w:spacing w:val="-2"/>
        </w:rPr>
        <w:t>AGENCY</w:t>
      </w:r>
      <w:r>
        <w:rPr>
          <w:spacing w:val="-13"/>
        </w:rPr>
        <w:t xml:space="preserve"> </w:t>
      </w:r>
      <w:r>
        <w:rPr>
          <w:spacing w:val="-2"/>
        </w:rPr>
        <w:t>personnel</w:t>
      </w:r>
      <w:r>
        <w:rPr>
          <w:spacing w:val="-15"/>
        </w:rPr>
        <w:t xml:space="preserve"> </w:t>
      </w:r>
      <w:r>
        <w:rPr>
          <w:spacing w:val="-2"/>
        </w:rPr>
        <w:t>be</w:t>
      </w:r>
      <w:r>
        <w:rPr>
          <w:spacing w:val="-13"/>
        </w:rPr>
        <w:t xml:space="preserve"> </w:t>
      </w:r>
      <w:r>
        <w:rPr>
          <w:spacing w:val="-2"/>
        </w:rPr>
        <w:t>replaced,</w:t>
      </w:r>
      <w:r>
        <w:rPr>
          <w:spacing w:val="-15"/>
        </w:rPr>
        <w:t xml:space="preserve"> </w:t>
      </w:r>
      <w:r>
        <w:rPr>
          <w:spacing w:val="-2"/>
        </w:rPr>
        <w:t>the</w:t>
      </w:r>
      <w:r>
        <w:rPr>
          <w:spacing w:val="-14"/>
        </w:rPr>
        <w:t xml:space="preserve"> </w:t>
      </w:r>
      <w:r>
        <w:rPr>
          <w:spacing w:val="-2"/>
        </w:rPr>
        <w:t>substitution</w:t>
      </w:r>
      <w:r>
        <w:rPr>
          <w:spacing w:val="-15"/>
        </w:rPr>
        <w:t xml:space="preserve"> </w:t>
      </w:r>
      <w:r>
        <w:rPr>
          <w:spacing w:val="-2"/>
        </w:rPr>
        <w:t xml:space="preserve">of </w:t>
      </w:r>
      <w:r>
        <w:rPr>
          <w:spacing w:val="-4"/>
        </w:rPr>
        <w:t>such</w:t>
      </w:r>
      <w:r>
        <w:rPr>
          <w:spacing w:val="-7"/>
        </w:rPr>
        <w:t xml:space="preserve"> </w:t>
      </w:r>
      <w:r>
        <w:rPr>
          <w:spacing w:val="-4"/>
        </w:rPr>
        <w:t>personnel</w:t>
      </w:r>
      <w:r>
        <w:rPr>
          <w:spacing w:val="-7"/>
        </w:rPr>
        <w:t xml:space="preserve"> </w:t>
      </w:r>
      <w:r>
        <w:rPr>
          <w:spacing w:val="-4"/>
        </w:rPr>
        <w:t>shall</w:t>
      </w:r>
      <w:r>
        <w:rPr>
          <w:spacing w:val="-7"/>
        </w:rPr>
        <w:t xml:space="preserve"> </w:t>
      </w:r>
      <w:r>
        <w:rPr>
          <w:spacing w:val="-4"/>
        </w:rPr>
        <w:t>be</w:t>
      </w:r>
      <w:r>
        <w:rPr>
          <w:spacing w:val="-6"/>
        </w:rPr>
        <w:t xml:space="preserve"> </w:t>
      </w:r>
      <w:r>
        <w:rPr>
          <w:spacing w:val="-4"/>
        </w:rPr>
        <w:t>accomplished</w:t>
      </w:r>
      <w:r>
        <w:rPr>
          <w:spacing w:val="-7"/>
        </w:rPr>
        <w:t xml:space="preserve"> </w:t>
      </w:r>
      <w:r>
        <w:rPr>
          <w:spacing w:val="-4"/>
        </w:rPr>
        <w:t>pursuant</w:t>
      </w:r>
      <w:r>
        <w:rPr>
          <w:spacing w:val="-6"/>
        </w:rPr>
        <w:t xml:space="preserve"> </w:t>
      </w:r>
      <w:r>
        <w:rPr>
          <w:spacing w:val="-4"/>
        </w:rPr>
        <w:t>to</w:t>
      </w:r>
      <w:r>
        <w:rPr>
          <w:spacing w:val="-7"/>
        </w:rPr>
        <w:t xml:space="preserve"> </w:t>
      </w:r>
      <w:r>
        <w:rPr>
          <w:spacing w:val="-4"/>
        </w:rPr>
        <w:t>a</w:t>
      </w:r>
      <w:r>
        <w:rPr>
          <w:spacing w:val="-7"/>
        </w:rPr>
        <w:t xml:space="preserve"> </w:t>
      </w:r>
      <w:r>
        <w:rPr>
          <w:spacing w:val="-4"/>
        </w:rPr>
        <w:t>mutually agreed</w:t>
      </w:r>
      <w:r>
        <w:rPr>
          <w:spacing w:val="-6"/>
        </w:rPr>
        <w:t xml:space="preserve"> </w:t>
      </w:r>
      <w:r>
        <w:rPr>
          <w:spacing w:val="-4"/>
        </w:rPr>
        <w:t>upon</w:t>
      </w:r>
      <w:r>
        <w:rPr>
          <w:spacing w:val="-6"/>
        </w:rPr>
        <w:t xml:space="preserve"> </w:t>
      </w:r>
      <w:r>
        <w:rPr>
          <w:spacing w:val="-4"/>
        </w:rPr>
        <w:t>schedule</w:t>
      </w:r>
      <w:r>
        <w:rPr>
          <w:spacing w:val="-7"/>
        </w:rPr>
        <w:t xml:space="preserve"> </w:t>
      </w:r>
      <w:r>
        <w:rPr>
          <w:spacing w:val="-4"/>
        </w:rPr>
        <w:t xml:space="preserve">C upon </w:t>
      </w:r>
      <w:r>
        <w:rPr>
          <w:spacing w:val="-6"/>
        </w:rPr>
        <w:t>clearance</w:t>
      </w:r>
      <w:r>
        <w:rPr>
          <w:spacing w:val="-7"/>
        </w:rPr>
        <w:t xml:space="preserve"> </w:t>
      </w:r>
      <w:r>
        <w:rPr>
          <w:spacing w:val="-6"/>
        </w:rPr>
        <w:t>of the</w:t>
      </w:r>
      <w:r>
        <w:rPr>
          <w:spacing w:val="-7"/>
        </w:rPr>
        <w:t xml:space="preserve"> </w:t>
      </w:r>
      <w:r>
        <w:rPr>
          <w:spacing w:val="-6"/>
        </w:rPr>
        <w:t>personnel</w:t>
      </w:r>
      <w:r>
        <w:rPr>
          <w:spacing w:val="-7"/>
        </w:rPr>
        <w:t xml:space="preserve"> </w:t>
      </w:r>
      <w:r>
        <w:rPr>
          <w:spacing w:val="-6"/>
        </w:rPr>
        <w:t>based</w:t>
      </w:r>
      <w:r>
        <w:rPr>
          <w:spacing w:val="-7"/>
        </w:rPr>
        <w:t xml:space="preserve"> </w:t>
      </w:r>
      <w:r>
        <w:rPr>
          <w:spacing w:val="-6"/>
        </w:rPr>
        <w:t>on profile</w:t>
      </w:r>
      <w:r>
        <w:rPr>
          <w:spacing w:val="-7"/>
        </w:rPr>
        <w:t xml:space="preserve"> </w:t>
      </w:r>
      <w:r>
        <w:rPr>
          <w:spacing w:val="-6"/>
        </w:rPr>
        <w:t>review</w:t>
      </w:r>
      <w:r>
        <w:rPr>
          <w:spacing w:val="-7"/>
        </w:rPr>
        <w:t xml:space="preserve"> </w:t>
      </w:r>
      <w:r>
        <w:rPr>
          <w:spacing w:val="-6"/>
        </w:rPr>
        <w:t>C upon</w:t>
      </w:r>
      <w:r>
        <w:rPr>
          <w:spacing w:val="-7"/>
        </w:rPr>
        <w:t xml:space="preserve"> </w:t>
      </w:r>
      <w:r>
        <w:rPr>
          <w:spacing w:val="-6"/>
        </w:rPr>
        <w:t>schedule</w:t>
      </w:r>
      <w:r>
        <w:rPr>
          <w:spacing w:val="-7"/>
        </w:rPr>
        <w:t xml:space="preserve"> </w:t>
      </w:r>
      <w:r>
        <w:rPr>
          <w:spacing w:val="-6"/>
        </w:rPr>
        <w:t>C upon</w:t>
      </w:r>
      <w:r>
        <w:rPr>
          <w:spacing w:val="-7"/>
        </w:rPr>
        <w:t xml:space="preserve"> </w:t>
      </w:r>
      <w:r>
        <w:rPr>
          <w:spacing w:val="-6"/>
        </w:rPr>
        <w:t>clearance of</w:t>
      </w:r>
      <w:r>
        <w:rPr>
          <w:spacing w:val="-7"/>
        </w:rPr>
        <w:t xml:space="preserve"> </w:t>
      </w:r>
      <w:r>
        <w:rPr>
          <w:spacing w:val="-6"/>
        </w:rPr>
        <w:t xml:space="preserve">the </w:t>
      </w:r>
      <w:r>
        <w:t xml:space="preserve">personnel based on profile review C personal interview by the client or its nominated </w:t>
      </w:r>
      <w:r>
        <w:rPr>
          <w:spacing w:val="-2"/>
        </w:rPr>
        <w:t>agencies,</w:t>
      </w:r>
      <w:r>
        <w:rPr>
          <w:spacing w:val="-15"/>
        </w:rPr>
        <w:t xml:space="preserve"> </w:t>
      </w:r>
      <w:r>
        <w:rPr>
          <w:spacing w:val="-2"/>
        </w:rPr>
        <w:t>within</w:t>
      </w:r>
      <w:r>
        <w:rPr>
          <w:spacing w:val="-15"/>
        </w:rPr>
        <w:t xml:space="preserve"> </w:t>
      </w:r>
      <w:r>
        <w:rPr>
          <w:spacing w:val="-2"/>
        </w:rPr>
        <w:t>not</w:t>
      </w:r>
      <w:r>
        <w:rPr>
          <w:spacing w:val="-14"/>
        </w:rPr>
        <w:t xml:space="preserve"> </w:t>
      </w:r>
      <w:r>
        <w:rPr>
          <w:spacing w:val="-2"/>
        </w:rPr>
        <w:t>later</w:t>
      </w:r>
      <w:r>
        <w:rPr>
          <w:spacing w:val="-15"/>
        </w:rPr>
        <w:t xml:space="preserve"> </w:t>
      </w:r>
      <w:r>
        <w:rPr>
          <w:spacing w:val="-2"/>
        </w:rPr>
        <w:t>than</w:t>
      </w:r>
      <w:r>
        <w:rPr>
          <w:spacing w:val="-14"/>
        </w:rPr>
        <w:t xml:space="preserve"> </w:t>
      </w:r>
      <w:r>
        <w:rPr>
          <w:spacing w:val="-2"/>
        </w:rPr>
        <w:t>30</w:t>
      </w:r>
      <w:r>
        <w:rPr>
          <w:spacing w:val="-15"/>
        </w:rPr>
        <w:t xml:space="preserve"> </w:t>
      </w:r>
      <w:r>
        <w:rPr>
          <w:spacing w:val="-2"/>
        </w:rPr>
        <w:t>working</w:t>
      </w:r>
      <w:r>
        <w:rPr>
          <w:spacing w:val="-14"/>
        </w:rPr>
        <w:t xml:space="preserve"> </w:t>
      </w:r>
      <w:r>
        <w:rPr>
          <w:spacing w:val="-2"/>
        </w:rPr>
        <w:t>days.</w:t>
      </w:r>
      <w:r>
        <w:rPr>
          <w:spacing w:val="-15"/>
        </w:rPr>
        <w:t xml:space="preserve"> </w:t>
      </w:r>
      <w:r>
        <w:rPr>
          <w:spacing w:val="-2"/>
        </w:rPr>
        <w:t>AGENCY</w:t>
      </w:r>
      <w:r>
        <w:rPr>
          <w:spacing w:val="-15"/>
        </w:rPr>
        <w:t xml:space="preserve"> </w:t>
      </w:r>
      <w:r>
        <w:rPr>
          <w:spacing w:val="-2"/>
        </w:rPr>
        <w:t>shall</w:t>
      </w:r>
      <w:r>
        <w:rPr>
          <w:spacing w:val="-14"/>
        </w:rPr>
        <w:t xml:space="preserve"> </w:t>
      </w:r>
      <w:r>
        <w:rPr>
          <w:spacing w:val="-2"/>
        </w:rPr>
        <w:t>depute</w:t>
      </w:r>
      <w:r>
        <w:rPr>
          <w:spacing w:val="-15"/>
        </w:rPr>
        <w:t xml:space="preserve"> </w:t>
      </w:r>
      <w:r>
        <w:rPr>
          <w:spacing w:val="-2"/>
        </w:rPr>
        <w:t>quality</w:t>
      </w:r>
      <w:r>
        <w:rPr>
          <w:spacing w:val="-14"/>
        </w:rPr>
        <w:t xml:space="preserve"> </w:t>
      </w:r>
      <w:r>
        <w:rPr>
          <w:spacing w:val="-2"/>
        </w:rPr>
        <w:t>team</w:t>
      </w:r>
      <w:r>
        <w:rPr>
          <w:spacing w:val="-15"/>
        </w:rPr>
        <w:t xml:space="preserve"> </w:t>
      </w:r>
      <w:r>
        <w:rPr>
          <w:spacing w:val="-2"/>
        </w:rPr>
        <w:t>for</w:t>
      </w:r>
      <w:r>
        <w:rPr>
          <w:spacing w:val="-14"/>
        </w:rPr>
        <w:t xml:space="preserve"> </w:t>
      </w:r>
      <w:r>
        <w:rPr>
          <w:spacing w:val="-2"/>
        </w:rPr>
        <w:t>the project</w:t>
      </w:r>
      <w:r>
        <w:rPr>
          <w:spacing w:val="-15"/>
        </w:rPr>
        <w:t xml:space="preserve"> </w:t>
      </w:r>
      <w:r>
        <w:rPr>
          <w:spacing w:val="-2"/>
        </w:rPr>
        <w:t>C</w:t>
      </w:r>
      <w:r>
        <w:rPr>
          <w:spacing w:val="-15"/>
        </w:rPr>
        <w:t xml:space="preserve"> </w:t>
      </w:r>
      <w:r>
        <w:rPr>
          <w:spacing w:val="-2"/>
        </w:rPr>
        <w:t>as</w:t>
      </w:r>
      <w:r>
        <w:rPr>
          <w:spacing w:val="-14"/>
        </w:rPr>
        <w:t xml:space="preserve"> </w:t>
      </w:r>
      <w:r>
        <w:rPr>
          <w:spacing w:val="-2"/>
        </w:rPr>
        <w:t>per</w:t>
      </w:r>
      <w:r>
        <w:rPr>
          <w:spacing w:val="-15"/>
        </w:rPr>
        <w:t xml:space="preserve"> </w:t>
      </w:r>
      <w:r>
        <w:rPr>
          <w:spacing w:val="-2"/>
        </w:rPr>
        <w:t>requirements,</w:t>
      </w:r>
      <w:r>
        <w:rPr>
          <w:spacing w:val="-14"/>
        </w:rPr>
        <w:t xml:space="preserve"> </w:t>
      </w:r>
      <w:r>
        <w:rPr>
          <w:spacing w:val="-2"/>
        </w:rPr>
        <w:t>the</w:t>
      </w:r>
      <w:r>
        <w:rPr>
          <w:spacing w:val="-15"/>
        </w:rPr>
        <w:t xml:space="preserve"> </w:t>
      </w:r>
      <w:r>
        <w:rPr>
          <w:spacing w:val="-2"/>
        </w:rPr>
        <w:t>client</w:t>
      </w:r>
      <w:r>
        <w:rPr>
          <w:spacing w:val="-14"/>
        </w:rPr>
        <w:t xml:space="preserve"> </w:t>
      </w:r>
      <w:r>
        <w:rPr>
          <w:spacing w:val="-2"/>
        </w:rPr>
        <w:t>shall</w:t>
      </w:r>
      <w:r>
        <w:rPr>
          <w:spacing w:val="-15"/>
        </w:rPr>
        <w:t xml:space="preserve"> </w:t>
      </w:r>
      <w:r>
        <w:rPr>
          <w:spacing w:val="-2"/>
        </w:rPr>
        <w:t>have</w:t>
      </w:r>
      <w:r>
        <w:rPr>
          <w:spacing w:val="-15"/>
        </w:rPr>
        <w:t xml:space="preserve"> </w:t>
      </w:r>
      <w:r>
        <w:rPr>
          <w:spacing w:val="-2"/>
        </w:rPr>
        <w:t>the</w:t>
      </w:r>
      <w:r>
        <w:rPr>
          <w:spacing w:val="-14"/>
        </w:rPr>
        <w:t xml:space="preserve"> </w:t>
      </w:r>
      <w:r>
        <w:rPr>
          <w:spacing w:val="-2"/>
        </w:rPr>
        <w:t>right</w:t>
      </w:r>
      <w:r>
        <w:rPr>
          <w:spacing w:val="-15"/>
        </w:rPr>
        <w:t xml:space="preserve"> </w:t>
      </w:r>
      <w:r>
        <w:rPr>
          <w:spacing w:val="-2"/>
        </w:rPr>
        <w:t>to</w:t>
      </w:r>
      <w:r>
        <w:rPr>
          <w:spacing w:val="-14"/>
        </w:rPr>
        <w:t xml:space="preserve"> </w:t>
      </w:r>
      <w:r>
        <w:rPr>
          <w:spacing w:val="-2"/>
        </w:rPr>
        <w:t>ask</w:t>
      </w:r>
      <w:r>
        <w:rPr>
          <w:spacing w:val="-15"/>
        </w:rPr>
        <w:t xml:space="preserve"> </w:t>
      </w:r>
      <w:r>
        <w:rPr>
          <w:spacing w:val="-2"/>
        </w:rPr>
        <w:t>AGENCY</w:t>
      </w:r>
      <w:r>
        <w:rPr>
          <w:spacing w:val="-14"/>
        </w:rPr>
        <w:t xml:space="preserve"> </w:t>
      </w:r>
      <w:r>
        <w:rPr>
          <w:spacing w:val="-2"/>
        </w:rPr>
        <w:t>to</w:t>
      </w:r>
      <w:r>
        <w:rPr>
          <w:spacing w:val="-15"/>
        </w:rPr>
        <w:t xml:space="preserve"> </w:t>
      </w:r>
      <w:r>
        <w:rPr>
          <w:spacing w:val="-2"/>
        </w:rPr>
        <w:t>change</w:t>
      </w:r>
      <w:r>
        <w:rPr>
          <w:spacing w:val="-15"/>
        </w:rPr>
        <w:t xml:space="preserve"> </w:t>
      </w:r>
      <w:r>
        <w:rPr>
          <w:spacing w:val="-2"/>
        </w:rPr>
        <w:t>the team.</w:t>
      </w:r>
    </w:p>
    <w:p w14:paraId="6E6FAB8B" w14:textId="77777777" w:rsidR="00A13382" w:rsidRDefault="00000000">
      <w:pPr>
        <w:pStyle w:val="ListParagraph"/>
        <w:numPr>
          <w:ilvl w:val="0"/>
          <w:numId w:val="6"/>
        </w:numPr>
        <w:tabs>
          <w:tab w:val="left" w:pos="1797"/>
          <w:tab w:val="left" w:pos="1800"/>
        </w:tabs>
        <w:spacing w:before="3" w:line="252" w:lineRule="auto"/>
        <w:ind w:right="1080"/>
        <w:jc w:val="both"/>
      </w:pPr>
      <w:r>
        <w:rPr>
          <w:spacing w:val="-8"/>
        </w:rPr>
        <w:t>Management</w:t>
      </w:r>
      <w:r>
        <w:rPr>
          <w:spacing w:val="-9"/>
        </w:rPr>
        <w:t xml:space="preserve"> </w:t>
      </w:r>
      <w:r>
        <w:rPr>
          <w:spacing w:val="-8"/>
        </w:rPr>
        <w:t>(Regional Head /</w:t>
      </w:r>
      <w:r>
        <w:rPr>
          <w:spacing w:val="-6"/>
        </w:rPr>
        <w:t xml:space="preserve"> </w:t>
      </w:r>
      <w:r>
        <w:rPr>
          <w:spacing w:val="-8"/>
        </w:rPr>
        <w:t>VP level officer)</w:t>
      </w:r>
      <w:r>
        <w:rPr>
          <w:spacing w:val="-6"/>
        </w:rPr>
        <w:t xml:space="preserve"> </w:t>
      </w:r>
      <w:r>
        <w:rPr>
          <w:spacing w:val="-8"/>
        </w:rPr>
        <w:t>of</w:t>
      </w:r>
      <w:r>
        <w:rPr>
          <w:spacing w:val="-9"/>
        </w:rPr>
        <w:t xml:space="preserve"> </w:t>
      </w:r>
      <w:r>
        <w:rPr>
          <w:spacing w:val="-8"/>
        </w:rPr>
        <w:t>AGENCY needs to be</w:t>
      </w:r>
      <w:r>
        <w:rPr>
          <w:spacing w:val="-6"/>
        </w:rPr>
        <w:t xml:space="preserve"> </w:t>
      </w:r>
      <w:r>
        <w:rPr>
          <w:spacing w:val="-8"/>
        </w:rPr>
        <w:t>involved in the</w:t>
      </w:r>
      <w:r>
        <w:rPr>
          <w:spacing w:val="-9"/>
        </w:rPr>
        <w:t xml:space="preserve"> </w:t>
      </w:r>
      <w:r>
        <w:rPr>
          <w:spacing w:val="-8"/>
        </w:rPr>
        <w:t xml:space="preserve">project </w:t>
      </w:r>
      <w:r>
        <w:rPr>
          <w:spacing w:val="-2"/>
        </w:rPr>
        <w:t>monitoring</w:t>
      </w:r>
      <w:r>
        <w:rPr>
          <w:spacing w:val="-18"/>
        </w:rPr>
        <w:t xml:space="preserve"> </w:t>
      </w:r>
      <w:r>
        <w:rPr>
          <w:spacing w:val="-2"/>
        </w:rPr>
        <w:t>C</w:t>
      </w:r>
      <w:r>
        <w:rPr>
          <w:spacing w:val="-17"/>
        </w:rPr>
        <w:t xml:space="preserve"> </w:t>
      </w:r>
      <w:r>
        <w:rPr>
          <w:spacing w:val="-2"/>
        </w:rPr>
        <w:t>should</w:t>
      </w:r>
      <w:r>
        <w:rPr>
          <w:spacing w:val="-18"/>
        </w:rPr>
        <w:t xml:space="preserve"> </w:t>
      </w:r>
      <w:r>
        <w:rPr>
          <w:spacing w:val="-2"/>
        </w:rPr>
        <w:t>attend</w:t>
      </w:r>
      <w:r>
        <w:rPr>
          <w:spacing w:val="-17"/>
        </w:rPr>
        <w:t xml:space="preserve"> </w:t>
      </w:r>
      <w:r>
        <w:rPr>
          <w:spacing w:val="-2"/>
        </w:rPr>
        <w:t>the</w:t>
      </w:r>
      <w:r>
        <w:rPr>
          <w:spacing w:val="-19"/>
        </w:rPr>
        <w:t xml:space="preserve"> </w:t>
      </w:r>
      <w:r>
        <w:rPr>
          <w:spacing w:val="-2"/>
        </w:rPr>
        <w:t>review</w:t>
      </w:r>
      <w:r>
        <w:rPr>
          <w:spacing w:val="-18"/>
        </w:rPr>
        <w:t xml:space="preserve"> </w:t>
      </w:r>
      <w:r>
        <w:rPr>
          <w:spacing w:val="-2"/>
        </w:rPr>
        <w:t>meeting</w:t>
      </w:r>
      <w:r>
        <w:rPr>
          <w:spacing w:val="-18"/>
        </w:rPr>
        <w:t xml:space="preserve"> </w:t>
      </w:r>
      <w:r>
        <w:rPr>
          <w:spacing w:val="-2"/>
        </w:rPr>
        <w:t>atleast</w:t>
      </w:r>
      <w:r>
        <w:rPr>
          <w:spacing w:val="-18"/>
        </w:rPr>
        <w:t xml:space="preserve"> </w:t>
      </w:r>
      <w:r>
        <w:rPr>
          <w:spacing w:val="-2"/>
        </w:rPr>
        <w:t>once</w:t>
      </w:r>
      <w:r>
        <w:rPr>
          <w:spacing w:val="-19"/>
        </w:rPr>
        <w:t xml:space="preserve"> </w:t>
      </w:r>
      <w:r>
        <w:rPr>
          <w:spacing w:val="-2"/>
        </w:rPr>
        <w:t>in</w:t>
      </w:r>
      <w:r>
        <w:rPr>
          <w:spacing w:val="-17"/>
        </w:rPr>
        <w:t xml:space="preserve"> </w:t>
      </w:r>
      <w:r>
        <w:rPr>
          <w:spacing w:val="-2"/>
        </w:rPr>
        <w:t>a</w:t>
      </w:r>
      <w:r>
        <w:rPr>
          <w:spacing w:val="-18"/>
        </w:rPr>
        <w:t xml:space="preserve"> </w:t>
      </w:r>
      <w:r>
        <w:rPr>
          <w:spacing w:val="-2"/>
        </w:rPr>
        <w:t>month.</w:t>
      </w:r>
    </w:p>
    <w:p w14:paraId="4D14E024" w14:textId="77777777" w:rsidR="00A13382" w:rsidRDefault="00000000">
      <w:pPr>
        <w:pStyle w:val="ListParagraph"/>
        <w:numPr>
          <w:ilvl w:val="0"/>
          <w:numId w:val="6"/>
        </w:numPr>
        <w:tabs>
          <w:tab w:val="left" w:pos="1798"/>
          <w:tab w:val="left" w:pos="1800"/>
        </w:tabs>
        <w:spacing w:before="1" w:line="252" w:lineRule="auto"/>
        <w:ind w:right="1078"/>
        <w:jc w:val="both"/>
      </w:pPr>
      <w:r>
        <w:t xml:space="preserve">The profiles of resources proposed by AGENCY in the technical proposal, which are </w:t>
      </w:r>
      <w:r>
        <w:rPr>
          <w:spacing w:val="-4"/>
        </w:rPr>
        <w:t>considered</w:t>
      </w:r>
      <w:r>
        <w:rPr>
          <w:spacing w:val="-13"/>
        </w:rPr>
        <w:t xml:space="preserve"> </w:t>
      </w:r>
      <w:r>
        <w:rPr>
          <w:spacing w:val="-4"/>
        </w:rPr>
        <w:t>for</w:t>
      </w:r>
      <w:r>
        <w:rPr>
          <w:spacing w:val="-13"/>
        </w:rPr>
        <w:t xml:space="preserve"> </w:t>
      </w:r>
      <w:r>
        <w:rPr>
          <w:spacing w:val="-4"/>
        </w:rPr>
        <w:t>Technical</w:t>
      </w:r>
      <w:r>
        <w:rPr>
          <w:spacing w:val="-12"/>
        </w:rPr>
        <w:t xml:space="preserve"> </w:t>
      </w:r>
      <w:r>
        <w:rPr>
          <w:spacing w:val="-4"/>
        </w:rPr>
        <w:t>Bid</w:t>
      </w:r>
      <w:r>
        <w:rPr>
          <w:spacing w:val="-13"/>
        </w:rPr>
        <w:t xml:space="preserve"> </w:t>
      </w:r>
      <w:r>
        <w:rPr>
          <w:spacing w:val="-4"/>
        </w:rPr>
        <w:t>evaluation,</w:t>
      </w:r>
      <w:r>
        <w:rPr>
          <w:spacing w:val="-12"/>
        </w:rPr>
        <w:t xml:space="preserve"> </w:t>
      </w:r>
      <w:r>
        <w:rPr>
          <w:spacing w:val="-4"/>
        </w:rPr>
        <w:t>shall</w:t>
      </w:r>
      <w:r>
        <w:rPr>
          <w:spacing w:val="-13"/>
        </w:rPr>
        <w:t xml:space="preserve"> </w:t>
      </w:r>
      <w:r>
        <w:rPr>
          <w:spacing w:val="-4"/>
        </w:rPr>
        <w:t>be</w:t>
      </w:r>
      <w:r>
        <w:rPr>
          <w:spacing w:val="-12"/>
        </w:rPr>
        <w:t xml:space="preserve"> </w:t>
      </w:r>
      <w:r>
        <w:rPr>
          <w:spacing w:val="-4"/>
        </w:rPr>
        <w:t>construed</w:t>
      </w:r>
      <w:r>
        <w:rPr>
          <w:spacing w:val="-13"/>
        </w:rPr>
        <w:t xml:space="preserve"> </w:t>
      </w:r>
      <w:r>
        <w:rPr>
          <w:spacing w:val="-4"/>
        </w:rPr>
        <w:t>as</w:t>
      </w:r>
      <w:r>
        <w:rPr>
          <w:spacing w:val="-13"/>
        </w:rPr>
        <w:t xml:space="preserve"> </w:t>
      </w:r>
      <w:r>
        <w:rPr>
          <w:spacing w:val="-4"/>
        </w:rPr>
        <w:t>'Key</w:t>
      </w:r>
      <w:r>
        <w:rPr>
          <w:spacing w:val="-12"/>
        </w:rPr>
        <w:t xml:space="preserve"> </w:t>
      </w:r>
      <w:r>
        <w:rPr>
          <w:spacing w:val="-4"/>
        </w:rPr>
        <w:t>Personnel'</w:t>
      </w:r>
      <w:r>
        <w:rPr>
          <w:spacing w:val="-13"/>
        </w:rPr>
        <w:t xml:space="preserve"> </w:t>
      </w:r>
      <w:r>
        <w:rPr>
          <w:spacing w:val="-4"/>
        </w:rPr>
        <w:t>C</w:t>
      </w:r>
      <w:r>
        <w:rPr>
          <w:spacing w:val="-12"/>
        </w:rPr>
        <w:t xml:space="preserve"> </w:t>
      </w:r>
      <w:r>
        <w:rPr>
          <w:spacing w:val="-4"/>
        </w:rPr>
        <w:t>the</w:t>
      </w:r>
      <w:r>
        <w:rPr>
          <w:spacing w:val="-13"/>
        </w:rPr>
        <w:t xml:space="preserve"> </w:t>
      </w:r>
      <w:r>
        <w:rPr>
          <w:spacing w:val="-4"/>
        </w:rPr>
        <w:t xml:space="preserve">AGENCY </w:t>
      </w:r>
      <w:r>
        <w:t>shall</w:t>
      </w:r>
      <w:r>
        <w:rPr>
          <w:spacing w:val="-9"/>
        </w:rPr>
        <w:t xml:space="preserve"> </w:t>
      </w:r>
      <w:r>
        <w:t>not</w:t>
      </w:r>
      <w:r>
        <w:rPr>
          <w:spacing w:val="-10"/>
        </w:rPr>
        <w:t xml:space="preserve"> </w:t>
      </w:r>
      <w:r>
        <w:t>remove</w:t>
      </w:r>
      <w:r>
        <w:rPr>
          <w:spacing w:val="-10"/>
        </w:rPr>
        <w:t xml:space="preserve"> </w:t>
      </w:r>
      <w:r>
        <w:t>such</w:t>
      </w:r>
      <w:r>
        <w:rPr>
          <w:spacing w:val="-9"/>
        </w:rPr>
        <w:t xml:space="preserve"> </w:t>
      </w:r>
      <w:r>
        <w:t>personnel</w:t>
      </w:r>
      <w:r>
        <w:rPr>
          <w:spacing w:val="-10"/>
        </w:rPr>
        <w:t xml:space="preserve"> </w:t>
      </w:r>
      <w:r>
        <w:t>without</w:t>
      </w:r>
      <w:r>
        <w:rPr>
          <w:spacing w:val="-10"/>
        </w:rPr>
        <w:t xml:space="preserve"> </w:t>
      </w:r>
      <w:r>
        <w:t>the</w:t>
      </w:r>
      <w:r>
        <w:rPr>
          <w:spacing w:val="-10"/>
        </w:rPr>
        <w:t xml:space="preserve"> </w:t>
      </w:r>
      <w:r>
        <w:t>prior</w:t>
      </w:r>
      <w:r>
        <w:rPr>
          <w:spacing w:val="-10"/>
        </w:rPr>
        <w:t xml:space="preserve"> </w:t>
      </w:r>
      <w:r>
        <w:t>written</w:t>
      </w:r>
      <w:r>
        <w:rPr>
          <w:spacing w:val="-10"/>
        </w:rPr>
        <w:t xml:space="preserve"> </w:t>
      </w:r>
      <w:r>
        <w:t>consent</w:t>
      </w:r>
      <w:r>
        <w:rPr>
          <w:spacing w:val="-10"/>
        </w:rPr>
        <w:t xml:space="preserve"> </w:t>
      </w:r>
      <w:r>
        <w:t>of</w:t>
      </w:r>
      <w:r>
        <w:rPr>
          <w:spacing w:val="-10"/>
        </w:rPr>
        <w:t xml:space="preserve"> </w:t>
      </w:r>
      <w:r>
        <w:t>the</w:t>
      </w:r>
      <w:r>
        <w:rPr>
          <w:spacing w:val="-10"/>
        </w:rPr>
        <w:t xml:space="preserve"> </w:t>
      </w:r>
      <w:r>
        <w:t>client.</w:t>
      </w:r>
      <w:r>
        <w:rPr>
          <w:spacing w:val="-10"/>
        </w:rPr>
        <w:t xml:space="preserve"> </w:t>
      </w:r>
      <w:r>
        <w:t>For</w:t>
      </w:r>
      <w:r>
        <w:rPr>
          <w:spacing w:val="-9"/>
        </w:rPr>
        <w:t xml:space="preserve"> </w:t>
      </w:r>
      <w:r>
        <w:t xml:space="preserve">any </w:t>
      </w:r>
      <w:r>
        <w:rPr>
          <w:spacing w:val="-2"/>
        </w:rPr>
        <w:t>changes</w:t>
      </w:r>
      <w:r>
        <w:rPr>
          <w:spacing w:val="-15"/>
        </w:rPr>
        <w:t xml:space="preserve"> </w:t>
      </w:r>
      <w:r>
        <w:rPr>
          <w:spacing w:val="-2"/>
        </w:rPr>
        <w:t>to</w:t>
      </w:r>
      <w:r>
        <w:rPr>
          <w:spacing w:val="-15"/>
        </w:rPr>
        <w:t xml:space="preserve"> </w:t>
      </w:r>
      <w:r>
        <w:rPr>
          <w:spacing w:val="-2"/>
        </w:rPr>
        <w:t>the</w:t>
      </w:r>
      <w:r>
        <w:rPr>
          <w:spacing w:val="-14"/>
        </w:rPr>
        <w:t xml:space="preserve"> </w:t>
      </w:r>
      <w:r>
        <w:rPr>
          <w:spacing w:val="-2"/>
        </w:rPr>
        <w:t>proposed</w:t>
      </w:r>
      <w:r>
        <w:rPr>
          <w:spacing w:val="-15"/>
        </w:rPr>
        <w:t xml:space="preserve"> </w:t>
      </w:r>
      <w:r>
        <w:rPr>
          <w:spacing w:val="-2"/>
        </w:rPr>
        <w:t>resources,</w:t>
      </w:r>
      <w:r>
        <w:rPr>
          <w:spacing w:val="-14"/>
        </w:rPr>
        <w:t xml:space="preserve"> </w:t>
      </w:r>
      <w:r>
        <w:rPr>
          <w:spacing w:val="-2"/>
        </w:rPr>
        <w:t>AGENCY</w:t>
      </w:r>
      <w:r>
        <w:rPr>
          <w:spacing w:val="-15"/>
        </w:rPr>
        <w:t xml:space="preserve"> </w:t>
      </w:r>
      <w:r>
        <w:rPr>
          <w:spacing w:val="-2"/>
        </w:rPr>
        <w:t>shall</w:t>
      </w:r>
      <w:r>
        <w:rPr>
          <w:spacing w:val="-14"/>
        </w:rPr>
        <w:t xml:space="preserve"> </w:t>
      </w:r>
      <w:r>
        <w:rPr>
          <w:spacing w:val="-2"/>
        </w:rPr>
        <w:t>provide</w:t>
      </w:r>
      <w:r>
        <w:rPr>
          <w:spacing w:val="-15"/>
        </w:rPr>
        <w:t xml:space="preserve"> </w:t>
      </w:r>
      <w:r>
        <w:rPr>
          <w:spacing w:val="-2"/>
        </w:rPr>
        <w:t>equivalent</w:t>
      </w:r>
      <w:r>
        <w:rPr>
          <w:spacing w:val="-15"/>
        </w:rPr>
        <w:t xml:space="preserve"> </w:t>
      </w:r>
      <w:r>
        <w:rPr>
          <w:spacing w:val="-2"/>
        </w:rPr>
        <w:t>or</w:t>
      </w:r>
      <w:r>
        <w:rPr>
          <w:spacing w:val="-14"/>
        </w:rPr>
        <w:t xml:space="preserve"> </w:t>
      </w:r>
      <w:r>
        <w:rPr>
          <w:spacing w:val="-2"/>
        </w:rPr>
        <w:t>more</w:t>
      </w:r>
      <w:r>
        <w:rPr>
          <w:spacing w:val="-15"/>
        </w:rPr>
        <w:t xml:space="preserve"> </w:t>
      </w:r>
      <w:r>
        <w:rPr>
          <w:spacing w:val="-2"/>
        </w:rPr>
        <w:t xml:space="preserve">experienced </w:t>
      </w:r>
      <w:r>
        <w:t>resources</w:t>
      </w:r>
      <w:r>
        <w:rPr>
          <w:spacing w:val="-19"/>
        </w:rPr>
        <w:t xml:space="preserve"> </w:t>
      </w:r>
      <w:r>
        <w:t>in</w:t>
      </w:r>
      <w:r>
        <w:rPr>
          <w:spacing w:val="-18"/>
        </w:rPr>
        <w:t xml:space="preserve"> </w:t>
      </w:r>
      <w:r>
        <w:t>consultation</w:t>
      </w:r>
      <w:r>
        <w:rPr>
          <w:spacing w:val="-17"/>
        </w:rPr>
        <w:t xml:space="preserve"> </w:t>
      </w:r>
      <w:r>
        <w:t>with</w:t>
      </w:r>
      <w:r>
        <w:rPr>
          <w:spacing w:val="-17"/>
        </w:rPr>
        <w:t xml:space="preserve"> </w:t>
      </w:r>
      <w:r>
        <w:t>the</w:t>
      </w:r>
      <w:r>
        <w:rPr>
          <w:spacing w:val="-18"/>
        </w:rPr>
        <w:t xml:space="preserve"> </w:t>
      </w:r>
      <w:r>
        <w:t>client.</w:t>
      </w:r>
    </w:p>
    <w:p w14:paraId="34E7AD9B" w14:textId="77777777" w:rsidR="00A13382" w:rsidRDefault="00000000">
      <w:pPr>
        <w:pStyle w:val="ListParagraph"/>
        <w:numPr>
          <w:ilvl w:val="0"/>
          <w:numId w:val="6"/>
        </w:numPr>
        <w:tabs>
          <w:tab w:val="left" w:pos="1798"/>
          <w:tab w:val="left" w:pos="1800"/>
        </w:tabs>
        <w:spacing w:before="2" w:line="252" w:lineRule="auto"/>
        <w:ind w:right="1077"/>
        <w:jc w:val="both"/>
      </w:pPr>
      <w:r>
        <w:t>Except</w:t>
      </w:r>
      <w:r>
        <w:rPr>
          <w:spacing w:val="-17"/>
        </w:rPr>
        <w:t xml:space="preserve"> </w:t>
      </w:r>
      <w:r>
        <w:t>as</w:t>
      </w:r>
      <w:r>
        <w:rPr>
          <w:spacing w:val="-17"/>
        </w:rPr>
        <w:t xml:space="preserve"> </w:t>
      </w:r>
      <w:r>
        <w:t>stated</w:t>
      </w:r>
      <w:r>
        <w:rPr>
          <w:spacing w:val="-16"/>
        </w:rPr>
        <w:t xml:space="preserve"> </w:t>
      </w:r>
      <w:r>
        <w:t>in</w:t>
      </w:r>
      <w:r>
        <w:rPr>
          <w:spacing w:val="-17"/>
        </w:rPr>
        <w:t xml:space="preserve"> </w:t>
      </w:r>
      <w:r>
        <w:t>this</w:t>
      </w:r>
      <w:r>
        <w:rPr>
          <w:spacing w:val="-16"/>
        </w:rPr>
        <w:t xml:space="preserve"> </w:t>
      </w:r>
      <w:r>
        <w:t>clause,</w:t>
      </w:r>
      <w:r>
        <w:rPr>
          <w:spacing w:val="-17"/>
        </w:rPr>
        <w:t xml:space="preserve"> </w:t>
      </w:r>
      <w:r>
        <w:t>nothing</w:t>
      </w:r>
      <w:r>
        <w:rPr>
          <w:spacing w:val="-16"/>
        </w:rPr>
        <w:t xml:space="preserve"> </w:t>
      </w:r>
      <w:r>
        <w:t>in</w:t>
      </w:r>
      <w:r>
        <w:rPr>
          <w:spacing w:val="-16"/>
        </w:rPr>
        <w:t xml:space="preserve"> </w:t>
      </w:r>
      <w:r>
        <w:t>this</w:t>
      </w:r>
      <w:r>
        <w:rPr>
          <w:spacing w:val="-17"/>
        </w:rPr>
        <w:t xml:space="preserve"> </w:t>
      </w:r>
      <w:r>
        <w:t>Agreement</w:t>
      </w:r>
      <w:r>
        <w:rPr>
          <w:spacing w:val="-17"/>
        </w:rPr>
        <w:t xml:space="preserve"> </w:t>
      </w:r>
      <w:r>
        <w:t>will</w:t>
      </w:r>
      <w:r>
        <w:rPr>
          <w:spacing w:val="-16"/>
        </w:rPr>
        <w:t xml:space="preserve"> </w:t>
      </w:r>
      <w:r>
        <w:t>limit</w:t>
      </w:r>
      <w:r>
        <w:rPr>
          <w:spacing w:val="-17"/>
        </w:rPr>
        <w:t xml:space="preserve"> </w:t>
      </w:r>
      <w:r>
        <w:t>the</w:t>
      </w:r>
      <w:r>
        <w:rPr>
          <w:spacing w:val="-16"/>
        </w:rPr>
        <w:t xml:space="preserve"> </w:t>
      </w:r>
      <w:r>
        <w:t>ability</w:t>
      </w:r>
      <w:r>
        <w:rPr>
          <w:spacing w:val="-17"/>
        </w:rPr>
        <w:t xml:space="preserve"> </w:t>
      </w:r>
      <w:r>
        <w:t>of</w:t>
      </w:r>
      <w:r>
        <w:rPr>
          <w:spacing w:val="-12"/>
        </w:rPr>
        <w:t xml:space="preserve"> </w:t>
      </w:r>
      <w:r>
        <w:t xml:space="preserve">AGENCY </w:t>
      </w:r>
      <w:r>
        <w:rPr>
          <w:spacing w:val="-4"/>
        </w:rPr>
        <w:t>freely</w:t>
      </w:r>
      <w:r>
        <w:rPr>
          <w:spacing w:val="-9"/>
        </w:rPr>
        <w:t xml:space="preserve"> </w:t>
      </w:r>
      <w:r>
        <w:rPr>
          <w:spacing w:val="-4"/>
        </w:rPr>
        <w:t>to</w:t>
      </w:r>
      <w:r>
        <w:rPr>
          <w:spacing w:val="-10"/>
        </w:rPr>
        <w:t xml:space="preserve"> </w:t>
      </w:r>
      <w:r>
        <w:rPr>
          <w:spacing w:val="-4"/>
        </w:rPr>
        <w:t>assign</w:t>
      </w:r>
      <w:r>
        <w:rPr>
          <w:spacing w:val="-11"/>
        </w:rPr>
        <w:t xml:space="preserve"> </w:t>
      </w:r>
      <w:r>
        <w:rPr>
          <w:spacing w:val="-4"/>
        </w:rPr>
        <w:t>or</w:t>
      </w:r>
      <w:r>
        <w:rPr>
          <w:spacing w:val="-10"/>
        </w:rPr>
        <w:t xml:space="preserve"> </w:t>
      </w:r>
      <w:r>
        <w:rPr>
          <w:spacing w:val="-4"/>
        </w:rPr>
        <w:t>reassign</w:t>
      </w:r>
      <w:r>
        <w:rPr>
          <w:spacing w:val="-11"/>
        </w:rPr>
        <w:t xml:space="preserve"> </w:t>
      </w:r>
      <w:r>
        <w:rPr>
          <w:spacing w:val="-4"/>
        </w:rPr>
        <w:t>its</w:t>
      </w:r>
      <w:r>
        <w:rPr>
          <w:spacing w:val="-10"/>
        </w:rPr>
        <w:t xml:space="preserve"> </w:t>
      </w:r>
      <w:r>
        <w:rPr>
          <w:spacing w:val="-4"/>
        </w:rPr>
        <w:t>employees;</w:t>
      </w:r>
      <w:r>
        <w:rPr>
          <w:spacing w:val="-11"/>
        </w:rPr>
        <w:t xml:space="preserve"> </w:t>
      </w:r>
      <w:r>
        <w:rPr>
          <w:spacing w:val="-4"/>
        </w:rPr>
        <w:t>provided</w:t>
      </w:r>
      <w:r>
        <w:rPr>
          <w:spacing w:val="-11"/>
        </w:rPr>
        <w:t xml:space="preserve"> </w:t>
      </w:r>
      <w:r>
        <w:rPr>
          <w:spacing w:val="-4"/>
        </w:rPr>
        <w:t>that</w:t>
      </w:r>
      <w:r>
        <w:rPr>
          <w:spacing w:val="-10"/>
        </w:rPr>
        <w:t xml:space="preserve"> </w:t>
      </w:r>
      <w:r>
        <w:rPr>
          <w:spacing w:val="-4"/>
        </w:rPr>
        <w:t>AGENCY</w:t>
      </w:r>
      <w:r>
        <w:rPr>
          <w:spacing w:val="-11"/>
        </w:rPr>
        <w:t xml:space="preserve"> </w:t>
      </w:r>
      <w:r>
        <w:rPr>
          <w:spacing w:val="-4"/>
        </w:rPr>
        <w:t>shall</w:t>
      </w:r>
      <w:r>
        <w:rPr>
          <w:spacing w:val="-11"/>
        </w:rPr>
        <w:t xml:space="preserve"> </w:t>
      </w:r>
      <w:r>
        <w:rPr>
          <w:spacing w:val="-4"/>
        </w:rPr>
        <w:t>be</w:t>
      </w:r>
      <w:r>
        <w:rPr>
          <w:spacing w:val="-12"/>
        </w:rPr>
        <w:t xml:space="preserve"> </w:t>
      </w:r>
      <w:r>
        <w:rPr>
          <w:spacing w:val="-4"/>
        </w:rPr>
        <w:t>responsible,</w:t>
      </w:r>
      <w:r>
        <w:rPr>
          <w:spacing w:val="-11"/>
        </w:rPr>
        <w:t xml:space="preserve"> </w:t>
      </w:r>
      <w:r>
        <w:rPr>
          <w:spacing w:val="-4"/>
        </w:rPr>
        <w:t>at</w:t>
      </w:r>
      <w:r>
        <w:rPr>
          <w:spacing w:val="-11"/>
        </w:rPr>
        <w:t xml:space="preserve"> </w:t>
      </w:r>
      <w:r>
        <w:rPr>
          <w:spacing w:val="-4"/>
        </w:rPr>
        <w:t>its expense,</w:t>
      </w:r>
      <w:r>
        <w:rPr>
          <w:spacing w:val="-10"/>
        </w:rPr>
        <w:t xml:space="preserve"> </w:t>
      </w:r>
      <w:r>
        <w:rPr>
          <w:spacing w:val="-4"/>
        </w:rPr>
        <w:t>for</w:t>
      </w:r>
      <w:r>
        <w:rPr>
          <w:spacing w:val="-9"/>
        </w:rPr>
        <w:t xml:space="preserve"> </w:t>
      </w:r>
      <w:r>
        <w:rPr>
          <w:spacing w:val="-4"/>
        </w:rPr>
        <w:t>transferring</w:t>
      </w:r>
      <w:r>
        <w:rPr>
          <w:spacing w:val="-9"/>
        </w:rPr>
        <w:t xml:space="preserve"> </w:t>
      </w:r>
      <w:r>
        <w:rPr>
          <w:spacing w:val="-4"/>
        </w:rPr>
        <w:t>all</w:t>
      </w:r>
      <w:r>
        <w:rPr>
          <w:spacing w:val="-9"/>
        </w:rPr>
        <w:t xml:space="preserve"> </w:t>
      </w:r>
      <w:r>
        <w:rPr>
          <w:spacing w:val="-4"/>
        </w:rPr>
        <w:t>appropriate</w:t>
      </w:r>
      <w:r>
        <w:rPr>
          <w:spacing w:val="-10"/>
        </w:rPr>
        <w:t xml:space="preserve"> </w:t>
      </w:r>
      <w:r>
        <w:rPr>
          <w:spacing w:val="-4"/>
        </w:rPr>
        <w:t>knowledge</w:t>
      </w:r>
      <w:r>
        <w:rPr>
          <w:spacing w:val="-10"/>
        </w:rPr>
        <w:t xml:space="preserve"> </w:t>
      </w:r>
      <w:r>
        <w:rPr>
          <w:spacing w:val="-4"/>
        </w:rPr>
        <w:t>from</w:t>
      </w:r>
      <w:r>
        <w:rPr>
          <w:spacing w:val="-10"/>
        </w:rPr>
        <w:t xml:space="preserve"> </w:t>
      </w:r>
      <w:r>
        <w:rPr>
          <w:spacing w:val="-4"/>
        </w:rPr>
        <w:t>personnel</w:t>
      </w:r>
      <w:r>
        <w:rPr>
          <w:spacing w:val="-9"/>
        </w:rPr>
        <w:t xml:space="preserve"> </w:t>
      </w:r>
      <w:r>
        <w:rPr>
          <w:spacing w:val="-4"/>
        </w:rPr>
        <w:t>being</w:t>
      </w:r>
      <w:r>
        <w:rPr>
          <w:spacing w:val="-9"/>
        </w:rPr>
        <w:t xml:space="preserve"> </w:t>
      </w:r>
      <w:r>
        <w:rPr>
          <w:spacing w:val="-4"/>
        </w:rPr>
        <w:t>replaced</w:t>
      </w:r>
      <w:r>
        <w:rPr>
          <w:spacing w:val="-9"/>
        </w:rPr>
        <w:t xml:space="preserve"> </w:t>
      </w:r>
      <w:r>
        <w:rPr>
          <w:spacing w:val="-4"/>
        </w:rPr>
        <w:t>to</w:t>
      </w:r>
      <w:r>
        <w:rPr>
          <w:spacing w:val="-9"/>
        </w:rPr>
        <w:t xml:space="preserve"> </w:t>
      </w:r>
      <w:r>
        <w:rPr>
          <w:spacing w:val="-4"/>
        </w:rPr>
        <w:t xml:space="preserve">their </w:t>
      </w:r>
      <w:r>
        <w:rPr>
          <w:spacing w:val="-6"/>
        </w:rPr>
        <w:t>replacements.</w:t>
      </w:r>
      <w:r>
        <w:rPr>
          <w:spacing w:val="-11"/>
        </w:rPr>
        <w:t xml:space="preserve"> </w:t>
      </w:r>
      <w:r>
        <w:rPr>
          <w:spacing w:val="-6"/>
        </w:rPr>
        <w:t>The</w:t>
      </w:r>
      <w:r>
        <w:rPr>
          <w:spacing w:val="-11"/>
        </w:rPr>
        <w:t xml:space="preserve"> </w:t>
      </w:r>
      <w:r>
        <w:rPr>
          <w:spacing w:val="-6"/>
        </w:rPr>
        <w:t>client</w:t>
      </w:r>
      <w:r>
        <w:rPr>
          <w:spacing w:val="-10"/>
        </w:rPr>
        <w:t xml:space="preserve"> </w:t>
      </w:r>
      <w:r>
        <w:rPr>
          <w:spacing w:val="-6"/>
        </w:rPr>
        <w:t>shall</w:t>
      </w:r>
      <w:r>
        <w:rPr>
          <w:spacing w:val="-11"/>
        </w:rPr>
        <w:t xml:space="preserve"> </w:t>
      </w:r>
      <w:r>
        <w:rPr>
          <w:spacing w:val="-6"/>
        </w:rPr>
        <w:t>have</w:t>
      </w:r>
      <w:r>
        <w:rPr>
          <w:spacing w:val="-10"/>
        </w:rPr>
        <w:t xml:space="preserve"> </w:t>
      </w:r>
      <w:r>
        <w:rPr>
          <w:spacing w:val="-6"/>
        </w:rPr>
        <w:t>the</w:t>
      </w:r>
      <w:r>
        <w:rPr>
          <w:spacing w:val="-11"/>
        </w:rPr>
        <w:t xml:space="preserve"> </w:t>
      </w:r>
      <w:r>
        <w:rPr>
          <w:spacing w:val="-6"/>
        </w:rPr>
        <w:t>right</w:t>
      </w:r>
      <w:r>
        <w:rPr>
          <w:spacing w:val="-10"/>
        </w:rPr>
        <w:t xml:space="preserve"> </w:t>
      </w:r>
      <w:r>
        <w:rPr>
          <w:spacing w:val="-6"/>
        </w:rPr>
        <w:t>to</w:t>
      </w:r>
      <w:r>
        <w:rPr>
          <w:spacing w:val="-11"/>
        </w:rPr>
        <w:t xml:space="preserve"> </w:t>
      </w:r>
      <w:r>
        <w:rPr>
          <w:spacing w:val="-6"/>
        </w:rPr>
        <w:t>review</w:t>
      </w:r>
      <w:r>
        <w:rPr>
          <w:spacing w:val="-11"/>
        </w:rPr>
        <w:t xml:space="preserve"> </w:t>
      </w:r>
      <w:r>
        <w:rPr>
          <w:spacing w:val="-6"/>
        </w:rPr>
        <w:t>C</w:t>
      </w:r>
      <w:r>
        <w:rPr>
          <w:spacing w:val="-10"/>
        </w:rPr>
        <w:t xml:space="preserve"> </w:t>
      </w:r>
      <w:r>
        <w:rPr>
          <w:spacing w:val="-6"/>
        </w:rPr>
        <w:t>approve</w:t>
      </w:r>
      <w:r>
        <w:rPr>
          <w:spacing w:val="-11"/>
        </w:rPr>
        <w:t xml:space="preserve"> </w:t>
      </w:r>
      <w:r>
        <w:rPr>
          <w:spacing w:val="-6"/>
        </w:rPr>
        <w:t>AGENCY's</w:t>
      </w:r>
      <w:r>
        <w:rPr>
          <w:spacing w:val="-10"/>
        </w:rPr>
        <w:t xml:space="preserve"> </w:t>
      </w:r>
      <w:r>
        <w:rPr>
          <w:spacing w:val="-6"/>
        </w:rPr>
        <w:t>plan</w:t>
      </w:r>
      <w:r>
        <w:rPr>
          <w:spacing w:val="-11"/>
        </w:rPr>
        <w:t xml:space="preserve"> </w:t>
      </w:r>
      <w:r>
        <w:rPr>
          <w:spacing w:val="-6"/>
        </w:rPr>
        <w:t>for</w:t>
      </w:r>
      <w:r>
        <w:rPr>
          <w:spacing w:val="-10"/>
        </w:rPr>
        <w:t xml:space="preserve"> </w:t>
      </w:r>
      <w:r>
        <w:rPr>
          <w:spacing w:val="-6"/>
        </w:rPr>
        <w:t>any</w:t>
      </w:r>
      <w:r>
        <w:rPr>
          <w:spacing w:val="-11"/>
        </w:rPr>
        <w:t xml:space="preserve"> </w:t>
      </w:r>
      <w:r>
        <w:rPr>
          <w:spacing w:val="-6"/>
        </w:rPr>
        <w:t xml:space="preserve">such </w:t>
      </w:r>
      <w:r>
        <w:rPr>
          <w:spacing w:val="-4"/>
        </w:rPr>
        <w:t>knowledge</w:t>
      </w:r>
      <w:r>
        <w:rPr>
          <w:spacing w:val="-6"/>
        </w:rPr>
        <w:t xml:space="preserve"> </w:t>
      </w:r>
      <w:r>
        <w:rPr>
          <w:spacing w:val="-4"/>
        </w:rPr>
        <w:t>transfer. AGENCY</w:t>
      </w:r>
      <w:r>
        <w:rPr>
          <w:spacing w:val="-5"/>
        </w:rPr>
        <w:t xml:space="preserve"> </w:t>
      </w:r>
      <w:r>
        <w:rPr>
          <w:spacing w:val="-4"/>
        </w:rPr>
        <w:t>shall</w:t>
      </w:r>
      <w:r>
        <w:rPr>
          <w:spacing w:val="-5"/>
        </w:rPr>
        <w:t xml:space="preserve"> </w:t>
      </w:r>
      <w:r>
        <w:rPr>
          <w:spacing w:val="-4"/>
        </w:rPr>
        <w:t>maintain the</w:t>
      </w:r>
      <w:r>
        <w:rPr>
          <w:spacing w:val="-5"/>
        </w:rPr>
        <w:t xml:space="preserve"> </w:t>
      </w:r>
      <w:r>
        <w:rPr>
          <w:spacing w:val="-4"/>
        </w:rPr>
        <w:t>same</w:t>
      </w:r>
      <w:r>
        <w:rPr>
          <w:spacing w:val="-5"/>
        </w:rPr>
        <w:t xml:space="preserve"> </w:t>
      </w:r>
      <w:r>
        <w:rPr>
          <w:spacing w:val="-4"/>
        </w:rPr>
        <w:t>standards</w:t>
      </w:r>
      <w:r>
        <w:rPr>
          <w:spacing w:val="-5"/>
        </w:rPr>
        <w:t xml:space="preserve"> </w:t>
      </w:r>
      <w:r>
        <w:rPr>
          <w:spacing w:val="-4"/>
        </w:rPr>
        <w:t>for</w:t>
      </w:r>
      <w:r>
        <w:rPr>
          <w:spacing w:val="-6"/>
        </w:rPr>
        <w:t xml:space="preserve"> </w:t>
      </w:r>
      <w:r>
        <w:rPr>
          <w:spacing w:val="-4"/>
        </w:rPr>
        <w:t>skills C</w:t>
      </w:r>
      <w:r>
        <w:rPr>
          <w:spacing w:val="-5"/>
        </w:rPr>
        <w:t xml:space="preserve"> </w:t>
      </w:r>
      <w:r>
        <w:rPr>
          <w:spacing w:val="-4"/>
        </w:rPr>
        <w:t xml:space="preserve">professionalism </w:t>
      </w:r>
      <w:r>
        <w:t>among</w:t>
      </w:r>
      <w:r>
        <w:rPr>
          <w:spacing w:val="-17"/>
        </w:rPr>
        <w:t xml:space="preserve"> </w:t>
      </w:r>
      <w:r>
        <w:t>replacement</w:t>
      </w:r>
      <w:r>
        <w:rPr>
          <w:spacing w:val="-17"/>
        </w:rPr>
        <w:t xml:space="preserve"> </w:t>
      </w:r>
      <w:r>
        <w:t>personnel</w:t>
      </w:r>
      <w:r>
        <w:rPr>
          <w:spacing w:val="-17"/>
        </w:rPr>
        <w:t xml:space="preserve"> </w:t>
      </w:r>
      <w:r>
        <w:t>as</w:t>
      </w:r>
      <w:r>
        <w:rPr>
          <w:spacing w:val="-16"/>
        </w:rPr>
        <w:t xml:space="preserve"> </w:t>
      </w:r>
      <w:r>
        <w:t>in</w:t>
      </w:r>
      <w:r>
        <w:rPr>
          <w:spacing w:val="-17"/>
        </w:rPr>
        <w:t xml:space="preserve"> </w:t>
      </w:r>
      <w:r>
        <w:t>personnel</w:t>
      </w:r>
      <w:r>
        <w:rPr>
          <w:spacing w:val="-17"/>
        </w:rPr>
        <w:t xml:space="preserve"> </w:t>
      </w:r>
      <w:r>
        <w:t>being</w:t>
      </w:r>
      <w:r>
        <w:rPr>
          <w:spacing w:val="-17"/>
        </w:rPr>
        <w:t xml:space="preserve"> </w:t>
      </w:r>
      <w:r>
        <w:t>replaced.</w:t>
      </w:r>
    </w:p>
    <w:p w14:paraId="36FBD5B2" w14:textId="77777777" w:rsidR="00A13382" w:rsidRDefault="00000000">
      <w:pPr>
        <w:pStyle w:val="ListParagraph"/>
        <w:numPr>
          <w:ilvl w:val="0"/>
          <w:numId w:val="6"/>
        </w:numPr>
        <w:tabs>
          <w:tab w:val="left" w:pos="1797"/>
          <w:tab w:val="left" w:pos="1800"/>
        </w:tabs>
        <w:spacing w:before="3" w:line="252" w:lineRule="auto"/>
        <w:ind w:right="1079"/>
        <w:jc w:val="both"/>
      </w:pPr>
      <w:r>
        <w:t xml:space="preserve">Each Party shall be responsible for the performance of all its obligations under this </w:t>
      </w:r>
      <w:r>
        <w:rPr>
          <w:spacing w:val="-4"/>
        </w:rPr>
        <w:t>Agreement</w:t>
      </w:r>
      <w:r>
        <w:rPr>
          <w:spacing w:val="-13"/>
        </w:rPr>
        <w:t xml:space="preserve"> </w:t>
      </w:r>
      <w:r>
        <w:rPr>
          <w:spacing w:val="-4"/>
        </w:rPr>
        <w:t>C</w:t>
      </w:r>
      <w:r>
        <w:rPr>
          <w:spacing w:val="-13"/>
        </w:rPr>
        <w:t xml:space="preserve"> </w:t>
      </w:r>
      <w:r>
        <w:rPr>
          <w:spacing w:val="-4"/>
        </w:rPr>
        <w:t>shall</w:t>
      </w:r>
      <w:r>
        <w:rPr>
          <w:spacing w:val="-12"/>
        </w:rPr>
        <w:t xml:space="preserve"> </w:t>
      </w:r>
      <w:r>
        <w:rPr>
          <w:spacing w:val="-4"/>
        </w:rPr>
        <w:t>be</w:t>
      </w:r>
      <w:r>
        <w:rPr>
          <w:spacing w:val="-13"/>
        </w:rPr>
        <w:t xml:space="preserve"> </w:t>
      </w:r>
      <w:r>
        <w:rPr>
          <w:spacing w:val="-4"/>
        </w:rPr>
        <w:t>liable</w:t>
      </w:r>
      <w:r>
        <w:rPr>
          <w:spacing w:val="-12"/>
        </w:rPr>
        <w:t xml:space="preserve"> </w:t>
      </w:r>
      <w:r>
        <w:rPr>
          <w:spacing w:val="-4"/>
        </w:rPr>
        <w:t>for</w:t>
      </w:r>
      <w:r>
        <w:rPr>
          <w:spacing w:val="-13"/>
        </w:rPr>
        <w:t xml:space="preserve"> </w:t>
      </w:r>
      <w:r>
        <w:rPr>
          <w:spacing w:val="-4"/>
        </w:rPr>
        <w:t>the</w:t>
      </w:r>
      <w:r>
        <w:rPr>
          <w:spacing w:val="-12"/>
        </w:rPr>
        <w:t xml:space="preserve"> </w:t>
      </w:r>
      <w:r>
        <w:rPr>
          <w:spacing w:val="-4"/>
        </w:rPr>
        <w:t>acts</w:t>
      </w:r>
      <w:r>
        <w:rPr>
          <w:spacing w:val="-13"/>
        </w:rPr>
        <w:t xml:space="preserve"> </w:t>
      </w:r>
      <w:r>
        <w:rPr>
          <w:spacing w:val="-4"/>
        </w:rPr>
        <w:t>C</w:t>
      </w:r>
      <w:r>
        <w:rPr>
          <w:spacing w:val="-13"/>
        </w:rPr>
        <w:t xml:space="preserve"> </w:t>
      </w:r>
      <w:r>
        <w:rPr>
          <w:spacing w:val="-4"/>
        </w:rPr>
        <w:t>omissions</w:t>
      </w:r>
      <w:r>
        <w:rPr>
          <w:spacing w:val="-12"/>
        </w:rPr>
        <w:t xml:space="preserve"> </w:t>
      </w:r>
      <w:r>
        <w:rPr>
          <w:spacing w:val="-4"/>
        </w:rPr>
        <w:t>of</w:t>
      </w:r>
      <w:r>
        <w:rPr>
          <w:spacing w:val="-13"/>
        </w:rPr>
        <w:t xml:space="preserve"> </w:t>
      </w:r>
      <w:r>
        <w:rPr>
          <w:spacing w:val="-4"/>
        </w:rPr>
        <w:t>its</w:t>
      </w:r>
      <w:r>
        <w:rPr>
          <w:spacing w:val="-12"/>
        </w:rPr>
        <w:t xml:space="preserve"> </w:t>
      </w:r>
      <w:r>
        <w:rPr>
          <w:spacing w:val="-4"/>
        </w:rPr>
        <w:t>employees</w:t>
      </w:r>
      <w:r>
        <w:rPr>
          <w:spacing w:val="-13"/>
        </w:rPr>
        <w:t xml:space="preserve"> </w:t>
      </w:r>
      <w:r>
        <w:rPr>
          <w:spacing w:val="-4"/>
        </w:rPr>
        <w:t>C</w:t>
      </w:r>
      <w:r>
        <w:rPr>
          <w:spacing w:val="-12"/>
        </w:rPr>
        <w:t xml:space="preserve"> </w:t>
      </w:r>
      <w:r>
        <w:rPr>
          <w:spacing w:val="-4"/>
        </w:rPr>
        <w:t>agents</w:t>
      </w:r>
      <w:r>
        <w:rPr>
          <w:spacing w:val="-13"/>
        </w:rPr>
        <w:t xml:space="preserve"> </w:t>
      </w:r>
      <w:r>
        <w:rPr>
          <w:spacing w:val="-4"/>
        </w:rPr>
        <w:t>in</w:t>
      </w:r>
      <w:r>
        <w:rPr>
          <w:spacing w:val="-13"/>
        </w:rPr>
        <w:t xml:space="preserve"> </w:t>
      </w:r>
      <w:r>
        <w:rPr>
          <w:spacing w:val="-4"/>
        </w:rPr>
        <w:t xml:space="preserve">connection </w:t>
      </w:r>
      <w:r>
        <w:rPr>
          <w:spacing w:val="-2"/>
        </w:rPr>
        <w:lastRenderedPageBreak/>
        <w:t>therewith.</w:t>
      </w:r>
    </w:p>
    <w:p w14:paraId="7641E4F4" w14:textId="77777777" w:rsidR="00A13382" w:rsidRDefault="00A13382">
      <w:pPr>
        <w:pStyle w:val="ListParagraph"/>
        <w:spacing w:line="252" w:lineRule="auto"/>
        <w:jc w:val="both"/>
        <w:sectPr w:rsidR="00A13382">
          <w:pgSz w:w="12240" w:h="15840"/>
          <w:pgMar w:top="1100" w:right="360" w:bottom="940" w:left="360" w:header="288" w:footer="741" w:gutter="0"/>
          <w:cols w:space="720"/>
        </w:sectPr>
      </w:pPr>
    </w:p>
    <w:p w14:paraId="58F955EE" w14:textId="77777777" w:rsidR="00A13382" w:rsidRDefault="00A13382">
      <w:pPr>
        <w:pStyle w:val="BodyText"/>
        <w:rPr>
          <w:sz w:val="22"/>
        </w:rPr>
      </w:pPr>
    </w:p>
    <w:p w14:paraId="70627DE0" w14:textId="77777777" w:rsidR="00A13382" w:rsidRDefault="00A13382">
      <w:pPr>
        <w:pStyle w:val="BodyText"/>
        <w:spacing w:before="29"/>
        <w:rPr>
          <w:sz w:val="22"/>
        </w:rPr>
      </w:pPr>
    </w:p>
    <w:p w14:paraId="0D83E23B" w14:textId="77777777" w:rsidR="00A13382" w:rsidRDefault="00000000">
      <w:pPr>
        <w:ind w:left="1080"/>
        <w:rPr>
          <w:b/>
        </w:rPr>
      </w:pPr>
      <w:r>
        <w:rPr>
          <w:b/>
          <w:spacing w:val="-4"/>
        </w:rPr>
        <w:t>Variations</w:t>
      </w:r>
      <w:r>
        <w:rPr>
          <w:b/>
          <w:spacing w:val="-12"/>
        </w:rPr>
        <w:t xml:space="preserve"> </w:t>
      </w:r>
      <w:r>
        <w:rPr>
          <w:b/>
          <w:spacing w:val="-4"/>
        </w:rPr>
        <w:t>s</w:t>
      </w:r>
      <w:r>
        <w:rPr>
          <w:b/>
          <w:spacing w:val="-11"/>
        </w:rPr>
        <w:t xml:space="preserve"> </w:t>
      </w:r>
      <w:r>
        <w:rPr>
          <w:b/>
          <w:spacing w:val="-4"/>
        </w:rPr>
        <w:t>Further</w:t>
      </w:r>
      <w:r>
        <w:rPr>
          <w:b/>
          <w:spacing w:val="-13"/>
        </w:rPr>
        <w:t xml:space="preserve"> </w:t>
      </w:r>
      <w:r>
        <w:rPr>
          <w:b/>
          <w:spacing w:val="-4"/>
        </w:rPr>
        <w:t>Assurance</w:t>
      </w:r>
    </w:p>
    <w:p w14:paraId="178A9B9F" w14:textId="77777777" w:rsidR="00A13382" w:rsidRDefault="00000000">
      <w:pPr>
        <w:pStyle w:val="ListParagraph"/>
        <w:numPr>
          <w:ilvl w:val="0"/>
          <w:numId w:val="5"/>
        </w:numPr>
        <w:tabs>
          <w:tab w:val="left" w:pos="1798"/>
          <w:tab w:val="left" w:pos="1800"/>
        </w:tabs>
        <w:spacing w:before="193" w:line="252" w:lineRule="auto"/>
        <w:ind w:right="1079"/>
        <w:jc w:val="both"/>
      </w:pPr>
      <w:r>
        <w:rPr>
          <w:spacing w:val="-6"/>
        </w:rPr>
        <w:t>No</w:t>
      </w:r>
      <w:r>
        <w:rPr>
          <w:spacing w:val="-9"/>
        </w:rPr>
        <w:t xml:space="preserve"> </w:t>
      </w:r>
      <w:r>
        <w:rPr>
          <w:spacing w:val="-6"/>
        </w:rPr>
        <w:t>amendment,</w:t>
      </w:r>
      <w:r>
        <w:rPr>
          <w:spacing w:val="-11"/>
        </w:rPr>
        <w:t xml:space="preserve"> </w:t>
      </w:r>
      <w:r>
        <w:rPr>
          <w:spacing w:val="-6"/>
        </w:rPr>
        <w:t>variation</w:t>
      </w:r>
      <w:r>
        <w:rPr>
          <w:spacing w:val="-9"/>
        </w:rPr>
        <w:t xml:space="preserve"> </w:t>
      </w:r>
      <w:r>
        <w:rPr>
          <w:spacing w:val="-6"/>
        </w:rPr>
        <w:t>or</w:t>
      </w:r>
      <w:r>
        <w:rPr>
          <w:spacing w:val="-9"/>
        </w:rPr>
        <w:t xml:space="preserve"> </w:t>
      </w:r>
      <w:r>
        <w:rPr>
          <w:spacing w:val="-6"/>
        </w:rPr>
        <w:t>other</w:t>
      </w:r>
      <w:r>
        <w:rPr>
          <w:spacing w:val="-11"/>
        </w:rPr>
        <w:t xml:space="preserve"> </w:t>
      </w:r>
      <w:r>
        <w:rPr>
          <w:spacing w:val="-6"/>
        </w:rPr>
        <w:t>change</w:t>
      </w:r>
      <w:r>
        <w:rPr>
          <w:spacing w:val="-9"/>
        </w:rPr>
        <w:t xml:space="preserve"> </w:t>
      </w:r>
      <w:r>
        <w:rPr>
          <w:spacing w:val="-6"/>
        </w:rPr>
        <w:t>to</w:t>
      </w:r>
      <w:r>
        <w:rPr>
          <w:spacing w:val="-9"/>
        </w:rPr>
        <w:t xml:space="preserve"> </w:t>
      </w:r>
      <w:r>
        <w:rPr>
          <w:spacing w:val="-6"/>
        </w:rPr>
        <w:t>this</w:t>
      </w:r>
      <w:r>
        <w:rPr>
          <w:spacing w:val="-9"/>
        </w:rPr>
        <w:t xml:space="preserve"> </w:t>
      </w:r>
      <w:r>
        <w:rPr>
          <w:spacing w:val="-6"/>
        </w:rPr>
        <w:t>Agreement</w:t>
      </w:r>
      <w:r>
        <w:rPr>
          <w:spacing w:val="-9"/>
        </w:rPr>
        <w:t xml:space="preserve"> </w:t>
      </w:r>
      <w:r>
        <w:rPr>
          <w:spacing w:val="-6"/>
        </w:rPr>
        <w:t>or</w:t>
      </w:r>
      <w:r>
        <w:rPr>
          <w:spacing w:val="-9"/>
        </w:rPr>
        <w:t xml:space="preserve"> </w:t>
      </w:r>
      <w:r>
        <w:rPr>
          <w:spacing w:val="-6"/>
        </w:rPr>
        <w:t>the</w:t>
      </w:r>
      <w:r>
        <w:rPr>
          <w:spacing w:val="-11"/>
        </w:rPr>
        <w:t xml:space="preserve"> </w:t>
      </w:r>
      <w:r>
        <w:rPr>
          <w:spacing w:val="-6"/>
        </w:rPr>
        <w:t>SLAs</w:t>
      </w:r>
      <w:r>
        <w:rPr>
          <w:spacing w:val="-9"/>
        </w:rPr>
        <w:t xml:space="preserve"> </w:t>
      </w:r>
      <w:r>
        <w:rPr>
          <w:spacing w:val="-6"/>
        </w:rPr>
        <w:t>shall</w:t>
      </w:r>
      <w:r>
        <w:rPr>
          <w:spacing w:val="-9"/>
        </w:rPr>
        <w:t xml:space="preserve"> </w:t>
      </w:r>
      <w:r>
        <w:rPr>
          <w:spacing w:val="-6"/>
        </w:rPr>
        <w:t>be</w:t>
      </w:r>
      <w:r>
        <w:rPr>
          <w:spacing w:val="-9"/>
        </w:rPr>
        <w:t xml:space="preserve"> </w:t>
      </w:r>
      <w:r>
        <w:rPr>
          <w:spacing w:val="-6"/>
        </w:rPr>
        <w:t>valid</w:t>
      </w:r>
      <w:r>
        <w:rPr>
          <w:spacing w:val="-8"/>
        </w:rPr>
        <w:t xml:space="preserve"> </w:t>
      </w:r>
      <w:r>
        <w:rPr>
          <w:spacing w:val="-6"/>
        </w:rPr>
        <w:t xml:space="preserve">unless </w:t>
      </w:r>
      <w:r>
        <w:t xml:space="preserve">made in writing C signed by the duly authorized representatives of the Parties to this </w:t>
      </w:r>
      <w:r>
        <w:rPr>
          <w:spacing w:val="-2"/>
        </w:rPr>
        <w:t>Agreement.</w:t>
      </w:r>
    </w:p>
    <w:p w14:paraId="3B80E05A" w14:textId="77777777" w:rsidR="00A13382" w:rsidRDefault="00A13382">
      <w:pPr>
        <w:pStyle w:val="BodyText"/>
        <w:spacing w:before="197"/>
        <w:rPr>
          <w:sz w:val="22"/>
        </w:rPr>
      </w:pPr>
    </w:p>
    <w:p w14:paraId="5A2BC25F" w14:textId="77777777" w:rsidR="00A13382" w:rsidRDefault="00000000">
      <w:pPr>
        <w:pStyle w:val="ListParagraph"/>
        <w:numPr>
          <w:ilvl w:val="0"/>
          <w:numId w:val="5"/>
        </w:numPr>
        <w:tabs>
          <w:tab w:val="left" w:pos="1798"/>
          <w:tab w:val="left" w:pos="1800"/>
        </w:tabs>
        <w:spacing w:line="252" w:lineRule="auto"/>
        <w:ind w:right="1078"/>
        <w:jc w:val="both"/>
      </w:pPr>
      <w:r>
        <w:rPr>
          <w:spacing w:val="-6"/>
        </w:rPr>
        <w:t xml:space="preserve">Each Party to this Agreement or the SLAs agree to enter into or execute, without limitation, </w:t>
      </w:r>
      <w:r>
        <w:rPr>
          <w:spacing w:val="-4"/>
        </w:rPr>
        <w:t>whatever</w:t>
      </w:r>
      <w:r>
        <w:rPr>
          <w:spacing w:val="-13"/>
        </w:rPr>
        <w:t xml:space="preserve"> </w:t>
      </w:r>
      <w:r>
        <w:rPr>
          <w:spacing w:val="-4"/>
        </w:rPr>
        <w:t>other</w:t>
      </w:r>
      <w:r>
        <w:rPr>
          <w:spacing w:val="-13"/>
        </w:rPr>
        <w:t xml:space="preserve"> </w:t>
      </w:r>
      <w:r>
        <w:rPr>
          <w:spacing w:val="-4"/>
        </w:rPr>
        <w:t>agreement,</w:t>
      </w:r>
      <w:r>
        <w:rPr>
          <w:spacing w:val="-12"/>
        </w:rPr>
        <w:t xml:space="preserve"> </w:t>
      </w:r>
      <w:r>
        <w:rPr>
          <w:spacing w:val="-4"/>
        </w:rPr>
        <w:t>document,</w:t>
      </w:r>
      <w:r>
        <w:rPr>
          <w:spacing w:val="-13"/>
        </w:rPr>
        <w:t xml:space="preserve"> </w:t>
      </w:r>
      <w:r>
        <w:rPr>
          <w:spacing w:val="-4"/>
        </w:rPr>
        <w:t>consent</w:t>
      </w:r>
      <w:r>
        <w:rPr>
          <w:spacing w:val="-12"/>
        </w:rPr>
        <w:t xml:space="preserve"> </w:t>
      </w:r>
      <w:r>
        <w:rPr>
          <w:spacing w:val="-4"/>
        </w:rPr>
        <w:t>C</w:t>
      </w:r>
      <w:r>
        <w:rPr>
          <w:spacing w:val="-13"/>
        </w:rPr>
        <w:t xml:space="preserve"> </w:t>
      </w:r>
      <w:r>
        <w:rPr>
          <w:spacing w:val="-4"/>
        </w:rPr>
        <w:t>waiver</w:t>
      </w:r>
      <w:r>
        <w:rPr>
          <w:spacing w:val="-12"/>
        </w:rPr>
        <w:t xml:space="preserve"> </w:t>
      </w:r>
      <w:r>
        <w:rPr>
          <w:spacing w:val="-4"/>
        </w:rPr>
        <w:t>C</w:t>
      </w:r>
      <w:r>
        <w:rPr>
          <w:spacing w:val="-13"/>
        </w:rPr>
        <w:t xml:space="preserve"> </w:t>
      </w:r>
      <w:r>
        <w:rPr>
          <w:spacing w:val="-4"/>
        </w:rPr>
        <w:t>to</w:t>
      </w:r>
      <w:r>
        <w:rPr>
          <w:spacing w:val="-13"/>
        </w:rPr>
        <w:t xml:space="preserve"> </w:t>
      </w:r>
      <w:r>
        <w:rPr>
          <w:spacing w:val="-4"/>
        </w:rPr>
        <w:t>do</w:t>
      </w:r>
      <w:r>
        <w:rPr>
          <w:spacing w:val="-12"/>
        </w:rPr>
        <w:t xml:space="preserve"> </w:t>
      </w:r>
      <w:r>
        <w:rPr>
          <w:spacing w:val="-4"/>
        </w:rPr>
        <w:t>all</w:t>
      </w:r>
      <w:r>
        <w:rPr>
          <w:spacing w:val="-13"/>
        </w:rPr>
        <w:t xml:space="preserve"> </w:t>
      </w:r>
      <w:r>
        <w:rPr>
          <w:spacing w:val="-4"/>
        </w:rPr>
        <w:t>other</w:t>
      </w:r>
      <w:r>
        <w:rPr>
          <w:spacing w:val="-12"/>
        </w:rPr>
        <w:t xml:space="preserve"> </w:t>
      </w:r>
      <w:r>
        <w:rPr>
          <w:spacing w:val="-4"/>
        </w:rPr>
        <w:t>things</w:t>
      </w:r>
      <w:r>
        <w:rPr>
          <w:spacing w:val="-13"/>
        </w:rPr>
        <w:t xml:space="preserve"> </w:t>
      </w:r>
      <w:r>
        <w:rPr>
          <w:spacing w:val="-4"/>
        </w:rPr>
        <w:t>which</w:t>
      </w:r>
      <w:r>
        <w:rPr>
          <w:spacing w:val="-12"/>
        </w:rPr>
        <w:t xml:space="preserve"> </w:t>
      </w:r>
      <w:r>
        <w:rPr>
          <w:spacing w:val="-4"/>
        </w:rPr>
        <w:t xml:space="preserve">shall </w:t>
      </w:r>
      <w:r>
        <w:rPr>
          <w:spacing w:val="-8"/>
        </w:rPr>
        <w:t>or may</w:t>
      </w:r>
      <w:r>
        <w:rPr>
          <w:spacing w:val="-4"/>
        </w:rPr>
        <w:t xml:space="preserve"> </w:t>
      </w:r>
      <w:r>
        <w:rPr>
          <w:spacing w:val="-8"/>
        </w:rPr>
        <w:t>be reasonably required to</w:t>
      </w:r>
      <w:r>
        <w:rPr>
          <w:spacing w:val="-4"/>
        </w:rPr>
        <w:t xml:space="preserve"> </w:t>
      </w:r>
      <w:r>
        <w:rPr>
          <w:spacing w:val="-8"/>
        </w:rPr>
        <w:t>complete C</w:t>
      </w:r>
      <w:r>
        <w:rPr>
          <w:spacing w:val="-4"/>
        </w:rPr>
        <w:t xml:space="preserve"> </w:t>
      </w:r>
      <w:r>
        <w:rPr>
          <w:spacing w:val="-8"/>
        </w:rPr>
        <w:t>deliver the</w:t>
      </w:r>
      <w:r>
        <w:rPr>
          <w:spacing w:val="-4"/>
        </w:rPr>
        <w:t xml:space="preserve"> </w:t>
      </w:r>
      <w:r>
        <w:rPr>
          <w:spacing w:val="-8"/>
        </w:rPr>
        <w:t xml:space="preserve">obligations set out in the Agreement </w:t>
      </w:r>
      <w:r>
        <w:t>or the SLAs.</w:t>
      </w:r>
    </w:p>
    <w:p w14:paraId="5BCCA302" w14:textId="77777777" w:rsidR="00A13382" w:rsidRDefault="00A13382">
      <w:pPr>
        <w:pStyle w:val="BodyText"/>
        <w:spacing w:before="195"/>
        <w:rPr>
          <w:sz w:val="22"/>
        </w:rPr>
      </w:pPr>
    </w:p>
    <w:p w14:paraId="54965E2A" w14:textId="77777777" w:rsidR="00A13382" w:rsidRDefault="00000000">
      <w:pPr>
        <w:ind w:left="1080"/>
        <w:rPr>
          <w:b/>
        </w:rPr>
      </w:pPr>
      <w:r>
        <w:rPr>
          <w:b/>
          <w:spacing w:val="-2"/>
        </w:rPr>
        <w:t>Severability</w:t>
      </w:r>
      <w:r>
        <w:rPr>
          <w:b/>
          <w:spacing w:val="-9"/>
        </w:rPr>
        <w:t xml:space="preserve"> </w:t>
      </w:r>
      <w:r>
        <w:rPr>
          <w:b/>
          <w:spacing w:val="-2"/>
        </w:rPr>
        <w:t>s</w:t>
      </w:r>
      <w:r>
        <w:rPr>
          <w:b/>
          <w:spacing w:val="-10"/>
        </w:rPr>
        <w:t xml:space="preserve"> </w:t>
      </w:r>
      <w:r>
        <w:rPr>
          <w:b/>
          <w:spacing w:val="-2"/>
        </w:rPr>
        <w:t>Waiver</w:t>
      </w:r>
    </w:p>
    <w:p w14:paraId="27A75451" w14:textId="77777777" w:rsidR="00A13382" w:rsidRDefault="00000000">
      <w:pPr>
        <w:pStyle w:val="ListParagraph"/>
        <w:numPr>
          <w:ilvl w:val="0"/>
          <w:numId w:val="4"/>
        </w:numPr>
        <w:tabs>
          <w:tab w:val="left" w:pos="1798"/>
          <w:tab w:val="left" w:pos="1800"/>
        </w:tabs>
        <w:spacing w:before="195" w:line="252" w:lineRule="auto"/>
        <w:ind w:right="1080"/>
        <w:jc w:val="both"/>
      </w:pPr>
      <w:r>
        <w:rPr>
          <w:spacing w:val="-8"/>
        </w:rPr>
        <w:t>if</w:t>
      </w:r>
      <w:r>
        <w:rPr>
          <w:spacing w:val="-9"/>
        </w:rPr>
        <w:t xml:space="preserve"> </w:t>
      </w:r>
      <w:r>
        <w:rPr>
          <w:spacing w:val="-8"/>
        </w:rPr>
        <w:t>any</w:t>
      </w:r>
      <w:r>
        <w:rPr>
          <w:spacing w:val="-9"/>
        </w:rPr>
        <w:t xml:space="preserve"> </w:t>
      </w:r>
      <w:r>
        <w:rPr>
          <w:spacing w:val="-8"/>
        </w:rPr>
        <w:t>provision of</w:t>
      </w:r>
      <w:r>
        <w:rPr>
          <w:spacing w:val="-9"/>
        </w:rPr>
        <w:t xml:space="preserve"> </w:t>
      </w:r>
      <w:r>
        <w:rPr>
          <w:spacing w:val="-8"/>
        </w:rPr>
        <w:t>this Agreement or the SLAs,</w:t>
      </w:r>
      <w:r>
        <w:rPr>
          <w:spacing w:val="-9"/>
        </w:rPr>
        <w:t xml:space="preserve"> </w:t>
      </w:r>
      <w:r>
        <w:rPr>
          <w:spacing w:val="-8"/>
        </w:rPr>
        <w:t>or any</w:t>
      </w:r>
      <w:r>
        <w:rPr>
          <w:spacing w:val="-9"/>
        </w:rPr>
        <w:t xml:space="preserve"> </w:t>
      </w:r>
      <w:r>
        <w:rPr>
          <w:spacing w:val="-8"/>
        </w:rPr>
        <w:t>part</w:t>
      </w:r>
      <w:r>
        <w:rPr>
          <w:spacing w:val="-9"/>
        </w:rPr>
        <w:t xml:space="preserve"> </w:t>
      </w:r>
      <w:r>
        <w:rPr>
          <w:spacing w:val="-8"/>
        </w:rPr>
        <w:t>thereof, shall</w:t>
      </w:r>
      <w:r>
        <w:rPr>
          <w:spacing w:val="-9"/>
        </w:rPr>
        <w:t xml:space="preserve"> </w:t>
      </w:r>
      <w:r>
        <w:rPr>
          <w:spacing w:val="-8"/>
        </w:rPr>
        <w:t>be</w:t>
      </w:r>
      <w:r>
        <w:rPr>
          <w:spacing w:val="-7"/>
        </w:rPr>
        <w:t xml:space="preserve"> </w:t>
      </w:r>
      <w:r>
        <w:rPr>
          <w:spacing w:val="-8"/>
        </w:rPr>
        <w:t>found</w:t>
      </w:r>
      <w:r>
        <w:rPr>
          <w:spacing w:val="-9"/>
        </w:rPr>
        <w:t xml:space="preserve"> </w:t>
      </w:r>
      <w:r>
        <w:rPr>
          <w:spacing w:val="-8"/>
        </w:rPr>
        <w:t>by any</w:t>
      </w:r>
      <w:r>
        <w:rPr>
          <w:spacing w:val="-9"/>
        </w:rPr>
        <w:t xml:space="preserve"> </w:t>
      </w:r>
      <w:r>
        <w:rPr>
          <w:spacing w:val="-8"/>
        </w:rPr>
        <w:t xml:space="preserve">court </w:t>
      </w:r>
      <w:r>
        <w:rPr>
          <w:spacing w:val="-4"/>
        </w:rPr>
        <w:t>or</w:t>
      </w:r>
      <w:r>
        <w:rPr>
          <w:spacing w:val="-9"/>
        </w:rPr>
        <w:t xml:space="preserve"> </w:t>
      </w:r>
      <w:r>
        <w:rPr>
          <w:spacing w:val="-4"/>
        </w:rPr>
        <w:t>administrative</w:t>
      </w:r>
      <w:r>
        <w:rPr>
          <w:spacing w:val="-10"/>
        </w:rPr>
        <w:t xml:space="preserve"> </w:t>
      </w:r>
      <w:r>
        <w:rPr>
          <w:spacing w:val="-4"/>
        </w:rPr>
        <w:t>body</w:t>
      </w:r>
      <w:r>
        <w:rPr>
          <w:spacing w:val="-8"/>
        </w:rPr>
        <w:t xml:space="preserve"> </w:t>
      </w:r>
      <w:r>
        <w:rPr>
          <w:spacing w:val="-4"/>
        </w:rPr>
        <w:t>of</w:t>
      </w:r>
      <w:r>
        <w:rPr>
          <w:spacing w:val="-10"/>
        </w:rPr>
        <w:t xml:space="preserve"> </w:t>
      </w:r>
      <w:r>
        <w:rPr>
          <w:spacing w:val="-4"/>
        </w:rPr>
        <w:t>competent</w:t>
      </w:r>
      <w:r>
        <w:rPr>
          <w:spacing w:val="-9"/>
        </w:rPr>
        <w:t xml:space="preserve"> </w:t>
      </w:r>
      <w:r>
        <w:rPr>
          <w:spacing w:val="-4"/>
        </w:rPr>
        <w:t>jurisdiction</w:t>
      </w:r>
      <w:r>
        <w:rPr>
          <w:spacing w:val="-7"/>
        </w:rPr>
        <w:t xml:space="preserve"> </w:t>
      </w:r>
      <w:r>
        <w:rPr>
          <w:spacing w:val="-4"/>
        </w:rPr>
        <w:t>to</w:t>
      </w:r>
      <w:r>
        <w:rPr>
          <w:spacing w:val="-9"/>
        </w:rPr>
        <w:t xml:space="preserve"> </w:t>
      </w:r>
      <w:r>
        <w:rPr>
          <w:spacing w:val="-4"/>
        </w:rPr>
        <w:t>be</w:t>
      </w:r>
      <w:r>
        <w:rPr>
          <w:spacing w:val="-10"/>
        </w:rPr>
        <w:t xml:space="preserve"> </w:t>
      </w:r>
      <w:r>
        <w:rPr>
          <w:spacing w:val="-4"/>
        </w:rPr>
        <w:t>illegal,</w:t>
      </w:r>
      <w:r>
        <w:rPr>
          <w:spacing w:val="-8"/>
        </w:rPr>
        <w:t xml:space="preserve"> </w:t>
      </w:r>
      <w:r>
        <w:rPr>
          <w:spacing w:val="-4"/>
        </w:rPr>
        <w:t>invalid</w:t>
      </w:r>
      <w:r>
        <w:rPr>
          <w:spacing w:val="-8"/>
        </w:rPr>
        <w:t xml:space="preserve"> </w:t>
      </w:r>
      <w:r>
        <w:rPr>
          <w:spacing w:val="-4"/>
        </w:rPr>
        <w:t>or</w:t>
      </w:r>
      <w:r>
        <w:rPr>
          <w:spacing w:val="-9"/>
        </w:rPr>
        <w:t xml:space="preserve"> </w:t>
      </w:r>
      <w:r>
        <w:rPr>
          <w:spacing w:val="-4"/>
        </w:rPr>
        <w:t>unenforceable</w:t>
      </w:r>
      <w:r>
        <w:rPr>
          <w:spacing w:val="-8"/>
        </w:rPr>
        <w:t xml:space="preserve"> </w:t>
      </w:r>
      <w:r>
        <w:rPr>
          <w:spacing w:val="-4"/>
        </w:rPr>
        <w:t xml:space="preserve">the </w:t>
      </w:r>
      <w:r>
        <w:rPr>
          <w:spacing w:val="-6"/>
        </w:rPr>
        <w:t>illegality,</w:t>
      </w:r>
      <w:r>
        <w:rPr>
          <w:spacing w:val="-11"/>
        </w:rPr>
        <w:t xml:space="preserve"> </w:t>
      </w:r>
      <w:r>
        <w:rPr>
          <w:spacing w:val="-6"/>
        </w:rPr>
        <w:t>invalidity</w:t>
      </w:r>
      <w:r>
        <w:rPr>
          <w:spacing w:val="-11"/>
        </w:rPr>
        <w:t xml:space="preserve"> </w:t>
      </w:r>
      <w:r>
        <w:rPr>
          <w:spacing w:val="-6"/>
        </w:rPr>
        <w:t>or</w:t>
      </w:r>
      <w:r>
        <w:rPr>
          <w:spacing w:val="-10"/>
        </w:rPr>
        <w:t xml:space="preserve"> </w:t>
      </w:r>
      <w:r>
        <w:rPr>
          <w:spacing w:val="-6"/>
        </w:rPr>
        <w:t>unenforceability</w:t>
      </w:r>
      <w:r>
        <w:rPr>
          <w:spacing w:val="-11"/>
        </w:rPr>
        <w:t xml:space="preserve"> </w:t>
      </w:r>
      <w:r>
        <w:rPr>
          <w:spacing w:val="-6"/>
        </w:rPr>
        <w:t>of</w:t>
      </w:r>
      <w:r>
        <w:rPr>
          <w:spacing w:val="-10"/>
        </w:rPr>
        <w:t xml:space="preserve"> </w:t>
      </w:r>
      <w:r>
        <w:rPr>
          <w:spacing w:val="-6"/>
        </w:rPr>
        <w:t>such</w:t>
      </w:r>
      <w:r>
        <w:rPr>
          <w:spacing w:val="-11"/>
        </w:rPr>
        <w:t xml:space="preserve"> </w:t>
      </w:r>
      <w:r>
        <w:rPr>
          <w:spacing w:val="-6"/>
        </w:rPr>
        <w:t>provision</w:t>
      </w:r>
      <w:r>
        <w:rPr>
          <w:spacing w:val="-10"/>
        </w:rPr>
        <w:t xml:space="preserve"> </w:t>
      </w:r>
      <w:r>
        <w:rPr>
          <w:spacing w:val="-6"/>
        </w:rPr>
        <w:t>or</w:t>
      </w:r>
      <w:r>
        <w:rPr>
          <w:spacing w:val="-11"/>
        </w:rPr>
        <w:t xml:space="preserve"> </w:t>
      </w:r>
      <w:r>
        <w:rPr>
          <w:spacing w:val="-6"/>
        </w:rPr>
        <w:t>part</w:t>
      </w:r>
      <w:r>
        <w:rPr>
          <w:spacing w:val="-11"/>
        </w:rPr>
        <w:t xml:space="preserve"> </w:t>
      </w:r>
      <w:r>
        <w:rPr>
          <w:spacing w:val="-6"/>
        </w:rPr>
        <w:t>provision</w:t>
      </w:r>
      <w:r>
        <w:rPr>
          <w:spacing w:val="-10"/>
        </w:rPr>
        <w:t xml:space="preserve"> </w:t>
      </w:r>
      <w:r>
        <w:rPr>
          <w:spacing w:val="-6"/>
        </w:rPr>
        <w:t>shall</w:t>
      </w:r>
      <w:r>
        <w:rPr>
          <w:spacing w:val="-11"/>
        </w:rPr>
        <w:t xml:space="preserve"> </w:t>
      </w:r>
      <w:r>
        <w:rPr>
          <w:spacing w:val="-6"/>
        </w:rPr>
        <w:t>not</w:t>
      </w:r>
      <w:r>
        <w:rPr>
          <w:spacing w:val="-10"/>
        </w:rPr>
        <w:t xml:space="preserve"> </w:t>
      </w:r>
      <w:r>
        <w:rPr>
          <w:spacing w:val="-6"/>
        </w:rPr>
        <w:t>affect</w:t>
      </w:r>
      <w:r>
        <w:rPr>
          <w:spacing w:val="-11"/>
        </w:rPr>
        <w:t xml:space="preserve"> </w:t>
      </w:r>
      <w:r>
        <w:rPr>
          <w:spacing w:val="-6"/>
        </w:rPr>
        <w:t>the other</w:t>
      </w:r>
      <w:r>
        <w:rPr>
          <w:spacing w:val="-8"/>
        </w:rPr>
        <w:t xml:space="preserve"> </w:t>
      </w:r>
      <w:r>
        <w:rPr>
          <w:spacing w:val="-6"/>
        </w:rPr>
        <w:t>provisions</w:t>
      </w:r>
      <w:r>
        <w:rPr>
          <w:spacing w:val="-7"/>
        </w:rPr>
        <w:t xml:space="preserve"> </w:t>
      </w:r>
      <w:r>
        <w:rPr>
          <w:spacing w:val="-6"/>
        </w:rPr>
        <w:t>of</w:t>
      </w:r>
      <w:r>
        <w:rPr>
          <w:spacing w:val="-8"/>
        </w:rPr>
        <w:t xml:space="preserve"> </w:t>
      </w:r>
      <w:r>
        <w:rPr>
          <w:spacing w:val="-6"/>
        </w:rPr>
        <w:t>this</w:t>
      </w:r>
      <w:r>
        <w:rPr>
          <w:spacing w:val="-7"/>
        </w:rPr>
        <w:t xml:space="preserve"> </w:t>
      </w:r>
      <w:r>
        <w:rPr>
          <w:spacing w:val="-6"/>
        </w:rPr>
        <w:t>Agreement</w:t>
      </w:r>
      <w:r>
        <w:rPr>
          <w:spacing w:val="-8"/>
        </w:rPr>
        <w:t xml:space="preserve"> </w:t>
      </w:r>
      <w:r>
        <w:rPr>
          <w:spacing w:val="-6"/>
        </w:rPr>
        <w:t>or the</w:t>
      </w:r>
      <w:r>
        <w:rPr>
          <w:spacing w:val="-8"/>
        </w:rPr>
        <w:t xml:space="preserve"> </w:t>
      </w:r>
      <w:r>
        <w:rPr>
          <w:spacing w:val="-6"/>
        </w:rPr>
        <w:t>SLAs</w:t>
      </w:r>
      <w:r>
        <w:rPr>
          <w:spacing w:val="-7"/>
        </w:rPr>
        <w:t xml:space="preserve"> </w:t>
      </w:r>
      <w:r>
        <w:rPr>
          <w:spacing w:val="-6"/>
        </w:rPr>
        <w:t>or the</w:t>
      </w:r>
      <w:r>
        <w:rPr>
          <w:spacing w:val="-8"/>
        </w:rPr>
        <w:t xml:space="preserve"> </w:t>
      </w:r>
      <w:r>
        <w:rPr>
          <w:spacing w:val="-6"/>
        </w:rPr>
        <w:t>remainder</w:t>
      </w:r>
      <w:r>
        <w:rPr>
          <w:spacing w:val="-8"/>
        </w:rPr>
        <w:t xml:space="preserve"> </w:t>
      </w:r>
      <w:r>
        <w:rPr>
          <w:spacing w:val="-6"/>
        </w:rPr>
        <w:t>of</w:t>
      </w:r>
      <w:r>
        <w:rPr>
          <w:spacing w:val="-8"/>
        </w:rPr>
        <w:t xml:space="preserve"> </w:t>
      </w:r>
      <w:r>
        <w:rPr>
          <w:spacing w:val="-6"/>
        </w:rPr>
        <w:t>the</w:t>
      </w:r>
      <w:r>
        <w:rPr>
          <w:spacing w:val="-8"/>
        </w:rPr>
        <w:t xml:space="preserve"> </w:t>
      </w:r>
      <w:r>
        <w:rPr>
          <w:spacing w:val="-6"/>
        </w:rPr>
        <w:t>provisions</w:t>
      </w:r>
      <w:r>
        <w:rPr>
          <w:spacing w:val="-7"/>
        </w:rPr>
        <w:t xml:space="preserve"> </w:t>
      </w:r>
      <w:r>
        <w:rPr>
          <w:spacing w:val="-6"/>
        </w:rPr>
        <w:t>in</w:t>
      </w:r>
      <w:r>
        <w:rPr>
          <w:spacing w:val="-7"/>
        </w:rPr>
        <w:t xml:space="preserve"> </w:t>
      </w:r>
      <w:r>
        <w:rPr>
          <w:spacing w:val="-6"/>
        </w:rPr>
        <w:t>question which</w:t>
      </w:r>
      <w:r>
        <w:rPr>
          <w:spacing w:val="-7"/>
        </w:rPr>
        <w:t xml:space="preserve"> </w:t>
      </w:r>
      <w:r>
        <w:rPr>
          <w:spacing w:val="-6"/>
        </w:rPr>
        <w:t>shall</w:t>
      </w:r>
      <w:r>
        <w:rPr>
          <w:spacing w:val="-7"/>
        </w:rPr>
        <w:t xml:space="preserve"> </w:t>
      </w:r>
      <w:r>
        <w:rPr>
          <w:spacing w:val="-6"/>
        </w:rPr>
        <w:t>remain</w:t>
      </w:r>
      <w:r>
        <w:rPr>
          <w:spacing w:val="-7"/>
        </w:rPr>
        <w:t xml:space="preserve"> </w:t>
      </w:r>
      <w:r>
        <w:rPr>
          <w:spacing w:val="-6"/>
        </w:rPr>
        <w:t>in</w:t>
      </w:r>
      <w:r>
        <w:rPr>
          <w:spacing w:val="-7"/>
        </w:rPr>
        <w:t xml:space="preserve"> </w:t>
      </w:r>
      <w:r>
        <w:rPr>
          <w:spacing w:val="-6"/>
        </w:rPr>
        <w:t>full</w:t>
      </w:r>
      <w:r>
        <w:rPr>
          <w:spacing w:val="-7"/>
        </w:rPr>
        <w:t xml:space="preserve"> </w:t>
      </w:r>
      <w:r>
        <w:rPr>
          <w:spacing w:val="-6"/>
        </w:rPr>
        <w:t>force</w:t>
      </w:r>
      <w:r>
        <w:rPr>
          <w:spacing w:val="-8"/>
        </w:rPr>
        <w:t xml:space="preserve"> </w:t>
      </w:r>
      <w:r>
        <w:rPr>
          <w:spacing w:val="-6"/>
        </w:rPr>
        <w:t>C</w:t>
      </w:r>
      <w:r>
        <w:rPr>
          <w:spacing w:val="-7"/>
        </w:rPr>
        <w:t xml:space="preserve"> </w:t>
      </w:r>
      <w:r>
        <w:rPr>
          <w:spacing w:val="-6"/>
        </w:rPr>
        <w:t>effect.</w:t>
      </w:r>
      <w:r>
        <w:rPr>
          <w:spacing w:val="-8"/>
        </w:rPr>
        <w:t xml:space="preserve"> </w:t>
      </w:r>
      <w:r>
        <w:rPr>
          <w:spacing w:val="-6"/>
        </w:rPr>
        <w:t>The</w:t>
      </w:r>
      <w:r>
        <w:rPr>
          <w:spacing w:val="-8"/>
        </w:rPr>
        <w:t xml:space="preserve"> </w:t>
      </w:r>
      <w:r>
        <w:rPr>
          <w:spacing w:val="-6"/>
        </w:rPr>
        <w:t>relevant</w:t>
      </w:r>
      <w:r>
        <w:rPr>
          <w:spacing w:val="-8"/>
        </w:rPr>
        <w:t xml:space="preserve"> </w:t>
      </w:r>
      <w:r>
        <w:rPr>
          <w:spacing w:val="-6"/>
        </w:rPr>
        <w:t>Parties</w:t>
      </w:r>
      <w:r>
        <w:rPr>
          <w:spacing w:val="-8"/>
        </w:rPr>
        <w:t xml:space="preserve"> </w:t>
      </w:r>
      <w:r>
        <w:rPr>
          <w:spacing w:val="-6"/>
        </w:rPr>
        <w:t>shall</w:t>
      </w:r>
      <w:r>
        <w:rPr>
          <w:spacing w:val="-7"/>
        </w:rPr>
        <w:t xml:space="preserve"> </w:t>
      </w:r>
      <w:r>
        <w:rPr>
          <w:spacing w:val="-6"/>
        </w:rPr>
        <w:t>negotiate</w:t>
      </w:r>
      <w:r>
        <w:rPr>
          <w:spacing w:val="-8"/>
        </w:rPr>
        <w:t xml:space="preserve"> </w:t>
      </w:r>
      <w:r>
        <w:rPr>
          <w:spacing w:val="-6"/>
        </w:rPr>
        <w:t>in</w:t>
      </w:r>
      <w:r>
        <w:rPr>
          <w:spacing w:val="-7"/>
        </w:rPr>
        <w:t xml:space="preserve"> </w:t>
      </w:r>
      <w:r>
        <w:rPr>
          <w:spacing w:val="-6"/>
        </w:rPr>
        <w:t>good</w:t>
      </w:r>
      <w:r>
        <w:rPr>
          <w:spacing w:val="-7"/>
        </w:rPr>
        <w:t xml:space="preserve"> </w:t>
      </w:r>
      <w:r>
        <w:rPr>
          <w:spacing w:val="-6"/>
        </w:rPr>
        <w:t>faith</w:t>
      </w:r>
      <w:r>
        <w:rPr>
          <w:spacing w:val="-8"/>
        </w:rPr>
        <w:t xml:space="preserve"> </w:t>
      </w:r>
      <w:r>
        <w:rPr>
          <w:spacing w:val="-6"/>
        </w:rPr>
        <w:t xml:space="preserve">in </w:t>
      </w:r>
      <w:r>
        <w:t>order</w:t>
      </w:r>
      <w:r>
        <w:rPr>
          <w:spacing w:val="-1"/>
        </w:rPr>
        <w:t xml:space="preserve"> </w:t>
      </w:r>
      <w:r>
        <w:t>to agree</w:t>
      </w:r>
      <w:r>
        <w:rPr>
          <w:spacing w:val="-1"/>
        </w:rPr>
        <w:t xml:space="preserve"> </w:t>
      </w:r>
      <w:r>
        <w:t>to</w:t>
      </w:r>
      <w:r>
        <w:rPr>
          <w:spacing w:val="-1"/>
        </w:rPr>
        <w:t xml:space="preserve"> </w:t>
      </w:r>
      <w:r>
        <w:t>substitute</w:t>
      </w:r>
      <w:r>
        <w:rPr>
          <w:spacing w:val="-1"/>
        </w:rPr>
        <w:t xml:space="preserve"> </w:t>
      </w:r>
      <w:r>
        <w:t>for</w:t>
      </w:r>
      <w:r>
        <w:rPr>
          <w:spacing w:val="-1"/>
        </w:rPr>
        <w:t xml:space="preserve"> </w:t>
      </w:r>
      <w:r>
        <w:t>any illegal,</w:t>
      </w:r>
      <w:r>
        <w:rPr>
          <w:spacing w:val="-1"/>
        </w:rPr>
        <w:t xml:space="preserve"> </w:t>
      </w:r>
      <w:r>
        <w:t>invalid or</w:t>
      </w:r>
      <w:r>
        <w:rPr>
          <w:spacing w:val="-1"/>
        </w:rPr>
        <w:t xml:space="preserve"> </w:t>
      </w:r>
      <w:r>
        <w:t>unenforceable</w:t>
      </w:r>
      <w:r>
        <w:rPr>
          <w:spacing w:val="-1"/>
        </w:rPr>
        <w:t xml:space="preserve"> </w:t>
      </w:r>
      <w:r>
        <w:t>provision a</w:t>
      </w:r>
      <w:r>
        <w:rPr>
          <w:spacing w:val="-1"/>
        </w:rPr>
        <w:t xml:space="preserve"> </w:t>
      </w:r>
      <w:r>
        <w:t xml:space="preserve">valid C </w:t>
      </w:r>
      <w:r>
        <w:rPr>
          <w:spacing w:val="-4"/>
        </w:rPr>
        <w:t>enforceable</w:t>
      </w:r>
      <w:r>
        <w:rPr>
          <w:spacing w:val="-9"/>
        </w:rPr>
        <w:t xml:space="preserve"> </w:t>
      </w:r>
      <w:r>
        <w:rPr>
          <w:spacing w:val="-4"/>
        </w:rPr>
        <w:t>provision</w:t>
      </w:r>
      <w:r>
        <w:rPr>
          <w:spacing w:val="-10"/>
        </w:rPr>
        <w:t xml:space="preserve"> </w:t>
      </w:r>
      <w:r>
        <w:rPr>
          <w:spacing w:val="-4"/>
        </w:rPr>
        <w:t>which</w:t>
      </w:r>
      <w:r>
        <w:rPr>
          <w:spacing w:val="-10"/>
        </w:rPr>
        <w:t xml:space="preserve"> </w:t>
      </w:r>
      <w:r>
        <w:rPr>
          <w:spacing w:val="-4"/>
        </w:rPr>
        <w:t>achieves</w:t>
      </w:r>
      <w:r>
        <w:rPr>
          <w:spacing w:val="-10"/>
        </w:rPr>
        <w:t xml:space="preserve"> </w:t>
      </w:r>
      <w:r>
        <w:rPr>
          <w:spacing w:val="-4"/>
        </w:rPr>
        <w:t>to</w:t>
      </w:r>
      <w:r>
        <w:rPr>
          <w:spacing w:val="-9"/>
        </w:rPr>
        <w:t xml:space="preserve"> </w:t>
      </w:r>
      <w:r>
        <w:rPr>
          <w:spacing w:val="-4"/>
        </w:rPr>
        <w:t>the</w:t>
      </w:r>
      <w:r>
        <w:rPr>
          <w:spacing w:val="-9"/>
        </w:rPr>
        <w:t xml:space="preserve"> </w:t>
      </w:r>
      <w:r>
        <w:rPr>
          <w:spacing w:val="-4"/>
        </w:rPr>
        <w:t>greatest</w:t>
      </w:r>
      <w:r>
        <w:rPr>
          <w:spacing w:val="-10"/>
        </w:rPr>
        <w:t xml:space="preserve"> </w:t>
      </w:r>
      <w:r>
        <w:rPr>
          <w:spacing w:val="-4"/>
        </w:rPr>
        <w:t>extent</w:t>
      </w:r>
      <w:r>
        <w:rPr>
          <w:spacing w:val="-10"/>
        </w:rPr>
        <w:t xml:space="preserve"> </w:t>
      </w:r>
      <w:r>
        <w:rPr>
          <w:spacing w:val="-4"/>
        </w:rPr>
        <w:t>possible</w:t>
      </w:r>
      <w:r>
        <w:rPr>
          <w:spacing w:val="-10"/>
        </w:rPr>
        <w:t xml:space="preserve"> </w:t>
      </w:r>
      <w:r>
        <w:rPr>
          <w:spacing w:val="-4"/>
        </w:rPr>
        <w:t>the</w:t>
      </w:r>
      <w:r>
        <w:rPr>
          <w:spacing w:val="-9"/>
        </w:rPr>
        <w:t xml:space="preserve"> </w:t>
      </w:r>
      <w:r>
        <w:rPr>
          <w:spacing w:val="-4"/>
        </w:rPr>
        <w:t>economic,</w:t>
      </w:r>
      <w:r>
        <w:rPr>
          <w:spacing w:val="-10"/>
        </w:rPr>
        <w:t xml:space="preserve"> </w:t>
      </w:r>
      <w:r>
        <w:rPr>
          <w:spacing w:val="-4"/>
        </w:rPr>
        <w:t>legal</w:t>
      </w:r>
      <w:r>
        <w:rPr>
          <w:spacing w:val="-8"/>
        </w:rPr>
        <w:t xml:space="preserve"> </w:t>
      </w:r>
      <w:r>
        <w:rPr>
          <w:spacing w:val="-4"/>
        </w:rPr>
        <w:t xml:space="preserve">C </w:t>
      </w:r>
      <w:r>
        <w:t>commercial</w:t>
      </w:r>
      <w:r>
        <w:rPr>
          <w:spacing w:val="-15"/>
        </w:rPr>
        <w:t xml:space="preserve"> </w:t>
      </w:r>
      <w:r>
        <w:t>objectives</w:t>
      </w:r>
      <w:r>
        <w:rPr>
          <w:spacing w:val="-17"/>
        </w:rPr>
        <w:t xml:space="preserve"> </w:t>
      </w:r>
      <w:r>
        <w:t>of</w:t>
      </w:r>
      <w:r>
        <w:rPr>
          <w:spacing w:val="-16"/>
        </w:rPr>
        <w:t xml:space="preserve"> </w:t>
      </w:r>
      <w:r>
        <w:t>the</w:t>
      </w:r>
      <w:r>
        <w:rPr>
          <w:spacing w:val="-17"/>
        </w:rPr>
        <w:t xml:space="preserve"> </w:t>
      </w:r>
      <w:r>
        <w:t>illegal,</w:t>
      </w:r>
      <w:r>
        <w:rPr>
          <w:spacing w:val="-15"/>
        </w:rPr>
        <w:t xml:space="preserve"> </w:t>
      </w:r>
      <w:r>
        <w:t>invalid</w:t>
      </w:r>
      <w:r>
        <w:rPr>
          <w:spacing w:val="-15"/>
        </w:rPr>
        <w:t xml:space="preserve"> </w:t>
      </w:r>
      <w:r>
        <w:t>or</w:t>
      </w:r>
      <w:r>
        <w:rPr>
          <w:spacing w:val="-17"/>
        </w:rPr>
        <w:t xml:space="preserve"> </w:t>
      </w:r>
      <w:r>
        <w:t>unenforceable</w:t>
      </w:r>
      <w:r>
        <w:rPr>
          <w:spacing w:val="-16"/>
        </w:rPr>
        <w:t xml:space="preserve"> </w:t>
      </w:r>
      <w:r>
        <w:t>provision</w:t>
      </w:r>
      <w:r>
        <w:rPr>
          <w:spacing w:val="-15"/>
        </w:rPr>
        <w:t xml:space="preserve"> </w:t>
      </w:r>
      <w:r>
        <w:t>or</w:t>
      </w:r>
      <w:r>
        <w:rPr>
          <w:spacing w:val="-17"/>
        </w:rPr>
        <w:t xml:space="preserve"> </w:t>
      </w:r>
      <w:r>
        <w:t>part</w:t>
      </w:r>
      <w:r>
        <w:rPr>
          <w:spacing w:val="-16"/>
        </w:rPr>
        <w:t xml:space="preserve"> </w:t>
      </w:r>
      <w:r>
        <w:t>provision within 7 working days.</w:t>
      </w:r>
    </w:p>
    <w:p w14:paraId="595A5FD8" w14:textId="77777777" w:rsidR="00A13382" w:rsidRDefault="00000000">
      <w:pPr>
        <w:pStyle w:val="ListParagraph"/>
        <w:numPr>
          <w:ilvl w:val="0"/>
          <w:numId w:val="4"/>
        </w:numPr>
        <w:tabs>
          <w:tab w:val="left" w:pos="1798"/>
          <w:tab w:val="left" w:pos="1800"/>
        </w:tabs>
        <w:spacing w:before="3" w:line="252" w:lineRule="auto"/>
        <w:ind w:right="1079"/>
        <w:jc w:val="both"/>
      </w:pPr>
      <w:r>
        <w:rPr>
          <w:spacing w:val="-2"/>
        </w:rPr>
        <w:t>No</w:t>
      </w:r>
      <w:r>
        <w:rPr>
          <w:spacing w:val="-14"/>
        </w:rPr>
        <w:t xml:space="preserve"> </w:t>
      </w:r>
      <w:r>
        <w:rPr>
          <w:spacing w:val="-2"/>
        </w:rPr>
        <w:t>failure</w:t>
      </w:r>
      <w:r>
        <w:rPr>
          <w:spacing w:val="-15"/>
        </w:rPr>
        <w:t xml:space="preserve"> </w:t>
      </w:r>
      <w:r>
        <w:rPr>
          <w:spacing w:val="-2"/>
        </w:rPr>
        <w:t>to</w:t>
      </w:r>
      <w:r>
        <w:rPr>
          <w:spacing w:val="-13"/>
        </w:rPr>
        <w:t xml:space="preserve"> </w:t>
      </w:r>
      <w:r>
        <w:rPr>
          <w:spacing w:val="-2"/>
        </w:rPr>
        <w:t>exercise</w:t>
      </w:r>
      <w:r>
        <w:rPr>
          <w:spacing w:val="-15"/>
        </w:rPr>
        <w:t xml:space="preserve"> </w:t>
      </w:r>
      <w:r>
        <w:rPr>
          <w:spacing w:val="-2"/>
        </w:rPr>
        <w:t>or</w:t>
      </w:r>
      <w:r>
        <w:rPr>
          <w:spacing w:val="-13"/>
        </w:rPr>
        <w:t xml:space="preserve"> </w:t>
      </w:r>
      <w:r>
        <w:rPr>
          <w:spacing w:val="-2"/>
        </w:rPr>
        <w:t>enforce</w:t>
      </w:r>
      <w:r>
        <w:rPr>
          <w:spacing w:val="-15"/>
        </w:rPr>
        <w:t xml:space="preserve"> </w:t>
      </w:r>
      <w:r>
        <w:rPr>
          <w:spacing w:val="-2"/>
        </w:rPr>
        <w:t>C</w:t>
      </w:r>
      <w:r>
        <w:rPr>
          <w:spacing w:val="-14"/>
        </w:rPr>
        <w:t xml:space="preserve"> </w:t>
      </w:r>
      <w:r>
        <w:rPr>
          <w:spacing w:val="-2"/>
        </w:rPr>
        <w:t>no</w:t>
      </w:r>
      <w:r>
        <w:rPr>
          <w:spacing w:val="-14"/>
        </w:rPr>
        <w:t xml:space="preserve"> </w:t>
      </w:r>
      <w:r>
        <w:rPr>
          <w:spacing w:val="-2"/>
        </w:rPr>
        <w:t>delay</w:t>
      </w:r>
      <w:r>
        <w:rPr>
          <w:spacing w:val="-14"/>
        </w:rPr>
        <w:t xml:space="preserve"> </w:t>
      </w:r>
      <w:r>
        <w:rPr>
          <w:spacing w:val="-2"/>
        </w:rPr>
        <w:t>in</w:t>
      </w:r>
      <w:r>
        <w:rPr>
          <w:spacing w:val="-14"/>
        </w:rPr>
        <w:t xml:space="preserve"> </w:t>
      </w:r>
      <w:r>
        <w:rPr>
          <w:spacing w:val="-2"/>
        </w:rPr>
        <w:t>exercising</w:t>
      </w:r>
      <w:r>
        <w:rPr>
          <w:spacing w:val="-14"/>
        </w:rPr>
        <w:t xml:space="preserve"> </w:t>
      </w:r>
      <w:r>
        <w:rPr>
          <w:spacing w:val="-2"/>
        </w:rPr>
        <w:t>or</w:t>
      </w:r>
      <w:r>
        <w:rPr>
          <w:spacing w:val="-15"/>
        </w:rPr>
        <w:t xml:space="preserve"> </w:t>
      </w:r>
      <w:r>
        <w:rPr>
          <w:spacing w:val="-2"/>
        </w:rPr>
        <w:t>enforcing</w:t>
      </w:r>
      <w:r>
        <w:rPr>
          <w:spacing w:val="-14"/>
        </w:rPr>
        <w:t xml:space="preserve"> </w:t>
      </w:r>
      <w:r>
        <w:rPr>
          <w:spacing w:val="-2"/>
        </w:rPr>
        <w:t>on</w:t>
      </w:r>
      <w:r>
        <w:rPr>
          <w:spacing w:val="-14"/>
        </w:rPr>
        <w:t xml:space="preserve"> </w:t>
      </w:r>
      <w:r>
        <w:rPr>
          <w:spacing w:val="-2"/>
        </w:rPr>
        <w:t>the</w:t>
      </w:r>
      <w:r>
        <w:rPr>
          <w:spacing w:val="-15"/>
        </w:rPr>
        <w:t xml:space="preserve"> </w:t>
      </w:r>
      <w:r>
        <w:rPr>
          <w:spacing w:val="-2"/>
        </w:rPr>
        <w:t>part</w:t>
      </w:r>
      <w:r>
        <w:rPr>
          <w:spacing w:val="-15"/>
        </w:rPr>
        <w:t xml:space="preserve"> </w:t>
      </w:r>
      <w:r>
        <w:rPr>
          <w:spacing w:val="-2"/>
        </w:rPr>
        <w:t>of</w:t>
      </w:r>
      <w:r>
        <w:rPr>
          <w:spacing w:val="-13"/>
        </w:rPr>
        <w:t xml:space="preserve"> </w:t>
      </w:r>
      <w:r>
        <w:rPr>
          <w:spacing w:val="-2"/>
        </w:rPr>
        <w:t xml:space="preserve">either </w:t>
      </w:r>
      <w:r>
        <w:rPr>
          <w:spacing w:val="-8"/>
        </w:rPr>
        <w:t>Party</w:t>
      </w:r>
      <w:r>
        <w:rPr>
          <w:spacing w:val="-6"/>
        </w:rPr>
        <w:t xml:space="preserve"> </w:t>
      </w:r>
      <w:r>
        <w:rPr>
          <w:spacing w:val="-8"/>
        </w:rPr>
        <w:t>to</w:t>
      </w:r>
      <w:r>
        <w:rPr>
          <w:spacing w:val="-6"/>
        </w:rPr>
        <w:t xml:space="preserve"> </w:t>
      </w:r>
      <w:r>
        <w:rPr>
          <w:spacing w:val="-8"/>
        </w:rPr>
        <w:t>this</w:t>
      </w:r>
      <w:r>
        <w:rPr>
          <w:spacing w:val="-6"/>
        </w:rPr>
        <w:t xml:space="preserve"> </w:t>
      </w:r>
      <w:r>
        <w:rPr>
          <w:spacing w:val="-8"/>
        </w:rPr>
        <w:t>Agreement</w:t>
      </w:r>
      <w:r>
        <w:rPr>
          <w:spacing w:val="-9"/>
        </w:rPr>
        <w:t xml:space="preserve"> </w:t>
      </w:r>
      <w:r>
        <w:rPr>
          <w:spacing w:val="-8"/>
        </w:rPr>
        <w:t>or</w:t>
      </w:r>
      <w:r>
        <w:rPr>
          <w:spacing w:val="-9"/>
        </w:rPr>
        <w:t xml:space="preserve"> </w:t>
      </w:r>
      <w:r>
        <w:rPr>
          <w:spacing w:val="-8"/>
        </w:rPr>
        <w:t>the</w:t>
      </w:r>
      <w:r>
        <w:rPr>
          <w:spacing w:val="-7"/>
        </w:rPr>
        <w:t xml:space="preserve"> </w:t>
      </w:r>
      <w:r>
        <w:rPr>
          <w:spacing w:val="-8"/>
        </w:rPr>
        <w:t>SLAs of</w:t>
      </w:r>
      <w:r>
        <w:rPr>
          <w:spacing w:val="-6"/>
        </w:rPr>
        <w:t xml:space="preserve"> </w:t>
      </w:r>
      <w:r>
        <w:rPr>
          <w:spacing w:val="-8"/>
        </w:rPr>
        <w:t>any right,</w:t>
      </w:r>
      <w:r>
        <w:rPr>
          <w:spacing w:val="-9"/>
        </w:rPr>
        <w:t xml:space="preserve"> </w:t>
      </w:r>
      <w:r>
        <w:rPr>
          <w:spacing w:val="-8"/>
        </w:rPr>
        <w:t>remedy</w:t>
      </w:r>
      <w:r>
        <w:rPr>
          <w:spacing w:val="-9"/>
        </w:rPr>
        <w:t xml:space="preserve"> </w:t>
      </w:r>
      <w:r>
        <w:rPr>
          <w:spacing w:val="-8"/>
        </w:rPr>
        <w:t>or</w:t>
      </w:r>
      <w:r>
        <w:rPr>
          <w:spacing w:val="-7"/>
        </w:rPr>
        <w:t xml:space="preserve"> </w:t>
      </w:r>
      <w:r>
        <w:rPr>
          <w:spacing w:val="-8"/>
        </w:rPr>
        <w:t>provision of this</w:t>
      </w:r>
      <w:r>
        <w:rPr>
          <w:spacing w:val="-5"/>
        </w:rPr>
        <w:t xml:space="preserve"> </w:t>
      </w:r>
      <w:r>
        <w:rPr>
          <w:spacing w:val="-8"/>
        </w:rPr>
        <w:t>Agreement</w:t>
      </w:r>
      <w:r>
        <w:rPr>
          <w:spacing w:val="-9"/>
        </w:rPr>
        <w:t xml:space="preserve"> </w:t>
      </w:r>
      <w:r>
        <w:rPr>
          <w:spacing w:val="-8"/>
        </w:rPr>
        <w:t>or</w:t>
      </w:r>
      <w:r>
        <w:rPr>
          <w:spacing w:val="-9"/>
        </w:rPr>
        <w:t xml:space="preserve"> </w:t>
      </w:r>
      <w:r>
        <w:rPr>
          <w:spacing w:val="-8"/>
        </w:rPr>
        <w:t>the SLAs shall</w:t>
      </w:r>
      <w:r>
        <w:rPr>
          <w:spacing w:val="-2"/>
        </w:rPr>
        <w:t xml:space="preserve"> </w:t>
      </w:r>
      <w:r>
        <w:rPr>
          <w:spacing w:val="-8"/>
        </w:rPr>
        <w:t>operate as</w:t>
      </w:r>
      <w:r>
        <w:rPr>
          <w:spacing w:val="-2"/>
        </w:rPr>
        <w:t xml:space="preserve"> </w:t>
      </w:r>
      <w:r>
        <w:rPr>
          <w:spacing w:val="-8"/>
        </w:rPr>
        <w:t>a</w:t>
      </w:r>
      <w:r>
        <w:rPr>
          <w:spacing w:val="-2"/>
        </w:rPr>
        <w:t xml:space="preserve"> </w:t>
      </w:r>
      <w:r>
        <w:rPr>
          <w:spacing w:val="-8"/>
        </w:rPr>
        <w:t>waiver of such</w:t>
      </w:r>
      <w:r>
        <w:rPr>
          <w:spacing w:val="-2"/>
        </w:rPr>
        <w:t xml:space="preserve"> </w:t>
      </w:r>
      <w:r>
        <w:rPr>
          <w:spacing w:val="-8"/>
        </w:rPr>
        <w:t>right, remedy or provision in any</w:t>
      </w:r>
      <w:r>
        <w:rPr>
          <w:spacing w:val="-2"/>
        </w:rPr>
        <w:t xml:space="preserve"> </w:t>
      </w:r>
      <w:r>
        <w:rPr>
          <w:spacing w:val="-8"/>
        </w:rPr>
        <w:t>future application</w:t>
      </w:r>
      <w:r>
        <w:rPr>
          <w:spacing w:val="-2"/>
        </w:rPr>
        <w:t xml:space="preserve"> </w:t>
      </w:r>
      <w:r>
        <w:rPr>
          <w:spacing w:val="-8"/>
        </w:rPr>
        <w:t xml:space="preserve">nor </w:t>
      </w:r>
      <w:r>
        <w:rPr>
          <w:spacing w:val="-6"/>
        </w:rPr>
        <w:t>shall</w:t>
      </w:r>
      <w:r>
        <w:rPr>
          <w:spacing w:val="-11"/>
        </w:rPr>
        <w:t xml:space="preserve"> </w:t>
      </w:r>
      <w:r>
        <w:rPr>
          <w:spacing w:val="-6"/>
        </w:rPr>
        <w:t>any</w:t>
      </w:r>
      <w:r>
        <w:rPr>
          <w:spacing w:val="-11"/>
        </w:rPr>
        <w:t xml:space="preserve"> </w:t>
      </w:r>
      <w:r>
        <w:rPr>
          <w:spacing w:val="-6"/>
        </w:rPr>
        <w:t>single</w:t>
      </w:r>
      <w:r>
        <w:rPr>
          <w:spacing w:val="-10"/>
        </w:rPr>
        <w:t xml:space="preserve"> </w:t>
      </w:r>
      <w:r>
        <w:rPr>
          <w:spacing w:val="-6"/>
        </w:rPr>
        <w:t>or</w:t>
      </w:r>
      <w:r>
        <w:rPr>
          <w:spacing w:val="-11"/>
        </w:rPr>
        <w:t xml:space="preserve"> </w:t>
      </w:r>
      <w:r>
        <w:rPr>
          <w:spacing w:val="-6"/>
        </w:rPr>
        <w:t>partial</w:t>
      </w:r>
      <w:r>
        <w:rPr>
          <w:spacing w:val="-9"/>
        </w:rPr>
        <w:t xml:space="preserve"> </w:t>
      </w:r>
      <w:r>
        <w:rPr>
          <w:spacing w:val="-6"/>
        </w:rPr>
        <w:t>exercise</w:t>
      </w:r>
      <w:r>
        <w:rPr>
          <w:spacing w:val="-11"/>
        </w:rPr>
        <w:t xml:space="preserve"> </w:t>
      </w:r>
      <w:r>
        <w:rPr>
          <w:spacing w:val="-6"/>
        </w:rPr>
        <w:t>or</w:t>
      </w:r>
      <w:r>
        <w:rPr>
          <w:spacing w:val="-8"/>
        </w:rPr>
        <w:t xml:space="preserve"> </w:t>
      </w:r>
      <w:r>
        <w:rPr>
          <w:spacing w:val="-6"/>
        </w:rPr>
        <w:t>enforcement</w:t>
      </w:r>
      <w:r>
        <w:rPr>
          <w:spacing w:val="-9"/>
        </w:rPr>
        <w:t xml:space="preserve"> </w:t>
      </w:r>
      <w:r>
        <w:rPr>
          <w:spacing w:val="-6"/>
        </w:rPr>
        <w:t>of</w:t>
      </w:r>
      <w:r>
        <w:rPr>
          <w:spacing w:val="-10"/>
        </w:rPr>
        <w:t xml:space="preserve"> </w:t>
      </w:r>
      <w:r>
        <w:rPr>
          <w:spacing w:val="-6"/>
        </w:rPr>
        <w:t>any</w:t>
      </w:r>
      <w:r>
        <w:rPr>
          <w:spacing w:val="-10"/>
        </w:rPr>
        <w:t xml:space="preserve"> </w:t>
      </w:r>
      <w:r>
        <w:rPr>
          <w:spacing w:val="-6"/>
        </w:rPr>
        <w:t>right,</w:t>
      </w:r>
      <w:r>
        <w:rPr>
          <w:spacing w:val="-10"/>
        </w:rPr>
        <w:t xml:space="preserve"> </w:t>
      </w:r>
      <w:r>
        <w:rPr>
          <w:spacing w:val="-6"/>
        </w:rPr>
        <w:t>remedy</w:t>
      </w:r>
      <w:r>
        <w:rPr>
          <w:spacing w:val="-10"/>
        </w:rPr>
        <w:t xml:space="preserve"> </w:t>
      </w:r>
      <w:r>
        <w:rPr>
          <w:spacing w:val="-6"/>
        </w:rPr>
        <w:t>or</w:t>
      </w:r>
      <w:r>
        <w:rPr>
          <w:spacing w:val="-11"/>
        </w:rPr>
        <w:t xml:space="preserve"> </w:t>
      </w:r>
      <w:r>
        <w:rPr>
          <w:spacing w:val="-6"/>
        </w:rPr>
        <w:t>provision</w:t>
      </w:r>
      <w:r>
        <w:rPr>
          <w:spacing w:val="-10"/>
        </w:rPr>
        <w:t xml:space="preserve"> </w:t>
      </w:r>
      <w:r>
        <w:rPr>
          <w:spacing w:val="-6"/>
        </w:rPr>
        <w:t xml:space="preserve">preclude </w:t>
      </w:r>
      <w:r>
        <w:rPr>
          <w:spacing w:val="-4"/>
        </w:rPr>
        <w:t>any</w:t>
      </w:r>
      <w:r>
        <w:rPr>
          <w:spacing w:val="-20"/>
        </w:rPr>
        <w:t xml:space="preserve"> </w:t>
      </w:r>
      <w:r>
        <w:rPr>
          <w:spacing w:val="-4"/>
        </w:rPr>
        <w:t>other</w:t>
      </w:r>
      <w:r>
        <w:rPr>
          <w:spacing w:val="-21"/>
        </w:rPr>
        <w:t xml:space="preserve"> </w:t>
      </w:r>
      <w:r>
        <w:rPr>
          <w:spacing w:val="-4"/>
        </w:rPr>
        <w:t>or</w:t>
      </w:r>
      <w:r>
        <w:rPr>
          <w:spacing w:val="-20"/>
        </w:rPr>
        <w:t xml:space="preserve"> </w:t>
      </w:r>
      <w:r>
        <w:rPr>
          <w:spacing w:val="-4"/>
        </w:rPr>
        <w:t>further</w:t>
      </w:r>
      <w:r>
        <w:rPr>
          <w:spacing w:val="-20"/>
        </w:rPr>
        <w:t xml:space="preserve"> </w:t>
      </w:r>
      <w:r>
        <w:rPr>
          <w:spacing w:val="-4"/>
        </w:rPr>
        <w:t>exercise</w:t>
      </w:r>
      <w:r>
        <w:rPr>
          <w:spacing w:val="-21"/>
        </w:rPr>
        <w:t xml:space="preserve"> </w:t>
      </w:r>
      <w:r>
        <w:rPr>
          <w:spacing w:val="-4"/>
        </w:rPr>
        <w:t>or</w:t>
      </w:r>
      <w:r>
        <w:rPr>
          <w:spacing w:val="-20"/>
        </w:rPr>
        <w:t xml:space="preserve"> </w:t>
      </w:r>
      <w:r>
        <w:rPr>
          <w:spacing w:val="-4"/>
        </w:rPr>
        <w:t>enforcement</w:t>
      </w:r>
      <w:r>
        <w:rPr>
          <w:spacing w:val="-20"/>
        </w:rPr>
        <w:t xml:space="preserve"> </w:t>
      </w:r>
      <w:r>
        <w:rPr>
          <w:spacing w:val="-4"/>
        </w:rPr>
        <w:t>of</w:t>
      </w:r>
      <w:r>
        <w:rPr>
          <w:spacing w:val="-19"/>
        </w:rPr>
        <w:t xml:space="preserve"> </w:t>
      </w:r>
      <w:r>
        <w:rPr>
          <w:spacing w:val="-4"/>
        </w:rPr>
        <w:t>any</w:t>
      </w:r>
      <w:r>
        <w:rPr>
          <w:spacing w:val="-19"/>
        </w:rPr>
        <w:t xml:space="preserve"> </w:t>
      </w:r>
      <w:r>
        <w:rPr>
          <w:spacing w:val="-4"/>
        </w:rPr>
        <w:t>other</w:t>
      </w:r>
      <w:r>
        <w:rPr>
          <w:spacing w:val="-20"/>
        </w:rPr>
        <w:t xml:space="preserve"> </w:t>
      </w:r>
      <w:r>
        <w:rPr>
          <w:spacing w:val="-4"/>
        </w:rPr>
        <w:t>right,</w:t>
      </w:r>
      <w:r>
        <w:rPr>
          <w:spacing w:val="-19"/>
        </w:rPr>
        <w:t xml:space="preserve"> </w:t>
      </w:r>
      <w:r>
        <w:rPr>
          <w:spacing w:val="-4"/>
        </w:rPr>
        <w:t>remedy</w:t>
      </w:r>
      <w:r>
        <w:rPr>
          <w:spacing w:val="-20"/>
        </w:rPr>
        <w:t xml:space="preserve"> </w:t>
      </w:r>
      <w:r>
        <w:rPr>
          <w:spacing w:val="-4"/>
        </w:rPr>
        <w:t>or</w:t>
      </w:r>
      <w:r>
        <w:rPr>
          <w:spacing w:val="-20"/>
        </w:rPr>
        <w:t xml:space="preserve"> </w:t>
      </w:r>
      <w:r>
        <w:rPr>
          <w:spacing w:val="-4"/>
        </w:rPr>
        <w:t>provision.</w:t>
      </w:r>
    </w:p>
    <w:p w14:paraId="7B1BD90D" w14:textId="77777777" w:rsidR="00A13382" w:rsidRDefault="00A13382">
      <w:pPr>
        <w:pStyle w:val="BodyText"/>
        <w:spacing w:before="196"/>
        <w:rPr>
          <w:sz w:val="22"/>
        </w:rPr>
      </w:pPr>
    </w:p>
    <w:p w14:paraId="7662C407" w14:textId="77777777" w:rsidR="00A13382" w:rsidRDefault="00000000">
      <w:pPr>
        <w:ind w:left="1080"/>
        <w:rPr>
          <w:b/>
        </w:rPr>
      </w:pPr>
      <w:r>
        <w:rPr>
          <w:b/>
          <w:spacing w:val="-2"/>
        </w:rPr>
        <w:t>Survivability</w:t>
      </w:r>
    </w:p>
    <w:p w14:paraId="46072792" w14:textId="77777777" w:rsidR="00A13382" w:rsidRDefault="00000000">
      <w:pPr>
        <w:spacing w:before="194" w:line="252" w:lineRule="auto"/>
        <w:ind w:left="1080" w:right="1084"/>
        <w:jc w:val="both"/>
      </w:pPr>
      <w:r>
        <w:rPr>
          <w:spacing w:val="-4"/>
        </w:rPr>
        <w:t>The</w:t>
      </w:r>
      <w:r>
        <w:rPr>
          <w:spacing w:val="-13"/>
        </w:rPr>
        <w:t xml:space="preserve"> </w:t>
      </w:r>
      <w:r>
        <w:rPr>
          <w:spacing w:val="-4"/>
        </w:rPr>
        <w:t>termination</w:t>
      </w:r>
      <w:r>
        <w:rPr>
          <w:spacing w:val="-13"/>
        </w:rPr>
        <w:t xml:space="preserve"> </w:t>
      </w:r>
      <w:r>
        <w:rPr>
          <w:spacing w:val="-4"/>
        </w:rPr>
        <w:t>or</w:t>
      </w:r>
      <w:r>
        <w:rPr>
          <w:spacing w:val="-12"/>
        </w:rPr>
        <w:t xml:space="preserve"> </w:t>
      </w:r>
      <w:r>
        <w:rPr>
          <w:spacing w:val="-4"/>
        </w:rPr>
        <w:t>expiry</w:t>
      </w:r>
      <w:r>
        <w:rPr>
          <w:spacing w:val="-13"/>
        </w:rPr>
        <w:t xml:space="preserve"> </w:t>
      </w:r>
      <w:r>
        <w:rPr>
          <w:spacing w:val="-4"/>
        </w:rPr>
        <w:t>of</w:t>
      </w:r>
      <w:r>
        <w:rPr>
          <w:spacing w:val="-12"/>
        </w:rPr>
        <w:t xml:space="preserve"> </w:t>
      </w:r>
      <w:r>
        <w:rPr>
          <w:spacing w:val="-4"/>
        </w:rPr>
        <w:t>this</w:t>
      </w:r>
      <w:r>
        <w:rPr>
          <w:spacing w:val="-13"/>
        </w:rPr>
        <w:t xml:space="preserve"> </w:t>
      </w:r>
      <w:r>
        <w:rPr>
          <w:spacing w:val="-4"/>
        </w:rPr>
        <w:t>Agreement</w:t>
      </w:r>
      <w:r>
        <w:rPr>
          <w:spacing w:val="-12"/>
        </w:rPr>
        <w:t xml:space="preserve"> </w:t>
      </w:r>
      <w:r>
        <w:rPr>
          <w:spacing w:val="-4"/>
        </w:rPr>
        <w:t>or</w:t>
      </w:r>
      <w:r>
        <w:rPr>
          <w:spacing w:val="-13"/>
        </w:rPr>
        <w:t xml:space="preserve"> </w:t>
      </w:r>
      <w:r>
        <w:rPr>
          <w:spacing w:val="-4"/>
        </w:rPr>
        <w:t>the</w:t>
      </w:r>
      <w:r>
        <w:rPr>
          <w:spacing w:val="-13"/>
        </w:rPr>
        <w:t xml:space="preserve"> </w:t>
      </w:r>
      <w:r>
        <w:rPr>
          <w:spacing w:val="-4"/>
        </w:rPr>
        <w:t>SLAs</w:t>
      </w:r>
      <w:r>
        <w:rPr>
          <w:spacing w:val="-12"/>
        </w:rPr>
        <w:t xml:space="preserve"> </w:t>
      </w:r>
      <w:r>
        <w:rPr>
          <w:spacing w:val="-4"/>
        </w:rPr>
        <w:t>for</w:t>
      </w:r>
      <w:r>
        <w:rPr>
          <w:spacing w:val="-13"/>
        </w:rPr>
        <w:t xml:space="preserve"> </w:t>
      </w:r>
      <w:r>
        <w:rPr>
          <w:spacing w:val="-4"/>
        </w:rPr>
        <w:t>any</w:t>
      </w:r>
      <w:r>
        <w:rPr>
          <w:spacing w:val="-12"/>
        </w:rPr>
        <w:t xml:space="preserve"> </w:t>
      </w:r>
      <w:r>
        <w:rPr>
          <w:spacing w:val="-4"/>
        </w:rPr>
        <w:t>reason</w:t>
      </w:r>
      <w:r>
        <w:rPr>
          <w:spacing w:val="-13"/>
        </w:rPr>
        <w:t xml:space="preserve"> </w:t>
      </w:r>
      <w:r>
        <w:rPr>
          <w:spacing w:val="-4"/>
        </w:rPr>
        <w:t>shall</w:t>
      </w:r>
      <w:r>
        <w:rPr>
          <w:spacing w:val="-12"/>
        </w:rPr>
        <w:t xml:space="preserve"> </w:t>
      </w:r>
      <w:r>
        <w:rPr>
          <w:spacing w:val="-4"/>
        </w:rPr>
        <w:t>not</w:t>
      </w:r>
      <w:r>
        <w:rPr>
          <w:spacing w:val="-13"/>
        </w:rPr>
        <w:t xml:space="preserve"> </w:t>
      </w:r>
      <w:r>
        <w:rPr>
          <w:spacing w:val="-4"/>
        </w:rPr>
        <w:t>affect</w:t>
      </w:r>
      <w:r>
        <w:rPr>
          <w:spacing w:val="-13"/>
        </w:rPr>
        <w:t xml:space="preserve"> </w:t>
      </w:r>
      <w:r>
        <w:rPr>
          <w:spacing w:val="-4"/>
        </w:rPr>
        <w:t>or</w:t>
      </w:r>
      <w:r>
        <w:rPr>
          <w:spacing w:val="-12"/>
        </w:rPr>
        <w:t xml:space="preserve"> </w:t>
      </w:r>
      <w:r>
        <w:rPr>
          <w:spacing w:val="-4"/>
        </w:rPr>
        <w:t xml:space="preserve">prejudice </w:t>
      </w:r>
      <w:r>
        <w:rPr>
          <w:spacing w:val="-6"/>
        </w:rPr>
        <w:t>any</w:t>
      </w:r>
      <w:r>
        <w:rPr>
          <w:spacing w:val="-11"/>
        </w:rPr>
        <w:t xml:space="preserve"> </w:t>
      </w:r>
      <w:r>
        <w:rPr>
          <w:spacing w:val="-6"/>
        </w:rPr>
        <w:t>terms</w:t>
      </w:r>
      <w:r>
        <w:rPr>
          <w:spacing w:val="-11"/>
        </w:rPr>
        <w:t xml:space="preserve"> </w:t>
      </w:r>
      <w:r>
        <w:rPr>
          <w:spacing w:val="-6"/>
        </w:rPr>
        <w:t>of</w:t>
      </w:r>
      <w:r>
        <w:rPr>
          <w:spacing w:val="-10"/>
        </w:rPr>
        <w:t xml:space="preserve"> </w:t>
      </w:r>
      <w:r>
        <w:rPr>
          <w:spacing w:val="-6"/>
        </w:rPr>
        <w:t>this</w:t>
      </w:r>
      <w:r>
        <w:rPr>
          <w:spacing w:val="-11"/>
        </w:rPr>
        <w:t xml:space="preserve"> </w:t>
      </w:r>
      <w:r>
        <w:rPr>
          <w:spacing w:val="-6"/>
        </w:rPr>
        <w:t>Agreement,</w:t>
      </w:r>
      <w:r>
        <w:rPr>
          <w:spacing w:val="-10"/>
        </w:rPr>
        <w:t xml:space="preserve"> </w:t>
      </w:r>
      <w:r>
        <w:rPr>
          <w:spacing w:val="-6"/>
        </w:rPr>
        <w:t>or</w:t>
      </w:r>
      <w:r>
        <w:rPr>
          <w:spacing w:val="-11"/>
        </w:rPr>
        <w:t xml:space="preserve"> </w:t>
      </w:r>
      <w:r>
        <w:rPr>
          <w:spacing w:val="-6"/>
        </w:rPr>
        <w:t>the</w:t>
      </w:r>
      <w:r>
        <w:rPr>
          <w:spacing w:val="-10"/>
        </w:rPr>
        <w:t xml:space="preserve"> </w:t>
      </w:r>
      <w:r>
        <w:rPr>
          <w:spacing w:val="-6"/>
        </w:rPr>
        <w:t>rights</w:t>
      </w:r>
      <w:r>
        <w:rPr>
          <w:spacing w:val="-11"/>
        </w:rPr>
        <w:t xml:space="preserve"> </w:t>
      </w:r>
      <w:r>
        <w:rPr>
          <w:spacing w:val="-6"/>
        </w:rPr>
        <w:t>of</w:t>
      </w:r>
      <w:r>
        <w:rPr>
          <w:spacing w:val="-11"/>
        </w:rPr>
        <w:t xml:space="preserve"> </w:t>
      </w:r>
      <w:r>
        <w:rPr>
          <w:spacing w:val="-6"/>
        </w:rPr>
        <w:t>the</w:t>
      </w:r>
      <w:r>
        <w:rPr>
          <w:spacing w:val="-10"/>
        </w:rPr>
        <w:t xml:space="preserve"> </w:t>
      </w:r>
      <w:r>
        <w:rPr>
          <w:spacing w:val="-6"/>
        </w:rPr>
        <w:t>Parties</w:t>
      </w:r>
      <w:r>
        <w:rPr>
          <w:spacing w:val="-11"/>
        </w:rPr>
        <w:t xml:space="preserve"> </w:t>
      </w:r>
      <w:r>
        <w:rPr>
          <w:spacing w:val="-6"/>
        </w:rPr>
        <w:t>under</w:t>
      </w:r>
      <w:r>
        <w:rPr>
          <w:spacing w:val="-10"/>
        </w:rPr>
        <w:t xml:space="preserve"> </w:t>
      </w:r>
      <w:r>
        <w:rPr>
          <w:spacing w:val="-6"/>
        </w:rPr>
        <w:t>them</w:t>
      </w:r>
      <w:r>
        <w:rPr>
          <w:spacing w:val="-11"/>
        </w:rPr>
        <w:t xml:space="preserve"> </w:t>
      </w:r>
      <w:r>
        <w:rPr>
          <w:spacing w:val="-6"/>
        </w:rPr>
        <w:t>which</w:t>
      </w:r>
      <w:r>
        <w:rPr>
          <w:spacing w:val="-10"/>
        </w:rPr>
        <w:t xml:space="preserve"> </w:t>
      </w:r>
      <w:r>
        <w:rPr>
          <w:spacing w:val="-6"/>
        </w:rPr>
        <w:t>are</w:t>
      </w:r>
      <w:r>
        <w:rPr>
          <w:spacing w:val="-11"/>
        </w:rPr>
        <w:t xml:space="preserve"> </w:t>
      </w:r>
      <w:r>
        <w:rPr>
          <w:spacing w:val="-6"/>
        </w:rPr>
        <w:t>either</w:t>
      </w:r>
      <w:r>
        <w:rPr>
          <w:spacing w:val="-11"/>
        </w:rPr>
        <w:t xml:space="preserve"> </w:t>
      </w:r>
      <w:r>
        <w:rPr>
          <w:spacing w:val="-6"/>
        </w:rPr>
        <w:t>expressly</w:t>
      </w:r>
      <w:r>
        <w:rPr>
          <w:spacing w:val="-10"/>
        </w:rPr>
        <w:t xml:space="preserve"> </w:t>
      </w:r>
      <w:r>
        <w:rPr>
          <w:spacing w:val="-6"/>
        </w:rPr>
        <w:t>of</w:t>
      </w:r>
      <w:r>
        <w:rPr>
          <w:spacing w:val="-11"/>
        </w:rPr>
        <w:t xml:space="preserve"> </w:t>
      </w:r>
      <w:r>
        <w:rPr>
          <w:spacing w:val="-6"/>
        </w:rPr>
        <w:t xml:space="preserve">by </w:t>
      </w:r>
      <w:r>
        <w:rPr>
          <w:spacing w:val="-4"/>
        </w:rPr>
        <w:t>implication</w:t>
      </w:r>
      <w:r>
        <w:rPr>
          <w:spacing w:val="-18"/>
        </w:rPr>
        <w:t xml:space="preserve"> </w:t>
      </w:r>
      <w:r>
        <w:rPr>
          <w:spacing w:val="-4"/>
        </w:rPr>
        <w:t>intended</w:t>
      </w:r>
      <w:r>
        <w:rPr>
          <w:spacing w:val="-16"/>
        </w:rPr>
        <w:t xml:space="preserve"> </w:t>
      </w:r>
      <w:r>
        <w:rPr>
          <w:spacing w:val="-4"/>
        </w:rPr>
        <w:t>to</w:t>
      </w:r>
      <w:r>
        <w:rPr>
          <w:spacing w:val="-18"/>
        </w:rPr>
        <w:t xml:space="preserve"> </w:t>
      </w:r>
      <w:r>
        <w:rPr>
          <w:spacing w:val="-4"/>
        </w:rPr>
        <w:t>come</w:t>
      </w:r>
      <w:r>
        <w:rPr>
          <w:spacing w:val="-19"/>
        </w:rPr>
        <w:t xml:space="preserve"> </w:t>
      </w:r>
      <w:r>
        <w:rPr>
          <w:spacing w:val="-4"/>
        </w:rPr>
        <w:t>into</w:t>
      </w:r>
      <w:r>
        <w:rPr>
          <w:spacing w:val="-16"/>
        </w:rPr>
        <w:t xml:space="preserve"> </w:t>
      </w:r>
      <w:r>
        <w:rPr>
          <w:spacing w:val="-4"/>
        </w:rPr>
        <w:t>effect</w:t>
      </w:r>
      <w:r>
        <w:rPr>
          <w:spacing w:val="-19"/>
        </w:rPr>
        <w:t xml:space="preserve"> </w:t>
      </w:r>
      <w:r>
        <w:rPr>
          <w:spacing w:val="-4"/>
        </w:rPr>
        <w:t>or</w:t>
      </w:r>
      <w:r>
        <w:rPr>
          <w:spacing w:val="-18"/>
        </w:rPr>
        <w:t xml:space="preserve"> </w:t>
      </w:r>
      <w:r>
        <w:rPr>
          <w:spacing w:val="-4"/>
        </w:rPr>
        <w:t>continue</w:t>
      </w:r>
      <w:r>
        <w:rPr>
          <w:spacing w:val="-19"/>
        </w:rPr>
        <w:t xml:space="preserve"> </w:t>
      </w:r>
      <w:r>
        <w:rPr>
          <w:spacing w:val="-4"/>
        </w:rPr>
        <w:t>in</w:t>
      </w:r>
      <w:r>
        <w:rPr>
          <w:spacing w:val="-16"/>
        </w:rPr>
        <w:t xml:space="preserve"> </w:t>
      </w:r>
      <w:r>
        <w:rPr>
          <w:spacing w:val="-4"/>
        </w:rPr>
        <w:t>effect</w:t>
      </w:r>
      <w:r>
        <w:rPr>
          <w:spacing w:val="-18"/>
        </w:rPr>
        <w:t xml:space="preserve"> </w:t>
      </w:r>
      <w:r>
        <w:rPr>
          <w:spacing w:val="-4"/>
        </w:rPr>
        <w:t>after</w:t>
      </w:r>
      <w:r>
        <w:rPr>
          <w:spacing w:val="-18"/>
        </w:rPr>
        <w:t xml:space="preserve"> </w:t>
      </w:r>
      <w:r>
        <w:rPr>
          <w:spacing w:val="-4"/>
        </w:rPr>
        <w:t>such</w:t>
      </w:r>
      <w:r>
        <w:rPr>
          <w:spacing w:val="-18"/>
        </w:rPr>
        <w:t xml:space="preserve"> </w:t>
      </w:r>
      <w:r>
        <w:rPr>
          <w:spacing w:val="-4"/>
        </w:rPr>
        <w:t>expiry</w:t>
      </w:r>
      <w:r>
        <w:rPr>
          <w:spacing w:val="-18"/>
        </w:rPr>
        <w:t xml:space="preserve"> </w:t>
      </w:r>
      <w:r>
        <w:rPr>
          <w:spacing w:val="-4"/>
        </w:rPr>
        <w:t>or</w:t>
      </w:r>
      <w:r>
        <w:rPr>
          <w:spacing w:val="-18"/>
        </w:rPr>
        <w:t xml:space="preserve"> </w:t>
      </w:r>
      <w:r>
        <w:rPr>
          <w:spacing w:val="-4"/>
        </w:rPr>
        <w:t>termination.</w:t>
      </w:r>
    </w:p>
    <w:p w14:paraId="1B85DC97" w14:textId="77777777" w:rsidR="00A13382" w:rsidRDefault="00000000">
      <w:pPr>
        <w:spacing w:before="162"/>
        <w:ind w:left="1080"/>
        <w:jc w:val="both"/>
        <w:rPr>
          <w:rFonts w:ascii="Calibri Light"/>
          <w:i/>
        </w:rPr>
      </w:pPr>
      <w:r>
        <w:rPr>
          <w:rFonts w:ascii="Calibri Light"/>
          <w:i/>
          <w:color w:val="2E5395"/>
        </w:rPr>
        <w:t>Change</w:t>
      </w:r>
      <w:r>
        <w:rPr>
          <w:rFonts w:ascii="Calibri Light"/>
          <w:i/>
          <w:color w:val="2E5395"/>
          <w:spacing w:val="-10"/>
        </w:rPr>
        <w:t xml:space="preserve"> </w:t>
      </w:r>
      <w:r>
        <w:rPr>
          <w:rFonts w:ascii="Calibri Light"/>
          <w:i/>
          <w:color w:val="2E5395"/>
        </w:rPr>
        <w:t>control</w:t>
      </w:r>
      <w:r>
        <w:rPr>
          <w:rFonts w:ascii="Calibri Light"/>
          <w:i/>
          <w:color w:val="2E5395"/>
          <w:spacing w:val="-10"/>
        </w:rPr>
        <w:t xml:space="preserve"> </w:t>
      </w:r>
      <w:r>
        <w:rPr>
          <w:rFonts w:ascii="Calibri Light"/>
          <w:i/>
          <w:color w:val="2E5395"/>
          <w:spacing w:val="-4"/>
        </w:rPr>
        <w:t>note</w:t>
      </w:r>
    </w:p>
    <w:p w14:paraId="796C4A71" w14:textId="77777777" w:rsidR="00A13382" w:rsidRDefault="00000000">
      <w:pPr>
        <w:pStyle w:val="ListParagraph"/>
        <w:numPr>
          <w:ilvl w:val="0"/>
          <w:numId w:val="3"/>
        </w:numPr>
        <w:tabs>
          <w:tab w:val="left" w:pos="1798"/>
          <w:tab w:val="left" w:pos="1800"/>
        </w:tabs>
        <w:spacing w:before="21" w:line="252" w:lineRule="auto"/>
        <w:ind w:right="1080"/>
        <w:jc w:val="both"/>
      </w:pPr>
      <w:r>
        <w:t>This</w:t>
      </w:r>
      <w:r>
        <w:rPr>
          <w:spacing w:val="-9"/>
        </w:rPr>
        <w:t xml:space="preserve"> </w:t>
      </w:r>
      <w:r>
        <w:t>applies</w:t>
      </w:r>
      <w:r>
        <w:rPr>
          <w:spacing w:val="-9"/>
        </w:rPr>
        <w:t xml:space="preserve"> </w:t>
      </w:r>
      <w:r>
        <w:t>to</w:t>
      </w:r>
      <w:r>
        <w:rPr>
          <w:spacing w:val="-8"/>
        </w:rPr>
        <w:t xml:space="preserve"> </w:t>
      </w:r>
      <w:r>
        <w:t>and</w:t>
      </w:r>
      <w:r>
        <w:rPr>
          <w:spacing w:val="-8"/>
        </w:rPr>
        <w:t xml:space="preserve"> </w:t>
      </w:r>
      <w:r>
        <w:t>describes</w:t>
      </w:r>
      <w:r>
        <w:rPr>
          <w:spacing w:val="-9"/>
        </w:rPr>
        <w:t xml:space="preserve"> </w:t>
      </w:r>
      <w:r>
        <w:t>the</w:t>
      </w:r>
      <w:r>
        <w:rPr>
          <w:spacing w:val="-9"/>
        </w:rPr>
        <w:t xml:space="preserve"> </w:t>
      </w:r>
      <w:r>
        <w:t>procedure</w:t>
      </w:r>
      <w:r>
        <w:rPr>
          <w:spacing w:val="-8"/>
        </w:rPr>
        <w:t xml:space="preserve"> </w:t>
      </w:r>
      <w:r>
        <w:t>to</w:t>
      </w:r>
      <w:r>
        <w:rPr>
          <w:spacing w:val="-7"/>
        </w:rPr>
        <w:t xml:space="preserve"> </w:t>
      </w:r>
      <w:r>
        <w:t>be</w:t>
      </w:r>
      <w:r>
        <w:rPr>
          <w:spacing w:val="-9"/>
        </w:rPr>
        <w:t xml:space="preserve"> </w:t>
      </w:r>
      <w:r>
        <w:t>followed</w:t>
      </w:r>
      <w:r>
        <w:rPr>
          <w:spacing w:val="-7"/>
        </w:rPr>
        <w:t xml:space="preserve"> </w:t>
      </w:r>
      <w:r>
        <w:t>in</w:t>
      </w:r>
      <w:r>
        <w:rPr>
          <w:spacing w:val="-8"/>
        </w:rPr>
        <w:t xml:space="preserve"> </w:t>
      </w:r>
      <w:r>
        <w:t>the</w:t>
      </w:r>
      <w:r>
        <w:rPr>
          <w:spacing w:val="-9"/>
        </w:rPr>
        <w:t xml:space="preserve"> </w:t>
      </w:r>
      <w:r>
        <w:t>event</w:t>
      </w:r>
      <w:r>
        <w:rPr>
          <w:spacing w:val="-8"/>
        </w:rPr>
        <w:t xml:space="preserve"> </w:t>
      </w:r>
      <w:r>
        <w:t>of</w:t>
      </w:r>
      <w:r>
        <w:rPr>
          <w:spacing w:val="-9"/>
        </w:rPr>
        <w:t xml:space="preserve"> </w:t>
      </w:r>
      <w:r>
        <w:t>any</w:t>
      </w:r>
      <w:r>
        <w:rPr>
          <w:spacing w:val="-8"/>
        </w:rPr>
        <w:t xml:space="preserve"> </w:t>
      </w:r>
      <w:r>
        <w:t xml:space="preserve">proposed </w:t>
      </w:r>
      <w:r>
        <w:rPr>
          <w:spacing w:val="-6"/>
        </w:rPr>
        <w:t>change</w:t>
      </w:r>
      <w:r>
        <w:rPr>
          <w:spacing w:val="-7"/>
        </w:rPr>
        <w:t xml:space="preserve"> </w:t>
      </w:r>
      <w:r>
        <w:rPr>
          <w:spacing w:val="-6"/>
        </w:rPr>
        <w:t>to contract, site</w:t>
      </w:r>
      <w:r>
        <w:rPr>
          <w:spacing w:val="-7"/>
        </w:rPr>
        <w:t xml:space="preserve"> </w:t>
      </w:r>
      <w:r>
        <w:rPr>
          <w:spacing w:val="-6"/>
        </w:rPr>
        <w:t>Implementation. Such change shall include, but</w:t>
      </w:r>
      <w:r>
        <w:rPr>
          <w:spacing w:val="-7"/>
        </w:rPr>
        <w:t xml:space="preserve"> </w:t>
      </w:r>
      <w:r>
        <w:rPr>
          <w:spacing w:val="-6"/>
        </w:rPr>
        <w:t xml:space="preserve">shall not be limited </w:t>
      </w:r>
      <w:r>
        <w:t xml:space="preserve">to, changes in the scope of services provided by AGENCY and changes to the terms of </w:t>
      </w:r>
      <w:r>
        <w:rPr>
          <w:spacing w:val="-2"/>
        </w:rPr>
        <w:t>payment.</w:t>
      </w:r>
    </w:p>
    <w:p w14:paraId="4A70DD17" w14:textId="77777777" w:rsidR="00A13382" w:rsidRDefault="00000000">
      <w:pPr>
        <w:pStyle w:val="ListParagraph"/>
        <w:numPr>
          <w:ilvl w:val="0"/>
          <w:numId w:val="3"/>
        </w:numPr>
        <w:tabs>
          <w:tab w:val="left" w:pos="1798"/>
          <w:tab w:val="left" w:pos="1800"/>
        </w:tabs>
        <w:spacing w:before="1" w:line="252" w:lineRule="auto"/>
        <w:ind w:right="1083"/>
        <w:jc w:val="both"/>
      </w:pPr>
      <w:r>
        <w:rPr>
          <w:spacing w:val="-2"/>
        </w:rPr>
        <w:t>Change</w:t>
      </w:r>
      <w:r>
        <w:rPr>
          <w:spacing w:val="-13"/>
        </w:rPr>
        <w:t xml:space="preserve"> </w:t>
      </w:r>
      <w:r>
        <w:rPr>
          <w:spacing w:val="-2"/>
        </w:rPr>
        <w:t>requests</w:t>
      </w:r>
      <w:r>
        <w:rPr>
          <w:spacing w:val="-12"/>
        </w:rPr>
        <w:t xml:space="preserve"> </w:t>
      </w:r>
      <w:r>
        <w:rPr>
          <w:spacing w:val="-2"/>
        </w:rPr>
        <w:t>in</w:t>
      </w:r>
      <w:r>
        <w:rPr>
          <w:spacing w:val="-12"/>
        </w:rPr>
        <w:t xml:space="preserve"> </w:t>
      </w:r>
      <w:r>
        <w:rPr>
          <w:spacing w:val="-2"/>
        </w:rPr>
        <w:t>respect</w:t>
      </w:r>
      <w:r>
        <w:rPr>
          <w:spacing w:val="-12"/>
        </w:rPr>
        <w:t xml:space="preserve"> </w:t>
      </w:r>
      <w:r>
        <w:rPr>
          <w:spacing w:val="-2"/>
        </w:rPr>
        <w:t>of</w:t>
      </w:r>
      <w:r>
        <w:rPr>
          <w:spacing w:val="-12"/>
        </w:rPr>
        <w:t xml:space="preserve"> </w:t>
      </w:r>
      <w:r>
        <w:rPr>
          <w:spacing w:val="-2"/>
        </w:rPr>
        <w:t>the</w:t>
      </w:r>
      <w:r>
        <w:rPr>
          <w:spacing w:val="-12"/>
        </w:rPr>
        <w:t xml:space="preserve"> </w:t>
      </w:r>
      <w:r>
        <w:rPr>
          <w:spacing w:val="-2"/>
        </w:rPr>
        <w:t>contract,</w:t>
      </w:r>
      <w:r>
        <w:rPr>
          <w:spacing w:val="-13"/>
        </w:rPr>
        <w:t xml:space="preserve"> </w:t>
      </w:r>
      <w:r>
        <w:rPr>
          <w:spacing w:val="-2"/>
        </w:rPr>
        <w:t>the</w:t>
      </w:r>
      <w:r>
        <w:rPr>
          <w:spacing w:val="-13"/>
        </w:rPr>
        <w:t xml:space="preserve"> </w:t>
      </w:r>
      <w:r>
        <w:rPr>
          <w:spacing w:val="-2"/>
        </w:rPr>
        <w:t>site</w:t>
      </w:r>
      <w:r>
        <w:rPr>
          <w:spacing w:val="-13"/>
        </w:rPr>
        <w:t xml:space="preserve"> </w:t>
      </w:r>
      <w:r>
        <w:rPr>
          <w:spacing w:val="-2"/>
        </w:rPr>
        <w:t>implementation,</w:t>
      </w:r>
      <w:r>
        <w:rPr>
          <w:spacing w:val="-12"/>
        </w:rPr>
        <w:t xml:space="preserve"> </w:t>
      </w:r>
      <w:r>
        <w:rPr>
          <w:spacing w:val="-2"/>
        </w:rPr>
        <w:t>or</w:t>
      </w:r>
      <w:r>
        <w:rPr>
          <w:spacing w:val="-13"/>
        </w:rPr>
        <w:t xml:space="preserve"> </w:t>
      </w:r>
      <w:r>
        <w:rPr>
          <w:spacing w:val="-2"/>
        </w:rPr>
        <w:t>the</w:t>
      </w:r>
      <w:r>
        <w:rPr>
          <w:spacing w:val="-13"/>
        </w:rPr>
        <w:t xml:space="preserve"> </w:t>
      </w:r>
      <w:r>
        <w:rPr>
          <w:spacing w:val="-2"/>
        </w:rPr>
        <w:t>Service</w:t>
      </w:r>
      <w:r>
        <w:rPr>
          <w:spacing w:val="-11"/>
        </w:rPr>
        <w:t xml:space="preserve"> </w:t>
      </w:r>
      <w:r>
        <w:rPr>
          <w:spacing w:val="-2"/>
        </w:rPr>
        <w:t xml:space="preserve">levels </w:t>
      </w:r>
      <w:r>
        <w:t>shall emanate from the Parties' representative who shall be responsible for obtaining approval</w:t>
      </w:r>
      <w:r>
        <w:rPr>
          <w:spacing w:val="-5"/>
        </w:rPr>
        <w:t xml:space="preserve"> </w:t>
      </w:r>
      <w:r>
        <w:t>for</w:t>
      </w:r>
      <w:r>
        <w:rPr>
          <w:spacing w:val="-3"/>
        </w:rPr>
        <w:t xml:space="preserve"> </w:t>
      </w:r>
      <w:r>
        <w:t>the</w:t>
      </w:r>
      <w:r>
        <w:rPr>
          <w:spacing w:val="-6"/>
        </w:rPr>
        <w:t xml:space="preserve"> </w:t>
      </w:r>
      <w:r>
        <w:t>change</w:t>
      </w:r>
      <w:r>
        <w:rPr>
          <w:spacing w:val="-5"/>
        </w:rPr>
        <w:t xml:space="preserve"> </w:t>
      </w:r>
      <w:r>
        <w:t>and</w:t>
      </w:r>
      <w:r>
        <w:rPr>
          <w:spacing w:val="-5"/>
        </w:rPr>
        <w:t xml:space="preserve"> </w:t>
      </w:r>
      <w:r>
        <w:t>who</w:t>
      </w:r>
      <w:r>
        <w:rPr>
          <w:spacing w:val="-5"/>
        </w:rPr>
        <w:t xml:space="preserve"> </w:t>
      </w:r>
      <w:r>
        <w:t>shall</w:t>
      </w:r>
      <w:r>
        <w:rPr>
          <w:spacing w:val="-5"/>
        </w:rPr>
        <w:t xml:space="preserve"> </w:t>
      </w:r>
      <w:r>
        <w:t>act</w:t>
      </w:r>
      <w:r>
        <w:rPr>
          <w:spacing w:val="-5"/>
        </w:rPr>
        <w:t xml:space="preserve"> </w:t>
      </w:r>
      <w:r>
        <w:t>as</w:t>
      </w:r>
      <w:r>
        <w:rPr>
          <w:spacing w:val="-4"/>
        </w:rPr>
        <w:t xml:space="preserve"> </w:t>
      </w:r>
      <w:r>
        <w:t>its</w:t>
      </w:r>
      <w:r>
        <w:rPr>
          <w:spacing w:val="-4"/>
        </w:rPr>
        <w:t xml:space="preserve"> </w:t>
      </w:r>
      <w:r>
        <w:t>sponsor</w:t>
      </w:r>
      <w:r>
        <w:rPr>
          <w:spacing w:val="-4"/>
        </w:rPr>
        <w:t xml:space="preserve"> </w:t>
      </w:r>
      <w:r>
        <w:t>throughout</w:t>
      </w:r>
      <w:r>
        <w:rPr>
          <w:spacing w:val="-6"/>
        </w:rPr>
        <w:t xml:space="preserve"> </w:t>
      </w:r>
      <w:r>
        <w:t>the</w:t>
      </w:r>
      <w:r>
        <w:rPr>
          <w:spacing w:val="-5"/>
        </w:rPr>
        <w:t xml:space="preserve"> </w:t>
      </w:r>
      <w:r>
        <w:t>Change</w:t>
      </w:r>
      <w:r>
        <w:rPr>
          <w:spacing w:val="-6"/>
        </w:rPr>
        <w:t xml:space="preserve"> </w:t>
      </w:r>
      <w:r>
        <w:t xml:space="preserve">Control </w:t>
      </w:r>
      <w:r>
        <w:rPr>
          <w:spacing w:val="-2"/>
        </w:rPr>
        <w:t>Process</w:t>
      </w:r>
      <w:r>
        <w:rPr>
          <w:spacing w:val="-15"/>
        </w:rPr>
        <w:t xml:space="preserve"> </w:t>
      </w:r>
      <w:r>
        <w:rPr>
          <w:spacing w:val="-2"/>
        </w:rPr>
        <w:t>and</w:t>
      </w:r>
      <w:r>
        <w:rPr>
          <w:spacing w:val="-12"/>
        </w:rPr>
        <w:t xml:space="preserve"> </w:t>
      </w:r>
      <w:r>
        <w:rPr>
          <w:spacing w:val="-2"/>
        </w:rPr>
        <w:t>shall</w:t>
      </w:r>
      <w:r>
        <w:rPr>
          <w:spacing w:val="-15"/>
        </w:rPr>
        <w:t xml:space="preserve"> </w:t>
      </w:r>
      <w:r>
        <w:rPr>
          <w:spacing w:val="-2"/>
        </w:rPr>
        <w:t>complete</w:t>
      </w:r>
      <w:r>
        <w:rPr>
          <w:spacing w:val="-13"/>
        </w:rPr>
        <w:t xml:space="preserve"> </w:t>
      </w:r>
      <w:r>
        <w:rPr>
          <w:spacing w:val="-2"/>
        </w:rPr>
        <w:t>Part</w:t>
      </w:r>
      <w:r>
        <w:rPr>
          <w:spacing w:val="-15"/>
        </w:rPr>
        <w:t xml:space="preserve"> </w:t>
      </w:r>
      <w:r>
        <w:rPr>
          <w:spacing w:val="-2"/>
        </w:rPr>
        <w:t>A</w:t>
      </w:r>
      <w:r>
        <w:rPr>
          <w:spacing w:val="-14"/>
        </w:rPr>
        <w:t xml:space="preserve"> </w:t>
      </w:r>
      <w:r>
        <w:rPr>
          <w:spacing w:val="-2"/>
        </w:rPr>
        <w:t>of</w:t>
      </w:r>
      <w:r>
        <w:rPr>
          <w:spacing w:val="-14"/>
        </w:rPr>
        <w:t xml:space="preserve"> </w:t>
      </w:r>
      <w:r>
        <w:rPr>
          <w:spacing w:val="-2"/>
        </w:rPr>
        <w:t>the</w:t>
      </w:r>
      <w:r>
        <w:rPr>
          <w:spacing w:val="-14"/>
        </w:rPr>
        <w:t xml:space="preserve"> </w:t>
      </w:r>
      <w:r>
        <w:rPr>
          <w:spacing w:val="-2"/>
        </w:rPr>
        <w:t>CCN.</w:t>
      </w:r>
      <w:r>
        <w:rPr>
          <w:spacing w:val="-15"/>
        </w:rPr>
        <w:t xml:space="preserve"> </w:t>
      </w:r>
      <w:r>
        <w:rPr>
          <w:spacing w:val="-2"/>
        </w:rPr>
        <w:t>CCNs</w:t>
      </w:r>
      <w:r>
        <w:rPr>
          <w:spacing w:val="-14"/>
        </w:rPr>
        <w:t xml:space="preserve"> </w:t>
      </w:r>
      <w:r>
        <w:rPr>
          <w:spacing w:val="-2"/>
        </w:rPr>
        <w:t>shall</w:t>
      </w:r>
      <w:r>
        <w:rPr>
          <w:spacing w:val="-15"/>
        </w:rPr>
        <w:t xml:space="preserve"> </w:t>
      </w:r>
      <w:r>
        <w:rPr>
          <w:spacing w:val="-2"/>
        </w:rPr>
        <w:t>be</w:t>
      </w:r>
      <w:r>
        <w:rPr>
          <w:spacing w:val="-15"/>
        </w:rPr>
        <w:t xml:space="preserve"> </w:t>
      </w:r>
      <w:r>
        <w:rPr>
          <w:spacing w:val="-2"/>
        </w:rPr>
        <w:t>presented</w:t>
      </w:r>
      <w:r>
        <w:rPr>
          <w:spacing w:val="-14"/>
        </w:rPr>
        <w:t xml:space="preserve"> </w:t>
      </w:r>
      <w:r>
        <w:rPr>
          <w:spacing w:val="-2"/>
        </w:rPr>
        <w:t>to</w:t>
      </w:r>
      <w:r>
        <w:rPr>
          <w:spacing w:val="-13"/>
        </w:rPr>
        <w:t xml:space="preserve"> </w:t>
      </w:r>
      <w:r>
        <w:rPr>
          <w:spacing w:val="-2"/>
        </w:rPr>
        <w:t>the</w:t>
      </w:r>
      <w:r>
        <w:rPr>
          <w:spacing w:val="-15"/>
        </w:rPr>
        <w:t xml:space="preserve"> </w:t>
      </w:r>
      <w:r>
        <w:rPr>
          <w:spacing w:val="-2"/>
        </w:rPr>
        <w:t>other</w:t>
      </w:r>
      <w:r>
        <w:rPr>
          <w:spacing w:val="-14"/>
        </w:rPr>
        <w:t xml:space="preserve"> </w:t>
      </w:r>
      <w:r>
        <w:rPr>
          <w:spacing w:val="-2"/>
        </w:rPr>
        <w:t xml:space="preserve">Party's </w:t>
      </w:r>
      <w:r>
        <w:rPr>
          <w:spacing w:val="-6"/>
        </w:rPr>
        <w:t xml:space="preserve">representative who shall acknowledge receipt by signature of the authorized representative </w:t>
      </w:r>
      <w:r>
        <w:t>of</w:t>
      </w:r>
      <w:r>
        <w:rPr>
          <w:spacing w:val="-6"/>
        </w:rPr>
        <w:t xml:space="preserve"> </w:t>
      </w:r>
      <w:r>
        <w:t>the</w:t>
      </w:r>
      <w:r>
        <w:rPr>
          <w:spacing w:val="-6"/>
        </w:rPr>
        <w:t xml:space="preserve"> </w:t>
      </w:r>
      <w:r>
        <w:t>Authority.</w:t>
      </w:r>
    </w:p>
    <w:p w14:paraId="66DEA7ED" w14:textId="77777777" w:rsidR="00A13382" w:rsidRDefault="00000000">
      <w:pPr>
        <w:pStyle w:val="ListParagraph"/>
        <w:numPr>
          <w:ilvl w:val="0"/>
          <w:numId w:val="3"/>
        </w:numPr>
        <w:tabs>
          <w:tab w:val="left" w:pos="1797"/>
          <w:tab w:val="left" w:pos="1800"/>
        </w:tabs>
        <w:spacing w:before="3" w:line="252" w:lineRule="auto"/>
        <w:ind w:right="1079"/>
        <w:jc w:val="both"/>
      </w:pPr>
      <w:r>
        <w:rPr>
          <w:spacing w:val="-6"/>
        </w:rPr>
        <w:t>AGENCY</w:t>
      </w:r>
      <w:r>
        <w:rPr>
          <w:spacing w:val="-9"/>
        </w:rPr>
        <w:t xml:space="preserve"> </w:t>
      </w:r>
      <w:r>
        <w:rPr>
          <w:spacing w:val="-6"/>
        </w:rPr>
        <w:t>and</w:t>
      </w:r>
      <w:r>
        <w:rPr>
          <w:spacing w:val="-7"/>
        </w:rPr>
        <w:t xml:space="preserve"> </w:t>
      </w:r>
      <w:r>
        <w:rPr>
          <w:spacing w:val="-6"/>
        </w:rPr>
        <w:t>the</w:t>
      </w:r>
      <w:r>
        <w:rPr>
          <w:spacing w:val="-9"/>
        </w:rPr>
        <w:t xml:space="preserve"> </w:t>
      </w:r>
      <w:r>
        <w:rPr>
          <w:spacing w:val="-6"/>
        </w:rPr>
        <w:t>Authority</w:t>
      </w:r>
      <w:r>
        <w:rPr>
          <w:spacing w:val="-9"/>
        </w:rPr>
        <w:t xml:space="preserve"> </w:t>
      </w:r>
      <w:r>
        <w:rPr>
          <w:spacing w:val="-6"/>
        </w:rPr>
        <w:t>while</w:t>
      </w:r>
      <w:r>
        <w:rPr>
          <w:spacing w:val="-10"/>
        </w:rPr>
        <w:t xml:space="preserve"> </w:t>
      </w:r>
      <w:r>
        <w:rPr>
          <w:spacing w:val="-6"/>
        </w:rPr>
        <w:t>preparing</w:t>
      </w:r>
      <w:r>
        <w:rPr>
          <w:spacing w:val="-9"/>
        </w:rPr>
        <w:t xml:space="preserve"> </w:t>
      </w:r>
      <w:r>
        <w:rPr>
          <w:spacing w:val="-6"/>
        </w:rPr>
        <w:t>the</w:t>
      </w:r>
      <w:r>
        <w:rPr>
          <w:spacing w:val="-10"/>
        </w:rPr>
        <w:t xml:space="preserve"> </w:t>
      </w:r>
      <w:r>
        <w:rPr>
          <w:spacing w:val="-6"/>
        </w:rPr>
        <w:t>CCN,</w:t>
      </w:r>
      <w:r>
        <w:rPr>
          <w:spacing w:val="-10"/>
        </w:rPr>
        <w:t xml:space="preserve"> </w:t>
      </w:r>
      <w:r>
        <w:rPr>
          <w:spacing w:val="-6"/>
        </w:rPr>
        <w:t>shall</w:t>
      </w:r>
      <w:r>
        <w:rPr>
          <w:spacing w:val="-9"/>
        </w:rPr>
        <w:t xml:space="preserve"> </w:t>
      </w:r>
      <w:r>
        <w:rPr>
          <w:spacing w:val="-6"/>
        </w:rPr>
        <w:t>consider</w:t>
      </w:r>
      <w:r>
        <w:rPr>
          <w:spacing w:val="-10"/>
        </w:rPr>
        <w:t xml:space="preserve"> </w:t>
      </w:r>
      <w:r>
        <w:rPr>
          <w:spacing w:val="-6"/>
        </w:rPr>
        <w:t>the</w:t>
      </w:r>
      <w:r>
        <w:rPr>
          <w:spacing w:val="-10"/>
        </w:rPr>
        <w:t xml:space="preserve"> </w:t>
      </w:r>
      <w:r>
        <w:rPr>
          <w:spacing w:val="-6"/>
        </w:rPr>
        <w:t>change</w:t>
      </w:r>
      <w:r>
        <w:rPr>
          <w:spacing w:val="-10"/>
        </w:rPr>
        <w:t xml:space="preserve"> </w:t>
      </w:r>
      <w:r>
        <w:rPr>
          <w:spacing w:val="-6"/>
        </w:rPr>
        <w:t>in</w:t>
      </w:r>
      <w:r>
        <w:rPr>
          <w:spacing w:val="-7"/>
        </w:rPr>
        <w:t xml:space="preserve"> </w:t>
      </w:r>
      <w:r>
        <w:rPr>
          <w:spacing w:val="-6"/>
        </w:rPr>
        <w:t>the</w:t>
      </w:r>
      <w:r>
        <w:rPr>
          <w:spacing w:val="-10"/>
        </w:rPr>
        <w:t xml:space="preserve"> </w:t>
      </w:r>
      <w:r>
        <w:rPr>
          <w:spacing w:val="-6"/>
        </w:rPr>
        <w:t xml:space="preserve">context </w:t>
      </w:r>
      <w:r>
        <w:rPr>
          <w:spacing w:val="-4"/>
        </w:rPr>
        <w:lastRenderedPageBreak/>
        <w:t>of</w:t>
      </w:r>
      <w:r>
        <w:rPr>
          <w:spacing w:val="-7"/>
        </w:rPr>
        <w:t xml:space="preserve"> </w:t>
      </w:r>
      <w:r>
        <w:rPr>
          <w:spacing w:val="-4"/>
        </w:rPr>
        <w:t>whether</w:t>
      </w:r>
      <w:r>
        <w:rPr>
          <w:spacing w:val="-7"/>
        </w:rPr>
        <w:t xml:space="preserve"> </w:t>
      </w:r>
      <w:r>
        <w:rPr>
          <w:spacing w:val="-4"/>
        </w:rPr>
        <w:t>the</w:t>
      </w:r>
      <w:r>
        <w:rPr>
          <w:spacing w:val="-7"/>
        </w:rPr>
        <w:t xml:space="preserve"> </w:t>
      </w:r>
      <w:r>
        <w:rPr>
          <w:spacing w:val="-4"/>
        </w:rPr>
        <w:t>change</w:t>
      </w:r>
      <w:r>
        <w:rPr>
          <w:spacing w:val="-7"/>
        </w:rPr>
        <w:t xml:space="preserve"> </w:t>
      </w:r>
      <w:r>
        <w:rPr>
          <w:spacing w:val="-4"/>
        </w:rPr>
        <w:t>is beyond</w:t>
      </w:r>
      <w:r>
        <w:rPr>
          <w:spacing w:val="-6"/>
        </w:rPr>
        <w:t xml:space="preserve"> </w:t>
      </w:r>
      <w:r>
        <w:rPr>
          <w:spacing w:val="-4"/>
        </w:rPr>
        <w:t>the</w:t>
      </w:r>
      <w:r>
        <w:rPr>
          <w:spacing w:val="-6"/>
        </w:rPr>
        <w:t xml:space="preserve"> </w:t>
      </w:r>
      <w:r>
        <w:rPr>
          <w:spacing w:val="-4"/>
        </w:rPr>
        <w:t>scope</w:t>
      </w:r>
      <w:r>
        <w:rPr>
          <w:spacing w:val="-7"/>
        </w:rPr>
        <w:t xml:space="preserve"> </w:t>
      </w:r>
      <w:r>
        <w:rPr>
          <w:spacing w:val="-4"/>
        </w:rPr>
        <w:t>of</w:t>
      </w:r>
      <w:r>
        <w:rPr>
          <w:spacing w:val="-7"/>
        </w:rPr>
        <w:t xml:space="preserve"> </w:t>
      </w:r>
      <w:r>
        <w:rPr>
          <w:spacing w:val="-4"/>
        </w:rPr>
        <w:t>Services</w:t>
      </w:r>
      <w:r>
        <w:rPr>
          <w:spacing w:val="-6"/>
        </w:rPr>
        <w:t xml:space="preserve"> </w:t>
      </w:r>
      <w:r>
        <w:rPr>
          <w:spacing w:val="-4"/>
        </w:rPr>
        <w:t>including</w:t>
      </w:r>
      <w:r>
        <w:rPr>
          <w:spacing w:val="-6"/>
        </w:rPr>
        <w:t xml:space="preserve"> </w:t>
      </w:r>
      <w:r>
        <w:rPr>
          <w:spacing w:val="-4"/>
        </w:rPr>
        <w:t>ancillary and</w:t>
      </w:r>
      <w:r>
        <w:rPr>
          <w:spacing w:val="-6"/>
        </w:rPr>
        <w:t xml:space="preserve"> </w:t>
      </w:r>
      <w:r>
        <w:rPr>
          <w:spacing w:val="-4"/>
        </w:rPr>
        <w:t xml:space="preserve">concomitant </w:t>
      </w:r>
      <w:r>
        <w:t>services</w:t>
      </w:r>
      <w:r>
        <w:rPr>
          <w:spacing w:val="34"/>
        </w:rPr>
        <w:t xml:space="preserve"> </w:t>
      </w:r>
      <w:r>
        <w:t>required.</w:t>
      </w:r>
      <w:r>
        <w:rPr>
          <w:spacing w:val="34"/>
        </w:rPr>
        <w:t xml:space="preserve"> </w:t>
      </w:r>
      <w:r>
        <w:t>The</w:t>
      </w:r>
      <w:r>
        <w:rPr>
          <w:spacing w:val="35"/>
        </w:rPr>
        <w:t xml:space="preserve"> </w:t>
      </w:r>
      <w:r>
        <w:t>CCN</w:t>
      </w:r>
      <w:r>
        <w:rPr>
          <w:spacing w:val="34"/>
        </w:rPr>
        <w:t xml:space="preserve"> </w:t>
      </w:r>
      <w:r>
        <w:t>shall</w:t>
      </w:r>
      <w:r>
        <w:rPr>
          <w:spacing w:val="36"/>
        </w:rPr>
        <w:t xml:space="preserve"> </w:t>
      </w:r>
      <w:r>
        <w:t>be</w:t>
      </w:r>
      <w:r>
        <w:rPr>
          <w:spacing w:val="34"/>
        </w:rPr>
        <w:t xml:space="preserve"> </w:t>
      </w:r>
      <w:r>
        <w:t>applicable</w:t>
      </w:r>
      <w:r>
        <w:rPr>
          <w:spacing w:val="34"/>
        </w:rPr>
        <w:t xml:space="preserve"> </w:t>
      </w:r>
      <w:r>
        <w:t>for</w:t>
      </w:r>
      <w:r>
        <w:rPr>
          <w:spacing w:val="34"/>
        </w:rPr>
        <w:t xml:space="preserve"> </w:t>
      </w:r>
      <w:r>
        <w:t>the</w:t>
      </w:r>
      <w:r>
        <w:rPr>
          <w:spacing w:val="35"/>
        </w:rPr>
        <w:t xml:space="preserve"> </w:t>
      </w:r>
      <w:r>
        <w:t>items</w:t>
      </w:r>
      <w:r>
        <w:rPr>
          <w:spacing w:val="34"/>
        </w:rPr>
        <w:t xml:space="preserve"> </w:t>
      </w:r>
      <w:r>
        <w:t>which</w:t>
      </w:r>
      <w:r>
        <w:rPr>
          <w:spacing w:val="36"/>
        </w:rPr>
        <w:t xml:space="preserve"> </w:t>
      </w:r>
      <w:r>
        <w:t>are</w:t>
      </w:r>
      <w:r>
        <w:rPr>
          <w:spacing w:val="34"/>
        </w:rPr>
        <w:t xml:space="preserve"> </w:t>
      </w:r>
      <w:r>
        <w:t>beyond</w:t>
      </w:r>
      <w:r>
        <w:rPr>
          <w:spacing w:val="36"/>
        </w:rPr>
        <w:t xml:space="preserve"> </w:t>
      </w:r>
      <w:r>
        <w:t>the</w:t>
      </w:r>
    </w:p>
    <w:p w14:paraId="06DD1082" w14:textId="77777777" w:rsidR="00A13382" w:rsidRDefault="00A13382">
      <w:pPr>
        <w:pStyle w:val="ListParagraph"/>
        <w:spacing w:line="252" w:lineRule="auto"/>
        <w:jc w:val="both"/>
        <w:sectPr w:rsidR="00A13382">
          <w:pgSz w:w="12240" w:h="15840"/>
          <w:pgMar w:top="1100" w:right="360" w:bottom="940" w:left="360" w:header="288" w:footer="741" w:gutter="0"/>
          <w:cols w:space="720"/>
        </w:sectPr>
      </w:pPr>
    </w:p>
    <w:p w14:paraId="69CF03CC" w14:textId="77777777" w:rsidR="00A13382" w:rsidRDefault="00000000">
      <w:pPr>
        <w:spacing w:before="90"/>
        <w:ind w:left="1800"/>
      </w:pPr>
      <w:r>
        <w:rPr>
          <w:spacing w:val="-4"/>
        </w:rPr>
        <w:lastRenderedPageBreak/>
        <w:t>stated/implied</w:t>
      </w:r>
      <w:r>
        <w:rPr>
          <w:spacing w:val="-22"/>
        </w:rPr>
        <w:t xml:space="preserve"> </w:t>
      </w:r>
      <w:r>
        <w:rPr>
          <w:spacing w:val="-4"/>
        </w:rPr>
        <w:t>scope</w:t>
      </w:r>
      <w:r>
        <w:rPr>
          <w:spacing w:val="-21"/>
        </w:rPr>
        <w:t xml:space="preserve"> </w:t>
      </w:r>
      <w:r>
        <w:rPr>
          <w:spacing w:val="-4"/>
        </w:rPr>
        <w:t>of</w:t>
      </w:r>
      <w:r>
        <w:rPr>
          <w:spacing w:val="-22"/>
        </w:rPr>
        <w:t xml:space="preserve"> </w:t>
      </w:r>
      <w:r>
        <w:rPr>
          <w:spacing w:val="-4"/>
        </w:rPr>
        <w:t>work</w:t>
      </w:r>
      <w:r>
        <w:rPr>
          <w:spacing w:val="-22"/>
        </w:rPr>
        <w:t xml:space="preserve"> </w:t>
      </w:r>
      <w:r>
        <w:rPr>
          <w:spacing w:val="-4"/>
        </w:rPr>
        <w:t>as</w:t>
      </w:r>
      <w:r>
        <w:rPr>
          <w:spacing w:val="-22"/>
        </w:rPr>
        <w:t xml:space="preserve"> </w:t>
      </w:r>
      <w:r>
        <w:rPr>
          <w:spacing w:val="-4"/>
        </w:rPr>
        <w:t>per</w:t>
      </w:r>
      <w:r>
        <w:rPr>
          <w:spacing w:val="-22"/>
        </w:rPr>
        <w:t xml:space="preserve"> </w:t>
      </w:r>
      <w:r>
        <w:rPr>
          <w:spacing w:val="-4"/>
        </w:rPr>
        <w:t>the</w:t>
      </w:r>
      <w:r>
        <w:rPr>
          <w:spacing w:val="-22"/>
        </w:rPr>
        <w:t xml:space="preserve"> </w:t>
      </w:r>
      <w:r>
        <w:rPr>
          <w:spacing w:val="-4"/>
        </w:rPr>
        <w:t>RFP</w:t>
      </w:r>
      <w:r>
        <w:rPr>
          <w:spacing w:val="-22"/>
        </w:rPr>
        <w:t xml:space="preserve"> </w:t>
      </w:r>
      <w:r>
        <w:rPr>
          <w:spacing w:val="-4"/>
        </w:rPr>
        <w:t>document.</w:t>
      </w:r>
    </w:p>
    <w:p w14:paraId="45D18845" w14:textId="77777777" w:rsidR="00A13382" w:rsidRDefault="00000000">
      <w:pPr>
        <w:pStyle w:val="ListParagraph"/>
        <w:numPr>
          <w:ilvl w:val="0"/>
          <w:numId w:val="3"/>
        </w:numPr>
        <w:tabs>
          <w:tab w:val="left" w:pos="1798"/>
          <w:tab w:val="left" w:pos="1800"/>
        </w:tabs>
        <w:spacing w:before="13" w:line="252" w:lineRule="auto"/>
        <w:ind w:right="1084"/>
      </w:pPr>
      <w:r>
        <w:t>AGENCY</w:t>
      </w:r>
      <w:r>
        <w:rPr>
          <w:spacing w:val="-17"/>
        </w:rPr>
        <w:t xml:space="preserve"> </w:t>
      </w:r>
      <w:r>
        <w:t>shall</w:t>
      </w:r>
      <w:r>
        <w:rPr>
          <w:spacing w:val="-16"/>
        </w:rPr>
        <w:t xml:space="preserve"> </w:t>
      </w:r>
      <w:r>
        <w:t>assess</w:t>
      </w:r>
      <w:r>
        <w:rPr>
          <w:spacing w:val="-16"/>
        </w:rPr>
        <w:t xml:space="preserve"> </w:t>
      </w:r>
      <w:r>
        <w:t>the</w:t>
      </w:r>
      <w:r>
        <w:rPr>
          <w:spacing w:val="-16"/>
        </w:rPr>
        <w:t xml:space="preserve"> </w:t>
      </w:r>
      <w:r>
        <w:t>CCN</w:t>
      </w:r>
      <w:r>
        <w:rPr>
          <w:spacing w:val="-16"/>
        </w:rPr>
        <w:t xml:space="preserve"> </w:t>
      </w:r>
      <w:r>
        <w:t>and</w:t>
      </w:r>
      <w:r>
        <w:rPr>
          <w:spacing w:val="-16"/>
        </w:rPr>
        <w:t xml:space="preserve"> </w:t>
      </w:r>
      <w:r>
        <w:t>complete</w:t>
      </w:r>
      <w:r>
        <w:rPr>
          <w:spacing w:val="-16"/>
        </w:rPr>
        <w:t xml:space="preserve"> </w:t>
      </w:r>
      <w:r>
        <w:t>Part</w:t>
      </w:r>
      <w:r>
        <w:rPr>
          <w:spacing w:val="-16"/>
        </w:rPr>
        <w:t xml:space="preserve"> </w:t>
      </w:r>
      <w:r>
        <w:t>B</w:t>
      </w:r>
      <w:r>
        <w:rPr>
          <w:spacing w:val="-16"/>
        </w:rPr>
        <w:t xml:space="preserve"> </w:t>
      </w:r>
      <w:r>
        <w:t>of</w:t>
      </w:r>
      <w:r>
        <w:rPr>
          <w:spacing w:val="-17"/>
        </w:rPr>
        <w:t xml:space="preserve"> </w:t>
      </w:r>
      <w:r>
        <w:t>the</w:t>
      </w:r>
      <w:r>
        <w:rPr>
          <w:spacing w:val="-17"/>
        </w:rPr>
        <w:t xml:space="preserve"> </w:t>
      </w:r>
      <w:r>
        <w:t>CCN.</w:t>
      </w:r>
      <w:r>
        <w:rPr>
          <w:spacing w:val="-16"/>
        </w:rPr>
        <w:t xml:space="preserve"> </w:t>
      </w:r>
      <w:r>
        <w:t>In</w:t>
      </w:r>
      <w:r>
        <w:rPr>
          <w:spacing w:val="-16"/>
        </w:rPr>
        <w:t xml:space="preserve"> </w:t>
      </w:r>
      <w:r>
        <w:t>completing</w:t>
      </w:r>
      <w:r>
        <w:rPr>
          <w:spacing w:val="-16"/>
        </w:rPr>
        <w:t xml:space="preserve"> </w:t>
      </w:r>
      <w:r>
        <w:t>Part</w:t>
      </w:r>
      <w:r>
        <w:rPr>
          <w:spacing w:val="-17"/>
        </w:rPr>
        <w:t xml:space="preserve"> </w:t>
      </w:r>
      <w:r>
        <w:t>B</w:t>
      </w:r>
      <w:r>
        <w:rPr>
          <w:spacing w:val="-16"/>
        </w:rPr>
        <w:t xml:space="preserve"> </w:t>
      </w:r>
      <w:r>
        <w:t>of</w:t>
      </w:r>
      <w:r>
        <w:rPr>
          <w:spacing w:val="-16"/>
        </w:rPr>
        <w:t xml:space="preserve"> </w:t>
      </w:r>
      <w:r>
        <w:t>the CCN AGENCY shall provide as a minimum:</w:t>
      </w:r>
    </w:p>
    <w:p w14:paraId="12658CC5" w14:textId="77777777" w:rsidR="00A13382" w:rsidRDefault="00000000">
      <w:pPr>
        <w:pStyle w:val="ListParagraph"/>
        <w:numPr>
          <w:ilvl w:val="1"/>
          <w:numId w:val="3"/>
        </w:numPr>
        <w:tabs>
          <w:tab w:val="left" w:pos="2520"/>
        </w:tabs>
        <w:ind w:hanging="475"/>
        <w:jc w:val="left"/>
      </w:pPr>
      <w:r>
        <w:rPr>
          <w:spacing w:val="-4"/>
        </w:rPr>
        <w:t>a</w:t>
      </w:r>
      <w:r>
        <w:rPr>
          <w:spacing w:val="-22"/>
        </w:rPr>
        <w:t xml:space="preserve"> </w:t>
      </w:r>
      <w:r>
        <w:rPr>
          <w:spacing w:val="-4"/>
        </w:rPr>
        <w:t>description</w:t>
      </w:r>
      <w:r>
        <w:rPr>
          <w:spacing w:val="-22"/>
        </w:rPr>
        <w:t xml:space="preserve"> </w:t>
      </w:r>
      <w:r>
        <w:rPr>
          <w:spacing w:val="-4"/>
        </w:rPr>
        <w:t>of</w:t>
      </w:r>
      <w:r>
        <w:rPr>
          <w:spacing w:val="-22"/>
        </w:rPr>
        <w:t xml:space="preserve"> </w:t>
      </w:r>
      <w:r>
        <w:rPr>
          <w:spacing w:val="-4"/>
        </w:rPr>
        <w:t>the</w:t>
      </w:r>
      <w:r>
        <w:rPr>
          <w:spacing w:val="-23"/>
        </w:rPr>
        <w:t xml:space="preserve"> </w:t>
      </w:r>
      <w:r>
        <w:rPr>
          <w:spacing w:val="-4"/>
        </w:rPr>
        <w:t>change;</w:t>
      </w:r>
    </w:p>
    <w:p w14:paraId="5CD622E7" w14:textId="77777777" w:rsidR="00A13382" w:rsidRDefault="00000000">
      <w:pPr>
        <w:pStyle w:val="ListParagraph"/>
        <w:numPr>
          <w:ilvl w:val="1"/>
          <w:numId w:val="3"/>
        </w:numPr>
        <w:tabs>
          <w:tab w:val="left" w:pos="2520"/>
        </w:tabs>
        <w:spacing w:before="13"/>
        <w:ind w:hanging="528"/>
        <w:jc w:val="left"/>
      </w:pPr>
      <w:r>
        <w:rPr>
          <w:spacing w:val="-6"/>
        </w:rPr>
        <w:t>a</w:t>
      </w:r>
      <w:r>
        <w:rPr>
          <w:spacing w:val="-21"/>
        </w:rPr>
        <w:t xml:space="preserve"> </w:t>
      </w:r>
      <w:r>
        <w:rPr>
          <w:spacing w:val="-6"/>
        </w:rPr>
        <w:t>list</w:t>
      </w:r>
      <w:r>
        <w:rPr>
          <w:spacing w:val="-20"/>
        </w:rPr>
        <w:t xml:space="preserve"> </w:t>
      </w:r>
      <w:r>
        <w:rPr>
          <w:spacing w:val="-6"/>
        </w:rPr>
        <w:t>of</w:t>
      </w:r>
      <w:r>
        <w:rPr>
          <w:spacing w:val="-20"/>
        </w:rPr>
        <w:t xml:space="preserve"> </w:t>
      </w:r>
      <w:r>
        <w:rPr>
          <w:spacing w:val="-6"/>
        </w:rPr>
        <w:t>deliverables</w:t>
      </w:r>
      <w:r>
        <w:rPr>
          <w:spacing w:val="-20"/>
        </w:rPr>
        <w:t xml:space="preserve"> </w:t>
      </w:r>
      <w:r>
        <w:rPr>
          <w:spacing w:val="-6"/>
        </w:rPr>
        <w:t>required</w:t>
      </w:r>
      <w:r>
        <w:rPr>
          <w:spacing w:val="-20"/>
        </w:rPr>
        <w:t xml:space="preserve"> </w:t>
      </w:r>
      <w:r>
        <w:rPr>
          <w:spacing w:val="-6"/>
        </w:rPr>
        <w:t>for</w:t>
      </w:r>
      <w:r>
        <w:rPr>
          <w:spacing w:val="-20"/>
        </w:rPr>
        <w:t xml:space="preserve"> </w:t>
      </w:r>
      <w:r>
        <w:rPr>
          <w:spacing w:val="-6"/>
        </w:rPr>
        <w:t>implementing</w:t>
      </w:r>
      <w:r>
        <w:rPr>
          <w:spacing w:val="-19"/>
        </w:rPr>
        <w:t xml:space="preserve"> </w:t>
      </w:r>
      <w:r>
        <w:rPr>
          <w:spacing w:val="-6"/>
        </w:rPr>
        <w:t>the</w:t>
      </w:r>
      <w:r>
        <w:rPr>
          <w:spacing w:val="-21"/>
        </w:rPr>
        <w:t xml:space="preserve"> </w:t>
      </w:r>
      <w:r>
        <w:rPr>
          <w:spacing w:val="-6"/>
        </w:rPr>
        <w:t>change;</w:t>
      </w:r>
    </w:p>
    <w:p w14:paraId="1E05E0BF" w14:textId="77777777" w:rsidR="00A13382" w:rsidRDefault="00000000">
      <w:pPr>
        <w:pStyle w:val="ListParagraph"/>
        <w:numPr>
          <w:ilvl w:val="1"/>
          <w:numId w:val="3"/>
        </w:numPr>
        <w:tabs>
          <w:tab w:val="left" w:pos="2520"/>
        </w:tabs>
        <w:spacing w:before="14"/>
        <w:ind w:hanging="581"/>
        <w:jc w:val="left"/>
      </w:pPr>
      <w:r>
        <w:rPr>
          <w:w w:val="90"/>
        </w:rPr>
        <w:t>a</w:t>
      </w:r>
      <w:r>
        <w:rPr>
          <w:spacing w:val="-6"/>
        </w:rPr>
        <w:t xml:space="preserve"> </w:t>
      </w:r>
      <w:r>
        <w:rPr>
          <w:w w:val="90"/>
        </w:rPr>
        <w:t>timetable</w:t>
      </w:r>
      <w:r>
        <w:rPr>
          <w:spacing w:val="-7"/>
        </w:rPr>
        <w:t xml:space="preserve"> </w:t>
      </w:r>
      <w:r>
        <w:rPr>
          <w:w w:val="90"/>
        </w:rPr>
        <w:t>for</w:t>
      </w:r>
      <w:r>
        <w:rPr>
          <w:spacing w:val="-6"/>
        </w:rPr>
        <w:t xml:space="preserve"> </w:t>
      </w:r>
      <w:r>
        <w:rPr>
          <w:spacing w:val="-2"/>
          <w:w w:val="90"/>
        </w:rPr>
        <w:t>implementation;</w:t>
      </w:r>
    </w:p>
    <w:p w14:paraId="628BB748" w14:textId="77777777" w:rsidR="00A13382" w:rsidRDefault="00000000">
      <w:pPr>
        <w:pStyle w:val="ListParagraph"/>
        <w:numPr>
          <w:ilvl w:val="1"/>
          <w:numId w:val="3"/>
        </w:numPr>
        <w:tabs>
          <w:tab w:val="left" w:pos="2520"/>
        </w:tabs>
        <w:spacing w:before="13"/>
        <w:ind w:hanging="575"/>
        <w:jc w:val="left"/>
      </w:pPr>
      <w:r>
        <w:rPr>
          <w:spacing w:val="-4"/>
        </w:rPr>
        <w:t>an</w:t>
      </w:r>
      <w:r>
        <w:rPr>
          <w:spacing w:val="-20"/>
        </w:rPr>
        <w:t xml:space="preserve"> </w:t>
      </w:r>
      <w:r>
        <w:rPr>
          <w:spacing w:val="-4"/>
        </w:rPr>
        <w:t>estimate</w:t>
      </w:r>
      <w:r>
        <w:rPr>
          <w:spacing w:val="-20"/>
        </w:rPr>
        <w:t xml:space="preserve"> </w:t>
      </w:r>
      <w:r>
        <w:rPr>
          <w:spacing w:val="-4"/>
        </w:rPr>
        <w:t>of</w:t>
      </w:r>
      <w:r>
        <w:rPr>
          <w:spacing w:val="-19"/>
        </w:rPr>
        <w:t xml:space="preserve"> </w:t>
      </w:r>
      <w:r>
        <w:rPr>
          <w:spacing w:val="-4"/>
        </w:rPr>
        <w:t>any</w:t>
      </w:r>
      <w:r>
        <w:rPr>
          <w:spacing w:val="-20"/>
        </w:rPr>
        <w:t xml:space="preserve"> </w:t>
      </w:r>
      <w:r>
        <w:rPr>
          <w:spacing w:val="-4"/>
        </w:rPr>
        <w:t>proposed</w:t>
      </w:r>
      <w:r>
        <w:rPr>
          <w:spacing w:val="-19"/>
        </w:rPr>
        <w:t xml:space="preserve"> </w:t>
      </w:r>
      <w:r>
        <w:rPr>
          <w:spacing w:val="-4"/>
        </w:rPr>
        <w:t>change;</w:t>
      </w:r>
      <w:r>
        <w:rPr>
          <w:spacing w:val="-20"/>
        </w:rPr>
        <w:t xml:space="preserve"> </w:t>
      </w:r>
      <w:r>
        <w:rPr>
          <w:spacing w:val="-4"/>
        </w:rPr>
        <w:t>o</w:t>
      </w:r>
      <w:r>
        <w:rPr>
          <w:spacing w:val="-19"/>
        </w:rPr>
        <w:t xml:space="preserve"> </w:t>
      </w:r>
      <w:r>
        <w:rPr>
          <w:spacing w:val="-4"/>
        </w:rPr>
        <w:t>any</w:t>
      </w:r>
      <w:r>
        <w:rPr>
          <w:spacing w:val="-20"/>
        </w:rPr>
        <w:t xml:space="preserve"> </w:t>
      </w:r>
      <w:r>
        <w:rPr>
          <w:spacing w:val="-4"/>
        </w:rPr>
        <w:t>relevant</w:t>
      </w:r>
      <w:r>
        <w:rPr>
          <w:spacing w:val="-19"/>
        </w:rPr>
        <w:t xml:space="preserve"> </w:t>
      </w:r>
      <w:r>
        <w:rPr>
          <w:spacing w:val="-4"/>
        </w:rPr>
        <w:t>acceptance</w:t>
      </w:r>
      <w:r>
        <w:rPr>
          <w:spacing w:val="-21"/>
        </w:rPr>
        <w:t xml:space="preserve"> </w:t>
      </w:r>
      <w:r>
        <w:rPr>
          <w:spacing w:val="-4"/>
        </w:rPr>
        <w:t>criteria;</w:t>
      </w:r>
    </w:p>
    <w:p w14:paraId="25033254" w14:textId="77777777" w:rsidR="00A13382" w:rsidRDefault="00000000">
      <w:pPr>
        <w:pStyle w:val="ListParagraph"/>
        <w:numPr>
          <w:ilvl w:val="1"/>
          <w:numId w:val="3"/>
        </w:numPr>
        <w:tabs>
          <w:tab w:val="left" w:pos="2520"/>
        </w:tabs>
        <w:spacing w:before="13"/>
        <w:ind w:hanging="522"/>
        <w:jc w:val="left"/>
      </w:pPr>
      <w:r>
        <w:rPr>
          <w:spacing w:val="-2"/>
        </w:rPr>
        <w:t>an</w:t>
      </w:r>
      <w:r>
        <w:rPr>
          <w:spacing w:val="-21"/>
        </w:rPr>
        <w:t xml:space="preserve"> </w:t>
      </w:r>
      <w:r>
        <w:rPr>
          <w:spacing w:val="-2"/>
        </w:rPr>
        <w:t>assessment</w:t>
      </w:r>
      <w:r>
        <w:rPr>
          <w:spacing w:val="-21"/>
        </w:rPr>
        <w:t xml:space="preserve"> </w:t>
      </w:r>
      <w:r>
        <w:rPr>
          <w:spacing w:val="-2"/>
        </w:rPr>
        <w:t>of</w:t>
      </w:r>
      <w:r>
        <w:rPr>
          <w:spacing w:val="-21"/>
        </w:rPr>
        <w:t xml:space="preserve"> </w:t>
      </w:r>
      <w:r>
        <w:rPr>
          <w:spacing w:val="-2"/>
        </w:rPr>
        <w:t>the</w:t>
      </w:r>
      <w:r>
        <w:rPr>
          <w:spacing w:val="-22"/>
        </w:rPr>
        <w:t xml:space="preserve"> </w:t>
      </w:r>
      <w:r>
        <w:rPr>
          <w:spacing w:val="-2"/>
        </w:rPr>
        <w:t>value</w:t>
      </w:r>
      <w:r>
        <w:rPr>
          <w:spacing w:val="-21"/>
        </w:rPr>
        <w:t xml:space="preserve"> </w:t>
      </w:r>
      <w:r>
        <w:rPr>
          <w:spacing w:val="-2"/>
        </w:rPr>
        <w:t>of</w:t>
      </w:r>
      <w:r>
        <w:rPr>
          <w:spacing w:val="-21"/>
        </w:rPr>
        <w:t xml:space="preserve"> </w:t>
      </w:r>
      <w:r>
        <w:rPr>
          <w:spacing w:val="-2"/>
        </w:rPr>
        <w:t>the</w:t>
      </w:r>
      <w:r>
        <w:rPr>
          <w:spacing w:val="-22"/>
        </w:rPr>
        <w:t xml:space="preserve"> </w:t>
      </w:r>
      <w:r>
        <w:rPr>
          <w:spacing w:val="-2"/>
        </w:rPr>
        <w:t>proposed</w:t>
      </w:r>
      <w:r>
        <w:rPr>
          <w:spacing w:val="-21"/>
        </w:rPr>
        <w:t xml:space="preserve"> </w:t>
      </w:r>
      <w:r>
        <w:rPr>
          <w:spacing w:val="-2"/>
        </w:rPr>
        <w:t>change;</w:t>
      </w:r>
    </w:p>
    <w:p w14:paraId="06AE8CF2" w14:textId="77777777" w:rsidR="00A13382" w:rsidRDefault="00000000">
      <w:pPr>
        <w:pStyle w:val="ListParagraph"/>
        <w:numPr>
          <w:ilvl w:val="1"/>
          <w:numId w:val="3"/>
        </w:numPr>
        <w:tabs>
          <w:tab w:val="left" w:pos="2520"/>
        </w:tabs>
        <w:spacing w:before="13" w:line="252" w:lineRule="auto"/>
        <w:ind w:right="1078" w:hanging="575"/>
        <w:jc w:val="left"/>
      </w:pPr>
      <w:r>
        <w:rPr>
          <w:spacing w:val="-4"/>
        </w:rPr>
        <w:t>Material</w:t>
      </w:r>
      <w:r>
        <w:rPr>
          <w:spacing w:val="-31"/>
        </w:rPr>
        <w:t xml:space="preserve"> </w:t>
      </w:r>
      <w:r>
        <w:rPr>
          <w:spacing w:val="-4"/>
        </w:rPr>
        <w:t>evidence</w:t>
      </w:r>
      <w:r>
        <w:rPr>
          <w:spacing w:val="-31"/>
        </w:rPr>
        <w:t xml:space="preserve"> </w:t>
      </w:r>
      <w:r>
        <w:rPr>
          <w:spacing w:val="-4"/>
        </w:rPr>
        <w:t>to</w:t>
      </w:r>
      <w:r>
        <w:rPr>
          <w:spacing w:val="-31"/>
        </w:rPr>
        <w:t xml:space="preserve"> </w:t>
      </w:r>
      <w:r>
        <w:rPr>
          <w:spacing w:val="-4"/>
        </w:rPr>
        <w:t>prove</w:t>
      </w:r>
      <w:r>
        <w:rPr>
          <w:spacing w:val="-31"/>
        </w:rPr>
        <w:t xml:space="preserve"> </w:t>
      </w:r>
      <w:r>
        <w:rPr>
          <w:spacing w:val="-4"/>
        </w:rPr>
        <w:t>that</w:t>
      </w:r>
      <w:r>
        <w:rPr>
          <w:spacing w:val="-31"/>
        </w:rPr>
        <w:t xml:space="preserve"> </w:t>
      </w:r>
      <w:r>
        <w:rPr>
          <w:spacing w:val="-4"/>
        </w:rPr>
        <w:t>the</w:t>
      </w:r>
      <w:r>
        <w:rPr>
          <w:spacing w:val="-31"/>
        </w:rPr>
        <w:t xml:space="preserve"> </w:t>
      </w:r>
      <w:r>
        <w:rPr>
          <w:spacing w:val="-4"/>
        </w:rPr>
        <w:t>proposed</w:t>
      </w:r>
      <w:r>
        <w:rPr>
          <w:spacing w:val="-31"/>
        </w:rPr>
        <w:t xml:space="preserve"> </w:t>
      </w:r>
      <w:r>
        <w:rPr>
          <w:spacing w:val="-4"/>
        </w:rPr>
        <w:t>change</w:t>
      </w:r>
      <w:r>
        <w:rPr>
          <w:spacing w:val="-32"/>
        </w:rPr>
        <w:t xml:space="preserve"> </w:t>
      </w:r>
      <w:r>
        <w:rPr>
          <w:spacing w:val="-4"/>
        </w:rPr>
        <w:t>is</w:t>
      </w:r>
      <w:r>
        <w:rPr>
          <w:spacing w:val="-30"/>
        </w:rPr>
        <w:t xml:space="preserve"> </w:t>
      </w:r>
      <w:r>
        <w:rPr>
          <w:spacing w:val="-4"/>
        </w:rPr>
        <w:t>not</w:t>
      </w:r>
      <w:r>
        <w:rPr>
          <w:spacing w:val="-31"/>
        </w:rPr>
        <w:t xml:space="preserve"> </w:t>
      </w:r>
      <w:r>
        <w:rPr>
          <w:spacing w:val="-4"/>
        </w:rPr>
        <w:t>already</w:t>
      </w:r>
      <w:r>
        <w:rPr>
          <w:spacing w:val="-30"/>
        </w:rPr>
        <w:t xml:space="preserve"> </w:t>
      </w:r>
      <w:r>
        <w:rPr>
          <w:spacing w:val="-4"/>
        </w:rPr>
        <w:t>covered</w:t>
      </w:r>
      <w:r>
        <w:rPr>
          <w:spacing w:val="-31"/>
        </w:rPr>
        <w:t xml:space="preserve"> </w:t>
      </w:r>
      <w:r>
        <w:rPr>
          <w:spacing w:val="-4"/>
        </w:rPr>
        <w:t>within</w:t>
      </w:r>
      <w:r>
        <w:rPr>
          <w:spacing w:val="-30"/>
        </w:rPr>
        <w:t xml:space="preserve"> </w:t>
      </w:r>
      <w:r>
        <w:rPr>
          <w:spacing w:val="-4"/>
        </w:rPr>
        <w:t xml:space="preserve">the </w:t>
      </w:r>
      <w:r>
        <w:t>scope</w:t>
      </w:r>
      <w:r>
        <w:rPr>
          <w:spacing w:val="-19"/>
        </w:rPr>
        <w:t xml:space="preserve"> </w:t>
      </w:r>
      <w:r>
        <w:t>of</w:t>
      </w:r>
      <w:r>
        <w:rPr>
          <w:spacing w:val="-19"/>
        </w:rPr>
        <w:t xml:space="preserve"> </w:t>
      </w:r>
      <w:r>
        <w:t>the</w:t>
      </w:r>
      <w:r>
        <w:rPr>
          <w:spacing w:val="-19"/>
        </w:rPr>
        <w:t xml:space="preserve"> </w:t>
      </w:r>
      <w:r>
        <w:t>RFP,</w:t>
      </w:r>
      <w:r>
        <w:rPr>
          <w:spacing w:val="-19"/>
        </w:rPr>
        <w:t xml:space="preserve"> </w:t>
      </w:r>
      <w:r>
        <w:t>Agreement</w:t>
      </w:r>
      <w:r>
        <w:rPr>
          <w:spacing w:val="-18"/>
        </w:rPr>
        <w:t xml:space="preserve"> </w:t>
      </w:r>
      <w:r>
        <w:t>and</w:t>
      </w:r>
      <w:r>
        <w:rPr>
          <w:spacing w:val="-19"/>
        </w:rPr>
        <w:t xml:space="preserve"> </w:t>
      </w:r>
      <w:r>
        <w:t>Service</w:t>
      </w:r>
      <w:r>
        <w:rPr>
          <w:spacing w:val="-19"/>
        </w:rPr>
        <w:t xml:space="preserve"> </w:t>
      </w:r>
      <w:r>
        <w:t>Levels.</w:t>
      </w:r>
    </w:p>
    <w:p w14:paraId="7161DDE1" w14:textId="77777777" w:rsidR="00A13382" w:rsidRDefault="00000000">
      <w:pPr>
        <w:pStyle w:val="ListParagraph"/>
        <w:numPr>
          <w:ilvl w:val="0"/>
          <w:numId w:val="3"/>
        </w:numPr>
        <w:tabs>
          <w:tab w:val="left" w:pos="1798"/>
          <w:tab w:val="left" w:pos="1800"/>
        </w:tabs>
        <w:spacing w:before="1" w:line="252" w:lineRule="auto"/>
        <w:ind w:right="1078"/>
        <w:jc w:val="both"/>
      </w:pPr>
      <w:r>
        <w:t>Prior to submission of the completed CCN to the Authority or its nominated agencies, AGENCY</w:t>
      </w:r>
      <w:r>
        <w:rPr>
          <w:spacing w:val="-11"/>
        </w:rPr>
        <w:t xml:space="preserve"> </w:t>
      </w:r>
      <w:r>
        <w:t>shall</w:t>
      </w:r>
      <w:r>
        <w:rPr>
          <w:spacing w:val="-11"/>
        </w:rPr>
        <w:t xml:space="preserve"> </w:t>
      </w:r>
      <w:r>
        <w:t>undertake</w:t>
      </w:r>
      <w:r>
        <w:rPr>
          <w:spacing w:val="-12"/>
        </w:rPr>
        <w:t xml:space="preserve"> </w:t>
      </w:r>
      <w:r>
        <w:t>its</w:t>
      </w:r>
      <w:r>
        <w:rPr>
          <w:spacing w:val="-10"/>
        </w:rPr>
        <w:t xml:space="preserve"> </w:t>
      </w:r>
      <w:r>
        <w:t>own</w:t>
      </w:r>
      <w:r>
        <w:rPr>
          <w:spacing w:val="-11"/>
        </w:rPr>
        <w:t xml:space="preserve"> </w:t>
      </w:r>
      <w:r>
        <w:t>internal</w:t>
      </w:r>
      <w:r>
        <w:rPr>
          <w:spacing w:val="-11"/>
        </w:rPr>
        <w:t xml:space="preserve"> </w:t>
      </w:r>
      <w:r>
        <w:t>review</w:t>
      </w:r>
      <w:r>
        <w:rPr>
          <w:spacing w:val="-11"/>
        </w:rPr>
        <w:t xml:space="preserve"> </w:t>
      </w:r>
      <w:r>
        <w:t>of</w:t>
      </w:r>
      <w:r>
        <w:rPr>
          <w:spacing w:val="-11"/>
        </w:rPr>
        <w:t xml:space="preserve"> </w:t>
      </w:r>
      <w:r>
        <w:t>the</w:t>
      </w:r>
      <w:r>
        <w:rPr>
          <w:spacing w:val="-11"/>
        </w:rPr>
        <w:t xml:space="preserve"> </w:t>
      </w:r>
      <w:r>
        <w:t>proposal</w:t>
      </w:r>
      <w:r>
        <w:rPr>
          <w:spacing w:val="-11"/>
        </w:rPr>
        <w:t xml:space="preserve"> </w:t>
      </w:r>
      <w:r>
        <w:t>and</w:t>
      </w:r>
      <w:r>
        <w:rPr>
          <w:spacing w:val="-10"/>
        </w:rPr>
        <w:t xml:space="preserve"> </w:t>
      </w:r>
      <w:r>
        <w:t>obtain</w:t>
      </w:r>
      <w:r>
        <w:rPr>
          <w:spacing w:val="-11"/>
        </w:rPr>
        <w:t xml:space="preserve"> </w:t>
      </w:r>
      <w:r>
        <w:t>all</w:t>
      </w:r>
      <w:r>
        <w:rPr>
          <w:spacing w:val="-11"/>
        </w:rPr>
        <w:t xml:space="preserve"> </w:t>
      </w:r>
      <w:r>
        <w:t>necessary internal</w:t>
      </w:r>
      <w:r>
        <w:rPr>
          <w:spacing w:val="-2"/>
        </w:rPr>
        <w:t xml:space="preserve"> </w:t>
      </w:r>
      <w:r>
        <w:t>approvals.</w:t>
      </w:r>
      <w:r>
        <w:rPr>
          <w:spacing w:val="-2"/>
        </w:rPr>
        <w:t xml:space="preserve"> </w:t>
      </w:r>
      <w:r>
        <w:t>As</w:t>
      </w:r>
      <w:r>
        <w:rPr>
          <w:spacing w:val="-2"/>
        </w:rPr>
        <w:t xml:space="preserve"> </w:t>
      </w:r>
      <w:r>
        <w:t>a</w:t>
      </w:r>
      <w:r>
        <w:rPr>
          <w:spacing w:val="-1"/>
        </w:rPr>
        <w:t xml:space="preserve"> </w:t>
      </w:r>
      <w:r>
        <w:t>part</w:t>
      </w:r>
      <w:r>
        <w:rPr>
          <w:spacing w:val="-2"/>
        </w:rPr>
        <w:t xml:space="preserve"> </w:t>
      </w:r>
      <w:r>
        <w:t>of</w:t>
      </w:r>
      <w:r>
        <w:rPr>
          <w:spacing w:val="-2"/>
        </w:rPr>
        <w:t xml:space="preserve"> </w:t>
      </w:r>
      <w:r>
        <w:t>this</w:t>
      </w:r>
      <w:r>
        <w:rPr>
          <w:spacing w:val="-1"/>
        </w:rPr>
        <w:t xml:space="preserve"> </w:t>
      </w:r>
      <w:r>
        <w:t>internal</w:t>
      </w:r>
      <w:r>
        <w:rPr>
          <w:spacing w:val="-2"/>
        </w:rPr>
        <w:t xml:space="preserve"> </w:t>
      </w:r>
      <w:r>
        <w:t>review</w:t>
      </w:r>
      <w:r>
        <w:rPr>
          <w:spacing w:val="-2"/>
        </w:rPr>
        <w:t xml:space="preserve"> </w:t>
      </w:r>
      <w:r>
        <w:t>process,</w:t>
      </w:r>
      <w:r>
        <w:rPr>
          <w:spacing w:val="-2"/>
        </w:rPr>
        <w:t xml:space="preserve"> </w:t>
      </w:r>
      <w:r>
        <w:t>AGENCY</w:t>
      </w:r>
      <w:r>
        <w:rPr>
          <w:spacing w:val="-2"/>
        </w:rPr>
        <w:t xml:space="preserve"> </w:t>
      </w:r>
      <w:r>
        <w:t>shall</w:t>
      </w:r>
      <w:r>
        <w:rPr>
          <w:spacing w:val="-2"/>
        </w:rPr>
        <w:t xml:space="preserve"> </w:t>
      </w:r>
      <w:r>
        <w:t>consider</w:t>
      </w:r>
      <w:r>
        <w:rPr>
          <w:spacing w:val="-2"/>
        </w:rPr>
        <w:t xml:space="preserve"> </w:t>
      </w:r>
      <w:r>
        <w:t xml:space="preserve">the </w:t>
      </w:r>
      <w:r>
        <w:rPr>
          <w:spacing w:val="-6"/>
        </w:rPr>
        <w:t>materiality</w:t>
      </w:r>
      <w:r>
        <w:rPr>
          <w:spacing w:val="-11"/>
        </w:rPr>
        <w:t xml:space="preserve"> </w:t>
      </w:r>
      <w:r>
        <w:rPr>
          <w:spacing w:val="-6"/>
        </w:rPr>
        <w:t>of</w:t>
      </w:r>
      <w:r>
        <w:rPr>
          <w:spacing w:val="-11"/>
        </w:rPr>
        <w:t xml:space="preserve"> </w:t>
      </w:r>
      <w:r>
        <w:rPr>
          <w:spacing w:val="-6"/>
        </w:rPr>
        <w:t>the</w:t>
      </w:r>
      <w:r>
        <w:rPr>
          <w:spacing w:val="-10"/>
        </w:rPr>
        <w:t xml:space="preserve"> </w:t>
      </w:r>
      <w:r>
        <w:rPr>
          <w:spacing w:val="-6"/>
        </w:rPr>
        <w:t>proposed</w:t>
      </w:r>
      <w:r>
        <w:rPr>
          <w:spacing w:val="-11"/>
        </w:rPr>
        <w:t xml:space="preserve"> </w:t>
      </w:r>
      <w:r>
        <w:rPr>
          <w:spacing w:val="-6"/>
        </w:rPr>
        <w:t>change</w:t>
      </w:r>
      <w:r>
        <w:rPr>
          <w:spacing w:val="-10"/>
        </w:rPr>
        <w:t xml:space="preserve"> </w:t>
      </w:r>
      <w:r>
        <w:rPr>
          <w:spacing w:val="-6"/>
        </w:rPr>
        <w:t>in</w:t>
      </w:r>
      <w:r>
        <w:rPr>
          <w:spacing w:val="-11"/>
        </w:rPr>
        <w:t xml:space="preserve"> </w:t>
      </w:r>
      <w:r>
        <w:rPr>
          <w:spacing w:val="-6"/>
        </w:rPr>
        <w:t>the</w:t>
      </w:r>
      <w:r>
        <w:rPr>
          <w:spacing w:val="-10"/>
        </w:rPr>
        <w:t xml:space="preserve"> </w:t>
      </w:r>
      <w:r>
        <w:rPr>
          <w:spacing w:val="-6"/>
        </w:rPr>
        <w:t>context</w:t>
      </w:r>
      <w:r>
        <w:rPr>
          <w:spacing w:val="-10"/>
        </w:rPr>
        <w:t xml:space="preserve"> </w:t>
      </w:r>
      <w:r>
        <w:rPr>
          <w:spacing w:val="-6"/>
        </w:rPr>
        <w:t>of</w:t>
      </w:r>
      <w:r>
        <w:rPr>
          <w:spacing w:val="-10"/>
        </w:rPr>
        <w:t xml:space="preserve"> </w:t>
      </w:r>
      <w:r>
        <w:rPr>
          <w:spacing w:val="-6"/>
        </w:rPr>
        <w:t>the</w:t>
      </w:r>
      <w:r>
        <w:rPr>
          <w:spacing w:val="-10"/>
        </w:rPr>
        <w:t xml:space="preserve"> </w:t>
      </w:r>
      <w:r>
        <w:rPr>
          <w:spacing w:val="-6"/>
        </w:rPr>
        <w:t>Agreement,</w:t>
      </w:r>
      <w:r>
        <w:rPr>
          <w:spacing w:val="-10"/>
        </w:rPr>
        <w:t xml:space="preserve"> </w:t>
      </w:r>
      <w:r>
        <w:rPr>
          <w:spacing w:val="-6"/>
        </w:rPr>
        <w:t>the</w:t>
      </w:r>
      <w:r>
        <w:rPr>
          <w:spacing w:val="-11"/>
        </w:rPr>
        <w:t xml:space="preserve"> </w:t>
      </w:r>
      <w:r>
        <w:rPr>
          <w:spacing w:val="-6"/>
        </w:rPr>
        <w:t>sites,</w:t>
      </w:r>
      <w:r>
        <w:rPr>
          <w:spacing w:val="-10"/>
        </w:rPr>
        <w:t xml:space="preserve"> </w:t>
      </w:r>
      <w:r>
        <w:rPr>
          <w:spacing w:val="-6"/>
        </w:rPr>
        <w:t>Service</w:t>
      </w:r>
      <w:r>
        <w:rPr>
          <w:spacing w:val="-11"/>
        </w:rPr>
        <w:t xml:space="preserve"> </w:t>
      </w:r>
      <w:r>
        <w:rPr>
          <w:spacing w:val="-6"/>
        </w:rPr>
        <w:t>levels affected</w:t>
      </w:r>
      <w:r>
        <w:rPr>
          <w:spacing w:val="-28"/>
        </w:rPr>
        <w:t xml:space="preserve"> </w:t>
      </w:r>
      <w:r>
        <w:rPr>
          <w:spacing w:val="-6"/>
        </w:rPr>
        <w:t>by</w:t>
      </w:r>
      <w:r>
        <w:rPr>
          <w:spacing w:val="-26"/>
        </w:rPr>
        <w:t xml:space="preserve"> </w:t>
      </w:r>
      <w:r>
        <w:rPr>
          <w:spacing w:val="-6"/>
        </w:rPr>
        <w:t>the</w:t>
      </w:r>
      <w:r>
        <w:rPr>
          <w:spacing w:val="-28"/>
        </w:rPr>
        <w:t xml:space="preserve"> </w:t>
      </w:r>
      <w:r>
        <w:rPr>
          <w:spacing w:val="-6"/>
        </w:rPr>
        <w:t>change</w:t>
      </w:r>
      <w:r>
        <w:rPr>
          <w:spacing w:val="-28"/>
        </w:rPr>
        <w:t xml:space="preserve"> </w:t>
      </w:r>
      <w:r>
        <w:rPr>
          <w:spacing w:val="-6"/>
        </w:rPr>
        <w:t>and</w:t>
      </w:r>
      <w:r>
        <w:rPr>
          <w:spacing w:val="-26"/>
        </w:rPr>
        <w:t xml:space="preserve"> </w:t>
      </w:r>
      <w:r>
        <w:rPr>
          <w:spacing w:val="-6"/>
        </w:rPr>
        <w:t>the</w:t>
      </w:r>
      <w:r>
        <w:rPr>
          <w:spacing w:val="-28"/>
        </w:rPr>
        <w:t xml:space="preserve"> </w:t>
      </w:r>
      <w:r>
        <w:rPr>
          <w:spacing w:val="-6"/>
        </w:rPr>
        <w:t>total</w:t>
      </w:r>
      <w:r>
        <w:rPr>
          <w:spacing w:val="-26"/>
        </w:rPr>
        <w:t xml:space="preserve"> </w:t>
      </w:r>
      <w:r>
        <w:rPr>
          <w:spacing w:val="-6"/>
        </w:rPr>
        <w:t>effect</w:t>
      </w:r>
      <w:r>
        <w:rPr>
          <w:spacing w:val="-28"/>
        </w:rPr>
        <w:t xml:space="preserve"> </w:t>
      </w:r>
      <w:r>
        <w:rPr>
          <w:spacing w:val="-6"/>
        </w:rPr>
        <w:t>that</w:t>
      </w:r>
      <w:r>
        <w:rPr>
          <w:spacing w:val="-26"/>
        </w:rPr>
        <w:t xml:space="preserve"> </w:t>
      </w:r>
      <w:r>
        <w:rPr>
          <w:spacing w:val="-6"/>
        </w:rPr>
        <w:t>may</w:t>
      </w:r>
      <w:r>
        <w:rPr>
          <w:spacing w:val="-28"/>
        </w:rPr>
        <w:t xml:space="preserve"> </w:t>
      </w:r>
      <w:r>
        <w:rPr>
          <w:spacing w:val="-6"/>
        </w:rPr>
        <w:t>arise</w:t>
      </w:r>
      <w:r>
        <w:rPr>
          <w:spacing w:val="-29"/>
        </w:rPr>
        <w:t xml:space="preserve"> </w:t>
      </w:r>
      <w:r>
        <w:rPr>
          <w:spacing w:val="-6"/>
        </w:rPr>
        <w:t>from</w:t>
      </w:r>
      <w:r>
        <w:rPr>
          <w:spacing w:val="-28"/>
        </w:rPr>
        <w:t xml:space="preserve"> </w:t>
      </w:r>
      <w:r>
        <w:rPr>
          <w:spacing w:val="-6"/>
        </w:rPr>
        <w:t>implementation</w:t>
      </w:r>
      <w:r>
        <w:rPr>
          <w:spacing w:val="-28"/>
        </w:rPr>
        <w:t xml:space="preserve"> </w:t>
      </w:r>
      <w:r>
        <w:rPr>
          <w:spacing w:val="-6"/>
        </w:rPr>
        <w:t>of</w:t>
      </w:r>
      <w:r>
        <w:rPr>
          <w:spacing w:val="-26"/>
        </w:rPr>
        <w:t xml:space="preserve"> </w:t>
      </w:r>
      <w:r>
        <w:rPr>
          <w:spacing w:val="-6"/>
        </w:rPr>
        <w:t>the</w:t>
      </w:r>
      <w:r>
        <w:rPr>
          <w:spacing w:val="-26"/>
        </w:rPr>
        <w:t xml:space="preserve"> </w:t>
      </w:r>
      <w:r>
        <w:rPr>
          <w:spacing w:val="-6"/>
        </w:rPr>
        <w:t>change.</w:t>
      </w:r>
    </w:p>
    <w:p w14:paraId="5289E2E5" w14:textId="77777777" w:rsidR="00A13382" w:rsidRDefault="00000000">
      <w:pPr>
        <w:pStyle w:val="ListParagraph"/>
        <w:numPr>
          <w:ilvl w:val="0"/>
          <w:numId w:val="3"/>
        </w:numPr>
        <w:tabs>
          <w:tab w:val="left" w:pos="1797"/>
          <w:tab w:val="left" w:pos="1800"/>
        </w:tabs>
        <w:spacing w:before="2" w:line="252" w:lineRule="auto"/>
        <w:ind w:right="1079"/>
        <w:jc w:val="both"/>
      </w:pPr>
      <w:r>
        <w:t>Each</w:t>
      </w:r>
      <w:r>
        <w:rPr>
          <w:spacing w:val="-17"/>
        </w:rPr>
        <w:t xml:space="preserve"> </w:t>
      </w:r>
      <w:r>
        <w:t>Party</w:t>
      </w:r>
      <w:r>
        <w:rPr>
          <w:spacing w:val="-17"/>
        </w:rPr>
        <w:t xml:space="preserve"> </w:t>
      </w:r>
      <w:r>
        <w:t>shall</w:t>
      </w:r>
      <w:r>
        <w:rPr>
          <w:spacing w:val="-16"/>
        </w:rPr>
        <w:t xml:space="preserve"> </w:t>
      </w:r>
      <w:r>
        <w:t>be</w:t>
      </w:r>
      <w:r>
        <w:rPr>
          <w:spacing w:val="-17"/>
        </w:rPr>
        <w:t xml:space="preserve"> </w:t>
      </w:r>
      <w:r>
        <w:t>responsible</w:t>
      </w:r>
      <w:r>
        <w:rPr>
          <w:spacing w:val="-16"/>
        </w:rPr>
        <w:t xml:space="preserve"> </w:t>
      </w:r>
      <w:r>
        <w:t>for</w:t>
      </w:r>
      <w:r>
        <w:rPr>
          <w:spacing w:val="-17"/>
        </w:rPr>
        <w:t xml:space="preserve"> </w:t>
      </w:r>
      <w:r>
        <w:t>its</w:t>
      </w:r>
      <w:r>
        <w:rPr>
          <w:spacing w:val="-16"/>
        </w:rPr>
        <w:t xml:space="preserve"> </w:t>
      </w:r>
      <w:r>
        <w:t>own</w:t>
      </w:r>
      <w:r>
        <w:rPr>
          <w:spacing w:val="-17"/>
        </w:rPr>
        <w:t xml:space="preserve"> </w:t>
      </w:r>
      <w:r>
        <w:t>costs</w:t>
      </w:r>
      <w:r>
        <w:rPr>
          <w:spacing w:val="-17"/>
        </w:rPr>
        <w:t xml:space="preserve"> </w:t>
      </w:r>
      <w:r>
        <w:t>incurred</w:t>
      </w:r>
      <w:r>
        <w:rPr>
          <w:spacing w:val="-16"/>
        </w:rPr>
        <w:t xml:space="preserve"> </w:t>
      </w:r>
      <w:r>
        <w:t>in</w:t>
      </w:r>
      <w:r>
        <w:rPr>
          <w:spacing w:val="-17"/>
        </w:rPr>
        <w:t xml:space="preserve"> </w:t>
      </w:r>
      <w:r>
        <w:t>the</w:t>
      </w:r>
      <w:r>
        <w:rPr>
          <w:spacing w:val="-16"/>
        </w:rPr>
        <w:t xml:space="preserve"> </w:t>
      </w:r>
      <w:r>
        <w:t>quotation,</w:t>
      </w:r>
      <w:r>
        <w:rPr>
          <w:spacing w:val="-17"/>
        </w:rPr>
        <w:t xml:space="preserve"> </w:t>
      </w:r>
      <w:r>
        <w:t>preparation</w:t>
      </w:r>
      <w:r>
        <w:rPr>
          <w:spacing w:val="-16"/>
        </w:rPr>
        <w:t xml:space="preserve"> </w:t>
      </w:r>
      <w:r>
        <w:t>of CCNs</w:t>
      </w:r>
      <w:r>
        <w:rPr>
          <w:spacing w:val="-10"/>
        </w:rPr>
        <w:t xml:space="preserve"> </w:t>
      </w:r>
      <w:r>
        <w:t>and</w:t>
      </w:r>
      <w:r>
        <w:rPr>
          <w:spacing w:val="-10"/>
        </w:rPr>
        <w:t xml:space="preserve"> </w:t>
      </w:r>
      <w:r>
        <w:t>in</w:t>
      </w:r>
      <w:r>
        <w:rPr>
          <w:spacing w:val="-9"/>
        </w:rPr>
        <w:t xml:space="preserve"> </w:t>
      </w:r>
      <w:r>
        <w:t>the</w:t>
      </w:r>
      <w:r>
        <w:rPr>
          <w:spacing w:val="-10"/>
        </w:rPr>
        <w:t xml:space="preserve"> </w:t>
      </w:r>
      <w:r>
        <w:t>completion</w:t>
      </w:r>
      <w:r>
        <w:rPr>
          <w:spacing w:val="-10"/>
        </w:rPr>
        <w:t xml:space="preserve"> </w:t>
      </w:r>
      <w:r>
        <w:t>of</w:t>
      </w:r>
      <w:r>
        <w:rPr>
          <w:spacing w:val="-10"/>
        </w:rPr>
        <w:t xml:space="preserve"> </w:t>
      </w:r>
      <w:r>
        <w:t>its</w:t>
      </w:r>
      <w:r>
        <w:rPr>
          <w:spacing w:val="-10"/>
        </w:rPr>
        <w:t xml:space="preserve"> </w:t>
      </w:r>
      <w:r>
        <w:t>obligations</w:t>
      </w:r>
      <w:r>
        <w:rPr>
          <w:spacing w:val="-10"/>
        </w:rPr>
        <w:t xml:space="preserve"> </w:t>
      </w:r>
      <w:r>
        <w:t>described</w:t>
      </w:r>
      <w:r>
        <w:rPr>
          <w:spacing w:val="-10"/>
        </w:rPr>
        <w:t xml:space="preserve"> </w:t>
      </w:r>
      <w:r>
        <w:t>in</w:t>
      </w:r>
      <w:r>
        <w:rPr>
          <w:spacing w:val="-10"/>
        </w:rPr>
        <w:t xml:space="preserve"> </w:t>
      </w:r>
      <w:r>
        <w:t>this</w:t>
      </w:r>
      <w:r>
        <w:rPr>
          <w:spacing w:val="-10"/>
        </w:rPr>
        <w:t xml:space="preserve"> </w:t>
      </w:r>
      <w:r>
        <w:t>process</w:t>
      </w:r>
      <w:r>
        <w:rPr>
          <w:spacing w:val="-10"/>
        </w:rPr>
        <w:t xml:space="preserve"> </w:t>
      </w:r>
      <w:r>
        <w:t>provided</w:t>
      </w:r>
      <w:r>
        <w:rPr>
          <w:spacing w:val="-10"/>
        </w:rPr>
        <w:t xml:space="preserve"> </w:t>
      </w:r>
      <w:r>
        <w:t xml:space="preserve">AGENCY meets the obligations as set in the CCN. In the event AGENCY is unable to meet the </w:t>
      </w:r>
      <w:r>
        <w:rPr>
          <w:spacing w:val="-8"/>
        </w:rPr>
        <w:t>obligations as defined in</w:t>
      </w:r>
      <w:r>
        <w:rPr>
          <w:spacing w:val="-6"/>
        </w:rPr>
        <w:t xml:space="preserve"> </w:t>
      </w:r>
      <w:r>
        <w:rPr>
          <w:spacing w:val="-8"/>
        </w:rPr>
        <w:t>the CCN</w:t>
      </w:r>
      <w:r>
        <w:rPr>
          <w:spacing w:val="-6"/>
        </w:rPr>
        <w:t xml:space="preserve"> </w:t>
      </w:r>
      <w:r>
        <w:rPr>
          <w:spacing w:val="-8"/>
        </w:rPr>
        <w:t>then the</w:t>
      </w:r>
      <w:r>
        <w:rPr>
          <w:spacing w:val="-9"/>
        </w:rPr>
        <w:t xml:space="preserve"> </w:t>
      </w:r>
      <w:r>
        <w:rPr>
          <w:spacing w:val="-8"/>
        </w:rPr>
        <w:t>cost</w:t>
      </w:r>
      <w:r>
        <w:rPr>
          <w:spacing w:val="-5"/>
        </w:rPr>
        <w:t xml:space="preserve"> </w:t>
      </w:r>
      <w:r>
        <w:rPr>
          <w:spacing w:val="-8"/>
        </w:rPr>
        <w:t>of</w:t>
      </w:r>
      <w:r>
        <w:rPr>
          <w:spacing w:val="-6"/>
        </w:rPr>
        <w:t xml:space="preserve"> </w:t>
      </w:r>
      <w:r>
        <w:rPr>
          <w:spacing w:val="-8"/>
        </w:rPr>
        <w:t>getting</w:t>
      </w:r>
      <w:r>
        <w:rPr>
          <w:spacing w:val="-4"/>
        </w:rPr>
        <w:t xml:space="preserve"> </w:t>
      </w:r>
      <w:r>
        <w:rPr>
          <w:spacing w:val="-8"/>
        </w:rPr>
        <w:t>it</w:t>
      </w:r>
      <w:r>
        <w:rPr>
          <w:spacing w:val="-6"/>
        </w:rPr>
        <w:t xml:space="preserve"> </w:t>
      </w:r>
      <w:r>
        <w:rPr>
          <w:spacing w:val="-8"/>
        </w:rPr>
        <w:t>done</w:t>
      </w:r>
      <w:r>
        <w:rPr>
          <w:spacing w:val="-6"/>
        </w:rPr>
        <w:t xml:space="preserve"> </w:t>
      </w:r>
      <w:r>
        <w:rPr>
          <w:spacing w:val="-8"/>
        </w:rPr>
        <w:t>by</w:t>
      </w:r>
      <w:r>
        <w:rPr>
          <w:spacing w:val="-6"/>
        </w:rPr>
        <w:t xml:space="preserve"> </w:t>
      </w:r>
      <w:r>
        <w:rPr>
          <w:spacing w:val="-8"/>
        </w:rPr>
        <w:t>third party shall</w:t>
      </w:r>
      <w:r>
        <w:rPr>
          <w:spacing w:val="-6"/>
        </w:rPr>
        <w:t xml:space="preserve"> </w:t>
      </w:r>
      <w:r>
        <w:rPr>
          <w:spacing w:val="-8"/>
        </w:rPr>
        <w:t>be</w:t>
      </w:r>
      <w:r>
        <w:rPr>
          <w:spacing w:val="-6"/>
        </w:rPr>
        <w:t xml:space="preserve"> </w:t>
      </w:r>
      <w:r>
        <w:rPr>
          <w:spacing w:val="-8"/>
        </w:rPr>
        <w:t xml:space="preserve">borne </w:t>
      </w:r>
      <w:r>
        <w:t xml:space="preserve">by AGENCY. Change requests and CCNs shall be reported monthly to each Party's </w:t>
      </w:r>
      <w:r>
        <w:rPr>
          <w:spacing w:val="-2"/>
        </w:rPr>
        <w:t>representative</w:t>
      </w:r>
      <w:r>
        <w:rPr>
          <w:spacing w:val="-22"/>
        </w:rPr>
        <w:t xml:space="preserve"> </w:t>
      </w:r>
      <w:r>
        <w:rPr>
          <w:spacing w:val="-2"/>
        </w:rPr>
        <w:t>who</w:t>
      </w:r>
      <w:r>
        <w:rPr>
          <w:spacing w:val="-20"/>
        </w:rPr>
        <w:t xml:space="preserve"> </w:t>
      </w:r>
      <w:r>
        <w:rPr>
          <w:spacing w:val="-2"/>
        </w:rPr>
        <w:t>shall</w:t>
      </w:r>
      <w:r>
        <w:rPr>
          <w:spacing w:val="-20"/>
        </w:rPr>
        <w:t xml:space="preserve"> </w:t>
      </w:r>
      <w:r>
        <w:rPr>
          <w:spacing w:val="-2"/>
        </w:rPr>
        <w:t>prioritize</w:t>
      </w:r>
      <w:r>
        <w:rPr>
          <w:spacing w:val="-21"/>
        </w:rPr>
        <w:t xml:space="preserve"> </w:t>
      </w:r>
      <w:r>
        <w:rPr>
          <w:spacing w:val="-2"/>
        </w:rPr>
        <w:t>and</w:t>
      </w:r>
      <w:r>
        <w:rPr>
          <w:spacing w:val="-21"/>
        </w:rPr>
        <w:t xml:space="preserve"> </w:t>
      </w:r>
      <w:r>
        <w:rPr>
          <w:spacing w:val="-2"/>
        </w:rPr>
        <w:t>review</w:t>
      </w:r>
      <w:r>
        <w:rPr>
          <w:spacing w:val="-21"/>
        </w:rPr>
        <w:t xml:space="preserve"> </w:t>
      </w:r>
      <w:r>
        <w:rPr>
          <w:spacing w:val="-2"/>
        </w:rPr>
        <w:t>progress.</w:t>
      </w:r>
    </w:p>
    <w:p w14:paraId="0ED2433C" w14:textId="77777777" w:rsidR="00A13382" w:rsidRDefault="00A13382">
      <w:pPr>
        <w:pStyle w:val="ListParagraph"/>
        <w:spacing w:line="252" w:lineRule="auto"/>
        <w:jc w:val="both"/>
        <w:sectPr w:rsidR="00A13382" w:rsidSect="00AD0681">
          <w:headerReference w:type="default" r:id="rId65"/>
          <w:footerReference w:type="default" r:id="rId66"/>
          <w:pgSz w:w="12240" w:h="15840"/>
          <w:pgMar w:top="1100" w:right="360" w:bottom="940" w:left="360" w:header="288" w:footer="576" w:gutter="0"/>
          <w:cols w:space="720"/>
          <w:docGrid w:linePitch="299"/>
        </w:sectPr>
      </w:pPr>
    </w:p>
    <w:p w14:paraId="336A18AF" w14:textId="77777777" w:rsidR="00A13382" w:rsidRDefault="00000000">
      <w:pPr>
        <w:spacing w:before="90"/>
        <w:ind w:left="1080"/>
        <w:rPr>
          <w:rFonts w:ascii="Calibri Light"/>
          <w:i/>
        </w:rPr>
      </w:pPr>
      <w:r>
        <w:rPr>
          <w:rFonts w:ascii="Calibri Light"/>
          <w:i/>
          <w:color w:val="2E5395"/>
        </w:rPr>
        <w:lastRenderedPageBreak/>
        <w:t>Format</w:t>
      </w:r>
      <w:r>
        <w:rPr>
          <w:rFonts w:ascii="Calibri Light"/>
          <w:i/>
          <w:color w:val="2E5395"/>
          <w:spacing w:val="-10"/>
        </w:rPr>
        <w:t xml:space="preserve"> </w:t>
      </w:r>
      <w:r>
        <w:rPr>
          <w:rFonts w:ascii="Calibri Light"/>
          <w:i/>
          <w:color w:val="2E5395"/>
        </w:rPr>
        <w:t>for</w:t>
      </w:r>
      <w:r>
        <w:rPr>
          <w:rFonts w:ascii="Calibri Light"/>
          <w:i/>
          <w:color w:val="2E5395"/>
          <w:spacing w:val="-9"/>
        </w:rPr>
        <w:t xml:space="preserve"> </w:t>
      </w:r>
      <w:r>
        <w:rPr>
          <w:rFonts w:ascii="Calibri Light"/>
          <w:i/>
          <w:color w:val="2E5395"/>
        </w:rPr>
        <w:t>Change</w:t>
      </w:r>
      <w:r>
        <w:rPr>
          <w:rFonts w:ascii="Calibri Light"/>
          <w:i/>
          <w:color w:val="2E5395"/>
          <w:spacing w:val="-9"/>
        </w:rPr>
        <w:t xml:space="preserve"> </w:t>
      </w:r>
      <w:r>
        <w:rPr>
          <w:rFonts w:ascii="Calibri Light"/>
          <w:i/>
          <w:color w:val="2E5395"/>
        </w:rPr>
        <w:t>Control</w:t>
      </w:r>
      <w:r>
        <w:rPr>
          <w:rFonts w:ascii="Calibri Light"/>
          <w:i/>
          <w:color w:val="2E5395"/>
          <w:spacing w:val="-10"/>
        </w:rPr>
        <w:t xml:space="preserve"> </w:t>
      </w:r>
      <w:r>
        <w:rPr>
          <w:rFonts w:ascii="Calibri Light"/>
          <w:i/>
          <w:color w:val="2E5395"/>
          <w:spacing w:val="-4"/>
        </w:rPr>
        <w:t>Note</w:t>
      </w:r>
    </w:p>
    <w:p w14:paraId="0841BAC8" w14:textId="77777777" w:rsidR="00A13382" w:rsidRDefault="00000000">
      <w:pPr>
        <w:spacing w:before="21"/>
        <w:ind w:left="1080"/>
      </w:pPr>
      <w:r>
        <w:rPr>
          <w:w w:val="90"/>
        </w:rPr>
        <w:t>Date:</w:t>
      </w:r>
      <w:r>
        <w:rPr>
          <w:spacing w:val="-7"/>
        </w:rPr>
        <w:t xml:space="preserve"> </w:t>
      </w:r>
      <w:r>
        <w:rPr>
          <w:w w:val="90"/>
        </w:rPr>
        <w:t>[insert:</w:t>
      </w:r>
      <w:r>
        <w:rPr>
          <w:spacing w:val="-6"/>
        </w:rPr>
        <w:t xml:space="preserve"> </w:t>
      </w:r>
      <w:r>
        <w:rPr>
          <w:spacing w:val="-4"/>
          <w:w w:val="90"/>
        </w:rPr>
        <w:t>date]</w:t>
      </w:r>
    </w:p>
    <w:p w14:paraId="5CA74FE3" w14:textId="77777777" w:rsidR="00A13382" w:rsidRDefault="00A13382">
      <w:pPr>
        <w:pStyle w:val="BodyText"/>
        <w:rPr>
          <w:sz w:val="22"/>
        </w:rPr>
      </w:pPr>
    </w:p>
    <w:p w14:paraId="19B0B160" w14:textId="77777777" w:rsidR="00A13382" w:rsidRDefault="00A13382">
      <w:pPr>
        <w:pStyle w:val="BodyText"/>
        <w:spacing w:before="134"/>
        <w:rPr>
          <w:sz w:val="22"/>
        </w:rPr>
      </w:pPr>
    </w:p>
    <w:p w14:paraId="2A9177A8" w14:textId="77777777" w:rsidR="00A13382" w:rsidRDefault="00000000">
      <w:pPr>
        <w:pStyle w:val="BodyText"/>
        <w:spacing w:line="273" w:lineRule="auto"/>
        <w:ind w:left="1080" w:right="1079"/>
        <w:jc w:val="both"/>
        <w:rPr>
          <w:sz w:val="22"/>
        </w:rPr>
      </w:pPr>
      <w:r>
        <w:rPr>
          <w:spacing w:val="-4"/>
          <w:sz w:val="22"/>
        </w:rPr>
        <w:t>Contract:</w:t>
      </w:r>
      <w:r>
        <w:rPr>
          <w:spacing w:val="-13"/>
          <w:sz w:val="22"/>
        </w:rPr>
        <w:t xml:space="preserve"> </w:t>
      </w:r>
      <w:r>
        <w:rPr>
          <w:spacing w:val="-4"/>
          <w:sz w:val="22"/>
        </w:rPr>
        <w:t>“</w:t>
      </w:r>
      <w:r>
        <w:rPr>
          <w:spacing w:val="-4"/>
        </w:rPr>
        <w:t>Design,</w:t>
      </w:r>
      <w:r>
        <w:rPr>
          <w:spacing w:val="-14"/>
        </w:rPr>
        <w:t xml:space="preserve"> </w:t>
      </w:r>
      <w:r>
        <w:rPr>
          <w:spacing w:val="-4"/>
        </w:rPr>
        <w:t>Development,</w:t>
      </w:r>
      <w:r>
        <w:rPr>
          <w:spacing w:val="-14"/>
        </w:rPr>
        <w:t xml:space="preserve"> </w:t>
      </w:r>
      <w:r>
        <w:rPr>
          <w:spacing w:val="-4"/>
        </w:rPr>
        <w:t>Operation,</w:t>
      </w:r>
      <w:r>
        <w:rPr>
          <w:spacing w:val="-13"/>
        </w:rPr>
        <w:t xml:space="preserve"> </w:t>
      </w:r>
      <w:r>
        <w:rPr>
          <w:spacing w:val="-4"/>
        </w:rPr>
        <w:t>Maintenance</w:t>
      </w:r>
      <w:r>
        <w:rPr>
          <w:spacing w:val="-10"/>
        </w:rPr>
        <w:t xml:space="preserve"> </w:t>
      </w:r>
      <w:r>
        <w:rPr>
          <w:spacing w:val="-4"/>
        </w:rPr>
        <w:t>support</w:t>
      </w:r>
      <w:r>
        <w:rPr>
          <w:spacing w:val="-10"/>
        </w:rPr>
        <w:t xml:space="preserve"> </w:t>
      </w:r>
      <w:r>
        <w:rPr>
          <w:spacing w:val="-4"/>
        </w:rPr>
        <w:t>of</w:t>
      </w:r>
      <w:r>
        <w:rPr>
          <w:spacing w:val="-10"/>
        </w:rPr>
        <w:t xml:space="preserve"> </w:t>
      </w:r>
      <w:r>
        <w:rPr>
          <w:spacing w:val="-4"/>
        </w:rPr>
        <w:t>Software</w:t>
      </w:r>
      <w:r>
        <w:rPr>
          <w:spacing w:val="-11"/>
        </w:rPr>
        <w:t xml:space="preserve"> </w:t>
      </w:r>
      <w:r>
        <w:rPr>
          <w:spacing w:val="-4"/>
        </w:rPr>
        <w:t xml:space="preserve">Applications </w:t>
      </w:r>
      <w:r>
        <w:t>for</w:t>
      </w:r>
      <w:r>
        <w:rPr>
          <w:spacing w:val="-6"/>
        </w:rPr>
        <w:t xml:space="preserve"> </w:t>
      </w:r>
      <w:r>
        <w:t>Gandhinagar</w:t>
      </w:r>
      <w:r>
        <w:rPr>
          <w:spacing w:val="-6"/>
        </w:rPr>
        <w:t xml:space="preserve"> </w:t>
      </w:r>
      <w:r>
        <w:t>Municipal</w:t>
      </w:r>
      <w:r>
        <w:rPr>
          <w:spacing w:val="-6"/>
        </w:rPr>
        <w:t xml:space="preserve"> </w:t>
      </w:r>
      <w:r>
        <w:t>Corporation</w:t>
      </w:r>
      <w:r>
        <w:rPr>
          <w:sz w:val="22"/>
        </w:rPr>
        <w:t>”</w:t>
      </w:r>
    </w:p>
    <w:p w14:paraId="29A84252" w14:textId="77777777" w:rsidR="00A13382" w:rsidRDefault="00000000">
      <w:pPr>
        <w:spacing w:before="156"/>
        <w:ind w:left="1080"/>
      </w:pPr>
      <w:r>
        <w:rPr>
          <w:spacing w:val="-2"/>
          <w:w w:val="105"/>
        </w:rPr>
        <w:t>CONTENTS</w:t>
      </w:r>
    </w:p>
    <w:p w14:paraId="370518E9" w14:textId="77777777" w:rsidR="00A13382" w:rsidRDefault="00A13382">
      <w:pPr>
        <w:pStyle w:val="BodyText"/>
        <w:rPr>
          <w:sz w:val="22"/>
        </w:rPr>
      </w:pPr>
    </w:p>
    <w:p w14:paraId="5999634E" w14:textId="77777777" w:rsidR="00A13382" w:rsidRDefault="00A13382">
      <w:pPr>
        <w:pStyle w:val="BodyText"/>
        <w:spacing w:before="133"/>
        <w:rPr>
          <w:sz w:val="22"/>
        </w:rPr>
      </w:pPr>
    </w:p>
    <w:p w14:paraId="6C839E2B" w14:textId="77777777" w:rsidR="00A13382" w:rsidRDefault="00000000">
      <w:pPr>
        <w:spacing w:before="1"/>
        <w:ind w:left="1080"/>
      </w:pPr>
      <w:r>
        <w:rPr>
          <w:spacing w:val="-2"/>
        </w:rPr>
        <w:t>General</w:t>
      </w:r>
    </w:p>
    <w:p w14:paraId="1057DAF9" w14:textId="77777777" w:rsidR="00A13382" w:rsidRDefault="00A13382">
      <w:pPr>
        <w:pStyle w:val="BodyText"/>
        <w:rPr>
          <w:sz w:val="22"/>
        </w:rPr>
      </w:pPr>
    </w:p>
    <w:p w14:paraId="157845F8" w14:textId="77777777" w:rsidR="00A13382" w:rsidRDefault="00A13382">
      <w:pPr>
        <w:pStyle w:val="BodyText"/>
        <w:spacing w:before="133"/>
        <w:rPr>
          <w:sz w:val="22"/>
        </w:rPr>
      </w:pPr>
    </w:p>
    <w:p w14:paraId="422107D2" w14:textId="77777777" w:rsidR="00A13382" w:rsidRDefault="00000000">
      <w:pPr>
        <w:ind w:left="1080"/>
      </w:pPr>
      <w:r>
        <w:rPr>
          <w:spacing w:val="-2"/>
        </w:rPr>
        <w:t>Change</w:t>
      </w:r>
      <w:r>
        <w:rPr>
          <w:spacing w:val="-18"/>
        </w:rPr>
        <w:t xml:space="preserve"> </w:t>
      </w:r>
      <w:r>
        <w:rPr>
          <w:spacing w:val="-2"/>
        </w:rPr>
        <w:t>Order</w:t>
      </w:r>
      <w:r>
        <w:rPr>
          <w:spacing w:val="-19"/>
        </w:rPr>
        <w:t xml:space="preserve"> </w:t>
      </w:r>
      <w:r>
        <w:rPr>
          <w:spacing w:val="-5"/>
        </w:rPr>
        <w:t>Log</w:t>
      </w:r>
    </w:p>
    <w:p w14:paraId="0835DD22" w14:textId="77777777" w:rsidR="00A13382" w:rsidRDefault="00A13382">
      <w:pPr>
        <w:pStyle w:val="BodyText"/>
        <w:rPr>
          <w:sz w:val="22"/>
        </w:rPr>
      </w:pPr>
    </w:p>
    <w:p w14:paraId="15710CAA" w14:textId="77777777" w:rsidR="00A13382" w:rsidRDefault="00A13382">
      <w:pPr>
        <w:pStyle w:val="BodyText"/>
        <w:spacing w:before="134"/>
        <w:rPr>
          <w:sz w:val="22"/>
        </w:rPr>
      </w:pPr>
    </w:p>
    <w:p w14:paraId="2CFF88C9" w14:textId="77777777" w:rsidR="00A13382" w:rsidRDefault="00000000">
      <w:pPr>
        <w:ind w:left="1080"/>
      </w:pPr>
      <w:r>
        <w:t>Change</w:t>
      </w:r>
      <w:r>
        <w:rPr>
          <w:spacing w:val="-15"/>
        </w:rPr>
        <w:t xml:space="preserve"> </w:t>
      </w:r>
      <w:r>
        <w:rPr>
          <w:spacing w:val="-4"/>
        </w:rPr>
        <w:t>Form</w:t>
      </w:r>
    </w:p>
    <w:p w14:paraId="622F553E" w14:textId="77777777" w:rsidR="00A13382" w:rsidRDefault="00A13382">
      <w:pPr>
        <w:pStyle w:val="BodyText"/>
        <w:rPr>
          <w:sz w:val="22"/>
        </w:rPr>
      </w:pPr>
    </w:p>
    <w:p w14:paraId="4CE61DA4" w14:textId="77777777" w:rsidR="00A13382" w:rsidRDefault="00A13382">
      <w:pPr>
        <w:pStyle w:val="BodyText"/>
        <w:spacing w:before="132"/>
        <w:rPr>
          <w:sz w:val="22"/>
        </w:rPr>
      </w:pPr>
    </w:p>
    <w:p w14:paraId="330BE88E" w14:textId="77777777" w:rsidR="00A13382" w:rsidRDefault="00000000">
      <w:pPr>
        <w:ind w:left="1080"/>
      </w:pPr>
      <w:r>
        <w:rPr>
          <w:spacing w:val="-2"/>
        </w:rPr>
        <w:t>General</w:t>
      </w:r>
    </w:p>
    <w:p w14:paraId="6AE57077" w14:textId="77777777" w:rsidR="00A13382" w:rsidRDefault="00000000">
      <w:pPr>
        <w:spacing w:before="195" w:line="252" w:lineRule="auto"/>
        <w:ind w:left="1080" w:right="1086"/>
        <w:jc w:val="both"/>
      </w:pPr>
      <w:r>
        <w:rPr>
          <w:spacing w:val="-2"/>
        </w:rPr>
        <w:t>This</w:t>
      </w:r>
      <w:r>
        <w:rPr>
          <w:spacing w:val="-13"/>
        </w:rPr>
        <w:t xml:space="preserve"> </w:t>
      </w:r>
      <w:r>
        <w:rPr>
          <w:spacing w:val="-2"/>
        </w:rPr>
        <w:t>section</w:t>
      </w:r>
      <w:r>
        <w:rPr>
          <w:spacing w:val="-11"/>
        </w:rPr>
        <w:t xml:space="preserve"> </w:t>
      </w:r>
      <w:r>
        <w:rPr>
          <w:spacing w:val="-2"/>
        </w:rPr>
        <w:t>provides</w:t>
      </w:r>
      <w:r>
        <w:rPr>
          <w:spacing w:val="-13"/>
        </w:rPr>
        <w:t xml:space="preserve"> </w:t>
      </w:r>
      <w:r>
        <w:rPr>
          <w:spacing w:val="-2"/>
        </w:rPr>
        <w:t>samples</w:t>
      </w:r>
      <w:r>
        <w:rPr>
          <w:spacing w:val="-13"/>
        </w:rPr>
        <w:t xml:space="preserve"> </w:t>
      </w:r>
      <w:r>
        <w:rPr>
          <w:spacing w:val="-2"/>
        </w:rPr>
        <w:t>of</w:t>
      </w:r>
      <w:r>
        <w:rPr>
          <w:spacing w:val="-13"/>
        </w:rPr>
        <w:t xml:space="preserve"> </w:t>
      </w:r>
      <w:r>
        <w:rPr>
          <w:spacing w:val="-2"/>
        </w:rPr>
        <w:t>procedures</w:t>
      </w:r>
      <w:r>
        <w:rPr>
          <w:spacing w:val="-13"/>
        </w:rPr>
        <w:t xml:space="preserve"> </w:t>
      </w:r>
      <w:r>
        <w:rPr>
          <w:spacing w:val="-2"/>
        </w:rPr>
        <w:t>and</w:t>
      </w:r>
      <w:r>
        <w:rPr>
          <w:spacing w:val="-12"/>
        </w:rPr>
        <w:t xml:space="preserve"> </w:t>
      </w:r>
      <w:r>
        <w:rPr>
          <w:spacing w:val="-2"/>
        </w:rPr>
        <w:t>forms</w:t>
      </w:r>
      <w:r>
        <w:rPr>
          <w:spacing w:val="-12"/>
        </w:rPr>
        <w:t xml:space="preserve"> </w:t>
      </w:r>
      <w:r>
        <w:rPr>
          <w:spacing w:val="-2"/>
        </w:rPr>
        <w:t>for</w:t>
      </w:r>
      <w:r>
        <w:rPr>
          <w:spacing w:val="-13"/>
        </w:rPr>
        <w:t xml:space="preserve"> </w:t>
      </w:r>
      <w:r>
        <w:rPr>
          <w:spacing w:val="-2"/>
        </w:rPr>
        <w:t>carrying</w:t>
      </w:r>
      <w:r>
        <w:rPr>
          <w:spacing w:val="-13"/>
        </w:rPr>
        <w:t xml:space="preserve"> </w:t>
      </w:r>
      <w:r>
        <w:rPr>
          <w:spacing w:val="-2"/>
        </w:rPr>
        <w:t>out</w:t>
      </w:r>
      <w:r>
        <w:rPr>
          <w:spacing w:val="-13"/>
        </w:rPr>
        <w:t xml:space="preserve"> </w:t>
      </w:r>
      <w:r>
        <w:rPr>
          <w:spacing w:val="-2"/>
        </w:rPr>
        <w:t>changes</w:t>
      </w:r>
      <w:r>
        <w:rPr>
          <w:spacing w:val="-13"/>
        </w:rPr>
        <w:t xml:space="preserve"> </w:t>
      </w:r>
      <w:r>
        <w:rPr>
          <w:spacing w:val="-2"/>
        </w:rPr>
        <w:t>to</w:t>
      </w:r>
      <w:r>
        <w:rPr>
          <w:spacing w:val="-13"/>
        </w:rPr>
        <w:t xml:space="preserve"> </w:t>
      </w:r>
      <w:r>
        <w:rPr>
          <w:spacing w:val="-2"/>
        </w:rPr>
        <w:t>solution</w:t>
      </w:r>
      <w:r>
        <w:rPr>
          <w:spacing w:val="-13"/>
        </w:rPr>
        <w:t xml:space="preserve"> </w:t>
      </w:r>
      <w:r>
        <w:rPr>
          <w:spacing w:val="-2"/>
        </w:rPr>
        <w:t>during the</w:t>
      </w:r>
      <w:r>
        <w:rPr>
          <w:spacing w:val="-22"/>
        </w:rPr>
        <w:t xml:space="preserve"> </w:t>
      </w:r>
      <w:r>
        <w:rPr>
          <w:spacing w:val="-2"/>
        </w:rPr>
        <w:t>performance</w:t>
      </w:r>
      <w:r>
        <w:rPr>
          <w:spacing w:val="-22"/>
        </w:rPr>
        <w:t xml:space="preserve"> </w:t>
      </w:r>
      <w:r>
        <w:rPr>
          <w:spacing w:val="-2"/>
        </w:rPr>
        <w:t>of</w:t>
      </w:r>
      <w:r>
        <w:rPr>
          <w:spacing w:val="-22"/>
        </w:rPr>
        <w:t xml:space="preserve"> </w:t>
      </w:r>
      <w:r>
        <w:rPr>
          <w:spacing w:val="-2"/>
        </w:rPr>
        <w:t>the</w:t>
      </w:r>
      <w:r>
        <w:rPr>
          <w:spacing w:val="-22"/>
        </w:rPr>
        <w:t xml:space="preserve"> </w:t>
      </w:r>
      <w:r>
        <w:rPr>
          <w:spacing w:val="-2"/>
        </w:rPr>
        <w:t>contract</w:t>
      </w:r>
      <w:r>
        <w:rPr>
          <w:spacing w:val="-22"/>
        </w:rPr>
        <w:t xml:space="preserve"> </w:t>
      </w:r>
      <w:r>
        <w:rPr>
          <w:spacing w:val="-2"/>
        </w:rPr>
        <w:t>in</w:t>
      </w:r>
      <w:r>
        <w:rPr>
          <w:spacing w:val="-21"/>
        </w:rPr>
        <w:t xml:space="preserve"> </w:t>
      </w:r>
      <w:r>
        <w:rPr>
          <w:spacing w:val="-2"/>
        </w:rPr>
        <w:t>accordance</w:t>
      </w:r>
      <w:r>
        <w:rPr>
          <w:spacing w:val="-21"/>
        </w:rPr>
        <w:t xml:space="preserve"> </w:t>
      </w:r>
      <w:r>
        <w:rPr>
          <w:spacing w:val="-2"/>
        </w:rPr>
        <w:t>with</w:t>
      </w:r>
      <w:r>
        <w:rPr>
          <w:spacing w:val="-22"/>
        </w:rPr>
        <w:t xml:space="preserve"> </w:t>
      </w:r>
      <w:r>
        <w:rPr>
          <w:spacing w:val="-2"/>
        </w:rPr>
        <w:t>section</w:t>
      </w:r>
      <w:r>
        <w:rPr>
          <w:spacing w:val="-21"/>
        </w:rPr>
        <w:t xml:space="preserve"> </w:t>
      </w:r>
      <w:r>
        <w:rPr>
          <w:spacing w:val="-2"/>
        </w:rPr>
        <w:t>11.2.11</w:t>
      </w:r>
      <w:r>
        <w:rPr>
          <w:spacing w:val="-22"/>
        </w:rPr>
        <w:t xml:space="preserve"> </w:t>
      </w:r>
      <w:r>
        <w:rPr>
          <w:spacing w:val="-2"/>
        </w:rPr>
        <w:t>of</w:t>
      </w:r>
      <w:r>
        <w:rPr>
          <w:spacing w:val="-22"/>
        </w:rPr>
        <w:t xml:space="preserve"> </w:t>
      </w:r>
      <w:r>
        <w:rPr>
          <w:spacing w:val="-2"/>
        </w:rPr>
        <w:t>the</w:t>
      </w:r>
      <w:r>
        <w:rPr>
          <w:spacing w:val="-23"/>
        </w:rPr>
        <w:t xml:space="preserve"> </w:t>
      </w:r>
      <w:r>
        <w:rPr>
          <w:spacing w:val="-2"/>
        </w:rPr>
        <w:t>contract.</w:t>
      </w:r>
    </w:p>
    <w:p w14:paraId="7F18801C" w14:textId="77777777" w:rsidR="00A13382" w:rsidRDefault="00A13382">
      <w:pPr>
        <w:pStyle w:val="BodyText"/>
        <w:rPr>
          <w:sz w:val="22"/>
        </w:rPr>
      </w:pPr>
    </w:p>
    <w:p w14:paraId="69F7AE2D" w14:textId="77777777" w:rsidR="00A13382" w:rsidRDefault="00A13382">
      <w:pPr>
        <w:pStyle w:val="BodyText"/>
        <w:spacing w:before="100"/>
        <w:rPr>
          <w:sz w:val="22"/>
        </w:rPr>
      </w:pPr>
    </w:p>
    <w:p w14:paraId="5DE1E5DD" w14:textId="77777777" w:rsidR="00A13382" w:rsidRDefault="00000000">
      <w:pPr>
        <w:ind w:left="1080"/>
      </w:pPr>
      <w:r>
        <w:rPr>
          <w:spacing w:val="-2"/>
        </w:rPr>
        <w:t>Change</w:t>
      </w:r>
      <w:r>
        <w:rPr>
          <w:spacing w:val="-18"/>
        </w:rPr>
        <w:t xml:space="preserve"> </w:t>
      </w:r>
      <w:r>
        <w:rPr>
          <w:spacing w:val="-2"/>
        </w:rPr>
        <w:t>Order</w:t>
      </w:r>
      <w:r>
        <w:rPr>
          <w:spacing w:val="-19"/>
        </w:rPr>
        <w:t xml:space="preserve"> </w:t>
      </w:r>
      <w:r>
        <w:rPr>
          <w:spacing w:val="-5"/>
        </w:rPr>
        <w:t>Log</w:t>
      </w:r>
    </w:p>
    <w:p w14:paraId="3E3C303E" w14:textId="77777777" w:rsidR="00A13382" w:rsidRDefault="00000000">
      <w:pPr>
        <w:spacing w:before="194" w:line="252" w:lineRule="auto"/>
        <w:ind w:left="1080" w:right="1077"/>
        <w:jc w:val="both"/>
      </w:pPr>
      <w:r>
        <w:t xml:space="preserve">The AGENCY shall keep an up-to-date Change Order Log to show the current status of Change Requests and Change Orders authorized or pending. Changes shall be entered regularly in the </w:t>
      </w:r>
      <w:r>
        <w:rPr>
          <w:spacing w:val="-4"/>
        </w:rPr>
        <w:t>Change</w:t>
      </w:r>
      <w:r>
        <w:rPr>
          <w:spacing w:val="-8"/>
        </w:rPr>
        <w:t xml:space="preserve"> </w:t>
      </w:r>
      <w:r>
        <w:rPr>
          <w:spacing w:val="-4"/>
        </w:rPr>
        <w:t>Order</w:t>
      </w:r>
      <w:r>
        <w:rPr>
          <w:spacing w:val="-9"/>
        </w:rPr>
        <w:t xml:space="preserve"> </w:t>
      </w:r>
      <w:r>
        <w:rPr>
          <w:spacing w:val="-4"/>
        </w:rPr>
        <w:t>Log</w:t>
      </w:r>
      <w:r>
        <w:rPr>
          <w:spacing w:val="-8"/>
        </w:rPr>
        <w:t xml:space="preserve"> </w:t>
      </w:r>
      <w:r>
        <w:rPr>
          <w:spacing w:val="-4"/>
        </w:rPr>
        <w:t>to</w:t>
      </w:r>
      <w:r>
        <w:rPr>
          <w:spacing w:val="-8"/>
        </w:rPr>
        <w:t xml:space="preserve"> </w:t>
      </w:r>
      <w:r>
        <w:rPr>
          <w:spacing w:val="-4"/>
        </w:rPr>
        <w:t>ensure</w:t>
      </w:r>
      <w:r>
        <w:rPr>
          <w:spacing w:val="-10"/>
        </w:rPr>
        <w:t xml:space="preserve"> </w:t>
      </w:r>
      <w:r>
        <w:rPr>
          <w:spacing w:val="-4"/>
        </w:rPr>
        <w:t>that</w:t>
      </w:r>
      <w:r>
        <w:rPr>
          <w:spacing w:val="-9"/>
        </w:rPr>
        <w:t xml:space="preserve"> </w:t>
      </w:r>
      <w:r>
        <w:rPr>
          <w:spacing w:val="-4"/>
        </w:rPr>
        <w:t>the</w:t>
      </w:r>
      <w:r>
        <w:rPr>
          <w:spacing w:val="-10"/>
        </w:rPr>
        <w:t xml:space="preserve"> </w:t>
      </w:r>
      <w:r>
        <w:rPr>
          <w:spacing w:val="-4"/>
        </w:rPr>
        <w:t>log</w:t>
      </w:r>
      <w:r>
        <w:rPr>
          <w:spacing w:val="-9"/>
        </w:rPr>
        <w:t xml:space="preserve"> </w:t>
      </w:r>
      <w:r>
        <w:rPr>
          <w:spacing w:val="-4"/>
        </w:rPr>
        <w:t>is</w:t>
      </w:r>
      <w:r>
        <w:rPr>
          <w:spacing w:val="-8"/>
        </w:rPr>
        <w:t xml:space="preserve"> </w:t>
      </w:r>
      <w:r>
        <w:rPr>
          <w:spacing w:val="-4"/>
        </w:rPr>
        <w:t>kept</w:t>
      </w:r>
      <w:r>
        <w:rPr>
          <w:spacing w:val="-9"/>
        </w:rPr>
        <w:t xml:space="preserve"> </w:t>
      </w:r>
      <w:r>
        <w:rPr>
          <w:spacing w:val="-4"/>
        </w:rPr>
        <w:t>up-to-date.</w:t>
      </w:r>
      <w:r>
        <w:rPr>
          <w:spacing w:val="-9"/>
        </w:rPr>
        <w:t xml:space="preserve"> </w:t>
      </w:r>
      <w:r>
        <w:rPr>
          <w:spacing w:val="-4"/>
        </w:rPr>
        <w:t>The</w:t>
      </w:r>
      <w:r>
        <w:rPr>
          <w:spacing w:val="-8"/>
        </w:rPr>
        <w:t xml:space="preserve"> </w:t>
      </w:r>
      <w:r>
        <w:rPr>
          <w:spacing w:val="-4"/>
        </w:rPr>
        <w:t>AGENCY</w:t>
      </w:r>
      <w:r>
        <w:rPr>
          <w:spacing w:val="-9"/>
        </w:rPr>
        <w:t xml:space="preserve"> </w:t>
      </w:r>
      <w:r>
        <w:rPr>
          <w:spacing w:val="-4"/>
        </w:rPr>
        <w:t>shall</w:t>
      </w:r>
      <w:r>
        <w:rPr>
          <w:spacing w:val="-9"/>
        </w:rPr>
        <w:t xml:space="preserve"> </w:t>
      </w:r>
      <w:r>
        <w:rPr>
          <w:spacing w:val="-4"/>
        </w:rPr>
        <w:t>attach</w:t>
      </w:r>
      <w:r>
        <w:rPr>
          <w:spacing w:val="-8"/>
        </w:rPr>
        <w:t xml:space="preserve"> </w:t>
      </w:r>
      <w:r>
        <w:rPr>
          <w:spacing w:val="-4"/>
        </w:rPr>
        <w:t>a</w:t>
      </w:r>
      <w:r>
        <w:rPr>
          <w:spacing w:val="-8"/>
        </w:rPr>
        <w:t xml:space="preserve"> </w:t>
      </w:r>
      <w:r>
        <w:rPr>
          <w:spacing w:val="-4"/>
        </w:rPr>
        <w:t>copy</w:t>
      </w:r>
      <w:r>
        <w:rPr>
          <w:spacing w:val="-9"/>
        </w:rPr>
        <w:t xml:space="preserve"> </w:t>
      </w:r>
      <w:r>
        <w:rPr>
          <w:spacing w:val="-4"/>
        </w:rPr>
        <w:t>of</w:t>
      </w:r>
      <w:r>
        <w:rPr>
          <w:spacing w:val="-9"/>
        </w:rPr>
        <w:t xml:space="preserve"> </w:t>
      </w:r>
      <w:r>
        <w:rPr>
          <w:spacing w:val="-4"/>
        </w:rPr>
        <w:t xml:space="preserve">the </w:t>
      </w:r>
      <w:r>
        <w:rPr>
          <w:spacing w:val="-2"/>
        </w:rPr>
        <w:t>current</w:t>
      </w:r>
      <w:r>
        <w:rPr>
          <w:spacing w:val="-21"/>
        </w:rPr>
        <w:t xml:space="preserve"> </w:t>
      </w:r>
      <w:r>
        <w:rPr>
          <w:spacing w:val="-2"/>
        </w:rPr>
        <w:t>Change</w:t>
      </w:r>
      <w:r>
        <w:rPr>
          <w:spacing w:val="-21"/>
        </w:rPr>
        <w:t xml:space="preserve"> </w:t>
      </w:r>
      <w:r>
        <w:rPr>
          <w:spacing w:val="-2"/>
        </w:rPr>
        <w:t>Order</w:t>
      </w:r>
      <w:r>
        <w:rPr>
          <w:spacing w:val="-21"/>
        </w:rPr>
        <w:t xml:space="preserve"> </w:t>
      </w:r>
      <w:r>
        <w:rPr>
          <w:spacing w:val="-2"/>
        </w:rPr>
        <w:t>Log</w:t>
      </w:r>
      <w:r>
        <w:rPr>
          <w:spacing w:val="-21"/>
        </w:rPr>
        <w:t xml:space="preserve"> </w:t>
      </w:r>
      <w:r>
        <w:rPr>
          <w:spacing w:val="-2"/>
        </w:rPr>
        <w:t>in</w:t>
      </w:r>
      <w:r>
        <w:rPr>
          <w:spacing w:val="-21"/>
        </w:rPr>
        <w:t xml:space="preserve"> </w:t>
      </w:r>
      <w:r>
        <w:rPr>
          <w:spacing w:val="-2"/>
        </w:rPr>
        <w:t>the</w:t>
      </w:r>
      <w:r>
        <w:rPr>
          <w:spacing w:val="-21"/>
        </w:rPr>
        <w:t xml:space="preserve"> </w:t>
      </w:r>
      <w:r>
        <w:rPr>
          <w:spacing w:val="-2"/>
        </w:rPr>
        <w:t>monthly</w:t>
      </w:r>
      <w:r>
        <w:rPr>
          <w:spacing w:val="-21"/>
        </w:rPr>
        <w:t xml:space="preserve"> </w:t>
      </w:r>
      <w:r>
        <w:rPr>
          <w:spacing w:val="-2"/>
        </w:rPr>
        <w:t>progress</w:t>
      </w:r>
      <w:r>
        <w:rPr>
          <w:spacing w:val="-20"/>
        </w:rPr>
        <w:t xml:space="preserve"> </w:t>
      </w:r>
      <w:r>
        <w:rPr>
          <w:spacing w:val="-2"/>
        </w:rPr>
        <w:t>report</w:t>
      </w:r>
      <w:r>
        <w:rPr>
          <w:spacing w:val="-21"/>
        </w:rPr>
        <w:t xml:space="preserve"> </w:t>
      </w:r>
      <w:r>
        <w:rPr>
          <w:spacing w:val="-2"/>
        </w:rPr>
        <w:t>to</w:t>
      </w:r>
      <w:r>
        <w:rPr>
          <w:spacing w:val="-21"/>
        </w:rPr>
        <w:t xml:space="preserve"> </w:t>
      </w:r>
      <w:r>
        <w:rPr>
          <w:spacing w:val="-2"/>
        </w:rPr>
        <w:t>be</w:t>
      </w:r>
      <w:r>
        <w:rPr>
          <w:spacing w:val="-20"/>
        </w:rPr>
        <w:t xml:space="preserve"> </w:t>
      </w:r>
      <w:r>
        <w:rPr>
          <w:spacing w:val="-2"/>
        </w:rPr>
        <w:t>submitted</w:t>
      </w:r>
      <w:r>
        <w:rPr>
          <w:spacing w:val="-20"/>
        </w:rPr>
        <w:t xml:space="preserve"> </w:t>
      </w:r>
      <w:r>
        <w:rPr>
          <w:spacing w:val="-2"/>
        </w:rPr>
        <w:t>to</w:t>
      </w:r>
      <w:r>
        <w:rPr>
          <w:spacing w:val="-20"/>
        </w:rPr>
        <w:t xml:space="preserve"> </w:t>
      </w:r>
      <w:r>
        <w:rPr>
          <w:spacing w:val="-2"/>
        </w:rPr>
        <w:t>client.</w:t>
      </w:r>
    </w:p>
    <w:p w14:paraId="26139603" w14:textId="77777777" w:rsidR="00A13382" w:rsidRDefault="00A13382">
      <w:pPr>
        <w:pStyle w:val="BodyText"/>
        <w:rPr>
          <w:sz w:val="22"/>
        </w:rPr>
      </w:pPr>
    </w:p>
    <w:p w14:paraId="586EC29C" w14:textId="77777777" w:rsidR="00A13382" w:rsidRDefault="00A13382">
      <w:pPr>
        <w:pStyle w:val="BodyText"/>
        <w:spacing w:before="100"/>
        <w:rPr>
          <w:sz w:val="22"/>
        </w:rPr>
      </w:pPr>
    </w:p>
    <w:p w14:paraId="2C2CCC7D" w14:textId="77777777" w:rsidR="00A13382" w:rsidRDefault="00000000">
      <w:pPr>
        <w:spacing w:before="1"/>
        <w:ind w:left="1080"/>
      </w:pPr>
      <w:r>
        <w:t>Change</w:t>
      </w:r>
      <w:r>
        <w:rPr>
          <w:spacing w:val="-15"/>
        </w:rPr>
        <w:t xml:space="preserve"> </w:t>
      </w:r>
      <w:r>
        <w:rPr>
          <w:spacing w:val="-4"/>
        </w:rPr>
        <w:t>Form</w:t>
      </w:r>
    </w:p>
    <w:p w14:paraId="4DADADE0" w14:textId="77777777" w:rsidR="00A13382" w:rsidRDefault="00A13382">
      <w:pPr>
        <w:pStyle w:val="BodyText"/>
        <w:rPr>
          <w:sz w:val="20"/>
        </w:rPr>
      </w:pPr>
    </w:p>
    <w:p w14:paraId="1AF45BBE" w14:textId="77777777" w:rsidR="00A13382" w:rsidRDefault="00A13382">
      <w:pPr>
        <w:pStyle w:val="BodyText"/>
        <w:spacing w:before="180"/>
        <w:rPr>
          <w:sz w:val="20"/>
        </w:rPr>
      </w:pPr>
    </w:p>
    <w:tbl>
      <w:tblPr>
        <w:tblW w:w="0" w:type="auto"/>
        <w:tblInd w:w="10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41"/>
        <w:gridCol w:w="5706"/>
      </w:tblGrid>
      <w:tr w:rsidR="00A13382" w14:paraId="0B2CE859" w14:textId="77777777">
        <w:trPr>
          <w:trHeight w:val="449"/>
        </w:trPr>
        <w:tc>
          <w:tcPr>
            <w:tcW w:w="3741" w:type="dxa"/>
          </w:tcPr>
          <w:p w14:paraId="2B705B0C" w14:textId="77777777" w:rsidR="00A13382" w:rsidRDefault="00000000">
            <w:pPr>
              <w:pStyle w:val="TableParagraph"/>
              <w:spacing w:line="255" w:lineRule="exact"/>
              <w:ind w:left="109"/>
            </w:pPr>
            <w:r>
              <w:rPr>
                <w:spacing w:val="-2"/>
                <w:w w:val="105"/>
              </w:rPr>
              <w:t>CHANGE</w:t>
            </w:r>
            <w:r>
              <w:rPr>
                <w:spacing w:val="-13"/>
                <w:w w:val="105"/>
              </w:rPr>
              <w:t xml:space="preserve"> </w:t>
            </w:r>
            <w:r>
              <w:rPr>
                <w:spacing w:val="-2"/>
                <w:w w:val="105"/>
              </w:rPr>
              <w:t>CONTROL</w:t>
            </w:r>
            <w:r>
              <w:rPr>
                <w:spacing w:val="-13"/>
                <w:w w:val="105"/>
              </w:rPr>
              <w:t xml:space="preserve"> </w:t>
            </w:r>
            <w:r>
              <w:rPr>
                <w:spacing w:val="-4"/>
                <w:w w:val="105"/>
              </w:rPr>
              <w:t>NOTE</w:t>
            </w:r>
          </w:p>
        </w:tc>
        <w:tc>
          <w:tcPr>
            <w:tcW w:w="5706" w:type="dxa"/>
          </w:tcPr>
          <w:p w14:paraId="106198BB" w14:textId="77777777" w:rsidR="00A13382" w:rsidRDefault="00000000">
            <w:pPr>
              <w:pStyle w:val="TableParagraph"/>
              <w:spacing w:line="255" w:lineRule="exact"/>
              <w:ind w:left="107"/>
            </w:pPr>
            <w:r>
              <w:rPr>
                <w:w w:val="105"/>
              </w:rPr>
              <w:t>CCN</w:t>
            </w:r>
            <w:r>
              <w:rPr>
                <w:spacing w:val="4"/>
                <w:w w:val="105"/>
              </w:rPr>
              <w:t xml:space="preserve"> </w:t>
            </w:r>
            <w:r>
              <w:rPr>
                <w:spacing w:val="-2"/>
                <w:w w:val="105"/>
              </w:rPr>
              <w:t>NUMBER:</w:t>
            </w:r>
          </w:p>
        </w:tc>
      </w:tr>
      <w:tr w:rsidR="00A13382" w14:paraId="5567908B" w14:textId="77777777">
        <w:trPr>
          <w:trHeight w:val="449"/>
        </w:trPr>
        <w:tc>
          <w:tcPr>
            <w:tcW w:w="9447" w:type="dxa"/>
            <w:gridSpan w:val="2"/>
          </w:tcPr>
          <w:p w14:paraId="54DA4A77" w14:textId="77777777" w:rsidR="00A13382" w:rsidRDefault="00000000">
            <w:pPr>
              <w:pStyle w:val="TableParagraph"/>
              <w:spacing w:line="255" w:lineRule="exact"/>
              <w:ind w:left="109"/>
            </w:pPr>
            <w:r>
              <w:rPr>
                <w:w w:val="90"/>
              </w:rPr>
              <w:t>Part</w:t>
            </w:r>
            <w:r>
              <w:rPr>
                <w:spacing w:val="-12"/>
                <w:w w:val="90"/>
              </w:rPr>
              <w:t xml:space="preserve"> </w:t>
            </w:r>
            <w:r>
              <w:rPr>
                <w:w w:val="90"/>
              </w:rPr>
              <w:t>A:</w:t>
            </w:r>
            <w:r>
              <w:rPr>
                <w:spacing w:val="-11"/>
                <w:w w:val="90"/>
              </w:rPr>
              <w:t xml:space="preserve"> </w:t>
            </w:r>
            <w:r>
              <w:rPr>
                <w:spacing w:val="-2"/>
                <w:w w:val="90"/>
              </w:rPr>
              <w:t>Initiation</w:t>
            </w:r>
          </w:p>
        </w:tc>
      </w:tr>
      <w:tr w:rsidR="00A13382" w14:paraId="3D48EF89" w14:textId="77777777">
        <w:trPr>
          <w:trHeight w:val="449"/>
        </w:trPr>
        <w:tc>
          <w:tcPr>
            <w:tcW w:w="3741" w:type="dxa"/>
          </w:tcPr>
          <w:p w14:paraId="0121121F" w14:textId="77777777" w:rsidR="00A13382" w:rsidRDefault="00000000">
            <w:pPr>
              <w:pStyle w:val="TableParagraph"/>
              <w:spacing w:line="255" w:lineRule="exact"/>
              <w:ind w:left="109"/>
            </w:pPr>
            <w:r>
              <w:rPr>
                <w:spacing w:val="-2"/>
                <w:w w:val="95"/>
              </w:rPr>
              <w:t>Title:</w:t>
            </w:r>
          </w:p>
        </w:tc>
        <w:tc>
          <w:tcPr>
            <w:tcW w:w="5706" w:type="dxa"/>
          </w:tcPr>
          <w:p w14:paraId="6CC0D8C5" w14:textId="77777777" w:rsidR="00A13382" w:rsidRDefault="00A13382">
            <w:pPr>
              <w:pStyle w:val="TableParagraph"/>
              <w:rPr>
                <w:rFonts w:ascii="Times New Roman"/>
              </w:rPr>
            </w:pPr>
          </w:p>
        </w:tc>
      </w:tr>
      <w:tr w:rsidR="00A13382" w14:paraId="4639AEFA" w14:textId="77777777">
        <w:trPr>
          <w:trHeight w:val="449"/>
        </w:trPr>
        <w:tc>
          <w:tcPr>
            <w:tcW w:w="3741" w:type="dxa"/>
          </w:tcPr>
          <w:p w14:paraId="321A246D" w14:textId="77777777" w:rsidR="00A13382" w:rsidRDefault="00000000">
            <w:pPr>
              <w:pStyle w:val="TableParagraph"/>
              <w:spacing w:before="1"/>
              <w:ind w:left="109"/>
            </w:pPr>
            <w:r>
              <w:rPr>
                <w:spacing w:val="-2"/>
              </w:rPr>
              <w:t>Originator:</w:t>
            </w:r>
          </w:p>
        </w:tc>
        <w:tc>
          <w:tcPr>
            <w:tcW w:w="5706" w:type="dxa"/>
          </w:tcPr>
          <w:p w14:paraId="2FF43248" w14:textId="77777777" w:rsidR="00A13382" w:rsidRDefault="00000000">
            <w:pPr>
              <w:pStyle w:val="TableParagraph"/>
              <w:spacing w:before="1"/>
              <w:ind w:left="107"/>
            </w:pPr>
            <w:r>
              <w:rPr>
                <w:spacing w:val="-2"/>
              </w:rPr>
              <w:t>Name</w:t>
            </w:r>
            <w:r>
              <w:rPr>
                <w:spacing w:val="-22"/>
              </w:rPr>
              <w:t xml:space="preserve"> </w:t>
            </w:r>
            <w:r>
              <w:rPr>
                <w:spacing w:val="-2"/>
              </w:rPr>
              <w:t>and</w:t>
            </w:r>
            <w:r>
              <w:rPr>
                <w:spacing w:val="-21"/>
              </w:rPr>
              <w:t xml:space="preserve"> </w:t>
            </w:r>
            <w:r>
              <w:rPr>
                <w:spacing w:val="-2"/>
              </w:rPr>
              <w:t>Designation</w:t>
            </w:r>
            <w:r>
              <w:rPr>
                <w:spacing w:val="-22"/>
              </w:rPr>
              <w:t xml:space="preserve"> </w:t>
            </w:r>
            <w:r>
              <w:rPr>
                <w:spacing w:val="-2"/>
              </w:rPr>
              <w:t>of</w:t>
            </w:r>
            <w:r>
              <w:rPr>
                <w:spacing w:val="-21"/>
              </w:rPr>
              <w:t xml:space="preserve"> </w:t>
            </w:r>
            <w:r>
              <w:rPr>
                <w:spacing w:val="-2"/>
              </w:rPr>
              <w:t>the</w:t>
            </w:r>
            <w:r>
              <w:rPr>
                <w:spacing w:val="-23"/>
              </w:rPr>
              <w:t xml:space="preserve"> </w:t>
            </w:r>
            <w:r>
              <w:rPr>
                <w:spacing w:val="-2"/>
              </w:rPr>
              <w:t>Person</w:t>
            </w:r>
          </w:p>
        </w:tc>
      </w:tr>
      <w:tr w:rsidR="00A13382" w14:paraId="4600C5A3" w14:textId="77777777">
        <w:trPr>
          <w:trHeight w:val="450"/>
        </w:trPr>
        <w:tc>
          <w:tcPr>
            <w:tcW w:w="3741" w:type="dxa"/>
          </w:tcPr>
          <w:p w14:paraId="2DFA76DA" w14:textId="77777777" w:rsidR="00A13382" w:rsidRDefault="00000000">
            <w:pPr>
              <w:pStyle w:val="TableParagraph"/>
              <w:spacing w:before="1"/>
              <w:ind w:left="109"/>
            </w:pPr>
            <w:r>
              <w:rPr>
                <w:spacing w:val="-2"/>
              </w:rPr>
              <w:t>Sponsor:</w:t>
            </w:r>
          </w:p>
        </w:tc>
        <w:tc>
          <w:tcPr>
            <w:tcW w:w="5706" w:type="dxa"/>
          </w:tcPr>
          <w:p w14:paraId="7CAE4E5A" w14:textId="77777777" w:rsidR="00A13382" w:rsidRDefault="00A13382">
            <w:pPr>
              <w:pStyle w:val="TableParagraph"/>
              <w:rPr>
                <w:rFonts w:ascii="Times New Roman"/>
              </w:rPr>
            </w:pPr>
          </w:p>
        </w:tc>
      </w:tr>
      <w:tr w:rsidR="00A13382" w14:paraId="095069FD" w14:textId="77777777">
        <w:trPr>
          <w:trHeight w:val="450"/>
        </w:trPr>
        <w:tc>
          <w:tcPr>
            <w:tcW w:w="3741" w:type="dxa"/>
          </w:tcPr>
          <w:p w14:paraId="26AACA45" w14:textId="77777777" w:rsidR="00A13382" w:rsidRDefault="00000000">
            <w:pPr>
              <w:pStyle w:val="TableParagraph"/>
              <w:ind w:left="109"/>
            </w:pPr>
            <w:r>
              <w:rPr>
                <w:spacing w:val="-6"/>
              </w:rPr>
              <w:t>Date</w:t>
            </w:r>
            <w:r>
              <w:rPr>
                <w:spacing w:val="-18"/>
              </w:rPr>
              <w:t xml:space="preserve"> </w:t>
            </w:r>
            <w:r>
              <w:rPr>
                <w:spacing w:val="-6"/>
              </w:rPr>
              <w:t>of</w:t>
            </w:r>
            <w:r>
              <w:rPr>
                <w:spacing w:val="-18"/>
              </w:rPr>
              <w:t xml:space="preserve"> </w:t>
            </w:r>
            <w:r>
              <w:rPr>
                <w:spacing w:val="-6"/>
              </w:rPr>
              <w:t>Initiation:</w:t>
            </w:r>
          </w:p>
        </w:tc>
        <w:tc>
          <w:tcPr>
            <w:tcW w:w="5706" w:type="dxa"/>
          </w:tcPr>
          <w:p w14:paraId="011E7A8F" w14:textId="77777777" w:rsidR="00A13382" w:rsidRDefault="00A13382">
            <w:pPr>
              <w:pStyle w:val="TableParagraph"/>
              <w:rPr>
                <w:rFonts w:ascii="Times New Roman"/>
              </w:rPr>
            </w:pPr>
          </w:p>
        </w:tc>
      </w:tr>
      <w:tr w:rsidR="00A13382" w14:paraId="03E193BD" w14:textId="77777777">
        <w:trPr>
          <w:trHeight w:val="449"/>
        </w:trPr>
        <w:tc>
          <w:tcPr>
            <w:tcW w:w="9447" w:type="dxa"/>
            <w:gridSpan w:val="2"/>
          </w:tcPr>
          <w:p w14:paraId="6CFEBE90" w14:textId="77777777" w:rsidR="00A13382" w:rsidRDefault="00000000">
            <w:pPr>
              <w:pStyle w:val="TableParagraph"/>
              <w:spacing w:line="255" w:lineRule="exact"/>
              <w:ind w:left="109"/>
            </w:pPr>
            <w:r>
              <w:rPr>
                <w:spacing w:val="-2"/>
              </w:rPr>
              <w:lastRenderedPageBreak/>
              <w:t>Details</w:t>
            </w:r>
            <w:r>
              <w:rPr>
                <w:spacing w:val="-20"/>
              </w:rPr>
              <w:t xml:space="preserve"> </w:t>
            </w:r>
            <w:r>
              <w:rPr>
                <w:spacing w:val="-2"/>
              </w:rPr>
              <w:t>of</w:t>
            </w:r>
            <w:r>
              <w:rPr>
                <w:spacing w:val="-20"/>
              </w:rPr>
              <w:t xml:space="preserve"> </w:t>
            </w:r>
            <w:r>
              <w:rPr>
                <w:spacing w:val="-2"/>
              </w:rPr>
              <w:t>Proposed</w:t>
            </w:r>
            <w:r>
              <w:rPr>
                <w:spacing w:val="-20"/>
              </w:rPr>
              <w:t xml:space="preserve"> </w:t>
            </w:r>
            <w:r>
              <w:rPr>
                <w:spacing w:val="-2"/>
              </w:rPr>
              <w:t>Change</w:t>
            </w:r>
          </w:p>
        </w:tc>
      </w:tr>
    </w:tbl>
    <w:p w14:paraId="7FED6770" w14:textId="77777777" w:rsidR="00A13382" w:rsidRDefault="00A13382">
      <w:pPr>
        <w:pStyle w:val="TableParagraph"/>
        <w:spacing w:line="255" w:lineRule="exact"/>
        <w:sectPr w:rsidR="00A13382" w:rsidSect="00AD0681">
          <w:headerReference w:type="default" r:id="rId67"/>
          <w:footerReference w:type="default" r:id="rId68"/>
          <w:pgSz w:w="12240" w:h="15840"/>
          <w:pgMar w:top="1100" w:right="360" w:bottom="940" w:left="360" w:header="288" w:footer="576" w:gutter="0"/>
          <w:pgNumType w:start="1"/>
          <w:cols w:space="720"/>
          <w:docGrid w:linePitch="299"/>
        </w:sectPr>
      </w:pPr>
    </w:p>
    <w:p w14:paraId="51A63337" w14:textId="77777777" w:rsidR="00A13382" w:rsidRDefault="00A13382">
      <w:pPr>
        <w:pStyle w:val="BodyText"/>
        <w:spacing w:before="8" w:after="1"/>
        <w:rPr>
          <w:sz w:val="7"/>
        </w:rPr>
      </w:pPr>
    </w:p>
    <w:tbl>
      <w:tblPr>
        <w:tblW w:w="0" w:type="auto"/>
        <w:tblInd w:w="10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41"/>
        <w:gridCol w:w="5706"/>
      </w:tblGrid>
      <w:tr w:rsidR="00A13382" w14:paraId="704AA59D" w14:textId="77777777">
        <w:trPr>
          <w:trHeight w:val="740"/>
        </w:trPr>
        <w:tc>
          <w:tcPr>
            <w:tcW w:w="9447" w:type="dxa"/>
            <w:gridSpan w:val="2"/>
          </w:tcPr>
          <w:p w14:paraId="7007A4D0" w14:textId="77777777" w:rsidR="00A13382" w:rsidRDefault="00000000">
            <w:pPr>
              <w:pStyle w:val="TableParagraph"/>
              <w:spacing w:line="273" w:lineRule="auto"/>
              <w:ind w:left="109"/>
            </w:pPr>
            <w:r>
              <w:rPr>
                <w:spacing w:val="-4"/>
              </w:rPr>
              <w:t>(To</w:t>
            </w:r>
            <w:r>
              <w:rPr>
                <w:spacing w:val="-14"/>
              </w:rPr>
              <w:t xml:space="preserve"> </w:t>
            </w:r>
            <w:r>
              <w:rPr>
                <w:spacing w:val="-4"/>
              </w:rPr>
              <w:t>include</w:t>
            </w:r>
            <w:r>
              <w:rPr>
                <w:spacing w:val="-14"/>
              </w:rPr>
              <w:t xml:space="preserve"> </w:t>
            </w:r>
            <w:r>
              <w:rPr>
                <w:spacing w:val="-4"/>
              </w:rPr>
              <w:t>reason</w:t>
            </w:r>
            <w:r>
              <w:rPr>
                <w:spacing w:val="-13"/>
              </w:rPr>
              <w:t xml:space="preserve"> </w:t>
            </w:r>
            <w:r>
              <w:rPr>
                <w:spacing w:val="-4"/>
              </w:rPr>
              <w:t>for</w:t>
            </w:r>
            <w:r>
              <w:rPr>
                <w:spacing w:val="-11"/>
              </w:rPr>
              <w:t xml:space="preserve"> </w:t>
            </w:r>
            <w:r>
              <w:rPr>
                <w:spacing w:val="-4"/>
              </w:rPr>
              <w:t>change</w:t>
            </w:r>
            <w:r>
              <w:rPr>
                <w:spacing w:val="-12"/>
              </w:rPr>
              <w:t xml:space="preserve"> </w:t>
            </w:r>
            <w:r>
              <w:rPr>
                <w:spacing w:val="-4"/>
              </w:rPr>
              <w:t>and</w:t>
            </w:r>
            <w:r>
              <w:rPr>
                <w:spacing w:val="-14"/>
              </w:rPr>
              <w:t xml:space="preserve"> </w:t>
            </w:r>
            <w:r>
              <w:rPr>
                <w:spacing w:val="-4"/>
              </w:rPr>
              <w:t>appropriate</w:t>
            </w:r>
            <w:r>
              <w:rPr>
                <w:spacing w:val="-15"/>
              </w:rPr>
              <w:t xml:space="preserve"> </w:t>
            </w:r>
            <w:r>
              <w:rPr>
                <w:spacing w:val="-4"/>
              </w:rPr>
              <w:t>details/specifications.</w:t>
            </w:r>
            <w:r>
              <w:rPr>
                <w:spacing w:val="-14"/>
              </w:rPr>
              <w:t xml:space="preserve"> </w:t>
            </w:r>
            <w:r>
              <w:rPr>
                <w:spacing w:val="-4"/>
              </w:rPr>
              <w:t>Identify</w:t>
            </w:r>
            <w:r>
              <w:rPr>
                <w:spacing w:val="-14"/>
              </w:rPr>
              <w:t xml:space="preserve"> </w:t>
            </w:r>
            <w:r>
              <w:rPr>
                <w:spacing w:val="-4"/>
              </w:rPr>
              <w:t>any</w:t>
            </w:r>
            <w:r>
              <w:rPr>
                <w:spacing w:val="-14"/>
              </w:rPr>
              <w:t xml:space="preserve"> </w:t>
            </w:r>
            <w:r>
              <w:rPr>
                <w:spacing w:val="-4"/>
              </w:rPr>
              <w:t>attachments</w:t>
            </w:r>
            <w:r>
              <w:rPr>
                <w:spacing w:val="-13"/>
              </w:rPr>
              <w:t xml:space="preserve"> </w:t>
            </w:r>
            <w:r>
              <w:rPr>
                <w:spacing w:val="-4"/>
              </w:rPr>
              <w:t xml:space="preserve">as </w:t>
            </w:r>
            <w:r>
              <w:t>A1, A2, A3 etc.)</w:t>
            </w:r>
          </w:p>
        </w:tc>
      </w:tr>
      <w:tr w:rsidR="00A13382" w14:paraId="09867765" w14:textId="77777777">
        <w:trPr>
          <w:trHeight w:val="449"/>
        </w:trPr>
        <w:tc>
          <w:tcPr>
            <w:tcW w:w="3741" w:type="dxa"/>
          </w:tcPr>
          <w:p w14:paraId="7AC06128" w14:textId="77777777" w:rsidR="00A13382" w:rsidRDefault="00000000">
            <w:pPr>
              <w:pStyle w:val="TableParagraph"/>
              <w:spacing w:line="255" w:lineRule="exact"/>
              <w:ind w:left="109"/>
            </w:pPr>
            <w:r>
              <w:rPr>
                <w:spacing w:val="-6"/>
              </w:rPr>
              <w:t>Authorized</w:t>
            </w:r>
            <w:r>
              <w:rPr>
                <w:spacing w:val="-17"/>
              </w:rPr>
              <w:t xml:space="preserve"> </w:t>
            </w:r>
            <w:r>
              <w:rPr>
                <w:spacing w:val="-6"/>
              </w:rPr>
              <w:t>by</w:t>
            </w:r>
            <w:r>
              <w:rPr>
                <w:spacing w:val="-17"/>
              </w:rPr>
              <w:t xml:space="preserve"> </w:t>
            </w:r>
            <w:r>
              <w:rPr>
                <w:spacing w:val="-6"/>
              </w:rPr>
              <w:t>client</w:t>
            </w:r>
          </w:p>
        </w:tc>
        <w:tc>
          <w:tcPr>
            <w:tcW w:w="5706" w:type="dxa"/>
          </w:tcPr>
          <w:p w14:paraId="415C35BD" w14:textId="77777777" w:rsidR="00A13382" w:rsidRDefault="00000000">
            <w:pPr>
              <w:pStyle w:val="TableParagraph"/>
              <w:spacing w:line="255" w:lineRule="exact"/>
              <w:ind w:left="107"/>
            </w:pPr>
            <w:r>
              <w:rPr>
                <w:spacing w:val="-2"/>
              </w:rPr>
              <w:t>Date:</w:t>
            </w:r>
          </w:p>
        </w:tc>
      </w:tr>
      <w:tr w:rsidR="00A13382" w14:paraId="7F32B9DD" w14:textId="77777777">
        <w:trPr>
          <w:trHeight w:val="450"/>
        </w:trPr>
        <w:tc>
          <w:tcPr>
            <w:tcW w:w="3741" w:type="dxa"/>
          </w:tcPr>
          <w:p w14:paraId="069F081B" w14:textId="77777777" w:rsidR="00A13382" w:rsidRDefault="00000000">
            <w:pPr>
              <w:pStyle w:val="TableParagraph"/>
              <w:ind w:left="109"/>
            </w:pPr>
            <w:r>
              <w:rPr>
                <w:spacing w:val="-2"/>
              </w:rPr>
              <w:t>Name</w:t>
            </w:r>
            <w:r>
              <w:rPr>
                <w:spacing w:val="-12"/>
              </w:rPr>
              <w:t xml:space="preserve"> </w:t>
            </w:r>
            <w:r>
              <w:rPr>
                <w:spacing w:val="-2"/>
              </w:rPr>
              <w:t>and</w:t>
            </w:r>
            <w:r>
              <w:rPr>
                <w:spacing w:val="-12"/>
              </w:rPr>
              <w:t xml:space="preserve"> </w:t>
            </w:r>
            <w:r>
              <w:rPr>
                <w:spacing w:val="-2"/>
              </w:rPr>
              <w:t>Designation</w:t>
            </w:r>
            <w:r>
              <w:rPr>
                <w:spacing w:val="-12"/>
              </w:rPr>
              <w:t xml:space="preserve"> </w:t>
            </w:r>
            <w:r>
              <w:rPr>
                <w:spacing w:val="-10"/>
              </w:rPr>
              <w:t>:</w:t>
            </w:r>
          </w:p>
        </w:tc>
        <w:tc>
          <w:tcPr>
            <w:tcW w:w="5706" w:type="dxa"/>
          </w:tcPr>
          <w:p w14:paraId="1E069FF2" w14:textId="77777777" w:rsidR="00A13382" w:rsidRDefault="00A13382">
            <w:pPr>
              <w:pStyle w:val="TableParagraph"/>
              <w:rPr>
                <w:rFonts w:ascii="Times New Roman"/>
              </w:rPr>
            </w:pPr>
          </w:p>
        </w:tc>
      </w:tr>
      <w:tr w:rsidR="00A13382" w14:paraId="2D21AE02" w14:textId="77777777">
        <w:trPr>
          <w:trHeight w:val="449"/>
        </w:trPr>
        <w:tc>
          <w:tcPr>
            <w:tcW w:w="3741" w:type="dxa"/>
          </w:tcPr>
          <w:p w14:paraId="581140E7" w14:textId="77777777" w:rsidR="00A13382" w:rsidRDefault="00000000">
            <w:pPr>
              <w:pStyle w:val="TableParagraph"/>
              <w:spacing w:line="255" w:lineRule="exact"/>
              <w:ind w:left="109"/>
            </w:pPr>
            <w:r>
              <w:rPr>
                <w:spacing w:val="-2"/>
              </w:rPr>
              <w:t>Signature:</w:t>
            </w:r>
          </w:p>
        </w:tc>
        <w:tc>
          <w:tcPr>
            <w:tcW w:w="5706" w:type="dxa"/>
          </w:tcPr>
          <w:p w14:paraId="28F3D43B" w14:textId="77777777" w:rsidR="00A13382" w:rsidRDefault="00A13382">
            <w:pPr>
              <w:pStyle w:val="TableParagraph"/>
              <w:rPr>
                <w:rFonts w:ascii="Times New Roman"/>
              </w:rPr>
            </w:pPr>
          </w:p>
        </w:tc>
      </w:tr>
      <w:tr w:rsidR="00A13382" w14:paraId="7E3C124C" w14:textId="77777777">
        <w:trPr>
          <w:trHeight w:val="449"/>
        </w:trPr>
        <w:tc>
          <w:tcPr>
            <w:tcW w:w="3741" w:type="dxa"/>
          </w:tcPr>
          <w:p w14:paraId="001D3CA6" w14:textId="77777777" w:rsidR="00A13382" w:rsidRDefault="00000000">
            <w:pPr>
              <w:pStyle w:val="TableParagraph"/>
              <w:spacing w:before="1"/>
              <w:ind w:left="109"/>
            </w:pPr>
            <w:r>
              <w:rPr>
                <w:spacing w:val="-6"/>
              </w:rPr>
              <w:t>Received</w:t>
            </w:r>
            <w:r>
              <w:rPr>
                <w:spacing w:val="-17"/>
              </w:rPr>
              <w:t xml:space="preserve"> </w:t>
            </w:r>
            <w:r>
              <w:rPr>
                <w:spacing w:val="-6"/>
              </w:rPr>
              <w:t>by</w:t>
            </w:r>
            <w:r>
              <w:rPr>
                <w:spacing w:val="-16"/>
              </w:rPr>
              <w:t xml:space="preserve"> </w:t>
            </w:r>
            <w:r>
              <w:rPr>
                <w:spacing w:val="-6"/>
              </w:rPr>
              <w:t>the</w:t>
            </w:r>
            <w:r>
              <w:rPr>
                <w:spacing w:val="-16"/>
              </w:rPr>
              <w:t xml:space="preserve"> </w:t>
            </w:r>
            <w:r>
              <w:rPr>
                <w:spacing w:val="-6"/>
              </w:rPr>
              <w:t>Agency</w:t>
            </w:r>
          </w:p>
        </w:tc>
        <w:tc>
          <w:tcPr>
            <w:tcW w:w="5706" w:type="dxa"/>
          </w:tcPr>
          <w:p w14:paraId="7CAC6F70" w14:textId="77777777" w:rsidR="00A13382" w:rsidRDefault="00000000">
            <w:pPr>
              <w:pStyle w:val="TableParagraph"/>
              <w:spacing w:before="1"/>
              <w:ind w:left="107"/>
            </w:pPr>
            <w:r>
              <w:rPr>
                <w:spacing w:val="-2"/>
              </w:rPr>
              <w:t>Date:</w:t>
            </w:r>
          </w:p>
        </w:tc>
      </w:tr>
      <w:tr w:rsidR="00A13382" w14:paraId="6D0081DE" w14:textId="77777777">
        <w:trPr>
          <w:trHeight w:val="450"/>
        </w:trPr>
        <w:tc>
          <w:tcPr>
            <w:tcW w:w="3741" w:type="dxa"/>
          </w:tcPr>
          <w:p w14:paraId="6196EA83" w14:textId="77777777" w:rsidR="00A13382" w:rsidRDefault="00000000">
            <w:pPr>
              <w:pStyle w:val="TableParagraph"/>
              <w:spacing w:before="1"/>
              <w:ind w:left="109"/>
            </w:pPr>
            <w:r>
              <w:t>Name</w:t>
            </w:r>
            <w:r>
              <w:rPr>
                <w:spacing w:val="-17"/>
              </w:rPr>
              <w:t xml:space="preserve"> </w:t>
            </w:r>
            <w:r>
              <w:t>and</w:t>
            </w:r>
            <w:r>
              <w:rPr>
                <w:spacing w:val="-16"/>
              </w:rPr>
              <w:t xml:space="preserve"> </w:t>
            </w:r>
            <w:r>
              <w:rPr>
                <w:spacing w:val="-2"/>
              </w:rPr>
              <w:t>Designation:</w:t>
            </w:r>
          </w:p>
        </w:tc>
        <w:tc>
          <w:tcPr>
            <w:tcW w:w="5706" w:type="dxa"/>
          </w:tcPr>
          <w:p w14:paraId="75AF9BFF" w14:textId="77777777" w:rsidR="00A13382" w:rsidRDefault="00A13382">
            <w:pPr>
              <w:pStyle w:val="TableParagraph"/>
              <w:rPr>
                <w:rFonts w:ascii="Times New Roman"/>
              </w:rPr>
            </w:pPr>
          </w:p>
        </w:tc>
      </w:tr>
      <w:tr w:rsidR="00A13382" w14:paraId="71B7E9B4" w14:textId="77777777">
        <w:trPr>
          <w:trHeight w:val="449"/>
        </w:trPr>
        <w:tc>
          <w:tcPr>
            <w:tcW w:w="3741" w:type="dxa"/>
          </w:tcPr>
          <w:p w14:paraId="478301C8" w14:textId="77777777" w:rsidR="00A13382" w:rsidRDefault="00000000">
            <w:pPr>
              <w:pStyle w:val="TableParagraph"/>
              <w:spacing w:line="255" w:lineRule="exact"/>
              <w:ind w:left="109"/>
            </w:pPr>
            <w:r>
              <w:rPr>
                <w:spacing w:val="-2"/>
              </w:rPr>
              <w:t>Signature:</w:t>
            </w:r>
          </w:p>
        </w:tc>
        <w:tc>
          <w:tcPr>
            <w:tcW w:w="5706" w:type="dxa"/>
          </w:tcPr>
          <w:p w14:paraId="07E8314C" w14:textId="77777777" w:rsidR="00A13382" w:rsidRDefault="00A13382">
            <w:pPr>
              <w:pStyle w:val="TableParagraph"/>
              <w:rPr>
                <w:rFonts w:ascii="Times New Roman"/>
              </w:rPr>
            </w:pPr>
          </w:p>
        </w:tc>
      </w:tr>
      <w:tr w:rsidR="00A13382" w14:paraId="36763F1C" w14:textId="77777777">
        <w:trPr>
          <w:trHeight w:val="449"/>
        </w:trPr>
        <w:tc>
          <w:tcPr>
            <w:tcW w:w="3741" w:type="dxa"/>
          </w:tcPr>
          <w:p w14:paraId="378D87F7" w14:textId="77777777" w:rsidR="00A13382" w:rsidRDefault="00000000">
            <w:pPr>
              <w:pStyle w:val="TableParagraph"/>
              <w:spacing w:line="255" w:lineRule="exact"/>
              <w:ind w:left="109"/>
            </w:pPr>
            <w:r>
              <w:rPr>
                <w:spacing w:val="-2"/>
                <w:w w:val="105"/>
              </w:rPr>
              <w:t>CHANGE</w:t>
            </w:r>
            <w:r>
              <w:rPr>
                <w:spacing w:val="-13"/>
                <w:w w:val="105"/>
              </w:rPr>
              <w:t xml:space="preserve"> </w:t>
            </w:r>
            <w:r>
              <w:rPr>
                <w:spacing w:val="-2"/>
                <w:w w:val="105"/>
              </w:rPr>
              <w:t>CONTROL</w:t>
            </w:r>
            <w:r>
              <w:rPr>
                <w:spacing w:val="-13"/>
                <w:w w:val="105"/>
              </w:rPr>
              <w:t xml:space="preserve"> </w:t>
            </w:r>
            <w:r>
              <w:rPr>
                <w:spacing w:val="-4"/>
                <w:w w:val="105"/>
              </w:rPr>
              <w:t>NOTE</w:t>
            </w:r>
          </w:p>
        </w:tc>
        <w:tc>
          <w:tcPr>
            <w:tcW w:w="5706" w:type="dxa"/>
          </w:tcPr>
          <w:p w14:paraId="4BA5E606" w14:textId="77777777" w:rsidR="00A13382" w:rsidRDefault="00000000">
            <w:pPr>
              <w:pStyle w:val="TableParagraph"/>
              <w:spacing w:line="255" w:lineRule="exact"/>
              <w:ind w:left="107"/>
            </w:pPr>
            <w:r>
              <w:rPr>
                <w:w w:val="105"/>
              </w:rPr>
              <w:t>CCN</w:t>
            </w:r>
            <w:r>
              <w:rPr>
                <w:spacing w:val="4"/>
                <w:w w:val="105"/>
              </w:rPr>
              <w:t xml:space="preserve"> </w:t>
            </w:r>
            <w:r>
              <w:rPr>
                <w:spacing w:val="-2"/>
                <w:w w:val="105"/>
              </w:rPr>
              <w:t>NUMBER:</w:t>
            </w:r>
          </w:p>
        </w:tc>
      </w:tr>
      <w:tr w:rsidR="00A13382" w14:paraId="06502F90" w14:textId="77777777">
        <w:trPr>
          <w:trHeight w:val="449"/>
        </w:trPr>
        <w:tc>
          <w:tcPr>
            <w:tcW w:w="9447" w:type="dxa"/>
            <w:gridSpan w:val="2"/>
          </w:tcPr>
          <w:p w14:paraId="715FE139" w14:textId="77777777" w:rsidR="00A13382" w:rsidRDefault="00000000">
            <w:pPr>
              <w:pStyle w:val="TableParagraph"/>
              <w:spacing w:line="255" w:lineRule="exact"/>
              <w:ind w:left="109"/>
            </w:pPr>
            <w:r>
              <w:rPr>
                <w:w w:val="90"/>
              </w:rPr>
              <w:t>Part</w:t>
            </w:r>
            <w:r>
              <w:rPr>
                <w:spacing w:val="-10"/>
                <w:w w:val="90"/>
              </w:rPr>
              <w:t xml:space="preserve"> </w:t>
            </w:r>
            <w:r>
              <w:rPr>
                <w:w w:val="90"/>
              </w:rPr>
              <w:t>B</w:t>
            </w:r>
            <w:r>
              <w:rPr>
                <w:spacing w:val="-10"/>
                <w:w w:val="90"/>
              </w:rPr>
              <w:t xml:space="preserve"> </w:t>
            </w:r>
            <w:r>
              <w:rPr>
                <w:w w:val="90"/>
              </w:rPr>
              <w:t>:</w:t>
            </w:r>
            <w:r>
              <w:rPr>
                <w:spacing w:val="-10"/>
                <w:w w:val="90"/>
              </w:rPr>
              <w:t xml:space="preserve"> </w:t>
            </w:r>
            <w:r>
              <w:rPr>
                <w:spacing w:val="-2"/>
                <w:w w:val="90"/>
              </w:rPr>
              <w:t>Evaluation</w:t>
            </w:r>
          </w:p>
        </w:tc>
      </w:tr>
      <w:tr w:rsidR="00A13382" w14:paraId="446C5917" w14:textId="77777777">
        <w:trPr>
          <w:trHeight w:val="449"/>
        </w:trPr>
        <w:tc>
          <w:tcPr>
            <w:tcW w:w="9447" w:type="dxa"/>
            <w:gridSpan w:val="2"/>
          </w:tcPr>
          <w:p w14:paraId="4D3D517F" w14:textId="77777777" w:rsidR="00A13382" w:rsidRDefault="00000000">
            <w:pPr>
              <w:pStyle w:val="TableParagraph"/>
              <w:spacing w:line="255" w:lineRule="exact"/>
              <w:ind w:left="109"/>
            </w:pPr>
            <w:r>
              <w:rPr>
                <w:spacing w:val="-4"/>
              </w:rPr>
              <w:t>(Identify</w:t>
            </w:r>
            <w:r>
              <w:rPr>
                <w:spacing w:val="-21"/>
              </w:rPr>
              <w:t xml:space="preserve"> </w:t>
            </w:r>
            <w:r>
              <w:rPr>
                <w:spacing w:val="-4"/>
              </w:rPr>
              <w:t>any</w:t>
            </w:r>
            <w:r>
              <w:rPr>
                <w:spacing w:val="-20"/>
              </w:rPr>
              <w:t xml:space="preserve"> </w:t>
            </w:r>
            <w:r>
              <w:rPr>
                <w:spacing w:val="-4"/>
              </w:rPr>
              <w:t>attachments</w:t>
            </w:r>
            <w:r>
              <w:rPr>
                <w:spacing w:val="-20"/>
              </w:rPr>
              <w:t xml:space="preserve"> </w:t>
            </w:r>
            <w:r>
              <w:rPr>
                <w:spacing w:val="-4"/>
              </w:rPr>
              <w:t>as</w:t>
            </w:r>
            <w:r>
              <w:rPr>
                <w:spacing w:val="-21"/>
              </w:rPr>
              <w:t xml:space="preserve"> </w:t>
            </w:r>
            <w:r>
              <w:rPr>
                <w:spacing w:val="-4"/>
              </w:rPr>
              <w:t>B1,</w:t>
            </w:r>
            <w:r>
              <w:rPr>
                <w:spacing w:val="-21"/>
              </w:rPr>
              <w:t xml:space="preserve"> </w:t>
            </w:r>
            <w:r>
              <w:rPr>
                <w:spacing w:val="-4"/>
              </w:rPr>
              <w:t>B2,</w:t>
            </w:r>
            <w:r>
              <w:rPr>
                <w:spacing w:val="-20"/>
              </w:rPr>
              <w:t xml:space="preserve"> </w:t>
            </w:r>
            <w:r>
              <w:rPr>
                <w:spacing w:val="-4"/>
              </w:rPr>
              <w:t>B3</w:t>
            </w:r>
            <w:r>
              <w:rPr>
                <w:spacing w:val="-21"/>
              </w:rPr>
              <w:t xml:space="preserve"> </w:t>
            </w:r>
            <w:r>
              <w:rPr>
                <w:spacing w:val="-4"/>
              </w:rPr>
              <w:t>etc.)</w:t>
            </w:r>
          </w:p>
        </w:tc>
      </w:tr>
      <w:tr w:rsidR="00A13382" w14:paraId="7AD4F866" w14:textId="77777777">
        <w:trPr>
          <w:trHeight w:val="740"/>
        </w:trPr>
        <w:tc>
          <w:tcPr>
            <w:tcW w:w="9447" w:type="dxa"/>
            <w:gridSpan w:val="2"/>
          </w:tcPr>
          <w:p w14:paraId="0BA2AD09" w14:textId="77777777" w:rsidR="00A13382" w:rsidRDefault="00000000">
            <w:pPr>
              <w:pStyle w:val="TableParagraph"/>
              <w:spacing w:before="1" w:line="271" w:lineRule="auto"/>
              <w:ind w:left="109"/>
            </w:pPr>
            <w:r>
              <w:rPr>
                <w:spacing w:val="-4"/>
              </w:rPr>
              <w:t>Changes</w:t>
            </w:r>
            <w:r>
              <w:rPr>
                <w:spacing w:val="-11"/>
              </w:rPr>
              <w:t xml:space="preserve"> </w:t>
            </w:r>
            <w:r>
              <w:rPr>
                <w:spacing w:val="-4"/>
              </w:rPr>
              <w:t>to</w:t>
            </w:r>
            <w:r>
              <w:rPr>
                <w:spacing w:val="-8"/>
              </w:rPr>
              <w:t xml:space="preserve"> </w:t>
            </w:r>
            <w:r>
              <w:rPr>
                <w:spacing w:val="-4"/>
              </w:rPr>
              <w:t>services,</w:t>
            </w:r>
            <w:r>
              <w:rPr>
                <w:spacing w:val="-9"/>
              </w:rPr>
              <w:t xml:space="preserve"> </w:t>
            </w:r>
            <w:r>
              <w:rPr>
                <w:spacing w:val="-4"/>
              </w:rPr>
              <w:t>charging</w:t>
            </w:r>
            <w:r>
              <w:rPr>
                <w:spacing w:val="-10"/>
              </w:rPr>
              <w:t xml:space="preserve"> </w:t>
            </w:r>
            <w:r>
              <w:rPr>
                <w:spacing w:val="-4"/>
              </w:rPr>
              <w:t>structure,</w:t>
            </w:r>
            <w:r>
              <w:rPr>
                <w:spacing w:val="-10"/>
              </w:rPr>
              <w:t xml:space="preserve"> </w:t>
            </w:r>
            <w:r>
              <w:rPr>
                <w:spacing w:val="-4"/>
              </w:rPr>
              <w:t>payment</w:t>
            </w:r>
            <w:r>
              <w:rPr>
                <w:spacing w:val="-10"/>
              </w:rPr>
              <w:t xml:space="preserve"> </w:t>
            </w:r>
            <w:r>
              <w:rPr>
                <w:spacing w:val="-4"/>
              </w:rPr>
              <w:t>profile,</w:t>
            </w:r>
            <w:r>
              <w:rPr>
                <w:spacing w:val="-10"/>
              </w:rPr>
              <w:t xml:space="preserve"> </w:t>
            </w:r>
            <w:r>
              <w:rPr>
                <w:spacing w:val="-4"/>
              </w:rPr>
              <w:t>documentation,</w:t>
            </w:r>
            <w:r>
              <w:rPr>
                <w:spacing w:val="-8"/>
              </w:rPr>
              <w:t xml:space="preserve"> </w:t>
            </w:r>
            <w:r>
              <w:rPr>
                <w:spacing w:val="-4"/>
              </w:rPr>
              <w:t>training,</w:t>
            </w:r>
            <w:r>
              <w:rPr>
                <w:spacing w:val="-10"/>
              </w:rPr>
              <w:t xml:space="preserve"> </w:t>
            </w:r>
            <w:r>
              <w:rPr>
                <w:spacing w:val="-4"/>
              </w:rPr>
              <w:t>service</w:t>
            </w:r>
            <w:r>
              <w:rPr>
                <w:spacing w:val="-10"/>
              </w:rPr>
              <w:t xml:space="preserve"> </w:t>
            </w:r>
            <w:r>
              <w:rPr>
                <w:spacing w:val="-4"/>
              </w:rPr>
              <w:t xml:space="preserve">levels </w:t>
            </w:r>
            <w:r>
              <w:t>and</w:t>
            </w:r>
            <w:r>
              <w:rPr>
                <w:spacing w:val="-22"/>
              </w:rPr>
              <w:t xml:space="preserve"> </w:t>
            </w:r>
            <w:r>
              <w:t>component</w:t>
            </w:r>
            <w:r>
              <w:rPr>
                <w:spacing w:val="-22"/>
              </w:rPr>
              <w:t xml:space="preserve"> </w:t>
            </w:r>
            <w:r>
              <w:t>working</w:t>
            </w:r>
            <w:r>
              <w:rPr>
                <w:spacing w:val="-21"/>
              </w:rPr>
              <w:t xml:space="preserve"> </w:t>
            </w:r>
            <w:r>
              <w:t>arrangements</w:t>
            </w:r>
            <w:r>
              <w:rPr>
                <w:spacing w:val="-22"/>
              </w:rPr>
              <w:t xml:space="preserve"> </w:t>
            </w:r>
            <w:r>
              <w:t>and</w:t>
            </w:r>
            <w:r>
              <w:rPr>
                <w:spacing w:val="-22"/>
              </w:rPr>
              <w:t xml:space="preserve"> </w:t>
            </w:r>
            <w:r>
              <w:t>any</w:t>
            </w:r>
            <w:r>
              <w:rPr>
                <w:spacing w:val="-21"/>
              </w:rPr>
              <w:t xml:space="preserve"> </w:t>
            </w:r>
            <w:r>
              <w:t>other</w:t>
            </w:r>
            <w:r>
              <w:rPr>
                <w:spacing w:val="-22"/>
              </w:rPr>
              <w:t xml:space="preserve"> </w:t>
            </w:r>
            <w:r>
              <w:t>contractual</w:t>
            </w:r>
            <w:r>
              <w:rPr>
                <w:spacing w:val="-22"/>
              </w:rPr>
              <w:t xml:space="preserve"> </w:t>
            </w:r>
            <w:r>
              <w:t>issue.</w:t>
            </w:r>
          </w:p>
        </w:tc>
      </w:tr>
      <w:tr w:rsidR="00A13382" w14:paraId="157CD2B1" w14:textId="77777777">
        <w:trPr>
          <w:trHeight w:val="449"/>
        </w:trPr>
        <w:tc>
          <w:tcPr>
            <w:tcW w:w="3741" w:type="dxa"/>
          </w:tcPr>
          <w:p w14:paraId="574A61DB" w14:textId="77777777" w:rsidR="00A13382" w:rsidRDefault="00000000">
            <w:pPr>
              <w:pStyle w:val="TableParagraph"/>
              <w:spacing w:line="255" w:lineRule="exact"/>
              <w:ind w:left="109"/>
            </w:pPr>
            <w:r>
              <w:rPr>
                <w:spacing w:val="-6"/>
              </w:rPr>
              <w:t>Brief</w:t>
            </w:r>
            <w:r>
              <w:rPr>
                <w:spacing w:val="-12"/>
              </w:rPr>
              <w:t xml:space="preserve"> </w:t>
            </w:r>
            <w:r>
              <w:rPr>
                <w:spacing w:val="-6"/>
              </w:rPr>
              <w:t>Description</w:t>
            </w:r>
            <w:r>
              <w:rPr>
                <w:spacing w:val="-11"/>
              </w:rPr>
              <w:t xml:space="preserve"> </w:t>
            </w:r>
            <w:r>
              <w:rPr>
                <w:spacing w:val="-6"/>
              </w:rPr>
              <w:t>of</w:t>
            </w:r>
            <w:r>
              <w:rPr>
                <w:spacing w:val="-11"/>
              </w:rPr>
              <w:t xml:space="preserve"> </w:t>
            </w:r>
            <w:r>
              <w:rPr>
                <w:spacing w:val="-6"/>
              </w:rPr>
              <w:t>Solution:</w:t>
            </w:r>
          </w:p>
        </w:tc>
        <w:tc>
          <w:tcPr>
            <w:tcW w:w="5706" w:type="dxa"/>
          </w:tcPr>
          <w:p w14:paraId="5B98F1B0" w14:textId="77777777" w:rsidR="00A13382" w:rsidRDefault="00A13382">
            <w:pPr>
              <w:pStyle w:val="TableParagraph"/>
              <w:rPr>
                <w:rFonts w:ascii="Times New Roman"/>
              </w:rPr>
            </w:pPr>
          </w:p>
        </w:tc>
      </w:tr>
      <w:tr w:rsidR="00A13382" w14:paraId="735365B9" w14:textId="77777777">
        <w:trPr>
          <w:trHeight w:val="449"/>
        </w:trPr>
        <w:tc>
          <w:tcPr>
            <w:tcW w:w="3741" w:type="dxa"/>
          </w:tcPr>
          <w:p w14:paraId="70AB9D66" w14:textId="77777777" w:rsidR="00A13382" w:rsidRDefault="00000000">
            <w:pPr>
              <w:pStyle w:val="TableParagraph"/>
              <w:spacing w:before="1"/>
              <w:ind w:left="109"/>
            </w:pPr>
            <w:r>
              <w:rPr>
                <w:spacing w:val="-2"/>
              </w:rPr>
              <w:t>Impact:</w:t>
            </w:r>
          </w:p>
        </w:tc>
        <w:tc>
          <w:tcPr>
            <w:tcW w:w="5706" w:type="dxa"/>
          </w:tcPr>
          <w:p w14:paraId="02C24EBD" w14:textId="77777777" w:rsidR="00A13382" w:rsidRDefault="00A13382">
            <w:pPr>
              <w:pStyle w:val="TableParagraph"/>
              <w:rPr>
                <w:rFonts w:ascii="Times New Roman"/>
              </w:rPr>
            </w:pPr>
          </w:p>
        </w:tc>
      </w:tr>
      <w:tr w:rsidR="00A13382" w14:paraId="753FD267" w14:textId="77777777">
        <w:trPr>
          <w:trHeight w:val="451"/>
        </w:trPr>
        <w:tc>
          <w:tcPr>
            <w:tcW w:w="3741" w:type="dxa"/>
          </w:tcPr>
          <w:p w14:paraId="61726BD5" w14:textId="77777777" w:rsidR="00A13382" w:rsidRDefault="00000000">
            <w:pPr>
              <w:pStyle w:val="TableParagraph"/>
              <w:spacing w:before="1"/>
              <w:ind w:left="109"/>
            </w:pPr>
            <w:r>
              <w:rPr>
                <w:spacing w:val="-2"/>
              </w:rPr>
              <w:t>Deliverables:</w:t>
            </w:r>
          </w:p>
        </w:tc>
        <w:tc>
          <w:tcPr>
            <w:tcW w:w="5706" w:type="dxa"/>
          </w:tcPr>
          <w:p w14:paraId="7D9FC46F" w14:textId="77777777" w:rsidR="00A13382" w:rsidRDefault="00A13382">
            <w:pPr>
              <w:pStyle w:val="TableParagraph"/>
              <w:rPr>
                <w:rFonts w:ascii="Times New Roman"/>
              </w:rPr>
            </w:pPr>
          </w:p>
        </w:tc>
      </w:tr>
      <w:tr w:rsidR="00A13382" w14:paraId="06EDE7F6" w14:textId="77777777">
        <w:trPr>
          <w:trHeight w:val="449"/>
        </w:trPr>
        <w:tc>
          <w:tcPr>
            <w:tcW w:w="9447" w:type="dxa"/>
            <w:gridSpan w:val="2"/>
          </w:tcPr>
          <w:p w14:paraId="2C77B1D4" w14:textId="77777777" w:rsidR="00A13382" w:rsidRDefault="00000000">
            <w:pPr>
              <w:pStyle w:val="TableParagraph"/>
              <w:spacing w:line="255" w:lineRule="exact"/>
              <w:ind w:left="109"/>
            </w:pPr>
            <w:r>
              <w:rPr>
                <w:spacing w:val="-2"/>
              </w:rPr>
              <w:t>Timelines:</w:t>
            </w:r>
          </w:p>
        </w:tc>
      </w:tr>
      <w:tr w:rsidR="00A13382" w14:paraId="5716A468" w14:textId="77777777">
        <w:trPr>
          <w:trHeight w:val="899"/>
        </w:trPr>
        <w:tc>
          <w:tcPr>
            <w:tcW w:w="3741" w:type="dxa"/>
          </w:tcPr>
          <w:p w14:paraId="6FE888F4" w14:textId="77777777" w:rsidR="00A13382" w:rsidRDefault="00000000">
            <w:pPr>
              <w:pStyle w:val="TableParagraph"/>
              <w:spacing w:before="80" w:line="271" w:lineRule="auto"/>
              <w:ind w:left="109"/>
            </w:pPr>
            <w:r>
              <w:rPr>
                <w:spacing w:val="-2"/>
              </w:rPr>
              <w:t>Charges</w:t>
            </w:r>
            <w:r>
              <w:rPr>
                <w:spacing w:val="-15"/>
              </w:rPr>
              <w:t xml:space="preserve"> </w:t>
            </w:r>
            <w:r>
              <w:rPr>
                <w:spacing w:val="-2"/>
              </w:rPr>
              <w:t>for</w:t>
            </w:r>
            <w:r>
              <w:rPr>
                <w:spacing w:val="-15"/>
              </w:rPr>
              <w:t xml:space="preserve"> </w:t>
            </w:r>
            <w:r>
              <w:rPr>
                <w:spacing w:val="-2"/>
              </w:rPr>
              <w:t>Implementation</w:t>
            </w:r>
            <w:r>
              <w:rPr>
                <w:spacing w:val="-14"/>
              </w:rPr>
              <w:t xml:space="preserve"> </w:t>
            </w:r>
            <w:r>
              <w:rPr>
                <w:spacing w:val="-2"/>
              </w:rPr>
              <w:t>(if</w:t>
            </w:r>
            <w:r>
              <w:rPr>
                <w:spacing w:val="-15"/>
              </w:rPr>
              <w:t xml:space="preserve"> </w:t>
            </w:r>
            <w:r>
              <w:rPr>
                <w:spacing w:val="-2"/>
              </w:rPr>
              <w:t xml:space="preserve">any): </w:t>
            </w:r>
            <w:r>
              <w:t>(including</w:t>
            </w:r>
            <w:r>
              <w:rPr>
                <w:spacing w:val="-1"/>
              </w:rPr>
              <w:t xml:space="preserve"> </w:t>
            </w:r>
            <w:r>
              <w:t>a</w:t>
            </w:r>
            <w:r>
              <w:rPr>
                <w:spacing w:val="-1"/>
              </w:rPr>
              <w:t xml:space="preserve"> </w:t>
            </w:r>
            <w:r>
              <w:t>schedule of</w:t>
            </w:r>
            <w:r>
              <w:rPr>
                <w:spacing w:val="-1"/>
              </w:rPr>
              <w:t xml:space="preserve"> </w:t>
            </w:r>
            <w:r>
              <w:t>payments)</w:t>
            </w:r>
          </w:p>
        </w:tc>
        <w:tc>
          <w:tcPr>
            <w:tcW w:w="5706" w:type="dxa"/>
          </w:tcPr>
          <w:p w14:paraId="46DAE882" w14:textId="77777777" w:rsidR="00A13382" w:rsidRDefault="00A13382">
            <w:pPr>
              <w:pStyle w:val="TableParagraph"/>
              <w:rPr>
                <w:rFonts w:ascii="Times New Roman"/>
              </w:rPr>
            </w:pPr>
          </w:p>
        </w:tc>
      </w:tr>
      <w:tr w:rsidR="00A13382" w14:paraId="388D48CE" w14:textId="77777777">
        <w:trPr>
          <w:trHeight w:val="449"/>
        </w:trPr>
        <w:tc>
          <w:tcPr>
            <w:tcW w:w="3741" w:type="dxa"/>
          </w:tcPr>
          <w:p w14:paraId="1AAE1A2D" w14:textId="77777777" w:rsidR="00A13382" w:rsidRDefault="00000000">
            <w:pPr>
              <w:pStyle w:val="TableParagraph"/>
              <w:spacing w:line="255" w:lineRule="exact"/>
              <w:ind w:left="109"/>
            </w:pPr>
            <w:r>
              <w:rPr>
                <w:spacing w:val="-6"/>
              </w:rPr>
              <w:t>Other</w:t>
            </w:r>
            <w:r>
              <w:rPr>
                <w:spacing w:val="-18"/>
              </w:rPr>
              <w:t xml:space="preserve"> </w:t>
            </w:r>
            <w:r>
              <w:rPr>
                <w:spacing w:val="-6"/>
              </w:rPr>
              <w:t>Relevant</w:t>
            </w:r>
            <w:r>
              <w:rPr>
                <w:spacing w:val="-18"/>
              </w:rPr>
              <w:t xml:space="preserve"> </w:t>
            </w:r>
            <w:r>
              <w:rPr>
                <w:spacing w:val="-6"/>
              </w:rPr>
              <w:t>Information:</w:t>
            </w:r>
          </w:p>
        </w:tc>
        <w:tc>
          <w:tcPr>
            <w:tcW w:w="5706" w:type="dxa"/>
          </w:tcPr>
          <w:p w14:paraId="242EF582" w14:textId="77777777" w:rsidR="00A13382" w:rsidRDefault="00A13382">
            <w:pPr>
              <w:pStyle w:val="TableParagraph"/>
              <w:rPr>
                <w:rFonts w:ascii="Times New Roman"/>
              </w:rPr>
            </w:pPr>
          </w:p>
        </w:tc>
      </w:tr>
      <w:tr w:rsidR="00A13382" w14:paraId="506CBE0B" w14:textId="77777777">
        <w:trPr>
          <w:trHeight w:val="740"/>
        </w:trPr>
        <w:tc>
          <w:tcPr>
            <w:tcW w:w="3741" w:type="dxa"/>
          </w:tcPr>
          <w:p w14:paraId="1F2ED2BE" w14:textId="77777777" w:rsidR="00A13382" w:rsidRDefault="00000000">
            <w:pPr>
              <w:pStyle w:val="TableParagraph"/>
              <w:tabs>
                <w:tab w:val="left" w:pos="1562"/>
                <w:tab w:val="left" w:pos="3270"/>
              </w:tabs>
              <w:spacing w:before="1" w:line="271" w:lineRule="auto"/>
              <w:ind w:left="109" w:right="96"/>
            </w:pPr>
            <w:r>
              <w:rPr>
                <w:spacing w:val="-2"/>
              </w:rPr>
              <w:t>(including</w:t>
            </w:r>
            <w:r>
              <w:tab/>
            </w:r>
            <w:r>
              <w:rPr>
                <w:spacing w:val="-2"/>
              </w:rPr>
              <w:t>value-added</w:t>
            </w:r>
            <w:r>
              <w:tab/>
            </w:r>
            <w:r>
              <w:rPr>
                <w:spacing w:val="-4"/>
              </w:rPr>
              <w:t xml:space="preserve">and </w:t>
            </w:r>
            <w:r>
              <w:t>acceptance</w:t>
            </w:r>
            <w:r>
              <w:rPr>
                <w:spacing w:val="-18"/>
              </w:rPr>
              <w:t xml:space="preserve"> </w:t>
            </w:r>
            <w:r>
              <w:t>criteria)</w:t>
            </w:r>
          </w:p>
        </w:tc>
        <w:tc>
          <w:tcPr>
            <w:tcW w:w="5706" w:type="dxa"/>
          </w:tcPr>
          <w:p w14:paraId="62577693" w14:textId="77777777" w:rsidR="00A13382" w:rsidRDefault="00A13382">
            <w:pPr>
              <w:pStyle w:val="TableParagraph"/>
              <w:rPr>
                <w:rFonts w:ascii="Times New Roman"/>
              </w:rPr>
            </w:pPr>
          </w:p>
        </w:tc>
      </w:tr>
      <w:tr w:rsidR="00A13382" w14:paraId="310A64A5" w14:textId="77777777">
        <w:trPr>
          <w:trHeight w:val="449"/>
        </w:trPr>
        <w:tc>
          <w:tcPr>
            <w:tcW w:w="3741" w:type="dxa"/>
          </w:tcPr>
          <w:p w14:paraId="76C38143" w14:textId="77777777" w:rsidR="00A13382" w:rsidRDefault="00000000">
            <w:pPr>
              <w:pStyle w:val="TableParagraph"/>
              <w:spacing w:line="255" w:lineRule="exact"/>
              <w:ind w:left="109"/>
            </w:pPr>
            <w:r>
              <w:rPr>
                <w:spacing w:val="-6"/>
              </w:rPr>
              <w:t>Authorized</w:t>
            </w:r>
            <w:r>
              <w:rPr>
                <w:spacing w:val="-20"/>
              </w:rPr>
              <w:t xml:space="preserve"> </w:t>
            </w:r>
            <w:r>
              <w:rPr>
                <w:spacing w:val="-6"/>
              </w:rPr>
              <w:t>by</w:t>
            </w:r>
            <w:r>
              <w:rPr>
                <w:spacing w:val="-20"/>
              </w:rPr>
              <w:t xml:space="preserve"> </w:t>
            </w:r>
            <w:r>
              <w:rPr>
                <w:spacing w:val="-6"/>
              </w:rPr>
              <w:t>the</w:t>
            </w:r>
            <w:r>
              <w:rPr>
                <w:spacing w:val="-20"/>
              </w:rPr>
              <w:t xml:space="preserve"> </w:t>
            </w:r>
            <w:r>
              <w:rPr>
                <w:spacing w:val="-6"/>
              </w:rPr>
              <w:t>AGENCY</w:t>
            </w:r>
          </w:p>
        </w:tc>
        <w:tc>
          <w:tcPr>
            <w:tcW w:w="5706" w:type="dxa"/>
          </w:tcPr>
          <w:p w14:paraId="4542DC4E" w14:textId="77777777" w:rsidR="00A13382" w:rsidRDefault="00000000">
            <w:pPr>
              <w:pStyle w:val="TableParagraph"/>
              <w:spacing w:line="255" w:lineRule="exact"/>
              <w:ind w:left="107"/>
            </w:pPr>
            <w:r>
              <w:rPr>
                <w:spacing w:val="-2"/>
              </w:rPr>
              <w:t>Date:</w:t>
            </w:r>
          </w:p>
        </w:tc>
      </w:tr>
      <w:tr w:rsidR="00A13382" w14:paraId="5080C4CA" w14:textId="77777777">
        <w:trPr>
          <w:trHeight w:val="449"/>
        </w:trPr>
        <w:tc>
          <w:tcPr>
            <w:tcW w:w="9447" w:type="dxa"/>
            <w:gridSpan w:val="2"/>
          </w:tcPr>
          <w:p w14:paraId="76C3CC47" w14:textId="77777777" w:rsidR="00A13382" w:rsidRDefault="00000000">
            <w:pPr>
              <w:pStyle w:val="TableParagraph"/>
              <w:spacing w:line="255" w:lineRule="exact"/>
              <w:ind w:left="109"/>
            </w:pPr>
            <w:r>
              <w:rPr>
                <w:spacing w:val="-2"/>
              </w:rPr>
              <w:t>Name:</w:t>
            </w:r>
          </w:p>
        </w:tc>
      </w:tr>
      <w:tr w:rsidR="00A13382" w14:paraId="6488E7F6" w14:textId="77777777">
        <w:trPr>
          <w:trHeight w:val="449"/>
        </w:trPr>
        <w:tc>
          <w:tcPr>
            <w:tcW w:w="9447" w:type="dxa"/>
            <w:gridSpan w:val="2"/>
          </w:tcPr>
          <w:p w14:paraId="770A631B" w14:textId="77777777" w:rsidR="00A13382" w:rsidRDefault="00000000">
            <w:pPr>
              <w:pStyle w:val="TableParagraph"/>
              <w:spacing w:before="1"/>
              <w:ind w:left="109"/>
            </w:pPr>
            <w:r>
              <w:rPr>
                <w:spacing w:val="-2"/>
              </w:rPr>
              <w:t>Signature:</w:t>
            </w:r>
          </w:p>
        </w:tc>
      </w:tr>
      <w:tr w:rsidR="00A13382" w14:paraId="2C9D5D65" w14:textId="77777777">
        <w:trPr>
          <w:trHeight w:val="450"/>
        </w:trPr>
        <w:tc>
          <w:tcPr>
            <w:tcW w:w="3741" w:type="dxa"/>
          </w:tcPr>
          <w:p w14:paraId="7337AA98" w14:textId="77777777" w:rsidR="00A13382" w:rsidRDefault="00000000">
            <w:pPr>
              <w:pStyle w:val="TableParagraph"/>
              <w:spacing w:before="1"/>
              <w:ind w:left="109"/>
            </w:pPr>
            <w:r>
              <w:rPr>
                <w:spacing w:val="-2"/>
                <w:w w:val="105"/>
              </w:rPr>
              <w:t>CHANGE</w:t>
            </w:r>
            <w:r>
              <w:rPr>
                <w:spacing w:val="-13"/>
                <w:w w:val="105"/>
              </w:rPr>
              <w:t xml:space="preserve"> </w:t>
            </w:r>
            <w:r>
              <w:rPr>
                <w:spacing w:val="-2"/>
                <w:w w:val="105"/>
              </w:rPr>
              <w:t>CONTROL</w:t>
            </w:r>
            <w:r>
              <w:rPr>
                <w:spacing w:val="-13"/>
                <w:w w:val="105"/>
              </w:rPr>
              <w:t xml:space="preserve"> </w:t>
            </w:r>
            <w:r>
              <w:rPr>
                <w:spacing w:val="-4"/>
                <w:w w:val="105"/>
              </w:rPr>
              <w:t>NOTE</w:t>
            </w:r>
          </w:p>
        </w:tc>
        <w:tc>
          <w:tcPr>
            <w:tcW w:w="5706" w:type="dxa"/>
          </w:tcPr>
          <w:p w14:paraId="39988E71" w14:textId="77777777" w:rsidR="00A13382" w:rsidRDefault="00000000">
            <w:pPr>
              <w:pStyle w:val="TableParagraph"/>
              <w:spacing w:before="1"/>
              <w:ind w:left="107"/>
            </w:pPr>
            <w:r>
              <w:rPr>
                <w:spacing w:val="2"/>
              </w:rPr>
              <w:t>CCN</w:t>
            </w:r>
            <w:r>
              <w:rPr>
                <w:spacing w:val="19"/>
              </w:rPr>
              <w:t xml:space="preserve"> </w:t>
            </w:r>
            <w:r>
              <w:rPr>
                <w:spacing w:val="2"/>
              </w:rPr>
              <w:t>NUMBER</w:t>
            </w:r>
            <w:r>
              <w:rPr>
                <w:spacing w:val="20"/>
              </w:rPr>
              <w:t xml:space="preserve"> </w:t>
            </w:r>
            <w:r>
              <w:rPr>
                <w:spacing w:val="-10"/>
              </w:rPr>
              <w:t>:</w:t>
            </w:r>
          </w:p>
        </w:tc>
      </w:tr>
      <w:tr w:rsidR="00A13382" w14:paraId="2F0E1C14" w14:textId="77777777">
        <w:trPr>
          <w:trHeight w:val="449"/>
        </w:trPr>
        <w:tc>
          <w:tcPr>
            <w:tcW w:w="9447" w:type="dxa"/>
            <w:gridSpan w:val="2"/>
          </w:tcPr>
          <w:p w14:paraId="2C14A517" w14:textId="77777777" w:rsidR="00A13382" w:rsidRDefault="00000000">
            <w:pPr>
              <w:pStyle w:val="TableParagraph"/>
              <w:spacing w:line="255" w:lineRule="exact"/>
              <w:ind w:left="109"/>
            </w:pPr>
            <w:r>
              <w:rPr>
                <w:w w:val="90"/>
              </w:rPr>
              <w:t>Part</w:t>
            </w:r>
            <w:r>
              <w:rPr>
                <w:spacing w:val="-4"/>
                <w:w w:val="90"/>
              </w:rPr>
              <w:t xml:space="preserve"> </w:t>
            </w:r>
            <w:r>
              <w:rPr>
                <w:w w:val="90"/>
              </w:rPr>
              <w:t>C</w:t>
            </w:r>
            <w:r>
              <w:rPr>
                <w:spacing w:val="-4"/>
                <w:w w:val="90"/>
              </w:rPr>
              <w:t xml:space="preserve"> </w:t>
            </w:r>
            <w:r>
              <w:rPr>
                <w:w w:val="90"/>
              </w:rPr>
              <w:t>:</w:t>
            </w:r>
            <w:r>
              <w:rPr>
                <w:spacing w:val="-4"/>
                <w:w w:val="90"/>
              </w:rPr>
              <w:t xml:space="preserve"> </w:t>
            </w:r>
            <w:r>
              <w:rPr>
                <w:w w:val="90"/>
              </w:rPr>
              <w:t>Authority</w:t>
            </w:r>
            <w:r>
              <w:rPr>
                <w:spacing w:val="-3"/>
                <w:w w:val="90"/>
              </w:rPr>
              <w:t xml:space="preserve"> </w:t>
            </w:r>
            <w:r>
              <w:rPr>
                <w:w w:val="90"/>
              </w:rPr>
              <w:t>to</w:t>
            </w:r>
            <w:r>
              <w:rPr>
                <w:spacing w:val="-4"/>
                <w:w w:val="90"/>
              </w:rPr>
              <w:t xml:space="preserve"> </w:t>
            </w:r>
            <w:r>
              <w:rPr>
                <w:spacing w:val="-2"/>
                <w:w w:val="90"/>
              </w:rPr>
              <w:t>Proceed</w:t>
            </w:r>
          </w:p>
        </w:tc>
      </w:tr>
      <w:tr w:rsidR="00A13382" w14:paraId="07EBAF76" w14:textId="77777777">
        <w:trPr>
          <w:trHeight w:val="739"/>
        </w:trPr>
        <w:tc>
          <w:tcPr>
            <w:tcW w:w="9447" w:type="dxa"/>
            <w:gridSpan w:val="2"/>
          </w:tcPr>
          <w:p w14:paraId="4B57F1FF" w14:textId="77777777" w:rsidR="00A13382" w:rsidRDefault="00000000">
            <w:pPr>
              <w:pStyle w:val="TableParagraph"/>
              <w:spacing w:line="273" w:lineRule="auto"/>
              <w:ind w:left="109"/>
            </w:pPr>
            <w:r>
              <w:t>Implementation</w:t>
            </w:r>
            <w:r>
              <w:rPr>
                <w:spacing w:val="27"/>
              </w:rPr>
              <w:t xml:space="preserve"> </w:t>
            </w:r>
            <w:r>
              <w:t>of</w:t>
            </w:r>
            <w:r>
              <w:rPr>
                <w:spacing w:val="26"/>
              </w:rPr>
              <w:t xml:space="preserve"> </w:t>
            </w:r>
            <w:r>
              <w:t>this</w:t>
            </w:r>
            <w:r>
              <w:rPr>
                <w:spacing w:val="27"/>
              </w:rPr>
              <w:t xml:space="preserve"> </w:t>
            </w:r>
            <w:r>
              <w:t>CCN</w:t>
            </w:r>
            <w:r>
              <w:rPr>
                <w:spacing w:val="27"/>
              </w:rPr>
              <w:t xml:space="preserve"> </w:t>
            </w:r>
            <w:r>
              <w:t>as</w:t>
            </w:r>
            <w:r>
              <w:rPr>
                <w:spacing w:val="26"/>
              </w:rPr>
              <w:t xml:space="preserve"> </w:t>
            </w:r>
            <w:r>
              <w:t>submitted</w:t>
            </w:r>
            <w:r>
              <w:rPr>
                <w:spacing w:val="27"/>
              </w:rPr>
              <w:t xml:space="preserve"> </w:t>
            </w:r>
            <w:r>
              <w:t>in</w:t>
            </w:r>
            <w:r>
              <w:rPr>
                <w:spacing w:val="27"/>
              </w:rPr>
              <w:t xml:space="preserve"> </w:t>
            </w:r>
            <w:r>
              <w:t>Part</w:t>
            </w:r>
            <w:r>
              <w:rPr>
                <w:spacing w:val="26"/>
              </w:rPr>
              <w:t xml:space="preserve"> </w:t>
            </w:r>
            <w:r>
              <w:t>A,</w:t>
            </w:r>
            <w:r>
              <w:rPr>
                <w:spacing w:val="26"/>
              </w:rPr>
              <w:t xml:space="preserve"> </w:t>
            </w:r>
            <w:r>
              <w:t>in</w:t>
            </w:r>
            <w:r>
              <w:rPr>
                <w:spacing w:val="27"/>
              </w:rPr>
              <w:t xml:space="preserve"> </w:t>
            </w:r>
            <w:r>
              <w:t>accordance</w:t>
            </w:r>
            <w:r>
              <w:rPr>
                <w:spacing w:val="27"/>
              </w:rPr>
              <w:t xml:space="preserve"> </w:t>
            </w:r>
            <w:r>
              <w:t>with</w:t>
            </w:r>
            <w:r>
              <w:rPr>
                <w:spacing w:val="26"/>
              </w:rPr>
              <w:t xml:space="preserve"> </w:t>
            </w:r>
            <w:r>
              <w:t>Part</w:t>
            </w:r>
            <w:r>
              <w:rPr>
                <w:spacing w:val="26"/>
              </w:rPr>
              <w:t xml:space="preserve"> </w:t>
            </w:r>
            <w:r>
              <w:t>B</w:t>
            </w:r>
            <w:r>
              <w:rPr>
                <w:spacing w:val="28"/>
              </w:rPr>
              <w:t xml:space="preserve"> </w:t>
            </w:r>
            <w:r>
              <w:t>is:</w:t>
            </w:r>
            <w:r>
              <w:rPr>
                <w:spacing w:val="26"/>
              </w:rPr>
              <w:t xml:space="preserve"> </w:t>
            </w:r>
            <w:r>
              <w:t>(tick</w:t>
            </w:r>
            <w:r>
              <w:rPr>
                <w:spacing w:val="27"/>
              </w:rPr>
              <w:t xml:space="preserve"> </w:t>
            </w:r>
            <w:r>
              <w:t xml:space="preserve">as </w:t>
            </w:r>
            <w:r>
              <w:rPr>
                <w:spacing w:val="-2"/>
              </w:rPr>
              <w:t>appropriate)</w:t>
            </w:r>
          </w:p>
        </w:tc>
      </w:tr>
      <w:tr w:rsidR="00A13382" w14:paraId="431F896C" w14:textId="77777777">
        <w:trPr>
          <w:trHeight w:val="450"/>
        </w:trPr>
        <w:tc>
          <w:tcPr>
            <w:tcW w:w="9447" w:type="dxa"/>
            <w:gridSpan w:val="2"/>
          </w:tcPr>
          <w:p w14:paraId="77B703F3" w14:textId="77777777" w:rsidR="00A13382" w:rsidRDefault="00000000">
            <w:pPr>
              <w:pStyle w:val="TableParagraph"/>
              <w:spacing w:before="1"/>
              <w:ind w:left="109"/>
            </w:pPr>
            <w:r>
              <w:rPr>
                <w:spacing w:val="-6"/>
              </w:rPr>
              <w:t>Approved</w:t>
            </w:r>
            <w:r>
              <w:rPr>
                <w:spacing w:val="-7"/>
              </w:rPr>
              <w:t xml:space="preserve"> </w:t>
            </w:r>
            <w:r>
              <w:rPr>
                <w:spacing w:val="-2"/>
              </w:rPr>
              <w:t>Rejected</w:t>
            </w:r>
          </w:p>
        </w:tc>
      </w:tr>
    </w:tbl>
    <w:p w14:paraId="2BE7CFB9" w14:textId="77777777" w:rsidR="00A13382" w:rsidRDefault="00A13382">
      <w:pPr>
        <w:pStyle w:val="TableParagraph"/>
        <w:sectPr w:rsidR="00A13382">
          <w:pgSz w:w="12240" w:h="15840"/>
          <w:pgMar w:top="1100" w:right="360" w:bottom="940" w:left="360" w:header="288" w:footer="741" w:gutter="0"/>
          <w:cols w:space="720"/>
        </w:sectPr>
      </w:pPr>
    </w:p>
    <w:p w14:paraId="7718BDBA" w14:textId="77777777" w:rsidR="00A13382" w:rsidRDefault="00A13382">
      <w:pPr>
        <w:pStyle w:val="BodyText"/>
        <w:spacing w:before="8" w:after="1"/>
        <w:rPr>
          <w:sz w:val="7"/>
        </w:rPr>
      </w:pPr>
    </w:p>
    <w:tbl>
      <w:tblPr>
        <w:tblW w:w="0" w:type="auto"/>
        <w:tblInd w:w="10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41"/>
        <w:gridCol w:w="5706"/>
      </w:tblGrid>
      <w:tr w:rsidR="00A13382" w14:paraId="50EAFE82" w14:textId="77777777">
        <w:trPr>
          <w:trHeight w:val="449"/>
        </w:trPr>
        <w:tc>
          <w:tcPr>
            <w:tcW w:w="9447" w:type="dxa"/>
            <w:gridSpan w:val="2"/>
          </w:tcPr>
          <w:p w14:paraId="0B337A64" w14:textId="77777777" w:rsidR="00A13382" w:rsidRDefault="00000000">
            <w:pPr>
              <w:pStyle w:val="TableParagraph"/>
              <w:spacing w:line="255" w:lineRule="exact"/>
              <w:ind w:left="109"/>
            </w:pPr>
            <w:r>
              <w:rPr>
                <w:spacing w:val="-6"/>
              </w:rPr>
              <w:t>Requires</w:t>
            </w:r>
            <w:r>
              <w:rPr>
                <w:spacing w:val="-17"/>
              </w:rPr>
              <w:t xml:space="preserve"> </w:t>
            </w:r>
            <w:r>
              <w:rPr>
                <w:spacing w:val="-6"/>
              </w:rPr>
              <w:t>further</w:t>
            </w:r>
            <w:r>
              <w:rPr>
                <w:spacing w:val="-17"/>
              </w:rPr>
              <w:t xml:space="preserve"> </w:t>
            </w:r>
            <w:r>
              <w:rPr>
                <w:spacing w:val="-6"/>
              </w:rPr>
              <w:t>information</w:t>
            </w:r>
          </w:p>
        </w:tc>
      </w:tr>
      <w:tr w:rsidR="00A13382" w14:paraId="17D96BB4" w14:textId="77777777">
        <w:trPr>
          <w:trHeight w:val="449"/>
        </w:trPr>
        <w:tc>
          <w:tcPr>
            <w:tcW w:w="3741" w:type="dxa"/>
          </w:tcPr>
          <w:p w14:paraId="62329332" w14:textId="77777777" w:rsidR="00A13382" w:rsidRDefault="00000000">
            <w:pPr>
              <w:pStyle w:val="TableParagraph"/>
              <w:spacing w:before="1"/>
              <w:ind w:left="109"/>
            </w:pPr>
            <w:r>
              <w:rPr>
                <w:spacing w:val="-7"/>
              </w:rPr>
              <w:t>For</w:t>
            </w:r>
            <w:r>
              <w:rPr>
                <w:spacing w:val="-17"/>
              </w:rPr>
              <w:t xml:space="preserve"> </w:t>
            </w:r>
            <w:r>
              <w:rPr>
                <w:spacing w:val="-2"/>
              </w:rPr>
              <w:t>client</w:t>
            </w:r>
          </w:p>
        </w:tc>
        <w:tc>
          <w:tcPr>
            <w:tcW w:w="5706" w:type="dxa"/>
          </w:tcPr>
          <w:p w14:paraId="4945DA6D" w14:textId="77777777" w:rsidR="00A13382" w:rsidRDefault="00000000">
            <w:pPr>
              <w:pStyle w:val="TableParagraph"/>
              <w:spacing w:before="1"/>
              <w:ind w:left="107"/>
            </w:pPr>
            <w:r>
              <w:rPr>
                <w:w w:val="90"/>
              </w:rPr>
              <w:t>For</w:t>
            </w:r>
            <w:r>
              <w:rPr>
                <w:spacing w:val="-4"/>
                <w:w w:val="90"/>
              </w:rPr>
              <w:t xml:space="preserve"> </w:t>
            </w:r>
            <w:r>
              <w:rPr>
                <w:w w:val="90"/>
              </w:rPr>
              <w:t>the</w:t>
            </w:r>
            <w:r>
              <w:rPr>
                <w:spacing w:val="-2"/>
                <w:w w:val="90"/>
              </w:rPr>
              <w:t xml:space="preserve"> AGENCY</w:t>
            </w:r>
          </w:p>
        </w:tc>
      </w:tr>
      <w:tr w:rsidR="00A13382" w14:paraId="74B28E90" w14:textId="77777777">
        <w:trPr>
          <w:trHeight w:val="450"/>
        </w:trPr>
        <w:tc>
          <w:tcPr>
            <w:tcW w:w="3741" w:type="dxa"/>
          </w:tcPr>
          <w:p w14:paraId="0B05A5A5" w14:textId="77777777" w:rsidR="00A13382" w:rsidRDefault="00000000">
            <w:pPr>
              <w:pStyle w:val="TableParagraph"/>
              <w:spacing w:before="1"/>
              <w:ind w:left="109"/>
            </w:pPr>
            <w:r>
              <w:rPr>
                <w:spacing w:val="-2"/>
              </w:rPr>
              <w:t>Signature</w:t>
            </w:r>
          </w:p>
        </w:tc>
        <w:tc>
          <w:tcPr>
            <w:tcW w:w="5706" w:type="dxa"/>
          </w:tcPr>
          <w:p w14:paraId="72B068D4" w14:textId="77777777" w:rsidR="00A13382" w:rsidRDefault="00000000">
            <w:pPr>
              <w:pStyle w:val="TableParagraph"/>
              <w:spacing w:before="1"/>
              <w:ind w:left="107"/>
            </w:pPr>
            <w:r>
              <w:rPr>
                <w:spacing w:val="-2"/>
              </w:rPr>
              <w:t>Signature</w:t>
            </w:r>
          </w:p>
        </w:tc>
      </w:tr>
      <w:tr w:rsidR="00A13382" w14:paraId="4ACCAB1B" w14:textId="77777777">
        <w:trPr>
          <w:trHeight w:val="450"/>
        </w:trPr>
        <w:tc>
          <w:tcPr>
            <w:tcW w:w="3741" w:type="dxa"/>
          </w:tcPr>
          <w:p w14:paraId="01142CC4" w14:textId="77777777" w:rsidR="00A13382" w:rsidRDefault="00000000">
            <w:pPr>
              <w:pStyle w:val="TableParagraph"/>
              <w:ind w:left="109"/>
            </w:pPr>
            <w:r>
              <w:rPr>
                <w:spacing w:val="-4"/>
              </w:rPr>
              <w:t>Name</w:t>
            </w:r>
          </w:p>
        </w:tc>
        <w:tc>
          <w:tcPr>
            <w:tcW w:w="5706" w:type="dxa"/>
          </w:tcPr>
          <w:p w14:paraId="7E0617D1" w14:textId="77777777" w:rsidR="00A13382" w:rsidRDefault="00000000">
            <w:pPr>
              <w:pStyle w:val="TableParagraph"/>
              <w:ind w:left="107"/>
            </w:pPr>
            <w:r>
              <w:rPr>
                <w:spacing w:val="-4"/>
              </w:rPr>
              <w:t>Name</w:t>
            </w:r>
          </w:p>
        </w:tc>
      </w:tr>
      <w:tr w:rsidR="00A13382" w14:paraId="6EF0A2EE" w14:textId="77777777">
        <w:trPr>
          <w:trHeight w:val="449"/>
        </w:trPr>
        <w:tc>
          <w:tcPr>
            <w:tcW w:w="3741" w:type="dxa"/>
          </w:tcPr>
          <w:p w14:paraId="28CD0BB1" w14:textId="77777777" w:rsidR="00A13382" w:rsidRDefault="00000000">
            <w:pPr>
              <w:pStyle w:val="TableParagraph"/>
              <w:spacing w:line="255" w:lineRule="exact"/>
              <w:ind w:left="109"/>
            </w:pPr>
            <w:r>
              <w:rPr>
                <w:spacing w:val="-2"/>
                <w:w w:val="95"/>
              </w:rPr>
              <w:t>Title</w:t>
            </w:r>
          </w:p>
        </w:tc>
        <w:tc>
          <w:tcPr>
            <w:tcW w:w="5706" w:type="dxa"/>
          </w:tcPr>
          <w:p w14:paraId="5D4659D2" w14:textId="77777777" w:rsidR="00A13382" w:rsidRDefault="00000000">
            <w:pPr>
              <w:pStyle w:val="TableParagraph"/>
              <w:spacing w:line="255" w:lineRule="exact"/>
              <w:ind w:left="107"/>
            </w:pPr>
            <w:r>
              <w:rPr>
                <w:spacing w:val="-2"/>
                <w:w w:val="95"/>
              </w:rPr>
              <w:t>Title</w:t>
            </w:r>
          </w:p>
        </w:tc>
      </w:tr>
      <w:tr w:rsidR="00A13382" w14:paraId="16F97BA2" w14:textId="77777777">
        <w:trPr>
          <w:trHeight w:val="449"/>
        </w:trPr>
        <w:tc>
          <w:tcPr>
            <w:tcW w:w="3741" w:type="dxa"/>
          </w:tcPr>
          <w:p w14:paraId="20A775E8" w14:textId="77777777" w:rsidR="00A13382" w:rsidRDefault="00000000">
            <w:pPr>
              <w:pStyle w:val="TableParagraph"/>
              <w:spacing w:line="255" w:lineRule="exact"/>
              <w:ind w:left="109"/>
            </w:pPr>
            <w:r>
              <w:rPr>
                <w:spacing w:val="-4"/>
              </w:rPr>
              <w:t>Date</w:t>
            </w:r>
          </w:p>
        </w:tc>
        <w:tc>
          <w:tcPr>
            <w:tcW w:w="5706" w:type="dxa"/>
          </w:tcPr>
          <w:p w14:paraId="5362F90E" w14:textId="77777777" w:rsidR="00A13382" w:rsidRDefault="00000000">
            <w:pPr>
              <w:pStyle w:val="TableParagraph"/>
              <w:spacing w:line="255" w:lineRule="exact"/>
              <w:ind w:left="107"/>
            </w:pPr>
            <w:r>
              <w:rPr>
                <w:spacing w:val="-4"/>
              </w:rPr>
              <w:t>Date</w:t>
            </w:r>
          </w:p>
        </w:tc>
      </w:tr>
    </w:tbl>
    <w:p w14:paraId="7C08BEC1" w14:textId="77777777" w:rsidR="00A13382" w:rsidRDefault="00A13382">
      <w:pPr>
        <w:pStyle w:val="TableParagraph"/>
        <w:spacing w:line="255" w:lineRule="exact"/>
        <w:sectPr w:rsidR="00A13382">
          <w:pgSz w:w="12240" w:h="15840"/>
          <w:pgMar w:top="1100" w:right="360" w:bottom="940" w:left="360" w:header="288" w:footer="741" w:gutter="0"/>
          <w:cols w:space="720"/>
        </w:sectPr>
      </w:pPr>
    </w:p>
    <w:p w14:paraId="768AE832" w14:textId="77777777" w:rsidR="00A13382" w:rsidRDefault="00000000">
      <w:pPr>
        <w:pStyle w:val="Heading3"/>
        <w:numPr>
          <w:ilvl w:val="1"/>
          <w:numId w:val="18"/>
        </w:numPr>
        <w:tabs>
          <w:tab w:val="left" w:pos="2214"/>
        </w:tabs>
        <w:spacing w:before="90"/>
        <w:ind w:hanging="1134"/>
      </w:pPr>
      <w:bookmarkStart w:id="129" w:name="_bookmark99"/>
      <w:bookmarkEnd w:id="129"/>
      <w:r>
        <w:rPr>
          <w:color w:val="2E5395"/>
          <w:spacing w:val="-4"/>
        </w:rPr>
        <w:lastRenderedPageBreak/>
        <w:t>Annexure</w:t>
      </w:r>
      <w:r>
        <w:rPr>
          <w:color w:val="2E5395"/>
          <w:spacing w:val="-22"/>
        </w:rPr>
        <w:t xml:space="preserve"> </w:t>
      </w:r>
      <w:r>
        <w:rPr>
          <w:color w:val="2E5395"/>
          <w:spacing w:val="-4"/>
        </w:rPr>
        <w:t>18</w:t>
      </w:r>
      <w:r>
        <w:rPr>
          <w:color w:val="2E5395"/>
          <w:spacing w:val="-22"/>
        </w:rPr>
        <w:t xml:space="preserve"> </w:t>
      </w:r>
      <w:r>
        <w:rPr>
          <w:color w:val="2E5395"/>
          <w:spacing w:val="-4"/>
        </w:rPr>
        <w:t>Draft</w:t>
      </w:r>
      <w:r>
        <w:rPr>
          <w:color w:val="2E5395"/>
          <w:spacing w:val="-22"/>
        </w:rPr>
        <w:t xml:space="preserve"> </w:t>
      </w:r>
      <w:r>
        <w:rPr>
          <w:color w:val="2E5395"/>
          <w:spacing w:val="-4"/>
        </w:rPr>
        <w:t>Non</w:t>
      </w:r>
      <w:r>
        <w:rPr>
          <w:color w:val="2E5395"/>
          <w:spacing w:val="-24"/>
        </w:rPr>
        <w:t xml:space="preserve"> </w:t>
      </w:r>
      <w:r>
        <w:rPr>
          <w:color w:val="2E5395"/>
          <w:spacing w:val="-4"/>
        </w:rPr>
        <w:t>Disclosure</w:t>
      </w:r>
      <w:r>
        <w:rPr>
          <w:color w:val="2E5395"/>
          <w:spacing w:val="-22"/>
        </w:rPr>
        <w:t xml:space="preserve"> </w:t>
      </w:r>
      <w:r>
        <w:rPr>
          <w:color w:val="2E5395"/>
          <w:spacing w:val="-4"/>
        </w:rPr>
        <w:t>Agreement</w:t>
      </w:r>
      <w:r>
        <w:rPr>
          <w:color w:val="2E5395"/>
          <w:spacing w:val="-22"/>
        </w:rPr>
        <w:t xml:space="preserve"> </w:t>
      </w:r>
      <w:r>
        <w:rPr>
          <w:color w:val="2E5395"/>
          <w:spacing w:val="-4"/>
        </w:rPr>
        <w:t>(NDA)</w:t>
      </w:r>
    </w:p>
    <w:p w14:paraId="49FAD08E" w14:textId="77777777" w:rsidR="00A13382" w:rsidRDefault="00A13382">
      <w:pPr>
        <w:pStyle w:val="BodyText"/>
        <w:spacing w:before="185"/>
        <w:rPr>
          <w:b/>
        </w:rPr>
      </w:pPr>
    </w:p>
    <w:p w14:paraId="361FC44F" w14:textId="77777777" w:rsidR="00A13382" w:rsidRDefault="00000000">
      <w:pPr>
        <w:pStyle w:val="BodyText"/>
        <w:tabs>
          <w:tab w:val="left" w:pos="9568"/>
        </w:tabs>
        <w:ind w:left="1179"/>
      </w:pPr>
      <w:r>
        <w:t>This</w:t>
      </w:r>
      <w:r>
        <w:rPr>
          <w:spacing w:val="18"/>
        </w:rPr>
        <w:t xml:space="preserve"> </w:t>
      </w:r>
      <w:r>
        <w:t>Non-Disclosure</w:t>
      </w:r>
      <w:r>
        <w:rPr>
          <w:spacing w:val="18"/>
        </w:rPr>
        <w:t xml:space="preserve"> </w:t>
      </w:r>
      <w:r>
        <w:t>Agreement</w:t>
      </w:r>
      <w:r>
        <w:rPr>
          <w:spacing w:val="18"/>
        </w:rPr>
        <w:t xml:space="preserve"> </w:t>
      </w:r>
      <w:r>
        <w:t>("Agreement")</w:t>
      </w:r>
      <w:r>
        <w:rPr>
          <w:spacing w:val="18"/>
        </w:rPr>
        <w:t xml:space="preserve"> </w:t>
      </w:r>
      <w:r>
        <w:t>is</w:t>
      </w:r>
      <w:r>
        <w:rPr>
          <w:spacing w:val="17"/>
        </w:rPr>
        <w:t xml:space="preserve"> </w:t>
      </w:r>
      <w:r>
        <w:t>made</w:t>
      </w:r>
      <w:r>
        <w:rPr>
          <w:spacing w:val="17"/>
        </w:rPr>
        <w:t xml:space="preserve"> </w:t>
      </w:r>
      <w:r>
        <w:t>and</w:t>
      </w:r>
      <w:r>
        <w:rPr>
          <w:spacing w:val="17"/>
        </w:rPr>
        <w:t xml:space="preserve"> </w:t>
      </w:r>
      <w:r>
        <w:t>entered</w:t>
      </w:r>
      <w:r>
        <w:rPr>
          <w:spacing w:val="18"/>
        </w:rPr>
        <w:t xml:space="preserve"> </w:t>
      </w:r>
      <w:r>
        <w:t>into</w:t>
      </w:r>
      <w:r>
        <w:rPr>
          <w:spacing w:val="18"/>
        </w:rPr>
        <w:t xml:space="preserve"> </w:t>
      </w:r>
      <w:r>
        <w:rPr>
          <w:u w:val="single"/>
        </w:rPr>
        <w:tab/>
      </w:r>
      <w:r>
        <w:rPr>
          <w:spacing w:val="-18"/>
        </w:rPr>
        <w:t xml:space="preserve"> </w:t>
      </w:r>
      <w:r>
        <w:t>day</w:t>
      </w:r>
      <w:r>
        <w:rPr>
          <w:spacing w:val="27"/>
        </w:rPr>
        <w:t xml:space="preserve"> </w:t>
      </w:r>
      <w:r>
        <w:t>of</w:t>
      </w:r>
    </w:p>
    <w:p w14:paraId="7BBAD3AD" w14:textId="77777777" w:rsidR="00A13382" w:rsidRDefault="00000000">
      <w:pPr>
        <w:pStyle w:val="BodyText"/>
        <w:tabs>
          <w:tab w:val="left" w:leader="dot" w:pos="2299"/>
        </w:tabs>
        <w:spacing w:before="15"/>
        <w:ind w:left="1179"/>
      </w:pPr>
      <w:r>
        <w:rPr>
          <w:spacing w:val="-10"/>
        </w:rPr>
        <w:t>…</w:t>
      </w:r>
      <w:r>
        <w:rPr>
          <w:rFonts w:ascii="Times New Roman" w:hAnsi="Times New Roman"/>
        </w:rPr>
        <w:tab/>
      </w:r>
      <w:r>
        <w:rPr>
          <w:spacing w:val="-4"/>
        </w:rPr>
        <w:t>,</w:t>
      </w:r>
      <w:r>
        <w:rPr>
          <w:spacing w:val="-24"/>
        </w:rPr>
        <w:t xml:space="preserve"> </w:t>
      </w:r>
      <w:r>
        <w:rPr>
          <w:spacing w:val="-4"/>
        </w:rPr>
        <w:t>2025</w:t>
      </w:r>
      <w:r>
        <w:rPr>
          <w:spacing w:val="-20"/>
        </w:rPr>
        <w:t xml:space="preserve"> </w:t>
      </w:r>
      <w:r>
        <w:rPr>
          <w:spacing w:val="-4"/>
        </w:rPr>
        <w:t>by</w:t>
      </w:r>
      <w:r>
        <w:rPr>
          <w:spacing w:val="-22"/>
        </w:rPr>
        <w:t xml:space="preserve"> </w:t>
      </w:r>
      <w:r>
        <w:rPr>
          <w:spacing w:val="-4"/>
        </w:rPr>
        <w:t>and</w:t>
      </w:r>
      <w:r>
        <w:rPr>
          <w:spacing w:val="-21"/>
        </w:rPr>
        <w:t xml:space="preserve"> </w:t>
      </w:r>
      <w:r>
        <w:rPr>
          <w:spacing w:val="-4"/>
        </w:rPr>
        <w:t>between</w:t>
      </w:r>
    </w:p>
    <w:p w14:paraId="495790E7" w14:textId="77777777" w:rsidR="00A13382" w:rsidRDefault="00000000">
      <w:pPr>
        <w:pStyle w:val="BodyText"/>
        <w:tabs>
          <w:tab w:val="left" w:leader="dot" w:pos="4386"/>
          <w:tab w:val="left" w:pos="7914"/>
        </w:tabs>
        <w:spacing w:before="14"/>
        <w:ind w:left="1179"/>
      </w:pPr>
      <w:r>
        <w:rPr>
          <w:spacing w:val="-10"/>
        </w:rPr>
        <w:t>…</w:t>
      </w:r>
      <w:r>
        <w:rPr>
          <w:rFonts w:ascii="Times New Roman" w:hAnsi="Times New Roman"/>
        </w:rPr>
        <w:tab/>
      </w:r>
      <w:r>
        <w:rPr>
          <w:w w:val="95"/>
        </w:rPr>
        <w:t xml:space="preserve">having its office at </w:t>
      </w:r>
      <w:r>
        <w:rPr>
          <w:rFonts w:ascii="Times New Roman" w:hAnsi="Times New Roman"/>
          <w:u w:val="single"/>
        </w:rPr>
        <w:tab/>
      </w:r>
      <w:r>
        <w:rPr>
          <w:w w:val="90"/>
        </w:rPr>
        <w:t>(hereinafter</w:t>
      </w:r>
      <w:r>
        <w:rPr>
          <w:spacing w:val="10"/>
        </w:rPr>
        <w:t xml:space="preserve"> </w:t>
      </w:r>
      <w:r>
        <w:rPr>
          <w:w w:val="90"/>
        </w:rPr>
        <w:t>referred</w:t>
      </w:r>
      <w:r>
        <w:rPr>
          <w:spacing w:val="12"/>
        </w:rPr>
        <w:t xml:space="preserve"> </w:t>
      </w:r>
      <w:r>
        <w:rPr>
          <w:spacing w:val="-5"/>
          <w:w w:val="90"/>
        </w:rPr>
        <w:t>to</w:t>
      </w:r>
    </w:p>
    <w:p w14:paraId="3F5ECDE7" w14:textId="77777777" w:rsidR="00A13382" w:rsidRDefault="00000000">
      <w:pPr>
        <w:pStyle w:val="BodyText"/>
        <w:spacing w:before="14"/>
        <w:ind w:left="1179"/>
      </w:pPr>
      <w:r>
        <w:t>as</w:t>
      </w:r>
      <w:r>
        <w:rPr>
          <w:spacing w:val="-4"/>
        </w:rPr>
        <w:t xml:space="preserve"> </w:t>
      </w:r>
      <w:r>
        <w:rPr>
          <w:spacing w:val="-2"/>
        </w:rPr>
        <w:t>“Client”’)</w:t>
      </w:r>
    </w:p>
    <w:p w14:paraId="330DE48B" w14:textId="77777777" w:rsidR="00A13382" w:rsidRDefault="00000000">
      <w:pPr>
        <w:pStyle w:val="BodyText"/>
        <w:spacing w:before="16"/>
        <w:ind w:left="1179"/>
      </w:pPr>
      <w:r>
        <w:rPr>
          <w:spacing w:val="-5"/>
        </w:rPr>
        <w:t>And</w:t>
      </w:r>
    </w:p>
    <w:p w14:paraId="3705893B" w14:textId="77777777" w:rsidR="00A13382" w:rsidRDefault="00000000">
      <w:pPr>
        <w:pStyle w:val="BodyText"/>
        <w:tabs>
          <w:tab w:val="left" w:leader="dot" w:pos="3867"/>
          <w:tab w:val="left" w:pos="7639"/>
        </w:tabs>
        <w:spacing w:before="14"/>
        <w:ind w:left="1179"/>
      </w:pPr>
      <w:r>
        <w:rPr>
          <w:spacing w:val="-10"/>
        </w:rPr>
        <w:t>…</w:t>
      </w:r>
      <w:r>
        <w:rPr>
          <w:rFonts w:ascii="Times New Roman" w:hAnsi="Times New Roman"/>
        </w:rPr>
        <w:tab/>
      </w:r>
      <w:r>
        <w:rPr>
          <w:w w:val="90"/>
        </w:rPr>
        <w:t>,</w:t>
      </w:r>
      <w:r>
        <w:rPr>
          <w:spacing w:val="-2"/>
        </w:rPr>
        <w:t xml:space="preserve"> </w:t>
      </w:r>
      <w:r>
        <w:rPr>
          <w:w w:val="90"/>
        </w:rPr>
        <w:t>having</w:t>
      </w:r>
      <w:r>
        <w:rPr>
          <w:spacing w:val="-3"/>
        </w:rPr>
        <w:t xml:space="preserve"> </w:t>
      </w:r>
      <w:r>
        <w:rPr>
          <w:w w:val="90"/>
        </w:rPr>
        <w:t>its</w:t>
      </w:r>
      <w:r>
        <w:rPr>
          <w:spacing w:val="-1"/>
        </w:rPr>
        <w:t xml:space="preserve"> </w:t>
      </w:r>
      <w:r>
        <w:rPr>
          <w:w w:val="90"/>
        </w:rPr>
        <w:t>office</w:t>
      </w:r>
      <w:r>
        <w:rPr>
          <w:spacing w:val="-2"/>
        </w:rPr>
        <w:t xml:space="preserve"> </w:t>
      </w:r>
      <w:r>
        <w:rPr>
          <w:w w:val="90"/>
        </w:rPr>
        <w:t>at</w:t>
      </w:r>
      <w:r>
        <w:rPr>
          <w:spacing w:val="-5"/>
        </w:rPr>
        <w:t xml:space="preserve"> </w:t>
      </w:r>
      <w:r>
        <w:rPr>
          <w:rFonts w:ascii="Times New Roman" w:hAnsi="Times New Roman"/>
          <w:u w:val="single"/>
        </w:rPr>
        <w:tab/>
      </w:r>
      <w:r>
        <w:rPr>
          <w:w w:val="90"/>
        </w:rPr>
        <w:t>(hereinafter</w:t>
      </w:r>
      <w:r>
        <w:rPr>
          <w:spacing w:val="-5"/>
        </w:rPr>
        <w:t xml:space="preserve"> </w:t>
      </w:r>
      <w:r>
        <w:rPr>
          <w:w w:val="90"/>
        </w:rPr>
        <w:t>referred</w:t>
      </w:r>
      <w:r>
        <w:rPr>
          <w:spacing w:val="-5"/>
        </w:rPr>
        <w:t xml:space="preserve"> </w:t>
      </w:r>
      <w:r>
        <w:rPr>
          <w:w w:val="90"/>
        </w:rPr>
        <w:t>to</w:t>
      </w:r>
      <w:r>
        <w:rPr>
          <w:spacing w:val="-5"/>
        </w:rPr>
        <w:t xml:space="preserve"> </w:t>
      </w:r>
      <w:r>
        <w:rPr>
          <w:spacing w:val="-5"/>
          <w:w w:val="90"/>
        </w:rPr>
        <w:t>as</w:t>
      </w:r>
    </w:p>
    <w:p w14:paraId="6A6E6304" w14:textId="77777777" w:rsidR="00A13382" w:rsidRDefault="00000000">
      <w:pPr>
        <w:pStyle w:val="BodyText"/>
        <w:spacing w:before="14"/>
        <w:ind w:left="1179"/>
      </w:pPr>
      <w:r>
        <w:rPr>
          <w:spacing w:val="-2"/>
        </w:rPr>
        <w:t>:Agency)</w:t>
      </w:r>
    </w:p>
    <w:p w14:paraId="27D96E57" w14:textId="77777777" w:rsidR="00A13382" w:rsidRDefault="00000000">
      <w:pPr>
        <w:pStyle w:val="BodyText"/>
        <w:spacing w:before="14"/>
        <w:ind w:left="1179"/>
      </w:pPr>
      <w:r>
        <w:t>Whereas,</w:t>
      </w:r>
      <w:r>
        <w:rPr>
          <w:spacing w:val="-14"/>
        </w:rPr>
        <w:t xml:space="preserve"> </w:t>
      </w:r>
      <w:r>
        <w:t>CLIENT</w:t>
      </w:r>
      <w:r>
        <w:rPr>
          <w:spacing w:val="-13"/>
        </w:rPr>
        <w:t xml:space="preserve"> </w:t>
      </w:r>
      <w:r>
        <w:t>and</w:t>
      </w:r>
      <w:r>
        <w:rPr>
          <w:spacing w:val="-14"/>
        </w:rPr>
        <w:t xml:space="preserve"> </w:t>
      </w:r>
      <w:r>
        <w:t>Agency</w:t>
      </w:r>
      <w:r>
        <w:rPr>
          <w:spacing w:val="-13"/>
        </w:rPr>
        <w:t xml:space="preserve"> </w:t>
      </w:r>
      <w:r>
        <w:t>have</w:t>
      </w:r>
      <w:r>
        <w:rPr>
          <w:spacing w:val="-13"/>
        </w:rPr>
        <w:t xml:space="preserve"> </w:t>
      </w:r>
      <w:r>
        <w:t>entered</w:t>
      </w:r>
      <w:r>
        <w:rPr>
          <w:spacing w:val="-14"/>
        </w:rPr>
        <w:t xml:space="preserve"> </w:t>
      </w:r>
      <w:r>
        <w:t>into</w:t>
      </w:r>
      <w:r>
        <w:rPr>
          <w:spacing w:val="-12"/>
        </w:rPr>
        <w:t xml:space="preserve"> </w:t>
      </w:r>
      <w:r>
        <w:t>a</w:t>
      </w:r>
      <w:r>
        <w:rPr>
          <w:spacing w:val="-15"/>
        </w:rPr>
        <w:t xml:space="preserve"> </w:t>
      </w:r>
      <w:r>
        <w:t>Contract</w:t>
      </w:r>
      <w:r>
        <w:rPr>
          <w:spacing w:val="-13"/>
        </w:rPr>
        <w:t xml:space="preserve"> </w:t>
      </w:r>
      <w:r>
        <w:t>bearing</w:t>
      </w:r>
      <w:r>
        <w:rPr>
          <w:spacing w:val="-13"/>
        </w:rPr>
        <w:t xml:space="preserve"> </w:t>
      </w:r>
      <w:r>
        <w:t>reference</w:t>
      </w:r>
      <w:r>
        <w:rPr>
          <w:spacing w:val="-14"/>
        </w:rPr>
        <w:t xml:space="preserve"> </w:t>
      </w:r>
      <w:r>
        <w:rPr>
          <w:spacing w:val="-2"/>
        </w:rPr>
        <w:t>number</w:t>
      </w:r>
    </w:p>
    <w:p w14:paraId="5B6AC9EF" w14:textId="77777777" w:rsidR="00A13382" w:rsidRDefault="00000000">
      <w:pPr>
        <w:pStyle w:val="BodyText"/>
        <w:tabs>
          <w:tab w:val="left" w:pos="2107"/>
          <w:tab w:val="left" w:pos="3823"/>
          <w:tab w:val="left" w:pos="5068"/>
          <w:tab w:val="left" w:pos="7385"/>
        </w:tabs>
        <w:spacing w:before="14"/>
        <w:ind w:left="1179"/>
      </w:pPr>
      <w:r>
        <w:rPr>
          <w:u w:val="single"/>
        </w:rPr>
        <w:tab/>
      </w:r>
      <w:r>
        <w:t xml:space="preserve"> dated</w:t>
      </w:r>
      <w:r>
        <w:rPr>
          <w:spacing w:val="44"/>
        </w:rPr>
        <w:t xml:space="preserve"> </w:t>
      </w:r>
      <w:r>
        <w:rPr>
          <w:u w:val="single"/>
        </w:rPr>
        <w:tab/>
      </w:r>
      <w:r>
        <w:t xml:space="preserve"> for</w:t>
      </w:r>
      <w:r>
        <w:rPr>
          <w:spacing w:val="44"/>
        </w:rPr>
        <w:t xml:space="preserve"> </w:t>
      </w:r>
      <w:r>
        <w:rPr>
          <w:u w:val="single"/>
        </w:rPr>
        <w:tab/>
      </w:r>
      <w:r>
        <w:t>provision</w:t>
      </w:r>
      <w:r>
        <w:rPr>
          <w:spacing w:val="40"/>
        </w:rPr>
        <w:t xml:space="preserve"> </w:t>
      </w:r>
      <w:r>
        <w:t>of</w:t>
      </w:r>
      <w:r>
        <w:rPr>
          <w:spacing w:val="43"/>
        </w:rPr>
        <w:t xml:space="preserve"> </w:t>
      </w:r>
      <w:r>
        <w:rPr>
          <w:u w:val="single"/>
        </w:rPr>
        <w:tab/>
      </w:r>
      <w:r>
        <w:rPr>
          <w:spacing w:val="-13"/>
        </w:rPr>
        <w:t xml:space="preserve"> </w:t>
      </w:r>
      <w:r>
        <w:rPr>
          <w:spacing w:val="-4"/>
        </w:rPr>
        <w:t>(hereinafter</w:t>
      </w:r>
      <w:r>
        <w:rPr>
          <w:spacing w:val="23"/>
        </w:rPr>
        <w:t xml:space="preserve"> </w:t>
      </w:r>
      <w:r>
        <w:rPr>
          <w:spacing w:val="-4"/>
        </w:rPr>
        <w:t>referred</w:t>
      </w:r>
      <w:r>
        <w:rPr>
          <w:spacing w:val="23"/>
        </w:rPr>
        <w:t xml:space="preserve"> </w:t>
      </w:r>
      <w:r>
        <w:rPr>
          <w:spacing w:val="-4"/>
        </w:rPr>
        <w:t>to</w:t>
      </w:r>
      <w:r>
        <w:rPr>
          <w:spacing w:val="23"/>
        </w:rPr>
        <w:t xml:space="preserve"> </w:t>
      </w:r>
      <w:r>
        <w:rPr>
          <w:spacing w:val="-4"/>
        </w:rPr>
        <w:t>as</w:t>
      </w:r>
    </w:p>
    <w:p w14:paraId="2AD1B6DC" w14:textId="77777777" w:rsidR="00A13382" w:rsidRDefault="00000000">
      <w:pPr>
        <w:pStyle w:val="BodyText"/>
        <w:spacing w:before="14"/>
        <w:ind w:left="1179"/>
      </w:pPr>
      <w:r>
        <w:rPr>
          <w:w w:val="90"/>
        </w:rPr>
        <w:t>‘Contract’);</w:t>
      </w:r>
      <w:r>
        <w:rPr>
          <w:spacing w:val="2"/>
        </w:rPr>
        <w:t xml:space="preserve"> </w:t>
      </w:r>
      <w:r>
        <w:rPr>
          <w:spacing w:val="-5"/>
        </w:rPr>
        <w:t>and</w:t>
      </w:r>
    </w:p>
    <w:p w14:paraId="4A60D204" w14:textId="77777777" w:rsidR="00A13382" w:rsidRDefault="00000000">
      <w:pPr>
        <w:pStyle w:val="BodyText"/>
        <w:spacing w:before="14" w:line="252" w:lineRule="auto"/>
        <w:ind w:left="1179" w:right="1218"/>
        <w:jc w:val="both"/>
      </w:pPr>
      <w:r>
        <w:t>Whereas, THE PARTIES</w:t>
      </w:r>
      <w:r>
        <w:rPr>
          <w:spacing w:val="40"/>
        </w:rPr>
        <w:t xml:space="preserve"> </w:t>
      </w:r>
      <w:r>
        <w:t>may disclose to EACH OTHER</w:t>
      </w:r>
      <w:r>
        <w:rPr>
          <w:spacing w:val="40"/>
        </w:rPr>
        <w:t xml:space="preserve"> </w:t>
      </w:r>
      <w:r>
        <w:t>certain information which is confidential and proprietary in nature and wishes to protect such information from unauthorized disclosure and use;</w:t>
      </w:r>
    </w:p>
    <w:p w14:paraId="7F65B0DA" w14:textId="77777777" w:rsidR="00A13382" w:rsidRDefault="00000000">
      <w:pPr>
        <w:pStyle w:val="BodyText"/>
        <w:spacing w:before="2" w:line="252" w:lineRule="auto"/>
        <w:ind w:left="1179" w:right="1220"/>
        <w:jc w:val="both"/>
      </w:pPr>
      <w:r>
        <w:rPr>
          <w:spacing w:val="-4"/>
        </w:rPr>
        <w:t>NOW,</w:t>
      </w:r>
      <w:r>
        <w:rPr>
          <w:spacing w:val="-8"/>
        </w:rPr>
        <w:t xml:space="preserve"> </w:t>
      </w:r>
      <w:r>
        <w:rPr>
          <w:spacing w:val="-4"/>
        </w:rPr>
        <w:t>THEREFORE,</w:t>
      </w:r>
      <w:r>
        <w:rPr>
          <w:spacing w:val="-8"/>
        </w:rPr>
        <w:t xml:space="preserve"> </w:t>
      </w:r>
      <w:r>
        <w:rPr>
          <w:spacing w:val="-4"/>
        </w:rPr>
        <w:t>in</w:t>
      </w:r>
      <w:r>
        <w:rPr>
          <w:spacing w:val="-8"/>
        </w:rPr>
        <w:t xml:space="preserve"> </w:t>
      </w:r>
      <w:r>
        <w:rPr>
          <w:spacing w:val="-4"/>
        </w:rPr>
        <w:t>consideration</w:t>
      </w:r>
      <w:r>
        <w:rPr>
          <w:spacing w:val="-9"/>
        </w:rPr>
        <w:t xml:space="preserve"> </w:t>
      </w:r>
      <w:r>
        <w:rPr>
          <w:spacing w:val="-4"/>
        </w:rPr>
        <w:t>of</w:t>
      </w:r>
      <w:r>
        <w:rPr>
          <w:spacing w:val="-9"/>
        </w:rPr>
        <w:t xml:space="preserve"> </w:t>
      </w:r>
      <w:r>
        <w:rPr>
          <w:spacing w:val="-4"/>
        </w:rPr>
        <w:t>the</w:t>
      </w:r>
      <w:r>
        <w:rPr>
          <w:spacing w:val="-8"/>
        </w:rPr>
        <w:t xml:space="preserve"> </w:t>
      </w:r>
      <w:r>
        <w:rPr>
          <w:spacing w:val="-4"/>
        </w:rPr>
        <w:t>foregoing</w:t>
      </w:r>
      <w:r>
        <w:rPr>
          <w:spacing w:val="-8"/>
        </w:rPr>
        <w:t xml:space="preserve"> </w:t>
      </w:r>
      <w:r>
        <w:rPr>
          <w:spacing w:val="-4"/>
        </w:rPr>
        <w:t>and</w:t>
      </w:r>
      <w:r>
        <w:rPr>
          <w:spacing w:val="-8"/>
        </w:rPr>
        <w:t xml:space="preserve"> </w:t>
      </w:r>
      <w:r>
        <w:rPr>
          <w:spacing w:val="-4"/>
        </w:rPr>
        <w:t>the</w:t>
      </w:r>
      <w:r>
        <w:rPr>
          <w:spacing w:val="-8"/>
        </w:rPr>
        <w:t xml:space="preserve"> </w:t>
      </w:r>
      <w:r>
        <w:rPr>
          <w:spacing w:val="-4"/>
        </w:rPr>
        <w:t>covenants</w:t>
      </w:r>
      <w:r>
        <w:rPr>
          <w:spacing w:val="-8"/>
        </w:rPr>
        <w:t xml:space="preserve"> </w:t>
      </w:r>
      <w:r>
        <w:rPr>
          <w:spacing w:val="-4"/>
        </w:rPr>
        <w:t>and</w:t>
      </w:r>
      <w:r>
        <w:rPr>
          <w:spacing w:val="-9"/>
        </w:rPr>
        <w:t xml:space="preserve"> </w:t>
      </w:r>
      <w:r>
        <w:rPr>
          <w:spacing w:val="-4"/>
        </w:rPr>
        <w:t xml:space="preserve">agreements </w:t>
      </w:r>
      <w:r>
        <w:rPr>
          <w:spacing w:val="-2"/>
        </w:rPr>
        <w:t>contained</w:t>
      </w:r>
      <w:r>
        <w:rPr>
          <w:spacing w:val="-17"/>
        </w:rPr>
        <w:t xml:space="preserve"> </w:t>
      </w:r>
      <w:r>
        <w:rPr>
          <w:spacing w:val="-2"/>
        </w:rPr>
        <w:t>herein</w:t>
      </w:r>
      <w:r>
        <w:rPr>
          <w:spacing w:val="-17"/>
        </w:rPr>
        <w:t xml:space="preserve"> </w:t>
      </w:r>
      <w:r>
        <w:rPr>
          <w:spacing w:val="-2"/>
        </w:rPr>
        <w:t>and</w:t>
      </w:r>
      <w:r>
        <w:rPr>
          <w:spacing w:val="-17"/>
        </w:rPr>
        <w:t xml:space="preserve"> </w:t>
      </w:r>
      <w:r>
        <w:rPr>
          <w:spacing w:val="-2"/>
        </w:rPr>
        <w:t>in</w:t>
      </w:r>
      <w:r>
        <w:rPr>
          <w:spacing w:val="-17"/>
        </w:rPr>
        <w:t xml:space="preserve"> </w:t>
      </w:r>
      <w:r>
        <w:rPr>
          <w:spacing w:val="-2"/>
        </w:rPr>
        <w:t>the</w:t>
      </w:r>
      <w:r>
        <w:rPr>
          <w:spacing w:val="-17"/>
        </w:rPr>
        <w:t xml:space="preserve"> </w:t>
      </w:r>
      <w:r>
        <w:rPr>
          <w:spacing w:val="-2"/>
        </w:rPr>
        <w:t>Contract,</w:t>
      </w:r>
      <w:r>
        <w:rPr>
          <w:spacing w:val="-17"/>
        </w:rPr>
        <w:t xml:space="preserve"> </w:t>
      </w:r>
      <w:r>
        <w:rPr>
          <w:spacing w:val="-2"/>
        </w:rPr>
        <w:t>the</w:t>
      </w:r>
      <w:r>
        <w:rPr>
          <w:spacing w:val="-17"/>
        </w:rPr>
        <w:t xml:space="preserve"> </w:t>
      </w:r>
      <w:r>
        <w:rPr>
          <w:spacing w:val="-2"/>
        </w:rPr>
        <w:t>parties</w:t>
      </w:r>
      <w:r>
        <w:rPr>
          <w:spacing w:val="-17"/>
        </w:rPr>
        <w:t xml:space="preserve"> </w:t>
      </w:r>
      <w:r>
        <w:rPr>
          <w:spacing w:val="-2"/>
        </w:rPr>
        <w:t>agree</w:t>
      </w:r>
      <w:r>
        <w:rPr>
          <w:spacing w:val="-17"/>
        </w:rPr>
        <w:t xml:space="preserve"> </w:t>
      </w:r>
      <w:r>
        <w:rPr>
          <w:spacing w:val="-2"/>
        </w:rPr>
        <w:t>as</w:t>
      </w:r>
      <w:r>
        <w:rPr>
          <w:spacing w:val="-16"/>
        </w:rPr>
        <w:t xml:space="preserve"> </w:t>
      </w:r>
      <w:r>
        <w:rPr>
          <w:spacing w:val="-2"/>
        </w:rPr>
        <w:t>follows:</w:t>
      </w:r>
    </w:p>
    <w:p w14:paraId="7B3E8D62" w14:textId="77777777" w:rsidR="00A13382" w:rsidRDefault="00000000">
      <w:pPr>
        <w:pStyle w:val="BodyText"/>
        <w:tabs>
          <w:tab w:val="left" w:pos="7674"/>
        </w:tabs>
        <w:spacing w:before="1" w:line="252" w:lineRule="auto"/>
        <w:ind w:left="1179" w:right="1217"/>
        <w:jc w:val="both"/>
      </w:pPr>
      <w:r>
        <w:t>WHEREAS, we the</w:t>
      </w:r>
      <w:r>
        <w:rPr>
          <w:spacing w:val="-5"/>
        </w:rPr>
        <w:t xml:space="preserve"> </w:t>
      </w:r>
      <w:r>
        <w:t>undersigned Bidder,</w:t>
      </w:r>
      <w:r>
        <w:rPr>
          <w:u w:val="single"/>
        </w:rPr>
        <w:tab/>
      </w:r>
      <w:r>
        <w:t xml:space="preserve">, having our principal </w:t>
      </w:r>
      <w:r>
        <w:rPr>
          <w:spacing w:val="-2"/>
        </w:rPr>
        <w:t>place</w:t>
      </w:r>
      <w:r>
        <w:rPr>
          <w:spacing w:val="-25"/>
        </w:rPr>
        <w:t xml:space="preserve"> </w:t>
      </w:r>
      <w:r>
        <w:rPr>
          <w:spacing w:val="-2"/>
        </w:rPr>
        <w:t>of</w:t>
      </w:r>
      <w:r>
        <w:rPr>
          <w:spacing w:val="-24"/>
        </w:rPr>
        <w:t xml:space="preserve"> </w:t>
      </w:r>
      <w:r>
        <w:rPr>
          <w:spacing w:val="-2"/>
        </w:rPr>
        <w:t>business</w:t>
      </w:r>
      <w:r>
        <w:rPr>
          <w:spacing w:val="-24"/>
        </w:rPr>
        <w:t xml:space="preserve"> </w:t>
      </w:r>
      <w:r>
        <w:rPr>
          <w:spacing w:val="-2"/>
        </w:rPr>
        <w:t>or</w:t>
      </w:r>
      <w:r>
        <w:rPr>
          <w:spacing w:val="-24"/>
        </w:rPr>
        <w:t xml:space="preserve"> </w:t>
      </w:r>
      <w:r>
        <w:rPr>
          <w:spacing w:val="-2"/>
        </w:rPr>
        <w:t>registered</w:t>
      </w:r>
      <w:r>
        <w:rPr>
          <w:spacing w:val="-29"/>
        </w:rPr>
        <w:t xml:space="preserve"> </w:t>
      </w:r>
      <w:r>
        <w:rPr>
          <w:spacing w:val="-2"/>
        </w:rPr>
        <w:t>office</w:t>
      </w:r>
      <w:r>
        <w:rPr>
          <w:spacing w:val="-25"/>
        </w:rPr>
        <w:t xml:space="preserve"> </w:t>
      </w:r>
      <w:r>
        <w:rPr>
          <w:spacing w:val="-2"/>
        </w:rPr>
        <w:t>at</w:t>
      </w:r>
      <w:r>
        <w:rPr>
          <w:spacing w:val="34"/>
          <w:u w:val="single"/>
        </w:rPr>
        <w:t xml:space="preserve">  </w:t>
      </w:r>
      <w:r>
        <w:rPr>
          <w:spacing w:val="-2"/>
        </w:rPr>
        <w:t>,</w:t>
      </w:r>
      <w:r>
        <w:rPr>
          <w:spacing w:val="-33"/>
        </w:rPr>
        <w:t xml:space="preserve"> </w:t>
      </w:r>
      <w:r>
        <w:rPr>
          <w:spacing w:val="-2"/>
        </w:rPr>
        <w:t>are</w:t>
      </w:r>
      <w:r>
        <w:rPr>
          <w:spacing w:val="-34"/>
        </w:rPr>
        <w:t xml:space="preserve"> </w:t>
      </w:r>
      <w:r>
        <w:rPr>
          <w:spacing w:val="-2"/>
        </w:rPr>
        <w:t>desirous</w:t>
      </w:r>
      <w:r>
        <w:rPr>
          <w:spacing w:val="-33"/>
        </w:rPr>
        <w:t xml:space="preserve"> </w:t>
      </w:r>
      <w:r>
        <w:rPr>
          <w:spacing w:val="-2"/>
        </w:rPr>
        <w:t>of</w:t>
      </w:r>
      <w:r>
        <w:rPr>
          <w:spacing w:val="-34"/>
        </w:rPr>
        <w:t xml:space="preserve"> </w:t>
      </w:r>
      <w:r>
        <w:rPr>
          <w:spacing w:val="-2"/>
        </w:rPr>
        <w:t>bidding</w:t>
      </w:r>
      <w:r>
        <w:rPr>
          <w:spacing w:val="-34"/>
        </w:rPr>
        <w:t xml:space="preserve"> </w:t>
      </w:r>
      <w:r>
        <w:rPr>
          <w:spacing w:val="-2"/>
        </w:rPr>
        <w:t>for</w:t>
      </w:r>
      <w:r>
        <w:rPr>
          <w:spacing w:val="-34"/>
        </w:rPr>
        <w:t xml:space="preserve"> </w:t>
      </w:r>
      <w:r>
        <w:rPr>
          <w:spacing w:val="-2"/>
        </w:rPr>
        <w:t>RFP</w:t>
      </w:r>
      <w:r>
        <w:rPr>
          <w:spacing w:val="-34"/>
        </w:rPr>
        <w:t xml:space="preserve"> </w:t>
      </w:r>
      <w:r>
        <w:rPr>
          <w:spacing w:val="-2"/>
        </w:rPr>
        <w:t>No.</w:t>
      </w:r>
      <w:r>
        <w:rPr>
          <w:spacing w:val="-34"/>
        </w:rPr>
        <w:t xml:space="preserve"> </w:t>
      </w:r>
      <w:r>
        <w:rPr>
          <w:spacing w:val="-2"/>
        </w:rPr>
        <w:t>&lt;&lt;&gt;&gt;</w:t>
      </w:r>
      <w:r>
        <w:rPr>
          <w:spacing w:val="-33"/>
        </w:rPr>
        <w:t xml:space="preserve"> </w:t>
      </w:r>
      <w:r>
        <w:rPr>
          <w:spacing w:val="-2"/>
        </w:rPr>
        <w:t>dated</w:t>
      </w:r>
    </w:p>
    <w:p w14:paraId="29C2E1EA" w14:textId="77777777" w:rsidR="00A13382" w:rsidRDefault="00000000">
      <w:pPr>
        <w:spacing w:line="252" w:lineRule="auto"/>
        <w:ind w:left="1179" w:right="1217"/>
        <w:jc w:val="both"/>
        <w:rPr>
          <w:sz w:val="24"/>
        </w:rPr>
      </w:pPr>
      <w:r>
        <w:rPr>
          <w:sz w:val="24"/>
        </w:rPr>
        <w:t>&lt;&lt;DD- MM-YYYY&gt;&gt; “</w:t>
      </w:r>
      <w:r>
        <w:rPr>
          <w:b/>
          <w:sz w:val="24"/>
        </w:rPr>
        <w:t>Selection of Agency for Design, Development, Operation, Maintenance support of Software Applications for Gandhinagar Municipal Corporation</w:t>
      </w:r>
      <w:r>
        <w:rPr>
          <w:sz w:val="24"/>
        </w:rPr>
        <w:t xml:space="preserve">.” (hereinafter called the said 'RFP') to the “Gandhinagar Municipal </w:t>
      </w:r>
      <w:r>
        <w:rPr>
          <w:spacing w:val="-4"/>
          <w:sz w:val="24"/>
        </w:rPr>
        <w:t>Corporation”,</w:t>
      </w:r>
      <w:r>
        <w:rPr>
          <w:spacing w:val="-13"/>
          <w:sz w:val="24"/>
        </w:rPr>
        <w:t xml:space="preserve"> </w:t>
      </w:r>
      <w:r>
        <w:rPr>
          <w:spacing w:val="-4"/>
          <w:sz w:val="24"/>
        </w:rPr>
        <w:t>hereinafter</w:t>
      </w:r>
      <w:r>
        <w:rPr>
          <w:spacing w:val="-13"/>
          <w:sz w:val="24"/>
        </w:rPr>
        <w:t xml:space="preserve"> </w:t>
      </w:r>
      <w:r>
        <w:rPr>
          <w:spacing w:val="-4"/>
          <w:sz w:val="24"/>
        </w:rPr>
        <w:t>referred</w:t>
      </w:r>
      <w:r>
        <w:rPr>
          <w:spacing w:val="-14"/>
          <w:sz w:val="24"/>
        </w:rPr>
        <w:t xml:space="preserve"> </w:t>
      </w:r>
      <w:r>
        <w:rPr>
          <w:spacing w:val="-4"/>
          <w:sz w:val="24"/>
        </w:rPr>
        <w:t>to</w:t>
      </w:r>
      <w:r>
        <w:rPr>
          <w:spacing w:val="-13"/>
          <w:sz w:val="24"/>
        </w:rPr>
        <w:t xml:space="preserve"> </w:t>
      </w:r>
      <w:r>
        <w:rPr>
          <w:spacing w:val="-4"/>
          <w:sz w:val="24"/>
        </w:rPr>
        <w:t>as</w:t>
      </w:r>
      <w:r>
        <w:rPr>
          <w:spacing w:val="-20"/>
          <w:sz w:val="24"/>
        </w:rPr>
        <w:t xml:space="preserve"> </w:t>
      </w:r>
      <w:r>
        <w:rPr>
          <w:spacing w:val="-4"/>
          <w:sz w:val="24"/>
        </w:rPr>
        <w:t>‘Authority'</w:t>
      </w:r>
    </w:p>
    <w:p w14:paraId="3461847B" w14:textId="77777777" w:rsidR="00A13382" w:rsidRDefault="00000000">
      <w:pPr>
        <w:pStyle w:val="BodyText"/>
        <w:spacing w:before="2"/>
        <w:ind w:left="1179"/>
      </w:pPr>
      <w:r>
        <w:rPr>
          <w:spacing w:val="-4"/>
        </w:rPr>
        <w:t>And,</w:t>
      </w:r>
    </w:p>
    <w:p w14:paraId="1C243E8C" w14:textId="77777777" w:rsidR="00A13382" w:rsidRDefault="00000000">
      <w:pPr>
        <w:pStyle w:val="BodyText"/>
        <w:spacing w:before="240" w:line="297" w:lineRule="auto"/>
        <w:ind w:left="1179" w:right="1190"/>
        <w:jc w:val="both"/>
      </w:pPr>
      <w:r>
        <w:rPr>
          <w:spacing w:val="-4"/>
        </w:rPr>
        <w:t>WHEREAS,</w:t>
      </w:r>
      <w:r>
        <w:rPr>
          <w:spacing w:val="-6"/>
        </w:rPr>
        <w:t xml:space="preserve"> </w:t>
      </w:r>
      <w:r>
        <w:rPr>
          <w:spacing w:val="-4"/>
        </w:rPr>
        <w:t>the</w:t>
      </w:r>
      <w:r>
        <w:rPr>
          <w:spacing w:val="-9"/>
        </w:rPr>
        <w:t xml:space="preserve"> </w:t>
      </w:r>
      <w:r>
        <w:rPr>
          <w:spacing w:val="-4"/>
        </w:rPr>
        <w:t>Bidder</w:t>
      </w:r>
      <w:r>
        <w:rPr>
          <w:spacing w:val="-5"/>
        </w:rPr>
        <w:t xml:space="preserve"> </w:t>
      </w:r>
      <w:r>
        <w:rPr>
          <w:spacing w:val="-4"/>
        </w:rPr>
        <w:t>is</w:t>
      </w:r>
      <w:r>
        <w:rPr>
          <w:spacing w:val="-6"/>
        </w:rPr>
        <w:t xml:space="preserve"> </w:t>
      </w:r>
      <w:r>
        <w:rPr>
          <w:spacing w:val="-4"/>
        </w:rPr>
        <w:t>aware</w:t>
      </w:r>
      <w:r>
        <w:rPr>
          <w:spacing w:val="-10"/>
        </w:rPr>
        <w:t xml:space="preserve"> </w:t>
      </w:r>
      <w:r>
        <w:rPr>
          <w:spacing w:val="-4"/>
        </w:rPr>
        <w:t>and</w:t>
      </w:r>
      <w:r>
        <w:rPr>
          <w:spacing w:val="-9"/>
        </w:rPr>
        <w:t xml:space="preserve"> </w:t>
      </w:r>
      <w:r>
        <w:rPr>
          <w:spacing w:val="-4"/>
        </w:rPr>
        <w:t>confirms</w:t>
      </w:r>
      <w:r>
        <w:rPr>
          <w:spacing w:val="-5"/>
        </w:rPr>
        <w:t xml:space="preserve"> </w:t>
      </w:r>
      <w:r>
        <w:rPr>
          <w:spacing w:val="-4"/>
        </w:rPr>
        <w:t>that</w:t>
      </w:r>
      <w:r>
        <w:rPr>
          <w:spacing w:val="-5"/>
        </w:rPr>
        <w:t xml:space="preserve"> </w:t>
      </w:r>
      <w:r>
        <w:rPr>
          <w:spacing w:val="-4"/>
        </w:rPr>
        <w:t>the</w:t>
      </w:r>
      <w:r>
        <w:rPr>
          <w:spacing w:val="-5"/>
        </w:rPr>
        <w:t xml:space="preserve"> </w:t>
      </w:r>
      <w:r>
        <w:rPr>
          <w:spacing w:val="-4"/>
        </w:rPr>
        <w:t>Authority’s</w:t>
      </w:r>
      <w:r>
        <w:rPr>
          <w:spacing w:val="-6"/>
        </w:rPr>
        <w:t xml:space="preserve"> </w:t>
      </w:r>
      <w:r>
        <w:rPr>
          <w:spacing w:val="-4"/>
        </w:rPr>
        <w:t>business</w:t>
      </w:r>
      <w:r>
        <w:rPr>
          <w:spacing w:val="-6"/>
        </w:rPr>
        <w:t xml:space="preserve"> </w:t>
      </w:r>
      <w:r>
        <w:rPr>
          <w:spacing w:val="-4"/>
        </w:rPr>
        <w:t>or</w:t>
      </w:r>
      <w:r>
        <w:rPr>
          <w:spacing w:val="-11"/>
        </w:rPr>
        <w:t xml:space="preserve"> </w:t>
      </w:r>
      <w:r>
        <w:rPr>
          <w:spacing w:val="-4"/>
        </w:rPr>
        <w:t>operations, information,</w:t>
      </w:r>
      <w:r>
        <w:rPr>
          <w:spacing w:val="-12"/>
        </w:rPr>
        <w:t xml:space="preserve"> </w:t>
      </w:r>
      <w:r>
        <w:rPr>
          <w:spacing w:val="-4"/>
        </w:rPr>
        <w:t>application</w:t>
      </w:r>
      <w:r>
        <w:rPr>
          <w:spacing w:val="-14"/>
        </w:rPr>
        <w:t xml:space="preserve"> </w:t>
      </w:r>
      <w:r>
        <w:rPr>
          <w:spacing w:val="-4"/>
        </w:rPr>
        <w:t>or</w:t>
      </w:r>
      <w:r>
        <w:rPr>
          <w:spacing w:val="-14"/>
        </w:rPr>
        <w:t xml:space="preserve"> </w:t>
      </w:r>
      <w:r>
        <w:rPr>
          <w:spacing w:val="-4"/>
        </w:rPr>
        <w:t>software,</w:t>
      </w:r>
      <w:r>
        <w:rPr>
          <w:spacing w:val="-14"/>
        </w:rPr>
        <w:t xml:space="preserve"> </w:t>
      </w:r>
      <w:r>
        <w:rPr>
          <w:spacing w:val="-4"/>
        </w:rPr>
        <w:t>hardware,</w:t>
      </w:r>
      <w:r>
        <w:rPr>
          <w:spacing w:val="-15"/>
        </w:rPr>
        <w:t xml:space="preserve"> </w:t>
      </w:r>
      <w:r>
        <w:rPr>
          <w:spacing w:val="-4"/>
        </w:rPr>
        <w:t>business</w:t>
      </w:r>
      <w:r>
        <w:rPr>
          <w:spacing w:val="-14"/>
        </w:rPr>
        <w:t xml:space="preserve"> </w:t>
      </w:r>
      <w:r>
        <w:rPr>
          <w:spacing w:val="-4"/>
        </w:rPr>
        <w:t>data,</w:t>
      </w:r>
      <w:r>
        <w:rPr>
          <w:spacing w:val="-14"/>
        </w:rPr>
        <w:t xml:space="preserve"> </w:t>
      </w:r>
      <w:r>
        <w:rPr>
          <w:spacing w:val="-4"/>
        </w:rPr>
        <w:t>architecture</w:t>
      </w:r>
      <w:r>
        <w:rPr>
          <w:spacing w:val="-14"/>
        </w:rPr>
        <w:t xml:space="preserve"> </w:t>
      </w:r>
      <w:r>
        <w:rPr>
          <w:spacing w:val="-4"/>
        </w:rPr>
        <w:t xml:space="preserve">schematics, </w:t>
      </w:r>
      <w:r>
        <w:t xml:space="preserve">designs, storage media and other information or documents made available by the </w:t>
      </w:r>
      <w:r>
        <w:rPr>
          <w:spacing w:val="-4"/>
        </w:rPr>
        <w:t>Authority</w:t>
      </w:r>
      <w:r>
        <w:rPr>
          <w:spacing w:val="-8"/>
        </w:rPr>
        <w:t xml:space="preserve"> </w:t>
      </w:r>
      <w:r>
        <w:rPr>
          <w:spacing w:val="-4"/>
        </w:rPr>
        <w:t>in</w:t>
      </w:r>
      <w:r>
        <w:rPr>
          <w:spacing w:val="-8"/>
        </w:rPr>
        <w:t xml:space="preserve"> </w:t>
      </w:r>
      <w:r>
        <w:rPr>
          <w:spacing w:val="-4"/>
        </w:rPr>
        <w:t>the</w:t>
      </w:r>
      <w:r>
        <w:rPr>
          <w:spacing w:val="-7"/>
        </w:rPr>
        <w:t xml:space="preserve"> </w:t>
      </w:r>
      <w:r>
        <w:rPr>
          <w:spacing w:val="-4"/>
        </w:rPr>
        <w:t>RFP</w:t>
      </w:r>
      <w:r>
        <w:rPr>
          <w:spacing w:val="-8"/>
        </w:rPr>
        <w:t xml:space="preserve"> </w:t>
      </w:r>
      <w:r>
        <w:rPr>
          <w:spacing w:val="-4"/>
        </w:rPr>
        <w:t>documents</w:t>
      </w:r>
      <w:r>
        <w:rPr>
          <w:spacing w:val="-7"/>
        </w:rPr>
        <w:t xml:space="preserve"> </w:t>
      </w:r>
      <w:r>
        <w:rPr>
          <w:spacing w:val="-4"/>
        </w:rPr>
        <w:t>during</w:t>
      </w:r>
      <w:r>
        <w:rPr>
          <w:spacing w:val="-9"/>
        </w:rPr>
        <w:t xml:space="preserve"> </w:t>
      </w:r>
      <w:r>
        <w:rPr>
          <w:spacing w:val="-4"/>
        </w:rPr>
        <w:t>the</w:t>
      </w:r>
      <w:r>
        <w:rPr>
          <w:spacing w:val="-7"/>
        </w:rPr>
        <w:t xml:space="preserve"> </w:t>
      </w:r>
      <w:r>
        <w:rPr>
          <w:spacing w:val="-4"/>
        </w:rPr>
        <w:t>bidding</w:t>
      </w:r>
      <w:r>
        <w:rPr>
          <w:spacing w:val="-8"/>
        </w:rPr>
        <w:t xml:space="preserve"> </w:t>
      </w:r>
      <w:r>
        <w:rPr>
          <w:spacing w:val="-4"/>
        </w:rPr>
        <w:t>process</w:t>
      </w:r>
      <w:r>
        <w:rPr>
          <w:spacing w:val="-8"/>
        </w:rPr>
        <w:t xml:space="preserve"> </w:t>
      </w:r>
      <w:r>
        <w:rPr>
          <w:spacing w:val="-4"/>
        </w:rPr>
        <w:t>and</w:t>
      </w:r>
      <w:r>
        <w:rPr>
          <w:spacing w:val="-8"/>
        </w:rPr>
        <w:t xml:space="preserve"> </w:t>
      </w:r>
      <w:r>
        <w:rPr>
          <w:spacing w:val="-4"/>
        </w:rPr>
        <w:t>thereafter,</w:t>
      </w:r>
      <w:r>
        <w:rPr>
          <w:spacing w:val="-7"/>
        </w:rPr>
        <w:t xml:space="preserve"> </w:t>
      </w:r>
      <w:r>
        <w:rPr>
          <w:spacing w:val="-4"/>
        </w:rPr>
        <w:t>or</w:t>
      </w:r>
      <w:r>
        <w:rPr>
          <w:spacing w:val="-8"/>
        </w:rPr>
        <w:t xml:space="preserve"> </w:t>
      </w:r>
      <w:r>
        <w:rPr>
          <w:spacing w:val="-4"/>
        </w:rPr>
        <w:t xml:space="preserve">otherwise </w:t>
      </w:r>
      <w:r>
        <w:rPr>
          <w:w w:val="90"/>
        </w:rPr>
        <w:t>(confidential information for short) is privileged and strictly confidential and or proprietary</w:t>
      </w:r>
      <w:r>
        <w:rPr>
          <w:spacing w:val="40"/>
        </w:rPr>
        <w:t xml:space="preserve"> </w:t>
      </w:r>
      <w:r>
        <w:t>to</w:t>
      </w:r>
      <w:r>
        <w:rPr>
          <w:spacing w:val="-5"/>
        </w:rPr>
        <w:t xml:space="preserve"> </w:t>
      </w:r>
      <w:r>
        <w:t>the</w:t>
      </w:r>
      <w:r>
        <w:rPr>
          <w:spacing w:val="-9"/>
        </w:rPr>
        <w:t xml:space="preserve"> </w:t>
      </w:r>
      <w:r>
        <w:t>Authority,</w:t>
      </w:r>
    </w:p>
    <w:p w14:paraId="35804EDC" w14:textId="77777777" w:rsidR="00A13382" w:rsidRDefault="00000000">
      <w:pPr>
        <w:pStyle w:val="BodyText"/>
        <w:spacing w:line="302" w:lineRule="auto"/>
        <w:ind w:left="1179" w:right="1208"/>
        <w:jc w:val="both"/>
      </w:pPr>
      <w:r>
        <w:rPr>
          <w:spacing w:val="-6"/>
        </w:rPr>
        <w:t>NOW</w:t>
      </w:r>
      <w:r>
        <w:rPr>
          <w:spacing w:val="-7"/>
        </w:rPr>
        <w:t xml:space="preserve"> </w:t>
      </w:r>
      <w:r>
        <w:rPr>
          <w:spacing w:val="-6"/>
        </w:rPr>
        <w:t>THEREFORE,</w:t>
      </w:r>
      <w:r>
        <w:rPr>
          <w:spacing w:val="-7"/>
        </w:rPr>
        <w:t xml:space="preserve"> </w:t>
      </w:r>
      <w:r>
        <w:rPr>
          <w:spacing w:val="-6"/>
        </w:rPr>
        <w:t>in</w:t>
      </w:r>
      <w:r>
        <w:rPr>
          <w:spacing w:val="-7"/>
        </w:rPr>
        <w:t xml:space="preserve"> </w:t>
      </w:r>
      <w:r>
        <w:rPr>
          <w:spacing w:val="-6"/>
        </w:rPr>
        <w:t>consideration</w:t>
      </w:r>
      <w:r>
        <w:rPr>
          <w:spacing w:val="-7"/>
        </w:rPr>
        <w:t xml:space="preserve"> </w:t>
      </w:r>
      <w:r>
        <w:rPr>
          <w:spacing w:val="-6"/>
        </w:rPr>
        <w:t>of</w:t>
      </w:r>
      <w:r>
        <w:rPr>
          <w:spacing w:val="-8"/>
        </w:rPr>
        <w:t xml:space="preserve"> </w:t>
      </w:r>
      <w:r>
        <w:rPr>
          <w:spacing w:val="-6"/>
        </w:rPr>
        <w:t>disclosure</w:t>
      </w:r>
      <w:r>
        <w:rPr>
          <w:spacing w:val="-7"/>
        </w:rPr>
        <w:t xml:space="preserve"> </w:t>
      </w:r>
      <w:r>
        <w:rPr>
          <w:spacing w:val="-6"/>
        </w:rPr>
        <w:t>of</w:t>
      </w:r>
      <w:r>
        <w:rPr>
          <w:spacing w:val="-8"/>
        </w:rPr>
        <w:t xml:space="preserve"> </w:t>
      </w:r>
      <w:r>
        <w:rPr>
          <w:spacing w:val="-6"/>
        </w:rPr>
        <w:t>confidential</w:t>
      </w:r>
      <w:r>
        <w:rPr>
          <w:spacing w:val="-7"/>
        </w:rPr>
        <w:t xml:space="preserve"> </w:t>
      </w:r>
      <w:r>
        <w:rPr>
          <w:spacing w:val="-6"/>
        </w:rPr>
        <w:t>information,</w:t>
      </w:r>
      <w:r>
        <w:rPr>
          <w:spacing w:val="-7"/>
        </w:rPr>
        <w:t xml:space="preserve"> </w:t>
      </w:r>
      <w:r>
        <w:rPr>
          <w:spacing w:val="-6"/>
        </w:rPr>
        <w:t>and</w:t>
      </w:r>
      <w:r>
        <w:rPr>
          <w:spacing w:val="-7"/>
        </w:rPr>
        <w:t xml:space="preserve"> </w:t>
      </w:r>
      <w:r>
        <w:rPr>
          <w:spacing w:val="-6"/>
        </w:rPr>
        <w:t>in</w:t>
      </w:r>
      <w:r>
        <w:rPr>
          <w:spacing w:val="-7"/>
        </w:rPr>
        <w:t xml:space="preserve"> </w:t>
      </w:r>
      <w:r>
        <w:rPr>
          <w:spacing w:val="-6"/>
        </w:rPr>
        <w:t>order to</w:t>
      </w:r>
      <w:r>
        <w:rPr>
          <w:spacing w:val="-9"/>
        </w:rPr>
        <w:t xml:space="preserve"> </w:t>
      </w:r>
      <w:r>
        <w:rPr>
          <w:spacing w:val="-6"/>
        </w:rPr>
        <w:t>ensure</w:t>
      </w:r>
      <w:r>
        <w:t xml:space="preserve"> </w:t>
      </w:r>
      <w:r>
        <w:rPr>
          <w:spacing w:val="-6"/>
        </w:rPr>
        <w:t>the</w:t>
      </w:r>
      <w:r>
        <w:rPr>
          <w:spacing w:val="-12"/>
        </w:rPr>
        <w:t xml:space="preserve"> </w:t>
      </w:r>
      <w:r>
        <w:rPr>
          <w:spacing w:val="-6"/>
        </w:rPr>
        <w:t>Authority’s</w:t>
      </w:r>
      <w:r>
        <w:rPr>
          <w:spacing w:val="-13"/>
        </w:rPr>
        <w:t xml:space="preserve"> </w:t>
      </w:r>
      <w:r>
        <w:rPr>
          <w:spacing w:val="-6"/>
        </w:rPr>
        <w:t>grant</w:t>
      </w:r>
      <w:r>
        <w:rPr>
          <w:spacing w:val="-12"/>
        </w:rPr>
        <w:t xml:space="preserve"> </w:t>
      </w:r>
      <w:r>
        <w:rPr>
          <w:spacing w:val="-6"/>
        </w:rPr>
        <w:t>to</w:t>
      </w:r>
      <w:r>
        <w:rPr>
          <w:spacing w:val="-12"/>
        </w:rPr>
        <w:t xml:space="preserve"> </w:t>
      </w:r>
      <w:r>
        <w:rPr>
          <w:spacing w:val="-6"/>
        </w:rPr>
        <w:t>the</w:t>
      </w:r>
      <w:r>
        <w:rPr>
          <w:spacing w:val="-12"/>
        </w:rPr>
        <w:t xml:space="preserve"> </w:t>
      </w:r>
      <w:r>
        <w:rPr>
          <w:spacing w:val="-6"/>
        </w:rPr>
        <w:t>Bidder</w:t>
      </w:r>
      <w:r>
        <w:rPr>
          <w:spacing w:val="-12"/>
        </w:rPr>
        <w:t xml:space="preserve"> </w:t>
      </w:r>
      <w:r>
        <w:rPr>
          <w:spacing w:val="-6"/>
        </w:rPr>
        <w:t>of</w:t>
      </w:r>
      <w:r>
        <w:rPr>
          <w:spacing w:val="-11"/>
        </w:rPr>
        <w:t xml:space="preserve"> </w:t>
      </w:r>
      <w:r>
        <w:rPr>
          <w:spacing w:val="-6"/>
        </w:rPr>
        <w:t>specific</w:t>
      </w:r>
      <w:r>
        <w:rPr>
          <w:spacing w:val="-12"/>
        </w:rPr>
        <w:t xml:space="preserve"> </w:t>
      </w:r>
      <w:r>
        <w:rPr>
          <w:spacing w:val="-6"/>
        </w:rPr>
        <w:t>access</w:t>
      </w:r>
      <w:r>
        <w:rPr>
          <w:spacing w:val="-13"/>
        </w:rPr>
        <w:t xml:space="preserve"> </w:t>
      </w:r>
      <w:r>
        <w:rPr>
          <w:spacing w:val="-6"/>
        </w:rPr>
        <w:t>to</w:t>
      </w:r>
      <w:r>
        <w:rPr>
          <w:spacing w:val="-8"/>
        </w:rPr>
        <w:t xml:space="preserve"> </w:t>
      </w:r>
      <w:r>
        <w:rPr>
          <w:spacing w:val="-6"/>
        </w:rPr>
        <w:t>Authority’s</w:t>
      </w:r>
      <w:r>
        <w:rPr>
          <w:spacing w:val="-13"/>
        </w:rPr>
        <w:t xml:space="preserve"> </w:t>
      </w:r>
      <w:r>
        <w:rPr>
          <w:spacing w:val="-6"/>
        </w:rPr>
        <w:t xml:space="preserve">confidential </w:t>
      </w:r>
      <w:r>
        <w:t>information,</w:t>
      </w:r>
      <w:r>
        <w:rPr>
          <w:spacing w:val="-13"/>
        </w:rPr>
        <w:t xml:space="preserve"> </w:t>
      </w:r>
      <w:r>
        <w:t>property,</w:t>
      </w:r>
      <w:r>
        <w:rPr>
          <w:spacing w:val="-3"/>
        </w:rPr>
        <w:t xml:space="preserve"> </w:t>
      </w:r>
      <w:r>
        <w:t>information</w:t>
      </w:r>
      <w:r>
        <w:rPr>
          <w:spacing w:val="-3"/>
        </w:rPr>
        <w:t xml:space="preserve"> </w:t>
      </w:r>
      <w:r>
        <w:t>systems,</w:t>
      </w:r>
      <w:r>
        <w:rPr>
          <w:spacing w:val="-3"/>
        </w:rPr>
        <w:t xml:space="preserve"> </w:t>
      </w:r>
      <w:r>
        <w:t>network,</w:t>
      </w:r>
      <w:r>
        <w:rPr>
          <w:spacing w:val="-3"/>
        </w:rPr>
        <w:t xml:space="preserve"> </w:t>
      </w:r>
      <w:r>
        <w:t>databases</w:t>
      </w:r>
      <w:r>
        <w:rPr>
          <w:spacing w:val="-3"/>
        </w:rPr>
        <w:t xml:space="preserve"> </w:t>
      </w:r>
      <w:r>
        <w:t>and</w:t>
      </w:r>
      <w:r>
        <w:rPr>
          <w:spacing w:val="-3"/>
        </w:rPr>
        <w:t xml:space="preserve"> </w:t>
      </w:r>
      <w:r>
        <w:t>other</w:t>
      </w:r>
      <w:r>
        <w:rPr>
          <w:spacing w:val="-3"/>
        </w:rPr>
        <w:t xml:space="preserve"> </w:t>
      </w:r>
      <w:r>
        <w:t>data,</w:t>
      </w:r>
      <w:r>
        <w:rPr>
          <w:spacing w:val="-3"/>
        </w:rPr>
        <w:t xml:space="preserve"> </w:t>
      </w:r>
      <w:r>
        <w:t>the Bidder</w:t>
      </w:r>
      <w:r>
        <w:rPr>
          <w:spacing w:val="-24"/>
        </w:rPr>
        <w:t xml:space="preserve"> </w:t>
      </w:r>
      <w:r>
        <w:t>agrees</w:t>
      </w:r>
      <w:r>
        <w:rPr>
          <w:spacing w:val="-25"/>
        </w:rPr>
        <w:t xml:space="preserve"> </w:t>
      </w:r>
      <w:r>
        <w:t>to</w:t>
      </w:r>
      <w:r>
        <w:rPr>
          <w:spacing w:val="-24"/>
        </w:rPr>
        <w:t xml:space="preserve"> </w:t>
      </w:r>
      <w:r>
        <w:t>all</w:t>
      </w:r>
      <w:r>
        <w:rPr>
          <w:spacing w:val="-24"/>
        </w:rPr>
        <w:t xml:space="preserve"> </w:t>
      </w:r>
      <w:r>
        <w:t>of</w:t>
      </w:r>
      <w:r>
        <w:rPr>
          <w:spacing w:val="-24"/>
        </w:rPr>
        <w:t xml:space="preserve"> </w:t>
      </w:r>
      <w:r>
        <w:t>the</w:t>
      </w:r>
      <w:r>
        <w:rPr>
          <w:spacing w:val="-24"/>
        </w:rPr>
        <w:t xml:space="preserve"> </w:t>
      </w:r>
      <w:r>
        <w:t>following</w:t>
      </w:r>
      <w:r>
        <w:rPr>
          <w:spacing w:val="-24"/>
        </w:rPr>
        <w:t xml:space="preserve"> </w:t>
      </w:r>
      <w:r>
        <w:t>conditions.</w:t>
      </w:r>
    </w:p>
    <w:p w14:paraId="165E2B23" w14:textId="77777777" w:rsidR="00A13382" w:rsidRDefault="00000000">
      <w:pPr>
        <w:pStyle w:val="BodyText"/>
        <w:spacing w:before="1"/>
        <w:ind w:left="1179"/>
        <w:jc w:val="both"/>
      </w:pPr>
      <w:r>
        <w:rPr>
          <w:spacing w:val="-4"/>
        </w:rPr>
        <w:t>It</w:t>
      </w:r>
      <w:r>
        <w:rPr>
          <w:spacing w:val="-22"/>
        </w:rPr>
        <w:t xml:space="preserve"> </w:t>
      </w:r>
      <w:r>
        <w:rPr>
          <w:spacing w:val="-4"/>
        </w:rPr>
        <w:t>is</w:t>
      </w:r>
      <w:r>
        <w:rPr>
          <w:spacing w:val="-23"/>
        </w:rPr>
        <w:t xml:space="preserve"> </w:t>
      </w:r>
      <w:r>
        <w:rPr>
          <w:spacing w:val="-4"/>
        </w:rPr>
        <w:t>hereby</w:t>
      </w:r>
      <w:r>
        <w:rPr>
          <w:spacing w:val="-24"/>
        </w:rPr>
        <w:t xml:space="preserve"> </w:t>
      </w:r>
      <w:r>
        <w:rPr>
          <w:spacing w:val="-4"/>
        </w:rPr>
        <w:t>agreed</w:t>
      </w:r>
      <w:r>
        <w:rPr>
          <w:spacing w:val="-23"/>
        </w:rPr>
        <w:t xml:space="preserve"> </w:t>
      </w:r>
      <w:r>
        <w:rPr>
          <w:spacing w:val="-4"/>
        </w:rPr>
        <w:t>as</w:t>
      </w:r>
      <w:r>
        <w:rPr>
          <w:spacing w:val="-23"/>
        </w:rPr>
        <w:t xml:space="preserve"> </w:t>
      </w:r>
      <w:r>
        <w:rPr>
          <w:spacing w:val="-4"/>
        </w:rPr>
        <w:t>under:</w:t>
      </w:r>
    </w:p>
    <w:p w14:paraId="35A98FB1" w14:textId="77777777" w:rsidR="00A13382" w:rsidRDefault="00000000">
      <w:pPr>
        <w:pStyle w:val="ListParagraph"/>
        <w:numPr>
          <w:ilvl w:val="0"/>
          <w:numId w:val="2"/>
        </w:numPr>
        <w:tabs>
          <w:tab w:val="left" w:pos="1539"/>
        </w:tabs>
        <w:spacing w:before="15" w:line="295" w:lineRule="auto"/>
        <w:ind w:right="1190"/>
        <w:jc w:val="both"/>
        <w:rPr>
          <w:sz w:val="24"/>
        </w:rPr>
      </w:pPr>
      <w:r>
        <w:rPr>
          <w:spacing w:val="-2"/>
          <w:sz w:val="24"/>
        </w:rPr>
        <w:t>The</w:t>
      </w:r>
      <w:r>
        <w:rPr>
          <w:spacing w:val="-13"/>
          <w:sz w:val="24"/>
        </w:rPr>
        <w:t xml:space="preserve"> </w:t>
      </w:r>
      <w:r>
        <w:rPr>
          <w:spacing w:val="-2"/>
          <w:sz w:val="24"/>
        </w:rPr>
        <w:t>confidential</w:t>
      </w:r>
      <w:r>
        <w:rPr>
          <w:spacing w:val="-13"/>
          <w:sz w:val="24"/>
        </w:rPr>
        <w:t xml:space="preserve"> </w:t>
      </w:r>
      <w:r>
        <w:rPr>
          <w:spacing w:val="-2"/>
          <w:sz w:val="24"/>
        </w:rPr>
        <w:t>information</w:t>
      </w:r>
      <w:r>
        <w:rPr>
          <w:spacing w:val="-10"/>
          <w:sz w:val="24"/>
        </w:rPr>
        <w:t xml:space="preserve"> </w:t>
      </w:r>
      <w:r>
        <w:rPr>
          <w:spacing w:val="-2"/>
          <w:sz w:val="24"/>
        </w:rPr>
        <w:t>to</w:t>
      </w:r>
      <w:r>
        <w:rPr>
          <w:spacing w:val="-12"/>
          <w:sz w:val="24"/>
        </w:rPr>
        <w:t xml:space="preserve"> </w:t>
      </w:r>
      <w:r>
        <w:rPr>
          <w:spacing w:val="-2"/>
          <w:sz w:val="24"/>
        </w:rPr>
        <w:t>be</w:t>
      </w:r>
      <w:r>
        <w:rPr>
          <w:spacing w:val="-10"/>
          <w:sz w:val="24"/>
        </w:rPr>
        <w:t xml:space="preserve"> </w:t>
      </w:r>
      <w:r>
        <w:rPr>
          <w:spacing w:val="-2"/>
          <w:sz w:val="24"/>
        </w:rPr>
        <w:t>disclosed</w:t>
      </w:r>
      <w:r>
        <w:rPr>
          <w:spacing w:val="-13"/>
          <w:sz w:val="24"/>
        </w:rPr>
        <w:t xml:space="preserve"> </w:t>
      </w:r>
      <w:r>
        <w:rPr>
          <w:spacing w:val="-2"/>
          <w:sz w:val="24"/>
        </w:rPr>
        <w:t>by</w:t>
      </w:r>
      <w:r>
        <w:rPr>
          <w:spacing w:val="-13"/>
          <w:sz w:val="24"/>
        </w:rPr>
        <w:t xml:space="preserve"> </w:t>
      </w:r>
      <w:r>
        <w:rPr>
          <w:spacing w:val="-2"/>
          <w:sz w:val="24"/>
        </w:rPr>
        <w:t>the</w:t>
      </w:r>
      <w:r>
        <w:rPr>
          <w:spacing w:val="-10"/>
          <w:sz w:val="24"/>
        </w:rPr>
        <w:t xml:space="preserve"> </w:t>
      </w:r>
      <w:r>
        <w:rPr>
          <w:spacing w:val="-2"/>
          <w:sz w:val="24"/>
        </w:rPr>
        <w:t>Authority</w:t>
      </w:r>
      <w:r>
        <w:rPr>
          <w:spacing w:val="-12"/>
          <w:sz w:val="24"/>
        </w:rPr>
        <w:t xml:space="preserve"> </w:t>
      </w:r>
      <w:r>
        <w:rPr>
          <w:spacing w:val="-2"/>
          <w:sz w:val="24"/>
        </w:rPr>
        <w:t>under</w:t>
      </w:r>
      <w:r>
        <w:rPr>
          <w:spacing w:val="-12"/>
          <w:sz w:val="24"/>
        </w:rPr>
        <w:t xml:space="preserve"> </w:t>
      </w:r>
      <w:r>
        <w:rPr>
          <w:spacing w:val="-2"/>
          <w:sz w:val="24"/>
        </w:rPr>
        <w:t>this</w:t>
      </w:r>
      <w:r>
        <w:rPr>
          <w:spacing w:val="-9"/>
          <w:sz w:val="24"/>
        </w:rPr>
        <w:t xml:space="preserve"> </w:t>
      </w:r>
      <w:r>
        <w:rPr>
          <w:spacing w:val="-2"/>
          <w:sz w:val="24"/>
        </w:rPr>
        <w:t xml:space="preserve">Agreement </w:t>
      </w:r>
      <w:r>
        <w:rPr>
          <w:spacing w:val="-8"/>
          <w:sz w:val="24"/>
        </w:rPr>
        <w:t>(“Confidential</w:t>
      </w:r>
      <w:r>
        <w:rPr>
          <w:spacing w:val="-9"/>
          <w:sz w:val="24"/>
        </w:rPr>
        <w:t xml:space="preserve"> </w:t>
      </w:r>
      <w:r>
        <w:rPr>
          <w:spacing w:val="-8"/>
          <w:sz w:val="24"/>
        </w:rPr>
        <w:t>Information”) shall</w:t>
      </w:r>
      <w:r>
        <w:rPr>
          <w:spacing w:val="-9"/>
          <w:sz w:val="24"/>
        </w:rPr>
        <w:t xml:space="preserve"> </w:t>
      </w:r>
      <w:r>
        <w:rPr>
          <w:spacing w:val="-8"/>
          <w:sz w:val="24"/>
        </w:rPr>
        <w:t>include</w:t>
      </w:r>
      <w:r>
        <w:rPr>
          <w:spacing w:val="-10"/>
          <w:sz w:val="24"/>
        </w:rPr>
        <w:t xml:space="preserve"> </w:t>
      </w:r>
      <w:r>
        <w:rPr>
          <w:spacing w:val="-8"/>
          <w:sz w:val="24"/>
        </w:rPr>
        <w:t>without</w:t>
      </w:r>
      <w:r>
        <w:rPr>
          <w:spacing w:val="-9"/>
          <w:sz w:val="24"/>
        </w:rPr>
        <w:t xml:space="preserve"> </w:t>
      </w:r>
      <w:r>
        <w:rPr>
          <w:spacing w:val="-8"/>
          <w:sz w:val="24"/>
        </w:rPr>
        <w:t>limitation,</w:t>
      </w:r>
      <w:r>
        <w:rPr>
          <w:spacing w:val="-10"/>
          <w:sz w:val="24"/>
        </w:rPr>
        <w:t xml:space="preserve"> </w:t>
      </w:r>
      <w:r>
        <w:rPr>
          <w:spacing w:val="-8"/>
          <w:sz w:val="24"/>
        </w:rPr>
        <w:t>any</w:t>
      </w:r>
      <w:r>
        <w:rPr>
          <w:spacing w:val="-10"/>
          <w:sz w:val="24"/>
        </w:rPr>
        <w:t xml:space="preserve"> </w:t>
      </w:r>
      <w:r>
        <w:rPr>
          <w:spacing w:val="-8"/>
          <w:sz w:val="24"/>
        </w:rPr>
        <w:t>and</w:t>
      </w:r>
      <w:r>
        <w:rPr>
          <w:spacing w:val="-9"/>
          <w:sz w:val="24"/>
        </w:rPr>
        <w:t xml:space="preserve"> </w:t>
      </w:r>
      <w:r>
        <w:rPr>
          <w:spacing w:val="-8"/>
          <w:sz w:val="24"/>
        </w:rPr>
        <w:t>all</w:t>
      </w:r>
      <w:r>
        <w:rPr>
          <w:spacing w:val="-9"/>
          <w:sz w:val="24"/>
        </w:rPr>
        <w:t xml:space="preserve"> </w:t>
      </w:r>
      <w:r>
        <w:rPr>
          <w:spacing w:val="-8"/>
          <w:sz w:val="24"/>
        </w:rPr>
        <w:t>information</w:t>
      </w:r>
      <w:r>
        <w:rPr>
          <w:spacing w:val="-9"/>
          <w:sz w:val="24"/>
        </w:rPr>
        <w:t xml:space="preserve"> </w:t>
      </w:r>
      <w:r>
        <w:rPr>
          <w:spacing w:val="-8"/>
          <w:sz w:val="24"/>
        </w:rPr>
        <w:t xml:space="preserve">in </w:t>
      </w:r>
      <w:r>
        <w:rPr>
          <w:w w:val="90"/>
          <w:sz w:val="24"/>
        </w:rPr>
        <w:t xml:space="preserve">written, representational, electronic, verbal or other form relating directly or indirectly </w:t>
      </w:r>
      <w:r>
        <w:rPr>
          <w:sz w:val="24"/>
        </w:rPr>
        <w:t xml:space="preserve">to processes, methodologies, algorithms, risk matrices, thresholds, parameters, </w:t>
      </w:r>
      <w:r>
        <w:rPr>
          <w:spacing w:val="-8"/>
          <w:sz w:val="24"/>
        </w:rPr>
        <w:t>reports,</w:t>
      </w:r>
      <w:r>
        <w:rPr>
          <w:sz w:val="24"/>
        </w:rPr>
        <w:t xml:space="preserve"> </w:t>
      </w:r>
      <w:r>
        <w:rPr>
          <w:spacing w:val="-8"/>
          <w:sz w:val="24"/>
        </w:rPr>
        <w:t>deliverables,</w:t>
      </w:r>
      <w:r>
        <w:rPr>
          <w:sz w:val="24"/>
        </w:rPr>
        <w:t xml:space="preserve"> </w:t>
      </w:r>
      <w:r>
        <w:rPr>
          <w:spacing w:val="-8"/>
          <w:sz w:val="24"/>
        </w:rPr>
        <w:t>work</w:t>
      </w:r>
      <w:r>
        <w:rPr>
          <w:sz w:val="24"/>
        </w:rPr>
        <w:t xml:space="preserve"> </w:t>
      </w:r>
      <w:r>
        <w:rPr>
          <w:spacing w:val="-8"/>
          <w:sz w:val="24"/>
        </w:rPr>
        <w:t>products,</w:t>
      </w:r>
      <w:r>
        <w:rPr>
          <w:spacing w:val="-11"/>
          <w:sz w:val="24"/>
        </w:rPr>
        <w:t xml:space="preserve"> </w:t>
      </w:r>
      <w:r>
        <w:rPr>
          <w:spacing w:val="-8"/>
          <w:sz w:val="24"/>
        </w:rPr>
        <w:t>specifications, architecture,</w:t>
      </w:r>
      <w:r>
        <w:rPr>
          <w:spacing w:val="-10"/>
          <w:sz w:val="24"/>
        </w:rPr>
        <w:t xml:space="preserve"> </w:t>
      </w:r>
      <w:r>
        <w:rPr>
          <w:spacing w:val="-8"/>
          <w:sz w:val="24"/>
        </w:rPr>
        <w:t>project</w:t>
      </w:r>
      <w:r>
        <w:rPr>
          <w:spacing w:val="-10"/>
          <w:sz w:val="24"/>
        </w:rPr>
        <w:t xml:space="preserve"> </w:t>
      </w:r>
      <w:r>
        <w:rPr>
          <w:spacing w:val="-8"/>
          <w:sz w:val="24"/>
        </w:rPr>
        <w:t xml:space="preserve">information, </w:t>
      </w:r>
      <w:r>
        <w:rPr>
          <w:spacing w:val="-2"/>
          <w:sz w:val="24"/>
        </w:rPr>
        <w:t>security</w:t>
      </w:r>
      <w:r>
        <w:rPr>
          <w:spacing w:val="-17"/>
          <w:sz w:val="24"/>
        </w:rPr>
        <w:t xml:space="preserve"> </w:t>
      </w:r>
      <w:r>
        <w:rPr>
          <w:spacing w:val="-2"/>
          <w:sz w:val="24"/>
        </w:rPr>
        <w:t>or</w:t>
      </w:r>
      <w:r>
        <w:rPr>
          <w:spacing w:val="-16"/>
          <w:sz w:val="24"/>
        </w:rPr>
        <w:t xml:space="preserve"> </w:t>
      </w:r>
      <w:r>
        <w:rPr>
          <w:spacing w:val="-2"/>
          <w:sz w:val="24"/>
        </w:rPr>
        <w:t>zoning</w:t>
      </w:r>
      <w:r>
        <w:rPr>
          <w:spacing w:val="-16"/>
          <w:sz w:val="24"/>
        </w:rPr>
        <w:t xml:space="preserve"> </w:t>
      </w:r>
      <w:r>
        <w:rPr>
          <w:spacing w:val="-2"/>
          <w:sz w:val="24"/>
        </w:rPr>
        <w:t>strategies</w:t>
      </w:r>
      <w:r>
        <w:rPr>
          <w:spacing w:val="-14"/>
          <w:sz w:val="24"/>
        </w:rPr>
        <w:t xml:space="preserve"> </w:t>
      </w:r>
      <w:r>
        <w:rPr>
          <w:spacing w:val="-2"/>
          <w:sz w:val="24"/>
        </w:rPr>
        <w:t>C</w:t>
      </w:r>
      <w:r>
        <w:rPr>
          <w:spacing w:val="-17"/>
          <w:sz w:val="24"/>
        </w:rPr>
        <w:t xml:space="preserve"> </w:t>
      </w:r>
      <w:r>
        <w:rPr>
          <w:spacing w:val="-2"/>
          <w:sz w:val="24"/>
        </w:rPr>
        <w:t>policies,</w:t>
      </w:r>
      <w:r>
        <w:rPr>
          <w:spacing w:val="-4"/>
          <w:sz w:val="24"/>
        </w:rPr>
        <w:t xml:space="preserve"> </w:t>
      </w:r>
      <w:r>
        <w:rPr>
          <w:spacing w:val="-2"/>
          <w:sz w:val="24"/>
        </w:rPr>
        <w:t>related</w:t>
      </w:r>
      <w:r>
        <w:rPr>
          <w:spacing w:val="-4"/>
          <w:sz w:val="24"/>
        </w:rPr>
        <w:t xml:space="preserve"> </w:t>
      </w:r>
      <w:r>
        <w:rPr>
          <w:spacing w:val="-2"/>
          <w:sz w:val="24"/>
        </w:rPr>
        <w:t>computer</w:t>
      </w:r>
      <w:r>
        <w:rPr>
          <w:spacing w:val="-4"/>
          <w:sz w:val="24"/>
        </w:rPr>
        <w:t xml:space="preserve"> </w:t>
      </w:r>
      <w:r>
        <w:rPr>
          <w:spacing w:val="-2"/>
          <w:sz w:val="24"/>
        </w:rPr>
        <w:t>programs,</w:t>
      </w:r>
      <w:r>
        <w:rPr>
          <w:spacing w:val="-4"/>
          <w:sz w:val="24"/>
        </w:rPr>
        <w:t xml:space="preserve"> </w:t>
      </w:r>
      <w:r>
        <w:rPr>
          <w:spacing w:val="-2"/>
          <w:sz w:val="24"/>
        </w:rPr>
        <w:t>systems,</w:t>
      </w:r>
      <w:r>
        <w:rPr>
          <w:spacing w:val="-4"/>
          <w:sz w:val="24"/>
        </w:rPr>
        <w:t xml:space="preserve"> </w:t>
      </w:r>
      <w:r>
        <w:rPr>
          <w:spacing w:val="-2"/>
          <w:sz w:val="24"/>
        </w:rPr>
        <w:t xml:space="preserve">trend </w:t>
      </w:r>
      <w:r>
        <w:rPr>
          <w:sz w:val="24"/>
        </w:rPr>
        <w:lastRenderedPageBreak/>
        <w:t>analysis,</w:t>
      </w:r>
      <w:r>
        <w:rPr>
          <w:spacing w:val="-16"/>
          <w:sz w:val="24"/>
        </w:rPr>
        <w:t xml:space="preserve"> </w:t>
      </w:r>
      <w:r>
        <w:rPr>
          <w:sz w:val="24"/>
        </w:rPr>
        <w:t>risk</w:t>
      </w:r>
      <w:r>
        <w:rPr>
          <w:spacing w:val="-16"/>
          <w:sz w:val="24"/>
        </w:rPr>
        <w:t xml:space="preserve"> </w:t>
      </w:r>
      <w:r>
        <w:rPr>
          <w:sz w:val="24"/>
        </w:rPr>
        <w:t>plans,</w:t>
      </w:r>
      <w:r>
        <w:rPr>
          <w:spacing w:val="-16"/>
          <w:sz w:val="24"/>
        </w:rPr>
        <w:t xml:space="preserve"> </w:t>
      </w:r>
      <w:r>
        <w:rPr>
          <w:sz w:val="24"/>
        </w:rPr>
        <w:t>strategies</w:t>
      </w:r>
      <w:r>
        <w:rPr>
          <w:spacing w:val="-16"/>
          <w:sz w:val="24"/>
        </w:rPr>
        <w:t xml:space="preserve"> </w:t>
      </w:r>
      <w:r>
        <w:rPr>
          <w:sz w:val="24"/>
        </w:rPr>
        <w:t>and</w:t>
      </w:r>
      <w:r>
        <w:rPr>
          <w:spacing w:val="-16"/>
          <w:sz w:val="24"/>
        </w:rPr>
        <w:t xml:space="preserve"> </w:t>
      </w:r>
      <w:r>
        <w:rPr>
          <w:sz w:val="24"/>
        </w:rPr>
        <w:t>information</w:t>
      </w:r>
      <w:r>
        <w:rPr>
          <w:spacing w:val="-16"/>
          <w:sz w:val="24"/>
        </w:rPr>
        <w:t xml:space="preserve"> </w:t>
      </w:r>
      <w:r>
        <w:rPr>
          <w:sz w:val="24"/>
        </w:rPr>
        <w:t>communicated</w:t>
      </w:r>
      <w:r>
        <w:rPr>
          <w:spacing w:val="-16"/>
          <w:sz w:val="24"/>
        </w:rPr>
        <w:t xml:space="preserve"> </w:t>
      </w:r>
      <w:r>
        <w:rPr>
          <w:sz w:val="24"/>
        </w:rPr>
        <w:t>or</w:t>
      </w:r>
      <w:r>
        <w:rPr>
          <w:spacing w:val="-16"/>
          <w:sz w:val="24"/>
        </w:rPr>
        <w:t xml:space="preserve"> </w:t>
      </w:r>
      <w:r>
        <w:rPr>
          <w:sz w:val="24"/>
        </w:rPr>
        <w:t>obtained</w:t>
      </w:r>
      <w:r>
        <w:rPr>
          <w:spacing w:val="-16"/>
          <w:sz w:val="24"/>
        </w:rPr>
        <w:t xml:space="preserve"> </w:t>
      </w:r>
      <w:r>
        <w:rPr>
          <w:sz w:val="24"/>
        </w:rPr>
        <w:t>through</w:t>
      </w:r>
    </w:p>
    <w:p w14:paraId="44FA590F" w14:textId="77777777" w:rsidR="00A13382" w:rsidRDefault="00A13382">
      <w:pPr>
        <w:pStyle w:val="ListParagraph"/>
        <w:spacing w:line="295" w:lineRule="auto"/>
        <w:jc w:val="both"/>
        <w:rPr>
          <w:sz w:val="24"/>
        </w:rPr>
        <w:sectPr w:rsidR="00A13382">
          <w:pgSz w:w="12240" w:h="15840"/>
          <w:pgMar w:top="1100" w:right="360" w:bottom="940" w:left="360" w:header="288" w:footer="741" w:gutter="0"/>
          <w:cols w:space="720"/>
        </w:sectPr>
      </w:pPr>
    </w:p>
    <w:p w14:paraId="53377388" w14:textId="77777777" w:rsidR="00A13382" w:rsidRDefault="00000000">
      <w:pPr>
        <w:pStyle w:val="BodyText"/>
        <w:spacing w:before="90" w:line="295" w:lineRule="auto"/>
        <w:ind w:left="1539" w:right="1075"/>
      </w:pPr>
      <w:r>
        <w:lastRenderedPageBreak/>
        <w:t>meetings,</w:t>
      </w:r>
      <w:r>
        <w:rPr>
          <w:spacing w:val="-19"/>
        </w:rPr>
        <w:t xml:space="preserve"> </w:t>
      </w:r>
      <w:r>
        <w:t>documents,</w:t>
      </w:r>
      <w:r>
        <w:rPr>
          <w:spacing w:val="-18"/>
        </w:rPr>
        <w:t xml:space="preserve"> </w:t>
      </w:r>
      <w:r>
        <w:t>correspondence</w:t>
      </w:r>
      <w:r>
        <w:rPr>
          <w:spacing w:val="-18"/>
        </w:rPr>
        <w:t xml:space="preserve"> </w:t>
      </w:r>
      <w:r>
        <w:t>or</w:t>
      </w:r>
      <w:r>
        <w:rPr>
          <w:spacing w:val="-18"/>
        </w:rPr>
        <w:t xml:space="preserve"> </w:t>
      </w:r>
      <w:r>
        <w:t>inspection</w:t>
      </w:r>
      <w:r>
        <w:rPr>
          <w:spacing w:val="-18"/>
        </w:rPr>
        <w:t xml:space="preserve"> </w:t>
      </w:r>
      <w:r>
        <w:t>of</w:t>
      </w:r>
      <w:r>
        <w:rPr>
          <w:spacing w:val="-18"/>
        </w:rPr>
        <w:t xml:space="preserve"> </w:t>
      </w:r>
      <w:r>
        <w:t>tangible</w:t>
      </w:r>
      <w:r>
        <w:rPr>
          <w:spacing w:val="-18"/>
        </w:rPr>
        <w:t xml:space="preserve"> </w:t>
      </w:r>
      <w:r>
        <w:t>items,</w:t>
      </w:r>
      <w:r>
        <w:rPr>
          <w:spacing w:val="-18"/>
        </w:rPr>
        <w:t xml:space="preserve"> </w:t>
      </w:r>
      <w:r>
        <w:t>facilities</w:t>
      </w:r>
      <w:r>
        <w:rPr>
          <w:spacing w:val="-18"/>
        </w:rPr>
        <w:t xml:space="preserve"> </w:t>
      </w:r>
      <w:r>
        <w:t xml:space="preserve">or </w:t>
      </w:r>
      <w:r>
        <w:rPr>
          <w:spacing w:val="-2"/>
        </w:rPr>
        <w:t>inspection</w:t>
      </w:r>
      <w:r>
        <w:rPr>
          <w:spacing w:val="-20"/>
        </w:rPr>
        <w:t xml:space="preserve"> </w:t>
      </w:r>
      <w:r>
        <w:rPr>
          <w:spacing w:val="-2"/>
        </w:rPr>
        <w:t>at</w:t>
      </w:r>
      <w:r>
        <w:rPr>
          <w:spacing w:val="-19"/>
        </w:rPr>
        <w:t xml:space="preserve"> </w:t>
      </w:r>
      <w:r>
        <w:rPr>
          <w:spacing w:val="-2"/>
        </w:rPr>
        <w:t>any</w:t>
      </w:r>
      <w:r>
        <w:rPr>
          <w:spacing w:val="-20"/>
        </w:rPr>
        <w:t xml:space="preserve"> </w:t>
      </w:r>
      <w:r>
        <w:rPr>
          <w:spacing w:val="-2"/>
        </w:rPr>
        <w:t>site</w:t>
      </w:r>
      <w:r>
        <w:rPr>
          <w:spacing w:val="-21"/>
        </w:rPr>
        <w:t xml:space="preserve"> </w:t>
      </w:r>
      <w:r>
        <w:rPr>
          <w:spacing w:val="-2"/>
        </w:rPr>
        <w:t>to</w:t>
      </w:r>
      <w:r>
        <w:rPr>
          <w:spacing w:val="-21"/>
        </w:rPr>
        <w:t xml:space="preserve"> </w:t>
      </w:r>
      <w:r>
        <w:rPr>
          <w:spacing w:val="-2"/>
        </w:rPr>
        <w:t>which</w:t>
      </w:r>
      <w:r>
        <w:rPr>
          <w:spacing w:val="-20"/>
        </w:rPr>
        <w:t xml:space="preserve"> </w:t>
      </w:r>
      <w:r>
        <w:rPr>
          <w:spacing w:val="-2"/>
        </w:rPr>
        <w:t>access</w:t>
      </w:r>
      <w:r>
        <w:rPr>
          <w:spacing w:val="-20"/>
        </w:rPr>
        <w:t xml:space="preserve"> </w:t>
      </w:r>
      <w:r>
        <w:rPr>
          <w:spacing w:val="-2"/>
        </w:rPr>
        <w:t>is</w:t>
      </w:r>
      <w:r>
        <w:rPr>
          <w:spacing w:val="-20"/>
        </w:rPr>
        <w:t xml:space="preserve"> </w:t>
      </w:r>
      <w:r>
        <w:rPr>
          <w:spacing w:val="-2"/>
        </w:rPr>
        <w:t>permitted</w:t>
      </w:r>
      <w:r>
        <w:rPr>
          <w:spacing w:val="-20"/>
        </w:rPr>
        <w:t xml:space="preserve"> </w:t>
      </w:r>
      <w:r>
        <w:rPr>
          <w:spacing w:val="-2"/>
        </w:rPr>
        <w:t>by</w:t>
      </w:r>
      <w:r>
        <w:rPr>
          <w:spacing w:val="-20"/>
        </w:rPr>
        <w:t xml:space="preserve"> </w:t>
      </w:r>
      <w:r>
        <w:rPr>
          <w:spacing w:val="-2"/>
        </w:rPr>
        <w:t>the</w:t>
      </w:r>
      <w:r>
        <w:rPr>
          <w:spacing w:val="-51"/>
        </w:rPr>
        <w:t xml:space="preserve"> </w:t>
      </w:r>
      <w:r>
        <w:rPr>
          <w:spacing w:val="-2"/>
        </w:rPr>
        <w:t>Authority.</w:t>
      </w:r>
    </w:p>
    <w:p w14:paraId="11581581" w14:textId="77777777" w:rsidR="00A13382" w:rsidRDefault="00000000">
      <w:pPr>
        <w:pStyle w:val="ListParagraph"/>
        <w:numPr>
          <w:ilvl w:val="0"/>
          <w:numId w:val="2"/>
        </w:numPr>
        <w:tabs>
          <w:tab w:val="left" w:pos="1538"/>
        </w:tabs>
        <w:spacing w:line="277" w:lineRule="exact"/>
        <w:ind w:left="1538"/>
        <w:rPr>
          <w:sz w:val="24"/>
        </w:rPr>
      </w:pPr>
      <w:r>
        <w:rPr>
          <w:spacing w:val="-6"/>
          <w:sz w:val="24"/>
        </w:rPr>
        <w:t>Confidential</w:t>
      </w:r>
      <w:r>
        <w:rPr>
          <w:spacing w:val="-10"/>
          <w:sz w:val="24"/>
        </w:rPr>
        <w:t xml:space="preserve"> </w:t>
      </w:r>
      <w:r>
        <w:rPr>
          <w:spacing w:val="-6"/>
          <w:sz w:val="24"/>
        </w:rPr>
        <w:t>Information</w:t>
      </w:r>
      <w:r>
        <w:rPr>
          <w:spacing w:val="-10"/>
          <w:sz w:val="24"/>
        </w:rPr>
        <w:t xml:space="preserve"> </w:t>
      </w:r>
      <w:r>
        <w:rPr>
          <w:spacing w:val="-6"/>
          <w:sz w:val="24"/>
        </w:rPr>
        <w:t>does</w:t>
      </w:r>
      <w:r>
        <w:rPr>
          <w:spacing w:val="-9"/>
          <w:sz w:val="24"/>
        </w:rPr>
        <w:t xml:space="preserve"> </w:t>
      </w:r>
      <w:r>
        <w:rPr>
          <w:spacing w:val="-6"/>
          <w:sz w:val="24"/>
        </w:rPr>
        <w:t>not</w:t>
      </w:r>
      <w:r>
        <w:rPr>
          <w:spacing w:val="-10"/>
          <w:sz w:val="24"/>
        </w:rPr>
        <w:t xml:space="preserve"> </w:t>
      </w:r>
      <w:r>
        <w:rPr>
          <w:spacing w:val="-6"/>
          <w:sz w:val="24"/>
        </w:rPr>
        <w:t>include</w:t>
      </w:r>
      <w:r>
        <w:rPr>
          <w:spacing w:val="-9"/>
          <w:sz w:val="24"/>
        </w:rPr>
        <w:t xml:space="preserve"> </w:t>
      </w:r>
      <w:r>
        <w:rPr>
          <w:spacing w:val="-6"/>
          <w:sz w:val="24"/>
        </w:rPr>
        <w:t>information</w:t>
      </w:r>
      <w:r>
        <w:rPr>
          <w:spacing w:val="-19"/>
          <w:sz w:val="24"/>
        </w:rPr>
        <w:t xml:space="preserve"> </w:t>
      </w:r>
      <w:r>
        <w:rPr>
          <w:spacing w:val="-6"/>
          <w:sz w:val="24"/>
        </w:rPr>
        <w:t>which:</w:t>
      </w:r>
    </w:p>
    <w:p w14:paraId="7B3DBB52" w14:textId="77777777" w:rsidR="00A13382" w:rsidRDefault="00000000">
      <w:pPr>
        <w:pStyle w:val="ListParagraph"/>
        <w:numPr>
          <w:ilvl w:val="1"/>
          <w:numId w:val="2"/>
        </w:numPr>
        <w:tabs>
          <w:tab w:val="left" w:pos="1900"/>
        </w:tabs>
        <w:spacing w:before="53" w:line="290" w:lineRule="auto"/>
        <w:ind w:right="1224"/>
        <w:rPr>
          <w:sz w:val="24"/>
        </w:rPr>
      </w:pPr>
      <w:r>
        <w:rPr>
          <w:spacing w:val="-4"/>
          <w:sz w:val="24"/>
        </w:rPr>
        <w:t>the</w:t>
      </w:r>
      <w:r>
        <w:rPr>
          <w:spacing w:val="-18"/>
          <w:sz w:val="24"/>
        </w:rPr>
        <w:t xml:space="preserve"> </w:t>
      </w:r>
      <w:r>
        <w:rPr>
          <w:spacing w:val="-4"/>
          <w:sz w:val="24"/>
        </w:rPr>
        <w:t>Bidder</w:t>
      </w:r>
      <w:r>
        <w:rPr>
          <w:spacing w:val="-17"/>
          <w:sz w:val="24"/>
        </w:rPr>
        <w:t xml:space="preserve"> </w:t>
      </w:r>
      <w:r>
        <w:rPr>
          <w:spacing w:val="-4"/>
          <w:sz w:val="24"/>
        </w:rPr>
        <w:t>knew</w:t>
      </w:r>
      <w:r>
        <w:rPr>
          <w:spacing w:val="-19"/>
          <w:sz w:val="24"/>
        </w:rPr>
        <w:t xml:space="preserve"> </w:t>
      </w:r>
      <w:r>
        <w:rPr>
          <w:spacing w:val="-4"/>
          <w:sz w:val="24"/>
        </w:rPr>
        <w:t>or</w:t>
      </w:r>
      <w:r>
        <w:rPr>
          <w:spacing w:val="-17"/>
          <w:sz w:val="24"/>
        </w:rPr>
        <w:t xml:space="preserve"> </w:t>
      </w:r>
      <w:r>
        <w:rPr>
          <w:spacing w:val="-4"/>
          <w:sz w:val="24"/>
        </w:rPr>
        <w:t>had</w:t>
      </w:r>
      <w:r>
        <w:rPr>
          <w:spacing w:val="-18"/>
          <w:sz w:val="24"/>
        </w:rPr>
        <w:t xml:space="preserve"> </w:t>
      </w:r>
      <w:r>
        <w:rPr>
          <w:spacing w:val="-4"/>
          <w:sz w:val="24"/>
        </w:rPr>
        <w:t>in</w:t>
      </w:r>
      <w:r>
        <w:rPr>
          <w:spacing w:val="-18"/>
          <w:sz w:val="24"/>
        </w:rPr>
        <w:t xml:space="preserve"> </w:t>
      </w:r>
      <w:r>
        <w:rPr>
          <w:spacing w:val="-4"/>
          <w:sz w:val="24"/>
        </w:rPr>
        <w:t>its</w:t>
      </w:r>
      <w:r>
        <w:rPr>
          <w:spacing w:val="-19"/>
          <w:sz w:val="24"/>
        </w:rPr>
        <w:t xml:space="preserve"> </w:t>
      </w:r>
      <w:r>
        <w:rPr>
          <w:spacing w:val="-4"/>
          <w:sz w:val="24"/>
        </w:rPr>
        <w:t>possession,</w:t>
      </w:r>
      <w:r>
        <w:rPr>
          <w:spacing w:val="-19"/>
          <w:sz w:val="24"/>
        </w:rPr>
        <w:t xml:space="preserve"> </w:t>
      </w:r>
      <w:r>
        <w:rPr>
          <w:spacing w:val="-4"/>
          <w:sz w:val="24"/>
        </w:rPr>
        <w:t>prior</w:t>
      </w:r>
      <w:r>
        <w:rPr>
          <w:spacing w:val="-18"/>
          <w:sz w:val="24"/>
        </w:rPr>
        <w:t xml:space="preserve"> </w:t>
      </w:r>
      <w:r>
        <w:rPr>
          <w:spacing w:val="-4"/>
          <w:sz w:val="24"/>
        </w:rPr>
        <w:t>to</w:t>
      </w:r>
      <w:r>
        <w:rPr>
          <w:spacing w:val="-19"/>
          <w:sz w:val="24"/>
        </w:rPr>
        <w:t xml:space="preserve"> </w:t>
      </w:r>
      <w:r>
        <w:rPr>
          <w:spacing w:val="-4"/>
          <w:sz w:val="24"/>
        </w:rPr>
        <w:t>disclosure,</w:t>
      </w:r>
      <w:r>
        <w:rPr>
          <w:spacing w:val="-18"/>
          <w:sz w:val="24"/>
        </w:rPr>
        <w:t xml:space="preserve"> </w:t>
      </w:r>
      <w:r>
        <w:rPr>
          <w:spacing w:val="-4"/>
          <w:sz w:val="24"/>
        </w:rPr>
        <w:t>without</w:t>
      </w:r>
      <w:r>
        <w:rPr>
          <w:spacing w:val="-18"/>
          <w:sz w:val="24"/>
        </w:rPr>
        <w:t xml:space="preserve"> </w:t>
      </w:r>
      <w:r>
        <w:rPr>
          <w:spacing w:val="-4"/>
          <w:sz w:val="24"/>
        </w:rPr>
        <w:t>limitation</w:t>
      </w:r>
      <w:r>
        <w:rPr>
          <w:spacing w:val="-18"/>
          <w:sz w:val="24"/>
        </w:rPr>
        <w:t xml:space="preserve"> </w:t>
      </w:r>
      <w:r>
        <w:rPr>
          <w:spacing w:val="-4"/>
          <w:sz w:val="24"/>
        </w:rPr>
        <w:t xml:space="preserve">on </w:t>
      </w:r>
      <w:r>
        <w:rPr>
          <w:sz w:val="24"/>
        </w:rPr>
        <w:t>its</w:t>
      </w:r>
      <w:r>
        <w:rPr>
          <w:spacing w:val="-18"/>
          <w:sz w:val="24"/>
        </w:rPr>
        <w:t xml:space="preserve"> </w:t>
      </w:r>
      <w:r>
        <w:rPr>
          <w:sz w:val="24"/>
        </w:rPr>
        <w:t>confidentiality;</w:t>
      </w:r>
    </w:p>
    <w:p w14:paraId="0A48213E" w14:textId="77777777" w:rsidR="00A13382" w:rsidRDefault="00000000">
      <w:pPr>
        <w:pStyle w:val="ListParagraph"/>
        <w:numPr>
          <w:ilvl w:val="1"/>
          <w:numId w:val="2"/>
        </w:numPr>
        <w:tabs>
          <w:tab w:val="left" w:pos="1898"/>
        </w:tabs>
        <w:spacing w:line="259" w:lineRule="exact"/>
        <w:ind w:left="1898" w:hanging="360"/>
        <w:rPr>
          <w:sz w:val="24"/>
        </w:rPr>
      </w:pPr>
      <w:r>
        <w:rPr>
          <w:spacing w:val="-6"/>
          <w:sz w:val="24"/>
        </w:rPr>
        <w:t>information</w:t>
      </w:r>
      <w:r>
        <w:rPr>
          <w:spacing w:val="-17"/>
          <w:sz w:val="24"/>
        </w:rPr>
        <w:t xml:space="preserve"> </w:t>
      </w:r>
      <w:r>
        <w:rPr>
          <w:spacing w:val="-6"/>
          <w:sz w:val="24"/>
        </w:rPr>
        <w:t>in</w:t>
      </w:r>
      <w:r>
        <w:rPr>
          <w:spacing w:val="-16"/>
          <w:sz w:val="24"/>
        </w:rPr>
        <w:t xml:space="preserve"> </w:t>
      </w:r>
      <w:r>
        <w:rPr>
          <w:spacing w:val="-6"/>
          <w:sz w:val="24"/>
        </w:rPr>
        <w:t>the</w:t>
      </w:r>
      <w:r>
        <w:rPr>
          <w:spacing w:val="-17"/>
          <w:sz w:val="24"/>
        </w:rPr>
        <w:t xml:space="preserve"> </w:t>
      </w:r>
      <w:r>
        <w:rPr>
          <w:spacing w:val="-6"/>
          <w:sz w:val="24"/>
        </w:rPr>
        <w:t>public</w:t>
      </w:r>
      <w:r>
        <w:rPr>
          <w:spacing w:val="-17"/>
          <w:sz w:val="24"/>
        </w:rPr>
        <w:t xml:space="preserve"> </w:t>
      </w:r>
      <w:r>
        <w:rPr>
          <w:spacing w:val="-6"/>
          <w:sz w:val="24"/>
        </w:rPr>
        <w:t>domain</w:t>
      </w:r>
      <w:r>
        <w:rPr>
          <w:spacing w:val="-17"/>
          <w:sz w:val="24"/>
        </w:rPr>
        <w:t xml:space="preserve"> </w:t>
      </w:r>
      <w:r>
        <w:rPr>
          <w:spacing w:val="-6"/>
          <w:sz w:val="24"/>
        </w:rPr>
        <w:t>as</w:t>
      </w:r>
      <w:r>
        <w:rPr>
          <w:spacing w:val="-17"/>
          <w:sz w:val="24"/>
        </w:rPr>
        <w:t xml:space="preserve"> </w:t>
      </w:r>
      <w:r>
        <w:rPr>
          <w:spacing w:val="-6"/>
          <w:sz w:val="24"/>
        </w:rPr>
        <w:t>a</w:t>
      </w:r>
      <w:r>
        <w:rPr>
          <w:spacing w:val="-17"/>
          <w:sz w:val="24"/>
        </w:rPr>
        <w:t xml:space="preserve"> </w:t>
      </w:r>
      <w:r>
        <w:rPr>
          <w:spacing w:val="-6"/>
          <w:sz w:val="24"/>
        </w:rPr>
        <w:t>matter</w:t>
      </w:r>
      <w:r>
        <w:rPr>
          <w:spacing w:val="-17"/>
          <w:sz w:val="24"/>
        </w:rPr>
        <w:t xml:space="preserve"> </w:t>
      </w:r>
      <w:r>
        <w:rPr>
          <w:spacing w:val="-6"/>
          <w:sz w:val="24"/>
        </w:rPr>
        <w:t>of</w:t>
      </w:r>
      <w:r>
        <w:rPr>
          <w:spacing w:val="-24"/>
          <w:sz w:val="24"/>
        </w:rPr>
        <w:t xml:space="preserve"> </w:t>
      </w:r>
      <w:r>
        <w:rPr>
          <w:spacing w:val="-6"/>
          <w:sz w:val="24"/>
        </w:rPr>
        <w:t>law;</w:t>
      </w:r>
    </w:p>
    <w:p w14:paraId="0C300318" w14:textId="77777777" w:rsidR="00A13382" w:rsidRDefault="00000000">
      <w:pPr>
        <w:pStyle w:val="ListParagraph"/>
        <w:numPr>
          <w:ilvl w:val="1"/>
          <w:numId w:val="2"/>
        </w:numPr>
        <w:tabs>
          <w:tab w:val="left" w:pos="1899"/>
        </w:tabs>
        <w:spacing w:before="38"/>
        <w:ind w:left="1899"/>
        <w:rPr>
          <w:sz w:val="24"/>
        </w:rPr>
      </w:pPr>
      <w:r>
        <w:rPr>
          <w:spacing w:val="-6"/>
          <w:sz w:val="24"/>
        </w:rPr>
        <w:t>is</w:t>
      </w:r>
      <w:r>
        <w:rPr>
          <w:spacing w:val="-24"/>
          <w:sz w:val="24"/>
        </w:rPr>
        <w:t xml:space="preserve"> </w:t>
      </w:r>
      <w:r>
        <w:rPr>
          <w:spacing w:val="-6"/>
          <w:sz w:val="24"/>
        </w:rPr>
        <w:t>obtained</w:t>
      </w:r>
      <w:r>
        <w:rPr>
          <w:spacing w:val="-23"/>
          <w:sz w:val="24"/>
        </w:rPr>
        <w:t xml:space="preserve"> </w:t>
      </w:r>
      <w:r>
        <w:rPr>
          <w:spacing w:val="-6"/>
          <w:sz w:val="24"/>
        </w:rPr>
        <w:t>by</w:t>
      </w:r>
      <w:r>
        <w:rPr>
          <w:spacing w:val="-24"/>
          <w:sz w:val="24"/>
        </w:rPr>
        <w:t xml:space="preserve"> </w:t>
      </w:r>
      <w:r>
        <w:rPr>
          <w:spacing w:val="-6"/>
          <w:sz w:val="24"/>
        </w:rPr>
        <w:t>the</w:t>
      </w:r>
      <w:r>
        <w:rPr>
          <w:spacing w:val="-23"/>
          <w:sz w:val="24"/>
        </w:rPr>
        <w:t xml:space="preserve"> </w:t>
      </w:r>
      <w:r>
        <w:rPr>
          <w:spacing w:val="-6"/>
          <w:sz w:val="24"/>
        </w:rPr>
        <w:t>Bidder</w:t>
      </w:r>
      <w:r>
        <w:rPr>
          <w:spacing w:val="-23"/>
          <w:sz w:val="24"/>
        </w:rPr>
        <w:t xml:space="preserve"> </w:t>
      </w:r>
      <w:r>
        <w:rPr>
          <w:spacing w:val="-6"/>
          <w:sz w:val="24"/>
        </w:rPr>
        <w:t>from</w:t>
      </w:r>
      <w:r>
        <w:rPr>
          <w:spacing w:val="-24"/>
          <w:sz w:val="24"/>
        </w:rPr>
        <w:t xml:space="preserve"> </w:t>
      </w:r>
      <w:r>
        <w:rPr>
          <w:spacing w:val="-6"/>
          <w:sz w:val="24"/>
        </w:rPr>
        <w:t>a</w:t>
      </w:r>
      <w:r>
        <w:rPr>
          <w:spacing w:val="-23"/>
          <w:sz w:val="24"/>
        </w:rPr>
        <w:t xml:space="preserve"> </w:t>
      </w:r>
      <w:r>
        <w:rPr>
          <w:spacing w:val="-6"/>
          <w:sz w:val="24"/>
        </w:rPr>
        <w:t>third</w:t>
      </w:r>
      <w:r>
        <w:rPr>
          <w:spacing w:val="-23"/>
          <w:sz w:val="24"/>
        </w:rPr>
        <w:t xml:space="preserve"> </w:t>
      </w:r>
      <w:r>
        <w:rPr>
          <w:spacing w:val="-6"/>
          <w:sz w:val="24"/>
        </w:rPr>
        <w:t>party</w:t>
      </w:r>
      <w:r>
        <w:rPr>
          <w:spacing w:val="-24"/>
          <w:sz w:val="24"/>
        </w:rPr>
        <w:t xml:space="preserve"> </w:t>
      </w:r>
      <w:r>
        <w:rPr>
          <w:spacing w:val="-6"/>
          <w:sz w:val="24"/>
        </w:rPr>
        <w:t>without</w:t>
      </w:r>
      <w:r>
        <w:rPr>
          <w:spacing w:val="-22"/>
          <w:sz w:val="24"/>
        </w:rPr>
        <w:t xml:space="preserve"> </w:t>
      </w:r>
      <w:r>
        <w:rPr>
          <w:spacing w:val="-6"/>
          <w:sz w:val="24"/>
        </w:rPr>
        <w:t>any</w:t>
      </w:r>
      <w:r>
        <w:rPr>
          <w:spacing w:val="-23"/>
          <w:sz w:val="24"/>
        </w:rPr>
        <w:t xml:space="preserve"> </w:t>
      </w:r>
      <w:r>
        <w:rPr>
          <w:spacing w:val="-6"/>
          <w:sz w:val="24"/>
        </w:rPr>
        <w:t>obligation</w:t>
      </w:r>
      <w:r>
        <w:rPr>
          <w:spacing w:val="-24"/>
          <w:sz w:val="24"/>
        </w:rPr>
        <w:t xml:space="preserve"> </w:t>
      </w:r>
      <w:r>
        <w:rPr>
          <w:spacing w:val="-6"/>
          <w:sz w:val="24"/>
        </w:rPr>
        <w:t>of</w:t>
      </w:r>
      <w:r>
        <w:rPr>
          <w:spacing w:val="-44"/>
          <w:sz w:val="24"/>
        </w:rPr>
        <w:t xml:space="preserve"> </w:t>
      </w:r>
      <w:r>
        <w:rPr>
          <w:spacing w:val="-6"/>
          <w:sz w:val="24"/>
        </w:rPr>
        <w:t>confidentiality;</w:t>
      </w:r>
    </w:p>
    <w:p w14:paraId="28F372B5" w14:textId="77777777" w:rsidR="00A13382" w:rsidRDefault="00000000">
      <w:pPr>
        <w:pStyle w:val="ListParagraph"/>
        <w:numPr>
          <w:ilvl w:val="1"/>
          <w:numId w:val="2"/>
        </w:numPr>
        <w:tabs>
          <w:tab w:val="left" w:pos="1898"/>
          <w:tab w:val="left" w:pos="1900"/>
        </w:tabs>
        <w:spacing w:before="51" w:line="252" w:lineRule="auto"/>
        <w:ind w:right="1083" w:hanging="362"/>
        <w:rPr>
          <w:sz w:val="24"/>
        </w:rPr>
      </w:pPr>
      <w:r>
        <w:rPr>
          <w:sz w:val="24"/>
        </w:rPr>
        <w:t xml:space="preserve">the Bidder is required to disclose by order of a competent court or regulatory </w:t>
      </w:r>
      <w:r>
        <w:rPr>
          <w:spacing w:val="-2"/>
          <w:sz w:val="24"/>
        </w:rPr>
        <w:t>authority;</w:t>
      </w:r>
    </w:p>
    <w:p w14:paraId="1E844C11" w14:textId="77777777" w:rsidR="00A13382" w:rsidRDefault="00000000">
      <w:pPr>
        <w:pStyle w:val="ListParagraph"/>
        <w:numPr>
          <w:ilvl w:val="1"/>
          <w:numId w:val="2"/>
        </w:numPr>
        <w:tabs>
          <w:tab w:val="left" w:pos="1899"/>
        </w:tabs>
        <w:spacing w:before="48"/>
        <w:ind w:left="1899"/>
        <w:rPr>
          <w:sz w:val="24"/>
        </w:rPr>
      </w:pPr>
      <w:r>
        <w:rPr>
          <w:spacing w:val="-6"/>
          <w:sz w:val="24"/>
        </w:rPr>
        <w:t>Is</w:t>
      </w:r>
      <w:r>
        <w:rPr>
          <w:spacing w:val="-23"/>
          <w:sz w:val="24"/>
        </w:rPr>
        <w:t xml:space="preserve"> </w:t>
      </w:r>
      <w:r>
        <w:rPr>
          <w:spacing w:val="-6"/>
          <w:sz w:val="24"/>
        </w:rPr>
        <w:t>released</w:t>
      </w:r>
      <w:r>
        <w:rPr>
          <w:spacing w:val="-21"/>
          <w:sz w:val="24"/>
        </w:rPr>
        <w:t xml:space="preserve"> </w:t>
      </w:r>
      <w:r>
        <w:rPr>
          <w:spacing w:val="-6"/>
          <w:sz w:val="24"/>
        </w:rPr>
        <w:t>from</w:t>
      </w:r>
      <w:r>
        <w:rPr>
          <w:spacing w:val="-22"/>
          <w:sz w:val="24"/>
        </w:rPr>
        <w:t xml:space="preserve"> </w:t>
      </w:r>
      <w:r>
        <w:rPr>
          <w:spacing w:val="-6"/>
          <w:sz w:val="24"/>
        </w:rPr>
        <w:t>confidentiality</w:t>
      </w:r>
      <w:r>
        <w:rPr>
          <w:spacing w:val="-22"/>
          <w:sz w:val="24"/>
        </w:rPr>
        <w:t xml:space="preserve"> </w:t>
      </w:r>
      <w:r>
        <w:rPr>
          <w:spacing w:val="-6"/>
          <w:sz w:val="24"/>
        </w:rPr>
        <w:t>with</w:t>
      </w:r>
      <w:r>
        <w:rPr>
          <w:spacing w:val="-22"/>
          <w:sz w:val="24"/>
        </w:rPr>
        <w:t xml:space="preserve"> </w:t>
      </w:r>
      <w:r>
        <w:rPr>
          <w:spacing w:val="-6"/>
          <w:sz w:val="24"/>
        </w:rPr>
        <w:t>the</w:t>
      </w:r>
      <w:r>
        <w:rPr>
          <w:spacing w:val="-22"/>
          <w:sz w:val="24"/>
        </w:rPr>
        <w:t xml:space="preserve"> </w:t>
      </w:r>
      <w:r>
        <w:rPr>
          <w:spacing w:val="-6"/>
          <w:sz w:val="24"/>
        </w:rPr>
        <w:t>written</w:t>
      </w:r>
      <w:r>
        <w:rPr>
          <w:spacing w:val="-22"/>
          <w:sz w:val="24"/>
        </w:rPr>
        <w:t xml:space="preserve"> </w:t>
      </w:r>
      <w:r>
        <w:rPr>
          <w:spacing w:val="-6"/>
          <w:sz w:val="24"/>
        </w:rPr>
        <w:t>consent</w:t>
      </w:r>
      <w:r>
        <w:rPr>
          <w:spacing w:val="-22"/>
          <w:sz w:val="24"/>
        </w:rPr>
        <w:t xml:space="preserve"> </w:t>
      </w:r>
      <w:r>
        <w:rPr>
          <w:spacing w:val="-6"/>
          <w:sz w:val="24"/>
        </w:rPr>
        <w:t>of</w:t>
      </w:r>
      <w:r>
        <w:rPr>
          <w:spacing w:val="-22"/>
          <w:sz w:val="24"/>
        </w:rPr>
        <w:t xml:space="preserve"> </w:t>
      </w:r>
      <w:r>
        <w:rPr>
          <w:spacing w:val="-6"/>
          <w:sz w:val="24"/>
        </w:rPr>
        <w:t>the</w:t>
      </w:r>
      <w:r>
        <w:rPr>
          <w:spacing w:val="-31"/>
          <w:sz w:val="24"/>
        </w:rPr>
        <w:t xml:space="preserve"> </w:t>
      </w:r>
      <w:r>
        <w:rPr>
          <w:spacing w:val="-6"/>
          <w:sz w:val="24"/>
        </w:rPr>
        <w:t>Authority.</w:t>
      </w:r>
    </w:p>
    <w:p w14:paraId="5466F87F" w14:textId="77777777" w:rsidR="00A13382" w:rsidRDefault="00000000">
      <w:pPr>
        <w:pStyle w:val="BodyText"/>
        <w:spacing w:before="105" w:line="328" w:lineRule="auto"/>
        <w:ind w:left="1179" w:right="1075"/>
      </w:pPr>
      <w:r>
        <w:t>The</w:t>
      </w:r>
      <w:r>
        <w:rPr>
          <w:spacing w:val="21"/>
        </w:rPr>
        <w:t xml:space="preserve"> </w:t>
      </w:r>
      <w:r>
        <w:t>Bidder</w:t>
      </w:r>
      <w:r>
        <w:rPr>
          <w:spacing w:val="21"/>
        </w:rPr>
        <w:t xml:space="preserve"> </w:t>
      </w:r>
      <w:r>
        <w:t>shall</w:t>
      </w:r>
      <w:r>
        <w:rPr>
          <w:spacing w:val="20"/>
        </w:rPr>
        <w:t xml:space="preserve"> </w:t>
      </w:r>
      <w:r>
        <w:t>have</w:t>
      </w:r>
      <w:r>
        <w:rPr>
          <w:spacing w:val="21"/>
        </w:rPr>
        <w:t xml:space="preserve"> </w:t>
      </w:r>
      <w:r>
        <w:t>the</w:t>
      </w:r>
      <w:r>
        <w:rPr>
          <w:spacing w:val="21"/>
        </w:rPr>
        <w:t xml:space="preserve"> </w:t>
      </w:r>
      <w:r>
        <w:t>burden</w:t>
      </w:r>
      <w:r>
        <w:rPr>
          <w:spacing w:val="20"/>
        </w:rPr>
        <w:t xml:space="preserve"> </w:t>
      </w:r>
      <w:r>
        <w:t>of</w:t>
      </w:r>
      <w:r>
        <w:rPr>
          <w:spacing w:val="21"/>
        </w:rPr>
        <w:t xml:space="preserve"> </w:t>
      </w:r>
      <w:r>
        <w:t>proving</w:t>
      </w:r>
      <w:r>
        <w:rPr>
          <w:spacing w:val="21"/>
        </w:rPr>
        <w:t xml:space="preserve"> </w:t>
      </w:r>
      <w:r>
        <w:t>hereinabove</w:t>
      </w:r>
      <w:r>
        <w:rPr>
          <w:spacing w:val="20"/>
        </w:rPr>
        <w:t xml:space="preserve"> </w:t>
      </w:r>
      <w:r>
        <w:t>are</w:t>
      </w:r>
      <w:r>
        <w:rPr>
          <w:spacing w:val="21"/>
        </w:rPr>
        <w:t xml:space="preserve"> </w:t>
      </w:r>
      <w:r>
        <w:t>applicable</w:t>
      </w:r>
      <w:r>
        <w:rPr>
          <w:spacing w:val="21"/>
        </w:rPr>
        <w:t xml:space="preserve"> </w:t>
      </w:r>
      <w:r>
        <w:t>to</w:t>
      </w:r>
      <w:r>
        <w:rPr>
          <w:spacing w:val="20"/>
        </w:rPr>
        <w:t xml:space="preserve"> </w:t>
      </w:r>
      <w:r>
        <w:t>the information</w:t>
      </w:r>
      <w:r>
        <w:rPr>
          <w:spacing w:val="-14"/>
        </w:rPr>
        <w:t xml:space="preserve"> </w:t>
      </w:r>
      <w:r>
        <w:t>in</w:t>
      </w:r>
      <w:r>
        <w:rPr>
          <w:spacing w:val="-14"/>
        </w:rPr>
        <w:t xml:space="preserve"> </w:t>
      </w:r>
      <w:r>
        <w:t>the</w:t>
      </w:r>
      <w:r>
        <w:rPr>
          <w:spacing w:val="-14"/>
        </w:rPr>
        <w:t xml:space="preserve"> </w:t>
      </w:r>
      <w:r>
        <w:t>possession</w:t>
      </w:r>
      <w:r>
        <w:rPr>
          <w:spacing w:val="-14"/>
        </w:rPr>
        <w:t xml:space="preserve"> </w:t>
      </w:r>
      <w:r>
        <w:t>of</w:t>
      </w:r>
      <w:r>
        <w:rPr>
          <w:spacing w:val="-14"/>
        </w:rPr>
        <w:t xml:space="preserve"> </w:t>
      </w:r>
      <w:r>
        <w:t>the</w:t>
      </w:r>
      <w:r>
        <w:rPr>
          <w:spacing w:val="-14"/>
        </w:rPr>
        <w:t xml:space="preserve"> </w:t>
      </w:r>
      <w:r>
        <w:t>Bidder.</w:t>
      </w:r>
    </w:p>
    <w:p w14:paraId="0D58158E" w14:textId="77777777" w:rsidR="00A13382" w:rsidRDefault="00000000">
      <w:pPr>
        <w:pStyle w:val="ListParagraph"/>
        <w:numPr>
          <w:ilvl w:val="0"/>
          <w:numId w:val="2"/>
        </w:numPr>
        <w:tabs>
          <w:tab w:val="left" w:pos="1539"/>
        </w:tabs>
        <w:spacing w:before="214" w:line="297" w:lineRule="auto"/>
        <w:ind w:right="1212"/>
        <w:jc w:val="both"/>
        <w:rPr>
          <w:sz w:val="24"/>
        </w:rPr>
      </w:pPr>
      <w:r>
        <w:rPr>
          <w:spacing w:val="-8"/>
          <w:sz w:val="24"/>
        </w:rPr>
        <w:t xml:space="preserve">The Bidder agrees to hold in trust any Confidential Information received by the Bidder, </w:t>
      </w:r>
      <w:r>
        <w:rPr>
          <w:sz w:val="24"/>
        </w:rPr>
        <w:t>as</w:t>
      </w:r>
      <w:r>
        <w:rPr>
          <w:spacing w:val="-7"/>
          <w:sz w:val="24"/>
        </w:rPr>
        <w:t xml:space="preserve"> </w:t>
      </w:r>
      <w:r>
        <w:rPr>
          <w:sz w:val="24"/>
        </w:rPr>
        <w:t>part</w:t>
      </w:r>
      <w:r>
        <w:rPr>
          <w:spacing w:val="-6"/>
          <w:sz w:val="24"/>
        </w:rPr>
        <w:t xml:space="preserve"> </w:t>
      </w:r>
      <w:r>
        <w:rPr>
          <w:sz w:val="24"/>
        </w:rPr>
        <w:t>of</w:t>
      </w:r>
      <w:r>
        <w:rPr>
          <w:spacing w:val="-8"/>
          <w:sz w:val="24"/>
        </w:rPr>
        <w:t xml:space="preserve"> </w:t>
      </w:r>
      <w:r>
        <w:rPr>
          <w:sz w:val="24"/>
        </w:rPr>
        <w:t>the</w:t>
      </w:r>
      <w:r>
        <w:rPr>
          <w:spacing w:val="-14"/>
          <w:sz w:val="24"/>
        </w:rPr>
        <w:t xml:space="preserve"> </w:t>
      </w:r>
      <w:r>
        <w:rPr>
          <w:sz w:val="24"/>
        </w:rPr>
        <w:t>Tendering</w:t>
      </w:r>
      <w:r>
        <w:rPr>
          <w:spacing w:val="-14"/>
          <w:sz w:val="24"/>
        </w:rPr>
        <w:t xml:space="preserve"> </w:t>
      </w:r>
      <w:r>
        <w:rPr>
          <w:sz w:val="24"/>
        </w:rPr>
        <w:t>process</w:t>
      </w:r>
      <w:r>
        <w:rPr>
          <w:spacing w:val="-12"/>
          <w:sz w:val="24"/>
        </w:rPr>
        <w:t xml:space="preserve"> </w:t>
      </w:r>
      <w:r>
        <w:rPr>
          <w:sz w:val="24"/>
        </w:rPr>
        <w:t>or</w:t>
      </w:r>
      <w:r>
        <w:rPr>
          <w:spacing w:val="-16"/>
          <w:sz w:val="24"/>
        </w:rPr>
        <w:t xml:space="preserve"> </w:t>
      </w:r>
      <w:r>
        <w:rPr>
          <w:sz w:val="24"/>
        </w:rPr>
        <w:t>otherwise,</w:t>
      </w:r>
      <w:r>
        <w:rPr>
          <w:spacing w:val="-14"/>
          <w:sz w:val="24"/>
        </w:rPr>
        <w:t xml:space="preserve"> </w:t>
      </w:r>
      <w:r>
        <w:rPr>
          <w:sz w:val="24"/>
        </w:rPr>
        <w:t>and</w:t>
      </w:r>
      <w:r>
        <w:rPr>
          <w:spacing w:val="-14"/>
          <w:sz w:val="24"/>
        </w:rPr>
        <w:t xml:space="preserve"> </w:t>
      </w:r>
      <w:r>
        <w:rPr>
          <w:sz w:val="24"/>
        </w:rPr>
        <w:t>the</w:t>
      </w:r>
      <w:r>
        <w:rPr>
          <w:spacing w:val="-12"/>
          <w:sz w:val="24"/>
        </w:rPr>
        <w:t xml:space="preserve"> </w:t>
      </w:r>
      <w:r>
        <w:rPr>
          <w:sz w:val="24"/>
        </w:rPr>
        <w:t>Bidder</w:t>
      </w:r>
      <w:r>
        <w:rPr>
          <w:spacing w:val="-16"/>
          <w:sz w:val="24"/>
        </w:rPr>
        <w:t xml:space="preserve"> </w:t>
      </w:r>
      <w:r>
        <w:rPr>
          <w:sz w:val="24"/>
        </w:rPr>
        <w:t>shall</w:t>
      </w:r>
      <w:r>
        <w:rPr>
          <w:spacing w:val="-12"/>
          <w:sz w:val="24"/>
        </w:rPr>
        <w:t xml:space="preserve"> </w:t>
      </w:r>
      <w:r>
        <w:rPr>
          <w:sz w:val="24"/>
        </w:rPr>
        <w:t>maintain</w:t>
      </w:r>
      <w:r>
        <w:rPr>
          <w:spacing w:val="-16"/>
          <w:sz w:val="24"/>
        </w:rPr>
        <w:t xml:space="preserve"> </w:t>
      </w:r>
      <w:r>
        <w:rPr>
          <w:sz w:val="24"/>
        </w:rPr>
        <w:t xml:space="preserve">strict </w:t>
      </w:r>
      <w:r>
        <w:rPr>
          <w:spacing w:val="-8"/>
          <w:sz w:val="24"/>
        </w:rPr>
        <w:t>confidentiality</w:t>
      </w:r>
      <w:r>
        <w:rPr>
          <w:spacing w:val="-11"/>
          <w:sz w:val="24"/>
        </w:rPr>
        <w:t xml:space="preserve"> </w:t>
      </w:r>
      <w:r>
        <w:rPr>
          <w:spacing w:val="-8"/>
          <w:sz w:val="24"/>
        </w:rPr>
        <w:t>in</w:t>
      </w:r>
      <w:r>
        <w:rPr>
          <w:spacing w:val="-10"/>
          <w:sz w:val="24"/>
        </w:rPr>
        <w:t xml:space="preserve"> </w:t>
      </w:r>
      <w:r>
        <w:rPr>
          <w:spacing w:val="-8"/>
          <w:sz w:val="24"/>
        </w:rPr>
        <w:t>respect</w:t>
      </w:r>
      <w:r>
        <w:rPr>
          <w:spacing w:val="-10"/>
          <w:sz w:val="24"/>
        </w:rPr>
        <w:t xml:space="preserve"> </w:t>
      </w:r>
      <w:r>
        <w:rPr>
          <w:spacing w:val="-8"/>
          <w:sz w:val="24"/>
        </w:rPr>
        <w:t>of such</w:t>
      </w:r>
      <w:r>
        <w:rPr>
          <w:spacing w:val="-4"/>
          <w:sz w:val="24"/>
        </w:rPr>
        <w:t xml:space="preserve"> </w:t>
      </w:r>
      <w:r>
        <w:rPr>
          <w:spacing w:val="-8"/>
          <w:sz w:val="24"/>
        </w:rPr>
        <w:t>Confidential Information, and in no event a degree of confidentiality</w:t>
      </w:r>
      <w:r>
        <w:rPr>
          <w:spacing w:val="-10"/>
          <w:sz w:val="24"/>
        </w:rPr>
        <w:t xml:space="preserve"> </w:t>
      </w:r>
      <w:r>
        <w:rPr>
          <w:spacing w:val="-8"/>
          <w:sz w:val="24"/>
        </w:rPr>
        <w:t>less than the Bidder uses</w:t>
      </w:r>
      <w:r>
        <w:rPr>
          <w:spacing w:val="-10"/>
          <w:sz w:val="24"/>
        </w:rPr>
        <w:t xml:space="preserve"> </w:t>
      </w:r>
      <w:r>
        <w:rPr>
          <w:spacing w:val="-8"/>
          <w:sz w:val="24"/>
        </w:rPr>
        <w:t>to</w:t>
      </w:r>
      <w:r>
        <w:rPr>
          <w:spacing w:val="-10"/>
          <w:sz w:val="24"/>
        </w:rPr>
        <w:t xml:space="preserve"> </w:t>
      </w:r>
      <w:r>
        <w:rPr>
          <w:spacing w:val="-8"/>
          <w:sz w:val="24"/>
        </w:rPr>
        <w:t>protect its</w:t>
      </w:r>
      <w:r>
        <w:rPr>
          <w:spacing w:val="-11"/>
          <w:sz w:val="24"/>
        </w:rPr>
        <w:t xml:space="preserve"> </w:t>
      </w:r>
      <w:r>
        <w:rPr>
          <w:spacing w:val="-8"/>
          <w:sz w:val="24"/>
        </w:rPr>
        <w:t>own</w:t>
      </w:r>
      <w:r>
        <w:rPr>
          <w:spacing w:val="-10"/>
          <w:sz w:val="24"/>
        </w:rPr>
        <w:t xml:space="preserve"> </w:t>
      </w:r>
      <w:r>
        <w:rPr>
          <w:spacing w:val="-8"/>
          <w:sz w:val="24"/>
        </w:rPr>
        <w:t>confidential and</w:t>
      </w:r>
      <w:r>
        <w:rPr>
          <w:spacing w:val="-10"/>
          <w:sz w:val="24"/>
        </w:rPr>
        <w:t xml:space="preserve"> </w:t>
      </w:r>
      <w:r>
        <w:rPr>
          <w:spacing w:val="-8"/>
          <w:sz w:val="24"/>
        </w:rPr>
        <w:t xml:space="preserve">proprietary </w:t>
      </w:r>
      <w:r>
        <w:rPr>
          <w:sz w:val="24"/>
        </w:rPr>
        <w:t>information.</w:t>
      </w:r>
      <w:r>
        <w:rPr>
          <w:spacing w:val="-23"/>
          <w:sz w:val="24"/>
        </w:rPr>
        <w:t xml:space="preserve"> </w:t>
      </w:r>
      <w:r>
        <w:rPr>
          <w:sz w:val="24"/>
        </w:rPr>
        <w:t>The</w:t>
      </w:r>
      <w:r>
        <w:rPr>
          <w:spacing w:val="-23"/>
          <w:sz w:val="24"/>
        </w:rPr>
        <w:t xml:space="preserve"> </w:t>
      </w:r>
      <w:r>
        <w:rPr>
          <w:sz w:val="24"/>
        </w:rPr>
        <w:t>Bidder</w:t>
      </w:r>
      <w:r>
        <w:rPr>
          <w:spacing w:val="-23"/>
          <w:sz w:val="24"/>
        </w:rPr>
        <w:t xml:space="preserve"> </w:t>
      </w:r>
      <w:r>
        <w:rPr>
          <w:sz w:val="24"/>
        </w:rPr>
        <w:t>also</w:t>
      </w:r>
      <w:r>
        <w:rPr>
          <w:spacing w:val="-39"/>
          <w:sz w:val="24"/>
        </w:rPr>
        <w:t xml:space="preserve"> </w:t>
      </w:r>
      <w:r>
        <w:rPr>
          <w:sz w:val="24"/>
        </w:rPr>
        <w:t>agrees:</w:t>
      </w:r>
    </w:p>
    <w:p w14:paraId="073F8DE7" w14:textId="77777777" w:rsidR="00A13382" w:rsidRDefault="00000000">
      <w:pPr>
        <w:pStyle w:val="ListParagraph"/>
        <w:numPr>
          <w:ilvl w:val="1"/>
          <w:numId w:val="2"/>
        </w:numPr>
        <w:tabs>
          <w:tab w:val="left" w:pos="1898"/>
          <w:tab w:val="left" w:pos="1900"/>
        </w:tabs>
        <w:spacing w:line="290" w:lineRule="auto"/>
        <w:ind w:right="1195"/>
        <w:jc w:val="both"/>
        <w:rPr>
          <w:sz w:val="24"/>
        </w:rPr>
      </w:pPr>
      <w:r>
        <w:rPr>
          <w:spacing w:val="-4"/>
          <w:sz w:val="24"/>
        </w:rPr>
        <w:t>to</w:t>
      </w:r>
      <w:r>
        <w:rPr>
          <w:spacing w:val="-13"/>
          <w:sz w:val="24"/>
        </w:rPr>
        <w:t xml:space="preserve"> </w:t>
      </w:r>
      <w:r>
        <w:rPr>
          <w:spacing w:val="-4"/>
          <w:sz w:val="24"/>
        </w:rPr>
        <w:t>maintain</w:t>
      </w:r>
      <w:r>
        <w:rPr>
          <w:spacing w:val="-12"/>
          <w:sz w:val="24"/>
        </w:rPr>
        <w:t xml:space="preserve"> </w:t>
      </w:r>
      <w:r>
        <w:rPr>
          <w:spacing w:val="-4"/>
          <w:sz w:val="24"/>
        </w:rPr>
        <w:t>and</w:t>
      </w:r>
      <w:r>
        <w:rPr>
          <w:spacing w:val="-12"/>
          <w:sz w:val="24"/>
        </w:rPr>
        <w:t xml:space="preserve"> </w:t>
      </w:r>
      <w:r>
        <w:rPr>
          <w:spacing w:val="-4"/>
          <w:sz w:val="24"/>
        </w:rPr>
        <w:t>use</w:t>
      </w:r>
      <w:r>
        <w:rPr>
          <w:spacing w:val="-10"/>
          <w:sz w:val="24"/>
        </w:rPr>
        <w:t xml:space="preserve"> </w:t>
      </w:r>
      <w:r>
        <w:rPr>
          <w:spacing w:val="-4"/>
          <w:sz w:val="24"/>
        </w:rPr>
        <w:t>the</w:t>
      </w:r>
      <w:r>
        <w:rPr>
          <w:spacing w:val="-10"/>
          <w:sz w:val="24"/>
        </w:rPr>
        <w:t xml:space="preserve"> </w:t>
      </w:r>
      <w:r>
        <w:rPr>
          <w:spacing w:val="-4"/>
          <w:sz w:val="24"/>
        </w:rPr>
        <w:t>Confidential</w:t>
      </w:r>
      <w:r>
        <w:rPr>
          <w:spacing w:val="-10"/>
          <w:sz w:val="24"/>
        </w:rPr>
        <w:t xml:space="preserve"> </w:t>
      </w:r>
      <w:r>
        <w:rPr>
          <w:spacing w:val="-4"/>
          <w:sz w:val="24"/>
        </w:rPr>
        <w:t>Information</w:t>
      </w:r>
      <w:r>
        <w:rPr>
          <w:spacing w:val="-13"/>
          <w:sz w:val="24"/>
        </w:rPr>
        <w:t xml:space="preserve"> </w:t>
      </w:r>
      <w:r>
        <w:rPr>
          <w:spacing w:val="-4"/>
          <w:sz w:val="24"/>
        </w:rPr>
        <w:t>only</w:t>
      </w:r>
      <w:r>
        <w:rPr>
          <w:spacing w:val="-13"/>
          <w:sz w:val="24"/>
        </w:rPr>
        <w:t xml:space="preserve"> </w:t>
      </w:r>
      <w:r>
        <w:rPr>
          <w:spacing w:val="-4"/>
          <w:sz w:val="24"/>
        </w:rPr>
        <w:t>for</w:t>
      </w:r>
      <w:r>
        <w:rPr>
          <w:spacing w:val="-10"/>
          <w:sz w:val="24"/>
        </w:rPr>
        <w:t xml:space="preserve"> </w:t>
      </w:r>
      <w:r>
        <w:rPr>
          <w:spacing w:val="-4"/>
          <w:sz w:val="24"/>
        </w:rPr>
        <w:t>the</w:t>
      </w:r>
      <w:r>
        <w:rPr>
          <w:spacing w:val="-10"/>
          <w:sz w:val="24"/>
        </w:rPr>
        <w:t xml:space="preserve"> </w:t>
      </w:r>
      <w:r>
        <w:rPr>
          <w:spacing w:val="-4"/>
          <w:sz w:val="24"/>
        </w:rPr>
        <w:t>purposes</w:t>
      </w:r>
      <w:r>
        <w:rPr>
          <w:spacing w:val="-10"/>
          <w:sz w:val="24"/>
        </w:rPr>
        <w:t xml:space="preserve"> </w:t>
      </w:r>
      <w:r>
        <w:rPr>
          <w:spacing w:val="-4"/>
          <w:sz w:val="24"/>
        </w:rPr>
        <w:t>of</w:t>
      </w:r>
      <w:r>
        <w:rPr>
          <w:spacing w:val="-10"/>
          <w:sz w:val="24"/>
        </w:rPr>
        <w:t xml:space="preserve"> </w:t>
      </w:r>
      <w:r>
        <w:rPr>
          <w:spacing w:val="-4"/>
          <w:sz w:val="24"/>
        </w:rPr>
        <w:t xml:space="preserve">bidding </w:t>
      </w:r>
      <w:r>
        <w:rPr>
          <w:spacing w:val="-2"/>
          <w:sz w:val="24"/>
        </w:rPr>
        <w:t>for</w:t>
      </w:r>
      <w:r>
        <w:rPr>
          <w:spacing w:val="-27"/>
          <w:sz w:val="24"/>
        </w:rPr>
        <w:t xml:space="preserve"> </w:t>
      </w:r>
      <w:r>
        <w:rPr>
          <w:spacing w:val="-2"/>
          <w:sz w:val="24"/>
        </w:rPr>
        <w:t>this</w:t>
      </w:r>
      <w:r>
        <w:rPr>
          <w:spacing w:val="-27"/>
          <w:sz w:val="24"/>
        </w:rPr>
        <w:t xml:space="preserve"> </w:t>
      </w:r>
      <w:r>
        <w:rPr>
          <w:spacing w:val="-2"/>
          <w:sz w:val="24"/>
        </w:rPr>
        <w:t>RFP</w:t>
      </w:r>
      <w:r>
        <w:rPr>
          <w:spacing w:val="-25"/>
          <w:sz w:val="24"/>
        </w:rPr>
        <w:t xml:space="preserve"> </w:t>
      </w:r>
      <w:r>
        <w:rPr>
          <w:spacing w:val="-2"/>
          <w:sz w:val="24"/>
        </w:rPr>
        <w:t>and</w:t>
      </w:r>
      <w:r>
        <w:rPr>
          <w:spacing w:val="-25"/>
          <w:sz w:val="24"/>
        </w:rPr>
        <w:t xml:space="preserve"> </w:t>
      </w:r>
      <w:r>
        <w:rPr>
          <w:spacing w:val="-2"/>
          <w:sz w:val="24"/>
        </w:rPr>
        <w:t>thereafter</w:t>
      </w:r>
      <w:r>
        <w:rPr>
          <w:spacing w:val="-24"/>
          <w:sz w:val="24"/>
        </w:rPr>
        <w:t xml:space="preserve"> </w:t>
      </w:r>
      <w:r>
        <w:rPr>
          <w:spacing w:val="-2"/>
          <w:sz w:val="24"/>
        </w:rPr>
        <w:t>only</w:t>
      </w:r>
      <w:r>
        <w:rPr>
          <w:spacing w:val="-25"/>
          <w:sz w:val="24"/>
        </w:rPr>
        <w:t xml:space="preserve"> </w:t>
      </w:r>
      <w:r>
        <w:rPr>
          <w:spacing w:val="-2"/>
          <w:sz w:val="24"/>
        </w:rPr>
        <w:t>as</w:t>
      </w:r>
      <w:r>
        <w:rPr>
          <w:spacing w:val="-24"/>
          <w:sz w:val="24"/>
        </w:rPr>
        <w:t xml:space="preserve"> </w:t>
      </w:r>
      <w:r>
        <w:rPr>
          <w:spacing w:val="-2"/>
          <w:sz w:val="24"/>
        </w:rPr>
        <w:t>expressly</w:t>
      </w:r>
      <w:r>
        <w:rPr>
          <w:spacing w:val="-24"/>
          <w:sz w:val="24"/>
        </w:rPr>
        <w:t xml:space="preserve"> </w:t>
      </w:r>
      <w:r>
        <w:rPr>
          <w:spacing w:val="-2"/>
          <w:sz w:val="24"/>
        </w:rPr>
        <w:t>permitted</w:t>
      </w:r>
      <w:r>
        <w:rPr>
          <w:spacing w:val="-34"/>
          <w:sz w:val="24"/>
        </w:rPr>
        <w:t xml:space="preserve"> </w:t>
      </w:r>
      <w:r>
        <w:rPr>
          <w:spacing w:val="-2"/>
          <w:sz w:val="24"/>
        </w:rPr>
        <w:t>herein;</w:t>
      </w:r>
    </w:p>
    <w:p w14:paraId="2C339BEE" w14:textId="77777777" w:rsidR="00A13382" w:rsidRDefault="00000000">
      <w:pPr>
        <w:pStyle w:val="ListParagraph"/>
        <w:numPr>
          <w:ilvl w:val="1"/>
          <w:numId w:val="2"/>
        </w:numPr>
        <w:tabs>
          <w:tab w:val="left" w:pos="1898"/>
          <w:tab w:val="left" w:pos="1900"/>
        </w:tabs>
        <w:spacing w:before="3" w:line="290" w:lineRule="auto"/>
        <w:ind w:right="1211"/>
        <w:jc w:val="both"/>
        <w:rPr>
          <w:sz w:val="24"/>
        </w:rPr>
      </w:pPr>
      <w:r>
        <w:rPr>
          <w:spacing w:val="-4"/>
          <w:sz w:val="24"/>
        </w:rPr>
        <w:t>to</w:t>
      </w:r>
      <w:r>
        <w:rPr>
          <w:spacing w:val="-12"/>
          <w:sz w:val="24"/>
        </w:rPr>
        <w:t xml:space="preserve"> </w:t>
      </w:r>
      <w:r>
        <w:rPr>
          <w:spacing w:val="-4"/>
          <w:sz w:val="24"/>
        </w:rPr>
        <w:t>only</w:t>
      </w:r>
      <w:r>
        <w:rPr>
          <w:spacing w:val="-12"/>
          <w:sz w:val="24"/>
        </w:rPr>
        <w:t xml:space="preserve"> </w:t>
      </w:r>
      <w:r>
        <w:rPr>
          <w:spacing w:val="-4"/>
          <w:sz w:val="24"/>
        </w:rPr>
        <w:t>make</w:t>
      </w:r>
      <w:r>
        <w:rPr>
          <w:spacing w:val="-11"/>
          <w:sz w:val="24"/>
        </w:rPr>
        <w:t xml:space="preserve"> </w:t>
      </w:r>
      <w:r>
        <w:rPr>
          <w:spacing w:val="-4"/>
          <w:sz w:val="24"/>
        </w:rPr>
        <w:t>copies</w:t>
      </w:r>
      <w:r>
        <w:rPr>
          <w:spacing w:val="-10"/>
          <w:sz w:val="24"/>
        </w:rPr>
        <w:t xml:space="preserve"> </w:t>
      </w:r>
      <w:r>
        <w:rPr>
          <w:spacing w:val="-4"/>
          <w:sz w:val="24"/>
        </w:rPr>
        <w:t>as</w:t>
      </w:r>
      <w:r>
        <w:rPr>
          <w:spacing w:val="-10"/>
          <w:sz w:val="24"/>
        </w:rPr>
        <w:t xml:space="preserve"> </w:t>
      </w:r>
      <w:r>
        <w:rPr>
          <w:spacing w:val="-4"/>
          <w:sz w:val="24"/>
        </w:rPr>
        <w:t>specifically</w:t>
      </w:r>
      <w:r>
        <w:rPr>
          <w:spacing w:val="-11"/>
          <w:sz w:val="24"/>
        </w:rPr>
        <w:t xml:space="preserve"> </w:t>
      </w:r>
      <w:r>
        <w:rPr>
          <w:spacing w:val="-4"/>
          <w:sz w:val="24"/>
        </w:rPr>
        <w:t>authorized</w:t>
      </w:r>
      <w:r>
        <w:rPr>
          <w:spacing w:val="-10"/>
          <w:sz w:val="24"/>
        </w:rPr>
        <w:t xml:space="preserve"> </w:t>
      </w:r>
      <w:r>
        <w:rPr>
          <w:spacing w:val="-4"/>
          <w:sz w:val="24"/>
        </w:rPr>
        <w:t>by</w:t>
      </w:r>
      <w:r>
        <w:rPr>
          <w:spacing w:val="-11"/>
          <w:sz w:val="24"/>
        </w:rPr>
        <w:t xml:space="preserve"> </w:t>
      </w:r>
      <w:r>
        <w:rPr>
          <w:spacing w:val="-4"/>
          <w:sz w:val="24"/>
        </w:rPr>
        <w:t>the</w:t>
      </w:r>
      <w:r>
        <w:rPr>
          <w:spacing w:val="-10"/>
          <w:sz w:val="24"/>
        </w:rPr>
        <w:t xml:space="preserve"> </w:t>
      </w:r>
      <w:r>
        <w:rPr>
          <w:spacing w:val="-4"/>
          <w:sz w:val="24"/>
        </w:rPr>
        <w:t>prior</w:t>
      </w:r>
      <w:r>
        <w:rPr>
          <w:spacing w:val="-11"/>
          <w:sz w:val="24"/>
        </w:rPr>
        <w:t xml:space="preserve"> </w:t>
      </w:r>
      <w:r>
        <w:rPr>
          <w:spacing w:val="-4"/>
          <w:sz w:val="24"/>
        </w:rPr>
        <w:t>written</w:t>
      </w:r>
      <w:r>
        <w:rPr>
          <w:spacing w:val="-11"/>
          <w:sz w:val="24"/>
        </w:rPr>
        <w:t xml:space="preserve"> </w:t>
      </w:r>
      <w:r>
        <w:rPr>
          <w:spacing w:val="-4"/>
          <w:sz w:val="24"/>
        </w:rPr>
        <w:t>consent</w:t>
      </w:r>
      <w:r>
        <w:rPr>
          <w:spacing w:val="-10"/>
          <w:sz w:val="24"/>
        </w:rPr>
        <w:t xml:space="preserve"> </w:t>
      </w:r>
      <w:r>
        <w:rPr>
          <w:spacing w:val="-4"/>
          <w:sz w:val="24"/>
        </w:rPr>
        <w:t>of</w:t>
      </w:r>
      <w:r>
        <w:rPr>
          <w:spacing w:val="-11"/>
          <w:sz w:val="24"/>
        </w:rPr>
        <w:t xml:space="preserve"> </w:t>
      </w:r>
      <w:r>
        <w:rPr>
          <w:spacing w:val="-4"/>
          <w:sz w:val="24"/>
        </w:rPr>
        <w:t xml:space="preserve">the </w:t>
      </w:r>
      <w:r>
        <w:rPr>
          <w:spacing w:val="-6"/>
          <w:sz w:val="24"/>
        </w:rPr>
        <w:t>Authority and</w:t>
      </w:r>
      <w:r>
        <w:rPr>
          <w:spacing w:val="-7"/>
          <w:sz w:val="24"/>
        </w:rPr>
        <w:t xml:space="preserve"> </w:t>
      </w:r>
      <w:r>
        <w:rPr>
          <w:spacing w:val="-6"/>
          <w:sz w:val="24"/>
        </w:rPr>
        <w:t>with the</w:t>
      </w:r>
      <w:r>
        <w:rPr>
          <w:spacing w:val="-8"/>
          <w:sz w:val="24"/>
        </w:rPr>
        <w:t xml:space="preserve"> </w:t>
      </w:r>
      <w:r>
        <w:rPr>
          <w:spacing w:val="-6"/>
          <w:sz w:val="24"/>
        </w:rPr>
        <w:t>same</w:t>
      </w:r>
      <w:r>
        <w:rPr>
          <w:spacing w:val="-7"/>
          <w:sz w:val="24"/>
        </w:rPr>
        <w:t xml:space="preserve"> </w:t>
      </w:r>
      <w:r>
        <w:rPr>
          <w:spacing w:val="-6"/>
          <w:sz w:val="24"/>
        </w:rPr>
        <w:t>confidential</w:t>
      </w:r>
      <w:r>
        <w:rPr>
          <w:spacing w:val="-7"/>
          <w:sz w:val="24"/>
        </w:rPr>
        <w:t xml:space="preserve"> </w:t>
      </w:r>
      <w:r>
        <w:rPr>
          <w:spacing w:val="-6"/>
          <w:sz w:val="24"/>
        </w:rPr>
        <w:t>or</w:t>
      </w:r>
      <w:r>
        <w:rPr>
          <w:spacing w:val="-7"/>
          <w:sz w:val="24"/>
        </w:rPr>
        <w:t xml:space="preserve"> </w:t>
      </w:r>
      <w:r>
        <w:rPr>
          <w:spacing w:val="-6"/>
          <w:sz w:val="24"/>
        </w:rPr>
        <w:t>proprietary</w:t>
      </w:r>
      <w:r>
        <w:rPr>
          <w:spacing w:val="-7"/>
          <w:sz w:val="24"/>
        </w:rPr>
        <w:t xml:space="preserve"> </w:t>
      </w:r>
      <w:r>
        <w:rPr>
          <w:spacing w:val="-6"/>
          <w:sz w:val="24"/>
        </w:rPr>
        <w:t>notices</w:t>
      </w:r>
      <w:r>
        <w:rPr>
          <w:spacing w:val="-7"/>
          <w:sz w:val="24"/>
        </w:rPr>
        <w:t xml:space="preserve"> </w:t>
      </w:r>
      <w:r>
        <w:rPr>
          <w:spacing w:val="-6"/>
          <w:sz w:val="24"/>
        </w:rPr>
        <w:t>as</w:t>
      </w:r>
      <w:r>
        <w:rPr>
          <w:spacing w:val="-7"/>
          <w:sz w:val="24"/>
        </w:rPr>
        <w:t xml:space="preserve"> </w:t>
      </w:r>
      <w:r>
        <w:rPr>
          <w:spacing w:val="-6"/>
          <w:sz w:val="24"/>
        </w:rPr>
        <w:t>may</w:t>
      </w:r>
      <w:r>
        <w:rPr>
          <w:spacing w:val="-7"/>
          <w:sz w:val="24"/>
        </w:rPr>
        <w:t xml:space="preserve"> </w:t>
      </w:r>
      <w:r>
        <w:rPr>
          <w:spacing w:val="-6"/>
          <w:sz w:val="24"/>
        </w:rPr>
        <w:t>be</w:t>
      </w:r>
      <w:r>
        <w:rPr>
          <w:spacing w:val="-7"/>
          <w:sz w:val="24"/>
        </w:rPr>
        <w:t xml:space="preserve"> </w:t>
      </w:r>
      <w:r>
        <w:rPr>
          <w:spacing w:val="-6"/>
          <w:sz w:val="24"/>
        </w:rPr>
        <w:t xml:space="preserve">printed </w:t>
      </w:r>
      <w:r>
        <w:rPr>
          <w:sz w:val="24"/>
        </w:rPr>
        <w:t>or</w:t>
      </w:r>
      <w:r>
        <w:rPr>
          <w:spacing w:val="-12"/>
          <w:sz w:val="24"/>
        </w:rPr>
        <w:t xml:space="preserve"> </w:t>
      </w:r>
      <w:r>
        <w:rPr>
          <w:sz w:val="24"/>
        </w:rPr>
        <w:t>displayed</w:t>
      </w:r>
      <w:r>
        <w:rPr>
          <w:spacing w:val="-10"/>
          <w:sz w:val="24"/>
        </w:rPr>
        <w:t xml:space="preserve"> </w:t>
      </w:r>
      <w:r>
        <w:rPr>
          <w:sz w:val="24"/>
        </w:rPr>
        <w:t>on</w:t>
      </w:r>
      <w:r>
        <w:rPr>
          <w:spacing w:val="-12"/>
          <w:sz w:val="24"/>
        </w:rPr>
        <w:t xml:space="preserve"> </w:t>
      </w:r>
      <w:r>
        <w:rPr>
          <w:sz w:val="24"/>
        </w:rPr>
        <w:t>the</w:t>
      </w:r>
      <w:r>
        <w:rPr>
          <w:spacing w:val="-10"/>
          <w:sz w:val="24"/>
        </w:rPr>
        <w:t xml:space="preserve"> </w:t>
      </w:r>
      <w:r>
        <w:rPr>
          <w:sz w:val="24"/>
        </w:rPr>
        <w:t>original;</w:t>
      </w:r>
    </w:p>
    <w:p w14:paraId="52F1B81A" w14:textId="77777777" w:rsidR="00A13382" w:rsidRDefault="00000000">
      <w:pPr>
        <w:pStyle w:val="ListParagraph"/>
        <w:numPr>
          <w:ilvl w:val="1"/>
          <w:numId w:val="2"/>
        </w:numPr>
        <w:tabs>
          <w:tab w:val="left" w:pos="1898"/>
          <w:tab w:val="left" w:pos="1900"/>
        </w:tabs>
        <w:spacing w:line="290" w:lineRule="auto"/>
        <w:ind w:right="1209"/>
        <w:jc w:val="both"/>
        <w:rPr>
          <w:sz w:val="24"/>
        </w:rPr>
      </w:pPr>
      <w:r>
        <w:rPr>
          <w:spacing w:val="-2"/>
          <w:sz w:val="24"/>
        </w:rPr>
        <w:t>to</w:t>
      </w:r>
      <w:r>
        <w:rPr>
          <w:spacing w:val="-15"/>
          <w:sz w:val="24"/>
        </w:rPr>
        <w:t xml:space="preserve"> </w:t>
      </w:r>
      <w:r>
        <w:rPr>
          <w:spacing w:val="-2"/>
          <w:sz w:val="24"/>
        </w:rPr>
        <w:t>restrict</w:t>
      </w:r>
      <w:r>
        <w:rPr>
          <w:spacing w:val="-14"/>
          <w:sz w:val="24"/>
        </w:rPr>
        <w:t xml:space="preserve"> </w:t>
      </w:r>
      <w:r>
        <w:rPr>
          <w:spacing w:val="-2"/>
          <w:sz w:val="24"/>
        </w:rPr>
        <w:t>access</w:t>
      </w:r>
      <w:r>
        <w:rPr>
          <w:spacing w:val="-14"/>
          <w:sz w:val="24"/>
        </w:rPr>
        <w:t xml:space="preserve"> </w:t>
      </w:r>
      <w:r>
        <w:rPr>
          <w:spacing w:val="-2"/>
          <w:sz w:val="24"/>
        </w:rPr>
        <w:t>and</w:t>
      </w:r>
      <w:r>
        <w:rPr>
          <w:spacing w:val="-14"/>
          <w:sz w:val="24"/>
        </w:rPr>
        <w:t xml:space="preserve"> </w:t>
      </w:r>
      <w:r>
        <w:rPr>
          <w:spacing w:val="-2"/>
          <w:sz w:val="24"/>
        </w:rPr>
        <w:t>disclosure</w:t>
      </w:r>
      <w:r>
        <w:rPr>
          <w:spacing w:val="-15"/>
          <w:sz w:val="24"/>
        </w:rPr>
        <w:t xml:space="preserve"> </w:t>
      </w:r>
      <w:r>
        <w:rPr>
          <w:spacing w:val="-2"/>
          <w:sz w:val="24"/>
        </w:rPr>
        <w:t>of</w:t>
      </w:r>
      <w:r>
        <w:rPr>
          <w:spacing w:val="-14"/>
          <w:sz w:val="24"/>
        </w:rPr>
        <w:t xml:space="preserve"> </w:t>
      </w:r>
      <w:r>
        <w:rPr>
          <w:spacing w:val="-2"/>
          <w:sz w:val="24"/>
        </w:rPr>
        <w:t>Confidential</w:t>
      </w:r>
      <w:r>
        <w:rPr>
          <w:spacing w:val="-13"/>
          <w:sz w:val="24"/>
        </w:rPr>
        <w:t xml:space="preserve"> </w:t>
      </w:r>
      <w:r>
        <w:rPr>
          <w:spacing w:val="-2"/>
          <w:sz w:val="24"/>
        </w:rPr>
        <w:t>Information</w:t>
      </w:r>
      <w:r>
        <w:rPr>
          <w:spacing w:val="-13"/>
          <w:sz w:val="24"/>
        </w:rPr>
        <w:t xml:space="preserve"> </w:t>
      </w:r>
      <w:r>
        <w:rPr>
          <w:spacing w:val="-2"/>
          <w:sz w:val="24"/>
        </w:rPr>
        <w:t>to</w:t>
      </w:r>
      <w:r>
        <w:rPr>
          <w:spacing w:val="-16"/>
          <w:sz w:val="24"/>
        </w:rPr>
        <w:t xml:space="preserve"> </w:t>
      </w:r>
      <w:r>
        <w:rPr>
          <w:spacing w:val="-2"/>
          <w:sz w:val="24"/>
        </w:rPr>
        <w:t>their</w:t>
      </w:r>
      <w:r>
        <w:rPr>
          <w:spacing w:val="-13"/>
          <w:sz w:val="24"/>
        </w:rPr>
        <w:t xml:space="preserve"> </w:t>
      </w:r>
      <w:r>
        <w:rPr>
          <w:spacing w:val="-2"/>
          <w:sz w:val="24"/>
        </w:rPr>
        <w:t xml:space="preserve">employees, </w:t>
      </w:r>
      <w:r>
        <w:rPr>
          <w:sz w:val="24"/>
        </w:rPr>
        <w:t>agents, consortium</w:t>
      </w:r>
      <w:r>
        <w:rPr>
          <w:spacing w:val="-1"/>
          <w:sz w:val="24"/>
        </w:rPr>
        <w:t xml:space="preserve"> </w:t>
      </w:r>
      <w:r>
        <w:rPr>
          <w:sz w:val="24"/>
        </w:rPr>
        <w:t xml:space="preserve">members and representatives strictly on a "need to know" </w:t>
      </w:r>
      <w:r>
        <w:rPr>
          <w:spacing w:val="-8"/>
          <w:sz w:val="24"/>
        </w:rPr>
        <w:t xml:space="preserve">basis, to maintain confidentiality of the Confidential Information disclosed to them </w:t>
      </w:r>
      <w:r>
        <w:rPr>
          <w:sz w:val="24"/>
        </w:rPr>
        <w:t>in</w:t>
      </w:r>
      <w:r>
        <w:rPr>
          <w:spacing w:val="-3"/>
          <w:sz w:val="24"/>
        </w:rPr>
        <w:t xml:space="preserve"> </w:t>
      </w:r>
      <w:r>
        <w:rPr>
          <w:sz w:val="24"/>
        </w:rPr>
        <w:t>accordance</w:t>
      </w:r>
      <w:r>
        <w:rPr>
          <w:spacing w:val="-3"/>
          <w:sz w:val="24"/>
        </w:rPr>
        <w:t xml:space="preserve"> </w:t>
      </w:r>
      <w:r>
        <w:rPr>
          <w:sz w:val="24"/>
        </w:rPr>
        <w:t>with</w:t>
      </w:r>
      <w:r>
        <w:rPr>
          <w:spacing w:val="-3"/>
          <w:sz w:val="24"/>
        </w:rPr>
        <w:t xml:space="preserve"> </w:t>
      </w:r>
      <w:r>
        <w:rPr>
          <w:sz w:val="24"/>
        </w:rPr>
        <w:t>this</w:t>
      </w:r>
      <w:r>
        <w:rPr>
          <w:spacing w:val="-3"/>
          <w:sz w:val="24"/>
        </w:rPr>
        <w:t xml:space="preserve"> </w:t>
      </w:r>
      <w:r>
        <w:rPr>
          <w:sz w:val="24"/>
        </w:rPr>
        <w:t>clause;</w:t>
      </w:r>
      <w:r>
        <w:rPr>
          <w:spacing w:val="-7"/>
          <w:sz w:val="24"/>
        </w:rPr>
        <w:t xml:space="preserve"> </w:t>
      </w:r>
      <w:r>
        <w:rPr>
          <w:sz w:val="24"/>
        </w:rPr>
        <w:t>and</w:t>
      </w:r>
    </w:p>
    <w:p w14:paraId="1E309198" w14:textId="77777777" w:rsidR="00A13382" w:rsidRDefault="00000000">
      <w:pPr>
        <w:pStyle w:val="ListParagraph"/>
        <w:numPr>
          <w:ilvl w:val="1"/>
          <w:numId w:val="2"/>
        </w:numPr>
        <w:tabs>
          <w:tab w:val="left" w:pos="1898"/>
          <w:tab w:val="left" w:pos="1900"/>
        </w:tabs>
        <w:spacing w:line="307" w:lineRule="auto"/>
        <w:ind w:right="1212"/>
        <w:jc w:val="both"/>
        <w:rPr>
          <w:sz w:val="24"/>
        </w:rPr>
      </w:pPr>
      <w:r>
        <w:rPr>
          <w:sz w:val="24"/>
        </w:rPr>
        <w:t>To treat Confidential Information as confidential unless and until Authority expressly</w:t>
      </w:r>
      <w:r>
        <w:rPr>
          <w:spacing w:val="-10"/>
          <w:sz w:val="24"/>
        </w:rPr>
        <w:t xml:space="preserve"> </w:t>
      </w:r>
      <w:r>
        <w:rPr>
          <w:sz w:val="24"/>
        </w:rPr>
        <w:t>notifies</w:t>
      </w:r>
      <w:r>
        <w:rPr>
          <w:spacing w:val="-10"/>
          <w:sz w:val="24"/>
        </w:rPr>
        <w:t xml:space="preserve"> </w:t>
      </w:r>
      <w:r>
        <w:rPr>
          <w:sz w:val="24"/>
        </w:rPr>
        <w:t>the</w:t>
      </w:r>
      <w:r>
        <w:rPr>
          <w:spacing w:val="-10"/>
          <w:sz w:val="24"/>
        </w:rPr>
        <w:t xml:space="preserve"> </w:t>
      </w:r>
      <w:r>
        <w:rPr>
          <w:sz w:val="24"/>
        </w:rPr>
        <w:t>Bidder</w:t>
      </w:r>
      <w:r>
        <w:rPr>
          <w:spacing w:val="-10"/>
          <w:sz w:val="24"/>
        </w:rPr>
        <w:t xml:space="preserve"> </w:t>
      </w:r>
      <w:r>
        <w:rPr>
          <w:sz w:val="24"/>
        </w:rPr>
        <w:t>of</w:t>
      </w:r>
      <w:r>
        <w:rPr>
          <w:spacing w:val="-10"/>
          <w:sz w:val="24"/>
        </w:rPr>
        <w:t xml:space="preserve"> </w:t>
      </w:r>
      <w:r>
        <w:rPr>
          <w:sz w:val="24"/>
        </w:rPr>
        <w:t>release</w:t>
      </w:r>
      <w:r>
        <w:rPr>
          <w:spacing w:val="-10"/>
          <w:sz w:val="24"/>
        </w:rPr>
        <w:t xml:space="preserve"> </w:t>
      </w:r>
      <w:r>
        <w:rPr>
          <w:sz w:val="24"/>
        </w:rPr>
        <w:t>of</w:t>
      </w:r>
      <w:r>
        <w:rPr>
          <w:spacing w:val="-10"/>
          <w:sz w:val="24"/>
        </w:rPr>
        <w:t xml:space="preserve"> </w:t>
      </w:r>
      <w:r>
        <w:rPr>
          <w:sz w:val="24"/>
        </w:rPr>
        <w:t>its</w:t>
      </w:r>
      <w:r>
        <w:rPr>
          <w:spacing w:val="-10"/>
          <w:sz w:val="24"/>
        </w:rPr>
        <w:t xml:space="preserve"> </w:t>
      </w:r>
      <w:r>
        <w:rPr>
          <w:sz w:val="24"/>
        </w:rPr>
        <w:t>obligations</w:t>
      </w:r>
      <w:r>
        <w:rPr>
          <w:spacing w:val="-10"/>
          <w:sz w:val="24"/>
        </w:rPr>
        <w:t xml:space="preserve"> </w:t>
      </w:r>
      <w:r>
        <w:rPr>
          <w:sz w:val="24"/>
        </w:rPr>
        <w:t>in</w:t>
      </w:r>
      <w:r>
        <w:rPr>
          <w:spacing w:val="-9"/>
          <w:sz w:val="24"/>
        </w:rPr>
        <w:t xml:space="preserve"> </w:t>
      </w:r>
      <w:r>
        <w:rPr>
          <w:sz w:val="24"/>
        </w:rPr>
        <w:t>relation</w:t>
      </w:r>
      <w:r>
        <w:rPr>
          <w:spacing w:val="-9"/>
          <w:sz w:val="24"/>
        </w:rPr>
        <w:t xml:space="preserve"> </w:t>
      </w:r>
      <w:r>
        <w:rPr>
          <w:sz w:val="24"/>
        </w:rPr>
        <w:t>to</w:t>
      </w:r>
      <w:r>
        <w:rPr>
          <w:spacing w:val="-11"/>
          <w:sz w:val="24"/>
        </w:rPr>
        <w:t xml:space="preserve"> </w:t>
      </w:r>
      <w:r>
        <w:rPr>
          <w:sz w:val="24"/>
        </w:rPr>
        <w:t>the</w:t>
      </w:r>
      <w:r>
        <w:rPr>
          <w:spacing w:val="-10"/>
          <w:sz w:val="24"/>
        </w:rPr>
        <w:t xml:space="preserve"> </w:t>
      </w:r>
      <w:r>
        <w:rPr>
          <w:sz w:val="24"/>
        </w:rPr>
        <w:t>said Confidential</w:t>
      </w:r>
      <w:r>
        <w:rPr>
          <w:spacing w:val="-44"/>
          <w:sz w:val="24"/>
        </w:rPr>
        <w:t xml:space="preserve"> </w:t>
      </w:r>
      <w:r>
        <w:rPr>
          <w:sz w:val="24"/>
        </w:rPr>
        <w:t>Information.</w:t>
      </w:r>
    </w:p>
    <w:p w14:paraId="484E2705" w14:textId="77777777" w:rsidR="00A13382" w:rsidRDefault="00000000">
      <w:pPr>
        <w:pStyle w:val="ListParagraph"/>
        <w:numPr>
          <w:ilvl w:val="0"/>
          <w:numId w:val="2"/>
        </w:numPr>
        <w:tabs>
          <w:tab w:val="left" w:pos="1539"/>
        </w:tabs>
        <w:spacing w:before="230" w:line="295" w:lineRule="auto"/>
        <w:ind w:right="1197"/>
        <w:jc w:val="both"/>
        <w:rPr>
          <w:sz w:val="24"/>
        </w:rPr>
      </w:pPr>
      <w:r>
        <w:rPr>
          <w:spacing w:val="-4"/>
          <w:sz w:val="24"/>
        </w:rPr>
        <w:t>Notwithstanding</w:t>
      </w:r>
      <w:r>
        <w:rPr>
          <w:spacing w:val="-15"/>
          <w:sz w:val="24"/>
        </w:rPr>
        <w:t xml:space="preserve"> </w:t>
      </w:r>
      <w:r>
        <w:rPr>
          <w:spacing w:val="-4"/>
          <w:sz w:val="24"/>
        </w:rPr>
        <w:t>the</w:t>
      </w:r>
      <w:r>
        <w:rPr>
          <w:spacing w:val="-14"/>
          <w:sz w:val="24"/>
        </w:rPr>
        <w:t xml:space="preserve"> </w:t>
      </w:r>
      <w:r>
        <w:rPr>
          <w:spacing w:val="-4"/>
          <w:sz w:val="24"/>
        </w:rPr>
        <w:t>foregoing,</w:t>
      </w:r>
      <w:r>
        <w:rPr>
          <w:spacing w:val="-14"/>
          <w:sz w:val="24"/>
        </w:rPr>
        <w:t xml:space="preserve"> </w:t>
      </w:r>
      <w:r>
        <w:rPr>
          <w:spacing w:val="-4"/>
          <w:sz w:val="24"/>
        </w:rPr>
        <w:t>the</w:t>
      </w:r>
      <w:r>
        <w:rPr>
          <w:spacing w:val="-14"/>
          <w:sz w:val="24"/>
        </w:rPr>
        <w:t xml:space="preserve"> </w:t>
      </w:r>
      <w:r>
        <w:rPr>
          <w:spacing w:val="-4"/>
          <w:sz w:val="24"/>
        </w:rPr>
        <w:t>Bidder</w:t>
      </w:r>
      <w:r>
        <w:rPr>
          <w:spacing w:val="-14"/>
          <w:sz w:val="24"/>
        </w:rPr>
        <w:t xml:space="preserve"> </w:t>
      </w:r>
      <w:r>
        <w:rPr>
          <w:spacing w:val="-4"/>
          <w:sz w:val="24"/>
        </w:rPr>
        <w:t>acknowledges</w:t>
      </w:r>
      <w:r>
        <w:rPr>
          <w:spacing w:val="-14"/>
          <w:sz w:val="24"/>
        </w:rPr>
        <w:t xml:space="preserve"> </w:t>
      </w:r>
      <w:r>
        <w:rPr>
          <w:spacing w:val="-4"/>
          <w:sz w:val="24"/>
        </w:rPr>
        <w:t>that</w:t>
      </w:r>
      <w:r>
        <w:rPr>
          <w:spacing w:val="-14"/>
          <w:sz w:val="24"/>
        </w:rPr>
        <w:t xml:space="preserve"> </w:t>
      </w:r>
      <w:r>
        <w:rPr>
          <w:spacing w:val="-4"/>
          <w:sz w:val="24"/>
        </w:rPr>
        <w:t>the</w:t>
      </w:r>
      <w:r>
        <w:rPr>
          <w:spacing w:val="-14"/>
          <w:sz w:val="24"/>
        </w:rPr>
        <w:t xml:space="preserve"> </w:t>
      </w:r>
      <w:r>
        <w:rPr>
          <w:spacing w:val="-4"/>
          <w:sz w:val="24"/>
        </w:rPr>
        <w:t>nature</w:t>
      </w:r>
      <w:r>
        <w:rPr>
          <w:spacing w:val="-14"/>
          <w:sz w:val="24"/>
        </w:rPr>
        <w:t xml:space="preserve"> </w:t>
      </w:r>
      <w:r>
        <w:rPr>
          <w:spacing w:val="-4"/>
          <w:sz w:val="24"/>
        </w:rPr>
        <w:t>of</w:t>
      </w:r>
      <w:r>
        <w:rPr>
          <w:spacing w:val="-14"/>
          <w:sz w:val="24"/>
        </w:rPr>
        <w:t xml:space="preserve"> </w:t>
      </w:r>
      <w:r>
        <w:rPr>
          <w:spacing w:val="-4"/>
          <w:sz w:val="24"/>
        </w:rPr>
        <w:t xml:space="preserve">activities </w:t>
      </w:r>
      <w:r>
        <w:rPr>
          <w:w w:val="90"/>
          <w:sz w:val="24"/>
        </w:rPr>
        <w:t xml:space="preserve">to be performed as part of the Tendering process or thereafter may require the Bidder’s </w:t>
      </w:r>
      <w:r>
        <w:rPr>
          <w:sz w:val="24"/>
        </w:rPr>
        <w:t>personnel</w:t>
      </w:r>
      <w:r>
        <w:rPr>
          <w:spacing w:val="-2"/>
          <w:sz w:val="24"/>
        </w:rPr>
        <w:t xml:space="preserve"> </w:t>
      </w:r>
      <w:r>
        <w:rPr>
          <w:sz w:val="24"/>
        </w:rPr>
        <w:t>to</w:t>
      </w:r>
      <w:r>
        <w:rPr>
          <w:spacing w:val="-3"/>
          <w:sz w:val="24"/>
        </w:rPr>
        <w:t xml:space="preserve"> </w:t>
      </w:r>
      <w:r>
        <w:rPr>
          <w:sz w:val="24"/>
        </w:rPr>
        <w:t>be</w:t>
      </w:r>
      <w:r>
        <w:rPr>
          <w:spacing w:val="-2"/>
          <w:sz w:val="24"/>
        </w:rPr>
        <w:t xml:space="preserve"> </w:t>
      </w:r>
      <w:r>
        <w:rPr>
          <w:sz w:val="24"/>
        </w:rPr>
        <w:t>present</w:t>
      </w:r>
      <w:r>
        <w:rPr>
          <w:spacing w:val="-1"/>
          <w:sz w:val="24"/>
        </w:rPr>
        <w:t xml:space="preserve"> </w:t>
      </w:r>
      <w:r>
        <w:rPr>
          <w:sz w:val="24"/>
        </w:rPr>
        <w:t>on</w:t>
      </w:r>
      <w:r>
        <w:rPr>
          <w:spacing w:val="-2"/>
          <w:sz w:val="24"/>
        </w:rPr>
        <w:t xml:space="preserve"> </w:t>
      </w:r>
      <w:r>
        <w:rPr>
          <w:sz w:val="24"/>
        </w:rPr>
        <w:t>premises</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Authority</w:t>
      </w:r>
      <w:r>
        <w:rPr>
          <w:spacing w:val="-1"/>
          <w:sz w:val="24"/>
        </w:rPr>
        <w:t xml:space="preserve"> </w:t>
      </w:r>
      <w:r>
        <w:rPr>
          <w:sz w:val="24"/>
        </w:rPr>
        <w:t>or</w:t>
      </w:r>
      <w:r>
        <w:rPr>
          <w:spacing w:val="-2"/>
          <w:sz w:val="24"/>
        </w:rPr>
        <w:t xml:space="preserve"> </w:t>
      </w:r>
      <w:r>
        <w:rPr>
          <w:sz w:val="24"/>
        </w:rPr>
        <w:t>may</w:t>
      </w:r>
      <w:r>
        <w:rPr>
          <w:spacing w:val="-2"/>
          <w:sz w:val="24"/>
        </w:rPr>
        <w:t xml:space="preserve"> </w:t>
      </w:r>
      <w:r>
        <w:rPr>
          <w:sz w:val="24"/>
        </w:rPr>
        <w:t>require</w:t>
      </w:r>
      <w:r>
        <w:rPr>
          <w:spacing w:val="-2"/>
          <w:sz w:val="24"/>
        </w:rPr>
        <w:t xml:space="preserve"> </w:t>
      </w:r>
      <w:r>
        <w:rPr>
          <w:sz w:val="24"/>
        </w:rPr>
        <w:t>the</w:t>
      </w:r>
      <w:r>
        <w:rPr>
          <w:spacing w:val="-2"/>
          <w:sz w:val="24"/>
        </w:rPr>
        <w:t xml:space="preserve"> </w:t>
      </w:r>
      <w:r>
        <w:rPr>
          <w:sz w:val="24"/>
        </w:rPr>
        <w:t xml:space="preserve">Bidder’s personnel to have access to software, hardware, computer networks, databases, </w:t>
      </w:r>
      <w:r>
        <w:rPr>
          <w:w w:val="90"/>
          <w:sz w:val="24"/>
        </w:rPr>
        <w:t xml:space="preserve">documents and storage media of the Authority while on or off premises of the Authority. It is understood that it would be impractical for the Authority to monitor all information </w:t>
      </w:r>
      <w:r>
        <w:rPr>
          <w:sz w:val="24"/>
        </w:rPr>
        <w:t>made</w:t>
      </w:r>
      <w:r>
        <w:rPr>
          <w:spacing w:val="-16"/>
          <w:sz w:val="24"/>
        </w:rPr>
        <w:t xml:space="preserve"> </w:t>
      </w:r>
      <w:r>
        <w:rPr>
          <w:sz w:val="24"/>
        </w:rPr>
        <w:t>available</w:t>
      </w:r>
      <w:r>
        <w:rPr>
          <w:spacing w:val="-16"/>
          <w:sz w:val="24"/>
        </w:rPr>
        <w:t xml:space="preserve"> </w:t>
      </w:r>
      <w:r>
        <w:rPr>
          <w:sz w:val="24"/>
        </w:rPr>
        <w:t>to</w:t>
      </w:r>
      <w:r>
        <w:rPr>
          <w:spacing w:val="-16"/>
          <w:sz w:val="24"/>
        </w:rPr>
        <w:t xml:space="preserve"> </w:t>
      </w:r>
      <w:r>
        <w:rPr>
          <w:sz w:val="24"/>
        </w:rPr>
        <w:t>the</w:t>
      </w:r>
      <w:r>
        <w:rPr>
          <w:spacing w:val="-15"/>
          <w:sz w:val="24"/>
        </w:rPr>
        <w:t xml:space="preserve"> </w:t>
      </w:r>
      <w:r>
        <w:rPr>
          <w:sz w:val="24"/>
        </w:rPr>
        <w:t>Bidder’s</w:t>
      </w:r>
      <w:r>
        <w:rPr>
          <w:spacing w:val="-15"/>
          <w:sz w:val="24"/>
        </w:rPr>
        <w:t xml:space="preserve"> </w:t>
      </w:r>
      <w:r>
        <w:rPr>
          <w:sz w:val="24"/>
        </w:rPr>
        <w:t>personnel</w:t>
      </w:r>
      <w:r>
        <w:rPr>
          <w:spacing w:val="-16"/>
          <w:sz w:val="24"/>
        </w:rPr>
        <w:t xml:space="preserve"> </w:t>
      </w:r>
      <w:r>
        <w:rPr>
          <w:sz w:val="24"/>
        </w:rPr>
        <w:t>under</w:t>
      </w:r>
      <w:r>
        <w:rPr>
          <w:spacing w:val="-15"/>
          <w:sz w:val="24"/>
        </w:rPr>
        <w:t xml:space="preserve"> </w:t>
      </w:r>
      <w:r>
        <w:rPr>
          <w:sz w:val="24"/>
        </w:rPr>
        <w:t>such</w:t>
      </w:r>
      <w:r>
        <w:rPr>
          <w:spacing w:val="-15"/>
          <w:sz w:val="24"/>
        </w:rPr>
        <w:t xml:space="preserve"> </w:t>
      </w:r>
      <w:r>
        <w:rPr>
          <w:sz w:val="24"/>
        </w:rPr>
        <w:t>circumstances</w:t>
      </w:r>
      <w:r>
        <w:rPr>
          <w:spacing w:val="-15"/>
          <w:sz w:val="24"/>
        </w:rPr>
        <w:t xml:space="preserve"> </w:t>
      </w:r>
      <w:r>
        <w:rPr>
          <w:sz w:val="24"/>
        </w:rPr>
        <w:t>and</w:t>
      </w:r>
      <w:r>
        <w:rPr>
          <w:spacing w:val="-16"/>
          <w:sz w:val="24"/>
        </w:rPr>
        <w:t xml:space="preserve"> </w:t>
      </w:r>
      <w:r>
        <w:rPr>
          <w:sz w:val="24"/>
        </w:rPr>
        <w:t>to</w:t>
      </w:r>
      <w:r>
        <w:rPr>
          <w:spacing w:val="-16"/>
          <w:sz w:val="24"/>
        </w:rPr>
        <w:t xml:space="preserve"> </w:t>
      </w:r>
      <w:r>
        <w:rPr>
          <w:sz w:val="24"/>
        </w:rPr>
        <w:t xml:space="preserve">provide </w:t>
      </w:r>
      <w:r>
        <w:rPr>
          <w:spacing w:val="-2"/>
          <w:sz w:val="24"/>
        </w:rPr>
        <w:t>notice</w:t>
      </w:r>
      <w:r>
        <w:rPr>
          <w:spacing w:val="-24"/>
          <w:sz w:val="24"/>
        </w:rPr>
        <w:t xml:space="preserve"> </w:t>
      </w:r>
      <w:r>
        <w:rPr>
          <w:spacing w:val="-2"/>
          <w:sz w:val="24"/>
        </w:rPr>
        <w:t>to</w:t>
      </w:r>
      <w:r>
        <w:rPr>
          <w:spacing w:val="-25"/>
          <w:sz w:val="24"/>
        </w:rPr>
        <w:t xml:space="preserve"> </w:t>
      </w:r>
      <w:r>
        <w:rPr>
          <w:spacing w:val="-2"/>
          <w:sz w:val="24"/>
        </w:rPr>
        <w:t>the</w:t>
      </w:r>
      <w:r>
        <w:rPr>
          <w:spacing w:val="-24"/>
          <w:sz w:val="24"/>
        </w:rPr>
        <w:t xml:space="preserve"> </w:t>
      </w:r>
      <w:r>
        <w:rPr>
          <w:spacing w:val="-2"/>
          <w:sz w:val="24"/>
        </w:rPr>
        <w:t>Bidder</w:t>
      </w:r>
      <w:r>
        <w:rPr>
          <w:spacing w:val="-24"/>
          <w:sz w:val="24"/>
        </w:rPr>
        <w:t xml:space="preserve"> </w:t>
      </w:r>
      <w:r>
        <w:rPr>
          <w:spacing w:val="-2"/>
          <w:sz w:val="24"/>
        </w:rPr>
        <w:t>of</w:t>
      </w:r>
      <w:r>
        <w:rPr>
          <w:spacing w:val="-24"/>
          <w:sz w:val="24"/>
        </w:rPr>
        <w:t xml:space="preserve"> </w:t>
      </w:r>
      <w:r>
        <w:rPr>
          <w:spacing w:val="-2"/>
          <w:sz w:val="24"/>
        </w:rPr>
        <w:t>the</w:t>
      </w:r>
      <w:r>
        <w:rPr>
          <w:spacing w:val="-24"/>
          <w:sz w:val="24"/>
        </w:rPr>
        <w:t xml:space="preserve"> </w:t>
      </w:r>
      <w:r>
        <w:rPr>
          <w:spacing w:val="-2"/>
          <w:sz w:val="24"/>
        </w:rPr>
        <w:t>confidentiality</w:t>
      </w:r>
      <w:r>
        <w:rPr>
          <w:spacing w:val="-24"/>
          <w:sz w:val="24"/>
        </w:rPr>
        <w:t xml:space="preserve"> </w:t>
      </w:r>
      <w:r>
        <w:rPr>
          <w:spacing w:val="-2"/>
          <w:sz w:val="24"/>
        </w:rPr>
        <w:t>of</w:t>
      </w:r>
      <w:r>
        <w:rPr>
          <w:spacing w:val="-24"/>
          <w:sz w:val="24"/>
        </w:rPr>
        <w:t xml:space="preserve"> </w:t>
      </w:r>
      <w:r>
        <w:rPr>
          <w:spacing w:val="-2"/>
          <w:sz w:val="24"/>
        </w:rPr>
        <w:t>all</w:t>
      </w:r>
      <w:r>
        <w:rPr>
          <w:spacing w:val="-24"/>
          <w:sz w:val="24"/>
        </w:rPr>
        <w:t xml:space="preserve"> </w:t>
      </w:r>
      <w:r>
        <w:rPr>
          <w:spacing w:val="-2"/>
          <w:sz w:val="24"/>
        </w:rPr>
        <w:t>suchinformation.</w:t>
      </w:r>
    </w:p>
    <w:p w14:paraId="793BCA7F" w14:textId="77777777" w:rsidR="00A13382" w:rsidRDefault="00000000">
      <w:pPr>
        <w:pStyle w:val="BodyText"/>
        <w:spacing w:line="272" w:lineRule="exact"/>
        <w:ind w:left="1539"/>
        <w:jc w:val="both"/>
      </w:pPr>
      <w:r>
        <w:rPr>
          <w:spacing w:val="-2"/>
        </w:rPr>
        <w:t>Therefore,</w:t>
      </w:r>
      <w:r>
        <w:rPr>
          <w:spacing w:val="-11"/>
        </w:rPr>
        <w:t xml:space="preserve"> </w:t>
      </w:r>
      <w:r>
        <w:rPr>
          <w:spacing w:val="-2"/>
        </w:rPr>
        <w:t>the</w:t>
      </w:r>
      <w:r>
        <w:rPr>
          <w:spacing w:val="-10"/>
        </w:rPr>
        <w:t xml:space="preserve"> </w:t>
      </w:r>
      <w:r>
        <w:rPr>
          <w:spacing w:val="-2"/>
        </w:rPr>
        <w:t>Bidder</w:t>
      </w:r>
      <w:r>
        <w:rPr>
          <w:spacing w:val="-11"/>
        </w:rPr>
        <w:t xml:space="preserve"> </w:t>
      </w:r>
      <w:r>
        <w:rPr>
          <w:spacing w:val="-2"/>
        </w:rPr>
        <w:t>shall</w:t>
      </w:r>
      <w:r>
        <w:rPr>
          <w:spacing w:val="-10"/>
        </w:rPr>
        <w:t xml:space="preserve"> </w:t>
      </w:r>
      <w:r>
        <w:rPr>
          <w:spacing w:val="-2"/>
        </w:rPr>
        <w:t>disclose</w:t>
      </w:r>
      <w:r>
        <w:rPr>
          <w:spacing w:val="-12"/>
        </w:rPr>
        <w:t xml:space="preserve"> </w:t>
      </w:r>
      <w:r>
        <w:rPr>
          <w:spacing w:val="-2"/>
        </w:rPr>
        <w:t>or</w:t>
      </w:r>
      <w:r>
        <w:rPr>
          <w:spacing w:val="-11"/>
        </w:rPr>
        <w:t xml:space="preserve"> </w:t>
      </w:r>
      <w:r>
        <w:rPr>
          <w:spacing w:val="-2"/>
        </w:rPr>
        <w:t>allow</w:t>
      </w:r>
      <w:r>
        <w:rPr>
          <w:spacing w:val="-10"/>
        </w:rPr>
        <w:t xml:space="preserve"> </w:t>
      </w:r>
      <w:r>
        <w:rPr>
          <w:spacing w:val="-2"/>
        </w:rPr>
        <w:t>access</w:t>
      </w:r>
      <w:r>
        <w:rPr>
          <w:spacing w:val="-11"/>
        </w:rPr>
        <w:t xml:space="preserve"> </w:t>
      </w:r>
      <w:r>
        <w:rPr>
          <w:spacing w:val="-2"/>
        </w:rPr>
        <w:t>to</w:t>
      </w:r>
      <w:r>
        <w:rPr>
          <w:spacing w:val="-11"/>
        </w:rPr>
        <w:t xml:space="preserve"> </w:t>
      </w:r>
      <w:r>
        <w:rPr>
          <w:spacing w:val="-2"/>
        </w:rPr>
        <w:t>the</w:t>
      </w:r>
      <w:r>
        <w:rPr>
          <w:spacing w:val="-11"/>
        </w:rPr>
        <w:t xml:space="preserve"> </w:t>
      </w:r>
      <w:r>
        <w:rPr>
          <w:spacing w:val="-2"/>
        </w:rPr>
        <w:t>Confidential</w:t>
      </w:r>
      <w:r>
        <w:rPr>
          <w:spacing w:val="-10"/>
        </w:rPr>
        <w:t xml:space="preserve"> </w:t>
      </w:r>
      <w:r>
        <w:rPr>
          <w:spacing w:val="-2"/>
        </w:rPr>
        <w:t>Information</w:t>
      </w:r>
    </w:p>
    <w:p w14:paraId="05D4689F" w14:textId="77777777" w:rsidR="00A13382" w:rsidRDefault="00A13382">
      <w:pPr>
        <w:pStyle w:val="BodyText"/>
        <w:spacing w:line="272" w:lineRule="exact"/>
        <w:jc w:val="both"/>
        <w:sectPr w:rsidR="00A13382" w:rsidSect="00AD0681">
          <w:pgSz w:w="12240" w:h="15840"/>
          <w:pgMar w:top="1100" w:right="360" w:bottom="940" w:left="360" w:header="288" w:footer="576" w:gutter="0"/>
          <w:cols w:space="720"/>
          <w:docGrid w:linePitch="299"/>
        </w:sectPr>
      </w:pPr>
    </w:p>
    <w:p w14:paraId="40BE4041" w14:textId="77777777" w:rsidR="00A13382" w:rsidRDefault="00000000">
      <w:pPr>
        <w:pStyle w:val="BodyText"/>
        <w:spacing w:before="90" w:line="309" w:lineRule="auto"/>
        <w:ind w:left="1539" w:right="1211"/>
        <w:jc w:val="both"/>
      </w:pPr>
      <w:r>
        <w:rPr>
          <w:spacing w:val="-6"/>
        </w:rPr>
        <w:lastRenderedPageBreak/>
        <w:t>only</w:t>
      </w:r>
      <w:r>
        <w:rPr>
          <w:spacing w:val="-13"/>
        </w:rPr>
        <w:t xml:space="preserve"> </w:t>
      </w:r>
      <w:r>
        <w:rPr>
          <w:spacing w:val="-6"/>
        </w:rPr>
        <w:t>to</w:t>
      </w:r>
      <w:r>
        <w:rPr>
          <w:spacing w:val="-12"/>
        </w:rPr>
        <w:t xml:space="preserve"> </w:t>
      </w:r>
      <w:r>
        <w:rPr>
          <w:spacing w:val="-6"/>
        </w:rPr>
        <w:t>those</w:t>
      </w:r>
      <w:r>
        <w:rPr>
          <w:spacing w:val="-12"/>
        </w:rPr>
        <w:t xml:space="preserve"> </w:t>
      </w:r>
      <w:r>
        <w:rPr>
          <w:spacing w:val="-6"/>
        </w:rPr>
        <w:t>personnel</w:t>
      </w:r>
      <w:r>
        <w:rPr>
          <w:spacing w:val="-12"/>
        </w:rPr>
        <w:t xml:space="preserve"> </w:t>
      </w:r>
      <w:r>
        <w:rPr>
          <w:spacing w:val="-6"/>
        </w:rPr>
        <w:t>of</w:t>
      </w:r>
      <w:r>
        <w:rPr>
          <w:spacing w:val="-12"/>
        </w:rPr>
        <w:t xml:space="preserve"> </w:t>
      </w:r>
      <w:r>
        <w:rPr>
          <w:spacing w:val="-6"/>
        </w:rPr>
        <w:t>the</w:t>
      </w:r>
      <w:r>
        <w:rPr>
          <w:spacing w:val="-12"/>
        </w:rPr>
        <w:t xml:space="preserve"> </w:t>
      </w:r>
      <w:r>
        <w:rPr>
          <w:spacing w:val="-6"/>
        </w:rPr>
        <w:t>Bidder</w:t>
      </w:r>
      <w:r>
        <w:rPr>
          <w:spacing w:val="-12"/>
        </w:rPr>
        <w:t xml:space="preserve"> </w:t>
      </w:r>
      <w:r>
        <w:rPr>
          <w:spacing w:val="-6"/>
        </w:rPr>
        <w:t>who</w:t>
      </w:r>
      <w:r>
        <w:rPr>
          <w:spacing w:val="-12"/>
        </w:rPr>
        <w:t xml:space="preserve"> </w:t>
      </w:r>
      <w:r>
        <w:rPr>
          <w:spacing w:val="-6"/>
        </w:rPr>
        <w:t>need</w:t>
      </w:r>
      <w:r>
        <w:rPr>
          <w:spacing w:val="-12"/>
        </w:rPr>
        <w:t xml:space="preserve"> </w:t>
      </w:r>
      <w:r>
        <w:rPr>
          <w:spacing w:val="-6"/>
        </w:rPr>
        <w:t>to</w:t>
      </w:r>
      <w:r>
        <w:rPr>
          <w:spacing w:val="-12"/>
        </w:rPr>
        <w:t xml:space="preserve"> </w:t>
      </w:r>
      <w:r>
        <w:rPr>
          <w:spacing w:val="-6"/>
        </w:rPr>
        <w:t>know</w:t>
      </w:r>
      <w:r>
        <w:rPr>
          <w:spacing w:val="-12"/>
        </w:rPr>
        <w:t xml:space="preserve"> </w:t>
      </w:r>
      <w:r>
        <w:rPr>
          <w:spacing w:val="-6"/>
        </w:rPr>
        <w:t>it</w:t>
      </w:r>
      <w:r>
        <w:rPr>
          <w:spacing w:val="-12"/>
        </w:rPr>
        <w:t xml:space="preserve"> </w:t>
      </w:r>
      <w:r>
        <w:rPr>
          <w:spacing w:val="-6"/>
        </w:rPr>
        <w:t>for</w:t>
      </w:r>
      <w:r>
        <w:rPr>
          <w:spacing w:val="-12"/>
        </w:rPr>
        <w:t xml:space="preserve"> </w:t>
      </w:r>
      <w:r>
        <w:rPr>
          <w:spacing w:val="-6"/>
        </w:rPr>
        <w:t>the</w:t>
      </w:r>
      <w:r>
        <w:rPr>
          <w:spacing w:val="-13"/>
        </w:rPr>
        <w:t xml:space="preserve"> </w:t>
      </w:r>
      <w:r>
        <w:rPr>
          <w:spacing w:val="-6"/>
        </w:rPr>
        <w:t>proper</w:t>
      </w:r>
      <w:r>
        <w:rPr>
          <w:spacing w:val="-12"/>
        </w:rPr>
        <w:t xml:space="preserve"> </w:t>
      </w:r>
      <w:r>
        <w:rPr>
          <w:spacing w:val="-6"/>
        </w:rPr>
        <w:t xml:space="preserve">performance </w:t>
      </w:r>
      <w:r>
        <w:t>of their duties</w:t>
      </w:r>
      <w:r>
        <w:rPr>
          <w:spacing w:val="-3"/>
        </w:rPr>
        <w:t xml:space="preserve"> </w:t>
      </w:r>
      <w:r>
        <w:t>in</w:t>
      </w:r>
      <w:r>
        <w:rPr>
          <w:spacing w:val="-2"/>
        </w:rPr>
        <w:t xml:space="preserve"> </w:t>
      </w:r>
      <w:r>
        <w:t>relation to this project,</w:t>
      </w:r>
      <w:r>
        <w:rPr>
          <w:spacing w:val="-1"/>
        </w:rPr>
        <w:t xml:space="preserve"> </w:t>
      </w:r>
      <w:r>
        <w:t>and then only</w:t>
      </w:r>
      <w:r>
        <w:rPr>
          <w:spacing w:val="-1"/>
        </w:rPr>
        <w:t xml:space="preserve"> </w:t>
      </w:r>
      <w:r>
        <w:t xml:space="preserve">to the extent reasonably </w:t>
      </w:r>
      <w:r>
        <w:rPr>
          <w:spacing w:val="-8"/>
        </w:rPr>
        <w:t>necessary.</w:t>
      </w:r>
      <w:r>
        <w:rPr>
          <w:spacing w:val="-11"/>
        </w:rPr>
        <w:t xml:space="preserve"> </w:t>
      </w:r>
      <w:r>
        <w:rPr>
          <w:spacing w:val="-8"/>
        </w:rPr>
        <w:t>The</w:t>
      </w:r>
      <w:r>
        <w:rPr>
          <w:spacing w:val="-10"/>
        </w:rPr>
        <w:t xml:space="preserve"> </w:t>
      </w:r>
      <w:r>
        <w:rPr>
          <w:spacing w:val="-8"/>
        </w:rPr>
        <w:t>Bidder</w:t>
      </w:r>
      <w:r>
        <w:rPr>
          <w:spacing w:val="-10"/>
        </w:rPr>
        <w:t xml:space="preserve"> </w:t>
      </w:r>
      <w:r>
        <w:rPr>
          <w:spacing w:val="-8"/>
        </w:rPr>
        <w:t>will</w:t>
      </w:r>
      <w:r>
        <w:rPr>
          <w:spacing w:val="-10"/>
        </w:rPr>
        <w:t xml:space="preserve"> </w:t>
      </w:r>
      <w:r>
        <w:rPr>
          <w:spacing w:val="-8"/>
        </w:rPr>
        <w:t>take</w:t>
      </w:r>
      <w:r>
        <w:rPr>
          <w:spacing w:val="-10"/>
        </w:rPr>
        <w:t xml:space="preserve"> </w:t>
      </w:r>
      <w:r>
        <w:rPr>
          <w:spacing w:val="-8"/>
        </w:rPr>
        <w:t>appropriate</w:t>
      </w:r>
      <w:r>
        <w:rPr>
          <w:spacing w:val="-10"/>
        </w:rPr>
        <w:t xml:space="preserve"> </w:t>
      </w:r>
      <w:r>
        <w:rPr>
          <w:spacing w:val="-8"/>
        </w:rPr>
        <w:t>steps</w:t>
      </w:r>
      <w:r>
        <w:rPr>
          <w:spacing w:val="-10"/>
        </w:rPr>
        <w:t xml:space="preserve"> </w:t>
      </w:r>
      <w:r>
        <w:rPr>
          <w:spacing w:val="-8"/>
        </w:rPr>
        <w:t>to</w:t>
      </w:r>
      <w:r>
        <w:rPr>
          <w:spacing w:val="-5"/>
        </w:rPr>
        <w:t xml:space="preserve"> </w:t>
      </w:r>
      <w:r>
        <w:rPr>
          <w:spacing w:val="-8"/>
        </w:rPr>
        <w:t>ensure</w:t>
      </w:r>
      <w:r>
        <w:rPr>
          <w:spacing w:val="-4"/>
        </w:rPr>
        <w:t xml:space="preserve"> </w:t>
      </w:r>
      <w:r>
        <w:rPr>
          <w:spacing w:val="-8"/>
        </w:rPr>
        <w:t>that</w:t>
      </w:r>
      <w:r>
        <w:rPr>
          <w:spacing w:val="-6"/>
        </w:rPr>
        <w:t xml:space="preserve"> </w:t>
      </w:r>
      <w:r>
        <w:rPr>
          <w:spacing w:val="-8"/>
        </w:rPr>
        <w:t>all</w:t>
      </w:r>
      <w:r>
        <w:rPr>
          <w:spacing w:val="-4"/>
        </w:rPr>
        <w:t xml:space="preserve"> </w:t>
      </w:r>
      <w:r>
        <w:rPr>
          <w:spacing w:val="-8"/>
        </w:rPr>
        <w:t>personnel</w:t>
      </w:r>
      <w:r>
        <w:rPr>
          <w:spacing w:val="-4"/>
        </w:rPr>
        <w:t xml:space="preserve"> </w:t>
      </w:r>
      <w:r>
        <w:rPr>
          <w:spacing w:val="-8"/>
        </w:rPr>
        <w:t>to</w:t>
      </w:r>
      <w:r>
        <w:rPr>
          <w:spacing w:val="-6"/>
        </w:rPr>
        <w:t xml:space="preserve"> </w:t>
      </w:r>
      <w:r>
        <w:rPr>
          <w:spacing w:val="-8"/>
        </w:rPr>
        <w:t xml:space="preserve">whom </w:t>
      </w:r>
      <w:r>
        <w:t xml:space="preserve">access to the Confidential Information is given are aware of the Bidder’s </w:t>
      </w:r>
      <w:r>
        <w:rPr>
          <w:spacing w:val="-4"/>
        </w:rPr>
        <w:t>confidentiality</w:t>
      </w:r>
      <w:r>
        <w:rPr>
          <w:spacing w:val="-11"/>
        </w:rPr>
        <w:t xml:space="preserve"> </w:t>
      </w:r>
      <w:r>
        <w:rPr>
          <w:spacing w:val="-4"/>
        </w:rPr>
        <w:t>obligation.</w:t>
      </w:r>
      <w:r>
        <w:rPr>
          <w:spacing w:val="-11"/>
        </w:rPr>
        <w:t xml:space="preserve"> </w:t>
      </w:r>
      <w:r>
        <w:rPr>
          <w:spacing w:val="-4"/>
        </w:rPr>
        <w:t>Further,</w:t>
      </w:r>
      <w:r>
        <w:rPr>
          <w:spacing w:val="-10"/>
        </w:rPr>
        <w:t xml:space="preserve"> </w:t>
      </w:r>
      <w:r>
        <w:rPr>
          <w:spacing w:val="-4"/>
        </w:rPr>
        <w:t>the</w:t>
      </w:r>
      <w:r>
        <w:rPr>
          <w:spacing w:val="-10"/>
        </w:rPr>
        <w:t xml:space="preserve"> </w:t>
      </w:r>
      <w:r>
        <w:rPr>
          <w:spacing w:val="-4"/>
        </w:rPr>
        <w:t>Bidder</w:t>
      </w:r>
      <w:r>
        <w:rPr>
          <w:spacing w:val="-11"/>
        </w:rPr>
        <w:t xml:space="preserve"> </w:t>
      </w:r>
      <w:r>
        <w:rPr>
          <w:spacing w:val="-4"/>
        </w:rPr>
        <w:t>shall</w:t>
      </w:r>
      <w:r>
        <w:rPr>
          <w:spacing w:val="-10"/>
        </w:rPr>
        <w:t xml:space="preserve"> </w:t>
      </w:r>
      <w:r>
        <w:rPr>
          <w:spacing w:val="-4"/>
        </w:rPr>
        <w:t>procure</w:t>
      </w:r>
      <w:r>
        <w:rPr>
          <w:spacing w:val="-10"/>
        </w:rPr>
        <w:t xml:space="preserve"> </w:t>
      </w:r>
      <w:r>
        <w:rPr>
          <w:spacing w:val="-4"/>
        </w:rPr>
        <w:t>that</w:t>
      </w:r>
      <w:r>
        <w:rPr>
          <w:spacing w:val="-10"/>
        </w:rPr>
        <w:t xml:space="preserve"> </w:t>
      </w:r>
      <w:r>
        <w:rPr>
          <w:spacing w:val="-4"/>
        </w:rPr>
        <w:t>all</w:t>
      </w:r>
      <w:r>
        <w:rPr>
          <w:spacing w:val="-11"/>
        </w:rPr>
        <w:t xml:space="preserve"> </w:t>
      </w:r>
      <w:r>
        <w:rPr>
          <w:spacing w:val="-4"/>
        </w:rPr>
        <w:t>personnel</w:t>
      </w:r>
      <w:r>
        <w:rPr>
          <w:spacing w:val="-9"/>
        </w:rPr>
        <w:t xml:space="preserve"> </w:t>
      </w:r>
      <w:r>
        <w:rPr>
          <w:spacing w:val="-4"/>
        </w:rPr>
        <w:t>of</w:t>
      </w:r>
      <w:r>
        <w:rPr>
          <w:spacing w:val="-7"/>
        </w:rPr>
        <w:t xml:space="preserve"> </w:t>
      </w:r>
      <w:r>
        <w:rPr>
          <w:spacing w:val="-4"/>
        </w:rPr>
        <w:t xml:space="preserve">the </w:t>
      </w:r>
      <w:r>
        <w:t xml:space="preserve">Bidder are bound by confidentiality obligation in relation to all proprietary and Confidential Information received by them which is no less onerous than the </w:t>
      </w:r>
      <w:r>
        <w:rPr>
          <w:spacing w:val="-2"/>
        </w:rPr>
        <w:t>confidentiality</w:t>
      </w:r>
      <w:r>
        <w:rPr>
          <w:spacing w:val="-22"/>
        </w:rPr>
        <w:t xml:space="preserve"> </w:t>
      </w:r>
      <w:r>
        <w:rPr>
          <w:spacing w:val="-2"/>
        </w:rPr>
        <w:t>obligation</w:t>
      </w:r>
      <w:r>
        <w:rPr>
          <w:spacing w:val="-22"/>
        </w:rPr>
        <w:t xml:space="preserve"> </w:t>
      </w:r>
      <w:r>
        <w:rPr>
          <w:spacing w:val="-2"/>
        </w:rPr>
        <w:t>under</w:t>
      </w:r>
      <w:r>
        <w:rPr>
          <w:spacing w:val="-22"/>
        </w:rPr>
        <w:t xml:space="preserve"> </w:t>
      </w:r>
      <w:r>
        <w:rPr>
          <w:spacing w:val="-2"/>
        </w:rPr>
        <w:t>this</w:t>
      </w:r>
      <w:r>
        <w:rPr>
          <w:spacing w:val="-22"/>
        </w:rPr>
        <w:t xml:space="preserve"> </w:t>
      </w:r>
      <w:r>
        <w:rPr>
          <w:spacing w:val="-2"/>
        </w:rPr>
        <w:t>agreement.</w:t>
      </w:r>
    </w:p>
    <w:p w14:paraId="5DB3C2B2" w14:textId="77777777" w:rsidR="00A13382" w:rsidRDefault="00000000">
      <w:pPr>
        <w:pStyle w:val="ListParagraph"/>
        <w:numPr>
          <w:ilvl w:val="0"/>
          <w:numId w:val="2"/>
        </w:numPr>
        <w:tabs>
          <w:tab w:val="left" w:pos="1539"/>
        </w:tabs>
        <w:spacing w:before="6" w:line="328" w:lineRule="auto"/>
        <w:ind w:right="1218"/>
        <w:jc w:val="both"/>
        <w:rPr>
          <w:sz w:val="24"/>
        </w:rPr>
      </w:pPr>
      <w:r>
        <w:rPr>
          <w:spacing w:val="-4"/>
          <w:sz w:val="24"/>
        </w:rPr>
        <w:t>The</w:t>
      </w:r>
      <w:r>
        <w:rPr>
          <w:spacing w:val="-12"/>
          <w:sz w:val="24"/>
        </w:rPr>
        <w:t xml:space="preserve"> </w:t>
      </w:r>
      <w:r>
        <w:rPr>
          <w:spacing w:val="-4"/>
          <w:sz w:val="24"/>
        </w:rPr>
        <w:t>Bidder</w:t>
      </w:r>
      <w:r>
        <w:rPr>
          <w:spacing w:val="-11"/>
          <w:sz w:val="24"/>
        </w:rPr>
        <w:t xml:space="preserve"> </w:t>
      </w:r>
      <w:r>
        <w:rPr>
          <w:spacing w:val="-4"/>
          <w:sz w:val="24"/>
        </w:rPr>
        <w:t>shall</w:t>
      </w:r>
      <w:r>
        <w:rPr>
          <w:spacing w:val="-11"/>
          <w:sz w:val="24"/>
        </w:rPr>
        <w:t xml:space="preserve"> </w:t>
      </w:r>
      <w:r>
        <w:rPr>
          <w:spacing w:val="-4"/>
          <w:sz w:val="24"/>
        </w:rPr>
        <w:t>establish</w:t>
      </w:r>
      <w:r>
        <w:rPr>
          <w:spacing w:val="-12"/>
          <w:sz w:val="24"/>
        </w:rPr>
        <w:t xml:space="preserve"> </w:t>
      </w:r>
      <w:r>
        <w:rPr>
          <w:spacing w:val="-4"/>
          <w:sz w:val="24"/>
        </w:rPr>
        <w:t>and</w:t>
      </w:r>
      <w:r>
        <w:rPr>
          <w:spacing w:val="-12"/>
          <w:sz w:val="24"/>
        </w:rPr>
        <w:t xml:space="preserve"> </w:t>
      </w:r>
      <w:r>
        <w:rPr>
          <w:spacing w:val="-4"/>
          <w:sz w:val="24"/>
        </w:rPr>
        <w:t>maintain</w:t>
      </w:r>
      <w:r>
        <w:rPr>
          <w:spacing w:val="-12"/>
          <w:sz w:val="24"/>
        </w:rPr>
        <w:t xml:space="preserve"> </w:t>
      </w:r>
      <w:r>
        <w:rPr>
          <w:spacing w:val="-4"/>
          <w:sz w:val="24"/>
        </w:rPr>
        <w:t>appropriate</w:t>
      </w:r>
      <w:r>
        <w:rPr>
          <w:spacing w:val="-13"/>
          <w:sz w:val="24"/>
        </w:rPr>
        <w:t xml:space="preserve"> </w:t>
      </w:r>
      <w:r>
        <w:rPr>
          <w:spacing w:val="-4"/>
          <w:sz w:val="24"/>
        </w:rPr>
        <w:t>security</w:t>
      </w:r>
      <w:r>
        <w:rPr>
          <w:spacing w:val="-12"/>
          <w:sz w:val="24"/>
        </w:rPr>
        <w:t xml:space="preserve"> </w:t>
      </w:r>
      <w:r>
        <w:rPr>
          <w:spacing w:val="-4"/>
          <w:sz w:val="24"/>
        </w:rPr>
        <w:t>measures</w:t>
      </w:r>
      <w:r>
        <w:rPr>
          <w:spacing w:val="-12"/>
          <w:sz w:val="24"/>
        </w:rPr>
        <w:t xml:space="preserve"> </w:t>
      </w:r>
      <w:r>
        <w:rPr>
          <w:spacing w:val="-4"/>
          <w:sz w:val="24"/>
        </w:rPr>
        <w:t>to</w:t>
      </w:r>
      <w:r>
        <w:rPr>
          <w:spacing w:val="-13"/>
          <w:sz w:val="24"/>
        </w:rPr>
        <w:t xml:space="preserve"> </w:t>
      </w:r>
      <w:r>
        <w:rPr>
          <w:spacing w:val="-4"/>
          <w:sz w:val="24"/>
        </w:rPr>
        <w:t>provide</w:t>
      </w:r>
      <w:r>
        <w:rPr>
          <w:spacing w:val="-12"/>
          <w:sz w:val="24"/>
        </w:rPr>
        <w:t xml:space="preserve"> </w:t>
      </w:r>
      <w:r>
        <w:rPr>
          <w:spacing w:val="-4"/>
          <w:sz w:val="24"/>
        </w:rPr>
        <w:t>for the</w:t>
      </w:r>
      <w:r>
        <w:rPr>
          <w:spacing w:val="-10"/>
          <w:sz w:val="24"/>
        </w:rPr>
        <w:t xml:space="preserve"> </w:t>
      </w:r>
      <w:r>
        <w:rPr>
          <w:spacing w:val="-4"/>
          <w:sz w:val="24"/>
        </w:rPr>
        <w:t>safe</w:t>
      </w:r>
      <w:r>
        <w:rPr>
          <w:spacing w:val="-11"/>
          <w:sz w:val="24"/>
        </w:rPr>
        <w:t xml:space="preserve"> </w:t>
      </w:r>
      <w:r>
        <w:rPr>
          <w:spacing w:val="-4"/>
          <w:sz w:val="24"/>
        </w:rPr>
        <w:t>custody</w:t>
      </w:r>
      <w:r>
        <w:rPr>
          <w:spacing w:val="-11"/>
          <w:sz w:val="24"/>
        </w:rPr>
        <w:t xml:space="preserve"> </w:t>
      </w:r>
      <w:r>
        <w:rPr>
          <w:spacing w:val="-4"/>
          <w:sz w:val="24"/>
        </w:rPr>
        <w:t>of</w:t>
      </w:r>
      <w:r>
        <w:rPr>
          <w:spacing w:val="-11"/>
          <w:sz w:val="24"/>
        </w:rPr>
        <w:t xml:space="preserve"> </w:t>
      </w:r>
      <w:r>
        <w:rPr>
          <w:spacing w:val="-4"/>
          <w:sz w:val="24"/>
        </w:rPr>
        <w:t>the</w:t>
      </w:r>
      <w:r>
        <w:rPr>
          <w:spacing w:val="-9"/>
          <w:sz w:val="24"/>
        </w:rPr>
        <w:t xml:space="preserve"> </w:t>
      </w:r>
      <w:r>
        <w:rPr>
          <w:spacing w:val="-4"/>
          <w:sz w:val="24"/>
        </w:rPr>
        <w:t>Confidential</w:t>
      </w:r>
      <w:r>
        <w:rPr>
          <w:spacing w:val="-10"/>
          <w:sz w:val="24"/>
        </w:rPr>
        <w:t xml:space="preserve"> </w:t>
      </w:r>
      <w:r>
        <w:rPr>
          <w:spacing w:val="-4"/>
          <w:sz w:val="24"/>
        </w:rPr>
        <w:t>Information</w:t>
      </w:r>
      <w:r>
        <w:rPr>
          <w:spacing w:val="-10"/>
          <w:sz w:val="24"/>
        </w:rPr>
        <w:t xml:space="preserve"> </w:t>
      </w:r>
      <w:r>
        <w:rPr>
          <w:spacing w:val="-4"/>
          <w:sz w:val="24"/>
        </w:rPr>
        <w:t>and</w:t>
      </w:r>
      <w:r>
        <w:rPr>
          <w:spacing w:val="-11"/>
          <w:sz w:val="24"/>
        </w:rPr>
        <w:t xml:space="preserve"> </w:t>
      </w:r>
      <w:r>
        <w:rPr>
          <w:spacing w:val="-4"/>
          <w:sz w:val="24"/>
        </w:rPr>
        <w:t>to</w:t>
      </w:r>
      <w:r>
        <w:rPr>
          <w:spacing w:val="-11"/>
          <w:sz w:val="24"/>
        </w:rPr>
        <w:t xml:space="preserve"> </w:t>
      </w:r>
      <w:r>
        <w:rPr>
          <w:spacing w:val="-4"/>
          <w:sz w:val="24"/>
        </w:rPr>
        <w:t>prevent</w:t>
      </w:r>
      <w:r>
        <w:rPr>
          <w:spacing w:val="-10"/>
          <w:sz w:val="24"/>
        </w:rPr>
        <w:t xml:space="preserve"> </w:t>
      </w:r>
      <w:r>
        <w:rPr>
          <w:spacing w:val="-4"/>
          <w:sz w:val="24"/>
        </w:rPr>
        <w:t>unauthorized</w:t>
      </w:r>
      <w:r>
        <w:rPr>
          <w:spacing w:val="-11"/>
          <w:sz w:val="24"/>
        </w:rPr>
        <w:t xml:space="preserve"> </w:t>
      </w:r>
      <w:r>
        <w:rPr>
          <w:spacing w:val="-4"/>
          <w:sz w:val="24"/>
        </w:rPr>
        <w:t xml:space="preserve">access </w:t>
      </w:r>
      <w:r>
        <w:rPr>
          <w:sz w:val="24"/>
        </w:rPr>
        <w:t>to</w:t>
      </w:r>
      <w:r>
        <w:rPr>
          <w:spacing w:val="-36"/>
          <w:sz w:val="24"/>
        </w:rPr>
        <w:t xml:space="preserve"> </w:t>
      </w:r>
      <w:r>
        <w:rPr>
          <w:sz w:val="24"/>
        </w:rPr>
        <w:t>it.</w:t>
      </w:r>
    </w:p>
    <w:p w14:paraId="544112A3" w14:textId="77777777" w:rsidR="00A13382" w:rsidRDefault="00000000">
      <w:pPr>
        <w:pStyle w:val="ListParagraph"/>
        <w:numPr>
          <w:ilvl w:val="0"/>
          <w:numId w:val="2"/>
        </w:numPr>
        <w:tabs>
          <w:tab w:val="left" w:pos="1539"/>
        </w:tabs>
        <w:spacing w:before="212" w:line="302" w:lineRule="auto"/>
        <w:ind w:right="1209"/>
        <w:jc w:val="both"/>
        <w:rPr>
          <w:sz w:val="24"/>
        </w:rPr>
      </w:pPr>
      <w:r>
        <w:rPr>
          <w:spacing w:val="-2"/>
          <w:sz w:val="24"/>
        </w:rPr>
        <w:t>The</w:t>
      </w:r>
      <w:r>
        <w:rPr>
          <w:spacing w:val="-12"/>
          <w:sz w:val="24"/>
        </w:rPr>
        <w:t xml:space="preserve"> </w:t>
      </w:r>
      <w:r>
        <w:rPr>
          <w:spacing w:val="-2"/>
          <w:sz w:val="24"/>
        </w:rPr>
        <w:t>Bidder</w:t>
      </w:r>
      <w:r>
        <w:rPr>
          <w:spacing w:val="-13"/>
          <w:sz w:val="24"/>
        </w:rPr>
        <w:t xml:space="preserve"> </w:t>
      </w:r>
      <w:r>
        <w:rPr>
          <w:spacing w:val="-2"/>
          <w:sz w:val="24"/>
        </w:rPr>
        <w:t>agrees</w:t>
      </w:r>
      <w:r>
        <w:rPr>
          <w:spacing w:val="-12"/>
          <w:sz w:val="24"/>
        </w:rPr>
        <w:t xml:space="preserve"> </w:t>
      </w:r>
      <w:r>
        <w:rPr>
          <w:spacing w:val="-2"/>
          <w:sz w:val="24"/>
        </w:rPr>
        <w:t>that</w:t>
      </w:r>
      <w:r>
        <w:rPr>
          <w:spacing w:val="-11"/>
          <w:sz w:val="24"/>
        </w:rPr>
        <w:t xml:space="preserve"> </w:t>
      </w:r>
      <w:r>
        <w:rPr>
          <w:spacing w:val="-2"/>
          <w:sz w:val="24"/>
        </w:rPr>
        <w:t>upon</w:t>
      </w:r>
      <w:r>
        <w:rPr>
          <w:spacing w:val="-13"/>
          <w:sz w:val="24"/>
        </w:rPr>
        <w:t xml:space="preserve"> </w:t>
      </w:r>
      <w:r>
        <w:rPr>
          <w:spacing w:val="-2"/>
          <w:sz w:val="24"/>
        </w:rPr>
        <w:t>termination</w:t>
      </w:r>
      <w:r>
        <w:rPr>
          <w:spacing w:val="-12"/>
          <w:sz w:val="24"/>
        </w:rPr>
        <w:t xml:space="preserve"> </w:t>
      </w:r>
      <w:r>
        <w:rPr>
          <w:spacing w:val="-2"/>
          <w:sz w:val="24"/>
        </w:rPr>
        <w:t>or</w:t>
      </w:r>
      <w:r>
        <w:rPr>
          <w:spacing w:val="-12"/>
          <w:sz w:val="24"/>
        </w:rPr>
        <w:t xml:space="preserve"> </w:t>
      </w:r>
      <w:r>
        <w:rPr>
          <w:spacing w:val="-2"/>
          <w:sz w:val="24"/>
        </w:rPr>
        <w:t>expiry</w:t>
      </w:r>
      <w:r>
        <w:rPr>
          <w:spacing w:val="-13"/>
          <w:sz w:val="24"/>
        </w:rPr>
        <w:t xml:space="preserve"> </w:t>
      </w:r>
      <w:r>
        <w:rPr>
          <w:spacing w:val="-2"/>
          <w:sz w:val="24"/>
        </w:rPr>
        <w:t>of</w:t>
      </w:r>
      <w:r>
        <w:rPr>
          <w:spacing w:val="-13"/>
          <w:sz w:val="24"/>
        </w:rPr>
        <w:t xml:space="preserve"> </w:t>
      </w:r>
      <w:r>
        <w:rPr>
          <w:spacing w:val="-2"/>
          <w:sz w:val="24"/>
        </w:rPr>
        <w:t>this</w:t>
      </w:r>
      <w:r>
        <w:rPr>
          <w:spacing w:val="-12"/>
          <w:sz w:val="24"/>
        </w:rPr>
        <w:t xml:space="preserve"> </w:t>
      </w:r>
      <w:r>
        <w:rPr>
          <w:spacing w:val="-2"/>
          <w:sz w:val="24"/>
        </w:rPr>
        <w:t>Agreement</w:t>
      </w:r>
      <w:r>
        <w:rPr>
          <w:spacing w:val="-12"/>
          <w:sz w:val="24"/>
        </w:rPr>
        <w:t xml:space="preserve"> </w:t>
      </w:r>
      <w:r>
        <w:rPr>
          <w:spacing w:val="-2"/>
          <w:sz w:val="24"/>
        </w:rPr>
        <w:t>or</w:t>
      </w:r>
      <w:r>
        <w:rPr>
          <w:spacing w:val="-12"/>
          <w:sz w:val="24"/>
        </w:rPr>
        <w:t xml:space="preserve"> </w:t>
      </w:r>
      <w:r>
        <w:rPr>
          <w:spacing w:val="-2"/>
          <w:sz w:val="24"/>
        </w:rPr>
        <w:t>at</w:t>
      </w:r>
      <w:r>
        <w:rPr>
          <w:spacing w:val="-13"/>
          <w:sz w:val="24"/>
        </w:rPr>
        <w:t xml:space="preserve"> </w:t>
      </w:r>
      <w:r>
        <w:rPr>
          <w:spacing w:val="-2"/>
          <w:sz w:val="24"/>
        </w:rPr>
        <w:t>any</w:t>
      </w:r>
      <w:r>
        <w:rPr>
          <w:spacing w:val="-13"/>
          <w:sz w:val="24"/>
        </w:rPr>
        <w:t xml:space="preserve"> </w:t>
      </w:r>
      <w:r>
        <w:rPr>
          <w:spacing w:val="-2"/>
          <w:sz w:val="24"/>
        </w:rPr>
        <w:t xml:space="preserve">time </w:t>
      </w:r>
      <w:r>
        <w:rPr>
          <w:spacing w:val="-10"/>
          <w:sz w:val="24"/>
        </w:rPr>
        <w:t>during</w:t>
      </w:r>
      <w:r>
        <w:rPr>
          <w:spacing w:val="-2"/>
          <w:sz w:val="24"/>
        </w:rPr>
        <w:t xml:space="preserve"> </w:t>
      </w:r>
      <w:r>
        <w:rPr>
          <w:spacing w:val="-10"/>
          <w:sz w:val="24"/>
        </w:rPr>
        <w:t>its</w:t>
      </w:r>
      <w:r>
        <w:rPr>
          <w:spacing w:val="-6"/>
          <w:sz w:val="24"/>
        </w:rPr>
        <w:t xml:space="preserve"> </w:t>
      </w:r>
      <w:r>
        <w:rPr>
          <w:spacing w:val="-10"/>
          <w:sz w:val="24"/>
        </w:rPr>
        <w:t>currency,</w:t>
      </w:r>
      <w:r>
        <w:rPr>
          <w:spacing w:val="-3"/>
          <w:sz w:val="24"/>
        </w:rPr>
        <w:t xml:space="preserve"> </w:t>
      </w:r>
      <w:r>
        <w:rPr>
          <w:spacing w:val="-10"/>
          <w:sz w:val="24"/>
        </w:rPr>
        <w:t>at</w:t>
      </w:r>
      <w:r>
        <w:rPr>
          <w:spacing w:val="-2"/>
          <w:sz w:val="24"/>
        </w:rPr>
        <w:t xml:space="preserve"> </w:t>
      </w:r>
      <w:r>
        <w:rPr>
          <w:spacing w:val="-10"/>
          <w:sz w:val="24"/>
        </w:rPr>
        <w:t>the</w:t>
      </w:r>
      <w:r>
        <w:rPr>
          <w:spacing w:val="-3"/>
          <w:sz w:val="24"/>
        </w:rPr>
        <w:t xml:space="preserve"> </w:t>
      </w:r>
      <w:r>
        <w:rPr>
          <w:spacing w:val="-10"/>
          <w:sz w:val="24"/>
        </w:rPr>
        <w:t>request</w:t>
      </w:r>
      <w:r>
        <w:rPr>
          <w:spacing w:val="-2"/>
          <w:sz w:val="24"/>
        </w:rPr>
        <w:t xml:space="preserve"> </w:t>
      </w:r>
      <w:r>
        <w:rPr>
          <w:spacing w:val="-10"/>
          <w:sz w:val="24"/>
        </w:rPr>
        <w:t>of</w:t>
      </w:r>
      <w:r>
        <w:rPr>
          <w:spacing w:val="-3"/>
          <w:sz w:val="24"/>
        </w:rPr>
        <w:t xml:space="preserve"> </w:t>
      </w:r>
      <w:r>
        <w:rPr>
          <w:spacing w:val="-10"/>
          <w:sz w:val="24"/>
        </w:rPr>
        <w:t>the</w:t>
      </w:r>
      <w:r>
        <w:rPr>
          <w:sz w:val="24"/>
        </w:rPr>
        <w:t xml:space="preserve"> </w:t>
      </w:r>
      <w:r>
        <w:rPr>
          <w:spacing w:val="-10"/>
          <w:sz w:val="24"/>
        </w:rPr>
        <w:t>Authority,</w:t>
      </w:r>
      <w:r>
        <w:rPr>
          <w:spacing w:val="-3"/>
          <w:sz w:val="24"/>
        </w:rPr>
        <w:t xml:space="preserve"> </w:t>
      </w:r>
      <w:r>
        <w:rPr>
          <w:spacing w:val="-10"/>
          <w:sz w:val="24"/>
        </w:rPr>
        <w:t>the</w:t>
      </w:r>
      <w:r>
        <w:rPr>
          <w:spacing w:val="-3"/>
          <w:sz w:val="24"/>
        </w:rPr>
        <w:t xml:space="preserve"> </w:t>
      </w:r>
      <w:r>
        <w:rPr>
          <w:spacing w:val="-10"/>
          <w:sz w:val="24"/>
        </w:rPr>
        <w:t>Bidder</w:t>
      </w:r>
      <w:r>
        <w:rPr>
          <w:spacing w:val="-3"/>
          <w:sz w:val="24"/>
        </w:rPr>
        <w:t xml:space="preserve"> </w:t>
      </w:r>
      <w:r>
        <w:rPr>
          <w:spacing w:val="-10"/>
          <w:sz w:val="24"/>
        </w:rPr>
        <w:t>shall</w:t>
      </w:r>
      <w:r>
        <w:rPr>
          <w:spacing w:val="-3"/>
          <w:sz w:val="24"/>
        </w:rPr>
        <w:t xml:space="preserve"> </w:t>
      </w:r>
      <w:r>
        <w:rPr>
          <w:spacing w:val="-10"/>
          <w:sz w:val="24"/>
        </w:rPr>
        <w:t>promptly</w:t>
      </w:r>
      <w:r>
        <w:rPr>
          <w:spacing w:val="-3"/>
          <w:sz w:val="24"/>
        </w:rPr>
        <w:t xml:space="preserve"> </w:t>
      </w:r>
      <w:r>
        <w:rPr>
          <w:spacing w:val="-10"/>
          <w:sz w:val="24"/>
        </w:rPr>
        <w:t>deliver</w:t>
      </w:r>
      <w:r>
        <w:rPr>
          <w:spacing w:val="-3"/>
          <w:sz w:val="24"/>
        </w:rPr>
        <w:t xml:space="preserve"> </w:t>
      </w:r>
      <w:r>
        <w:rPr>
          <w:spacing w:val="-10"/>
          <w:sz w:val="24"/>
        </w:rPr>
        <w:t xml:space="preserve">to </w:t>
      </w:r>
      <w:r>
        <w:rPr>
          <w:spacing w:val="-8"/>
          <w:sz w:val="24"/>
        </w:rPr>
        <w:t>the</w:t>
      </w:r>
      <w:r>
        <w:rPr>
          <w:spacing w:val="-11"/>
          <w:sz w:val="24"/>
        </w:rPr>
        <w:t xml:space="preserve"> </w:t>
      </w:r>
      <w:r>
        <w:rPr>
          <w:spacing w:val="-8"/>
          <w:sz w:val="24"/>
        </w:rPr>
        <w:t>Authority</w:t>
      </w:r>
      <w:r>
        <w:rPr>
          <w:spacing w:val="-9"/>
          <w:sz w:val="24"/>
        </w:rPr>
        <w:t xml:space="preserve"> </w:t>
      </w:r>
      <w:r>
        <w:rPr>
          <w:spacing w:val="-8"/>
          <w:sz w:val="24"/>
        </w:rPr>
        <w:t>the</w:t>
      </w:r>
      <w:r>
        <w:rPr>
          <w:spacing w:val="10"/>
          <w:sz w:val="24"/>
        </w:rPr>
        <w:t xml:space="preserve"> </w:t>
      </w:r>
      <w:r>
        <w:rPr>
          <w:spacing w:val="-8"/>
          <w:sz w:val="24"/>
        </w:rPr>
        <w:t>Confidential</w:t>
      </w:r>
      <w:r>
        <w:rPr>
          <w:spacing w:val="-11"/>
          <w:sz w:val="24"/>
        </w:rPr>
        <w:t xml:space="preserve"> </w:t>
      </w:r>
      <w:r>
        <w:rPr>
          <w:spacing w:val="-8"/>
          <w:sz w:val="24"/>
        </w:rPr>
        <w:t>Information</w:t>
      </w:r>
      <w:r>
        <w:rPr>
          <w:spacing w:val="-10"/>
          <w:sz w:val="24"/>
        </w:rPr>
        <w:t xml:space="preserve"> </w:t>
      </w:r>
      <w:r>
        <w:rPr>
          <w:spacing w:val="-8"/>
          <w:sz w:val="24"/>
        </w:rPr>
        <w:t>and</w:t>
      </w:r>
      <w:r>
        <w:rPr>
          <w:spacing w:val="-10"/>
          <w:sz w:val="24"/>
        </w:rPr>
        <w:t xml:space="preserve"> </w:t>
      </w:r>
      <w:r>
        <w:rPr>
          <w:spacing w:val="-8"/>
          <w:sz w:val="24"/>
        </w:rPr>
        <w:t>copies</w:t>
      </w:r>
      <w:r>
        <w:rPr>
          <w:spacing w:val="-10"/>
          <w:sz w:val="24"/>
        </w:rPr>
        <w:t xml:space="preserve"> </w:t>
      </w:r>
      <w:r>
        <w:rPr>
          <w:spacing w:val="-8"/>
          <w:sz w:val="24"/>
        </w:rPr>
        <w:t>thereof</w:t>
      </w:r>
      <w:r>
        <w:rPr>
          <w:spacing w:val="-10"/>
          <w:sz w:val="24"/>
        </w:rPr>
        <w:t xml:space="preserve"> </w:t>
      </w:r>
      <w:r>
        <w:rPr>
          <w:spacing w:val="-8"/>
          <w:sz w:val="24"/>
        </w:rPr>
        <w:t>in</w:t>
      </w:r>
      <w:r>
        <w:rPr>
          <w:spacing w:val="-10"/>
          <w:sz w:val="24"/>
        </w:rPr>
        <w:t xml:space="preserve"> </w:t>
      </w:r>
      <w:r>
        <w:rPr>
          <w:spacing w:val="-8"/>
          <w:sz w:val="24"/>
        </w:rPr>
        <w:t>its</w:t>
      </w:r>
      <w:r>
        <w:rPr>
          <w:spacing w:val="-10"/>
          <w:sz w:val="24"/>
        </w:rPr>
        <w:t xml:space="preserve"> </w:t>
      </w:r>
      <w:r>
        <w:rPr>
          <w:spacing w:val="-8"/>
          <w:sz w:val="24"/>
        </w:rPr>
        <w:t>possession</w:t>
      </w:r>
      <w:r>
        <w:rPr>
          <w:spacing w:val="-10"/>
          <w:sz w:val="24"/>
        </w:rPr>
        <w:t xml:space="preserve"> </w:t>
      </w:r>
      <w:r>
        <w:rPr>
          <w:spacing w:val="-8"/>
          <w:sz w:val="24"/>
        </w:rPr>
        <w:t>or</w:t>
      </w:r>
      <w:r>
        <w:rPr>
          <w:spacing w:val="-10"/>
          <w:sz w:val="24"/>
        </w:rPr>
        <w:t xml:space="preserve"> </w:t>
      </w:r>
      <w:r>
        <w:rPr>
          <w:spacing w:val="-8"/>
          <w:sz w:val="24"/>
        </w:rPr>
        <w:t>under its</w:t>
      </w:r>
      <w:r>
        <w:rPr>
          <w:spacing w:val="-11"/>
          <w:sz w:val="24"/>
        </w:rPr>
        <w:t xml:space="preserve"> </w:t>
      </w:r>
      <w:r>
        <w:rPr>
          <w:spacing w:val="-8"/>
          <w:sz w:val="24"/>
        </w:rPr>
        <w:t>direct</w:t>
      </w:r>
      <w:r>
        <w:rPr>
          <w:spacing w:val="-10"/>
          <w:sz w:val="24"/>
        </w:rPr>
        <w:t xml:space="preserve"> </w:t>
      </w:r>
      <w:r>
        <w:rPr>
          <w:spacing w:val="-8"/>
          <w:sz w:val="24"/>
        </w:rPr>
        <w:t>or</w:t>
      </w:r>
      <w:r>
        <w:rPr>
          <w:spacing w:val="-10"/>
          <w:sz w:val="24"/>
        </w:rPr>
        <w:t xml:space="preserve"> </w:t>
      </w:r>
      <w:r>
        <w:rPr>
          <w:spacing w:val="-8"/>
          <w:sz w:val="24"/>
        </w:rPr>
        <w:t>indirect</w:t>
      </w:r>
      <w:r>
        <w:rPr>
          <w:spacing w:val="-10"/>
          <w:sz w:val="24"/>
        </w:rPr>
        <w:t xml:space="preserve"> </w:t>
      </w:r>
      <w:r>
        <w:rPr>
          <w:spacing w:val="-8"/>
          <w:sz w:val="24"/>
        </w:rPr>
        <w:t>control,</w:t>
      </w:r>
      <w:r>
        <w:rPr>
          <w:spacing w:val="-10"/>
          <w:sz w:val="24"/>
        </w:rPr>
        <w:t xml:space="preserve"> </w:t>
      </w:r>
      <w:r>
        <w:rPr>
          <w:spacing w:val="-8"/>
          <w:sz w:val="24"/>
        </w:rPr>
        <w:t>and</w:t>
      </w:r>
      <w:r>
        <w:rPr>
          <w:spacing w:val="-10"/>
          <w:sz w:val="24"/>
        </w:rPr>
        <w:t xml:space="preserve"> </w:t>
      </w:r>
      <w:r>
        <w:rPr>
          <w:spacing w:val="-8"/>
          <w:sz w:val="24"/>
        </w:rPr>
        <w:t>shall</w:t>
      </w:r>
      <w:r>
        <w:rPr>
          <w:spacing w:val="-10"/>
          <w:sz w:val="24"/>
        </w:rPr>
        <w:t xml:space="preserve"> </w:t>
      </w:r>
      <w:r>
        <w:rPr>
          <w:spacing w:val="-8"/>
          <w:sz w:val="24"/>
        </w:rPr>
        <w:t>destroy</w:t>
      </w:r>
      <w:r>
        <w:rPr>
          <w:spacing w:val="-10"/>
          <w:sz w:val="24"/>
        </w:rPr>
        <w:t xml:space="preserve"> </w:t>
      </w:r>
      <w:r>
        <w:rPr>
          <w:spacing w:val="-8"/>
          <w:sz w:val="24"/>
        </w:rPr>
        <w:t>all</w:t>
      </w:r>
      <w:r>
        <w:rPr>
          <w:spacing w:val="-10"/>
          <w:sz w:val="24"/>
        </w:rPr>
        <w:t xml:space="preserve"> </w:t>
      </w:r>
      <w:r>
        <w:rPr>
          <w:spacing w:val="-8"/>
          <w:sz w:val="24"/>
        </w:rPr>
        <w:t>memoranda,</w:t>
      </w:r>
      <w:r>
        <w:rPr>
          <w:spacing w:val="-10"/>
          <w:sz w:val="24"/>
        </w:rPr>
        <w:t xml:space="preserve"> </w:t>
      </w:r>
      <w:r>
        <w:rPr>
          <w:spacing w:val="-8"/>
          <w:sz w:val="24"/>
        </w:rPr>
        <w:t>notes</w:t>
      </w:r>
      <w:r>
        <w:rPr>
          <w:spacing w:val="-10"/>
          <w:sz w:val="24"/>
        </w:rPr>
        <w:t xml:space="preserve"> </w:t>
      </w:r>
      <w:r>
        <w:rPr>
          <w:spacing w:val="-8"/>
          <w:sz w:val="24"/>
        </w:rPr>
        <w:t>and</w:t>
      </w:r>
      <w:r>
        <w:rPr>
          <w:spacing w:val="-10"/>
          <w:sz w:val="24"/>
        </w:rPr>
        <w:t xml:space="preserve"> </w:t>
      </w:r>
      <w:r>
        <w:rPr>
          <w:spacing w:val="-8"/>
          <w:sz w:val="24"/>
        </w:rPr>
        <w:t>other</w:t>
      </w:r>
      <w:r>
        <w:rPr>
          <w:spacing w:val="-10"/>
          <w:sz w:val="24"/>
        </w:rPr>
        <w:t xml:space="preserve"> </w:t>
      </w:r>
      <w:r>
        <w:rPr>
          <w:spacing w:val="-8"/>
          <w:sz w:val="24"/>
        </w:rPr>
        <w:t xml:space="preserve">writings </w:t>
      </w:r>
      <w:r>
        <w:rPr>
          <w:spacing w:val="-2"/>
          <w:sz w:val="24"/>
        </w:rPr>
        <w:t>prepared</w:t>
      </w:r>
      <w:r>
        <w:rPr>
          <w:spacing w:val="-13"/>
          <w:sz w:val="24"/>
        </w:rPr>
        <w:t xml:space="preserve"> </w:t>
      </w:r>
      <w:r>
        <w:rPr>
          <w:spacing w:val="-2"/>
          <w:sz w:val="24"/>
        </w:rPr>
        <w:t>by</w:t>
      </w:r>
      <w:r>
        <w:rPr>
          <w:spacing w:val="-16"/>
          <w:sz w:val="24"/>
        </w:rPr>
        <w:t xml:space="preserve"> </w:t>
      </w:r>
      <w:r>
        <w:rPr>
          <w:spacing w:val="-2"/>
          <w:sz w:val="24"/>
        </w:rPr>
        <w:t>the</w:t>
      </w:r>
      <w:r>
        <w:rPr>
          <w:spacing w:val="-13"/>
          <w:sz w:val="24"/>
        </w:rPr>
        <w:t xml:space="preserve"> </w:t>
      </w:r>
      <w:r>
        <w:rPr>
          <w:spacing w:val="-2"/>
          <w:sz w:val="24"/>
        </w:rPr>
        <w:t>Bidder</w:t>
      </w:r>
      <w:r>
        <w:rPr>
          <w:spacing w:val="-15"/>
          <w:sz w:val="24"/>
        </w:rPr>
        <w:t xml:space="preserve"> </w:t>
      </w:r>
      <w:r>
        <w:rPr>
          <w:spacing w:val="-2"/>
          <w:sz w:val="24"/>
        </w:rPr>
        <w:t>or</w:t>
      </w:r>
      <w:r>
        <w:rPr>
          <w:spacing w:val="-13"/>
          <w:sz w:val="24"/>
        </w:rPr>
        <w:t xml:space="preserve"> </w:t>
      </w:r>
      <w:r>
        <w:rPr>
          <w:spacing w:val="-2"/>
          <w:sz w:val="24"/>
        </w:rPr>
        <w:t>its</w:t>
      </w:r>
      <w:r>
        <w:rPr>
          <w:spacing w:val="-13"/>
          <w:sz w:val="24"/>
        </w:rPr>
        <w:t xml:space="preserve"> </w:t>
      </w:r>
      <w:r>
        <w:rPr>
          <w:spacing w:val="-2"/>
          <w:sz w:val="24"/>
        </w:rPr>
        <w:t>Affiliates</w:t>
      </w:r>
      <w:r>
        <w:rPr>
          <w:spacing w:val="-8"/>
          <w:sz w:val="24"/>
        </w:rPr>
        <w:t xml:space="preserve"> </w:t>
      </w:r>
      <w:r>
        <w:rPr>
          <w:spacing w:val="-2"/>
          <w:sz w:val="24"/>
        </w:rPr>
        <w:t>or</w:t>
      </w:r>
      <w:r>
        <w:rPr>
          <w:spacing w:val="-9"/>
          <w:sz w:val="24"/>
        </w:rPr>
        <w:t xml:space="preserve"> </w:t>
      </w:r>
      <w:r>
        <w:rPr>
          <w:spacing w:val="-2"/>
          <w:sz w:val="24"/>
        </w:rPr>
        <w:t>directors,</w:t>
      </w:r>
      <w:r>
        <w:rPr>
          <w:spacing w:val="-8"/>
          <w:sz w:val="24"/>
        </w:rPr>
        <w:t xml:space="preserve"> </w:t>
      </w:r>
      <w:r>
        <w:rPr>
          <w:spacing w:val="-2"/>
          <w:sz w:val="24"/>
        </w:rPr>
        <w:t>officers,</w:t>
      </w:r>
      <w:r>
        <w:rPr>
          <w:spacing w:val="-8"/>
          <w:sz w:val="24"/>
        </w:rPr>
        <w:t xml:space="preserve"> </w:t>
      </w:r>
      <w:r>
        <w:rPr>
          <w:spacing w:val="-2"/>
          <w:sz w:val="24"/>
        </w:rPr>
        <w:t>employees</w:t>
      </w:r>
      <w:r>
        <w:rPr>
          <w:spacing w:val="-8"/>
          <w:sz w:val="24"/>
        </w:rPr>
        <w:t xml:space="preserve"> </w:t>
      </w:r>
      <w:r>
        <w:rPr>
          <w:spacing w:val="-2"/>
          <w:sz w:val="24"/>
        </w:rPr>
        <w:t>or</w:t>
      </w:r>
      <w:r>
        <w:rPr>
          <w:spacing w:val="-9"/>
          <w:sz w:val="24"/>
        </w:rPr>
        <w:t xml:space="preserve"> </w:t>
      </w:r>
      <w:r>
        <w:rPr>
          <w:spacing w:val="-2"/>
          <w:sz w:val="24"/>
        </w:rPr>
        <w:t>advisors based</w:t>
      </w:r>
      <w:r>
        <w:rPr>
          <w:spacing w:val="-20"/>
          <w:sz w:val="24"/>
        </w:rPr>
        <w:t xml:space="preserve"> </w:t>
      </w:r>
      <w:r>
        <w:rPr>
          <w:spacing w:val="-2"/>
          <w:sz w:val="24"/>
        </w:rPr>
        <w:t>on</w:t>
      </w:r>
      <w:r>
        <w:rPr>
          <w:spacing w:val="-19"/>
          <w:sz w:val="24"/>
        </w:rPr>
        <w:t xml:space="preserve"> </w:t>
      </w:r>
      <w:r>
        <w:rPr>
          <w:spacing w:val="-2"/>
          <w:sz w:val="24"/>
        </w:rPr>
        <w:t>the</w:t>
      </w:r>
      <w:r>
        <w:rPr>
          <w:spacing w:val="-19"/>
          <w:sz w:val="24"/>
        </w:rPr>
        <w:t xml:space="preserve"> </w:t>
      </w:r>
      <w:r>
        <w:rPr>
          <w:spacing w:val="-2"/>
          <w:sz w:val="24"/>
        </w:rPr>
        <w:t>Confidential</w:t>
      </w:r>
      <w:r>
        <w:rPr>
          <w:spacing w:val="-19"/>
          <w:sz w:val="24"/>
        </w:rPr>
        <w:t xml:space="preserve"> </w:t>
      </w:r>
      <w:r>
        <w:rPr>
          <w:spacing w:val="-2"/>
          <w:sz w:val="24"/>
        </w:rPr>
        <w:t>Information</w:t>
      </w:r>
      <w:r>
        <w:rPr>
          <w:spacing w:val="-19"/>
          <w:sz w:val="24"/>
        </w:rPr>
        <w:t xml:space="preserve"> </w:t>
      </w:r>
      <w:r>
        <w:rPr>
          <w:spacing w:val="-2"/>
          <w:sz w:val="24"/>
        </w:rPr>
        <w:t>and</w:t>
      </w:r>
      <w:r>
        <w:rPr>
          <w:spacing w:val="-19"/>
          <w:sz w:val="24"/>
        </w:rPr>
        <w:t xml:space="preserve"> </w:t>
      </w:r>
      <w:r>
        <w:rPr>
          <w:spacing w:val="-2"/>
          <w:sz w:val="24"/>
        </w:rPr>
        <w:t>promptly</w:t>
      </w:r>
      <w:r>
        <w:rPr>
          <w:spacing w:val="-19"/>
          <w:sz w:val="24"/>
        </w:rPr>
        <w:t xml:space="preserve"> </w:t>
      </w:r>
      <w:r>
        <w:rPr>
          <w:spacing w:val="-2"/>
          <w:sz w:val="24"/>
        </w:rPr>
        <w:t>certify</w:t>
      </w:r>
      <w:r>
        <w:rPr>
          <w:spacing w:val="-19"/>
          <w:sz w:val="24"/>
        </w:rPr>
        <w:t xml:space="preserve"> </w:t>
      </w:r>
      <w:r>
        <w:rPr>
          <w:spacing w:val="-2"/>
          <w:sz w:val="24"/>
        </w:rPr>
        <w:t>such</w:t>
      </w:r>
      <w:r>
        <w:rPr>
          <w:spacing w:val="-18"/>
          <w:sz w:val="24"/>
        </w:rPr>
        <w:t xml:space="preserve"> </w:t>
      </w:r>
      <w:r>
        <w:rPr>
          <w:spacing w:val="-2"/>
          <w:sz w:val="24"/>
        </w:rPr>
        <w:t>destruction.</w:t>
      </w:r>
    </w:p>
    <w:p w14:paraId="5F74C73D" w14:textId="77777777" w:rsidR="00A13382" w:rsidRDefault="00000000">
      <w:pPr>
        <w:pStyle w:val="ListParagraph"/>
        <w:numPr>
          <w:ilvl w:val="0"/>
          <w:numId w:val="2"/>
        </w:numPr>
        <w:tabs>
          <w:tab w:val="left" w:pos="1539"/>
        </w:tabs>
        <w:spacing w:before="92" w:line="307" w:lineRule="auto"/>
        <w:ind w:right="1187"/>
        <w:jc w:val="both"/>
        <w:rPr>
          <w:sz w:val="24"/>
        </w:rPr>
      </w:pPr>
      <w:r>
        <w:rPr>
          <w:spacing w:val="-8"/>
          <w:sz w:val="24"/>
        </w:rPr>
        <w:t>Confidential</w:t>
      </w:r>
      <w:r>
        <w:rPr>
          <w:spacing w:val="-11"/>
          <w:sz w:val="24"/>
        </w:rPr>
        <w:t xml:space="preserve"> </w:t>
      </w:r>
      <w:r>
        <w:rPr>
          <w:spacing w:val="-8"/>
          <w:sz w:val="24"/>
        </w:rPr>
        <w:t>Information</w:t>
      </w:r>
      <w:r>
        <w:rPr>
          <w:spacing w:val="-10"/>
          <w:sz w:val="24"/>
        </w:rPr>
        <w:t xml:space="preserve"> </w:t>
      </w:r>
      <w:r>
        <w:rPr>
          <w:spacing w:val="-8"/>
          <w:sz w:val="24"/>
        </w:rPr>
        <w:t>shall</w:t>
      </w:r>
      <w:r>
        <w:rPr>
          <w:spacing w:val="-10"/>
          <w:sz w:val="24"/>
        </w:rPr>
        <w:t xml:space="preserve"> </w:t>
      </w:r>
      <w:r>
        <w:rPr>
          <w:spacing w:val="-8"/>
          <w:sz w:val="24"/>
        </w:rPr>
        <w:t>at</w:t>
      </w:r>
      <w:r>
        <w:rPr>
          <w:spacing w:val="-10"/>
          <w:sz w:val="24"/>
        </w:rPr>
        <w:t xml:space="preserve"> </w:t>
      </w:r>
      <w:r>
        <w:rPr>
          <w:spacing w:val="-8"/>
          <w:sz w:val="24"/>
        </w:rPr>
        <w:t>all</w:t>
      </w:r>
      <w:r>
        <w:rPr>
          <w:spacing w:val="-10"/>
          <w:sz w:val="24"/>
        </w:rPr>
        <w:t xml:space="preserve"> </w:t>
      </w:r>
      <w:r>
        <w:rPr>
          <w:spacing w:val="-8"/>
          <w:sz w:val="24"/>
        </w:rPr>
        <w:t>times</w:t>
      </w:r>
      <w:r>
        <w:rPr>
          <w:spacing w:val="-10"/>
          <w:sz w:val="24"/>
        </w:rPr>
        <w:t xml:space="preserve"> </w:t>
      </w:r>
      <w:r>
        <w:rPr>
          <w:spacing w:val="-8"/>
          <w:sz w:val="24"/>
        </w:rPr>
        <w:t>remain</w:t>
      </w:r>
      <w:r>
        <w:rPr>
          <w:spacing w:val="-10"/>
          <w:sz w:val="24"/>
        </w:rPr>
        <w:t xml:space="preserve"> </w:t>
      </w:r>
      <w:r>
        <w:rPr>
          <w:spacing w:val="-8"/>
          <w:sz w:val="24"/>
        </w:rPr>
        <w:t>the</w:t>
      </w:r>
      <w:r>
        <w:rPr>
          <w:spacing w:val="-10"/>
          <w:sz w:val="24"/>
        </w:rPr>
        <w:t xml:space="preserve"> </w:t>
      </w:r>
      <w:r>
        <w:rPr>
          <w:spacing w:val="-8"/>
          <w:sz w:val="24"/>
        </w:rPr>
        <w:t>sole</w:t>
      </w:r>
      <w:r>
        <w:rPr>
          <w:spacing w:val="-10"/>
          <w:sz w:val="24"/>
        </w:rPr>
        <w:t xml:space="preserve"> </w:t>
      </w:r>
      <w:r>
        <w:rPr>
          <w:spacing w:val="-8"/>
          <w:sz w:val="24"/>
        </w:rPr>
        <w:t>and</w:t>
      </w:r>
      <w:r>
        <w:rPr>
          <w:spacing w:val="-10"/>
          <w:sz w:val="24"/>
        </w:rPr>
        <w:t xml:space="preserve"> </w:t>
      </w:r>
      <w:r>
        <w:rPr>
          <w:spacing w:val="-8"/>
          <w:sz w:val="24"/>
        </w:rPr>
        <w:t>exclusive</w:t>
      </w:r>
      <w:r>
        <w:rPr>
          <w:spacing w:val="-10"/>
          <w:sz w:val="24"/>
        </w:rPr>
        <w:t xml:space="preserve"> </w:t>
      </w:r>
      <w:r>
        <w:rPr>
          <w:spacing w:val="-8"/>
          <w:sz w:val="24"/>
        </w:rPr>
        <w:t>property</w:t>
      </w:r>
      <w:r>
        <w:rPr>
          <w:spacing w:val="-10"/>
          <w:sz w:val="24"/>
        </w:rPr>
        <w:t xml:space="preserve"> </w:t>
      </w:r>
      <w:r>
        <w:rPr>
          <w:spacing w:val="-8"/>
          <w:sz w:val="24"/>
        </w:rPr>
        <w:t>of</w:t>
      </w:r>
      <w:r>
        <w:rPr>
          <w:spacing w:val="-10"/>
          <w:sz w:val="24"/>
        </w:rPr>
        <w:t xml:space="preserve"> </w:t>
      </w:r>
      <w:r>
        <w:rPr>
          <w:spacing w:val="-8"/>
          <w:sz w:val="24"/>
        </w:rPr>
        <w:t xml:space="preserve">the </w:t>
      </w:r>
      <w:r>
        <w:rPr>
          <w:w w:val="90"/>
          <w:sz w:val="24"/>
        </w:rPr>
        <w:t>Authority.</w:t>
      </w:r>
      <w:r>
        <w:rPr>
          <w:sz w:val="24"/>
        </w:rPr>
        <w:t xml:space="preserve"> </w:t>
      </w:r>
      <w:r>
        <w:rPr>
          <w:w w:val="90"/>
          <w:sz w:val="24"/>
        </w:rPr>
        <w:t xml:space="preserve">Upon completion of the Tendering process and or termination of the contract </w:t>
      </w:r>
      <w:r>
        <w:rPr>
          <w:sz w:val="24"/>
        </w:rPr>
        <w:t>or</w:t>
      </w:r>
      <w:r>
        <w:rPr>
          <w:spacing w:val="-19"/>
          <w:sz w:val="24"/>
        </w:rPr>
        <w:t xml:space="preserve"> </w:t>
      </w:r>
      <w:r>
        <w:rPr>
          <w:sz w:val="24"/>
        </w:rPr>
        <w:t>at</w:t>
      </w:r>
      <w:r>
        <w:rPr>
          <w:spacing w:val="-18"/>
          <w:sz w:val="24"/>
        </w:rPr>
        <w:t xml:space="preserve"> </w:t>
      </w:r>
      <w:r>
        <w:rPr>
          <w:sz w:val="24"/>
        </w:rPr>
        <w:t>any</w:t>
      </w:r>
      <w:r>
        <w:rPr>
          <w:spacing w:val="-18"/>
          <w:sz w:val="24"/>
        </w:rPr>
        <w:t xml:space="preserve"> </w:t>
      </w:r>
      <w:r>
        <w:rPr>
          <w:sz w:val="24"/>
        </w:rPr>
        <w:t>time</w:t>
      </w:r>
      <w:r>
        <w:rPr>
          <w:spacing w:val="-18"/>
          <w:sz w:val="24"/>
        </w:rPr>
        <w:t xml:space="preserve"> </w:t>
      </w:r>
      <w:r>
        <w:rPr>
          <w:sz w:val="24"/>
        </w:rPr>
        <w:t>during</w:t>
      </w:r>
      <w:r>
        <w:rPr>
          <w:spacing w:val="-11"/>
          <w:sz w:val="24"/>
        </w:rPr>
        <w:t xml:space="preserve"> </w:t>
      </w:r>
      <w:r>
        <w:rPr>
          <w:sz w:val="24"/>
        </w:rPr>
        <w:t>its</w:t>
      </w:r>
      <w:r>
        <w:rPr>
          <w:spacing w:val="-15"/>
          <w:sz w:val="24"/>
        </w:rPr>
        <w:t xml:space="preserve"> </w:t>
      </w:r>
      <w:r>
        <w:rPr>
          <w:sz w:val="24"/>
        </w:rPr>
        <w:t>currency,</w:t>
      </w:r>
      <w:r>
        <w:rPr>
          <w:spacing w:val="-14"/>
          <w:sz w:val="24"/>
        </w:rPr>
        <w:t xml:space="preserve"> </w:t>
      </w:r>
      <w:r>
        <w:rPr>
          <w:sz w:val="24"/>
        </w:rPr>
        <w:t>at</w:t>
      </w:r>
      <w:r>
        <w:rPr>
          <w:spacing w:val="-12"/>
          <w:sz w:val="24"/>
        </w:rPr>
        <w:t xml:space="preserve"> </w:t>
      </w:r>
      <w:r>
        <w:rPr>
          <w:sz w:val="24"/>
        </w:rPr>
        <w:t>the</w:t>
      </w:r>
      <w:r>
        <w:rPr>
          <w:spacing w:val="-13"/>
          <w:sz w:val="24"/>
        </w:rPr>
        <w:t xml:space="preserve"> </w:t>
      </w:r>
      <w:r>
        <w:rPr>
          <w:sz w:val="24"/>
        </w:rPr>
        <w:t>request</w:t>
      </w:r>
      <w:r>
        <w:rPr>
          <w:spacing w:val="-13"/>
          <w:sz w:val="24"/>
        </w:rPr>
        <w:t xml:space="preserve"> </w:t>
      </w:r>
      <w:r>
        <w:rPr>
          <w:sz w:val="24"/>
        </w:rPr>
        <w:t>of</w:t>
      </w:r>
      <w:r>
        <w:rPr>
          <w:spacing w:val="-13"/>
          <w:sz w:val="24"/>
        </w:rPr>
        <w:t xml:space="preserve"> </w:t>
      </w:r>
      <w:r>
        <w:rPr>
          <w:sz w:val="24"/>
        </w:rPr>
        <w:t>the</w:t>
      </w:r>
      <w:r>
        <w:rPr>
          <w:spacing w:val="-11"/>
          <w:sz w:val="24"/>
        </w:rPr>
        <w:t xml:space="preserve"> </w:t>
      </w:r>
      <w:r>
        <w:rPr>
          <w:sz w:val="24"/>
        </w:rPr>
        <w:t>Authority,</w:t>
      </w:r>
      <w:r>
        <w:rPr>
          <w:spacing w:val="-14"/>
          <w:sz w:val="24"/>
        </w:rPr>
        <w:t xml:space="preserve"> </w:t>
      </w:r>
      <w:r>
        <w:rPr>
          <w:sz w:val="24"/>
        </w:rPr>
        <w:t>the</w:t>
      </w:r>
      <w:r>
        <w:rPr>
          <w:spacing w:val="-13"/>
          <w:sz w:val="24"/>
        </w:rPr>
        <w:t xml:space="preserve"> </w:t>
      </w:r>
      <w:r>
        <w:rPr>
          <w:sz w:val="24"/>
        </w:rPr>
        <w:t>Bidder</w:t>
      </w:r>
      <w:r>
        <w:rPr>
          <w:spacing w:val="-14"/>
          <w:sz w:val="24"/>
        </w:rPr>
        <w:t xml:space="preserve"> </w:t>
      </w:r>
      <w:r>
        <w:rPr>
          <w:sz w:val="24"/>
        </w:rPr>
        <w:t xml:space="preserve">shall </w:t>
      </w:r>
      <w:r>
        <w:rPr>
          <w:spacing w:val="-8"/>
          <w:sz w:val="24"/>
        </w:rPr>
        <w:t>promptly</w:t>
      </w:r>
      <w:r>
        <w:rPr>
          <w:spacing w:val="-11"/>
          <w:sz w:val="24"/>
        </w:rPr>
        <w:t xml:space="preserve"> </w:t>
      </w:r>
      <w:r>
        <w:rPr>
          <w:spacing w:val="-8"/>
          <w:sz w:val="24"/>
        </w:rPr>
        <w:t>deliver</w:t>
      </w:r>
      <w:r>
        <w:rPr>
          <w:spacing w:val="-10"/>
          <w:sz w:val="24"/>
        </w:rPr>
        <w:t xml:space="preserve"> </w:t>
      </w:r>
      <w:r>
        <w:rPr>
          <w:spacing w:val="-8"/>
          <w:sz w:val="24"/>
        </w:rPr>
        <w:t>to</w:t>
      </w:r>
      <w:r>
        <w:rPr>
          <w:sz w:val="24"/>
        </w:rPr>
        <w:t xml:space="preserve"> </w:t>
      </w:r>
      <w:r>
        <w:rPr>
          <w:spacing w:val="-8"/>
          <w:sz w:val="24"/>
        </w:rPr>
        <w:t>the</w:t>
      </w:r>
      <w:r>
        <w:rPr>
          <w:sz w:val="24"/>
        </w:rPr>
        <w:t xml:space="preserve"> </w:t>
      </w:r>
      <w:r>
        <w:rPr>
          <w:spacing w:val="-8"/>
          <w:sz w:val="24"/>
        </w:rPr>
        <w:t>Authority</w:t>
      </w:r>
      <w:r>
        <w:rPr>
          <w:spacing w:val="-3"/>
          <w:sz w:val="24"/>
        </w:rPr>
        <w:t xml:space="preserve"> </w:t>
      </w:r>
      <w:r>
        <w:rPr>
          <w:spacing w:val="-8"/>
          <w:sz w:val="24"/>
        </w:rPr>
        <w:t>the</w:t>
      </w:r>
      <w:r>
        <w:rPr>
          <w:spacing w:val="10"/>
          <w:sz w:val="24"/>
        </w:rPr>
        <w:t xml:space="preserve"> </w:t>
      </w:r>
      <w:r>
        <w:rPr>
          <w:spacing w:val="-8"/>
          <w:sz w:val="24"/>
        </w:rPr>
        <w:t>Confidential</w:t>
      </w:r>
      <w:r>
        <w:rPr>
          <w:spacing w:val="-11"/>
          <w:sz w:val="24"/>
        </w:rPr>
        <w:t xml:space="preserve"> </w:t>
      </w:r>
      <w:r>
        <w:rPr>
          <w:spacing w:val="-8"/>
          <w:sz w:val="24"/>
        </w:rPr>
        <w:t>Information</w:t>
      </w:r>
      <w:r>
        <w:rPr>
          <w:spacing w:val="-10"/>
          <w:sz w:val="24"/>
        </w:rPr>
        <w:t xml:space="preserve"> </w:t>
      </w:r>
      <w:r>
        <w:rPr>
          <w:spacing w:val="-8"/>
          <w:sz w:val="24"/>
        </w:rPr>
        <w:t>and</w:t>
      </w:r>
      <w:r>
        <w:rPr>
          <w:spacing w:val="-10"/>
          <w:sz w:val="24"/>
        </w:rPr>
        <w:t xml:space="preserve"> </w:t>
      </w:r>
      <w:r>
        <w:rPr>
          <w:spacing w:val="-8"/>
          <w:sz w:val="24"/>
        </w:rPr>
        <w:t>copies</w:t>
      </w:r>
      <w:r>
        <w:rPr>
          <w:spacing w:val="-9"/>
          <w:sz w:val="24"/>
        </w:rPr>
        <w:t xml:space="preserve"> </w:t>
      </w:r>
      <w:r>
        <w:rPr>
          <w:spacing w:val="-8"/>
          <w:sz w:val="24"/>
        </w:rPr>
        <w:t>thereof</w:t>
      </w:r>
      <w:r>
        <w:rPr>
          <w:spacing w:val="-11"/>
          <w:sz w:val="24"/>
        </w:rPr>
        <w:t xml:space="preserve"> </w:t>
      </w:r>
      <w:r>
        <w:rPr>
          <w:spacing w:val="-8"/>
          <w:sz w:val="24"/>
        </w:rPr>
        <w:t>in</w:t>
      </w:r>
      <w:r>
        <w:rPr>
          <w:spacing w:val="-10"/>
          <w:sz w:val="24"/>
        </w:rPr>
        <w:t xml:space="preserve"> </w:t>
      </w:r>
      <w:r>
        <w:rPr>
          <w:spacing w:val="-8"/>
          <w:sz w:val="24"/>
        </w:rPr>
        <w:t xml:space="preserve">its </w:t>
      </w:r>
      <w:r>
        <w:rPr>
          <w:sz w:val="24"/>
        </w:rPr>
        <w:t>possession</w:t>
      </w:r>
      <w:r>
        <w:rPr>
          <w:spacing w:val="-19"/>
          <w:sz w:val="24"/>
        </w:rPr>
        <w:t xml:space="preserve"> </w:t>
      </w:r>
      <w:r>
        <w:rPr>
          <w:sz w:val="24"/>
        </w:rPr>
        <w:t>or</w:t>
      </w:r>
      <w:r>
        <w:rPr>
          <w:spacing w:val="-18"/>
          <w:sz w:val="24"/>
        </w:rPr>
        <w:t xml:space="preserve"> </w:t>
      </w:r>
      <w:r>
        <w:rPr>
          <w:sz w:val="24"/>
        </w:rPr>
        <w:t>under</w:t>
      </w:r>
      <w:r>
        <w:rPr>
          <w:spacing w:val="-18"/>
          <w:sz w:val="24"/>
        </w:rPr>
        <w:t xml:space="preserve"> </w:t>
      </w:r>
      <w:r>
        <w:rPr>
          <w:sz w:val="24"/>
        </w:rPr>
        <w:t>its</w:t>
      </w:r>
      <w:r>
        <w:rPr>
          <w:spacing w:val="-18"/>
          <w:sz w:val="24"/>
        </w:rPr>
        <w:t xml:space="preserve"> </w:t>
      </w:r>
      <w:r>
        <w:rPr>
          <w:sz w:val="24"/>
        </w:rPr>
        <w:t>direct</w:t>
      </w:r>
      <w:r>
        <w:rPr>
          <w:spacing w:val="-18"/>
          <w:sz w:val="24"/>
        </w:rPr>
        <w:t xml:space="preserve"> </w:t>
      </w:r>
      <w:r>
        <w:rPr>
          <w:sz w:val="24"/>
        </w:rPr>
        <w:t>or</w:t>
      </w:r>
      <w:r>
        <w:rPr>
          <w:spacing w:val="-18"/>
          <w:sz w:val="24"/>
        </w:rPr>
        <w:t xml:space="preserve"> </w:t>
      </w:r>
      <w:r>
        <w:rPr>
          <w:sz w:val="24"/>
        </w:rPr>
        <w:t>indirect</w:t>
      </w:r>
      <w:r>
        <w:rPr>
          <w:spacing w:val="-18"/>
          <w:sz w:val="24"/>
        </w:rPr>
        <w:t xml:space="preserve"> </w:t>
      </w:r>
      <w:r>
        <w:rPr>
          <w:sz w:val="24"/>
        </w:rPr>
        <w:t>control,</w:t>
      </w:r>
      <w:r>
        <w:rPr>
          <w:spacing w:val="-18"/>
          <w:sz w:val="24"/>
        </w:rPr>
        <w:t xml:space="preserve"> </w:t>
      </w:r>
      <w:r>
        <w:rPr>
          <w:sz w:val="24"/>
        </w:rPr>
        <w:t>and</w:t>
      </w:r>
      <w:r>
        <w:rPr>
          <w:spacing w:val="-14"/>
          <w:sz w:val="24"/>
        </w:rPr>
        <w:t xml:space="preserve"> </w:t>
      </w:r>
      <w:r>
        <w:rPr>
          <w:sz w:val="24"/>
        </w:rPr>
        <w:t>shall</w:t>
      </w:r>
      <w:r>
        <w:rPr>
          <w:spacing w:val="-10"/>
          <w:sz w:val="24"/>
        </w:rPr>
        <w:t xml:space="preserve"> </w:t>
      </w:r>
      <w:r>
        <w:rPr>
          <w:sz w:val="24"/>
        </w:rPr>
        <w:t>destroy</w:t>
      </w:r>
      <w:r>
        <w:rPr>
          <w:spacing w:val="-14"/>
          <w:sz w:val="24"/>
        </w:rPr>
        <w:t xml:space="preserve"> </w:t>
      </w:r>
      <w:r>
        <w:rPr>
          <w:sz w:val="24"/>
        </w:rPr>
        <w:t>all</w:t>
      </w:r>
      <w:r>
        <w:rPr>
          <w:spacing w:val="-12"/>
          <w:sz w:val="24"/>
        </w:rPr>
        <w:t xml:space="preserve"> </w:t>
      </w:r>
      <w:r>
        <w:rPr>
          <w:sz w:val="24"/>
        </w:rPr>
        <w:t xml:space="preserve">memoranda, </w:t>
      </w:r>
      <w:r>
        <w:rPr>
          <w:spacing w:val="-4"/>
          <w:sz w:val="24"/>
        </w:rPr>
        <w:t>notes</w:t>
      </w:r>
      <w:r>
        <w:rPr>
          <w:spacing w:val="-15"/>
          <w:sz w:val="24"/>
        </w:rPr>
        <w:t xml:space="preserve"> </w:t>
      </w:r>
      <w:r>
        <w:rPr>
          <w:spacing w:val="-4"/>
          <w:sz w:val="24"/>
        </w:rPr>
        <w:t>and</w:t>
      </w:r>
      <w:r>
        <w:rPr>
          <w:spacing w:val="-14"/>
          <w:sz w:val="24"/>
        </w:rPr>
        <w:t xml:space="preserve"> </w:t>
      </w:r>
      <w:r>
        <w:rPr>
          <w:spacing w:val="-4"/>
          <w:sz w:val="24"/>
        </w:rPr>
        <w:t>other</w:t>
      </w:r>
      <w:r>
        <w:rPr>
          <w:spacing w:val="-14"/>
          <w:sz w:val="24"/>
        </w:rPr>
        <w:t xml:space="preserve"> </w:t>
      </w:r>
      <w:r>
        <w:rPr>
          <w:spacing w:val="-4"/>
          <w:sz w:val="24"/>
        </w:rPr>
        <w:t>writings</w:t>
      </w:r>
      <w:r>
        <w:rPr>
          <w:spacing w:val="-14"/>
          <w:sz w:val="24"/>
        </w:rPr>
        <w:t xml:space="preserve"> </w:t>
      </w:r>
      <w:r>
        <w:rPr>
          <w:spacing w:val="-4"/>
          <w:sz w:val="24"/>
        </w:rPr>
        <w:t>prepared</w:t>
      </w:r>
      <w:r>
        <w:rPr>
          <w:spacing w:val="-14"/>
          <w:sz w:val="24"/>
        </w:rPr>
        <w:t xml:space="preserve"> </w:t>
      </w:r>
      <w:r>
        <w:rPr>
          <w:spacing w:val="-4"/>
          <w:sz w:val="24"/>
        </w:rPr>
        <w:t>by</w:t>
      </w:r>
      <w:r>
        <w:rPr>
          <w:spacing w:val="-14"/>
          <w:sz w:val="24"/>
        </w:rPr>
        <w:t xml:space="preserve"> </w:t>
      </w:r>
      <w:r>
        <w:rPr>
          <w:spacing w:val="-4"/>
          <w:sz w:val="24"/>
        </w:rPr>
        <w:t>the</w:t>
      </w:r>
      <w:r>
        <w:rPr>
          <w:spacing w:val="-14"/>
          <w:sz w:val="24"/>
        </w:rPr>
        <w:t xml:space="preserve"> </w:t>
      </w:r>
      <w:r>
        <w:rPr>
          <w:spacing w:val="-4"/>
          <w:sz w:val="24"/>
        </w:rPr>
        <w:t>Bidder</w:t>
      </w:r>
      <w:r>
        <w:rPr>
          <w:spacing w:val="-14"/>
          <w:sz w:val="24"/>
        </w:rPr>
        <w:t xml:space="preserve"> </w:t>
      </w:r>
      <w:r>
        <w:rPr>
          <w:spacing w:val="-4"/>
          <w:sz w:val="24"/>
        </w:rPr>
        <w:t>or</w:t>
      </w:r>
      <w:r>
        <w:rPr>
          <w:spacing w:val="-14"/>
          <w:sz w:val="24"/>
        </w:rPr>
        <w:t xml:space="preserve"> </w:t>
      </w:r>
      <w:r>
        <w:rPr>
          <w:spacing w:val="-4"/>
          <w:sz w:val="24"/>
        </w:rPr>
        <w:t>its</w:t>
      </w:r>
      <w:r>
        <w:rPr>
          <w:spacing w:val="-14"/>
          <w:sz w:val="24"/>
        </w:rPr>
        <w:t xml:space="preserve"> </w:t>
      </w:r>
      <w:r>
        <w:rPr>
          <w:spacing w:val="-4"/>
          <w:sz w:val="24"/>
        </w:rPr>
        <w:t>Affiliates</w:t>
      </w:r>
      <w:r>
        <w:rPr>
          <w:spacing w:val="-14"/>
          <w:sz w:val="24"/>
        </w:rPr>
        <w:t xml:space="preserve"> </w:t>
      </w:r>
      <w:r>
        <w:rPr>
          <w:spacing w:val="-4"/>
          <w:sz w:val="24"/>
        </w:rPr>
        <w:t>or</w:t>
      </w:r>
      <w:r>
        <w:rPr>
          <w:spacing w:val="-14"/>
          <w:sz w:val="24"/>
        </w:rPr>
        <w:t xml:space="preserve"> </w:t>
      </w:r>
      <w:r>
        <w:rPr>
          <w:spacing w:val="-4"/>
          <w:sz w:val="24"/>
        </w:rPr>
        <w:t>directors,</w:t>
      </w:r>
      <w:r>
        <w:rPr>
          <w:spacing w:val="-14"/>
          <w:sz w:val="24"/>
        </w:rPr>
        <w:t xml:space="preserve"> </w:t>
      </w:r>
      <w:r>
        <w:rPr>
          <w:spacing w:val="-4"/>
          <w:sz w:val="24"/>
        </w:rPr>
        <w:t xml:space="preserve">officers, </w:t>
      </w:r>
      <w:r>
        <w:rPr>
          <w:spacing w:val="-2"/>
          <w:sz w:val="24"/>
        </w:rPr>
        <w:t>employees</w:t>
      </w:r>
      <w:r>
        <w:rPr>
          <w:spacing w:val="-17"/>
          <w:sz w:val="24"/>
        </w:rPr>
        <w:t xml:space="preserve"> </w:t>
      </w:r>
      <w:r>
        <w:rPr>
          <w:spacing w:val="-2"/>
          <w:sz w:val="24"/>
        </w:rPr>
        <w:t>or</w:t>
      </w:r>
      <w:r>
        <w:rPr>
          <w:spacing w:val="-16"/>
          <w:sz w:val="24"/>
        </w:rPr>
        <w:t xml:space="preserve"> </w:t>
      </w:r>
      <w:r>
        <w:rPr>
          <w:spacing w:val="-2"/>
          <w:sz w:val="24"/>
        </w:rPr>
        <w:t>advisors</w:t>
      </w:r>
      <w:r>
        <w:rPr>
          <w:spacing w:val="-16"/>
          <w:sz w:val="24"/>
        </w:rPr>
        <w:t xml:space="preserve"> </w:t>
      </w:r>
      <w:r>
        <w:rPr>
          <w:spacing w:val="-2"/>
          <w:sz w:val="24"/>
        </w:rPr>
        <w:t>based</w:t>
      </w:r>
      <w:r>
        <w:rPr>
          <w:spacing w:val="-16"/>
          <w:sz w:val="24"/>
        </w:rPr>
        <w:t xml:space="preserve"> </w:t>
      </w:r>
      <w:r>
        <w:rPr>
          <w:spacing w:val="-2"/>
          <w:sz w:val="24"/>
        </w:rPr>
        <w:t>on</w:t>
      </w:r>
      <w:r>
        <w:rPr>
          <w:spacing w:val="-16"/>
          <w:sz w:val="24"/>
        </w:rPr>
        <w:t xml:space="preserve"> </w:t>
      </w:r>
      <w:r>
        <w:rPr>
          <w:spacing w:val="-2"/>
          <w:sz w:val="24"/>
        </w:rPr>
        <w:t>the</w:t>
      </w:r>
      <w:r>
        <w:rPr>
          <w:spacing w:val="-16"/>
          <w:sz w:val="24"/>
        </w:rPr>
        <w:t xml:space="preserve"> </w:t>
      </w:r>
      <w:r>
        <w:rPr>
          <w:spacing w:val="-2"/>
          <w:sz w:val="24"/>
        </w:rPr>
        <w:t>Confidential</w:t>
      </w:r>
      <w:r>
        <w:rPr>
          <w:spacing w:val="-16"/>
          <w:sz w:val="24"/>
        </w:rPr>
        <w:t xml:space="preserve"> </w:t>
      </w:r>
      <w:r>
        <w:rPr>
          <w:spacing w:val="-2"/>
          <w:sz w:val="24"/>
        </w:rPr>
        <w:t>Information</w:t>
      </w:r>
      <w:r>
        <w:rPr>
          <w:spacing w:val="-16"/>
          <w:sz w:val="24"/>
        </w:rPr>
        <w:t xml:space="preserve"> </w:t>
      </w:r>
      <w:r>
        <w:rPr>
          <w:spacing w:val="-2"/>
          <w:sz w:val="24"/>
        </w:rPr>
        <w:t>within</w:t>
      </w:r>
      <w:r>
        <w:rPr>
          <w:spacing w:val="-16"/>
          <w:sz w:val="24"/>
        </w:rPr>
        <w:t xml:space="preserve"> </w:t>
      </w:r>
      <w:r>
        <w:rPr>
          <w:spacing w:val="-2"/>
          <w:sz w:val="24"/>
        </w:rPr>
        <w:t>a</w:t>
      </w:r>
      <w:r>
        <w:rPr>
          <w:spacing w:val="-16"/>
          <w:sz w:val="24"/>
        </w:rPr>
        <w:t xml:space="preserve"> </w:t>
      </w:r>
      <w:r>
        <w:rPr>
          <w:spacing w:val="-2"/>
          <w:sz w:val="24"/>
        </w:rPr>
        <w:t>period</w:t>
      </w:r>
      <w:r>
        <w:rPr>
          <w:spacing w:val="-16"/>
          <w:sz w:val="24"/>
        </w:rPr>
        <w:t xml:space="preserve"> </w:t>
      </w:r>
      <w:r>
        <w:rPr>
          <w:spacing w:val="-2"/>
          <w:sz w:val="24"/>
        </w:rPr>
        <w:t>of</w:t>
      </w:r>
      <w:r>
        <w:rPr>
          <w:spacing w:val="-16"/>
          <w:sz w:val="24"/>
        </w:rPr>
        <w:t xml:space="preserve"> </w:t>
      </w:r>
      <w:r>
        <w:rPr>
          <w:spacing w:val="-2"/>
          <w:sz w:val="24"/>
        </w:rPr>
        <w:t xml:space="preserve">sixty </w:t>
      </w:r>
      <w:r>
        <w:rPr>
          <w:sz w:val="24"/>
        </w:rPr>
        <w:t>days from the</w:t>
      </w:r>
      <w:r>
        <w:rPr>
          <w:spacing w:val="-1"/>
          <w:sz w:val="24"/>
        </w:rPr>
        <w:t xml:space="preserve"> </w:t>
      </w:r>
      <w:r>
        <w:rPr>
          <w:sz w:val="24"/>
        </w:rPr>
        <w:t>date</w:t>
      </w:r>
      <w:r>
        <w:rPr>
          <w:spacing w:val="-3"/>
          <w:sz w:val="24"/>
        </w:rPr>
        <w:t xml:space="preserve"> </w:t>
      </w:r>
      <w:r>
        <w:rPr>
          <w:sz w:val="24"/>
        </w:rPr>
        <w:t>of receipt</w:t>
      </w:r>
      <w:r>
        <w:rPr>
          <w:spacing w:val="-1"/>
          <w:sz w:val="24"/>
        </w:rPr>
        <w:t xml:space="preserve"> </w:t>
      </w:r>
      <w:r>
        <w:rPr>
          <w:sz w:val="24"/>
        </w:rPr>
        <w:t>of notice,</w:t>
      </w:r>
      <w:r>
        <w:rPr>
          <w:spacing w:val="-1"/>
          <w:sz w:val="24"/>
        </w:rPr>
        <w:t xml:space="preserve"> </w:t>
      </w:r>
      <w:r>
        <w:rPr>
          <w:sz w:val="24"/>
        </w:rPr>
        <w:t>or destroyed,</w:t>
      </w:r>
      <w:r>
        <w:rPr>
          <w:spacing w:val="-1"/>
          <w:sz w:val="24"/>
        </w:rPr>
        <w:t xml:space="preserve"> </w:t>
      </w:r>
      <w:r>
        <w:rPr>
          <w:sz w:val="24"/>
        </w:rPr>
        <w:t>if</w:t>
      </w:r>
      <w:r>
        <w:rPr>
          <w:spacing w:val="-1"/>
          <w:sz w:val="24"/>
        </w:rPr>
        <w:t xml:space="preserve"> </w:t>
      </w:r>
      <w:r>
        <w:rPr>
          <w:sz w:val="24"/>
        </w:rPr>
        <w:t>incapable</w:t>
      </w:r>
      <w:r>
        <w:rPr>
          <w:spacing w:val="-1"/>
          <w:sz w:val="24"/>
        </w:rPr>
        <w:t xml:space="preserve"> </w:t>
      </w:r>
      <w:r>
        <w:rPr>
          <w:sz w:val="24"/>
        </w:rPr>
        <w:t>of</w:t>
      </w:r>
      <w:r>
        <w:rPr>
          <w:spacing w:val="-1"/>
          <w:sz w:val="24"/>
        </w:rPr>
        <w:t xml:space="preserve"> </w:t>
      </w:r>
      <w:r>
        <w:rPr>
          <w:sz w:val="24"/>
        </w:rPr>
        <w:t>return.</w:t>
      </w:r>
      <w:r>
        <w:rPr>
          <w:spacing w:val="-1"/>
          <w:sz w:val="24"/>
        </w:rPr>
        <w:t xml:space="preserve"> </w:t>
      </w:r>
      <w:r>
        <w:rPr>
          <w:sz w:val="24"/>
        </w:rPr>
        <w:t xml:space="preserve">The destruction shall be witnessed and so recorded, in writing, by an authorized representative of the Authority. Without prejudice to the above the Bidder shall </w:t>
      </w:r>
      <w:r>
        <w:rPr>
          <w:spacing w:val="-4"/>
          <w:sz w:val="24"/>
        </w:rPr>
        <w:t>promptly</w:t>
      </w:r>
      <w:r>
        <w:rPr>
          <w:spacing w:val="-10"/>
          <w:sz w:val="24"/>
        </w:rPr>
        <w:t xml:space="preserve"> </w:t>
      </w:r>
      <w:r>
        <w:rPr>
          <w:spacing w:val="-4"/>
          <w:sz w:val="24"/>
        </w:rPr>
        <w:t>certify</w:t>
      </w:r>
      <w:r>
        <w:rPr>
          <w:spacing w:val="-11"/>
          <w:sz w:val="24"/>
        </w:rPr>
        <w:t xml:space="preserve"> </w:t>
      </w:r>
      <w:r>
        <w:rPr>
          <w:spacing w:val="-4"/>
          <w:sz w:val="24"/>
        </w:rPr>
        <w:t>to</w:t>
      </w:r>
      <w:r>
        <w:rPr>
          <w:spacing w:val="-11"/>
          <w:sz w:val="24"/>
        </w:rPr>
        <w:t xml:space="preserve"> </w:t>
      </w:r>
      <w:r>
        <w:rPr>
          <w:spacing w:val="-4"/>
          <w:sz w:val="24"/>
        </w:rPr>
        <w:t>the</w:t>
      </w:r>
      <w:r>
        <w:rPr>
          <w:spacing w:val="-10"/>
          <w:sz w:val="24"/>
        </w:rPr>
        <w:t xml:space="preserve"> </w:t>
      </w:r>
      <w:r>
        <w:rPr>
          <w:spacing w:val="-4"/>
          <w:sz w:val="24"/>
        </w:rPr>
        <w:t>Authority,</w:t>
      </w:r>
      <w:r>
        <w:rPr>
          <w:spacing w:val="-10"/>
          <w:sz w:val="24"/>
        </w:rPr>
        <w:t xml:space="preserve"> </w:t>
      </w:r>
      <w:r>
        <w:rPr>
          <w:spacing w:val="-4"/>
          <w:sz w:val="24"/>
        </w:rPr>
        <w:t>due</w:t>
      </w:r>
      <w:r>
        <w:rPr>
          <w:spacing w:val="-10"/>
          <w:sz w:val="24"/>
        </w:rPr>
        <w:t xml:space="preserve"> </w:t>
      </w:r>
      <w:r>
        <w:rPr>
          <w:spacing w:val="-4"/>
          <w:sz w:val="24"/>
        </w:rPr>
        <w:t>and</w:t>
      </w:r>
      <w:r>
        <w:rPr>
          <w:spacing w:val="-11"/>
          <w:sz w:val="24"/>
        </w:rPr>
        <w:t xml:space="preserve"> </w:t>
      </w:r>
      <w:r>
        <w:rPr>
          <w:spacing w:val="-4"/>
          <w:sz w:val="24"/>
        </w:rPr>
        <w:t>complete</w:t>
      </w:r>
      <w:r>
        <w:rPr>
          <w:spacing w:val="-10"/>
          <w:sz w:val="24"/>
        </w:rPr>
        <w:t xml:space="preserve"> </w:t>
      </w:r>
      <w:r>
        <w:rPr>
          <w:spacing w:val="-4"/>
          <w:sz w:val="24"/>
        </w:rPr>
        <w:t>destruction</w:t>
      </w:r>
      <w:r>
        <w:rPr>
          <w:spacing w:val="-11"/>
          <w:sz w:val="24"/>
        </w:rPr>
        <w:t xml:space="preserve"> </w:t>
      </w:r>
      <w:r>
        <w:rPr>
          <w:spacing w:val="-4"/>
          <w:sz w:val="24"/>
        </w:rPr>
        <w:t>and</w:t>
      </w:r>
      <w:r>
        <w:rPr>
          <w:spacing w:val="-11"/>
          <w:sz w:val="24"/>
        </w:rPr>
        <w:t xml:space="preserve"> </w:t>
      </w:r>
      <w:r>
        <w:rPr>
          <w:spacing w:val="-4"/>
          <w:sz w:val="24"/>
        </w:rPr>
        <w:t>return.</w:t>
      </w:r>
      <w:r>
        <w:rPr>
          <w:spacing w:val="-10"/>
          <w:sz w:val="24"/>
        </w:rPr>
        <w:t xml:space="preserve"> </w:t>
      </w:r>
      <w:r>
        <w:rPr>
          <w:spacing w:val="-4"/>
          <w:sz w:val="24"/>
        </w:rPr>
        <w:t xml:space="preserve">Nothing </w:t>
      </w:r>
      <w:r>
        <w:rPr>
          <w:spacing w:val="-2"/>
          <w:sz w:val="24"/>
        </w:rPr>
        <w:t>contained</w:t>
      </w:r>
      <w:r>
        <w:rPr>
          <w:spacing w:val="-14"/>
          <w:sz w:val="24"/>
        </w:rPr>
        <w:t xml:space="preserve"> </w:t>
      </w:r>
      <w:r>
        <w:rPr>
          <w:spacing w:val="-2"/>
          <w:sz w:val="24"/>
        </w:rPr>
        <w:t>herein</w:t>
      </w:r>
      <w:r>
        <w:rPr>
          <w:spacing w:val="-14"/>
          <w:sz w:val="24"/>
        </w:rPr>
        <w:t xml:space="preserve"> </w:t>
      </w:r>
      <w:r>
        <w:rPr>
          <w:spacing w:val="-2"/>
          <w:sz w:val="24"/>
        </w:rPr>
        <w:t>shall</w:t>
      </w:r>
      <w:r>
        <w:rPr>
          <w:spacing w:val="-13"/>
          <w:sz w:val="24"/>
        </w:rPr>
        <w:t xml:space="preserve"> </w:t>
      </w:r>
      <w:r>
        <w:rPr>
          <w:spacing w:val="-2"/>
          <w:sz w:val="24"/>
        </w:rPr>
        <w:t>in</w:t>
      </w:r>
      <w:r>
        <w:rPr>
          <w:spacing w:val="-14"/>
          <w:sz w:val="24"/>
        </w:rPr>
        <w:t xml:space="preserve"> </w:t>
      </w:r>
      <w:r>
        <w:rPr>
          <w:spacing w:val="-2"/>
          <w:sz w:val="24"/>
        </w:rPr>
        <w:t>any</w:t>
      </w:r>
      <w:r>
        <w:rPr>
          <w:spacing w:val="-15"/>
          <w:sz w:val="24"/>
        </w:rPr>
        <w:t xml:space="preserve"> </w:t>
      </w:r>
      <w:r>
        <w:rPr>
          <w:spacing w:val="-2"/>
          <w:sz w:val="24"/>
        </w:rPr>
        <w:t>manner</w:t>
      </w:r>
      <w:r>
        <w:rPr>
          <w:spacing w:val="-14"/>
          <w:sz w:val="24"/>
        </w:rPr>
        <w:t xml:space="preserve"> </w:t>
      </w:r>
      <w:r>
        <w:rPr>
          <w:spacing w:val="-2"/>
          <w:sz w:val="24"/>
        </w:rPr>
        <w:t>impair</w:t>
      </w:r>
      <w:r>
        <w:rPr>
          <w:spacing w:val="-14"/>
          <w:sz w:val="24"/>
        </w:rPr>
        <w:t xml:space="preserve"> </w:t>
      </w:r>
      <w:r>
        <w:rPr>
          <w:spacing w:val="-2"/>
          <w:sz w:val="24"/>
        </w:rPr>
        <w:t>rights</w:t>
      </w:r>
      <w:r>
        <w:rPr>
          <w:spacing w:val="-15"/>
          <w:sz w:val="24"/>
        </w:rPr>
        <w:t xml:space="preserve"> </w:t>
      </w:r>
      <w:r>
        <w:rPr>
          <w:spacing w:val="-2"/>
          <w:sz w:val="24"/>
        </w:rPr>
        <w:t>of</w:t>
      </w:r>
      <w:r>
        <w:rPr>
          <w:spacing w:val="-15"/>
          <w:sz w:val="24"/>
        </w:rPr>
        <w:t xml:space="preserve"> </w:t>
      </w:r>
      <w:r>
        <w:rPr>
          <w:spacing w:val="-2"/>
          <w:sz w:val="24"/>
        </w:rPr>
        <w:t>the</w:t>
      </w:r>
      <w:r>
        <w:rPr>
          <w:spacing w:val="-14"/>
          <w:sz w:val="24"/>
        </w:rPr>
        <w:t xml:space="preserve"> </w:t>
      </w:r>
      <w:r>
        <w:rPr>
          <w:spacing w:val="-2"/>
          <w:sz w:val="24"/>
        </w:rPr>
        <w:t>Authority</w:t>
      </w:r>
      <w:r>
        <w:rPr>
          <w:spacing w:val="-14"/>
          <w:sz w:val="24"/>
        </w:rPr>
        <w:t xml:space="preserve"> </w:t>
      </w:r>
      <w:r>
        <w:rPr>
          <w:spacing w:val="-2"/>
          <w:sz w:val="24"/>
        </w:rPr>
        <w:t>in</w:t>
      </w:r>
      <w:r>
        <w:rPr>
          <w:spacing w:val="-14"/>
          <w:sz w:val="24"/>
        </w:rPr>
        <w:t xml:space="preserve"> </w:t>
      </w:r>
      <w:r>
        <w:rPr>
          <w:spacing w:val="-2"/>
          <w:sz w:val="24"/>
        </w:rPr>
        <w:t>respect</w:t>
      </w:r>
      <w:r>
        <w:rPr>
          <w:spacing w:val="-14"/>
          <w:sz w:val="24"/>
        </w:rPr>
        <w:t xml:space="preserve"> </w:t>
      </w:r>
      <w:r>
        <w:rPr>
          <w:spacing w:val="-2"/>
          <w:sz w:val="24"/>
        </w:rPr>
        <w:t>of</w:t>
      </w:r>
      <w:r>
        <w:rPr>
          <w:spacing w:val="-15"/>
          <w:sz w:val="24"/>
        </w:rPr>
        <w:t xml:space="preserve"> </w:t>
      </w:r>
      <w:r>
        <w:rPr>
          <w:spacing w:val="-2"/>
          <w:sz w:val="24"/>
        </w:rPr>
        <w:t xml:space="preserve">the </w:t>
      </w:r>
      <w:r>
        <w:rPr>
          <w:sz w:val="24"/>
        </w:rPr>
        <w:t>Confidential</w:t>
      </w:r>
      <w:r>
        <w:rPr>
          <w:spacing w:val="-28"/>
          <w:sz w:val="24"/>
        </w:rPr>
        <w:t xml:space="preserve"> </w:t>
      </w:r>
      <w:r>
        <w:rPr>
          <w:sz w:val="24"/>
        </w:rPr>
        <w:t>Information.</w:t>
      </w:r>
    </w:p>
    <w:p w14:paraId="1E0C48B4" w14:textId="77777777" w:rsidR="00A13382" w:rsidRDefault="00000000">
      <w:pPr>
        <w:pStyle w:val="ListParagraph"/>
        <w:numPr>
          <w:ilvl w:val="0"/>
          <w:numId w:val="2"/>
        </w:numPr>
        <w:tabs>
          <w:tab w:val="left" w:pos="1539"/>
        </w:tabs>
        <w:spacing w:line="295" w:lineRule="auto"/>
        <w:ind w:right="1192"/>
        <w:jc w:val="both"/>
        <w:rPr>
          <w:sz w:val="24"/>
        </w:rPr>
      </w:pPr>
      <w:r>
        <w:rPr>
          <w:sz w:val="24"/>
        </w:rPr>
        <w:t xml:space="preserve">In the event that the Bidder hereto becomes legally compelled to disclose any </w:t>
      </w:r>
      <w:r>
        <w:rPr>
          <w:spacing w:val="-6"/>
          <w:sz w:val="24"/>
        </w:rPr>
        <w:t>Confidential</w:t>
      </w:r>
      <w:r>
        <w:rPr>
          <w:spacing w:val="-11"/>
          <w:sz w:val="24"/>
        </w:rPr>
        <w:t xml:space="preserve"> </w:t>
      </w:r>
      <w:r>
        <w:rPr>
          <w:spacing w:val="-6"/>
          <w:sz w:val="24"/>
        </w:rPr>
        <w:t>Information,</w:t>
      </w:r>
      <w:r>
        <w:rPr>
          <w:spacing w:val="-11"/>
          <w:sz w:val="24"/>
        </w:rPr>
        <w:t xml:space="preserve"> </w:t>
      </w:r>
      <w:r>
        <w:rPr>
          <w:spacing w:val="-6"/>
          <w:sz w:val="24"/>
        </w:rPr>
        <w:t>the</w:t>
      </w:r>
      <w:r>
        <w:rPr>
          <w:spacing w:val="-11"/>
          <w:sz w:val="24"/>
        </w:rPr>
        <w:t xml:space="preserve"> </w:t>
      </w:r>
      <w:r>
        <w:rPr>
          <w:spacing w:val="-6"/>
          <w:sz w:val="24"/>
        </w:rPr>
        <w:t>Bidder</w:t>
      </w:r>
      <w:r>
        <w:rPr>
          <w:spacing w:val="-11"/>
          <w:sz w:val="24"/>
        </w:rPr>
        <w:t xml:space="preserve"> </w:t>
      </w:r>
      <w:r>
        <w:rPr>
          <w:spacing w:val="-6"/>
          <w:sz w:val="24"/>
        </w:rPr>
        <w:t>shall</w:t>
      </w:r>
      <w:r>
        <w:rPr>
          <w:spacing w:val="-11"/>
          <w:sz w:val="24"/>
        </w:rPr>
        <w:t xml:space="preserve"> </w:t>
      </w:r>
      <w:r>
        <w:rPr>
          <w:spacing w:val="-6"/>
          <w:sz w:val="24"/>
        </w:rPr>
        <w:t>give</w:t>
      </w:r>
      <w:r>
        <w:rPr>
          <w:spacing w:val="-10"/>
          <w:sz w:val="24"/>
        </w:rPr>
        <w:t xml:space="preserve"> </w:t>
      </w:r>
      <w:r>
        <w:rPr>
          <w:spacing w:val="-6"/>
          <w:sz w:val="24"/>
        </w:rPr>
        <w:t>sufficient</w:t>
      </w:r>
      <w:r>
        <w:rPr>
          <w:spacing w:val="-11"/>
          <w:sz w:val="24"/>
        </w:rPr>
        <w:t xml:space="preserve"> </w:t>
      </w:r>
      <w:r>
        <w:rPr>
          <w:spacing w:val="-6"/>
          <w:sz w:val="24"/>
        </w:rPr>
        <w:t>notice</w:t>
      </w:r>
      <w:r>
        <w:rPr>
          <w:spacing w:val="-11"/>
          <w:sz w:val="24"/>
        </w:rPr>
        <w:t xml:space="preserve"> </w:t>
      </w:r>
      <w:r>
        <w:rPr>
          <w:spacing w:val="-6"/>
          <w:sz w:val="24"/>
        </w:rPr>
        <w:t>and</w:t>
      </w:r>
      <w:r>
        <w:rPr>
          <w:spacing w:val="-11"/>
          <w:sz w:val="24"/>
        </w:rPr>
        <w:t xml:space="preserve"> </w:t>
      </w:r>
      <w:r>
        <w:rPr>
          <w:spacing w:val="-6"/>
          <w:sz w:val="24"/>
        </w:rPr>
        <w:t>render</w:t>
      </w:r>
      <w:r>
        <w:rPr>
          <w:spacing w:val="-11"/>
          <w:sz w:val="24"/>
        </w:rPr>
        <w:t xml:space="preserve"> </w:t>
      </w:r>
      <w:r>
        <w:rPr>
          <w:spacing w:val="-6"/>
          <w:sz w:val="24"/>
        </w:rPr>
        <w:t>best</w:t>
      </w:r>
      <w:r>
        <w:rPr>
          <w:spacing w:val="-10"/>
          <w:sz w:val="24"/>
        </w:rPr>
        <w:t xml:space="preserve"> </w:t>
      </w:r>
      <w:r>
        <w:rPr>
          <w:spacing w:val="-6"/>
          <w:sz w:val="24"/>
        </w:rPr>
        <w:t xml:space="preserve">effort </w:t>
      </w:r>
      <w:r>
        <w:rPr>
          <w:w w:val="90"/>
          <w:sz w:val="24"/>
        </w:rPr>
        <w:t xml:space="preserve">assistance to the Authority to enable the Authority to prevent or minimize to the extent </w:t>
      </w:r>
      <w:r>
        <w:rPr>
          <w:sz w:val="24"/>
        </w:rPr>
        <w:t>possible,</w:t>
      </w:r>
      <w:r>
        <w:rPr>
          <w:spacing w:val="-19"/>
          <w:sz w:val="24"/>
        </w:rPr>
        <w:t xml:space="preserve"> </w:t>
      </w:r>
      <w:r>
        <w:rPr>
          <w:sz w:val="24"/>
        </w:rPr>
        <w:t>such</w:t>
      </w:r>
      <w:r>
        <w:rPr>
          <w:spacing w:val="-18"/>
          <w:sz w:val="24"/>
        </w:rPr>
        <w:t xml:space="preserve"> </w:t>
      </w:r>
      <w:r>
        <w:rPr>
          <w:sz w:val="24"/>
        </w:rPr>
        <w:t>disclosure.</w:t>
      </w:r>
      <w:r>
        <w:rPr>
          <w:spacing w:val="-18"/>
          <w:sz w:val="24"/>
        </w:rPr>
        <w:t xml:space="preserve"> </w:t>
      </w:r>
      <w:r>
        <w:rPr>
          <w:sz w:val="24"/>
        </w:rPr>
        <w:t>Bidder</w:t>
      </w:r>
      <w:r>
        <w:rPr>
          <w:spacing w:val="-18"/>
          <w:sz w:val="24"/>
        </w:rPr>
        <w:t xml:space="preserve"> </w:t>
      </w:r>
      <w:r>
        <w:rPr>
          <w:sz w:val="24"/>
        </w:rPr>
        <w:t>shall</w:t>
      </w:r>
      <w:r>
        <w:rPr>
          <w:spacing w:val="-18"/>
          <w:sz w:val="24"/>
        </w:rPr>
        <w:t xml:space="preserve"> </w:t>
      </w:r>
      <w:r>
        <w:rPr>
          <w:sz w:val="24"/>
        </w:rPr>
        <w:t>not</w:t>
      </w:r>
      <w:r>
        <w:rPr>
          <w:spacing w:val="-18"/>
          <w:sz w:val="24"/>
        </w:rPr>
        <w:t xml:space="preserve"> </w:t>
      </w:r>
      <w:r>
        <w:rPr>
          <w:sz w:val="24"/>
        </w:rPr>
        <w:t>disclose</w:t>
      </w:r>
      <w:r>
        <w:rPr>
          <w:spacing w:val="-18"/>
          <w:sz w:val="24"/>
        </w:rPr>
        <w:t xml:space="preserve"> </w:t>
      </w:r>
      <w:r>
        <w:rPr>
          <w:sz w:val="24"/>
        </w:rPr>
        <w:t>to</w:t>
      </w:r>
      <w:r>
        <w:rPr>
          <w:spacing w:val="-18"/>
          <w:sz w:val="24"/>
        </w:rPr>
        <w:t xml:space="preserve"> </w:t>
      </w:r>
      <w:r>
        <w:rPr>
          <w:sz w:val="24"/>
        </w:rPr>
        <w:t>a</w:t>
      </w:r>
      <w:r>
        <w:rPr>
          <w:spacing w:val="-18"/>
          <w:sz w:val="24"/>
        </w:rPr>
        <w:t xml:space="preserve"> </w:t>
      </w:r>
      <w:r>
        <w:rPr>
          <w:sz w:val="24"/>
        </w:rPr>
        <w:t>third</w:t>
      </w:r>
      <w:r>
        <w:rPr>
          <w:spacing w:val="-18"/>
          <w:sz w:val="24"/>
        </w:rPr>
        <w:t xml:space="preserve"> </w:t>
      </w:r>
      <w:r>
        <w:rPr>
          <w:sz w:val="24"/>
        </w:rPr>
        <w:t>party</w:t>
      </w:r>
      <w:r>
        <w:rPr>
          <w:spacing w:val="-18"/>
          <w:sz w:val="24"/>
        </w:rPr>
        <w:t xml:space="preserve"> </w:t>
      </w:r>
      <w:r>
        <w:rPr>
          <w:sz w:val="24"/>
        </w:rPr>
        <w:t>any</w:t>
      </w:r>
      <w:r>
        <w:rPr>
          <w:spacing w:val="-18"/>
          <w:sz w:val="24"/>
        </w:rPr>
        <w:t xml:space="preserve"> </w:t>
      </w:r>
      <w:r>
        <w:rPr>
          <w:sz w:val="24"/>
        </w:rPr>
        <w:t>Confidential Information or the contents of this RFP without the prior written consent of the Authority.</w:t>
      </w:r>
      <w:r>
        <w:rPr>
          <w:spacing w:val="-15"/>
          <w:sz w:val="24"/>
        </w:rPr>
        <w:t xml:space="preserve"> </w:t>
      </w:r>
      <w:r>
        <w:rPr>
          <w:sz w:val="24"/>
        </w:rPr>
        <w:t>The</w:t>
      </w:r>
      <w:r>
        <w:rPr>
          <w:spacing w:val="-17"/>
          <w:sz w:val="24"/>
        </w:rPr>
        <w:t xml:space="preserve"> </w:t>
      </w:r>
      <w:r>
        <w:rPr>
          <w:sz w:val="24"/>
        </w:rPr>
        <w:t>obligations</w:t>
      </w:r>
      <w:r>
        <w:rPr>
          <w:spacing w:val="-15"/>
          <w:sz w:val="24"/>
        </w:rPr>
        <w:t xml:space="preserve"> </w:t>
      </w:r>
      <w:r>
        <w:rPr>
          <w:sz w:val="24"/>
        </w:rPr>
        <w:t>of</w:t>
      </w:r>
      <w:r>
        <w:rPr>
          <w:spacing w:val="-16"/>
          <w:sz w:val="24"/>
        </w:rPr>
        <w:t xml:space="preserve"> </w:t>
      </w:r>
      <w:r>
        <w:rPr>
          <w:sz w:val="24"/>
        </w:rPr>
        <w:t>this</w:t>
      </w:r>
      <w:r>
        <w:rPr>
          <w:spacing w:val="-15"/>
          <w:sz w:val="24"/>
        </w:rPr>
        <w:t xml:space="preserve"> </w:t>
      </w:r>
      <w:r>
        <w:rPr>
          <w:sz w:val="24"/>
        </w:rPr>
        <w:t>Clause</w:t>
      </w:r>
      <w:r>
        <w:rPr>
          <w:spacing w:val="-15"/>
          <w:sz w:val="24"/>
        </w:rPr>
        <w:t xml:space="preserve"> </w:t>
      </w:r>
      <w:r>
        <w:rPr>
          <w:sz w:val="24"/>
        </w:rPr>
        <w:t>shall</w:t>
      </w:r>
      <w:r>
        <w:rPr>
          <w:spacing w:val="-16"/>
          <w:sz w:val="24"/>
        </w:rPr>
        <w:t xml:space="preserve"> </w:t>
      </w:r>
      <w:r>
        <w:rPr>
          <w:sz w:val="24"/>
        </w:rPr>
        <w:t>be</w:t>
      </w:r>
      <w:r>
        <w:rPr>
          <w:spacing w:val="-15"/>
          <w:sz w:val="24"/>
        </w:rPr>
        <w:t xml:space="preserve"> </w:t>
      </w:r>
      <w:r>
        <w:rPr>
          <w:sz w:val="24"/>
        </w:rPr>
        <w:t>satisfied</w:t>
      </w:r>
      <w:r>
        <w:rPr>
          <w:spacing w:val="-11"/>
          <w:sz w:val="24"/>
        </w:rPr>
        <w:t xml:space="preserve"> </w:t>
      </w:r>
      <w:r>
        <w:rPr>
          <w:sz w:val="24"/>
        </w:rPr>
        <w:t>by</w:t>
      </w:r>
      <w:r>
        <w:rPr>
          <w:spacing w:val="-18"/>
          <w:sz w:val="24"/>
        </w:rPr>
        <w:t xml:space="preserve"> </w:t>
      </w:r>
      <w:r>
        <w:rPr>
          <w:sz w:val="24"/>
        </w:rPr>
        <w:t>handling</w:t>
      </w:r>
      <w:r>
        <w:rPr>
          <w:spacing w:val="-17"/>
          <w:sz w:val="24"/>
        </w:rPr>
        <w:t xml:space="preserve"> </w:t>
      </w:r>
      <w:r>
        <w:rPr>
          <w:sz w:val="24"/>
        </w:rPr>
        <w:t xml:space="preserve">Confidential </w:t>
      </w:r>
      <w:r>
        <w:rPr>
          <w:spacing w:val="-4"/>
          <w:sz w:val="24"/>
        </w:rPr>
        <w:lastRenderedPageBreak/>
        <w:t>Information</w:t>
      </w:r>
      <w:r>
        <w:rPr>
          <w:spacing w:val="-15"/>
          <w:sz w:val="24"/>
        </w:rPr>
        <w:t xml:space="preserve"> </w:t>
      </w:r>
      <w:r>
        <w:rPr>
          <w:spacing w:val="-4"/>
          <w:sz w:val="24"/>
        </w:rPr>
        <w:t>with</w:t>
      </w:r>
      <w:r>
        <w:rPr>
          <w:spacing w:val="-17"/>
          <w:sz w:val="24"/>
        </w:rPr>
        <w:t xml:space="preserve"> </w:t>
      </w:r>
      <w:r>
        <w:rPr>
          <w:spacing w:val="-4"/>
          <w:sz w:val="24"/>
        </w:rPr>
        <w:t>the</w:t>
      </w:r>
      <w:r>
        <w:rPr>
          <w:spacing w:val="-18"/>
          <w:sz w:val="24"/>
        </w:rPr>
        <w:t xml:space="preserve"> </w:t>
      </w:r>
      <w:r>
        <w:rPr>
          <w:spacing w:val="-4"/>
          <w:sz w:val="24"/>
        </w:rPr>
        <w:t>same</w:t>
      </w:r>
      <w:r>
        <w:rPr>
          <w:spacing w:val="-15"/>
          <w:sz w:val="24"/>
        </w:rPr>
        <w:t xml:space="preserve"> </w:t>
      </w:r>
      <w:r>
        <w:rPr>
          <w:spacing w:val="-4"/>
          <w:sz w:val="24"/>
        </w:rPr>
        <w:t>degree</w:t>
      </w:r>
      <w:r>
        <w:rPr>
          <w:spacing w:val="-18"/>
          <w:sz w:val="24"/>
        </w:rPr>
        <w:t xml:space="preserve"> </w:t>
      </w:r>
      <w:r>
        <w:rPr>
          <w:spacing w:val="-4"/>
          <w:sz w:val="24"/>
        </w:rPr>
        <w:t>of</w:t>
      </w:r>
      <w:r>
        <w:rPr>
          <w:spacing w:val="-15"/>
          <w:sz w:val="24"/>
        </w:rPr>
        <w:t xml:space="preserve"> </w:t>
      </w:r>
      <w:r>
        <w:rPr>
          <w:spacing w:val="-4"/>
          <w:sz w:val="24"/>
        </w:rPr>
        <w:t>care,</w:t>
      </w:r>
      <w:r>
        <w:rPr>
          <w:spacing w:val="-15"/>
          <w:sz w:val="24"/>
        </w:rPr>
        <w:t xml:space="preserve"> </w:t>
      </w:r>
      <w:r>
        <w:rPr>
          <w:spacing w:val="-4"/>
          <w:sz w:val="24"/>
        </w:rPr>
        <w:t>which</w:t>
      </w:r>
      <w:r>
        <w:rPr>
          <w:spacing w:val="-14"/>
          <w:sz w:val="24"/>
        </w:rPr>
        <w:t xml:space="preserve"> </w:t>
      </w:r>
      <w:r>
        <w:rPr>
          <w:spacing w:val="-4"/>
          <w:sz w:val="24"/>
        </w:rPr>
        <w:t>the</w:t>
      </w:r>
      <w:r>
        <w:rPr>
          <w:spacing w:val="-20"/>
          <w:sz w:val="24"/>
        </w:rPr>
        <w:t xml:space="preserve"> </w:t>
      </w:r>
      <w:r>
        <w:rPr>
          <w:spacing w:val="-4"/>
          <w:sz w:val="24"/>
        </w:rPr>
        <w:t>Bidder</w:t>
      </w:r>
      <w:r>
        <w:rPr>
          <w:spacing w:val="-18"/>
          <w:sz w:val="24"/>
        </w:rPr>
        <w:t xml:space="preserve"> </w:t>
      </w:r>
      <w:r>
        <w:rPr>
          <w:spacing w:val="-4"/>
          <w:sz w:val="24"/>
        </w:rPr>
        <w:t>applies</w:t>
      </w:r>
      <w:r>
        <w:rPr>
          <w:spacing w:val="-14"/>
          <w:sz w:val="24"/>
        </w:rPr>
        <w:t xml:space="preserve"> </w:t>
      </w:r>
      <w:r>
        <w:rPr>
          <w:spacing w:val="-4"/>
          <w:sz w:val="24"/>
        </w:rPr>
        <w:t>to</w:t>
      </w:r>
      <w:r>
        <w:rPr>
          <w:spacing w:val="-14"/>
          <w:sz w:val="24"/>
        </w:rPr>
        <w:t xml:space="preserve"> </w:t>
      </w:r>
      <w:r>
        <w:rPr>
          <w:spacing w:val="-4"/>
          <w:sz w:val="24"/>
        </w:rPr>
        <w:t>its</w:t>
      </w:r>
      <w:r>
        <w:rPr>
          <w:spacing w:val="-14"/>
          <w:sz w:val="24"/>
        </w:rPr>
        <w:t xml:space="preserve"> </w:t>
      </w:r>
      <w:r>
        <w:rPr>
          <w:spacing w:val="-4"/>
          <w:sz w:val="24"/>
        </w:rPr>
        <w:t>own</w:t>
      </w:r>
      <w:r>
        <w:rPr>
          <w:spacing w:val="-14"/>
          <w:sz w:val="24"/>
        </w:rPr>
        <w:t xml:space="preserve"> </w:t>
      </w:r>
      <w:r>
        <w:rPr>
          <w:spacing w:val="-4"/>
          <w:sz w:val="24"/>
        </w:rPr>
        <w:t>similar</w:t>
      </w:r>
    </w:p>
    <w:p w14:paraId="584DD730" w14:textId="77777777" w:rsidR="00A13382" w:rsidRDefault="00A13382">
      <w:pPr>
        <w:pStyle w:val="ListParagraph"/>
        <w:spacing w:line="295" w:lineRule="auto"/>
        <w:jc w:val="both"/>
        <w:rPr>
          <w:sz w:val="24"/>
        </w:rPr>
        <w:sectPr w:rsidR="00A13382">
          <w:pgSz w:w="12240" w:h="15840"/>
          <w:pgMar w:top="1100" w:right="360" w:bottom="940" w:left="360" w:header="288" w:footer="741" w:gutter="0"/>
          <w:cols w:space="720"/>
        </w:sectPr>
      </w:pPr>
    </w:p>
    <w:p w14:paraId="3D453650" w14:textId="77777777" w:rsidR="00A13382" w:rsidRDefault="00000000">
      <w:pPr>
        <w:pStyle w:val="BodyText"/>
        <w:spacing w:before="90"/>
        <w:ind w:left="1539"/>
      </w:pPr>
      <w:r>
        <w:rPr>
          <w:spacing w:val="-4"/>
        </w:rPr>
        <w:lastRenderedPageBreak/>
        <w:t>Confidential</w:t>
      </w:r>
      <w:r>
        <w:rPr>
          <w:spacing w:val="-24"/>
        </w:rPr>
        <w:t xml:space="preserve"> </w:t>
      </w:r>
      <w:r>
        <w:rPr>
          <w:spacing w:val="-4"/>
        </w:rPr>
        <w:t>Information</w:t>
      </w:r>
      <w:r>
        <w:rPr>
          <w:spacing w:val="-23"/>
        </w:rPr>
        <w:t xml:space="preserve"> </w:t>
      </w:r>
      <w:r>
        <w:rPr>
          <w:spacing w:val="-4"/>
        </w:rPr>
        <w:t>but</w:t>
      </w:r>
      <w:r>
        <w:rPr>
          <w:spacing w:val="-22"/>
        </w:rPr>
        <w:t xml:space="preserve"> </w:t>
      </w:r>
      <w:r>
        <w:rPr>
          <w:spacing w:val="-4"/>
        </w:rPr>
        <w:t>in</w:t>
      </w:r>
      <w:r>
        <w:rPr>
          <w:spacing w:val="-23"/>
        </w:rPr>
        <w:t xml:space="preserve"> </w:t>
      </w:r>
      <w:r>
        <w:rPr>
          <w:spacing w:val="-4"/>
        </w:rPr>
        <w:t>no</w:t>
      </w:r>
      <w:r>
        <w:rPr>
          <w:spacing w:val="-24"/>
        </w:rPr>
        <w:t xml:space="preserve"> </w:t>
      </w:r>
      <w:r>
        <w:rPr>
          <w:spacing w:val="-4"/>
        </w:rPr>
        <w:t>event</w:t>
      </w:r>
      <w:r>
        <w:rPr>
          <w:spacing w:val="-22"/>
        </w:rPr>
        <w:t xml:space="preserve"> </w:t>
      </w:r>
      <w:r>
        <w:rPr>
          <w:spacing w:val="-4"/>
        </w:rPr>
        <w:t>less</w:t>
      </w:r>
      <w:r>
        <w:rPr>
          <w:spacing w:val="-23"/>
        </w:rPr>
        <w:t xml:space="preserve"> </w:t>
      </w:r>
      <w:r>
        <w:rPr>
          <w:spacing w:val="-4"/>
        </w:rPr>
        <w:t>than</w:t>
      </w:r>
      <w:r>
        <w:rPr>
          <w:spacing w:val="-23"/>
        </w:rPr>
        <w:t xml:space="preserve"> </w:t>
      </w:r>
      <w:r>
        <w:rPr>
          <w:spacing w:val="-4"/>
        </w:rPr>
        <w:t>reasonable</w:t>
      </w:r>
      <w:r>
        <w:rPr>
          <w:spacing w:val="-35"/>
        </w:rPr>
        <w:t xml:space="preserve"> </w:t>
      </w:r>
      <w:r>
        <w:rPr>
          <w:spacing w:val="-4"/>
        </w:rPr>
        <w:t>care.</w:t>
      </w:r>
    </w:p>
    <w:p w14:paraId="234167CB" w14:textId="77777777" w:rsidR="00A13382" w:rsidRDefault="00000000">
      <w:pPr>
        <w:pStyle w:val="ListParagraph"/>
        <w:numPr>
          <w:ilvl w:val="0"/>
          <w:numId w:val="1"/>
        </w:numPr>
        <w:tabs>
          <w:tab w:val="left" w:pos="1539"/>
        </w:tabs>
        <w:spacing w:before="63"/>
        <w:ind w:left="1539" w:hanging="459"/>
        <w:jc w:val="both"/>
        <w:rPr>
          <w:sz w:val="24"/>
        </w:rPr>
      </w:pPr>
      <w:r>
        <w:rPr>
          <w:spacing w:val="-2"/>
          <w:sz w:val="24"/>
        </w:rPr>
        <w:t>Definitions.</w:t>
      </w:r>
      <w:r>
        <w:rPr>
          <w:spacing w:val="-21"/>
          <w:sz w:val="24"/>
        </w:rPr>
        <w:t xml:space="preserve"> </w:t>
      </w:r>
      <w:r>
        <w:rPr>
          <w:spacing w:val="-2"/>
          <w:sz w:val="24"/>
        </w:rPr>
        <w:t>As</w:t>
      </w:r>
      <w:r>
        <w:rPr>
          <w:spacing w:val="-21"/>
          <w:sz w:val="24"/>
        </w:rPr>
        <w:t xml:space="preserve"> </w:t>
      </w:r>
      <w:r>
        <w:rPr>
          <w:spacing w:val="-2"/>
          <w:sz w:val="24"/>
        </w:rPr>
        <w:t>used</w:t>
      </w:r>
      <w:r>
        <w:rPr>
          <w:spacing w:val="-23"/>
          <w:sz w:val="24"/>
        </w:rPr>
        <w:t xml:space="preserve"> </w:t>
      </w:r>
      <w:r>
        <w:rPr>
          <w:spacing w:val="-2"/>
          <w:sz w:val="24"/>
        </w:rPr>
        <w:t>herein:</w:t>
      </w:r>
    </w:p>
    <w:p w14:paraId="1F378A39" w14:textId="77777777" w:rsidR="00A13382" w:rsidRDefault="00000000">
      <w:pPr>
        <w:pStyle w:val="ListParagraph"/>
        <w:numPr>
          <w:ilvl w:val="1"/>
          <w:numId w:val="1"/>
        </w:numPr>
        <w:tabs>
          <w:tab w:val="left" w:pos="1540"/>
        </w:tabs>
        <w:spacing w:before="223" w:line="295" w:lineRule="auto"/>
        <w:ind w:right="1193" w:firstLine="0"/>
        <w:jc w:val="both"/>
        <w:rPr>
          <w:sz w:val="24"/>
        </w:rPr>
      </w:pPr>
      <w:r>
        <w:rPr>
          <w:spacing w:val="-6"/>
          <w:sz w:val="24"/>
        </w:rPr>
        <w:t>The</w:t>
      </w:r>
      <w:r>
        <w:rPr>
          <w:spacing w:val="-10"/>
          <w:sz w:val="24"/>
        </w:rPr>
        <w:t xml:space="preserve"> </w:t>
      </w:r>
      <w:r>
        <w:rPr>
          <w:spacing w:val="-6"/>
          <w:sz w:val="24"/>
        </w:rPr>
        <w:t>term</w:t>
      </w:r>
      <w:r>
        <w:rPr>
          <w:spacing w:val="-12"/>
          <w:sz w:val="24"/>
        </w:rPr>
        <w:t xml:space="preserve"> </w:t>
      </w:r>
      <w:r>
        <w:rPr>
          <w:spacing w:val="-6"/>
          <w:sz w:val="24"/>
        </w:rPr>
        <w:t>“Confidential Information”</w:t>
      </w:r>
      <w:r>
        <w:rPr>
          <w:spacing w:val="-13"/>
          <w:sz w:val="24"/>
        </w:rPr>
        <w:t xml:space="preserve"> </w:t>
      </w:r>
      <w:r>
        <w:rPr>
          <w:spacing w:val="-6"/>
          <w:sz w:val="24"/>
        </w:rPr>
        <w:t xml:space="preserve">shall include, without limitation, all information </w:t>
      </w:r>
      <w:r>
        <w:rPr>
          <w:sz w:val="24"/>
        </w:rPr>
        <w:t>and materials, furnished by A PARTY (Disclosure)</w:t>
      </w:r>
      <w:r>
        <w:rPr>
          <w:spacing w:val="40"/>
          <w:sz w:val="24"/>
        </w:rPr>
        <w:t xml:space="preserve"> </w:t>
      </w:r>
      <w:r>
        <w:rPr>
          <w:sz w:val="24"/>
        </w:rPr>
        <w:t>to Another PARTY (Recipient)</w:t>
      </w:r>
      <w:r>
        <w:rPr>
          <w:spacing w:val="40"/>
          <w:sz w:val="24"/>
        </w:rPr>
        <w:t xml:space="preserve"> </w:t>
      </w:r>
      <w:r>
        <w:rPr>
          <w:sz w:val="24"/>
        </w:rPr>
        <w:t xml:space="preserve">in </w:t>
      </w:r>
      <w:r>
        <w:rPr>
          <w:spacing w:val="-6"/>
          <w:sz w:val="24"/>
        </w:rPr>
        <w:t>connection</w:t>
      </w:r>
      <w:r>
        <w:rPr>
          <w:spacing w:val="-9"/>
          <w:sz w:val="24"/>
        </w:rPr>
        <w:t xml:space="preserve"> </w:t>
      </w:r>
      <w:r>
        <w:rPr>
          <w:spacing w:val="-6"/>
          <w:sz w:val="24"/>
        </w:rPr>
        <w:t>with</w:t>
      </w:r>
      <w:r>
        <w:rPr>
          <w:spacing w:val="-9"/>
          <w:sz w:val="24"/>
        </w:rPr>
        <w:t xml:space="preserve"> </w:t>
      </w:r>
      <w:r>
        <w:rPr>
          <w:spacing w:val="-6"/>
          <w:sz w:val="24"/>
        </w:rPr>
        <w:t>Government/corporates/citizen/users/persons/customers</w:t>
      </w:r>
      <w:r>
        <w:rPr>
          <w:spacing w:val="-9"/>
          <w:sz w:val="24"/>
        </w:rPr>
        <w:t xml:space="preserve"> </w:t>
      </w:r>
      <w:r>
        <w:rPr>
          <w:spacing w:val="-6"/>
          <w:sz w:val="24"/>
        </w:rPr>
        <w:t>data,</w:t>
      </w:r>
      <w:r>
        <w:rPr>
          <w:spacing w:val="-9"/>
          <w:sz w:val="24"/>
        </w:rPr>
        <w:t xml:space="preserve"> </w:t>
      </w:r>
      <w:r>
        <w:rPr>
          <w:spacing w:val="-6"/>
          <w:sz w:val="24"/>
        </w:rPr>
        <w:t xml:space="preserve">products </w:t>
      </w:r>
      <w:r>
        <w:rPr>
          <w:spacing w:val="-4"/>
          <w:sz w:val="24"/>
        </w:rPr>
        <w:t>and/or</w:t>
      </w:r>
      <w:r>
        <w:rPr>
          <w:spacing w:val="-10"/>
          <w:sz w:val="24"/>
        </w:rPr>
        <w:t xml:space="preserve"> </w:t>
      </w:r>
      <w:r>
        <w:rPr>
          <w:spacing w:val="-4"/>
          <w:sz w:val="24"/>
        </w:rPr>
        <w:t>services,</w:t>
      </w:r>
      <w:r>
        <w:rPr>
          <w:spacing w:val="-10"/>
          <w:sz w:val="24"/>
        </w:rPr>
        <w:t xml:space="preserve"> </w:t>
      </w:r>
      <w:r>
        <w:rPr>
          <w:spacing w:val="-4"/>
          <w:sz w:val="24"/>
        </w:rPr>
        <w:t>including</w:t>
      </w:r>
      <w:r>
        <w:rPr>
          <w:spacing w:val="-10"/>
          <w:sz w:val="24"/>
        </w:rPr>
        <w:t xml:space="preserve"> </w:t>
      </w:r>
      <w:r>
        <w:rPr>
          <w:spacing w:val="-4"/>
          <w:sz w:val="24"/>
        </w:rPr>
        <w:t>information</w:t>
      </w:r>
      <w:r>
        <w:rPr>
          <w:spacing w:val="-10"/>
          <w:sz w:val="24"/>
        </w:rPr>
        <w:t xml:space="preserve"> </w:t>
      </w:r>
      <w:r>
        <w:rPr>
          <w:spacing w:val="-4"/>
          <w:sz w:val="24"/>
        </w:rPr>
        <w:t>transmitted</w:t>
      </w:r>
      <w:r>
        <w:rPr>
          <w:spacing w:val="-10"/>
          <w:sz w:val="24"/>
        </w:rPr>
        <w:t xml:space="preserve"> </w:t>
      </w:r>
      <w:r>
        <w:rPr>
          <w:spacing w:val="-4"/>
          <w:sz w:val="24"/>
        </w:rPr>
        <w:t>in</w:t>
      </w:r>
      <w:r>
        <w:rPr>
          <w:spacing w:val="-10"/>
          <w:sz w:val="24"/>
        </w:rPr>
        <w:t xml:space="preserve"> </w:t>
      </w:r>
      <w:r>
        <w:rPr>
          <w:spacing w:val="-4"/>
          <w:sz w:val="24"/>
        </w:rPr>
        <w:t>writing,</w:t>
      </w:r>
      <w:r>
        <w:rPr>
          <w:spacing w:val="-10"/>
          <w:sz w:val="24"/>
        </w:rPr>
        <w:t xml:space="preserve"> </w:t>
      </w:r>
      <w:r>
        <w:rPr>
          <w:spacing w:val="-4"/>
          <w:sz w:val="24"/>
        </w:rPr>
        <w:t>orally,</w:t>
      </w:r>
      <w:r>
        <w:rPr>
          <w:spacing w:val="-10"/>
          <w:sz w:val="24"/>
        </w:rPr>
        <w:t xml:space="preserve"> </w:t>
      </w:r>
      <w:r>
        <w:rPr>
          <w:spacing w:val="-4"/>
          <w:sz w:val="24"/>
        </w:rPr>
        <w:t>visually,</w:t>
      </w:r>
      <w:r>
        <w:rPr>
          <w:spacing w:val="-10"/>
          <w:sz w:val="24"/>
        </w:rPr>
        <w:t xml:space="preserve"> </w:t>
      </w:r>
      <w:r>
        <w:rPr>
          <w:spacing w:val="-4"/>
          <w:sz w:val="24"/>
        </w:rPr>
        <w:t>(e.g.</w:t>
      </w:r>
      <w:r>
        <w:rPr>
          <w:spacing w:val="-10"/>
          <w:sz w:val="24"/>
        </w:rPr>
        <w:t xml:space="preserve"> </w:t>
      </w:r>
      <w:r>
        <w:rPr>
          <w:spacing w:val="-4"/>
          <w:sz w:val="24"/>
        </w:rPr>
        <w:t xml:space="preserve">video </w:t>
      </w:r>
      <w:r>
        <w:rPr>
          <w:w w:val="90"/>
          <w:sz w:val="24"/>
        </w:rPr>
        <w:t xml:space="preserve">terminal display) or on magnetic or optical media, and including all proprietary information, </w:t>
      </w:r>
      <w:r>
        <w:rPr>
          <w:spacing w:val="-4"/>
          <w:sz w:val="24"/>
        </w:rPr>
        <w:t>customer</w:t>
      </w:r>
      <w:r>
        <w:rPr>
          <w:spacing w:val="-10"/>
          <w:sz w:val="24"/>
        </w:rPr>
        <w:t xml:space="preserve"> </w:t>
      </w:r>
      <w:r>
        <w:rPr>
          <w:spacing w:val="-4"/>
          <w:sz w:val="24"/>
        </w:rPr>
        <w:t>C</w:t>
      </w:r>
      <w:r>
        <w:rPr>
          <w:spacing w:val="-11"/>
          <w:sz w:val="24"/>
        </w:rPr>
        <w:t xml:space="preserve"> </w:t>
      </w:r>
      <w:r>
        <w:rPr>
          <w:spacing w:val="-4"/>
          <w:sz w:val="24"/>
        </w:rPr>
        <w:t>prospect</w:t>
      </w:r>
      <w:r>
        <w:rPr>
          <w:spacing w:val="-10"/>
          <w:sz w:val="24"/>
        </w:rPr>
        <w:t xml:space="preserve"> </w:t>
      </w:r>
      <w:r>
        <w:rPr>
          <w:spacing w:val="-4"/>
          <w:sz w:val="24"/>
        </w:rPr>
        <w:t>lists,</w:t>
      </w:r>
      <w:r>
        <w:rPr>
          <w:spacing w:val="-10"/>
          <w:sz w:val="24"/>
        </w:rPr>
        <w:t xml:space="preserve"> </w:t>
      </w:r>
      <w:r>
        <w:rPr>
          <w:spacing w:val="-4"/>
          <w:sz w:val="24"/>
        </w:rPr>
        <w:t>trade</w:t>
      </w:r>
      <w:r>
        <w:rPr>
          <w:spacing w:val="-11"/>
          <w:sz w:val="24"/>
        </w:rPr>
        <w:t xml:space="preserve"> </w:t>
      </w:r>
      <w:r>
        <w:rPr>
          <w:spacing w:val="-4"/>
          <w:sz w:val="24"/>
        </w:rPr>
        <w:t>secrets,</w:t>
      </w:r>
      <w:r>
        <w:rPr>
          <w:spacing w:val="-10"/>
          <w:sz w:val="24"/>
        </w:rPr>
        <w:t xml:space="preserve"> </w:t>
      </w:r>
      <w:r>
        <w:rPr>
          <w:spacing w:val="-4"/>
          <w:sz w:val="24"/>
        </w:rPr>
        <w:t>trade</w:t>
      </w:r>
      <w:r>
        <w:rPr>
          <w:spacing w:val="-11"/>
          <w:sz w:val="24"/>
        </w:rPr>
        <w:t xml:space="preserve"> </w:t>
      </w:r>
      <w:r>
        <w:rPr>
          <w:spacing w:val="-4"/>
          <w:sz w:val="24"/>
        </w:rPr>
        <w:t>names</w:t>
      </w:r>
      <w:r>
        <w:rPr>
          <w:spacing w:val="-10"/>
          <w:sz w:val="24"/>
        </w:rPr>
        <w:t xml:space="preserve"> </w:t>
      </w:r>
      <w:r>
        <w:rPr>
          <w:spacing w:val="-4"/>
          <w:sz w:val="24"/>
        </w:rPr>
        <w:t>or</w:t>
      </w:r>
      <w:r>
        <w:rPr>
          <w:spacing w:val="-9"/>
          <w:sz w:val="24"/>
        </w:rPr>
        <w:t xml:space="preserve"> </w:t>
      </w:r>
      <w:r>
        <w:rPr>
          <w:spacing w:val="-4"/>
          <w:sz w:val="24"/>
        </w:rPr>
        <w:t>proposed</w:t>
      </w:r>
      <w:r>
        <w:rPr>
          <w:spacing w:val="-10"/>
          <w:sz w:val="24"/>
        </w:rPr>
        <w:t xml:space="preserve"> </w:t>
      </w:r>
      <w:r>
        <w:rPr>
          <w:spacing w:val="-4"/>
          <w:sz w:val="24"/>
        </w:rPr>
        <w:t>trade</w:t>
      </w:r>
      <w:r>
        <w:rPr>
          <w:spacing w:val="-11"/>
          <w:sz w:val="24"/>
        </w:rPr>
        <w:t xml:space="preserve"> </w:t>
      </w:r>
      <w:r>
        <w:rPr>
          <w:spacing w:val="-4"/>
          <w:sz w:val="24"/>
        </w:rPr>
        <w:t>names,</w:t>
      </w:r>
      <w:r>
        <w:rPr>
          <w:spacing w:val="-9"/>
          <w:sz w:val="24"/>
        </w:rPr>
        <w:t xml:space="preserve"> </w:t>
      </w:r>
      <w:r>
        <w:rPr>
          <w:spacing w:val="-4"/>
          <w:sz w:val="24"/>
        </w:rPr>
        <w:t xml:space="preserve">methods </w:t>
      </w:r>
      <w:r>
        <w:rPr>
          <w:spacing w:val="-2"/>
          <w:sz w:val="24"/>
        </w:rPr>
        <w:t>and</w:t>
      </w:r>
      <w:r>
        <w:rPr>
          <w:spacing w:val="-11"/>
          <w:sz w:val="24"/>
        </w:rPr>
        <w:t xml:space="preserve"> </w:t>
      </w:r>
      <w:r>
        <w:rPr>
          <w:spacing w:val="-2"/>
          <w:sz w:val="24"/>
        </w:rPr>
        <w:t>procedures</w:t>
      </w:r>
      <w:r>
        <w:rPr>
          <w:spacing w:val="-11"/>
          <w:sz w:val="24"/>
        </w:rPr>
        <w:t xml:space="preserve"> </w:t>
      </w:r>
      <w:r>
        <w:rPr>
          <w:spacing w:val="-2"/>
          <w:sz w:val="24"/>
        </w:rPr>
        <w:t>of</w:t>
      </w:r>
      <w:r>
        <w:rPr>
          <w:spacing w:val="-11"/>
          <w:sz w:val="24"/>
        </w:rPr>
        <w:t xml:space="preserve"> </w:t>
      </w:r>
      <w:r>
        <w:rPr>
          <w:spacing w:val="-2"/>
          <w:sz w:val="24"/>
        </w:rPr>
        <w:t>operation,</w:t>
      </w:r>
      <w:r>
        <w:rPr>
          <w:spacing w:val="-11"/>
          <w:sz w:val="24"/>
        </w:rPr>
        <w:t xml:space="preserve"> </w:t>
      </w:r>
      <w:r>
        <w:rPr>
          <w:spacing w:val="-2"/>
          <w:sz w:val="24"/>
        </w:rPr>
        <w:t>commercial</w:t>
      </w:r>
      <w:r>
        <w:rPr>
          <w:spacing w:val="-11"/>
          <w:sz w:val="24"/>
        </w:rPr>
        <w:t xml:space="preserve"> </w:t>
      </w:r>
      <w:r>
        <w:rPr>
          <w:spacing w:val="-2"/>
          <w:sz w:val="24"/>
        </w:rPr>
        <w:t>or</w:t>
      </w:r>
      <w:r>
        <w:rPr>
          <w:spacing w:val="-11"/>
          <w:sz w:val="24"/>
        </w:rPr>
        <w:t xml:space="preserve"> </w:t>
      </w:r>
      <w:r>
        <w:rPr>
          <w:spacing w:val="-2"/>
          <w:sz w:val="24"/>
        </w:rPr>
        <w:t>marketing</w:t>
      </w:r>
      <w:r>
        <w:rPr>
          <w:spacing w:val="-11"/>
          <w:sz w:val="24"/>
        </w:rPr>
        <w:t xml:space="preserve"> </w:t>
      </w:r>
      <w:r>
        <w:rPr>
          <w:spacing w:val="-2"/>
          <w:sz w:val="24"/>
        </w:rPr>
        <w:t>plans,</w:t>
      </w:r>
      <w:r>
        <w:rPr>
          <w:spacing w:val="-11"/>
          <w:sz w:val="24"/>
        </w:rPr>
        <w:t xml:space="preserve"> </w:t>
      </w:r>
      <w:r>
        <w:rPr>
          <w:spacing w:val="-2"/>
          <w:sz w:val="24"/>
        </w:rPr>
        <w:t>licensed</w:t>
      </w:r>
      <w:r>
        <w:rPr>
          <w:spacing w:val="-11"/>
          <w:sz w:val="24"/>
        </w:rPr>
        <w:t xml:space="preserve"> </w:t>
      </w:r>
      <w:r>
        <w:rPr>
          <w:spacing w:val="-2"/>
          <w:sz w:val="24"/>
        </w:rPr>
        <w:t>document</w:t>
      </w:r>
      <w:r>
        <w:rPr>
          <w:spacing w:val="-10"/>
          <w:sz w:val="24"/>
        </w:rPr>
        <w:t xml:space="preserve"> </w:t>
      </w:r>
      <w:r>
        <w:rPr>
          <w:spacing w:val="-2"/>
          <w:sz w:val="24"/>
        </w:rPr>
        <w:t xml:space="preserve">know- </w:t>
      </w:r>
      <w:r>
        <w:rPr>
          <w:sz w:val="24"/>
        </w:rPr>
        <w:t xml:space="preserve">how, ideas, concepts, designs, drawings, flow charts, diagrams, quality manuals, checklists, guidelines, processes, formulae, source code materials, specifications, programs, software packages, codes and other intellectual property relating to such </w:t>
      </w:r>
      <w:r>
        <w:rPr>
          <w:spacing w:val="-8"/>
          <w:sz w:val="24"/>
        </w:rPr>
        <w:t xml:space="preserve">PARTY’s data, computer database, products and/or services. Confidential Information shall </w:t>
      </w:r>
      <w:r>
        <w:rPr>
          <w:spacing w:val="-6"/>
          <w:sz w:val="24"/>
        </w:rPr>
        <w:t>also</w:t>
      </w:r>
      <w:r>
        <w:rPr>
          <w:spacing w:val="-13"/>
          <w:sz w:val="24"/>
        </w:rPr>
        <w:t xml:space="preserve"> </w:t>
      </w:r>
      <w:r>
        <w:rPr>
          <w:spacing w:val="-6"/>
          <w:sz w:val="24"/>
        </w:rPr>
        <w:t>include</w:t>
      </w:r>
      <w:r>
        <w:rPr>
          <w:spacing w:val="-12"/>
          <w:sz w:val="24"/>
        </w:rPr>
        <w:t xml:space="preserve"> </w:t>
      </w:r>
      <w:r>
        <w:rPr>
          <w:spacing w:val="-6"/>
          <w:sz w:val="24"/>
        </w:rPr>
        <w:t>results</w:t>
      </w:r>
      <w:r>
        <w:rPr>
          <w:spacing w:val="-12"/>
          <w:sz w:val="24"/>
        </w:rPr>
        <w:t xml:space="preserve"> </w:t>
      </w:r>
      <w:r>
        <w:rPr>
          <w:spacing w:val="-6"/>
          <w:sz w:val="24"/>
        </w:rPr>
        <w:t>of</w:t>
      </w:r>
      <w:r>
        <w:rPr>
          <w:spacing w:val="-12"/>
          <w:sz w:val="24"/>
        </w:rPr>
        <w:t xml:space="preserve"> </w:t>
      </w:r>
      <w:r>
        <w:rPr>
          <w:spacing w:val="-6"/>
          <w:sz w:val="24"/>
        </w:rPr>
        <w:t>any</w:t>
      </w:r>
      <w:r>
        <w:rPr>
          <w:spacing w:val="-12"/>
          <w:sz w:val="24"/>
        </w:rPr>
        <w:t xml:space="preserve"> </w:t>
      </w:r>
      <w:r>
        <w:rPr>
          <w:spacing w:val="-6"/>
          <w:sz w:val="24"/>
        </w:rPr>
        <w:t>tests,</w:t>
      </w:r>
      <w:r>
        <w:rPr>
          <w:spacing w:val="-12"/>
          <w:sz w:val="24"/>
        </w:rPr>
        <w:t xml:space="preserve"> </w:t>
      </w:r>
      <w:r>
        <w:rPr>
          <w:spacing w:val="-6"/>
          <w:sz w:val="24"/>
        </w:rPr>
        <w:t>sample</w:t>
      </w:r>
      <w:r>
        <w:rPr>
          <w:spacing w:val="-12"/>
          <w:sz w:val="24"/>
        </w:rPr>
        <w:t xml:space="preserve"> </w:t>
      </w:r>
      <w:r>
        <w:rPr>
          <w:spacing w:val="-6"/>
          <w:sz w:val="24"/>
        </w:rPr>
        <w:t>surveys,</w:t>
      </w:r>
      <w:r>
        <w:rPr>
          <w:spacing w:val="-12"/>
          <w:sz w:val="24"/>
        </w:rPr>
        <w:t xml:space="preserve"> </w:t>
      </w:r>
      <w:r>
        <w:rPr>
          <w:spacing w:val="-6"/>
          <w:sz w:val="24"/>
        </w:rPr>
        <w:t>analytics,</w:t>
      </w:r>
      <w:r>
        <w:rPr>
          <w:spacing w:val="-12"/>
          <w:sz w:val="24"/>
        </w:rPr>
        <w:t xml:space="preserve"> </w:t>
      </w:r>
      <w:r>
        <w:rPr>
          <w:spacing w:val="-6"/>
          <w:sz w:val="24"/>
        </w:rPr>
        <w:t>data</w:t>
      </w:r>
      <w:r>
        <w:rPr>
          <w:spacing w:val="-12"/>
          <w:sz w:val="24"/>
        </w:rPr>
        <w:t xml:space="preserve"> </w:t>
      </w:r>
      <w:r>
        <w:rPr>
          <w:spacing w:val="-6"/>
          <w:sz w:val="24"/>
        </w:rPr>
        <w:t>mining</w:t>
      </w:r>
      <w:r>
        <w:rPr>
          <w:spacing w:val="-12"/>
          <w:sz w:val="24"/>
        </w:rPr>
        <w:t xml:space="preserve"> </w:t>
      </w:r>
      <w:r>
        <w:rPr>
          <w:spacing w:val="-6"/>
          <w:sz w:val="24"/>
        </w:rPr>
        <w:t>exercises</w:t>
      </w:r>
      <w:r>
        <w:rPr>
          <w:spacing w:val="-12"/>
          <w:sz w:val="24"/>
        </w:rPr>
        <w:t xml:space="preserve"> </w:t>
      </w:r>
      <w:r>
        <w:rPr>
          <w:spacing w:val="-6"/>
          <w:sz w:val="24"/>
        </w:rPr>
        <w:t>or</w:t>
      </w:r>
      <w:r>
        <w:rPr>
          <w:spacing w:val="-12"/>
          <w:sz w:val="24"/>
        </w:rPr>
        <w:t xml:space="preserve"> </w:t>
      </w:r>
      <w:r>
        <w:rPr>
          <w:spacing w:val="-6"/>
          <w:sz w:val="24"/>
        </w:rPr>
        <w:t xml:space="preserve">usages </w:t>
      </w:r>
      <w:r>
        <w:rPr>
          <w:sz w:val="24"/>
        </w:rPr>
        <w:t>etc. carried out by Disclosure</w:t>
      </w:r>
      <w:r>
        <w:rPr>
          <w:spacing w:val="40"/>
          <w:sz w:val="24"/>
        </w:rPr>
        <w:t xml:space="preserve"> </w:t>
      </w:r>
      <w:r>
        <w:rPr>
          <w:sz w:val="24"/>
        </w:rPr>
        <w:t>in connection with the Recipients’</w:t>
      </w:r>
      <w:r>
        <w:rPr>
          <w:spacing w:val="40"/>
          <w:sz w:val="24"/>
        </w:rPr>
        <w:t xml:space="preserve"> </w:t>
      </w:r>
      <w:r>
        <w:rPr>
          <w:sz w:val="24"/>
        </w:rPr>
        <w:t xml:space="preserve">or any government department’s /Corporates information including citizen/users/persons/customers </w:t>
      </w:r>
      <w:r>
        <w:rPr>
          <w:spacing w:val="-2"/>
          <w:sz w:val="24"/>
        </w:rPr>
        <w:t>personal</w:t>
      </w:r>
      <w:r>
        <w:rPr>
          <w:spacing w:val="-17"/>
          <w:sz w:val="24"/>
        </w:rPr>
        <w:t xml:space="preserve"> </w:t>
      </w:r>
      <w:r>
        <w:rPr>
          <w:spacing w:val="-2"/>
          <w:sz w:val="24"/>
        </w:rPr>
        <w:t>or</w:t>
      </w:r>
      <w:r>
        <w:rPr>
          <w:spacing w:val="-16"/>
          <w:sz w:val="24"/>
        </w:rPr>
        <w:t xml:space="preserve"> </w:t>
      </w:r>
      <w:r>
        <w:rPr>
          <w:spacing w:val="-2"/>
          <w:sz w:val="24"/>
        </w:rPr>
        <w:t>sensitive</w:t>
      </w:r>
      <w:r>
        <w:rPr>
          <w:spacing w:val="-16"/>
          <w:sz w:val="24"/>
        </w:rPr>
        <w:t xml:space="preserve"> </w:t>
      </w:r>
      <w:r>
        <w:rPr>
          <w:spacing w:val="-2"/>
          <w:sz w:val="24"/>
        </w:rPr>
        <w:t>personal</w:t>
      </w:r>
      <w:r>
        <w:rPr>
          <w:spacing w:val="-16"/>
          <w:sz w:val="24"/>
        </w:rPr>
        <w:t xml:space="preserve"> </w:t>
      </w:r>
      <w:r>
        <w:rPr>
          <w:spacing w:val="-2"/>
          <w:sz w:val="24"/>
        </w:rPr>
        <w:t>information</w:t>
      </w:r>
      <w:r>
        <w:rPr>
          <w:spacing w:val="-16"/>
          <w:sz w:val="24"/>
        </w:rPr>
        <w:t xml:space="preserve"> </w:t>
      </w:r>
      <w:r>
        <w:rPr>
          <w:spacing w:val="-2"/>
          <w:sz w:val="24"/>
        </w:rPr>
        <w:t>as</w:t>
      </w:r>
      <w:r>
        <w:rPr>
          <w:spacing w:val="-16"/>
          <w:sz w:val="24"/>
        </w:rPr>
        <w:t xml:space="preserve"> </w:t>
      </w:r>
      <w:r>
        <w:rPr>
          <w:spacing w:val="-2"/>
          <w:sz w:val="24"/>
        </w:rPr>
        <w:t>defined</w:t>
      </w:r>
      <w:r>
        <w:rPr>
          <w:spacing w:val="-16"/>
          <w:sz w:val="24"/>
        </w:rPr>
        <w:t xml:space="preserve"> </w:t>
      </w:r>
      <w:r>
        <w:rPr>
          <w:spacing w:val="-2"/>
          <w:sz w:val="24"/>
        </w:rPr>
        <w:t>under</w:t>
      </w:r>
      <w:r>
        <w:rPr>
          <w:spacing w:val="-16"/>
          <w:sz w:val="24"/>
        </w:rPr>
        <w:t xml:space="preserve"> </w:t>
      </w:r>
      <w:r>
        <w:rPr>
          <w:spacing w:val="-2"/>
          <w:sz w:val="24"/>
        </w:rPr>
        <w:t>any</w:t>
      </w:r>
      <w:r>
        <w:rPr>
          <w:spacing w:val="-16"/>
          <w:sz w:val="24"/>
        </w:rPr>
        <w:t xml:space="preserve"> </w:t>
      </w:r>
      <w:r>
        <w:rPr>
          <w:spacing w:val="-2"/>
          <w:sz w:val="24"/>
        </w:rPr>
        <w:t>law</w:t>
      </w:r>
      <w:r>
        <w:rPr>
          <w:spacing w:val="-16"/>
          <w:sz w:val="24"/>
        </w:rPr>
        <w:t xml:space="preserve"> </w:t>
      </w:r>
      <w:r>
        <w:rPr>
          <w:spacing w:val="-2"/>
          <w:sz w:val="24"/>
        </w:rPr>
        <w:t>for</w:t>
      </w:r>
      <w:r>
        <w:rPr>
          <w:spacing w:val="-16"/>
          <w:sz w:val="24"/>
        </w:rPr>
        <w:t xml:space="preserve"> </w:t>
      </w:r>
      <w:r>
        <w:rPr>
          <w:spacing w:val="-2"/>
          <w:sz w:val="24"/>
        </w:rPr>
        <w:t>the</w:t>
      </w:r>
      <w:r>
        <w:rPr>
          <w:spacing w:val="-16"/>
          <w:sz w:val="24"/>
        </w:rPr>
        <w:t xml:space="preserve"> </w:t>
      </w:r>
      <w:r>
        <w:rPr>
          <w:spacing w:val="-2"/>
          <w:sz w:val="24"/>
        </w:rPr>
        <w:t>time</w:t>
      </w:r>
      <w:r>
        <w:rPr>
          <w:spacing w:val="-16"/>
          <w:sz w:val="24"/>
        </w:rPr>
        <w:t xml:space="preserve"> </w:t>
      </w:r>
      <w:r>
        <w:rPr>
          <w:spacing w:val="-2"/>
          <w:sz w:val="24"/>
        </w:rPr>
        <w:t>being</w:t>
      </w:r>
      <w:r>
        <w:rPr>
          <w:spacing w:val="-17"/>
          <w:sz w:val="24"/>
        </w:rPr>
        <w:t xml:space="preserve"> </w:t>
      </w:r>
      <w:r>
        <w:rPr>
          <w:spacing w:val="-2"/>
          <w:sz w:val="24"/>
        </w:rPr>
        <w:t>in force.</w:t>
      </w:r>
    </w:p>
    <w:p w14:paraId="30BE7E61" w14:textId="77777777" w:rsidR="00A13382" w:rsidRDefault="00000000">
      <w:pPr>
        <w:pStyle w:val="ListParagraph"/>
        <w:numPr>
          <w:ilvl w:val="1"/>
          <w:numId w:val="1"/>
        </w:numPr>
        <w:tabs>
          <w:tab w:val="left" w:pos="1540"/>
        </w:tabs>
        <w:spacing w:before="146" w:line="292" w:lineRule="auto"/>
        <w:ind w:right="1196" w:firstLine="0"/>
        <w:jc w:val="both"/>
        <w:rPr>
          <w:sz w:val="24"/>
        </w:rPr>
      </w:pPr>
      <w:r>
        <w:rPr>
          <w:sz w:val="24"/>
        </w:rPr>
        <w:t>The term, “CLIENT” shall include the officers, employees, agents, consultants, contractors</w:t>
      </w:r>
      <w:r>
        <w:rPr>
          <w:spacing w:val="-10"/>
          <w:sz w:val="24"/>
        </w:rPr>
        <w:t xml:space="preserve"> </w:t>
      </w:r>
      <w:r>
        <w:rPr>
          <w:sz w:val="24"/>
        </w:rPr>
        <w:t>and</w:t>
      </w:r>
      <w:r>
        <w:rPr>
          <w:spacing w:val="-10"/>
          <w:sz w:val="24"/>
        </w:rPr>
        <w:t xml:space="preserve"> </w:t>
      </w:r>
      <w:r>
        <w:rPr>
          <w:sz w:val="24"/>
        </w:rPr>
        <w:t>representatives</w:t>
      </w:r>
      <w:r>
        <w:rPr>
          <w:spacing w:val="-10"/>
          <w:sz w:val="24"/>
        </w:rPr>
        <w:t xml:space="preserve"> </w:t>
      </w:r>
      <w:r>
        <w:rPr>
          <w:sz w:val="24"/>
        </w:rPr>
        <w:t>of</w:t>
      </w:r>
      <w:r>
        <w:rPr>
          <w:spacing w:val="-9"/>
          <w:sz w:val="24"/>
        </w:rPr>
        <w:t xml:space="preserve"> </w:t>
      </w:r>
      <w:r>
        <w:rPr>
          <w:sz w:val="24"/>
        </w:rPr>
        <w:t>CLIENT</w:t>
      </w:r>
      <w:r>
        <w:rPr>
          <w:spacing w:val="-10"/>
          <w:sz w:val="24"/>
        </w:rPr>
        <w:t xml:space="preserve"> </w:t>
      </w:r>
      <w:r>
        <w:rPr>
          <w:sz w:val="24"/>
        </w:rPr>
        <w:t>and</w:t>
      </w:r>
      <w:r>
        <w:rPr>
          <w:spacing w:val="-10"/>
          <w:sz w:val="24"/>
        </w:rPr>
        <w:t xml:space="preserve"> </w:t>
      </w:r>
      <w:r>
        <w:rPr>
          <w:sz w:val="24"/>
        </w:rPr>
        <w:t>its</w:t>
      </w:r>
      <w:r>
        <w:rPr>
          <w:spacing w:val="-12"/>
          <w:sz w:val="24"/>
        </w:rPr>
        <w:t xml:space="preserve"> </w:t>
      </w:r>
      <w:r>
        <w:rPr>
          <w:sz w:val="24"/>
        </w:rPr>
        <w:t>assigns</w:t>
      </w:r>
      <w:r>
        <w:rPr>
          <w:spacing w:val="-10"/>
          <w:sz w:val="24"/>
        </w:rPr>
        <w:t xml:space="preserve"> </w:t>
      </w:r>
      <w:r>
        <w:rPr>
          <w:sz w:val="24"/>
        </w:rPr>
        <w:t>and</w:t>
      </w:r>
      <w:r>
        <w:rPr>
          <w:spacing w:val="-10"/>
          <w:sz w:val="24"/>
        </w:rPr>
        <w:t xml:space="preserve"> </w:t>
      </w:r>
      <w:r>
        <w:rPr>
          <w:sz w:val="24"/>
        </w:rPr>
        <w:t>successors.</w:t>
      </w:r>
    </w:p>
    <w:p w14:paraId="170328A1" w14:textId="77777777" w:rsidR="00A13382" w:rsidRDefault="00000000">
      <w:pPr>
        <w:pStyle w:val="ListParagraph"/>
        <w:numPr>
          <w:ilvl w:val="1"/>
          <w:numId w:val="1"/>
        </w:numPr>
        <w:tabs>
          <w:tab w:val="left" w:pos="1540"/>
        </w:tabs>
        <w:spacing w:before="164" w:line="295" w:lineRule="auto"/>
        <w:ind w:right="1196" w:firstLine="0"/>
        <w:jc w:val="both"/>
        <w:rPr>
          <w:sz w:val="24"/>
        </w:rPr>
      </w:pPr>
      <w:r>
        <w:rPr>
          <w:sz w:val="24"/>
        </w:rPr>
        <w:t xml:space="preserve">The term, “Agency” shall include the directors, officers, employees, agents, </w:t>
      </w:r>
      <w:r>
        <w:rPr>
          <w:spacing w:val="-6"/>
          <w:sz w:val="24"/>
        </w:rPr>
        <w:t xml:space="preserve">consultants, contractors and representatives of Agency, including its applicable affiliates, </w:t>
      </w:r>
      <w:r>
        <w:rPr>
          <w:sz w:val="24"/>
        </w:rPr>
        <w:t>subsidiary companies and permitted assigns and successors.</w:t>
      </w:r>
    </w:p>
    <w:p w14:paraId="6F3A76B6" w14:textId="77777777" w:rsidR="00A13382" w:rsidRDefault="00000000">
      <w:pPr>
        <w:pStyle w:val="ListParagraph"/>
        <w:numPr>
          <w:ilvl w:val="0"/>
          <w:numId w:val="1"/>
        </w:numPr>
        <w:tabs>
          <w:tab w:val="left" w:pos="1366"/>
        </w:tabs>
        <w:spacing w:before="156" w:line="295" w:lineRule="auto"/>
        <w:ind w:left="1080" w:right="1192" w:firstLine="0"/>
        <w:jc w:val="both"/>
        <w:rPr>
          <w:sz w:val="24"/>
        </w:rPr>
      </w:pPr>
      <w:r>
        <w:rPr>
          <w:spacing w:val="-2"/>
          <w:sz w:val="24"/>
        </w:rPr>
        <w:t>Protection</w:t>
      </w:r>
      <w:r>
        <w:rPr>
          <w:spacing w:val="-7"/>
          <w:sz w:val="24"/>
        </w:rPr>
        <w:t xml:space="preserve"> </w:t>
      </w:r>
      <w:r>
        <w:rPr>
          <w:spacing w:val="-2"/>
          <w:sz w:val="24"/>
        </w:rPr>
        <w:t>of</w:t>
      </w:r>
      <w:r>
        <w:rPr>
          <w:spacing w:val="-7"/>
          <w:sz w:val="24"/>
        </w:rPr>
        <w:t xml:space="preserve"> </w:t>
      </w:r>
      <w:r>
        <w:rPr>
          <w:spacing w:val="-2"/>
          <w:sz w:val="24"/>
        </w:rPr>
        <w:t>Confidential</w:t>
      </w:r>
      <w:r>
        <w:rPr>
          <w:spacing w:val="-7"/>
          <w:sz w:val="24"/>
        </w:rPr>
        <w:t xml:space="preserve"> </w:t>
      </w:r>
      <w:r>
        <w:rPr>
          <w:spacing w:val="-2"/>
          <w:sz w:val="24"/>
        </w:rPr>
        <w:t>Information.</w:t>
      </w:r>
      <w:r>
        <w:rPr>
          <w:spacing w:val="-7"/>
          <w:sz w:val="24"/>
        </w:rPr>
        <w:t xml:space="preserve"> </w:t>
      </w:r>
      <w:r>
        <w:rPr>
          <w:spacing w:val="-2"/>
          <w:sz w:val="24"/>
        </w:rPr>
        <w:t>With</w:t>
      </w:r>
      <w:r>
        <w:rPr>
          <w:spacing w:val="-7"/>
          <w:sz w:val="24"/>
        </w:rPr>
        <w:t xml:space="preserve"> </w:t>
      </w:r>
      <w:r>
        <w:rPr>
          <w:spacing w:val="-2"/>
          <w:sz w:val="24"/>
        </w:rPr>
        <w:t>respect</w:t>
      </w:r>
      <w:r>
        <w:rPr>
          <w:spacing w:val="-7"/>
          <w:sz w:val="24"/>
        </w:rPr>
        <w:t xml:space="preserve"> </w:t>
      </w:r>
      <w:r>
        <w:rPr>
          <w:spacing w:val="-2"/>
          <w:sz w:val="24"/>
        </w:rPr>
        <w:t>to</w:t>
      </w:r>
      <w:r>
        <w:rPr>
          <w:spacing w:val="-7"/>
          <w:sz w:val="24"/>
        </w:rPr>
        <w:t xml:space="preserve"> </w:t>
      </w:r>
      <w:r>
        <w:rPr>
          <w:spacing w:val="-2"/>
          <w:sz w:val="24"/>
        </w:rPr>
        <w:t>any</w:t>
      </w:r>
      <w:r>
        <w:rPr>
          <w:spacing w:val="-5"/>
          <w:sz w:val="24"/>
        </w:rPr>
        <w:t xml:space="preserve"> </w:t>
      </w:r>
      <w:r>
        <w:rPr>
          <w:spacing w:val="-2"/>
          <w:sz w:val="24"/>
        </w:rPr>
        <w:t>Confidential</w:t>
      </w:r>
      <w:r>
        <w:rPr>
          <w:spacing w:val="-7"/>
          <w:sz w:val="24"/>
        </w:rPr>
        <w:t xml:space="preserve"> </w:t>
      </w:r>
      <w:r>
        <w:rPr>
          <w:spacing w:val="-2"/>
          <w:sz w:val="24"/>
        </w:rPr>
        <w:t>Information disclosed</w:t>
      </w:r>
      <w:r>
        <w:rPr>
          <w:spacing w:val="-17"/>
          <w:sz w:val="24"/>
        </w:rPr>
        <w:t xml:space="preserve"> </w:t>
      </w:r>
      <w:r>
        <w:rPr>
          <w:spacing w:val="-2"/>
          <w:sz w:val="24"/>
        </w:rPr>
        <w:t>by</w:t>
      </w:r>
      <w:r>
        <w:rPr>
          <w:spacing w:val="-16"/>
          <w:sz w:val="24"/>
        </w:rPr>
        <w:t xml:space="preserve"> </w:t>
      </w:r>
      <w:r>
        <w:rPr>
          <w:spacing w:val="-2"/>
          <w:sz w:val="24"/>
        </w:rPr>
        <w:t>the</w:t>
      </w:r>
      <w:r>
        <w:rPr>
          <w:spacing w:val="-16"/>
          <w:sz w:val="24"/>
        </w:rPr>
        <w:t xml:space="preserve"> </w:t>
      </w:r>
      <w:r>
        <w:rPr>
          <w:spacing w:val="-2"/>
          <w:sz w:val="24"/>
        </w:rPr>
        <w:t>Discloser</w:t>
      </w:r>
      <w:r>
        <w:rPr>
          <w:spacing w:val="-16"/>
          <w:sz w:val="24"/>
        </w:rPr>
        <w:t xml:space="preserve"> </w:t>
      </w:r>
      <w:r>
        <w:rPr>
          <w:spacing w:val="-2"/>
          <w:sz w:val="24"/>
        </w:rPr>
        <w:t>to</w:t>
      </w:r>
      <w:r>
        <w:rPr>
          <w:spacing w:val="-16"/>
          <w:sz w:val="24"/>
        </w:rPr>
        <w:t xml:space="preserve"> </w:t>
      </w:r>
      <w:r>
        <w:rPr>
          <w:spacing w:val="-2"/>
          <w:sz w:val="24"/>
        </w:rPr>
        <w:t>the</w:t>
      </w:r>
      <w:r>
        <w:rPr>
          <w:spacing w:val="-16"/>
          <w:sz w:val="24"/>
        </w:rPr>
        <w:t xml:space="preserve"> </w:t>
      </w:r>
      <w:r>
        <w:rPr>
          <w:spacing w:val="-2"/>
          <w:sz w:val="24"/>
        </w:rPr>
        <w:t>Recipient</w:t>
      </w:r>
      <w:r>
        <w:rPr>
          <w:spacing w:val="6"/>
          <w:sz w:val="24"/>
        </w:rPr>
        <w:t xml:space="preserve"> </w:t>
      </w:r>
      <w:r>
        <w:rPr>
          <w:spacing w:val="-2"/>
          <w:sz w:val="24"/>
        </w:rPr>
        <w:t>or</w:t>
      </w:r>
      <w:r>
        <w:rPr>
          <w:spacing w:val="-16"/>
          <w:sz w:val="24"/>
        </w:rPr>
        <w:t xml:space="preserve"> </w:t>
      </w:r>
      <w:r>
        <w:rPr>
          <w:spacing w:val="-2"/>
          <w:sz w:val="24"/>
        </w:rPr>
        <w:t>to</w:t>
      </w:r>
      <w:r>
        <w:rPr>
          <w:spacing w:val="-16"/>
          <w:sz w:val="24"/>
        </w:rPr>
        <w:t xml:space="preserve"> </w:t>
      </w:r>
      <w:r>
        <w:rPr>
          <w:spacing w:val="-2"/>
          <w:sz w:val="24"/>
        </w:rPr>
        <w:t>which</w:t>
      </w:r>
      <w:r>
        <w:rPr>
          <w:spacing w:val="-16"/>
          <w:sz w:val="24"/>
        </w:rPr>
        <w:t xml:space="preserve"> </w:t>
      </w:r>
      <w:r>
        <w:rPr>
          <w:spacing w:val="-2"/>
          <w:sz w:val="24"/>
        </w:rPr>
        <w:t>any</w:t>
      </w:r>
      <w:r>
        <w:rPr>
          <w:spacing w:val="-16"/>
          <w:sz w:val="24"/>
        </w:rPr>
        <w:t xml:space="preserve"> </w:t>
      </w:r>
      <w:r>
        <w:rPr>
          <w:spacing w:val="-2"/>
          <w:sz w:val="24"/>
        </w:rPr>
        <w:t>PARTY</w:t>
      </w:r>
      <w:r>
        <w:rPr>
          <w:spacing w:val="37"/>
          <w:sz w:val="24"/>
        </w:rPr>
        <w:t xml:space="preserve"> </w:t>
      </w:r>
      <w:r>
        <w:rPr>
          <w:spacing w:val="-2"/>
          <w:sz w:val="24"/>
        </w:rPr>
        <w:t>has</w:t>
      </w:r>
      <w:r>
        <w:rPr>
          <w:spacing w:val="-17"/>
          <w:sz w:val="24"/>
        </w:rPr>
        <w:t xml:space="preserve"> </w:t>
      </w:r>
      <w:r>
        <w:rPr>
          <w:spacing w:val="-2"/>
          <w:sz w:val="24"/>
        </w:rPr>
        <w:t>access,</w:t>
      </w:r>
      <w:r>
        <w:rPr>
          <w:spacing w:val="-16"/>
          <w:sz w:val="24"/>
        </w:rPr>
        <w:t xml:space="preserve"> </w:t>
      </w:r>
      <w:r>
        <w:rPr>
          <w:spacing w:val="-2"/>
          <w:sz w:val="24"/>
        </w:rPr>
        <w:t>BOTH</w:t>
      </w:r>
      <w:r>
        <w:rPr>
          <w:spacing w:val="-16"/>
          <w:sz w:val="24"/>
        </w:rPr>
        <w:t xml:space="preserve"> </w:t>
      </w:r>
      <w:r>
        <w:rPr>
          <w:spacing w:val="-2"/>
          <w:sz w:val="24"/>
        </w:rPr>
        <w:t xml:space="preserve">THE </w:t>
      </w:r>
      <w:r>
        <w:rPr>
          <w:sz w:val="24"/>
        </w:rPr>
        <w:t>PARTIES</w:t>
      </w:r>
      <w:r>
        <w:rPr>
          <w:spacing w:val="-13"/>
          <w:sz w:val="24"/>
        </w:rPr>
        <w:t xml:space="preserve"> </w:t>
      </w:r>
      <w:r>
        <w:rPr>
          <w:sz w:val="24"/>
        </w:rPr>
        <w:t>agrees</w:t>
      </w:r>
      <w:r>
        <w:rPr>
          <w:spacing w:val="-13"/>
          <w:sz w:val="24"/>
        </w:rPr>
        <w:t xml:space="preserve"> </w:t>
      </w:r>
      <w:r>
        <w:rPr>
          <w:sz w:val="24"/>
        </w:rPr>
        <w:t>that</w:t>
      </w:r>
      <w:r>
        <w:rPr>
          <w:spacing w:val="-11"/>
          <w:sz w:val="24"/>
        </w:rPr>
        <w:t xml:space="preserve"> </w:t>
      </w:r>
      <w:r>
        <w:rPr>
          <w:sz w:val="24"/>
        </w:rPr>
        <w:t>it</w:t>
      </w:r>
      <w:r>
        <w:rPr>
          <w:spacing w:val="-11"/>
          <w:sz w:val="24"/>
        </w:rPr>
        <w:t xml:space="preserve"> </w:t>
      </w:r>
      <w:r>
        <w:rPr>
          <w:sz w:val="24"/>
        </w:rPr>
        <w:t>shall:</w:t>
      </w:r>
    </w:p>
    <w:p w14:paraId="30E9163C" w14:textId="77777777" w:rsidR="00A13382" w:rsidRDefault="00000000">
      <w:pPr>
        <w:pStyle w:val="ListParagraph"/>
        <w:numPr>
          <w:ilvl w:val="1"/>
          <w:numId w:val="1"/>
        </w:numPr>
        <w:tabs>
          <w:tab w:val="left" w:pos="1540"/>
        </w:tabs>
        <w:spacing w:before="157" w:line="295" w:lineRule="auto"/>
        <w:ind w:right="1192" w:firstLine="0"/>
        <w:jc w:val="both"/>
        <w:rPr>
          <w:sz w:val="24"/>
        </w:rPr>
      </w:pPr>
      <w:r>
        <w:rPr>
          <w:sz w:val="24"/>
        </w:rPr>
        <w:t xml:space="preserve">Use the Confidential Information only for accomplishment of the services to be </w:t>
      </w:r>
      <w:r>
        <w:rPr>
          <w:spacing w:val="-6"/>
          <w:sz w:val="24"/>
        </w:rPr>
        <w:t>performed under</w:t>
      </w:r>
      <w:r>
        <w:rPr>
          <w:spacing w:val="-9"/>
          <w:sz w:val="24"/>
        </w:rPr>
        <w:t xml:space="preserve"> </w:t>
      </w:r>
      <w:r>
        <w:rPr>
          <w:spacing w:val="-6"/>
          <w:sz w:val="24"/>
        </w:rPr>
        <w:t>the</w:t>
      </w:r>
      <w:r>
        <w:rPr>
          <w:spacing w:val="-7"/>
          <w:sz w:val="24"/>
        </w:rPr>
        <w:t xml:space="preserve"> </w:t>
      </w:r>
      <w:r>
        <w:rPr>
          <w:spacing w:val="-6"/>
          <w:sz w:val="24"/>
        </w:rPr>
        <w:t>Contract and in</w:t>
      </w:r>
      <w:r>
        <w:rPr>
          <w:spacing w:val="-7"/>
          <w:sz w:val="24"/>
        </w:rPr>
        <w:t xml:space="preserve"> </w:t>
      </w:r>
      <w:r>
        <w:rPr>
          <w:spacing w:val="-6"/>
          <w:sz w:val="24"/>
        </w:rPr>
        <w:t>accordance</w:t>
      </w:r>
      <w:r>
        <w:rPr>
          <w:spacing w:val="-9"/>
          <w:sz w:val="24"/>
        </w:rPr>
        <w:t xml:space="preserve"> </w:t>
      </w:r>
      <w:r>
        <w:rPr>
          <w:spacing w:val="-6"/>
          <w:sz w:val="24"/>
        </w:rPr>
        <w:t>with</w:t>
      </w:r>
      <w:r>
        <w:rPr>
          <w:spacing w:val="-7"/>
          <w:sz w:val="24"/>
        </w:rPr>
        <w:t xml:space="preserve"> </w:t>
      </w:r>
      <w:r>
        <w:rPr>
          <w:spacing w:val="-6"/>
          <w:sz w:val="24"/>
        </w:rPr>
        <w:t>the</w:t>
      </w:r>
      <w:r>
        <w:rPr>
          <w:spacing w:val="-7"/>
          <w:sz w:val="24"/>
        </w:rPr>
        <w:t xml:space="preserve"> </w:t>
      </w:r>
      <w:r>
        <w:rPr>
          <w:spacing w:val="-6"/>
          <w:sz w:val="24"/>
        </w:rPr>
        <w:t>terms</w:t>
      </w:r>
      <w:r>
        <w:rPr>
          <w:spacing w:val="-7"/>
          <w:sz w:val="24"/>
        </w:rPr>
        <w:t xml:space="preserve"> </w:t>
      </w:r>
      <w:r>
        <w:rPr>
          <w:spacing w:val="-6"/>
          <w:sz w:val="24"/>
        </w:rPr>
        <w:t xml:space="preserve">and conditions contained </w:t>
      </w:r>
      <w:r>
        <w:rPr>
          <w:spacing w:val="-2"/>
          <w:sz w:val="24"/>
        </w:rPr>
        <w:t>herein;</w:t>
      </w:r>
    </w:p>
    <w:p w14:paraId="7906C7D9" w14:textId="77777777" w:rsidR="00A13382" w:rsidRDefault="00000000">
      <w:pPr>
        <w:pStyle w:val="ListParagraph"/>
        <w:numPr>
          <w:ilvl w:val="1"/>
          <w:numId w:val="1"/>
        </w:numPr>
        <w:tabs>
          <w:tab w:val="left" w:pos="1540"/>
        </w:tabs>
        <w:spacing w:before="157" w:line="295" w:lineRule="auto"/>
        <w:ind w:right="1193" w:firstLine="0"/>
        <w:jc w:val="both"/>
        <w:rPr>
          <w:sz w:val="24"/>
        </w:rPr>
      </w:pPr>
      <w:r>
        <w:rPr>
          <w:sz w:val="24"/>
        </w:rPr>
        <w:t>Maintain</w:t>
      </w:r>
      <w:r>
        <w:rPr>
          <w:spacing w:val="-9"/>
          <w:sz w:val="24"/>
        </w:rPr>
        <w:t xml:space="preserve"> </w:t>
      </w:r>
      <w:r>
        <w:rPr>
          <w:sz w:val="24"/>
        </w:rPr>
        <w:t>the</w:t>
      </w:r>
      <w:r>
        <w:rPr>
          <w:spacing w:val="-8"/>
          <w:sz w:val="24"/>
        </w:rPr>
        <w:t xml:space="preserve"> </w:t>
      </w:r>
      <w:r>
        <w:rPr>
          <w:sz w:val="24"/>
        </w:rPr>
        <w:t>Confidential</w:t>
      </w:r>
      <w:r>
        <w:rPr>
          <w:spacing w:val="-7"/>
          <w:sz w:val="24"/>
        </w:rPr>
        <w:t xml:space="preserve"> </w:t>
      </w:r>
      <w:r>
        <w:rPr>
          <w:sz w:val="24"/>
        </w:rPr>
        <w:t>Information</w:t>
      </w:r>
      <w:r>
        <w:rPr>
          <w:spacing w:val="-9"/>
          <w:sz w:val="24"/>
        </w:rPr>
        <w:t xml:space="preserve"> </w:t>
      </w:r>
      <w:r>
        <w:rPr>
          <w:sz w:val="24"/>
        </w:rPr>
        <w:t>in</w:t>
      </w:r>
      <w:r>
        <w:rPr>
          <w:spacing w:val="-7"/>
          <w:sz w:val="24"/>
        </w:rPr>
        <w:t xml:space="preserve"> </w:t>
      </w:r>
      <w:r>
        <w:rPr>
          <w:sz w:val="24"/>
        </w:rPr>
        <w:t>strict</w:t>
      </w:r>
      <w:r>
        <w:rPr>
          <w:spacing w:val="-7"/>
          <w:sz w:val="24"/>
        </w:rPr>
        <w:t xml:space="preserve"> </w:t>
      </w:r>
      <w:r>
        <w:rPr>
          <w:sz w:val="24"/>
        </w:rPr>
        <w:t>confidence</w:t>
      </w:r>
      <w:r>
        <w:rPr>
          <w:spacing w:val="-9"/>
          <w:sz w:val="24"/>
        </w:rPr>
        <w:t xml:space="preserve"> </w:t>
      </w:r>
      <w:r>
        <w:rPr>
          <w:sz w:val="24"/>
        </w:rPr>
        <w:t>and</w:t>
      </w:r>
      <w:r>
        <w:rPr>
          <w:spacing w:val="-8"/>
          <w:sz w:val="24"/>
        </w:rPr>
        <w:t xml:space="preserve"> </w:t>
      </w:r>
      <w:r>
        <w:rPr>
          <w:sz w:val="24"/>
        </w:rPr>
        <w:t>take</w:t>
      </w:r>
      <w:r>
        <w:rPr>
          <w:spacing w:val="-8"/>
          <w:sz w:val="24"/>
        </w:rPr>
        <w:t xml:space="preserve"> </w:t>
      </w:r>
      <w:r>
        <w:rPr>
          <w:sz w:val="24"/>
        </w:rPr>
        <w:t>all</w:t>
      </w:r>
      <w:r>
        <w:rPr>
          <w:spacing w:val="-7"/>
          <w:sz w:val="24"/>
        </w:rPr>
        <w:t xml:space="preserve"> </w:t>
      </w:r>
      <w:r>
        <w:rPr>
          <w:sz w:val="24"/>
        </w:rPr>
        <w:t xml:space="preserve">reasonable </w:t>
      </w:r>
      <w:r>
        <w:rPr>
          <w:spacing w:val="-4"/>
          <w:sz w:val="24"/>
        </w:rPr>
        <w:t>steps</w:t>
      </w:r>
      <w:r>
        <w:rPr>
          <w:spacing w:val="-11"/>
          <w:sz w:val="24"/>
        </w:rPr>
        <w:t xml:space="preserve"> </w:t>
      </w:r>
      <w:r>
        <w:rPr>
          <w:spacing w:val="-4"/>
          <w:sz w:val="24"/>
        </w:rPr>
        <w:t>to</w:t>
      </w:r>
      <w:r>
        <w:rPr>
          <w:spacing w:val="-12"/>
          <w:sz w:val="24"/>
        </w:rPr>
        <w:t xml:space="preserve"> </w:t>
      </w:r>
      <w:r>
        <w:rPr>
          <w:spacing w:val="-4"/>
          <w:sz w:val="24"/>
        </w:rPr>
        <w:t>enforce</w:t>
      </w:r>
      <w:r>
        <w:rPr>
          <w:spacing w:val="-12"/>
          <w:sz w:val="24"/>
        </w:rPr>
        <w:t xml:space="preserve"> </w:t>
      </w:r>
      <w:r>
        <w:rPr>
          <w:spacing w:val="-4"/>
          <w:sz w:val="24"/>
        </w:rPr>
        <w:t>the</w:t>
      </w:r>
      <w:r>
        <w:rPr>
          <w:spacing w:val="-11"/>
          <w:sz w:val="24"/>
        </w:rPr>
        <w:t xml:space="preserve"> </w:t>
      </w:r>
      <w:r>
        <w:rPr>
          <w:spacing w:val="-4"/>
          <w:sz w:val="24"/>
        </w:rPr>
        <w:t>confidentiality</w:t>
      </w:r>
      <w:r>
        <w:rPr>
          <w:spacing w:val="-11"/>
          <w:sz w:val="24"/>
        </w:rPr>
        <w:t xml:space="preserve"> </w:t>
      </w:r>
      <w:r>
        <w:rPr>
          <w:spacing w:val="-4"/>
          <w:sz w:val="24"/>
        </w:rPr>
        <w:t>obligations</w:t>
      </w:r>
      <w:r>
        <w:rPr>
          <w:spacing w:val="-12"/>
          <w:sz w:val="24"/>
        </w:rPr>
        <w:t xml:space="preserve"> </w:t>
      </w:r>
      <w:r>
        <w:rPr>
          <w:spacing w:val="-4"/>
          <w:sz w:val="24"/>
        </w:rPr>
        <w:t>imposed</w:t>
      </w:r>
      <w:r>
        <w:rPr>
          <w:spacing w:val="-12"/>
          <w:sz w:val="24"/>
        </w:rPr>
        <w:t xml:space="preserve"> </w:t>
      </w:r>
      <w:r>
        <w:rPr>
          <w:spacing w:val="-4"/>
          <w:sz w:val="24"/>
        </w:rPr>
        <w:t>hereunder,</w:t>
      </w:r>
      <w:r>
        <w:rPr>
          <w:spacing w:val="-11"/>
          <w:sz w:val="24"/>
        </w:rPr>
        <w:t xml:space="preserve"> </w:t>
      </w:r>
      <w:r>
        <w:rPr>
          <w:spacing w:val="-4"/>
          <w:sz w:val="24"/>
        </w:rPr>
        <w:t>but</w:t>
      </w:r>
      <w:r>
        <w:rPr>
          <w:spacing w:val="-11"/>
          <w:sz w:val="24"/>
        </w:rPr>
        <w:t xml:space="preserve"> </w:t>
      </w:r>
      <w:r>
        <w:rPr>
          <w:spacing w:val="-4"/>
          <w:sz w:val="24"/>
        </w:rPr>
        <w:t>in</w:t>
      </w:r>
      <w:r>
        <w:rPr>
          <w:spacing w:val="-11"/>
          <w:sz w:val="24"/>
        </w:rPr>
        <w:t xml:space="preserve"> </w:t>
      </w:r>
      <w:r>
        <w:rPr>
          <w:spacing w:val="-4"/>
          <w:sz w:val="24"/>
        </w:rPr>
        <w:t>no</w:t>
      </w:r>
      <w:r>
        <w:rPr>
          <w:spacing w:val="-12"/>
          <w:sz w:val="24"/>
        </w:rPr>
        <w:t xml:space="preserve"> </w:t>
      </w:r>
      <w:r>
        <w:rPr>
          <w:spacing w:val="-4"/>
          <w:sz w:val="24"/>
        </w:rPr>
        <w:t>event</w:t>
      </w:r>
      <w:r>
        <w:rPr>
          <w:spacing w:val="-11"/>
          <w:sz w:val="24"/>
        </w:rPr>
        <w:t xml:space="preserve"> </w:t>
      </w:r>
      <w:r>
        <w:rPr>
          <w:spacing w:val="-4"/>
          <w:sz w:val="24"/>
        </w:rPr>
        <w:t xml:space="preserve">takes </w:t>
      </w:r>
      <w:r>
        <w:rPr>
          <w:spacing w:val="-6"/>
          <w:sz w:val="24"/>
        </w:rPr>
        <w:t>less</w:t>
      </w:r>
      <w:r>
        <w:rPr>
          <w:spacing w:val="-13"/>
          <w:sz w:val="24"/>
        </w:rPr>
        <w:t xml:space="preserve"> </w:t>
      </w:r>
      <w:r>
        <w:rPr>
          <w:spacing w:val="-6"/>
          <w:sz w:val="24"/>
        </w:rPr>
        <w:t>care</w:t>
      </w:r>
      <w:r>
        <w:rPr>
          <w:spacing w:val="-12"/>
          <w:sz w:val="24"/>
        </w:rPr>
        <w:t xml:space="preserve"> </w:t>
      </w:r>
      <w:r>
        <w:rPr>
          <w:spacing w:val="-6"/>
          <w:sz w:val="24"/>
        </w:rPr>
        <w:t>than</w:t>
      </w:r>
      <w:r>
        <w:rPr>
          <w:spacing w:val="-12"/>
          <w:sz w:val="24"/>
        </w:rPr>
        <w:t xml:space="preserve"> </w:t>
      </w:r>
      <w:r>
        <w:rPr>
          <w:spacing w:val="-6"/>
          <w:sz w:val="24"/>
        </w:rPr>
        <w:t>it</w:t>
      </w:r>
      <w:r>
        <w:rPr>
          <w:spacing w:val="-12"/>
          <w:sz w:val="24"/>
        </w:rPr>
        <w:t xml:space="preserve"> </w:t>
      </w:r>
      <w:r>
        <w:rPr>
          <w:spacing w:val="-6"/>
          <w:sz w:val="24"/>
        </w:rPr>
        <w:t>takes</w:t>
      </w:r>
      <w:r>
        <w:rPr>
          <w:spacing w:val="-12"/>
          <w:sz w:val="24"/>
        </w:rPr>
        <w:t xml:space="preserve"> </w:t>
      </w:r>
      <w:r>
        <w:rPr>
          <w:spacing w:val="-6"/>
          <w:sz w:val="24"/>
        </w:rPr>
        <w:t>to</w:t>
      </w:r>
      <w:r>
        <w:rPr>
          <w:spacing w:val="-12"/>
          <w:sz w:val="24"/>
        </w:rPr>
        <w:t xml:space="preserve"> </w:t>
      </w:r>
      <w:r>
        <w:rPr>
          <w:spacing w:val="-6"/>
          <w:sz w:val="24"/>
        </w:rPr>
        <w:t>protect</w:t>
      </w:r>
      <w:r>
        <w:rPr>
          <w:spacing w:val="-12"/>
          <w:sz w:val="24"/>
        </w:rPr>
        <w:t xml:space="preserve"> </w:t>
      </w:r>
      <w:r>
        <w:rPr>
          <w:spacing w:val="-6"/>
          <w:sz w:val="24"/>
        </w:rPr>
        <w:t>the</w:t>
      </w:r>
      <w:r>
        <w:rPr>
          <w:spacing w:val="-12"/>
          <w:sz w:val="24"/>
        </w:rPr>
        <w:t xml:space="preserve"> </w:t>
      </w:r>
      <w:r>
        <w:rPr>
          <w:spacing w:val="-6"/>
          <w:sz w:val="24"/>
        </w:rPr>
        <w:t>confidentiality</w:t>
      </w:r>
      <w:r>
        <w:rPr>
          <w:spacing w:val="-12"/>
          <w:sz w:val="24"/>
        </w:rPr>
        <w:t xml:space="preserve"> </w:t>
      </w:r>
      <w:r>
        <w:rPr>
          <w:spacing w:val="-6"/>
          <w:sz w:val="24"/>
        </w:rPr>
        <w:t>of</w:t>
      </w:r>
      <w:r>
        <w:rPr>
          <w:spacing w:val="-12"/>
          <w:sz w:val="24"/>
        </w:rPr>
        <w:t xml:space="preserve"> </w:t>
      </w:r>
      <w:r>
        <w:rPr>
          <w:spacing w:val="-6"/>
          <w:sz w:val="24"/>
        </w:rPr>
        <w:t>its</w:t>
      </w:r>
      <w:r>
        <w:rPr>
          <w:spacing w:val="-12"/>
          <w:sz w:val="24"/>
        </w:rPr>
        <w:t xml:space="preserve"> </w:t>
      </w:r>
      <w:r>
        <w:rPr>
          <w:spacing w:val="-6"/>
          <w:sz w:val="24"/>
        </w:rPr>
        <w:t>own</w:t>
      </w:r>
      <w:r>
        <w:rPr>
          <w:spacing w:val="-12"/>
          <w:sz w:val="24"/>
        </w:rPr>
        <w:t xml:space="preserve"> </w:t>
      </w:r>
      <w:r>
        <w:rPr>
          <w:spacing w:val="-6"/>
          <w:sz w:val="24"/>
        </w:rPr>
        <w:t>proprietary</w:t>
      </w:r>
      <w:r>
        <w:rPr>
          <w:spacing w:val="-12"/>
          <w:sz w:val="24"/>
        </w:rPr>
        <w:t xml:space="preserve"> </w:t>
      </w:r>
      <w:r>
        <w:rPr>
          <w:spacing w:val="-6"/>
          <w:sz w:val="24"/>
        </w:rPr>
        <w:t>and</w:t>
      </w:r>
      <w:r>
        <w:rPr>
          <w:spacing w:val="-13"/>
          <w:sz w:val="24"/>
        </w:rPr>
        <w:t xml:space="preserve"> </w:t>
      </w:r>
      <w:r>
        <w:rPr>
          <w:spacing w:val="-6"/>
          <w:sz w:val="24"/>
        </w:rPr>
        <w:t xml:space="preserve">confidential </w:t>
      </w:r>
      <w:r>
        <w:rPr>
          <w:sz w:val="24"/>
        </w:rPr>
        <w:t>information</w:t>
      </w:r>
      <w:r>
        <w:rPr>
          <w:spacing w:val="-24"/>
          <w:sz w:val="24"/>
        </w:rPr>
        <w:t xml:space="preserve"> </w:t>
      </w:r>
      <w:r>
        <w:rPr>
          <w:sz w:val="24"/>
        </w:rPr>
        <w:t>and</w:t>
      </w:r>
      <w:r>
        <w:rPr>
          <w:spacing w:val="-24"/>
          <w:sz w:val="24"/>
        </w:rPr>
        <w:t xml:space="preserve"> </w:t>
      </w:r>
      <w:r>
        <w:rPr>
          <w:sz w:val="24"/>
        </w:rPr>
        <w:t>that</w:t>
      </w:r>
      <w:r>
        <w:rPr>
          <w:spacing w:val="-23"/>
          <w:sz w:val="24"/>
        </w:rPr>
        <w:t xml:space="preserve"> </w:t>
      </w:r>
      <w:r>
        <w:rPr>
          <w:sz w:val="24"/>
        </w:rPr>
        <w:t>of</w:t>
      </w:r>
      <w:r>
        <w:rPr>
          <w:spacing w:val="-24"/>
          <w:sz w:val="24"/>
        </w:rPr>
        <w:t xml:space="preserve"> </w:t>
      </w:r>
      <w:r>
        <w:rPr>
          <w:sz w:val="24"/>
        </w:rPr>
        <w:t>its</w:t>
      </w:r>
      <w:r>
        <w:rPr>
          <w:spacing w:val="-25"/>
          <w:sz w:val="24"/>
        </w:rPr>
        <w:t xml:space="preserve"> </w:t>
      </w:r>
      <w:r>
        <w:rPr>
          <w:sz w:val="24"/>
        </w:rPr>
        <w:t>clients;</w:t>
      </w:r>
    </w:p>
    <w:p w14:paraId="142DB7B0" w14:textId="77777777" w:rsidR="00A13382" w:rsidRDefault="00000000">
      <w:pPr>
        <w:pStyle w:val="ListParagraph"/>
        <w:numPr>
          <w:ilvl w:val="1"/>
          <w:numId w:val="1"/>
        </w:numPr>
        <w:tabs>
          <w:tab w:val="left" w:pos="1540"/>
        </w:tabs>
        <w:spacing w:before="157" w:line="295" w:lineRule="auto"/>
        <w:ind w:right="1193" w:firstLine="0"/>
        <w:jc w:val="both"/>
        <w:rPr>
          <w:sz w:val="24"/>
        </w:rPr>
      </w:pPr>
      <w:r>
        <w:rPr>
          <w:spacing w:val="-2"/>
          <w:sz w:val="24"/>
        </w:rPr>
        <w:t>Not</w:t>
      </w:r>
      <w:r>
        <w:rPr>
          <w:spacing w:val="-15"/>
          <w:sz w:val="24"/>
        </w:rPr>
        <w:t xml:space="preserve"> </w:t>
      </w:r>
      <w:r>
        <w:rPr>
          <w:spacing w:val="-2"/>
          <w:sz w:val="24"/>
        </w:rPr>
        <w:t>make</w:t>
      </w:r>
      <w:r>
        <w:rPr>
          <w:spacing w:val="-15"/>
          <w:sz w:val="24"/>
        </w:rPr>
        <w:t xml:space="preserve"> </w:t>
      </w:r>
      <w:r>
        <w:rPr>
          <w:spacing w:val="-2"/>
          <w:sz w:val="24"/>
        </w:rPr>
        <w:t>or</w:t>
      </w:r>
      <w:r>
        <w:rPr>
          <w:spacing w:val="-15"/>
          <w:sz w:val="24"/>
        </w:rPr>
        <w:t xml:space="preserve"> </w:t>
      </w:r>
      <w:r>
        <w:rPr>
          <w:spacing w:val="-2"/>
          <w:sz w:val="24"/>
        </w:rPr>
        <w:t>retain</w:t>
      </w:r>
      <w:r>
        <w:rPr>
          <w:spacing w:val="-15"/>
          <w:sz w:val="24"/>
        </w:rPr>
        <w:t xml:space="preserve"> </w:t>
      </w:r>
      <w:r>
        <w:rPr>
          <w:spacing w:val="-2"/>
          <w:sz w:val="24"/>
        </w:rPr>
        <w:t>copy</w:t>
      </w:r>
      <w:r>
        <w:rPr>
          <w:spacing w:val="-15"/>
          <w:sz w:val="24"/>
        </w:rPr>
        <w:t xml:space="preserve"> </w:t>
      </w:r>
      <w:r>
        <w:rPr>
          <w:spacing w:val="-2"/>
          <w:sz w:val="24"/>
        </w:rPr>
        <w:t>of</w:t>
      </w:r>
      <w:r>
        <w:rPr>
          <w:spacing w:val="-15"/>
          <w:sz w:val="24"/>
        </w:rPr>
        <w:t xml:space="preserve"> </w:t>
      </w:r>
      <w:r>
        <w:rPr>
          <w:spacing w:val="-2"/>
          <w:sz w:val="24"/>
        </w:rPr>
        <w:t>any</w:t>
      </w:r>
      <w:r>
        <w:rPr>
          <w:spacing w:val="-16"/>
          <w:sz w:val="24"/>
        </w:rPr>
        <w:t xml:space="preserve"> </w:t>
      </w:r>
      <w:r>
        <w:rPr>
          <w:spacing w:val="-2"/>
          <w:sz w:val="24"/>
        </w:rPr>
        <w:t>Confidential</w:t>
      </w:r>
      <w:r>
        <w:rPr>
          <w:spacing w:val="-15"/>
          <w:sz w:val="24"/>
        </w:rPr>
        <w:t xml:space="preserve"> </w:t>
      </w:r>
      <w:r>
        <w:rPr>
          <w:spacing w:val="-2"/>
          <w:sz w:val="24"/>
        </w:rPr>
        <w:t>Information</w:t>
      </w:r>
      <w:r>
        <w:rPr>
          <w:spacing w:val="-15"/>
          <w:sz w:val="24"/>
        </w:rPr>
        <w:t xml:space="preserve"> </w:t>
      </w:r>
      <w:r>
        <w:rPr>
          <w:spacing w:val="-2"/>
          <w:sz w:val="24"/>
        </w:rPr>
        <w:t>except</w:t>
      </w:r>
      <w:r>
        <w:rPr>
          <w:spacing w:val="-14"/>
          <w:sz w:val="24"/>
        </w:rPr>
        <w:t xml:space="preserve"> </w:t>
      </w:r>
      <w:r>
        <w:rPr>
          <w:spacing w:val="-2"/>
          <w:sz w:val="24"/>
        </w:rPr>
        <w:t>as</w:t>
      </w:r>
      <w:r>
        <w:rPr>
          <w:spacing w:val="-15"/>
          <w:sz w:val="24"/>
        </w:rPr>
        <w:t xml:space="preserve"> </w:t>
      </w:r>
      <w:r>
        <w:rPr>
          <w:spacing w:val="-2"/>
          <w:sz w:val="24"/>
        </w:rPr>
        <w:t>necessary,</w:t>
      </w:r>
      <w:r>
        <w:rPr>
          <w:spacing w:val="-15"/>
          <w:sz w:val="24"/>
        </w:rPr>
        <w:t xml:space="preserve"> </w:t>
      </w:r>
      <w:r>
        <w:rPr>
          <w:spacing w:val="-2"/>
          <w:sz w:val="24"/>
        </w:rPr>
        <w:t xml:space="preserve">under </w:t>
      </w:r>
      <w:r>
        <w:rPr>
          <w:sz w:val="24"/>
        </w:rPr>
        <w:t xml:space="preserve">prior written permission from OTHER PARTY , in connection with the services to be </w:t>
      </w:r>
      <w:r>
        <w:rPr>
          <w:spacing w:val="-4"/>
          <w:sz w:val="24"/>
        </w:rPr>
        <w:lastRenderedPageBreak/>
        <w:t>performed</w:t>
      </w:r>
      <w:r>
        <w:rPr>
          <w:spacing w:val="-12"/>
          <w:sz w:val="24"/>
        </w:rPr>
        <w:t xml:space="preserve"> </w:t>
      </w:r>
      <w:r>
        <w:rPr>
          <w:spacing w:val="-4"/>
          <w:sz w:val="24"/>
        </w:rPr>
        <w:t>under</w:t>
      </w:r>
      <w:r>
        <w:rPr>
          <w:spacing w:val="-12"/>
          <w:sz w:val="24"/>
        </w:rPr>
        <w:t xml:space="preserve"> </w:t>
      </w:r>
      <w:r>
        <w:rPr>
          <w:spacing w:val="-4"/>
          <w:sz w:val="24"/>
        </w:rPr>
        <w:t>the</w:t>
      </w:r>
      <w:r>
        <w:rPr>
          <w:spacing w:val="-13"/>
          <w:sz w:val="24"/>
        </w:rPr>
        <w:t xml:space="preserve"> </w:t>
      </w:r>
      <w:r>
        <w:rPr>
          <w:spacing w:val="-4"/>
          <w:sz w:val="24"/>
        </w:rPr>
        <w:t>Contract,</w:t>
      </w:r>
      <w:r>
        <w:rPr>
          <w:spacing w:val="-12"/>
          <w:sz w:val="24"/>
        </w:rPr>
        <w:t xml:space="preserve"> </w:t>
      </w:r>
      <w:r>
        <w:rPr>
          <w:spacing w:val="-4"/>
          <w:sz w:val="24"/>
        </w:rPr>
        <w:t>and</w:t>
      </w:r>
      <w:r>
        <w:rPr>
          <w:spacing w:val="-12"/>
          <w:sz w:val="24"/>
        </w:rPr>
        <w:t xml:space="preserve"> </w:t>
      </w:r>
      <w:r>
        <w:rPr>
          <w:spacing w:val="-4"/>
          <w:sz w:val="24"/>
        </w:rPr>
        <w:t>ensure</w:t>
      </w:r>
      <w:r>
        <w:rPr>
          <w:spacing w:val="-12"/>
          <w:sz w:val="24"/>
        </w:rPr>
        <w:t xml:space="preserve"> </w:t>
      </w:r>
      <w:r>
        <w:rPr>
          <w:spacing w:val="-4"/>
          <w:sz w:val="24"/>
        </w:rPr>
        <w:t>that</w:t>
      </w:r>
      <w:r>
        <w:rPr>
          <w:spacing w:val="-11"/>
          <w:sz w:val="24"/>
        </w:rPr>
        <w:t xml:space="preserve"> </w:t>
      </w:r>
      <w:r>
        <w:rPr>
          <w:spacing w:val="-4"/>
          <w:sz w:val="24"/>
        </w:rPr>
        <w:t>any</w:t>
      </w:r>
      <w:r>
        <w:rPr>
          <w:spacing w:val="-12"/>
          <w:sz w:val="24"/>
        </w:rPr>
        <w:t xml:space="preserve"> </w:t>
      </w:r>
      <w:r>
        <w:rPr>
          <w:spacing w:val="-4"/>
          <w:sz w:val="24"/>
        </w:rPr>
        <w:t>such</w:t>
      </w:r>
      <w:r>
        <w:rPr>
          <w:spacing w:val="-12"/>
          <w:sz w:val="24"/>
        </w:rPr>
        <w:t xml:space="preserve"> </w:t>
      </w:r>
      <w:r>
        <w:rPr>
          <w:spacing w:val="-4"/>
          <w:sz w:val="24"/>
        </w:rPr>
        <w:t>copy</w:t>
      </w:r>
      <w:r>
        <w:rPr>
          <w:spacing w:val="-12"/>
          <w:sz w:val="24"/>
        </w:rPr>
        <w:t xml:space="preserve"> </w:t>
      </w:r>
      <w:r>
        <w:rPr>
          <w:spacing w:val="-4"/>
          <w:sz w:val="24"/>
        </w:rPr>
        <w:t>is</w:t>
      </w:r>
      <w:r>
        <w:rPr>
          <w:spacing w:val="-12"/>
          <w:sz w:val="24"/>
        </w:rPr>
        <w:t xml:space="preserve"> </w:t>
      </w:r>
      <w:r>
        <w:rPr>
          <w:spacing w:val="-4"/>
          <w:sz w:val="24"/>
        </w:rPr>
        <w:t>immediately</w:t>
      </w:r>
      <w:r>
        <w:rPr>
          <w:spacing w:val="-12"/>
          <w:sz w:val="24"/>
        </w:rPr>
        <w:t xml:space="preserve"> </w:t>
      </w:r>
      <w:r>
        <w:rPr>
          <w:spacing w:val="-4"/>
          <w:sz w:val="24"/>
        </w:rPr>
        <w:t>returned</w:t>
      </w:r>
      <w:r>
        <w:rPr>
          <w:spacing w:val="-12"/>
          <w:sz w:val="24"/>
        </w:rPr>
        <w:t xml:space="preserve"> </w:t>
      </w:r>
      <w:r>
        <w:rPr>
          <w:spacing w:val="-4"/>
          <w:sz w:val="24"/>
        </w:rPr>
        <w:t>to</w:t>
      </w:r>
    </w:p>
    <w:p w14:paraId="38EC851F" w14:textId="77777777" w:rsidR="00A13382" w:rsidRDefault="00A13382">
      <w:pPr>
        <w:pStyle w:val="ListParagraph"/>
        <w:spacing w:line="295" w:lineRule="auto"/>
        <w:jc w:val="both"/>
        <w:rPr>
          <w:sz w:val="24"/>
        </w:rPr>
        <w:sectPr w:rsidR="00A13382">
          <w:pgSz w:w="12240" w:h="15840"/>
          <w:pgMar w:top="1100" w:right="360" w:bottom="940" w:left="360" w:header="288" w:footer="741" w:gutter="0"/>
          <w:cols w:space="720"/>
        </w:sectPr>
      </w:pPr>
    </w:p>
    <w:p w14:paraId="64BBDA37" w14:textId="77777777" w:rsidR="00A13382" w:rsidRDefault="00000000">
      <w:pPr>
        <w:pStyle w:val="BodyText"/>
        <w:spacing w:before="90"/>
        <w:ind w:left="1080"/>
        <w:jc w:val="both"/>
      </w:pPr>
      <w:r>
        <w:rPr>
          <w:spacing w:val="-6"/>
        </w:rPr>
        <w:lastRenderedPageBreak/>
        <w:t>the</w:t>
      </w:r>
      <w:r>
        <w:rPr>
          <w:spacing w:val="-16"/>
        </w:rPr>
        <w:t xml:space="preserve"> </w:t>
      </w:r>
      <w:r>
        <w:rPr>
          <w:spacing w:val="-6"/>
        </w:rPr>
        <w:t>OTHER</w:t>
      </w:r>
      <w:r>
        <w:rPr>
          <w:spacing w:val="-17"/>
        </w:rPr>
        <w:t xml:space="preserve"> </w:t>
      </w:r>
      <w:r>
        <w:rPr>
          <w:spacing w:val="-6"/>
        </w:rPr>
        <w:t>PARTY</w:t>
      </w:r>
      <w:r>
        <w:rPr>
          <w:spacing w:val="-15"/>
        </w:rPr>
        <w:t xml:space="preserve"> </w:t>
      </w:r>
      <w:r>
        <w:rPr>
          <w:spacing w:val="-6"/>
        </w:rPr>
        <w:t>even</w:t>
      </w:r>
      <w:r>
        <w:rPr>
          <w:spacing w:val="-14"/>
        </w:rPr>
        <w:t xml:space="preserve"> </w:t>
      </w:r>
      <w:r>
        <w:rPr>
          <w:spacing w:val="-6"/>
        </w:rPr>
        <w:t>without</w:t>
      </w:r>
      <w:r>
        <w:rPr>
          <w:spacing w:val="-15"/>
        </w:rPr>
        <w:t xml:space="preserve"> </w:t>
      </w:r>
      <w:r>
        <w:rPr>
          <w:spacing w:val="-6"/>
        </w:rPr>
        <w:t>express</w:t>
      </w:r>
      <w:r>
        <w:rPr>
          <w:spacing w:val="-16"/>
        </w:rPr>
        <w:t xml:space="preserve"> </w:t>
      </w:r>
      <w:r>
        <w:rPr>
          <w:spacing w:val="-6"/>
        </w:rPr>
        <w:t>demand</w:t>
      </w:r>
      <w:r>
        <w:rPr>
          <w:spacing w:val="-16"/>
        </w:rPr>
        <w:t xml:space="preserve"> </w:t>
      </w:r>
      <w:r>
        <w:rPr>
          <w:spacing w:val="-6"/>
        </w:rPr>
        <w:t>from</w:t>
      </w:r>
      <w:r>
        <w:rPr>
          <w:spacing w:val="-15"/>
        </w:rPr>
        <w:t xml:space="preserve"> </w:t>
      </w:r>
      <w:r>
        <w:rPr>
          <w:spacing w:val="-6"/>
        </w:rPr>
        <w:t>such</w:t>
      </w:r>
      <w:r>
        <w:rPr>
          <w:spacing w:val="-16"/>
        </w:rPr>
        <w:t xml:space="preserve"> </w:t>
      </w:r>
      <w:r>
        <w:rPr>
          <w:spacing w:val="-6"/>
        </w:rPr>
        <w:t>party</w:t>
      </w:r>
      <w:r>
        <w:rPr>
          <w:spacing w:val="-16"/>
        </w:rPr>
        <w:t xml:space="preserve"> </w:t>
      </w:r>
      <w:r>
        <w:rPr>
          <w:spacing w:val="-6"/>
        </w:rPr>
        <w:t>to</w:t>
      </w:r>
      <w:r>
        <w:rPr>
          <w:spacing w:val="-16"/>
        </w:rPr>
        <w:t xml:space="preserve"> </w:t>
      </w:r>
      <w:r>
        <w:rPr>
          <w:spacing w:val="-6"/>
        </w:rPr>
        <w:t>do</w:t>
      </w:r>
      <w:r>
        <w:rPr>
          <w:spacing w:val="-17"/>
        </w:rPr>
        <w:t xml:space="preserve"> </w:t>
      </w:r>
      <w:r>
        <w:rPr>
          <w:spacing w:val="-6"/>
        </w:rPr>
        <w:t>so;</w:t>
      </w:r>
    </w:p>
    <w:p w14:paraId="15AF55A9" w14:textId="77777777" w:rsidR="00A13382" w:rsidRDefault="00000000">
      <w:pPr>
        <w:pStyle w:val="ListParagraph"/>
        <w:numPr>
          <w:ilvl w:val="1"/>
          <w:numId w:val="1"/>
        </w:numPr>
        <w:tabs>
          <w:tab w:val="left" w:pos="1589"/>
        </w:tabs>
        <w:spacing w:before="223" w:line="295" w:lineRule="auto"/>
        <w:ind w:right="1194" w:firstLine="0"/>
        <w:jc w:val="both"/>
        <w:rPr>
          <w:sz w:val="24"/>
        </w:rPr>
      </w:pPr>
      <w:r>
        <w:rPr>
          <w:sz w:val="24"/>
        </w:rPr>
        <w:t>Not disclose or in any way assist or permit the disclosure of any Confidential Information</w:t>
      </w:r>
      <w:r>
        <w:rPr>
          <w:spacing w:val="-6"/>
          <w:sz w:val="24"/>
        </w:rPr>
        <w:t xml:space="preserve"> </w:t>
      </w:r>
      <w:r>
        <w:rPr>
          <w:sz w:val="24"/>
        </w:rPr>
        <w:t>to</w:t>
      </w:r>
      <w:r>
        <w:rPr>
          <w:spacing w:val="-7"/>
          <w:sz w:val="24"/>
        </w:rPr>
        <w:t xml:space="preserve"> </w:t>
      </w:r>
      <w:r>
        <w:rPr>
          <w:sz w:val="24"/>
        </w:rPr>
        <w:t>any</w:t>
      </w:r>
      <w:r>
        <w:rPr>
          <w:spacing w:val="-6"/>
          <w:sz w:val="24"/>
        </w:rPr>
        <w:t xml:space="preserve"> </w:t>
      </w:r>
      <w:r>
        <w:rPr>
          <w:sz w:val="24"/>
        </w:rPr>
        <w:t>person</w:t>
      </w:r>
      <w:r>
        <w:rPr>
          <w:spacing w:val="-6"/>
          <w:sz w:val="24"/>
        </w:rPr>
        <w:t xml:space="preserve"> </w:t>
      </w:r>
      <w:r>
        <w:rPr>
          <w:sz w:val="24"/>
        </w:rPr>
        <w:t>or</w:t>
      </w:r>
      <w:r>
        <w:rPr>
          <w:spacing w:val="-6"/>
          <w:sz w:val="24"/>
        </w:rPr>
        <w:t xml:space="preserve"> </w:t>
      </w:r>
      <w:r>
        <w:rPr>
          <w:sz w:val="24"/>
        </w:rPr>
        <w:t>entity</w:t>
      </w:r>
      <w:r>
        <w:rPr>
          <w:spacing w:val="-6"/>
          <w:sz w:val="24"/>
        </w:rPr>
        <w:t xml:space="preserve"> </w:t>
      </w:r>
      <w:r>
        <w:rPr>
          <w:sz w:val="24"/>
        </w:rPr>
        <w:t>without</w:t>
      </w:r>
      <w:r>
        <w:rPr>
          <w:spacing w:val="-5"/>
          <w:sz w:val="24"/>
        </w:rPr>
        <w:t xml:space="preserve"> </w:t>
      </w:r>
      <w:r>
        <w:rPr>
          <w:sz w:val="24"/>
        </w:rPr>
        <w:t>the</w:t>
      </w:r>
      <w:r>
        <w:rPr>
          <w:spacing w:val="-6"/>
          <w:sz w:val="24"/>
        </w:rPr>
        <w:t xml:space="preserve"> </w:t>
      </w:r>
      <w:r>
        <w:rPr>
          <w:sz w:val="24"/>
        </w:rPr>
        <w:t>express</w:t>
      </w:r>
      <w:r>
        <w:rPr>
          <w:spacing w:val="-5"/>
          <w:sz w:val="24"/>
        </w:rPr>
        <w:t xml:space="preserve"> </w:t>
      </w:r>
      <w:r>
        <w:rPr>
          <w:sz w:val="24"/>
        </w:rPr>
        <w:t>written</w:t>
      </w:r>
      <w:r>
        <w:rPr>
          <w:spacing w:val="-6"/>
          <w:sz w:val="24"/>
        </w:rPr>
        <w:t xml:space="preserve"> </w:t>
      </w:r>
      <w:r>
        <w:rPr>
          <w:sz w:val="24"/>
        </w:rPr>
        <w:t>consent</w:t>
      </w:r>
      <w:r>
        <w:rPr>
          <w:spacing w:val="-5"/>
          <w:sz w:val="24"/>
        </w:rPr>
        <w:t xml:space="preserve"> </w:t>
      </w:r>
      <w:r>
        <w:rPr>
          <w:sz w:val="24"/>
        </w:rPr>
        <w:t>of</w:t>
      </w:r>
      <w:r>
        <w:rPr>
          <w:spacing w:val="-6"/>
          <w:sz w:val="24"/>
        </w:rPr>
        <w:t xml:space="preserve"> </w:t>
      </w:r>
      <w:r>
        <w:rPr>
          <w:sz w:val="24"/>
        </w:rPr>
        <w:t>DISCLOSER except</w:t>
      </w:r>
      <w:r>
        <w:rPr>
          <w:spacing w:val="-13"/>
          <w:sz w:val="24"/>
        </w:rPr>
        <w:t xml:space="preserve"> </w:t>
      </w:r>
      <w:r>
        <w:rPr>
          <w:sz w:val="24"/>
        </w:rPr>
        <w:t>as</w:t>
      </w:r>
      <w:r>
        <w:rPr>
          <w:spacing w:val="-15"/>
          <w:sz w:val="24"/>
        </w:rPr>
        <w:t xml:space="preserve"> </w:t>
      </w:r>
      <w:r>
        <w:rPr>
          <w:sz w:val="24"/>
        </w:rPr>
        <w:t>provided</w:t>
      </w:r>
      <w:r>
        <w:rPr>
          <w:spacing w:val="-15"/>
          <w:sz w:val="24"/>
        </w:rPr>
        <w:t xml:space="preserve"> </w:t>
      </w:r>
      <w:r>
        <w:rPr>
          <w:sz w:val="24"/>
        </w:rPr>
        <w:t>in</w:t>
      </w:r>
      <w:r>
        <w:rPr>
          <w:spacing w:val="-15"/>
          <w:sz w:val="24"/>
        </w:rPr>
        <w:t xml:space="preserve"> </w:t>
      </w:r>
      <w:r>
        <w:rPr>
          <w:sz w:val="24"/>
        </w:rPr>
        <w:t>clause</w:t>
      </w:r>
      <w:r>
        <w:rPr>
          <w:spacing w:val="-15"/>
          <w:sz w:val="24"/>
        </w:rPr>
        <w:t xml:space="preserve"> </w:t>
      </w:r>
      <w:r>
        <w:rPr>
          <w:sz w:val="24"/>
        </w:rPr>
        <w:t>6</w:t>
      </w:r>
      <w:r>
        <w:rPr>
          <w:spacing w:val="-15"/>
          <w:sz w:val="24"/>
        </w:rPr>
        <w:t xml:space="preserve"> </w:t>
      </w:r>
      <w:r>
        <w:rPr>
          <w:sz w:val="24"/>
        </w:rPr>
        <w:t>below;</w:t>
      </w:r>
      <w:r>
        <w:rPr>
          <w:spacing w:val="-15"/>
          <w:sz w:val="24"/>
        </w:rPr>
        <w:t xml:space="preserve"> </w:t>
      </w:r>
      <w:r>
        <w:rPr>
          <w:sz w:val="24"/>
        </w:rPr>
        <w:t>and</w:t>
      </w:r>
    </w:p>
    <w:p w14:paraId="0275FA88" w14:textId="77777777" w:rsidR="00A13382" w:rsidRDefault="00000000">
      <w:pPr>
        <w:pStyle w:val="ListParagraph"/>
        <w:numPr>
          <w:ilvl w:val="1"/>
          <w:numId w:val="1"/>
        </w:numPr>
        <w:tabs>
          <w:tab w:val="left" w:pos="1589"/>
        </w:tabs>
        <w:spacing w:before="158" w:line="295" w:lineRule="auto"/>
        <w:ind w:right="1193" w:firstLine="0"/>
        <w:jc w:val="both"/>
        <w:rPr>
          <w:sz w:val="24"/>
        </w:rPr>
      </w:pPr>
      <w:r>
        <w:rPr>
          <w:sz w:val="24"/>
        </w:rPr>
        <w:t>Return</w:t>
      </w:r>
      <w:r>
        <w:rPr>
          <w:spacing w:val="-3"/>
          <w:sz w:val="24"/>
        </w:rPr>
        <w:t xml:space="preserve"> </w:t>
      </w:r>
      <w:r>
        <w:rPr>
          <w:sz w:val="24"/>
        </w:rPr>
        <w:t>to</w:t>
      </w:r>
      <w:r>
        <w:rPr>
          <w:spacing w:val="-4"/>
          <w:sz w:val="24"/>
        </w:rPr>
        <w:t xml:space="preserve"> </w:t>
      </w:r>
      <w:r>
        <w:rPr>
          <w:sz w:val="24"/>
        </w:rPr>
        <w:t>Discloser,</w:t>
      </w:r>
      <w:r>
        <w:rPr>
          <w:spacing w:val="-3"/>
          <w:sz w:val="24"/>
        </w:rPr>
        <w:t xml:space="preserve"> </w:t>
      </w:r>
      <w:r>
        <w:rPr>
          <w:sz w:val="24"/>
        </w:rPr>
        <w:t>or</w:t>
      </w:r>
      <w:r>
        <w:rPr>
          <w:spacing w:val="-3"/>
          <w:sz w:val="24"/>
        </w:rPr>
        <w:t xml:space="preserve"> </w:t>
      </w:r>
      <w:r>
        <w:rPr>
          <w:sz w:val="24"/>
        </w:rPr>
        <w:t>destroy,</w:t>
      </w:r>
      <w:r>
        <w:rPr>
          <w:spacing w:val="-3"/>
          <w:sz w:val="24"/>
        </w:rPr>
        <w:t xml:space="preserve"> </w:t>
      </w:r>
      <w:r>
        <w:rPr>
          <w:sz w:val="24"/>
        </w:rPr>
        <w:t>at</w:t>
      </w:r>
      <w:r>
        <w:rPr>
          <w:spacing w:val="-3"/>
          <w:sz w:val="24"/>
        </w:rPr>
        <w:t xml:space="preserve"> </w:t>
      </w:r>
      <w:r>
        <w:rPr>
          <w:sz w:val="24"/>
        </w:rPr>
        <w:t>Discloser’s</w:t>
      </w:r>
      <w:r>
        <w:rPr>
          <w:spacing w:val="40"/>
          <w:sz w:val="24"/>
        </w:rPr>
        <w:t xml:space="preserve"> </w:t>
      </w:r>
      <w:r>
        <w:rPr>
          <w:sz w:val="24"/>
        </w:rPr>
        <w:t>direction,</w:t>
      </w:r>
      <w:r>
        <w:rPr>
          <w:spacing w:val="-3"/>
          <w:sz w:val="24"/>
        </w:rPr>
        <w:t xml:space="preserve"> </w:t>
      </w:r>
      <w:r>
        <w:rPr>
          <w:sz w:val="24"/>
        </w:rPr>
        <w:t>any</w:t>
      </w:r>
      <w:r>
        <w:rPr>
          <w:spacing w:val="-3"/>
          <w:sz w:val="24"/>
        </w:rPr>
        <w:t xml:space="preserve"> </w:t>
      </w:r>
      <w:r>
        <w:rPr>
          <w:sz w:val="24"/>
        </w:rPr>
        <w:t>and</w:t>
      </w:r>
      <w:r>
        <w:rPr>
          <w:spacing w:val="-3"/>
          <w:sz w:val="24"/>
        </w:rPr>
        <w:t xml:space="preserve"> </w:t>
      </w:r>
      <w:r>
        <w:rPr>
          <w:sz w:val="24"/>
        </w:rPr>
        <w:t>all</w:t>
      </w:r>
      <w:r>
        <w:rPr>
          <w:spacing w:val="-3"/>
          <w:sz w:val="24"/>
        </w:rPr>
        <w:t xml:space="preserve"> </w:t>
      </w:r>
      <w:r>
        <w:rPr>
          <w:sz w:val="24"/>
        </w:rPr>
        <w:t xml:space="preserve">Confidential </w:t>
      </w:r>
      <w:r>
        <w:rPr>
          <w:spacing w:val="-8"/>
          <w:sz w:val="24"/>
        </w:rPr>
        <w:t xml:space="preserve">Information disclosed in a printed form or other permanent record, or in any other tangible </w:t>
      </w:r>
      <w:r>
        <w:rPr>
          <w:sz w:val="24"/>
        </w:rPr>
        <w:t xml:space="preserve">form (including without limitation, all copies, notes, extracts, analyses, studies, </w:t>
      </w:r>
      <w:r>
        <w:rPr>
          <w:spacing w:val="-2"/>
          <w:sz w:val="24"/>
        </w:rPr>
        <w:t>summaries,</w:t>
      </w:r>
      <w:r>
        <w:rPr>
          <w:spacing w:val="-24"/>
          <w:sz w:val="24"/>
        </w:rPr>
        <w:t xml:space="preserve"> </w:t>
      </w:r>
      <w:r>
        <w:rPr>
          <w:spacing w:val="-2"/>
          <w:sz w:val="24"/>
        </w:rPr>
        <w:t>records</w:t>
      </w:r>
      <w:r>
        <w:rPr>
          <w:spacing w:val="-24"/>
          <w:sz w:val="24"/>
        </w:rPr>
        <w:t xml:space="preserve"> </w:t>
      </w:r>
      <w:r>
        <w:rPr>
          <w:spacing w:val="-2"/>
          <w:sz w:val="24"/>
        </w:rPr>
        <w:t>and</w:t>
      </w:r>
      <w:r>
        <w:rPr>
          <w:spacing w:val="-24"/>
          <w:sz w:val="24"/>
        </w:rPr>
        <w:t xml:space="preserve"> </w:t>
      </w:r>
      <w:r>
        <w:rPr>
          <w:spacing w:val="-2"/>
          <w:sz w:val="24"/>
        </w:rPr>
        <w:t>reproductions</w:t>
      </w:r>
      <w:r>
        <w:rPr>
          <w:spacing w:val="-24"/>
          <w:sz w:val="24"/>
        </w:rPr>
        <w:t xml:space="preserve"> </w:t>
      </w:r>
      <w:r>
        <w:rPr>
          <w:spacing w:val="-2"/>
          <w:sz w:val="24"/>
        </w:rPr>
        <w:t>thereof)</w:t>
      </w:r>
      <w:r>
        <w:rPr>
          <w:spacing w:val="-23"/>
          <w:sz w:val="24"/>
        </w:rPr>
        <w:t xml:space="preserve"> </w:t>
      </w:r>
      <w:r>
        <w:rPr>
          <w:spacing w:val="-2"/>
          <w:sz w:val="24"/>
        </w:rPr>
        <w:t>immediately</w:t>
      </w:r>
      <w:r>
        <w:rPr>
          <w:spacing w:val="-24"/>
          <w:sz w:val="24"/>
        </w:rPr>
        <w:t xml:space="preserve"> </w:t>
      </w:r>
      <w:r>
        <w:rPr>
          <w:spacing w:val="-2"/>
          <w:sz w:val="24"/>
        </w:rPr>
        <w:t>upon</w:t>
      </w:r>
      <w:r>
        <w:rPr>
          <w:spacing w:val="-25"/>
          <w:sz w:val="24"/>
        </w:rPr>
        <w:t xml:space="preserve"> </w:t>
      </w:r>
      <w:r>
        <w:rPr>
          <w:spacing w:val="-2"/>
          <w:sz w:val="24"/>
        </w:rPr>
        <w:t>the</w:t>
      </w:r>
      <w:r>
        <w:rPr>
          <w:spacing w:val="-25"/>
          <w:sz w:val="24"/>
        </w:rPr>
        <w:t xml:space="preserve"> </w:t>
      </w:r>
      <w:r>
        <w:rPr>
          <w:spacing w:val="-2"/>
          <w:sz w:val="24"/>
        </w:rPr>
        <w:t>earlier</w:t>
      </w:r>
      <w:r>
        <w:rPr>
          <w:spacing w:val="-24"/>
          <w:sz w:val="24"/>
        </w:rPr>
        <w:t xml:space="preserve"> </w:t>
      </w:r>
      <w:r>
        <w:rPr>
          <w:spacing w:val="-2"/>
          <w:sz w:val="24"/>
        </w:rPr>
        <w:t>to</w:t>
      </w:r>
      <w:r>
        <w:rPr>
          <w:spacing w:val="-25"/>
          <w:sz w:val="24"/>
        </w:rPr>
        <w:t xml:space="preserve"> </w:t>
      </w:r>
      <w:r>
        <w:rPr>
          <w:spacing w:val="-2"/>
          <w:sz w:val="24"/>
        </w:rPr>
        <w:t>occur</w:t>
      </w:r>
      <w:r>
        <w:rPr>
          <w:spacing w:val="-23"/>
          <w:sz w:val="24"/>
        </w:rPr>
        <w:t xml:space="preserve"> </w:t>
      </w:r>
      <w:r>
        <w:rPr>
          <w:spacing w:val="-2"/>
          <w:sz w:val="24"/>
        </w:rPr>
        <w:t>of:</w:t>
      </w:r>
    </w:p>
    <w:p w14:paraId="0318E77C" w14:textId="77777777" w:rsidR="00A13382" w:rsidRDefault="00000000">
      <w:pPr>
        <w:pStyle w:val="ListParagraph"/>
        <w:numPr>
          <w:ilvl w:val="2"/>
          <w:numId w:val="1"/>
        </w:numPr>
        <w:tabs>
          <w:tab w:val="left" w:pos="1540"/>
        </w:tabs>
        <w:spacing w:before="156"/>
        <w:ind w:hanging="460"/>
        <w:jc w:val="both"/>
        <w:rPr>
          <w:sz w:val="24"/>
        </w:rPr>
      </w:pPr>
      <w:r>
        <w:rPr>
          <w:w w:val="90"/>
          <w:sz w:val="24"/>
        </w:rPr>
        <w:t>expiration</w:t>
      </w:r>
      <w:r>
        <w:rPr>
          <w:spacing w:val="2"/>
          <w:sz w:val="24"/>
        </w:rPr>
        <w:t xml:space="preserve"> </w:t>
      </w:r>
      <w:r>
        <w:rPr>
          <w:w w:val="90"/>
          <w:sz w:val="24"/>
        </w:rPr>
        <w:t>or</w:t>
      </w:r>
      <w:r>
        <w:rPr>
          <w:spacing w:val="3"/>
          <w:sz w:val="24"/>
        </w:rPr>
        <w:t xml:space="preserve"> </w:t>
      </w:r>
      <w:r>
        <w:rPr>
          <w:w w:val="90"/>
          <w:sz w:val="24"/>
        </w:rPr>
        <w:t>termination</w:t>
      </w:r>
      <w:r>
        <w:rPr>
          <w:spacing w:val="3"/>
          <w:sz w:val="24"/>
        </w:rPr>
        <w:t xml:space="preserve"> </w:t>
      </w:r>
      <w:r>
        <w:rPr>
          <w:w w:val="90"/>
          <w:sz w:val="24"/>
        </w:rPr>
        <w:t>of</w:t>
      </w:r>
      <w:r>
        <w:rPr>
          <w:spacing w:val="3"/>
          <w:sz w:val="24"/>
        </w:rPr>
        <w:t xml:space="preserve"> </w:t>
      </w:r>
      <w:r>
        <w:rPr>
          <w:w w:val="90"/>
          <w:sz w:val="24"/>
        </w:rPr>
        <w:t>the</w:t>
      </w:r>
      <w:r>
        <w:rPr>
          <w:spacing w:val="3"/>
          <w:sz w:val="24"/>
        </w:rPr>
        <w:t xml:space="preserve"> </w:t>
      </w:r>
      <w:r>
        <w:rPr>
          <w:w w:val="90"/>
          <w:sz w:val="24"/>
        </w:rPr>
        <w:t>Contract,</w:t>
      </w:r>
      <w:r>
        <w:rPr>
          <w:spacing w:val="3"/>
          <w:sz w:val="24"/>
        </w:rPr>
        <w:t xml:space="preserve"> </w:t>
      </w:r>
      <w:r>
        <w:rPr>
          <w:spacing w:val="-5"/>
          <w:w w:val="90"/>
          <w:sz w:val="24"/>
        </w:rPr>
        <w:t>or</w:t>
      </w:r>
    </w:p>
    <w:p w14:paraId="6D753CBD" w14:textId="77777777" w:rsidR="00A13382" w:rsidRDefault="00000000">
      <w:pPr>
        <w:pStyle w:val="ListParagraph"/>
        <w:numPr>
          <w:ilvl w:val="2"/>
          <w:numId w:val="1"/>
        </w:numPr>
        <w:tabs>
          <w:tab w:val="left" w:pos="1540"/>
        </w:tabs>
        <w:spacing w:before="223"/>
        <w:ind w:hanging="460"/>
        <w:jc w:val="both"/>
        <w:rPr>
          <w:sz w:val="24"/>
        </w:rPr>
      </w:pPr>
      <w:r>
        <w:rPr>
          <w:spacing w:val="-4"/>
          <w:sz w:val="24"/>
        </w:rPr>
        <w:t>on</w:t>
      </w:r>
      <w:r>
        <w:rPr>
          <w:spacing w:val="-24"/>
          <w:sz w:val="24"/>
        </w:rPr>
        <w:t xml:space="preserve"> </w:t>
      </w:r>
      <w:r>
        <w:rPr>
          <w:spacing w:val="-4"/>
          <w:sz w:val="24"/>
        </w:rPr>
        <w:t>request</w:t>
      </w:r>
      <w:r>
        <w:rPr>
          <w:spacing w:val="-22"/>
          <w:sz w:val="24"/>
        </w:rPr>
        <w:t xml:space="preserve"> </w:t>
      </w:r>
      <w:r>
        <w:rPr>
          <w:spacing w:val="-4"/>
          <w:sz w:val="24"/>
        </w:rPr>
        <w:t>of</w:t>
      </w:r>
      <w:r>
        <w:rPr>
          <w:spacing w:val="-23"/>
          <w:sz w:val="24"/>
        </w:rPr>
        <w:t xml:space="preserve"> </w:t>
      </w:r>
      <w:r>
        <w:rPr>
          <w:spacing w:val="-4"/>
          <w:sz w:val="24"/>
        </w:rPr>
        <w:t>Discloser.</w:t>
      </w:r>
    </w:p>
    <w:p w14:paraId="45A81471" w14:textId="77777777" w:rsidR="00A13382" w:rsidRDefault="00000000">
      <w:pPr>
        <w:pStyle w:val="ListParagraph"/>
        <w:numPr>
          <w:ilvl w:val="1"/>
          <w:numId w:val="1"/>
        </w:numPr>
        <w:tabs>
          <w:tab w:val="left" w:pos="1375"/>
        </w:tabs>
        <w:spacing w:before="223" w:line="295" w:lineRule="auto"/>
        <w:ind w:right="1197" w:firstLine="0"/>
        <w:jc w:val="both"/>
        <w:rPr>
          <w:sz w:val="24"/>
        </w:rPr>
      </w:pPr>
      <w:r>
        <w:rPr>
          <w:sz w:val="24"/>
        </w:rPr>
        <w:t>Not</w:t>
      </w:r>
      <w:r>
        <w:rPr>
          <w:spacing w:val="-7"/>
          <w:sz w:val="24"/>
        </w:rPr>
        <w:t xml:space="preserve"> </w:t>
      </w:r>
      <w:r>
        <w:rPr>
          <w:sz w:val="24"/>
        </w:rPr>
        <w:t>discuss</w:t>
      </w:r>
      <w:r>
        <w:rPr>
          <w:spacing w:val="-7"/>
          <w:sz w:val="24"/>
        </w:rPr>
        <w:t xml:space="preserve"> </w:t>
      </w:r>
      <w:r>
        <w:rPr>
          <w:sz w:val="24"/>
        </w:rPr>
        <w:t>with</w:t>
      </w:r>
      <w:r>
        <w:rPr>
          <w:spacing w:val="-7"/>
          <w:sz w:val="24"/>
        </w:rPr>
        <w:t xml:space="preserve"> </w:t>
      </w:r>
      <w:r>
        <w:rPr>
          <w:sz w:val="24"/>
        </w:rPr>
        <w:t>any</w:t>
      </w:r>
      <w:r>
        <w:rPr>
          <w:spacing w:val="-7"/>
          <w:sz w:val="24"/>
        </w:rPr>
        <w:t xml:space="preserve"> </w:t>
      </w:r>
      <w:r>
        <w:rPr>
          <w:sz w:val="24"/>
        </w:rPr>
        <w:t>member</w:t>
      </w:r>
      <w:r>
        <w:rPr>
          <w:spacing w:val="-7"/>
          <w:sz w:val="24"/>
        </w:rPr>
        <w:t xml:space="preserve"> </w:t>
      </w:r>
      <w:r>
        <w:rPr>
          <w:sz w:val="24"/>
        </w:rPr>
        <w:t>of</w:t>
      </w:r>
      <w:r>
        <w:rPr>
          <w:spacing w:val="-8"/>
          <w:sz w:val="24"/>
        </w:rPr>
        <w:t xml:space="preserve"> </w:t>
      </w:r>
      <w:r>
        <w:rPr>
          <w:sz w:val="24"/>
        </w:rPr>
        <w:t>public,</w:t>
      </w:r>
      <w:r>
        <w:rPr>
          <w:spacing w:val="-7"/>
          <w:sz w:val="24"/>
        </w:rPr>
        <w:t xml:space="preserve"> </w:t>
      </w:r>
      <w:r>
        <w:rPr>
          <w:sz w:val="24"/>
        </w:rPr>
        <w:t>media,</w:t>
      </w:r>
      <w:r>
        <w:rPr>
          <w:spacing w:val="-7"/>
          <w:sz w:val="24"/>
        </w:rPr>
        <w:t xml:space="preserve"> </w:t>
      </w:r>
      <w:r>
        <w:rPr>
          <w:sz w:val="24"/>
        </w:rPr>
        <w:t>press</w:t>
      </w:r>
      <w:r>
        <w:rPr>
          <w:spacing w:val="-7"/>
          <w:sz w:val="24"/>
        </w:rPr>
        <w:t xml:space="preserve"> </w:t>
      </w:r>
      <w:r>
        <w:rPr>
          <w:sz w:val="24"/>
        </w:rPr>
        <w:t>or</w:t>
      </w:r>
      <w:r>
        <w:rPr>
          <w:spacing w:val="-7"/>
          <w:sz w:val="24"/>
        </w:rPr>
        <w:t xml:space="preserve"> </w:t>
      </w:r>
      <w:r>
        <w:rPr>
          <w:sz w:val="24"/>
        </w:rPr>
        <w:t>any</w:t>
      </w:r>
      <w:r>
        <w:rPr>
          <w:spacing w:val="-7"/>
          <w:sz w:val="24"/>
        </w:rPr>
        <w:t xml:space="preserve"> </w:t>
      </w:r>
      <w:r>
        <w:rPr>
          <w:sz w:val="24"/>
        </w:rPr>
        <w:t>other</w:t>
      </w:r>
      <w:r>
        <w:rPr>
          <w:spacing w:val="-7"/>
          <w:sz w:val="24"/>
        </w:rPr>
        <w:t xml:space="preserve"> </w:t>
      </w:r>
      <w:r>
        <w:rPr>
          <w:sz w:val="24"/>
        </w:rPr>
        <w:t>person</w:t>
      </w:r>
      <w:r>
        <w:rPr>
          <w:spacing w:val="-6"/>
          <w:sz w:val="24"/>
        </w:rPr>
        <w:t xml:space="preserve"> </w:t>
      </w:r>
      <w:r>
        <w:rPr>
          <w:sz w:val="24"/>
        </w:rPr>
        <w:t>about</w:t>
      </w:r>
      <w:r>
        <w:rPr>
          <w:spacing w:val="-6"/>
          <w:sz w:val="24"/>
        </w:rPr>
        <w:t xml:space="preserve"> </w:t>
      </w:r>
      <w:r>
        <w:rPr>
          <w:sz w:val="24"/>
        </w:rPr>
        <w:t>the nature of arrangement entered between the PARTIES or the nature of services to be provided</w:t>
      </w:r>
      <w:r>
        <w:rPr>
          <w:spacing w:val="-22"/>
          <w:sz w:val="24"/>
        </w:rPr>
        <w:t xml:space="preserve"> </w:t>
      </w:r>
      <w:r>
        <w:rPr>
          <w:sz w:val="24"/>
        </w:rPr>
        <w:t>by</w:t>
      </w:r>
      <w:r>
        <w:rPr>
          <w:spacing w:val="-22"/>
          <w:sz w:val="24"/>
        </w:rPr>
        <w:t xml:space="preserve"> </w:t>
      </w:r>
      <w:r>
        <w:rPr>
          <w:sz w:val="24"/>
        </w:rPr>
        <w:t>the</w:t>
      </w:r>
      <w:r>
        <w:rPr>
          <w:spacing w:val="-23"/>
          <w:sz w:val="24"/>
        </w:rPr>
        <w:t xml:space="preserve"> </w:t>
      </w:r>
      <w:r>
        <w:rPr>
          <w:sz w:val="24"/>
        </w:rPr>
        <w:t>Agency</w:t>
      </w:r>
      <w:r>
        <w:rPr>
          <w:spacing w:val="-22"/>
          <w:sz w:val="24"/>
        </w:rPr>
        <w:t xml:space="preserve"> </w:t>
      </w:r>
      <w:r>
        <w:rPr>
          <w:sz w:val="24"/>
        </w:rPr>
        <w:t>to</w:t>
      </w:r>
      <w:r>
        <w:rPr>
          <w:spacing w:val="-23"/>
          <w:sz w:val="24"/>
        </w:rPr>
        <w:t xml:space="preserve"> </w:t>
      </w:r>
      <w:r>
        <w:rPr>
          <w:sz w:val="24"/>
        </w:rPr>
        <w:t>the</w:t>
      </w:r>
      <w:r>
        <w:rPr>
          <w:spacing w:val="-23"/>
          <w:sz w:val="24"/>
        </w:rPr>
        <w:t xml:space="preserve"> </w:t>
      </w:r>
      <w:r>
        <w:rPr>
          <w:sz w:val="24"/>
        </w:rPr>
        <w:t>CLIENT.</w:t>
      </w:r>
    </w:p>
    <w:p w14:paraId="5C251A13" w14:textId="77777777" w:rsidR="00A13382" w:rsidRDefault="00000000">
      <w:pPr>
        <w:pStyle w:val="ListParagraph"/>
        <w:numPr>
          <w:ilvl w:val="0"/>
          <w:numId w:val="1"/>
        </w:numPr>
        <w:tabs>
          <w:tab w:val="left" w:pos="1539"/>
        </w:tabs>
        <w:spacing w:before="157" w:line="295" w:lineRule="auto"/>
        <w:ind w:left="1080" w:right="1193" w:firstLine="0"/>
        <w:jc w:val="both"/>
        <w:rPr>
          <w:sz w:val="24"/>
        </w:rPr>
      </w:pPr>
      <w:r>
        <w:rPr>
          <w:sz w:val="24"/>
        </w:rPr>
        <w:t>Onus. RECIPIENT shall have the burden of proving that any disclosure or use inconsistent with the terms and conditions hereof falls within any of the exceptions provided</w:t>
      </w:r>
      <w:r>
        <w:rPr>
          <w:spacing w:val="-6"/>
          <w:sz w:val="24"/>
        </w:rPr>
        <w:t xml:space="preserve"> </w:t>
      </w:r>
      <w:r>
        <w:rPr>
          <w:sz w:val="24"/>
        </w:rPr>
        <w:t>in</w:t>
      </w:r>
      <w:r>
        <w:rPr>
          <w:spacing w:val="-5"/>
          <w:sz w:val="24"/>
        </w:rPr>
        <w:t xml:space="preserve"> </w:t>
      </w:r>
      <w:r>
        <w:rPr>
          <w:sz w:val="24"/>
        </w:rPr>
        <w:t>clause</w:t>
      </w:r>
      <w:r>
        <w:rPr>
          <w:spacing w:val="-6"/>
          <w:sz w:val="24"/>
        </w:rPr>
        <w:t xml:space="preserve"> </w:t>
      </w:r>
      <w:r>
        <w:rPr>
          <w:sz w:val="24"/>
        </w:rPr>
        <w:t>4</w:t>
      </w:r>
      <w:r>
        <w:rPr>
          <w:spacing w:val="-6"/>
          <w:sz w:val="24"/>
        </w:rPr>
        <w:t xml:space="preserve"> </w:t>
      </w:r>
      <w:r>
        <w:rPr>
          <w:sz w:val="24"/>
        </w:rPr>
        <w:t>below.</w:t>
      </w:r>
    </w:p>
    <w:p w14:paraId="166641BE" w14:textId="77777777" w:rsidR="00A13382" w:rsidRDefault="00000000">
      <w:pPr>
        <w:pStyle w:val="ListParagraph"/>
        <w:numPr>
          <w:ilvl w:val="0"/>
          <w:numId w:val="1"/>
        </w:numPr>
        <w:tabs>
          <w:tab w:val="left" w:pos="1539"/>
        </w:tabs>
        <w:spacing w:before="158" w:line="292" w:lineRule="auto"/>
        <w:ind w:left="1080" w:right="1193" w:firstLine="0"/>
        <w:jc w:val="both"/>
        <w:rPr>
          <w:sz w:val="24"/>
        </w:rPr>
      </w:pPr>
      <w:r>
        <w:rPr>
          <w:spacing w:val="-8"/>
          <w:sz w:val="24"/>
        </w:rPr>
        <w:t xml:space="preserve">Exceptions. The obligations of confidentiality as mentioned in this Agreement shall not </w:t>
      </w:r>
      <w:r>
        <w:rPr>
          <w:sz w:val="24"/>
        </w:rPr>
        <w:t>apply</w:t>
      </w:r>
      <w:r>
        <w:rPr>
          <w:spacing w:val="-13"/>
          <w:sz w:val="24"/>
        </w:rPr>
        <w:t xml:space="preserve"> </w:t>
      </w:r>
      <w:r>
        <w:rPr>
          <w:sz w:val="24"/>
        </w:rPr>
        <w:t>to</w:t>
      </w:r>
      <w:r>
        <w:rPr>
          <w:spacing w:val="-13"/>
          <w:sz w:val="24"/>
        </w:rPr>
        <w:t xml:space="preserve"> </w:t>
      </w:r>
      <w:r>
        <w:rPr>
          <w:sz w:val="24"/>
        </w:rPr>
        <w:t>any</w:t>
      </w:r>
      <w:r>
        <w:rPr>
          <w:spacing w:val="-14"/>
          <w:sz w:val="24"/>
        </w:rPr>
        <w:t xml:space="preserve"> </w:t>
      </w:r>
      <w:r>
        <w:rPr>
          <w:sz w:val="24"/>
        </w:rPr>
        <w:t>information:</w:t>
      </w:r>
    </w:p>
    <w:p w14:paraId="6BF4CCA5" w14:textId="77777777" w:rsidR="00A13382" w:rsidRDefault="00000000">
      <w:pPr>
        <w:pStyle w:val="ListParagraph"/>
        <w:numPr>
          <w:ilvl w:val="1"/>
          <w:numId w:val="1"/>
        </w:numPr>
        <w:tabs>
          <w:tab w:val="left" w:pos="1589"/>
        </w:tabs>
        <w:spacing w:before="164" w:line="292" w:lineRule="auto"/>
        <w:ind w:right="1194" w:firstLine="0"/>
        <w:jc w:val="both"/>
        <w:rPr>
          <w:sz w:val="24"/>
        </w:rPr>
      </w:pPr>
      <w:r>
        <w:rPr>
          <w:spacing w:val="-6"/>
          <w:sz w:val="24"/>
        </w:rPr>
        <w:t>Which</w:t>
      </w:r>
      <w:r>
        <w:rPr>
          <w:spacing w:val="-13"/>
          <w:sz w:val="24"/>
        </w:rPr>
        <w:t xml:space="preserve"> </w:t>
      </w:r>
      <w:r>
        <w:rPr>
          <w:spacing w:val="-6"/>
          <w:sz w:val="24"/>
        </w:rPr>
        <w:t>has</w:t>
      </w:r>
      <w:r>
        <w:rPr>
          <w:spacing w:val="-12"/>
          <w:sz w:val="24"/>
        </w:rPr>
        <w:t xml:space="preserve"> </w:t>
      </w:r>
      <w:r>
        <w:rPr>
          <w:spacing w:val="-6"/>
          <w:sz w:val="24"/>
        </w:rPr>
        <w:t>become</w:t>
      </w:r>
      <w:r>
        <w:rPr>
          <w:spacing w:val="-12"/>
          <w:sz w:val="24"/>
        </w:rPr>
        <w:t xml:space="preserve"> </w:t>
      </w:r>
      <w:r>
        <w:rPr>
          <w:spacing w:val="-6"/>
          <w:sz w:val="24"/>
        </w:rPr>
        <w:t>generally</w:t>
      </w:r>
      <w:r>
        <w:rPr>
          <w:spacing w:val="-12"/>
          <w:sz w:val="24"/>
        </w:rPr>
        <w:t xml:space="preserve"> </w:t>
      </w:r>
      <w:r>
        <w:rPr>
          <w:spacing w:val="-6"/>
          <w:sz w:val="24"/>
        </w:rPr>
        <w:t>available</w:t>
      </w:r>
      <w:r>
        <w:rPr>
          <w:spacing w:val="-12"/>
          <w:sz w:val="24"/>
        </w:rPr>
        <w:t xml:space="preserve"> </w:t>
      </w:r>
      <w:r>
        <w:rPr>
          <w:spacing w:val="-6"/>
          <w:sz w:val="24"/>
        </w:rPr>
        <w:t>to</w:t>
      </w:r>
      <w:r>
        <w:rPr>
          <w:spacing w:val="-12"/>
          <w:sz w:val="24"/>
        </w:rPr>
        <w:t xml:space="preserve"> </w:t>
      </w:r>
      <w:r>
        <w:rPr>
          <w:spacing w:val="-6"/>
          <w:sz w:val="24"/>
        </w:rPr>
        <w:t>the</w:t>
      </w:r>
      <w:r>
        <w:rPr>
          <w:spacing w:val="-12"/>
          <w:sz w:val="24"/>
        </w:rPr>
        <w:t xml:space="preserve"> </w:t>
      </w:r>
      <w:r>
        <w:rPr>
          <w:spacing w:val="-6"/>
          <w:sz w:val="24"/>
        </w:rPr>
        <w:t>public</w:t>
      </w:r>
      <w:r>
        <w:rPr>
          <w:spacing w:val="-11"/>
          <w:sz w:val="24"/>
        </w:rPr>
        <w:t xml:space="preserve"> </w:t>
      </w:r>
      <w:r>
        <w:rPr>
          <w:spacing w:val="-6"/>
          <w:sz w:val="24"/>
        </w:rPr>
        <w:t>without</w:t>
      </w:r>
      <w:r>
        <w:rPr>
          <w:spacing w:val="-12"/>
          <w:sz w:val="24"/>
        </w:rPr>
        <w:t xml:space="preserve"> </w:t>
      </w:r>
      <w:r>
        <w:rPr>
          <w:spacing w:val="-6"/>
          <w:sz w:val="24"/>
        </w:rPr>
        <w:t>breach</w:t>
      </w:r>
      <w:r>
        <w:rPr>
          <w:spacing w:val="-11"/>
          <w:sz w:val="24"/>
        </w:rPr>
        <w:t xml:space="preserve"> </w:t>
      </w:r>
      <w:r>
        <w:rPr>
          <w:spacing w:val="-6"/>
          <w:sz w:val="24"/>
        </w:rPr>
        <w:t>of</w:t>
      </w:r>
      <w:r>
        <w:rPr>
          <w:spacing w:val="-12"/>
          <w:sz w:val="24"/>
        </w:rPr>
        <w:t xml:space="preserve"> </w:t>
      </w:r>
      <w:r>
        <w:rPr>
          <w:spacing w:val="-6"/>
          <w:sz w:val="24"/>
        </w:rPr>
        <w:t>this</w:t>
      </w:r>
      <w:r>
        <w:rPr>
          <w:spacing w:val="-12"/>
          <w:sz w:val="24"/>
        </w:rPr>
        <w:t xml:space="preserve"> </w:t>
      </w:r>
      <w:r>
        <w:rPr>
          <w:spacing w:val="-6"/>
          <w:sz w:val="24"/>
        </w:rPr>
        <w:t xml:space="preserve">Agreement </w:t>
      </w:r>
      <w:r>
        <w:rPr>
          <w:sz w:val="24"/>
        </w:rPr>
        <w:t>by RECIPIENT; or</w:t>
      </w:r>
    </w:p>
    <w:p w14:paraId="295BBFBE" w14:textId="77777777" w:rsidR="00A13382" w:rsidRDefault="00000000">
      <w:pPr>
        <w:pStyle w:val="ListParagraph"/>
        <w:numPr>
          <w:ilvl w:val="1"/>
          <w:numId w:val="1"/>
        </w:numPr>
        <w:tabs>
          <w:tab w:val="left" w:pos="1589"/>
        </w:tabs>
        <w:spacing w:before="163" w:line="292" w:lineRule="auto"/>
        <w:ind w:right="1196" w:firstLine="0"/>
        <w:jc w:val="both"/>
        <w:rPr>
          <w:sz w:val="24"/>
        </w:rPr>
      </w:pPr>
      <w:r>
        <w:rPr>
          <w:sz w:val="24"/>
        </w:rPr>
        <w:t>Which at the time of disclosure to RECIPIENT was known to RECIPIENT</w:t>
      </w:r>
      <w:r>
        <w:rPr>
          <w:spacing w:val="40"/>
          <w:sz w:val="24"/>
        </w:rPr>
        <w:t xml:space="preserve"> </w:t>
      </w:r>
      <w:r>
        <w:rPr>
          <w:sz w:val="24"/>
        </w:rPr>
        <w:t xml:space="preserve">free of </w:t>
      </w:r>
      <w:r>
        <w:rPr>
          <w:spacing w:val="-2"/>
          <w:sz w:val="24"/>
        </w:rPr>
        <w:t>confidentiality</w:t>
      </w:r>
      <w:r>
        <w:rPr>
          <w:spacing w:val="-11"/>
          <w:sz w:val="24"/>
        </w:rPr>
        <w:t xml:space="preserve"> </w:t>
      </w:r>
      <w:r>
        <w:rPr>
          <w:spacing w:val="-2"/>
          <w:sz w:val="24"/>
        </w:rPr>
        <w:t>restriction</w:t>
      </w:r>
      <w:r>
        <w:rPr>
          <w:spacing w:val="-11"/>
          <w:sz w:val="24"/>
        </w:rPr>
        <w:t xml:space="preserve"> </w:t>
      </w:r>
      <w:r>
        <w:rPr>
          <w:spacing w:val="-2"/>
          <w:sz w:val="24"/>
        </w:rPr>
        <w:t>as</w:t>
      </w:r>
      <w:r>
        <w:rPr>
          <w:spacing w:val="-13"/>
          <w:sz w:val="24"/>
        </w:rPr>
        <w:t xml:space="preserve"> </w:t>
      </w:r>
      <w:r>
        <w:rPr>
          <w:spacing w:val="-2"/>
          <w:sz w:val="24"/>
        </w:rPr>
        <w:t>evidenced</w:t>
      </w:r>
      <w:r>
        <w:rPr>
          <w:spacing w:val="-11"/>
          <w:sz w:val="24"/>
        </w:rPr>
        <w:t xml:space="preserve"> </w:t>
      </w:r>
      <w:r>
        <w:rPr>
          <w:spacing w:val="-2"/>
          <w:sz w:val="24"/>
        </w:rPr>
        <w:t>by</w:t>
      </w:r>
      <w:r>
        <w:rPr>
          <w:spacing w:val="-11"/>
          <w:sz w:val="24"/>
        </w:rPr>
        <w:t xml:space="preserve"> </w:t>
      </w:r>
      <w:r>
        <w:rPr>
          <w:spacing w:val="-2"/>
          <w:sz w:val="24"/>
        </w:rPr>
        <w:t>documentation</w:t>
      </w:r>
      <w:r>
        <w:rPr>
          <w:spacing w:val="-11"/>
          <w:sz w:val="24"/>
        </w:rPr>
        <w:t xml:space="preserve"> </w:t>
      </w:r>
      <w:r>
        <w:rPr>
          <w:spacing w:val="-2"/>
          <w:sz w:val="24"/>
        </w:rPr>
        <w:t>in</w:t>
      </w:r>
      <w:r>
        <w:rPr>
          <w:spacing w:val="-10"/>
          <w:sz w:val="24"/>
        </w:rPr>
        <w:t xml:space="preserve"> </w:t>
      </w:r>
      <w:r>
        <w:rPr>
          <w:spacing w:val="-2"/>
          <w:sz w:val="24"/>
        </w:rPr>
        <w:t>RECIPIENT’s</w:t>
      </w:r>
      <w:r>
        <w:rPr>
          <w:spacing w:val="-11"/>
          <w:sz w:val="24"/>
        </w:rPr>
        <w:t xml:space="preserve"> </w:t>
      </w:r>
      <w:r>
        <w:rPr>
          <w:spacing w:val="-2"/>
          <w:sz w:val="24"/>
        </w:rPr>
        <w:t>possession;</w:t>
      </w:r>
      <w:r>
        <w:rPr>
          <w:spacing w:val="-13"/>
          <w:sz w:val="24"/>
        </w:rPr>
        <w:t xml:space="preserve"> </w:t>
      </w:r>
      <w:r>
        <w:rPr>
          <w:spacing w:val="-2"/>
          <w:sz w:val="24"/>
        </w:rPr>
        <w:t>or</w:t>
      </w:r>
    </w:p>
    <w:p w14:paraId="3FD7A1C8" w14:textId="77777777" w:rsidR="00A13382" w:rsidRDefault="00000000">
      <w:pPr>
        <w:pStyle w:val="ListParagraph"/>
        <w:numPr>
          <w:ilvl w:val="1"/>
          <w:numId w:val="1"/>
        </w:numPr>
        <w:tabs>
          <w:tab w:val="left" w:pos="1589"/>
        </w:tabs>
        <w:spacing w:before="164"/>
        <w:ind w:left="1589" w:hanging="509"/>
        <w:jc w:val="both"/>
        <w:rPr>
          <w:sz w:val="24"/>
        </w:rPr>
      </w:pPr>
      <w:r>
        <w:rPr>
          <w:spacing w:val="-6"/>
          <w:sz w:val="24"/>
        </w:rPr>
        <w:t>Which</w:t>
      </w:r>
      <w:r>
        <w:rPr>
          <w:spacing w:val="-18"/>
          <w:sz w:val="24"/>
        </w:rPr>
        <w:t xml:space="preserve"> </w:t>
      </w:r>
      <w:r>
        <w:rPr>
          <w:spacing w:val="-6"/>
          <w:sz w:val="24"/>
        </w:rPr>
        <w:t>EITHER</w:t>
      </w:r>
      <w:r>
        <w:rPr>
          <w:spacing w:val="-18"/>
          <w:sz w:val="24"/>
        </w:rPr>
        <w:t xml:space="preserve"> </w:t>
      </w:r>
      <w:r>
        <w:rPr>
          <w:spacing w:val="-6"/>
          <w:sz w:val="24"/>
        </w:rPr>
        <w:t>PARTY</w:t>
      </w:r>
      <w:r>
        <w:rPr>
          <w:spacing w:val="-16"/>
          <w:sz w:val="24"/>
        </w:rPr>
        <w:t xml:space="preserve"> </w:t>
      </w:r>
      <w:r>
        <w:rPr>
          <w:spacing w:val="-6"/>
          <w:sz w:val="24"/>
        </w:rPr>
        <w:t>agrees</w:t>
      </w:r>
      <w:r>
        <w:rPr>
          <w:spacing w:val="-18"/>
          <w:sz w:val="24"/>
        </w:rPr>
        <w:t xml:space="preserve"> </w:t>
      </w:r>
      <w:r>
        <w:rPr>
          <w:spacing w:val="-6"/>
          <w:sz w:val="24"/>
        </w:rPr>
        <w:t>in</w:t>
      </w:r>
      <w:r>
        <w:rPr>
          <w:spacing w:val="-18"/>
          <w:sz w:val="24"/>
        </w:rPr>
        <w:t xml:space="preserve"> </w:t>
      </w:r>
      <w:r>
        <w:rPr>
          <w:spacing w:val="-6"/>
          <w:sz w:val="24"/>
        </w:rPr>
        <w:t>writing</w:t>
      </w:r>
      <w:r>
        <w:rPr>
          <w:spacing w:val="-17"/>
          <w:sz w:val="24"/>
        </w:rPr>
        <w:t xml:space="preserve"> </w:t>
      </w:r>
      <w:r>
        <w:rPr>
          <w:spacing w:val="-6"/>
          <w:sz w:val="24"/>
        </w:rPr>
        <w:t>is</w:t>
      </w:r>
      <w:r>
        <w:rPr>
          <w:spacing w:val="-17"/>
          <w:sz w:val="24"/>
        </w:rPr>
        <w:t xml:space="preserve"> </w:t>
      </w:r>
      <w:r>
        <w:rPr>
          <w:spacing w:val="-6"/>
          <w:sz w:val="24"/>
        </w:rPr>
        <w:t>free</w:t>
      </w:r>
      <w:r>
        <w:rPr>
          <w:spacing w:val="-19"/>
          <w:sz w:val="24"/>
        </w:rPr>
        <w:t xml:space="preserve"> </w:t>
      </w:r>
      <w:r>
        <w:rPr>
          <w:spacing w:val="-6"/>
          <w:sz w:val="24"/>
        </w:rPr>
        <w:t>of</w:t>
      </w:r>
      <w:r>
        <w:rPr>
          <w:spacing w:val="-17"/>
          <w:sz w:val="24"/>
        </w:rPr>
        <w:t xml:space="preserve"> </w:t>
      </w:r>
      <w:r>
        <w:rPr>
          <w:spacing w:val="-6"/>
          <w:sz w:val="24"/>
        </w:rPr>
        <w:t>such</w:t>
      </w:r>
      <w:r>
        <w:rPr>
          <w:spacing w:val="-18"/>
          <w:sz w:val="24"/>
        </w:rPr>
        <w:t xml:space="preserve"> </w:t>
      </w:r>
      <w:r>
        <w:rPr>
          <w:spacing w:val="-6"/>
          <w:sz w:val="24"/>
        </w:rPr>
        <w:t>confidentiality</w:t>
      </w:r>
      <w:r>
        <w:rPr>
          <w:spacing w:val="-17"/>
          <w:sz w:val="24"/>
        </w:rPr>
        <w:t xml:space="preserve"> </w:t>
      </w:r>
      <w:r>
        <w:rPr>
          <w:spacing w:val="-6"/>
          <w:sz w:val="24"/>
        </w:rPr>
        <w:t>restrictions.</w:t>
      </w:r>
    </w:p>
    <w:p w14:paraId="4E66539E" w14:textId="77777777" w:rsidR="00A13382" w:rsidRDefault="00000000">
      <w:pPr>
        <w:pStyle w:val="ListParagraph"/>
        <w:numPr>
          <w:ilvl w:val="0"/>
          <w:numId w:val="1"/>
        </w:numPr>
        <w:tabs>
          <w:tab w:val="left" w:pos="1365"/>
        </w:tabs>
        <w:spacing w:before="223" w:line="295" w:lineRule="auto"/>
        <w:ind w:left="1080" w:right="1192" w:firstLine="0"/>
        <w:jc w:val="both"/>
        <w:rPr>
          <w:sz w:val="24"/>
        </w:rPr>
      </w:pPr>
      <w:r>
        <w:rPr>
          <w:sz w:val="24"/>
        </w:rPr>
        <w:t>Remedies.</w:t>
      </w:r>
      <w:r>
        <w:rPr>
          <w:spacing w:val="-7"/>
          <w:sz w:val="24"/>
        </w:rPr>
        <w:t xml:space="preserve"> </w:t>
      </w:r>
      <w:r>
        <w:rPr>
          <w:sz w:val="24"/>
        </w:rPr>
        <w:t>THE</w:t>
      </w:r>
      <w:r>
        <w:rPr>
          <w:spacing w:val="-7"/>
          <w:sz w:val="24"/>
        </w:rPr>
        <w:t xml:space="preserve"> </w:t>
      </w:r>
      <w:r>
        <w:rPr>
          <w:sz w:val="24"/>
        </w:rPr>
        <w:t>PARTIES</w:t>
      </w:r>
      <w:r>
        <w:rPr>
          <w:spacing w:val="-7"/>
          <w:sz w:val="24"/>
        </w:rPr>
        <w:t xml:space="preserve"> </w:t>
      </w:r>
      <w:r>
        <w:rPr>
          <w:sz w:val="24"/>
        </w:rPr>
        <w:t>acknowledges</w:t>
      </w:r>
      <w:r>
        <w:rPr>
          <w:spacing w:val="-7"/>
          <w:sz w:val="24"/>
        </w:rPr>
        <w:t xml:space="preserve"> </w:t>
      </w:r>
      <w:r>
        <w:rPr>
          <w:sz w:val="24"/>
        </w:rPr>
        <w:t>and</w:t>
      </w:r>
      <w:r>
        <w:rPr>
          <w:spacing w:val="-7"/>
          <w:sz w:val="24"/>
        </w:rPr>
        <w:t xml:space="preserve"> </w:t>
      </w:r>
      <w:r>
        <w:rPr>
          <w:sz w:val="24"/>
        </w:rPr>
        <w:t>agrees</w:t>
      </w:r>
      <w:r>
        <w:rPr>
          <w:spacing w:val="-7"/>
          <w:sz w:val="24"/>
        </w:rPr>
        <w:t xml:space="preserve"> </w:t>
      </w:r>
      <w:r>
        <w:rPr>
          <w:sz w:val="24"/>
        </w:rPr>
        <w:t>that</w:t>
      </w:r>
      <w:r>
        <w:rPr>
          <w:spacing w:val="-7"/>
          <w:sz w:val="24"/>
        </w:rPr>
        <w:t xml:space="preserve"> </w:t>
      </w:r>
      <w:r>
        <w:rPr>
          <w:sz w:val="24"/>
        </w:rPr>
        <w:t>(a)</w:t>
      </w:r>
      <w:r>
        <w:rPr>
          <w:spacing w:val="-7"/>
          <w:sz w:val="24"/>
        </w:rPr>
        <w:t xml:space="preserve"> </w:t>
      </w:r>
      <w:r>
        <w:rPr>
          <w:sz w:val="24"/>
        </w:rPr>
        <w:t>any</w:t>
      </w:r>
      <w:r>
        <w:rPr>
          <w:spacing w:val="-8"/>
          <w:sz w:val="24"/>
        </w:rPr>
        <w:t xml:space="preserve"> </w:t>
      </w:r>
      <w:r>
        <w:rPr>
          <w:sz w:val="24"/>
        </w:rPr>
        <w:t>actual</w:t>
      </w:r>
      <w:r>
        <w:rPr>
          <w:spacing w:val="-7"/>
          <w:sz w:val="24"/>
        </w:rPr>
        <w:t xml:space="preserve"> </w:t>
      </w:r>
      <w:r>
        <w:rPr>
          <w:sz w:val="24"/>
        </w:rPr>
        <w:t>or</w:t>
      </w:r>
      <w:r>
        <w:rPr>
          <w:spacing w:val="-8"/>
          <w:sz w:val="24"/>
        </w:rPr>
        <w:t xml:space="preserve"> </w:t>
      </w:r>
      <w:r>
        <w:rPr>
          <w:sz w:val="24"/>
        </w:rPr>
        <w:t xml:space="preserve">threatened </w:t>
      </w:r>
      <w:r>
        <w:rPr>
          <w:spacing w:val="-2"/>
          <w:sz w:val="24"/>
        </w:rPr>
        <w:t>unauthorized</w:t>
      </w:r>
      <w:r>
        <w:rPr>
          <w:spacing w:val="-10"/>
          <w:sz w:val="24"/>
        </w:rPr>
        <w:t xml:space="preserve"> </w:t>
      </w:r>
      <w:r>
        <w:rPr>
          <w:spacing w:val="-2"/>
          <w:sz w:val="24"/>
        </w:rPr>
        <w:t>disclosure</w:t>
      </w:r>
      <w:r>
        <w:rPr>
          <w:spacing w:val="-10"/>
          <w:sz w:val="24"/>
        </w:rPr>
        <w:t xml:space="preserve"> </w:t>
      </w:r>
      <w:r>
        <w:rPr>
          <w:spacing w:val="-2"/>
          <w:sz w:val="24"/>
        </w:rPr>
        <w:t>or</w:t>
      </w:r>
      <w:r>
        <w:rPr>
          <w:spacing w:val="-10"/>
          <w:sz w:val="24"/>
        </w:rPr>
        <w:t xml:space="preserve"> </w:t>
      </w:r>
      <w:r>
        <w:rPr>
          <w:spacing w:val="-2"/>
          <w:sz w:val="24"/>
        </w:rPr>
        <w:t>use</w:t>
      </w:r>
      <w:r>
        <w:rPr>
          <w:spacing w:val="-10"/>
          <w:sz w:val="24"/>
        </w:rPr>
        <w:t xml:space="preserve"> </w:t>
      </w:r>
      <w:r>
        <w:rPr>
          <w:spacing w:val="-2"/>
          <w:sz w:val="24"/>
        </w:rPr>
        <w:t>of</w:t>
      </w:r>
      <w:r>
        <w:rPr>
          <w:spacing w:val="-11"/>
          <w:sz w:val="24"/>
        </w:rPr>
        <w:t xml:space="preserve"> </w:t>
      </w:r>
      <w:r>
        <w:rPr>
          <w:spacing w:val="-2"/>
          <w:sz w:val="24"/>
        </w:rPr>
        <w:t>the</w:t>
      </w:r>
      <w:r>
        <w:rPr>
          <w:spacing w:val="-10"/>
          <w:sz w:val="24"/>
        </w:rPr>
        <w:t xml:space="preserve"> </w:t>
      </w:r>
      <w:r>
        <w:rPr>
          <w:spacing w:val="-2"/>
          <w:sz w:val="24"/>
        </w:rPr>
        <w:t>Confidential</w:t>
      </w:r>
      <w:r>
        <w:rPr>
          <w:spacing w:val="-10"/>
          <w:sz w:val="24"/>
        </w:rPr>
        <w:t xml:space="preserve"> </w:t>
      </w:r>
      <w:r>
        <w:rPr>
          <w:spacing w:val="-2"/>
          <w:sz w:val="24"/>
        </w:rPr>
        <w:t>Information</w:t>
      </w:r>
      <w:r>
        <w:rPr>
          <w:spacing w:val="-8"/>
          <w:sz w:val="24"/>
        </w:rPr>
        <w:t xml:space="preserve"> </w:t>
      </w:r>
      <w:r>
        <w:rPr>
          <w:spacing w:val="-2"/>
          <w:sz w:val="24"/>
        </w:rPr>
        <w:t>by</w:t>
      </w:r>
      <w:r>
        <w:rPr>
          <w:spacing w:val="-10"/>
          <w:sz w:val="24"/>
        </w:rPr>
        <w:t xml:space="preserve"> </w:t>
      </w:r>
      <w:r>
        <w:rPr>
          <w:spacing w:val="-2"/>
          <w:sz w:val="24"/>
        </w:rPr>
        <w:t>RECIPIENT</w:t>
      </w:r>
      <w:r>
        <w:rPr>
          <w:spacing w:val="-10"/>
          <w:sz w:val="24"/>
        </w:rPr>
        <w:t xml:space="preserve"> </w:t>
      </w:r>
      <w:r>
        <w:rPr>
          <w:spacing w:val="-2"/>
          <w:sz w:val="24"/>
        </w:rPr>
        <w:t>would</w:t>
      </w:r>
      <w:r>
        <w:rPr>
          <w:spacing w:val="-10"/>
          <w:sz w:val="24"/>
        </w:rPr>
        <w:t xml:space="preserve"> </w:t>
      </w:r>
      <w:r>
        <w:rPr>
          <w:spacing w:val="-2"/>
          <w:sz w:val="24"/>
        </w:rPr>
        <w:t>be</w:t>
      </w:r>
      <w:r>
        <w:rPr>
          <w:spacing w:val="-11"/>
          <w:sz w:val="24"/>
        </w:rPr>
        <w:t xml:space="preserve"> </w:t>
      </w:r>
      <w:r>
        <w:rPr>
          <w:spacing w:val="-2"/>
          <w:sz w:val="24"/>
        </w:rPr>
        <w:t>a breach</w:t>
      </w:r>
      <w:r>
        <w:rPr>
          <w:spacing w:val="-17"/>
          <w:sz w:val="24"/>
        </w:rPr>
        <w:t xml:space="preserve"> </w:t>
      </w:r>
      <w:r>
        <w:rPr>
          <w:spacing w:val="-2"/>
          <w:sz w:val="24"/>
        </w:rPr>
        <w:t>of</w:t>
      </w:r>
      <w:r>
        <w:rPr>
          <w:spacing w:val="-19"/>
          <w:sz w:val="24"/>
        </w:rPr>
        <w:t xml:space="preserve"> </w:t>
      </w:r>
      <w:r>
        <w:rPr>
          <w:spacing w:val="-2"/>
          <w:sz w:val="24"/>
        </w:rPr>
        <w:t>this</w:t>
      </w:r>
      <w:r>
        <w:rPr>
          <w:spacing w:val="-18"/>
          <w:sz w:val="24"/>
        </w:rPr>
        <w:t xml:space="preserve"> </w:t>
      </w:r>
      <w:r>
        <w:rPr>
          <w:spacing w:val="-2"/>
          <w:sz w:val="24"/>
        </w:rPr>
        <w:t>Agreement</w:t>
      </w:r>
      <w:r>
        <w:rPr>
          <w:spacing w:val="-18"/>
          <w:sz w:val="24"/>
        </w:rPr>
        <w:t xml:space="preserve"> </w:t>
      </w:r>
      <w:r>
        <w:rPr>
          <w:spacing w:val="-2"/>
          <w:sz w:val="24"/>
        </w:rPr>
        <w:t>and</w:t>
      </w:r>
      <w:r>
        <w:rPr>
          <w:spacing w:val="-19"/>
          <w:sz w:val="24"/>
        </w:rPr>
        <w:t xml:space="preserve"> </w:t>
      </w:r>
      <w:r>
        <w:rPr>
          <w:spacing w:val="-2"/>
          <w:sz w:val="24"/>
        </w:rPr>
        <w:t>may</w:t>
      </w:r>
      <w:r>
        <w:rPr>
          <w:spacing w:val="-19"/>
          <w:sz w:val="24"/>
        </w:rPr>
        <w:t xml:space="preserve"> </w:t>
      </w:r>
      <w:r>
        <w:rPr>
          <w:spacing w:val="-2"/>
          <w:sz w:val="24"/>
        </w:rPr>
        <w:t>cause</w:t>
      </w:r>
      <w:r>
        <w:rPr>
          <w:spacing w:val="-18"/>
          <w:sz w:val="24"/>
        </w:rPr>
        <w:t xml:space="preserve"> </w:t>
      </w:r>
      <w:r>
        <w:rPr>
          <w:spacing w:val="-2"/>
          <w:sz w:val="24"/>
        </w:rPr>
        <w:t>immediate</w:t>
      </w:r>
      <w:r>
        <w:rPr>
          <w:spacing w:val="-19"/>
          <w:sz w:val="24"/>
        </w:rPr>
        <w:t xml:space="preserve"> </w:t>
      </w:r>
      <w:r>
        <w:rPr>
          <w:spacing w:val="-2"/>
          <w:sz w:val="24"/>
        </w:rPr>
        <w:t>and</w:t>
      </w:r>
      <w:r>
        <w:rPr>
          <w:spacing w:val="-18"/>
          <w:sz w:val="24"/>
        </w:rPr>
        <w:t xml:space="preserve"> </w:t>
      </w:r>
      <w:r>
        <w:rPr>
          <w:spacing w:val="-2"/>
          <w:sz w:val="24"/>
        </w:rPr>
        <w:t>irreparable</w:t>
      </w:r>
      <w:r>
        <w:rPr>
          <w:spacing w:val="-18"/>
          <w:sz w:val="24"/>
        </w:rPr>
        <w:t xml:space="preserve"> </w:t>
      </w:r>
      <w:r>
        <w:rPr>
          <w:spacing w:val="-2"/>
          <w:sz w:val="24"/>
        </w:rPr>
        <w:t>harm</w:t>
      </w:r>
      <w:r>
        <w:rPr>
          <w:spacing w:val="-18"/>
          <w:sz w:val="24"/>
        </w:rPr>
        <w:t xml:space="preserve"> </w:t>
      </w:r>
      <w:r>
        <w:rPr>
          <w:spacing w:val="-2"/>
          <w:sz w:val="24"/>
        </w:rPr>
        <w:t>to</w:t>
      </w:r>
      <w:r>
        <w:rPr>
          <w:spacing w:val="-19"/>
          <w:sz w:val="24"/>
        </w:rPr>
        <w:t xml:space="preserve"> </w:t>
      </w:r>
      <w:r>
        <w:rPr>
          <w:spacing w:val="-2"/>
          <w:sz w:val="24"/>
        </w:rPr>
        <w:t>DISCLOSER;</w:t>
      </w:r>
    </w:p>
    <w:p w14:paraId="46A2A5B2" w14:textId="77777777" w:rsidR="00A13382" w:rsidRDefault="00000000">
      <w:pPr>
        <w:pStyle w:val="BodyText"/>
        <w:spacing w:line="295" w:lineRule="auto"/>
        <w:ind w:left="1080" w:right="1193"/>
        <w:jc w:val="both"/>
      </w:pPr>
      <w:r>
        <w:t xml:space="preserve">(b) damages from such unauthorized disclosure or use may be impossible to measure </w:t>
      </w:r>
      <w:r>
        <w:rPr>
          <w:spacing w:val="-8"/>
        </w:rPr>
        <w:t>accurately and injury sustained by CLIENT may be impossible to</w:t>
      </w:r>
      <w:r>
        <w:rPr>
          <w:spacing w:val="-10"/>
        </w:rPr>
        <w:t xml:space="preserve"> </w:t>
      </w:r>
      <w:r>
        <w:rPr>
          <w:spacing w:val="-8"/>
        </w:rPr>
        <w:t>calculate</w:t>
      </w:r>
      <w:r>
        <w:rPr>
          <w:spacing w:val="-10"/>
        </w:rPr>
        <w:t xml:space="preserve"> </w:t>
      </w:r>
      <w:r>
        <w:rPr>
          <w:spacing w:val="-8"/>
        </w:rPr>
        <w:t xml:space="preserve">and remedy fully. </w:t>
      </w:r>
      <w:r>
        <w:rPr>
          <w:spacing w:val="-4"/>
        </w:rPr>
        <w:t>RECIPIENT</w:t>
      </w:r>
      <w:r>
        <w:rPr>
          <w:spacing w:val="-15"/>
        </w:rPr>
        <w:t xml:space="preserve"> </w:t>
      </w:r>
      <w:r>
        <w:rPr>
          <w:spacing w:val="-4"/>
        </w:rPr>
        <w:t>acknowledges</w:t>
      </w:r>
      <w:r>
        <w:rPr>
          <w:spacing w:val="-14"/>
        </w:rPr>
        <w:t xml:space="preserve"> </w:t>
      </w:r>
      <w:r>
        <w:rPr>
          <w:spacing w:val="-4"/>
        </w:rPr>
        <w:t>that</w:t>
      </w:r>
      <w:r>
        <w:rPr>
          <w:spacing w:val="-14"/>
        </w:rPr>
        <w:t xml:space="preserve"> </w:t>
      </w:r>
      <w:r>
        <w:rPr>
          <w:spacing w:val="-4"/>
        </w:rPr>
        <w:t>in</w:t>
      </w:r>
      <w:r>
        <w:rPr>
          <w:spacing w:val="-14"/>
        </w:rPr>
        <w:t xml:space="preserve"> </w:t>
      </w:r>
      <w:r>
        <w:rPr>
          <w:spacing w:val="-4"/>
        </w:rPr>
        <w:t>the</w:t>
      </w:r>
      <w:r>
        <w:rPr>
          <w:spacing w:val="-14"/>
        </w:rPr>
        <w:t xml:space="preserve"> </w:t>
      </w:r>
      <w:r>
        <w:rPr>
          <w:spacing w:val="-4"/>
        </w:rPr>
        <w:t>event</w:t>
      </w:r>
      <w:r>
        <w:rPr>
          <w:spacing w:val="-14"/>
        </w:rPr>
        <w:t xml:space="preserve"> </w:t>
      </w:r>
      <w:r>
        <w:rPr>
          <w:spacing w:val="-4"/>
        </w:rPr>
        <w:t>of</w:t>
      </w:r>
      <w:r>
        <w:rPr>
          <w:spacing w:val="-14"/>
        </w:rPr>
        <w:t xml:space="preserve"> </w:t>
      </w:r>
      <w:r>
        <w:rPr>
          <w:spacing w:val="-4"/>
        </w:rPr>
        <w:t>such</w:t>
      </w:r>
      <w:r>
        <w:rPr>
          <w:spacing w:val="-14"/>
        </w:rPr>
        <w:t xml:space="preserve"> </w:t>
      </w:r>
      <w:r>
        <w:rPr>
          <w:spacing w:val="-4"/>
        </w:rPr>
        <w:t>a</w:t>
      </w:r>
      <w:r>
        <w:rPr>
          <w:spacing w:val="-14"/>
        </w:rPr>
        <w:t xml:space="preserve"> </w:t>
      </w:r>
      <w:r>
        <w:rPr>
          <w:spacing w:val="-4"/>
        </w:rPr>
        <w:t>breach,</w:t>
      </w:r>
      <w:r>
        <w:rPr>
          <w:spacing w:val="-14"/>
        </w:rPr>
        <w:t xml:space="preserve"> </w:t>
      </w:r>
      <w:r>
        <w:rPr>
          <w:spacing w:val="-4"/>
        </w:rPr>
        <w:t>DISCLOSURE</w:t>
      </w:r>
      <w:r>
        <w:rPr>
          <w:spacing w:val="-14"/>
        </w:rPr>
        <w:t xml:space="preserve"> </w:t>
      </w:r>
      <w:r>
        <w:rPr>
          <w:spacing w:val="-4"/>
        </w:rPr>
        <w:t>shall</w:t>
      </w:r>
      <w:r>
        <w:rPr>
          <w:spacing w:val="-14"/>
        </w:rPr>
        <w:t xml:space="preserve"> </w:t>
      </w:r>
      <w:r>
        <w:rPr>
          <w:spacing w:val="-4"/>
        </w:rPr>
        <w:t>be</w:t>
      </w:r>
      <w:r>
        <w:rPr>
          <w:spacing w:val="-14"/>
        </w:rPr>
        <w:t xml:space="preserve"> </w:t>
      </w:r>
      <w:r>
        <w:rPr>
          <w:spacing w:val="-4"/>
        </w:rPr>
        <w:t xml:space="preserve">entitled </w:t>
      </w:r>
      <w:r>
        <w:t>to specific performance by</w:t>
      </w:r>
    </w:p>
    <w:p w14:paraId="68BB7A93" w14:textId="77777777" w:rsidR="00A13382" w:rsidRDefault="00000000">
      <w:pPr>
        <w:pStyle w:val="BodyText"/>
        <w:spacing w:before="153" w:line="295" w:lineRule="auto"/>
        <w:ind w:left="1080" w:right="1194"/>
        <w:jc w:val="both"/>
      </w:pPr>
      <w:r>
        <w:t>RECIPIENT of RECIPIENT’s obligations contained in this Agreement. RECIPIENT shall indemnify,</w:t>
      </w:r>
      <w:r>
        <w:rPr>
          <w:spacing w:val="-16"/>
        </w:rPr>
        <w:t xml:space="preserve"> </w:t>
      </w:r>
      <w:r>
        <w:t>save,</w:t>
      </w:r>
      <w:r>
        <w:rPr>
          <w:spacing w:val="-16"/>
        </w:rPr>
        <w:t xml:space="preserve"> </w:t>
      </w:r>
      <w:r>
        <w:t>hold</w:t>
      </w:r>
      <w:r>
        <w:rPr>
          <w:spacing w:val="-16"/>
        </w:rPr>
        <w:t xml:space="preserve"> </w:t>
      </w:r>
      <w:r>
        <w:t>harmless</w:t>
      </w:r>
      <w:r>
        <w:rPr>
          <w:spacing w:val="-16"/>
        </w:rPr>
        <w:t xml:space="preserve"> </w:t>
      </w:r>
      <w:r>
        <w:t>and</w:t>
      </w:r>
      <w:r>
        <w:rPr>
          <w:spacing w:val="-16"/>
        </w:rPr>
        <w:t xml:space="preserve"> </w:t>
      </w:r>
      <w:r>
        <w:t>defend</w:t>
      </w:r>
      <w:r>
        <w:rPr>
          <w:spacing w:val="-16"/>
        </w:rPr>
        <w:t xml:space="preserve"> </w:t>
      </w:r>
      <w:r>
        <w:t>DISCLOSURE</w:t>
      </w:r>
      <w:r>
        <w:rPr>
          <w:spacing w:val="40"/>
        </w:rPr>
        <w:t xml:space="preserve"> </w:t>
      </w:r>
      <w:r>
        <w:t>promptly</w:t>
      </w:r>
      <w:r>
        <w:rPr>
          <w:spacing w:val="-17"/>
        </w:rPr>
        <w:t xml:space="preserve"> </w:t>
      </w:r>
      <w:r>
        <w:t>upon</w:t>
      </w:r>
      <w:r>
        <w:rPr>
          <w:spacing w:val="-17"/>
        </w:rPr>
        <w:t xml:space="preserve"> </w:t>
      </w:r>
      <w:r>
        <w:t>demand</w:t>
      </w:r>
      <w:r>
        <w:rPr>
          <w:spacing w:val="-16"/>
        </w:rPr>
        <w:t xml:space="preserve"> </w:t>
      </w:r>
      <w:r>
        <w:t>and</w:t>
      </w:r>
      <w:r>
        <w:rPr>
          <w:spacing w:val="-17"/>
        </w:rPr>
        <w:t xml:space="preserve"> </w:t>
      </w:r>
      <w:r>
        <w:t xml:space="preserve">at </w:t>
      </w:r>
      <w:r>
        <w:rPr>
          <w:w w:val="90"/>
        </w:rPr>
        <w:t xml:space="preserve">its expense, any time and from time to time, from and against any and all suits, proceedings, </w:t>
      </w:r>
      <w:r>
        <w:lastRenderedPageBreak/>
        <w:t>actions,</w:t>
      </w:r>
      <w:r>
        <w:rPr>
          <w:spacing w:val="46"/>
        </w:rPr>
        <w:t xml:space="preserve"> </w:t>
      </w:r>
      <w:r>
        <w:t>demands,</w:t>
      </w:r>
      <w:r>
        <w:rPr>
          <w:spacing w:val="46"/>
        </w:rPr>
        <w:t xml:space="preserve"> </w:t>
      </w:r>
      <w:r>
        <w:t>losses,</w:t>
      </w:r>
      <w:r>
        <w:rPr>
          <w:spacing w:val="46"/>
        </w:rPr>
        <w:t xml:space="preserve"> </w:t>
      </w:r>
      <w:r>
        <w:t>claims,</w:t>
      </w:r>
      <w:r>
        <w:rPr>
          <w:spacing w:val="46"/>
        </w:rPr>
        <w:t xml:space="preserve"> </w:t>
      </w:r>
      <w:r>
        <w:t>damages,</w:t>
      </w:r>
      <w:r>
        <w:rPr>
          <w:spacing w:val="46"/>
        </w:rPr>
        <w:t xml:space="preserve"> </w:t>
      </w:r>
      <w:r>
        <w:t>liabilities,</w:t>
      </w:r>
      <w:r>
        <w:rPr>
          <w:spacing w:val="46"/>
        </w:rPr>
        <w:t xml:space="preserve"> </w:t>
      </w:r>
      <w:r>
        <w:t>costs</w:t>
      </w:r>
      <w:r>
        <w:rPr>
          <w:spacing w:val="45"/>
        </w:rPr>
        <w:t xml:space="preserve"> </w:t>
      </w:r>
      <w:r>
        <w:t>(including</w:t>
      </w:r>
      <w:r>
        <w:rPr>
          <w:spacing w:val="44"/>
        </w:rPr>
        <w:t xml:space="preserve"> </w:t>
      </w:r>
      <w:r>
        <w:rPr>
          <w:spacing w:val="-2"/>
        </w:rPr>
        <w:t>reasonable</w:t>
      </w:r>
    </w:p>
    <w:p w14:paraId="7B5A3C3B" w14:textId="77777777" w:rsidR="00A13382" w:rsidRDefault="00A13382">
      <w:pPr>
        <w:pStyle w:val="BodyText"/>
        <w:spacing w:line="295" w:lineRule="auto"/>
        <w:jc w:val="both"/>
        <w:sectPr w:rsidR="00A13382">
          <w:pgSz w:w="12240" w:h="15840"/>
          <w:pgMar w:top="1100" w:right="360" w:bottom="940" w:left="360" w:header="288" w:footer="741" w:gutter="0"/>
          <w:cols w:space="720"/>
        </w:sectPr>
      </w:pPr>
    </w:p>
    <w:p w14:paraId="4FC593AD" w14:textId="77777777" w:rsidR="00A13382" w:rsidRDefault="00000000">
      <w:pPr>
        <w:pStyle w:val="BodyText"/>
        <w:spacing w:before="90" w:line="295" w:lineRule="auto"/>
        <w:ind w:left="1080" w:right="1195"/>
        <w:jc w:val="both"/>
      </w:pPr>
      <w:r>
        <w:lastRenderedPageBreak/>
        <w:t xml:space="preserve">attorney’s fees and disbursements) and expenses (collectively, “Losses”) to which </w:t>
      </w:r>
      <w:r>
        <w:rPr>
          <w:spacing w:val="-2"/>
        </w:rPr>
        <w:t>DISCLOSURE</w:t>
      </w:r>
      <w:r>
        <w:rPr>
          <w:spacing w:val="33"/>
        </w:rPr>
        <w:t xml:space="preserve"> </w:t>
      </w:r>
      <w:r>
        <w:rPr>
          <w:spacing w:val="-2"/>
        </w:rPr>
        <w:t>may</w:t>
      </w:r>
      <w:r>
        <w:rPr>
          <w:spacing w:val="-16"/>
        </w:rPr>
        <w:t xml:space="preserve"> </w:t>
      </w:r>
      <w:r>
        <w:rPr>
          <w:spacing w:val="-2"/>
        </w:rPr>
        <w:t>become</w:t>
      </w:r>
      <w:r>
        <w:rPr>
          <w:spacing w:val="-16"/>
        </w:rPr>
        <w:t xml:space="preserve"> </w:t>
      </w:r>
      <w:r>
        <w:rPr>
          <w:spacing w:val="-2"/>
        </w:rPr>
        <w:t>subject,</w:t>
      </w:r>
      <w:r>
        <w:rPr>
          <w:spacing w:val="-15"/>
        </w:rPr>
        <w:t xml:space="preserve"> </w:t>
      </w:r>
      <w:r>
        <w:rPr>
          <w:spacing w:val="-2"/>
        </w:rPr>
        <w:t>in</w:t>
      </w:r>
      <w:r>
        <w:rPr>
          <w:spacing w:val="-17"/>
        </w:rPr>
        <w:t xml:space="preserve"> </w:t>
      </w:r>
      <w:r>
        <w:rPr>
          <w:spacing w:val="-2"/>
        </w:rPr>
        <w:t>so</w:t>
      </w:r>
      <w:r>
        <w:rPr>
          <w:spacing w:val="-16"/>
        </w:rPr>
        <w:t xml:space="preserve"> </w:t>
      </w:r>
      <w:r>
        <w:rPr>
          <w:spacing w:val="-2"/>
        </w:rPr>
        <w:t>far</w:t>
      </w:r>
      <w:r>
        <w:rPr>
          <w:spacing w:val="-16"/>
        </w:rPr>
        <w:t xml:space="preserve"> </w:t>
      </w:r>
      <w:r>
        <w:rPr>
          <w:spacing w:val="-2"/>
        </w:rPr>
        <w:t>as</w:t>
      </w:r>
      <w:r>
        <w:rPr>
          <w:spacing w:val="-16"/>
        </w:rPr>
        <w:t xml:space="preserve"> </w:t>
      </w:r>
      <w:r>
        <w:rPr>
          <w:spacing w:val="-2"/>
        </w:rPr>
        <w:t>such</w:t>
      </w:r>
      <w:r>
        <w:rPr>
          <w:spacing w:val="-15"/>
        </w:rPr>
        <w:t xml:space="preserve"> </w:t>
      </w:r>
      <w:r>
        <w:rPr>
          <w:spacing w:val="-2"/>
        </w:rPr>
        <w:t>Losses</w:t>
      </w:r>
      <w:r>
        <w:rPr>
          <w:spacing w:val="-17"/>
        </w:rPr>
        <w:t xml:space="preserve"> </w:t>
      </w:r>
      <w:r>
        <w:rPr>
          <w:spacing w:val="-2"/>
        </w:rPr>
        <w:t>arise</w:t>
      </w:r>
      <w:r>
        <w:rPr>
          <w:spacing w:val="-16"/>
        </w:rPr>
        <w:t xml:space="preserve"> </w:t>
      </w:r>
      <w:r>
        <w:rPr>
          <w:spacing w:val="-2"/>
        </w:rPr>
        <w:t>out</w:t>
      </w:r>
      <w:r>
        <w:rPr>
          <w:spacing w:val="-15"/>
        </w:rPr>
        <w:t xml:space="preserve"> </w:t>
      </w:r>
      <w:r>
        <w:rPr>
          <w:spacing w:val="-2"/>
        </w:rPr>
        <w:t>of,</w:t>
      </w:r>
      <w:r>
        <w:rPr>
          <w:spacing w:val="-17"/>
        </w:rPr>
        <w:t xml:space="preserve"> </w:t>
      </w:r>
      <w:r>
        <w:rPr>
          <w:spacing w:val="-2"/>
        </w:rPr>
        <w:t>in</w:t>
      </w:r>
      <w:r>
        <w:rPr>
          <w:spacing w:val="-16"/>
        </w:rPr>
        <w:t xml:space="preserve"> </w:t>
      </w:r>
      <w:r>
        <w:rPr>
          <w:spacing w:val="-2"/>
        </w:rPr>
        <w:t>any</w:t>
      </w:r>
      <w:r>
        <w:rPr>
          <w:spacing w:val="-16"/>
        </w:rPr>
        <w:t xml:space="preserve"> </w:t>
      </w:r>
      <w:r>
        <w:rPr>
          <w:spacing w:val="-2"/>
        </w:rPr>
        <w:t>way</w:t>
      </w:r>
      <w:r>
        <w:rPr>
          <w:spacing w:val="-16"/>
        </w:rPr>
        <w:t xml:space="preserve"> </w:t>
      </w:r>
      <w:r>
        <w:rPr>
          <w:spacing w:val="-2"/>
        </w:rPr>
        <w:t>relate to,</w:t>
      </w:r>
      <w:r>
        <w:rPr>
          <w:spacing w:val="-22"/>
        </w:rPr>
        <w:t xml:space="preserve"> </w:t>
      </w:r>
      <w:r>
        <w:rPr>
          <w:spacing w:val="-2"/>
        </w:rPr>
        <w:t>or</w:t>
      </w:r>
      <w:r>
        <w:rPr>
          <w:spacing w:val="-22"/>
        </w:rPr>
        <w:t xml:space="preserve"> </w:t>
      </w:r>
      <w:r>
        <w:rPr>
          <w:spacing w:val="-2"/>
        </w:rPr>
        <w:t>result</w:t>
      </w:r>
      <w:r>
        <w:rPr>
          <w:spacing w:val="-22"/>
        </w:rPr>
        <w:t xml:space="preserve"> </w:t>
      </w:r>
      <w:r>
        <w:rPr>
          <w:spacing w:val="-2"/>
        </w:rPr>
        <w:t>from</w:t>
      </w:r>
      <w:r>
        <w:rPr>
          <w:spacing w:val="-22"/>
        </w:rPr>
        <w:t xml:space="preserve"> </w:t>
      </w:r>
      <w:r>
        <w:rPr>
          <w:spacing w:val="-2"/>
        </w:rPr>
        <w:t>breach</w:t>
      </w:r>
      <w:r>
        <w:rPr>
          <w:spacing w:val="-22"/>
        </w:rPr>
        <w:t xml:space="preserve"> </w:t>
      </w:r>
      <w:r>
        <w:rPr>
          <w:spacing w:val="-2"/>
        </w:rPr>
        <w:t>of</w:t>
      </w:r>
      <w:r>
        <w:rPr>
          <w:spacing w:val="-22"/>
        </w:rPr>
        <w:t xml:space="preserve"> </w:t>
      </w:r>
      <w:r>
        <w:rPr>
          <w:spacing w:val="-2"/>
        </w:rPr>
        <w:t>obligations</w:t>
      </w:r>
      <w:r>
        <w:rPr>
          <w:spacing w:val="-23"/>
        </w:rPr>
        <w:t xml:space="preserve"> </w:t>
      </w:r>
      <w:r>
        <w:rPr>
          <w:spacing w:val="-2"/>
        </w:rPr>
        <w:t>under</w:t>
      </w:r>
      <w:r>
        <w:rPr>
          <w:spacing w:val="-22"/>
        </w:rPr>
        <w:t xml:space="preserve"> </w:t>
      </w:r>
      <w:r>
        <w:rPr>
          <w:spacing w:val="-2"/>
        </w:rPr>
        <w:t>this</w:t>
      </w:r>
      <w:r>
        <w:rPr>
          <w:spacing w:val="-22"/>
        </w:rPr>
        <w:t xml:space="preserve"> </w:t>
      </w:r>
      <w:r>
        <w:rPr>
          <w:spacing w:val="-2"/>
        </w:rPr>
        <w:t>Agreement</w:t>
      </w:r>
      <w:r>
        <w:rPr>
          <w:spacing w:val="-22"/>
        </w:rPr>
        <w:t xml:space="preserve"> </w:t>
      </w:r>
      <w:r>
        <w:rPr>
          <w:spacing w:val="-2"/>
        </w:rPr>
        <w:t>by</w:t>
      </w:r>
      <w:r>
        <w:rPr>
          <w:spacing w:val="-22"/>
        </w:rPr>
        <w:t xml:space="preserve"> </w:t>
      </w:r>
      <w:r>
        <w:rPr>
          <w:spacing w:val="-2"/>
        </w:rPr>
        <w:t>RECIPIENT</w:t>
      </w:r>
      <w:r>
        <w:rPr>
          <w:spacing w:val="-22"/>
        </w:rPr>
        <w:t xml:space="preserve"> </w:t>
      </w:r>
      <w:r>
        <w:rPr>
          <w:spacing w:val="-2"/>
        </w:rPr>
        <w:t>.</w:t>
      </w:r>
    </w:p>
    <w:p w14:paraId="69BF3195" w14:textId="77777777" w:rsidR="00A13382" w:rsidRDefault="00000000">
      <w:pPr>
        <w:pStyle w:val="ListParagraph"/>
        <w:numPr>
          <w:ilvl w:val="0"/>
          <w:numId w:val="1"/>
        </w:numPr>
        <w:tabs>
          <w:tab w:val="left" w:pos="1539"/>
        </w:tabs>
        <w:spacing w:before="157" w:line="295" w:lineRule="auto"/>
        <w:ind w:left="1080" w:right="1192" w:firstLine="0"/>
        <w:jc w:val="both"/>
        <w:rPr>
          <w:sz w:val="24"/>
        </w:rPr>
      </w:pPr>
      <w:r>
        <w:rPr>
          <w:spacing w:val="-4"/>
          <w:sz w:val="24"/>
        </w:rPr>
        <w:t>Need</w:t>
      </w:r>
      <w:r>
        <w:rPr>
          <w:spacing w:val="-15"/>
          <w:sz w:val="24"/>
        </w:rPr>
        <w:t xml:space="preserve"> </w:t>
      </w:r>
      <w:r>
        <w:rPr>
          <w:spacing w:val="-4"/>
          <w:sz w:val="24"/>
        </w:rPr>
        <w:t>to</w:t>
      </w:r>
      <w:r>
        <w:rPr>
          <w:spacing w:val="-14"/>
          <w:sz w:val="24"/>
        </w:rPr>
        <w:t xml:space="preserve"> </w:t>
      </w:r>
      <w:r>
        <w:rPr>
          <w:spacing w:val="-4"/>
          <w:sz w:val="24"/>
        </w:rPr>
        <w:t>Know.</w:t>
      </w:r>
      <w:r>
        <w:rPr>
          <w:spacing w:val="-14"/>
          <w:sz w:val="24"/>
        </w:rPr>
        <w:t xml:space="preserve"> </w:t>
      </w:r>
      <w:r>
        <w:rPr>
          <w:spacing w:val="-4"/>
          <w:sz w:val="24"/>
        </w:rPr>
        <w:t>THE</w:t>
      </w:r>
      <w:r>
        <w:rPr>
          <w:spacing w:val="-14"/>
          <w:sz w:val="24"/>
        </w:rPr>
        <w:t xml:space="preserve"> </w:t>
      </w:r>
      <w:r>
        <w:rPr>
          <w:spacing w:val="-4"/>
          <w:sz w:val="24"/>
        </w:rPr>
        <w:t>PARTIES</w:t>
      </w:r>
      <w:r>
        <w:rPr>
          <w:spacing w:val="-14"/>
          <w:sz w:val="24"/>
        </w:rPr>
        <w:t xml:space="preserve"> </w:t>
      </w:r>
      <w:r>
        <w:rPr>
          <w:spacing w:val="-4"/>
          <w:sz w:val="24"/>
        </w:rPr>
        <w:t>shall</w:t>
      </w:r>
      <w:r>
        <w:rPr>
          <w:spacing w:val="-14"/>
          <w:sz w:val="24"/>
        </w:rPr>
        <w:t xml:space="preserve"> </w:t>
      </w:r>
      <w:r>
        <w:rPr>
          <w:spacing w:val="-4"/>
          <w:sz w:val="24"/>
        </w:rPr>
        <w:t>restrict</w:t>
      </w:r>
      <w:r>
        <w:rPr>
          <w:spacing w:val="-14"/>
          <w:sz w:val="24"/>
        </w:rPr>
        <w:t xml:space="preserve"> </w:t>
      </w:r>
      <w:r>
        <w:rPr>
          <w:spacing w:val="-4"/>
          <w:sz w:val="24"/>
        </w:rPr>
        <w:t>disclosure</w:t>
      </w:r>
      <w:r>
        <w:rPr>
          <w:spacing w:val="-14"/>
          <w:sz w:val="24"/>
        </w:rPr>
        <w:t xml:space="preserve"> </w:t>
      </w:r>
      <w:r>
        <w:rPr>
          <w:spacing w:val="-4"/>
          <w:sz w:val="24"/>
        </w:rPr>
        <w:t>of</w:t>
      </w:r>
      <w:r>
        <w:rPr>
          <w:spacing w:val="-14"/>
          <w:sz w:val="24"/>
        </w:rPr>
        <w:t xml:space="preserve"> </w:t>
      </w:r>
      <w:r>
        <w:rPr>
          <w:spacing w:val="-4"/>
          <w:sz w:val="24"/>
        </w:rPr>
        <w:t>Confidential</w:t>
      </w:r>
      <w:r>
        <w:rPr>
          <w:spacing w:val="-14"/>
          <w:sz w:val="24"/>
        </w:rPr>
        <w:t xml:space="preserve"> </w:t>
      </w:r>
      <w:r>
        <w:rPr>
          <w:spacing w:val="-4"/>
          <w:sz w:val="24"/>
        </w:rPr>
        <w:t>Information</w:t>
      </w:r>
      <w:r>
        <w:rPr>
          <w:spacing w:val="-14"/>
          <w:sz w:val="24"/>
        </w:rPr>
        <w:t xml:space="preserve"> </w:t>
      </w:r>
      <w:r>
        <w:rPr>
          <w:spacing w:val="-4"/>
          <w:sz w:val="24"/>
        </w:rPr>
        <w:t>to</w:t>
      </w:r>
      <w:r>
        <w:rPr>
          <w:spacing w:val="-14"/>
          <w:sz w:val="24"/>
        </w:rPr>
        <w:t xml:space="preserve"> </w:t>
      </w:r>
      <w:r>
        <w:rPr>
          <w:spacing w:val="-4"/>
          <w:sz w:val="24"/>
        </w:rPr>
        <w:t xml:space="preserve">its </w:t>
      </w:r>
      <w:r>
        <w:rPr>
          <w:sz w:val="24"/>
        </w:rPr>
        <w:t xml:space="preserve">employees and/or consultants who have a need to know such information for accomplishment of services under the Contract provided such employees and/or </w:t>
      </w:r>
      <w:r>
        <w:rPr>
          <w:spacing w:val="-6"/>
          <w:sz w:val="24"/>
        </w:rPr>
        <w:t>consultants</w:t>
      </w:r>
      <w:r>
        <w:rPr>
          <w:spacing w:val="-9"/>
          <w:sz w:val="24"/>
        </w:rPr>
        <w:t xml:space="preserve"> </w:t>
      </w:r>
      <w:r>
        <w:rPr>
          <w:spacing w:val="-6"/>
          <w:sz w:val="24"/>
        </w:rPr>
        <w:t>have</w:t>
      </w:r>
      <w:r>
        <w:rPr>
          <w:spacing w:val="-10"/>
          <w:sz w:val="24"/>
        </w:rPr>
        <w:t xml:space="preserve"> </w:t>
      </w:r>
      <w:r>
        <w:rPr>
          <w:spacing w:val="-6"/>
          <w:sz w:val="24"/>
        </w:rPr>
        <w:t>agreed</w:t>
      </w:r>
      <w:r>
        <w:rPr>
          <w:spacing w:val="-9"/>
          <w:sz w:val="24"/>
        </w:rPr>
        <w:t xml:space="preserve"> </w:t>
      </w:r>
      <w:r>
        <w:rPr>
          <w:spacing w:val="-6"/>
          <w:sz w:val="24"/>
        </w:rPr>
        <w:t>to</w:t>
      </w:r>
      <w:r>
        <w:rPr>
          <w:spacing w:val="-10"/>
          <w:sz w:val="24"/>
        </w:rPr>
        <w:t xml:space="preserve"> </w:t>
      </w:r>
      <w:r>
        <w:rPr>
          <w:spacing w:val="-6"/>
          <w:sz w:val="24"/>
        </w:rPr>
        <w:t>abide</w:t>
      </w:r>
      <w:r>
        <w:rPr>
          <w:spacing w:val="-13"/>
          <w:sz w:val="24"/>
        </w:rPr>
        <w:t xml:space="preserve"> </w:t>
      </w:r>
      <w:r>
        <w:rPr>
          <w:spacing w:val="-6"/>
          <w:sz w:val="24"/>
        </w:rPr>
        <w:t>by</w:t>
      </w:r>
      <w:r>
        <w:rPr>
          <w:spacing w:val="-9"/>
          <w:sz w:val="24"/>
        </w:rPr>
        <w:t xml:space="preserve"> </w:t>
      </w:r>
      <w:r>
        <w:rPr>
          <w:spacing w:val="-6"/>
          <w:sz w:val="24"/>
        </w:rPr>
        <w:t>the</w:t>
      </w:r>
      <w:r>
        <w:rPr>
          <w:spacing w:val="-10"/>
          <w:sz w:val="24"/>
        </w:rPr>
        <w:t xml:space="preserve"> </w:t>
      </w:r>
      <w:r>
        <w:rPr>
          <w:spacing w:val="-6"/>
          <w:sz w:val="24"/>
        </w:rPr>
        <w:t>terms</w:t>
      </w:r>
      <w:r>
        <w:rPr>
          <w:spacing w:val="-10"/>
          <w:sz w:val="24"/>
        </w:rPr>
        <w:t xml:space="preserve"> </w:t>
      </w:r>
      <w:r>
        <w:rPr>
          <w:spacing w:val="-6"/>
          <w:sz w:val="24"/>
        </w:rPr>
        <w:t>and</w:t>
      </w:r>
      <w:r>
        <w:rPr>
          <w:spacing w:val="-10"/>
          <w:sz w:val="24"/>
        </w:rPr>
        <w:t xml:space="preserve"> </w:t>
      </w:r>
      <w:r>
        <w:rPr>
          <w:spacing w:val="-6"/>
          <w:sz w:val="24"/>
        </w:rPr>
        <w:t>conditions</w:t>
      </w:r>
      <w:r>
        <w:rPr>
          <w:spacing w:val="-10"/>
          <w:sz w:val="24"/>
        </w:rPr>
        <w:t xml:space="preserve"> </w:t>
      </w:r>
      <w:r>
        <w:rPr>
          <w:spacing w:val="-6"/>
          <w:sz w:val="24"/>
        </w:rPr>
        <w:t>of</w:t>
      </w:r>
      <w:r>
        <w:rPr>
          <w:spacing w:val="-11"/>
          <w:sz w:val="24"/>
        </w:rPr>
        <w:t xml:space="preserve"> </w:t>
      </w:r>
      <w:r>
        <w:rPr>
          <w:spacing w:val="-6"/>
          <w:sz w:val="24"/>
        </w:rPr>
        <w:t>this</w:t>
      </w:r>
      <w:r>
        <w:rPr>
          <w:spacing w:val="-10"/>
          <w:sz w:val="24"/>
        </w:rPr>
        <w:t xml:space="preserve"> </w:t>
      </w:r>
      <w:r>
        <w:rPr>
          <w:spacing w:val="-6"/>
          <w:sz w:val="24"/>
        </w:rPr>
        <w:t>Agreement</w:t>
      </w:r>
      <w:r>
        <w:rPr>
          <w:spacing w:val="-11"/>
          <w:sz w:val="24"/>
        </w:rPr>
        <w:t xml:space="preserve"> </w:t>
      </w:r>
      <w:r>
        <w:rPr>
          <w:spacing w:val="-6"/>
          <w:sz w:val="24"/>
        </w:rPr>
        <w:t>and</w:t>
      </w:r>
      <w:r>
        <w:rPr>
          <w:spacing w:val="-10"/>
          <w:sz w:val="24"/>
        </w:rPr>
        <w:t xml:space="preserve"> </w:t>
      </w:r>
      <w:r>
        <w:rPr>
          <w:spacing w:val="-6"/>
          <w:sz w:val="24"/>
        </w:rPr>
        <w:t xml:space="preserve">agree </w:t>
      </w:r>
      <w:r>
        <w:rPr>
          <w:spacing w:val="-2"/>
          <w:sz w:val="24"/>
        </w:rPr>
        <w:t>that</w:t>
      </w:r>
      <w:r>
        <w:rPr>
          <w:spacing w:val="-7"/>
          <w:sz w:val="24"/>
        </w:rPr>
        <w:t xml:space="preserve"> </w:t>
      </w:r>
      <w:r>
        <w:rPr>
          <w:spacing w:val="-2"/>
          <w:sz w:val="24"/>
        </w:rPr>
        <w:t>they</w:t>
      </w:r>
      <w:r>
        <w:rPr>
          <w:spacing w:val="-8"/>
          <w:sz w:val="24"/>
        </w:rPr>
        <w:t xml:space="preserve"> </w:t>
      </w:r>
      <w:r>
        <w:rPr>
          <w:spacing w:val="-2"/>
          <w:sz w:val="24"/>
        </w:rPr>
        <w:t>shall</w:t>
      </w:r>
      <w:r>
        <w:rPr>
          <w:spacing w:val="-7"/>
          <w:sz w:val="24"/>
        </w:rPr>
        <w:t xml:space="preserve"> </w:t>
      </w:r>
      <w:r>
        <w:rPr>
          <w:spacing w:val="-2"/>
          <w:sz w:val="24"/>
        </w:rPr>
        <w:t>not</w:t>
      </w:r>
      <w:r>
        <w:rPr>
          <w:spacing w:val="-8"/>
          <w:sz w:val="24"/>
        </w:rPr>
        <w:t xml:space="preserve"> </w:t>
      </w:r>
      <w:r>
        <w:rPr>
          <w:spacing w:val="-2"/>
          <w:sz w:val="24"/>
        </w:rPr>
        <w:t>disclose</w:t>
      </w:r>
      <w:r>
        <w:rPr>
          <w:spacing w:val="-8"/>
          <w:sz w:val="24"/>
        </w:rPr>
        <w:t xml:space="preserve"> </w:t>
      </w:r>
      <w:r>
        <w:rPr>
          <w:spacing w:val="-2"/>
          <w:sz w:val="24"/>
        </w:rPr>
        <w:t>such</w:t>
      </w:r>
      <w:r>
        <w:rPr>
          <w:spacing w:val="-8"/>
          <w:sz w:val="24"/>
        </w:rPr>
        <w:t xml:space="preserve"> </w:t>
      </w:r>
      <w:r>
        <w:rPr>
          <w:spacing w:val="-2"/>
          <w:sz w:val="24"/>
        </w:rPr>
        <w:t>Confidential</w:t>
      </w:r>
      <w:r>
        <w:rPr>
          <w:spacing w:val="-7"/>
          <w:sz w:val="24"/>
        </w:rPr>
        <w:t xml:space="preserve"> </w:t>
      </w:r>
      <w:r>
        <w:rPr>
          <w:spacing w:val="-2"/>
          <w:sz w:val="24"/>
        </w:rPr>
        <w:t>Information</w:t>
      </w:r>
      <w:r>
        <w:rPr>
          <w:spacing w:val="-8"/>
          <w:sz w:val="24"/>
        </w:rPr>
        <w:t xml:space="preserve"> </w:t>
      </w:r>
      <w:r>
        <w:rPr>
          <w:spacing w:val="-2"/>
          <w:sz w:val="24"/>
        </w:rPr>
        <w:t>to</w:t>
      </w:r>
      <w:r>
        <w:rPr>
          <w:spacing w:val="-8"/>
          <w:sz w:val="24"/>
        </w:rPr>
        <w:t xml:space="preserve"> </w:t>
      </w:r>
      <w:r>
        <w:rPr>
          <w:spacing w:val="-2"/>
          <w:sz w:val="24"/>
        </w:rPr>
        <w:t>any</w:t>
      </w:r>
      <w:r>
        <w:rPr>
          <w:spacing w:val="-8"/>
          <w:sz w:val="24"/>
        </w:rPr>
        <w:t xml:space="preserve"> </w:t>
      </w:r>
      <w:r>
        <w:rPr>
          <w:spacing w:val="-2"/>
          <w:sz w:val="24"/>
        </w:rPr>
        <w:t>affiliates,</w:t>
      </w:r>
      <w:r>
        <w:rPr>
          <w:spacing w:val="-7"/>
          <w:sz w:val="24"/>
        </w:rPr>
        <w:t xml:space="preserve"> </w:t>
      </w:r>
      <w:r>
        <w:rPr>
          <w:spacing w:val="-2"/>
          <w:sz w:val="24"/>
        </w:rPr>
        <w:t>subsidiaries, associates</w:t>
      </w:r>
      <w:r>
        <w:rPr>
          <w:spacing w:val="-20"/>
          <w:sz w:val="24"/>
        </w:rPr>
        <w:t xml:space="preserve"> </w:t>
      </w:r>
      <w:r>
        <w:rPr>
          <w:spacing w:val="-2"/>
          <w:sz w:val="24"/>
        </w:rPr>
        <w:t>and/or</w:t>
      </w:r>
      <w:r>
        <w:rPr>
          <w:spacing w:val="-21"/>
          <w:sz w:val="24"/>
        </w:rPr>
        <w:t xml:space="preserve"> </w:t>
      </w:r>
      <w:r>
        <w:rPr>
          <w:spacing w:val="-2"/>
          <w:sz w:val="24"/>
        </w:rPr>
        <w:t>third</w:t>
      </w:r>
      <w:r>
        <w:rPr>
          <w:spacing w:val="-21"/>
          <w:sz w:val="24"/>
        </w:rPr>
        <w:t xml:space="preserve"> </w:t>
      </w:r>
      <w:r>
        <w:rPr>
          <w:spacing w:val="-2"/>
          <w:sz w:val="24"/>
        </w:rPr>
        <w:t>party</w:t>
      </w:r>
      <w:r>
        <w:rPr>
          <w:spacing w:val="-21"/>
          <w:sz w:val="24"/>
        </w:rPr>
        <w:t xml:space="preserve"> </w:t>
      </w:r>
      <w:r>
        <w:rPr>
          <w:spacing w:val="-2"/>
          <w:sz w:val="24"/>
        </w:rPr>
        <w:t>without</w:t>
      </w:r>
      <w:r>
        <w:rPr>
          <w:spacing w:val="-20"/>
          <w:sz w:val="24"/>
        </w:rPr>
        <w:t xml:space="preserve"> </w:t>
      </w:r>
      <w:r>
        <w:rPr>
          <w:spacing w:val="-2"/>
          <w:sz w:val="24"/>
        </w:rPr>
        <w:t>prior</w:t>
      </w:r>
      <w:r>
        <w:rPr>
          <w:spacing w:val="-21"/>
          <w:sz w:val="24"/>
        </w:rPr>
        <w:t xml:space="preserve"> </w:t>
      </w:r>
      <w:r>
        <w:rPr>
          <w:spacing w:val="-2"/>
          <w:sz w:val="24"/>
        </w:rPr>
        <w:t>written</w:t>
      </w:r>
      <w:r>
        <w:rPr>
          <w:spacing w:val="-21"/>
          <w:sz w:val="24"/>
        </w:rPr>
        <w:t xml:space="preserve"> </w:t>
      </w:r>
      <w:r>
        <w:rPr>
          <w:spacing w:val="-2"/>
          <w:sz w:val="24"/>
        </w:rPr>
        <w:t>approval</w:t>
      </w:r>
      <w:r>
        <w:rPr>
          <w:spacing w:val="-20"/>
          <w:sz w:val="24"/>
        </w:rPr>
        <w:t xml:space="preserve"> </w:t>
      </w:r>
      <w:r>
        <w:rPr>
          <w:spacing w:val="-2"/>
          <w:sz w:val="24"/>
        </w:rPr>
        <w:t>of</w:t>
      </w:r>
      <w:r>
        <w:rPr>
          <w:spacing w:val="-21"/>
          <w:sz w:val="24"/>
        </w:rPr>
        <w:t xml:space="preserve"> </w:t>
      </w:r>
      <w:r>
        <w:rPr>
          <w:spacing w:val="-2"/>
          <w:sz w:val="24"/>
        </w:rPr>
        <w:t>DISCLOSURE.</w:t>
      </w:r>
    </w:p>
    <w:p w14:paraId="66DE03E2" w14:textId="77777777" w:rsidR="00A13382" w:rsidRDefault="00000000">
      <w:pPr>
        <w:pStyle w:val="ListParagraph"/>
        <w:numPr>
          <w:ilvl w:val="0"/>
          <w:numId w:val="1"/>
        </w:numPr>
        <w:tabs>
          <w:tab w:val="left" w:pos="1539"/>
        </w:tabs>
        <w:spacing w:before="155" w:line="295" w:lineRule="auto"/>
        <w:ind w:left="1080" w:right="1193" w:firstLine="0"/>
        <w:jc w:val="both"/>
        <w:rPr>
          <w:sz w:val="24"/>
        </w:rPr>
      </w:pPr>
      <w:r>
        <w:rPr>
          <w:sz w:val="24"/>
        </w:rPr>
        <w:t>Intellectual Property Rights Protection. No license to DISCLOSURE , under any trademark, patent, copyright, design right, mask work protection right, or any other intellectual</w:t>
      </w:r>
      <w:r>
        <w:rPr>
          <w:spacing w:val="-19"/>
          <w:sz w:val="24"/>
        </w:rPr>
        <w:t xml:space="preserve"> </w:t>
      </w:r>
      <w:r>
        <w:rPr>
          <w:sz w:val="24"/>
        </w:rPr>
        <w:t>property</w:t>
      </w:r>
      <w:r>
        <w:rPr>
          <w:spacing w:val="-18"/>
          <w:sz w:val="24"/>
        </w:rPr>
        <w:t xml:space="preserve"> </w:t>
      </w:r>
      <w:r>
        <w:rPr>
          <w:sz w:val="24"/>
        </w:rPr>
        <w:t>right</w:t>
      </w:r>
      <w:r>
        <w:rPr>
          <w:spacing w:val="-18"/>
          <w:sz w:val="24"/>
        </w:rPr>
        <w:t xml:space="preserve"> </w:t>
      </w:r>
      <w:r>
        <w:rPr>
          <w:sz w:val="24"/>
        </w:rPr>
        <w:t>is</w:t>
      </w:r>
      <w:r>
        <w:rPr>
          <w:spacing w:val="-18"/>
          <w:sz w:val="24"/>
        </w:rPr>
        <w:t xml:space="preserve"> </w:t>
      </w:r>
      <w:r>
        <w:rPr>
          <w:sz w:val="24"/>
        </w:rPr>
        <w:t>either</w:t>
      </w:r>
      <w:r>
        <w:rPr>
          <w:spacing w:val="-18"/>
          <w:sz w:val="24"/>
        </w:rPr>
        <w:t xml:space="preserve"> </w:t>
      </w:r>
      <w:r>
        <w:rPr>
          <w:sz w:val="24"/>
        </w:rPr>
        <w:t>granted</w:t>
      </w:r>
      <w:r>
        <w:rPr>
          <w:spacing w:val="-18"/>
          <w:sz w:val="24"/>
        </w:rPr>
        <w:t xml:space="preserve"> </w:t>
      </w:r>
      <w:r>
        <w:rPr>
          <w:sz w:val="24"/>
        </w:rPr>
        <w:t>or</w:t>
      </w:r>
      <w:r>
        <w:rPr>
          <w:spacing w:val="-18"/>
          <w:sz w:val="24"/>
        </w:rPr>
        <w:t xml:space="preserve"> </w:t>
      </w:r>
      <w:r>
        <w:rPr>
          <w:sz w:val="24"/>
        </w:rPr>
        <w:t>implied</w:t>
      </w:r>
      <w:r>
        <w:rPr>
          <w:spacing w:val="-18"/>
          <w:sz w:val="24"/>
        </w:rPr>
        <w:t xml:space="preserve"> </w:t>
      </w:r>
      <w:r>
        <w:rPr>
          <w:sz w:val="24"/>
        </w:rPr>
        <w:t>by</w:t>
      </w:r>
      <w:r>
        <w:rPr>
          <w:spacing w:val="-18"/>
          <w:sz w:val="24"/>
        </w:rPr>
        <w:t xml:space="preserve"> </w:t>
      </w:r>
      <w:r>
        <w:rPr>
          <w:sz w:val="24"/>
        </w:rPr>
        <w:t>the</w:t>
      </w:r>
      <w:r>
        <w:rPr>
          <w:spacing w:val="-18"/>
          <w:sz w:val="24"/>
        </w:rPr>
        <w:t xml:space="preserve"> </w:t>
      </w:r>
      <w:r>
        <w:rPr>
          <w:sz w:val="24"/>
        </w:rPr>
        <w:t>conveying</w:t>
      </w:r>
      <w:r>
        <w:rPr>
          <w:spacing w:val="-18"/>
          <w:sz w:val="24"/>
        </w:rPr>
        <w:t xml:space="preserve"> </w:t>
      </w:r>
      <w:r>
        <w:rPr>
          <w:sz w:val="24"/>
        </w:rPr>
        <w:t>of</w:t>
      </w:r>
      <w:r>
        <w:rPr>
          <w:spacing w:val="-18"/>
          <w:sz w:val="24"/>
        </w:rPr>
        <w:t xml:space="preserve"> </w:t>
      </w:r>
      <w:r>
        <w:rPr>
          <w:sz w:val="24"/>
        </w:rPr>
        <w:t>Confidential Information to DISCLOSURE .</w:t>
      </w:r>
    </w:p>
    <w:p w14:paraId="6E47DE60" w14:textId="77777777" w:rsidR="00A13382" w:rsidRDefault="00000000">
      <w:pPr>
        <w:pStyle w:val="ListParagraph"/>
        <w:numPr>
          <w:ilvl w:val="0"/>
          <w:numId w:val="1"/>
        </w:numPr>
        <w:tabs>
          <w:tab w:val="left" w:pos="1539"/>
        </w:tabs>
        <w:spacing w:before="156" w:line="295" w:lineRule="auto"/>
        <w:ind w:left="1080" w:right="1196" w:firstLine="0"/>
        <w:jc w:val="both"/>
        <w:rPr>
          <w:sz w:val="24"/>
        </w:rPr>
      </w:pPr>
      <w:r>
        <w:rPr>
          <w:sz w:val="24"/>
        </w:rPr>
        <w:t xml:space="preserve">No Conflict. The parties represent and warrant that the performance of their </w:t>
      </w:r>
      <w:r>
        <w:rPr>
          <w:spacing w:val="-6"/>
          <w:sz w:val="24"/>
        </w:rPr>
        <w:t>obligations</w:t>
      </w:r>
      <w:r>
        <w:rPr>
          <w:spacing w:val="-7"/>
          <w:sz w:val="24"/>
        </w:rPr>
        <w:t xml:space="preserve"> </w:t>
      </w:r>
      <w:r>
        <w:rPr>
          <w:spacing w:val="-6"/>
          <w:sz w:val="24"/>
        </w:rPr>
        <w:t>hereunder</w:t>
      </w:r>
      <w:r>
        <w:rPr>
          <w:spacing w:val="-8"/>
          <w:sz w:val="24"/>
        </w:rPr>
        <w:t xml:space="preserve"> </w:t>
      </w:r>
      <w:r>
        <w:rPr>
          <w:spacing w:val="-6"/>
          <w:sz w:val="24"/>
        </w:rPr>
        <w:t>do</w:t>
      </w:r>
      <w:r>
        <w:rPr>
          <w:spacing w:val="-10"/>
          <w:sz w:val="24"/>
        </w:rPr>
        <w:t xml:space="preserve"> </w:t>
      </w:r>
      <w:r>
        <w:rPr>
          <w:spacing w:val="-6"/>
          <w:sz w:val="24"/>
        </w:rPr>
        <w:t>not</w:t>
      </w:r>
      <w:r>
        <w:rPr>
          <w:spacing w:val="-8"/>
          <w:sz w:val="24"/>
        </w:rPr>
        <w:t xml:space="preserve"> </w:t>
      </w:r>
      <w:r>
        <w:rPr>
          <w:spacing w:val="-6"/>
          <w:sz w:val="24"/>
        </w:rPr>
        <w:t>and</w:t>
      </w:r>
      <w:r>
        <w:rPr>
          <w:spacing w:val="-11"/>
          <w:sz w:val="24"/>
        </w:rPr>
        <w:t xml:space="preserve"> </w:t>
      </w:r>
      <w:r>
        <w:rPr>
          <w:spacing w:val="-6"/>
          <w:sz w:val="24"/>
        </w:rPr>
        <w:t>shall</w:t>
      </w:r>
      <w:r>
        <w:rPr>
          <w:spacing w:val="-8"/>
          <w:sz w:val="24"/>
        </w:rPr>
        <w:t xml:space="preserve"> </w:t>
      </w:r>
      <w:r>
        <w:rPr>
          <w:spacing w:val="-6"/>
          <w:sz w:val="24"/>
        </w:rPr>
        <w:t>not</w:t>
      </w:r>
      <w:r>
        <w:rPr>
          <w:spacing w:val="-8"/>
          <w:sz w:val="24"/>
        </w:rPr>
        <w:t xml:space="preserve"> </w:t>
      </w:r>
      <w:r>
        <w:rPr>
          <w:spacing w:val="-6"/>
          <w:sz w:val="24"/>
        </w:rPr>
        <w:t>conflict</w:t>
      </w:r>
      <w:r>
        <w:rPr>
          <w:spacing w:val="-8"/>
          <w:sz w:val="24"/>
        </w:rPr>
        <w:t xml:space="preserve"> </w:t>
      </w:r>
      <w:r>
        <w:rPr>
          <w:spacing w:val="-6"/>
          <w:sz w:val="24"/>
        </w:rPr>
        <w:t>with</w:t>
      </w:r>
      <w:r>
        <w:rPr>
          <w:spacing w:val="-8"/>
          <w:sz w:val="24"/>
        </w:rPr>
        <w:t xml:space="preserve"> </w:t>
      </w:r>
      <w:r>
        <w:rPr>
          <w:spacing w:val="-6"/>
          <w:sz w:val="24"/>
        </w:rPr>
        <w:t>any</w:t>
      </w:r>
      <w:r>
        <w:rPr>
          <w:spacing w:val="-10"/>
          <w:sz w:val="24"/>
        </w:rPr>
        <w:t xml:space="preserve"> </w:t>
      </w:r>
      <w:r>
        <w:rPr>
          <w:spacing w:val="-6"/>
          <w:sz w:val="24"/>
        </w:rPr>
        <w:t>other</w:t>
      </w:r>
      <w:r>
        <w:rPr>
          <w:spacing w:val="-8"/>
          <w:sz w:val="24"/>
        </w:rPr>
        <w:t xml:space="preserve"> </w:t>
      </w:r>
      <w:r>
        <w:rPr>
          <w:spacing w:val="-6"/>
          <w:sz w:val="24"/>
        </w:rPr>
        <w:t>agreement</w:t>
      </w:r>
      <w:r>
        <w:rPr>
          <w:spacing w:val="-8"/>
          <w:sz w:val="24"/>
        </w:rPr>
        <w:t xml:space="preserve"> </w:t>
      </w:r>
      <w:r>
        <w:rPr>
          <w:spacing w:val="-6"/>
          <w:sz w:val="24"/>
        </w:rPr>
        <w:t>or</w:t>
      </w:r>
      <w:r>
        <w:rPr>
          <w:spacing w:val="-11"/>
          <w:sz w:val="24"/>
        </w:rPr>
        <w:t xml:space="preserve"> </w:t>
      </w:r>
      <w:r>
        <w:rPr>
          <w:spacing w:val="-6"/>
          <w:sz w:val="24"/>
        </w:rPr>
        <w:t xml:space="preserve">obligation </w:t>
      </w:r>
      <w:r>
        <w:rPr>
          <w:spacing w:val="-2"/>
          <w:sz w:val="24"/>
        </w:rPr>
        <w:t>of</w:t>
      </w:r>
      <w:r>
        <w:rPr>
          <w:spacing w:val="-17"/>
          <w:sz w:val="24"/>
        </w:rPr>
        <w:t xml:space="preserve"> </w:t>
      </w:r>
      <w:r>
        <w:rPr>
          <w:spacing w:val="-2"/>
          <w:sz w:val="24"/>
        </w:rPr>
        <w:t>the</w:t>
      </w:r>
      <w:r>
        <w:rPr>
          <w:spacing w:val="-16"/>
          <w:sz w:val="24"/>
        </w:rPr>
        <w:t xml:space="preserve"> </w:t>
      </w:r>
      <w:r>
        <w:rPr>
          <w:spacing w:val="-2"/>
          <w:sz w:val="24"/>
        </w:rPr>
        <w:t>respective</w:t>
      </w:r>
      <w:r>
        <w:rPr>
          <w:spacing w:val="-16"/>
          <w:sz w:val="24"/>
        </w:rPr>
        <w:t xml:space="preserve"> </w:t>
      </w:r>
      <w:r>
        <w:rPr>
          <w:spacing w:val="-2"/>
          <w:sz w:val="24"/>
        </w:rPr>
        <w:t>parties</w:t>
      </w:r>
      <w:r>
        <w:rPr>
          <w:spacing w:val="-16"/>
          <w:sz w:val="24"/>
        </w:rPr>
        <w:t xml:space="preserve"> </w:t>
      </w:r>
      <w:r>
        <w:rPr>
          <w:spacing w:val="-2"/>
          <w:sz w:val="24"/>
        </w:rPr>
        <w:t>to</w:t>
      </w:r>
      <w:r>
        <w:rPr>
          <w:spacing w:val="-16"/>
          <w:sz w:val="24"/>
        </w:rPr>
        <w:t xml:space="preserve"> </w:t>
      </w:r>
      <w:r>
        <w:rPr>
          <w:spacing w:val="-2"/>
          <w:sz w:val="24"/>
        </w:rPr>
        <w:t>which</w:t>
      </w:r>
      <w:r>
        <w:rPr>
          <w:spacing w:val="-16"/>
          <w:sz w:val="24"/>
        </w:rPr>
        <w:t xml:space="preserve"> </w:t>
      </w:r>
      <w:r>
        <w:rPr>
          <w:spacing w:val="-2"/>
          <w:sz w:val="24"/>
        </w:rPr>
        <w:t>they</w:t>
      </w:r>
      <w:r>
        <w:rPr>
          <w:spacing w:val="-16"/>
          <w:sz w:val="24"/>
        </w:rPr>
        <w:t xml:space="preserve"> </w:t>
      </w:r>
      <w:r>
        <w:rPr>
          <w:spacing w:val="-2"/>
          <w:sz w:val="24"/>
        </w:rPr>
        <w:t>are</w:t>
      </w:r>
      <w:r>
        <w:rPr>
          <w:spacing w:val="-16"/>
          <w:sz w:val="24"/>
        </w:rPr>
        <w:t xml:space="preserve"> </w:t>
      </w:r>
      <w:r>
        <w:rPr>
          <w:spacing w:val="-2"/>
          <w:sz w:val="24"/>
        </w:rPr>
        <w:t>a</w:t>
      </w:r>
      <w:r>
        <w:rPr>
          <w:spacing w:val="-16"/>
          <w:sz w:val="24"/>
        </w:rPr>
        <w:t xml:space="preserve"> </w:t>
      </w:r>
      <w:r>
        <w:rPr>
          <w:spacing w:val="-2"/>
          <w:sz w:val="24"/>
        </w:rPr>
        <w:t>party</w:t>
      </w:r>
      <w:r>
        <w:rPr>
          <w:spacing w:val="-16"/>
          <w:sz w:val="24"/>
        </w:rPr>
        <w:t xml:space="preserve"> </w:t>
      </w:r>
      <w:r>
        <w:rPr>
          <w:spacing w:val="-2"/>
          <w:sz w:val="24"/>
        </w:rPr>
        <w:t>or</w:t>
      </w:r>
      <w:r>
        <w:rPr>
          <w:spacing w:val="-16"/>
          <w:sz w:val="24"/>
        </w:rPr>
        <w:t xml:space="preserve"> </w:t>
      </w:r>
      <w:r>
        <w:rPr>
          <w:spacing w:val="-2"/>
          <w:sz w:val="24"/>
        </w:rPr>
        <w:t>by</w:t>
      </w:r>
      <w:r>
        <w:rPr>
          <w:spacing w:val="-16"/>
          <w:sz w:val="24"/>
        </w:rPr>
        <w:t xml:space="preserve"> </w:t>
      </w:r>
      <w:r>
        <w:rPr>
          <w:spacing w:val="-2"/>
          <w:sz w:val="24"/>
        </w:rPr>
        <w:t>which</w:t>
      </w:r>
      <w:r>
        <w:rPr>
          <w:spacing w:val="-16"/>
          <w:sz w:val="24"/>
        </w:rPr>
        <w:t xml:space="preserve"> </w:t>
      </w:r>
      <w:r>
        <w:rPr>
          <w:spacing w:val="-2"/>
          <w:sz w:val="24"/>
        </w:rPr>
        <w:t>the</w:t>
      </w:r>
      <w:r>
        <w:rPr>
          <w:spacing w:val="-17"/>
          <w:sz w:val="24"/>
        </w:rPr>
        <w:t xml:space="preserve"> </w:t>
      </w:r>
      <w:r>
        <w:rPr>
          <w:spacing w:val="-2"/>
          <w:sz w:val="24"/>
        </w:rPr>
        <w:t>respective</w:t>
      </w:r>
      <w:r>
        <w:rPr>
          <w:spacing w:val="-16"/>
          <w:sz w:val="24"/>
        </w:rPr>
        <w:t xml:space="preserve"> </w:t>
      </w:r>
      <w:r>
        <w:rPr>
          <w:spacing w:val="-2"/>
          <w:sz w:val="24"/>
        </w:rPr>
        <w:t>parties</w:t>
      </w:r>
      <w:r>
        <w:rPr>
          <w:spacing w:val="-16"/>
          <w:sz w:val="24"/>
        </w:rPr>
        <w:t xml:space="preserve"> </w:t>
      </w:r>
      <w:r>
        <w:rPr>
          <w:spacing w:val="-2"/>
          <w:sz w:val="24"/>
        </w:rPr>
        <w:t>are bound.</w:t>
      </w:r>
    </w:p>
    <w:p w14:paraId="562AEA95" w14:textId="77777777" w:rsidR="00A13382" w:rsidRDefault="00000000">
      <w:pPr>
        <w:pStyle w:val="ListParagraph"/>
        <w:numPr>
          <w:ilvl w:val="0"/>
          <w:numId w:val="1"/>
        </w:numPr>
        <w:tabs>
          <w:tab w:val="left" w:pos="1539"/>
        </w:tabs>
        <w:spacing w:before="155" w:line="295" w:lineRule="auto"/>
        <w:ind w:left="1080" w:right="1193" w:firstLine="0"/>
        <w:jc w:val="both"/>
        <w:rPr>
          <w:sz w:val="24"/>
        </w:rPr>
      </w:pPr>
      <w:r>
        <w:rPr>
          <w:spacing w:val="-8"/>
          <w:sz w:val="24"/>
        </w:rPr>
        <w:t>Authority.</w:t>
      </w:r>
      <w:r>
        <w:rPr>
          <w:spacing w:val="-11"/>
          <w:sz w:val="24"/>
        </w:rPr>
        <w:t xml:space="preserve"> </w:t>
      </w:r>
      <w:r>
        <w:rPr>
          <w:spacing w:val="-8"/>
          <w:sz w:val="24"/>
        </w:rPr>
        <w:t>The</w:t>
      </w:r>
      <w:r>
        <w:rPr>
          <w:spacing w:val="-10"/>
          <w:sz w:val="24"/>
        </w:rPr>
        <w:t xml:space="preserve"> </w:t>
      </w:r>
      <w:r>
        <w:rPr>
          <w:spacing w:val="-8"/>
          <w:sz w:val="24"/>
        </w:rPr>
        <w:t>parties</w:t>
      </w:r>
      <w:r>
        <w:rPr>
          <w:spacing w:val="-10"/>
          <w:sz w:val="24"/>
        </w:rPr>
        <w:t xml:space="preserve"> </w:t>
      </w:r>
      <w:r>
        <w:rPr>
          <w:spacing w:val="-8"/>
          <w:sz w:val="24"/>
        </w:rPr>
        <w:t>represent</w:t>
      </w:r>
      <w:r>
        <w:rPr>
          <w:spacing w:val="-10"/>
          <w:sz w:val="24"/>
        </w:rPr>
        <w:t xml:space="preserve"> </w:t>
      </w:r>
      <w:r>
        <w:rPr>
          <w:spacing w:val="-8"/>
          <w:sz w:val="24"/>
        </w:rPr>
        <w:t>and</w:t>
      </w:r>
      <w:r>
        <w:rPr>
          <w:spacing w:val="-10"/>
          <w:sz w:val="24"/>
        </w:rPr>
        <w:t xml:space="preserve"> </w:t>
      </w:r>
      <w:r>
        <w:rPr>
          <w:spacing w:val="-8"/>
          <w:sz w:val="24"/>
        </w:rPr>
        <w:t>warrant</w:t>
      </w:r>
      <w:r>
        <w:rPr>
          <w:spacing w:val="-10"/>
          <w:sz w:val="24"/>
        </w:rPr>
        <w:t xml:space="preserve"> </w:t>
      </w:r>
      <w:r>
        <w:rPr>
          <w:spacing w:val="-8"/>
          <w:sz w:val="24"/>
        </w:rPr>
        <w:t>that</w:t>
      </w:r>
      <w:r>
        <w:rPr>
          <w:spacing w:val="-10"/>
          <w:sz w:val="24"/>
        </w:rPr>
        <w:t xml:space="preserve"> </w:t>
      </w:r>
      <w:r>
        <w:rPr>
          <w:spacing w:val="-8"/>
          <w:sz w:val="24"/>
        </w:rPr>
        <w:t>they</w:t>
      </w:r>
      <w:r>
        <w:rPr>
          <w:spacing w:val="-10"/>
          <w:sz w:val="24"/>
        </w:rPr>
        <w:t xml:space="preserve"> </w:t>
      </w:r>
      <w:r>
        <w:rPr>
          <w:spacing w:val="-8"/>
          <w:sz w:val="24"/>
        </w:rPr>
        <w:t>have</w:t>
      </w:r>
      <w:r>
        <w:rPr>
          <w:spacing w:val="-10"/>
          <w:sz w:val="24"/>
        </w:rPr>
        <w:t xml:space="preserve"> </w:t>
      </w:r>
      <w:r>
        <w:rPr>
          <w:spacing w:val="-8"/>
          <w:sz w:val="24"/>
        </w:rPr>
        <w:t>all</w:t>
      </w:r>
      <w:r>
        <w:rPr>
          <w:spacing w:val="-10"/>
          <w:sz w:val="24"/>
        </w:rPr>
        <w:t xml:space="preserve"> </w:t>
      </w:r>
      <w:r>
        <w:rPr>
          <w:spacing w:val="-8"/>
          <w:sz w:val="24"/>
        </w:rPr>
        <w:t>necessary</w:t>
      </w:r>
      <w:r>
        <w:rPr>
          <w:spacing w:val="-10"/>
          <w:sz w:val="24"/>
        </w:rPr>
        <w:t xml:space="preserve"> </w:t>
      </w:r>
      <w:r>
        <w:rPr>
          <w:spacing w:val="-8"/>
          <w:sz w:val="24"/>
        </w:rPr>
        <w:t>authority</w:t>
      </w:r>
      <w:r>
        <w:rPr>
          <w:spacing w:val="-10"/>
          <w:sz w:val="24"/>
        </w:rPr>
        <w:t xml:space="preserve"> </w:t>
      </w:r>
      <w:r>
        <w:rPr>
          <w:spacing w:val="-8"/>
          <w:sz w:val="24"/>
        </w:rPr>
        <w:t xml:space="preserve">and </w:t>
      </w:r>
      <w:r>
        <w:rPr>
          <w:spacing w:val="-4"/>
          <w:sz w:val="24"/>
        </w:rPr>
        <w:t>power</w:t>
      </w:r>
      <w:r>
        <w:rPr>
          <w:spacing w:val="-18"/>
          <w:sz w:val="24"/>
        </w:rPr>
        <w:t xml:space="preserve"> </w:t>
      </w:r>
      <w:r>
        <w:rPr>
          <w:spacing w:val="-4"/>
          <w:sz w:val="24"/>
        </w:rPr>
        <w:t>to</w:t>
      </w:r>
      <w:r>
        <w:rPr>
          <w:spacing w:val="-20"/>
          <w:sz w:val="24"/>
        </w:rPr>
        <w:t xml:space="preserve"> </w:t>
      </w:r>
      <w:r>
        <w:rPr>
          <w:spacing w:val="-4"/>
          <w:sz w:val="24"/>
        </w:rPr>
        <w:t>enter</w:t>
      </w:r>
      <w:r>
        <w:rPr>
          <w:spacing w:val="-18"/>
          <w:sz w:val="24"/>
        </w:rPr>
        <w:t xml:space="preserve"> </w:t>
      </w:r>
      <w:r>
        <w:rPr>
          <w:spacing w:val="-4"/>
          <w:sz w:val="24"/>
        </w:rPr>
        <w:t>into</w:t>
      </w:r>
      <w:r>
        <w:rPr>
          <w:spacing w:val="-20"/>
          <w:sz w:val="24"/>
        </w:rPr>
        <w:t xml:space="preserve"> </w:t>
      </w:r>
      <w:r>
        <w:rPr>
          <w:spacing w:val="-4"/>
          <w:sz w:val="24"/>
        </w:rPr>
        <w:t>this</w:t>
      </w:r>
      <w:r>
        <w:rPr>
          <w:spacing w:val="-20"/>
          <w:sz w:val="24"/>
        </w:rPr>
        <w:t xml:space="preserve"> </w:t>
      </w:r>
      <w:r>
        <w:rPr>
          <w:spacing w:val="-4"/>
          <w:sz w:val="24"/>
        </w:rPr>
        <w:t>Agreement</w:t>
      </w:r>
      <w:r>
        <w:rPr>
          <w:spacing w:val="-18"/>
          <w:sz w:val="24"/>
        </w:rPr>
        <w:t xml:space="preserve"> </w:t>
      </w:r>
      <w:r>
        <w:rPr>
          <w:spacing w:val="-4"/>
          <w:sz w:val="24"/>
        </w:rPr>
        <w:t>and</w:t>
      </w:r>
      <w:r>
        <w:rPr>
          <w:spacing w:val="-20"/>
          <w:sz w:val="24"/>
        </w:rPr>
        <w:t xml:space="preserve"> </w:t>
      </w:r>
      <w:r>
        <w:rPr>
          <w:spacing w:val="-4"/>
          <w:sz w:val="24"/>
        </w:rPr>
        <w:t>perform</w:t>
      </w:r>
      <w:r>
        <w:rPr>
          <w:spacing w:val="-17"/>
          <w:sz w:val="24"/>
        </w:rPr>
        <w:t xml:space="preserve"> </w:t>
      </w:r>
      <w:r>
        <w:rPr>
          <w:spacing w:val="-4"/>
          <w:sz w:val="24"/>
        </w:rPr>
        <w:t>their</w:t>
      </w:r>
      <w:r>
        <w:rPr>
          <w:spacing w:val="-18"/>
          <w:sz w:val="24"/>
        </w:rPr>
        <w:t xml:space="preserve"> </w:t>
      </w:r>
      <w:r>
        <w:rPr>
          <w:spacing w:val="-4"/>
          <w:sz w:val="24"/>
        </w:rPr>
        <w:t>obligations</w:t>
      </w:r>
      <w:r>
        <w:rPr>
          <w:spacing w:val="-18"/>
          <w:sz w:val="24"/>
        </w:rPr>
        <w:t xml:space="preserve"> </w:t>
      </w:r>
      <w:r>
        <w:rPr>
          <w:spacing w:val="-4"/>
          <w:sz w:val="24"/>
        </w:rPr>
        <w:t>hereunder.</w:t>
      </w:r>
    </w:p>
    <w:p w14:paraId="47762A93" w14:textId="77777777" w:rsidR="00A13382" w:rsidRDefault="00000000">
      <w:pPr>
        <w:pStyle w:val="ListParagraph"/>
        <w:numPr>
          <w:ilvl w:val="0"/>
          <w:numId w:val="1"/>
        </w:numPr>
        <w:tabs>
          <w:tab w:val="left" w:pos="1539"/>
        </w:tabs>
        <w:spacing w:before="159" w:line="295" w:lineRule="auto"/>
        <w:ind w:left="1080" w:right="1195" w:firstLine="0"/>
        <w:jc w:val="both"/>
        <w:rPr>
          <w:sz w:val="24"/>
        </w:rPr>
      </w:pPr>
      <w:r>
        <w:rPr>
          <w:spacing w:val="-6"/>
          <w:sz w:val="24"/>
        </w:rPr>
        <w:t>Governing</w:t>
      </w:r>
      <w:r>
        <w:rPr>
          <w:spacing w:val="-11"/>
          <w:sz w:val="24"/>
        </w:rPr>
        <w:t xml:space="preserve"> </w:t>
      </w:r>
      <w:r>
        <w:rPr>
          <w:spacing w:val="-6"/>
          <w:sz w:val="24"/>
        </w:rPr>
        <w:t>Law.</w:t>
      </w:r>
      <w:r>
        <w:rPr>
          <w:spacing w:val="-10"/>
          <w:sz w:val="24"/>
        </w:rPr>
        <w:t xml:space="preserve"> </w:t>
      </w:r>
      <w:r>
        <w:rPr>
          <w:spacing w:val="-6"/>
          <w:sz w:val="24"/>
        </w:rPr>
        <w:t>This</w:t>
      </w:r>
      <w:r>
        <w:rPr>
          <w:spacing w:val="-10"/>
          <w:sz w:val="24"/>
        </w:rPr>
        <w:t xml:space="preserve"> </w:t>
      </w:r>
      <w:r>
        <w:rPr>
          <w:spacing w:val="-6"/>
          <w:sz w:val="24"/>
        </w:rPr>
        <w:t>Agreement</w:t>
      </w:r>
      <w:r>
        <w:rPr>
          <w:spacing w:val="-10"/>
          <w:sz w:val="24"/>
        </w:rPr>
        <w:t xml:space="preserve"> </w:t>
      </w:r>
      <w:r>
        <w:rPr>
          <w:spacing w:val="-6"/>
          <w:sz w:val="24"/>
        </w:rPr>
        <w:t>shall</w:t>
      </w:r>
      <w:r>
        <w:rPr>
          <w:spacing w:val="-10"/>
          <w:sz w:val="24"/>
        </w:rPr>
        <w:t xml:space="preserve"> </w:t>
      </w:r>
      <w:r>
        <w:rPr>
          <w:spacing w:val="-6"/>
          <w:sz w:val="24"/>
        </w:rPr>
        <w:t>be</w:t>
      </w:r>
      <w:r>
        <w:rPr>
          <w:spacing w:val="-11"/>
          <w:sz w:val="24"/>
        </w:rPr>
        <w:t xml:space="preserve"> </w:t>
      </w:r>
      <w:r>
        <w:rPr>
          <w:spacing w:val="-6"/>
          <w:sz w:val="24"/>
        </w:rPr>
        <w:t>interpreted</w:t>
      </w:r>
      <w:r>
        <w:rPr>
          <w:spacing w:val="-11"/>
          <w:sz w:val="24"/>
        </w:rPr>
        <w:t xml:space="preserve"> </w:t>
      </w:r>
      <w:r>
        <w:rPr>
          <w:spacing w:val="-6"/>
          <w:sz w:val="24"/>
        </w:rPr>
        <w:t>in</w:t>
      </w:r>
      <w:r>
        <w:rPr>
          <w:spacing w:val="-10"/>
          <w:sz w:val="24"/>
        </w:rPr>
        <w:t xml:space="preserve"> </w:t>
      </w:r>
      <w:r>
        <w:rPr>
          <w:spacing w:val="-6"/>
          <w:sz w:val="24"/>
        </w:rPr>
        <w:t>accordance</w:t>
      </w:r>
      <w:r>
        <w:rPr>
          <w:spacing w:val="-8"/>
          <w:sz w:val="24"/>
        </w:rPr>
        <w:t xml:space="preserve"> </w:t>
      </w:r>
      <w:r>
        <w:rPr>
          <w:spacing w:val="-6"/>
          <w:sz w:val="24"/>
        </w:rPr>
        <w:t>with</w:t>
      </w:r>
      <w:r>
        <w:rPr>
          <w:spacing w:val="-11"/>
          <w:sz w:val="24"/>
        </w:rPr>
        <w:t xml:space="preserve"> </w:t>
      </w:r>
      <w:r>
        <w:rPr>
          <w:spacing w:val="-6"/>
          <w:sz w:val="24"/>
        </w:rPr>
        <w:t>and</w:t>
      </w:r>
      <w:r>
        <w:rPr>
          <w:spacing w:val="-11"/>
          <w:sz w:val="24"/>
        </w:rPr>
        <w:t xml:space="preserve"> </w:t>
      </w:r>
      <w:r>
        <w:rPr>
          <w:spacing w:val="-6"/>
          <w:sz w:val="24"/>
        </w:rPr>
        <w:t xml:space="preserve">governed </w:t>
      </w:r>
      <w:r>
        <w:rPr>
          <w:spacing w:val="-4"/>
          <w:sz w:val="24"/>
        </w:rPr>
        <w:t>by</w:t>
      </w:r>
      <w:r>
        <w:rPr>
          <w:spacing w:val="-10"/>
          <w:sz w:val="24"/>
        </w:rPr>
        <w:t xml:space="preserve"> </w:t>
      </w:r>
      <w:r>
        <w:rPr>
          <w:spacing w:val="-4"/>
          <w:sz w:val="24"/>
        </w:rPr>
        <w:t>the</w:t>
      </w:r>
      <w:r>
        <w:rPr>
          <w:spacing w:val="-9"/>
          <w:sz w:val="24"/>
        </w:rPr>
        <w:t xml:space="preserve"> </w:t>
      </w:r>
      <w:r>
        <w:rPr>
          <w:spacing w:val="-4"/>
          <w:sz w:val="24"/>
        </w:rPr>
        <w:t>substantive</w:t>
      </w:r>
      <w:r>
        <w:rPr>
          <w:spacing w:val="-10"/>
          <w:sz w:val="24"/>
        </w:rPr>
        <w:t xml:space="preserve"> </w:t>
      </w:r>
      <w:r>
        <w:rPr>
          <w:spacing w:val="-4"/>
          <w:sz w:val="24"/>
        </w:rPr>
        <w:t>and</w:t>
      </w:r>
      <w:r>
        <w:rPr>
          <w:spacing w:val="-9"/>
          <w:sz w:val="24"/>
        </w:rPr>
        <w:t xml:space="preserve"> </w:t>
      </w:r>
      <w:r>
        <w:rPr>
          <w:spacing w:val="-4"/>
          <w:sz w:val="24"/>
        </w:rPr>
        <w:t>procedural</w:t>
      </w:r>
      <w:r>
        <w:rPr>
          <w:spacing w:val="-8"/>
          <w:sz w:val="24"/>
        </w:rPr>
        <w:t xml:space="preserve"> </w:t>
      </w:r>
      <w:r>
        <w:rPr>
          <w:spacing w:val="-4"/>
          <w:sz w:val="24"/>
        </w:rPr>
        <w:t>laws</w:t>
      </w:r>
      <w:r>
        <w:rPr>
          <w:spacing w:val="-9"/>
          <w:sz w:val="24"/>
        </w:rPr>
        <w:t xml:space="preserve"> </w:t>
      </w:r>
      <w:r>
        <w:rPr>
          <w:spacing w:val="-4"/>
          <w:sz w:val="24"/>
        </w:rPr>
        <w:t>of</w:t>
      </w:r>
      <w:r>
        <w:rPr>
          <w:spacing w:val="-10"/>
          <w:sz w:val="24"/>
        </w:rPr>
        <w:t xml:space="preserve"> </w:t>
      </w:r>
      <w:r>
        <w:rPr>
          <w:spacing w:val="-4"/>
          <w:sz w:val="24"/>
        </w:rPr>
        <w:t>India</w:t>
      </w:r>
      <w:r>
        <w:rPr>
          <w:spacing w:val="-10"/>
          <w:sz w:val="24"/>
        </w:rPr>
        <w:t xml:space="preserve"> </w:t>
      </w:r>
      <w:r>
        <w:rPr>
          <w:spacing w:val="-4"/>
          <w:sz w:val="24"/>
        </w:rPr>
        <w:t>and</w:t>
      </w:r>
      <w:r>
        <w:rPr>
          <w:spacing w:val="-10"/>
          <w:sz w:val="24"/>
        </w:rPr>
        <w:t xml:space="preserve"> </w:t>
      </w:r>
      <w:r>
        <w:rPr>
          <w:spacing w:val="-4"/>
          <w:sz w:val="24"/>
        </w:rPr>
        <w:t>the</w:t>
      </w:r>
      <w:r>
        <w:rPr>
          <w:spacing w:val="-9"/>
          <w:sz w:val="24"/>
        </w:rPr>
        <w:t xml:space="preserve"> </w:t>
      </w:r>
      <w:r>
        <w:rPr>
          <w:spacing w:val="-4"/>
          <w:sz w:val="24"/>
        </w:rPr>
        <w:t>parties</w:t>
      </w:r>
      <w:r>
        <w:rPr>
          <w:spacing w:val="-9"/>
          <w:sz w:val="24"/>
        </w:rPr>
        <w:t xml:space="preserve"> </w:t>
      </w:r>
      <w:r>
        <w:rPr>
          <w:spacing w:val="-4"/>
          <w:sz w:val="24"/>
        </w:rPr>
        <w:t>hereby</w:t>
      </w:r>
      <w:r>
        <w:rPr>
          <w:spacing w:val="-10"/>
          <w:sz w:val="24"/>
        </w:rPr>
        <w:t xml:space="preserve"> </w:t>
      </w:r>
      <w:r>
        <w:rPr>
          <w:spacing w:val="-4"/>
          <w:sz w:val="24"/>
        </w:rPr>
        <w:t>consent</w:t>
      </w:r>
      <w:r>
        <w:rPr>
          <w:spacing w:val="-9"/>
          <w:sz w:val="24"/>
        </w:rPr>
        <w:t xml:space="preserve"> </w:t>
      </w:r>
      <w:r>
        <w:rPr>
          <w:spacing w:val="-4"/>
          <w:sz w:val="24"/>
        </w:rPr>
        <w:t>to</w:t>
      </w:r>
      <w:r>
        <w:rPr>
          <w:spacing w:val="-10"/>
          <w:sz w:val="24"/>
        </w:rPr>
        <w:t xml:space="preserve"> </w:t>
      </w:r>
      <w:r>
        <w:rPr>
          <w:spacing w:val="-4"/>
          <w:sz w:val="24"/>
        </w:rPr>
        <w:t>submit to</w:t>
      </w:r>
      <w:r>
        <w:rPr>
          <w:spacing w:val="-33"/>
          <w:sz w:val="24"/>
        </w:rPr>
        <w:t xml:space="preserve"> </w:t>
      </w:r>
      <w:r>
        <w:rPr>
          <w:spacing w:val="-4"/>
          <w:sz w:val="24"/>
        </w:rPr>
        <w:t>the</w:t>
      </w:r>
      <w:r>
        <w:rPr>
          <w:spacing w:val="-32"/>
          <w:sz w:val="24"/>
        </w:rPr>
        <w:t xml:space="preserve"> </w:t>
      </w:r>
      <w:r>
        <w:rPr>
          <w:spacing w:val="-4"/>
          <w:sz w:val="24"/>
        </w:rPr>
        <w:t>exclusive</w:t>
      </w:r>
      <w:r>
        <w:rPr>
          <w:spacing w:val="-32"/>
          <w:sz w:val="24"/>
        </w:rPr>
        <w:t xml:space="preserve"> </w:t>
      </w:r>
      <w:r>
        <w:rPr>
          <w:spacing w:val="-4"/>
          <w:sz w:val="24"/>
        </w:rPr>
        <w:t>jurisdiction</w:t>
      </w:r>
      <w:r>
        <w:rPr>
          <w:spacing w:val="-32"/>
          <w:sz w:val="24"/>
        </w:rPr>
        <w:t xml:space="preserve"> </w:t>
      </w:r>
      <w:r>
        <w:rPr>
          <w:spacing w:val="-4"/>
          <w:sz w:val="24"/>
        </w:rPr>
        <w:t>of</w:t>
      </w:r>
      <w:r>
        <w:rPr>
          <w:spacing w:val="-32"/>
          <w:sz w:val="24"/>
        </w:rPr>
        <w:t xml:space="preserve"> </w:t>
      </w:r>
      <w:r>
        <w:rPr>
          <w:spacing w:val="-4"/>
          <w:sz w:val="24"/>
        </w:rPr>
        <w:t>Courts</w:t>
      </w:r>
      <w:r>
        <w:rPr>
          <w:spacing w:val="-32"/>
          <w:sz w:val="24"/>
        </w:rPr>
        <w:t xml:space="preserve"> </w:t>
      </w:r>
      <w:r>
        <w:rPr>
          <w:spacing w:val="-4"/>
          <w:sz w:val="24"/>
        </w:rPr>
        <w:t>and/or</w:t>
      </w:r>
      <w:r>
        <w:rPr>
          <w:spacing w:val="-32"/>
          <w:sz w:val="24"/>
        </w:rPr>
        <w:t xml:space="preserve"> </w:t>
      </w:r>
      <w:r>
        <w:rPr>
          <w:spacing w:val="-4"/>
          <w:sz w:val="24"/>
        </w:rPr>
        <w:t>Forums</w:t>
      </w:r>
      <w:r>
        <w:rPr>
          <w:spacing w:val="-32"/>
          <w:sz w:val="24"/>
        </w:rPr>
        <w:t xml:space="preserve"> </w:t>
      </w:r>
      <w:r>
        <w:rPr>
          <w:spacing w:val="-4"/>
          <w:sz w:val="24"/>
        </w:rPr>
        <w:t>situated</w:t>
      </w:r>
      <w:r>
        <w:rPr>
          <w:spacing w:val="-32"/>
          <w:sz w:val="24"/>
        </w:rPr>
        <w:t xml:space="preserve"> </w:t>
      </w:r>
      <w:r>
        <w:rPr>
          <w:spacing w:val="-4"/>
          <w:sz w:val="24"/>
        </w:rPr>
        <w:t>at</w:t>
      </w:r>
      <w:r>
        <w:rPr>
          <w:spacing w:val="-31"/>
          <w:sz w:val="24"/>
        </w:rPr>
        <w:t xml:space="preserve"> </w:t>
      </w:r>
      <w:r>
        <w:rPr>
          <w:spacing w:val="-4"/>
          <w:sz w:val="24"/>
        </w:rPr>
        <w:t>GANDHINAGAR,</w:t>
      </w:r>
      <w:r>
        <w:rPr>
          <w:spacing w:val="-32"/>
          <w:sz w:val="24"/>
        </w:rPr>
        <w:t xml:space="preserve"> </w:t>
      </w:r>
      <w:r>
        <w:rPr>
          <w:spacing w:val="-4"/>
          <w:sz w:val="24"/>
        </w:rPr>
        <w:t>India</w:t>
      </w:r>
      <w:r>
        <w:rPr>
          <w:spacing w:val="-32"/>
          <w:sz w:val="24"/>
        </w:rPr>
        <w:t xml:space="preserve"> </w:t>
      </w:r>
      <w:r>
        <w:rPr>
          <w:spacing w:val="-4"/>
          <w:sz w:val="24"/>
        </w:rPr>
        <w:t>only.</w:t>
      </w:r>
    </w:p>
    <w:p w14:paraId="1B4C1814" w14:textId="77777777" w:rsidR="00A13382" w:rsidRDefault="00000000">
      <w:pPr>
        <w:pStyle w:val="ListParagraph"/>
        <w:numPr>
          <w:ilvl w:val="0"/>
          <w:numId w:val="1"/>
        </w:numPr>
        <w:tabs>
          <w:tab w:val="left" w:pos="1539"/>
        </w:tabs>
        <w:spacing w:before="157" w:line="295" w:lineRule="auto"/>
        <w:ind w:left="1080" w:right="1197" w:firstLine="0"/>
        <w:jc w:val="both"/>
        <w:rPr>
          <w:sz w:val="24"/>
        </w:rPr>
      </w:pPr>
      <w:r>
        <w:rPr>
          <w:sz w:val="24"/>
        </w:rPr>
        <w:t xml:space="preserve">Entire Agreement. This Agreement constitutes the entire understanding and </w:t>
      </w:r>
      <w:r>
        <w:rPr>
          <w:spacing w:val="-4"/>
          <w:sz w:val="24"/>
        </w:rPr>
        <w:t>agreement</w:t>
      </w:r>
      <w:r>
        <w:rPr>
          <w:spacing w:val="-8"/>
          <w:sz w:val="24"/>
        </w:rPr>
        <w:t xml:space="preserve"> </w:t>
      </w:r>
      <w:r>
        <w:rPr>
          <w:spacing w:val="-4"/>
          <w:sz w:val="24"/>
        </w:rPr>
        <w:t>of</w:t>
      </w:r>
      <w:r>
        <w:rPr>
          <w:spacing w:val="-11"/>
          <w:sz w:val="24"/>
        </w:rPr>
        <w:t xml:space="preserve"> </w:t>
      </w:r>
      <w:r>
        <w:rPr>
          <w:spacing w:val="-4"/>
          <w:sz w:val="24"/>
        </w:rPr>
        <w:t>the</w:t>
      </w:r>
      <w:r>
        <w:rPr>
          <w:spacing w:val="-11"/>
          <w:sz w:val="24"/>
        </w:rPr>
        <w:t xml:space="preserve"> </w:t>
      </w:r>
      <w:r>
        <w:rPr>
          <w:spacing w:val="-4"/>
          <w:sz w:val="24"/>
        </w:rPr>
        <w:t>parties,</w:t>
      </w:r>
      <w:r>
        <w:rPr>
          <w:spacing w:val="-11"/>
          <w:sz w:val="24"/>
        </w:rPr>
        <w:t xml:space="preserve"> </w:t>
      </w:r>
      <w:r>
        <w:rPr>
          <w:spacing w:val="-4"/>
          <w:sz w:val="24"/>
        </w:rPr>
        <w:t>and</w:t>
      </w:r>
      <w:r>
        <w:rPr>
          <w:spacing w:val="-11"/>
          <w:sz w:val="24"/>
        </w:rPr>
        <w:t xml:space="preserve"> </w:t>
      </w:r>
      <w:r>
        <w:rPr>
          <w:spacing w:val="-4"/>
          <w:sz w:val="24"/>
        </w:rPr>
        <w:t>supersedes</w:t>
      </w:r>
      <w:r>
        <w:rPr>
          <w:spacing w:val="-11"/>
          <w:sz w:val="24"/>
        </w:rPr>
        <w:t xml:space="preserve"> </w:t>
      </w:r>
      <w:r>
        <w:rPr>
          <w:spacing w:val="-4"/>
          <w:sz w:val="24"/>
        </w:rPr>
        <w:t>all</w:t>
      </w:r>
      <w:r>
        <w:rPr>
          <w:spacing w:val="-9"/>
          <w:sz w:val="24"/>
        </w:rPr>
        <w:t xml:space="preserve"> </w:t>
      </w:r>
      <w:r>
        <w:rPr>
          <w:spacing w:val="-4"/>
          <w:sz w:val="24"/>
        </w:rPr>
        <w:t>previous</w:t>
      </w:r>
      <w:r>
        <w:rPr>
          <w:spacing w:val="-9"/>
          <w:sz w:val="24"/>
        </w:rPr>
        <w:t xml:space="preserve"> </w:t>
      </w:r>
      <w:r>
        <w:rPr>
          <w:spacing w:val="-4"/>
          <w:sz w:val="24"/>
        </w:rPr>
        <w:t>or</w:t>
      </w:r>
      <w:r>
        <w:rPr>
          <w:spacing w:val="-12"/>
          <w:sz w:val="24"/>
        </w:rPr>
        <w:t xml:space="preserve"> </w:t>
      </w:r>
      <w:r>
        <w:rPr>
          <w:spacing w:val="-4"/>
          <w:sz w:val="24"/>
        </w:rPr>
        <w:t>contemporaneous</w:t>
      </w:r>
      <w:r>
        <w:rPr>
          <w:spacing w:val="-9"/>
          <w:sz w:val="24"/>
        </w:rPr>
        <w:t xml:space="preserve"> </w:t>
      </w:r>
      <w:r>
        <w:rPr>
          <w:spacing w:val="-4"/>
          <w:sz w:val="24"/>
        </w:rPr>
        <w:t>agreement</w:t>
      </w:r>
      <w:r>
        <w:rPr>
          <w:spacing w:val="-9"/>
          <w:sz w:val="24"/>
        </w:rPr>
        <w:t xml:space="preserve"> </w:t>
      </w:r>
      <w:r>
        <w:rPr>
          <w:spacing w:val="-4"/>
          <w:sz w:val="24"/>
        </w:rPr>
        <w:t xml:space="preserve">or </w:t>
      </w:r>
      <w:r>
        <w:rPr>
          <w:spacing w:val="-2"/>
          <w:sz w:val="24"/>
        </w:rPr>
        <w:t>communications,</w:t>
      </w:r>
      <w:r>
        <w:rPr>
          <w:spacing w:val="-14"/>
          <w:sz w:val="24"/>
        </w:rPr>
        <w:t xml:space="preserve"> </w:t>
      </w:r>
      <w:r>
        <w:rPr>
          <w:spacing w:val="-2"/>
          <w:sz w:val="24"/>
        </w:rPr>
        <w:t>both</w:t>
      </w:r>
      <w:r>
        <w:rPr>
          <w:spacing w:val="-14"/>
          <w:sz w:val="24"/>
        </w:rPr>
        <w:t xml:space="preserve"> </w:t>
      </w:r>
      <w:r>
        <w:rPr>
          <w:spacing w:val="-2"/>
          <w:sz w:val="24"/>
        </w:rPr>
        <w:t>oral</w:t>
      </w:r>
      <w:r>
        <w:rPr>
          <w:spacing w:val="-14"/>
          <w:sz w:val="24"/>
        </w:rPr>
        <w:t xml:space="preserve"> </w:t>
      </w:r>
      <w:r>
        <w:rPr>
          <w:spacing w:val="-2"/>
          <w:sz w:val="24"/>
        </w:rPr>
        <w:t>and</w:t>
      </w:r>
      <w:r>
        <w:rPr>
          <w:spacing w:val="-15"/>
          <w:sz w:val="24"/>
        </w:rPr>
        <w:t xml:space="preserve"> </w:t>
      </w:r>
      <w:r>
        <w:rPr>
          <w:spacing w:val="-2"/>
          <w:sz w:val="24"/>
        </w:rPr>
        <w:t>written,</w:t>
      </w:r>
      <w:r>
        <w:rPr>
          <w:spacing w:val="-14"/>
          <w:sz w:val="24"/>
        </w:rPr>
        <w:t xml:space="preserve"> </w:t>
      </w:r>
      <w:r>
        <w:rPr>
          <w:spacing w:val="-2"/>
          <w:sz w:val="24"/>
        </w:rPr>
        <w:t>representations</w:t>
      </w:r>
      <w:r>
        <w:rPr>
          <w:spacing w:val="-14"/>
          <w:sz w:val="24"/>
        </w:rPr>
        <w:t xml:space="preserve"> </w:t>
      </w:r>
      <w:r>
        <w:rPr>
          <w:spacing w:val="-2"/>
          <w:sz w:val="24"/>
        </w:rPr>
        <w:t>and</w:t>
      </w:r>
      <w:r>
        <w:rPr>
          <w:spacing w:val="-14"/>
          <w:sz w:val="24"/>
        </w:rPr>
        <w:t xml:space="preserve"> </w:t>
      </w:r>
      <w:r>
        <w:rPr>
          <w:spacing w:val="-2"/>
          <w:sz w:val="24"/>
        </w:rPr>
        <w:t>under</w:t>
      </w:r>
      <w:r>
        <w:rPr>
          <w:spacing w:val="-14"/>
          <w:sz w:val="24"/>
        </w:rPr>
        <w:t xml:space="preserve"> </w:t>
      </w:r>
      <w:r>
        <w:rPr>
          <w:spacing w:val="-2"/>
          <w:sz w:val="24"/>
        </w:rPr>
        <w:t>standings</w:t>
      </w:r>
      <w:r>
        <w:rPr>
          <w:spacing w:val="-15"/>
          <w:sz w:val="24"/>
        </w:rPr>
        <w:t xml:space="preserve"> </w:t>
      </w:r>
      <w:r>
        <w:rPr>
          <w:spacing w:val="-2"/>
          <w:sz w:val="24"/>
        </w:rPr>
        <w:t>among</w:t>
      </w:r>
      <w:r>
        <w:rPr>
          <w:spacing w:val="-14"/>
          <w:sz w:val="24"/>
        </w:rPr>
        <w:t xml:space="preserve"> </w:t>
      </w:r>
      <w:r>
        <w:rPr>
          <w:spacing w:val="-2"/>
          <w:sz w:val="24"/>
        </w:rPr>
        <w:t>the parties</w:t>
      </w:r>
      <w:r>
        <w:rPr>
          <w:spacing w:val="-24"/>
          <w:sz w:val="24"/>
        </w:rPr>
        <w:t xml:space="preserve"> </w:t>
      </w:r>
      <w:r>
        <w:rPr>
          <w:spacing w:val="-2"/>
          <w:sz w:val="24"/>
        </w:rPr>
        <w:t>with</w:t>
      </w:r>
      <w:r>
        <w:rPr>
          <w:spacing w:val="-24"/>
          <w:sz w:val="24"/>
        </w:rPr>
        <w:t xml:space="preserve"> </w:t>
      </w:r>
      <w:r>
        <w:rPr>
          <w:spacing w:val="-2"/>
          <w:sz w:val="24"/>
        </w:rPr>
        <w:t>respect</w:t>
      </w:r>
      <w:r>
        <w:rPr>
          <w:spacing w:val="-23"/>
          <w:sz w:val="24"/>
        </w:rPr>
        <w:t xml:space="preserve"> </w:t>
      </w:r>
      <w:r>
        <w:rPr>
          <w:spacing w:val="-2"/>
          <w:sz w:val="24"/>
        </w:rPr>
        <w:t>to</w:t>
      </w:r>
      <w:r>
        <w:rPr>
          <w:spacing w:val="-25"/>
          <w:sz w:val="24"/>
        </w:rPr>
        <w:t xml:space="preserve"> </w:t>
      </w:r>
      <w:r>
        <w:rPr>
          <w:spacing w:val="-2"/>
          <w:sz w:val="24"/>
        </w:rPr>
        <w:t>the</w:t>
      </w:r>
      <w:r>
        <w:rPr>
          <w:spacing w:val="-25"/>
          <w:sz w:val="24"/>
        </w:rPr>
        <w:t xml:space="preserve"> </w:t>
      </w:r>
      <w:r>
        <w:rPr>
          <w:spacing w:val="-2"/>
          <w:sz w:val="24"/>
        </w:rPr>
        <w:t>subject</w:t>
      </w:r>
      <w:r>
        <w:rPr>
          <w:spacing w:val="-24"/>
          <w:sz w:val="24"/>
        </w:rPr>
        <w:t xml:space="preserve"> </w:t>
      </w:r>
      <w:r>
        <w:rPr>
          <w:spacing w:val="-2"/>
          <w:sz w:val="24"/>
        </w:rPr>
        <w:t>matter</w:t>
      </w:r>
      <w:r>
        <w:rPr>
          <w:spacing w:val="-24"/>
          <w:sz w:val="24"/>
        </w:rPr>
        <w:t xml:space="preserve"> </w:t>
      </w:r>
      <w:r>
        <w:rPr>
          <w:spacing w:val="-2"/>
          <w:sz w:val="24"/>
        </w:rPr>
        <w:t>hereof.</w:t>
      </w:r>
    </w:p>
    <w:p w14:paraId="51448677" w14:textId="77777777" w:rsidR="00A13382" w:rsidRDefault="00000000">
      <w:pPr>
        <w:pStyle w:val="ListParagraph"/>
        <w:numPr>
          <w:ilvl w:val="0"/>
          <w:numId w:val="1"/>
        </w:numPr>
        <w:tabs>
          <w:tab w:val="left" w:pos="1588"/>
        </w:tabs>
        <w:spacing w:before="157" w:line="295" w:lineRule="auto"/>
        <w:ind w:left="1080" w:right="1192" w:firstLine="0"/>
        <w:jc w:val="both"/>
        <w:rPr>
          <w:sz w:val="24"/>
        </w:rPr>
      </w:pPr>
      <w:r>
        <w:rPr>
          <w:spacing w:val="-6"/>
          <w:sz w:val="24"/>
        </w:rPr>
        <w:t>Amendments.</w:t>
      </w:r>
      <w:r>
        <w:rPr>
          <w:spacing w:val="-7"/>
          <w:sz w:val="24"/>
        </w:rPr>
        <w:t xml:space="preserve"> </w:t>
      </w:r>
      <w:r>
        <w:rPr>
          <w:spacing w:val="-6"/>
          <w:sz w:val="24"/>
        </w:rPr>
        <w:t>No amendment, modification and/or</w:t>
      </w:r>
      <w:r>
        <w:rPr>
          <w:spacing w:val="-7"/>
          <w:sz w:val="24"/>
        </w:rPr>
        <w:t xml:space="preserve"> </w:t>
      </w:r>
      <w:r>
        <w:rPr>
          <w:spacing w:val="-6"/>
          <w:sz w:val="24"/>
        </w:rPr>
        <w:t>discharge</w:t>
      </w:r>
      <w:r>
        <w:rPr>
          <w:spacing w:val="-7"/>
          <w:sz w:val="24"/>
        </w:rPr>
        <w:t xml:space="preserve"> </w:t>
      </w:r>
      <w:r>
        <w:rPr>
          <w:spacing w:val="-6"/>
          <w:sz w:val="24"/>
        </w:rPr>
        <w:t>of</w:t>
      </w:r>
      <w:r>
        <w:rPr>
          <w:spacing w:val="-8"/>
          <w:sz w:val="24"/>
        </w:rPr>
        <w:t xml:space="preserve"> </w:t>
      </w:r>
      <w:r>
        <w:rPr>
          <w:spacing w:val="-6"/>
          <w:sz w:val="24"/>
        </w:rPr>
        <w:t>this</w:t>
      </w:r>
      <w:r>
        <w:rPr>
          <w:spacing w:val="-7"/>
          <w:sz w:val="24"/>
        </w:rPr>
        <w:t xml:space="preserve"> </w:t>
      </w:r>
      <w:r>
        <w:rPr>
          <w:spacing w:val="-6"/>
          <w:sz w:val="24"/>
        </w:rPr>
        <w:t>Agreement</w:t>
      </w:r>
      <w:r>
        <w:rPr>
          <w:spacing w:val="-7"/>
          <w:sz w:val="24"/>
        </w:rPr>
        <w:t xml:space="preserve"> </w:t>
      </w:r>
      <w:r>
        <w:rPr>
          <w:spacing w:val="-6"/>
          <w:sz w:val="24"/>
        </w:rPr>
        <w:t xml:space="preserve">shall </w:t>
      </w:r>
      <w:r>
        <w:rPr>
          <w:spacing w:val="-8"/>
          <w:sz w:val="24"/>
        </w:rPr>
        <w:t>be</w:t>
      </w:r>
      <w:r>
        <w:rPr>
          <w:spacing w:val="-11"/>
          <w:sz w:val="24"/>
        </w:rPr>
        <w:t xml:space="preserve"> </w:t>
      </w:r>
      <w:r>
        <w:rPr>
          <w:spacing w:val="-8"/>
          <w:sz w:val="24"/>
        </w:rPr>
        <w:t>valid or</w:t>
      </w:r>
      <w:r>
        <w:rPr>
          <w:spacing w:val="-10"/>
          <w:sz w:val="24"/>
        </w:rPr>
        <w:t xml:space="preserve"> </w:t>
      </w:r>
      <w:r>
        <w:rPr>
          <w:spacing w:val="-8"/>
          <w:sz w:val="24"/>
        </w:rPr>
        <w:t>binding</w:t>
      </w:r>
      <w:r>
        <w:rPr>
          <w:spacing w:val="-9"/>
          <w:sz w:val="24"/>
        </w:rPr>
        <w:t xml:space="preserve"> </w:t>
      </w:r>
      <w:r>
        <w:rPr>
          <w:spacing w:val="-8"/>
          <w:sz w:val="24"/>
        </w:rPr>
        <w:t>on</w:t>
      </w:r>
      <w:r>
        <w:rPr>
          <w:spacing w:val="-9"/>
          <w:sz w:val="24"/>
        </w:rPr>
        <w:t xml:space="preserve"> </w:t>
      </w:r>
      <w:r>
        <w:rPr>
          <w:spacing w:val="-8"/>
          <w:sz w:val="24"/>
        </w:rPr>
        <w:t>the</w:t>
      </w:r>
      <w:r>
        <w:rPr>
          <w:spacing w:val="-9"/>
          <w:sz w:val="24"/>
        </w:rPr>
        <w:t xml:space="preserve"> </w:t>
      </w:r>
      <w:r>
        <w:rPr>
          <w:spacing w:val="-8"/>
          <w:sz w:val="24"/>
        </w:rPr>
        <w:t>parties</w:t>
      </w:r>
      <w:r>
        <w:rPr>
          <w:spacing w:val="-9"/>
          <w:sz w:val="24"/>
        </w:rPr>
        <w:t xml:space="preserve"> </w:t>
      </w:r>
      <w:r>
        <w:rPr>
          <w:spacing w:val="-8"/>
          <w:sz w:val="24"/>
        </w:rPr>
        <w:t>unless</w:t>
      </w:r>
      <w:r>
        <w:rPr>
          <w:spacing w:val="-9"/>
          <w:sz w:val="24"/>
        </w:rPr>
        <w:t xml:space="preserve"> </w:t>
      </w:r>
      <w:r>
        <w:rPr>
          <w:spacing w:val="-8"/>
          <w:sz w:val="24"/>
        </w:rPr>
        <w:t>made</w:t>
      </w:r>
      <w:r>
        <w:rPr>
          <w:spacing w:val="-9"/>
          <w:sz w:val="24"/>
        </w:rPr>
        <w:t xml:space="preserve"> </w:t>
      </w:r>
      <w:r>
        <w:rPr>
          <w:spacing w:val="-8"/>
          <w:sz w:val="24"/>
        </w:rPr>
        <w:t>in</w:t>
      </w:r>
      <w:r>
        <w:rPr>
          <w:spacing w:val="-11"/>
          <w:sz w:val="24"/>
        </w:rPr>
        <w:t xml:space="preserve"> </w:t>
      </w:r>
      <w:r>
        <w:rPr>
          <w:spacing w:val="-8"/>
          <w:sz w:val="24"/>
        </w:rPr>
        <w:t>writing and</w:t>
      </w:r>
      <w:r>
        <w:rPr>
          <w:spacing w:val="-9"/>
          <w:sz w:val="24"/>
        </w:rPr>
        <w:t xml:space="preserve"> </w:t>
      </w:r>
      <w:r>
        <w:rPr>
          <w:spacing w:val="-8"/>
          <w:sz w:val="24"/>
        </w:rPr>
        <w:t>signed</w:t>
      </w:r>
      <w:r>
        <w:rPr>
          <w:spacing w:val="-9"/>
          <w:sz w:val="24"/>
        </w:rPr>
        <w:t xml:space="preserve"> </w:t>
      </w:r>
      <w:r>
        <w:rPr>
          <w:spacing w:val="-8"/>
          <w:sz w:val="24"/>
        </w:rPr>
        <w:t>on</w:t>
      </w:r>
      <w:r>
        <w:rPr>
          <w:spacing w:val="-9"/>
          <w:sz w:val="24"/>
        </w:rPr>
        <w:t xml:space="preserve"> </w:t>
      </w:r>
      <w:r>
        <w:rPr>
          <w:spacing w:val="-8"/>
          <w:sz w:val="24"/>
        </w:rPr>
        <w:t>behalf</w:t>
      </w:r>
      <w:r>
        <w:rPr>
          <w:spacing w:val="-9"/>
          <w:sz w:val="24"/>
        </w:rPr>
        <w:t xml:space="preserve"> </w:t>
      </w:r>
      <w:r>
        <w:rPr>
          <w:spacing w:val="-8"/>
          <w:sz w:val="24"/>
        </w:rPr>
        <w:t>of</w:t>
      </w:r>
      <w:r>
        <w:rPr>
          <w:spacing w:val="-9"/>
          <w:sz w:val="24"/>
        </w:rPr>
        <w:t xml:space="preserve"> </w:t>
      </w:r>
      <w:r>
        <w:rPr>
          <w:spacing w:val="-8"/>
          <w:sz w:val="24"/>
        </w:rPr>
        <w:t>each</w:t>
      </w:r>
      <w:r>
        <w:rPr>
          <w:spacing w:val="-9"/>
          <w:sz w:val="24"/>
        </w:rPr>
        <w:t xml:space="preserve"> </w:t>
      </w:r>
      <w:r>
        <w:rPr>
          <w:spacing w:val="-8"/>
          <w:sz w:val="24"/>
        </w:rPr>
        <w:t>of</w:t>
      </w:r>
      <w:r>
        <w:rPr>
          <w:spacing w:val="-9"/>
          <w:sz w:val="24"/>
        </w:rPr>
        <w:t xml:space="preserve"> </w:t>
      </w:r>
      <w:r>
        <w:rPr>
          <w:spacing w:val="-8"/>
          <w:sz w:val="24"/>
        </w:rPr>
        <w:t xml:space="preserve">the </w:t>
      </w:r>
      <w:r>
        <w:rPr>
          <w:spacing w:val="-4"/>
          <w:sz w:val="24"/>
        </w:rPr>
        <w:t>parties</w:t>
      </w:r>
      <w:r>
        <w:rPr>
          <w:spacing w:val="-17"/>
          <w:sz w:val="24"/>
        </w:rPr>
        <w:t xml:space="preserve"> </w:t>
      </w:r>
      <w:r>
        <w:rPr>
          <w:spacing w:val="-4"/>
          <w:sz w:val="24"/>
        </w:rPr>
        <w:t>by</w:t>
      </w:r>
      <w:r>
        <w:rPr>
          <w:spacing w:val="-17"/>
          <w:sz w:val="24"/>
        </w:rPr>
        <w:t xml:space="preserve"> </w:t>
      </w:r>
      <w:r>
        <w:rPr>
          <w:spacing w:val="-4"/>
          <w:sz w:val="24"/>
        </w:rPr>
        <w:t>their</w:t>
      </w:r>
      <w:r>
        <w:rPr>
          <w:spacing w:val="-17"/>
          <w:sz w:val="24"/>
        </w:rPr>
        <w:t xml:space="preserve"> </w:t>
      </w:r>
      <w:r>
        <w:rPr>
          <w:spacing w:val="-4"/>
          <w:sz w:val="24"/>
        </w:rPr>
        <w:t>respective</w:t>
      </w:r>
      <w:r>
        <w:rPr>
          <w:spacing w:val="-17"/>
          <w:sz w:val="24"/>
        </w:rPr>
        <w:t xml:space="preserve"> </w:t>
      </w:r>
      <w:r>
        <w:rPr>
          <w:spacing w:val="-4"/>
          <w:sz w:val="24"/>
        </w:rPr>
        <w:t>duly</w:t>
      </w:r>
      <w:r>
        <w:rPr>
          <w:spacing w:val="-17"/>
          <w:sz w:val="24"/>
        </w:rPr>
        <w:t xml:space="preserve"> </w:t>
      </w:r>
      <w:r>
        <w:rPr>
          <w:spacing w:val="-4"/>
          <w:sz w:val="24"/>
        </w:rPr>
        <w:t>authorized</w:t>
      </w:r>
      <w:r>
        <w:rPr>
          <w:spacing w:val="-18"/>
          <w:sz w:val="24"/>
        </w:rPr>
        <w:t xml:space="preserve"> </w:t>
      </w:r>
      <w:r>
        <w:rPr>
          <w:spacing w:val="-4"/>
          <w:sz w:val="24"/>
        </w:rPr>
        <w:t>officers</w:t>
      </w:r>
      <w:r>
        <w:rPr>
          <w:spacing w:val="-17"/>
          <w:sz w:val="24"/>
        </w:rPr>
        <w:t xml:space="preserve"> </w:t>
      </w:r>
      <w:r>
        <w:rPr>
          <w:spacing w:val="-4"/>
          <w:sz w:val="24"/>
        </w:rPr>
        <w:t>or</w:t>
      </w:r>
      <w:r>
        <w:rPr>
          <w:spacing w:val="-17"/>
          <w:sz w:val="24"/>
        </w:rPr>
        <w:t xml:space="preserve"> </w:t>
      </w:r>
      <w:r>
        <w:rPr>
          <w:spacing w:val="-4"/>
          <w:sz w:val="24"/>
        </w:rPr>
        <w:t>representatives.</w:t>
      </w:r>
    </w:p>
    <w:p w14:paraId="4CE75CD8" w14:textId="77777777" w:rsidR="00A13382" w:rsidRDefault="00000000">
      <w:pPr>
        <w:pStyle w:val="ListParagraph"/>
        <w:numPr>
          <w:ilvl w:val="0"/>
          <w:numId w:val="1"/>
        </w:numPr>
        <w:tabs>
          <w:tab w:val="left" w:pos="1588"/>
        </w:tabs>
        <w:spacing w:before="157" w:line="295" w:lineRule="auto"/>
        <w:ind w:left="1080" w:right="1195" w:firstLine="0"/>
        <w:jc w:val="both"/>
        <w:rPr>
          <w:sz w:val="24"/>
        </w:rPr>
      </w:pPr>
      <w:r>
        <w:rPr>
          <w:spacing w:val="-6"/>
          <w:sz w:val="24"/>
        </w:rPr>
        <w:t>Binding Agreement. This Agreement shall be binding</w:t>
      </w:r>
      <w:r>
        <w:rPr>
          <w:spacing w:val="-7"/>
          <w:sz w:val="24"/>
        </w:rPr>
        <w:t xml:space="preserve"> </w:t>
      </w:r>
      <w:r>
        <w:rPr>
          <w:spacing w:val="-6"/>
          <w:sz w:val="24"/>
        </w:rPr>
        <w:t>upon</w:t>
      </w:r>
      <w:r>
        <w:rPr>
          <w:spacing w:val="-7"/>
          <w:sz w:val="24"/>
        </w:rPr>
        <w:t xml:space="preserve"> </w:t>
      </w:r>
      <w:r>
        <w:rPr>
          <w:spacing w:val="-6"/>
          <w:sz w:val="24"/>
        </w:rPr>
        <w:t>and</w:t>
      </w:r>
      <w:r>
        <w:rPr>
          <w:spacing w:val="-7"/>
          <w:sz w:val="24"/>
        </w:rPr>
        <w:t xml:space="preserve"> </w:t>
      </w:r>
      <w:r>
        <w:rPr>
          <w:spacing w:val="-6"/>
          <w:sz w:val="24"/>
        </w:rPr>
        <w:t>inure to</w:t>
      </w:r>
      <w:r>
        <w:rPr>
          <w:spacing w:val="-9"/>
          <w:sz w:val="24"/>
        </w:rPr>
        <w:t xml:space="preserve"> </w:t>
      </w:r>
      <w:r>
        <w:rPr>
          <w:spacing w:val="-6"/>
          <w:sz w:val="24"/>
        </w:rPr>
        <w:t>the</w:t>
      </w:r>
      <w:r>
        <w:rPr>
          <w:spacing w:val="-7"/>
          <w:sz w:val="24"/>
        </w:rPr>
        <w:t xml:space="preserve"> </w:t>
      </w:r>
      <w:r>
        <w:rPr>
          <w:spacing w:val="-6"/>
          <w:sz w:val="24"/>
        </w:rPr>
        <w:t xml:space="preserve">benefit of </w:t>
      </w:r>
      <w:r>
        <w:rPr>
          <w:sz w:val="24"/>
        </w:rPr>
        <w:t>the</w:t>
      </w:r>
      <w:r>
        <w:rPr>
          <w:spacing w:val="-24"/>
          <w:sz w:val="24"/>
        </w:rPr>
        <w:t xml:space="preserve"> </w:t>
      </w:r>
      <w:r>
        <w:rPr>
          <w:sz w:val="24"/>
        </w:rPr>
        <w:t>parties</w:t>
      </w:r>
      <w:r>
        <w:rPr>
          <w:spacing w:val="-24"/>
          <w:sz w:val="24"/>
        </w:rPr>
        <w:t xml:space="preserve"> </w:t>
      </w:r>
      <w:r>
        <w:rPr>
          <w:sz w:val="24"/>
        </w:rPr>
        <w:t>hereto</w:t>
      </w:r>
      <w:r>
        <w:rPr>
          <w:spacing w:val="-24"/>
          <w:sz w:val="24"/>
        </w:rPr>
        <w:t xml:space="preserve"> </w:t>
      </w:r>
      <w:r>
        <w:rPr>
          <w:sz w:val="24"/>
        </w:rPr>
        <w:t>and</w:t>
      </w:r>
      <w:r>
        <w:rPr>
          <w:spacing w:val="-23"/>
          <w:sz w:val="24"/>
        </w:rPr>
        <w:t xml:space="preserve"> </w:t>
      </w:r>
      <w:r>
        <w:rPr>
          <w:sz w:val="24"/>
        </w:rPr>
        <w:t>their</w:t>
      </w:r>
      <w:r>
        <w:rPr>
          <w:spacing w:val="-24"/>
          <w:sz w:val="24"/>
        </w:rPr>
        <w:t xml:space="preserve"> </w:t>
      </w:r>
      <w:r>
        <w:rPr>
          <w:sz w:val="24"/>
        </w:rPr>
        <w:t>respective</w:t>
      </w:r>
      <w:r>
        <w:rPr>
          <w:spacing w:val="-24"/>
          <w:sz w:val="24"/>
        </w:rPr>
        <w:t xml:space="preserve"> </w:t>
      </w:r>
      <w:r>
        <w:rPr>
          <w:sz w:val="24"/>
        </w:rPr>
        <w:t>successors</w:t>
      </w:r>
      <w:r>
        <w:rPr>
          <w:spacing w:val="-24"/>
          <w:sz w:val="24"/>
        </w:rPr>
        <w:t xml:space="preserve"> </w:t>
      </w:r>
      <w:r>
        <w:rPr>
          <w:sz w:val="24"/>
        </w:rPr>
        <w:t>and</w:t>
      </w:r>
      <w:r>
        <w:rPr>
          <w:spacing w:val="-24"/>
          <w:sz w:val="24"/>
        </w:rPr>
        <w:t xml:space="preserve"> </w:t>
      </w:r>
      <w:r>
        <w:rPr>
          <w:sz w:val="24"/>
        </w:rPr>
        <w:t>permitted</w:t>
      </w:r>
      <w:r>
        <w:rPr>
          <w:spacing w:val="-24"/>
          <w:sz w:val="24"/>
        </w:rPr>
        <w:t xml:space="preserve"> </w:t>
      </w:r>
      <w:r>
        <w:rPr>
          <w:sz w:val="24"/>
        </w:rPr>
        <w:t>assigns.</w:t>
      </w:r>
    </w:p>
    <w:p w14:paraId="62E1AD99" w14:textId="77777777" w:rsidR="00A13382" w:rsidRDefault="00000000">
      <w:pPr>
        <w:pStyle w:val="ListParagraph"/>
        <w:numPr>
          <w:ilvl w:val="0"/>
          <w:numId w:val="1"/>
        </w:numPr>
        <w:tabs>
          <w:tab w:val="left" w:pos="1588"/>
        </w:tabs>
        <w:spacing w:before="158" w:line="295" w:lineRule="auto"/>
        <w:ind w:left="1080" w:right="1193" w:firstLine="0"/>
        <w:jc w:val="both"/>
        <w:rPr>
          <w:sz w:val="24"/>
        </w:rPr>
      </w:pPr>
      <w:r>
        <w:rPr>
          <w:w w:val="90"/>
          <w:sz w:val="24"/>
        </w:rPr>
        <w:t xml:space="preserve">Severability. It is the intent of the parties that in case any one or more of the provisions </w:t>
      </w:r>
      <w:r>
        <w:rPr>
          <w:spacing w:val="-2"/>
          <w:sz w:val="24"/>
        </w:rPr>
        <w:t>contained</w:t>
      </w:r>
      <w:r>
        <w:rPr>
          <w:spacing w:val="-11"/>
          <w:sz w:val="24"/>
        </w:rPr>
        <w:t xml:space="preserve"> </w:t>
      </w:r>
      <w:r>
        <w:rPr>
          <w:spacing w:val="-2"/>
          <w:sz w:val="24"/>
        </w:rPr>
        <w:t>in</w:t>
      </w:r>
      <w:r>
        <w:rPr>
          <w:spacing w:val="-11"/>
          <w:sz w:val="24"/>
        </w:rPr>
        <w:t xml:space="preserve"> </w:t>
      </w:r>
      <w:r>
        <w:rPr>
          <w:spacing w:val="-2"/>
          <w:sz w:val="24"/>
        </w:rPr>
        <w:t>this</w:t>
      </w:r>
      <w:r>
        <w:rPr>
          <w:spacing w:val="-11"/>
          <w:sz w:val="24"/>
        </w:rPr>
        <w:t xml:space="preserve"> </w:t>
      </w:r>
      <w:r>
        <w:rPr>
          <w:spacing w:val="-2"/>
          <w:sz w:val="24"/>
        </w:rPr>
        <w:t>Agreement</w:t>
      </w:r>
      <w:r>
        <w:rPr>
          <w:spacing w:val="-11"/>
          <w:sz w:val="24"/>
        </w:rPr>
        <w:t xml:space="preserve"> </w:t>
      </w:r>
      <w:r>
        <w:rPr>
          <w:spacing w:val="-2"/>
          <w:sz w:val="24"/>
        </w:rPr>
        <w:t>shall</w:t>
      </w:r>
      <w:r>
        <w:rPr>
          <w:spacing w:val="-11"/>
          <w:sz w:val="24"/>
        </w:rPr>
        <w:t xml:space="preserve"> </w:t>
      </w:r>
      <w:r>
        <w:rPr>
          <w:spacing w:val="-2"/>
          <w:sz w:val="24"/>
        </w:rPr>
        <w:t>be</w:t>
      </w:r>
      <w:r>
        <w:rPr>
          <w:spacing w:val="-12"/>
          <w:sz w:val="24"/>
        </w:rPr>
        <w:t xml:space="preserve"> </w:t>
      </w:r>
      <w:r>
        <w:rPr>
          <w:spacing w:val="-2"/>
          <w:sz w:val="24"/>
        </w:rPr>
        <w:t>held</w:t>
      </w:r>
      <w:r>
        <w:rPr>
          <w:spacing w:val="-11"/>
          <w:sz w:val="24"/>
        </w:rPr>
        <w:t xml:space="preserve"> </w:t>
      </w:r>
      <w:r>
        <w:rPr>
          <w:spacing w:val="-2"/>
          <w:sz w:val="24"/>
        </w:rPr>
        <w:t>to</w:t>
      </w:r>
      <w:r>
        <w:rPr>
          <w:spacing w:val="-11"/>
          <w:sz w:val="24"/>
        </w:rPr>
        <w:t xml:space="preserve"> </w:t>
      </w:r>
      <w:r>
        <w:rPr>
          <w:spacing w:val="-2"/>
          <w:sz w:val="24"/>
        </w:rPr>
        <w:t>be</w:t>
      </w:r>
      <w:r>
        <w:rPr>
          <w:spacing w:val="-12"/>
          <w:sz w:val="24"/>
        </w:rPr>
        <w:t xml:space="preserve"> </w:t>
      </w:r>
      <w:r>
        <w:rPr>
          <w:spacing w:val="-2"/>
          <w:sz w:val="24"/>
        </w:rPr>
        <w:t>invalid</w:t>
      </w:r>
      <w:r>
        <w:rPr>
          <w:spacing w:val="-12"/>
          <w:sz w:val="24"/>
        </w:rPr>
        <w:t xml:space="preserve"> </w:t>
      </w:r>
      <w:r>
        <w:rPr>
          <w:spacing w:val="-2"/>
          <w:sz w:val="24"/>
        </w:rPr>
        <w:t>or</w:t>
      </w:r>
      <w:r>
        <w:rPr>
          <w:spacing w:val="-11"/>
          <w:sz w:val="24"/>
        </w:rPr>
        <w:t xml:space="preserve"> </w:t>
      </w:r>
      <w:r>
        <w:rPr>
          <w:spacing w:val="-2"/>
          <w:sz w:val="24"/>
        </w:rPr>
        <w:t>unenforceable</w:t>
      </w:r>
      <w:r>
        <w:rPr>
          <w:spacing w:val="-12"/>
          <w:sz w:val="24"/>
        </w:rPr>
        <w:t xml:space="preserve"> </w:t>
      </w:r>
      <w:r>
        <w:rPr>
          <w:spacing w:val="-2"/>
          <w:sz w:val="24"/>
        </w:rPr>
        <w:t>in</w:t>
      </w:r>
      <w:r>
        <w:rPr>
          <w:spacing w:val="-11"/>
          <w:sz w:val="24"/>
        </w:rPr>
        <w:t xml:space="preserve"> </w:t>
      </w:r>
      <w:r>
        <w:rPr>
          <w:spacing w:val="-2"/>
          <w:sz w:val="24"/>
        </w:rPr>
        <w:t>any</w:t>
      </w:r>
      <w:r>
        <w:rPr>
          <w:spacing w:val="-12"/>
          <w:sz w:val="24"/>
        </w:rPr>
        <w:t xml:space="preserve"> </w:t>
      </w:r>
      <w:r>
        <w:rPr>
          <w:spacing w:val="-2"/>
          <w:sz w:val="24"/>
        </w:rPr>
        <w:t xml:space="preserve">respect, </w:t>
      </w:r>
      <w:r>
        <w:rPr>
          <w:spacing w:val="-8"/>
          <w:sz w:val="24"/>
        </w:rPr>
        <w:t>such provision shall be modified to</w:t>
      </w:r>
      <w:r>
        <w:rPr>
          <w:spacing w:val="-9"/>
          <w:sz w:val="24"/>
        </w:rPr>
        <w:t xml:space="preserve"> </w:t>
      </w:r>
      <w:r>
        <w:rPr>
          <w:spacing w:val="-8"/>
          <w:sz w:val="24"/>
        </w:rPr>
        <w:t xml:space="preserve">the extent necessary to render it, as modified, valid and </w:t>
      </w:r>
      <w:r>
        <w:rPr>
          <w:spacing w:val="-4"/>
          <w:sz w:val="24"/>
        </w:rPr>
        <w:lastRenderedPageBreak/>
        <w:t>enforceable</w:t>
      </w:r>
      <w:r>
        <w:rPr>
          <w:spacing w:val="-18"/>
          <w:sz w:val="24"/>
        </w:rPr>
        <w:t xml:space="preserve"> </w:t>
      </w:r>
      <w:r>
        <w:rPr>
          <w:spacing w:val="-4"/>
          <w:sz w:val="24"/>
        </w:rPr>
        <w:t>under</w:t>
      </w:r>
      <w:r>
        <w:rPr>
          <w:spacing w:val="-18"/>
          <w:sz w:val="24"/>
        </w:rPr>
        <w:t xml:space="preserve"> </w:t>
      </w:r>
      <w:r>
        <w:rPr>
          <w:spacing w:val="-4"/>
          <w:sz w:val="24"/>
        </w:rPr>
        <w:t>applicable</w:t>
      </w:r>
      <w:r>
        <w:rPr>
          <w:spacing w:val="-19"/>
          <w:sz w:val="24"/>
        </w:rPr>
        <w:t xml:space="preserve"> </w:t>
      </w:r>
      <w:r>
        <w:rPr>
          <w:spacing w:val="-4"/>
          <w:sz w:val="24"/>
        </w:rPr>
        <w:t>laws,</w:t>
      </w:r>
      <w:r>
        <w:rPr>
          <w:spacing w:val="-18"/>
          <w:sz w:val="24"/>
        </w:rPr>
        <w:t xml:space="preserve"> </w:t>
      </w:r>
      <w:r>
        <w:rPr>
          <w:spacing w:val="-4"/>
          <w:sz w:val="24"/>
        </w:rPr>
        <w:t>and</w:t>
      </w:r>
      <w:r>
        <w:rPr>
          <w:spacing w:val="-18"/>
          <w:sz w:val="24"/>
        </w:rPr>
        <w:t xml:space="preserve"> </w:t>
      </w:r>
      <w:r>
        <w:rPr>
          <w:spacing w:val="-4"/>
          <w:sz w:val="24"/>
        </w:rPr>
        <w:t>such</w:t>
      </w:r>
      <w:r>
        <w:rPr>
          <w:spacing w:val="-18"/>
          <w:sz w:val="24"/>
        </w:rPr>
        <w:t xml:space="preserve"> </w:t>
      </w:r>
      <w:r>
        <w:rPr>
          <w:spacing w:val="-4"/>
          <w:sz w:val="24"/>
        </w:rPr>
        <w:t>invalidity</w:t>
      </w:r>
      <w:r>
        <w:rPr>
          <w:spacing w:val="-18"/>
          <w:sz w:val="24"/>
        </w:rPr>
        <w:t xml:space="preserve"> </w:t>
      </w:r>
      <w:r>
        <w:rPr>
          <w:spacing w:val="-4"/>
          <w:sz w:val="24"/>
        </w:rPr>
        <w:t>or</w:t>
      </w:r>
      <w:r>
        <w:rPr>
          <w:spacing w:val="-18"/>
          <w:sz w:val="24"/>
        </w:rPr>
        <w:t xml:space="preserve"> </w:t>
      </w:r>
      <w:r>
        <w:rPr>
          <w:spacing w:val="-4"/>
          <w:sz w:val="24"/>
        </w:rPr>
        <w:t>unenforceability</w:t>
      </w:r>
      <w:r>
        <w:rPr>
          <w:spacing w:val="-18"/>
          <w:sz w:val="24"/>
        </w:rPr>
        <w:t xml:space="preserve"> </w:t>
      </w:r>
      <w:r>
        <w:rPr>
          <w:spacing w:val="-4"/>
          <w:sz w:val="24"/>
        </w:rPr>
        <w:t>shall</w:t>
      </w:r>
      <w:r>
        <w:rPr>
          <w:spacing w:val="-18"/>
          <w:sz w:val="24"/>
        </w:rPr>
        <w:t xml:space="preserve"> </w:t>
      </w:r>
      <w:r>
        <w:rPr>
          <w:spacing w:val="-4"/>
          <w:sz w:val="24"/>
        </w:rPr>
        <w:t>not</w:t>
      </w:r>
      <w:r>
        <w:rPr>
          <w:spacing w:val="-18"/>
          <w:sz w:val="24"/>
        </w:rPr>
        <w:t xml:space="preserve"> </w:t>
      </w:r>
      <w:r>
        <w:rPr>
          <w:spacing w:val="-4"/>
          <w:sz w:val="24"/>
        </w:rPr>
        <w:t>affect</w:t>
      </w:r>
    </w:p>
    <w:p w14:paraId="06CDAC57" w14:textId="77777777" w:rsidR="00A13382" w:rsidRDefault="00A13382">
      <w:pPr>
        <w:pStyle w:val="ListParagraph"/>
        <w:spacing w:line="295" w:lineRule="auto"/>
        <w:jc w:val="both"/>
        <w:rPr>
          <w:sz w:val="24"/>
        </w:rPr>
        <w:sectPr w:rsidR="00A13382">
          <w:pgSz w:w="12240" w:h="15840"/>
          <w:pgMar w:top="1100" w:right="360" w:bottom="940" w:left="360" w:header="288" w:footer="741" w:gutter="0"/>
          <w:cols w:space="720"/>
        </w:sectPr>
      </w:pPr>
    </w:p>
    <w:p w14:paraId="1B592C59" w14:textId="77777777" w:rsidR="00A13382" w:rsidRDefault="00000000">
      <w:pPr>
        <w:pStyle w:val="BodyText"/>
        <w:spacing w:before="90"/>
        <w:ind w:left="1080"/>
      </w:pPr>
      <w:r>
        <w:rPr>
          <w:spacing w:val="-4"/>
        </w:rPr>
        <w:lastRenderedPageBreak/>
        <w:t>the</w:t>
      </w:r>
      <w:r>
        <w:rPr>
          <w:spacing w:val="-24"/>
        </w:rPr>
        <w:t xml:space="preserve"> </w:t>
      </w:r>
      <w:r>
        <w:rPr>
          <w:spacing w:val="-4"/>
        </w:rPr>
        <w:t>other</w:t>
      </w:r>
      <w:r>
        <w:rPr>
          <w:spacing w:val="-24"/>
        </w:rPr>
        <w:t xml:space="preserve"> </w:t>
      </w:r>
      <w:r>
        <w:rPr>
          <w:spacing w:val="-4"/>
        </w:rPr>
        <w:t>provisions</w:t>
      </w:r>
      <w:r>
        <w:rPr>
          <w:spacing w:val="-24"/>
        </w:rPr>
        <w:t xml:space="preserve"> </w:t>
      </w:r>
      <w:r>
        <w:rPr>
          <w:spacing w:val="-4"/>
        </w:rPr>
        <w:t>of</w:t>
      </w:r>
      <w:r>
        <w:rPr>
          <w:spacing w:val="-23"/>
        </w:rPr>
        <w:t xml:space="preserve"> </w:t>
      </w:r>
      <w:r>
        <w:rPr>
          <w:spacing w:val="-4"/>
        </w:rPr>
        <w:t>this</w:t>
      </w:r>
      <w:r>
        <w:rPr>
          <w:spacing w:val="-24"/>
        </w:rPr>
        <w:t xml:space="preserve"> </w:t>
      </w:r>
      <w:r>
        <w:rPr>
          <w:spacing w:val="-4"/>
        </w:rPr>
        <w:t>Agreement.</w:t>
      </w:r>
    </w:p>
    <w:p w14:paraId="47070249" w14:textId="77777777" w:rsidR="00A13382" w:rsidRDefault="00000000">
      <w:pPr>
        <w:pStyle w:val="ListParagraph"/>
        <w:numPr>
          <w:ilvl w:val="0"/>
          <w:numId w:val="1"/>
        </w:numPr>
        <w:tabs>
          <w:tab w:val="left" w:pos="1539"/>
        </w:tabs>
        <w:spacing w:before="223" w:line="295" w:lineRule="auto"/>
        <w:ind w:left="1080" w:right="1196" w:firstLine="0"/>
        <w:jc w:val="both"/>
        <w:rPr>
          <w:sz w:val="24"/>
        </w:rPr>
      </w:pPr>
      <w:r>
        <w:rPr>
          <w:spacing w:val="-4"/>
          <w:sz w:val="24"/>
        </w:rPr>
        <w:t>Waiver.</w:t>
      </w:r>
      <w:r>
        <w:rPr>
          <w:spacing w:val="-15"/>
          <w:sz w:val="24"/>
        </w:rPr>
        <w:t xml:space="preserve"> </w:t>
      </w:r>
      <w:r>
        <w:rPr>
          <w:spacing w:val="-4"/>
          <w:sz w:val="24"/>
        </w:rPr>
        <w:t>If</w:t>
      </w:r>
      <w:r>
        <w:rPr>
          <w:spacing w:val="-14"/>
          <w:sz w:val="24"/>
        </w:rPr>
        <w:t xml:space="preserve"> </w:t>
      </w:r>
      <w:r>
        <w:rPr>
          <w:spacing w:val="-4"/>
          <w:sz w:val="24"/>
        </w:rPr>
        <w:t>either</w:t>
      </w:r>
      <w:r>
        <w:rPr>
          <w:spacing w:val="-14"/>
          <w:sz w:val="24"/>
        </w:rPr>
        <w:t xml:space="preserve"> </w:t>
      </w:r>
      <w:r>
        <w:rPr>
          <w:spacing w:val="-4"/>
          <w:sz w:val="24"/>
        </w:rPr>
        <w:t>party</w:t>
      </w:r>
      <w:r>
        <w:rPr>
          <w:spacing w:val="-14"/>
          <w:sz w:val="24"/>
        </w:rPr>
        <w:t xml:space="preserve"> </w:t>
      </w:r>
      <w:r>
        <w:rPr>
          <w:spacing w:val="-4"/>
          <w:sz w:val="24"/>
        </w:rPr>
        <w:t>should</w:t>
      </w:r>
      <w:r>
        <w:rPr>
          <w:spacing w:val="-14"/>
          <w:sz w:val="24"/>
        </w:rPr>
        <w:t xml:space="preserve"> </w:t>
      </w:r>
      <w:r>
        <w:rPr>
          <w:spacing w:val="-4"/>
          <w:sz w:val="24"/>
        </w:rPr>
        <w:t>waive</w:t>
      </w:r>
      <w:r>
        <w:rPr>
          <w:spacing w:val="-14"/>
          <w:sz w:val="24"/>
        </w:rPr>
        <w:t xml:space="preserve"> </w:t>
      </w:r>
      <w:r>
        <w:rPr>
          <w:spacing w:val="-4"/>
          <w:sz w:val="24"/>
        </w:rPr>
        <w:t>any</w:t>
      </w:r>
      <w:r>
        <w:rPr>
          <w:spacing w:val="-14"/>
          <w:sz w:val="24"/>
        </w:rPr>
        <w:t xml:space="preserve"> </w:t>
      </w:r>
      <w:r>
        <w:rPr>
          <w:spacing w:val="-4"/>
          <w:sz w:val="24"/>
        </w:rPr>
        <w:t>breach</w:t>
      </w:r>
      <w:r>
        <w:rPr>
          <w:spacing w:val="-14"/>
          <w:sz w:val="24"/>
        </w:rPr>
        <w:t xml:space="preserve"> </w:t>
      </w:r>
      <w:r>
        <w:rPr>
          <w:spacing w:val="-4"/>
          <w:sz w:val="24"/>
        </w:rPr>
        <w:t>of</w:t>
      </w:r>
      <w:r>
        <w:rPr>
          <w:spacing w:val="-14"/>
          <w:sz w:val="24"/>
        </w:rPr>
        <w:t xml:space="preserve"> </w:t>
      </w:r>
      <w:r>
        <w:rPr>
          <w:spacing w:val="-4"/>
          <w:sz w:val="24"/>
        </w:rPr>
        <w:t>any</w:t>
      </w:r>
      <w:r>
        <w:rPr>
          <w:spacing w:val="-14"/>
          <w:sz w:val="24"/>
        </w:rPr>
        <w:t xml:space="preserve"> </w:t>
      </w:r>
      <w:r>
        <w:rPr>
          <w:spacing w:val="-4"/>
          <w:sz w:val="24"/>
        </w:rPr>
        <w:t>provision</w:t>
      </w:r>
      <w:r>
        <w:rPr>
          <w:spacing w:val="-14"/>
          <w:sz w:val="24"/>
        </w:rPr>
        <w:t xml:space="preserve"> </w:t>
      </w:r>
      <w:r>
        <w:rPr>
          <w:spacing w:val="-4"/>
          <w:sz w:val="24"/>
        </w:rPr>
        <w:t>of</w:t>
      </w:r>
      <w:r>
        <w:rPr>
          <w:spacing w:val="-14"/>
          <w:sz w:val="24"/>
        </w:rPr>
        <w:t xml:space="preserve"> </w:t>
      </w:r>
      <w:r>
        <w:rPr>
          <w:spacing w:val="-4"/>
          <w:sz w:val="24"/>
        </w:rPr>
        <w:t>this</w:t>
      </w:r>
      <w:r>
        <w:rPr>
          <w:spacing w:val="-14"/>
          <w:sz w:val="24"/>
        </w:rPr>
        <w:t xml:space="preserve"> </w:t>
      </w:r>
      <w:r>
        <w:rPr>
          <w:spacing w:val="-4"/>
          <w:sz w:val="24"/>
        </w:rPr>
        <w:t>Agreement,</w:t>
      </w:r>
      <w:r>
        <w:rPr>
          <w:spacing w:val="-15"/>
          <w:sz w:val="24"/>
        </w:rPr>
        <w:t xml:space="preserve"> </w:t>
      </w:r>
      <w:r>
        <w:rPr>
          <w:spacing w:val="-4"/>
          <w:sz w:val="24"/>
        </w:rPr>
        <w:t xml:space="preserve">it </w:t>
      </w:r>
      <w:r>
        <w:rPr>
          <w:sz w:val="24"/>
        </w:rPr>
        <w:t>shall</w:t>
      </w:r>
      <w:r>
        <w:rPr>
          <w:spacing w:val="-19"/>
          <w:sz w:val="24"/>
        </w:rPr>
        <w:t xml:space="preserve"> </w:t>
      </w:r>
      <w:r>
        <w:rPr>
          <w:sz w:val="24"/>
        </w:rPr>
        <w:t>not</w:t>
      </w:r>
      <w:r>
        <w:rPr>
          <w:spacing w:val="-18"/>
          <w:sz w:val="24"/>
        </w:rPr>
        <w:t xml:space="preserve"> </w:t>
      </w:r>
      <w:r>
        <w:rPr>
          <w:sz w:val="24"/>
        </w:rPr>
        <w:t>thereby</w:t>
      </w:r>
      <w:r>
        <w:rPr>
          <w:spacing w:val="-18"/>
          <w:sz w:val="24"/>
        </w:rPr>
        <w:t xml:space="preserve"> </w:t>
      </w:r>
      <w:r>
        <w:rPr>
          <w:sz w:val="24"/>
        </w:rPr>
        <w:t>be</w:t>
      </w:r>
      <w:r>
        <w:rPr>
          <w:spacing w:val="-18"/>
          <w:sz w:val="24"/>
        </w:rPr>
        <w:t xml:space="preserve"> </w:t>
      </w:r>
      <w:r>
        <w:rPr>
          <w:sz w:val="24"/>
        </w:rPr>
        <w:t>deemed</w:t>
      </w:r>
      <w:r>
        <w:rPr>
          <w:spacing w:val="-18"/>
          <w:sz w:val="24"/>
        </w:rPr>
        <w:t xml:space="preserve"> </w:t>
      </w:r>
      <w:r>
        <w:rPr>
          <w:sz w:val="24"/>
        </w:rPr>
        <w:t>to</w:t>
      </w:r>
      <w:r>
        <w:rPr>
          <w:spacing w:val="-18"/>
          <w:sz w:val="24"/>
        </w:rPr>
        <w:t xml:space="preserve"> </w:t>
      </w:r>
      <w:r>
        <w:rPr>
          <w:sz w:val="24"/>
        </w:rPr>
        <w:t>have</w:t>
      </w:r>
      <w:r>
        <w:rPr>
          <w:spacing w:val="-18"/>
          <w:sz w:val="24"/>
        </w:rPr>
        <w:t xml:space="preserve"> </w:t>
      </w:r>
      <w:r>
        <w:rPr>
          <w:sz w:val="24"/>
        </w:rPr>
        <w:t>waived</w:t>
      </w:r>
      <w:r>
        <w:rPr>
          <w:spacing w:val="-17"/>
          <w:sz w:val="24"/>
        </w:rPr>
        <w:t xml:space="preserve"> </w:t>
      </w:r>
      <w:r>
        <w:rPr>
          <w:sz w:val="24"/>
        </w:rPr>
        <w:t>any</w:t>
      </w:r>
      <w:r>
        <w:rPr>
          <w:spacing w:val="-18"/>
          <w:sz w:val="24"/>
        </w:rPr>
        <w:t xml:space="preserve"> </w:t>
      </w:r>
      <w:r>
        <w:rPr>
          <w:sz w:val="24"/>
        </w:rPr>
        <w:t>preceding</w:t>
      </w:r>
      <w:r>
        <w:rPr>
          <w:spacing w:val="-18"/>
          <w:sz w:val="24"/>
        </w:rPr>
        <w:t xml:space="preserve"> </w:t>
      </w:r>
      <w:r>
        <w:rPr>
          <w:sz w:val="24"/>
        </w:rPr>
        <w:t>or</w:t>
      </w:r>
      <w:r>
        <w:rPr>
          <w:spacing w:val="-18"/>
          <w:sz w:val="24"/>
        </w:rPr>
        <w:t xml:space="preserve"> </w:t>
      </w:r>
      <w:r>
        <w:rPr>
          <w:sz w:val="24"/>
        </w:rPr>
        <w:t>succeeding</w:t>
      </w:r>
      <w:r>
        <w:rPr>
          <w:spacing w:val="-18"/>
          <w:sz w:val="24"/>
        </w:rPr>
        <w:t xml:space="preserve"> </w:t>
      </w:r>
      <w:r>
        <w:rPr>
          <w:sz w:val="24"/>
        </w:rPr>
        <w:t>breach</w:t>
      </w:r>
      <w:r>
        <w:rPr>
          <w:spacing w:val="-18"/>
          <w:sz w:val="24"/>
        </w:rPr>
        <w:t xml:space="preserve"> </w:t>
      </w:r>
      <w:r>
        <w:rPr>
          <w:sz w:val="24"/>
        </w:rPr>
        <w:t>of</w:t>
      </w:r>
      <w:r>
        <w:rPr>
          <w:spacing w:val="-18"/>
          <w:sz w:val="24"/>
        </w:rPr>
        <w:t xml:space="preserve"> </w:t>
      </w:r>
      <w:r>
        <w:rPr>
          <w:sz w:val="24"/>
        </w:rPr>
        <w:t>the same</w:t>
      </w:r>
      <w:r>
        <w:rPr>
          <w:spacing w:val="-19"/>
          <w:sz w:val="24"/>
        </w:rPr>
        <w:t xml:space="preserve"> </w:t>
      </w:r>
      <w:r>
        <w:rPr>
          <w:sz w:val="24"/>
        </w:rPr>
        <w:t>or</w:t>
      </w:r>
      <w:r>
        <w:rPr>
          <w:spacing w:val="-19"/>
          <w:sz w:val="24"/>
        </w:rPr>
        <w:t xml:space="preserve"> </w:t>
      </w:r>
      <w:r>
        <w:rPr>
          <w:sz w:val="24"/>
        </w:rPr>
        <w:t>any</w:t>
      </w:r>
      <w:r>
        <w:rPr>
          <w:spacing w:val="-19"/>
          <w:sz w:val="24"/>
        </w:rPr>
        <w:t xml:space="preserve"> </w:t>
      </w:r>
      <w:r>
        <w:rPr>
          <w:sz w:val="24"/>
        </w:rPr>
        <w:t>other</w:t>
      </w:r>
      <w:r>
        <w:rPr>
          <w:spacing w:val="-19"/>
          <w:sz w:val="24"/>
        </w:rPr>
        <w:t xml:space="preserve"> </w:t>
      </w:r>
      <w:r>
        <w:rPr>
          <w:sz w:val="24"/>
        </w:rPr>
        <w:t>provision</w:t>
      </w:r>
      <w:r>
        <w:rPr>
          <w:spacing w:val="-19"/>
          <w:sz w:val="24"/>
        </w:rPr>
        <w:t xml:space="preserve"> </w:t>
      </w:r>
      <w:r>
        <w:rPr>
          <w:sz w:val="24"/>
        </w:rPr>
        <w:t>hereof.</w:t>
      </w:r>
    </w:p>
    <w:p w14:paraId="72EF8DF2" w14:textId="77777777" w:rsidR="00A13382" w:rsidRDefault="00000000">
      <w:pPr>
        <w:pStyle w:val="ListParagraph"/>
        <w:numPr>
          <w:ilvl w:val="0"/>
          <w:numId w:val="1"/>
        </w:numPr>
        <w:tabs>
          <w:tab w:val="left" w:pos="1539"/>
        </w:tabs>
        <w:spacing w:before="158" w:line="295" w:lineRule="auto"/>
        <w:ind w:left="1080" w:right="1195" w:firstLine="0"/>
        <w:jc w:val="both"/>
        <w:rPr>
          <w:sz w:val="24"/>
        </w:rPr>
      </w:pPr>
      <w:r>
        <w:rPr>
          <w:sz w:val="24"/>
        </w:rPr>
        <w:t xml:space="preserve">Survival. THE PARTIES agrees that all of their obligations undertaken herein with </w:t>
      </w:r>
      <w:r>
        <w:rPr>
          <w:spacing w:val="-6"/>
          <w:sz w:val="24"/>
        </w:rPr>
        <w:t>respect</w:t>
      </w:r>
      <w:r>
        <w:rPr>
          <w:spacing w:val="-13"/>
          <w:sz w:val="24"/>
        </w:rPr>
        <w:t xml:space="preserve"> </w:t>
      </w:r>
      <w:r>
        <w:rPr>
          <w:spacing w:val="-6"/>
          <w:sz w:val="24"/>
        </w:rPr>
        <w:t>to</w:t>
      </w:r>
      <w:r>
        <w:rPr>
          <w:spacing w:val="-12"/>
          <w:sz w:val="24"/>
        </w:rPr>
        <w:t xml:space="preserve"> </w:t>
      </w:r>
      <w:r>
        <w:rPr>
          <w:spacing w:val="-6"/>
          <w:sz w:val="24"/>
        </w:rPr>
        <w:t>Confidential</w:t>
      </w:r>
      <w:r>
        <w:rPr>
          <w:spacing w:val="-12"/>
          <w:sz w:val="24"/>
        </w:rPr>
        <w:t xml:space="preserve"> </w:t>
      </w:r>
      <w:r>
        <w:rPr>
          <w:spacing w:val="-6"/>
          <w:sz w:val="24"/>
        </w:rPr>
        <w:t>Information</w:t>
      </w:r>
      <w:r>
        <w:rPr>
          <w:spacing w:val="-12"/>
          <w:sz w:val="24"/>
        </w:rPr>
        <w:t xml:space="preserve"> </w:t>
      </w:r>
      <w:r>
        <w:rPr>
          <w:spacing w:val="-6"/>
          <w:sz w:val="24"/>
        </w:rPr>
        <w:t>received</w:t>
      </w:r>
      <w:r>
        <w:rPr>
          <w:spacing w:val="-12"/>
          <w:sz w:val="24"/>
        </w:rPr>
        <w:t xml:space="preserve"> </w:t>
      </w:r>
      <w:r>
        <w:rPr>
          <w:spacing w:val="-6"/>
          <w:sz w:val="24"/>
        </w:rPr>
        <w:t>pursuant</w:t>
      </w:r>
      <w:r>
        <w:rPr>
          <w:spacing w:val="-12"/>
          <w:sz w:val="24"/>
        </w:rPr>
        <w:t xml:space="preserve"> </w:t>
      </w:r>
      <w:r>
        <w:rPr>
          <w:spacing w:val="-6"/>
          <w:sz w:val="24"/>
        </w:rPr>
        <w:t>to</w:t>
      </w:r>
      <w:r>
        <w:rPr>
          <w:spacing w:val="-12"/>
          <w:sz w:val="24"/>
        </w:rPr>
        <w:t xml:space="preserve"> </w:t>
      </w:r>
      <w:r>
        <w:rPr>
          <w:spacing w:val="-6"/>
          <w:sz w:val="24"/>
        </w:rPr>
        <w:t>this</w:t>
      </w:r>
      <w:r>
        <w:rPr>
          <w:spacing w:val="-12"/>
          <w:sz w:val="24"/>
        </w:rPr>
        <w:t xml:space="preserve"> </w:t>
      </w:r>
      <w:r>
        <w:rPr>
          <w:spacing w:val="-6"/>
          <w:sz w:val="24"/>
        </w:rPr>
        <w:t>Agreement</w:t>
      </w:r>
      <w:r>
        <w:rPr>
          <w:spacing w:val="-12"/>
          <w:sz w:val="24"/>
        </w:rPr>
        <w:t xml:space="preserve"> </w:t>
      </w:r>
      <w:r>
        <w:rPr>
          <w:spacing w:val="-6"/>
          <w:sz w:val="24"/>
        </w:rPr>
        <w:t>and</w:t>
      </w:r>
      <w:r>
        <w:rPr>
          <w:spacing w:val="-12"/>
          <w:sz w:val="24"/>
        </w:rPr>
        <w:t xml:space="preserve"> </w:t>
      </w:r>
      <w:r>
        <w:rPr>
          <w:spacing w:val="-6"/>
          <w:sz w:val="24"/>
        </w:rPr>
        <w:t>obligations</w:t>
      </w:r>
      <w:r>
        <w:rPr>
          <w:spacing w:val="-12"/>
          <w:sz w:val="24"/>
        </w:rPr>
        <w:t xml:space="preserve"> </w:t>
      </w:r>
      <w:r>
        <w:rPr>
          <w:spacing w:val="-6"/>
          <w:sz w:val="24"/>
        </w:rPr>
        <w:t xml:space="preserve">of </w:t>
      </w:r>
      <w:r>
        <w:rPr>
          <w:spacing w:val="-4"/>
          <w:sz w:val="24"/>
        </w:rPr>
        <w:t>indemnity</w:t>
      </w:r>
      <w:r>
        <w:rPr>
          <w:spacing w:val="-12"/>
          <w:sz w:val="24"/>
        </w:rPr>
        <w:t xml:space="preserve"> </w:t>
      </w:r>
      <w:r>
        <w:rPr>
          <w:spacing w:val="-4"/>
          <w:sz w:val="24"/>
        </w:rPr>
        <w:t>shall</w:t>
      </w:r>
      <w:r>
        <w:rPr>
          <w:spacing w:val="-12"/>
          <w:sz w:val="24"/>
        </w:rPr>
        <w:t xml:space="preserve"> </w:t>
      </w:r>
      <w:r>
        <w:rPr>
          <w:spacing w:val="-4"/>
          <w:sz w:val="24"/>
        </w:rPr>
        <w:t>survive</w:t>
      </w:r>
      <w:r>
        <w:rPr>
          <w:spacing w:val="-11"/>
          <w:sz w:val="24"/>
        </w:rPr>
        <w:t xml:space="preserve"> </w:t>
      </w:r>
      <w:r>
        <w:rPr>
          <w:spacing w:val="-4"/>
          <w:sz w:val="24"/>
        </w:rPr>
        <w:t>for</w:t>
      </w:r>
      <w:r>
        <w:rPr>
          <w:spacing w:val="-12"/>
          <w:sz w:val="24"/>
        </w:rPr>
        <w:t xml:space="preserve"> </w:t>
      </w:r>
      <w:r>
        <w:rPr>
          <w:spacing w:val="-4"/>
          <w:sz w:val="24"/>
        </w:rPr>
        <w:t>a</w:t>
      </w:r>
      <w:r>
        <w:rPr>
          <w:spacing w:val="-12"/>
          <w:sz w:val="24"/>
        </w:rPr>
        <w:t xml:space="preserve"> </w:t>
      </w:r>
      <w:r>
        <w:rPr>
          <w:spacing w:val="-4"/>
          <w:sz w:val="24"/>
        </w:rPr>
        <w:t>period</w:t>
      </w:r>
      <w:r>
        <w:rPr>
          <w:spacing w:val="-12"/>
          <w:sz w:val="24"/>
        </w:rPr>
        <w:t xml:space="preserve"> </w:t>
      </w:r>
      <w:r>
        <w:rPr>
          <w:spacing w:val="-4"/>
          <w:sz w:val="24"/>
        </w:rPr>
        <w:t>of</w:t>
      </w:r>
      <w:r>
        <w:rPr>
          <w:spacing w:val="-12"/>
          <w:sz w:val="24"/>
        </w:rPr>
        <w:t xml:space="preserve"> </w:t>
      </w:r>
      <w:r>
        <w:rPr>
          <w:spacing w:val="-4"/>
          <w:sz w:val="24"/>
        </w:rPr>
        <w:t>10</w:t>
      </w:r>
      <w:r>
        <w:rPr>
          <w:spacing w:val="-11"/>
          <w:sz w:val="24"/>
        </w:rPr>
        <w:t xml:space="preserve"> </w:t>
      </w:r>
      <w:r>
        <w:rPr>
          <w:spacing w:val="-4"/>
          <w:sz w:val="24"/>
        </w:rPr>
        <w:t>years</w:t>
      </w:r>
      <w:r>
        <w:rPr>
          <w:spacing w:val="-12"/>
          <w:sz w:val="24"/>
        </w:rPr>
        <w:t xml:space="preserve"> </w:t>
      </w:r>
      <w:r>
        <w:rPr>
          <w:spacing w:val="-4"/>
          <w:sz w:val="24"/>
        </w:rPr>
        <w:t>after</w:t>
      </w:r>
      <w:r>
        <w:rPr>
          <w:spacing w:val="-12"/>
          <w:sz w:val="24"/>
        </w:rPr>
        <w:t xml:space="preserve"> </w:t>
      </w:r>
      <w:r>
        <w:rPr>
          <w:spacing w:val="-4"/>
          <w:sz w:val="24"/>
        </w:rPr>
        <w:t>any</w:t>
      </w:r>
      <w:r>
        <w:rPr>
          <w:spacing w:val="-11"/>
          <w:sz w:val="24"/>
        </w:rPr>
        <w:t xml:space="preserve"> </w:t>
      </w:r>
      <w:r>
        <w:rPr>
          <w:spacing w:val="-4"/>
          <w:sz w:val="24"/>
        </w:rPr>
        <w:t>expiration</w:t>
      </w:r>
      <w:r>
        <w:rPr>
          <w:spacing w:val="-12"/>
          <w:sz w:val="24"/>
        </w:rPr>
        <w:t xml:space="preserve"> </w:t>
      </w:r>
      <w:r>
        <w:rPr>
          <w:spacing w:val="-4"/>
          <w:sz w:val="24"/>
        </w:rPr>
        <w:t>or</w:t>
      </w:r>
      <w:r>
        <w:rPr>
          <w:spacing w:val="-12"/>
          <w:sz w:val="24"/>
        </w:rPr>
        <w:t xml:space="preserve"> </w:t>
      </w:r>
      <w:r>
        <w:rPr>
          <w:spacing w:val="-4"/>
          <w:sz w:val="24"/>
        </w:rPr>
        <w:t>termination</w:t>
      </w:r>
      <w:r>
        <w:rPr>
          <w:spacing w:val="-12"/>
          <w:sz w:val="24"/>
        </w:rPr>
        <w:t xml:space="preserve"> </w:t>
      </w:r>
      <w:r>
        <w:rPr>
          <w:spacing w:val="-4"/>
          <w:sz w:val="24"/>
        </w:rPr>
        <w:t>of</w:t>
      </w:r>
      <w:r>
        <w:rPr>
          <w:spacing w:val="-12"/>
          <w:sz w:val="24"/>
        </w:rPr>
        <w:t xml:space="preserve"> </w:t>
      </w:r>
      <w:r>
        <w:rPr>
          <w:spacing w:val="-4"/>
          <w:sz w:val="24"/>
        </w:rPr>
        <w:t xml:space="preserve">this </w:t>
      </w:r>
      <w:r>
        <w:rPr>
          <w:spacing w:val="-2"/>
          <w:sz w:val="24"/>
        </w:rPr>
        <w:t>Agreement.</w:t>
      </w:r>
    </w:p>
    <w:p w14:paraId="6B257E8A" w14:textId="77777777" w:rsidR="00A13382" w:rsidRDefault="00000000">
      <w:pPr>
        <w:pStyle w:val="ListParagraph"/>
        <w:numPr>
          <w:ilvl w:val="0"/>
          <w:numId w:val="1"/>
        </w:numPr>
        <w:tabs>
          <w:tab w:val="left" w:pos="1539"/>
        </w:tabs>
        <w:spacing w:before="156" w:line="295" w:lineRule="auto"/>
        <w:ind w:left="1080" w:right="1191" w:firstLine="0"/>
        <w:jc w:val="both"/>
        <w:rPr>
          <w:sz w:val="24"/>
        </w:rPr>
      </w:pPr>
      <w:r>
        <w:rPr>
          <w:spacing w:val="-8"/>
          <w:sz w:val="24"/>
        </w:rPr>
        <w:t>Non-solicitation. During the term of this Agreement and thereafter for a further period of</w:t>
      </w:r>
      <w:r>
        <w:rPr>
          <w:spacing w:val="-11"/>
          <w:sz w:val="24"/>
        </w:rPr>
        <w:t xml:space="preserve"> </w:t>
      </w:r>
      <w:r>
        <w:rPr>
          <w:spacing w:val="-8"/>
          <w:sz w:val="24"/>
        </w:rPr>
        <w:t>two</w:t>
      </w:r>
      <w:r>
        <w:rPr>
          <w:spacing w:val="-10"/>
          <w:sz w:val="24"/>
        </w:rPr>
        <w:t xml:space="preserve"> </w:t>
      </w:r>
      <w:r>
        <w:rPr>
          <w:spacing w:val="-8"/>
          <w:sz w:val="24"/>
        </w:rPr>
        <w:t>(2)</w:t>
      </w:r>
      <w:r>
        <w:rPr>
          <w:spacing w:val="-9"/>
          <w:sz w:val="24"/>
        </w:rPr>
        <w:t xml:space="preserve"> </w:t>
      </w:r>
      <w:r>
        <w:rPr>
          <w:spacing w:val="-8"/>
          <w:sz w:val="24"/>
        </w:rPr>
        <w:t>years</w:t>
      </w:r>
      <w:r>
        <w:rPr>
          <w:spacing w:val="-9"/>
          <w:sz w:val="24"/>
        </w:rPr>
        <w:t xml:space="preserve"> </w:t>
      </w:r>
      <w:r>
        <w:rPr>
          <w:spacing w:val="-8"/>
          <w:sz w:val="24"/>
        </w:rPr>
        <w:t>THE</w:t>
      </w:r>
      <w:r>
        <w:rPr>
          <w:spacing w:val="-10"/>
          <w:sz w:val="24"/>
        </w:rPr>
        <w:t xml:space="preserve"> </w:t>
      </w:r>
      <w:r>
        <w:rPr>
          <w:spacing w:val="-8"/>
          <w:sz w:val="24"/>
        </w:rPr>
        <w:t>PARTIES</w:t>
      </w:r>
      <w:r>
        <w:rPr>
          <w:spacing w:val="-9"/>
          <w:sz w:val="24"/>
        </w:rPr>
        <w:t xml:space="preserve"> </w:t>
      </w:r>
      <w:r>
        <w:rPr>
          <w:spacing w:val="-8"/>
          <w:sz w:val="24"/>
        </w:rPr>
        <w:t>shall</w:t>
      </w:r>
      <w:r>
        <w:rPr>
          <w:spacing w:val="-9"/>
          <w:sz w:val="24"/>
        </w:rPr>
        <w:t xml:space="preserve"> </w:t>
      </w:r>
      <w:r>
        <w:rPr>
          <w:spacing w:val="-8"/>
          <w:sz w:val="24"/>
        </w:rPr>
        <w:t>not</w:t>
      </w:r>
      <w:r>
        <w:rPr>
          <w:spacing w:val="-9"/>
          <w:sz w:val="24"/>
        </w:rPr>
        <w:t xml:space="preserve"> </w:t>
      </w:r>
      <w:r>
        <w:rPr>
          <w:spacing w:val="-8"/>
          <w:sz w:val="24"/>
        </w:rPr>
        <w:t>solicit</w:t>
      </w:r>
      <w:r>
        <w:rPr>
          <w:spacing w:val="-9"/>
          <w:sz w:val="24"/>
        </w:rPr>
        <w:t xml:space="preserve"> </w:t>
      </w:r>
      <w:r>
        <w:rPr>
          <w:spacing w:val="-8"/>
          <w:sz w:val="24"/>
        </w:rPr>
        <w:t>or</w:t>
      </w:r>
      <w:r>
        <w:rPr>
          <w:spacing w:val="-11"/>
          <w:sz w:val="24"/>
        </w:rPr>
        <w:t xml:space="preserve"> </w:t>
      </w:r>
      <w:r>
        <w:rPr>
          <w:spacing w:val="-8"/>
          <w:sz w:val="24"/>
        </w:rPr>
        <w:t>attempt to</w:t>
      </w:r>
      <w:r>
        <w:rPr>
          <w:spacing w:val="-10"/>
          <w:sz w:val="24"/>
        </w:rPr>
        <w:t xml:space="preserve"> </w:t>
      </w:r>
      <w:r>
        <w:rPr>
          <w:spacing w:val="-8"/>
          <w:sz w:val="24"/>
        </w:rPr>
        <w:t>solicit</w:t>
      </w:r>
      <w:r>
        <w:rPr>
          <w:spacing w:val="-9"/>
          <w:sz w:val="24"/>
        </w:rPr>
        <w:t xml:space="preserve"> </w:t>
      </w:r>
      <w:r>
        <w:rPr>
          <w:spacing w:val="-8"/>
          <w:sz w:val="24"/>
        </w:rPr>
        <w:t>EACH</w:t>
      </w:r>
      <w:r>
        <w:rPr>
          <w:spacing w:val="-10"/>
          <w:sz w:val="24"/>
        </w:rPr>
        <w:t xml:space="preserve"> </w:t>
      </w:r>
      <w:r>
        <w:rPr>
          <w:spacing w:val="-8"/>
          <w:sz w:val="24"/>
        </w:rPr>
        <w:t>OTHER’s</w:t>
      </w:r>
      <w:r>
        <w:rPr>
          <w:spacing w:val="-9"/>
          <w:sz w:val="24"/>
        </w:rPr>
        <w:t xml:space="preserve"> </w:t>
      </w:r>
      <w:r>
        <w:rPr>
          <w:spacing w:val="-8"/>
          <w:sz w:val="24"/>
        </w:rPr>
        <w:t xml:space="preserve">employees </w:t>
      </w:r>
      <w:r>
        <w:rPr>
          <w:sz w:val="24"/>
        </w:rPr>
        <w:t xml:space="preserve">and/or consultants, for the purpose of hiring/contract or to proceed to conduct </w:t>
      </w:r>
      <w:r>
        <w:rPr>
          <w:spacing w:val="-4"/>
          <w:sz w:val="24"/>
        </w:rPr>
        <w:t>operations/business</w:t>
      </w:r>
      <w:r>
        <w:rPr>
          <w:spacing w:val="-15"/>
          <w:sz w:val="24"/>
        </w:rPr>
        <w:t xml:space="preserve"> </w:t>
      </w:r>
      <w:r>
        <w:rPr>
          <w:spacing w:val="-4"/>
          <w:sz w:val="24"/>
        </w:rPr>
        <w:t>similar</w:t>
      </w:r>
      <w:r>
        <w:rPr>
          <w:spacing w:val="-14"/>
          <w:sz w:val="24"/>
        </w:rPr>
        <w:t xml:space="preserve"> </w:t>
      </w:r>
      <w:r>
        <w:rPr>
          <w:spacing w:val="-4"/>
          <w:sz w:val="24"/>
        </w:rPr>
        <w:t>to</w:t>
      </w:r>
      <w:r>
        <w:rPr>
          <w:spacing w:val="-14"/>
          <w:sz w:val="24"/>
        </w:rPr>
        <w:t xml:space="preserve"> </w:t>
      </w:r>
      <w:r>
        <w:rPr>
          <w:spacing w:val="-4"/>
          <w:sz w:val="24"/>
        </w:rPr>
        <w:t>EITHER</w:t>
      </w:r>
      <w:r>
        <w:rPr>
          <w:spacing w:val="-14"/>
          <w:sz w:val="24"/>
        </w:rPr>
        <w:t xml:space="preserve"> </w:t>
      </w:r>
      <w:r>
        <w:rPr>
          <w:spacing w:val="-4"/>
          <w:sz w:val="24"/>
        </w:rPr>
        <w:t>PARTY</w:t>
      </w:r>
      <w:r>
        <w:rPr>
          <w:spacing w:val="-14"/>
          <w:sz w:val="24"/>
        </w:rPr>
        <w:t xml:space="preserve"> </w:t>
      </w:r>
      <w:r>
        <w:rPr>
          <w:spacing w:val="-4"/>
          <w:sz w:val="24"/>
        </w:rPr>
        <w:t>with</w:t>
      </w:r>
      <w:r>
        <w:rPr>
          <w:spacing w:val="-14"/>
          <w:sz w:val="24"/>
        </w:rPr>
        <w:t xml:space="preserve"> </w:t>
      </w:r>
      <w:r>
        <w:rPr>
          <w:spacing w:val="-4"/>
          <w:sz w:val="24"/>
        </w:rPr>
        <w:t>any</w:t>
      </w:r>
      <w:r>
        <w:rPr>
          <w:spacing w:val="-14"/>
          <w:sz w:val="24"/>
        </w:rPr>
        <w:t xml:space="preserve"> </w:t>
      </w:r>
      <w:r>
        <w:rPr>
          <w:spacing w:val="-4"/>
          <w:sz w:val="24"/>
        </w:rPr>
        <w:t>employee</w:t>
      </w:r>
      <w:r>
        <w:rPr>
          <w:spacing w:val="-14"/>
          <w:sz w:val="24"/>
        </w:rPr>
        <w:t xml:space="preserve"> </w:t>
      </w:r>
      <w:r>
        <w:rPr>
          <w:spacing w:val="-4"/>
          <w:sz w:val="24"/>
        </w:rPr>
        <w:t>and/or</w:t>
      </w:r>
      <w:r>
        <w:rPr>
          <w:spacing w:val="-14"/>
          <w:sz w:val="24"/>
        </w:rPr>
        <w:t xml:space="preserve"> </w:t>
      </w:r>
      <w:r>
        <w:rPr>
          <w:spacing w:val="-4"/>
          <w:sz w:val="24"/>
        </w:rPr>
        <w:t>consultant</w:t>
      </w:r>
      <w:r>
        <w:rPr>
          <w:spacing w:val="-14"/>
          <w:sz w:val="24"/>
        </w:rPr>
        <w:t xml:space="preserve"> </w:t>
      </w:r>
      <w:r>
        <w:rPr>
          <w:spacing w:val="-4"/>
          <w:sz w:val="24"/>
        </w:rPr>
        <w:t>of</w:t>
      </w:r>
      <w:r>
        <w:rPr>
          <w:spacing w:val="-14"/>
          <w:sz w:val="24"/>
        </w:rPr>
        <w:t xml:space="preserve"> </w:t>
      </w:r>
      <w:r>
        <w:rPr>
          <w:spacing w:val="-4"/>
          <w:sz w:val="24"/>
        </w:rPr>
        <w:t xml:space="preserve">the </w:t>
      </w:r>
      <w:r>
        <w:rPr>
          <w:w w:val="90"/>
          <w:sz w:val="24"/>
        </w:rPr>
        <w:t xml:space="preserve">EITHER PARTY who has knowledge of the Confidential Information, without the prior written </w:t>
      </w:r>
      <w:r>
        <w:rPr>
          <w:sz w:val="24"/>
        </w:rPr>
        <w:t>consent</w:t>
      </w:r>
      <w:r>
        <w:rPr>
          <w:spacing w:val="-17"/>
          <w:sz w:val="24"/>
        </w:rPr>
        <w:t xml:space="preserve"> </w:t>
      </w:r>
      <w:r>
        <w:rPr>
          <w:sz w:val="24"/>
        </w:rPr>
        <w:t>of</w:t>
      </w:r>
      <w:r>
        <w:rPr>
          <w:spacing w:val="-16"/>
          <w:sz w:val="24"/>
        </w:rPr>
        <w:t xml:space="preserve"> </w:t>
      </w:r>
      <w:r>
        <w:rPr>
          <w:sz w:val="24"/>
        </w:rPr>
        <w:t>DISCLOSURE.</w:t>
      </w:r>
      <w:r>
        <w:rPr>
          <w:spacing w:val="-18"/>
          <w:sz w:val="24"/>
        </w:rPr>
        <w:t xml:space="preserve"> </w:t>
      </w:r>
      <w:r>
        <w:rPr>
          <w:sz w:val="24"/>
        </w:rPr>
        <w:t>This</w:t>
      </w:r>
      <w:r>
        <w:rPr>
          <w:spacing w:val="-17"/>
          <w:sz w:val="24"/>
        </w:rPr>
        <w:t xml:space="preserve"> </w:t>
      </w:r>
      <w:r>
        <w:rPr>
          <w:sz w:val="24"/>
        </w:rPr>
        <w:t>section</w:t>
      </w:r>
      <w:r>
        <w:rPr>
          <w:spacing w:val="-18"/>
          <w:sz w:val="24"/>
        </w:rPr>
        <w:t xml:space="preserve"> </w:t>
      </w:r>
      <w:r>
        <w:rPr>
          <w:sz w:val="24"/>
        </w:rPr>
        <w:t>will</w:t>
      </w:r>
      <w:r>
        <w:rPr>
          <w:spacing w:val="-17"/>
          <w:sz w:val="24"/>
        </w:rPr>
        <w:t xml:space="preserve"> </w:t>
      </w:r>
      <w:r>
        <w:rPr>
          <w:sz w:val="24"/>
        </w:rPr>
        <w:t>survive</w:t>
      </w:r>
      <w:r>
        <w:rPr>
          <w:spacing w:val="-18"/>
          <w:sz w:val="24"/>
        </w:rPr>
        <w:t xml:space="preserve"> </w:t>
      </w:r>
      <w:r>
        <w:rPr>
          <w:sz w:val="24"/>
        </w:rPr>
        <w:t>irrespective</w:t>
      </w:r>
      <w:r>
        <w:rPr>
          <w:spacing w:val="-18"/>
          <w:sz w:val="24"/>
        </w:rPr>
        <w:t xml:space="preserve"> </w:t>
      </w:r>
      <w:r>
        <w:rPr>
          <w:sz w:val="24"/>
        </w:rPr>
        <w:t>of</w:t>
      </w:r>
      <w:r>
        <w:rPr>
          <w:spacing w:val="-18"/>
          <w:sz w:val="24"/>
        </w:rPr>
        <w:t xml:space="preserve"> </w:t>
      </w:r>
      <w:r>
        <w:rPr>
          <w:sz w:val="24"/>
        </w:rPr>
        <w:t>the</w:t>
      </w:r>
      <w:r>
        <w:rPr>
          <w:spacing w:val="-18"/>
          <w:sz w:val="24"/>
        </w:rPr>
        <w:t xml:space="preserve"> </w:t>
      </w:r>
      <w:r>
        <w:rPr>
          <w:sz w:val="24"/>
        </w:rPr>
        <w:t>fact</w:t>
      </w:r>
      <w:r>
        <w:rPr>
          <w:spacing w:val="-13"/>
          <w:sz w:val="24"/>
        </w:rPr>
        <w:t xml:space="preserve"> </w:t>
      </w:r>
      <w:r>
        <w:rPr>
          <w:sz w:val="24"/>
        </w:rPr>
        <w:t>whether</w:t>
      </w:r>
      <w:r>
        <w:rPr>
          <w:spacing w:val="-17"/>
          <w:sz w:val="24"/>
        </w:rPr>
        <w:t xml:space="preserve"> </w:t>
      </w:r>
      <w:r>
        <w:rPr>
          <w:sz w:val="24"/>
        </w:rPr>
        <w:t>there exists</w:t>
      </w:r>
      <w:r>
        <w:rPr>
          <w:spacing w:val="-24"/>
          <w:sz w:val="24"/>
        </w:rPr>
        <w:t xml:space="preserve"> </w:t>
      </w:r>
      <w:r>
        <w:rPr>
          <w:sz w:val="24"/>
        </w:rPr>
        <w:t>a</w:t>
      </w:r>
      <w:r>
        <w:rPr>
          <w:spacing w:val="-23"/>
          <w:sz w:val="24"/>
        </w:rPr>
        <w:t xml:space="preserve"> </w:t>
      </w:r>
      <w:r>
        <w:rPr>
          <w:sz w:val="24"/>
        </w:rPr>
        <w:t>commercial</w:t>
      </w:r>
      <w:r>
        <w:rPr>
          <w:spacing w:val="-23"/>
          <w:sz w:val="24"/>
        </w:rPr>
        <w:t xml:space="preserve"> </w:t>
      </w:r>
      <w:r>
        <w:rPr>
          <w:sz w:val="24"/>
        </w:rPr>
        <w:t>relationship</w:t>
      </w:r>
      <w:r>
        <w:rPr>
          <w:spacing w:val="-22"/>
          <w:sz w:val="24"/>
        </w:rPr>
        <w:t xml:space="preserve"> </w:t>
      </w:r>
      <w:r>
        <w:rPr>
          <w:sz w:val="24"/>
        </w:rPr>
        <w:t>between</w:t>
      </w:r>
      <w:r>
        <w:rPr>
          <w:spacing w:val="-23"/>
          <w:sz w:val="24"/>
        </w:rPr>
        <w:t xml:space="preserve"> </w:t>
      </w:r>
      <w:r>
        <w:rPr>
          <w:sz w:val="24"/>
        </w:rPr>
        <w:t>Agency</w:t>
      </w:r>
      <w:r>
        <w:rPr>
          <w:spacing w:val="-23"/>
          <w:sz w:val="24"/>
        </w:rPr>
        <w:t xml:space="preserve"> </w:t>
      </w:r>
      <w:r>
        <w:rPr>
          <w:sz w:val="24"/>
        </w:rPr>
        <w:t>and</w:t>
      </w:r>
      <w:r>
        <w:rPr>
          <w:spacing w:val="-24"/>
          <w:sz w:val="24"/>
        </w:rPr>
        <w:t xml:space="preserve"> </w:t>
      </w:r>
      <w:r>
        <w:rPr>
          <w:sz w:val="24"/>
        </w:rPr>
        <w:t>CLIENT.</w:t>
      </w:r>
    </w:p>
    <w:p w14:paraId="18745744" w14:textId="77777777" w:rsidR="00A13382" w:rsidRDefault="00000000">
      <w:pPr>
        <w:pStyle w:val="ListParagraph"/>
        <w:numPr>
          <w:ilvl w:val="0"/>
          <w:numId w:val="1"/>
        </w:numPr>
        <w:tabs>
          <w:tab w:val="left" w:pos="1539"/>
        </w:tabs>
        <w:spacing w:before="153" w:line="295" w:lineRule="auto"/>
        <w:ind w:left="1080" w:right="1195" w:firstLine="0"/>
        <w:jc w:val="both"/>
        <w:rPr>
          <w:sz w:val="24"/>
        </w:rPr>
      </w:pPr>
      <w:r>
        <w:rPr>
          <w:w w:val="90"/>
          <w:sz w:val="24"/>
        </w:rPr>
        <w:t xml:space="preserve">Term. This Agreement shall come into force on the date first written above and, subject </w:t>
      </w:r>
      <w:r>
        <w:rPr>
          <w:sz w:val="24"/>
        </w:rPr>
        <w:t>to aforesaid clause 16, shall remain valid up to TWO (2) YEARS from the expiry or termination</w:t>
      </w:r>
      <w:r>
        <w:rPr>
          <w:spacing w:val="-20"/>
          <w:sz w:val="24"/>
        </w:rPr>
        <w:t xml:space="preserve"> </w:t>
      </w:r>
      <w:r>
        <w:rPr>
          <w:sz w:val="24"/>
        </w:rPr>
        <w:t>of</w:t>
      </w:r>
      <w:r>
        <w:rPr>
          <w:spacing w:val="-20"/>
          <w:sz w:val="24"/>
        </w:rPr>
        <w:t xml:space="preserve"> </w:t>
      </w:r>
      <w:r>
        <w:rPr>
          <w:sz w:val="24"/>
        </w:rPr>
        <w:t>the</w:t>
      </w:r>
      <w:r>
        <w:rPr>
          <w:spacing w:val="-20"/>
          <w:sz w:val="24"/>
        </w:rPr>
        <w:t xml:space="preserve"> </w:t>
      </w:r>
      <w:r>
        <w:rPr>
          <w:sz w:val="24"/>
        </w:rPr>
        <w:t>Contract.</w:t>
      </w:r>
    </w:p>
    <w:p w14:paraId="42448B2B" w14:textId="77777777" w:rsidR="00A13382" w:rsidRDefault="00A13382">
      <w:pPr>
        <w:pStyle w:val="BodyText"/>
      </w:pPr>
    </w:p>
    <w:p w14:paraId="5A9BC4B0" w14:textId="77777777" w:rsidR="00A13382" w:rsidRDefault="00A13382">
      <w:pPr>
        <w:pStyle w:val="BodyText"/>
        <w:spacing w:before="102"/>
      </w:pPr>
    </w:p>
    <w:p w14:paraId="24D58C80" w14:textId="77777777" w:rsidR="00A13382" w:rsidRDefault="00000000">
      <w:pPr>
        <w:pStyle w:val="BodyText"/>
        <w:spacing w:line="295" w:lineRule="auto"/>
        <w:ind w:left="1080" w:right="1075"/>
      </w:pPr>
      <w:r>
        <w:t>IN</w:t>
      </w:r>
      <w:r>
        <w:rPr>
          <w:spacing w:val="-12"/>
        </w:rPr>
        <w:t xml:space="preserve"> </w:t>
      </w:r>
      <w:r>
        <w:t>WITNESS</w:t>
      </w:r>
      <w:r>
        <w:rPr>
          <w:spacing w:val="-12"/>
        </w:rPr>
        <w:t xml:space="preserve"> </w:t>
      </w:r>
      <w:r>
        <w:t>HEREOF,</w:t>
      </w:r>
      <w:r>
        <w:rPr>
          <w:spacing w:val="-12"/>
        </w:rPr>
        <w:t xml:space="preserve"> </w:t>
      </w:r>
      <w:r>
        <w:t>and</w:t>
      </w:r>
      <w:r>
        <w:rPr>
          <w:spacing w:val="-12"/>
        </w:rPr>
        <w:t xml:space="preserve"> </w:t>
      </w:r>
      <w:r>
        <w:t>intending</w:t>
      </w:r>
      <w:r>
        <w:rPr>
          <w:spacing w:val="-12"/>
        </w:rPr>
        <w:t xml:space="preserve"> </w:t>
      </w:r>
      <w:r>
        <w:t>to</w:t>
      </w:r>
      <w:r>
        <w:rPr>
          <w:spacing w:val="-12"/>
        </w:rPr>
        <w:t xml:space="preserve"> </w:t>
      </w:r>
      <w:r>
        <w:t>be</w:t>
      </w:r>
      <w:r>
        <w:rPr>
          <w:spacing w:val="-12"/>
        </w:rPr>
        <w:t xml:space="preserve"> </w:t>
      </w:r>
      <w:r>
        <w:t>legally</w:t>
      </w:r>
      <w:r>
        <w:rPr>
          <w:spacing w:val="-12"/>
        </w:rPr>
        <w:t xml:space="preserve"> </w:t>
      </w:r>
      <w:r>
        <w:t>bound,</w:t>
      </w:r>
      <w:r>
        <w:rPr>
          <w:spacing w:val="-12"/>
        </w:rPr>
        <w:t xml:space="preserve"> </w:t>
      </w:r>
      <w:r>
        <w:t>the</w:t>
      </w:r>
      <w:r>
        <w:rPr>
          <w:spacing w:val="-12"/>
        </w:rPr>
        <w:t xml:space="preserve"> </w:t>
      </w:r>
      <w:r>
        <w:t>parties</w:t>
      </w:r>
      <w:r>
        <w:rPr>
          <w:spacing w:val="-12"/>
        </w:rPr>
        <w:t xml:space="preserve"> </w:t>
      </w:r>
      <w:r>
        <w:t>have</w:t>
      </w:r>
      <w:r>
        <w:rPr>
          <w:spacing w:val="-12"/>
        </w:rPr>
        <w:t xml:space="preserve"> </w:t>
      </w:r>
      <w:r>
        <w:t>executed</w:t>
      </w:r>
      <w:r>
        <w:rPr>
          <w:spacing w:val="-12"/>
        </w:rPr>
        <w:t xml:space="preserve"> </w:t>
      </w:r>
      <w:r>
        <w:t xml:space="preserve">this </w:t>
      </w:r>
      <w:r>
        <w:rPr>
          <w:spacing w:val="-4"/>
        </w:rPr>
        <w:t>Agreement</w:t>
      </w:r>
      <w:r>
        <w:rPr>
          <w:spacing w:val="-24"/>
        </w:rPr>
        <w:t xml:space="preserve"> </w:t>
      </w:r>
      <w:r>
        <w:rPr>
          <w:spacing w:val="-4"/>
        </w:rPr>
        <w:t>to</w:t>
      </w:r>
      <w:r>
        <w:rPr>
          <w:spacing w:val="-25"/>
        </w:rPr>
        <w:t xml:space="preserve"> </w:t>
      </w:r>
      <w:r>
        <w:rPr>
          <w:spacing w:val="-4"/>
        </w:rPr>
        <w:t>make</w:t>
      </w:r>
      <w:r>
        <w:rPr>
          <w:spacing w:val="-24"/>
        </w:rPr>
        <w:t xml:space="preserve"> </w:t>
      </w:r>
      <w:r>
        <w:rPr>
          <w:spacing w:val="-4"/>
        </w:rPr>
        <w:t>it</w:t>
      </w:r>
      <w:r>
        <w:rPr>
          <w:spacing w:val="-23"/>
        </w:rPr>
        <w:t xml:space="preserve"> </w:t>
      </w:r>
      <w:r>
        <w:rPr>
          <w:spacing w:val="-4"/>
        </w:rPr>
        <w:t>effective</w:t>
      </w:r>
      <w:r>
        <w:rPr>
          <w:spacing w:val="-24"/>
        </w:rPr>
        <w:t xml:space="preserve"> </w:t>
      </w:r>
      <w:r>
        <w:rPr>
          <w:spacing w:val="-4"/>
        </w:rPr>
        <w:t>from</w:t>
      </w:r>
      <w:r>
        <w:rPr>
          <w:spacing w:val="-24"/>
        </w:rPr>
        <w:t xml:space="preserve"> </w:t>
      </w:r>
      <w:r>
        <w:rPr>
          <w:spacing w:val="-4"/>
        </w:rPr>
        <w:t>the</w:t>
      </w:r>
      <w:r>
        <w:rPr>
          <w:spacing w:val="-25"/>
        </w:rPr>
        <w:t xml:space="preserve"> </w:t>
      </w:r>
      <w:r>
        <w:rPr>
          <w:spacing w:val="-4"/>
        </w:rPr>
        <w:t>date</w:t>
      </w:r>
      <w:r>
        <w:rPr>
          <w:spacing w:val="-25"/>
        </w:rPr>
        <w:t xml:space="preserve"> </w:t>
      </w:r>
      <w:r>
        <w:rPr>
          <w:spacing w:val="-4"/>
        </w:rPr>
        <w:t>and</w:t>
      </w:r>
      <w:r>
        <w:rPr>
          <w:spacing w:val="-24"/>
        </w:rPr>
        <w:t xml:space="preserve"> </w:t>
      </w:r>
      <w:r>
        <w:rPr>
          <w:spacing w:val="-4"/>
        </w:rPr>
        <w:t>year</w:t>
      </w:r>
      <w:r>
        <w:rPr>
          <w:spacing w:val="-24"/>
        </w:rPr>
        <w:t xml:space="preserve"> </w:t>
      </w:r>
      <w:r>
        <w:rPr>
          <w:spacing w:val="-4"/>
        </w:rPr>
        <w:t>first</w:t>
      </w:r>
      <w:r>
        <w:rPr>
          <w:spacing w:val="-23"/>
        </w:rPr>
        <w:t xml:space="preserve"> </w:t>
      </w:r>
      <w:r>
        <w:rPr>
          <w:spacing w:val="-4"/>
        </w:rPr>
        <w:t>written</w:t>
      </w:r>
      <w:r>
        <w:rPr>
          <w:spacing w:val="-24"/>
        </w:rPr>
        <w:t xml:space="preserve"> </w:t>
      </w:r>
      <w:r>
        <w:rPr>
          <w:spacing w:val="-4"/>
        </w:rPr>
        <w:t>above.</w:t>
      </w:r>
    </w:p>
    <w:p w14:paraId="2F7BC7F1" w14:textId="77777777" w:rsidR="00A13382" w:rsidRDefault="00000000">
      <w:pPr>
        <w:pStyle w:val="BodyText"/>
        <w:spacing w:before="158"/>
        <w:ind w:left="1080"/>
      </w:pPr>
      <w:r>
        <w:rPr>
          <w:spacing w:val="-7"/>
        </w:rPr>
        <w:t>For</w:t>
      </w:r>
      <w:r>
        <w:rPr>
          <w:spacing w:val="-21"/>
        </w:rPr>
        <w:t xml:space="preserve"> </w:t>
      </w:r>
      <w:r>
        <w:rPr>
          <w:spacing w:val="-2"/>
        </w:rPr>
        <w:t>CLIENT,</w:t>
      </w:r>
    </w:p>
    <w:p w14:paraId="3AB2404B" w14:textId="77777777" w:rsidR="00A13382" w:rsidRDefault="00000000">
      <w:pPr>
        <w:pStyle w:val="BodyText"/>
        <w:spacing w:before="198"/>
        <w:ind w:left="1080"/>
      </w:pPr>
      <w:r>
        <w:rPr>
          <w:spacing w:val="-2"/>
        </w:rPr>
        <w:t>Name:</w:t>
      </w:r>
    </w:p>
    <w:p w14:paraId="63594B9F" w14:textId="77777777" w:rsidR="00A13382" w:rsidRDefault="00000000">
      <w:pPr>
        <w:pStyle w:val="BodyText"/>
        <w:spacing w:before="197"/>
        <w:ind w:left="1080"/>
      </w:pPr>
      <w:r>
        <w:rPr>
          <w:spacing w:val="-2"/>
          <w:w w:val="95"/>
        </w:rPr>
        <w:t>Title:</w:t>
      </w:r>
    </w:p>
    <w:p w14:paraId="73B6EC73" w14:textId="77777777" w:rsidR="00A13382" w:rsidRDefault="00000000">
      <w:pPr>
        <w:pStyle w:val="BodyText"/>
        <w:spacing w:before="197"/>
        <w:ind w:left="1080"/>
      </w:pPr>
      <w:r>
        <w:rPr>
          <w:spacing w:val="-4"/>
        </w:rPr>
        <w:t>For:</w:t>
      </w:r>
    </w:p>
    <w:p w14:paraId="4B99E1E0" w14:textId="77777777" w:rsidR="00A13382" w:rsidRDefault="00000000">
      <w:pPr>
        <w:pStyle w:val="BodyText"/>
        <w:spacing w:before="198" w:line="410" w:lineRule="auto"/>
        <w:ind w:left="1080" w:right="8692"/>
      </w:pPr>
      <w:r>
        <w:rPr>
          <w:spacing w:val="-4"/>
        </w:rPr>
        <w:t>Selected</w:t>
      </w:r>
      <w:r>
        <w:rPr>
          <w:spacing w:val="-24"/>
        </w:rPr>
        <w:t xml:space="preserve"> </w:t>
      </w:r>
      <w:r>
        <w:rPr>
          <w:spacing w:val="-4"/>
        </w:rPr>
        <w:t xml:space="preserve">Bidder </w:t>
      </w:r>
      <w:r>
        <w:rPr>
          <w:spacing w:val="-2"/>
        </w:rPr>
        <w:t>Name:</w:t>
      </w:r>
    </w:p>
    <w:p w14:paraId="697B3001" w14:textId="77777777" w:rsidR="00A13382" w:rsidRDefault="00000000">
      <w:pPr>
        <w:pStyle w:val="BodyText"/>
        <w:spacing w:line="278" w:lineRule="exact"/>
        <w:ind w:left="1080"/>
      </w:pPr>
      <w:r>
        <w:rPr>
          <w:spacing w:val="-2"/>
          <w:w w:val="95"/>
        </w:rPr>
        <w:t>Title:</w:t>
      </w:r>
    </w:p>
    <w:p w14:paraId="35ED8A34" w14:textId="77777777" w:rsidR="00A13382" w:rsidRDefault="00000000">
      <w:pPr>
        <w:pStyle w:val="BodyText"/>
        <w:spacing w:before="197"/>
        <w:ind w:left="1080"/>
      </w:pPr>
      <w:r>
        <w:rPr>
          <w:spacing w:val="-2"/>
          <w:w w:val="105"/>
        </w:rPr>
        <w:t>Witnesses</w:t>
      </w:r>
    </w:p>
    <w:p w14:paraId="74DBBFAF" w14:textId="77777777" w:rsidR="00A13382" w:rsidRDefault="00000000">
      <w:pPr>
        <w:pStyle w:val="BodyText"/>
        <w:tabs>
          <w:tab w:val="left" w:pos="2526"/>
        </w:tabs>
        <w:spacing w:before="197"/>
        <w:ind w:left="1080"/>
        <w:rPr>
          <w:rFonts w:ascii="Times New Roman"/>
        </w:rPr>
      </w:pPr>
      <w:r>
        <w:t>1</w:t>
      </w:r>
      <w:r>
        <w:rPr>
          <w:spacing w:val="-16"/>
        </w:rPr>
        <w:t xml:space="preserve"> </w:t>
      </w:r>
      <w:r>
        <w:rPr>
          <w:rFonts w:ascii="Times New Roman"/>
          <w:u w:val="single"/>
        </w:rPr>
        <w:tab/>
      </w:r>
    </w:p>
    <w:p w14:paraId="2D5591C3" w14:textId="77777777" w:rsidR="00A13382" w:rsidRDefault="00000000">
      <w:pPr>
        <w:pStyle w:val="BodyText"/>
        <w:tabs>
          <w:tab w:val="left" w:pos="2526"/>
        </w:tabs>
        <w:spacing w:before="198"/>
        <w:ind w:left="1080"/>
        <w:rPr>
          <w:rFonts w:ascii="Times New Roman"/>
        </w:rPr>
      </w:pPr>
      <w:r>
        <w:t>2</w:t>
      </w:r>
      <w:r>
        <w:rPr>
          <w:spacing w:val="-16"/>
        </w:rPr>
        <w:t xml:space="preserve"> </w:t>
      </w:r>
      <w:r>
        <w:rPr>
          <w:rFonts w:ascii="Times New Roman"/>
          <w:u w:val="single"/>
        </w:rPr>
        <w:tab/>
      </w:r>
    </w:p>
    <w:p w14:paraId="46C5C2FA" w14:textId="77777777" w:rsidR="00A13382" w:rsidRDefault="00A13382">
      <w:pPr>
        <w:pStyle w:val="BodyText"/>
        <w:rPr>
          <w:rFonts w:ascii="Times New Roman"/>
        </w:rPr>
        <w:sectPr w:rsidR="00A13382" w:rsidSect="00AD0681">
          <w:headerReference w:type="default" r:id="rId69"/>
          <w:footerReference w:type="default" r:id="rId70"/>
          <w:pgSz w:w="12240" w:h="15840"/>
          <w:pgMar w:top="1100" w:right="360" w:bottom="940" w:left="360" w:header="288" w:footer="576" w:gutter="0"/>
          <w:cols w:space="720"/>
          <w:docGrid w:linePitch="299"/>
        </w:sectPr>
      </w:pPr>
    </w:p>
    <w:p w14:paraId="2BD5C232" w14:textId="77777777" w:rsidR="00A13382" w:rsidRDefault="00000000">
      <w:pPr>
        <w:pStyle w:val="Heading3"/>
        <w:tabs>
          <w:tab w:val="left" w:pos="2214"/>
        </w:tabs>
        <w:spacing w:before="90"/>
        <w:ind w:left="1080" w:firstLine="0"/>
      </w:pPr>
      <w:bookmarkStart w:id="130" w:name="_bookmark100"/>
      <w:bookmarkEnd w:id="130"/>
      <w:r>
        <w:rPr>
          <w:color w:val="2E5395"/>
          <w:spacing w:val="-2"/>
        </w:rPr>
        <w:lastRenderedPageBreak/>
        <w:t>20.1G</w:t>
      </w:r>
      <w:r>
        <w:rPr>
          <w:color w:val="2E5395"/>
        </w:rPr>
        <w:tab/>
      </w:r>
      <w:r>
        <w:rPr>
          <w:color w:val="2E5395"/>
          <w:w w:val="90"/>
        </w:rPr>
        <w:t>Annexure</w:t>
      </w:r>
      <w:r>
        <w:rPr>
          <w:color w:val="2E5395"/>
          <w:spacing w:val="1"/>
        </w:rPr>
        <w:t xml:space="preserve"> </w:t>
      </w:r>
      <w:r>
        <w:rPr>
          <w:color w:val="2E5395"/>
          <w:w w:val="90"/>
        </w:rPr>
        <w:t>1G</w:t>
      </w:r>
      <w:r>
        <w:rPr>
          <w:color w:val="2E5395"/>
          <w:spacing w:val="2"/>
        </w:rPr>
        <w:t xml:space="preserve"> </w:t>
      </w:r>
      <w:r>
        <w:rPr>
          <w:color w:val="2E5395"/>
          <w:w w:val="90"/>
        </w:rPr>
        <w:t>Office</w:t>
      </w:r>
      <w:r>
        <w:rPr>
          <w:color w:val="2E5395"/>
          <w:spacing w:val="2"/>
        </w:rPr>
        <w:t xml:space="preserve"> </w:t>
      </w:r>
      <w:r>
        <w:rPr>
          <w:color w:val="2E5395"/>
          <w:spacing w:val="-2"/>
          <w:w w:val="90"/>
        </w:rPr>
        <w:t>Undertaking</w:t>
      </w:r>
    </w:p>
    <w:p w14:paraId="4287B5AE" w14:textId="77777777" w:rsidR="00A13382" w:rsidRDefault="00A13382">
      <w:pPr>
        <w:pStyle w:val="BodyText"/>
        <w:rPr>
          <w:b/>
          <w:sz w:val="22"/>
        </w:rPr>
      </w:pPr>
    </w:p>
    <w:p w14:paraId="6B51B2EB" w14:textId="77777777" w:rsidR="00A13382" w:rsidRDefault="00A13382">
      <w:pPr>
        <w:pStyle w:val="BodyText"/>
        <w:spacing w:before="50"/>
        <w:rPr>
          <w:b/>
          <w:sz w:val="22"/>
        </w:rPr>
      </w:pPr>
    </w:p>
    <w:p w14:paraId="3849D1FD" w14:textId="77777777" w:rsidR="00A13382" w:rsidRDefault="00000000">
      <w:pPr>
        <w:ind w:left="3682"/>
      </w:pPr>
      <w:r>
        <w:rPr>
          <w:spacing w:val="-2"/>
        </w:rPr>
        <w:t>(Company</w:t>
      </w:r>
      <w:r>
        <w:rPr>
          <w:spacing w:val="-10"/>
        </w:rPr>
        <w:t xml:space="preserve"> </w:t>
      </w:r>
      <w:r>
        <w:rPr>
          <w:spacing w:val="-2"/>
        </w:rPr>
        <w:t>letterhead)</w:t>
      </w:r>
    </w:p>
    <w:p w14:paraId="0309B10E" w14:textId="77777777" w:rsidR="00A13382" w:rsidRDefault="00000000">
      <w:pPr>
        <w:spacing w:before="13"/>
        <w:ind w:left="1080" w:right="9849"/>
      </w:pPr>
      <w:r>
        <w:rPr>
          <w:spacing w:val="-7"/>
        </w:rPr>
        <w:t>Place:</w:t>
      </w:r>
    </w:p>
    <w:p w14:paraId="25DA06E8" w14:textId="77777777" w:rsidR="00A13382" w:rsidRDefault="00000000">
      <w:pPr>
        <w:spacing w:before="194"/>
        <w:ind w:left="1080" w:right="9849"/>
      </w:pPr>
      <w:r>
        <w:rPr>
          <w:spacing w:val="-2"/>
        </w:rPr>
        <w:t>Date:</w:t>
      </w:r>
    </w:p>
    <w:p w14:paraId="3847BB31" w14:textId="77777777" w:rsidR="00A13382" w:rsidRDefault="00000000">
      <w:pPr>
        <w:spacing w:before="195"/>
        <w:ind w:left="1080" w:right="9849"/>
      </w:pPr>
      <w:r>
        <w:rPr>
          <w:spacing w:val="-5"/>
          <w:w w:val="95"/>
        </w:rPr>
        <w:t>To,</w:t>
      </w:r>
    </w:p>
    <w:p w14:paraId="32E5072A" w14:textId="77777777" w:rsidR="00A13382" w:rsidRDefault="00000000">
      <w:pPr>
        <w:pStyle w:val="Heading3"/>
        <w:spacing w:before="195"/>
        <w:ind w:left="1080" w:firstLine="0"/>
      </w:pPr>
      <w:r>
        <w:rPr>
          <w:spacing w:val="-4"/>
        </w:rPr>
        <w:t>The</w:t>
      </w:r>
      <w:r>
        <w:rPr>
          <w:spacing w:val="-15"/>
        </w:rPr>
        <w:t xml:space="preserve"> </w:t>
      </w:r>
      <w:r>
        <w:rPr>
          <w:spacing w:val="-4"/>
        </w:rPr>
        <w:t>Municipal</w:t>
      </w:r>
      <w:r>
        <w:rPr>
          <w:spacing w:val="-15"/>
        </w:rPr>
        <w:t xml:space="preserve"> </w:t>
      </w:r>
      <w:r>
        <w:rPr>
          <w:spacing w:val="-4"/>
        </w:rPr>
        <w:t>Commissioner</w:t>
      </w:r>
    </w:p>
    <w:p w14:paraId="1750B139" w14:textId="77777777" w:rsidR="00A13382" w:rsidRDefault="00000000">
      <w:pPr>
        <w:pStyle w:val="BodyText"/>
        <w:spacing w:before="197"/>
        <w:ind w:left="1080"/>
      </w:pPr>
      <w:r>
        <w:rPr>
          <w:spacing w:val="-2"/>
        </w:rPr>
        <w:t>Gandhinagar</w:t>
      </w:r>
      <w:r>
        <w:rPr>
          <w:spacing w:val="-24"/>
        </w:rPr>
        <w:t xml:space="preserve"> </w:t>
      </w:r>
      <w:r>
        <w:rPr>
          <w:spacing w:val="-2"/>
        </w:rPr>
        <w:t>Municipal</w:t>
      </w:r>
      <w:r>
        <w:rPr>
          <w:spacing w:val="-23"/>
        </w:rPr>
        <w:t xml:space="preserve"> </w:t>
      </w:r>
      <w:r>
        <w:rPr>
          <w:spacing w:val="-2"/>
        </w:rPr>
        <w:t>Corporation</w:t>
      </w:r>
    </w:p>
    <w:p w14:paraId="0DAB9ED1" w14:textId="77777777" w:rsidR="00A13382" w:rsidRDefault="00000000">
      <w:pPr>
        <w:pStyle w:val="BodyText"/>
        <w:spacing w:before="15" w:line="252" w:lineRule="auto"/>
        <w:ind w:left="1080" w:right="3560"/>
      </w:pPr>
      <w:r>
        <w:rPr>
          <w:spacing w:val="-4"/>
        </w:rPr>
        <w:t>Registered</w:t>
      </w:r>
      <w:r>
        <w:rPr>
          <w:spacing w:val="-23"/>
        </w:rPr>
        <w:t xml:space="preserve"> </w:t>
      </w:r>
      <w:r>
        <w:rPr>
          <w:spacing w:val="-4"/>
        </w:rPr>
        <w:t>Address:</w:t>
      </w:r>
      <w:r>
        <w:rPr>
          <w:spacing w:val="-22"/>
        </w:rPr>
        <w:t xml:space="preserve"> </w:t>
      </w:r>
      <w:r>
        <w:rPr>
          <w:spacing w:val="-4"/>
        </w:rPr>
        <w:t>Pandit</w:t>
      </w:r>
      <w:r>
        <w:rPr>
          <w:spacing w:val="-21"/>
        </w:rPr>
        <w:t xml:space="preserve"> </w:t>
      </w:r>
      <w:r>
        <w:rPr>
          <w:spacing w:val="-4"/>
        </w:rPr>
        <w:t>Deendayal</w:t>
      </w:r>
      <w:r>
        <w:rPr>
          <w:spacing w:val="-21"/>
        </w:rPr>
        <w:t xml:space="preserve"> </w:t>
      </w:r>
      <w:r>
        <w:rPr>
          <w:spacing w:val="-4"/>
        </w:rPr>
        <w:t>Bhavan,</w:t>
      </w:r>
      <w:r>
        <w:rPr>
          <w:spacing w:val="-23"/>
        </w:rPr>
        <w:t xml:space="preserve"> </w:t>
      </w:r>
      <w:r>
        <w:rPr>
          <w:spacing w:val="-4"/>
        </w:rPr>
        <w:t>Behind</w:t>
      </w:r>
      <w:r>
        <w:rPr>
          <w:spacing w:val="-22"/>
        </w:rPr>
        <w:t xml:space="preserve"> </w:t>
      </w:r>
      <w:r>
        <w:rPr>
          <w:spacing w:val="-4"/>
        </w:rPr>
        <w:t>Fire</w:t>
      </w:r>
      <w:r>
        <w:rPr>
          <w:spacing w:val="-22"/>
        </w:rPr>
        <w:t xml:space="preserve"> </w:t>
      </w:r>
      <w:r>
        <w:rPr>
          <w:spacing w:val="-4"/>
        </w:rPr>
        <w:t xml:space="preserve">Station, </w:t>
      </w:r>
      <w:r>
        <w:rPr>
          <w:spacing w:val="-2"/>
        </w:rPr>
        <w:t>Sector-17,</w:t>
      </w:r>
      <w:r>
        <w:rPr>
          <w:spacing w:val="-18"/>
        </w:rPr>
        <w:t xml:space="preserve"> </w:t>
      </w:r>
      <w:r>
        <w:rPr>
          <w:spacing w:val="-2"/>
        </w:rPr>
        <w:t>Gandhinagar,</w:t>
      </w:r>
      <w:r>
        <w:rPr>
          <w:spacing w:val="-18"/>
        </w:rPr>
        <w:t xml:space="preserve"> </w:t>
      </w:r>
      <w:r>
        <w:rPr>
          <w:spacing w:val="-2"/>
        </w:rPr>
        <w:t>(Gujarat)</w:t>
      </w:r>
      <w:r>
        <w:rPr>
          <w:spacing w:val="-18"/>
        </w:rPr>
        <w:t xml:space="preserve"> </w:t>
      </w:r>
      <w:r>
        <w:rPr>
          <w:spacing w:val="-2"/>
        </w:rPr>
        <w:t>Pin-382016</w:t>
      </w:r>
    </w:p>
    <w:p w14:paraId="0BF879DE" w14:textId="77777777" w:rsidR="00A13382" w:rsidRDefault="00000000">
      <w:pPr>
        <w:spacing w:before="184" w:line="271" w:lineRule="auto"/>
        <w:ind w:left="1080" w:right="1077"/>
        <w:jc w:val="both"/>
        <w:rPr>
          <w:b/>
          <w:sz w:val="24"/>
        </w:rPr>
      </w:pPr>
      <w:r>
        <w:rPr>
          <w:spacing w:val="-8"/>
          <w:sz w:val="24"/>
        </w:rPr>
        <w:t xml:space="preserve">Subject: Participation in response to the Request for Proposal (RFP) for </w:t>
      </w:r>
      <w:r>
        <w:rPr>
          <w:b/>
          <w:spacing w:val="-8"/>
          <w:sz w:val="24"/>
        </w:rPr>
        <w:t xml:space="preserve">Selection of Agency </w:t>
      </w:r>
      <w:r>
        <w:rPr>
          <w:b/>
          <w:spacing w:val="-6"/>
          <w:sz w:val="24"/>
        </w:rPr>
        <w:t xml:space="preserve">for Design, Development, Operation, Maintenance support of Software Applications for </w:t>
      </w:r>
      <w:r>
        <w:rPr>
          <w:b/>
          <w:sz w:val="24"/>
        </w:rPr>
        <w:t>Gandhinagar Municipal Corporation</w:t>
      </w:r>
    </w:p>
    <w:p w14:paraId="5667E721" w14:textId="77777777" w:rsidR="00A13382" w:rsidRDefault="00000000">
      <w:pPr>
        <w:spacing w:before="164"/>
        <w:ind w:left="1080"/>
        <w:rPr>
          <w:b/>
          <w:sz w:val="24"/>
        </w:rPr>
      </w:pPr>
      <w:r>
        <w:rPr>
          <w:spacing w:val="-8"/>
          <w:sz w:val="24"/>
        </w:rPr>
        <w:t>Ref:</w:t>
      </w:r>
      <w:r>
        <w:rPr>
          <w:spacing w:val="-21"/>
          <w:sz w:val="24"/>
        </w:rPr>
        <w:t xml:space="preserve"> </w:t>
      </w:r>
      <w:r>
        <w:rPr>
          <w:spacing w:val="-8"/>
          <w:sz w:val="24"/>
        </w:rPr>
        <w:t>RFP</w:t>
      </w:r>
      <w:r>
        <w:rPr>
          <w:spacing w:val="-20"/>
          <w:sz w:val="24"/>
        </w:rPr>
        <w:t xml:space="preserve"> </w:t>
      </w:r>
      <w:r>
        <w:rPr>
          <w:spacing w:val="-8"/>
          <w:sz w:val="24"/>
        </w:rPr>
        <w:t>No.</w:t>
      </w:r>
      <w:r>
        <w:rPr>
          <w:spacing w:val="-19"/>
          <w:sz w:val="24"/>
        </w:rPr>
        <w:t xml:space="preserve"> </w:t>
      </w:r>
      <w:r>
        <w:rPr>
          <w:b/>
          <w:spacing w:val="-8"/>
          <w:sz w:val="24"/>
        </w:rPr>
        <w:t>&lt;&lt;…..&gt;&gt;</w:t>
      </w:r>
      <w:r>
        <w:rPr>
          <w:b/>
          <w:spacing w:val="-20"/>
          <w:sz w:val="24"/>
        </w:rPr>
        <w:t xml:space="preserve"> </w:t>
      </w:r>
      <w:r>
        <w:rPr>
          <w:b/>
          <w:spacing w:val="-8"/>
          <w:sz w:val="24"/>
        </w:rPr>
        <w:t>dated</w:t>
      </w:r>
      <w:r>
        <w:rPr>
          <w:b/>
          <w:spacing w:val="-20"/>
          <w:sz w:val="24"/>
        </w:rPr>
        <w:t xml:space="preserve"> </w:t>
      </w:r>
      <w:r>
        <w:rPr>
          <w:b/>
          <w:spacing w:val="-8"/>
          <w:sz w:val="24"/>
        </w:rPr>
        <w:t>&lt;&lt;</w:t>
      </w:r>
      <w:r>
        <w:rPr>
          <w:b/>
          <w:spacing w:val="-20"/>
          <w:sz w:val="24"/>
        </w:rPr>
        <w:t xml:space="preserve"> </w:t>
      </w:r>
      <w:r>
        <w:rPr>
          <w:b/>
          <w:spacing w:val="-8"/>
          <w:sz w:val="24"/>
        </w:rPr>
        <w:t>…..&gt;&gt;</w:t>
      </w:r>
    </w:p>
    <w:p w14:paraId="6B1AC0A4" w14:textId="77777777" w:rsidR="00A13382" w:rsidRDefault="00000000">
      <w:pPr>
        <w:spacing w:before="197"/>
        <w:ind w:left="1080"/>
        <w:rPr>
          <w:b/>
        </w:rPr>
      </w:pPr>
      <w:r>
        <w:rPr>
          <w:b/>
          <w:spacing w:val="-4"/>
        </w:rPr>
        <w:t>Subject:</w:t>
      </w:r>
      <w:r>
        <w:rPr>
          <w:b/>
          <w:spacing w:val="-13"/>
        </w:rPr>
        <w:t xml:space="preserve"> </w:t>
      </w:r>
      <w:r>
        <w:rPr>
          <w:b/>
          <w:spacing w:val="-4"/>
        </w:rPr>
        <w:t>Undertaking</w:t>
      </w:r>
      <w:r>
        <w:rPr>
          <w:b/>
          <w:spacing w:val="-13"/>
        </w:rPr>
        <w:t xml:space="preserve"> </w:t>
      </w:r>
      <w:r>
        <w:rPr>
          <w:b/>
          <w:spacing w:val="-4"/>
        </w:rPr>
        <w:t>to</w:t>
      </w:r>
      <w:r>
        <w:rPr>
          <w:b/>
          <w:spacing w:val="-12"/>
        </w:rPr>
        <w:t xml:space="preserve"> </w:t>
      </w:r>
      <w:r>
        <w:rPr>
          <w:b/>
          <w:spacing w:val="-4"/>
        </w:rPr>
        <w:t>Open</w:t>
      </w:r>
      <w:r>
        <w:rPr>
          <w:b/>
          <w:spacing w:val="-13"/>
        </w:rPr>
        <w:t xml:space="preserve"> </w:t>
      </w:r>
      <w:r>
        <w:rPr>
          <w:b/>
          <w:spacing w:val="-4"/>
        </w:rPr>
        <w:t>an</w:t>
      </w:r>
      <w:r>
        <w:rPr>
          <w:b/>
          <w:spacing w:val="-12"/>
        </w:rPr>
        <w:t xml:space="preserve"> </w:t>
      </w:r>
      <w:r>
        <w:rPr>
          <w:b/>
          <w:spacing w:val="-4"/>
        </w:rPr>
        <w:t>Office</w:t>
      </w:r>
      <w:r>
        <w:rPr>
          <w:b/>
          <w:spacing w:val="-13"/>
        </w:rPr>
        <w:t xml:space="preserve"> </w:t>
      </w:r>
      <w:r>
        <w:rPr>
          <w:b/>
          <w:spacing w:val="-4"/>
        </w:rPr>
        <w:t>in</w:t>
      </w:r>
      <w:r>
        <w:rPr>
          <w:b/>
          <w:spacing w:val="-12"/>
        </w:rPr>
        <w:t xml:space="preserve"> </w:t>
      </w:r>
      <w:r>
        <w:rPr>
          <w:b/>
          <w:spacing w:val="-4"/>
        </w:rPr>
        <w:t>Ahmedabad/Gandhinagar</w:t>
      </w:r>
      <w:r>
        <w:rPr>
          <w:b/>
          <w:spacing w:val="-13"/>
        </w:rPr>
        <w:t xml:space="preserve"> </w:t>
      </w:r>
      <w:r>
        <w:rPr>
          <w:b/>
          <w:spacing w:val="-4"/>
        </w:rPr>
        <w:t>in</w:t>
      </w:r>
      <w:r>
        <w:rPr>
          <w:b/>
          <w:spacing w:val="-12"/>
        </w:rPr>
        <w:t xml:space="preserve"> </w:t>
      </w:r>
      <w:r>
        <w:rPr>
          <w:b/>
          <w:spacing w:val="-4"/>
        </w:rPr>
        <w:t>Gujarat</w:t>
      </w:r>
    </w:p>
    <w:p w14:paraId="7C5D43BE" w14:textId="77777777" w:rsidR="00A13382" w:rsidRDefault="00000000">
      <w:pPr>
        <w:spacing w:before="193"/>
        <w:ind w:left="1080"/>
      </w:pPr>
      <w:r>
        <w:rPr>
          <w:spacing w:val="-2"/>
        </w:rPr>
        <w:t>Dear</w:t>
      </w:r>
      <w:r>
        <w:rPr>
          <w:spacing w:val="-19"/>
        </w:rPr>
        <w:t xml:space="preserve"> </w:t>
      </w:r>
      <w:r>
        <w:rPr>
          <w:spacing w:val="-4"/>
        </w:rPr>
        <w:t>Sir,</w:t>
      </w:r>
    </w:p>
    <w:p w14:paraId="20FCCD15" w14:textId="77777777" w:rsidR="00A13382" w:rsidRDefault="00000000">
      <w:pPr>
        <w:spacing w:before="195" w:line="273" w:lineRule="auto"/>
        <w:ind w:left="1080" w:right="1086"/>
        <w:jc w:val="both"/>
      </w:pPr>
      <w:r>
        <w:rPr>
          <w:spacing w:val="-4"/>
        </w:rPr>
        <w:t>We</w:t>
      </w:r>
      <w:r>
        <w:rPr>
          <w:spacing w:val="-11"/>
        </w:rPr>
        <w:t xml:space="preserve"> </w:t>
      </w:r>
      <w:r>
        <w:rPr>
          <w:spacing w:val="-4"/>
        </w:rPr>
        <w:t>here</w:t>
      </w:r>
      <w:r>
        <w:rPr>
          <w:spacing w:val="-11"/>
        </w:rPr>
        <w:t xml:space="preserve"> </w:t>
      </w:r>
      <w:r>
        <w:rPr>
          <w:spacing w:val="-4"/>
        </w:rPr>
        <w:t>by</w:t>
      </w:r>
      <w:r>
        <w:rPr>
          <w:spacing w:val="-10"/>
        </w:rPr>
        <w:t xml:space="preserve"> </w:t>
      </w:r>
      <w:r>
        <w:rPr>
          <w:spacing w:val="-4"/>
        </w:rPr>
        <w:t>undertake</w:t>
      </w:r>
      <w:r>
        <w:rPr>
          <w:spacing w:val="-11"/>
        </w:rPr>
        <w:t xml:space="preserve"> </w:t>
      </w:r>
      <w:r>
        <w:rPr>
          <w:spacing w:val="-4"/>
        </w:rPr>
        <w:t>that:</w:t>
      </w:r>
      <w:r>
        <w:rPr>
          <w:spacing w:val="-11"/>
        </w:rPr>
        <w:t xml:space="preserve"> </w:t>
      </w:r>
      <w:r>
        <w:rPr>
          <w:spacing w:val="-4"/>
        </w:rPr>
        <w:t>We</w:t>
      </w:r>
      <w:r>
        <w:rPr>
          <w:spacing w:val="-10"/>
        </w:rPr>
        <w:t xml:space="preserve"> </w:t>
      </w:r>
      <w:r>
        <w:rPr>
          <w:spacing w:val="-4"/>
        </w:rPr>
        <w:t>are</w:t>
      </w:r>
      <w:r>
        <w:rPr>
          <w:spacing w:val="-11"/>
        </w:rPr>
        <w:t xml:space="preserve"> </w:t>
      </w:r>
      <w:r>
        <w:rPr>
          <w:spacing w:val="-4"/>
        </w:rPr>
        <w:t>willing</w:t>
      </w:r>
      <w:r>
        <w:rPr>
          <w:spacing w:val="-11"/>
        </w:rPr>
        <w:t xml:space="preserve"> </w:t>
      </w:r>
      <w:r>
        <w:rPr>
          <w:spacing w:val="-4"/>
        </w:rPr>
        <w:t>to</w:t>
      </w:r>
      <w:r>
        <w:rPr>
          <w:spacing w:val="-11"/>
        </w:rPr>
        <w:t xml:space="preserve"> </w:t>
      </w:r>
      <w:r>
        <w:rPr>
          <w:spacing w:val="-4"/>
        </w:rPr>
        <w:t>open</w:t>
      </w:r>
      <w:r>
        <w:rPr>
          <w:spacing w:val="-11"/>
        </w:rPr>
        <w:t xml:space="preserve"> </w:t>
      </w:r>
      <w:r>
        <w:rPr>
          <w:spacing w:val="-4"/>
        </w:rPr>
        <w:t>an</w:t>
      </w:r>
      <w:r>
        <w:rPr>
          <w:spacing w:val="-11"/>
        </w:rPr>
        <w:t xml:space="preserve"> </w:t>
      </w:r>
      <w:r>
        <w:rPr>
          <w:spacing w:val="-4"/>
        </w:rPr>
        <w:t>office</w:t>
      </w:r>
      <w:r>
        <w:rPr>
          <w:spacing w:val="-11"/>
        </w:rPr>
        <w:t xml:space="preserve"> </w:t>
      </w:r>
      <w:r>
        <w:rPr>
          <w:spacing w:val="-4"/>
        </w:rPr>
        <w:t>in</w:t>
      </w:r>
      <w:r>
        <w:rPr>
          <w:spacing w:val="-11"/>
        </w:rPr>
        <w:t xml:space="preserve"> </w:t>
      </w:r>
      <w:r>
        <w:rPr>
          <w:spacing w:val="-4"/>
        </w:rPr>
        <w:t>Ahmedabad/Gandhinagar</w:t>
      </w:r>
      <w:r>
        <w:rPr>
          <w:spacing w:val="-11"/>
        </w:rPr>
        <w:t xml:space="preserve"> </w:t>
      </w:r>
      <w:r>
        <w:rPr>
          <w:spacing w:val="-4"/>
        </w:rPr>
        <w:t>within</w:t>
      </w:r>
      <w:r>
        <w:rPr>
          <w:spacing w:val="-10"/>
        </w:rPr>
        <w:t xml:space="preserve"> </w:t>
      </w:r>
      <w:r>
        <w:rPr>
          <w:spacing w:val="-4"/>
        </w:rPr>
        <w:t xml:space="preserve">45 </w:t>
      </w:r>
      <w:r>
        <w:t>days</w:t>
      </w:r>
      <w:r>
        <w:rPr>
          <w:spacing w:val="-12"/>
        </w:rPr>
        <w:t xml:space="preserve"> </w:t>
      </w:r>
      <w:r>
        <w:t>in</w:t>
      </w:r>
      <w:r>
        <w:rPr>
          <w:spacing w:val="-11"/>
        </w:rPr>
        <w:t xml:space="preserve"> </w:t>
      </w:r>
      <w:r>
        <w:t>case</w:t>
      </w:r>
      <w:r>
        <w:rPr>
          <w:spacing w:val="-11"/>
        </w:rPr>
        <w:t xml:space="preserve"> </w:t>
      </w:r>
      <w:r>
        <w:t>it</w:t>
      </w:r>
      <w:r>
        <w:rPr>
          <w:spacing w:val="-12"/>
        </w:rPr>
        <w:t xml:space="preserve"> </w:t>
      </w:r>
      <w:r>
        <w:t>is</w:t>
      </w:r>
      <w:r>
        <w:rPr>
          <w:spacing w:val="-12"/>
        </w:rPr>
        <w:t xml:space="preserve"> </w:t>
      </w:r>
      <w:r>
        <w:t>declared</w:t>
      </w:r>
      <w:r>
        <w:rPr>
          <w:spacing w:val="-11"/>
        </w:rPr>
        <w:t xml:space="preserve"> </w:t>
      </w:r>
      <w:r>
        <w:t>successful</w:t>
      </w:r>
      <w:r>
        <w:rPr>
          <w:spacing w:val="-12"/>
        </w:rPr>
        <w:t xml:space="preserve"> </w:t>
      </w:r>
      <w:r>
        <w:t>in</w:t>
      </w:r>
      <w:r>
        <w:rPr>
          <w:spacing w:val="-12"/>
        </w:rPr>
        <w:t xml:space="preserve"> </w:t>
      </w:r>
      <w:r>
        <w:t>the</w:t>
      </w:r>
      <w:r>
        <w:rPr>
          <w:spacing w:val="-12"/>
        </w:rPr>
        <w:t xml:space="preserve"> </w:t>
      </w:r>
      <w:r>
        <w:t>bidding</w:t>
      </w:r>
      <w:r>
        <w:rPr>
          <w:spacing w:val="-11"/>
        </w:rPr>
        <w:t xml:space="preserve"> </w:t>
      </w:r>
      <w:r>
        <w:t>Process.</w:t>
      </w:r>
    </w:p>
    <w:p w14:paraId="1D545840" w14:textId="77777777" w:rsidR="00A13382" w:rsidRDefault="00000000">
      <w:pPr>
        <w:spacing w:before="158" w:line="271" w:lineRule="auto"/>
        <w:ind w:left="1080" w:right="1080"/>
        <w:jc w:val="both"/>
      </w:pPr>
      <w:r>
        <w:rPr>
          <w:spacing w:val="-8"/>
        </w:rPr>
        <w:t>We</w:t>
      </w:r>
      <w:r>
        <w:rPr>
          <w:spacing w:val="-9"/>
        </w:rPr>
        <w:t xml:space="preserve"> </w:t>
      </w:r>
      <w:r>
        <w:rPr>
          <w:spacing w:val="-8"/>
        </w:rPr>
        <w:t>have</w:t>
      </w:r>
      <w:r>
        <w:rPr>
          <w:spacing w:val="-9"/>
        </w:rPr>
        <w:t xml:space="preserve"> </w:t>
      </w:r>
      <w:r>
        <w:rPr>
          <w:spacing w:val="-8"/>
        </w:rPr>
        <w:t>carefully read</w:t>
      </w:r>
      <w:r>
        <w:rPr>
          <w:spacing w:val="-9"/>
        </w:rPr>
        <w:t xml:space="preserve"> </w:t>
      </w:r>
      <w:r>
        <w:rPr>
          <w:spacing w:val="-8"/>
        </w:rPr>
        <w:t>and understood</w:t>
      </w:r>
      <w:r>
        <w:rPr>
          <w:spacing w:val="-9"/>
        </w:rPr>
        <w:t xml:space="preserve"> </w:t>
      </w:r>
      <w:r>
        <w:rPr>
          <w:spacing w:val="-8"/>
        </w:rPr>
        <w:t>the entire</w:t>
      </w:r>
      <w:r>
        <w:rPr>
          <w:spacing w:val="-9"/>
        </w:rPr>
        <w:t xml:space="preserve"> </w:t>
      </w:r>
      <w:r>
        <w:rPr>
          <w:spacing w:val="-8"/>
        </w:rPr>
        <w:t>tender</w:t>
      </w:r>
      <w:r>
        <w:rPr>
          <w:spacing w:val="-9"/>
        </w:rPr>
        <w:t xml:space="preserve"> </w:t>
      </w:r>
      <w:r>
        <w:rPr>
          <w:spacing w:val="-8"/>
        </w:rPr>
        <w:t>document. We</w:t>
      </w:r>
      <w:r>
        <w:rPr>
          <w:spacing w:val="-9"/>
        </w:rPr>
        <w:t xml:space="preserve"> </w:t>
      </w:r>
      <w:r>
        <w:rPr>
          <w:spacing w:val="-8"/>
        </w:rPr>
        <w:t>do agree</w:t>
      </w:r>
      <w:r>
        <w:rPr>
          <w:spacing w:val="-9"/>
        </w:rPr>
        <w:t xml:space="preserve"> </w:t>
      </w:r>
      <w:r>
        <w:rPr>
          <w:spacing w:val="-8"/>
        </w:rPr>
        <w:t>to all</w:t>
      </w:r>
      <w:r>
        <w:rPr>
          <w:spacing w:val="-9"/>
        </w:rPr>
        <w:t xml:space="preserve"> </w:t>
      </w:r>
      <w:r>
        <w:rPr>
          <w:spacing w:val="-8"/>
        </w:rPr>
        <w:t>the</w:t>
      </w:r>
      <w:r>
        <w:rPr>
          <w:spacing w:val="-9"/>
        </w:rPr>
        <w:t xml:space="preserve"> </w:t>
      </w:r>
      <w:r>
        <w:rPr>
          <w:spacing w:val="-8"/>
        </w:rPr>
        <w:t>terms</w:t>
      </w:r>
      <w:r>
        <w:rPr>
          <w:spacing w:val="-7"/>
        </w:rPr>
        <w:t xml:space="preserve"> </w:t>
      </w:r>
      <w:r>
        <w:rPr>
          <w:spacing w:val="-8"/>
        </w:rPr>
        <w:t xml:space="preserve">and </w:t>
      </w:r>
      <w:r>
        <w:t>conditions</w:t>
      </w:r>
      <w:r>
        <w:rPr>
          <w:spacing w:val="-7"/>
        </w:rPr>
        <w:t xml:space="preserve"> </w:t>
      </w:r>
      <w:r>
        <w:t>mentioned</w:t>
      </w:r>
      <w:r>
        <w:rPr>
          <w:spacing w:val="-9"/>
        </w:rPr>
        <w:t xml:space="preserve"> </w:t>
      </w:r>
      <w:r>
        <w:t>in</w:t>
      </w:r>
      <w:r>
        <w:rPr>
          <w:spacing w:val="-9"/>
        </w:rPr>
        <w:t xml:space="preserve"> </w:t>
      </w:r>
      <w:r>
        <w:t>the</w:t>
      </w:r>
      <w:r>
        <w:rPr>
          <w:spacing w:val="-9"/>
        </w:rPr>
        <w:t xml:space="preserve"> </w:t>
      </w:r>
      <w:r>
        <w:t>RFP.</w:t>
      </w:r>
    </w:p>
    <w:p w14:paraId="47CA5CE0" w14:textId="77777777" w:rsidR="00A13382" w:rsidRDefault="00A13382">
      <w:pPr>
        <w:pStyle w:val="BodyText"/>
        <w:rPr>
          <w:sz w:val="22"/>
        </w:rPr>
      </w:pPr>
    </w:p>
    <w:p w14:paraId="3959DE1C" w14:textId="77777777" w:rsidR="00A13382" w:rsidRDefault="00A13382">
      <w:pPr>
        <w:pStyle w:val="BodyText"/>
        <w:spacing w:before="101"/>
        <w:rPr>
          <w:sz w:val="22"/>
        </w:rPr>
      </w:pPr>
    </w:p>
    <w:p w14:paraId="47AA9EC1" w14:textId="77777777" w:rsidR="00A13382" w:rsidRDefault="00000000">
      <w:pPr>
        <w:ind w:left="1080" w:right="9415"/>
        <w:rPr>
          <w:b/>
        </w:rPr>
      </w:pPr>
      <w:r>
        <w:rPr>
          <w:b/>
          <w:spacing w:val="-5"/>
        </w:rPr>
        <w:t>Signature:</w:t>
      </w:r>
    </w:p>
    <w:p w14:paraId="77992FFF" w14:textId="77777777" w:rsidR="00A13382" w:rsidRDefault="00000000">
      <w:pPr>
        <w:spacing w:before="195"/>
        <w:ind w:left="1080" w:right="9415"/>
        <w:rPr>
          <w:b/>
        </w:rPr>
      </w:pPr>
      <w:r>
        <w:rPr>
          <w:b/>
          <w:spacing w:val="-2"/>
        </w:rPr>
        <w:t>Name:</w:t>
      </w:r>
    </w:p>
    <w:p w14:paraId="4AD33A54" w14:textId="77777777" w:rsidR="00A13382" w:rsidRDefault="00000000">
      <w:pPr>
        <w:spacing w:before="194" w:line="422" w:lineRule="auto"/>
        <w:ind w:left="1080" w:right="9170"/>
        <w:rPr>
          <w:b/>
        </w:rPr>
      </w:pPr>
      <w:r>
        <w:rPr>
          <w:b/>
          <w:spacing w:val="-2"/>
        </w:rPr>
        <w:t>Designation: Address:</w:t>
      </w:r>
    </w:p>
    <w:p w14:paraId="2471898D" w14:textId="77777777" w:rsidR="00A13382" w:rsidRDefault="00000000">
      <w:pPr>
        <w:ind w:left="1080" w:right="9898"/>
        <w:rPr>
          <w:b/>
        </w:rPr>
      </w:pPr>
      <w:r>
        <w:rPr>
          <w:b/>
          <w:spacing w:val="-2"/>
        </w:rPr>
        <w:t>Seal:</w:t>
      </w:r>
    </w:p>
    <w:p w14:paraId="32B6A251" w14:textId="77777777" w:rsidR="00A13382" w:rsidRDefault="00000000">
      <w:pPr>
        <w:spacing w:before="194"/>
        <w:ind w:left="1080" w:right="9898"/>
        <w:rPr>
          <w:b/>
        </w:rPr>
      </w:pPr>
      <w:r>
        <w:rPr>
          <w:b/>
          <w:spacing w:val="-6"/>
        </w:rPr>
        <w:t>Date:</w:t>
      </w:r>
    </w:p>
    <w:sectPr w:rsidR="00A13382" w:rsidSect="00AD0681">
      <w:headerReference w:type="default" r:id="rId71"/>
      <w:footerReference w:type="default" r:id="rId72"/>
      <w:pgSz w:w="12240" w:h="15840"/>
      <w:pgMar w:top="1100" w:right="360" w:bottom="940" w:left="360" w:header="288" w:footer="576"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20E57A" w14:textId="77777777" w:rsidR="00B2649B" w:rsidRDefault="00B2649B">
      <w:r>
        <w:separator/>
      </w:r>
    </w:p>
  </w:endnote>
  <w:endnote w:type="continuationSeparator" w:id="0">
    <w:p w14:paraId="369155BD" w14:textId="77777777" w:rsidR="00B2649B" w:rsidRDefault="00B26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Nirmala UI">
    <w:altName w:val="Nirmala UI"/>
    <w:panose1 w:val="020B0502040204020203"/>
    <w:charset w:val="00"/>
    <w:family w:val="swiss"/>
    <w:pitch w:val="variable"/>
    <w:sig w:usb0="80FF8023" w:usb1="0200004A" w:usb2="000002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E27F5" w14:textId="4DC5D2D9" w:rsidR="00A13382" w:rsidRDefault="00EA3C71">
    <w:pPr>
      <w:pStyle w:val="BodyText"/>
      <w:spacing w:line="14" w:lineRule="auto"/>
      <w:rPr>
        <w:sz w:val="20"/>
      </w:rPr>
    </w:pPr>
    <w:r>
      <w:rPr>
        <w:sz w:val="20"/>
      </w:rPr>
      <w:t xml:space="preserve">                                                                                                                           </w:t>
    </w:r>
    <w:r w:rsidRPr="007F0DFF">
      <w:rPr>
        <w:noProof/>
      </w:rPr>
      <w:drawing>
        <wp:inline distT="0" distB="0" distL="0" distR="0" wp14:anchorId="342B9F8B" wp14:editId="7600F88F">
          <wp:extent cx="1422715" cy="576580"/>
          <wp:effectExtent l="0" t="0" r="6350" b="0"/>
          <wp:docPr id="1933575051" name="Picture 7" descr="Close-up of a stam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lose-up of a stamp&#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181" cy="581632"/>
                  </a:xfrm>
                  <a:prstGeom prst="rect">
                    <a:avLst/>
                  </a:prstGeom>
                  <a:noFill/>
                  <a:ln>
                    <a:noFill/>
                  </a:ln>
                </pic:spPr>
              </pic:pic>
            </a:graphicData>
          </a:graphic>
        </wp:inline>
      </w:drawing>
    </w:r>
    <w:r w:rsidR="00000000">
      <w:rPr>
        <w:noProof/>
        <w:sz w:val="20"/>
      </w:rPr>
      <mc:AlternateContent>
        <mc:Choice Requires="wps">
          <w:drawing>
            <wp:anchor distT="0" distB="0" distL="0" distR="0" simplePos="0" relativeHeight="251606016" behindDoc="1" locked="0" layoutInCell="1" allowOverlap="1" wp14:anchorId="6BB259E7" wp14:editId="342FD0BB">
              <wp:simplePos x="0" y="0"/>
              <wp:positionH relativeFrom="page">
                <wp:posOffset>3491229</wp:posOffset>
              </wp:positionH>
              <wp:positionV relativeFrom="page">
                <wp:posOffset>9448101</wp:posOffset>
              </wp:positionV>
              <wp:extent cx="789940" cy="1651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9940" cy="165100"/>
                      </a:xfrm>
                      <a:prstGeom prst="rect">
                        <a:avLst/>
                      </a:prstGeom>
                    </wps:spPr>
                    <wps:txbx>
                      <w:txbxContent>
                        <w:p w14:paraId="42F89BBD" w14:textId="77777777" w:rsidR="00A13382" w:rsidRDefault="00000000">
                          <w:pPr>
                            <w:spacing w:line="244" w:lineRule="exact"/>
                            <w:ind w:left="20"/>
                            <w:rPr>
                              <w:rFonts w:ascii="Calibri"/>
                              <w:b/>
                            </w:rPr>
                          </w:pPr>
                          <w:r>
                            <w:rPr>
                              <w:rFonts w:ascii="Calibri"/>
                            </w:rPr>
                            <w:t>Page</w:t>
                          </w:r>
                          <w:r>
                            <w:rPr>
                              <w:rFonts w:ascii="Calibri"/>
                              <w:spacing w:val="-6"/>
                            </w:rPr>
                            <w:t xml:space="preserve"> </w:t>
                          </w:r>
                          <w:r>
                            <w:rPr>
                              <w:rFonts w:ascii="Calibri"/>
                              <w:b/>
                            </w:rPr>
                            <w:fldChar w:fldCharType="begin"/>
                          </w:r>
                          <w:r>
                            <w:rPr>
                              <w:rFonts w:ascii="Calibri"/>
                              <w:b/>
                            </w:rPr>
                            <w:instrText xml:space="preserve"> PAGE </w:instrText>
                          </w:r>
                          <w:r>
                            <w:rPr>
                              <w:rFonts w:ascii="Calibri"/>
                              <w:b/>
                            </w:rPr>
                            <w:fldChar w:fldCharType="separate"/>
                          </w:r>
                          <w:r>
                            <w:rPr>
                              <w:rFonts w:ascii="Calibri"/>
                              <w:b/>
                            </w:rPr>
                            <w:t>1</w:t>
                          </w:r>
                          <w:r>
                            <w:rPr>
                              <w:rFonts w:ascii="Calibri"/>
                              <w:b/>
                            </w:rPr>
                            <w:fldChar w:fldCharType="end"/>
                          </w:r>
                          <w:r>
                            <w:rPr>
                              <w:rFonts w:ascii="Calibri"/>
                              <w:b/>
                              <w:spacing w:val="-6"/>
                            </w:rPr>
                            <w:t xml:space="preserve"> </w:t>
                          </w:r>
                          <w:r>
                            <w:rPr>
                              <w:rFonts w:ascii="Calibri"/>
                            </w:rPr>
                            <w:t>of</w:t>
                          </w:r>
                          <w:r>
                            <w:rPr>
                              <w:rFonts w:ascii="Calibri"/>
                              <w:spacing w:val="-5"/>
                            </w:rPr>
                            <w:t xml:space="preserve"> </w:t>
                          </w:r>
                          <w:r>
                            <w:rPr>
                              <w:rFonts w:ascii="Calibri"/>
                              <w:b/>
                              <w:spacing w:val="-5"/>
                            </w:rPr>
                            <w:fldChar w:fldCharType="begin"/>
                          </w:r>
                          <w:r>
                            <w:rPr>
                              <w:rFonts w:ascii="Calibri"/>
                              <w:b/>
                              <w:spacing w:val="-5"/>
                            </w:rPr>
                            <w:instrText xml:space="preserve"> NUMPAGES </w:instrText>
                          </w:r>
                          <w:r>
                            <w:rPr>
                              <w:rFonts w:ascii="Calibri"/>
                              <w:b/>
                              <w:spacing w:val="-5"/>
                            </w:rPr>
                            <w:fldChar w:fldCharType="separate"/>
                          </w:r>
                          <w:r>
                            <w:rPr>
                              <w:rFonts w:ascii="Calibri"/>
                              <w:b/>
                              <w:spacing w:val="-5"/>
                            </w:rPr>
                            <w:t>121</w:t>
                          </w:r>
                          <w:r>
                            <w:rPr>
                              <w:rFonts w:ascii="Calibri"/>
                              <w:b/>
                              <w:spacing w:val="-5"/>
                            </w:rPr>
                            <w:fldChar w:fldCharType="end"/>
                          </w:r>
                        </w:p>
                      </w:txbxContent>
                    </wps:txbx>
                    <wps:bodyPr wrap="square" lIns="0" tIns="0" rIns="0" bIns="0" rtlCol="0">
                      <a:noAutofit/>
                    </wps:bodyPr>
                  </wps:wsp>
                </a:graphicData>
              </a:graphic>
            </wp:anchor>
          </w:drawing>
        </mc:Choice>
        <mc:Fallback>
          <w:pict>
            <v:shapetype w14:anchorId="6BB259E7" id="_x0000_t202" coordsize="21600,21600" o:spt="202" path="m,l,21600r21600,l21600,xe">
              <v:stroke joinstyle="miter"/>
              <v:path gradientshapeok="t" o:connecttype="rect"/>
            </v:shapetype>
            <v:shape id="Textbox 2" o:spid="_x0000_s1036" type="#_x0000_t202" style="position:absolute;margin-left:274.9pt;margin-top:743.95pt;width:62.2pt;height:13pt;z-index:-251710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" filled="f" stroked="f">
              <v:textbox inset="0,0,0,0">
                <w:txbxContent>
                  <w:p w14:paraId="42F89BBD" w14:textId="77777777" w:rsidR="00A13382" w:rsidRDefault="00000000">
                    <w:pPr>
                      <w:spacing w:line="244" w:lineRule="exact"/>
                      <w:ind w:left="20"/>
                      <w:rPr>
                        <w:rFonts w:ascii="Calibri"/>
                        <w:b/>
                      </w:rPr>
                    </w:pPr>
                    <w:r>
                      <w:rPr>
                        <w:rFonts w:ascii="Calibri"/>
                      </w:rPr>
                      <w:t>Page</w:t>
                    </w:r>
                    <w:r>
                      <w:rPr>
                        <w:rFonts w:ascii="Calibri"/>
                        <w:spacing w:val="-6"/>
                      </w:rPr>
                      <w:t xml:space="preserve"> </w:t>
                    </w:r>
                    <w:r>
                      <w:rPr>
                        <w:rFonts w:ascii="Calibri"/>
                        <w:b/>
                      </w:rPr>
                      <w:fldChar w:fldCharType="begin"/>
                    </w:r>
                    <w:r>
                      <w:rPr>
                        <w:rFonts w:ascii="Calibri"/>
                        <w:b/>
                      </w:rPr>
                      <w:instrText xml:space="preserve"> PAGE </w:instrText>
                    </w:r>
                    <w:r>
                      <w:rPr>
                        <w:rFonts w:ascii="Calibri"/>
                        <w:b/>
                      </w:rPr>
                      <w:fldChar w:fldCharType="separate"/>
                    </w:r>
                    <w:r>
                      <w:rPr>
                        <w:rFonts w:ascii="Calibri"/>
                        <w:b/>
                      </w:rPr>
                      <w:t>1</w:t>
                    </w:r>
                    <w:r>
                      <w:rPr>
                        <w:rFonts w:ascii="Calibri"/>
                        <w:b/>
                      </w:rPr>
                      <w:fldChar w:fldCharType="end"/>
                    </w:r>
                    <w:r>
                      <w:rPr>
                        <w:rFonts w:ascii="Calibri"/>
                        <w:b/>
                        <w:spacing w:val="-6"/>
                      </w:rPr>
                      <w:t xml:space="preserve"> </w:t>
                    </w:r>
                    <w:r>
                      <w:rPr>
                        <w:rFonts w:ascii="Calibri"/>
                      </w:rPr>
                      <w:t>of</w:t>
                    </w:r>
                    <w:r>
                      <w:rPr>
                        <w:rFonts w:ascii="Calibri"/>
                        <w:spacing w:val="-5"/>
                      </w:rPr>
                      <w:t xml:space="preserve"> </w:t>
                    </w:r>
                    <w:r>
                      <w:rPr>
                        <w:rFonts w:ascii="Calibri"/>
                        <w:b/>
                        <w:spacing w:val="-5"/>
                      </w:rPr>
                      <w:fldChar w:fldCharType="begin"/>
                    </w:r>
                    <w:r>
                      <w:rPr>
                        <w:rFonts w:ascii="Calibri"/>
                        <w:b/>
                        <w:spacing w:val="-5"/>
                      </w:rPr>
                      <w:instrText xml:space="preserve"> NUMPAGES </w:instrText>
                    </w:r>
                    <w:r>
                      <w:rPr>
                        <w:rFonts w:ascii="Calibri"/>
                        <w:b/>
                        <w:spacing w:val="-5"/>
                      </w:rPr>
                      <w:fldChar w:fldCharType="separate"/>
                    </w:r>
                    <w:r>
                      <w:rPr>
                        <w:rFonts w:ascii="Calibri"/>
                        <w:b/>
                        <w:spacing w:val="-5"/>
                      </w:rPr>
                      <w:t>121</w:t>
                    </w:r>
                    <w:r>
                      <w:rPr>
                        <w:rFonts w:ascii="Calibri"/>
                        <w:b/>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96384" w14:textId="2A2D961D" w:rsidR="00A13382" w:rsidRDefault="008541F4">
    <w:pPr>
      <w:pStyle w:val="BodyText"/>
      <w:spacing w:line="14" w:lineRule="auto"/>
      <w:rPr>
        <w:sz w:val="20"/>
      </w:rPr>
    </w:pPr>
    <w:r>
      <w:rPr>
        <w:sz w:val="20"/>
      </w:rPr>
      <w:t xml:space="preserve">                                                                                                                      </w:t>
    </w:r>
    <w:r w:rsidRPr="007F0DFF">
      <w:rPr>
        <w:noProof/>
      </w:rPr>
      <w:drawing>
        <wp:inline distT="0" distB="0" distL="0" distR="0" wp14:anchorId="2EFE1167" wp14:editId="63EE62A0">
          <wp:extent cx="1422715" cy="576580"/>
          <wp:effectExtent l="0" t="0" r="6350" b="0"/>
          <wp:docPr id="1542156056" name="Picture 7" descr="Close-up of a stam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lose-up of a stamp&#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181" cy="581632"/>
                  </a:xfrm>
                  <a:prstGeom prst="rect">
                    <a:avLst/>
                  </a:prstGeom>
                  <a:noFill/>
                  <a:ln>
                    <a:noFill/>
                  </a:ln>
                </pic:spPr>
              </pic:pic>
            </a:graphicData>
          </a:graphic>
        </wp:inline>
      </w:drawing>
    </w:r>
    <w:r w:rsidR="00000000">
      <w:rPr>
        <w:noProof/>
        <w:sz w:val="20"/>
      </w:rPr>
      <mc:AlternateContent>
        <mc:Choice Requires="wps">
          <w:drawing>
            <wp:anchor distT="0" distB="0" distL="0" distR="0" simplePos="0" relativeHeight="251612160" behindDoc="1" locked="0" layoutInCell="1" allowOverlap="1" wp14:anchorId="3DC66623" wp14:editId="1FE5F764">
              <wp:simplePos x="0" y="0"/>
              <wp:positionH relativeFrom="page">
                <wp:posOffset>3456178</wp:posOffset>
              </wp:positionH>
              <wp:positionV relativeFrom="page">
                <wp:posOffset>9448101</wp:posOffset>
              </wp:positionV>
              <wp:extent cx="861060" cy="165100"/>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1060" cy="165100"/>
                      </a:xfrm>
                      <a:prstGeom prst="rect">
                        <a:avLst/>
                      </a:prstGeom>
                    </wps:spPr>
                    <wps:txbx>
                      <w:txbxContent>
                        <w:p w14:paraId="0A73B202"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10</w:t>
                          </w:r>
                          <w:r>
                            <w:rPr>
                              <w:rFonts w:ascii="Calibri"/>
                              <w:b/>
                              <w:spacing w:val="-6"/>
                            </w:rPr>
                            <w:t xml:space="preserve"> </w:t>
                          </w:r>
                          <w:r>
                            <w:rPr>
                              <w:rFonts w:ascii="Calibri"/>
                            </w:rPr>
                            <w:t>of</w:t>
                          </w:r>
                          <w:r>
                            <w:rPr>
                              <w:rFonts w:ascii="Calibri"/>
                              <w:spacing w:val="-5"/>
                            </w:rPr>
                            <w:t xml:space="preserve"> </w:t>
                          </w:r>
                          <w:r>
                            <w:rPr>
                              <w:rFonts w:ascii="Calibri"/>
                              <w:b/>
                              <w:spacing w:val="-5"/>
                            </w:rPr>
                            <w:t>121</w:t>
                          </w:r>
                        </w:p>
                      </w:txbxContent>
                    </wps:txbx>
                    <wps:bodyPr wrap="square" lIns="0" tIns="0" rIns="0" bIns="0" rtlCol="0">
                      <a:noAutofit/>
                    </wps:bodyPr>
                  </wps:wsp>
                </a:graphicData>
              </a:graphic>
            </wp:anchor>
          </w:drawing>
        </mc:Choice>
        <mc:Fallback>
          <w:pict>
            <v:shapetype w14:anchorId="3DC66623" id="_x0000_t202" coordsize="21600,21600" o:spt="202" path="m,l,21600r21600,l21600,xe">
              <v:stroke joinstyle="miter"/>
              <v:path gradientshapeok="t" o:connecttype="rect"/>
            </v:shapetype>
            <v:shape id="Textbox 14" o:spid="_x0000_s1038" type="#_x0000_t202" style="position:absolute;margin-left:272.15pt;margin-top:743.95pt;width:67.8pt;height:13pt;z-index:-251704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" filled="f" stroked="f">
              <v:textbox inset="0,0,0,0">
                <w:txbxContent>
                  <w:p w14:paraId="0A73B202"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10</w:t>
                    </w:r>
                    <w:r>
                      <w:rPr>
                        <w:rFonts w:ascii="Calibri"/>
                        <w:b/>
                        <w:spacing w:val="-6"/>
                      </w:rPr>
                      <w:t xml:space="preserve"> </w:t>
                    </w:r>
                    <w:r>
                      <w:rPr>
                        <w:rFonts w:ascii="Calibri"/>
                      </w:rPr>
                      <w:t>of</w:t>
                    </w:r>
                    <w:r>
                      <w:rPr>
                        <w:rFonts w:ascii="Calibri"/>
                        <w:spacing w:val="-5"/>
                      </w:rPr>
                      <w:t xml:space="preserve"> </w:t>
                    </w:r>
                    <w:r>
                      <w:rPr>
                        <w:rFonts w:ascii="Calibri"/>
                        <w:b/>
                        <w:spacing w:val="-5"/>
                      </w:rPr>
                      <w:t>121</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12C5D" w14:textId="7918BD4A" w:rsidR="00A13382" w:rsidRDefault="008541F4">
    <w:pPr>
      <w:pStyle w:val="BodyText"/>
      <w:spacing w:line="14" w:lineRule="auto"/>
      <w:rPr>
        <w:sz w:val="20"/>
      </w:rPr>
    </w:pPr>
    <w:r>
      <w:rPr>
        <w:sz w:val="20"/>
      </w:rPr>
      <w:t xml:space="preserve">                                                                                                                              </w:t>
    </w:r>
    <w:r w:rsidRPr="007F0DFF">
      <w:rPr>
        <w:noProof/>
      </w:rPr>
      <w:drawing>
        <wp:inline distT="0" distB="0" distL="0" distR="0" wp14:anchorId="2C830DBB" wp14:editId="3AB28A03">
          <wp:extent cx="1422715" cy="576580"/>
          <wp:effectExtent l="0" t="0" r="6350" b="0"/>
          <wp:docPr id="246138424" name="Picture 7" descr="Close-up of a stam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lose-up of a stamp&#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181" cy="581632"/>
                  </a:xfrm>
                  <a:prstGeom prst="rect">
                    <a:avLst/>
                  </a:prstGeom>
                  <a:noFill/>
                  <a:ln>
                    <a:noFill/>
                  </a:ln>
                </pic:spPr>
              </pic:pic>
            </a:graphicData>
          </a:graphic>
        </wp:inline>
      </w:drawing>
    </w:r>
    <w:r w:rsidR="00000000">
      <w:rPr>
        <w:noProof/>
        <w:sz w:val="20"/>
      </w:rPr>
      <mc:AlternateContent>
        <mc:Choice Requires="wps">
          <w:drawing>
            <wp:anchor distT="0" distB="0" distL="0" distR="0" simplePos="0" relativeHeight="251618304" behindDoc="1" locked="0" layoutInCell="1" allowOverlap="1" wp14:anchorId="6296F472" wp14:editId="542CA53C">
              <wp:simplePos x="0" y="0"/>
              <wp:positionH relativeFrom="page">
                <wp:posOffset>3456178</wp:posOffset>
              </wp:positionH>
              <wp:positionV relativeFrom="page">
                <wp:posOffset>9448101</wp:posOffset>
              </wp:positionV>
              <wp:extent cx="861060" cy="165100"/>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1060" cy="165100"/>
                      </a:xfrm>
                      <a:prstGeom prst="rect">
                        <a:avLst/>
                      </a:prstGeom>
                    </wps:spPr>
                    <wps:txbx>
                      <w:txbxContent>
                        <w:p w14:paraId="69BF9648"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1</w:t>
                          </w:r>
                          <w:r>
                            <w:rPr>
                              <w:rFonts w:ascii="Calibri"/>
                              <w:b/>
                            </w:rPr>
                            <w:fldChar w:fldCharType="begin"/>
                          </w:r>
                          <w:r>
                            <w:rPr>
                              <w:rFonts w:ascii="Calibri"/>
                              <w:b/>
                            </w:rPr>
                            <w:instrText xml:space="preserve"> PAGE </w:instrText>
                          </w:r>
                          <w:r>
                            <w:rPr>
                              <w:rFonts w:ascii="Calibri"/>
                              <w:b/>
                            </w:rPr>
                            <w:fldChar w:fldCharType="separate"/>
                          </w:r>
                          <w:r>
                            <w:rPr>
                              <w:rFonts w:ascii="Calibri"/>
                              <w:b/>
                            </w:rPr>
                            <w:t>1</w:t>
                          </w:r>
                          <w:r>
                            <w:rPr>
                              <w:rFonts w:ascii="Calibri"/>
                              <w:b/>
                            </w:rPr>
                            <w:fldChar w:fldCharType="end"/>
                          </w:r>
                          <w:r>
                            <w:rPr>
                              <w:rFonts w:ascii="Calibri"/>
                              <w:b/>
                              <w:spacing w:val="-6"/>
                            </w:rPr>
                            <w:t xml:space="preserve"> </w:t>
                          </w:r>
                          <w:r>
                            <w:rPr>
                              <w:rFonts w:ascii="Calibri"/>
                            </w:rPr>
                            <w:t>of</w:t>
                          </w:r>
                          <w:r>
                            <w:rPr>
                              <w:rFonts w:ascii="Calibri"/>
                              <w:spacing w:val="-5"/>
                            </w:rPr>
                            <w:t xml:space="preserve"> </w:t>
                          </w:r>
                          <w:r>
                            <w:rPr>
                              <w:rFonts w:ascii="Calibri"/>
                              <w:b/>
                              <w:spacing w:val="-5"/>
                            </w:rPr>
                            <w:fldChar w:fldCharType="begin"/>
                          </w:r>
                          <w:r>
                            <w:rPr>
                              <w:rFonts w:ascii="Calibri"/>
                              <w:b/>
                              <w:spacing w:val="-5"/>
                            </w:rPr>
                            <w:instrText xml:space="preserve"> NUMPAGES </w:instrText>
                          </w:r>
                          <w:r>
                            <w:rPr>
                              <w:rFonts w:ascii="Calibri"/>
                              <w:b/>
                              <w:spacing w:val="-5"/>
                            </w:rPr>
                            <w:fldChar w:fldCharType="separate"/>
                          </w:r>
                          <w:r>
                            <w:rPr>
                              <w:rFonts w:ascii="Calibri"/>
                              <w:b/>
                              <w:spacing w:val="-5"/>
                            </w:rPr>
                            <w:t>121</w:t>
                          </w:r>
                          <w:r>
                            <w:rPr>
                              <w:rFonts w:ascii="Calibri"/>
                              <w:b/>
                              <w:spacing w:val="-5"/>
                            </w:rPr>
                            <w:fldChar w:fldCharType="end"/>
                          </w:r>
                        </w:p>
                      </w:txbxContent>
                    </wps:txbx>
                    <wps:bodyPr wrap="square" lIns="0" tIns="0" rIns="0" bIns="0" rtlCol="0">
                      <a:noAutofit/>
                    </wps:bodyPr>
                  </wps:wsp>
                </a:graphicData>
              </a:graphic>
            </wp:anchor>
          </w:drawing>
        </mc:Choice>
        <mc:Fallback>
          <w:pict>
            <v:shapetype w14:anchorId="6296F472" id="_x0000_t202" coordsize="21600,21600" o:spt="202" path="m,l,21600r21600,l21600,xe">
              <v:stroke joinstyle="miter"/>
              <v:path gradientshapeok="t" o:connecttype="rect"/>
            </v:shapetype>
            <v:shape id="Textbox 16" o:spid="_x0000_s1040" type="#_x0000_t202" style="position:absolute;margin-left:272.15pt;margin-top:743.95pt;width:67.8pt;height:13pt;z-index:-251698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" filled="f" stroked="f">
              <v:textbox inset="0,0,0,0">
                <w:txbxContent>
                  <w:p w14:paraId="69BF9648"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1</w:t>
                    </w:r>
                    <w:r>
                      <w:rPr>
                        <w:rFonts w:ascii="Calibri"/>
                        <w:b/>
                      </w:rPr>
                      <w:fldChar w:fldCharType="begin"/>
                    </w:r>
                    <w:r>
                      <w:rPr>
                        <w:rFonts w:ascii="Calibri"/>
                        <w:b/>
                      </w:rPr>
                      <w:instrText xml:space="preserve"> PAGE </w:instrText>
                    </w:r>
                    <w:r>
                      <w:rPr>
                        <w:rFonts w:ascii="Calibri"/>
                        <w:b/>
                      </w:rPr>
                      <w:fldChar w:fldCharType="separate"/>
                    </w:r>
                    <w:r>
                      <w:rPr>
                        <w:rFonts w:ascii="Calibri"/>
                        <w:b/>
                      </w:rPr>
                      <w:t>1</w:t>
                    </w:r>
                    <w:r>
                      <w:rPr>
                        <w:rFonts w:ascii="Calibri"/>
                        <w:b/>
                      </w:rPr>
                      <w:fldChar w:fldCharType="end"/>
                    </w:r>
                    <w:r>
                      <w:rPr>
                        <w:rFonts w:ascii="Calibri"/>
                        <w:b/>
                        <w:spacing w:val="-6"/>
                      </w:rPr>
                      <w:t xml:space="preserve"> </w:t>
                    </w:r>
                    <w:r>
                      <w:rPr>
                        <w:rFonts w:ascii="Calibri"/>
                      </w:rPr>
                      <w:t>of</w:t>
                    </w:r>
                    <w:r>
                      <w:rPr>
                        <w:rFonts w:ascii="Calibri"/>
                        <w:spacing w:val="-5"/>
                      </w:rPr>
                      <w:t xml:space="preserve"> </w:t>
                    </w:r>
                    <w:r>
                      <w:rPr>
                        <w:rFonts w:ascii="Calibri"/>
                        <w:b/>
                        <w:spacing w:val="-5"/>
                      </w:rPr>
                      <w:fldChar w:fldCharType="begin"/>
                    </w:r>
                    <w:r>
                      <w:rPr>
                        <w:rFonts w:ascii="Calibri"/>
                        <w:b/>
                        <w:spacing w:val="-5"/>
                      </w:rPr>
                      <w:instrText xml:space="preserve"> NUMPAGES </w:instrText>
                    </w:r>
                    <w:r>
                      <w:rPr>
                        <w:rFonts w:ascii="Calibri"/>
                        <w:b/>
                        <w:spacing w:val="-5"/>
                      </w:rPr>
                      <w:fldChar w:fldCharType="separate"/>
                    </w:r>
                    <w:r>
                      <w:rPr>
                        <w:rFonts w:ascii="Calibri"/>
                        <w:b/>
                        <w:spacing w:val="-5"/>
                      </w:rPr>
                      <w:t>121</w:t>
                    </w:r>
                    <w:r>
                      <w:rPr>
                        <w:rFonts w:ascii="Calibri"/>
                        <w:b/>
                        <w:spacing w:val="-5"/>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46B69" w14:textId="03689455" w:rsidR="00A13382" w:rsidRDefault="008541F4">
    <w:pPr>
      <w:pStyle w:val="BodyText"/>
      <w:spacing w:line="14" w:lineRule="auto"/>
      <w:rPr>
        <w:sz w:val="20"/>
      </w:rPr>
    </w:pPr>
    <w:r>
      <w:rPr>
        <w:sz w:val="20"/>
      </w:rPr>
      <w:t xml:space="preserve">                                                                                                                            </w:t>
    </w:r>
    <w:r w:rsidRPr="007F0DFF">
      <w:rPr>
        <w:noProof/>
      </w:rPr>
      <w:drawing>
        <wp:inline distT="0" distB="0" distL="0" distR="0" wp14:anchorId="6255108C" wp14:editId="7468ACDD">
          <wp:extent cx="1422715" cy="576580"/>
          <wp:effectExtent l="0" t="0" r="6350" b="0"/>
          <wp:docPr id="661106091" name="Picture 7" descr="Close-up of a stam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lose-up of a stamp&#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181" cy="581632"/>
                  </a:xfrm>
                  <a:prstGeom prst="rect">
                    <a:avLst/>
                  </a:prstGeom>
                  <a:noFill/>
                  <a:ln>
                    <a:noFill/>
                  </a:ln>
                </pic:spPr>
              </pic:pic>
            </a:graphicData>
          </a:graphic>
        </wp:inline>
      </w:drawing>
    </w:r>
    <w:r w:rsidR="00000000">
      <w:rPr>
        <w:noProof/>
        <w:sz w:val="20"/>
      </w:rPr>
      <mc:AlternateContent>
        <mc:Choice Requires="wps">
          <w:drawing>
            <wp:anchor distT="0" distB="0" distL="0" distR="0" simplePos="0" relativeHeight="251624448" behindDoc="1" locked="0" layoutInCell="1" allowOverlap="1" wp14:anchorId="50351488" wp14:editId="1F619653">
              <wp:simplePos x="0" y="0"/>
              <wp:positionH relativeFrom="page">
                <wp:posOffset>3456178</wp:posOffset>
              </wp:positionH>
              <wp:positionV relativeFrom="page">
                <wp:posOffset>9448101</wp:posOffset>
              </wp:positionV>
              <wp:extent cx="861060" cy="165100"/>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1060" cy="165100"/>
                      </a:xfrm>
                      <a:prstGeom prst="rect">
                        <a:avLst/>
                      </a:prstGeom>
                    </wps:spPr>
                    <wps:txbx>
                      <w:txbxContent>
                        <w:p w14:paraId="66B0E0A3"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20</w:t>
                          </w:r>
                          <w:r>
                            <w:rPr>
                              <w:rFonts w:ascii="Calibri"/>
                              <w:b/>
                              <w:spacing w:val="-6"/>
                            </w:rPr>
                            <w:t xml:space="preserve"> </w:t>
                          </w:r>
                          <w:r>
                            <w:rPr>
                              <w:rFonts w:ascii="Calibri"/>
                            </w:rPr>
                            <w:t>of</w:t>
                          </w:r>
                          <w:r>
                            <w:rPr>
                              <w:rFonts w:ascii="Calibri"/>
                              <w:spacing w:val="-5"/>
                            </w:rPr>
                            <w:t xml:space="preserve"> </w:t>
                          </w:r>
                          <w:r>
                            <w:rPr>
                              <w:rFonts w:ascii="Calibri"/>
                              <w:b/>
                              <w:spacing w:val="-5"/>
                            </w:rPr>
                            <w:t>121</w:t>
                          </w:r>
                        </w:p>
                      </w:txbxContent>
                    </wps:txbx>
                    <wps:bodyPr wrap="square" lIns="0" tIns="0" rIns="0" bIns="0" rtlCol="0">
                      <a:noAutofit/>
                    </wps:bodyPr>
                  </wps:wsp>
                </a:graphicData>
              </a:graphic>
            </wp:anchor>
          </w:drawing>
        </mc:Choice>
        <mc:Fallback>
          <w:pict>
            <v:shapetype w14:anchorId="50351488" id="_x0000_t202" coordsize="21600,21600" o:spt="202" path="m,l,21600r21600,l21600,xe">
              <v:stroke joinstyle="miter"/>
              <v:path gradientshapeok="t" o:connecttype="rect"/>
            </v:shapetype>
            <v:shape id="Textbox 18" o:spid="_x0000_s1042" type="#_x0000_t202" style="position:absolute;margin-left:272.15pt;margin-top:743.95pt;width:67.8pt;height:13pt;z-index:-251692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" filled="f" stroked="f">
              <v:textbox inset="0,0,0,0">
                <w:txbxContent>
                  <w:p w14:paraId="66B0E0A3"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20</w:t>
                    </w:r>
                    <w:r>
                      <w:rPr>
                        <w:rFonts w:ascii="Calibri"/>
                        <w:b/>
                        <w:spacing w:val="-6"/>
                      </w:rPr>
                      <w:t xml:space="preserve"> </w:t>
                    </w:r>
                    <w:r>
                      <w:rPr>
                        <w:rFonts w:ascii="Calibri"/>
                      </w:rPr>
                      <w:t>of</w:t>
                    </w:r>
                    <w:r>
                      <w:rPr>
                        <w:rFonts w:ascii="Calibri"/>
                        <w:spacing w:val="-5"/>
                      </w:rPr>
                      <w:t xml:space="preserve"> </w:t>
                    </w:r>
                    <w:r>
                      <w:rPr>
                        <w:rFonts w:ascii="Calibri"/>
                        <w:b/>
                        <w:spacing w:val="-5"/>
                      </w:rPr>
                      <w:t>121</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18C04" w14:textId="4AD91A2A" w:rsidR="00A13382" w:rsidRDefault="008541F4">
    <w:pPr>
      <w:pStyle w:val="BodyText"/>
      <w:spacing w:line="14" w:lineRule="auto"/>
      <w:rPr>
        <w:sz w:val="20"/>
      </w:rPr>
    </w:pPr>
    <w:r>
      <w:rPr>
        <w:sz w:val="20"/>
      </w:rPr>
      <w:t xml:space="preserve">                                                                                                                      </w:t>
    </w:r>
    <w:r w:rsidRPr="007F0DFF">
      <w:rPr>
        <w:noProof/>
      </w:rPr>
      <w:drawing>
        <wp:inline distT="0" distB="0" distL="0" distR="0" wp14:anchorId="09DF4725" wp14:editId="55B91874">
          <wp:extent cx="1422715" cy="576580"/>
          <wp:effectExtent l="0" t="0" r="6350" b="0"/>
          <wp:docPr id="734772553" name="Picture 7" descr="Close-up of a stam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lose-up of a stamp&#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181" cy="581632"/>
                  </a:xfrm>
                  <a:prstGeom prst="rect">
                    <a:avLst/>
                  </a:prstGeom>
                  <a:noFill/>
                  <a:ln>
                    <a:noFill/>
                  </a:ln>
                </pic:spPr>
              </pic:pic>
            </a:graphicData>
          </a:graphic>
        </wp:inline>
      </w:drawing>
    </w:r>
    <w:r w:rsidR="00000000">
      <w:rPr>
        <w:noProof/>
        <w:sz w:val="20"/>
      </w:rPr>
      <mc:AlternateContent>
        <mc:Choice Requires="wps">
          <w:drawing>
            <wp:anchor distT="0" distB="0" distL="0" distR="0" simplePos="0" relativeHeight="251630592" behindDoc="1" locked="0" layoutInCell="1" allowOverlap="1" wp14:anchorId="6B3B6E5B" wp14:editId="620587A7">
              <wp:simplePos x="0" y="0"/>
              <wp:positionH relativeFrom="page">
                <wp:posOffset>3456178</wp:posOffset>
              </wp:positionH>
              <wp:positionV relativeFrom="page">
                <wp:posOffset>9448101</wp:posOffset>
              </wp:positionV>
              <wp:extent cx="861060" cy="165100"/>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1060" cy="165100"/>
                      </a:xfrm>
                      <a:prstGeom prst="rect">
                        <a:avLst/>
                      </a:prstGeom>
                    </wps:spPr>
                    <wps:txbx>
                      <w:txbxContent>
                        <w:p w14:paraId="6C2A709B"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2</w:t>
                          </w:r>
                          <w:r>
                            <w:rPr>
                              <w:rFonts w:ascii="Calibri"/>
                              <w:b/>
                            </w:rPr>
                            <w:fldChar w:fldCharType="begin"/>
                          </w:r>
                          <w:r>
                            <w:rPr>
                              <w:rFonts w:ascii="Calibri"/>
                              <w:b/>
                            </w:rPr>
                            <w:instrText xml:space="preserve"> PAGE </w:instrText>
                          </w:r>
                          <w:r>
                            <w:rPr>
                              <w:rFonts w:ascii="Calibri"/>
                              <w:b/>
                            </w:rPr>
                            <w:fldChar w:fldCharType="separate"/>
                          </w:r>
                          <w:r>
                            <w:rPr>
                              <w:rFonts w:ascii="Calibri"/>
                              <w:b/>
                            </w:rPr>
                            <w:t>1</w:t>
                          </w:r>
                          <w:r>
                            <w:rPr>
                              <w:rFonts w:ascii="Calibri"/>
                              <w:b/>
                            </w:rPr>
                            <w:fldChar w:fldCharType="end"/>
                          </w:r>
                          <w:r>
                            <w:rPr>
                              <w:rFonts w:ascii="Calibri"/>
                              <w:b/>
                              <w:spacing w:val="-6"/>
                            </w:rPr>
                            <w:t xml:space="preserve"> </w:t>
                          </w:r>
                          <w:r>
                            <w:rPr>
                              <w:rFonts w:ascii="Calibri"/>
                            </w:rPr>
                            <w:t>of</w:t>
                          </w:r>
                          <w:r>
                            <w:rPr>
                              <w:rFonts w:ascii="Calibri"/>
                              <w:spacing w:val="-5"/>
                            </w:rPr>
                            <w:t xml:space="preserve"> </w:t>
                          </w:r>
                          <w:r>
                            <w:rPr>
                              <w:rFonts w:ascii="Calibri"/>
                              <w:b/>
                              <w:spacing w:val="-5"/>
                            </w:rPr>
                            <w:fldChar w:fldCharType="begin"/>
                          </w:r>
                          <w:r>
                            <w:rPr>
                              <w:rFonts w:ascii="Calibri"/>
                              <w:b/>
                              <w:spacing w:val="-5"/>
                            </w:rPr>
                            <w:instrText xml:space="preserve"> NUMPAGES </w:instrText>
                          </w:r>
                          <w:r>
                            <w:rPr>
                              <w:rFonts w:ascii="Calibri"/>
                              <w:b/>
                              <w:spacing w:val="-5"/>
                            </w:rPr>
                            <w:fldChar w:fldCharType="separate"/>
                          </w:r>
                          <w:r>
                            <w:rPr>
                              <w:rFonts w:ascii="Calibri"/>
                              <w:b/>
                              <w:spacing w:val="-5"/>
                            </w:rPr>
                            <w:t>121</w:t>
                          </w:r>
                          <w:r>
                            <w:rPr>
                              <w:rFonts w:ascii="Calibri"/>
                              <w:b/>
                              <w:spacing w:val="-5"/>
                            </w:rPr>
                            <w:fldChar w:fldCharType="end"/>
                          </w:r>
                        </w:p>
                      </w:txbxContent>
                    </wps:txbx>
                    <wps:bodyPr wrap="square" lIns="0" tIns="0" rIns="0" bIns="0" rtlCol="0">
                      <a:noAutofit/>
                    </wps:bodyPr>
                  </wps:wsp>
                </a:graphicData>
              </a:graphic>
            </wp:anchor>
          </w:drawing>
        </mc:Choice>
        <mc:Fallback>
          <w:pict>
            <v:shapetype w14:anchorId="6B3B6E5B" id="_x0000_t202" coordsize="21600,21600" o:spt="202" path="m,l,21600r21600,l21600,xe">
              <v:stroke joinstyle="miter"/>
              <v:path gradientshapeok="t" o:connecttype="rect"/>
            </v:shapetype>
            <v:shape id="Textbox 20" o:spid="_x0000_s1044" type="#_x0000_t202" style="position:absolute;margin-left:272.15pt;margin-top:743.95pt;width:67.8pt;height:13pt;z-index:-251685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" filled="f" stroked="f">
              <v:textbox inset="0,0,0,0">
                <w:txbxContent>
                  <w:p w14:paraId="6C2A709B"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2</w:t>
                    </w:r>
                    <w:r>
                      <w:rPr>
                        <w:rFonts w:ascii="Calibri"/>
                        <w:b/>
                      </w:rPr>
                      <w:fldChar w:fldCharType="begin"/>
                    </w:r>
                    <w:r>
                      <w:rPr>
                        <w:rFonts w:ascii="Calibri"/>
                        <w:b/>
                      </w:rPr>
                      <w:instrText xml:space="preserve"> PAGE </w:instrText>
                    </w:r>
                    <w:r>
                      <w:rPr>
                        <w:rFonts w:ascii="Calibri"/>
                        <w:b/>
                      </w:rPr>
                      <w:fldChar w:fldCharType="separate"/>
                    </w:r>
                    <w:r>
                      <w:rPr>
                        <w:rFonts w:ascii="Calibri"/>
                        <w:b/>
                      </w:rPr>
                      <w:t>1</w:t>
                    </w:r>
                    <w:r>
                      <w:rPr>
                        <w:rFonts w:ascii="Calibri"/>
                        <w:b/>
                      </w:rPr>
                      <w:fldChar w:fldCharType="end"/>
                    </w:r>
                    <w:r>
                      <w:rPr>
                        <w:rFonts w:ascii="Calibri"/>
                        <w:b/>
                        <w:spacing w:val="-6"/>
                      </w:rPr>
                      <w:t xml:space="preserve"> </w:t>
                    </w:r>
                    <w:r>
                      <w:rPr>
                        <w:rFonts w:ascii="Calibri"/>
                      </w:rPr>
                      <w:t>of</w:t>
                    </w:r>
                    <w:r>
                      <w:rPr>
                        <w:rFonts w:ascii="Calibri"/>
                        <w:spacing w:val="-5"/>
                      </w:rPr>
                      <w:t xml:space="preserve"> </w:t>
                    </w:r>
                    <w:r>
                      <w:rPr>
                        <w:rFonts w:ascii="Calibri"/>
                        <w:b/>
                        <w:spacing w:val="-5"/>
                      </w:rPr>
                      <w:fldChar w:fldCharType="begin"/>
                    </w:r>
                    <w:r>
                      <w:rPr>
                        <w:rFonts w:ascii="Calibri"/>
                        <w:b/>
                        <w:spacing w:val="-5"/>
                      </w:rPr>
                      <w:instrText xml:space="preserve"> NUMPAGES </w:instrText>
                    </w:r>
                    <w:r>
                      <w:rPr>
                        <w:rFonts w:ascii="Calibri"/>
                        <w:b/>
                        <w:spacing w:val="-5"/>
                      </w:rPr>
                      <w:fldChar w:fldCharType="separate"/>
                    </w:r>
                    <w:r>
                      <w:rPr>
                        <w:rFonts w:ascii="Calibri"/>
                        <w:b/>
                        <w:spacing w:val="-5"/>
                      </w:rPr>
                      <w:t>121</w:t>
                    </w:r>
                    <w:r>
                      <w:rPr>
                        <w:rFonts w:ascii="Calibri"/>
                        <w:b/>
                        <w:spacing w:val="-5"/>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5E901" w14:textId="6FCBC9C7" w:rsidR="00A13382" w:rsidRDefault="008541F4">
    <w:pPr>
      <w:pStyle w:val="BodyText"/>
      <w:spacing w:line="14" w:lineRule="auto"/>
      <w:rPr>
        <w:sz w:val="20"/>
      </w:rPr>
    </w:pPr>
    <w:r>
      <w:rPr>
        <w:sz w:val="20"/>
      </w:rPr>
      <w:t xml:space="preserve">                                                                                                                        </w:t>
    </w:r>
    <w:r w:rsidRPr="007F0DFF">
      <w:rPr>
        <w:noProof/>
      </w:rPr>
      <w:drawing>
        <wp:inline distT="0" distB="0" distL="0" distR="0" wp14:anchorId="3C21A0A2" wp14:editId="711C3719">
          <wp:extent cx="1422715" cy="576580"/>
          <wp:effectExtent l="0" t="0" r="6350" b="0"/>
          <wp:docPr id="996877497" name="Picture 7" descr="Close-up of a stam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lose-up of a stamp&#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181" cy="581632"/>
                  </a:xfrm>
                  <a:prstGeom prst="rect">
                    <a:avLst/>
                  </a:prstGeom>
                  <a:noFill/>
                  <a:ln>
                    <a:noFill/>
                  </a:ln>
                </pic:spPr>
              </pic:pic>
            </a:graphicData>
          </a:graphic>
        </wp:inline>
      </w:drawing>
    </w:r>
    <w:r w:rsidR="00000000">
      <w:rPr>
        <w:noProof/>
        <w:sz w:val="20"/>
      </w:rPr>
      <mc:AlternateContent>
        <mc:Choice Requires="wps">
          <w:drawing>
            <wp:anchor distT="0" distB="0" distL="0" distR="0" simplePos="0" relativeHeight="251636736" behindDoc="1" locked="0" layoutInCell="1" allowOverlap="1" wp14:anchorId="0F30F243" wp14:editId="63CAAFAE">
              <wp:simplePos x="0" y="0"/>
              <wp:positionH relativeFrom="page">
                <wp:posOffset>3456178</wp:posOffset>
              </wp:positionH>
              <wp:positionV relativeFrom="page">
                <wp:posOffset>9448101</wp:posOffset>
              </wp:positionV>
              <wp:extent cx="861060" cy="1651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1060" cy="165100"/>
                      </a:xfrm>
                      <a:prstGeom prst="rect">
                        <a:avLst/>
                      </a:prstGeom>
                    </wps:spPr>
                    <wps:txbx>
                      <w:txbxContent>
                        <w:p w14:paraId="4DF33261"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30</w:t>
                          </w:r>
                          <w:r>
                            <w:rPr>
                              <w:rFonts w:ascii="Calibri"/>
                              <w:b/>
                              <w:spacing w:val="-6"/>
                            </w:rPr>
                            <w:t xml:space="preserve"> </w:t>
                          </w:r>
                          <w:r>
                            <w:rPr>
                              <w:rFonts w:ascii="Calibri"/>
                            </w:rPr>
                            <w:t>of</w:t>
                          </w:r>
                          <w:r>
                            <w:rPr>
                              <w:rFonts w:ascii="Calibri"/>
                              <w:spacing w:val="-5"/>
                            </w:rPr>
                            <w:t xml:space="preserve"> </w:t>
                          </w:r>
                          <w:r>
                            <w:rPr>
                              <w:rFonts w:ascii="Calibri"/>
                              <w:b/>
                              <w:spacing w:val="-5"/>
                            </w:rPr>
                            <w:t>121</w:t>
                          </w:r>
                        </w:p>
                      </w:txbxContent>
                    </wps:txbx>
                    <wps:bodyPr wrap="square" lIns="0" tIns="0" rIns="0" bIns="0" rtlCol="0">
                      <a:noAutofit/>
                    </wps:bodyPr>
                  </wps:wsp>
                </a:graphicData>
              </a:graphic>
            </wp:anchor>
          </w:drawing>
        </mc:Choice>
        <mc:Fallback>
          <w:pict>
            <v:shapetype w14:anchorId="0F30F243" id="_x0000_t202" coordsize="21600,21600" o:spt="202" path="m,l,21600r21600,l21600,xe">
              <v:stroke joinstyle="miter"/>
              <v:path gradientshapeok="t" o:connecttype="rect"/>
            </v:shapetype>
            <v:shape id="Textbox 22" o:spid="_x0000_s1046" type="#_x0000_t202" style="position:absolute;margin-left:272.15pt;margin-top:743.95pt;width:67.8pt;height:13pt;z-index:-251679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" filled="f" stroked="f">
              <v:textbox inset="0,0,0,0">
                <w:txbxContent>
                  <w:p w14:paraId="4DF33261"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30</w:t>
                    </w:r>
                    <w:r>
                      <w:rPr>
                        <w:rFonts w:ascii="Calibri"/>
                        <w:b/>
                        <w:spacing w:val="-6"/>
                      </w:rPr>
                      <w:t xml:space="preserve"> </w:t>
                    </w:r>
                    <w:r>
                      <w:rPr>
                        <w:rFonts w:ascii="Calibri"/>
                      </w:rPr>
                      <w:t>of</w:t>
                    </w:r>
                    <w:r>
                      <w:rPr>
                        <w:rFonts w:ascii="Calibri"/>
                        <w:spacing w:val="-5"/>
                      </w:rPr>
                      <w:t xml:space="preserve"> </w:t>
                    </w:r>
                    <w:r>
                      <w:rPr>
                        <w:rFonts w:ascii="Calibri"/>
                        <w:b/>
                        <w:spacing w:val="-5"/>
                      </w:rPr>
                      <w:t>121</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CBCE1" w14:textId="3923C553" w:rsidR="00A13382" w:rsidRDefault="008541F4">
    <w:pPr>
      <w:pStyle w:val="BodyText"/>
      <w:spacing w:line="14" w:lineRule="auto"/>
      <w:rPr>
        <w:sz w:val="20"/>
      </w:rPr>
    </w:pPr>
    <w:r>
      <w:rPr>
        <w:sz w:val="20"/>
      </w:rPr>
      <w:t xml:space="preserve">                                                                                                                         </w:t>
    </w:r>
    <w:r w:rsidRPr="007F0DFF">
      <w:rPr>
        <w:noProof/>
      </w:rPr>
      <w:drawing>
        <wp:inline distT="0" distB="0" distL="0" distR="0" wp14:anchorId="021864BD" wp14:editId="7CDD56FC">
          <wp:extent cx="1422715" cy="576580"/>
          <wp:effectExtent l="0" t="0" r="6350" b="0"/>
          <wp:docPr id="1218728009" name="Picture 7" descr="Close-up of a stam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lose-up of a stamp&#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181" cy="581632"/>
                  </a:xfrm>
                  <a:prstGeom prst="rect">
                    <a:avLst/>
                  </a:prstGeom>
                  <a:noFill/>
                  <a:ln>
                    <a:noFill/>
                  </a:ln>
                </pic:spPr>
              </pic:pic>
            </a:graphicData>
          </a:graphic>
        </wp:inline>
      </w:drawing>
    </w:r>
    <w:r w:rsidR="00000000">
      <w:rPr>
        <w:noProof/>
        <w:sz w:val="20"/>
      </w:rPr>
      <mc:AlternateContent>
        <mc:Choice Requires="wps">
          <w:drawing>
            <wp:anchor distT="0" distB="0" distL="0" distR="0" simplePos="0" relativeHeight="251642880" behindDoc="1" locked="0" layoutInCell="1" allowOverlap="1" wp14:anchorId="13CDB020" wp14:editId="54EA7CD0">
              <wp:simplePos x="0" y="0"/>
              <wp:positionH relativeFrom="page">
                <wp:posOffset>3456178</wp:posOffset>
              </wp:positionH>
              <wp:positionV relativeFrom="page">
                <wp:posOffset>9448101</wp:posOffset>
              </wp:positionV>
              <wp:extent cx="861060" cy="165100"/>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1060" cy="165100"/>
                      </a:xfrm>
                      <a:prstGeom prst="rect">
                        <a:avLst/>
                      </a:prstGeom>
                    </wps:spPr>
                    <wps:txbx>
                      <w:txbxContent>
                        <w:p w14:paraId="30CECDA8"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3</w:t>
                          </w:r>
                          <w:r>
                            <w:rPr>
                              <w:rFonts w:ascii="Calibri"/>
                              <w:b/>
                            </w:rPr>
                            <w:fldChar w:fldCharType="begin"/>
                          </w:r>
                          <w:r>
                            <w:rPr>
                              <w:rFonts w:ascii="Calibri"/>
                              <w:b/>
                            </w:rPr>
                            <w:instrText xml:space="preserve"> PAGE </w:instrText>
                          </w:r>
                          <w:r>
                            <w:rPr>
                              <w:rFonts w:ascii="Calibri"/>
                              <w:b/>
                            </w:rPr>
                            <w:fldChar w:fldCharType="separate"/>
                          </w:r>
                          <w:r>
                            <w:rPr>
                              <w:rFonts w:ascii="Calibri"/>
                              <w:b/>
                            </w:rPr>
                            <w:t>1</w:t>
                          </w:r>
                          <w:r>
                            <w:rPr>
                              <w:rFonts w:ascii="Calibri"/>
                              <w:b/>
                            </w:rPr>
                            <w:fldChar w:fldCharType="end"/>
                          </w:r>
                          <w:r>
                            <w:rPr>
                              <w:rFonts w:ascii="Calibri"/>
                              <w:b/>
                              <w:spacing w:val="-6"/>
                            </w:rPr>
                            <w:t xml:space="preserve"> </w:t>
                          </w:r>
                          <w:r>
                            <w:rPr>
                              <w:rFonts w:ascii="Calibri"/>
                            </w:rPr>
                            <w:t>of</w:t>
                          </w:r>
                          <w:r>
                            <w:rPr>
                              <w:rFonts w:ascii="Calibri"/>
                              <w:spacing w:val="-5"/>
                            </w:rPr>
                            <w:t xml:space="preserve"> </w:t>
                          </w:r>
                          <w:r>
                            <w:rPr>
                              <w:rFonts w:ascii="Calibri"/>
                              <w:b/>
                              <w:spacing w:val="-5"/>
                            </w:rPr>
                            <w:fldChar w:fldCharType="begin"/>
                          </w:r>
                          <w:r>
                            <w:rPr>
                              <w:rFonts w:ascii="Calibri"/>
                              <w:b/>
                              <w:spacing w:val="-5"/>
                            </w:rPr>
                            <w:instrText xml:space="preserve"> NUMPAGES </w:instrText>
                          </w:r>
                          <w:r>
                            <w:rPr>
                              <w:rFonts w:ascii="Calibri"/>
                              <w:b/>
                              <w:spacing w:val="-5"/>
                            </w:rPr>
                            <w:fldChar w:fldCharType="separate"/>
                          </w:r>
                          <w:r>
                            <w:rPr>
                              <w:rFonts w:ascii="Calibri"/>
                              <w:b/>
                              <w:spacing w:val="-5"/>
                            </w:rPr>
                            <w:t>121</w:t>
                          </w:r>
                          <w:r>
                            <w:rPr>
                              <w:rFonts w:ascii="Calibri"/>
                              <w:b/>
                              <w:spacing w:val="-5"/>
                            </w:rPr>
                            <w:fldChar w:fldCharType="end"/>
                          </w:r>
                        </w:p>
                      </w:txbxContent>
                    </wps:txbx>
                    <wps:bodyPr wrap="square" lIns="0" tIns="0" rIns="0" bIns="0" rtlCol="0">
                      <a:noAutofit/>
                    </wps:bodyPr>
                  </wps:wsp>
                </a:graphicData>
              </a:graphic>
            </wp:anchor>
          </w:drawing>
        </mc:Choice>
        <mc:Fallback>
          <w:pict>
            <v:shapetype w14:anchorId="13CDB020" id="_x0000_t202" coordsize="21600,21600" o:spt="202" path="m,l,21600r21600,l21600,xe">
              <v:stroke joinstyle="miter"/>
              <v:path gradientshapeok="t" o:connecttype="rect"/>
            </v:shapetype>
            <v:shape id="Textbox 24" o:spid="_x0000_s1048" type="#_x0000_t202" style="position:absolute;margin-left:272.15pt;margin-top:743.95pt;width:67.8pt;height:13pt;z-index:-251673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" filled="f" stroked="f">
              <v:textbox inset="0,0,0,0">
                <w:txbxContent>
                  <w:p w14:paraId="30CECDA8"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3</w:t>
                    </w:r>
                    <w:r>
                      <w:rPr>
                        <w:rFonts w:ascii="Calibri"/>
                        <w:b/>
                      </w:rPr>
                      <w:fldChar w:fldCharType="begin"/>
                    </w:r>
                    <w:r>
                      <w:rPr>
                        <w:rFonts w:ascii="Calibri"/>
                        <w:b/>
                      </w:rPr>
                      <w:instrText xml:space="preserve"> PAGE </w:instrText>
                    </w:r>
                    <w:r>
                      <w:rPr>
                        <w:rFonts w:ascii="Calibri"/>
                        <w:b/>
                      </w:rPr>
                      <w:fldChar w:fldCharType="separate"/>
                    </w:r>
                    <w:r>
                      <w:rPr>
                        <w:rFonts w:ascii="Calibri"/>
                        <w:b/>
                      </w:rPr>
                      <w:t>1</w:t>
                    </w:r>
                    <w:r>
                      <w:rPr>
                        <w:rFonts w:ascii="Calibri"/>
                        <w:b/>
                      </w:rPr>
                      <w:fldChar w:fldCharType="end"/>
                    </w:r>
                    <w:r>
                      <w:rPr>
                        <w:rFonts w:ascii="Calibri"/>
                        <w:b/>
                        <w:spacing w:val="-6"/>
                      </w:rPr>
                      <w:t xml:space="preserve"> </w:t>
                    </w:r>
                    <w:r>
                      <w:rPr>
                        <w:rFonts w:ascii="Calibri"/>
                      </w:rPr>
                      <w:t>of</w:t>
                    </w:r>
                    <w:r>
                      <w:rPr>
                        <w:rFonts w:ascii="Calibri"/>
                        <w:spacing w:val="-5"/>
                      </w:rPr>
                      <w:t xml:space="preserve"> </w:t>
                    </w:r>
                    <w:r>
                      <w:rPr>
                        <w:rFonts w:ascii="Calibri"/>
                        <w:b/>
                        <w:spacing w:val="-5"/>
                      </w:rPr>
                      <w:fldChar w:fldCharType="begin"/>
                    </w:r>
                    <w:r>
                      <w:rPr>
                        <w:rFonts w:ascii="Calibri"/>
                        <w:b/>
                        <w:spacing w:val="-5"/>
                      </w:rPr>
                      <w:instrText xml:space="preserve"> NUMPAGES </w:instrText>
                    </w:r>
                    <w:r>
                      <w:rPr>
                        <w:rFonts w:ascii="Calibri"/>
                        <w:b/>
                        <w:spacing w:val="-5"/>
                      </w:rPr>
                      <w:fldChar w:fldCharType="separate"/>
                    </w:r>
                    <w:r>
                      <w:rPr>
                        <w:rFonts w:ascii="Calibri"/>
                        <w:b/>
                        <w:spacing w:val="-5"/>
                      </w:rPr>
                      <w:t>121</w:t>
                    </w:r>
                    <w:r>
                      <w:rPr>
                        <w:rFonts w:ascii="Calibri"/>
                        <w:b/>
                        <w:spacing w:val="-5"/>
                      </w:rPr>
                      <w:fldChar w:fldCharType="end"/>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17C86" w14:textId="47B12D8B" w:rsidR="00A13382" w:rsidRDefault="008541F4">
    <w:pPr>
      <w:pStyle w:val="BodyText"/>
      <w:spacing w:line="14" w:lineRule="auto"/>
      <w:rPr>
        <w:sz w:val="20"/>
      </w:rPr>
    </w:pPr>
    <w:r>
      <w:rPr>
        <w:sz w:val="20"/>
      </w:rPr>
      <w:t xml:space="preserve">                                                                                                                   </w:t>
    </w:r>
    <w:r w:rsidRPr="007F0DFF">
      <w:rPr>
        <w:noProof/>
      </w:rPr>
      <w:drawing>
        <wp:inline distT="0" distB="0" distL="0" distR="0" wp14:anchorId="74911603" wp14:editId="7D06660D">
          <wp:extent cx="1422715" cy="576580"/>
          <wp:effectExtent l="0" t="0" r="6350" b="0"/>
          <wp:docPr id="121490601" name="Picture 7" descr="Close-up of a stam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lose-up of a stamp&#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181" cy="581632"/>
                  </a:xfrm>
                  <a:prstGeom prst="rect">
                    <a:avLst/>
                  </a:prstGeom>
                  <a:noFill/>
                  <a:ln>
                    <a:noFill/>
                  </a:ln>
                </pic:spPr>
              </pic:pic>
            </a:graphicData>
          </a:graphic>
        </wp:inline>
      </w:drawing>
    </w:r>
    <w:r w:rsidR="00000000">
      <w:rPr>
        <w:noProof/>
        <w:sz w:val="20"/>
      </w:rPr>
      <mc:AlternateContent>
        <mc:Choice Requires="wps">
          <w:drawing>
            <wp:anchor distT="0" distB="0" distL="0" distR="0" simplePos="0" relativeHeight="251649024" behindDoc="1" locked="0" layoutInCell="1" allowOverlap="1" wp14:anchorId="4B890C37" wp14:editId="63A66D73">
              <wp:simplePos x="0" y="0"/>
              <wp:positionH relativeFrom="page">
                <wp:posOffset>3456178</wp:posOffset>
              </wp:positionH>
              <wp:positionV relativeFrom="page">
                <wp:posOffset>9448101</wp:posOffset>
              </wp:positionV>
              <wp:extent cx="861060" cy="165100"/>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1060" cy="165100"/>
                      </a:xfrm>
                      <a:prstGeom prst="rect">
                        <a:avLst/>
                      </a:prstGeom>
                    </wps:spPr>
                    <wps:txbx>
                      <w:txbxContent>
                        <w:p w14:paraId="3D970997"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40</w:t>
                          </w:r>
                          <w:r>
                            <w:rPr>
                              <w:rFonts w:ascii="Calibri"/>
                              <w:b/>
                              <w:spacing w:val="-6"/>
                            </w:rPr>
                            <w:t xml:space="preserve"> </w:t>
                          </w:r>
                          <w:r>
                            <w:rPr>
                              <w:rFonts w:ascii="Calibri"/>
                            </w:rPr>
                            <w:t>of</w:t>
                          </w:r>
                          <w:r>
                            <w:rPr>
                              <w:rFonts w:ascii="Calibri"/>
                              <w:spacing w:val="-5"/>
                            </w:rPr>
                            <w:t xml:space="preserve"> </w:t>
                          </w:r>
                          <w:r>
                            <w:rPr>
                              <w:rFonts w:ascii="Calibri"/>
                              <w:b/>
                              <w:spacing w:val="-5"/>
                            </w:rPr>
                            <w:t>121</w:t>
                          </w:r>
                        </w:p>
                      </w:txbxContent>
                    </wps:txbx>
                    <wps:bodyPr wrap="square" lIns="0" tIns="0" rIns="0" bIns="0" rtlCol="0">
                      <a:noAutofit/>
                    </wps:bodyPr>
                  </wps:wsp>
                </a:graphicData>
              </a:graphic>
            </wp:anchor>
          </w:drawing>
        </mc:Choice>
        <mc:Fallback>
          <w:pict>
            <v:shapetype w14:anchorId="4B890C37" id="_x0000_t202" coordsize="21600,21600" o:spt="202" path="m,l,21600r21600,l21600,xe">
              <v:stroke joinstyle="miter"/>
              <v:path gradientshapeok="t" o:connecttype="rect"/>
            </v:shapetype>
            <v:shape id="Textbox 29" o:spid="_x0000_s1050" type="#_x0000_t202" style="position:absolute;margin-left:272.15pt;margin-top:743.95pt;width:67.8pt;height:13pt;z-index:-251667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" filled="f" stroked="f">
              <v:textbox inset="0,0,0,0">
                <w:txbxContent>
                  <w:p w14:paraId="3D970997"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40</w:t>
                    </w:r>
                    <w:r>
                      <w:rPr>
                        <w:rFonts w:ascii="Calibri"/>
                        <w:b/>
                        <w:spacing w:val="-6"/>
                      </w:rPr>
                      <w:t xml:space="preserve"> </w:t>
                    </w:r>
                    <w:r>
                      <w:rPr>
                        <w:rFonts w:ascii="Calibri"/>
                      </w:rPr>
                      <w:t>of</w:t>
                    </w:r>
                    <w:r>
                      <w:rPr>
                        <w:rFonts w:ascii="Calibri"/>
                        <w:spacing w:val="-5"/>
                      </w:rPr>
                      <w:t xml:space="preserve"> </w:t>
                    </w:r>
                    <w:r>
                      <w:rPr>
                        <w:rFonts w:ascii="Calibri"/>
                        <w:b/>
                        <w:spacing w:val="-5"/>
                      </w:rPr>
                      <w:t>121</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F5868" w14:textId="6D637283" w:rsidR="00A13382" w:rsidRDefault="008541F4">
    <w:pPr>
      <w:pStyle w:val="BodyText"/>
      <w:spacing w:line="14" w:lineRule="auto"/>
      <w:rPr>
        <w:sz w:val="20"/>
      </w:rPr>
    </w:pPr>
    <w:r>
      <w:rPr>
        <w:sz w:val="20"/>
      </w:rPr>
      <w:t xml:space="preserve">                                                                                                                    </w:t>
    </w:r>
    <w:r w:rsidRPr="007F0DFF">
      <w:rPr>
        <w:noProof/>
      </w:rPr>
      <w:drawing>
        <wp:inline distT="0" distB="0" distL="0" distR="0" wp14:anchorId="23F4C398" wp14:editId="00006388">
          <wp:extent cx="1422715" cy="576580"/>
          <wp:effectExtent l="0" t="0" r="6350" b="0"/>
          <wp:docPr id="2127171309" name="Picture 7" descr="Close-up of a stam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lose-up of a stamp&#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181" cy="581632"/>
                  </a:xfrm>
                  <a:prstGeom prst="rect">
                    <a:avLst/>
                  </a:prstGeom>
                  <a:noFill/>
                  <a:ln>
                    <a:noFill/>
                  </a:ln>
                </pic:spPr>
              </pic:pic>
            </a:graphicData>
          </a:graphic>
        </wp:inline>
      </w:drawing>
    </w:r>
    <w:r w:rsidR="00000000">
      <w:rPr>
        <w:noProof/>
        <w:sz w:val="20"/>
      </w:rPr>
      <mc:AlternateContent>
        <mc:Choice Requires="wps">
          <w:drawing>
            <wp:anchor distT="0" distB="0" distL="0" distR="0" simplePos="0" relativeHeight="251655168" behindDoc="1" locked="0" layoutInCell="1" allowOverlap="1" wp14:anchorId="08A8ED79" wp14:editId="53AAEFC8">
              <wp:simplePos x="0" y="0"/>
              <wp:positionH relativeFrom="page">
                <wp:posOffset>3456178</wp:posOffset>
              </wp:positionH>
              <wp:positionV relativeFrom="page">
                <wp:posOffset>9448101</wp:posOffset>
              </wp:positionV>
              <wp:extent cx="861060" cy="165100"/>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1060" cy="165100"/>
                      </a:xfrm>
                      <a:prstGeom prst="rect">
                        <a:avLst/>
                      </a:prstGeom>
                    </wps:spPr>
                    <wps:txbx>
                      <w:txbxContent>
                        <w:p w14:paraId="1A36AF63"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4</w:t>
                          </w:r>
                          <w:r>
                            <w:rPr>
                              <w:rFonts w:ascii="Calibri"/>
                              <w:b/>
                            </w:rPr>
                            <w:fldChar w:fldCharType="begin"/>
                          </w:r>
                          <w:r>
                            <w:rPr>
                              <w:rFonts w:ascii="Calibri"/>
                              <w:b/>
                            </w:rPr>
                            <w:instrText xml:space="preserve"> PAGE </w:instrText>
                          </w:r>
                          <w:r>
                            <w:rPr>
                              <w:rFonts w:ascii="Calibri"/>
                              <w:b/>
                            </w:rPr>
                            <w:fldChar w:fldCharType="separate"/>
                          </w:r>
                          <w:r>
                            <w:rPr>
                              <w:rFonts w:ascii="Calibri"/>
                              <w:b/>
                            </w:rPr>
                            <w:t>1</w:t>
                          </w:r>
                          <w:r>
                            <w:rPr>
                              <w:rFonts w:ascii="Calibri"/>
                              <w:b/>
                            </w:rPr>
                            <w:fldChar w:fldCharType="end"/>
                          </w:r>
                          <w:r>
                            <w:rPr>
                              <w:rFonts w:ascii="Calibri"/>
                              <w:b/>
                              <w:spacing w:val="-6"/>
                            </w:rPr>
                            <w:t xml:space="preserve"> </w:t>
                          </w:r>
                          <w:r>
                            <w:rPr>
                              <w:rFonts w:ascii="Calibri"/>
                            </w:rPr>
                            <w:t>of</w:t>
                          </w:r>
                          <w:r>
                            <w:rPr>
                              <w:rFonts w:ascii="Calibri"/>
                              <w:spacing w:val="-5"/>
                            </w:rPr>
                            <w:t xml:space="preserve"> </w:t>
                          </w:r>
                          <w:r>
                            <w:rPr>
                              <w:rFonts w:ascii="Calibri"/>
                              <w:b/>
                              <w:spacing w:val="-5"/>
                            </w:rPr>
                            <w:fldChar w:fldCharType="begin"/>
                          </w:r>
                          <w:r>
                            <w:rPr>
                              <w:rFonts w:ascii="Calibri"/>
                              <w:b/>
                              <w:spacing w:val="-5"/>
                            </w:rPr>
                            <w:instrText xml:space="preserve"> NUMPAGES </w:instrText>
                          </w:r>
                          <w:r>
                            <w:rPr>
                              <w:rFonts w:ascii="Calibri"/>
                              <w:b/>
                              <w:spacing w:val="-5"/>
                            </w:rPr>
                            <w:fldChar w:fldCharType="separate"/>
                          </w:r>
                          <w:r>
                            <w:rPr>
                              <w:rFonts w:ascii="Calibri"/>
                              <w:b/>
                              <w:spacing w:val="-5"/>
                            </w:rPr>
                            <w:t>121</w:t>
                          </w:r>
                          <w:r>
                            <w:rPr>
                              <w:rFonts w:ascii="Calibri"/>
                              <w:b/>
                              <w:spacing w:val="-5"/>
                            </w:rPr>
                            <w:fldChar w:fldCharType="end"/>
                          </w:r>
                        </w:p>
                      </w:txbxContent>
                    </wps:txbx>
                    <wps:bodyPr wrap="square" lIns="0" tIns="0" rIns="0" bIns="0" rtlCol="0">
                      <a:noAutofit/>
                    </wps:bodyPr>
                  </wps:wsp>
                </a:graphicData>
              </a:graphic>
            </wp:anchor>
          </w:drawing>
        </mc:Choice>
        <mc:Fallback>
          <w:pict>
            <v:shapetype w14:anchorId="08A8ED79" id="_x0000_t202" coordsize="21600,21600" o:spt="202" path="m,l,21600r21600,l21600,xe">
              <v:stroke joinstyle="miter"/>
              <v:path gradientshapeok="t" o:connecttype="rect"/>
            </v:shapetype>
            <v:shape id="Textbox 31" o:spid="_x0000_s1052" type="#_x0000_t202" style="position:absolute;margin-left:272.15pt;margin-top:743.95pt;width:67.8pt;height:13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" filled="f" stroked="f">
              <v:textbox inset="0,0,0,0">
                <w:txbxContent>
                  <w:p w14:paraId="1A36AF63"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4</w:t>
                    </w:r>
                    <w:r>
                      <w:rPr>
                        <w:rFonts w:ascii="Calibri"/>
                        <w:b/>
                      </w:rPr>
                      <w:fldChar w:fldCharType="begin"/>
                    </w:r>
                    <w:r>
                      <w:rPr>
                        <w:rFonts w:ascii="Calibri"/>
                        <w:b/>
                      </w:rPr>
                      <w:instrText xml:space="preserve"> PAGE </w:instrText>
                    </w:r>
                    <w:r>
                      <w:rPr>
                        <w:rFonts w:ascii="Calibri"/>
                        <w:b/>
                      </w:rPr>
                      <w:fldChar w:fldCharType="separate"/>
                    </w:r>
                    <w:r>
                      <w:rPr>
                        <w:rFonts w:ascii="Calibri"/>
                        <w:b/>
                      </w:rPr>
                      <w:t>1</w:t>
                    </w:r>
                    <w:r>
                      <w:rPr>
                        <w:rFonts w:ascii="Calibri"/>
                        <w:b/>
                      </w:rPr>
                      <w:fldChar w:fldCharType="end"/>
                    </w:r>
                    <w:r>
                      <w:rPr>
                        <w:rFonts w:ascii="Calibri"/>
                        <w:b/>
                        <w:spacing w:val="-6"/>
                      </w:rPr>
                      <w:t xml:space="preserve"> </w:t>
                    </w:r>
                    <w:r>
                      <w:rPr>
                        <w:rFonts w:ascii="Calibri"/>
                      </w:rPr>
                      <w:t>of</w:t>
                    </w:r>
                    <w:r>
                      <w:rPr>
                        <w:rFonts w:ascii="Calibri"/>
                        <w:spacing w:val="-5"/>
                      </w:rPr>
                      <w:t xml:space="preserve"> </w:t>
                    </w:r>
                    <w:r>
                      <w:rPr>
                        <w:rFonts w:ascii="Calibri"/>
                        <w:b/>
                        <w:spacing w:val="-5"/>
                      </w:rPr>
                      <w:fldChar w:fldCharType="begin"/>
                    </w:r>
                    <w:r>
                      <w:rPr>
                        <w:rFonts w:ascii="Calibri"/>
                        <w:b/>
                        <w:spacing w:val="-5"/>
                      </w:rPr>
                      <w:instrText xml:space="preserve"> NUMPAGES </w:instrText>
                    </w:r>
                    <w:r>
                      <w:rPr>
                        <w:rFonts w:ascii="Calibri"/>
                        <w:b/>
                        <w:spacing w:val="-5"/>
                      </w:rPr>
                      <w:fldChar w:fldCharType="separate"/>
                    </w:r>
                    <w:r>
                      <w:rPr>
                        <w:rFonts w:ascii="Calibri"/>
                        <w:b/>
                        <w:spacing w:val="-5"/>
                      </w:rPr>
                      <w:t>121</w:t>
                    </w:r>
                    <w:r>
                      <w:rPr>
                        <w:rFonts w:ascii="Calibri"/>
                        <w:b/>
                        <w:spacing w:val="-5"/>
                      </w:rPr>
                      <w:fldChar w:fldCharType="end"/>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FEA8A" w14:textId="7354A0BC" w:rsidR="00A13382" w:rsidRDefault="008541F4">
    <w:pPr>
      <w:pStyle w:val="BodyText"/>
      <w:spacing w:line="14" w:lineRule="auto"/>
      <w:rPr>
        <w:sz w:val="20"/>
      </w:rPr>
    </w:pPr>
    <w:r>
      <w:rPr>
        <w:sz w:val="20"/>
      </w:rPr>
      <w:t xml:space="preserve">                                                                                                                          </w:t>
    </w:r>
    <w:r w:rsidRPr="007F0DFF">
      <w:rPr>
        <w:noProof/>
      </w:rPr>
      <w:drawing>
        <wp:inline distT="0" distB="0" distL="0" distR="0" wp14:anchorId="59DED019" wp14:editId="53E24578">
          <wp:extent cx="1422715" cy="576580"/>
          <wp:effectExtent l="0" t="0" r="6350" b="0"/>
          <wp:docPr id="1496752903" name="Picture 7" descr="Close-up of a stam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lose-up of a stamp&#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181" cy="581632"/>
                  </a:xfrm>
                  <a:prstGeom prst="rect">
                    <a:avLst/>
                  </a:prstGeom>
                  <a:noFill/>
                  <a:ln>
                    <a:noFill/>
                  </a:ln>
                </pic:spPr>
              </pic:pic>
            </a:graphicData>
          </a:graphic>
        </wp:inline>
      </w:drawing>
    </w:r>
    <w:r w:rsidR="00000000">
      <w:rPr>
        <w:noProof/>
        <w:sz w:val="20"/>
      </w:rPr>
      <mc:AlternateContent>
        <mc:Choice Requires="wps">
          <w:drawing>
            <wp:anchor distT="0" distB="0" distL="0" distR="0" simplePos="0" relativeHeight="251661312" behindDoc="1" locked="0" layoutInCell="1" allowOverlap="1" wp14:anchorId="77A53F6A" wp14:editId="197EC4F7">
              <wp:simplePos x="0" y="0"/>
              <wp:positionH relativeFrom="page">
                <wp:posOffset>3456178</wp:posOffset>
              </wp:positionH>
              <wp:positionV relativeFrom="page">
                <wp:posOffset>9448101</wp:posOffset>
              </wp:positionV>
              <wp:extent cx="861060" cy="165100"/>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1060" cy="165100"/>
                      </a:xfrm>
                      <a:prstGeom prst="rect">
                        <a:avLst/>
                      </a:prstGeom>
                    </wps:spPr>
                    <wps:txbx>
                      <w:txbxContent>
                        <w:p w14:paraId="218F1EDC"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50</w:t>
                          </w:r>
                          <w:r>
                            <w:rPr>
                              <w:rFonts w:ascii="Calibri"/>
                              <w:b/>
                              <w:spacing w:val="-6"/>
                            </w:rPr>
                            <w:t xml:space="preserve"> </w:t>
                          </w:r>
                          <w:r>
                            <w:rPr>
                              <w:rFonts w:ascii="Calibri"/>
                            </w:rPr>
                            <w:t>of</w:t>
                          </w:r>
                          <w:r>
                            <w:rPr>
                              <w:rFonts w:ascii="Calibri"/>
                              <w:spacing w:val="-5"/>
                            </w:rPr>
                            <w:t xml:space="preserve"> </w:t>
                          </w:r>
                          <w:r>
                            <w:rPr>
                              <w:rFonts w:ascii="Calibri"/>
                              <w:b/>
                              <w:spacing w:val="-5"/>
                            </w:rPr>
                            <w:t>121</w:t>
                          </w:r>
                        </w:p>
                      </w:txbxContent>
                    </wps:txbx>
                    <wps:bodyPr wrap="square" lIns="0" tIns="0" rIns="0" bIns="0" rtlCol="0">
                      <a:noAutofit/>
                    </wps:bodyPr>
                  </wps:wsp>
                </a:graphicData>
              </a:graphic>
            </wp:anchor>
          </w:drawing>
        </mc:Choice>
        <mc:Fallback>
          <w:pict>
            <v:shapetype w14:anchorId="77A53F6A" id="_x0000_t202" coordsize="21600,21600" o:spt="202" path="m,l,21600r21600,l21600,xe">
              <v:stroke joinstyle="miter"/>
              <v:path gradientshapeok="t" o:connecttype="rect"/>
            </v:shapetype>
            <v:shape id="Textbox 33" o:spid="_x0000_s1054" type="#_x0000_t202" style="position:absolute;margin-left:272.15pt;margin-top:743.95pt;width:67.8pt;height:13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" filled="f" stroked="f">
              <v:textbox inset="0,0,0,0">
                <w:txbxContent>
                  <w:p w14:paraId="218F1EDC"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50</w:t>
                    </w:r>
                    <w:r>
                      <w:rPr>
                        <w:rFonts w:ascii="Calibri"/>
                        <w:b/>
                        <w:spacing w:val="-6"/>
                      </w:rPr>
                      <w:t xml:space="preserve"> </w:t>
                    </w:r>
                    <w:r>
                      <w:rPr>
                        <w:rFonts w:ascii="Calibri"/>
                      </w:rPr>
                      <w:t>of</w:t>
                    </w:r>
                    <w:r>
                      <w:rPr>
                        <w:rFonts w:ascii="Calibri"/>
                        <w:spacing w:val="-5"/>
                      </w:rPr>
                      <w:t xml:space="preserve"> </w:t>
                    </w:r>
                    <w:r>
                      <w:rPr>
                        <w:rFonts w:ascii="Calibri"/>
                        <w:b/>
                        <w:spacing w:val="-5"/>
                      </w:rPr>
                      <w:t>121</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2652B" w14:textId="0C134744" w:rsidR="00A13382" w:rsidRDefault="008541F4">
    <w:pPr>
      <w:pStyle w:val="BodyText"/>
      <w:spacing w:line="14" w:lineRule="auto"/>
      <w:rPr>
        <w:sz w:val="20"/>
      </w:rPr>
    </w:pPr>
    <w:r>
      <w:rPr>
        <w:sz w:val="20"/>
      </w:rPr>
      <w:t xml:space="preserve">                                                                                                                                   </w:t>
    </w:r>
    <w:r w:rsidRPr="007F0DFF">
      <w:rPr>
        <w:noProof/>
      </w:rPr>
      <w:drawing>
        <wp:inline distT="0" distB="0" distL="0" distR="0" wp14:anchorId="799C855F" wp14:editId="04B57404">
          <wp:extent cx="1422715" cy="576580"/>
          <wp:effectExtent l="0" t="0" r="6350" b="0"/>
          <wp:docPr id="752919478" name="Picture 7" descr="Close-up of a stam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lose-up of a stamp&#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181" cy="581632"/>
                  </a:xfrm>
                  <a:prstGeom prst="rect">
                    <a:avLst/>
                  </a:prstGeom>
                  <a:noFill/>
                  <a:ln>
                    <a:noFill/>
                  </a:ln>
                </pic:spPr>
              </pic:pic>
            </a:graphicData>
          </a:graphic>
        </wp:inline>
      </w:drawing>
    </w:r>
    <w:r w:rsidR="00000000">
      <w:rPr>
        <w:noProof/>
        <w:sz w:val="20"/>
      </w:rPr>
      <mc:AlternateContent>
        <mc:Choice Requires="wps">
          <w:drawing>
            <wp:anchor distT="0" distB="0" distL="0" distR="0" simplePos="0" relativeHeight="251665408" behindDoc="1" locked="0" layoutInCell="1" allowOverlap="1" wp14:anchorId="2A6A9005" wp14:editId="5523D8CC">
              <wp:simplePos x="0" y="0"/>
              <wp:positionH relativeFrom="page">
                <wp:posOffset>3456178</wp:posOffset>
              </wp:positionH>
              <wp:positionV relativeFrom="page">
                <wp:posOffset>9448101</wp:posOffset>
              </wp:positionV>
              <wp:extent cx="861060" cy="165100"/>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1060" cy="165100"/>
                      </a:xfrm>
                      <a:prstGeom prst="rect">
                        <a:avLst/>
                      </a:prstGeom>
                    </wps:spPr>
                    <wps:txbx>
                      <w:txbxContent>
                        <w:p w14:paraId="466D1074"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5</w:t>
                          </w:r>
                          <w:r>
                            <w:rPr>
                              <w:rFonts w:ascii="Calibri"/>
                              <w:b/>
                            </w:rPr>
                            <w:fldChar w:fldCharType="begin"/>
                          </w:r>
                          <w:r>
                            <w:rPr>
                              <w:rFonts w:ascii="Calibri"/>
                              <w:b/>
                            </w:rPr>
                            <w:instrText xml:space="preserve"> PAGE </w:instrText>
                          </w:r>
                          <w:r>
                            <w:rPr>
                              <w:rFonts w:ascii="Calibri"/>
                              <w:b/>
                            </w:rPr>
                            <w:fldChar w:fldCharType="separate"/>
                          </w:r>
                          <w:r>
                            <w:rPr>
                              <w:rFonts w:ascii="Calibri"/>
                              <w:b/>
                            </w:rPr>
                            <w:t>1</w:t>
                          </w:r>
                          <w:r>
                            <w:rPr>
                              <w:rFonts w:ascii="Calibri"/>
                              <w:b/>
                            </w:rPr>
                            <w:fldChar w:fldCharType="end"/>
                          </w:r>
                          <w:r>
                            <w:rPr>
                              <w:rFonts w:ascii="Calibri"/>
                              <w:b/>
                              <w:spacing w:val="-6"/>
                            </w:rPr>
                            <w:t xml:space="preserve"> </w:t>
                          </w:r>
                          <w:r>
                            <w:rPr>
                              <w:rFonts w:ascii="Calibri"/>
                            </w:rPr>
                            <w:t>of</w:t>
                          </w:r>
                          <w:r>
                            <w:rPr>
                              <w:rFonts w:ascii="Calibri"/>
                              <w:spacing w:val="-5"/>
                            </w:rPr>
                            <w:t xml:space="preserve"> </w:t>
                          </w:r>
                          <w:r>
                            <w:rPr>
                              <w:rFonts w:ascii="Calibri"/>
                              <w:b/>
                              <w:spacing w:val="-5"/>
                            </w:rPr>
                            <w:fldChar w:fldCharType="begin"/>
                          </w:r>
                          <w:r>
                            <w:rPr>
                              <w:rFonts w:ascii="Calibri"/>
                              <w:b/>
                              <w:spacing w:val="-5"/>
                            </w:rPr>
                            <w:instrText xml:space="preserve"> NUMPAGES </w:instrText>
                          </w:r>
                          <w:r>
                            <w:rPr>
                              <w:rFonts w:ascii="Calibri"/>
                              <w:b/>
                              <w:spacing w:val="-5"/>
                            </w:rPr>
                            <w:fldChar w:fldCharType="separate"/>
                          </w:r>
                          <w:r>
                            <w:rPr>
                              <w:rFonts w:ascii="Calibri"/>
                              <w:b/>
                              <w:spacing w:val="-5"/>
                            </w:rPr>
                            <w:t>121</w:t>
                          </w:r>
                          <w:r>
                            <w:rPr>
                              <w:rFonts w:ascii="Calibri"/>
                              <w:b/>
                              <w:spacing w:val="-5"/>
                            </w:rPr>
                            <w:fldChar w:fldCharType="end"/>
                          </w:r>
                        </w:p>
                      </w:txbxContent>
                    </wps:txbx>
                    <wps:bodyPr wrap="square" lIns="0" tIns="0" rIns="0" bIns="0" rtlCol="0">
                      <a:noAutofit/>
                    </wps:bodyPr>
                  </wps:wsp>
                </a:graphicData>
              </a:graphic>
            </wp:anchor>
          </w:drawing>
        </mc:Choice>
        <mc:Fallback>
          <w:pict>
            <v:shapetype w14:anchorId="2A6A9005" id="_x0000_t202" coordsize="21600,21600" o:spt="202" path="m,l,21600r21600,l21600,xe">
              <v:stroke joinstyle="miter"/>
              <v:path gradientshapeok="t" o:connecttype="rect"/>
            </v:shapetype>
            <v:shape id="Textbox 35" o:spid="_x0000_s1056" type="#_x0000_t202" style="position:absolute;margin-left:272.15pt;margin-top:743.95pt;width:67.8pt;height:13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" filled="f" stroked="f">
              <v:textbox inset="0,0,0,0">
                <w:txbxContent>
                  <w:p w14:paraId="466D1074"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5</w:t>
                    </w:r>
                    <w:r>
                      <w:rPr>
                        <w:rFonts w:ascii="Calibri"/>
                        <w:b/>
                      </w:rPr>
                      <w:fldChar w:fldCharType="begin"/>
                    </w:r>
                    <w:r>
                      <w:rPr>
                        <w:rFonts w:ascii="Calibri"/>
                        <w:b/>
                      </w:rPr>
                      <w:instrText xml:space="preserve"> PAGE </w:instrText>
                    </w:r>
                    <w:r>
                      <w:rPr>
                        <w:rFonts w:ascii="Calibri"/>
                        <w:b/>
                      </w:rPr>
                      <w:fldChar w:fldCharType="separate"/>
                    </w:r>
                    <w:r>
                      <w:rPr>
                        <w:rFonts w:ascii="Calibri"/>
                        <w:b/>
                      </w:rPr>
                      <w:t>1</w:t>
                    </w:r>
                    <w:r>
                      <w:rPr>
                        <w:rFonts w:ascii="Calibri"/>
                        <w:b/>
                      </w:rPr>
                      <w:fldChar w:fldCharType="end"/>
                    </w:r>
                    <w:r>
                      <w:rPr>
                        <w:rFonts w:ascii="Calibri"/>
                        <w:b/>
                        <w:spacing w:val="-6"/>
                      </w:rPr>
                      <w:t xml:space="preserve"> </w:t>
                    </w:r>
                    <w:r>
                      <w:rPr>
                        <w:rFonts w:ascii="Calibri"/>
                      </w:rPr>
                      <w:t>of</w:t>
                    </w:r>
                    <w:r>
                      <w:rPr>
                        <w:rFonts w:ascii="Calibri"/>
                        <w:spacing w:val="-5"/>
                      </w:rPr>
                      <w:t xml:space="preserve"> </w:t>
                    </w:r>
                    <w:r>
                      <w:rPr>
                        <w:rFonts w:ascii="Calibri"/>
                        <w:b/>
                        <w:spacing w:val="-5"/>
                      </w:rPr>
                      <w:fldChar w:fldCharType="begin"/>
                    </w:r>
                    <w:r>
                      <w:rPr>
                        <w:rFonts w:ascii="Calibri"/>
                        <w:b/>
                        <w:spacing w:val="-5"/>
                      </w:rPr>
                      <w:instrText xml:space="preserve"> NUMPAGES </w:instrText>
                    </w:r>
                    <w:r>
                      <w:rPr>
                        <w:rFonts w:ascii="Calibri"/>
                        <w:b/>
                        <w:spacing w:val="-5"/>
                      </w:rPr>
                      <w:fldChar w:fldCharType="separate"/>
                    </w:r>
                    <w:r>
                      <w:rPr>
                        <w:rFonts w:ascii="Calibri"/>
                        <w:b/>
                        <w:spacing w:val="-5"/>
                      </w:rPr>
                      <w:t>121</w:t>
                    </w:r>
                    <w:r>
                      <w:rPr>
                        <w:rFonts w:ascii="Calibri"/>
                        <w:b/>
                        <w:spacing w:val="-5"/>
                      </w:rPr>
                      <w:fldChar w:fldCharType="end"/>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8D849" w14:textId="6929B070" w:rsidR="00A13382" w:rsidRDefault="00AD0681">
    <w:pPr>
      <w:pStyle w:val="BodyText"/>
      <w:spacing w:line="14" w:lineRule="auto"/>
      <w:rPr>
        <w:sz w:val="20"/>
      </w:rPr>
    </w:pPr>
    <w:r>
      <w:rPr>
        <w:sz w:val="20"/>
      </w:rPr>
      <w:t xml:space="preserve">                                                                                                                               </w:t>
    </w:r>
    <w:r w:rsidRPr="007F0DFF">
      <w:rPr>
        <w:noProof/>
      </w:rPr>
      <w:drawing>
        <wp:inline distT="0" distB="0" distL="0" distR="0" wp14:anchorId="23A7CDD5" wp14:editId="77902078">
          <wp:extent cx="1422715" cy="576580"/>
          <wp:effectExtent l="0" t="0" r="6350" b="0"/>
          <wp:docPr id="198328248" name="Picture 7" descr="Close-up of a stam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lose-up of a stamp&#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181" cy="581632"/>
                  </a:xfrm>
                  <a:prstGeom prst="rect">
                    <a:avLst/>
                  </a:prstGeom>
                  <a:noFill/>
                  <a:ln>
                    <a:noFill/>
                  </a:ln>
                </pic:spPr>
              </pic:pic>
            </a:graphicData>
          </a:graphic>
        </wp:inline>
      </w:drawing>
    </w:r>
    <w:r w:rsidR="00000000">
      <w:rPr>
        <w:noProof/>
        <w:sz w:val="20"/>
      </w:rPr>
      <mc:AlternateContent>
        <mc:Choice Requires="wps">
          <w:drawing>
            <wp:anchor distT="0" distB="0" distL="0" distR="0" simplePos="0" relativeHeight="251671552" behindDoc="1" locked="0" layoutInCell="1" allowOverlap="1" wp14:anchorId="1DD18E43" wp14:editId="0B4B5ED5">
              <wp:simplePos x="0" y="0"/>
              <wp:positionH relativeFrom="page">
                <wp:posOffset>3456178</wp:posOffset>
              </wp:positionH>
              <wp:positionV relativeFrom="page">
                <wp:posOffset>9448101</wp:posOffset>
              </wp:positionV>
              <wp:extent cx="861060" cy="16510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1060" cy="165100"/>
                      </a:xfrm>
                      <a:prstGeom prst="rect">
                        <a:avLst/>
                      </a:prstGeom>
                    </wps:spPr>
                    <wps:txbx>
                      <w:txbxContent>
                        <w:p w14:paraId="1768F73F"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60</w:t>
                          </w:r>
                          <w:r>
                            <w:rPr>
                              <w:rFonts w:ascii="Calibri"/>
                              <w:b/>
                              <w:spacing w:val="-6"/>
                            </w:rPr>
                            <w:t xml:space="preserve"> </w:t>
                          </w:r>
                          <w:r>
                            <w:rPr>
                              <w:rFonts w:ascii="Calibri"/>
                            </w:rPr>
                            <w:t>of</w:t>
                          </w:r>
                          <w:r>
                            <w:rPr>
                              <w:rFonts w:ascii="Calibri"/>
                              <w:spacing w:val="-5"/>
                            </w:rPr>
                            <w:t xml:space="preserve"> </w:t>
                          </w:r>
                          <w:r>
                            <w:rPr>
                              <w:rFonts w:ascii="Calibri"/>
                              <w:b/>
                              <w:spacing w:val="-5"/>
                            </w:rPr>
                            <w:t>121</w:t>
                          </w:r>
                        </w:p>
                      </w:txbxContent>
                    </wps:txbx>
                    <wps:bodyPr wrap="square" lIns="0" tIns="0" rIns="0" bIns="0" rtlCol="0">
                      <a:noAutofit/>
                    </wps:bodyPr>
                  </wps:wsp>
                </a:graphicData>
              </a:graphic>
            </wp:anchor>
          </w:drawing>
        </mc:Choice>
        <mc:Fallback>
          <w:pict>
            <v:shapetype w14:anchorId="1DD18E43" id="_x0000_t202" coordsize="21600,21600" o:spt="202" path="m,l,21600r21600,l21600,xe">
              <v:stroke joinstyle="miter"/>
              <v:path gradientshapeok="t" o:connecttype="rect"/>
            </v:shapetype>
            <v:shape id="Textbox 37" o:spid="_x0000_s1058" type="#_x0000_t202" style="position:absolute;margin-left:272.15pt;margin-top:743.95pt;width:67.8pt;height:13pt;z-index:-251644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" filled="f" stroked="f">
              <v:textbox inset="0,0,0,0">
                <w:txbxContent>
                  <w:p w14:paraId="1768F73F"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60</w:t>
                    </w:r>
                    <w:r>
                      <w:rPr>
                        <w:rFonts w:ascii="Calibri"/>
                        <w:b/>
                        <w:spacing w:val="-6"/>
                      </w:rPr>
                      <w:t xml:space="preserve"> </w:t>
                    </w:r>
                    <w:r>
                      <w:rPr>
                        <w:rFonts w:ascii="Calibri"/>
                      </w:rPr>
                      <w:t>of</w:t>
                    </w:r>
                    <w:r>
                      <w:rPr>
                        <w:rFonts w:ascii="Calibri"/>
                        <w:spacing w:val="-5"/>
                      </w:rPr>
                      <w:t xml:space="preserve"> </w:t>
                    </w:r>
                    <w:r>
                      <w:rPr>
                        <w:rFonts w:ascii="Calibri"/>
                        <w:b/>
                        <w:spacing w:val="-5"/>
                      </w:rPr>
                      <w:t>121</w:t>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AE5B3" w14:textId="28E284CC" w:rsidR="00A13382" w:rsidRDefault="00AD0681">
    <w:pPr>
      <w:pStyle w:val="BodyText"/>
      <w:spacing w:line="14" w:lineRule="auto"/>
      <w:rPr>
        <w:sz w:val="20"/>
      </w:rPr>
    </w:pPr>
    <w:r>
      <w:rPr>
        <w:sz w:val="20"/>
      </w:rPr>
      <w:t xml:space="preserve">                                                                                                                               </w:t>
    </w:r>
    <w:r w:rsidRPr="007F0DFF">
      <w:rPr>
        <w:noProof/>
      </w:rPr>
      <w:drawing>
        <wp:inline distT="0" distB="0" distL="0" distR="0" wp14:anchorId="043FEF59" wp14:editId="23CDD7B7">
          <wp:extent cx="1422715" cy="576580"/>
          <wp:effectExtent l="0" t="0" r="6350" b="0"/>
          <wp:docPr id="1700036217" name="Picture 7" descr="Close-up of a stam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lose-up of a stamp&#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181" cy="581632"/>
                  </a:xfrm>
                  <a:prstGeom prst="rect">
                    <a:avLst/>
                  </a:prstGeom>
                  <a:noFill/>
                  <a:ln>
                    <a:noFill/>
                  </a:ln>
                </pic:spPr>
              </pic:pic>
            </a:graphicData>
          </a:graphic>
        </wp:inline>
      </w:drawing>
    </w:r>
    <w:r w:rsidR="00000000">
      <w:rPr>
        <w:noProof/>
        <w:sz w:val="20"/>
      </w:rPr>
      <mc:AlternateContent>
        <mc:Choice Requires="wps">
          <w:drawing>
            <wp:anchor distT="0" distB="0" distL="0" distR="0" simplePos="0" relativeHeight="251677696" behindDoc="1" locked="0" layoutInCell="1" allowOverlap="1" wp14:anchorId="2E36347E" wp14:editId="70887E91">
              <wp:simplePos x="0" y="0"/>
              <wp:positionH relativeFrom="page">
                <wp:posOffset>3456178</wp:posOffset>
              </wp:positionH>
              <wp:positionV relativeFrom="page">
                <wp:posOffset>9448101</wp:posOffset>
              </wp:positionV>
              <wp:extent cx="861060" cy="165100"/>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1060" cy="165100"/>
                      </a:xfrm>
                      <a:prstGeom prst="rect">
                        <a:avLst/>
                      </a:prstGeom>
                    </wps:spPr>
                    <wps:txbx>
                      <w:txbxContent>
                        <w:p w14:paraId="708502EC"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6</w:t>
                          </w:r>
                          <w:r>
                            <w:rPr>
                              <w:rFonts w:ascii="Calibri"/>
                              <w:b/>
                            </w:rPr>
                            <w:fldChar w:fldCharType="begin"/>
                          </w:r>
                          <w:r>
                            <w:rPr>
                              <w:rFonts w:ascii="Calibri"/>
                              <w:b/>
                            </w:rPr>
                            <w:instrText xml:space="preserve"> PAGE </w:instrText>
                          </w:r>
                          <w:r>
                            <w:rPr>
                              <w:rFonts w:ascii="Calibri"/>
                              <w:b/>
                            </w:rPr>
                            <w:fldChar w:fldCharType="separate"/>
                          </w:r>
                          <w:r>
                            <w:rPr>
                              <w:rFonts w:ascii="Calibri"/>
                              <w:b/>
                            </w:rPr>
                            <w:t>1</w:t>
                          </w:r>
                          <w:r>
                            <w:rPr>
                              <w:rFonts w:ascii="Calibri"/>
                              <w:b/>
                            </w:rPr>
                            <w:fldChar w:fldCharType="end"/>
                          </w:r>
                          <w:r>
                            <w:rPr>
                              <w:rFonts w:ascii="Calibri"/>
                              <w:b/>
                              <w:spacing w:val="-6"/>
                            </w:rPr>
                            <w:t xml:space="preserve"> </w:t>
                          </w:r>
                          <w:r>
                            <w:rPr>
                              <w:rFonts w:ascii="Calibri"/>
                            </w:rPr>
                            <w:t>of</w:t>
                          </w:r>
                          <w:r>
                            <w:rPr>
                              <w:rFonts w:ascii="Calibri"/>
                              <w:spacing w:val="-5"/>
                            </w:rPr>
                            <w:t xml:space="preserve"> </w:t>
                          </w:r>
                          <w:r>
                            <w:rPr>
                              <w:rFonts w:ascii="Calibri"/>
                              <w:b/>
                              <w:spacing w:val="-5"/>
                            </w:rPr>
                            <w:fldChar w:fldCharType="begin"/>
                          </w:r>
                          <w:r>
                            <w:rPr>
                              <w:rFonts w:ascii="Calibri"/>
                              <w:b/>
                              <w:spacing w:val="-5"/>
                            </w:rPr>
                            <w:instrText xml:space="preserve"> NUMPAGES </w:instrText>
                          </w:r>
                          <w:r>
                            <w:rPr>
                              <w:rFonts w:ascii="Calibri"/>
                              <w:b/>
                              <w:spacing w:val="-5"/>
                            </w:rPr>
                            <w:fldChar w:fldCharType="separate"/>
                          </w:r>
                          <w:r>
                            <w:rPr>
                              <w:rFonts w:ascii="Calibri"/>
                              <w:b/>
                              <w:spacing w:val="-5"/>
                            </w:rPr>
                            <w:t>121</w:t>
                          </w:r>
                          <w:r>
                            <w:rPr>
                              <w:rFonts w:ascii="Calibri"/>
                              <w:b/>
                              <w:spacing w:val="-5"/>
                            </w:rPr>
                            <w:fldChar w:fldCharType="end"/>
                          </w:r>
                        </w:p>
                      </w:txbxContent>
                    </wps:txbx>
                    <wps:bodyPr wrap="square" lIns="0" tIns="0" rIns="0" bIns="0" rtlCol="0">
                      <a:noAutofit/>
                    </wps:bodyPr>
                  </wps:wsp>
                </a:graphicData>
              </a:graphic>
            </wp:anchor>
          </w:drawing>
        </mc:Choice>
        <mc:Fallback>
          <w:pict>
            <v:shapetype w14:anchorId="2E36347E" id="_x0000_t202" coordsize="21600,21600" o:spt="202" path="m,l,21600r21600,l21600,xe">
              <v:stroke joinstyle="miter"/>
              <v:path gradientshapeok="t" o:connecttype="rect"/>
            </v:shapetype>
            <v:shape id="Textbox 39" o:spid="_x0000_s1060" type="#_x0000_t202" style="position:absolute;margin-left:272.15pt;margin-top:743.95pt;width:67.8pt;height:13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" filled="f" stroked="f">
              <v:textbox inset="0,0,0,0">
                <w:txbxContent>
                  <w:p w14:paraId="708502EC"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6</w:t>
                    </w:r>
                    <w:r>
                      <w:rPr>
                        <w:rFonts w:ascii="Calibri"/>
                        <w:b/>
                      </w:rPr>
                      <w:fldChar w:fldCharType="begin"/>
                    </w:r>
                    <w:r>
                      <w:rPr>
                        <w:rFonts w:ascii="Calibri"/>
                        <w:b/>
                      </w:rPr>
                      <w:instrText xml:space="preserve"> PAGE </w:instrText>
                    </w:r>
                    <w:r>
                      <w:rPr>
                        <w:rFonts w:ascii="Calibri"/>
                        <w:b/>
                      </w:rPr>
                      <w:fldChar w:fldCharType="separate"/>
                    </w:r>
                    <w:r>
                      <w:rPr>
                        <w:rFonts w:ascii="Calibri"/>
                        <w:b/>
                      </w:rPr>
                      <w:t>1</w:t>
                    </w:r>
                    <w:r>
                      <w:rPr>
                        <w:rFonts w:ascii="Calibri"/>
                        <w:b/>
                      </w:rPr>
                      <w:fldChar w:fldCharType="end"/>
                    </w:r>
                    <w:r>
                      <w:rPr>
                        <w:rFonts w:ascii="Calibri"/>
                        <w:b/>
                        <w:spacing w:val="-6"/>
                      </w:rPr>
                      <w:t xml:space="preserve"> </w:t>
                    </w:r>
                    <w:r>
                      <w:rPr>
                        <w:rFonts w:ascii="Calibri"/>
                      </w:rPr>
                      <w:t>of</w:t>
                    </w:r>
                    <w:r>
                      <w:rPr>
                        <w:rFonts w:ascii="Calibri"/>
                        <w:spacing w:val="-5"/>
                      </w:rPr>
                      <w:t xml:space="preserve"> </w:t>
                    </w:r>
                    <w:r>
                      <w:rPr>
                        <w:rFonts w:ascii="Calibri"/>
                        <w:b/>
                        <w:spacing w:val="-5"/>
                      </w:rPr>
                      <w:fldChar w:fldCharType="begin"/>
                    </w:r>
                    <w:r>
                      <w:rPr>
                        <w:rFonts w:ascii="Calibri"/>
                        <w:b/>
                        <w:spacing w:val="-5"/>
                      </w:rPr>
                      <w:instrText xml:space="preserve"> NUMPAGES </w:instrText>
                    </w:r>
                    <w:r>
                      <w:rPr>
                        <w:rFonts w:ascii="Calibri"/>
                        <w:b/>
                        <w:spacing w:val="-5"/>
                      </w:rPr>
                      <w:fldChar w:fldCharType="separate"/>
                    </w:r>
                    <w:r>
                      <w:rPr>
                        <w:rFonts w:ascii="Calibri"/>
                        <w:b/>
                        <w:spacing w:val="-5"/>
                      </w:rPr>
                      <w:t>121</w:t>
                    </w:r>
                    <w:r>
                      <w:rPr>
                        <w:rFonts w:ascii="Calibri"/>
                        <w:b/>
                        <w:spacing w:val="-5"/>
                      </w:rPr>
                      <w:fldChar w:fldCharType="end"/>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F27DD" w14:textId="165B9C6C" w:rsidR="00A13382" w:rsidRDefault="00891E5E">
    <w:pPr>
      <w:pStyle w:val="BodyText"/>
      <w:spacing w:line="14" w:lineRule="auto"/>
      <w:rPr>
        <w:sz w:val="20"/>
      </w:rPr>
    </w:pPr>
    <w:r>
      <w:rPr>
        <w:sz w:val="20"/>
      </w:rPr>
      <w:t xml:space="preserve">                                                                                                                     </w:t>
    </w:r>
    <w:r w:rsidRPr="007F0DFF">
      <w:rPr>
        <w:noProof/>
      </w:rPr>
      <w:drawing>
        <wp:inline distT="0" distB="0" distL="0" distR="0" wp14:anchorId="7C4C7CE6" wp14:editId="1D607A9E">
          <wp:extent cx="1422715" cy="576580"/>
          <wp:effectExtent l="0" t="0" r="6350" b="0"/>
          <wp:docPr id="134630008" name="Picture 7" descr="Close-up of a stam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lose-up of a stamp&#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181" cy="581632"/>
                  </a:xfrm>
                  <a:prstGeom prst="rect">
                    <a:avLst/>
                  </a:prstGeom>
                  <a:noFill/>
                  <a:ln>
                    <a:noFill/>
                  </a:ln>
                </pic:spPr>
              </pic:pic>
            </a:graphicData>
          </a:graphic>
        </wp:inline>
      </w:drawing>
    </w:r>
    <w:r w:rsidR="00000000">
      <w:rPr>
        <w:noProof/>
        <w:sz w:val="20"/>
      </w:rPr>
      <mc:AlternateContent>
        <mc:Choice Requires="wps">
          <w:drawing>
            <wp:anchor distT="0" distB="0" distL="0" distR="0" simplePos="0" relativeHeight="484689408" behindDoc="1" locked="0" layoutInCell="1" allowOverlap="1" wp14:anchorId="017EB81F" wp14:editId="756A3109">
              <wp:simplePos x="0" y="0"/>
              <wp:positionH relativeFrom="page">
                <wp:posOffset>3456178</wp:posOffset>
              </wp:positionH>
              <wp:positionV relativeFrom="page">
                <wp:posOffset>9448101</wp:posOffset>
              </wp:positionV>
              <wp:extent cx="861060" cy="165100"/>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1060" cy="165100"/>
                      </a:xfrm>
                      <a:prstGeom prst="rect">
                        <a:avLst/>
                      </a:prstGeom>
                    </wps:spPr>
                    <wps:txbx>
                      <w:txbxContent>
                        <w:p w14:paraId="3E412BB4"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70</w:t>
                          </w:r>
                          <w:r>
                            <w:rPr>
                              <w:rFonts w:ascii="Calibri"/>
                              <w:b/>
                              <w:spacing w:val="-6"/>
                            </w:rPr>
                            <w:t xml:space="preserve"> </w:t>
                          </w:r>
                          <w:r>
                            <w:rPr>
                              <w:rFonts w:ascii="Calibri"/>
                            </w:rPr>
                            <w:t>of</w:t>
                          </w:r>
                          <w:r>
                            <w:rPr>
                              <w:rFonts w:ascii="Calibri"/>
                              <w:spacing w:val="-5"/>
                            </w:rPr>
                            <w:t xml:space="preserve"> </w:t>
                          </w:r>
                          <w:r>
                            <w:rPr>
                              <w:rFonts w:ascii="Calibri"/>
                              <w:b/>
                              <w:spacing w:val="-5"/>
                            </w:rPr>
                            <w:t>121</w:t>
                          </w:r>
                        </w:p>
                      </w:txbxContent>
                    </wps:txbx>
                    <wps:bodyPr wrap="square" lIns="0" tIns="0" rIns="0" bIns="0" rtlCol="0">
                      <a:noAutofit/>
                    </wps:bodyPr>
                  </wps:wsp>
                </a:graphicData>
              </a:graphic>
            </wp:anchor>
          </w:drawing>
        </mc:Choice>
        <mc:Fallback>
          <w:pict>
            <v:shapetype w14:anchorId="017EB81F" id="_x0000_t202" coordsize="21600,21600" o:spt="202" path="m,l,21600r21600,l21600,xe">
              <v:stroke joinstyle="miter"/>
              <v:path gradientshapeok="t" o:connecttype="rect"/>
            </v:shapetype>
            <v:shape id="Textbox 58" o:spid="_x0000_s1062" type="#_x0000_t202" style="position:absolute;margin-left:272.15pt;margin-top:743.95pt;width:67.8pt;height:13pt;z-index:-18627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" filled="f" stroked="f">
              <v:textbox inset="0,0,0,0">
                <w:txbxContent>
                  <w:p w14:paraId="3E412BB4"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70</w:t>
                    </w:r>
                    <w:r>
                      <w:rPr>
                        <w:rFonts w:ascii="Calibri"/>
                        <w:b/>
                        <w:spacing w:val="-6"/>
                      </w:rPr>
                      <w:t xml:space="preserve"> </w:t>
                    </w:r>
                    <w:r>
                      <w:rPr>
                        <w:rFonts w:ascii="Calibri"/>
                      </w:rPr>
                      <w:t>of</w:t>
                    </w:r>
                    <w:r>
                      <w:rPr>
                        <w:rFonts w:ascii="Calibri"/>
                        <w:spacing w:val="-5"/>
                      </w:rPr>
                      <w:t xml:space="preserve"> </w:t>
                    </w:r>
                    <w:r>
                      <w:rPr>
                        <w:rFonts w:ascii="Calibri"/>
                        <w:b/>
                        <w:spacing w:val="-5"/>
                      </w:rPr>
                      <w:t>121</w:t>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3FDBF" w14:textId="2C3512D4" w:rsidR="00A13382" w:rsidRDefault="00AD0681">
    <w:pPr>
      <w:pStyle w:val="BodyText"/>
      <w:spacing w:line="14" w:lineRule="auto"/>
      <w:rPr>
        <w:sz w:val="20"/>
      </w:rPr>
    </w:pPr>
    <w:r>
      <w:rPr>
        <w:sz w:val="20"/>
      </w:rPr>
      <w:t xml:space="preserve">                                                                                                                              </w:t>
    </w:r>
    <w:r w:rsidRPr="007F0DFF">
      <w:rPr>
        <w:noProof/>
      </w:rPr>
      <w:drawing>
        <wp:inline distT="0" distB="0" distL="0" distR="0" wp14:anchorId="3AC27A7F" wp14:editId="51E22EF4">
          <wp:extent cx="1422715" cy="576580"/>
          <wp:effectExtent l="0" t="0" r="6350" b="0"/>
          <wp:docPr id="758860101" name="Picture 7" descr="Close-up of a stam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lose-up of a stamp&#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181" cy="581632"/>
                  </a:xfrm>
                  <a:prstGeom prst="rect">
                    <a:avLst/>
                  </a:prstGeom>
                  <a:noFill/>
                  <a:ln>
                    <a:noFill/>
                  </a:ln>
                </pic:spPr>
              </pic:pic>
            </a:graphicData>
          </a:graphic>
        </wp:inline>
      </w:drawing>
    </w:r>
    <w:r w:rsidR="00000000">
      <w:rPr>
        <w:noProof/>
        <w:sz w:val="20"/>
      </w:rPr>
      <mc:AlternateContent>
        <mc:Choice Requires="wps">
          <w:drawing>
            <wp:anchor distT="0" distB="0" distL="0" distR="0" simplePos="0" relativeHeight="251683840" behindDoc="1" locked="0" layoutInCell="1" allowOverlap="1" wp14:anchorId="2E06C430" wp14:editId="54A134A3">
              <wp:simplePos x="0" y="0"/>
              <wp:positionH relativeFrom="page">
                <wp:posOffset>3456178</wp:posOffset>
              </wp:positionH>
              <wp:positionV relativeFrom="page">
                <wp:posOffset>9448101</wp:posOffset>
              </wp:positionV>
              <wp:extent cx="861060" cy="165100"/>
              <wp:effectExtent l="0" t="0" r="0" b="0"/>
              <wp:wrapNone/>
              <wp:docPr id="60" name="Text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1060" cy="165100"/>
                      </a:xfrm>
                      <a:prstGeom prst="rect">
                        <a:avLst/>
                      </a:prstGeom>
                    </wps:spPr>
                    <wps:txbx>
                      <w:txbxContent>
                        <w:p w14:paraId="095F232A"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7</w:t>
                          </w:r>
                          <w:r>
                            <w:rPr>
                              <w:rFonts w:ascii="Calibri"/>
                              <w:b/>
                            </w:rPr>
                            <w:fldChar w:fldCharType="begin"/>
                          </w:r>
                          <w:r>
                            <w:rPr>
                              <w:rFonts w:ascii="Calibri"/>
                              <w:b/>
                            </w:rPr>
                            <w:instrText xml:space="preserve"> PAGE </w:instrText>
                          </w:r>
                          <w:r>
                            <w:rPr>
                              <w:rFonts w:ascii="Calibri"/>
                              <w:b/>
                            </w:rPr>
                            <w:fldChar w:fldCharType="separate"/>
                          </w:r>
                          <w:r>
                            <w:rPr>
                              <w:rFonts w:ascii="Calibri"/>
                              <w:b/>
                            </w:rPr>
                            <w:t>1</w:t>
                          </w:r>
                          <w:r>
                            <w:rPr>
                              <w:rFonts w:ascii="Calibri"/>
                              <w:b/>
                            </w:rPr>
                            <w:fldChar w:fldCharType="end"/>
                          </w:r>
                          <w:r>
                            <w:rPr>
                              <w:rFonts w:ascii="Calibri"/>
                              <w:b/>
                              <w:spacing w:val="-6"/>
                            </w:rPr>
                            <w:t xml:space="preserve"> </w:t>
                          </w:r>
                          <w:r>
                            <w:rPr>
                              <w:rFonts w:ascii="Calibri"/>
                            </w:rPr>
                            <w:t>of</w:t>
                          </w:r>
                          <w:r>
                            <w:rPr>
                              <w:rFonts w:ascii="Calibri"/>
                              <w:spacing w:val="-5"/>
                            </w:rPr>
                            <w:t xml:space="preserve"> </w:t>
                          </w:r>
                          <w:r>
                            <w:rPr>
                              <w:rFonts w:ascii="Calibri"/>
                              <w:b/>
                              <w:spacing w:val="-5"/>
                            </w:rPr>
                            <w:fldChar w:fldCharType="begin"/>
                          </w:r>
                          <w:r>
                            <w:rPr>
                              <w:rFonts w:ascii="Calibri"/>
                              <w:b/>
                              <w:spacing w:val="-5"/>
                            </w:rPr>
                            <w:instrText xml:space="preserve"> NUMPAGES </w:instrText>
                          </w:r>
                          <w:r>
                            <w:rPr>
                              <w:rFonts w:ascii="Calibri"/>
                              <w:b/>
                              <w:spacing w:val="-5"/>
                            </w:rPr>
                            <w:fldChar w:fldCharType="separate"/>
                          </w:r>
                          <w:r>
                            <w:rPr>
                              <w:rFonts w:ascii="Calibri"/>
                              <w:b/>
                              <w:spacing w:val="-5"/>
                            </w:rPr>
                            <w:t>121</w:t>
                          </w:r>
                          <w:r>
                            <w:rPr>
                              <w:rFonts w:ascii="Calibri"/>
                              <w:b/>
                              <w:spacing w:val="-5"/>
                            </w:rPr>
                            <w:fldChar w:fldCharType="end"/>
                          </w:r>
                        </w:p>
                      </w:txbxContent>
                    </wps:txbx>
                    <wps:bodyPr wrap="square" lIns="0" tIns="0" rIns="0" bIns="0" rtlCol="0">
                      <a:noAutofit/>
                    </wps:bodyPr>
                  </wps:wsp>
                </a:graphicData>
              </a:graphic>
            </wp:anchor>
          </w:drawing>
        </mc:Choice>
        <mc:Fallback>
          <w:pict>
            <v:shapetype w14:anchorId="2E06C430" id="_x0000_t202" coordsize="21600,21600" o:spt="202" path="m,l,21600r21600,l21600,xe">
              <v:stroke joinstyle="miter"/>
              <v:path gradientshapeok="t" o:connecttype="rect"/>
            </v:shapetype>
            <v:shape id="Textbox 60" o:spid="_x0000_s1064" type="#_x0000_t202" style="position:absolute;margin-left:272.15pt;margin-top:743.95pt;width:67.8pt;height:13pt;z-index:-251632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" filled="f" stroked="f">
              <v:textbox inset="0,0,0,0">
                <w:txbxContent>
                  <w:p w14:paraId="095F232A"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7</w:t>
                    </w:r>
                    <w:r>
                      <w:rPr>
                        <w:rFonts w:ascii="Calibri"/>
                        <w:b/>
                      </w:rPr>
                      <w:fldChar w:fldCharType="begin"/>
                    </w:r>
                    <w:r>
                      <w:rPr>
                        <w:rFonts w:ascii="Calibri"/>
                        <w:b/>
                      </w:rPr>
                      <w:instrText xml:space="preserve"> PAGE </w:instrText>
                    </w:r>
                    <w:r>
                      <w:rPr>
                        <w:rFonts w:ascii="Calibri"/>
                        <w:b/>
                      </w:rPr>
                      <w:fldChar w:fldCharType="separate"/>
                    </w:r>
                    <w:r>
                      <w:rPr>
                        <w:rFonts w:ascii="Calibri"/>
                        <w:b/>
                      </w:rPr>
                      <w:t>1</w:t>
                    </w:r>
                    <w:r>
                      <w:rPr>
                        <w:rFonts w:ascii="Calibri"/>
                        <w:b/>
                      </w:rPr>
                      <w:fldChar w:fldCharType="end"/>
                    </w:r>
                    <w:r>
                      <w:rPr>
                        <w:rFonts w:ascii="Calibri"/>
                        <w:b/>
                        <w:spacing w:val="-6"/>
                      </w:rPr>
                      <w:t xml:space="preserve"> </w:t>
                    </w:r>
                    <w:r>
                      <w:rPr>
                        <w:rFonts w:ascii="Calibri"/>
                      </w:rPr>
                      <w:t>of</w:t>
                    </w:r>
                    <w:r>
                      <w:rPr>
                        <w:rFonts w:ascii="Calibri"/>
                        <w:spacing w:val="-5"/>
                      </w:rPr>
                      <w:t xml:space="preserve"> </w:t>
                    </w:r>
                    <w:r>
                      <w:rPr>
                        <w:rFonts w:ascii="Calibri"/>
                        <w:b/>
                        <w:spacing w:val="-5"/>
                      </w:rPr>
                      <w:fldChar w:fldCharType="begin"/>
                    </w:r>
                    <w:r>
                      <w:rPr>
                        <w:rFonts w:ascii="Calibri"/>
                        <w:b/>
                        <w:spacing w:val="-5"/>
                      </w:rPr>
                      <w:instrText xml:space="preserve"> NUMPAGES </w:instrText>
                    </w:r>
                    <w:r>
                      <w:rPr>
                        <w:rFonts w:ascii="Calibri"/>
                        <w:b/>
                        <w:spacing w:val="-5"/>
                      </w:rPr>
                      <w:fldChar w:fldCharType="separate"/>
                    </w:r>
                    <w:r>
                      <w:rPr>
                        <w:rFonts w:ascii="Calibri"/>
                        <w:b/>
                        <w:spacing w:val="-5"/>
                      </w:rPr>
                      <w:t>121</w:t>
                    </w:r>
                    <w:r>
                      <w:rPr>
                        <w:rFonts w:ascii="Calibri"/>
                        <w:b/>
                        <w:spacing w:val="-5"/>
                      </w:rPr>
                      <w:fldChar w:fldCharType="end"/>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71B60" w14:textId="0F5EB84E" w:rsidR="00A13382" w:rsidRDefault="00AD0681">
    <w:pPr>
      <w:pStyle w:val="BodyText"/>
      <w:spacing w:line="14" w:lineRule="auto"/>
      <w:rPr>
        <w:sz w:val="20"/>
      </w:rPr>
    </w:pPr>
    <w:r>
      <w:rPr>
        <w:sz w:val="20"/>
      </w:rPr>
      <w:t xml:space="preserve">                                                                                                                         </w:t>
    </w:r>
    <w:r w:rsidRPr="007F0DFF">
      <w:rPr>
        <w:noProof/>
      </w:rPr>
      <w:drawing>
        <wp:inline distT="0" distB="0" distL="0" distR="0" wp14:anchorId="69B58348" wp14:editId="737A6028">
          <wp:extent cx="1422715" cy="576580"/>
          <wp:effectExtent l="0" t="0" r="6350" b="0"/>
          <wp:docPr id="795963824" name="Picture 7" descr="Close-up of a stam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lose-up of a stamp&#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181" cy="581632"/>
                  </a:xfrm>
                  <a:prstGeom prst="rect">
                    <a:avLst/>
                  </a:prstGeom>
                  <a:noFill/>
                  <a:ln>
                    <a:noFill/>
                  </a:ln>
                </pic:spPr>
              </pic:pic>
            </a:graphicData>
          </a:graphic>
        </wp:inline>
      </w:drawing>
    </w:r>
    <w:r w:rsidR="00000000">
      <w:rPr>
        <w:noProof/>
        <w:sz w:val="20"/>
      </w:rPr>
      <mc:AlternateContent>
        <mc:Choice Requires="wps">
          <w:drawing>
            <wp:anchor distT="0" distB="0" distL="0" distR="0" simplePos="0" relativeHeight="251687936" behindDoc="1" locked="0" layoutInCell="1" allowOverlap="1" wp14:anchorId="1DF37332" wp14:editId="1F971245">
              <wp:simplePos x="0" y="0"/>
              <wp:positionH relativeFrom="page">
                <wp:posOffset>3456178</wp:posOffset>
              </wp:positionH>
              <wp:positionV relativeFrom="page">
                <wp:posOffset>9448101</wp:posOffset>
              </wp:positionV>
              <wp:extent cx="861060" cy="165100"/>
              <wp:effectExtent l="0" t="0" r="0" b="0"/>
              <wp:wrapNone/>
              <wp:docPr id="66" name="Text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1060" cy="165100"/>
                      </a:xfrm>
                      <a:prstGeom prst="rect">
                        <a:avLst/>
                      </a:prstGeom>
                    </wps:spPr>
                    <wps:txbx>
                      <w:txbxContent>
                        <w:p w14:paraId="3DFEEFA6"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80</w:t>
                          </w:r>
                          <w:r>
                            <w:rPr>
                              <w:rFonts w:ascii="Calibri"/>
                              <w:b/>
                              <w:spacing w:val="-6"/>
                            </w:rPr>
                            <w:t xml:space="preserve"> </w:t>
                          </w:r>
                          <w:r>
                            <w:rPr>
                              <w:rFonts w:ascii="Calibri"/>
                            </w:rPr>
                            <w:t>of</w:t>
                          </w:r>
                          <w:r>
                            <w:rPr>
                              <w:rFonts w:ascii="Calibri"/>
                              <w:spacing w:val="-5"/>
                            </w:rPr>
                            <w:t xml:space="preserve"> </w:t>
                          </w:r>
                          <w:r>
                            <w:rPr>
                              <w:rFonts w:ascii="Calibri"/>
                              <w:b/>
                              <w:spacing w:val="-5"/>
                            </w:rPr>
                            <w:t>121</w:t>
                          </w:r>
                        </w:p>
                      </w:txbxContent>
                    </wps:txbx>
                    <wps:bodyPr wrap="square" lIns="0" tIns="0" rIns="0" bIns="0" rtlCol="0">
                      <a:noAutofit/>
                    </wps:bodyPr>
                  </wps:wsp>
                </a:graphicData>
              </a:graphic>
            </wp:anchor>
          </w:drawing>
        </mc:Choice>
        <mc:Fallback>
          <w:pict>
            <v:shapetype w14:anchorId="1DF37332" id="_x0000_t202" coordsize="21600,21600" o:spt="202" path="m,l,21600r21600,l21600,xe">
              <v:stroke joinstyle="miter"/>
              <v:path gradientshapeok="t" o:connecttype="rect"/>
            </v:shapetype>
            <v:shape id="Textbox 66" o:spid="_x0000_s1066" type="#_x0000_t202" style="position:absolute;margin-left:272.15pt;margin-top:743.95pt;width:67.8pt;height:13pt;z-index:-251628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" filled="f" stroked="f">
              <v:textbox inset="0,0,0,0">
                <w:txbxContent>
                  <w:p w14:paraId="3DFEEFA6"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80</w:t>
                    </w:r>
                    <w:r>
                      <w:rPr>
                        <w:rFonts w:ascii="Calibri"/>
                        <w:b/>
                        <w:spacing w:val="-6"/>
                      </w:rPr>
                      <w:t xml:space="preserve"> </w:t>
                    </w:r>
                    <w:r>
                      <w:rPr>
                        <w:rFonts w:ascii="Calibri"/>
                      </w:rPr>
                      <w:t>of</w:t>
                    </w:r>
                    <w:r>
                      <w:rPr>
                        <w:rFonts w:ascii="Calibri"/>
                        <w:spacing w:val="-5"/>
                      </w:rPr>
                      <w:t xml:space="preserve"> </w:t>
                    </w:r>
                    <w:r>
                      <w:rPr>
                        <w:rFonts w:ascii="Calibri"/>
                        <w:b/>
                        <w:spacing w:val="-5"/>
                      </w:rPr>
                      <w:t>121</w:t>
                    </w:r>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F347D" w14:textId="63FB4FBE" w:rsidR="00A13382" w:rsidRDefault="00AD0681">
    <w:pPr>
      <w:pStyle w:val="BodyText"/>
      <w:spacing w:line="14" w:lineRule="auto"/>
      <w:rPr>
        <w:sz w:val="20"/>
      </w:rPr>
    </w:pPr>
    <w:r>
      <w:rPr>
        <w:sz w:val="20"/>
      </w:rPr>
      <w:t xml:space="preserve">                                                                                                                        </w:t>
    </w:r>
    <w:r w:rsidRPr="007F0DFF">
      <w:rPr>
        <w:noProof/>
      </w:rPr>
      <w:drawing>
        <wp:inline distT="0" distB="0" distL="0" distR="0" wp14:anchorId="5BEA29F6" wp14:editId="4158B036">
          <wp:extent cx="1422715" cy="576580"/>
          <wp:effectExtent l="0" t="0" r="6350" b="0"/>
          <wp:docPr id="1406676978" name="Picture 7" descr="Close-up of a stam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lose-up of a stamp&#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181" cy="581632"/>
                  </a:xfrm>
                  <a:prstGeom prst="rect">
                    <a:avLst/>
                  </a:prstGeom>
                  <a:noFill/>
                  <a:ln>
                    <a:noFill/>
                  </a:ln>
                </pic:spPr>
              </pic:pic>
            </a:graphicData>
          </a:graphic>
        </wp:inline>
      </w:drawing>
    </w:r>
    <w:r w:rsidR="00000000">
      <w:rPr>
        <w:noProof/>
        <w:sz w:val="20"/>
      </w:rPr>
      <mc:AlternateContent>
        <mc:Choice Requires="wps">
          <w:drawing>
            <wp:anchor distT="0" distB="0" distL="0" distR="0" simplePos="0" relativeHeight="251692032" behindDoc="1" locked="0" layoutInCell="1" allowOverlap="1" wp14:anchorId="6D7F5C26" wp14:editId="49FF0C49">
              <wp:simplePos x="0" y="0"/>
              <wp:positionH relativeFrom="page">
                <wp:posOffset>3456178</wp:posOffset>
              </wp:positionH>
              <wp:positionV relativeFrom="page">
                <wp:posOffset>9448101</wp:posOffset>
              </wp:positionV>
              <wp:extent cx="861060" cy="165100"/>
              <wp:effectExtent l="0" t="0" r="0" b="0"/>
              <wp:wrapNone/>
              <wp:docPr id="68" name="Text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1060" cy="165100"/>
                      </a:xfrm>
                      <a:prstGeom prst="rect">
                        <a:avLst/>
                      </a:prstGeom>
                    </wps:spPr>
                    <wps:txbx>
                      <w:txbxContent>
                        <w:p w14:paraId="5350224C"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8</w:t>
                          </w:r>
                          <w:r>
                            <w:rPr>
                              <w:rFonts w:ascii="Calibri"/>
                              <w:b/>
                            </w:rPr>
                            <w:fldChar w:fldCharType="begin"/>
                          </w:r>
                          <w:r>
                            <w:rPr>
                              <w:rFonts w:ascii="Calibri"/>
                              <w:b/>
                            </w:rPr>
                            <w:instrText xml:space="preserve"> PAGE </w:instrText>
                          </w:r>
                          <w:r>
                            <w:rPr>
                              <w:rFonts w:ascii="Calibri"/>
                              <w:b/>
                            </w:rPr>
                            <w:fldChar w:fldCharType="separate"/>
                          </w:r>
                          <w:r>
                            <w:rPr>
                              <w:rFonts w:ascii="Calibri"/>
                              <w:b/>
                            </w:rPr>
                            <w:t>1</w:t>
                          </w:r>
                          <w:r>
                            <w:rPr>
                              <w:rFonts w:ascii="Calibri"/>
                              <w:b/>
                            </w:rPr>
                            <w:fldChar w:fldCharType="end"/>
                          </w:r>
                          <w:r>
                            <w:rPr>
                              <w:rFonts w:ascii="Calibri"/>
                              <w:b/>
                              <w:spacing w:val="-6"/>
                            </w:rPr>
                            <w:t xml:space="preserve"> </w:t>
                          </w:r>
                          <w:r>
                            <w:rPr>
                              <w:rFonts w:ascii="Calibri"/>
                            </w:rPr>
                            <w:t>of</w:t>
                          </w:r>
                          <w:r>
                            <w:rPr>
                              <w:rFonts w:ascii="Calibri"/>
                              <w:spacing w:val="-5"/>
                            </w:rPr>
                            <w:t xml:space="preserve"> </w:t>
                          </w:r>
                          <w:r>
                            <w:rPr>
                              <w:rFonts w:ascii="Calibri"/>
                              <w:b/>
                              <w:spacing w:val="-5"/>
                            </w:rPr>
                            <w:fldChar w:fldCharType="begin"/>
                          </w:r>
                          <w:r>
                            <w:rPr>
                              <w:rFonts w:ascii="Calibri"/>
                              <w:b/>
                              <w:spacing w:val="-5"/>
                            </w:rPr>
                            <w:instrText xml:space="preserve"> NUMPAGES </w:instrText>
                          </w:r>
                          <w:r>
                            <w:rPr>
                              <w:rFonts w:ascii="Calibri"/>
                              <w:b/>
                              <w:spacing w:val="-5"/>
                            </w:rPr>
                            <w:fldChar w:fldCharType="separate"/>
                          </w:r>
                          <w:r>
                            <w:rPr>
                              <w:rFonts w:ascii="Calibri"/>
                              <w:b/>
                              <w:spacing w:val="-5"/>
                            </w:rPr>
                            <w:t>121</w:t>
                          </w:r>
                          <w:r>
                            <w:rPr>
                              <w:rFonts w:ascii="Calibri"/>
                              <w:b/>
                              <w:spacing w:val="-5"/>
                            </w:rPr>
                            <w:fldChar w:fldCharType="end"/>
                          </w:r>
                        </w:p>
                      </w:txbxContent>
                    </wps:txbx>
                    <wps:bodyPr wrap="square" lIns="0" tIns="0" rIns="0" bIns="0" rtlCol="0">
                      <a:noAutofit/>
                    </wps:bodyPr>
                  </wps:wsp>
                </a:graphicData>
              </a:graphic>
            </wp:anchor>
          </w:drawing>
        </mc:Choice>
        <mc:Fallback>
          <w:pict>
            <v:shapetype w14:anchorId="6D7F5C26" id="_x0000_t202" coordsize="21600,21600" o:spt="202" path="m,l,21600r21600,l21600,xe">
              <v:stroke joinstyle="miter"/>
              <v:path gradientshapeok="t" o:connecttype="rect"/>
            </v:shapetype>
            <v:shape id="Textbox 68" o:spid="_x0000_s1068" type="#_x0000_t202" style="position:absolute;margin-left:272.15pt;margin-top:743.95pt;width:67.8pt;height:13pt;z-index:-251624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" filled="f" stroked="f">
              <v:textbox inset="0,0,0,0">
                <w:txbxContent>
                  <w:p w14:paraId="5350224C"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8</w:t>
                    </w:r>
                    <w:r>
                      <w:rPr>
                        <w:rFonts w:ascii="Calibri"/>
                        <w:b/>
                      </w:rPr>
                      <w:fldChar w:fldCharType="begin"/>
                    </w:r>
                    <w:r>
                      <w:rPr>
                        <w:rFonts w:ascii="Calibri"/>
                        <w:b/>
                      </w:rPr>
                      <w:instrText xml:space="preserve"> PAGE </w:instrText>
                    </w:r>
                    <w:r>
                      <w:rPr>
                        <w:rFonts w:ascii="Calibri"/>
                        <w:b/>
                      </w:rPr>
                      <w:fldChar w:fldCharType="separate"/>
                    </w:r>
                    <w:r>
                      <w:rPr>
                        <w:rFonts w:ascii="Calibri"/>
                        <w:b/>
                      </w:rPr>
                      <w:t>1</w:t>
                    </w:r>
                    <w:r>
                      <w:rPr>
                        <w:rFonts w:ascii="Calibri"/>
                        <w:b/>
                      </w:rPr>
                      <w:fldChar w:fldCharType="end"/>
                    </w:r>
                    <w:r>
                      <w:rPr>
                        <w:rFonts w:ascii="Calibri"/>
                        <w:b/>
                        <w:spacing w:val="-6"/>
                      </w:rPr>
                      <w:t xml:space="preserve"> </w:t>
                    </w:r>
                    <w:r>
                      <w:rPr>
                        <w:rFonts w:ascii="Calibri"/>
                      </w:rPr>
                      <w:t>of</w:t>
                    </w:r>
                    <w:r>
                      <w:rPr>
                        <w:rFonts w:ascii="Calibri"/>
                        <w:spacing w:val="-5"/>
                      </w:rPr>
                      <w:t xml:space="preserve"> </w:t>
                    </w:r>
                    <w:r>
                      <w:rPr>
                        <w:rFonts w:ascii="Calibri"/>
                        <w:b/>
                        <w:spacing w:val="-5"/>
                      </w:rPr>
                      <w:fldChar w:fldCharType="begin"/>
                    </w:r>
                    <w:r>
                      <w:rPr>
                        <w:rFonts w:ascii="Calibri"/>
                        <w:b/>
                        <w:spacing w:val="-5"/>
                      </w:rPr>
                      <w:instrText xml:space="preserve"> NUMPAGES </w:instrText>
                    </w:r>
                    <w:r>
                      <w:rPr>
                        <w:rFonts w:ascii="Calibri"/>
                        <w:b/>
                        <w:spacing w:val="-5"/>
                      </w:rPr>
                      <w:fldChar w:fldCharType="separate"/>
                    </w:r>
                    <w:r>
                      <w:rPr>
                        <w:rFonts w:ascii="Calibri"/>
                        <w:b/>
                        <w:spacing w:val="-5"/>
                      </w:rPr>
                      <w:t>121</w:t>
                    </w:r>
                    <w:r>
                      <w:rPr>
                        <w:rFonts w:ascii="Calibri"/>
                        <w:b/>
                        <w:spacing w:val="-5"/>
                      </w:rPr>
                      <w:fldChar w:fldCharType="end"/>
                    </w:r>
                  </w:p>
                </w:txbxContent>
              </v:textbox>
              <w10:wrap anchorx="page" anchory="page"/>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1F101" w14:textId="53D3EE14" w:rsidR="00A13382" w:rsidRDefault="00AD0681">
    <w:pPr>
      <w:pStyle w:val="BodyText"/>
      <w:spacing w:line="14" w:lineRule="auto"/>
      <w:rPr>
        <w:sz w:val="20"/>
      </w:rPr>
    </w:pPr>
    <w:r>
      <w:rPr>
        <w:sz w:val="20"/>
      </w:rPr>
      <w:t xml:space="preserve">                                                                                                                        </w:t>
    </w:r>
    <w:r w:rsidRPr="007F0DFF">
      <w:rPr>
        <w:noProof/>
      </w:rPr>
      <w:drawing>
        <wp:inline distT="0" distB="0" distL="0" distR="0" wp14:anchorId="1822E863" wp14:editId="0E39E79F">
          <wp:extent cx="1422715" cy="576580"/>
          <wp:effectExtent l="0" t="0" r="6350" b="0"/>
          <wp:docPr id="119519330" name="Picture 7" descr="Close-up of a stam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lose-up of a stamp&#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181" cy="581632"/>
                  </a:xfrm>
                  <a:prstGeom prst="rect">
                    <a:avLst/>
                  </a:prstGeom>
                  <a:noFill/>
                  <a:ln>
                    <a:noFill/>
                  </a:ln>
                </pic:spPr>
              </pic:pic>
            </a:graphicData>
          </a:graphic>
        </wp:inline>
      </w:drawing>
    </w:r>
    <w:r w:rsidR="00000000">
      <w:rPr>
        <w:noProof/>
        <w:sz w:val="20"/>
      </w:rPr>
      <mc:AlternateContent>
        <mc:Choice Requires="wps">
          <w:drawing>
            <wp:anchor distT="0" distB="0" distL="0" distR="0" simplePos="0" relativeHeight="251696128" behindDoc="1" locked="0" layoutInCell="1" allowOverlap="1" wp14:anchorId="44A9E885" wp14:editId="454A1DDE">
              <wp:simplePos x="0" y="0"/>
              <wp:positionH relativeFrom="page">
                <wp:posOffset>3456178</wp:posOffset>
              </wp:positionH>
              <wp:positionV relativeFrom="page">
                <wp:posOffset>9448101</wp:posOffset>
              </wp:positionV>
              <wp:extent cx="861060" cy="165100"/>
              <wp:effectExtent l="0" t="0" r="0" b="0"/>
              <wp:wrapNone/>
              <wp:docPr id="73" name="Text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1060" cy="165100"/>
                      </a:xfrm>
                      <a:prstGeom prst="rect">
                        <a:avLst/>
                      </a:prstGeom>
                    </wps:spPr>
                    <wps:txbx>
                      <w:txbxContent>
                        <w:p w14:paraId="15FDE3A7"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90</w:t>
                          </w:r>
                          <w:r>
                            <w:rPr>
                              <w:rFonts w:ascii="Calibri"/>
                              <w:b/>
                              <w:spacing w:val="-6"/>
                            </w:rPr>
                            <w:t xml:space="preserve"> </w:t>
                          </w:r>
                          <w:r>
                            <w:rPr>
                              <w:rFonts w:ascii="Calibri"/>
                            </w:rPr>
                            <w:t>of</w:t>
                          </w:r>
                          <w:r>
                            <w:rPr>
                              <w:rFonts w:ascii="Calibri"/>
                              <w:spacing w:val="-5"/>
                            </w:rPr>
                            <w:t xml:space="preserve"> </w:t>
                          </w:r>
                          <w:r>
                            <w:rPr>
                              <w:rFonts w:ascii="Calibri"/>
                              <w:b/>
                              <w:spacing w:val="-5"/>
                            </w:rPr>
                            <w:t>121</w:t>
                          </w:r>
                        </w:p>
                      </w:txbxContent>
                    </wps:txbx>
                    <wps:bodyPr wrap="square" lIns="0" tIns="0" rIns="0" bIns="0" rtlCol="0">
                      <a:noAutofit/>
                    </wps:bodyPr>
                  </wps:wsp>
                </a:graphicData>
              </a:graphic>
            </wp:anchor>
          </w:drawing>
        </mc:Choice>
        <mc:Fallback>
          <w:pict>
            <v:shapetype w14:anchorId="44A9E885" id="_x0000_t202" coordsize="21600,21600" o:spt="202" path="m,l,21600r21600,l21600,xe">
              <v:stroke joinstyle="miter"/>
              <v:path gradientshapeok="t" o:connecttype="rect"/>
            </v:shapetype>
            <v:shape id="Textbox 73" o:spid="_x0000_s1070" type="#_x0000_t202" style="position:absolute;margin-left:272.15pt;margin-top:743.95pt;width:67.8pt;height:13pt;z-index:-251620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" filled="f" stroked="f">
              <v:textbox inset="0,0,0,0">
                <w:txbxContent>
                  <w:p w14:paraId="15FDE3A7"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90</w:t>
                    </w:r>
                    <w:r>
                      <w:rPr>
                        <w:rFonts w:ascii="Calibri"/>
                        <w:b/>
                        <w:spacing w:val="-6"/>
                      </w:rPr>
                      <w:t xml:space="preserve"> </w:t>
                    </w:r>
                    <w:r>
                      <w:rPr>
                        <w:rFonts w:ascii="Calibri"/>
                      </w:rPr>
                      <w:t>of</w:t>
                    </w:r>
                    <w:r>
                      <w:rPr>
                        <w:rFonts w:ascii="Calibri"/>
                        <w:spacing w:val="-5"/>
                      </w:rPr>
                      <w:t xml:space="preserve"> </w:t>
                    </w:r>
                    <w:r>
                      <w:rPr>
                        <w:rFonts w:ascii="Calibri"/>
                        <w:b/>
                        <w:spacing w:val="-5"/>
                      </w:rPr>
                      <w:t>121</w:t>
                    </w:r>
                  </w:p>
                </w:txbxContent>
              </v:textbox>
              <w10:wrap anchorx="page" anchory="page"/>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DDA5B" w14:textId="7667DA45" w:rsidR="00A13382" w:rsidRDefault="00AD0681">
    <w:pPr>
      <w:pStyle w:val="BodyText"/>
      <w:spacing w:line="14" w:lineRule="auto"/>
      <w:rPr>
        <w:sz w:val="20"/>
      </w:rPr>
    </w:pPr>
    <w:r>
      <w:rPr>
        <w:sz w:val="20"/>
      </w:rPr>
      <w:t xml:space="preserve">                                                                                                                       </w:t>
    </w:r>
    <w:r w:rsidRPr="007F0DFF">
      <w:rPr>
        <w:noProof/>
      </w:rPr>
      <w:drawing>
        <wp:inline distT="0" distB="0" distL="0" distR="0" wp14:anchorId="253E43CF" wp14:editId="60BC215B">
          <wp:extent cx="1422715" cy="576580"/>
          <wp:effectExtent l="0" t="0" r="6350" b="0"/>
          <wp:docPr id="934333879" name="Picture 7" descr="Close-up of a stam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lose-up of a stamp&#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181" cy="581632"/>
                  </a:xfrm>
                  <a:prstGeom prst="rect">
                    <a:avLst/>
                  </a:prstGeom>
                  <a:noFill/>
                  <a:ln>
                    <a:noFill/>
                  </a:ln>
                </pic:spPr>
              </pic:pic>
            </a:graphicData>
          </a:graphic>
        </wp:inline>
      </w:drawing>
    </w:r>
    <w:r w:rsidR="00000000">
      <w:rPr>
        <w:noProof/>
        <w:sz w:val="20"/>
      </w:rPr>
      <mc:AlternateContent>
        <mc:Choice Requires="wps">
          <w:drawing>
            <wp:anchor distT="0" distB="0" distL="0" distR="0" simplePos="0" relativeHeight="251700224" behindDoc="1" locked="0" layoutInCell="1" allowOverlap="1" wp14:anchorId="19C4217E" wp14:editId="14458BE2">
              <wp:simplePos x="0" y="0"/>
              <wp:positionH relativeFrom="page">
                <wp:posOffset>3456178</wp:posOffset>
              </wp:positionH>
              <wp:positionV relativeFrom="page">
                <wp:posOffset>9448101</wp:posOffset>
              </wp:positionV>
              <wp:extent cx="861060" cy="165100"/>
              <wp:effectExtent l="0" t="0" r="0" b="0"/>
              <wp:wrapNone/>
              <wp:docPr id="75" name="Text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1060" cy="165100"/>
                      </a:xfrm>
                      <a:prstGeom prst="rect">
                        <a:avLst/>
                      </a:prstGeom>
                    </wps:spPr>
                    <wps:txbx>
                      <w:txbxContent>
                        <w:p w14:paraId="07772179"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9</w:t>
                          </w:r>
                          <w:r>
                            <w:rPr>
                              <w:rFonts w:ascii="Calibri"/>
                              <w:b/>
                            </w:rPr>
                            <w:fldChar w:fldCharType="begin"/>
                          </w:r>
                          <w:r>
                            <w:rPr>
                              <w:rFonts w:ascii="Calibri"/>
                              <w:b/>
                            </w:rPr>
                            <w:instrText xml:space="preserve"> PAGE </w:instrText>
                          </w:r>
                          <w:r>
                            <w:rPr>
                              <w:rFonts w:ascii="Calibri"/>
                              <w:b/>
                            </w:rPr>
                            <w:fldChar w:fldCharType="separate"/>
                          </w:r>
                          <w:r>
                            <w:rPr>
                              <w:rFonts w:ascii="Calibri"/>
                              <w:b/>
                            </w:rPr>
                            <w:t>1</w:t>
                          </w:r>
                          <w:r>
                            <w:rPr>
                              <w:rFonts w:ascii="Calibri"/>
                              <w:b/>
                            </w:rPr>
                            <w:fldChar w:fldCharType="end"/>
                          </w:r>
                          <w:r>
                            <w:rPr>
                              <w:rFonts w:ascii="Calibri"/>
                              <w:b/>
                              <w:spacing w:val="-6"/>
                            </w:rPr>
                            <w:t xml:space="preserve"> </w:t>
                          </w:r>
                          <w:r>
                            <w:rPr>
                              <w:rFonts w:ascii="Calibri"/>
                            </w:rPr>
                            <w:t>of</w:t>
                          </w:r>
                          <w:r>
                            <w:rPr>
                              <w:rFonts w:ascii="Calibri"/>
                              <w:spacing w:val="-5"/>
                            </w:rPr>
                            <w:t xml:space="preserve"> </w:t>
                          </w:r>
                          <w:r>
                            <w:rPr>
                              <w:rFonts w:ascii="Calibri"/>
                              <w:b/>
                              <w:spacing w:val="-5"/>
                            </w:rPr>
                            <w:fldChar w:fldCharType="begin"/>
                          </w:r>
                          <w:r>
                            <w:rPr>
                              <w:rFonts w:ascii="Calibri"/>
                              <w:b/>
                              <w:spacing w:val="-5"/>
                            </w:rPr>
                            <w:instrText xml:space="preserve"> NUMPAGES </w:instrText>
                          </w:r>
                          <w:r>
                            <w:rPr>
                              <w:rFonts w:ascii="Calibri"/>
                              <w:b/>
                              <w:spacing w:val="-5"/>
                            </w:rPr>
                            <w:fldChar w:fldCharType="separate"/>
                          </w:r>
                          <w:r>
                            <w:rPr>
                              <w:rFonts w:ascii="Calibri"/>
                              <w:b/>
                              <w:spacing w:val="-5"/>
                            </w:rPr>
                            <w:t>121</w:t>
                          </w:r>
                          <w:r>
                            <w:rPr>
                              <w:rFonts w:ascii="Calibri"/>
                              <w:b/>
                              <w:spacing w:val="-5"/>
                            </w:rPr>
                            <w:fldChar w:fldCharType="end"/>
                          </w:r>
                        </w:p>
                      </w:txbxContent>
                    </wps:txbx>
                    <wps:bodyPr wrap="square" lIns="0" tIns="0" rIns="0" bIns="0" rtlCol="0">
                      <a:noAutofit/>
                    </wps:bodyPr>
                  </wps:wsp>
                </a:graphicData>
              </a:graphic>
            </wp:anchor>
          </w:drawing>
        </mc:Choice>
        <mc:Fallback>
          <w:pict>
            <v:shapetype w14:anchorId="19C4217E" id="_x0000_t202" coordsize="21600,21600" o:spt="202" path="m,l,21600r21600,l21600,xe">
              <v:stroke joinstyle="miter"/>
              <v:path gradientshapeok="t" o:connecttype="rect"/>
            </v:shapetype>
            <v:shape id="Textbox 75" o:spid="_x0000_s1072" type="#_x0000_t202" style="position:absolute;margin-left:272.15pt;margin-top:743.95pt;width:67.8pt;height:13pt;z-index:-251616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" filled="f" stroked="f">
              <v:textbox inset="0,0,0,0">
                <w:txbxContent>
                  <w:p w14:paraId="07772179"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9</w:t>
                    </w:r>
                    <w:r>
                      <w:rPr>
                        <w:rFonts w:ascii="Calibri"/>
                        <w:b/>
                      </w:rPr>
                      <w:fldChar w:fldCharType="begin"/>
                    </w:r>
                    <w:r>
                      <w:rPr>
                        <w:rFonts w:ascii="Calibri"/>
                        <w:b/>
                      </w:rPr>
                      <w:instrText xml:space="preserve"> PAGE </w:instrText>
                    </w:r>
                    <w:r>
                      <w:rPr>
                        <w:rFonts w:ascii="Calibri"/>
                        <w:b/>
                      </w:rPr>
                      <w:fldChar w:fldCharType="separate"/>
                    </w:r>
                    <w:r>
                      <w:rPr>
                        <w:rFonts w:ascii="Calibri"/>
                        <w:b/>
                      </w:rPr>
                      <w:t>1</w:t>
                    </w:r>
                    <w:r>
                      <w:rPr>
                        <w:rFonts w:ascii="Calibri"/>
                        <w:b/>
                      </w:rPr>
                      <w:fldChar w:fldCharType="end"/>
                    </w:r>
                    <w:r>
                      <w:rPr>
                        <w:rFonts w:ascii="Calibri"/>
                        <w:b/>
                        <w:spacing w:val="-6"/>
                      </w:rPr>
                      <w:t xml:space="preserve"> </w:t>
                    </w:r>
                    <w:r>
                      <w:rPr>
                        <w:rFonts w:ascii="Calibri"/>
                      </w:rPr>
                      <w:t>of</w:t>
                    </w:r>
                    <w:r>
                      <w:rPr>
                        <w:rFonts w:ascii="Calibri"/>
                        <w:spacing w:val="-5"/>
                      </w:rPr>
                      <w:t xml:space="preserve"> </w:t>
                    </w:r>
                    <w:r>
                      <w:rPr>
                        <w:rFonts w:ascii="Calibri"/>
                        <w:b/>
                        <w:spacing w:val="-5"/>
                      </w:rPr>
                      <w:fldChar w:fldCharType="begin"/>
                    </w:r>
                    <w:r>
                      <w:rPr>
                        <w:rFonts w:ascii="Calibri"/>
                        <w:b/>
                        <w:spacing w:val="-5"/>
                      </w:rPr>
                      <w:instrText xml:space="preserve"> NUMPAGES </w:instrText>
                    </w:r>
                    <w:r>
                      <w:rPr>
                        <w:rFonts w:ascii="Calibri"/>
                        <w:b/>
                        <w:spacing w:val="-5"/>
                      </w:rPr>
                      <w:fldChar w:fldCharType="separate"/>
                    </w:r>
                    <w:r>
                      <w:rPr>
                        <w:rFonts w:ascii="Calibri"/>
                        <w:b/>
                        <w:spacing w:val="-5"/>
                      </w:rPr>
                      <w:t>121</w:t>
                    </w:r>
                    <w:r>
                      <w:rPr>
                        <w:rFonts w:ascii="Calibri"/>
                        <w:b/>
                        <w:spacing w:val="-5"/>
                      </w:rPr>
                      <w:fldChar w:fldCharType="end"/>
                    </w:r>
                  </w:p>
                </w:txbxContent>
              </v:textbox>
              <w10:wrap anchorx="page" anchory="page"/>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0A2FA" w14:textId="0D0DD26F" w:rsidR="00A13382" w:rsidRDefault="00AD0681">
    <w:pPr>
      <w:pStyle w:val="BodyText"/>
      <w:spacing w:line="14" w:lineRule="auto"/>
      <w:rPr>
        <w:sz w:val="20"/>
      </w:rPr>
    </w:pPr>
    <w:r>
      <w:rPr>
        <w:sz w:val="20"/>
      </w:rPr>
      <w:t xml:space="preserve">                                                                                                                             </w:t>
    </w:r>
    <w:r w:rsidRPr="007F0DFF">
      <w:rPr>
        <w:noProof/>
      </w:rPr>
      <w:drawing>
        <wp:inline distT="0" distB="0" distL="0" distR="0" wp14:anchorId="318DBE1C" wp14:editId="25C306B3">
          <wp:extent cx="1422715" cy="576580"/>
          <wp:effectExtent l="0" t="0" r="6350" b="0"/>
          <wp:docPr id="448743152" name="Picture 7" descr="Close-up of a stam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lose-up of a stamp&#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181" cy="581632"/>
                  </a:xfrm>
                  <a:prstGeom prst="rect">
                    <a:avLst/>
                  </a:prstGeom>
                  <a:noFill/>
                  <a:ln>
                    <a:noFill/>
                  </a:ln>
                </pic:spPr>
              </pic:pic>
            </a:graphicData>
          </a:graphic>
        </wp:inline>
      </w:drawing>
    </w:r>
    <w:r w:rsidR="00000000">
      <w:rPr>
        <w:noProof/>
        <w:sz w:val="20"/>
      </w:rPr>
      <mc:AlternateContent>
        <mc:Choice Requires="wps">
          <w:drawing>
            <wp:anchor distT="0" distB="0" distL="0" distR="0" simplePos="0" relativeHeight="484695552" behindDoc="1" locked="0" layoutInCell="1" allowOverlap="1" wp14:anchorId="0834759E" wp14:editId="5F90F295">
              <wp:simplePos x="0" y="0"/>
              <wp:positionH relativeFrom="page">
                <wp:posOffset>3420364</wp:posOffset>
              </wp:positionH>
              <wp:positionV relativeFrom="page">
                <wp:posOffset>9448101</wp:posOffset>
              </wp:positionV>
              <wp:extent cx="932180" cy="165100"/>
              <wp:effectExtent l="0" t="0" r="0" b="0"/>
              <wp:wrapNone/>
              <wp:docPr id="77"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32180" cy="165100"/>
                      </a:xfrm>
                      <a:prstGeom prst="rect">
                        <a:avLst/>
                      </a:prstGeom>
                    </wps:spPr>
                    <wps:txbx>
                      <w:txbxContent>
                        <w:p w14:paraId="3D4D6DAD"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100</w:t>
                          </w:r>
                          <w:r>
                            <w:rPr>
                              <w:rFonts w:ascii="Calibri"/>
                              <w:b/>
                              <w:spacing w:val="-6"/>
                            </w:rPr>
                            <w:t xml:space="preserve"> </w:t>
                          </w:r>
                          <w:r>
                            <w:rPr>
                              <w:rFonts w:ascii="Calibri"/>
                            </w:rPr>
                            <w:t>of</w:t>
                          </w:r>
                          <w:r>
                            <w:rPr>
                              <w:rFonts w:ascii="Calibri"/>
                              <w:spacing w:val="-6"/>
                            </w:rPr>
                            <w:t xml:space="preserve"> </w:t>
                          </w:r>
                          <w:r>
                            <w:rPr>
                              <w:rFonts w:ascii="Calibri"/>
                              <w:b/>
                              <w:spacing w:val="-5"/>
                            </w:rPr>
                            <w:t>121</w:t>
                          </w:r>
                        </w:p>
                      </w:txbxContent>
                    </wps:txbx>
                    <wps:bodyPr wrap="square" lIns="0" tIns="0" rIns="0" bIns="0" rtlCol="0">
                      <a:noAutofit/>
                    </wps:bodyPr>
                  </wps:wsp>
                </a:graphicData>
              </a:graphic>
            </wp:anchor>
          </w:drawing>
        </mc:Choice>
        <mc:Fallback>
          <w:pict>
            <v:shapetype w14:anchorId="0834759E" id="_x0000_t202" coordsize="21600,21600" o:spt="202" path="m,l,21600r21600,l21600,xe">
              <v:stroke joinstyle="miter"/>
              <v:path gradientshapeok="t" o:connecttype="rect"/>
            </v:shapetype>
            <v:shape id="Textbox 77" o:spid="_x0000_s1074" type="#_x0000_t202" style="position:absolute;margin-left:269.3pt;margin-top:743.95pt;width:73.4pt;height:13pt;z-index:-18620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" filled="f" stroked="f">
              <v:textbox inset="0,0,0,0">
                <w:txbxContent>
                  <w:p w14:paraId="3D4D6DAD"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100</w:t>
                    </w:r>
                    <w:r>
                      <w:rPr>
                        <w:rFonts w:ascii="Calibri"/>
                        <w:b/>
                        <w:spacing w:val="-6"/>
                      </w:rPr>
                      <w:t xml:space="preserve"> </w:t>
                    </w:r>
                    <w:r>
                      <w:rPr>
                        <w:rFonts w:ascii="Calibri"/>
                      </w:rPr>
                      <w:t>of</w:t>
                    </w:r>
                    <w:r>
                      <w:rPr>
                        <w:rFonts w:ascii="Calibri"/>
                        <w:spacing w:val="-6"/>
                      </w:rPr>
                      <w:t xml:space="preserve"> </w:t>
                    </w:r>
                    <w:r>
                      <w:rPr>
                        <w:rFonts w:ascii="Calibri"/>
                        <w:b/>
                        <w:spacing w:val="-5"/>
                      </w:rPr>
                      <w:t>121</w:t>
                    </w:r>
                  </w:p>
                </w:txbxContent>
              </v:textbox>
              <w10:wrap anchorx="page" anchory="page"/>
            </v:shape>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8EAB9" w14:textId="55734ED2" w:rsidR="00A13382" w:rsidRDefault="00AD0681">
    <w:pPr>
      <w:pStyle w:val="BodyText"/>
      <w:spacing w:line="14" w:lineRule="auto"/>
      <w:rPr>
        <w:sz w:val="20"/>
      </w:rPr>
    </w:pPr>
    <w:r>
      <w:rPr>
        <w:sz w:val="20"/>
      </w:rPr>
      <w:t xml:space="preserve">                                                                                                                          </w:t>
    </w:r>
    <w:r w:rsidRPr="007F0DFF">
      <w:rPr>
        <w:noProof/>
      </w:rPr>
      <w:drawing>
        <wp:inline distT="0" distB="0" distL="0" distR="0" wp14:anchorId="70191B5E" wp14:editId="0E3BDDDC">
          <wp:extent cx="1422715" cy="576580"/>
          <wp:effectExtent l="0" t="0" r="6350" b="0"/>
          <wp:docPr id="1647265414" name="Picture 7" descr="Close-up of a stam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lose-up of a stamp&#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181" cy="581632"/>
                  </a:xfrm>
                  <a:prstGeom prst="rect">
                    <a:avLst/>
                  </a:prstGeom>
                  <a:noFill/>
                  <a:ln>
                    <a:noFill/>
                  </a:ln>
                </pic:spPr>
              </pic:pic>
            </a:graphicData>
          </a:graphic>
        </wp:inline>
      </w:drawing>
    </w:r>
    <w:r w:rsidR="00000000">
      <w:rPr>
        <w:noProof/>
        <w:sz w:val="20"/>
      </w:rPr>
      <mc:AlternateContent>
        <mc:Choice Requires="wps">
          <w:drawing>
            <wp:anchor distT="0" distB="0" distL="0" distR="0" simplePos="0" relativeHeight="251704320" behindDoc="1" locked="0" layoutInCell="1" allowOverlap="1" wp14:anchorId="6F928231" wp14:editId="629971DB">
              <wp:simplePos x="0" y="0"/>
              <wp:positionH relativeFrom="page">
                <wp:posOffset>3420364</wp:posOffset>
              </wp:positionH>
              <wp:positionV relativeFrom="page">
                <wp:posOffset>9448101</wp:posOffset>
              </wp:positionV>
              <wp:extent cx="932180" cy="165100"/>
              <wp:effectExtent l="0" t="0" r="0" b="0"/>
              <wp:wrapNone/>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32180" cy="165100"/>
                      </a:xfrm>
                      <a:prstGeom prst="rect">
                        <a:avLst/>
                      </a:prstGeom>
                    </wps:spPr>
                    <wps:txbx>
                      <w:txbxContent>
                        <w:p w14:paraId="602F1FBB"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10</w:t>
                          </w:r>
                          <w:r>
                            <w:rPr>
                              <w:rFonts w:ascii="Calibri"/>
                              <w:b/>
                            </w:rPr>
                            <w:fldChar w:fldCharType="begin"/>
                          </w:r>
                          <w:r>
                            <w:rPr>
                              <w:rFonts w:ascii="Calibri"/>
                              <w:b/>
                            </w:rPr>
                            <w:instrText xml:space="preserve"> PAGE </w:instrText>
                          </w:r>
                          <w:r>
                            <w:rPr>
                              <w:rFonts w:ascii="Calibri"/>
                              <w:b/>
                            </w:rPr>
                            <w:fldChar w:fldCharType="separate"/>
                          </w:r>
                          <w:r>
                            <w:rPr>
                              <w:rFonts w:ascii="Calibri"/>
                              <w:b/>
                            </w:rPr>
                            <w:t>1</w:t>
                          </w:r>
                          <w:r>
                            <w:rPr>
                              <w:rFonts w:ascii="Calibri"/>
                              <w:b/>
                            </w:rPr>
                            <w:fldChar w:fldCharType="end"/>
                          </w:r>
                          <w:r>
                            <w:rPr>
                              <w:rFonts w:ascii="Calibri"/>
                              <w:b/>
                              <w:spacing w:val="-6"/>
                            </w:rPr>
                            <w:t xml:space="preserve"> </w:t>
                          </w:r>
                          <w:r>
                            <w:rPr>
                              <w:rFonts w:ascii="Calibri"/>
                            </w:rPr>
                            <w:t>of</w:t>
                          </w:r>
                          <w:r>
                            <w:rPr>
                              <w:rFonts w:ascii="Calibri"/>
                              <w:spacing w:val="-6"/>
                            </w:rPr>
                            <w:t xml:space="preserve"> </w:t>
                          </w:r>
                          <w:r>
                            <w:rPr>
                              <w:rFonts w:ascii="Calibri"/>
                              <w:b/>
                              <w:spacing w:val="-5"/>
                            </w:rPr>
                            <w:fldChar w:fldCharType="begin"/>
                          </w:r>
                          <w:r>
                            <w:rPr>
                              <w:rFonts w:ascii="Calibri"/>
                              <w:b/>
                              <w:spacing w:val="-5"/>
                            </w:rPr>
                            <w:instrText xml:space="preserve"> NUMPAGES </w:instrText>
                          </w:r>
                          <w:r>
                            <w:rPr>
                              <w:rFonts w:ascii="Calibri"/>
                              <w:b/>
                              <w:spacing w:val="-5"/>
                            </w:rPr>
                            <w:fldChar w:fldCharType="separate"/>
                          </w:r>
                          <w:r>
                            <w:rPr>
                              <w:rFonts w:ascii="Calibri"/>
                              <w:b/>
                              <w:spacing w:val="-5"/>
                            </w:rPr>
                            <w:t>121</w:t>
                          </w:r>
                          <w:r>
                            <w:rPr>
                              <w:rFonts w:ascii="Calibri"/>
                              <w:b/>
                              <w:spacing w:val="-5"/>
                            </w:rPr>
                            <w:fldChar w:fldCharType="end"/>
                          </w:r>
                        </w:p>
                      </w:txbxContent>
                    </wps:txbx>
                    <wps:bodyPr wrap="square" lIns="0" tIns="0" rIns="0" bIns="0" rtlCol="0">
                      <a:noAutofit/>
                    </wps:bodyPr>
                  </wps:wsp>
                </a:graphicData>
              </a:graphic>
            </wp:anchor>
          </w:drawing>
        </mc:Choice>
        <mc:Fallback>
          <w:pict>
            <v:shapetype w14:anchorId="6F928231" id="_x0000_t202" coordsize="21600,21600" o:spt="202" path="m,l,21600r21600,l21600,xe">
              <v:stroke joinstyle="miter"/>
              <v:path gradientshapeok="t" o:connecttype="rect"/>
            </v:shapetype>
            <v:shape id="Textbox 79" o:spid="_x0000_s1076" type="#_x0000_t202" style="position:absolute;margin-left:269.3pt;margin-top:743.95pt;width:73.4pt;height:13pt;z-index:-251612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" filled="f" stroked="f">
              <v:textbox inset="0,0,0,0">
                <w:txbxContent>
                  <w:p w14:paraId="602F1FBB"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10</w:t>
                    </w:r>
                    <w:r>
                      <w:rPr>
                        <w:rFonts w:ascii="Calibri"/>
                        <w:b/>
                      </w:rPr>
                      <w:fldChar w:fldCharType="begin"/>
                    </w:r>
                    <w:r>
                      <w:rPr>
                        <w:rFonts w:ascii="Calibri"/>
                        <w:b/>
                      </w:rPr>
                      <w:instrText xml:space="preserve"> PAGE </w:instrText>
                    </w:r>
                    <w:r>
                      <w:rPr>
                        <w:rFonts w:ascii="Calibri"/>
                        <w:b/>
                      </w:rPr>
                      <w:fldChar w:fldCharType="separate"/>
                    </w:r>
                    <w:r>
                      <w:rPr>
                        <w:rFonts w:ascii="Calibri"/>
                        <w:b/>
                      </w:rPr>
                      <w:t>1</w:t>
                    </w:r>
                    <w:r>
                      <w:rPr>
                        <w:rFonts w:ascii="Calibri"/>
                        <w:b/>
                      </w:rPr>
                      <w:fldChar w:fldCharType="end"/>
                    </w:r>
                    <w:r>
                      <w:rPr>
                        <w:rFonts w:ascii="Calibri"/>
                        <w:b/>
                        <w:spacing w:val="-6"/>
                      </w:rPr>
                      <w:t xml:space="preserve"> </w:t>
                    </w:r>
                    <w:r>
                      <w:rPr>
                        <w:rFonts w:ascii="Calibri"/>
                      </w:rPr>
                      <w:t>of</w:t>
                    </w:r>
                    <w:r>
                      <w:rPr>
                        <w:rFonts w:ascii="Calibri"/>
                        <w:spacing w:val="-6"/>
                      </w:rPr>
                      <w:t xml:space="preserve"> </w:t>
                    </w:r>
                    <w:r>
                      <w:rPr>
                        <w:rFonts w:ascii="Calibri"/>
                        <w:b/>
                        <w:spacing w:val="-5"/>
                      </w:rPr>
                      <w:fldChar w:fldCharType="begin"/>
                    </w:r>
                    <w:r>
                      <w:rPr>
                        <w:rFonts w:ascii="Calibri"/>
                        <w:b/>
                        <w:spacing w:val="-5"/>
                      </w:rPr>
                      <w:instrText xml:space="preserve"> NUMPAGES </w:instrText>
                    </w:r>
                    <w:r>
                      <w:rPr>
                        <w:rFonts w:ascii="Calibri"/>
                        <w:b/>
                        <w:spacing w:val="-5"/>
                      </w:rPr>
                      <w:fldChar w:fldCharType="separate"/>
                    </w:r>
                    <w:r>
                      <w:rPr>
                        <w:rFonts w:ascii="Calibri"/>
                        <w:b/>
                        <w:spacing w:val="-5"/>
                      </w:rPr>
                      <w:t>121</w:t>
                    </w:r>
                    <w:r>
                      <w:rPr>
                        <w:rFonts w:ascii="Calibri"/>
                        <w:b/>
                        <w:spacing w:val="-5"/>
                      </w:rPr>
                      <w:fldChar w:fldCharType="end"/>
                    </w:r>
                  </w:p>
                </w:txbxContent>
              </v:textbox>
              <w10:wrap anchorx="page" anchory="page"/>
            </v:shape>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AC872" w14:textId="43162DAB" w:rsidR="00A13382" w:rsidRDefault="00AD0681">
    <w:pPr>
      <w:pStyle w:val="BodyText"/>
      <w:spacing w:line="14" w:lineRule="auto"/>
      <w:rPr>
        <w:sz w:val="20"/>
      </w:rPr>
    </w:pPr>
    <w:r>
      <w:rPr>
        <w:sz w:val="20"/>
      </w:rPr>
      <w:t xml:space="preserve">                                                                                                                          </w:t>
    </w:r>
    <w:r w:rsidRPr="007F0DFF">
      <w:rPr>
        <w:noProof/>
      </w:rPr>
      <w:drawing>
        <wp:inline distT="0" distB="0" distL="0" distR="0" wp14:anchorId="78B228F1" wp14:editId="65D99B7C">
          <wp:extent cx="1422715" cy="576580"/>
          <wp:effectExtent l="0" t="0" r="6350" b="0"/>
          <wp:docPr id="574897051" name="Picture 7" descr="Close-up of a stam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lose-up of a stamp&#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181" cy="581632"/>
                  </a:xfrm>
                  <a:prstGeom prst="rect">
                    <a:avLst/>
                  </a:prstGeom>
                  <a:noFill/>
                  <a:ln>
                    <a:noFill/>
                  </a:ln>
                </pic:spPr>
              </pic:pic>
            </a:graphicData>
          </a:graphic>
        </wp:inline>
      </w:drawing>
    </w:r>
    <w:r w:rsidR="00000000">
      <w:rPr>
        <w:noProof/>
        <w:sz w:val="20"/>
      </w:rPr>
      <mc:AlternateContent>
        <mc:Choice Requires="wps">
          <w:drawing>
            <wp:anchor distT="0" distB="0" distL="0" distR="0" simplePos="0" relativeHeight="251708416" behindDoc="1" locked="0" layoutInCell="1" allowOverlap="1" wp14:anchorId="75BB4A69" wp14:editId="2D229F9F">
              <wp:simplePos x="0" y="0"/>
              <wp:positionH relativeFrom="page">
                <wp:posOffset>3420364</wp:posOffset>
              </wp:positionH>
              <wp:positionV relativeFrom="page">
                <wp:posOffset>9448101</wp:posOffset>
              </wp:positionV>
              <wp:extent cx="932180" cy="165100"/>
              <wp:effectExtent l="0" t="0" r="0" b="0"/>
              <wp:wrapNone/>
              <wp:docPr id="81" name="Text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32180" cy="165100"/>
                      </a:xfrm>
                      <a:prstGeom prst="rect">
                        <a:avLst/>
                      </a:prstGeom>
                    </wps:spPr>
                    <wps:txbx>
                      <w:txbxContent>
                        <w:p w14:paraId="39A59D9E"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110</w:t>
                          </w:r>
                          <w:r>
                            <w:rPr>
                              <w:rFonts w:ascii="Calibri"/>
                              <w:b/>
                              <w:spacing w:val="-6"/>
                            </w:rPr>
                            <w:t xml:space="preserve"> </w:t>
                          </w:r>
                          <w:r>
                            <w:rPr>
                              <w:rFonts w:ascii="Calibri"/>
                            </w:rPr>
                            <w:t>of</w:t>
                          </w:r>
                          <w:r>
                            <w:rPr>
                              <w:rFonts w:ascii="Calibri"/>
                              <w:spacing w:val="-6"/>
                            </w:rPr>
                            <w:t xml:space="preserve"> </w:t>
                          </w:r>
                          <w:r>
                            <w:rPr>
                              <w:rFonts w:ascii="Calibri"/>
                              <w:b/>
                              <w:spacing w:val="-5"/>
                            </w:rPr>
                            <w:t>121</w:t>
                          </w:r>
                        </w:p>
                      </w:txbxContent>
                    </wps:txbx>
                    <wps:bodyPr wrap="square" lIns="0" tIns="0" rIns="0" bIns="0" rtlCol="0">
                      <a:noAutofit/>
                    </wps:bodyPr>
                  </wps:wsp>
                </a:graphicData>
              </a:graphic>
            </wp:anchor>
          </w:drawing>
        </mc:Choice>
        <mc:Fallback>
          <w:pict>
            <v:shapetype w14:anchorId="75BB4A69" id="_x0000_t202" coordsize="21600,21600" o:spt="202" path="m,l,21600r21600,l21600,xe">
              <v:stroke joinstyle="miter"/>
              <v:path gradientshapeok="t" o:connecttype="rect"/>
            </v:shapetype>
            <v:shape id="Textbox 81" o:spid="_x0000_s1078" type="#_x0000_t202" style="position:absolute;margin-left:269.3pt;margin-top:743.95pt;width:73.4pt;height:13pt;z-index:-251608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" filled="f" stroked="f">
              <v:textbox inset="0,0,0,0">
                <w:txbxContent>
                  <w:p w14:paraId="39A59D9E"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110</w:t>
                    </w:r>
                    <w:r>
                      <w:rPr>
                        <w:rFonts w:ascii="Calibri"/>
                        <w:b/>
                        <w:spacing w:val="-6"/>
                      </w:rPr>
                      <w:t xml:space="preserve"> </w:t>
                    </w:r>
                    <w:r>
                      <w:rPr>
                        <w:rFonts w:ascii="Calibri"/>
                      </w:rPr>
                      <w:t>of</w:t>
                    </w:r>
                    <w:r>
                      <w:rPr>
                        <w:rFonts w:ascii="Calibri"/>
                        <w:spacing w:val="-6"/>
                      </w:rPr>
                      <w:t xml:space="preserve"> </w:t>
                    </w:r>
                    <w:r>
                      <w:rPr>
                        <w:rFonts w:ascii="Calibri"/>
                        <w:b/>
                        <w:spacing w:val="-5"/>
                      </w:rPr>
                      <w:t>121</w:t>
                    </w:r>
                  </w:p>
                </w:txbxContent>
              </v:textbox>
              <w10:wrap anchorx="page" anchory="page"/>
            </v:shape>
          </w:pict>
        </mc:Fallback>
      </mc:AlternateConten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05789" w14:textId="3C06E61A" w:rsidR="00A13382" w:rsidRDefault="00AD0681">
    <w:pPr>
      <w:pStyle w:val="BodyText"/>
      <w:spacing w:line="14" w:lineRule="auto"/>
      <w:rPr>
        <w:sz w:val="20"/>
      </w:rPr>
    </w:pPr>
    <w:r>
      <w:rPr>
        <w:sz w:val="20"/>
      </w:rPr>
      <w:t xml:space="preserve">                                                                                                                         </w:t>
    </w:r>
    <w:r w:rsidRPr="007F0DFF">
      <w:rPr>
        <w:noProof/>
      </w:rPr>
      <w:drawing>
        <wp:inline distT="0" distB="0" distL="0" distR="0" wp14:anchorId="4A6E13F0" wp14:editId="7BFFC4C3">
          <wp:extent cx="1422715" cy="576580"/>
          <wp:effectExtent l="0" t="0" r="6350" b="0"/>
          <wp:docPr id="1471707311" name="Picture 7" descr="Close-up of a stam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lose-up of a stamp&#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181" cy="581632"/>
                  </a:xfrm>
                  <a:prstGeom prst="rect">
                    <a:avLst/>
                  </a:prstGeom>
                  <a:noFill/>
                  <a:ln>
                    <a:noFill/>
                  </a:ln>
                </pic:spPr>
              </pic:pic>
            </a:graphicData>
          </a:graphic>
        </wp:inline>
      </w:drawing>
    </w:r>
    <w:r w:rsidR="00000000">
      <w:rPr>
        <w:noProof/>
        <w:sz w:val="20"/>
      </w:rPr>
      <mc:AlternateContent>
        <mc:Choice Requires="wps">
          <w:drawing>
            <wp:anchor distT="0" distB="0" distL="0" distR="0" simplePos="0" relativeHeight="251712512" behindDoc="1" locked="0" layoutInCell="1" allowOverlap="1" wp14:anchorId="2AFC2EC9" wp14:editId="279BB1A2">
              <wp:simplePos x="0" y="0"/>
              <wp:positionH relativeFrom="page">
                <wp:posOffset>3420364</wp:posOffset>
              </wp:positionH>
              <wp:positionV relativeFrom="page">
                <wp:posOffset>9448101</wp:posOffset>
              </wp:positionV>
              <wp:extent cx="932180" cy="165100"/>
              <wp:effectExtent l="0" t="0" r="0" b="0"/>
              <wp:wrapNone/>
              <wp:docPr id="83" name="Text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32180" cy="165100"/>
                      </a:xfrm>
                      <a:prstGeom prst="rect">
                        <a:avLst/>
                      </a:prstGeom>
                    </wps:spPr>
                    <wps:txbx>
                      <w:txbxContent>
                        <w:p w14:paraId="7F8C74BB"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11</w:t>
                          </w:r>
                          <w:r>
                            <w:rPr>
                              <w:rFonts w:ascii="Calibri"/>
                              <w:b/>
                            </w:rPr>
                            <w:fldChar w:fldCharType="begin"/>
                          </w:r>
                          <w:r>
                            <w:rPr>
                              <w:rFonts w:ascii="Calibri"/>
                              <w:b/>
                            </w:rPr>
                            <w:instrText xml:space="preserve"> PAGE </w:instrText>
                          </w:r>
                          <w:r>
                            <w:rPr>
                              <w:rFonts w:ascii="Calibri"/>
                              <w:b/>
                            </w:rPr>
                            <w:fldChar w:fldCharType="separate"/>
                          </w:r>
                          <w:r>
                            <w:rPr>
                              <w:rFonts w:ascii="Calibri"/>
                              <w:b/>
                            </w:rPr>
                            <w:t>1</w:t>
                          </w:r>
                          <w:r>
                            <w:rPr>
                              <w:rFonts w:ascii="Calibri"/>
                              <w:b/>
                            </w:rPr>
                            <w:fldChar w:fldCharType="end"/>
                          </w:r>
                          <w:r>
                            <w:rPr>
                              <w:rFonts w:ascii="Calibri"/>
                              <w:b/>
                              <w:spacing w:val="-6"/>
                            </w:rPr>
                            <w:t xml:space="preserve"> </w:t>
                          </w:r>
                          <w:r>
                            <w:rPr>
                              <w:rFonts w:ascii="Calibri"/>
                            </w:rPr>
                            <w:t>of</w:t>
                          </w:r>
                          <w:r>
                            <w:rPr>
                              <w:rFonts w:ascii="Calibri"/>
                              <w:spacing w:val="-6"/>
                            </w:rPr>
                            <w:t xml:space="preserve"> </w:t>
                          </w:r>
                          <w:r>
                            <w:rPr>
                              <w:rFonts w:ascii="Calibri"/>
                              <w:b/>
                              <w:spacing w:val="-5"/>
                            </w:rPr>
                            <w:fldChar w:fldCharType="begin"/>
                          </w:r>
                          <w:r>
                            <w:rPr>
                              <w:rFonts w:ascii="Calibri"/>
                              <w:b/>
                              <w:spacing w:val="-5"/>
                            </w:rPr>
                            <w:instrText xml:space="preserve"> NUMPAGES </w:instrText>
                          </w:r>
                          <w:r>
                            <w:rPr>
                              <w:rFonts w:ascii="Calibri"/>
                              <w:b/>
                              <w:spacing w:val="-5"/>
                            </w:rPr>
                            <w:fldChar w:fldCharType="separate"/>
                          </w:r>
                          <w:r>
                            <w:rPr>
                              <w:rFonts w:ascii="Calibri"/>
                              <w:b/>
                              <w:spacing w:val="-5"/>
                            </w:rPr>
                            <w:t>121</w:t>
                          </w:r>
                          <w:r>
                            <w:rPr>
                              <w:rFonts w:ascii="Calibri"/>
                              <w:b/>
                              <w:spacing w:val="-5"/>
                            </w:rPr>
                            <w:fldChar w:fldCharType="end"/>
                          </w:r>
                        </w:p>
                      </w:txbxContent>
                    </wps:txbx>
                    <wps:bodyPr wrap="square" lIns="0" tIns="0" rIns="0" bIns="0" rtlCol="0">
                      <a:noAutofit/>
                    </wps:bodyPr>
                  </wps:wsp>
                </a:graphicData>
              </a:graphic>
            </wp:anchor>
          </w:drawing>
        </mc:Choice>
        <mc:Fallback>
          <w:pict>
            <v:shapetype w14:anchorId="2AFC2EC9" id="_x0000_t202" coordsize="21600,21600" o:spt="202" path="m,l,21600r21600,l21600,xe">
              <v:stroke joinstyle="miter"/>
              <v:path gradientshapeok="t" o:connecttype="rect"/>
            </v:shapetype>
            <v:shape id="Textbox 83" o:spid="_x0000_s1080" type="#_x0000_t202" style="position:absolute;margin-left:269.3pt;margin-top:743.95pt;width:73.4pt;height:13pt;z-index:-251603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" filled="f" stroked="f">
              <v:textbox inset="0,0,0,0">
                <w:txbxContent>
                  <w:p w14:paraId="7F8C74BB"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11</w:t>
                    </w:r>
                    <w:r>
                      <w:rPr>
                        <w:rFonts w:ascii="Calibri"/>
                        <w:b/>
                      </w:rPr>
                      <w:fldChar w:fldCharType="begin"/>
                    </w:r>
                    <w:r>
                      <w:rPr>
                        <w:rFonts w:ascii="Calibri"/>
                        <w:b/>
                      </w:rPr>
                      <w:instrText xml:space="preserve"> PAGE </w:instrText>
                    </w:r>
                    <w:r>
                      <w:rPr>
                        <w:rFonts w:ascii="Calibri"/>
                        <w:b/>
                      </w:rPr>
                      <w:fldChar w:fldCharType="separate"/>
                    </w:r>
                    <w:r>
                      <w:rPr>
                        <w:rFonts w:ascii="Calibri"/>
                        <w:b/>
                      </w:rPr>
                      <w:t>1</w:t>
                    </w:r>
                    <w:r>
                      <w:rPr>
                        <w:rFonts w:ascii="Calibri"/>
                        <w:b/>
                      </w:rPr>
                      <w:fldChar w:fldCharType="end"/>
                    </w:r>
                    <w:r>
                      <w:rPr>
                        <w:rFonts w:ascii="Calibri"/>
                        <w:b/>
                        <w:spacing w:val="-6"/>
                      </w:rPr>
                      <w:t xml:space="preserve"> </w:t>
                    </w:r>
                    <w:r>
                      <w:rPr>
                        <w:rFonts w:ascii="Calibri"/>
                      </w:rPr>
                      <w:t>of</w:t>
                    </w:r>
                    <w:r>
                      <w:rPr>
                        <w:rFonts w:ascii="Calibri"/>
                        <w:spacing w:val="-6"/>
                      </w:rPr>
                      <w:t xml:space="preserve"> </w:t>
                    </w:r>
                    <w:r>
                      <w:rPr>
                        <w:rFonts w:ascii="Calibri"/>
                        <w:b/>
                        <w:spacing w:val="-5"/>
                      </w:rPr>
                      <w:fldChar w:fldCharType="begin"/>
                    </w:r>
                    <w:r>
                      <w:rPr>
                        <w:rFonts w:ascii="Calibri"/>
                        <w:b/>
                        <w:spacing w:val="-5"/>
                      </w:rPr>
                      <w:instrText xml:space="preserve"> NUMPAGES </w:instrText>
                    </w:r>
                    <w:r>
                      <w:rPr>
                        <w:rFonts w:ascii="Calibri"/>
                        <w:b/>
                        <w:spacing w:val="-5"/>
                      </w:rPr>
                      <w:fldChar w:fldCharType="separate"/>
                    </w:r>
                    <w:r>
                      <w:rPr>
                        <w:rFonts w:ascii="Calibri"/>
                        <w:b/>
                        <w:spacing w:val="-5"/>
                      </w:rPr>
                      <w:t>121</w:t>
                    </w:r>
                    <w:r>
                      <w:rPr>
                        <w:rFonts w:ascii="Calibri"/>
                        <w:b/>
                        <w:spacing w:val="-5"/>
                      </w:rPr>
                      <w:fldChar w:fldCharType="end"/>
                    </w:r>
                  </w:p>
                </w:txbxContent>
              </v:textbox>
              <w10:wrap anchorx="page" anchory="page"/>
            </v:shape>
          </w:pict>
        </mc:Fallback>
      </mc:AlternateConten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5085A" w14:textId="2621E25B" w:rsidR="00A13382" w:rsidRDefault="00AD0681">
    <w:pPr>
      <w:pStyle w:val="BodyText"/>
      <w:spacing w:line="14" w:lineRule="auto"/>
      <w:rPr>
        <w:sz w:val="20"/>
      </w:rPr>
    </w:pPr>
    <w:r>
      <w:rPr>
        <w:sz w:val="20"/>
      </w:rPr>
      <w:t xml:space="preserve">                                                                                                                                    </w:t>
    </w:r>
    <w:r w:rsidRPr="007F0DFF">
      <w:rPr>
        <w:noProof/>
      </w:rPr>
      <w:drawing>
        <wp:inline distT="0" distB="0" distL="0" distR="0" wp14:anchorId="3FEDB91F" wp14:editId="1DE3BE98">
          <wp:extent cx="1422715" cy="576580"/>
          <wp:effectExtent l="0" t="0" r="6350" b="0"/>
          <wp:docPr id="1498418938" name="Picture 7" descr="Close-up of a stam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lose-up of a stamp&#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181" cy="581632"/>
                  </a:xfrm>
                  <a:prstGeom prst="rect">
                    <a:avLst/>
                  </a:prstGeom>
                  <a:noFill/>
                  <a:ln>
                    <a:noFill/>
                  </a:ln>
                </pic:spPr>
              </pic:pic>
            </a:graphicData>
          </a:graphic>
        </wp:inline>
      </w:drawing>
    </w:r>
    <w:r w:rsidR="00000000">
      <w:rPr>
        <w:noProof/>
        <w:sz w:val="20"/>
      </w:rPr>
      <mc:AlternateContent>
        <mc:Choice Requires="wps">
          <w:drawing>
            <wp:anchor distT="0" distB="0" distL="0" distR="0" simplePos="0" relativeHeight="251716608" behindDoc="1" locked="0" layoutInCell="1" allowOverlap="1" wp14:anchorId="262F1D67" wp14:editId="7887B4F5">
              <wp:simplePos x="0" y="0"/>
              <wp:positionH relativeFrom="page">
                <wp:posOffset>3420364</wp:posOffset>
              </wp:positionH>
              <wp:positionV relativeFrom="page">
                <wp:posOffset>9448101</wp:posOffset>
              </wp:positionV>
              <wp:extent cx="932180" cy="165100"/>
              <wp:effectExtent l="0" t="0" r="0" b="0"/>
              <wp:wrapNone/>
              <wp:docPr id="85" name="Text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32180" cy="165100"/>
                      </a:xfrm>
                      <a:prstGeom prst="rect">
                        <a:avLst/>
                      </a:prstGeom>
                    </wps:spPr>
                    <wps:txbx>
                      <w:txbxContent>
                        <w:p w14:paraId="2ED49291"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120</w:t>
                          </w:r>
                          <w:r>
                            <w:rPr>
                              <w:rFonts w:ascii="Calibri"/>
                              <w:b/>
                              <w:spacing w:val="-6"/>
                            </w:rPr>
                            <w:t xml:space="preserve"> </w:t>
                          </w:r>
                          <w:r>
                            <w:rPr>
                              <w:rFonts w:ascii="Calibri"/>
                            </w:rPr>
                            <w:t>of</w:t>
                          </w:r>
                          <w:r>
                            <w:rPr>
                              <w:rFonts w:ascii="Calibri"/>
                              <w:spacing w:val="-6"/>
                            </w:rPr>
                            <w:t xml:space="preserve"> </w:t>
                          </w:r>
                          <w:r>
                            <w:rPr>
                              <w:rFonts w:ascii="Calibri"/>
                              <w:b/>
                              <w:spacing w:val="-5"/>
                            </w:rPr>
                            <w:t>121</w:t>
                          </w:r>
                        </w:p>
                      </w:txbxContent>
                    </wps:txbx>
                    <wps:bodyPr wrap="square" lIns="0" tIns="0" rIns="0" bIns="0" rtlCol="0">
                      <a:noAutofit/>
                    </wps:bodyPr>
                  </wps:wsp>
                </a:graphicData>
              </a:graphic>
            </wp:anchor>
          </w:drawing>
        </mc:Choice>
        <mc:Fallback>
          <w:pict>
            <v:shapetype w14:anchorId="262F1D67" id="_x0000_t202" coordsize="21600,21600" o:spt="202" path="m,l,21600r21600,l21600,xe">
              <v:stroke joinstyle="miter"/>
              <v:path gradientshapeok="t" o:connecttype="rect"/>
            </v:shapetype>
            <v:shape id="Textbox 85" o:spid="_x0000_s1082" type="#_x0000_t202" style="position:absolute;margin-left:269.3pt;margin-top:743.95pt;width:73.4pt;height:13pt;z-index:-251599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" filled="f" stroked="f">
              <v:textbox inset="0,0,0,0">
                <w:txbxContent>
                  <w:p w14:paraId="2ED49291"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120</w:t>
                    </w:r>
                    <w:r>
                      <w:rPr>
                        <w:rFonts w:ascii="Calibri"/>
                        <w:b/>
                        <w:spacing w:val="-6"/>
                      </w:rPr>
                      <w:t xml:space="preserve"> </w:t>
                    </w:r>
                    <w:r>
                      <w:rPr>
                        <w:rFonts w:ascii="Calibri"/>
                      </w:rPr>
                      <w:t>of</w:t>
                    </w:r>
                    <w:r>
                      <w:rPr>
                        <w:rFonts w:ascii="Calibri"/>
                        <w:spacing w:val="-6"/>
                      </w:rPr>
                      <w:t xml:space="preserve"> </w:t>
                    </w:r>
                    <w:r>
                      <w:rPr>
                        <w:rFonts w:ascii="Calibri"/>
                        <w:b/>
                        <w:spacing w:val="-5"/>
                      </w:rPr>
                      <w:t>121</w:t>
                    </w:r>
                  </w:p>
                </w:txbxContent>
              </v:textbox>
              <w10:wrap anchorx="page" anchory="page"/>
            </v:shape>
          </w:pict>
        </mc:Fallback>
      </mc:AlternateConten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5732B" w14:textId="679B21B5" w:rsidR="00A13382" w:rsidRDefault="00AD0681">
    <w:pPr>
      <w:pStyle w:val="BodyText"/>
      <w:spacing w:line="14" w:lineRule="auto"/>
      <w:rPr>
        <w:sz w:val="20"/>
      </w:rPr>
    </w:pPr>
    <w:r>
      <w:rPr>
        <w:sz w:val="20"/>
      </w:rPr>
      <w:t xml:space="preserve">                                                                                                                         </w:t>
    </w:r>
    <w:r w:rsidRPr="007F0DFF">
      <w:rPr>
        <w:noProof/>
      </w:rPr>
      <w:drawing>
        <wp:inline distT="0" distB="0" distL="0" distR="0" wp14:anchorId="6F892253" wp14:editId="7AF6CD80">
          <wp:extent cx="1422715" cy="576580"/>
          <wp:effectExtent l="0" t="0" r="6350" b="0"/>
          <wp:docPr id="1318119642" name="Picture 7" descr="Close-up of a stam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lose-up of a stamp&#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181" cy="581632"/>
                  </a:xfrm>
                  <a:prstGeom prst="rect">
                    <a:avLst/>
                  </a:prstGeom>
                  <a:noFill/>
                  <a:ln>
                    <a:noFill/>
                  </a:ln>
                </pic:spPr>
              </pic:pic>
            </a:graphicData>
          </a:graphic>
        </wp:inline>
      </w:drawing>
    </w:r>
    <w:r w:rsidR="00000000">
      <w:rPr>
        <w:noProof/>
        <w:sz w:val="20"/>
      </w:rPr>
      <mc:AlternateContent>
        <mc:Choice Requires="wps">
          <w:drawing>
            <wp:anchor distT="0" distB="0" distL="0" distR="0" simplePos="0" relativeHeight="251720704" behindDoc="1" locked="0" layoutInCell="1" allowOverlap="1" wp14:anchorId="27F2477B" wp14:editId="14ACFD59">
              <wp:simplePos x="0" y="0"/>
              <wp:positionH relativeFrom="page">
                <wp:posOffset>3420364</wp:posOffset>
              </wp:positionH>
              <wp:positionV relativeFrom="page">
                <wp:posOffset>9448101</wp:posOffset>
              </wp:positionV>
              <wp:extent cx="932180" cy="165100"/>
              <wp:effectExtent l="0" t="0" r="0" b="0"/>
              <wp:wrapNone/>
              <wp:docPr id="87" name="Text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32180" cy="165100"/>
                      </a:xfrm>
                      <a:prstGeom prst="rect">
                        <a:avLst/>
                      </a:prstGeom>
                    </wps:spPr>
                    <wps:txbx>
                      <w:txbxContent>
                        <w:p w14:paraId="53820A05"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121</w:t>
                          </w:r>
                          <w:r>
                            <w:rPr>
                              <w:rFonts w:ascii="Calibri"/>
                              <w:b/>
                              <w:spacing w:val="-6"/>
                            </w:rPr>
                            <w:t xml:space="preserve"> </w:t>
                          </w:r>
                          <w:r>
                            <w:rPr>
                              <w:rFonts w:ascii="Calibri"/>
                            </w:rPr>
                            <w:t>of</w:t>
                          </w:r>
                          <w:r>
                            <w:rPr>
                              <w:rFonts w:ascii="Calibri"/>
                              <w:spacing w:val="-6"/>
                            </w:rPr>
                            <w:t xml:space="preserve"> </w:t>
                          </w:r>
                          <w:r>
                            <w:rPr>
                              <w:rFonts w:ascii="Calibri"/>
                              <w:b/>
                              <w:spacing w:val="-5"/>
                            </w:rPr>
                            <w:t>121</w:t>
                          </w:r>
                        </w:p>
                      </w:txbxContent>
                    </wps:txbx>
                    <wps:bodyPr wrap="square" lIns="0" tIns="0" rIns="0" bIns="0" rtlCol="0">
                      <a:noAutofit/>
                    </wps:bodyPr>
                  </wps:wsp>
                </a:graphicData>
              </a:graphic>
            </wp:anchor>
          </w:drawing>
        </mc:Choice>
        <mc:Fallback>
          <w:pict>
            <v:shapetype w14:anchorId="27F2477B" id="_x0000_t202" coordsize="21600,21600" o:spt="202" path="m,l,21600r21600,l21600,xe">
              <v:stroke joinstyle="miter"/>
              <v:path gradientshapeok="t" o:connecttype="rect"/>
            </v:shapetype>
            <v:shape id="Textbox 87" o:spid="_x0000_s1084" type="#_x0000_t202" style="position:absolute;margin-left:269.3pt;margin-top:743.95pt;width:73.4pt;height:13pt;z-index:-251595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" filled="f" stroked="f">
              <v:textbox inset="0,0,0,0">
                <w:txbxContent>
                  <w:p w14:paraId="53820A05" w14:textId="77777777" w:rsidR="00A13382" w:rsidRDefault="00000000">
                    <w:pPr>
                      <w:spacing w:line="244" w:lineRule="exact"/>
                      <w:ind w:left="20"/>
                      <w:rPr>
                        <w:rFonts w:ascii="Calibri"/>
                        <w:b/>
                      </w:rPr>
                    </w:pPr>
                    <w:r>
                      <w:rPr>
                        <w:rFonts w:ascii="Calibri"/>
                      </w:rPr>
                      <w:t>Page</w:t>
                    </w:r>
                    <w:r>
                      <w:rPr>
                        <w:rFonts w:ascii="Calibri"/>
                        <w:spacing w:val="-7"/>
                      </w:rPr>
                      <w:t xml:space="preserve"> </w:t>
                    </w:r>
                    <w:r>
                      <w:rPr>
                        <w:rFonts w:ascii="Calibri"/>
                        <w:b/>
                      </w:rPr>
                      <w:t>121</w:t>
                    </w:r>
                    <w:r>
                      <w:rPr>
                        <w:rFonts w:ascii="Calibri"/>
                        <w:b/>
                        <w:spacing w:val="-6"/>
                      </w:rPr>
                      <w:t xml:space="preserve"> </w:t>
                    </w:r>
                    <w:r>
                      <w:rPr>
                        <w:rFonts w:ascii="Calibri"/>
                      </w:rPr>
                      <w:t>of</w:t>
                    </w:r>
                    <w:r>
                      <w:rPr>
                        <w:rFonts w:ascii="Calibri"/>
                        <w:spacing w:val="-6"/>
                      </w:rPr>
                      <w:t xml:space="preserve"> </w:t>
                    </w:r>
                    <w:r>
                      <w:rPr>
                        <w:rFonts w:ascii="Calibri"/>
                        <w:b/>
                        <w:spacing w:val="-5"/>
                      </w:rPr>
                      <w:t>121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291CC7" w14:textId="77777777" w:rsidR="00B2649B" w:rsidRDefault="00B2649B">
      <w:r>
        <w:separator/>
      </w:r>
    </w:p>
  </w:footnote>
  <w:footnote w:type="continuationSeparator" w:id="0">
    <w:p w14:paraId="1F1EA140" w14:textId="77777777" w:rsidR="00B2649B" w:rsidRDefault="00B264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39FCB" w14:textId="77777777" w:rsidR="00A13382" w:rsidRDefault="00000000">
    <w:pPr>
      <w:pStyle w:val="BodyText"/>
      <w:spacing w:line="14" w:lineRule="auto"/>
      <w:rPr>
        <w:sz w:val="20"/>
      </w:rPr>
    </w:pPr>
    <w:r>
      <w:rPr>
        <w:noProof/>
        <w:sz w:val="20"/>
      </w:rPr>
      <mc:AlternateContent>
        <mc:Choice Requires="wps">
          <w:drawing>
            <wp:anchor distT="0" distB="0" distL="0" distR="0" simplePos="0" relativeHeight="251598848" behindDoc="1" locked="0" layoutInCell="1" allowOverlap="1" wp14:anchorId="63714C5F" wp14:editId="0C8BD68B">
              <wp:simplePos x="0" y="0"/>
              <wp:positionH relativeFrom="page">
                <wp:posOffset>901700</wp:posOffset>
              </wp:positionH>
              <wp:positionV relativeFrom="page">
                <wp:posOffset>170337</wp:posOffset>
              </wp:positionV>
              <wp:extent cx="5960745" cy="3975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0745" cy="397510"/>
                      </a:xfrm>
                      <a:prstGeom prst="rect">
                        <a:avLst/>
                      </a:prstGeom>
                    </wps:spPr>
                    <wps:txbx>
                      <w:txbxContent>
                        <w:p w14:paraId="4B149B32"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wps:txbx>
                    <wps:bodyPr wrap="square" lIns="0" tIns="0" rIns="0" bIns="0" rtlCol="0">
                      <a:noAutofit/>
                    </wps:bodyPr>
                  </wps:wsp>
                </a:graphicData>
              </a:graphic>
            </wp:anchor>
          </w:drawing>
        </mc:Choice>
        <mc:Fallback>
          <w:pict>
            <v:shapetype w14:anchorId="63714C5F" id="_x0000_t202" coordsize="21600,21600" o:spt="202" path="m,l,21600r21600,l21600,xe">
              <v:stroke joinstyle="miter"/>
              <v:path gradientshapeok="t" o:connecttype="rect"/>
            </v:shapetype>
            <v:shape id="Textbox 1" o:spid="_x0000_s1035" type="#_x0000_t202" style="position:absolute;margin-left:71pt;margin-top:13.4pt;width:469.35pt;height:31.3pt;z-index:-251717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" filled="f" stroked="f">
              <v:textbox inset="0,0,0,0">
                <w:txbxContent>
                  <w:p w14:paraId="4B149B32"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EDFDC" w14:textId="77777777" w:rsidR="00A13382" w:rsidRDefault="00000000">
    <w:pPr>
      <w:pStyle w:val="BodyText"/>
      <w:spacing w:line="14" w:lineRule="auto"/>
      <w:rPr>
        <w:sz w:val="20"/>
      </w:rPr>
    </w:pPr>
    <w:r>
      <w:rPr>
        <w:noProof/>
        <w:sz w:val="20"/>
      </w:rPr>
      <mc:AlternateContent>
        <mc:Choice Requires="wps">
          <w:drawing>
            <wp:anchor distT="0" distB="0" distL="0" distR="0" simplePos="0" relativeHeight="251609088" behindDoc="1" locked="0" layoutInCell="1" allowOverlap="1" wp14:anchorId="2967594C" wp14:editId="7CD97765">
              <wp:simplePos x="0" y="0"/>
              <wp:positionH relativeFrom="page">
                <wp:posOffset>901700</wp:posOffset>
              </wp:positionH>
              <wp:positionV relativeFrom="page">
                <wp:posOffset>170337</wp:posOffset>
              </wp:positionV>
              <wp:extent cx="5960745" cy="39751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0745" cy="397510"/>
                      </a:xfrm>
                      <a:prstGeom prst="rect">
                        <a:avLst/>
                      </a:prstGeom>
                    </wps:spPr>
                    <wps:txbx>
                      <w:txbxContent>
                        <w:p w14:paraId="57694FC3"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wps:txbx>
                    <wps:bodyPr wrap="square" lIns="0" tIns="0" rIns="0" bIns="0" rtlCol="0">
                      <a:noAutofit/>
                    </wps:bodyPr>
                  </wps:wsp>
                </a:graphicData>
              </a:graphic>
            </wp:anchor>
          </w:drawing>
        </mc:Choice>
        <mc:Fallback>
          <w:pict>
            <v:shapetype w14:anchorId="2967594C" id="_x0000_t202" coordsize="21600,21600" o:spt="202" path="m,l,21600r21600,l21600,xe">
              <v:stroke joinstyle="miter"/>
              <v:path gradientshapeok="t" o:connecttype="rect"/>
            </v:shapetype>
            <v:shape id="Textbox 13" o:spid="_x0000_s1037" type="#_x0000_t202" style="position:absolute;margin-left:71pt;margin-top:13.4pt;width:469.35pt;height:31.3pt;z-index:-2517073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" filled="f" stroked="f">
              <v:textbox inset="0,0,0,0">
                <w:txbxContent>
                  <w:p w14:paraId="57694FC3"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F5CCC" w14:textId="77777777" w:rsidR="00A13382" w:rsidRDefault="00000000">
    <w:pPr>
      <w:pStyle w:val="BodyText"/>
      <w:spacing w:line="14" w:lineRule="auto"/>
      <w:rPr>
        <w:sz w:val="20"/>
      </w:rPr>
    </w:pPr>
    <w:r>
      <w:rPr>
        <w:noProof/>
        <w:sz w:val="20"/>
      </w:rPr>
      <mc:AlternateContent>
        <mc:Choice Requires="wps">
          <w:drawing>
            <wp:anchor distT="0" distB="0" distL="0" distR="0" simplePos="0" relativeHeight="251615232" behindDoc="1" locked="0" layoutInCell="1" allowOverlap="1" wp14:anchorId="3305B685" wp14:editId="7D37D944">
              <wp:simplePos x="0" y="0"/>
              <wp:positionH relativeFrom="page">
                <wp:posOffset>901700</wp:posOffset>
              </wp:positionH>
              <wp:positionV relativeFrom="page">
                <wp:posOffset>170337</wp:posOffset>
              </wp:positionV>
              <wp:extent cx="5960745" cy="397510"/>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0745" cy="397510"/>
                      </a:xfrm>
                      <a:prstGeom prst="rect">
                        <a:avLst/>
                      </a:prstGeom>
                    </wps:spPr>
                    <wps:txbx>
                      <w:txbxContent>
                        <w:p w14:paraId="48B56E15"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wps:txbx>
                    <wps:bodyPr wrap="square" lIns="0" tIns="0" rIns="0" bIns="0" rtlCol="0">
                      <a:noAutofit/>
                    </wps:bodyPr>
                  </wps:wsp>
                </a:graphicData>
              </a:graphic>
            </wp:anchor>
          </w:drawing>
        </mc:Choice>
        <mc:Fallback>
          <w:pict>
            <v:shapetype w14:anchorId="3305B685" id="_x0000_t202" coordsize="21600,21600" o:spt="202" path="m,l,21600r21600,l21600,xe">
              <v:stroke joinstyle="miter"/>
              <v:path gradientshapeok="t" o:connecttype="rect"/>
            </v:shapetype>
            <v:shape id="Textbox 15" o:spid="_x0000_s1039" type="#_x0000_t202" style="position:absolute;margin-left:71pt;margin-top:13.4pt;width:469.35pt;height:31.3pt;z-index:-251701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" filled="f" stroked="f">
              <v:textbox inset="0,0,0,0">
                <w:txbxContent>
                  <w:p w14:paraId="48B56E15"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DCEC7" w14:textId="77777777" w:rsidR="00A13382" w:rsidRDefault="00000000">
    <w:pPr>
      <w:pStyle w:val="BodyText"/>
      <w:spacing w:line="14" w:lineRule="auto"/>
      <w:rPr>
        <w:sz w:val="20"/>
      </w:rPr>
    </w:pPr>
    <w:r>
      <w:rPr>
        <w:noProof/>
        <w:sz w:val="20"/>
      </w:rPr>
      <mc:AlternateContent>
        <mc:Choice Requires="wps">
          <w:drawing>
            <wp:anchor distT="0" distB="0" distL="0" distR="0" simplePos="0" relativeHeight="251621376" behindDoc="1" locked="0" layoutInCell="1" allowOverlap="1" wp14:anchorId="4FCBD73F" wp14:editId="5A0D6DAB">
              <wp:simplePos x="0" y="0"/>
              <wp:positionH relativeFrom="page">
                <wp:posOffset>901700</wp:posOffset>
              </wp:positionH>
              <wp:positionV relativeFrom="page">
                <wp:posOffset>170337</wp:posOffset>
              </wp:positionV>
              <wp:extent cx="5960745" cy="397510"/>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0745" cy="397510"/>
                      </a:xfrm>
                      <a:prstGeom prst="rect">
                        <a:avLst/>
                      </a:prstGeom>
                    </wps:spPr>
                    <wps:txbx>
                      <w:txbxContent>
                        <w:p w14:paraId="5BE05A5F"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wps:txbx>
                    <wps:bodyPr wrap="square" lIns="0" tIns="0" rIns="0" bIns="0" rtlCol="0">
                      <a:noAutofit/>
                    </wps:bodyPr>
                  </wps:wsp>
                </a:graphicData>
              </a:graphic>
            </wp:anchor>
          </w:drawing>
        </mc:Choice>
        <mc:Fallback>
          <w:pict>
            <v:shapetype w14:anchorId="4FCBD73F" id="_x0000_t202" coordsize="21600,21600" o:spt="202" path="m,l,21600r21600,l21600,xe">
              <v:stroke joinstyle="miter"/>
              <v:path gradientshapeok="t" o:connecttype="rect"/>
            </v:shapetype>
            <v:shape id="Textbox 17" o:spid="_x0000_s1041" type="#_x0000_t202" style="position:absolute;margin-left:71pt;margin-top:13.4pt;width:469.35pt;height:31.3pt;z-index:-251695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" filled="f" stroked="f">
              <v:textbox inset="0,0,0,0">
                <w:txbxContent>
                  <w:p w14:paraId="5BE05A5F"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D666A" w14:textId="77777777" w:rsidR="00A13382" w:rsidRDefault="00000000">
    <w:pPr>
      <w:pStyle w:val="BodyText"/>
      <w:spacing w:line="14" w:lineRule="auto"/>
      <w:rPr>
        <w:sz w:val="20"/>
      </w:rPr>
    </w:pPr>
    <w:r>
      <w:rPr>
        <w:noProof/>
        <w:sz w:val="20"/>
      </w:rPr>
      <mc:AlternateContent>
        <mc:Choice Requires="wps">
          <w:drawing>
            <wp:anchor distT="0" distB="0" distL="0" distR="0" simplePos="0" relativeHeight="251627520" behindDoc="1" locked="0" layoutInCell="1" allowOverlap="1" wp14:anchorId="7DD0BDB9" wp14:editId="4C0B5EAA">
              <wp:simplePos x="0" y="0"/>
              <wp:positionH relativeFrom="page">
                <wp:posOffset>901700</wp:posOffset>
              </wp:positionH>
              <wp:positionV relativeFrom="page">
                <wp:posOffset>170337</wp:posOffset>
              </wp:positionV>
              <wp:extent cx="5960745" cy="397510"/>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0745" cy="397510"/>
                      </a:xfrm>
                      <a:prstGeom prst="rect">
                        <a:avLst/>
                      </a:prstGeom>
                    </wps:spPr>
                    <wps:txbx>
                      <w:txbxContent>
                        <w:p w14:paraId="5BCD176C"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wps:txbx>
                    <wps:bodyPr wrap="square" lIns="0" tIns="0" rIns="0" bIns="0" rtlCol="0">
                      <a:noAutofit/>
                    </wps:bodyPr>
                  </wps:wsp>
                </a:graphicData>
              </a:graphic>
            </wp:anchor>
          </w:drawing>
        </mc:Choice>
        <mc:Fallback>
          <w:pict>
            <v:shapetype w14:anchorId="7DD0BDB9" id="_x0000_t202" coordsize="21600,21600" o:spt="202" path="m,l,21600r21600,l21600,xe">
              <v:stroke joinstyle="miter"/>
              <v:path gradientshapeok="t" o:connecttype="rect"/>
            </v:shapetype>
            <v:shape id="Textbox 19" o:spid="_x0000_s1043" type="#_x0000_t202" style="position:absolute;margin-left:71pt;margin-top:13.4pt;width:469.35pt;height:31.3pt;z-index:-25168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" filled="f" stroked="f">
              <v:textbox inset="0,0,0,0">
                <w:txbxContent>
                  <w:p w14:paraId="5BCD176C"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15202" w14:textId="77777777" w:rsidR="00A13382" w:rsidRDefault="00000000">
    <w:pPr>
      <w:pStyle w:val="BodyText"/>
      <w:spacing w:line="14" w:lineRule="auto"/>
      <w:rPr>
        <w:sz w:val="20"/>
      </w:rPr>
    </w:pPr>
    <w:r>
      <w:rPr>
        <w:noProof/>
        <w:sz w:val="20"/>
      </w:rPr>
      <mc:AlternateContent>
        <mc:Choice Requires="wps">
          <w:drawing>
            <wp:anchor distT="0" distB="0" distL="0" distR="0" simplePos="0" relativeHeight="251633664" behindDoc="1" locked="0" layoutInCell="1" allowOverlap="1" wp14:anchorId="0931EF68" wp14:editId="5BBA252C">
              <wp:simplePos x="0" y="0"/>
              <wp:positionH relativeFrom="page">
                <wp:posOffset>901700</wp:posOffset>
              </wp:positionH>
              <wp:positionV relativeFrom="page">
                <wp:posOffset>170337</wp:posOffset>
              </wp:positionV>
              <wp:extent cx="5960745" cy="397510"/>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0745" cy="397510"/>
                      </a:xfrm>
                      <a:prstGeom prst="rect">
                        <a:avLst/>
                      </a:prstGeom>
                    </wps:spPr>
                    <wps:txbx>
                      <w:txbxContent>
                        <w:p w14:paraId="2660DDF2"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wps:txbx>
                    <wps:bodyPr wrap="square" lIns="0" tIns="0" rIns="0" bIns="0" rtlCol="0">
                      <a:noAutofit/>
                    </wps:bodyPr>
                  </wps:wsp>
                </a:graphicData>
              </a:graphic>
            </wp:anchor>
          </w:drawing>
        </mc:Choice>
        <mc:Fallback>
          <w:pict>
            <v:shapetype w14:anchorId="0931EF68" id="_x0000_t202" coordsize="21600,21600" o:spt="202" path="m,l,21600r21600,l21600,xe">
              <v:stroke joinstyle="miter"/>
              <v:path gradientshapeok="t" o:connecttype="rect"/>
            </v:shapetype>
            <v:shape id="Textbox 21" o:spid="_x0000_s1045" type="#_x0000_t202" style="position:absolute;margin-left:71pt;margin-top:13.4pt;width:469.35pt;height:31.3pt;z-index:-251682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" filled="f" stroked="f">
              <v:textbox inset="0,0,0,0">
                <w:txbxContent>
                  <w:p w14:paraId="2660DDF2"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D9715" w14:textId="77777777" w:rsidR="00A13382" w:rsidRDefault="00000000">
    <w:pPr>
      <w:pStyle w:val="BodyText"/>
      <w:spacing w:line="14" w:lineRule="auto"/>
      <w:rPr>
        <w:sz w:val="20"/>
      </w:rPr>
    </w:pPr>
    <w:r>
      <w:rPr>
        <w:noProof/>
        <w:sz w:val="20"/>
      </w:rPr>
      <mc:AlternateContent>
        <mc:Choice Requires="wps">
          <w:drawing>
            <wp:anchor distT="0" distB="0" distL="0" distR="0" simplePos="0" relativeHeight="251639808" behindDoc="1" locked="0" layoutInCell="1" allowOverlap="1" wp14:anchorId="71C2A104" wp14:editId="52A80B7E">
              <wp:simplePos x="0" y="0"/>
              <wp:positionH relativeFrom="page">
                <wp:posOffset>901700</wp:posOffset>
              </wp:positionH>
              <wp:positionV relativeFrom="page">
                <wp:posOffset>170337</wp:posOffset>
              </wp:positionV>
              <wp:extent cx="5960745" cy="39751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0745" cy="397510"/>
                      </a:xfrm>
                      <a:prstGeom prst="rect">
                        <a:avLst/>
                      </a:prstGeom>
                    </wps:spPr>
                    <wps:txbx>
                      <w:txbxContent>
                        <w:p w14:paraId="1542EAE7"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wps:txbx>
                    <wps:bodyPr wrap="square" lIns="0" tIns="0" rIns="0" bIns="0" rtlCol="0">
                      <a:noAutofit/>
                    </wps:bodyPr>
                  </wps:wsp>
                </a:graphicData>
              </a:graphic>
            </wp:anchor>
          </w:drawing>
        </mc:Choice>
        <mc:Fallback>
          <w:pict>
            <v:shapetype w14:anchorId="71C2A104" id="_x0000_t202" coordsize="21600,21600" o:spt="202" path="m,l,21600r21600,l21600,xe">
              <v:stroke joinstyle="miter"/>
              <v:path gradientshapeok="t" o:connecttype="rect"/>
            </v:shapetype>
            <v:shape id="Textbox 23" o:spid="_x0000_s1047" type="#_x0000_t202" style="position:absolute;margin-left:71pt;margin-top:13.4pt;width:469.35pt;height:31.3pt;z-index:-251676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" filled="f" stroked="f">
              <v:textbox inset="0,0,0,0">
                <w:txbxContent>
                  <w:p w14:paraId="1542EAE7"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08184" w14:textId="77777777" w:rsidR="00A13382" w:rsidRDefault="00000000">
    <w:pPr>
      <w:pStyle w:val="BodyText"/>
      <w:spacing w:line="14" w:lineRule="auto"/>
      <w:rPr>
        <w:sz w:val="20"/>
      </w:rPr>
    </w:pPr>
    <w:r>
      <w:rPr>
        <w:noProof/>
        <w:sz w:val="20"/>
      </w:rPr>
      <mc:AlternateContent>
        <mc:Choice Requires="wps">
          <w:drawing>
            <wp:anchor distT="0" distB="0" distL="0" distR="0" simplePos="0" relativeHeight="251645952" behindDoc="1" locked="0" layoutInCell="1" allowOverlap="1" wp14:anchorId="42C31273" wp14:editId="50A7AC47">
              <wp:simplePos x="0" y="0"/>
              <wp:positionH relativeFrom="page">
                <wp:posOffset>901700</wp:posOffset>
              </wp:positionH>
              <wp:positionV relativeFrom="page">
                <wp:posOffset>170337</wp:posOffset>
              </wp:positionV>
              <wp:extent cx="5960745" cy="397510"/>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0745" cy="397510"/>
                      </a:xfrm>
                      <a:prstGeom prst="rect">
                        <a:avLst/>
                      </a:prstGeom>
                    </wps:spPr>
                    <wps:txbx>
                      <w:txbxContent>
                        <w:p w14:paraId="0D4FFA12"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wps:txbx>
                    <wps:bodyPr wrap="square" lIns="0" tIns="0" rIns="0" bIns="0" rtlCol="0">
                      <a:noAutofit/>
                    </wps:bodyPr>
                  </wps:wsp>
                </a:graphicData>
              </a:graphic>
            </wp:anchor>
          </w:drawing>
        </mc:Choice>
        <mc:Fallback>
          <w:pict>
            <v:shapetype w14:anchorId="42C31273" id="_x0000_t202" coordsize="21600,21600" o:spt="202" path="m,l,21600r21600,l21600,xe">
              <v:stroke joinstyle="miter"/>
              <v:path gradientshapeok="t" o:connecttype="rect"/>
            </v:shapetype>
            <v:shape id="Textbox 28" o:spid="_x0000_s1049" type="#_x0000_t202" style="position:absolute;margin-left:71pt;margin-top:13.4pt;width:469.35pt;height:31.3pt;z-index:-251670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" filled="f" stroked="f">
              <v:textbox inset="0,0,0,0">
                <w:txbxContent>
                  <w:p w14:paraId="0D4FFA12"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471DB" w14:textId="77777777" w:rsidR="00A13382" w:rsidRDefault="00000000">
    <w:pPr>
      <w:pStyle w:val="BodyText"/>
      <w:spacing w:line="14" w:lineRule="auto"/>
      <w:rPr>
        <w:sz w:val="20"/>
      </w:rPr>
    </w:pPr>
    <w:r>
      <w:rPr>
        <w:noProof/>
        <w:sz w:val="20"/>
      </w:rPr>
      <mc:AlternateContent>
        <mc:Choice Requires="wps">
          <w:drawing>
            <wp:anchor distT="0" distB="0" distL="0" distR="0" simplePos="0" relativeHeight="251652096" behindDoc="1" locked="0" layoutInCell="1" allowOverlap="1" wp14:anchorId="02C1BBF5" wp14:editId="5D545E0C">
              <wp:simplePos x="0" y="0"/>
              <wp:positionH relativeFrom="page">
                <wp:posOffset>901700</wp:posOffset>
              </wp:positionH>
              <wp:positionV relativeFrom="page">
                <wp:posOffset>170337</wp:posOffset>
              </wp:positionV>
              <wp:extent cx="5960745" cy="39751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0745" cy="397510"/>
                      </a:xfrm>
                      <a:prstGeom prst="rect">
                        <a:avLst/>
                      </a:prstGeom>
                    </wps:spPr>
                    <wps:txbx>
                      <w:txbxContent>
                        <w:p w14:paraId="5172C98A"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wps:txbx>
                    <wps:bodyPr wrap="square" lIns="0" tIns="0" rIns="0" bIns="0" rtlCol="0">
                      <a:noAutofit/>
                    </wps:bodyPr>
                  </wps:wsp>
                </a:graphicData>
              </a:graphic>
            </wp:anchor>
          </w:drawing>
        </mc:Choice>
        <mc:Fallback>
          <w:pict>
            <v:shapetype w14:anchorId="02C1BBF5" id="_x0000_t202" coordsize="21600,21600" o:spt="202" path="m,l,21600r21600,l21600,xe">
              <v:stroke joinstyle="miter"/>
              <v:path gradientshapeok="t" o:connecttype="rect"/>
            </v:shapetype>
            <v:shape id="Textbox 30" o:spid="_x0000_s1051" type="#_x0000_t202" style="position:absolute;margin-left:71pt;margin-top:13.4pt;width:469.35pt;height:31.3pt;z-index:-25166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" filled="f" stroked="f">
              <v:textbox inset="0,0,0,0">
                <w:txbxContent>
                  <w:p w14:paraId="5172C98A"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3D10A" w14:textId="77777777" w:rsidR="00A13382" w:rsidRDefault="00000000">
    <w:pPr>
      <w:pStyle w:val="BodyText"/>
      <w:spacing w:line="14" w:lineRule="auto"/>
      <w:rPr>
        <w:sz w:val="20"/>
      </w:rPr>
    </w:pPr>
    <w:r>
      <w:rPr>
        <w:noProof/>
        <w:sz w:val="20"/>
      </w:rPr>
      <mc:AlternateContent>
        <mc:Choice Requires="wps">
          <w:drawing>
            <wp:anchor distT="0" distB="0" distL="0" distR="0" simplePos="0" relativeHeight="251658240" behindDoc="1" locked="0" layoutInCell="1" allowOverlap="1" wp14:anchorId="5FBDA7AB" wp14:editId="09D62710">
              <wp:simplePos x="0" y="0"/>
              <wp:positionH relativeFrom="page">
                <wp:posOffset>901700</wp:posOffset>
              </wp:positionH>
              <wp:positionV relativeFrom="page">
                <wp:posOffset>170337</wp:posOffset>
              </wp:positionV>
              <wp:extent cx="5960745" cy="397510"/>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0745" cy="397510"/>
                      </a:xfrm>
                      <a:prstGeom prst="rect">
                        <a:avLst/>
                      </a:prstGeom>
                    </wps:spPr>
                    <wps:txbx>
                      <w:txbxContent>
                        <w:p w14:paraId="13DB3B95"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wps:txbx>
                    <wps:bodyPr wrap="square" lIns="0" tIns="0" rIns="0" bIns="0" rtlCol="0">
                      <a:noAutofit/>
                    </wps:bodyPr>
                  </wps:wsp>
                </a:graphicData>
              </a:graphic>
            </wp:anchor>
          </w:drawing>
        </mc:Choice>
        <mc:Fallback>
          <w:pict>
            <v:shapetype w14:anchorId="5FBDA7AB" id="_x0000_t202" coordsize="21600,21600" o:spt="202" path="m,l,21600r21600,l21600,xe">
              <v:stroke joinstyle="miter"/>
              <v:path gradientshapeok="t" o:connecttype="rect"/>
            </v:shapetype>
            <v:shape id="Textbox 32" o:spid="_x0000_s1053" type="#_x0000_t202" style="position:absolute;margin-left:71pt;margin-top:13.4pt;width:469.35pt;height:31.3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" filled="f" stroked="f">
              <v:textbox inset="0,0,0,0">
                <w:txbxContent>
                  <w:p w14:paraId="13DB3B95"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89A58" w14:textId="77777777" w:rsidR="00A13382" w:rsidRDefault="00000000">
    <w:pPr>
      <w:pStyle w:val="BodyText"/>
      <w:spacing w:line="14" w:lineRule="auto"/>
      <w:rPr>
        <w:sz w:val="20"/>
      </w:rPr>
    </w:pPr>
    <w:r>
      <w:rPr>
        <w:noProof/>
        <w:sz w:val="20"/>
      </w:rPr>
      <mc:AlternateContent>
        <mc:Choice Requires="wps">
          <w:drawing>
            <wp:anchor distT="0" distB="0" distL="0" distR="0" simplePos="0" relativeHeight="251663360" behindDoc="1" locked="0" layoutInCell="1" allowOverlap="1" wp14:anchorId="2F56EA29" wp14:editId="3461E3BD">
              <wp:simplePos x="0" y="0"/>
              <wp:positionH relativeFrom="page">
                <wp:posOffset>901700</wp:posOffset>
              </wp:positionH>
              <wp:positionV relativeFrom="page">
                <wp:posOffset>170337</wp:posOffset>
              </wp:positionV>
              <wp:extent cx="5960745" cy="397510"/>
              <wp:effectExtent l="0" t="0" r="0" b="0"/>
              <wp:wrapNone/>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0745" cy="397510"/>
                      </a:xfrm>
                      <a:prstGeom prst="rect">
                        <a:avLst/>
                      </a:prstGeom>
                    </wps:spPr>
                    <wps:txbx>
                      <w:txbxContent>
                        <w:p w14:paraId="2AE99611"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wps:txbx>
                    <wps:bodyPr wrap="square" lIns="0" tIns="0" rIns="0" bIns="0" rtlCol="0">
                      <a:noAutofit/>
                    </wps:bodyPr>
                  </wps:wsp>
                </a:graphicData>
              </a:graphic>
            </wp:anchor>
          </w:drawing>
        </mc:Choice>
        <mc:Fallback>
          <w:pict>
            <v:shapetype w14:anchorId="2F56EA29" id="_x0000_t202" coordsize="21600,21600" o:spt="202" path="m,l,21600r21600,l21600,xe">
              <v:stroke joinstyle="miter"/>
              <v:path gradientshapeok="t" o:connecttype="rect"/>
            </v:shapetype>
            <v:shape id="Textbox 34" o:spid="_x0000_s1055" type="#_x0000_t202" style="position:absolute;margin-left:71pt;margin-top:13.4pt;width:469.35pt;height:31.3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" filled="f" stroked="f">
              <v:textbox inset="0,0,0,0">
                <w:txbxContent>
                  <w:p w14:paraId="2AE99611"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E0D92" w14:textId="77777777" w:rsidR="00A13382" w:rsidRDefault="00000000">
    <w:pPr>
      <w:pStyle w:val="BodyText"/>
      <w:spacing w:line="14" w:lineRule="auto"/>
      <w:rPr>
        <w:sz w:val="20"/>
      </w:rPr>
    </w:pPr>
    <w:r>
      <w:rPr>
        <w:noProof/>
        <w:sz w:val="20"/>
      </w:rPr>
      <mc:AlternateContent>
        <mc:Choice Requires="wps">
          <w:drawing>
            <wp:anchor distT="0" distB="0" distL="0" distR="0" simplePos="0" relativeHeight="251668480" behindDoc="1" locked="0" layoutInCell="1" allowOverlap="1" wp14:anchorId="5B40E0CD" wp14:editId="62FCF861">
              <wp:simplePos x="0" y="0"/>
              <wp:positionH relativeFrom="page">
                <wp:posOffset>901700</wp:posOffset>
              </wp:positionH>
              <wp:positionV relativeFrom="page">
                <wp:posOffset>170337</wp:posOffset>
              </wp:positionV>
              <wp:extent cx="5960745" cy="397510"/>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0745" cy="397510"/>
                      </a:xfrm>
                      <a:prstGeom prst="rect">
                        <a:avLst/>
                      </a:prstGeom>
                    </wps:spPr>
                    <wps:txbx>
                      <w:txbxContent>
                        <w:p w14:paraId="3494D482"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wps:txbx>
                    <wps:bodyPr wrap="square" lIns="0" tIns="0" rIns="0" bIns="0" rtlCol="0">
                      <a:noAutofit/>
                    </wps:bodyPr>
                  </wps:wsp>
                </a:graphicData>
              </a:graphic>
            </wp:anchor>
          </w:drawing>
        </mc:Choice>
        <mc:Fallback>
          <w:pict>
            <v:shapetype w14:anchorId="5B40E0CD" id="_x0000_t202" coordsize="21600,21600" o:spt="202" path="m,l,21600r21600,l21600,xe">
              <v:stroke joinstyle="miter"/>
              <v:path gradientshapeok="t" o:connecttype="rect"/>
            </v:shapetype>
            <v:shape id="Textbox 36" o:spid="_x0000_s1057" type="#_x0000_t202" style="position:absolute;margin-left:71pt;margin-top:13.4pt;width:469.35pt;height:31.3pt;z-index:-251648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" filled="f" stroked="f">
              <v:textbox inset="0,0,0,0">
                <w:txbxContent>
                  <w:p w14:paraId="3494D482"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v:textbox>
              <w10:wrap anchorx="page" anchory="page"/>
            </v:shape>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13EFF" w14:textId="77777777" w:rsidR="00A13382" w:rsidRDefault="00000000">
    <w:pPr>
      <w:pStyle w:val="BodyText"/>
      <w:spacing w:line="14" w:lineRule="auto"/>
      <w:rPr>
        <w:sz w:val="20"/>
      </w:rPr>
    </w:pPr>
    <w:r>
      <w:rPr>
        <w:noProof/>
        <w:sz w:val="20"/>
      </w:rPr>
      <mc:AlternateContent>
        <mc:Choice Requires="wps">
          <w:drawing>
            <wp:anchor distT="0" distB="0" distL="0" distR="0" simplePos="0" relativeHeight="251674624" behindDoc="1" locked="0" layoutInCell="1" allowOverlap="1" wp14:anchorId="6581D796" wp14:editId="413876E6">
              <wp:simplePos x="0" y="0"/>
              <wp:positionH relativeFrom="page">
                <wp:posOffset>901700</wp:posOffset>
              </wp:positionH>
              <wp:positionV relativeFrom="page">
                <wp:posOffset>170337</wp:posOffset>
              </wp:positionV>
              <wp:extent cx="5960745" cy="397510"/>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0745" cy="397510"/>
                      </a:xfrm>
                      <a:prstGeom prst="rect">
                        <a:avLst/>
                      </a:prstGeom>
                    </wps:spPr>
                    <wps:txbx>
                      <w:txbxContent>
                        <w:p w14:paraId="67F19A09"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wps:txbx>
                    <wps:bodyPr wrap="square" lIns="0" tIns="0" rIns="0" bIns="0" rtlCol="0">
                      <a:noAutofit/>
                    </wps:bodyPr>
                  </wps:wsp>
                </a:graphicData>
              </a:graphic>
            </wp:anchor>
          </w:drawing>
        </mc:Choice>
        <mc:Fallback>
          <w:pict>
            <v:shapetype w14:anchorId="6581D796" id="_x0000_t202" coordsize="21600,21600" o:spt="202" path="m,l,21600r21600,l21600,xe">
              <v:stroke joinstyle="miter"/>
              <v:path gradientshapeok="t" o:connecttype="rect"/>
            </v:shapetype>
            <v:shape id="Textbox 38" o:spid="_x0000_s1059" type="#_x0000_t202" style="position:absolute;margin-left:71pt;margin-top:13.4pt;width:469.35pt;height:31.3pt;z-index:-251641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" filled="f" stroked="f">
              <v:textbox inset="0,0,0,0">
                <w:txbxContent>
                  <w:p w14:paraId="67F19A09"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v:textbox>
              <w10:wrap anchorx="page" anchory="page"/>
            </v:shape>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6467D" w14:textId="77777777" w:rsidR="00A13382" w:rsidRDefault="00000000">
    <w:pPr>
      <w:pStyle w:val="BodyText"/>
      <w:spacing w:line="14" w:lineRule="auto"/>
      <w:rPr>
        <w:sz w:val="20"/>
      </w:rPr>
    </w:pPr>
    <w:r>
      <w:rPr>
        <w:noProof/>
        <w:sz w:val="20"/>
      </w:rPr>
      <mc:AlternateContent>
        <mc:Choice Requires="wps">
          <w:drawing>
            <wp:anchor distT="0" distB="0" distL="0" distR="0" simplePos="0" relativeHeight="484688896" behindDoc="1" locked="0" layoutInCell="1" allowOverlap="1" wp14:anchorId="3F6C74BD" wp14:editId="3EC75E70">
              <wp:simplePos x="0" y="0"/>
              <wp:positionH relativeFrom="page">
                <wp:posOffset>901700</wp:posOffset>
              </wp:positionH>
              <wp:positionV relativeFrom="page">
                <wp:posOffset>170337</wp:posOffset>
              </wp:positionV>
              <wp:extent cx="5960745" cy="397510"/>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0745" cy="397510"/>
                      </a:xfrm>
                      <a:prstGeom prst="rect">
                        <a:avLst/>
                      </a:prstGeom>
                    </wps:spPr>
                    <wps:txbx>
                      <w:txbxContent>
                        <w:p w14:paraId="2FBBC37E"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wps:txbx>
                    <wps:bodyPr wrap="square" lIns="0" tIns="0" rIns="0" bIns="0" rtlCol="0">
                      <a:noAutofit/>
                    </wps:bodyPr>
                  </wps:wsp>
                </a:graphicData>
              </a:graphic>
            </wp:anchor>
          </w:drawing>
        </mc:Choice>
        <mc:Fallback>
          <w:pict>
            <v:shapetype w14:anchorId="3F6C74BD" id="_x0000_t202" coordsize="21600,21600" o:spt="202" path="m,l,21600r21600,l21600,xe">
              <v:stroke joinstyle="miter"/>
              <v:path gradientshapeok="t" o:connecttype="rect"/>
            </v:shapetype>
            <v:shape id="Textbox 57" o:spid="_x0000_s1061" type="#_x0000_t202" style="position:absolute;margin-left:71pt;margin-top:13.4pt;width:469.35pt;height:31.3pt;z-index:-18627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" filled="f" stroked="f">
              <v:textbox inset="0,0,0,0">
                <w:txbxContent>
                  <w:p w14:paraId="2FBBC37E"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v:textbox>
              <w10:wrap anchorx="page" anchory="page"/>
            </v:shape>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091A4" w14:textId="77777777" w:rsidR="00A13382" w:rsidRDefault="00000000">
    <w:pPr>
      <w:pStyle w:val="BodyText"/>
      <w:spacing w:line="14" w:lineRule="auto"/>
      <w:rPr>
        <w:sz w:val="20"/>
      </w:rPr>
    </w:pPr>
    <w:r>
      <w:rPr>
        <w:noProof/>
        <w:sz w:val="20"/>
      </w:rPr>
      <mc:AlternateContent>
        <mc:Choice Requires="wps">
          <w:drawing>
            <wp:anchor distT="0" distB="0" distL="0" distR="0" simplePos="0" relativeHeight="251680768" behindDoc="1" locked="0" layoutInCell="1" allowOverlap="1" wp14:anchorId="05E813D2" wp14:editId="334D0D5F">
              <wp:simplePos x="0" y="0"/>
              <wp:positionH relativeFrom="page">
                <wp:posOffset>901700</wp:posOffset>
              </wp:positionH>
              <wp:positionV relativeFrom="page">
                <wp:posOffset>170337</wp:posOffset>
              </wp:positionV>
              <wp:extent cx="5960745" cy="397510"/>
              <wp:effectExtent l="0" t="0" r="0" b="0"/>
              <wp:wrapNone/>
              <wp:docPr id="59" name="Text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0745" cy="397510"/>
                      </a:xfrm>
                      <a:prstGeom prst="rect">
                        <a:avLst/>
                      </a:prstGeom>
                    </wps:spPr>
                    <wps:txbx>
                      <w:txbxContent>
                        <w:p w14:paraId="75057063"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wps:txbx>
                    <wps:bodyPr wrap="square" lIns="0" tIns="0" rIns="0" bIns="0" rtlCol="0">
                      <a:noAutofit/>
                    </wps:bodyPr>
                  </wps:wsp>
                </a:graphicData>
              </a:graphic>
            </wp:anchor>
          </w:drawing>
        </mc:Choice>
        <mc:Fallback>
          <w:pict>
            <v:shapetype w14:anchorId="05E813D2" id="_x0000_t202" coordsize="21600,21600" o:spt="202" path="m,l,21600r21600,l21600,xe">
              <v:stroke joinstyle="miter"/>
              <v:path gradientshapeok="t" o:connecttype="rect"/>
            </v:shapetype>
            <v:shape id="Textbox 59" o:spid="_x0000_s1063" type="#_x0000_t202" style="position:absolute;margin-left:71pt;margin-top:13.4pt;width:469.35pt;height:31.3pt;z-index:-251635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" filled="f" stroked="f">
              <v:textbox inset="0,0,0,0">
                <w:txbxContent>
                  <w:p w14:paraId="75057063"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v:textbox>
              <w10:wrap anchorx="page" anchory="page"/>
            </v:shape>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CACB8" w14:textId="77777777" w:rsidR="00A13382" w:rsidRDefault="00000000">
    <w:pPr>
      <w:pStyle w:val="BodyText"/>
      <w:spacing w:line="14" w:lineRule="auto"/>
      <w:rPr>
        <w:sz w:val="20"/>
      </w:rPr>
    </w:pPr>
    <w:r>
      <w:rPr>
        <w:noProof/>
        <w:sz w:val="20"/>
      </w:rPr>
      <mc:AlternateContent>
        <mc:Choice Requires="wps">
          <w:drawing>
            <wp:anchor distT="0" distB="0" distL="0" distR="0" simplePos="0" relativeHeight="251685888" behindDoc="1" locked="0" layoutInCell="1" allowOverlap="1" wp14:anchorId="476D2AD4" wp14:editId="4210EA25">
              <wp:simplePos x="0" y="0"/>
              <wp:positionH relativeFrom="page">
                <wp:posOffset>901700</wp:posOffset>
              </wp:positionH>
              <wp:positionV relativeFrom="page">
                <wp:posOffset>170337</wp:posOffset>
              </wp:positionV>
              <wp:extent cx="5960745" cy="397510"/>
              <wp:effectExtent l="0" t="0" r="0" b="0"/>
              <wp:wrapNone/>
              <wp:docPr id="65" name="Text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0745" cy="397510"/>
                      </a:xfrm>
                      <a:prstGeom prst="rect">
                        <a:avLst/>
                      </a:prstGeom>
                    </wps:spPr>
                    <wps:txbx>
                      <w:txbxContent>
                        <w:p w14:paraId="78B43A4F"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wps:txbx>
                    <wps:bodyPr wrap="square" lIns="0" tIns="0" rIns="0" bIns="0" rtlCol="0">
                      <a:noAutofit/>
                    </wps:bodyPr>
                  </wps:wsp>
                </a:graphicData>
              </a:graphic>
            </wp:anchor>
          </w:drawing>
        </mc:Choice>
        <mc:Fallback>
          <w:pict>
            <v:shapetype w14:anchorId="476D2AD4" id="_x0000_t202" coordsize="21600,21600" o:spt="202" path="m,l,21600r21600,l21600,xe">
              <v:stroke joinstyle="miter"/>
              <v:path gradientshapeok="t" o:connecttype="rect"/>
            </v:shapetype>
            <v:shape id="Textbox 65" o:spid="_x0000_s1065" type="#_x0000_t202" style="position:absolute;margin-left:71pt;margin-top:13.4pt;width:469.35pt;height:31.3pt;z-index:-251630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" filled="f" stroked="f">
              <v:textbox inset="0,0,0,0">
                <w:txbxContent>
                  <w:p w14:paraId="78B43A4F"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v:textbox>
              <w10:wrap anchorx="page" anchory="page"/>
            </v:shape>
          </w:pict>
        </mc:Fallback>
      </mc:AlternateConten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0D6B1" w14:textId="77777777" w:rsidR="00A13382" w:rsidRDefault="00000000">
    <w:pPr>
      <w:pStyle w:val="BodyText"/>
      <w:spacing w:line="14" w:lineRule="auto"/>
      <w:rPr>
        <w:sz w:val="20"/>
      </w:rPr>
    </w:pPr>
    <w:r>
      <w:rPr>
        <w:noProof/>
        <w:sz w:val="20"/>
      </w:rPr>
      <mc:AlternateContent>
        <mc:Choice Requires="wps">
          <w:drawing>
            <wp:anchor distT="0" distB="0" distL="0" distR="0" simplePos="0" relativeHeight="251689984" behindDoc="1" locked="0" layoutInCell="1" allowOverlap="1" wp14:anchorId="01A49106" wp14:editId="215C5040">
              <wp:simplePos x="0" y="0"/>
              <wp:positionH relativeFrom="page">
                <wp:posOffset>901700</wp:posOffset>
              </wp:positionH>
              <wp:positionV relativeFrom="page">
                <wp:posOffset>170337</wp:posOffset>
              </wp:positionV>
              <wp:extent cx="5960745" cy="397510"/>
              <wp:effectExtent l="0" t="0" r="0" b="0"/>
              <wp:wrapNone/>
              <wp:docPr id="67" name="Text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0745" cy="397510"/>
                      </a:xfrm>
                      <a:prstGeom prst="rect">
                        <a:avLst/>
                      </a:prstGeom>
                    </wps:spPr>
                    <wps:txbx>
                      <w:txbxContent>
                        <w:p w14:paraId="432E1693"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wps:txbx>
                    <wps:bodyPr wrap="square" lIns="0" tIns="0" rIns="0" bIns="0" rtlCol="0">
                      <a:noAutofit/>
                    </wps:bodyPr>
                  </wps:wsp>
                </a:graphicData>
              </a:graphic>
            </wp:anchor>
          </w:drawing>
        </mc:Choice>
        <mc:Fallback>
          <w:pict>
            <v:shapetype w14:anchorId="01A49106" id="_x0000_t202" coordsize="21600,21600" o:spt="202" path="m,l,21600r21600,l21600,xe">
              <v:stroke joinstyle="miter"/>
              <v:path gradientshapeok="t" o:connecttype="rect"/>
            </v:shapetype>
            <v:shape id="Textbox 67" o:spid="_x0000_s1067" type="#_x0000_t202" style="position:absolute;margin-left:71pt;margin-top:13.4pt;width:469.35pt;height:31.3pt;z-index:-251626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" filled="f" stroked="f">
              <v:textbox inset="0,0,0,0">
                <w:txbxContent>
                  <w:p w14:paraId="432E1693"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v:textbox>
              <w10:wrap anchorx="page" anchory="page"/>
            </v:shape>
          </w:pict>
        </mc:Fallback>
      </mc:AlternateConten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7F65F" w14:textId="77777777" w:rsidR="00A13382" w:rsidRDefault="00000000">
    <w:pPr>
      <w:pStyle w:val="BodyText"/>
      <w:spacing w:line="14" w:lineRule="auto"/>
      <w:rPr>
        <w:sz w:val="20"/>
      </w:rPr>
    </w:pPr>
    <w:r>
      <w:rPr>
        <w:noProof/>
        <w:sz w:val="20"/>
      </w:rPr>
      <mc:AlternateContent>
        <mc:Choice Requires="wps">
          <w:drawing>
            <wp:anchor distT="0" distB="0" distL="0" distR="0" simplePos="0" relativeHeight="251694080" behindDoc="1" locked="0" layoutInCell="1" allowOverlap="1" wp14:anchorId="58873318" wp14:editId="55C0131B">
              <wp:simplePos x="0" y="0"/>
              <wp:positionH relativeFrom="page">
                <wp:posOffset>901700</wp:posOffset>
              </wp:positionH>
              <wp:positionV relativeFrom="page">
                <wp:posOffset>170337</wp:posOffset>
              </wp:positionV>
              <wp:extent cx="5960745" cy="397510"/>
              <wp:effectExtent l="0" t="0" r="0" b="0"/>
              <wp:wrapNone/>
              <wp:docPr id="72" name="Text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0745" cy="397510"/>
                      </a:xfrm>
                      <a:prstGeom prst="rect">
                        <a:avLst/>
                      </a:prstGeom>
                    </wps:spPr>
                    <wps:txbx>
                      <w:txbxContent>
                        <w:p w14:paraId="004082F3"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wps:txbx>
                    <wps:bodyPr wrap="square" lIns="0" tIns="0" rIns="0" bIns="0" rtlCol="0">
                      <a:noAutofit/>
                    </wps:bodyPr>
                  </wps:wsp>
                </a:graphicData>
              </a:graphic>
            </wp:anchor>
          </w:drawing>
        </mc:Choice>
        <mc:Fallback>
          <w:pict>
            <v:shapetype w14:anchorId="58873318" id="_x0000_t202" coordsize="21600,21600" o:spt="202" path="m,l,21600r21600,l21600,xe">
              <v:stroke joinstyle="miter"/>
              <v:path gradientshapeok="t" o:connecttype="rect"/>
            </v:shapetype>
            <v:shape id="Textbox 72" o:spid="_x0000_s1069" type="#_x0000_t202" style="position:absolute;margin-left:71pt;margin-top:13.4pt;width:469.35pt;height:31.3pt;z-index:-251622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" filled="f" stroked="f">
              <v:textbox inset="0,0,0,0">
                <w:txbxContent>
                  <w:p w14:paraId="004082F3"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v:textbox>
              <w10:wrap anchorx="page" anchory="page"/>
            </v:shape>
          </w:pict>
        </mc:Fallback>
      </mc:AlternateConten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FC1D9" w14:textId="77777777" w:rsidR="00A13382" w:rsidRDefault="00000000">
    <w:pPr>
      <w:pStyle w:val="BodyText"/>
      <w:spacing w:line="14" w:lineRule="auto"/>
      <w:rPr>
        <w:sz w:val="20"/>
      </w:rPr>
    </w:pPr>
    <w:r>
      <w:rPr>
        <w:noProof/>
        <w:sz w:val="20"/>
      </w:rPr>
      <mc:AlternateContent>
        <mc:Choice Requires="wps">
          <w:drawing>
            <wp:anchor distT="0" distB="0" distL="0" distR="0" simplePos="0" relativeHeight="251698176" behindDoc="1" locked="0" layoutInCell="1" allowOverlap="1" wp14:anchorId="4768A889" wp14:editId="15167646">
              <wp:simplePos x="0" y="0"/>
              <wp:positionH relativeFrom="page">
                <wp:posOffset>901700</wp:posOffset>
              </wp:positionH>
              <wp:positionV relativeFrom="page">
                <wp:posOffset>170337</wp:posOffset>
              </wp:positionV>
              <wp:extent cx="5960745" cy="397510"/>
              <wp:effectExtent l="0" t="0" r="0" b="0"/>
              <wp:wrapNone/>
              <wp:docPr id="74" name="Text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0745" cy="397510"/>
                      </a:xfrm>
                      <a:prstGeom prst="rect">
                        <a:avLst/>
                      </a:prstGeom>
                    </wps:spPr>
                    <wps:txbx>
                      <w:txbxContent>
                        <w:p w14:paraId="258A5082"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wps:txbx>
                    <wps:bodyPr wrap="square" lIns="0" tIns="0" rIns="0" bIns="0" rtlCol="0">
                      <a:noAutofit/>
                    </wps:bodyPr>
                  </wps:wsp>
                </a:graphicData>
              </a:graphic>
            </wp:anchor>
          </w:drawing>
        </mc:Choice>
        <mc:Fallback>
          <w:pict>
            <v:shapetype w14:anchorId="4768A889" id="_x0000_t202" coordsize="21600,21600" o:spt="202" path="m,l,21600r21600,l21600,xe">
              <v:stroke joinstyle="miter"/>
              <v:path gradientshapeok="t" o:connecttype="rect"/>
            </v:shapetype>
            <v:shape id="Textbox 74" o:spid="_x0000_s1071" type="#_x0000_t202" style="position:absolute;margin-left:71pt;margin-top:13.4pt;width:469.35pt;height:31.3pt;z-index:-251618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" filled="f" stroked="f">
              <v:textbox inset="0,0,0,0">
                <w:txbxContent>
                  <w:p w14:paraId="258A5082"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v:textbox>
              <w10:wrap anchorx="page" anchory="page"/>
            </v:shape>
          </w:pict>
        </mc:Fallback>
      </mc:AlternateConten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10A09" w14:textId="77777777" w:rsidR="00A13382" w:rsidRDefault="00000000">
    <w:pPr>
      <w:pStyle w:val="BodyText"/>
      <w:spacing w:line="14" w:lineRule="auto"/>
      <w:rPr>
        <w:sz w:val="20"/>
      </w:rPr>
    </w:pPr>
    <w:r>
      <w:rPr>
        <w:noProof/>
        <w:sz w:val="20"/>
      </w:rPr>
      <mc:AlternateContent>
        <mc:Choice Requires="wps">
          <w:drawing>
            <wp:anchor distT="0" distB="0" distL="0" distR="0" simplePos="0" relativeHeight="484695040" behindDoc="1" locked="0" layoutInCell="1" allowOverlap="1" wp14:anchorId="4B141DEA" wp14:editId="5DCC786A">
              <wp:simplePos x="0" y="0"/>
              <wp:positionH relativeFrom="page">
                <wp:posOffset>901700</wp:posOffset>
              </wp:positionH>
              <wp:positionV relativeFrom="page">
                <wp:posOffset>170337</wp:posOffset>
              </wp:positionV>
              <wp:extent cx="5960745" cy="397510"/>
              <wp:effectExtent l="0" t="0" r="0" b="0"/>
              <wp:wrapNone/>
              <wp:docPr id="76" name="Text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0745" cy="397510"/>
                      </a:xfrm>
                      <a:prstGeom prst="rect">
                        <a:avLst/>
                      </a:prstGeom>
                    </wps:spPr>
                    <wps:txbx>
                      <w:txbxContent>
                        <w:p w14:paraId="7A755FBB"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wps:txbx>
                    <wps:bodyPr wrap="square" lIns="0" tIns="0" rIns="0" bIns="0" rtlCol="0">
                      <a:noAutofit/>
                    </wps:bodyPr>
                  </wps:wsp>
                </a:graphicData>
              </a:graphic>
            </wp:anchor>
          </w:drawing>
        </mc:Choice>
        <mc:Fallback>
          <w:pict>
            <v:shapetype w14:anchorId="4B141DEA" id="_x0000_t202" coordsize="21600,21600" o:spt="202" path="m,l,21600r21600,l21600,xe">
              <v:stroke joinstyle="miter"/>
              <v:path gradientshapeok="t" o:connecttype="rect"/>
            </v:shapetype>
            <v:shape id="Textbox 76" o:spid="_x0000_s1073" type="#_x0000_t202" style="position:absolute;margin-left:71pt;margin-top:13.4pt;width:469.35pt;height:31.3pt;z-index:-18621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" filled="f" stroked="f">
              <v:textbox inset="0,0,0,0">
                <w:txbxContent>
                  <w:p w14:paraId="7A755FBB"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v:textbox>
              <w10:wrap anchorx="page" anchory="page"/>
            </v:shape>
          </w:pict>
        </mc:Fallback>
      </mc:AlternateConten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045E8" w14:textId="77777777" w:rsidR="00A13382" w:rsidRDefault="00000000">
    <w:pPr>
      <w:pStyle w:val="BodyText"/>
      <w:spacing w:line="14" w:lineRule="auto"/>
      <w:rPr>
        <w:sz w:val="20"/>
      </w:rPr>
    </w:pPr>
    <w:r>
      <w:rPr>
        <w:noProof/>
        <w:sz w:val="20"/>
      </w:rPr>
      <mc:AlternateContent>
        <mc:Choice Requires="wps">
          <w:drawing>
            <wp:anchor distT="0" distB="0" distL="0" distR="0" simplePos="0" relativeHeight="251702272" behindDoc="1" locked="0" layoutInCell="1" allowOverlap="1" wp14:anchorId="56B72335" wp14:editId="4ACE835E">
              <wp:simplePos x="0" y="0"/>
              <wp:positionH relativeFrom="page">
                <wp:posOffset>901700</wp:posOffset>
              </wp:positionH>
              <wp:positionV relativeFrom="page">
                <wp:posOffset>170337</wp:posOffset>
              </wp:positionV>
              <wp:extent cx="5960745" cy="397510"/>
              <wp:effectExtent l="0" t="0" r="0" b="0"/>
              <wp:wrapNone/>
              <wp:docPr id="78" name="Text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0745" cy="397510"/>
                      </a:xfrm>
                      <a:prstGeom prst="rect">
                        <a:avLst/>
                      </a:prstGeom>
                    </wps:spPr>
                    <wps:txbx>
                      <w:txbxContent>
                        <w:p w14:paraId="591846C5"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wps:txbx>
                    <wps:bodyPr wrap="square" lIns="0" tIns="0" rIns="0" bIns="0" rtlCol="0">
                      <a:noAutofit/>
                    </wps:bodyPr>
                  </wps:wsp>
                </a:graphicData>
              </a:graphic>
            </wp:anchor>
          </w:drawing>
        </mc:Choice>
        <mc:Fallback>
          <w:pict>
            <v:shapetype w14:anchorId="56B72335" id="_x0000_t202" coordsize="21600,21600" o:spt="202" path="m,l,21600r21600,l21600,xe">
              <v:stroke joinstyle="miter"/>
              <v:path gradientshapeok="t" o:connecttype="rect"/>
            </v:shapetype>
            <v:shape id="Textbox 78" o:spid="_x0000_s1075" type="#_x0000_t202" style="position:absolute;margin-left:71pt;margin-top:13.4pt;width:469.35pt;height:31.3pt;z-index:-251614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" filled="f" stroked="f">
              <v:textbox inset="0,0,0,0">
                <w:txbxContent>
                  <w:p w14:paraId="591846C5"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v:textbox>
              <w10:wrap anchorx="page" anchory="page"/>
            </v:shape>
          </w:pict>
        </mc:Fallback>
      </mc:AlternateConten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2E99E" w14:textId="77777777" w:rsidR="00A13382" w:rsidRDefault="00000000">
    <w:pPr>
      <w:pStyle w:val="BodyText"/>
      <w:spacing w:line="14" w:lineRule="auto"/>
      <w:rPr>
        <w:sz w:val="20"/>
      </w:rPr>
    </w:pPr>
    <w:r>
      <w:rPr>
        <w:noProof/>
        <w:sz w:val="20"/>
      </w:rPr>
      <mc:AlternateContent>
        <mc:Choice Requires="wps">
          <w:drawing>
            <wp:anchor distT="0" distB="0" distL="0" distR="0" simplePos="0" relativeHeight="251706368" behindDoc="1" locked="0" layoutInCell="1" allowOverlap="1" wp14:anchorId="33B1D9AB" wp14:editId="48F8394E">
              <wp:simplePos x="0" y="0"/>
              <wp:positionH relativeFrom="page">
                <wp:posOffset>901700</wp:posOffset>
              </wp:positionH>
              <wp:positionV relativeFrom="page">
                <wp:posOffset>170337</wp:posOffset>
              </wp:positionV>
              <wp:extent cx="5960745" cy="397510"/>
              <wp:effectExtent l="0" t="0" r="0" b="0"/>
              <wp:wrapNone/>
              <wp:docPr id="80"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0745" cy="397510"/>
                      </a:xfrm>
                      <a:prstGeom prst="rect">
                        <a:avLst/>
                      </a:prstGeom>
                    </wps:spPr>
                    <wps:txbx>
                      <w:txbxContent>
                        <w:p w14:paraId="7EA8C1EE"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wps:txbx>
                    <wps:bodyPr wrap="square" lIns="0" tIns="0" rIns="0" bIns="0" rtlCol="0">
                      <a:noAutofit/>
                    </wps:bodyPr>
                  </wps:wsp>
                </a:graphicData>
              </a:graphic>
            </wp:anchor>
          </w:drawing>
        </mc:Choice>
        <mc:Fallback>
          <w:pict>
            <v:shapetype w14:anchorId="33B1D9AB" id="_x0000_t202" coordsize="21600,21600" o:spt="202" path="m,l,21600r21600,l21600,xe">
              <v:stroke joinstyle="miter"/>
              <v:path gradientshapeok="t" o:connecttype="rect"/>
            </v:shapetype>
            <v:shape id="Textbox 80" o:spid="_x0000_s1077" type="#_x0000_t202" style="position:absolute;margin-left:71pt;margin-top:13.4pt;width:469.35pt;height:31.3pt;z-index:-251610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" filled="f" stroked="f">
              <v:textbox inset="0,0,0,0">
                <w:txbxContent>
                  <w:p w14:paraId="7EA8C1EE"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v:textbox>
              <w10:wrap anchorx="page" anchory="page"/>
            </v:shape>
          </w:pict>
        </mc:Fallback>
      </mc:AlternateConten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601AD" w14:textId="77777777" w:rsidR="00A13382" w:rsidRDefault="00000000">
    <w:pPr>
      <w:pStyle w:val="BodyText"/>
      <w:spacing w:line="14" w:lineRule="auto"/>
      <w:rPr>
        <w:sz w:val="20"/>
      </w:rPr>
    </w:pPr>
    <w:r>
      <w:rPr>
        <w:noProof/>
        <w:sz w:val="20"/>
      </w:rPr>
      <mc:AlternateContent>
        <mc:Choice Requires="wps">
          <w:drawing>
            <wp:anchor distT="0" distB="0" distL="0" distR="0" simplePos="0" relativeHeight="251710464" behindDoc="1" locked="0" layoutInCell="1" allowOverlap="1" wp14:anchorId="24526BCF" wp14:editId="08FE9DE6">
              <wp:simplePos x="0" y="0"/>
              <wp:positionH relativeFrom="page">
                <wp:posOffset>901700</wp:posOffset>
              </wp:positionH>
              <wp:positionV relativeFrom="page">
                <wp:posOffset>170337</wp:posOffset>
              </wp:positionV>
              <wp:extent cx="5960745" cy="397510"/>
              <wp:effectExtent l="0" t="0" r="0" b="0"/>
              <wp:wrapNone/>
              <wp:docPr id="82"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0745" cy="397510"/>
                      </a:xfrm>
                      <a:prstGeom prst="rect">
                        <a:avLst/>
                      </a:prstGeom>
                    </wps:spPr>
                    <wps:txbx>
                      <w:txbxContent>
                        <w:p w14:paraId="0BAD047C"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wps:txbx>
                    <wps:bodyPr wrap="square" lIns="0" tIns="0" rIns="0" bIns="0" rtlCol="0">
                      <a:noAutofit/>
                    </wps:bodyPr>
                  </wps:wsp>
                </a:graphicData>
              </a:graphic>
            </wp:anchor>
          </w:drawing>
        </mc:Choice>
        <mc:Fallback>
          <w:pict>
            <v:shapetype w14:anchorId="24526BCF" id="_x0000_t202" coordsize="21600,21600" o:spt="202" path="m,l,21600r21600,l21600,xe">
              <v:stroke joinstyle="miter"/>
              <v:path gradientshapeok="t" o:connecttype="rect"/>
            </v:shapetype>
            <v:shape id="Textbox 82" o:spid="_x0000_s1079" type="#_x0000_t202" style="position:absolute;margin-left:71pt;margin-top:13.4pt;width:469.35pt;height:31.3pt;z-index:-251606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" filled="f" stroked="f">
              <v:textbox inset="0,0,0,0">
                <w:txbxContent>
                  <w:p w14:paraId="0BAD047C"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v:textbox>
              <w10:wrap anchorx="page" anchory="page"/>
            </v:shape>
          </w:pict>
        </mc:Fallback>
      </mc:AlternateConten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FC8E1" w14:textId="77777777" w:rsidR="00A13382" w:rsidRDefault="00000000">
    <w:pPr>
      <w:pStyle w:val="BodyText"/>
      <w:spacing w:line="14" w:lineRule="auto"/>
      <w:rPr>
        <w:sz w:val="20"/>
      </w:rPr>
    </w:pPr>
    <w:r>
      <w:rPr>
        <w:noProof/>
        <w:sz w:val="20"/>
      </w:rPr>
      <mc:AlternateContent>
        <mc:Choice Requires="wps">
          <w:drawing>
            <wp:anchor distT="0" distB="0" distL="0" distR="0" simplePos="0" relativeHeight="251714560" behindDoc="1" locked="0" layoutInCell="1" allowOverlap="1" wp14:anchorId="1AFA5AD0" wp14:editId="117A9191">
              <wp:simplePos x="0" y="0"/>
              <wp:positionH relativeFrom="page">
                <wp:posOffset>901700</wp:posOffset>
              </wp:positionH>
              <wp:positionV relativeFrom="page">
                <wp:posOffset>170337</wp:posOffset>
              </wp:positionV>
              <wp:extent cx="5960745" cy="397510"/>
              <wp:effectExtent l="0" t="0" r="0" b="0"/>
              <wp:wrapNone/>
              <wp:docPr id="84" name="Text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0745" cy="397510"/>
                      </a:xfrm>
                      <a:prstGeom prst="rect">
                        <a:avLst/>
                      </a:prstGeom>
                    </wps:spPr>
                    <wps:txbx>
                      <w:txbxContent>
                        <w:p w14:paraId="750458CC"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wps:txbx>
                    <wps:bodyPr wrap="square" lIns="0" tIns="0" rIns="0" bIns="0" rtlCol="0">
                      <a:noAutofit/>
                    </wps:bodyPr>
                  </wps:wsp>
                </a:graphicData>
              </a:graphic>
            </wp:anchor>
          </w:drawing>
        </mc:Choice>
        <mc:Fallback>
          <w:pict>
            <v:shapetype w14:anchorId="1AFA5AD0" id="_x0000_t202" coordsize="21600,21600" o:spt="202" path="m,l,21600r21600,l21600,xe">
              <v:stroke joinstyle="miter"/>
              <v:path gradientshapeok="t" o:connecttype="rect"/>
            </v:shapetype>
            <v:shape id="Textbox 84" o:spid="_x0000_s1081" type="#_x0000_t202" style="position:absolute;margin-left:71pt;margin-top:13.4pt;width:469.35pt;height:31.3pt;z-index:-251601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" filled="f" stroked="f">
              <v:textbox inset="0,0,0,0">
                <w:txbxContent>
                  <w:p w14:paraId="750458CC"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v:textbox>
              <w10:wrap anchorx="page" anchory="page"/>
            </v:shape>
          </w:pict>
        </mc:Fallback>
      </mc:AlternateConten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FBC45" w14:textId="77777777" w:rsidR="00A13382" w:rsidRDefault="00000000">
    <w:pPr>
      <w:pStyle w:val="BodyText"/>
      <w:spacing w:line="14" w:lineRule="auto"/>
      <w:rPr>
        <w:sz w:val="20"/>
      </w:rPr>
    </w:pPr>
    <w:r>
      <w:rPr>
        <w:noProof/>
        <w:sz w:val="20"/>
      </w:rPr>
      <mc:AlternateContent>
        <mc:Choice Requires="wps">
          <w:drawing>
            <wp:anchor distT="0" distB="0" distL="0" distR="0" simplePos="0" relativeHeight="251718656" behindDoc="1" locked="0" layoutInCell="1" allowOverlap="1" wp14:anchorId="09361238" wp14:editId="7A65A184">
              <wp:simplePos x="0" y="0"/>
              <wp:positionH relativeFrom="page">
                <wp:posOffset>901700</wp:posOffset>
              </wp:positionH>
              <wp:positionV relativeFrom="page">
                <wp:posOffset>170337</wp:posOffset>
              </wp:positionV>
              <wp:extent cx="5960745" cy="397510"/>
              <wp:effectExtent l="0" t="0" r="0" b="0"/>
              <wp:wrapNone/>
              <wp:docPr id="86" name="Text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0745" cy="397510"/>
                      </a:xfrm>
                      <a:prstGeom prst="rect">
                        <a:avLst/>
                      </a:prstGeom>
                    </wps:spPr>
                    <wps:txbx>
                      <w:txbxContent>
                        <w:p w14:paraId="39E6304F"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wps:txbx>
                    <wps:bodyPr wrap="square" lIns="0" tIns="0" rIns="0" bIns="0" rtlCol="0">
                      <a:noAutofit/>
                    </wps:bodyPr>
                  </wps:wsp>
                </a:graphicData>
              </a:graphic>
            </wp:anchor>
          </w:drawing>
        </mc:Choice>
        <mc:Fallback>
          <w:pict>
            <v:shapetype w14:anchorId="09361238" id="_x0000_t202" coordsize="21600,21600" o:spt="202" path="m,l,21600r21600,l21600,xe">
              <v:stroke joinstyle="miter"/>
              <v:path gradientshapeok="t" o:connecttype="rect"/>
            </v:shapetype>
            <v:shape id="Textbox 86" o:spid="_x0000_s1083" type="#_x0000_t202" style="position:absolute;margin-left:71pt;margin-top:13.4pt;width:469.35pt;height:31.3pt;z-index:-251597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" filled="f" stroked="f">
              <v:textbox inset="0,0,0,0">
                <w:txbxContent>
                  <w:p w14:paraId="39E6304F" w14:textId="77777777" w:rsidR="00A13382" w:rsidRDefault="00000000">
                    <w:pPr>
                      <w:pStyle w:val="BodyText"/>
                      <w:spacing w:before="20" w:line="252" w:lineRule="auto"/>
                      <w:ind w:left="20"/>
                    </w:pPr>
                    <w:r>
                      <w:rPr>
                        <w:spacing w:val="-4"/>
                      </w:rPr>
                      <w:t>Selection</w:t>
                    </w:r>
                    <w:r>
                      <w:rPr>
                        <w:spacing w:val="-19"/>
                      </w:rPr>
                      <w:t xml:space="preserve"> </w:t>
                    </w:r>
                    <w:r>
                      <w:rPr>
                        <w:spacing w:val="-4"/>
                      </w:rPr>
                      <w:t>of</w:t>
                    </w:r>
                    <w:r>
                      <w:rPr>
                        <w:spacing w:val="-19"/>
                      </w:rPr>
                      <w:t xml:space="preserve"> </w:t>
                    </w:r>
                    <w:r>
                      <w:rPr>
                        <w:spacing w:val="-4"/>
                      </w:rPr>
                      <w:t>Agency</w:t>
                    </w:r>
                    <w:r>
                      <w:rPr>
                        <w:spacing w:val="-19"/>
                      </w:rPr>
                      <w:t xml:space="preserve"> </w:t>
                    </w:r>
                    <w:r>
                      <w:rPr>
                        <w:spacing w:val="-4"/>
                      </w:rPr>
                      <w:t>for</w:t>
                    </w:r>
                    <w:r>
                      <w:rPr>
                        <w:spacing w:val="-16"/>
                      </w:rPr>
                      <w:t xml:space="preserve"> </w:t>
                    </w:r>
                    <w:r>
                      <w:rPr>
                        <w:spacing w:val="-4"/>
                      </w:rPr>
                      <w:t>Design,</w:t>
                    </w:r>
                    <w:r>
                      <w:rPr>
                        <w:spacing w:val="-19"/>
                      </w:rPr>
                      <w:t xml:space="preserve"> </w:t>
                    </w:r>
                    <w:r>
                      <w:rPr>
                        <w:spacing w:val="-4"/>
                      </w:rPr>
                      <w:t>Development,</w:t>
                    </w:r>
                    <w:r>
                      <w:rPr>
                        <w:spacing w:val="-19"/>
                      </w:rPr>
                      <w:t xml:space="preserve"> </w:t>
                    </w:r>
                    <w:r>
                      <w:rPr>
                        <w:spacing w:val="-4"/>
                      </w:rPr>
                      <w:t>Operation,</w:t>
                    </w:r>
                    <w:r>
                      <w:rPr>
                        <w:spacing w:val="-19"/>
                      </w:rPr>
                      <w:t xml:space="preserve"> </w:t>
                    </w:r>
                    <w:r>
                      <w:rPr>
                        <w:spacing w:val="-4"/>
                      </w:rPr>
                      <w:t>Maintenance</w:t>
                    </w:r>
                    <w:r>
                      <w:rPr>
                        <w:spacing w:val="-19"/>
                      </w:rPr>
                      <w:t xml:space="preserve"> </w:t>
                    </w:r>
                    <w:r>
                      <w:rPr>
                        <w:spacing w:val="-4"/>
                      </w:rPr>
                      <w:t>support</w:t>
                    </w:r>
                    <w:r>
                      <w:rPr>
                        <w:spacing w:val="-19"/>
                      </w:rPr>
                      <w:t xml:space="preserve"> </w:t>
                    </w:r>
                    <w:r>
                      <w:rPr>
                        <w:spacing w:val="-4"/>
                      </w:rPr>
                      <w:t>of</w:t>
                    </w:r>
                    <w:r>
                      <w:rPr>
                        <w:spacing w:val="-18"/>
                      </w:rPr>
                      <w:t xml:space="preserve"> </w:t>
                    </w:r>
                    <w:r>
                      <w:rPr>
                        <w:spacing w:val="-4"/>
                      </w:rPr>
                      <w:t xml:space="preserve">Software </w:t>
                    </w:r>
                    <w:r>
                      <w:t>Applications</w:t>
                    </w:r>
                    <w:r>
                      <w:rPr>
                        <w:spacing w:val="-12"/>
                      </w:rPr>
                      <w:t xml:space="preserve"> </w:t>
                    </w:r>
                    <w:r>
                      <w:t>for</w:t>
                    </w:r>
                    <w:r>
                      <w:rPr>
                        <w:spacing w:val="-12"/>
                      </w:rPr>
                      <w:t xml:space="preserve"> </w:t>
                    </w:r>
                    <w:r>
                      <w:t>Gandhinagar</w:t>
                    </w:r>
                    <w:r>
                      <w:rPr>
                        <w:spacing w:val="-12"/>
                      </w:rPr>
                      <w:t xml:space="preserve"> </w:t>
                    </w:r>
                    <w:r>
                      <w:t>Municipal</w:t>
                    </w:r>
                    <w:r>
                      <w:rPr>
                        <w:spacing w:val="-12"/>
                      </w:rPr>
                      <w:t xml:space="preserve"> </w:t>
                    </w:r>
                    <w:r>
                      <w:t>Corporation</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D7999"/>
    <w:multiLevelType w:val="hybridMultilevel"/>
    <w:tmpl w:val="6D6E76B4"/>
    <w:lvl w:ilvl="0" w:tplc="7D42B7EA">
      <w:numFmt w:val="bullet"/>
      <w:lvlText w:val=""/>
      <w:lvlJc w:val="left"/>
      <w:pPr>
        <w:ind w:left="1800" w:hanging="361"/>
      </w:pPr>
      <w:rPr>
        <w:rFonts w:ascii="Symbol" w:eastAsia="Symbol" w:hAnsi="Symbol" w:cs="Symbol" w:hint="default"/>
        <w:b w:val="0"/>
        <w:bCs w:val="0"/>
        <w:i w:val="0"/>
        <w:iCs w:val="0"/>
        <w:spacing w:val="0"/>
        <w:w w:val="100"/>
        <w:sz w:val="24"/>
        <w:szCs w:val="24"/>
        <w:lang w:val="en-US" w:eastAsia="en-US" w:bidi="ar-SA"/>
      </w:rPr>
    </w:lvl>
    <w:lvl w:ilvl="1" w:tplc="0BC61E5C">
      <w:numFmt w:val="bullet"/>
      <w:lvlText w:val="•"/>
      <w:lvlJc w:val="left"/>
      <w:pPr>
        <w:ind w:left="2772" w:hanging="361"/>
      </w:pPr>
      <w:rPr>
        <w:rFonts w:hint="default"/>
        <w:lang w:val="en-US" w:eastAsia="en-US" w:bidi="ar-SA"/>
      </w:rPr>
    </w:lvl>
    <w:lvl w:ilvl="2" w:tplc="F4BC8960">
      <w:numFmt w:val="bullet"/>
      <w:lvlText w:val="•"/>
      <w:lvlJc w:val="left"/>
      <w:pPr>
        <w:ind w:left="3744" w:hanging="361"/>
      </w:pPr>
      <w:rPr>
        <w:rFonts w:hint="default"/>
        <w:lang w:val="en-US" w:eastAsia="en-US" w:bidi="ar-SA"/>
      </w:rPr>
    </w:lvl>
    <w:lvl w:ilvl="3" w:tplc="C00E7664">
      <w:numFmt w:val="bullet"/>
      <w:lvlText w:val="•"/>
      <w:lvlJc w:val="left"/>
      <w:pPr>
        <w:ind w:left="4716" w:hanging="361"/>
      </w:pPr>
      <w:rPr>
        <w:rFonts w:hint="default"/>
        <w:lang w:val="en-US" w:eastAsia="en-US" w:bidi="ar-SA"/>
      </w:rPr>
    </w:lvl>
    <w:lvl w:ilvl="4" w:tplc="552AB268">
      <w:numFmt w:val="bullet"/>
      <w:lvlText w:val="•"/>
      <w:lvlJc w:val="left"/>
      <w:pPr>
        <w:ind w:left="5688" w:hanging="361"/>
      </w:pPr>
      <w:rPr>
        <w:rFonts w:hint="default"/>
        <w:lang w:val="en-US" w:eastAsia="en-US" w:bidi="ar-SA"/>
      </w:rPr>
    </w:lvl>
    <w:lvl w:ilvl="5" w:tplc="C3007CB8">
      <w:numFmt w:val="bullet"/>
      <w:lvlText w:val="•"/>
      <w:lvlJc w:val="left"/>
      <w:pPr>
        <w:ind w:left="6660" w:hanging="361"/>
      </w:pPr>
      <w:rPr>
        <w:rFonts w:hint="default"/>
        <w:lang w:val="en-US" w:eastAsia="en-US" w:bidi="ar-SA"/>
      </w:rPr>
    </w:lvl>
    <w:lvl w:ilvl="6" w:tplc="25AA3DC6">
      <w:numFmt w:val="bullet"/>
      <w:lvlText w:val="•"/>
      <w:lvlJc w:val="left"/>
      <w:pPr>
        <w:ind w:left="7632" w:hanging="361"/>
      </w:pPr>
      <w:rPr>
        <w:rFonts w:hint="default"/>
        <w:lang w:val="en-US" w:eastAsia="en-US" w:bidi="ar-SA"/>
      </w:rPr>
    </w:lvl>
    <w:lvl w:ilvl="7" w:tplc="561E241A">
      <w:numFmt w:val="bullet"/>
      <w:lvlText w:val="•"/>
      <w:lvlJc w:val="left"/>
      <w:pPr>
        <w:ind w:left="8604" w:hanging="361"/>
      </w:pPr>
      <w:rPr>
        <w:rFonts w:hint="default"/>
        <w:lang w:val="en-US" w:eastAsia="en-US" w:bidi="ar-SA"/>
      </w:rPr>
    </w:lvl>
    <w:lvl w:ilvl="8" w:tplc="669267D8">
      <w:numFmt w:val="bullet"/>
      <w:lvlText w:val="•"/>
      <w:lvlJc w:val="left"/>
      <w:pPr>
        <w:ind w:left="9576" w:hanging="361"/>
      </w:pPr>
      <w:rPr>
        <w:rFonts w:hint="default"/>
        <w:lang w:val="en-US" w:eastAsia="en-US" w:bidi="ar-SA"/>
      </w:rPr>
    </w:lvl>
  </w:abstractNum>
  <w:abstractNum w:abstractNumId="1" w15:restartNumberingAfterBreak="0">
    <w:nsid w:val="02B4706A"/>
    <w:multiLevelType w:val="hybridMultilevel"/>
    <w:tmpl w:val="E1CAB362"/>
    <w:lvl w:ilvl="0" w:tplc="2E6088C6">
      <w:numFmt w:val="bullet"/>
      <w:lvlText w:val=""/>
      <w:lvlJc w:val="left"/>
      <w:pPr>
        <w:ind w:left="1800" w:hanging="361"/>
      </w:pPr>
      <w:rPr>
        <w:rFonts w:ascii="Symbol" w:eastAsia="Symbol" w:hAnsi="Symbol" w:cs="Symbol" w:hint="default"/>
        <w:b w:val="0"/>
        <w:bCs w:val="0"/>
        <w:i w:val="0"/>
        <w:iCs w:val="0"/>
        <w:spacing w:val="0"/>
        <w:w w:val="99"/>
        <w:sz w:val="22"/>
        <w:szCs w:val="22"/>
        <w:lang w:val="en-US" w:eastAsia="en-US" w:bidi="ar-SA"/>
      </w:rPr>
    </w:lvl>
    <w:lvl w:ilvl="1" w:tplc="B14AD3A4">
      <w:numFmt w:val="bullet"/>
      <w:lvlText w:val="•"/>
      <w:lvlJc w:val="left"/>
      <w:pPr>
        <w:ind w:left="2772" w:hanging="361"/>
      </w:pPr>
      <w:rPr>
        <w:rFonts w:hint="default"/>
        <w:lang w:val="en-US" w:eastAsia="en-US" w:bidi="ar-SA"/>
      </w:rPr>
    </w:lvl>
    <w:lvl w:ilvl="2" w:tplc="D7242FF6">
      <w:numFmt w:val="bullet"/>
      <w:lvlText w:val="•"/>
      <w:lvlJc w:val="left"/>
      <w:pPr>
        <w:ind w:left="3744" w:hanging="361"/>
      </w:pPr>
      <w:rPr>
        <w:rFonts w:hint="default"/>
        <w:lang w:val="en-US" w:eastAsia="en-US" w:bidi="ar-SA"/>
      </w:rPr>
    </w:lvl>
    <w:lvl w:ilvl="3" w:tplc="5BC4C8A8">
      <w:numFmt w:val="bullet"/>
      <w:lvlText w:val="•"/>
      <w:lvlJc w:val="left"/>
      <w:pPr>
        <w:ind w:left="4716" w:hanging="361"/>
      </w:pPr>
      <w:rPr>
        <w:rFonts w:hint="default"/>
        <w:lang w:val="en-US" w:eastAsia="en-US" w:bidi="ar-SA"/>
      </w:rPr>
    </w:lvl>
    <w:lvl w:ilvl="4" w:tplc="5C127052">
      <w:numFmt w:val="bullet"/>
      <w:lvlText w:val="•"/>
      <w:lvlJc w:val="left"/>
      <w:pPr>
        <w:ind w:left="5688" w:hanging="361"/>
      </w:pPr>
      <w:rPr>
        <w:rFonts w:hint="default"/>
        <w:lang w:val="en-US" w:eastAsia="en-US" w:bidi="ar-SA"/>
      </w:rPr>
    </w:lvl>
    <w:lvl w:ilvl="5" w:tplc="9D7C397E">
      <w:numFmt w:val="bullet"/>
      <w:lvlText w:val="•"/>
      <w:lvlJc w:val="left"/>
      <w:pPr>
        <w:ind w:left="6660" w:hanging="361"/>
      </w:pPr>
      <w:rPr>
        <w:rFonts w:hint="default"/>
        <w:lang w:val="en-US" w:eastAsia="en-US" w:bidi="ar-SA"/>
      </w:rPr>
    </w:lvl>
    <w:lvl w:ilvl="6" w:tplc="F8A8D2B6">
      <w:numFmt w:val="bullet"/>
      <w:lvlText w:val="•"/>
      <w:lvlJc w:val="left"/>
      <w:pPr>
        <w:ind w:left="7632" w:hanging="361"/>
      </w:pPr>
      <w:rPr>
        <w:rFonts w:hint="default"/>
        <w:lang w:val="en-US" w:eastAsia="en-US" w:bidi="ar-SA"/>
      </w:rPr>
    </w:lvl>
    <w:lvl w:ilvl="7" w:tplc="32C4F048">
      <w:numFmt w:val="bullet"/>
      <w:lvlText w:val="•"/>
      <w:lvlJc w:val="left"/>
      <w:pPr>
        <w:ind w:left="8604" w:hanging="361"/>
      </w:pPr>
      <w:rPr>
        <w:rFonts w:hint="default"/>
        <w:lang w:val="en-US" w:eastAsia="en-US" w:bidi="ar-SA"/>
      </w:rPr>
    </w:lvl>
    <w:lvl w:ilvl="8" w:tplc="A5CAD274">
      <w:numFmt w:val="bullet"/>
      <w:lvlText w:val="•"/>
      <w:lvlJc w:val="left"/>
      <w:pPr>
        <w:ind w:left="9576" w:hanging="361"/>
      </w:pPr>
      <w:rPr>
        <w:rFonts w:hint="default"/>
        <w:lang w:val="en-US" w:eastAsia="en-US" w:bidi="ar-SA"/>
      </w:rPr>
    </w:lvl>
  </w:abstractNum>
  <w:abstractNum w:abstractNumId="2" w15:restartNumberingAfterBreak="0">
    <w:nsid w:val="05066C2E"/>
    <w:multiLevelType w:val="hybridMultilevel"/>
    <w:tmpl w:val="D62874D2"/>
    <w:lvl w:ilvl="0" w:tplc="384E7E76">
      <w:start w:val="1"/>
      <w:numFmt w:val="lowerRoman"/>
      <w:lvlText w:val="%1."/>
      <w:lvlJc w:val="left"/>
      <w:pPr>
        <w:ind w:left="2520" w:hanging="476"/>
        <w:jc w:val="left"/>
      </w:pPr>
      <w:rPr>
        <w:rFonts w:ascii="Trebuchet MS" w:eastAsia="Trebuchet MS" w:hAnsi="Trebuchet MS" w:cs="Trebuchet MS" w:hint="default"/>
        <w:b w:val="0"/>
        <w:bCs w:val="0"/>
        <w:i w:val="0"/>
        <w:iCs w:val="0"/>
        <w:spacing w:val="0"/>
        <w:w w:val="80"/>
        <w:sz w:val="22"/>
        <w:szCs w:val="22"/>
        <w:lang w:val="en-US" w:eastAsia="en-US" w:bidi="ar-SA"/>
      </w:rPr>
    </w:lvl>
    <w:lvl w:ilvl="1" w:tplc="D63443FC">
      <w:numFmt w:val="bullet"/>
      <w:lvlText w:val="•"/>
      <w:lvlJc w:val="left"/>
      <w:pPr>
        <w:ind w:left="3420" w:hanging="476"/>
      </w:pPr>
      <w:rPr>
        <w:rFonts w:hint="default"/>
        <w:lang w:val="en-US" w:eastAsia="en-US" w:bidi="ar-SA"/>
      </w:rPr>
    </w:lvl>
    <w:lvl w:ilvl="2" w:tplc="8758C874">
      <w:numFmt w:val="bullet"/>
      <w:lvlText w:val="•"/>
      <w:lvlJc w:val="left"/>
      <w:pPr>
        <w:ind w:left="4320" w:hanging="476"/>
      </w:pPr>
      <w:rPr>
        <w:rFonts w:hint="default"/>
        <w:lang w:val="en-US" w:eastAsia="en-US" w:bidi="ar-SA"/>
      </w:rPr>
    </w:lvl>
    <w:lvl w:ilvl="3" w:tplc="AFC6BF8A">
      <w:numFmt w:val="bullet"/>
      <w:lvlText w:val="•"/>
      <w:lvlJc w:val="left"/>
      <w:pPr>
        <w:ind w:left="5220" w:hanging="476"/>
      </w:pPr>
      <w:rPr>
        <w:rFonts w:hint="default"/>
        <w:lang w:val="en-US" w:eastAsia="en-US" w:bidi="ar-SA"/>
      </w:rPr>
    </w:lvl>
    <w:lvl w:ilvl="4" w:tplc="8A8EF85E">
      <w:numFmt w:val="bullet"/>
      <w:lvlText w:val="•"/>
      <w:lvlJc w:val="left"/>
      <w:pPr>
        <w:ind w:left="6120" w:hanging="476"/>
      </w:pPr>
      <w:rPr>
        <w:rFonts w:hint="default"/>
        <w:lang w:val="en-US" w:eastAsia="en-US" w:bidi="ar-SA"/>
      </w:rPr>
    </w:lvl>
    <w:lvl w:ilvl="5" w:tplc="E7E858B4">
      <w:numFmt w:val="bullet"/>
      <w:lvlText w:val="•"/>
      <w:lvlJc w:val="left"/>
      <w:pPr>
        <w:ind w:left="7020" w:hanging="476"/>
      </w:pPr>
      <w:rPr>
        <w:rFonts w:hint="default"/>
        <w:lang w:val="en-US" w:eastAsia="en-US" w:bidi="ar-SA"/>
      </w:rPr>
    </w:lvl>
    <w:lvl w:ilvl="6" w:tplc="8AE62C7C">
      <w:numFmt w:val="bullet"/>
      <w:lvlText w:val="•"/>
      <w:lvlJc w:val="left"/>
      <w:pPr>
        <w:ind w:left="7920" w:hanging="476"/>
      </w:pPr>
      <w:rPr>
        <w:rFonts w:hint="default"/>
        <w:lang w:val="en-US" w:eastAsia="en-US" w:bidi="ar-SA"/>
      </w:rPr>
    </w:lvl>
    <w:lvl w:ilvl="7" w:tplc="FDA08B38">
      <w:numFmt w:val="bullet"/>
      <w:lvlText w:val="•"/>
      <w:lvlJc w:val="left"/>
      <w:pPr>
        <w:ind w:left="8820" w:hanging="476"/>
      </w:pPr>
      <w:rPr>
        <w:rFonts w:hint="default"/>
        <w:lang w:val="en-US" w:eastAsia="en-US" w:bidi="ar-SA"/>
      </w:rPr>
    </w:lvl>
    <w:lvl w:ilvl="8" w:tplc="7436A756">
      <w:numFmt w:val="bullet"/>
      <w:lvlText w:val="•"/>
      <w:lvlJc w:val="left"/>
      <w:pPr>
        <w:ind w:left="9720" w:hanging="476"/>
      </w:pPr>
      <w:rPr>
        <w:rFonts w:hint="default"/>
        <w:lang w:val="en-US" w:eastAsia="en-US" w:bidi="ar-SA"/>
      </w:rPr>
    </w:lvl>
  </w:abstractNum>
  <w:abstractNum w:abstractNumId="3" w15:restartNumberingAfterBreak="0">
    <w:nsid w:val="05E41DDB"/>
    <w:multiLevelType w:val="hybridMultilevel"/>
    <w:tmpl w:val="2176ECB4"/>
    <w:lvl w:ilvl="0" w:tplc="4E22F142">
      <w:start w:val="1"/>
      <w:numFmt w:val="lowerLetter"/>
      <w:lvlText w:val="%1."/>
      <w:lvlJc w:val="left"/>
      <w:pPr>
        <w:ind w:left="106" w:hanging="245"/>
        <w:jc w:val="left"/>
      </w:pPr>
      <w:rPr>
        <w:rFonts w:ascii="Trebuchet MS" w:eastAsia="Trebuchet MS" w:hAnsi="Trebuchet MS" w:cs="Trebuchet MS" w:hint="default"/>
        <w:b w:val="0"/>
        <w:bCs w:val="0"/>
        <w:i w:val="0"/>
        <w:iCs w:val="0"/>
        <w:spacing w:val="0"/>
        <w:w w:val="91"/>
        <w:sz w:val="24"/>
        <w:szCs w:val="24"/>
        <w:lang w:val="en-US" w:eastAsia="en-US" w:bidi="ar-SA"/>
      </w:rPr>
    </w:lvl>
    <w:lvl w:ilvl="1" w:tplc="2AE893A2">
      <w:numFmt w:val="bullet"/>
      <w:lvlText w:val="•"/>
      <w:lvlJc w:val="left"/>
      <w:pPr>
        <w:ind w:left="277" w:hanging="245"/>
      </w:pPr>
      <w:rPr>
        <w:rFonts w:hint="default"/>
        <w:lang w:val="en-US" w:eastAsia="en-US" w:bidi="ar-SA"/>
      </w:rPr>
    </w:lvl>
    <w:lvl w:ilvl="2" w:tplc="1076C3FE">
      <w:numFmt w:val="bullet"/>
      <w:lvlText w:val="•"/>
      <w:lvlJc w:val="left"/>
      <w:pPr>
        <w:ind w:left="455" w:hanging="245"/>
      </w:pPr>
      <w:rPr>
        <w:rFonts w:hint="default"/>
        <w:lang w:val="en-US" w:eastAsia="en-US" w:bidi="ar-SA"/>
      </w:rPr>
    </w:lvl>
    <w:lvl w:ilvl="3" w:tplc="891EE192">
      <w:numFmt w:val="bullet"/>
      <w:lvlText w:val="•"/>
      <w:lvlJc w:val="left"/>
      <w:pPr>
        <w:ind w:left="632" w:hanging="245"/>
      </w:pPr>
      <w:rPr>
        <w:rFonts w:hint="default"/>
        <w:lang w:val="en-US" w:eastAsia="en-US" w:bidi="ar-SA"/>
      </w:rPr>
    </w:lvl>
    <w:lvl w:ilvl="4" w:tplc="1D86F5B2">
      <w:numFmt w:val="bullet"/>
      <w:lvlText w:val="•"/>
      <w:lvlJc w:val="left"/>
      <w:pPr>
        <w:ind w:left="810" w:hanging="245"/>
      </w:pPr>
      <w:rPr>
        <w:rFonts w:hint="default"/>
        <w:lang w:val="en-US" w:eastAsia="en-US" w:bidi="ar-SA"/>
      </w:rPr>
    </w:lvl>
    <w:lvl w:ilvl="5" w:tplc="3FF0362A">
      <w:numFmt w:val="bullet"/>
      <w:lvlText w:val="•"/>
      <w:lvlJc w:val="left"/>
      <w:pPr>
        <w:ind w:left="988" w:hanging="245"/>
      </w:pPr>
      <w:rPr>
        <w:rFonts w:hint="default"/>
        <w:lang w:val="en-US" w:eastAsia="en-US" w:bidi="ar-SA"/>
      </w:rPr>
    </w:lvl>
    <w:lvl w:ilvl="6" w:tplc="4CE6938A">
      <w:numFmt w:val="bullet"/>
      <w:lvlText w:val="•"/>
      <w:lvlJc w:val="left"/>
      <w:pPr>
        <w:ind w:left="1165" w:hanging="245"/>
      </w:pPr>
      <w:rPr>
        <w:rFonts w:hint="default"/>
        <w:lang w:val="en-US" w:eastAsia="en-US" w:bidi="ar-SA"/>
      </w:rPr>
    </w:lvl>
    <w:lvl w:ilvl="7" w:tplc="84B23CFC">
      <w:numFmt w:val="bullet"/>
      <w:lvlText w:val="•"/>
      <w:lvlJc w:val="left"/>
      <w:pPr>
        <w:ind w:left="1343" w:hanging="245"/>
      </w:pPr>
      <w:rPr>
        <w:rFonts w:hint="default"/>
        <w:lang w:val="en-US" w:eastAsia="en-US" w:bidi="ar-SA"/>
      </w:rPr>
    </w:lvl>
    <w:lvl w:ilvl="8" w:tplc="11D0B33C">
      <w:numFmt w:val="bullet"/>
      <w:lvlText w:val="•"/>
      <w:lvlJc w:val="left"/>
      <w:pPr>
        <w:ind w:left="1520" w:hanging="245"/>
      </w:pPr>
      <w:rPr>
        <w:rFonts w:hint="default"/>
        <w:lang w:val="en-US" w:eastAsia="en-US" w:bidi="ar-SA"/>
      </w:rPr>
    </w:lvl>
  </w:abstractNum>
  <w:abstractNum w:abstractNumId="4" w15:restartNumberingAfterBreak="0">
    <w:nsid w:val="06675C3E"/>
    <w:multiLevelType w:val="hybridMultilevel"/>
    <w:tmpl w:val="E892ACB2"/>
    <w:lvl w:ilvl="0" w:tplc="CBFC3180">
      <w:start w:val="1"/>
      <w:numFmt w:val="decimal"/>
      <w:lvlText w:val="%1."/>
      <w:lvlJc w:val="left"/>
      <w:pPr>
        <w:ind w:left="108" w:hanging="225"/>
        <w:jc w:val="left"/>
      </w:pPr>
      <w:rPr>
        <w:rFonts w:ascii="Trebuchet MS" w:eastAsia="Trebuchet MS" w:hAnsi="Trebuchet MS" w:cs="Trebuchet MS" w:hint="default"/>
        <w:b w:val="0"/>
        <w:bCs w:val="0"/>
        <w:i w:val="0"/>
        <w:iCs w:val="0"/>
        <w:spacing w:val="0"/>
        <w:w w:val="91"/>
        <w:sz w:val="22"/>
        <w:szCs w:val="22"/>
        <w:lang w:val="en-US" w:eastAsia="en-US" w:bidi="ar-SA"/>
      </w:rPr>
    </w:lvl>
    <w:lvl w:ilvl="1" w:tplc="7CC28492">
      <w:numFmt w:val="bullet"/>
      <w:lvlText w:val="•"/>
      <w:lvlJc w:val="left"/>
      <w:pPr>
        <w:ind w:left="454" w:hanging="225"/>
      </w:pPr>
      <w:rPr>
        <w:rFonts w:hint="default"/>
        <w:lang w:val="en-US" w:eastAsia="en-US" w:bidi="ar-SA"/>
      </w:rPr>
    </w:lvl>
    <w:lvl w:ilvl="2" w:tplc="417A3FF6">
      <w:numFmt w:val="bullet"/>
      <w:lvlText w:val="•"/>
      <w:lvlJc w:val="left"/>
      <w:pPr>
        <w:ind w:left="809" w:hanging="225"/>
      </w:pPr>
      <w:rPr>
        <w:rFonts w:hint="default"/>
        <w:lang w:val="en-US" w:eastAsia="en-US" w:bidi="ar-SA"/>
      </w:rPr>
    </w:lvl>
    <w:lvl w:ilvl="3" w:tplc="1C52F168">
      <w:numFmt w:val="bullet"/>
      <w:lvlText w:val="•"/>
      <w:lvlJc w:val="left"/>
      <w:pPr>
        <w:ind w:left="1163" w:hanging="225"/>
      </w:pPr>
      <w:rPr>
        <w:rFonts w:hint="default"/>
        <w:lang w:val="en-US" w:eastAsia="en-US" w:bidi="ar-SA"/>
      </w:rPr>
    </w:lvl>
    <w:lvl w:ilvl="4" w:tplc="C0925D50">
      <w:numFmt w:val="bullet"/>
      <w:lvlText w:val="•"/>
      <w:lvlJc w:val="left"/>
      <w:pPr>
        <w:ind w:left="1518" w:hanging="225"/>
      </w:pPr>
      <w:rPr>
        <w:rFonts w:hint="default"/>
        <w:lang w:val="en-US" w:eastAsia="en-US" w:bidi="ar-SA"/>
      </w:rPr>
    </w:lvl>
    <w:lvl w:ilvl="5" w:tplc="30B6474A">
      <w:numFmt w:val="bullet"/>
      <w:lvlText w:val="•"/>
      <w:lvlJc w:val="left"/>
      <w:pPr>
        <w:ind w:left="1872" w:hanging="225"/>
      </w:pPr>
      <w:rPr>
        <w:rFonts w:hint="default"/>
        <w:lang w:val="en-US" w:eastAsia="en-US" w:bidi="ar-SA"/>
      </w:rPr>
    </w:lvl>
    <w:lvl w:ilvl="6" w:tplc="6FCC3E80">
      <w:numFmt w:val="bullet"/>
      <w:lvlText w:val="•"/>
      <w:lvlJc w:val="left"/>
      <w:pPr>
        <w:ind w:left="2227" w:hanging="225"/>
      </w:pPr>
      <w:rPr>
        <w:rFonts w:hint="default"/>
        <w:lang w:val="en-US" w:eastAsia="en-US" w:bidi="ar-SA"/>
      </w:rPr>
    </w:lvl>
    <w:lvl w:ilvl="7" w:tplc="37D2FA50">
      <w:numFmt w:val="bullet"/>
      <w:lvlText w:val="•"/>
      <w:lvlJc w:val="left"/>
      <w:pPr>
        <w:ind w:left="2581" w:hanging="225"/>
      </w:pPr>
      <w:rPr>
        <w:rFonts w:hint="default"/>
        <w:lang w:val="en-US" w:eastAsia="en-US" w:bidi="ar-SA"/>
      </w:rPr>
    </w:lvl>
    <w:lvl w:ilvl="8" w:tplc="5FAA7D14">
      <w:numFmt w:val="bullet"/>
      <w:lvlText w:val="•"/>
      <w:lvlJc w:val="left"/>
      <w:pPr>
        <w:ind w:left="2936" w:hanging="225"/>
      </w:pPr>
      <w:rPr>
        <w:rFonts w:hint="default"/>
        <w:lang w:val="en-US" w:eastAsia="en-US" w:bidi="ar-SA"/>
      </w:rPr>
    </w:lvl>
  </w:abstractNum>
  <w:abstractNum w:abstractNumId="5" w15:restartNumberingAfterBreak="0">
    <w:nsid w:val="06692BDF"/>
    <w:multiLevelType w:val="hybridMultilevel"/>
    <w:tmpl w:val="6D7A7664"/>
    <w:lvl w:ilvl="0" w:tplc="34B0BB18">
      <w:start w:val="1"/>
      <w:numFmt w:val="lowerLetter"/>
      <w:lvlText w:val="%1."/>
      <w:lvlJc w:val="left"/>
      <w:pPr>
        <w:ind w:left="1800" w:hanging="361"/>
        <w:jc w:val="left"/>
      </w:pPr>
      <w:rPr>
        <w:rFonts w:ascii="Trebuchet MS" w:eastAsia="Trebuchet MS" w:hAnsi="Trebuchet MS" w:cs="Trebuchet MS" w:hint="default"/>
        <w:b w:val="0"/>
        <w:bCs w:val="0"/>
        <w:i w:val="0"/>
        <w:iCs w:val="0"/>
        <w:spacing w:val="-1"/>
        <w:w w:val="91"/>
        <w:sz w:val="22"/>
        <w:szCs w:val="22"/>
        <w:lang w:val="en-US" w:eastAsia="en-US" w:bidi="ar-SA"/>
      </w:rPr>
    </w:lvl>
    <w:lvl w:ilvl="1" w:tplc="3EB61D1A">
      <w:start w:val="1"/>
      <w:numFmt w:val="lowerRoman"/>
      <w:lvlText w:val="%2."/>
      <w:lvlJc w:val="left"/>
      <w:pPr>
        <w:ind w:left="2520" w:hanging="476"/>
        <w:jc w:val="left"/>
      </w:pPr>
      <w:rPr>
        <w:rFonts w:ascii="Trebuchet MS" w:eastAsia="Trebuchet MS" w:hAnsi="Trebuchet MS" w:cs="Trebuchet MS" w:hint="default"/>
        <w:b w:val="0"/>
        <w:bCs w:val="0"/>
        <w:i w:val="0"/>
        <w:iCs w:val="0"/>
        <w:spacing w:val="0"/>
        <w:w w:val="80"/>
        <w:sz w:val="22"/>
        <w:szCs w:val="22"/>
        <w:lang w:val="en-US" w:eastAsia="en-US" w:bidi="ar-SA"/>
      </w:rPr>
    </w:lvl>
    <w:lvl w:ilvl="2" w:tplc="B100CAA8">
      <w:numFmt w:val="bullet"/>
      <w:lvlText w:val="•"/>
      <w:lvlJc w:val="left"/>
      <w:pPr>
        <w:ind w:left="3520" w:hanging="476"/>
      </w:pPr>
      <w:rPr>
        <w:rFonts w:hint="default"/>
        <w:lang w:val="en-US" w:eastAsia="en-US" w:bidi="ar-SA"/>
      </w:rPr>
    </w:lvl>
    <w:lvl w:ilvl="3" w:tplc="1CB6E1E0">
      <w:numFmt w:val="bullet"/>
      <w:lvlText w:val="•"/>
      <w:lvlJc w:val="left"/>
      <w:pPr>
        <w:ind w:left="4520" w:hanging="476"/>
      </w:pPr>
      <w:rPr>
        <w:rFonts w:hint="default"/>
        <w:lang w:val="en-US" w:eastAsia="en-US" w:bidi="ar-SA"/>
      </w:rPr>
    </w:lvl>
    <w:lvl w:ilvl="4" w:tplc="D3BEB4CE">
      <w:numFmt w:val="bullet"/>
      <w:lvlText w:val="•"/>
      <w:lvlJc w:val="left"/>
      <w:pPr>
        <w:ind w:left="5520" w:hanging="476"/>
      </w:pPr>
      <w:rPr>
        <w:rFonts w:hint="default"/>
        <w:lang w:val="en-US" w:eastAsia="en-US" w:bidi="ar-SA"/>
      </w:rPr>
    </w:lvl>
    <w:lvl w:ilvl="5" w:tplc="E50E0D9A">
      <w:numFmt w:val="bullet"/>
      <w:lvlText w:val="•"/>
      <w:lvlJc w:val="left"/>
      <w:pPr>
        <w:ind w:left="6520" w:hanging="476"/>
      </w:pPr>
      <w:rPr>
        <w:rFonts w:hint="default"/>
        <w:lang w:val="en-US" w:eastAsia="en-US" w:bidi="ar-SA"/>
      </w:rPr>
    </w:lvl>
    <w:lvl w:ilvl="6" w:tplc="505646BE">
      <w:numFmt w:val="bullet"/>
      <w:lvlText w:val="•"/>
      <w:lvlJc w:val="left"/>
      <w:pPr>
        <w:ind w:left="7520" w:hanging="476"/>
      </w:pPr>
      <w:rPr>
        <w:rFonts w:hint="default"/>
        <w:lang w:val="en-US" w:eastAsia="en-US" w:bidi="ar-SA"/>
      </w:rPr>
    </w:lvl>
    <w:lvl w:ilvl="7" w:tplc="6474361C">
      <w:numFmt w:val="bullet"/>
      <w:lvlText w:val="•"/>
      <w:lvlJc w:val="left"/>
      <w:pPr>
        <w:ind w:left="8520" w:hanging="476"/>
      </w:pPr>
      <w:rPr>
        <w:rFonts w:hint="default"/>
        <w:lang w:val="en-US" w:eastAsia="en-US" w:bidi="ar-SA"/>
      </w:rPr>
    </w:lvl>
    <w:lvl w:ilvl="8" w:tplc="355ED1BA">
      <w:numFmt w:val="bullet"/>
      <w:lvlText w:val="•"/>
      <w:lvlJc w:val="left"/>
      <w:pPr>
        <w:ind w:left="9520" w:hanging="476"/>
      </w:pPr>
      <w:rPr>
        <w:rFonts w:hint="default"/>
        <w:lang w:val="en-US" w:eastAsia="en-US" w:bidi="ar-SA"/>
      </w:rPr>
    </w:lvl>
  </w:abstractNum>
  <w:abstractNum w:abstractNumId="6" w15:restartNumberingAfterBreak="0">
    <w:nsid w:val="075B6A09"/>
    <w:multiLevelType w:val="hybridMultilevel"/>
    <w:tmpl w:val="53BE0FF8"/>
    <w:lvl w:ilvl="0" w:tplc="EE26C666">
      <w:start w:val="1"/>
      <w:numFmt w:val="lowerLetter"/>
      <w:lvlText w:val="%1."/>
      <w:lvlJc w:val="left"/>
      <w:pPr>
        <w:ind w:left="1800" w:hanging="361"/>
        <w:jc w:val="left"/>
      </w:pPr>
      <w:rPr>
        <w:rFonts w:ascii="Trebuchet MS" w:eastAsia="Trebuchet MS" w:hAnsi="Trebuchet MS" w:cs="Trebuchet MS" w:hint="default"/>
        <w:b w:val="0"/>
        <w:bCs w:val="0"/>
        <w:i w:val="0"/>
        <w:iCs w:val="0"/>
        <w:spacing w:val="-1"/>
        <w:w w:val="91"/>
        <w:sz w:val="22"/>
        <w:szCs w:val="22"/>
        <w:lang w:val="en-US" w:eastAsia="en-US" w:bidi="ar-SA"/>
      </w:rPr>
    </w:lvl>
    <w:lvl w:ilvl="1" w:tplc="D30E69E2">
      <w:start w:val="1"/>
      <w:numFmt w:val="lowerRoman"/>
      <w:lvlText w:val="%2."/>
      <w:lvlJc w:val="left"/>
      <w:pPr>
        <w:ind w:left="2520" w:hanging="476"/>
        <w:jc w:val="left"/>
      </w:pPr>
      <w:rPr>
        <w:rFonts w:ascii="Trebuchet MS" w:eastAsia="Trebuchet MS" w:hAnsi="Trebuchet MS" w:cs="Trebuchet MS" w:hint="default"/>
        <w:b w:val="0"/>
        <w:bCs w:val="0"/>
        <w:i w:val="0"/>
        <w:iCs w:val="0"/>
        <w:spacing w:val="0"/>
        <w:w w:val="80"/>
        <w:sz w:val="22"/>
        <w:szCs w:val="22"/>
        <w:lang w:val="en-US" w:eastAsia="en-US" w:bidi="ar-SA"/>
      </w:rPr>
    </w:lvl>
    <w:lvl w:ilvl="2" w:tplc="A104A3D8">
      <w:numFmt w:val="bullet"/>
      <w:lvlText w:val="•"/>
      <w:lvlJc w:val="left"/>
      <w:pPr>
        <w:ind w:left="3520" w:hanging="476"/>
      </w:pPr>
      <w:rPr>
        <w:rFonts w:hint="default"/>
        <w:lang w:val="en-US" w:eastAsia="en-US" w:bidi="ar-SA"/>
      </w:rPr>
    </w:lvl>
    <w:lvl w:ilvl="3" w:tplc="0E949B38">
      <w:numFmt w:val="bullet"/>
      <w:lvlText w:val="•"/>
      <w:lvlJc w:val="left"/>
      <w:pPr>
        <w:ind w:left="4520" w:hanging="476"/>
      </w:pPr>
      <w:rPr>
        <w:rFonts w:hint="default"/>
        <w:lang w:val="en-US" w:eastAsia="en-US" w:bidi="ar-SA"/>
      </w:rPr>
    </w:lvl>
    <w:lvl w:ilvl="4" w:tplc="36384A9C">
      <w:numFmt w:val="bullet"/>
      <w:lvlText w:val="•"/>
      <w:lvlJc w:val="left"/>
      <w:pPr>
        <w:ind w:left="5520" w:hanging="476"/>
      </w:pPr>
      <w:rPr>
        <w:rFonts w:hint="default"/>
        <w:lang w:val="en-US" w:eastAsia="en-US" w:bidi="ar-SA"/>
      </w:rPr>
    </w:lvl>
    <w:lvl w:ilvl="5" w:tplc="A6AA4BD4">
      <w:numFmt w:val="bullet"/>
      <w:lvlText w:val="•"/>
      <w:lvlJc w:val="left"/>
      <w:pPr>
        <w:ind w:left="6520" w:hanging="476"/>
      </w:pPr>
      <w:rPr>
        <w:rFonts w:hint="default"/>
        <w:lang w:val="en-US" w:eastAsia="en-US" w:bidi="ar-SA"/>
      </w:rPr>
    </w:lvl>
    <w:lvl w:ilvl="6" w:tplc="7C46FE26">
      <w:numFmt w:val="bullet"/>
      <w:lvlText w:val="•"/>
      <w:lvlJc w:val="left"/>
      <w:pPr>
        <w:ind w:left="7520" w:hanging="476"/>
      </w:pPr>
      <w:rPr>
        <w:rFonts w:hint="default"/>
        <w:lang w:val="en-US" w:eastAsia="en-US" w:bidi="ar-SA"/>
      </w:rPr>
    </w:lvl>
    <w:lvl w:ilvl="7" w:tplc="B24CC2D6">
      <w:numFmt w:val="bullet"/>
      <w:lvlText w:val="•"/>
      <w:lvlJc w:val="left"/>
      <w:pPr>
        <w:ind w:left="8520" w:hanging="476"/>
      </w:pPr>
      <w:rPr>
        <w:rFonts w:hint="default"/>
        <w:lang w:val="en-US" w:eastAsia="en-US" w:bidi="ar-SA"/>
      </w:rPr>
    </w:lvl>
    <w:lvl w:ilvl="8" w:tplc="11600D2A">
      <w:numFmt w:val="bullet"/>
      <w:lvlText w:val="•"/>
      <w:lvlJc w:val="left"/>
      <w:pPr>
        <w:ind w:left="9520" w:hanging="476"/>
      </w:pPr>
      <w:rPr>
        <w:rFonts w:hint="default"/>
        <w:lang w:val="en-US" w:eastAsia="en-US" w:bidi="ar-SA"/>
      </w:rPr>
    </w:lvl>
  </w:abstractNum>
  <w:abstractNum w:abstractNumId="7" w15:restartNumberingAfterBreak="0">
    <w:nsid w:val="0BDB0BD1"/>
    <w:multiLevelType w:val="hybridMultilevel"/>
    <w:tmpl w:val="0E286C2A"/>
    <w:lvl w:ilvl="0" w:tplc="02A26D3C">
      <w:start w:val="1"/>
      <w:numFmt w:val="lowerLetter"/>
      <w:lvlText w:val="%1."/>
      <w:lvlJc w:val="left"/>
      <w:pPr>
        <w:ind w:left="1800" w:hanging="361"/>
        <w:jc w:val="left"/>
      </w:pPr>
      <w:rPr>
        <w:rFonts w:ascii="Trebuchet MS" w:eastAsia="Trebuchet MS" w:hAnsi="Trebuchet MS" w:cs="Trebuchet MS" w:hint="default"/>
        <w:b w:val="0"/>
        <w:bCs w:val="0"/>
        <w:i w:val="0"/>
        <w:iCs w:val="0"/>
        <w:spacing w:val="-1"/>
        <w:w w:val="91"/>
        <w:sz w:val="22"/>
        <w:szCs w:val="22"/>
        <w:lang w:val="en-US" w:eastAsia="en-US" w:bidi="ar-SA"/>
      </w:rPr>
    </w:lvl>
    <w:lvl w:ilvl="1" w:tplc="05C48C22">
      <w:start w:val="1"/>
      <w:numFmt w:val="lowerRoman"/>
      <w:lvlText w:val="%2."/>
      <w:lvlJc w:val="left"/>
      <w:pPr>
        <w:ind w:left="2520" w:hanging="476"/>
        <w:jc w:val="right"/>
      </w:pPr>
      <w:rPr>
        <w:rFonts w:ascii="Trebuchet MS" w:eastAsia="Trebuchet MS" w:hAnsi="Trebuchet MS" w:cs="Trebuchet MS" w:hint="default"/>
        <w:b w:val="0"/>
        <w:bCs w:val="0"/>
        <w:i w:val="0"/>
        <w:iCs w:val="0"/>
        <w:spacing w:val="0"/>
        <w:w w:val="80"/>
        <w:sz w:val="22"/>
        <w:szCs w:val="22"/>
        <w:lang w:val="en-US" w:eastAsia="en-US" w:bidi="ar-SA"/>
      </w:rPr>
    </w:lvl>
    <w:lvl w:ilvl="2" w:tplc="66CE6E90">
      <w:start w:val="1"/>
      <w:numFmt w:val="lowerLetter"/>
      <w:lvlText w:val="%3."/>
      <w:lvlJc w:val="left"/>
      <w:pPr>
        <w:ind w:left="1800" w:hanging="361"/>
        <w:jc w:val="left"/>
      </w:pPr>
      <w:rPr>
        <w:rFonts w:ascii="Trebuchet MS" w:eastAsia="Trebuchet MS" w:hAnsi="Trebuchet MS" w:cs="Trebuchet MS" w:hint="default"/>
        <w:b w:val="0"/>
        <w:bCs w:val="0"/>
        <w:i w:val="0"/>
        <w:iCs w:val="0"/>
        <w:spacing w:val="-1"/>
        <w:w w:val="91"/>
        <w:sz w:val="22"/>
        <w:szCs w:val="22"/>
        <w:lang w:val="en-US" w:eastAsia="en-US" w:bidi="ar-SA"/>
      </w:rPr>
    </w:lvl>
    <w:lvl w:ilvl="3" w:tplc="251C2CBC">
      <w:start w:val="1"/>
      <w:numFmt w:val="lowerRoman"/>
      <w:lvlText w:val="%4."/>
      <w:lvlJc w:val="left"/>
      <w:pPr>
        <w:ind w:left="2520" w:hanging="476"/>
        <w:jc w:val="right"/>
      </w:pPr>
      <w:rPr>
        <w:rFonts w:ascii="Trebuchet MS" w:eastAsia="Trebuchet MS" w:hAnsi="Trebuchet MS" w:cs="Trebuchet MS" w:hint="default"/>
        <w:b w:val="0"/>
        <w:bCs w:val="0"/>
        <w:i w:val="0"/>
        <w:iCs w:val="0"/>
        <w:spacing w:val="0"/>
        <w:w w:val="80"/>
        <w:sz w:val="22"/>
        <w:szCs w:val="22"/>
        <w:lang w:val="en-US" w:eastAsia="en-US" w:bidi="ar-SA"/>
      </w:rPr>
    </w:lvl>
    <w:lvl w:ilvl="4" w:tplc="A208AF0C">
      <w:numFmt w:val="bullet"/>
      <w:lvlText w:val="•"/>
      <w:lvlJc w:val="left"/>
      <w:pPr>
        <w:ind w:left="5520" w:hanging="476"/>
      </w:pPr>
      <w:rPr>
        <w:rFonts w:hint="default"/>
        <w:lang w:val="en-US" w:eastAsia="en-US" w:bidi="ar-SA"/>
      </w:rPr>
    </w:lvl>
    <w:lvl w:ilvl="5" w:tplc="07D82932">
      <w:numFmt w:val="bullet"/>
      <w:lvlText w:val="•"/>
      <w:lvlJc w:val="left"/>
      <w:pPr>
        <w:ind w:left="6520" w:hanging="476"/>
      </w:pPr>
      <w:rPr>
        <w:rFonts w:hint="default"/>
        <w:lang w:val="en-US" w:eastAsia="en-US" w:bidi="ar-SA"/>
      </w:rPr>
    </w:lvl>
    <w:lvl w:ilvl="6" w:tplc="ED8E29A2">
      <w:numFmt w:val="bullet"/>
      <w:lvlText w:val="•"/>
      <w:lvlJc w:val="left"/>
      <w:pPr>
        <w:ind w:left="7520" w:hanging="476"/>
      </w:pPr>
      <w:rPr>
        <w:rFonts w:hint="default"/>
        <w:lang w:val="en-US" w:eastAsia="en-US" w:bidi="ar-SA"/>
      </w:rPr>
    </w:lvl>
    <w:lvl w:ilvl="7" w:tplc="787CC1E4">
      <w:numFmt w:val="bullet"/>
      <w:lvlText w:val="•"/>
      <w:lvlJc w:val="left"/>
      <w:pPr>
        <w:ind w:left="8520" w:hanging="476"/>
      </w:pPr>
      <w:rPr>
        <w:rFonts w:hint="default"/>
        <w:lang w:val="en-US" w:eastAsia="en-US" w:bidi="ar-SA"/>
      </w:rPr>
    </w:lvl>
    <w:lvl w:ilvl="8" w:tplc="DAD4A066">
      <w:numFmt w:val="bullet"/>
      <w:lvlText w:val="•"/>
      <w:lvlJc w:val="left"/>
      <w:pPr>
        <w:ind w:left="9520" w:hanging="476"/>
      </w:pPr>
      <w:rPr>
        <w:rFonts w:hint="default"/>
        <w:lang w:val="en-US" w:eastAsia="en-US" w:bidi="ar-SA"/>
      </w:rPr>
    </w:lvl>
  </w:abstractNum>
  <w:abstractNum w:abstractNumId="8" w15:restartNumberingAfterBreak="0">
    <w:nsid w:val="0F1F3CBB"/>
    <w:multiLevelType w:val="hybridMultilevel"/>
    <w:tmpl w:val="18F6F746"/>
    <w:lvl w:ilvl="0" w:tplc="D26C0C2A">
      <w:numFmt w:val="bullet"/>
      <w:lvlText w:val="•"/>
      <w:lvlJc w:val="left"/>
      <w:pPr>
        <w:ind w:left="1227" w:hanging="148"/>
      </w:pPr>
      <w:rPr>
        <w:rFonts w:ascii="Trebuchet MS" w:eastAsia="Trebuchet MS" w:hAnsi="Trebuchet MS" w:cs="Trebuchet MS" w:hint="default"/>
        <w:b w:val="0"/>
        <w:bCs w:val="0"/>
        <w:i w:val="0"/>
        <w:iCs w:val="0"/>
        <w:spacing w:val="0"/>
        <w:w w:val="89"/>
        <w:sz w:val="22"/>
        <w:szCs w:val="22"/>
        <w:lang w:val="en-US" w:eastAsia="en-US" w:bidi="ar-SA"/>
      </w:rPr>
    </w:lvl>
    <w:lvl w:ilvl="1" w:tplc="E30A8974">
      <w:numFmt w:val="bullet"/>
      <w:lvlText w:val="•"/>
      <w:lvlJc w:val="left"/>
      <w:pPr>
        <w:ind w:left="2250" w:hanging="148"/>
      </w:pPr>
      <w:rPr>
        <w:rFonts w:hint="default"/>
        <w:lang w:val="en-US" w:eastAsia="en-US" w:bidi="ar-SA"/>
      </w:rPr>
    </w:lvl>
    <w:lvl w:ilvl="2" w:tplc="C512BFD6">
      <w:numFmt w:val="bullet"/>
      <w:lvlText w:val="•"/>
      <w:lvlJc w:val="left"/>
      <w:pPr>
        <w:ind w:left="3280" w:hanging="148"/>
      </w:pPr>
      <w:rPr>
        <w:rFonts w:hint="default"/>
        <w:lang w:val="en-US" w:eastAsia="en-US" w:bidi="ar-SA"/>
      </w:rPr>
    </w:lvl>
    <w:lvl w:ilvl="3" w:tplc="E8AC9386">
      <w:numFmt w:val="bullet"/>
      <w:lvlText w:val="•"/>
      <w:lvlJc w:val="left"/>
      <w:pPr>
        <w:ind w:left="4310" w:hanging="148"/>
      </w:pPr>
      <w:rPr>
        <w:rFonts w:hint="default"/>
        <w:lang w:val="en-US" w:eastAsia="en-US" w:bidi="ar-SA"/>
      </w:rPr>
    </w:lvl>
    <w:lvl w:ilvl="4" w:tplc="164A72EE">
      <w:numFmt w:val="bullet"/>
      <w:lvlText w:val="•"/>
      <w:lvlJc w:val="left"/>
      <w:pPr>
        <w:ind w:left="5340" w:hanging="148"/>
      </w:pPr>
      <w:rPr>
        <w:rFonts w:hint="default"/>
        <w:lang w:val="en-US" w:eastAsia="en-US" w:bidi="ar-SA"/>
      </w:rPr>
    </w:lvl>
    <w:lvl w:ilvl="5" w:tplc="AD181B72">
      <w:numFmt w:val="bullet"/>
      <w:lvlText w:val="•"/>
      <w:lvlJc w:val="left"/>
      <w:pPr>
        <w:ind w:left="6370" w:hanging="148"/>
      </w:pPr>
      <w:rPr>
        <w:rFonts w:hint="default"/>
        <w:lang w:val="en-US" w:eastAsia="en-US" w:bidi="ar-SA"/>
      </w:rPr>
    </w:lvl>
    <w:lvl w:ilvl="6" w:tplc="67E8B356">
      <w:numFmt w:val="bullet"/>
      <w:lvlText w:val="•"/>
      <w:lvlJc w:val="left"/>
      <w:pPr>
        <w:ind w:left="7400" w:hanging="148"/>
      </w:pPr>
      <w:rPr>
        <w:rFonts w:hint="default"/>
        <w:lang w:val="en-US" w:eastAsia="en-US" w:bidi="ar-SA"/>
      </w:rPr>
    </w:lvl>
    <w:lvl w:ilvl="7" w:tplc="78889124">
      <w:numFmt w:val="bullet"/>
      <w:lvlText w:val="•"/>
      <w:lvlJc w:val="left"/>
      <w:pPr>
        <w:ind w:left="8430" w:hanging="148"/>
      </w:pPr>
      <w:rPr>
        <w:rFonts w:hint="default"/>
        <w:lang w:val="en-US" w:eastAsia="en-US" w:bidi="ar-SA"/>
      </w:rPr>
    </w:lvl>
    <w:lvl w:ilvl="8" w:tplc="9EF827C6">
      <w:numFmt w:val="bullet"/>
      <w:lvlText w:val="•"/>
      <w:lvlJc w:val="left"/>
      <w:pPr>
        <w:ind w:left="9460" w:hanging="148"/>
      </w:pPr>
      <w:rPr>
        <w:rFonts w:hint="default"/>
        <w:lang w:val="en-US" w:eastAsia="en-US" w:bidi="ar-SA"/>
      </w:rPr>
    </w:lvl>
  </w:abstractNum>
  <w:abstractNum w:abstractNumId="9" w15:restartNumberingAfterBreak="0">
    <w:nsid w:val="10E265FC"/>
    <w:multiLevelType w:val="multilevel"/>
    <w:tmpl w:val="A1280764"/>
    <w:lvl w:ilvl="0">
      <w:start w:val="10"/>
      <w:numFmt w:val="decimal"/>
      <w:lvlText w:val="%1."/>
      <w:lvlJc w:val="left"/>
      <w:pPr>
        <w:ind w:left="2214" w:hanging="1135"/>
        <w:jc w:val="left"/>
      </w:pPr>
      <w:rPr>
        <w:rFonts w:ascii="Trebuchet MS" w:eastAsia="Trebuchet MS" w:hAnsi="Trebuchet MS" w:cs="Trebuchet MS" w:hint="default"/>
        <w:b/>
        <w:bCs/>
        <w:i w:val="0"/>
        <w:iCs w:val="0"/>
        <w:color w:val="2E5395"/>
        <w:spacing w:val="-1"/>
        <w:w w:val="88"/>
        <w:sz w:val="28"/>
        <w:szCs w:val="28"/>
        <w:lang w:val="en-US" w:eastAsia="en-US" w:bidi="ar-SA"/>
      </w:rPr>
    </w:lvl>
    <w:lvl w:ilvl="1">
      <w:start w:val="1"/>
      <w:numFmt w:val="decimal"/>
      <w:lvlText w:val="%1.%2"/>
      <w:lvlJc w:val="left"/>
      <w:pPr>
        <w:ind w:left="2214" w:hanging="1135"/>
        <w:jc w:val="left"/>
      </w:pPr>
      <w:rPr>
        <w:rFonts w:ascii="Trebuchet MS" w:eastAsia="Trebuchet MS" w:hAnsi="Trebuchet MS" w:cs="Trebuchet MS" w:hint="default"/>
        <w:b/>
        <w:bCs/>
        <w:i w:val="0"/>
        <w:iCs w:val="0"/>
        <w:color w:val="2E5395"/>
        <w:spacing w:val="-2"/>
        <w:w w:val="81"/>
        <w:sz w:val="28"/>
        <w:szCs w:val="28"/>
        <w:lang w:val="en-US" w:eastAsia="en-US" w:bidi="ar-SA"/>
      </w:rPr>
    </w:lvl>
    <w:lvl w:ilvl="2">
      <w:start w:val="1"/>
      <w:numFmt w:val="decimal"/>
      <w:lvlText w:val="%1.%2.%3"/>
      <w:lvlJc w:val="left"/>
      <w:pPr>
        <w:ind w:left="2214" w:hanging="1135"/>
        <w:jc w:val="left"/>
      </w:pPr>
      <w:rPr>
        <w:rFonts w:ascii="Trebuchet MS" w:eastAsia="Trebuchet MS" w:hAnsi="Trebuchet MS" w:cs="Trebuchet MS" w:hint="default"/>
        <w:b/>
        <w:bCs/>
        <w:i w:val="0"/>
        <w:iCs w:val="0"/>
        <w:color w:val="1F3762"/>
        <w:spacing w:val="0"/>
        <w:w w:val="88"/>
        <w:sz w:val="24"/>
        <w:szCs w:val="24"/>
        <w:lang w:val="en-US" w:eastAsia="en-US" w:bidi="ar-SA"/>
      </w:rPr>
    </w:lvl>
    <w:lvl w:ilvl="3">
      <w:numFmt w:val="bullet"/>
      <w:lvlText w:val=""/>
      <w:lvlJc w:val="left"/>
      <w:pPr>
        <w:ind w:left="1800" w:hanging="361"/>
      </w:pPr>
      <w:rPr>
        <w:rFonts w:ascii="Symbol" w:eastAsia="Symbol" w:hAnsi="Symbol" w:cs="Symbol" w:hint="default"/>
        <w:b w:val="0"/>
        <w:bCs w:val="0"/>
        <w:i w:val="0"/>
        <w:iCs w:val="0"/>
        <w:spacing w:val="0"/>
        <w:w w:val="100"/>
        <w:sz w:val="24"/>
        <w:szCs w:val="24"/>
        <w:lang w:val="en-US" w:eastAsia="en-US" w:bidi="ar-SA"/>
      </w:rPr>
    </w:lvl>
    <w:lvl w:ilvl="4">
      <w:numFmt w:val="bullet"/>
      <w:lvlText w:val="o"/>
      <w:lvlJc w:val="left"/>
      <w:pPr>
        <w:ind w:left="2520" w:hanging="360"/>
      </w:pPr>
      <w:rPr>
        <w:rFonts w:ascii="Courier New" w:eastAsia="Courier New" w:hAnsi="Courier New" w:cs="Courier New" w:hint="default"/>
        <w:b w:val="0"/>
        <w:bCs w:val="0"/>
        <w:i w:val="0"/>
        <w:iCs w:val="0"/>
        <w:spacing w:val="0"/>
        <w:w w:val="100"/>
        <w:sz w:val="24"/>
        <w:szCs w:val="24"/>
        <w:lang w:val="en-US" w:eastAsia="en-US" w:bidi="ar-SA"/>
      </w:rPr>
    </w:lvl>
    <w:lvl w:ilvl="5">
      <w:numFmt w:val="bullet"/>
      <w:lvlText w:val="•"/>
      <w:lvlJc w:val="left"/>
      <w:pPr>
        <w:ind w:left="4020" w:hanging="360"/>
      </w:pPr>
      <w:rPr>
        <w:rFonts w:hint="default"/>
        <w:lang w:val="en-US" w:eastAsia="en-US" w:bidi="ar-SA"/>
      </w:rPr>
    </w:lvl>
    <w:lvl w:ilvl="6">
      <w:numFmt w:val="bullet"/>
      <w:lvlText w:val="•"/>
      <w:lvlJc w:val="left"/>
      <w:pPr>
        <w:ind w:left="5520" w:hanging="360"/>
      </w:pPr>
      <w:rPr>
        <w:rFonts w:hint="default"/>
        <w:lang w:val="en-US" w:eastAsia="en-US" w:bidi="ar-SA"/>
      </w:rPr>
    </w:lvl>
    <w:lvl w:ilvl="7">
      <w:numFmt w:val="bullet"/>
      <w:lvlText w:val="•"/>
      <w:lvlJc w:val="left"/>
      <w:pPr>
        <w:ind w:left="7020" w:hanging="360"/>
      </w:pPr>
      <w:rPr>
        <w:rFonts w:hint="default"/>
        <w:lang w:val="en-US" w:eastAsia="en-US" w:bidi="ar-SA"/>
      </w:rPr>
    </w:lvl>
    <w:lvl w:ilvl="8">
      <w:numFmt w:val="bullet"/>
      <w:lvlText w:val="•"/>
      <w:lvlJc w:val="left"/>
      <w:pPr>
        <w:ind w:left="8520" w:hanging="360"/>
      </w:pPr>
      <w:rPr>
        <w:rFonts w:hint="default"/>
        <w:lang w:val="en-US" w:eastAsia="en-US" w:bidi="ar-SA"/>
      </w:rPr>
    </w:lvl>
  </w:abstractNum>
  <w:abstractNum w:abstractNumId="10" w15:restartNumberingAfterBreak="0">
    <w:nsid w:val="11046D85"/>
    <w:multiLevelType w:val="hybridMultilevel"/>
    <w:tmpl w:val="B7805240"/>
    <w:lvl w:ilvl="0" w:tplc="DD604630">
      <w:numFmt w:val="bullet"/>
      <w:lvlText w:val=""/>
      <w:lvlJc w:val="left"/>
      <w:pPr>
        <w:ind w:left="1440" w:hanging="360"/>
      </w:pPr>
      <w:rPr>
        <w:rFonts w:ascii="Symbol" w:eastAsia="Symbol" w:hAnsi="Symbol" w:cs="Symbol" w:hint="default"/>
        <w:b w:val="0"/>
        <w:bCs w:val="0"/>
        <w:i w:val="0"/>
        <w:iCs w:val="0"/>
        <w:spacing w:val="0"/>
        <w:w w:val="100"/>
        <w:sz w:val="24"/>
        <w:szCs w:val="24"/>
        <w:lang w:val="en-US" w:eastAsia="en-US" w:bidi="ar-SA"/>
      </w:rPr>
    </w:lvl>
    <w:lvl w:ilvl="1" w:tplc="2CCE2894">
      <w:numFmt w:val="bullet"/>
      <w:lvlText w:val="•"/>
      <w:lvlJc w:val="left"/>
      <w:pPr>
        <w:ind w:left="2448" w:hanging="360"/>
      </w:pPr>
      <w:rPr>
        <w:rFonts w:hint="default"/>
        <w:lang w:val="en-US" w:eastAsia="en-US" w:bidi="ar-SA"/>
      </w:rPr>
    </w:lvl>
    <w:lvl w:ilvl="2" w:tplc="FC3AE6DA">
      <w:numFmt w:val="bullet"/>
      <w:lvlText w:val="•"/>
      <w:lvlJc w:val="left"/>
      <w:pPr>
        <w:ind w:left="3456" w:hanging="360"/>
      </w:pPr>
      <w:rPr>
        <w:rFonts w:hint="default"/>
        <w:lang w:val="en-US" w:eastAsia="en-US" w:bidi="ar-SA"/>
      </w:rPr>
    </w:lvl>
    <w:lvl w:ilvl="3" w:tplc="BE08B45A">
      <w:numFmt w:val="bullet"/>
      <w:lvlText w:val="•"/>
      <w:lvlJc w:val="left"/>
      <w:pPr>
        <w:ind w:left="4464" w:hanging="360"/>
      </w:pPr>
      <w:rPr>
        <w:rFonts w:hint="default"/>
        <w:lang w:val="en-US" w:eastAsia="en-US" w:bidi="ar-SA"/>
      </w:rPr>
    </w:lvl>
    <w:lvl w:ilvl="4" w:tplc="87C037C0">
      <w:numFmt w:val="bullet"/>
      <w:lvlText w:val="•"/>
      <w:lvlJc w:val="left"/>
      <w:pPr>
        <w:ind w:left="5472" w:hanging="360"/>
      </w:pPr>
      <w:rPr>
        <w:rFonts w:hint="default"/>
        <w:lang w:val="en-US" w:eastAsia="en-US" w:bidi="ar-SA"/>
      </w:rPr>
    </w:lvl>
    <w:lvl w:ilvl="5" w:tplc="52B8CFAA">
      <w:numFmt w:val="bullet"/>
      <w:lvlText w:val="•"/>
      <w:lvlJc w:val="left"/>
      <w:pPr>
        <w:ind w:left="6480" w:hanging="360"/>
      </w:pPr>
      <w:rPr>
        <w:rFonts w:hint="default"/>
        <w:lang w:val="en-US" w:eastAsia="en-US" w:bidi="ar-SA"/>
      </w:rPr>
    </w:lvl>
    <w:lvl w:ilvl="6" w:tplc="3A8A52A8">
      <w:numFmt w:val="bullet"/>
      <w:lvlText w:val="•"/>
      <w:lvlJc w:val="left"/>
      <w:pPr>
        <w:ind w:left="7488" w:hanging="360"/>
      </w:pPr>
      <w:rPr>
        <w:rFonts w:hint="default"/>
        <w:lang w:val="en-US" w:eastAsia="en-US" w:bidi="ar-SA"/>
      </w:rPr>
    </w:lvl>
    <w:lvl w:ilvl="7" w:tplc="91E2ED10">
      <w:numFmt w:val="bullet"/>
      <w:lvlText w:val="•"/>
      <w:lvlJc w:val="left"/>
      <w:pPr>
        <w:ind w:left="8496" w:hanging="360"/>
      </w:pPr>
      <w:rPr>
        <w:rFonts w:hint="default"/>
        <w:lang w:val="en-US" w:eastAsia="en-US" w:bidi="ar-SA"/>
      </w:rPr>
    </w:lvl>
    <w:lvl w:ilvl="8" w:tplc="2D045C36">
      <w:numFmt w:val="bullet"/>
      <w:lvlText w:val="•"/>
      <w:lvlJc w:val="left"/>
      <w:pPr>
        <w:ind w:left="9504" w:hanging="360"/>
      </w:pPr>
      <w:rPr>
        <w:rFonts w:hint="default"/>
        <w:lang w:val="en-US" w:eastAsia="en-US" w:bidi="ar-SA"/>
      </w:rPr>
    </w:lvl>
  </w:abstractNum>
  <w:abstractNum w:abstractNumId="11" w15:restartNumberingAfterBreak="0">
    <w:nsid w:val="11B616D6"/>
    <w:multiLevelType w:val="hybridMultilevel"/>
    <w:tmpl w:val="75F4701A"/>
    <w:lvl w:ilvl="0" w:tplc="FDE4B286">
      <w:numFmt w:val="bullet"/>
      <w:lvlText w:val=""/>
      <w:lvlJc w:val="left"/>
      <w:pPr>
        <w:ind w:left="1800" w:hanging="361"/>
      </w:pPr>
      <w:rPr>
        <w:rFonts w:ascii="Symbol" w:eastAsia="Symbol" w:hAnsi="Symbol" w:cs="Symbol" w:hint="default"/>
        <w:b w:val="0"/>
        <w:bCs w:val="0"/>
        <w:i w:val="0"/>
        <w:iCs w:val="0"/>
        <w:spacing w:val="0"/>
        <w:w w:val="100"/>
        <w:sz w:val="24"/>
        <w:szCs w:val="24"/>
        <w:lang w:val="en-US" w:eastAsia="en-US" w:bidi="ar-SA"/>
      </w:rPr>
    </w:lvl>
    <w:lvl w:ilvl="1" w:tplc="63B8EF50">
      <w:numFmt w:val="bullet"/>
      <w:lvlText w:val="•"/>
      <w:lvlJc w:val="left"/>
      <w:pPr>
        <w:ind w:left="2772" w:hanging="361"/>
      </w:pPr>
      <w:rPr>
        <w:rFonts w:hint="default"/>
        <w:lang w:val="en-US" w:eastAsia="en-US" w:bidi="ar-SA"/>
      </w:rPr>
    </w:lvl>
    <w:lvl w:ilvl="2" w:tplc="729EA100">
      <w:numFmt w:val="bullet"/>
      <w:lvlText w:val="•"/>
      <w:lvlJc w:val="left"/>
      <w:pPr>
        <w:ind w:left="3744" w:hanging="361"/>
      </w:pPr>
      <w:rPr>
        <w:rFonts w:hint="default"/>
        <w:lang w:val="en-US" w:eastAsia="en-US" w:bidi="ar-SA"/>
      </w:rPr>
    </w:lvl>
    <w:lvl w:ilvl="3" w:tplc="10863396">
      <w:numFmt w:val="bullet"/>
      <w:lvlText w:val="•"/>
      <w:lvlJc w:val="left"/>
      <w:pPr>
        <w:ind w:left="4716" w:hanging="361"/>
      </w:pPr>
      <w:rPr>
        <w:rFonts w:hint="default"/>
        <w:lang w:val="en-US" w:eastAsia="en-US" w:bidi="ar-SA"/>
      </w:rPr>
    </w:lvl>
    <w:lvl w:ilvl="4" w:tplc="5C407320">
      <w:numFmt w:val="bullet"/>
      <w:lvlText w:val="•"/>
      <w:lvlJc w:val="left"/>
      <w:pPr>
        <w:ind w:left="5688" w:hanging="361"/>
      </w:pPr>
      <w:rPr>
        <w:rFonts w:hint="default"/>
        <w:lang w:val="en-US" w:eastAsia="en-US" w:bidi="ar-SA"/>
      </w:rPr>
    </w:lvl>
    <w:lvl w:ilvl="5" w:tplc="F44E08CC">
      <w:numFmt w:val="bullet"/>
      <w:lvlText w:val="•"/>
      <w:lvlJc w:val="left"/>
      <w:pPr>
        <w:ind w:left="6660" w:hanging="361"/>
      </w:pPr>
      <w:rPr>
        <w:rFonts w:hint="default"/>
        <w:lang w:val="en-US" w:eastAsia="en-US" w:bidi="ar-SA"/>
      </w:rPr>
    </w:lvl>
    <w:lvl w:ilvl="6" w:tplc="D9E6C9C6">
      <w:numFmt w:val="bullet"/>
      <w:lvlText w:val="•"/>
      <w:lvlJc w:val="left"/>
      <w:pPr>
        <w:ind w:left="7632" w:hanging="361"/>
      </w:pPr>
      <w:rPr>
        <w:rFonts w:hint="default"/>
        <w:lang w:val="en-US" w:eastAsia="en-US" w:bidi="ar-SA"/>
      </w:rPr>
    </w:lvl>
    <w:lvl w:ilvl="7" w:tplc="3B92B444">
      <w:numFmt w:val="bullet"/>
      <w:lvlText w:val="•"/>
      <w:lvlJc w:val="left"/>
      <w:pPr>
        <w:ind w:left="8604" w:hanging="361"/>
      </w:pPr>
      <w:rPr>
        <w:rFonts w:hint="default"/>
        <w:lang w:val="en-US" w:eastAsia="en-US" w:bidi="ar-SA"/>
      </w:rPr>
    </w:lvl>
    <w:lvl w:ilvl="8" w:tplc="1DA6CD44">
      <w:numFmt w:val="bullet"/>
      <w:lvlText w:val="•"/>
      <w:lvlJc w:val="left"/>
      <w:pPr>
        <w:ind w:left="9576" w:hanging="361"/>
      </w:pPr>
      <w:rPr>
        <w:rFonts w:hint="default"/>
        <w:lang w:val="en-US" w:eastAsia="en-US" w:bidi="ar-SA"/>
      </w:rPr>
    </w:lvl>
  </w:abstractNum>
  <w:abstractNum w:abstractNumId="12" w15:restartNumberingAfterBreak="0">
    <w:nsid w:val="19051CF6"/>
    <w:multiLevelType w:val="hybridMultilevel"/>
    <w:tmpl w:val="8982D79A"/>
    <w:lvl w:ilvl="0" w:tplc="C5BC3250">
      <w:numFmt w:val="bullet"/>
      <w:lvlText w:val=""/>
      <w:lvlJc w:val="left"/>
      <w:pPr>
        <w:ind w:left="1440" w:hanging="333"/>
      </w:pPr>
      <w:rPr>
        <w:rFonts w:ascii="Symbol" w:eastAsia="Symbol" w:hAnsi="Symbol" w:cs="Symbol" w:hint="default"/>
        <w:b w:val="0"/>
        <w:bCs w:val="0"/>
        <w:i w:val="0"/>
        <w:iCs w:val="0"/>
        <w:spacing w:val="0"/>
        <w:w w:val="100"/>
        <w:sz w:val="24"/>
        <w:szCs w:val="24"/>
        <w:lang w:val="en-US" w:eastAsia="en-US" w:bidi="ar-SA"/>
      </w:rPr>
    </w:lvl>
    <w:lvl w:ilvl="1" w:tplc="8F5EB5A2">
      <w:numFmt w:val="bullet"/>
      <w:lvlText w:val=""/>
      <w:lvlJc w:val="left"/>
      <w:pPr>
        <w:ind w:left="2160" w:hanging="360"/>
      </w:pPr>
      <w:rPr>
        <w:rFonts w:ascii="Wingdings" w:eastAsia="Wingdings" w:hAnsi="Wingdings" w:cs="Wingdings" w:hint="default"/>
        <w:b w:val="0"/>
        <w:bCs w:val="0"/>
        <w:i w:val="0"/>
        <w:iCs w:val="0"/>
        <w:spacing w:val="0"/>
        <w:w w:val="100"/>
        <w:sz w:val="24"/>
        <w:szCs w:val="24"/>
        <w:lang w:val="en-US" w:eastAsia="en-US" w:bidi="ar-SA"/>
      </w:rPr>
    </w:lvl>
    <w:lvl w:ilvl="2" w:tplc="7D886DDE">
      <w:numFmt w:val="bullet"/>
      <w:lvlText w:val="•"/>
      <w:lvlJc w:val="left"/>
      <w:pPr>
        <w:ind w:left="3200" w:hanging="360"/>
      </w:pPr>
      <w:rPr>
        <w:rFonts w:hint="default"/>
        <w:lang w:val="en-US" w:eastAsia="en-US" w:bidi="ar-SA"/>
      </w:rPr>
    </w:lvl>
    <w:lvl w:ilvl="3" w:tplc="57189908">
      <w:numFmt w:val="bullet"/>
      <w:lvlText w:val="•"/>
      <w:lvlJc w:val="left"/>
      <w:pPr>
        <w:ind w:left="4240" w:hanging="360"/>
      </w:pPr>
      <w:rPr>
        <w:rFonts w:hint="default"/>
        <w:lang w:val="en-US" w:eastAsia="en-US" w:bidi="ar-SA"/>
      </w:rPr>
    </w:lvl>
    <w:lvl w:ilvl="4" w:tplc="5218FB20">
      <w:numFmt w:val="bullet"/>
      <w:lvlText w:val="•"/>
      <w:lvlJc w:val="left"/>
      <w:pPr>
        <w:ind w:left="5280" w:hanging="360"/>
      </w:pPr>
      <w:rPr>
        <w:rFonts w:hint="default"/>
        <w:lang w:val="en-US" w:eastAsia="en-US" w:bidi="ar-SA"/>
      </w:rPr>
    </w:lvl>
    <w:lvl w:ilvl="5" w:tplc="C19E7F6A">
      <w:numFmt w:val="bullet"/>
      <w:lvlText w:val="•"/>
      <w:lvlJc w:val="left"/>
      <w:pPr>
        <w:ind w:left="6320" w:hanging="360"/>
      </w:pPr>
      <w:rPr>
        <w:rFonts w:hint="default"/>
        <w:lang w:val="en-US" w:eastAsia="en-US" w:bidi="ar-SA"/>
      </w:rPr>
    </w:lvl>
    <w:lvl w:ilvl="6" w:tplc="67AA5A5E">
      <w:numFmt w:val="bullet"/>
      <w:lvlText w:val="•"/>
      <w:lvlJc w:val="left"/>
      <w:pPr>
        <w:ind w:left="7360" w:hanging="360"/>
      </w:pPr>
      <w:rPr>
        <w:rFonts w:hint="default"/>
        <w:lang w:val="en-US" w:eastAsia="en-US" w:bidi="ar-SA"/>
      </w:rPr>
    </w:lvl>
    <w:lvl w:ilvl="7" w:tplc="44F286BC">
      <w:numFmt w:val="bullet"/>
      <w:lvlText w:val="•"/>
      <w:lvlJc w:val="left"/>
      <w:pPr>
        <w:ind w:left="8400" w:hanging="360"/>
      </w:pPr>
      <w:rPr>
        <w:rFonts w:hint="default"/>
        <w:lang w:val="en-US" w:eastAsia="en-US" w:bidi="ar-SA"/>
      </w:rPr>
    </w:lvl>
    <w:lvl w:ilvl="8" w:tplc="806E8D56">
      <w:numFmt w:val="bullet"/>
      <w:lvlText w:val="•"/>
      <w:lvlJc w:val="left"/>
      <w:pPr>
        <w:ind w:left="9440" w:hanging="360"/>
      </w:pPr>
      <w:rPr>
        <w:rFonts w:hint="default"/>
        <w:lang w:val="en-US" w:eastAsia="en-US" w:bidi="ar-SA"/>
      </w:rPr>
    </w:lvl>
  </w:abstractNum>
  <w:abstractNum w:abstractNumId="13" w15:restartNumberingAfterBreak="0">
    <w:nsid w:val="1AF4477B"/>
    <w:multiLevelType w:val="multilevel"/>
    <w:tmpl w:val="08145020"/>
    <w:lvl w:ilvl="0">
      <w:start w:val="1"/>
      <w:numFmt w:val="decimal"/>
      <w:lvlText w:val="%1."/>
      <w:lvlJc w:val="left"/>
      <w:pPr>
        <w:ind w:left="2214" w:hanging="721"/>
        <w:jc w:val="right"/>
      </w:pPr>
      <w:rPr>
        <w:rFonts w:ascii="Trebuchet MS" w:eastAsia="Trebuchet MS" w:hAnsi="Trebuchet MS" w:cs="Trebuchet MS" w:hint="default"/>
        <w:b/>
        <w:bCs/>
        <w:i w:val="0"/>
        <w:iCs w:val="0"/>
        <w:color w:val="2E5395"/>
        <w:spacing w:val="-1"/>
        <w:w w:val="87"/>
        <w:sz w:val="28"/>
        <w:szCs w:val="28"/>
        <w:lang w:val="en-US" w:eastAsia="en-US" w:bidi="ar-SA"/>
      </w:rPr>
    </w:lvl>
    <w:lvl w:ilvl="1">
      <w:start w:val="1"/>
      <w:numFmt w:val="decimal"/>
      <w:lvlText w:val="%1.%2"/>
      <w:lvlJc w:val="left"/>
      <w:pPr>
        <w:ind w:left="2214" w:hanging="1081"/>
        <w:jc w:val="left"/>
      </w:pPr>
      <w:rPr>
        <w:rFonts w:ascii="Trebuchet MS" w:eastAsia="Trebuchet MS" w:hAnsi="Trebuchet MS" w:cs="Trebuchet MS" w:hint="default"/>
        <w:b/>
        <w:bCs/>
        <w:i w:val="0"/>
        <w:iCs w:val="0"/>
        <w:color w:val="2E5395"/>
        <w:spacing w:val="-1"/>
        <w:w w:val="88"/>
        <w:sz w:val="28"/>
        <w:szCs w:val="28"/>
        <w:lang w:val="en-US" w:eastAsia="en-US" w:bidi="ar-SA"/>
      </w:rPr>
    </w:lvl>
    <w:lvl w:ilvl="2">
      <w:numFmt w:val="bullet"/>
      <w:lvlText w:val=""/>
      <w:lvlJc w:val="left"/>
      <w:pPr>
        <w:ind w:left="1800" w:hanging="361"/>
      </w:pPr>
      <w:rPr>
        <w:rFonts w:ascii="Symbol" w:eastAsia="Symbol" w:hAnsi="Symbol" w:cs="Symbol" w:hint="default"/>
        <w:b w:val="0"/>
        <w:bCs w:val="0"/>
        <w:i w:val="0"/>
        <w:iCs w:val="0"/>
        <w:spacing w:val="0"/>
        <w:w w:val="100"/>
        <w:sz w:val="24"/>
        <w:szCs w:val="24"/>
        <w:lang w:val="en-US" w:eastAsia="en-US" w:bidi="ar-SA"/>
      </w:rPr>
    </w:lvl>
    <w:lvl w:ilvl="3">
      <w:numFmt w:val="bullet"/>
      <w:lvlText w:val="•"/>
      <w:lvlJc w:val="left"/>
      <w:pPr>
        <w:ind w:left="4286" w:hanging="361"/>
      </w:pPr>
      <w:rPr>
        <w:rFonts w:hint="default"/>
        <w:lang w:val="en-US" w:eastAsia="en-US" w:bidi="ar-SA"/>
      </w:rPr>
    </w:lvl>
    <w:lvl w:ilvl="4">
      <w:numFmt w:val="bullet"/>
      <w:lvlText w:val="•"/>
      <w:lvlJc w:val="left"/>
      <w:pPr>
        <w:ind w:left="5320" w:hanging="361"/>
      </w:pPr>
      <w:rPr>
        <w:rFonts w:hint="default"/>
        <w:lang w:val="en-US" w:eastAsia="en-US" w:bidi="ar-SA"/>
      </w:rPr>
    </w:lvl>
    <w:lvl w:ilvl="5">
      <w:numFmt w:val="bullet"/>
      <w:lvlText w:val="•"/>
      <w:lvlJc w:val="left"/>
      <w:pPr>
        <w:ind w:left="6353" w:hanging="361"/>
      </w:pPr>
      <w:rPr>
        <w:rFonts w:hint="default"/>
        <w:lang w:val="en-US" w:eastAsia="en-US" w:bidi="ar-SA"/>
      </w:rPr>
    </w:lvl>
    <w:lvl w:ilvl="6">
      <w:numFmt w:val="bullet"/>
      <w:lvlText w:val="•"/>
      <w:lvlJc w:val="left"/>
      <w:pPr>
        <w:ind w:left="7386" w:hanging="361"/>
      </w:pPr>
      <w:rPr>
        <w:rFonts w:hint="default"/>
        <w:lang w:val="en-US" w:eastAsia="en-US" w:bidi="ar-SA"/>
      </w:rPr>
    </w:lvl>
    <w:lvl w:ilvl="7">
      <w:numFmt w:val="bullet"/>
      <w:lvlText w:val="•"/>
      <w:lvlJc w:val="left"/>
      <w:pPr>
        <w:ind w:left="8420" w:hanging="361"/>
      </w:pPr>
      <w:rPr>
        <w:rFonts w:hint="default"/>
        <w:lang w:val="en-US" w:eastAsia="en-US" w:bidi="ar-SA"/>
      </w:rPr>
    </w:lvl>
    <w:lvl w:ilvl="8">
      <w:numFmt w:val="bullet"/>
      <w:lvlText w:val="•"/>
      <w:lvlJc w:val="left"/>
      <w:pPr>
        <w:ind w:left="9453" w:hanging="361"/>
      </w:pPr>
      <w:rPr>
        <w:rFonts w:hint="default"/>
        <w:lang w:val="en-US" w:eastAsia="en-US" w:bidi="ar-SA"/>
      </w:rPr>
    </w:lvl>
  </w:abstractNum>
  <w:abstractNum w:abstractNumId="14" w15:restartNumberingAfterBreak="0">
    <w:nsid w:val="1B507CED"/>
    <w:multiLevelType w:val="multilevel"/>
    <w:tmpl w:val="C6CE592A"/>
    <w:lvl w:ilvl="0">
      <w:start w:val="7"/>
      <w:numFmt w:val="decimal"/>
      <w:lvlText w:val="%1"/>
      <w:lvlJc w:val="left"/>
      <w:pPr>
        <w:ind w:left="2214" w:hanging="1081"/>
        <w:jc w:val="left"/>
      </w:pPr>
      <w:rPr>
        <w:rFonts w:hint="default"/>
        <w:lang w:val="en-US" w:eastAsia="en-US" w:bidi="ar-SA"/>
      </w:rPr>
    </w:lvl>
    <w:lvl w:ilvl="1">
      <w:start w:val="10"/>
      <w:numFmt w:val="decimal"/>
      <w:lvlText w:val="%1.%2"/>
      <w:lvlJc w:val="left"/>
      <w:pPr>
        <w:ind w:left="2214" w:hanging="1081"/>
        <w:jc w:val="left"/>
      </w:pPr>
      <w:rPr>
        <w:rFonts w:ascii="Trebuchet MS" w:eastAsia="Trebuchet MS" w:hAnsi="Trebuchet MS" w:cs="Trebuchet MS" w:hint="default"/>
        <w:b/>
        <w:bCs/>
        <w:i w:val="0"/>
        <w:iCs w:val="0"/>
        <w:color w:val="2E5395"/>
        <w:spacing w:val="-1"/>
        <w:w w:val="89"/>
        <w:sz w:val="28"/>
        <w:szCs w:val="28"/>
        <w:lang w:val="en-US" w:eastAsia="en-US" w:bidi="ar-SA"/>
      </w:rPr>
    </w:lvl>
    <w:lvl w:ilvl="2">
      <w:start w:val="1"/>
      <w:numFmt w:val="lowerLetter"/>
      <w:lvlText w:val="%3."/>
      <w:lvlJc w:val="left"/>
      <w:pPr>
        <w:ind w:left="1800" w:hanging="361"/>
        <w:jc w:val="left"/>
      </w:pPr>
      <w:rPr>
        <w:rFonts w:ascii="Trebuchet MS" w:eastAsia="Trebuchet MS" w:hAnsi="Trebuchet MS" w:cs="Trebuchet MS" w:hint="default"/>
        <w:b w:val="0"/>
        <w:bCs w:val="0"/>
        <w:i w:val="0"/>
        <w:iCs w:val="0"/>
        <w:spacing w:val="-1"/>
        <w:w w:val="91"/>
        <w:sz w:val="24"/>
        <w:szCs w:val="24"/>
        <w:lang w:val="en-US" w:eastAsia="en-US" w:bidi="ar-SA"/>
      </w:rPr>
    </w:lvl>
    <w:lvl w:ilvl="3">
      <w:numFmt w:val="bullet"/>
      <w:lvlText w:val="•"/>
      <w:lvlJc w:val="left"/>
      <w:pPr>
        <w:ind w:left="4286" w:hanging="361"/>
      </w:pPr>
      <w:rPr>
        <w:rFonts w:hint="default"/>
        <w:lang w:val="en-US" w:eastAsia="en-US" w:bidi="ar-SA"/>
      </w:rPr>
    </w:lvl>
    <w:lvl w:ilvl="4">
      <w:numFmt w:val="bullet"/>
      <w:lvlText w:val="•"/>
      <w:lvlJc w:val="left"/>
      <w:pPr>
        <w:ind w:left="5320" w:hanging="361"/>
      </w:pPr>
      <w:rPr>
        <w:rFonts w:hint="default"/>
        <w:lang w:val="en-US" w:eastAsia="en-US" w:bidi="ar-SA"/>
      </w:rPr>
    </w:lvl>
    <w:lvl w:ilvl="5">
      <w:numFmt w:val="bullet"/>
      <w:lvlText w:val="•"/>
      <w:lvlJc w:val="left"/>
      <w:pPr>
        <w:ind w:left="6353" w:hanging="361"/>
      </w:pPr>
      <w:rPr>
        <w:rFonts w:hint="default"/>
        <w:lang w:val="en-US" w:eastAsia="en-US" w:bidi="ar-SA"/>
      </w:rPr>
    </w:lvl>
    <w:lvl w:ilvl="6">
      <w:numFmt w:val="bullet"/>
      <w:lvlText w:val="•"/>
      <w:lvlJc w:val="left"/>
      <w:pPr>
        <w:ind w:left="7386" w:hanging="361"/>
      </w:pPr>
      <w:rPr>
        <w:rFonts w:hint="default"/>
        <w:lang w:val="en-US" w:eastAsia="en-US" w:bidi="ar-SA"/>
      </w:rPr>
    </w:lvl>
    <w:lvl w:ilvl="7">
      <w:numFmt w:val="bullet"/>
      <w:lvlText w:val="•"/>
      <w:lvlJc w:val="left"/>
      <w:pPr>
        <w:ind w:left="8420" w:hanging="361"/>
      </w:pPr>
      <w:rPr>
        <w:rFonts w:hint="default"/>
        <w:lang w:val="en-US" w:eastAsia="en-US" w:bidi="ar-SA"/>
      </w:rPr>
    </w:lvl>
    <w:lvl w:ilvl="8">
      <w:numFmt w:val="bullet"/>
      <w:lvlText w:val="•"/>
      <w:lvlJc w:val="left"/>
      <w:pPr>
        <w:ind w:left="9453" w:hanging="361"/>
      </w:pPr>
      <w:rPr>
        <w:rFonts w:hint="default"/>
        <w:lang w:val="en-US" w:eastAsia="en-US" w:bidi="ar-SA"/>
      </w:rPr>
    </w:lvl>
  </w:abstractNum>
  <w:abstractNum w:abstractNumId="15" w15:restartNumberingAfterBreak="0">
    <w:nsid w:val="1C2E45DA"/>
    <w:multiLevelType w:val="multilevel"/>
    <w:tmpl w:val="E056D4EC"/>
    <w:lvl w:ilvl="0">
      <w:start w:val="7"/>
      <w:numFmt w:val="decimal"/>
      <w:lvlText w:val="%1"/>
      <w:lvlJc w:val="left"/>
      <w:pPr>
        <w:ind w:left="2214" w:hanging="1081"/>
        <w:jc w:val="left"/>
      </w:pPr>
      <w:rPr>
        <w:rFonts w:hint="default"/>
        <w:lang w:val="en-US" w:eastAsia="en-US" w:bidi="ar-SA"/>
      </w:rPr>
    </w:lvl>
    <w:lvl w:ilvl="1">
      <w:start w:val="20"/>
      <w:numFmt w:val="decimal"/>
      <w:lvlText w:val="%1.%2"/>
      <w:lvlJc w:val="left"/>
      <w:pPr>
        <w:ind w:left="2214" w:hanging="1081"/>
        <w:jc w:val="left"/>
      </w:pPr>
      <w:rPr>
        <w:rFonts w:ascii="Trebuchet MS" w:eastAsia="Trebuchet MS" w:hAnsi="Trebuchet MS" w:cs="Trebuchet MS" w:hint="default"/>
        <w:b/>
        <w:bCs/>
        <w:i w:val="0"/>
        <w:iCs w:val="0"/>
        <w:color w:val="2E5395"/>
        <w:spacing w:val="-1"/>
        <w:w w:val="89"/>
        <w:sz w:val="28"/>
        <w:szCs w:val="28"/>
        <w:lang w:val="en-US" w:eastAsia="en-US" w:bidi="ar-SA"/>
      </w:rPr>
    </w:lvl>
    <w:lvl w:ilvl="2">
      <w:numFmt w:val="bullet"/>
      <w:lvlText w:val=""/>
      <w:lvlJc w:val="left"/>
      <w:pPr>
        <w:ind w:left="1800" w:hanging="361"/>
      </w:pPr>
      <w:rPr>
        <w:rFonts w:ascii="Symbol" w:eastAsia="Symbol" w:hAnsi="Symbol" w:cs="Symbol" w:hint="default"/>
        <w:b w:val="0"/>
        <w:bCs w:val="0"/>
        <w:i w:val="0"/>
        <w:iCs w:val="0"/>
        <w:spacing w:val="0"/>
        <w:w w:val="100"/>
        <w:sz w:val="24"/>
        <w:szCs w:val="24"/>
        <w:lang w:val="en-US" w:eastAsia="en-US" w:bidi="ar-SA"/>
      </w:rPr>
    </w:lvl>
    <w:lvl w:ilvl="3">
      <w:numFmt w:val="bullet"/>
      <w:lvlText w:val="o"/>
      <w:lvlJc w:val="left"/>
      <w:pPr>
        <w:ind w:left="2520" w:hanging="360"/>
      </w:pPr>
      <w:rPr>
        <w:rFonts w:ascii="Courier New" w:eastAsia="Courier New" w:hAnsi="Courier New" w:cs="Courier New" w:hint="default"/>
        <w:b w:val="0"/>
        <w:bCs w:val="0"/>
        <w:i w:val="0"/>
        <w:iCs w:val="0"/>
        <w:spacing w:val="0"/>
        <w:w w:val="100"/>
        <w:sz w:val="24"/>
        <w:szCs w:val="24"/>
        <w:lang w:val="en-US" w:eastAsia="en-US" w:bidi="ar-SA"/>
      </w:rPr>
    </w:lvl>
    <w:lvl w:ilvl="4">
      <w:numFmt w:val="bullet"/>
      <w:lvlText w:val="•"/>
      <w:lvlJc w:val="left"/>
      <w:pPr>
        <w:ind w:left="4770" w:hanging="360"/>
      </w:pPr>
      <w:rPr>
        <w:rFonts w:hint="default"/>
        <w:lang w:val="en-US" w:eastAsia="en-US" w:bidi="ar-SA"/>
      </w:rPr>
    </w:lvl>
    <w:lvl w:ilvl="5">
      <w:numFmt w:val="bullet"/>
      <w:lvlText w:val="•"/>
      <w:lvlJc w:val="left"/>
      <w:pPr>
        <w:ind w:left="5895" w:hanging="360"/>
      </w:pPr>
      <w:rPr>
        <w:rFonts w:hint="default"/>
        <w:lang w:val="en-US" w:eastAsia="en-US" w:bidi="ar-SA"/>
      </w:rPr>
    </w:lvl>
    <w:lvl w:ilvl="6">
      <w:numFmt w:val="bullet"/>
      <w:lvlText w:val="•"/>
      <w:lvlJc w:val="left"/>
      <w:pPr>
        <w:ind w:left="7020" w:hanging="360"/>
      </w:pPr>
      <w:rPr>
        <w:rFonts w:hint="default"/>
        <w:lang w:val="en-US" w:eastAsia="en-US" w:bidi="ar-SA"/>
      </w:rPr>
    </w:lvl>
    <w:lvl w:ilvl="7">
      <w:numFmt w:val="bullet"/>
      <w:lvlText w:val="•"/>
      <w:lvlJc w:val="left"/>
      <w:pPr>
        <w:ind w:left="8145" w:hanging="360"/>
      </w:pPr>
      <w:rPr>
        <w:rFonts w:hint="default"/>
        <w:lang w:val="en-US" w:eastAsia="en-US" w:bidi="ar-SA"/>
      </w:rPr>
    </w:lvl>
    <w:lvl w:ilvl="8">
      <w:numFmt w:val="bullet"/>
      <w:lvlText w:val="•"/>
      <w:lvlJc w:val="left"/>
      <w:pPr>
        <w:ind w:left="9270" w:hanging="360"/>
      </w:pPr>
      <w:rPr>
        <w:rFonts w:hint="default"/>
        <w:lang w:val="en-US" w:eastAsia="en-US" w:bidi="ar-SA"/>
      </w:rPr>
    </w:lvl>
  </w:abstractNum>
  <w:abstractNum w:abstractNumId="16" w15:restartNumberingAfterBreak="0">
    <w:nsid w:val="1EDB73FA"/>
    <w:multiLevelType w:val="hybridMultilevel"/>
    <w:tmpl w:val="34AC177A"/>
    <w:lvl w:ilvl="0" w:tplc="037887E4">
      <w:start w:val="1"/>
      <w:numFmt w:val="decimal"/>
      <w:lvlText w:val="%1."/>
      <w:lvlJc w:val="left"/>
      <w:pPr>
        <w:ind w:left="1540" w:hanging="461"/>
        <w:jc w:val="left"/>
      </w:pPr>
      <w:rPr>
        <w:rFonts w:ascii="Trebuchet MS" w:eastAsia="Trebuchet MS" w:hAnsi="Trebuchet MS" w:cs="Trebuchet MS" w:hint="default"/>
        <w:b w:val="0"/>
        <w:bCs w:val="0"/>
        <w:i w:val="0"/>
        <w:iCs w:val="0"/>
        <w:spacing w:val="0"/>
        <w:w w:val="91"/>
        <w:sz w:val="24"/>
        <w:szCs w:val="24"/>
        <w:lang w:val="en-US" w:eastAsia="en-US" w:bidi="ar-SA"/>
      </w:rPr>
    </w:lvl>
    <w:lvl w:ilvl="1" w:tplc="DFB8269E">
      <w:start w:val="1"/>
      <w:numFmt w:val="lowerLetter"/>
      <w:lvlText w:val="(%2)"/>
      <w:lvlJc w:val="left"/>
      <w:pPr>
        <w:ind w:left="1080" w:hanging="461"/>
        <w:jc w:val="left"/>
      </w:pPr>
      <w:rPr>
        <w:rFonts w:ascii="Trebuchet MS" w:eastAsia="Trebuchet MS" w:hAnsi="Trebuchet MS" w:cs="Trebuchet MS" w:hint="default"/>
        <w:b w:val="0"/>
        <w:bCs w:val="0"/>
        <w:i w:val="0"/>
        <w:iCs w:val="0"/>
        <w:spacing w:val="-1"/>
        <w:w w:val="79"/>
        <w:sz w:val="24"/>
        <w:szCs w:val="24"/>
        <w:lang w:val="en-US" w:eastAsia="en-US" w:bidi="ar-SA"/>
      </w:rPr>
    </w:lvl>
    <w:lvl w:ilvl="2" w:tplc="02EC9AF0">
      <w:start w:val="1"/>
      <w:numFmt w:val="lowerRoman"/>
      <w:lvlText w:val="(%3)"/>
      <w:lvlJc w:val="left"/>
      <w:pPr>
        <w:ind w:left="1540" w:hanging="461"/>
        <w:jc w:val="left"/>
      </w:pPr>
      <w:rPr>
        <w:rFonts w:ascii="Trebuchet MS" w:eastAsia="Trebuchet MS" w:hAnsi="Trebuchet MS" w:cs="Trebuchet MS" w:hint="default"/>
        <w:b w:val="0"/>
        <w:bCs w:val="0"/>
        <w:i w:val="0"/>
        <w:iCs w:val="0"/>
        <w:spacing w:val="0"/>
        <w:w w:val="79"/>
        <w:sz w:val="24"/>
        <w:szCs w:val="24"/>
        <w:lang w:val="en-US" w:eastAsia="en-US" w:bidi="ar-SA"/>
      </w:rPr>
    </w:lvl>
    <w:lvl w:ilvl="3" w:tplc="9698B17E">
      <w:numFmt w:val="bullet"/>
      <w:lvlText w:val="•"/>
      <w:lvlJc w:val="left"/>
      <w:pPr>
        <w:ind w:left="3757" w:hanging="461"/>
      </w:pPr>
      <w:rPr>
        <w:rFonts w:hint="default"/>
        <w:lang w:val="en-US" w:eastAsia="en-US" w:bidi="ar-SA"/>
      </w:rPr>
    </w:lvl>
    <w:lvl w:ilvl="4" w:tplc="D90E8012">
      <w:numFmt w:val="bullet"/>
      <w:lvlText w:val="•"/>
      <w:lvlJc w:val="left"/>
      <w:pPr>
        <w:ind w:left="4866" w:hanging="461"/>
      </w:pPr>
      <w:rPr>
        <w:rFonts w:hint="default"/>
        <w:lang w:val="en-US" w:eastAsia="en-US" w:bidi="ar-SA"/>
      </w:rPr>
    </w:lvl>
    <w:lvl w:ilvl="5" w:tplc="C0701B66">
      <w:numFmt w:val="bullet"/>
      <w:lvlText w:val="•"/>
      <w:lvlJc w:val="left"/>
      <w:pPr>
        <w:ind w:left="5975" w:hanging="461"/>
      </w:pPr>
      <w:rPr>
        <w:rFonts w:hint="default"/>
        <w:lang w:val="en-US" w:eastAsia="en-US" w:bidi="ar-SA"/>
      </w:rPr>
    </w:lvl>
    <w:lvl w:ilvl="6" w:tplc="64B87F46">
      <w:numFmt w:val="bullet"/>
      <w:lvlText w:val="•"/>
      <w:lvlJc w:val="left"/>
      <w:pPr>
        <w:ind w:left="7084" w:hanging="461"/>
      </w:pPr>
      <w:rPr>
        <w:rFonts w:hint="default"/>
        <w:lang w:val="en-US" w:eastAsia="en-US" w:bidi="ar-SA"/>
      </w:rPr>
    </w:lvl>
    <w:lvl w:ilvl="7" w:tplc="21701C72">
      <w:numFmt w:val="bullet"/>
      <w:lvlText w:val="•"/>
      <w:lvlJc w:val="left"/>
      <w:pPr>
        <w:ind w:left="8193" w:hanging="461"/>
      </w:pPr>
      <w:rPr>
        <w:rFonts w:hint="default"/>
        <w:lang w:val="en-US" w:eastAsia="en-US" w:bidi="ar-SA"/>
      </w:rPr>
    </w:lvl>
    <w:lvl w:ilvl="8" w:tplc="C6ECBE86">
      <w:numFmt w:val="bullet"/>
      <w:lvlText w:val="•"/>
      <w:lvlJc w:val="left"/>
      <w:pPr>
        <w:ind w:left="9302" w:hanging="461"/>
      </w:pPr>
      <w:rPr>
        <w:rFonts w:hint="default"/>
        <w:lang w:val="en-US" w:eastAsia="en-US" w:bidi="ar-SA"/>
      </w:rPr>
    </w:lvl>
  </w:abstractNum>
  <w:abstractNum w:abstractNumId="17" w15:restartNumberingAfterBreak="0">
    <w:nsid w:val="1F62176A"/>
    <w:multiLevelType w:val="hybridMultilevel"/>
    <w:tmpl w:val="E5A47120"/>
    <w:lvl w:ilvl="0" w:tplc="3B5CB50C">
      <w:numFmt w:val="bullet"/>
      <w:lvlText w:val=""/>
      <w:lvlJc w:val="left"/>
      <w:pPr>
        <w:ind w:left="503" w:hanging="360"/>
      </w:pPr>
      <w:rPr>
        <w:rFonts w:ascii="Symbol" w:eastAsia="Symbol" w:hAnsi="Symbol" w:cs="Symbol" w:hint="default"/>
        <w:b w:val="0"/>
        <w:bCs w:val="0"/>
        <w:i w:val="0"/>
        <w:iCs w:val="0"/>
        <w:spacing w:val="0"/>
        <w:w w:val="100"/>
        <w:sz w:val="24"/>
        <w:szCs w:val="24"/>
        <w:lang w:val="en-US" w:eastAsia="en-US" w:bidi="ar-SA"/>
      </w:rPr>
    </w:lvl>
    <w:lvl w:ilvl="1" w:tplc="30069E60">
      <w:numFmt w:val="bullet"/>
      <w:lvlText w:val="•"/>
      <w:lvlJc w:val="left"/>
      <w:pPr>
        <w:ind w:left="1086" w:hanging="360"/>
      </w:pPr>
      <w:rPr>
        <w:rFonts w:hint="default"/>
        <w:lang w:val="en-US" w:eastAsia="en-US" w:bidi="ar-SA"/>
      </w:rPr>
    </w:lvl>
    <w:lvl w:ilvl="2" w:tplc="73F4D6B6">
      <w:numFmt w:val="bullet"/>
      <w:lvlText w:val="•"/>
      <w:lvlJc w:val="left"/>
      <w:pPr>
        <w:ind w:left="1673" w:hanging="360"/>
      </w:pPr>
      <w:rPr>
        <w:rFonts w:hint="default"/>
        <w:lang w:val="en-US" w:eastAsia="en-US" w:bidi="ar-SA"/>
      </w:rPr>
    </w:lvl>
    <w:lvl w:ilvl="3" w:tplc="91F02492">
      <w:numFmt w:val="bullet"/>
      <w:lvlText w:val="•"/>
      <w:lvlJc w:val="left"/>
      <w:pPr>
        <w:ind w:left="2259" w:hanging="360"/>
      </w:pPr>
      <w:rPr>
        <w:rFonts w:hint="default"/>
        <w:lang w:val="en-US" w:eastAsia="en-US" w:bidi="ar-SA"/>
      </w:rPr>
    </w:lvl>
    <w:lvl w:ilvl="4" w:tplc="621EB788">
      <w:numFmt w:val="bullet"/>
      <w:lvlText w:val="•"/>
      <w:lvlJc w:val="left"/>
      <w:pPr>
        <w:ind w:left="2846" w:hanging="360"/>
      </w:pPr>
      <w:rPr>
        <w:rFonts w:hint="default"/>
        <w:lang w:val="en-US" w:eastAsia="en-US" w:bidi="ar-SA"/>
      </w:rPr>
    </w:lvl>
    <w:lvl w:ilvl="5" w:tplc="50705402">
      <w:numFmt w:val="bullet"/>
      <w:lvlText w:val="•"/>
      <w:lvlJc w:val="left"/>
      <w:pPr>
        <w:ind w:left="3433" w:hanging="360"/>
      </w:pPr>
      <w:rPr>
        <w:rFonts w:hint="default"/>
        <w:lang w:val="en-US" w:eastAsia="en-US" w:bidi="ar-SA"/>
      </w:rPr>
    </w:lvl>
    <w:lvl w:ilvl="6" w:tplc="641A91C4">
      <w:numFmt w:val="bullet"/>
      <w:lvlText w:val="•"/>
      <w:lvlJc w:val="left"/>
      <w:pPr>
        <w:ind w:left="4019" w:hanging="360"/>
      </w:pPr>
      <w:rPr>
        <w:rFonts w:hint="default"/>
        <w:lang w:val="en-US" w:eastAsia="en-US" w:bidi="ar-SA"/>
      </w:rPr>
    </w:lvl>
    <w:lvl w:ilvl="7" w:tplc="939E9164">
      <w:numFmt w:val="bullet"/>
      <w:lvlText w:val="•"/>
      <w:lvlJc w:val="left"/>
      <w:pPr>
        <w:ind w:left="4606" w:hanging="360"/>
      </w:pPr>
      <w:rPr>
        <w:rFonts w:hint="default"/>
        <w:lang w:val="en-US" w:eastAsia="en-US" w:bidi="ar-SA"/>
      </w:rPr>
    </w:lvl>
    <w:lvl w:ilvl="8" w:tplc="5142DD0C">
      <w:numFmt w:val="bullet"/>
      <w:lvlText w:val="•"/>
      <w:lvlJc w:val="left"/>
      <w:pPr>
        <w:ind w:left="5192" w:hanging="360"/>
      </w:pPr>
      <w:rPr>
        <w:rFonts w:hint="default"/>
        <w:lang w:val="en-US" w:eastAsia="en-US" w:bidi="ar-SA"/>
      </w:rPr>
    </w:lvl>
  </w:abstractNum>
  <w:abstractNum w:abstractNumId="18" w15:restartNumberingAfterBreak="0">
    <w:nsid w:val="25D75698"/>
    <w:multiLevelType w:val="multilevel"/>
    <w:tmpl w:val="B72C9582"/>
    <w:lvl w:ilvl="0">
      <w:start w:val="20"/>
      <w:numFmt w:val="decimal"/>
      <w:lvlText w:val="%1"/>
      <w:lvlJc w:val="left"/>
      <w:pPr>
        <w:ind w:left="2214" w:hanging="1135"/>
        <w:jc w:val="left"/>
      </w:pPr>
      <w:rPr>
        <w:rFonts w:hint="default"/>
        <w:lang w:val="en-US" w:eastAsia="en-US" w:bidi="ar-SA"/>
      </w:rPr>
    </w:lvl>
    <w:lvl w:ilvl="1">
      <w:start w:val="10"/>
      <w:numFmt w:val="decimal"/>
      <w:lvlText w:val="%1.%2"/>
      <w:lvlJc w:val="left"/>
      <w:pPr>
        <w:ind w:left="2214" w:hanging="1135"/>
        <w:jc w:val="left"/>
      </w:pPr>
      <w:rPr>
        <w:rFonts w:ascii="Trebuchet MS" w:eastAsia="Trebuchet MS" w:hAnsi="Trebuchet MS" w:cs="Trebuchet MS" w:hint="default"/>
        <w:b/>
        <w:bCs/>
        <w:i w:val="0"/>
        <w:iCs w:val="0"/>
        <w:color w:val="2E5395"/>
        <w:spacing w:val="-1"/>
        <w:w w:val="89"/>
        <w:sz w:val="24"/>
        <w:szCs w:val="24"/>
        <w:lang w:val="en-US" w:eastAsia="en-US" w:bidi="ar-SA"/>
      </w:rPr>
    </w:lvl>
    <w:lvl w:ilvl="2">
      <w:start w:val="1"/>
      <w:numFmt w:val="decimal"/>
      <w:lvlText w:val="%1.%2.%3"/>
      <w:lvlJc w:val="left"/>
      <w:pPr>
        <w:ind w:left="2214" w:hanging="1135"/>
        <w:jc w:val="left"/>
      </w:pPr>
      <w:rPr>
        <w:rFonts w:ascii="Trebuchet MS" w:eastAsia="Trebuchet MS" w:hAnsi="Trebuchet MS" w:cs="Trebuchet MS" w:hint="default"/>
        <w:b/>
        <w:bCs/>
        <w:i w:val="0"/>
        <w:iCs w:val="0"/>
        <w:color w:val="1F3762"/>
        <w:spacing w:val="-1"/>
        <w:w w:val="87"/>
        <w:sz w:val="24"/>
        <w:szCs w:val="24"/>
        <w:lang w:val="en-US" w:eastAsia="en-US" w:bidi="ar-SA"/>
      </w:rPr>
    </w:lvl>
    <w:lvl w:ilvl="3">
      <w:numFmt w:val="bullet"/>
      <w:lvlText w:val=""/>
      <w:lvlJc w:val="left"/>
      <w:pPr>
        <w:ind w:left="1800" w:hanging="361"/>
      </w:pPr>
      <w:rPr>
        <w:rFonts w:ascii="Symbol" w:eastAsia="Symbol" w:hAnsi="Symbol" w:cs="Symbol" w:hint="default"/>
        <w:b w:val="0"/>
        <w:bCs w:val="0"/>
        <w:i w:val="0"/>
        <w:iCs w:val="0"/>
        <w:spacing w:val="0"/>
        <w:w w:val="99"/>
        <w:sz w:val="22"/>
        <w:szCs w:val="22"/>
        <w:lang w:val="en-US" w:eastAsia="en-US" w:bidi="ar-SA"/>
      </w:rPr>
    </w:lvl>
    <w:lvl w:ilvl="4">
      <w:numFmt w:val="bullet"/>
      <w:lvlText w:val="o"/>
      <w:lvlJc w:val="left"/>
      <w:pPr>
        <w:ind w:left="2520" w:hanging="360"/>
      </w:pPr>
      <w:rPr>
        <w:rFonts w:ascii="Courier New" w:eastAsia="Courier New" w:hAnsi="Courier New" w:cs="Courier New" w:hint="default"/>
        <w:b w:val="0"/>
        <w:bCs w:val="0"/>
        <w:i w:val="0"/>
        <w:iCs w:val="0"/>
        <w:spacing w:val="0"/>
        <w:w w:val="99"/>
        <w:sz w:val="22"/>
        <w:szCs w:val="22"/>
        <w:lang w:val="en-US" w:eastAsia="en-US" w:bidi="ar-SA"/>
      </w:rPr>
    </w:lvl>
    <w:lvl w:ilvl="5">
      <w:numFmt w:val="bullet"/>
      <w:lvlText w:val="•"/>
      <w:lvlJc w:val="left"/>
      <w:pPr>
        <w:ind w:left="5895" w:hanging="360"/>
      </w:pPr>
      <w:rPr>
        <w:rFonts w:hint="default"/>
        <w:lang w:val="en-US" w:eastAsia="en-US" w:bidi="ar-SA"/>
      </w:rPr>
    </w:lvl>
    <w:lvl w:ilvl="6">
      <w:numFmt w:val="bullet"/>
      <w:lvlText w:val="•"/>
      <w:lvlJc w:val="left"/>
      <w:pPr>
        <w:ind w:left="7020" w:hanging="360"/>
      </w:pPr>
      <w:rPr>
        <w:rFonts w:hint="default"/>
        <w:lang w:val="en-US" w:eastAsia="en-US" w:bidi="ar-SA"/>
      </w:rPr>
    </w:lvl>
    <w:lvl w:ilvl="7">
      <w:numFmt w:val="bullet"/>
      <w:lvlText w:val="•"/>
      <w:lvlJc w:val="left"/>
      <w:pPr>
        <w:ind w:left="8145" w:hanging="360"/>
      </w:pPr>
      <w:rPr>
        <w:rFonts w:hint="default"/>
        <w:lang w:val="en-US" w:eastAsia="en-US" w:bidi="ar-SA"/>
      </w:rPr>
    </w:lvl>
    <w:lvl w:ilvl="8">
      <w:numFmt w:val="bullet"/>
      <w:lvlText w:val="•"/>
      <w:lvlJc w:val="left"/>
      <w:pPr>
        <w:ind w:left="9270" w:hanging="360"/>
      </w:pPr>
      <w:rPr>
        <w:rFonts w:hint="default"/>
        <w:lang w:val="en-US" w:eastAsia="en-US" w:bidi="ar-SA"/>
      </w:rPr>
    </w:lvl>
  </w:abstractNum>
  <w:abstractNum w:abstractNumId="19" w15:restartNumberingAfterBreak="0">
    <w:nsid w:val="3031102C"/>
    <w:multiLevelType w:val="hybridMultilevel"/>
    <w:tmpl w:val="271CC2FA"/>
    <w:lvl w:ilvl="0" w:tplc="A7D65574">
      <w:start w:val="1"/>
      <w:numFmt w:val="lowerRoman"/>
      <w:lvlText w:val="%1."/>
      <w:lvlJc w:val="left"/>
      <w:pPr>
        <w:ind w:left="2520" w:hanging="476"/>
        <w:jc w:val="right"/>
      </w:pPr>
      <w:rPr>
        <w:rFonts w:ascii="Trebuchet MS" w:eastAsia="Trebuchet MS" w:hAnsi="Trebuchet MS" w:cs="Trebuchet MS" w:hint="default"/>
        <w:b w:val="0"/>
        <w:bCs w:val="0"/>
        <w:i w:val="0"/>
        <w:iCs w:val="0"/>
        <w:spacing w:val="0"/>
        <w:w w:val="80"/>
        <w:sz w:val="22"/>
        <w:szCs w:val="22"/>
        <w:lang w:val="en-US" w:eastAsia="en-US" w:bidi="ar-SA"/>
      </w:rPr>
    </w:lvl>
    <w:lvl w:ilvl="1" w:tplc="BC0C8F72">
      <w:numFmt w:val="bullet"/>
      <w:lvlText w:val="•"/>
      <w:lvlJc w:val="left"/>
      <w:pPr>
        <w:ind w:left="3420" w:hanging="476"/>
      </w:pPr>
      <w:rPr>
        <w:rFonts w:hint="default"/>
        <w:lang w:val="en-US" w:eastAsia="en-US" w:bidi="ar-SA"/>
      </w:rPr>
    </w:lvl>
    <w:lvl w:ilvl="2" w:tplc="8E4C7B96">
      <w:numFmt w:val="bullet"/>
      <w:lvlText w:val="•"/>
      <w:lvlJc w:val="left"/>
      <w:pPr>
        <w:ind w:left="4320" w:hanging="476"/>
      </w:pPr>
      <w:rPr>
        <w:rFonts w:hint="default"/>
        <w:lang w:val="en-US" w:eastAsia="en-US" w:bidi="ar-SA"/>
      </w:rPr>
    </w:lvl>
    <w:lvl w:ilvl="3" w:tplc="92BE205C">
      <w:numFmt w:val="bullet"/>
      <w:lvlText w:val="•"/>
      <w:lvlJc w:val="left"/>
      <w:pPr>
        <w:ind w:left="5220" w:hanging="476"/>
      </w:pPr>
      <w:rPr>
        <w:rFonts w:hint="default"/>
        <w:lang w:val="en-US" w:eastAsia="en-US" w:bidi="ar-SA"/>
      </w:rPr>
    </w:lvl>
    <w:lvl w:ilvl="4" w:tplc="CB92150A">
      <w:numFmt w:val="bullet"/>
      <w:lvlText w:val="•"/>
      <w:lvlJc w:val="left"/>
      <w:pPr>
        <w:ind w:left="6120" w:hanging="476"/>
      </w:pPr>
      <w:rPr>
        <w:rFonts w:hint="default"/>
        <w:lang w:val="en-US" w:eastAsia="en-US" w:bidi="ar-SA"/>
      </w:rPr>
    </w:lvl>
    <w:lvl w:ilvl="5" w:tplc="631C8D00">
      <w:numFmt w:val="bullet"/>
      <w:lvlText w:val="•"/>
      <w:lvlJc w:val="left"/>
      <w:pPr>
        <w:ind w:left="7020" w:hanging="476"/>
      </w:pPr>
      <w:rPr>
        <w:rFonts w:hint="default"/>
        <w:lang w:val="en-US" w:eastAsia="en-US" w:bidi="ar-SA"/>
      </w:rPr>
    </w:lvl>
    <w:lvl w:ilvl="6" w:tplc="E0D4E57E">
      <w:numFmt w:val="bullet"/>
      <w:lvlText w:val="•"/>
      <w:lvlJc w:val="left"/>
      <w:pPr>
        <w:ind w:left="7920" w:hanging="476"/>
      </w:pPr>
      <w:rPr>
        <w:rFonts w:hint="default"/>
        <w:lang w:val="en-US" w:eastAsia="en-US" w:bidi="ar-SA"/>
      </w:rPr>
    </w:lvl>
    <w:lvl w:ilvl="7" w:tplc="D3D074B8">
      <w:numFmt w:val="bullet"/>
      <w:lvlText w:val="•"/>
      <w:lvlJc w:val="left"/>
      <w:pPr>
        <w:ind w:left="8820" w:hanging="476"/>
      </w:pPr>
      <w:rPr>
        <w:rFonts w:hint="default"/>
        <w:lang w:val="en-US" w:eastAsia="en-US" w:bidi="ar-SA"/>
      </w:rPr>
    </w:lvl>
    <w:lvl w:ilvl="8" w:tplc="531A81B8">
      <w:numFmt w:val="bullet"/>
      <w:lvlText w:val="•"/>
      <w:lvlJc w:val="left"/>
      <w:pPr>
        <w:ind w:left="9720" w:hanging="476"/>
      </w:pPr>
      <w:rPr>
        <w:rFonts w:hint="default"/>
        <w:lang w:val="en-US" w:eastAsia="en-US" w:bidi="ar-SA"/>
      </w:rPr>
    </w:lvl>
  </w:abstractNum>
  <w:abstractNum w:abstractNumId="20" w15:restartNumberingAfterBreak="0">
    <w:nsid w:val="318D3A29"/>
    <w:multiLevelType w:val="hybridMultilevel"/>
    <w:tmpl w:val="0E400AC6"/>
    <w:lvl w:ilvl="0" w:tplc="99302D9A">
      <w:numFmt w:val="bullet"/>
      <w:lvlText w:val="•"/>
      <w:lvlJc w:val="left"/>
      <w:pPr>
        <w:ind w:left="1193" w:hanging="114"/>
      </w:pPr>
      <w:rPr>
        <w:rFonts w:ascii="Trebuchet MS" w:eastAsia="Trebuchet MS" w:hAnsi="Trebuchet MS" w:cs="Trebuchet MS" w:hint="default"/>
        <w:b w:val="0"/>
        <w:bCs w:val="0"/>
        <w:i w:val="0"/>
        <w:iCs w:val="0"/>
        <w:spacing w:val="0"/>
        <w:w w:val="79"/>
        <w:sz w:val="22"/>
        <w:szCs w:val="22"/>
        <w:lang w:val="en-US" w:eastAsia="en-US" w:bidi="ar-SA"/>
      </w:rPr>
    </w:lvl>
    <w:lvl w:ilvl="1" w:tplc="CA769B66">
      <w:numFmt w:val="bullet"/>
      <w:lvlText w:val="•"/>
      <w:lvlJc w:val="left"/>
      <w:pPr>
        <w:ind w:left="2232" w:hanging="114"/>
      </w:pPr>
      <w:rPr>
        <w:rFonts w:hint="default"/>
        <w:lang w:val="en-US" w:eastAsia="en-US" w:bidi="ar-SA"/>
      </w:rPr>
    </w:lvl>
    <w:lvl w:ilvl="2" w:tplc="0CD829D2">
      <w:numFmt w:val="bullet"/>
      <w:lvlText w:val="•"/>
      <w:lvlJc w:val="left"/>
      <w:pPr>
        <w:ind w:left="3264" w:hanging="114"/>
      </w:pPr>
      <w:rPr>
        <w:rFonts w:hint="default"/>
        <w:lang w:val="en-US" w:eastAsia="en-US" w:bidi="ar-SA"/>
      </w:rPr>
    </w:lvl>
    <w:lvl w:ilvl="3" w:tplc="B5086E14">
      <w:numFmt w:val="bullet"/>
      <w:lvlText w:val="•"/>
      <w:lvlJc w:val="left"/>
      <w:pPr>
        <w:ind w:left="4296" w:hanging="114"/>
      </w:pPr>
      <w:rPr>
        <w:rFonts w:hint="default"/>
        <w:lang w:val="en-US" w:eastAsia="en-US" w:bidi="ar-SA"/>
      </w:rPr>
    </w:lvl>
    <w:lvl w:ilvl="4" w:tplc="87181948">
      <w:numFmt w:val="bullet"/>
      <w:lvlText w:val="•"/>
      <w:lvlJc w:val="left"/>
      <w:pPr>
        <w:ind w:left="5328" w:hanging="114"/>
      </w:pPr>
      <w:rPr>
        <w:rFonts w:hint="default"/>
        <w:lang w:val="en-US" w:eastAsia="en-US" w:bidi="ar-SA"/>
      </w:rPr>
    </w:lvl>
    <w:lvl w:ilvl="5" w:tplc="2A4C026C">
      <w:numFmt w:val="bullet"/>
      <w:lvlText w:val="•"/>
      <w:lvlJc w:val="left"/>
      <w:pPr>
        <w:ind w:left="6360" w:hanging="114"/>
      </w:pPr>
      <w:rPr>
        <w:rFonts w:hint="default"/>
        <w:lang w:val="en-US" w:eastAsia="en-US" w:bidi="ar-SA"/>
      </w:rPr>
    </w:lvl>
    <w:lvl w:ilvl="6" w:tplc="3CFE6028">
      <w:numFmt w:val="bullet"/>
      <w:lvlText w:val="•"/>
      <w:lvlJc w:val="left"/>
      <w:pPr>
        <w:ind w:left="7392" w:hanging="114"/>
      </w:pPr>
      <w:rPr>
        <w:rFonts w:hint="default"/>
        <w:lang w:val="en-US" w:eastAsia="en-US" w:bidi="ar-SA"/>
      </w:rPr>
    </w:lvl>
    <w:lvl w:ilvl="7" w:tplc="39D4F7F8">
      <w:numFmt w:val="bullet"/>
      <w:lvlText w:val="•"/>
      <w:lvlJc w:val="left"/>
      <w:pPr>
        <w:ind w:left="8424" w:hanging="114"/>
      </w:pPr>
      <w:rPr>
        <w:rFonts w:hint="default"/>
        <w:lang w:val="en-US" w:eastAsia="en-US" w:bidi="ar-SA"/>
      </w:rPr>
    </w:lvl>
    <w:lvl w:ilvl="8" w:tplc="6F3821B6">
      <w:numFmt w:val="bullet"/>
      <w:lvlText w:val="•"/>
      <w:lvlJc w:val="left"/>
      <w:pPr>
        <w:ind w:left="9456" w:hanging="114"/>
      </w:pPr>
      <w:rPr>
        <w:rFonts w:hint="default"/>
        <w:lang w:val="en-US" w:eastAsia="en-US" w:bidi="ar-SA"/>
      </w:rPr>
    </w:lvl>
  </w:abstractNum>
  <w:abstractNum w:abstractNumId="21" w15:restartNumberingAfterBreak="0">
    <w:nsid w:val="34962E6D"/>
    <w:multiLevelType w:val="hybridMultilevel"/>
    <w:tmpl w:val="6CCC6E0C"/>
    <w:lvl w:ilvl="0" w:tplc="29DC21D6">
      <w:start w:val="1"/>
      <w:numFmt w:val="decimal"/>
      <w:lvlText w:val="%1."/>
      <w:lvlJc w:val="left"/>
      <w:pPr>
        <w:ind w:left="1296" w:hanging="217"/>
        <w:jc w:val="left"/>
      </w:pPr>
      <w:rPr>
        <w:rFonts w:ascii="Calibri" w:eastAsia="Calibri" w:hAnsi="Calibri" w:cs="Calibri" w:hint="default"/>
        <w:b w:val="0"/>
        <w:bCs w:val="0"/>
        <w:i w:val="0"/>
        <w:iCs w:val="0"/>
        <w:spacing w:val="-1"/>
        <w:w w:val="99"/>
        <w:sz w:val="22"/>
        <w:szCs w:val="22"/>
        <w:lang w:val="en-US" w:eastAsia="en-US" w:bidi="ar-SA"/>
      </w:rPr>
    </w:lvl>
    <w:lvl w:ilvl="1" w:tplc="53208CCA">
      <w:numFmt w:val="bullet"/>
      <w:lvlText w:val="•"/>
      <w:lvlJc w:val="left"/>
      <w:pPr>
        <w:ind w:left="2322" w:hanging="217"/>
      </w:pPr>
      <w:rPr>
        <w:rFonts w:hint="default"/>
        <w:lang w:val="en-US" w:eastAsia="en-US" w:bidi="ar-SA"/>
      </w:rPr>
    </w:lvl>
    <w:lvl w:ilvl="2" w:tplc="C062EEF6">
      <w:numFmt w:val="bullet"/>
      <w:lvlText w:val="•"/>
      <w:lvlJc w:val="left"/>
      <w:pPr>
        <w:ind w:left="3344" w:hanging="217"/>
      </w:pPr>
      <w:rPr>
        <w:rFonts w:hint="default"/>
        <w:lang w:val="en-US" w:eastAsia="en-US" w:bidi="ar-SA"/>
      </w:rPr>
    </w:lvl>
    <w:lvl w:ilvl="3" w:tplc="1B480304">
      <w:numFmt w:val="bullet"/>
      <w:lvlText w:val="•"/>
      <w:lvlJc w:val="left"/>
      <w:pPr>
        <w:ind w:left="4366" w:hanging="217"/>
      </w:pPr>
      <w:rPr>
        <w:rFonts w:hint="default"/>
        <w:lang w:val="en-US" w:eastAsia="en-US" w:bidi="ar-SA"/>
      </w:rPr>
    </w:lvl>
    <w:lvl w:ilvl="4" w:tplc="EE083D08">
      <w:numFmt w:val="bullet"/>
      <w:lvlText w:val="•"/>
      <w:lvlJc w:val="left"/>
      <w:pPr>
        <w:ind w:left="5388" w:hanging="217"/>
      </w:pPr>
      <w:rPr>
        <w:rFonts w:hint="default"/>
        <w:lang w:val="en-US" w:eastAsia="en-US" w:bidi="ar-SA"/>
      </w:rPr>
    </w:lvl>
    <w:lvl w:ilvl="5" w:tplc="D2D832A6">
      <w:numFmt w:val="bullet"/>
      <w:lvlText w:val="•"/>
      <w:lvlJc w:val="left"/>
      <w:pPr>
        <w:ind w:left="6410" w:hanging="217"/>
      </w:pPr>
      <w:rPr>
        <w:rFonts w:hint="default"/>
        <w:lang w:val="en-US" w:eastAsia="en-US" w:bidi="ar-SA"/>
      </w:rPr>
    </w:lvl>
    <w:lvl w:ilvl="6" w:tplc="9B689030">
      <w:numFmt w:val="bullet"/>
      <w:lvlText w:val="•"/>
      <w:lvlJc w:val="left"/>
      <w:pPr>
        <w:ind w:left="7432" w:hanging="217"/>
      </w:pPr>
      <w:rPr>
        <w:rFonts w:hint="default"/>
        <w:lang w:val="en-US" w:eastAsia="en-US" w:bidi="ar-SA"/>
      </w:rPr>
    </w:lvl>
    <w:lvl w:ilvl="7" w:tplc="F740E716">
      <w:numFmt w:val="bullet"/>
      <w:lvlText w:val="•"/>
      <w:lvlJc w:val="left"/>
      <w:pPr>
        <w:ind w:left="8454" w:hanging="217"/>
      </w:pPr>
      <w:rPr>
        <w:rFonts w:hint="default"/>
        <w:lang w:val="en-US" w:eastAsia="en-US" w:bidi="ar-SA"/>
      </w:rPr>
    </w:lvl>
    <w:lvl w:ilvl="8" w:tplc="B908F33A">
      <w:numFmt w:val="bullet"/>
      <w:lvlText w:val="•"/>
      <w:lvlJc w:val="left"/>
      <w:pPr>
        <w:ind w:left="9476" w:hanging="217"/>
      </w:pPr>
      <w:rPr>
        <w:rFonts w:hint="default"/>
        <w:lang w:val="en-US" w:eastAsia="en-US" w:bidi="ar-SA"/>
      </w:rPr>
    </w:lvl>
  </w:abstractNum>
  <w:abstractNum w:abstractNumId="22" w15:restartNumberingAfterBreak="0">
    <w:nsid w:val="35413BCB"/>
    <w:multiLevelType w:val="hybridMultilevel"/>
    <w:tmpl w:val="4C747A44"/>
    <w:lvl w:ilvl="0" w:tplc="1A709C8E">
      <w:numFmt w:val="bullet"/>
      <w:lvlText w:val=""/>
      <w:lvlJc w:val="left"/>
      <w:pPr>
        <w:ind w:left="1800" w:hanging="361"/>
      </w:pPr>
      <w:rPr>
        <w:rFonts w:ascii="Symbol" w:eastAsia="Symbol" w:hAnsi="Symbol" w:cs="Symbol" w:hint="default"/>
        <w:b w:val="0"/>
        <w:bCs w:val="0"/>
        <w:i w:val="0"/>
        <w:iCs w:val="0"/>
        <w:spacing w:val="0"/>
        <w:w w:val="99"/>
        <w:sz w:val="22"/>
        <w:szCs w:val="22"/>
        <w:lang w:val="en-US" w:eastAsia="en-US" w:bidi="ar-SA"/>
      </w:rPr>
    </w:lvl>
    <w:lvl w:ilvl="1" w:tplc="6270FD50">
      <w:numFmt w:val="bullet"/>
      <w:lvlText w:val="•"/>
      <w:lvlJc w:val="left"/>
      <w:pPr>
        <w:ind w:left="2772" w:hanging="361"/>
      </w:pPr>
      <w:rPr>
        <w:rFonts w:hint="default"/>
        <w:lang w:val="en-US" w:eastAsia="en-US" w:bidi="ar-SA"/>
      </w:rPr>
    </w:lvl>
    <w:lvl w:ilvl="2" w:tplc="8376AE66">
      <w:numFmt w:val="bullet"/>
      <w:lvlText w:val="•"/>
      <w:lvlJc w:val="left"/>
      <w:pPr>
        <w:ind w:left="3744" w:hanging="361"/>
      </w:pPr>
      <w:rPr>
        <w:rFonts w:hint="default"/>
        <w:lang w:val="en-US" w:eastAsia="en-US" w:bidi="ar-SA"/>
      </w:rPr>
    </w:lvl>
    <w:lvl w:ilvl="3" w:tplc="EE2CB97E">
      <w:numFmt w:val="bullet"/>
      <w:lvlText w:val="•"/>
      <w:lvlJc w:val="left"/>
      <w:pPr>
        <w:ind w:left="4716" w:hanging="361"/>
      </w:pPr>
      <w:rPr>
        <w:rFonts w:hint="default"/>
        <w:lang w:val="en-US" w:eastAsia="en-US" w:bidi="ar-SA"/>
      </w:rPr>
    </w:lvl>
    <w:lvl w:ilvl="4" w:tplc="88EEA8CC">
      <w:numFmt w:val="bullet"/>
      <w:lvlText w:val="•"/>
      <w:lvlJc w:val="left"/>
      <w:pPr>
        <w:ind w:left="5688" w:hanging="361"/>
      </w:pPr>
      <w:rPr>
        <w:rFonts w:hint="default"/>
        <w:lang w:val="en-US" w:eastAsia="en-US" w:bidi="ar-SA"/>
      </w:rPr>
    </w:lvl>
    <w:lvl w:ilvl="5" w:tplc="41221C58">
      <w:numFmt w:val="bullet"/>
      <w:lvlText w:val="•"/>
      <w:lvlJc w:val="left"/>
      <w:pPr>
        <w:ind w:left="6660" w:hanging="361"/>
      </w:pPr>
      <w:rPr>
        <w:rFonts w:hint="default"/>
        <w:lang w:val="en-US" w:eastAsia="en-US" w:bidi="ar-SA"/>
      </w:rPr>
    </w:lvl>
    <w:lvl w:ilvl="6" w:tplc="B6A21882">
      <w:numFmt w:val="bullet"/>
      <w:lvlText w:val="•"/>
      <w:lvlJc w:val="left"/>
      <w:pPr>
        <w:ind w:left="7632" w:hanging="361"/>
      </w:pPr>
      <w:rPr>
        <w:rFonts w:hint="default"/>
        <w:lang w:val="en-US" w:eastAsia="en-US" w:bidi="ar-SA"/>
      </w:rPr>
    </w:lvl>
    <w:lvl w:ilvl="7" w:tplc="86807AFE">
      <w:numFmt w:val="bullet"/>
      <w:lvlText w:val="•"/>
      <w:lvlJc w:val="left"/>
      <w:pPr>
        <w:ind w:left="8604" w:hanging="361"/>
      </w:pPr>
      <w:rPr>
        <w:rFonts w:hint="default"/>
        <w:lang w:val="en-US" w:eastAsia="en-US" w:bidi="ar-SA"/>
      </w:rPr>
    </w:lvl>
    <w:lvl w:ilvl="8" w:tplc="03A04D0A">
      <w:numFmt w:val="bullet"/>
      <w:lvlText w:val="•"/>
      <w:lvlJc w:val="left"/>
      <w:pPr>
        <w:ind w:left="9576" w:hanging="361"/>
      </w:pPr>
      <w:rPr>
        <w:rFonts w:hint="default"/>
        <w:lang w:val="en-US" w:eastAsia="en-US" w:bidi="ar-SA"/>
      </w:rPr>
    </w:lvl>
  </w:abstractNum>
  <w:abstractNum w:abstractNumId="23" w15:restartNumberingAfterBreak="0">
    <w:nsid w:val="377A0090"/>
    <w:multiLevelType w:val="hybridMultilevel"/>
    <w:tmpl w:val="A7B2074E"/>
    <w:lvl w:ilvl="0" w:tplc="BAE22854">
      <w:numFmt w:val="bullet"/>
      <w:lvlText w:val=""/>
      <w:lvlJc w:val="left"/>
      <w:pPr>
        <w:ind w:left="2160" w:hanging="360"/>
      </w:pPr>
      <w:rPr>
        <w:rFonts w:ascii="Symbol" w:eastAsia="Symbol" w:hAnsi="Symbol" w:cs="Symbol" w:hint="default"/>
        <w:b w:val="0"/>
        <w:bCs w:val="0"/>
        <w:i w:val="0"/>
        <w:iCs w:val="0"/>
        <w:spacing w:val="0"/>
        <w:w w:val="100"/>
        <w:sz w:val="24"/>
        <w:szCs w:val="24"/>
        <w:lang w:val="en-US" w:eastAsia="en-US" w:bidi="ar-SA"/>
      </w:rPr>
    </w:lvl>
    <w:lvl w:ilvl="1" w:tplc="A9469786">
      <w:numFmt w:val="bullet"/>
      <w:lvlText w:val="•"/>
      <w:lvlJc w:val="left"/>
      <w:pPr>
        <w:ind w:left="3096" w:hanging="360"/>
      </w:pPr>
      <w:rPr>
        <w:rFonts w:hint="default"/>
        <w:lang w:val="en-US" w:eastAsia="en-US" w:bidi="ar-SA"/>
      </w:rPr>
    </w:lvl>
    <w:lvl w:ilvl="2" w:tplc="7BC46AA4">
      <w:numFmt w:val="bullet"/>
      <w:lvlText w:val="•"/>
      <w:lvlJc w:val="left"/>
      <w:pPr>
        <w:ind w:left="4032" w:hanging="360"/>
      </w:pPr>
      <w:rPr>
        <w:rFonts w:hint="default"/>
        <w:lang w:val="en-US" w:eastAsia="en-US" w:bidi="ar-SA"/>
      </w:rPr>
    </w:lvl>
    <w:lvl w:ilvl="3" w:tplc="6DE4475A">
      <w:numFmt w:val="bullet"/>
      <w:lvlText w:val="•"/>
      <w:lvlJc w:val="left"/>
      <w:pPr>
        <w:ind w:left="4968" w:hanging="360"/>
      </w:pPr>
      <w:rPr>
        <w:rFonts w:hint="default"/>
        <w:lang w:val="en-US" w:eastAsia="en-US" w:bidi="ar-SA"/>
      </w:rPr>
    </w:lvl>
    <w:lvl w:ilvl="4" w:tplc="A334AD92">
      <w:numFmt w:val="bullet"/>
      <w:lvlText w:val="•"/>
      <w:lvlJc w:val="left"/>
      <w:pPr>
        <w:ind w:left="5904" w:hanging="360"/>
      </w:pPr>
      <w:rPr>
        <w:rFonts w:hint="default"/>
        <w:lang w:val="en-US" w:eastAsia="en-US" w:bidi="ar-SA"/>
      </w:rPr>
    </w:lvl>
    <w:lvl w:ilvl="5" w:tplc="5BB6DEB6">
      <w:numFmt w:val="bullet"/>
      <w:lvlText w:val="•"/>
      <w:lvlJc w:val="left"/>
      <w:pPr>
        <w:ind w:left="6840" w:hanging="360"/>
      </w:pPr>
      <w:rPr>
        <w:rFonts w:hint="default"/>
        <w:lang w:val="en-US" w:eastAsia="en-US" w:bidi="ar-SA"/>
      </w:rPr>
    </w:lvl>
    <w:lvl w:ilvl="6" w:tplc="A8DC6F56">
      <w:numFmt w:val="bullet"/>
      <w:lvlText w:val="•"/>
      <w:lvlJc w:val="left"/>
      <w:pPr>
        <w:ind w:left="7776" w:hanging="360"/>
      </w:pPr>
      <w:rPr>
        <w:rFonts w:hint="default"/>
        <w:lang w:val="en-US" w:eastAsia="en-US" w:bidi="ar-SA"/>
      </w:rPr>
    </w:lvl>
    <w:lvl w:ilvl="7" w:tplc="9446DC40">
      <w:numFmt w:val="bullet"/>
      <w:lvlText w:val="•"/>
      <w:lvlJc w:val="left"/>
      <w:pPr>
        <w:ind w:left="8712" w:hanging="360"/>
      </w:pPr>
      <w:rPr>
        <w:rFonts w:hint="default"/>
        <w:lang w:val="en-US" w:eastAsia="en-US" w:bidi="ar-SA"/>
      </w:rPr>
    </w:lvl>
    <w:lvl w:ilvl="8" w:tplc="FF285EB8">
      <w:numFmt w:val="bullet"/>
      <w:lvlText w:val="•"/>
      <w:lvlJc w:val="left"/>
      <w:pPr>
        <w:ind w:left="9648" w:hanging="360"/>
      </w:pPr>
      <w:rPr>
        <w:rFonts w:hint="default"/>
        <w:lang w:val="en-US" w:eastAsia="en-US" w:bidi="ar-SA"/>
      </w:rPr>
    </w:lvl>
  </w:abstractNum>
  <w:abstractNum w:abstractNumId="24" w15:restartNumberingAfterBreak="0">
    <w:nsid w:val="3918203A"/>
    <w:multiLevelType w:val="hybridMultilevel"/>
    <w:tmpl w:val="0062F936"/>
    <w:lvl w:ilvl="0" w:tplc="19CAE464">
      <w:start w:val="1"/>
      <w:numFmt w:val="lowerLetter"/>
      <w:lvlText w:val="%1."/>
      <w:lvlJc w:val="left"/>
      <w:pPr>
        <w:ind w:left="1800" w:hanging="361"/>
        <w:jc w:val="left"/>
      </w:pPr>
      <w:rPr>
        <w:rFonts w:ascii="Trebuchet MS" w:eastAsia="Trebuchet MS" w:hAnsi="Trebuchet MS" w:cs="Trebuchet MS" w:hint="default"/>
        <w:b w:val="0"/>
        <w:bCs w:val="0"/>
        <w:i w:val="0"/>
        <w:iCs w:val="0"/>
        <w:spacing w:val="-1"/>
        <w:w w:val="91"/>
        <w:sz w:val="22"/>
        <w:szCs w:val="22"/>
        <w:lang w:val="en-US" w:eastAsia="en-US" w:bidi="ar-SA"/>
      </w:rPr>
    </w:lvl>
    <w:lvl w:ilvl="1" w:tplc="74CC345A">
      <w:numFmt w:val="bullet"/>
      <w:lvlText w:val="•"/>
      <w:lvlJc w:val="left"/>
      <w:pPr>
        <w:ind w:left="2772" w:hanging="361"/>
      </w:pPr>
      <w:rPr>
        <w:rFonts w:hint="default"/>
        <w:lang w:val="en-US" w:eastAsia="en-US" w:bidi="ar-SA"/>
      </w:rPr>
    </w:lvl>
    <w:lvl w:ilvl="2" w:tplc="BB985B1E">
      <w:numFmt w:val="bullet"/>
      <w:lvlText w:val="•"/>
      <w:lvlJc w:val="left"/>
      <w:pPr>
        <w:ind w:left="3744" w:hanging="361"/>
      </w:pPr>
      <w:rPr>
        <w:rFonts w:hint="default"/>
        <w:lang w:val="en-US" w:eastAsia="en-US" w:bidi="ar-SA"/>
      </w:rPr>
    </w:lvl>
    <w:lvl w:ilvl="3" w:tplc="01F2F5FC">
      <w:numFmt w:val="bullet"/>
      <w:lvlText w:val="•"/>
      <w:lvlJc w:val="left"/>
      <w:pPr>
        <w:ind w:left="4716" w:hanging="361"/>
      </w:pPr>
      <w:rPr>
        <w:rFonts w:hint="default"/>
        <w:lang w:val="en-US" w:eastAsia="en-US" w:bidi="ar-SA"/>
      </w:rPr>
    </w:lvl>
    <w:lvl w:ilvl="4" w:tplc="6414A7B8">
      <w:numFmt w:val="bullet"/>
      <w:lvlText w:val="•"/>
      <w:lvlJc w:val="left"/>
      <w:pPr>
        <w:ind w:left="5688" w:hanging="361"/>
      </w:pPr>
      <w:rPr>
        <w:rFonts w:hint="default"/>
        <w:lang w:val="en-US" w:eastAsia="en-US" w:bidi="ar-SA"/>
      </w:rPr>
    </w:lvl>
    <w:lvl w:ilvl="5" w:tplc="D728BA34">
      <w:numFmt w:val="bullet"/>
      <w:lvlText w:val="•"/>
      <w:lvlJc w:val="left"/>
      <w:pPr>
        <w:ind w:left="6660" w:hanging="361"/>
      </w:pPr>
      <w:rPr>
        <w:rFonts w:hint="default"/>
        <w:lang w:val="en-US" w:eastAsia="en-US" w:bidi="ar-SA"/>
      </w:rPr>
    </w:lvl>
    <w:lvl w:ilvl="6" w:tplc="DA06982A">
      <w:numFmt w:val="bullet"/>
      <w:lvlText w:val="•"/>
      <w:lvlJc w:val="left"/>
      <w:pPr>
        <w:ind w:left="7632" w:hanging="361"/>
      </w:pPr>
      <w:rPr>
        <w:rFonts w:hint="default"/>
        <w:lang w:val="en-US" w:eastAsia="en-US" w:bidi="ar-SA"/>
      </w:rPr>
    </w:lvl>
    <w:lvl w:ilvl="7" w:tplc="02584EBC">
      <w:numFmt w:val="bullet"/>
      <w:lvlText w:val="•"/>
      <w:lvlJc w:val="left"/>
      <w:pPr>
        <w:ind w:left="8604" w:hanging="361"/>
      </w:pPr>
      <w:rPr>
        <w:rFonts w:hint="default"/>
        <w:lang w:val="en-US" w:eastAsia="en-US" w:bidi="ar-SA"/>
      </w:rPr>
    </w:lvl>
    <w:lvl w:ilvl="8" w:tplc="F6E6A226">
      <w:numFmt w:val="bullet"/>
      <w:lvlText w:val="•"/>
      <w:lvlJc w:val="left"/>
      <w:pPr>
        <w:ind w:left="9576" w:hanging="361"/>
      </w:pPr>
      <w:rPr>
        <w:rFonts w:hint="default"/>
        <w:lang w:val="en-US" w:eastAsia="en-US" w:bidi="ar-SA"/>
      </w:rPr>
    </w:lvl>
  </w:abstractNum>
  <w:abstractNum w:abstractNumId="25" w15:restartNumberingAfterBreak="0">
    <w:nsid w:val="3AAD5130"/>
    <w:multiLevelType w:val="hybridMultilevel"/>
    <w:tmpl w:val="D3B2F8F2"/>
    <w:lvl w:ilvl="0" w:tplc="11BA70BE">
      <w:start w:val="1"/>
      <w:numFmt w:val="lowerLetter"/>
      <w:lvlText w:val="%1."/>
      <w:lvlJc w:val="left"/>
      <w:pPr>
        <w:ind w:left="1800" w:hanging="361"/>
        <w:jc w:val="left"/>
      </w:pPr>
      <w:rPr>
        <w:rFonts w:ascii="Trebuchet MS" w:eastAsia="Trebuchet MS" w:hAnsi="Trebuchet MS" w:cs="Trebuchet MS" w:hint="default"/>
        <w:b/>
        <w:bCs/>
        <w:i w:val="0"/>
        <w:iCs w:val="0"/>
        <w:spacing w:val="0"/>
        <w:w w:val="94"/>
        <w:sz w:val="22"/>
        <w:szCs w:val="22"/>
        <w:lang w:val="en-US" w:eastAsia="en-US" w:bidi="ar-SA"/>
      </w:rPr>
    </w:lvl>
    <w:lvl w:ilvl="1" w:tplc="A0D6AFF8">
      <w:start w:val="1"/>
      <w:numFmt w:val="lowerRoman"/>
      <w:lvlText w:val="%2."/>
      <w:lvlJc w:val="left"/>
      <w:pPr>
        <w:ind w:left="2520" w:hanging="476"/>
        <w:jc w:val="left"/>
      </w:pPr>
      <w:rPr>
        <w:rFonts w:ascii="Trebuchet MS" w:eastAsia="Trebuchet MS" w:hAnsi="Trebuchet MS" w:cs="Trebuchet MS" w:hint="default"/>
        <w:b w:val="0"/>
        <w:bCs w:val="0"/>
        <w:i w:val="0"/>
        <w:iCs w:val="0"/>
        <w:spacing w:val="0"/>
        <w:w w:val="80"/>
        <w:sz w:val="22"/>
        <w:szCs w:val="22"/>
        <w:lang w:val="en-US" w:eastAsia="en-US" w:bidi="ar-SA"/>
      </w:rPr>
    </w:lvl>
    <w:lvl w:ilvl="2" w:tplc="54860AFA">
      <w:numFmt w:val="bullet"/>
      <w:lvlText w:val="•"/>
      <w:lvlJc w:val="left"/>
      <w:pPr>
        <w:ind w:left="3520" w:hanging="476"/>
      </w:pPr>
      <w:rPr>
        <w:rFonts w:hint="default"/>
        <w:lang w:val="en-US" w:eastAsia="en-US" w:bidi="ar-SA"/>
      </w:rPr>
    </w:lvl>
    <w:lvl w:ilvl="3" w:tplc="5D0ACB8C">
      <w:numFmt w:val="bullet"/>
      <w:lvlText w:val="•"/>
      <w:lvlJc w:val="left"/>
      <w:pPr>
        <w:ind w:left="4520" w:hanging="476"/>
      </w:pPr>
      <w:rPr>
        <w:rFonts w:hint="default"/>
        <w:lang w:val="en-US" w:eastAsia="en-US" w:bidi="ar-SA"/>
      </w:rPr>
    </w:lvl>
    <w:lvl w:ilvl="4" w:tplc="47225FB6">
      <w:numFmt w:val="bullet"/>
      <w:lvlText w:val="•"/>
      <w:lvlJc w:val="left"/>
      <w:pPr>
        <w:ind w:left="5520" w:hanging="476"/>
      </w:pPr>
      <w:rPr>
        <w:rFonts w:hint="default"/>
        <w:lang w:val="en-US" w:eastAsia="en-US" w:bidi="ar-SA"/>
      </w:rPr>
    </w:lvl>
    <w:lvl w:ilvl="5" w:tplc="5F3CE328">
      <w:numFmt w:val="bullet"/>
      <w:lvlText w:val="•"/>
      <w:lvlJc w:val="left"/>
      <w:pPr>
        <w:ind w:left="6520" w:hanging="476"/>
      </w:pPr>
      <w:rPr>
        <w:rFonts w:hint="default"/>
        <w:lang w:val="en-US" w:eastAsia="en-US" w:bidi="ar-SA"/>
      </w:rPr>
    </w:lvl>
    <w:lvl w:ilvl="6" w:tplc="32A2D218">
      <w:numFmt w:val="bullet"/>
      <w:lvlText w:val="•"/>
      <w:lvlJc w:val="left"/>
      <w:pPr>
        <w:ind w:left="7520" w:hanging="476"/>
      </w:pPr>
      <w:rPr>
        <w:rFonts w:hint="default"/>
        <w:lang w:val="en-US" w:eastAsia="en-US" w:bidi="ar-SA"/>
      </w:rPr>
    </w:lvl>
    <w:lvl w:ilvl="7" w:tplc="A44EC95E">
      <w:numFmt w:val="bullet"/>
      <w:lvlText w:val="•"/>
      <w:lvlJc w:val="left"/>
      <w:pPr>
        <w:ind w:left="8520" w:hanging="476"/>
      </w:pPr>
      <w:rPr>
        <w:rFonts w:hint="default"/>
        <w:lang w:val="en-US" w:eastAsia="en-US" w:bidi="ar-SA"/>
      </w:rPr>
    </w:lvl>
    <w:lvl w:ilvl="8" w:tplc="A12CB170">
      <w:numFmt w:val="bullet"/>
      <w:lvlText w:val="•"/>
      <w:lvlJc w:val="left"/>
      <w:pPr>
        <w:ind w:left="9520" w:hanging="476"/>
      </w:pPr>
      <w:rPr>
        <w:rFonts w:hint="default"/>
        <w:lang w:val="en-US" w:eastAsia="en-US" w:bidi="ar-SA"/>
      </w:rPr>
    </w:lvl>
  </w:abstractNum>
  <w:abstractNum w:abstractNumId="26" w15:restartNumberingAfterBreak="0">
    <w:nsid w:val="3CA2490C"/>
    <w:multiLevelType w:val="hybridMultilevel"/>
    <w:tmpl w:val="26D4F2A8"/>
    <w:lvl w:ilvl="0" w:tplc="B5DA1686">
      <w:numFmt w:val="bullet"/>
      <w:lvlText w:val=""/>
      <w:lvlJc w:val="left"/>
      <w:pPr>
        <w:ind w:left="1800" w:hanging="361"/>
      </w:pPr>
      <w:rPr>
        <w:rFonts w:ascii="Symbol" w:eastAsia="Symbol" w:hAnsi="Symbol" w:cs="Symbol" w:hint="default"/>
        <w:b w:val="0"/>
        <w:bCs w:val="0"/>
        <w:i w:val="0"/>
        <w:iCs w:val="0"/>
        <w:spacing w:val="0"/>
        <w:w w:val="100"/>
        <w:sz w:val="24"/>
        <w:szCs w:val="24"/>
        <w:lang w:val="en-US" w:eastAsia="en-US" w:bidi="ar-SA"/>
      </w:rPr>
    </w:lvl>
    <w:lvl w:ilvl="1" w:tplc="5C86DFEC">
      <w:numFmt w:val="bullet"/>
      <w:lvlText w:val="•"/>
      <w:lvlJc w:val="left"/>
      <w:pPr>
        <w:ind w:left="2772" w:hanging="361"/>
      </w:pPr>
      <w:rPr>
        <w:rFonts w:hint="default"/>
        <w:lang w:val="en-US" w:eastAsia="en-US" w:bidi="ar-SA"/>
      </w:rPr>
    </w:lvl>
    <w:lvl w:ilvl="2" w:tplc="1AF44FB6">
      <w:numFmt w:val="bullet"/>
      <w:lvlText w:val="•"/>
      <w:lvlJc w:val="left"/>
      <w:pPr>
        <w:ind w:left="3744" w:hanging="361"/>
      </w:pPr>
      <w:rPr>
        <w:rFonts w:hint="default"/>
        <w:lang w:val="en-US" w:eastAsia="en-US" w:bidi="ar-SA"/>
      </w:rPr>
    </w:lvl>
    <w:lvl w:ilvl="3" w:tplc="888A8030">
      <w:numFmt w:val="bullet"/>
      <w:lvlText w:val="•"/>
      <w:lvlJc w:val="left"/>
      <w:pPr>
        <w:ind w:left="4716" w:hanging="361"/>
      </w:pPr>
      <w:rPr>
        <w:rFonts w:hint="default"/>
        <w:lang w:val="en-US" w:eastAsia="en-US" w:bidi="ar-SA"/>
      </w:rPr>
    </w:lvl>
    <w:lvl w:ilvl="4" w:tplc="488EE3F0">
      <w:numFmt w:val="bullet"/>
      <w:lvlText w:val="•"/>
      <w:lvlJc w:val="left"/>
      <w:pPr>
        <w:ind w:left="5688" w:hanging="361"/>
      </w:pPr>
      <w:rPr>
        <w:rFonts w:hint="default"/>
        <w:lang w:val="en-US" w:eastAsia="en-US" w:bidi="ar-SA"/>
      </w:rPr>
    </w:lvl>
    <w:lvl w:ilvl="5" w:tplc="24FC595E">
      <w:numFmt w:val="bullet"/>
      <w:lvlText w:val="•"/>
      <w:lvlJc w:val="left"/>
      <w:pPr>
        <w:ind w:left="6660" w:hanging="361"/>
      </w:pPr>
      <w:rPr>
        <w:rFonts w:hint="default"/>
        <w:lang w:val="en-US" w:eastAsia="en-US" w:bidi="ar-SA"/>
      </w:rPr>
    </w:lvl>
    <w:lvl w:ilvl="6" w:tplc="FE64F89C">
      <w:numFmt w:val="bullet"/>
      <w:lvlText w:val="•"/>
      <w:lvlJc w:val="left"/>
      <w:pPr>
        <w:ind w:left="7632" w:hanging="361"/>
      </w:pPr>
      <w:rPr>
        <w:rFonts w:hint="default"/>
        <w:lang w:val="en-US" w:eastAsia="en-US" w:bidi="ar-SA"/>
      </w:rPr>
    </w:lvl>
    <w:lvl w:ilvl="7" w:tplc="24C633AC">
      <w:numFmt w:val="bullet"/>
      <w:lvlText w:val="•"/>
      <w:lvlJc w:val="left"/>
      <w:pPr>
        <w:ind w:left="8604" w:hanging="361"/>
      </w:pPr>
      <w:rPr>
        <w:rFonts w:hint="default"/>
        <w:lang w:val="en-US" w:eastAsia="en-US" w:bidi="ar-SA"/>
      </w:rPr>
    </w:lvl>
    <w:lvl w:ilvl="8" w:tplc="AD42322A">
      <w:numFmt w:val="bullet"/>
      <w:lvlText w:val="•"/>
      <w:lvlJc w:val="left"/>
      <w:pPr>
        <w:ind w:left="9576" w:hanging="361"/>
      </w:pPr>
      <w:rPr>
        <w:rFonts w:hint="default"/>
        <w:lang w:val="en-US" w:eastAsia="en-US" w:bidi="ar-SA"/>
      </w:rPr>
    </w:lvl>
  </w:abstractNum>
  <w:abstractNum w:abstractNumId="27" w15:restartNumberingAfterBreak="0">
    <w:nsid w:val="3ECB1FB7"/>
    <w:multiLevelType w:val="hybridMultilevel"/>
    <w:tmpl w:val="ED9ADFC2"/>
    <w:lvl w:ilvl="0" w:tplc="D018C3FE">
      <w:start w:val="1"/>
      <w:numFmt w:val="decimal"/>
      <w:lvlText w:val="%1."/>
      <w:lvlJc w:val="left"/>
      <w:pPr>
        <w:ind w:left="108" w:hanging="225"/>
        <w:jc w:val="left"/>
      </w:pPr>
      <w:rPr>
        <w:rFonts w:ascii="Trebuchet MS" w:eastAsia="Trebuchet MS" w:hAnsi="Trebuchet MS" w:cs="Trebuchet MS" w:hint="default"/>
        <w:b w:val="0"/>
        <w:bCs w:val="0"/>
        <w:i w:val="0"/>
        <w:iCs w:val="0"/>
        <w:spacing w:val="0"/>
        <w:w w:val="91"/>
        <w:sz w:val="22"/>
        <w:szCs w:val="22"/>
        <w:lang w:val="en-US" w:eastAsia="en-US" w:bidi="ar-SA"/>
      </w:rPr>
    </w:lvl>
    <w:lvl w:ilvl="1" w:tplc="7DA0C40C">
      <w:numFmt w:val="bullet"/>
      <w:lvlText w:val="•"/>
      <w:lvlJc w:val="left"/>
      <w:pPr>
        <w:ind w:left="454" w:hanging="225"/>
      </w:pPr>
      <w:rPr>
        <w:rFonts w:hint="default"/>
        <w:lang w:val="en-US" w:eastAsia="en-US" w:bidi="ar-SA"/>
      </w:rPr>
    </w:lvl>
    <w:lvl w:ilvl="2" w:tplc="BDA603CA">
      <w:numFmt w:val="bullet"/>
      <w:lvlText w:val="•"/>
      <w:lvlJc w:val="left"/>
      <w:pPr>
        <w:ind w:left="809" w:hanging="225"/>
      </w:pPr>
      <w:rPr>
        <w:rFonts w:hint="default"/>
        <w:lang w:val="en-US" w:eastAsia="en-US" w:bidi="ar-SA"/>
      </w:rPr>
    </w:lvl>
    <w:lvl w:ilvl="3" w:tplc="BEB6E0A4">
      <w:numFmt w:val="bullet"/>
      <w:lvlText w:val="•"/>
      <w:lvlJc w:val="left"/>
      <w:pPr>
        <w:ind w:left="1163" w:hanging="225"/>
      </w:pPr>
      <w:rPr>
        <w:rFonts w:hint="default"/>
        <w:lang w:val="en-US" w:eastAsia="en-US" w:bidi="ar-SA"/>
      </w:rPr>
    </w:lvl>
    <w:lvl w:ilvl="4" w:tplc="9D14762A">
      <w:numFmt w:val="bullet"/>
      <w:lvlText w:val="•"/>
      <w:lvlJc w:val="left"/>
      <w:pPr>
        <w:ind w:left="1518" w:hanging="225"/>
      </w:pPr>
      <w:rPr>
        <w:rFonts w:hint="default"/>
        <w:lang w:val="en-US" w:eastAsia="en-US" w:bidi="ar-SA"/>
      </w:rPr>
    </w:lvl>
    <w:lvl w:ilvl="5" w:tplc="A6CAFEFC">
      <w:numFmt w:val="bullet"/>
      <w:lvlText w:val="•"/>
      <w:lvlJc w:val="left"/>
      <w:pPr>
        <w:ind w:left="1872" w:hanging="225"/>
      </w:pPr>
      <w:rPr>
        <w:rFonts w:hint="default"/>
        <w:lang w:val="en-US" w:eastAsia="en-US" w:bidi="ar-SA"/>
      </w:rPr>
    </w:lvl>
    <w:lvl w:ilvl="6" w:tplc="8D100EDE">
      <w:numFmt w:val="bullet"/>
      <w:lvlText w:val="•"/>
      <w:lvlJc w:val="left"/>
      <w:pPr>
        <w:ind w:left="2227" w:hanging="225"/>
      </w:pPr>
      <w:rPr>
        <w:rFonts w:hint="default"/>
        <w:lang w:val="en-US" w:eastAsia="en-US" w:bidi="ar-SA"/>
      </w:rPr>
    </w:lvl>
    <w:lvl w:ilvl="7" w:tplc="BAB8B9B8">
      <w:numFmt w:val="bullet"/>
      <w:lvlText w:val="•"/>
      <w:lvlJc w:val="left"/>
      <w:pPr>
        <w:ind w:left="2581" w:hanging="225"/>
      </w:pPr>
      <w:rPr>
        <w:rFonts w:hint="default"/>
        <w:lang w:val="en-US" w:eastAsia="en-US" w:bidi="ar-SA"/>
      </w:rPr>
    </w:lvl>
    <w:lvl w:ilvl="8" w:tplc="4F303FD4">
      <w:numFmt w:val="bullet"/>
      <w:lvlText w:val="•"/>
      <w:lvlJc w:val="left"/>
      <w:pPr>
        <w:ind w:left="2936" w:hanging="225"/>
      </w:pPr>
      <w:rPr>
        <w:rFonts w:hint="default"/>
        <w:lang w:val="en-US" w:eastAsia="en-US" w:bidi="ar-SA"/>
      </w:rPr>
    </w:lvl>
  </w:abstractNum>
  <w:abstractNum w:abstractNumId="28" w15:restartNumberingAfterBreak="0">
    <w:nsid w:val="3EE2122F"/>
    <w:multiLevelType w:val="hybridMultilevel"/>
    <w:tmpl w:val="94E6BEB2"/>
    <w:lvl w:ilvl="0" w:tplc="40C8B904">
      <w:numFmt w:val="bullet"/>
      <w:lvlText w:val="•"/>
      <w:lvlJc w:val="left"/>
      <w:pPr>
        <w:ind w:left="1227" w:hanging="148"/>
      </w:pPr>
      <w:rPr>
        <w:rFonts w:ascii="Trebuchet MS" w:eastAsia="Trebuchet MS" w:hAnsi="Trebuchet MS" w:cs="Trebuchet MS" w:hint="default"/>
        <w:b w:val="0"/>
        <w:bCs w:val="0"/>
        <w:i w:val="0"/>
        <w:iCs w:val="0"/>
        <w:spacing w:val="0"/>
        <w:w w:val="89"/>
        <w:sz w:val="22"/>
        <w:szCs w:val="22"/>
        <w:lang w:val="en-US" w:eastAsia="en-US" w:bidi="ar-SA"/>
      </w:rPr>
    </w:lvl>
    <w:lvl w:ilvl="1" w:tplc="6E5AE40C">
      <w:numFmt w:val="bullet"/>
      <w:lvlText w:val="•"/>
      <w:lvlJc w:val="left"/>
      <w:pPr>
        <w:ind w:left="2250" w:hanging="148"/>
      </w:pPr>
      <w:rPr>
        <w:rFonts w:hint="default"/>
        <w:lang w:val="en-US" w:eastAsia="en-US" w:bidi="ar-SA"/>
      </w:rPr>
    </w:lvl>
    <w:lvl w:ilvl="2" w:tplc="2AF439BC">
      <w:numFmt w:val="bullet"/>
      <w:lvlText w:val="•"/>
      <w:lvlJc w:val="left"/>
      <w:pPr>
        <w:ind w:left="3280" w:hanging="148"/>
      </w:pPr>
      <w:rPr>
        <w:rFonts w:hint="default"/>
        <w:lang w:val="en-US" w:eastAsia="en-US" w:bidi="ar-SA"/>
      </w:rPr>
    </w:lvl>
    <w:lvl w:ilvl="3" w:tplc="5A445D3C">
      <w:numFmt w:val="bullet"/>
      <w:lvlText w:val="•"/>
      <w:lvlJc w:val="left"/>
      <w:pPr>
        <w:ind w:left="4310" w:hanging="148"/>
      </w:pPr>
      <w:rPr>
        <w:rFonts w:hint="default"/>
        <w:lang w:val="en-US" w:eastAsia="en-US" w:bidi="ar-SA"/>
      </w:rPr>
    </w:lvl>
    <w:lvl w:ilvl="4" w:tplc="1BF00974">
      <w:numFmt w:val="bullet"/>
      <w:lvlText w:val="•"/>
      <w:lvlJc w:val="left"/>
      <w:pPr>
        <w:ind w:left="5340" w:hanging="148"/>
      </w:pPr>
      <w:rPr>
        <w:rFonts w:hint="default"/>
        <w:lang w:val="en-US" w:eastAsia="en-US" w:bidi="ar-SA"/>
      </w:rPr>
    </w:lvl>
    <w:lvl w:ilvl="5" w:tplc="1B8E926A">
      <w:numFmt w:val="bullet"/>
      <w:lvlText w:val="•"/>
      <w:lvlJc w:val="left"/>
      <w:pPr>
        <w:ind w:left="6370" w:hanging="148"/>
      </w:pPr>
      <w:rPr>
        <w:rFonts w:hint="default"/>
        <w:lang w:val="en-US" w:eastAsia="en-US" w:bidi="ar-SA"/>
      </w:rPr>
    </w:lvl>
    <w:lvl w:ilvl="6" w:tplc="7958A060">
      <w:numFmt w:val="bullet"/>
      <w:lvlText w:val="•"/>
      <w:lvlJc w:val="left"/>
      <w:pPr>
        <w:ind w:left="7400" w:hanging="148"/>
      </w:pPr>
      <w:rPr>
        <w:rFonts w:hint="default"/>
        <w:lang w:val="en-US" w:eastAsia="en-US" w:bidi="ar-SA"/>
      </w:rPr>
    </w:lvl>
    <w:lvl w:ilvl="7" w:tplc="269698E0">
      <w:numFmt w:val="bullet"/>
      <w:lvlText w:val="•"/>
      <w:lvlJc w:val="left"/>
      <w:pPr>
        <w:ind w:left="8430" w:hanging="148"/>
      </w:pPr>
      <w:rPr>
        <w:rFonts w:hint="default"/>
        <w:lang w:val="en-US" w:eastAsia="en-US" w:bidi="ar-SA"/>
      </w:rPr>
    </w:lvl>
    <w:lvl w:ilvl="8" w:tplc="6D5AA378">
      <w:numFmt w:val="bullet"/>
      <w:lvlText w:val="•"/>
      <w:lvlJc w:val="left"/>
      <w:pPr>
        <w:ind w:left="9460" w:hanging="148"/>
      </w:pPr>
      <w:rPr>
        <w:rFonts w:hint="default"/>
        <w:lang w:val="en-US" w:eastAsia="en-US" w:bidi="ar-SA"/>
      </w:rPr>
    </w:lvl>
  </w:abstractNum>
  <w:abstractNum w:abstractNumId="29" w15:restartNumberingAfterBreak="0">
    <w:nsid w:val="409A07CF"/>
    <w:multiLevelType w:val="hybridMultilevel"/>
    <w:tmpl w:val="9A289EF6"/>
    <w:lvl w:ilvl="0" w:tplc="E5C084DA">
      <w:numFmt w:val="bullet"/>
      <w:lvlText w:val=""/>
      <w:lvlJc w:val="left"/>
      <w:pPr>
        <w:ind w:left="1800" w:hanging="361"/>
      </w:pPr>
      <w:rPr>
        <w:rFonts w:ascii="Symbol" w:eastAsia="Symbol" w:hAnsi="Symbol" w:cs="Symbol" w:hint="default"/>
        <w:b w:val="0"/>
        <w:bCs w:val="0"/>
        <w:i w:val="0"/>
        <w:iCs w:val="0"/>
        <w:spacing w:val="0"/>
        <w:w w:val="100"/>
        <w:sz w:val="24"/>
        <w:szCs w:val="24"/>
        <w:lang w:val="en-US" w:eastAsia="en-US" w:bidi="ar-SA"/>
      </w:rPr>
    </w:lvl>
    <w:lvl w:ilvl="1" w:tplc="0C02F3A0">
      <w:numFmt w:val="bullet"/>
      <w:lvlText w:val="•"/>
      <w:lvlJc w:val="left"/>
      <w:pPr>
        <w:ind w:left="2772" w:hanging="361"/>
      </w:pPr>
      <w:rPr>
        <w:rFonts w:hint="default"/>
        <w:lang w:val="en-US" w:eastAsia="en-US" w:bidi="ar-SA"/>
      </w:rPr>
    </w:lvl>
    <w:lvl w:ilvl="2" w:tplc="C3ECB0E0">
      <w:numFmt w:val="bullet"/>
      <w:lvlText w:val="•"/>
      <w:lvlJc w:val="left"/>
      <w:pPr>
        <w:ind w:left="3744" w:hanging="361"/>
      </w:pPr>
      <w:rPr>
        <w:rFonts w:hint="default"/>
        <w:lang w:val="en-US" w:eastAsia="en-US" w:bidi="ar-SA"/>
      </w:rPr>
    </w:lvl>
    <w:lvl w:ilvl="3" w:tplc="EC865CD0">
      <w:numFmt w:val="bullet"/>
      <w:lvlText w:val="•"/>
      <w:lvlJc w:val="left"/>
      <w:pPr>
        <w:ind w:left="4716" w:hanging="361"/>
      </w:pPr>
      <w:rPr>
        <w:rFonts w:hint="default"/>
        <w:lang w:val="en-US" w:eastAsia="en-US" w:bidi="ar-SA"/>
      </w:rPr>
    </w:lvl>
    <w:lvl w:ilvl="4" w:tplc="1DC8C34C">
      <w:numFmt w:val="bullet"/>
      <w:lvlText w:val="•"/>
      <w:lvlJc w:val="left"/>
      <w:pPr>
        <w:ind w:left="5688" w:hanging="361"/>
      </w:pPr>
      <w:rPr>
        <w:rFonts w:hint="default"/>
        <w:lang w:val="en-US" w:eastAsia="en-US" w:bidi="ar-SA"/>
      </w:rPr>
    </w:lvl>
    <w:lvl w:ilvl="5" w:tplc="ABE03BC4">
      <w:numFmt w:val="bullet"/>
      <w:lvlText w:val="•"/>
      <w:lvlJc w:val="left"/>
      <w:pPr>
        <w:ind w:left="6660" w:hanging="361"/>
      </w:pPr>
      <w:rPr>
        <w:rFonts w:hint="default"/>
        <w:lang w:val="en-US" w:eastAsia="en-US" w:bidi="ar-SA"/>
      </w:rPr>
    </w:lvl>
    <w:lvl w:ilvl="6" w:tplc="4F9C9E62">
      <w:numFmt w:val="bullet"/>
      <w:lvlText w:val="•"/>
      <w:lvlJc w:val="left"/>
      <w:pPr>
        <w:ind w:left="7632" w:hanging="361"/>
      </w:pPr>
      <w:rPr>
        <w:rFonts w:hint="default"/>
        <w:lang w:val="en-US" w:eastAsia="en-US" w:bidi="ar-SA"/>
      </w:rPr>
    </w:lvl>
    <w:lvl w:ilvl="7" w:tplc="8C30A40A">
      <w:numFmt w:val="bullet"/>
      <w:lvlText w:val="•"/>
      <w:lvlJc w:val="left"/>
      <w:pPr>
        <w:ind w:left="8604" w:hanging="361"/>
      </w:pPr>
      <w:rPr>
        <w:rFonts w:hint="default"/>
        <w:lang w:val="en-US" w:eastAsia="en-US" w:bidi="ar-SA"/>
      </w:rPr>
    </w:lvl>
    <w:lvl w:ilvl="8" w:tplc="8926FEC4">
      <w:numFmt w:val="bullet"/>
      <w:lvlText w:val="•"/>
      <w:lvlJc w:val="left"/>
      <w:pPr>
        <w:ind w:left="9576" w:hanging="361"/>
      </w:pPr>
      <w:rPr>
        <w:rFonts w:hint="default"/>
        <w:lang w:val="en-US" w:eastAsia="en-US" w:bidi="ar-SA"/>
      </w:rPr>
    </w:lvl>
  </w:abstractNum>
  <w:abstractNum w:abstractNumId="30" w15:restartNumberingAfterBreak="0">
    <w:nsid w:val="4318386F"/>
    <w:multiLevelType w:val="hybridMultilevel"/>
    <w:tmpl w:val="8EA4D140"/>
    <w:lvl w:ilvl="0" w:tplc="0F440C56">
      <w:start w:val="1"/>
      <w:numFmt w:val="lowerLetter"/>
      <w:lvlText w:val="%1."/>
      <w:lvlJc w:val="left"/>
      <w:pPr>
        <w:ind w:left="1800" w:hanging="361"/>
        <w:jc w:val="left"/>
      </w:pPr>
      <w:rPr>
        <w:rFonts w:ascii="Trebuchet MS" w:eastAsia="Trebuchet MS" w:hAnsi="Trebuchet MS" w:cs="Trebuchet MS" w:hint="default"/>
        <w:b w:val="0"/>
        <w:bCs w:val="0"/>
        <w:i w:val="0"/>
        <w:iCs w:val="0"/>
        <w:spacing w:val="-1"/>
        <w:w w:val="91"/>
        <w:sz w:val="22"/>
        <w:szCs w:val="22"/>
        <w:lang w:val="en-US" w:eastAsia="en-US" w:bidi="ar-SA"/>
      </w:rPr>
    </w:lvl>
    <w:lvl w:ilvl="1" w:tplc="C2AAA758">
      <w:numFmt w:val="bullet"/>
      <w:lvlText w:val="•"/>
      <w:lvlJc w:val="left"/>
      <w:pPr>
        <w:ind w:left="2772" w:hanging="361"/>
      </w:pPr>
      <w:rPr>
        <w:rFonts w:hint="default"/>
        <w:lang w:val="en-US" w:eastAsia="en-US" w:bidi="ar-SA"/>
      </w:rPr>
    </w:lvl>
    <w:lvl w:ilvl="2" w:tplc="49CA325C">
      <w:numFmt w:val="bullet"/>
      <w:lvlText w:val="•"/>
      <w:lvlJc w:val="left"/>
      <w:pPr>
        <w:ind w:left="3744" w:hanging="361"/>
      </w:pPr>
      <w:rPr>
        <w:rFonts w:hint="default"/>
        <w:lang w:val="en-US" w:eastAsia="en-US" w:bidi="ar-SA"/>
      </w:rPr>
    </w:lvl>
    <w:lvl w:ilvl="3" w:tplc="5A9C82A6">
      <w:numFmt w:val="bullet"/>
      <w:lvlText w:val="•"/>
      <w:lvlJc w:val="left"/>
      <w:pPr>
        <w:ind w:left="4716" w:hanging="361"/>
      </w:pPr>
      <w:rPr>
        <w:rFonts w:hint="default"/>
        <w:lang w:val="en-US" w:eastAsia="en-US" w:bidi="ar-SA"/>
      </w:rPr>
    </w:lvl>
    <w:lvl w:ilvl="4" w:tplc="C40816DE">
      <w:numFmt w:val="bullet"/>
      <w:lvlText w:val="•"/>
      <w:lvlJc w:val="left"/>
      <w:pPr>
        <w:ind w:left="5688" w:hanging="361"/>
      </w:pPr>
      <w:rPr>
        <w:rFonts w:hint="default"/>
        <w:lang w:val="en-US" w:eastAsia="en-US" w:bidi="ar-SA"/>
      </w:rPr>
    </w:lvl>
    <w:lvl w:ilvl="5" w:tplc="A052F7EE">
      <w:numFmt w:val="bullet"/>
      <w:lvlText w:val="•"/>
      <w:lvlJc w:val="left"/>
      <w:pPr>
        <w:ind w:left="6660" w:hanging="361"/>
      </w:pPr>
      <w:rPr>
        <w:rFonts w:hint="default"/>
        <w:lang w:val="en-US" w:eastAsia="en-US" w:bidi="ar-SA"/>
      </w:rPr>
    </w:lvl>
    <w:lvl w:ilvl="6" w:tplc="159EC7B0">
      <w:numFmt w:val="bullet"/>
      <w:lvlText w:val="•"/>
      <w:lvlJc w:val="left"/>
      <w:pPr>
        <w:ind w:left="7632" w:hanging="361"/>
      </w:pPr>
      <w:rPr>
        <w:rFonts w:hint="default"/>
        <w:lang w:val="en-US" w:eastAsia="en-US" w:bidi="ar-SA"/>
      </w:rPr>
    </w:lvl>
    <w:lvl w:ilvl="7" w:tplc="676885EE">
      <w:numFmt w:val="bullet"/>
      <w:lvlText w:val="•"/>
      <w:lvlJc w:val="left"/>
      <w:pPr>
        <w:ind w:left="8604" w:hanging="361"/>
      </w:pPr>
      <w:rPr>
        <w:rFonts w:hint="default"/>
        <w:lang w:val="en-US" w:eastAsia="en-US" w:bidi="ar-SA"/>
      </w:rPr>
    </w:lvl>
    <w:lvl w:ilvl="8" w:tplc="835A8F04">
      <w:numFmt w:val="bullet"/>
      <w:lvlText w:val="•"/>
      <w:lvlJc w:val="left"/>
      <w:pPr>
        <w:ind w:left="9576" w:hanging="361"/>
      </w:pPr>
      <w:rPr>
        <w:rFonts w:hint="default"/>
        <w:lang w:val="en-US" w:eastAsia="en-US" w:bidi="ar-SA"/>
      </w:rPr>
    </w:lvl>
  </w:abstractNum>
  <w:abstractNum w:abstractNumId="31" w15:restartNumberingAfterBreak="0">
    <w:nsid w:val="459D549B"/>
    <w:multiLevelType w:val="hybridMultilevel"/>
    <w:tmpl w:val="E598BA84"/>
    <w:lvl w:ilvl="0" w:tplc="DEE0F218">
      <w:numFmt w:val="bullet"/>
      <w:lvlText w:val=""/>
      <w:lvlJc w:val="left"/>
      <w:pPr>
        <w:ind w:left="1800" w:hanging="361"/>
      </w:pPr>
      <w:rPr>
        <w:rFonts w:ascii="Symbol" w:eastAsia="Symbol" w:hAnsi="Symbol" w:cs="Symbol" w:hint="default"/>
        <w:b w:val="0"/>
        <w:bCs w:val="0"/>
        <w:i w:val="0"/>
        <w:iCs w:val="0"/>
        <w:spacing w:val="0"/>
        <w:w w:val="100"/>
        <w:sz w:val="24"/>
        <w:szCs w:val="24"/>
        <w:lang w:val="en-US" w:eastAsia="en-US" w:bidi="ar-SA"/>
      </w:rPr>
    </w:lvl>
    <w:lvl w:ilvl="1" w:tplc="0A5A856C">
      <w:numFmt w:val="bullet"/>
      <w:lvlText w:val="•"/>
      <w:lvlJc w:val="left"/>
      <w:pPr>
        <w:ind w:left="2772" w:hanging="361"/>
      </w:pPr>
      <w:rPr>
        <w:rFonts w:hint="default"/>
        <w:lang w:val="en-US" w:eastAsia="en-US" w:bidi="ar-SA"/>
      </w:rPr>
    </w:lvl>
    <w:lvl w:ilvl="2" w:tplc="DF288BFE">
      <w:numFmt w:val="bullet"/>
      <w:lvlText w:val="•"/>
      <w:lvlJc w:val="left"/>
      <w:pPr>
        <w:ind w:left="3744" w:hanging="361"/>
      </w:pPr>
      <w:rPr>
        <w:rFonts w:hint="default"/>
        <w:lang w:val="en-US" w:eastAsia="en-US" w:bidi="ar-SA"/>
      </w:rPr>
    </w:lvl>
    <w:lvl w:ilvl="3" w:tplc="13364CDC">
      <w:numFmt w:val="bullet"/>
      <w:lvlText w:val="•"/>
      <w:lvlJc w:val="left"/>
      <w:pPr>
        <w:ind w:left="4716" w:hanging="361"/>
      </w:pPr>
      <w:rPr>
        <w:rFonts w:hint="default"/>
        <w:lang w:val="en-US" w:eastAsia="en-US" w:bidi="ar-SA"/>
      </w:rPr>
    </w:lvl>
    <w:lvl w:ilvl="4" w:tplc="2842F20A">
      <w:numFmt w:val="bullet"/>
      <w:lvlText w:val="•"/>
      <w:lvlJc w:val="left"/>
      <w:pPr>
        <w:ind w:left="5688" w:hanging="361"/>
      </w:pPr>
      <w:rPr>
        <w:rFonts w:hint="default"/>
        <w:lang w:val="en-US" w:eastAsia="en-US" w:bidi="ar-SA"/>
      </w:rPr>
    </w:lvl>
    <w:lvl w:ilvl="5" w:tplc="2E500D1A">
      <w:numFmt w:val="bullet"/>
      <w:lvlText w:val="•"/>
      <w:lvlJc w:val="left"/>
      <w:pPr>
        <w:ind w:left="6660" w:hanging="361"/>
      </w:pPr>
      <w:rPr>
        <w:rFonts w:hint="default"/>
        <w:lang w:val="en-US" w:eastAsia="en-US" w:bidi="ar-SA"/>
      </w:rPr>
    </w:lvl>
    <w:lvl w:ilvl="6" w:tplc="DF4CECAE">
      <w:numFmt w:val="bullet"/>
      <w:lvlText w:val="•"/>
      <w:lvlJc w:val="left"/>
      <w:pPr>
        <w:ind w:left="7632" w:hanging="361"/>
      </w:pPr>
      <w:rPr>
        <w:rFonts w:hint="default"/>
        <w:lang w:val="en-US" w:eastAsia="en-US" w:bidi="ar-SA"/>
      </w:rPr>
    </w:lvl>
    <w:lvl w:ilvl="7" w:tplc="89342E2E">
      <w:numFmt w:val="bullet"/>
      <w:lvlText w:val="•"/>
      <w:lvlJc w:val="left"/>
      <w:pPr>
        <w:ind w:left="8604" w:hanging="361"/>
      </w:pPr>
      <w:rPr>
        <w:rFonts w:hint="default"/>
        <w:lang w:val="en-US" w:eastAsia="en-US" w:bidi="ar-SA"/>
      </w:rPr>
    </w:lvl>
    <w:lvl w:ilvl="8" w:tplc="F86C0B20">
      <w:numFmt w:val="bullet"/>
      <w:lvlText w:val="•"/>
      <w:lvlJc w:val="left"/>
      <w:pPr>
        <w:ind w:left="9576" w:hanging="361"/>
      </w:pPr>
      <w:rPr>
        <w:rFonts w:hint="default"/>
        <w:lang w:val="en-US" w:eastAsia="en-US" w:bidi="ar-SA"/>
      </w:rPr>
    </w:lvl>
  </w:abstractNum>
  <w:abstractNum w:abstractNumId="32" w15:restartNumberingAfterBreak="0">
    <w:nsid w:val="4C9E7F50"/>
    <w:multiLevelType w:val="hybridMultilevel"/>
    <w:tmpl w:val="C78E4478"/>
    <w:lvl w:ilvl="0" w:tplc="FFFAB79E">
      <w:numFmt w:val="bullet"/>
      <w:lvlText w:val=""/>
      <w:lvlJc w:val="left"/>
      <w:pPr>
        <w:ind w:left="1800" w:hanging="361"/>
      </w:pPr>
      <w:rPr>
        <w:rFonts w:ascii="Symbol" w:eastAsia="Symbol" w:hAnsi="Symbol" w:cs="Symbol" w:hint="default"/>
        <w:b w:val="0"/>
        <w:bCs w:val="0"/>
        <w:i w:val="0"/>
        <w:iCs w:val="0"/>
        <w:spacing w:val="0"/>
        <w:w w:val="99"/>
        <w:sz w:val="22"/>
        <w:szCs w:val="22"/>
        <w:lang w:val="en-US" w:eastAsia="en-US" w:bidi="ar-SA"/>
      </w:rPr>
    </w:lvl>
    <w:lvl w:ilvl="1" w:tplc="DD9AFBFE">
      <w:numFmt w:val="bullet"/>
      <w:lvlText w:val="•"/>
      <w:lvlJc w:val="left"/>
      <w:pPr>
        <w:ind w:left="2772" w:hanging="361"/>
      </w:pPr>
      <w:rPr>
        <w:rFonts w:hint="default"/>
        <w:lang w:val="en-US" w:eastAsia="en-US" w:bidi="ar-SA"/>
      </w:rPr>
    </w:lvl>
    <w:lvl w:ilvl="2" w:tplc="D7E4C6D8">
      <w:numFmt w:val="bullet"/>
      <w:lvlText w:val="•"/>
      <w:lvlJc w:val="left"/>
      <w:pPr>
        <w:ind w:left="3744" w:hanging="361"/>
      </w:pPr>
      <w:rPr>
        <w:rFonts w:hint="default"/>
        <w:lang w:val="en-US" w:eastAsia="en-US" w:bidi="ar-SA"/>
      </w:rPr>
    </w:lvl>
    <w:lvl w:ilvl="3" w:tplc="D9041F40">
      <w:numFmt w:val="bullet"/>
      <w:lvlText w:val="•"/>
      <w:lvlJc w:val="left"/>
      <w:pPr>
        <w:ind w:left="4716" w:hanging="361"/>
      </w:pPr>
      <w:rPr>
        <w:rFonts w:hint="default"/>
        <w:lang w:val="en-US" w:eastAsia="en-US" w:bidi="ar-SA"/>
      </w:rPr>
    </w:lvl>
    <w:lvl w:ilvl="4" w:tplc="472AAC2A">
      <w:numFmt w:val="bullet"/>
      <w:lvlText w:val="•"/>
      <w:lvlJc w:val="left"/>
      <w:pPr>
        <w:ind w:left="5688" w:hanging="361"/>
      </w:pPr>
      <w:rPr>
        <w:rFonts w:hint="default"/>
        <w:lang w:val="en-US" w:eastAsia="en-US" w:bidi="ar-SA"/>
      </w:rPr>
    </w:lvl>
    <w:lvl w:ilvl="5" w:tplc="66CE4828">
      <w:numFmt w:val="bullet"/>
      <w:lvlText w:val="•"/>
      <w:lvlJc w:val="left"/>
      <w:pPr>
        <w:ind w:left="6660" w:hanging="361"/>
      </w:pPr>
      <w:rPr>
        <w:rFonts w:hint="default"/>
        <w:lang w:val="en-US" w:eastAsia="en-US" w:bidi="ar-SA"/>
      </w:rPr>
    </w:lvl>
    <w:lvl w:ilvl="6" w:tplc="BDCE3D4C">
      <w:numFmt w:val="bullet"/>
      <w:lvlText w:val="•"/>
      <w:lvlJc w:val="left"/>
      <w:pPr>
        <w:ind w:left="7632" w:hanging="361"/>
      </w:pPr>
      <w:rPr>
        <w:rFonts w:hint="default"/>
        <w:lang w:val="en-US" w:eastAsia="en-US" w:bidi="ar-SA"/>
      </w:rPr>
    </w:lvl>
    <w:lvl w:ilvl="7" w:tplc="0178C096">
      <w:numFmt w:val="bullet"/>
      <w:lvlText w:val="•"/>
      <w:lvlJc w:val="left"/>
      <w:pPr>
        <w:ind w:left="8604" w:hanging="361"/>
      </w:pPr>
      <w:rPr>
        <w:rFonts w:hint="default"/>
        <w:lang w:val="en-US" w:eastAsia="en-US" w:bidi="ar-SA"/>
      </w:rPr>
    </w:lvl>
    <w:lvl w:ilvl="8" w:tplc="D5DC0262">
      <w:numFmt w:val="bullet"/>
      <w:lvlText w:val="•"/>
      <w:lvlJc w:val="left"/>
      <w:pPr>
        <w:ind w:left="9576" w:hanging="361"/>
      </w:pPr>
      <w:rPr>
        <w:rFonts w:hint="default"/>
        <w:lang w:val="en-US" w:eastAsia="en-US" w:bidi="ar-SA"/>
      </w:rPr>
    </w:lvl>
  </w:abstractNum>
  <w:abstractNum w:abstractNumId="33" w15:restartNumberingAfterBreak="0">
    <w:nsid w:val="4D660EF9"/>
    <w:multiLevelType w:val="multilevel"/>
    <w:tmpl w:val="1A9051A8"/>
    <w:lvl w:ilvl="0">
      <w:start w:val="1"/>
      <w:numFmt w:val="decimal"/>
      <w:lvlText w:val="%1."/>
      <w:lvlJc w:val="left"/>
      <w:pPr>
        <w:ind w:left="1520" w:hanging="441"/>
        <w:jc w:val="left"/>
      </w:pPr>
      <w:rPr>
        <w:rFonts w:ascii="Calibri" w:eastAsia="Calibri" w:hAnsi="Calibri" w:cs="Calibri" w:hint="default"/>
        <w:b w:val="0"/>
        <w:bCs w:val="0"/>
        <w:i w:val="0"/>
        <w:iCs w:val="0"/>
        <w:spacing w:val="0"/>
        <w:w w:val="99"/>
        <w:sz w:val="22"/>
        <w:szCs w:val="22"/>
        <w:lang w:val="en-US" w:eastAsia="en-US" w:bidi="ar-SA"/>
      </w:rPr>
    </w:lvl>
    <w:lvl w:ilvl="1">
      <w:start w:val="1"/>
      <w:numFmt w:val="decimal"/>
      <w:lvlText w:val="%1.%2"/>
      <w:lvlJc w:val="left"/>
      <w:pPr>
        <w:ind w:left="1740" w:hanging="661"/>
        <w:jc w:val="left"/>
      </w:pPr>
      <w:rPr>
        <w:rFonts w:ascii="Calibri" w:eastAsia="Calibri" w:hAnsi="Calibri" w:cs="Calibri" w:hint="default"/>
        <w:b w:val="0"/>
        <w:bCs w:val="0"/>
        <w:i w:val="0"/>
        <w:iCs w:val="0"/>
        <w:spacing w:val="0"/>
        <w:w w:val="99"/>
        <w:sz w:val="22"/>
        <w:szCs w:val="22"/>
        <w:lang w:val="en-US" w:eastAsia="en-US" w:bidi="ar-SA"/>
      </w:rPr>
    </w:lvl>
    <w:lvl w:ilvl="2">
      <w:numFmt w:val="bullet"/>
      <w:lvlText w:val="•"/>
      <w:lvlJc w:val="left"/>
      <w:pPr>
        <w:ind w:left="2826" w:hanging="661"/>
      </w:pPr>
      <w:rPr>
        <w:rFonts w:hint="default"/>
        <w:lang w:val="en-US" w:eastAsia="en-US" w:bidi="ar-SA"/>
      </w:rPr>
    </w:lvl>
    <w:lvl w:ilvl="3">
      <w:numFmt w:val="bullet"/>
      <w:lvlText w:val="•"/>
      <w:lvlJc w:val="left"/>
      <w:pPr>
        <w:ind w:left="3913" w:hanging="661"/>
      </w:pPr>
      <w:rPr>
        <w:rFonts w:hint="default"/>
        <w:lang w:val="en-US" w:eastAsia="en-US" w:bidi="ar-SA"/>
      </w:rPr>
    </w:lvl>
    <w:lvl w:ilvl="4">
      <w:numFmt w:val="bullet"/>
      <w:lvlText w:val="•"/>
      <w:lvlJc w:val="left"/>
      <w:pPr>
        <w:ind w:left="5000" w:hanging="661"/>
      </w:pPr>
      <w:rPr>
        <w:rFonts w:hint="default"/>
        <w:lang w:val="en-US" w:eastAsia="en-US" w:bidi="ar-SA"/>
      </w:rPr>
    </w:lvl>
    <w:lvl w:ilvl="5">
      <w:numFmt w:val="bullet"/>
      <w:lvlText w:val="•"/>
      <w:lvlJc w:val="left"/>
      <w:pPr>
        <w:ind w:left="6086" w:hanging="661"/>
      </w:pPr>
      <w:rPr>
        <w:rFonts w:hint="default"/>
        <w:lang w:val="en-US" w:eastAsia="en-US" w:bidi="ar-SA"/>
      </w:rPr>
    </w:lvl>
    <w:lvl w:ilvl="6">
      <w:numFmt w:val="bullet"/>
      <w:lvlText w:val="•"/>
      <w:lvlJc w:val="left"/>
      <w:pPr>
        <w:ind w:left="7173" w:hanging="661"/>
      </w:pPr>
      <w:rPr>
        <w:rFonts w:hint="default"/>
        <w:lang w:val="en-US" w:eastAsia="en-US" w:bidi="ar-SA"/>
      </w:rPr>
    </w:lvl>
    <w:lvl w:ilvl="7">
      <w:numFmt w:val="bullet"/>
      <w:lvlText w:val="•"/>
      <w:lvlJc w:val="left"/>
      <w:pPr>
        <w:ind w:left="8260" w:hanging="661"/>
      </w:pPr>
      <w:rPr>
        <w:rFonts w:hint="default"/>
        <w:lang w:val="en-US" w:eastAsia="en-US" w:bidi="ar-SA"/>
      </w:rPr>
    </w:lvl>
    <w:lvl w:ilvl="8">
      <w:numFmt w:val="bullet"/>
      <w:lvlText w:val="•"/>
      <w:lvlJc w:val="left"/>
      <w:pPr>
        <w:ind w:left="9346" w:hanging="661"/>
      </w:pPr>
      <w:rPr>
        <w:rFonts w:hint="default"/>
        <w:lang w:val="en-US" w:eastAsia="en-US" w:bidi="ar-SA"/>
      </w:rPr>
    </w:lvl>
  </w:abstractNum>
  <w:abstractNum w:abstractNumId="34" w15:restartNumberingAfterBreak="0">
    <w:nsid w:val="4D685F08"/>
    <w:multiLevelType w:val="hybridMultilevel"/>
    <w:tmpl w:val="23B8D54A"/>
    <w:lvl w:ilvl="0" w:tplc="2D0200D8">
      <w:numFmt w:val="bullet"/>
      <w:lvlText w:val=""/>
      <w:lvlJc w:val="left"/>
      <w:pPr>
        <w:ind w:left="1800" w:hanging="361"/>
      </w:pPr>
      <w:rPr>
        <w:rFonts w:ascii="Symbol" w:eastAsia="Symbol" w:hAnsi="Symbol" w:cs="Symbol" w:hint="default"/>
        <w:b w:val="0"/>
        <w:bCs w:val="0"/>
        <w:i w:val="0"/>
        <w:iCs w:val="0"/>
        <w:spacing w:val="0"/>
        <w:w w:val="100"/>
        <w:sz w:val="24"/>
        <w:szCs w:val="24"/>
        <w:lang w:val="en-US" w:eastAsia="en-US" w:bidi="ar-SA"/>
      </w:rPr>
    </w:lvl>
    <w:lvl w:ilvl="1" w:tplc="DD3CED14">
      <w:numFmt w:val="bullet"/>
      <w:lvlText w:val="•"/>
      <w:lvlJc w:val="left"/>
      <w:pPr>
        <w:ind w:left="2772" w:hanging="361"/>
      </w:pPr>
      <w:rPr>
        <w:rFonts w:hint="default"/>
        <w:lang w:val="en-US" w:eastAsia="en-US" w:bidi="ar-SA"/>
      </w:rPr>
    </w:lvl>
    <w:lvl w:ilvl="2" w:tplc="C00AEB70">
      <w:numFmt w:val="bullet"/>
      <w:lvlText w:val="•"/>
      <w:lvlJc w:val="left"/>
      <w:pPr>
        <w:ind w:left="3744" w:hanging="361"/>
      </w:pPr>
      <w:rPr>
        <w:rFonts w:hint="default"/>
        <w:lang w:val="en-US" w:eastAsia="en-US" w:bidi="ar-SA"/>
      </w:rPr>
    </w:lvl>
    <w:lvl w:ilvl="3" w:tplc="A93CD7D0">
      <w:numFmt w:val="bullet"/>
      <w:lvlText w:val="•"/>
      <w:lvlJc w:val="left"/>
      <w:pPr>
        <w:ind w:left="4716" w:hanging="361"/>
      </w:pPr>
      <w:rPr>
        <w:rFonts w:hint="default"/>
        <w:lang w:val="en-US" w:eastAsia="en-US" w:bidi="ar-SA"/>
      </w:rPr>
    </w:lvl>
    <w:lvl w:ilvl="4" w:tplc="FA24FB16">
      <w:numFmt w:val="bullet"/>
      <w:lvlText w:val="•"/>
      <w:lvlJc w:val="left"/>
      <w:pPr>
        <w:ind w:left="5688" w:hanging="361"/>
      </w:pPr>
      <w:rPr>
        <w:rFonts w:hint="default"/>
        <w:lang w:val="en-US" w:eastAsia="en-US" w:bidi="ar-SA"/>
      </w:rPr>
    </w:lvl>
    <w:lvl w:ilvl="5" w:tplc="178A5886">
      <w:numFmt w:val="bullet"/>
      <w:lvlText w:val="•"/>
      <w:lvlJc w:val="left"/>
      <w:pPr>
        <w:ind w:left="6660" w:hanging="361"/>
      </w:pPr>
      <w:rPr>
        <w:rFonts w:hint="default"/>
        <w:lang w:val="en-US" w:eastAsia="en-US" w:bidi="ar-SA"/>
      </w:rPr>
    </w:lvl>
    <w:lvl w:ilvl="6" w:tplc="6E54EF98">
      <w:numFmt w:val="bullet"/>
      <w:lvlText w:val="•"/>
      <w:lvlJc w:val="left"/>
      <w:pPr>
        <w:ind w:left="7632" w:hanging="361"/>
      </w:pPr>
      <w:rPr>
        <w:rFonts w:hint="default"/>
        <w:lang w:val="en-US" w:eastAsia="en-US" w:bidi="ar-SA"/>
      </w:rPr>
    </w:lvl>
    <w:lvl w:ilvl="7" w:tplc="458C9BC4">
      <w:numFmt w:val="bullet"/>
      <w:lvlText w:val="•"/>
      <w:lvlJc w:val="left"/>
      <w:pPr>
        <w:ind w:left="8604" w:hanging="361"/>
      </w:pPr>
      <w:rPr>
        <w:rFonts w:hint="default"/>
        <w:lang w:val="en-US" w:eastAsia="en-US" w:bidi="ar-SA"/>
      </w:rPr>
    </w:lvl>
    <w:lvl w:ilvl="8" w:tplc="50505F50">
      <w:numFmt w:val="bullet"/>
      <w:lvlText w:val="•"/>
      <w:lvlJc w:val="left"/>
      <w:pPr>
        <w:ind w:left="9576" w:hanging="361"/>
      </w:pPr>
      <w:rPr>
        <w:rFonts w:hint="default"/>
        <w:lang w:val="en-US" w:eastAsia="en-US" w:bidi="ar-SA"/>
      </w:rPr>
    </w:lvl>
  </w:abstractNum>
  <w:abstractNum w:abstractNumId="35" w15:restartNumberingAfterBreak="0">
    <w:nsid w:val="4E444A3D"/>
    <w:multiLevelType w:val="multilevel"/>
    <w:tmpl w:val="BACCB574"/>
    <w:lvl w:ilvl="0">
      <w:start w:val="7"/>
      <w:numFmt w:val="decimal"/>
      <w:lvlText w:val="%1"/>
      <w:lvlJc w:val="left"/>
      <w:pPr>
        <w:ind w:left="2214" w:hanging="1081"/>
        <w:jc w:val="left"/>
      </w:pPr>
      <w:rPr>
        <w:rFonts w:hint="default"/>
        <w:lang w:val="en-US" w:eastAsia="en-US" w:bidi="ar-SA"/>
      </w:rPr>
    </w:lvl>
    <w:lvl w:ilvl="1">
      <w:start w:val="30"/>
      <w:numFmt w:val="decimal"/>
      <w:lvlText w:val="%1.%2"/>
      <w:lvlJc w:val="left"/>
      <w:pPr>
        <w:ind w:left="2214" w:hanging="1081"/>
        <w:jc w:val="left"/>
      </w:pPr>
      <w:rPr>
        <w:rFonts w:ascii="Trebuchet MS" w:eastAsia="Trebuchet MS" w:hAnsi="Trebuchet MS" w:cs="Trebuchet MS" w:hint="default"/>
        <w:b/>
        <w:bCs/>
        <w:i w:val="0"/>
        <w:iCs w:val="0"/>
        <w:color w:val="2E5395"/>
        <w:spacing w:val="-1"/>
        <w:w w:val="89"/>
        <w:sz w:val="28"/>
        <w:szCs w:val="28"/>
        <w:lang w:val="en-US" w:eastAsia="en-US" w:bidi="ar-SA"/>
      </w:rPr>
    </w:lvl>
    <w:lvl w:ilvl="2">
      <w:numFmt w:val="bullet"/>
      <w:lvlText w:val=""/>
      <w:lvlJc w:val="left"/>
      <w:pPr>
        <w:ind w:left="1800" w:hanging="361"/>
      </w:pPr>
      <w:rPr>
        <w:rFonts w:ascii="Symbol" w:eastAsia="Symbol" w:hAnsi="Symbol" w:cs="Symbol" w:hint="default"/>
        <w:b w:val="0"/>
        <w:bCs w:val="0"/>
        <w:i w:val="0"/>
        <w:iCs w:val="0"/>
        <w:spacing w:val="0"/>
        <w:w w:val="100"/>
        <w:sz w:val="24"/>
        <w:szCs w:val="24"/>
        <w:lang w:val="en-US" w:eastAsia="en-US" w:bidi="ar-SA"/>
      </w:rPr>
    </w:lvl>
    <w:lvl w:ilvl="3">
      <w:numFmt w:val="bullet"/>
      <w:lvlText w:val="•"/>
      <w:lvlJc w:val="left"/>
      <w:pPr>
        <w:ind w:left="4286" w:hanging="361"/>
      </w:pPr>
      <w:rPr>
        <w:rFonts w:hint="default"/>
        <w:lang w:val="en-US" w:eastAsia="en-US" w:bidi="ar-SA"/>
      </w:rPr>
    </w:lvl>
    <w:lvl w:ilvl="4">
      <w:numFmt w:val="bullet"/>
      <w:lvlText w:val="•"/>
      <w:lvlJc w:val="left"/>
      <w:pPr>
        <w:ind w:left="5320" w:hanging="361"/>
      </w:pPr>
      <w:rPr>
        <w:rFonts w:hint="default"/>
        <w:lang w:val="en-US" w:eastAsia="en-US" w:bidi="ar-SA"/>
      </w:rPr>
    </w:lvl>
    <w:lvl w:ilvl="5">
      <w:numFmt w:val="bullet"/>
      <w:lvlText w:val="•"/>
      <w:lvlJc w:val="left"/>
      <w:pPr>
        <w:ind w:left="6353" w:hanging="361"/>
      </w:pPr>
      <w:rPr>
        <w:rFonts w:hint="default"/>
        <w:lang w:val="en-US" w:eastAsia="en-US" w:bidi="ar-SA"/>
      </w:rPr>
    </w:lvl>
    <w:lvl w:ilvl="6">
      <w:numFmt w:val="bullet"/>
      <w:lvlText w:val="•"/>
      <w:lvlJc w:val="left"/>
      <w:pPr>
        <w:ind w:left="7386" w:hanging="361"/>
      </w:pPr>
      <w:rPr>
        <w:rFonts w:hint="default"/>
        <w:lang w:val="en-US" w:eastAsia="en-US" w:bidi="ar-SA"/>
      </w:rPr>
    </w:lvl>
    <w:lvl w:ilvl="7">
      <w:numFmt w:val="bullet"/>
      <w:lvlText w:val="•"/>
      <w:lvlJc w:val="left"/>
      <w:pPr>
        <w:ind w:left="8420" w:hanging="361"/>
      </w:pPr>
      <w:rPr>
        <w:rFonts w:hint="default"/>
        <w:lang w:val="en-US" w:eastAsia="en-US" w:bidi="ar-SA"/>
      </w:rPr>
    </w:lvl>
    <w:lvl w:ilvl="8">
      <w:numFmt w:val="bullet"/>
      <w:lvlText w:val="•"/>
      <w:lvlJc w:val="left"/>
      <w:pPr>
        <w:ind w:left="9453" w:hanging="361"/>
      </w:pPr>
      <w:rPr>
        <w:rFonts w:hint="default"/>
        <w:lang w:val="en-US" w:eastAsia="en-US" w:bidi="ar-SA"/>
      </w:rPr>
    </w:lvl>
  </w:abstractNum>
  <w:abstractNum w:abstractNumId="36" w15:restartNumberingAfterBreak="0">
    <w:nsid w:val="4EB82549"/>
    <w:multiLevelType w:val="multilevel"/>
    <w:tmpl w:val="3168F22E"/>
    <w:lvl w:ilvl="0">
      <w:start w:val="7"/>
      <w:numFmt w:val="decimal"/>
      <w:lvlText w:val="%1"/>
      <w:lvlJc w:val="left"/>
      <w:pPr>
        <w:ind w:left="1517" w:hanging="384"/>
        <w:jc w:val="left"/>
      </w:pPr>
      <w:rPr>
        <w:rFonts w:hint="default"/>
        <w:lang w:val="en-US" w:eastAsia="en-US" w:bidi="ar-SA"/>
      </w:rPr>
    </w:lvl>
    <w:lvl w:ilvl="1">
      <w:start w:val="1"/>
      <w:numFmt w:val="decimal"/>
      <w:lvlText w:val="%1.%2"/>
      <w:lvlJc w:val="left"/>
      <w:pPr>
        <w:ind w:left="1517" w:hanging="384"/>
        <w:jc w:val="left"/>
      </w:pPr>
      <w:rPr>
        <w:rFonts w:ascii="Trebuchet MS" w:eastAsia="Trebuchet MS" w:hAnsi="Trebuchet MS" w:cs="Trebuchet MS" w:hint="default"/>
        <w:b/>
        <w:bCs/>
        <w:i w:val="0"/>
        <w:iCs w:val="0"/>
        <w:color w:val="2E5395"/>
        <w:spacing w:val="-1"/>
        <w:w w:val="88"/>
        <w:sz w:val="26"/>
        <w:szCs w:val="26"/>
        <w:lang w:val="en-US" w:eastAsia="en-US" w:bidi="ar-SA"/>
      </w:rPr>
    </w:lvl>
    <w:lvl w:ilvl="2">
      <w:numFmt w:val="bullet"/>
      <w:lvlText w:val=""/>
      <w:lvlJc w:val="left"/>
      <w:pPr>
        <w:ind w:left="1800" w:hanging="361"/>
      </w:pPr>
      <w:rPr>
        <w:rFonts w:ascii="Symbol" w:eastAsia="Symbol" w:hAnsi="Symbol" w:cs="Symbol" w:hint="default"/>
        <w:b w:val="0"/>
        <w:bCs w:val="0"/>
        <w:i w:val="0"/>
        <w:iCs w:val="0"/>
        <w:spacing w:val="0"/>
        <w:w w:val="100"/>
        <w:sz w:val="24"/>
        <w:szCs w:val="24"/>
        <w:lang w:val="en-US" w:eastAsia="en-US" w:bidi="ar-SA"/>
      </w:rPr>
    </w:lvl>
    <w:lvl w:ilvl="3">
      <w:numFmt w:val="bullet"/>
      <w:lvlText w:val="•"/>
      <w:lvlJc w:val="left"/>
      <w:pPr>
        <w:ind w:left="3960" w:hanging="361"/>
      </w:pPr>
      <w:rPr>
        <w:rFonts w:hint="default"/>
        <w:lang w:val="en-US" w:eastAsia="en-US" w:bidi="ar-SA"/>
      </w:rPr>
    </w:lvl>
    <w:lvl w:ilvl="4">
      <w:numFmt w:val="bullet"/>
      <w:lvlText w:val="•"/>
      <w:lvlJc w:val="left"/>
      <w:pPr>
        <w:ind w:left="5040" w:hanging="361"/>
      </w:pPr>
      <w:rPr>
        <w:rFonts w:hint="default"/>
        <w:lang w:val="en-US" w:eastAsia="en-US" w:bidi="ar-SA"/>
      </w:rPr>
    </w:lvl>
    <w:lvl w:ilvl="5">
      <w:numFmt w:val="bullet"/>
      <w:lvlText w:val="•"/>
      <w:lvlJc w:val="left"/>
      <w:pPr>
        <w:ind w:left="6120" w:hanging="361"/>
      </w:pPr>
      <w:rPr>
        <w:rFonts w:hint="default"/>
        <w:lang w:val="en-US" w:eastAsia="en-US" w:bidi="ar-SA"/>
      </w:rPr>
    </w:lvl>
    <w:lvl w:ilvl="6">
      <w:numFmt w:val="bullet"/>
      <w:lvlText w:val="•"/>
      <w:lvlJc w:val="left"/>
      <w:pPr>
        <w:ind w:left="7200" w:hanging="361"/>
      </w:pPr>
      <w:rPr>
        <w:rFonts w:hint="default"/>
        <w:lang w:val="en-US" w:eastAsia="en-US" w:bidi="ar-SA"/>
      </w:rPr>
    </w:lvl>
    <w:lvl w:ilvl="7">
      <w:numFmt w:val="bullet"/>
      <w:lvlText w:val="•"/>
      <w:lvlJc w:val="left"/>
      <w:pPr>
        <w:ind w:left="8280" w:hanging="361"/>
      </w:pPr>
      <w:rPr>
        <w:rFonts w:hint="default"/>
        <w:lang w:val="en-US" w:eastAsia="en-US" w:bidi="ar-SA"/>
      </w:rPr>
    </w:lvl>
    <w:lvl w:ilvl="8">
      <w:numFmt w:val="bullet"/>
      <w:lvlText w:val="•"/>
      <w:lvlJc w:val="left"/>
      <w:pPr>
        <w:ind w:left="9360" w:hanging="361"/>
      </w:pPr>
      <w:rPr>
        <w:rFonts w:hint="default"/>
        <w:lang w:val="en-US" w:eastAsia="en-US" w:bidi="ar-SA"/>
      </w:rPr>
    </w:lvl>
  </w:abstractNum>
  <w:abstractNum w:abstractNumId="37" w15:restartNumberingAfterBreak="0">
    <w:nsid w:val="4ECB0020"/>
    <w:multiLevelType w:val="hybridMultilevel"/>
    <w:tmpl w:val="FDE6E2EA"/>
    <w:lvl w:ilvl="0" w:tplc="B29CB566">
      <w:numFmt w:val="bullet"/>
      <w:lvlText w:val=""/>
      <w:lvlJc w:val="left"/>
      <w:pPr>
        <w:ind w:left="1800" w:hanging="361"/>
      </w:pPr>
      <w:rPr>
        <w:rFonts w:ascii="Symbol" w:eastAsia="Symbol" w:hAnsi="Symbol" w:cs="Symbol" w:hint="default"/>
        <w:b w:val="0"/>
        <w:bCs w:val="0"/>
        <w:i w:val="0"/>
        <w:iCs w:val="0"/>
        <w:spacing w:val="0"/>
        <w:w w:val="100"/>
        <w:sz w:val="24"/>
        <w:szCs w:val="24"/>
        <w:lang w:val="en-US" w:eastAsia="en-US" w:bidi="ar-SA"/>
      </w:rPr>
    </w:lvl>
    <w:lvl w:ilvl="1" w:tplc="BF3A8B16">
      <w:numFmt w:val="bullet"/>
      <w:lvlText w:val="•"/>
      <w:lvlJc w:val="left"/>
      <w:pPr>
        <w:ind w:left="2772" w:hanging="361"/>
      </w:pPr>
      <w:rPr>
        <w:rFonts w:hint="default"/>
        <w:lang w:val="en-US" w:eastAsia="en-US" w:bidi="ar-SA"/>
      </w:rPr>
    </w:lvl>
    <w:lvl w:ilvl="2" w:tplc="5E345E78">
      <w:numFmt w:val="bullet"/>
      <w:lvlText w:val="•"/>
      <w:lvlJc w:val="left"/>
      <w:pPr>
        <w:ind w:left="3744" w:hanging="361"/>
      </w:pPr>
      <w:rPr>
        <w:rFonts w:hint="default"/>
        <w:lang w:val="en-US" w:eastAsia="en-US" w:bidi="ar-SA"/>
      </w:rPr>
    </w:lvl>
    <w:lvl w:ilvl="3" w:tplc="AA5E44BE">
      <w:numFmt w:val="bullet"/>
      <w:lvlText w:val="•"/>
      <w:lvlJc w:val="left"/>
      <w:pPr>
        <w:ind w:left="4716" w:hanging="361"/>
      </w:pPr>
      <w:rPr>
        <w:rFonts w:hint="default"/>
        <w:lang w:val="en-US" w:eastAsia="en-US" w:bidi="ar-SA"/>
      </w:rPr>
    </w:lvl>
    <w:lvl w:ilvl="4" w:tplc="9EEC6918">
      <w:numFmt w:val="bullet"/>
      <w:lvlText w:val="•"/>
      <w:lvlJc w:val="left"/>
      <w:pPr>
        <w:ind w:left="5688" w:hanging="361"/>
      </w:pPr>
      <w:rPr>
        <w:rFonts w:hint="default"/>
        <w:lang w:val="en-US" w:eastAsia="en-US" w:bidi="ar-SA"/>
      </w:rPr>
    </w:lvl>
    <w:lvl w:ilvl="5" w:tplc="3DFEAC5C">
      <w:numFmt w:val="bullet"/>
      <w:lvlText w:val="•"/>
      <w:lvlJc w:val="left"/>
      <w:pPr>
        <w:ind w:left="6660" w:hanging="361"/>
      </w:pPr>
      <w:rPr>
        <w:rFonts w:hint="default"/>
        <w:lang w:val="en-US" w:eastAsia="en-US" w:bidi="ar-SA"/>
      </w:rPr>
    </w:lvl>
    <w:lvl w:ilvl="6" w:tplc="C97E7BF4">
      <w:numFmt w:val="bullet"/>
      <w:lvlText w:val="•"/>
      <w:lvlJc w:val="left"/>
      <w:pPr>
        <w:ind w:left="7632" w:hanging="361"/>
      </w:pPr>
      <w:rPr>
        <w:rFonts w:hint="default"/>
        <w:lang w:val="en-US" w:eastAsia="en-US" w:bidi="ar-SA"/>
      </w:rPr>
    </w:lvl>
    <w:lvl w:ilvl="7" w:tplc="CF2A2688">
      <w:numFmt w:val="bullet"/>
      <w:lvlText w:val="•"/>
      <w:lvlJc w:val="left"/>
      <w:pPr>
        <w:ind w:left="8604" w:hanging="361"/>
      </w:pPr>
      <w:rPr>
        <w:rFonts w:hint="default"/>
        <w:lang w:val="en-US" w:eastAsia="en-US" w:bidi="ar-SA"/>
      </w:rPr>
    </w:lvl>
    <w:lvl w:ilvl="8" w:tplc="7318C4BC">
      <w:numFmt w:val="bullet"/>
      <w:lvlText w:val="•"/>
      <w:lvlJc w:val="left"/>
      <w:pPr>
        <w:ind w:left="9576" w:hanging="361"/>
      </w:pPr>
      <w:rPr>
        <w:rFonts w:hint="default"/>
        <w:lang w:val="en-US" w:eastAsia="en-US" w:bidi="ar-SA"/>
      </w:rPr>
    </w:lvl>
  </w:abstractNum>
  <w:abstractNum w:abstractNumId="38" w15:restartNumberingAfterBreak="0">
    <w:nsid w:val="51240F0B"/>
    <w:multiLevelType w:val="hybridMultilevel"/>
    <w:tmpl w:val="8FBC8F4C"/>
    <w:lvl w:ilvl="0" w:tplc="CEB0EACA">
      <w:numFmt w:val="bullet"/>
      <w:lvlText w:val="-"/>
      <w:lvlJc w:val="left"/>
      <w:pPr>
        <w:ind w:left="1080" w:hanging="117"/>
      </w:pPr>
      <w:rPr>
        <w:rFonts w:ascii="Calibri" w:eastAsia="Calibri" w:hAnsi="Calibri" w:cs="Calibri" w:hint="default"/>
        <w:b w:val="0"/>
        <w:bCs w:val="0"/>
        <w:i w:val="0"/>
        <w:iCs w:val="0"/>
        <w:spacing w:val="0"/>
        <w:w w:val="99"/>
        <w:sz w:val="22"/>
        <w:szCs w:val="22"/>
        <w:lang w:val="en-US" w:eastAsia="en-US" w:bidi="ar-SA"/>
      </w:rPr>
    </w:lvl>
    <w:lvl w:ilvl="1" w:tplc="0248F024">
      <w:numFmt w:val="bullet"/>
      <w:lvlText w:val="•"/>
      <w:lvlJc w:val="left"/>
      <w:pPr>
        <w:ind w:left="2124" w:hanging="117"/>
      </w:pPr>
      <w:rPr>
        <w:rFonts w:hint="default"/>
        <w:lang w:val="en-US" w:eastAsia="en-US" w:bidi="ar-SA"/>
      </w:rPr>
    </w:lvl>
    <w:lvl w:ilvl="2" w:tplc="4C42F11A">
      <w:numFmt w:val="bullet"/>
      <w:lvlText w:val="•"/>
      <w:lvlJc w:val="left"/>
      <w:pPr>
        <w:ind w:left="3168" w:hanging="117"/>
      </w:pPr>
      <w:rPr>
        <w:rFonts w:hint="default"/>
        <w:lang w:val="en-US" w:eastAsia="en-US" w:bidi="ar-SA"/>
      </w:rPr>
    </w:lvl>
    <w:lvl w:ilvl="3" w:tplc="0D164AF0">
      <w:numFmt w:val="bullet"/>
      <w:lvlText w:val="•"/>
      <w:lvlJc w:val="left"/>
      <w:pPr>
        <w:ind w:left="4212" w:hanging="117"/>
      </w:pPr>
      <w:rPr>
        <w:rFonts w:hint="default"/>
        <w:lang w:val="en-US" w:eastAsia="en-US" w:bidi="ar-SA"/>
      </w:rPr>
    </w:lvl>
    <w:lvl w:ilvl="4" w:tplc="4C7C8730">
      <w:numFmt w:val="bullet"/>
      <w:lvlText w:val="•"/>
      <w:lvlJc w:val="left"/>
      <w:pPr>
        <w:ind w:left="5256" w:hanging="117"/>
      </w:pPr>
      <w:rPr>
        <w:rFonts w:hint="default"/>
        <w:lang w:val="en-US" w:eastAsia="en-US" w:bidi="ar-SA"/>
      </w:rPr>
    </w:lvl>
    <w:lvl w:ilvl="5" w:tplc="D5F0F38C">
      <w:numFmt w:val="bullet"/>
      <w:lvlText w:val="•"/>
      <w:lvlJc w:val="left"/>
      <w:pPr>
        <w:ind w:left="6300" w:hanging="117"/>
      </w:pPr>
      <w:rPr>
        <w:rFonts w:hint="default"/>
        <w:lang w:val="en-US" w:eastAsia="en-US" w:bidi="ar-SA"/>
      </w:rPr>
    </w:lvl>
    <w:lvl w:ilvl="6" w:tplc="E12C0772">
      <w:numFmt w:val="bullet"/>
      <w:lvlText w:val="•"/>
      <w:lvlJc w:val="left"/>
      <w:pPr>
        <w:ind w:left="7344" w:hanging="117"/>
      </w:pPr>
      <w:rPr>
        <w:rFonts w:hint="default"/>
        <w:lang w:val="en-US" w:eastAsia="en-US" w:bidi="ar-SA"/>
      </w:rPr>
    </w:lvl>
    <w:lvl w:ilvl="7" w:tplc="F056C710">
      <w:numFmt w:val="bullet"/>
      <w:lvlText w:val="•"/>
      <w:lvlJc w:val="left"/>
      <w:pPr>
        <w:ind w:left="8388" w:hanging="117"/>
      </w:pPr>
      <w:rPr>
        <w:rFonts w:hint="default"/>
        <w:lang w:val="en-US" w:eastAsia="en-US" w:bidi="ar-SA"/>
      </w:rPr>
    </w:lvl>
    <w:lvl w:ilvl="8" w:tplc="29AC097C">
      <w:numFmt w:val="bullet"/>
      <w:lvlText w:val="•"/>
      <w:lvlJc w:val="left"/>
      <w:pPr>
        <w:ind w:left="9432" w:hanging="117"/>
      </w:pPr>
      <w:rPr>
        <w:rFonts w:hint="default"/>
        <w:lang w:val="en-US" w:eastAsia="en-US" w:bidi="ar-SA"/>
      </w:rPr>
    </w:lvl>
  </w:abstractNum>
  <w:abstractNum w:abstractNumId="39" w15:restartNumberingAfterBreak="0">
    <w:nsid w:val="52623A24"/>
    <w:multiLevelType w:val="hybridMultilevel"/>
    <w:tmpl w:val="487AF3F6"/>
    <w:lvl w:ilvl="0" w:tplc="EC8C48E2">
      <w:start w:val="1"/>
      <w:numFmt w:val="lowerLetter"/>
      <w:lvlText w:val="%1."/>
      <w:lvlJc w:val="left"/>
      <w:pPr>
        <w:ind w:left="1800" w:hanging="361"/>
        <w:jc w:val="left"/>
      </w:pPr>
      <w:rPr>
        <w:rFonts w:ascii="Trebuchet MS" w:eastAsia="Trebuchet MS" w:hAnsi="Trebuchet MS" w:cs="Trebuchet MS" w:hint="default"/>
        <w:b w:val="0"/>
        <w:bCs w:val="0"/>
        <w:i w:val="0"/>
        <w:iCs w:val="0"/>
        <w:spacing w:val="-1"/>
        <w:w w:val="91"/>
        <w:sz w:val="22"/>
        <w:szCs w:val="22"/>
        <w:lang w:val="en-US" w:eastAsia="en-US" w:bidi="ar-SA"/>
      </w:rPr>
    </w:lvl>
    <w:lvl w:ilvl="1" w:tplc="59BAAECC">
      <w:start w:val="1"/>
      <w:numFmt w:val="lowerRoman"/>
      <w:lvlText w:val="%2."/>
      <w:lvlJc w:val="left"/>
      <w:pPr>
        <w:ind w:left="2520" w:hanging="476"/>
        <w:jc w:val="right"/>
      </w:pPr>
      <w:rPr>
        <w:rFonts w:ascii="Trebuchet MS" w:eastAsia="Trebuchet MS" w:hAnsi="Trebuchet MS" w:cs="Trebuchet MS" w:hint="default"/>
        <w:b w:val="0"/>
        <w:bCs w:val="0"/>
        <w:i w:val="0"/>
        <w:iCs w:val="0"/>
        <w:spacing w:val="0"/>
        <w:w w:val="80"/>
        <w:sz w:val="22"/>
        <w:szCs w:val="22"/>
        <w:lang w:val="en-US" w:eastAsia="en-US" w:bidi="ar-SA"/>
      </w:rPr>
    </w:lvl>
    <w:lvl w:ilvl="2" w:tplc="4E4C5026">
      <w:numFmt w:val="bullet"/>
      <w:lvlText w:val="•"/>
      <w:lvlJc w:val="left"/>
      <w:pPr>
        <w:ind w:left="3520" w:hanging="476"/>
      </w:pPr>
      <w:rPr>
        <w:rFonts w:hint="default"/>
        <w:lang w:val="en-US" w:eastAsia="en-US" w:bidi="ar-SA"/>
      </w:rPr>
    </w:lvl>
    <w:lvl w:ilvl="3" w:tplc="1F72D47C">
      <w:numFmt w:val="bullet"/>
      <w:lvlText w:val="•"/>
      <w:lvlJc w:val="left"/>
      <w:pPr>
        <w:ind w:left="4520" w:hanging="476"/>
      </w:pPr>
      <w:rPr>
        <w:rFonts w:hint="default"/>
        <w:lang w:val="en-US" w:eastAsia="en-US" w:bidi="ar-SA"/>
      </w:rPr>
    </w:lvl>
    <w:lvl w:ilvl="4" w:tplc="576EA5E6">
      <w:numFmt w:val="bullet"/>
      <w:lvlText w:val="•"/>
      <w:lvlJc w:val="left"/>
      <w:pPr>
        <w:ind w:left="5520" w:hanging="476"/>
      </w:pPr>
      <w:rPr>
        <w:rFonts w:hint="default"/>
        <w:lang w:val="en-US" w:eastAsia="en-US" w:bidi="ar-SA"/>
      </w:rPr>
    </w:lvl>
    <w:lvl w:ilvl="5" w:tplc="F33284D6">
      <w:numFmt w:val="bullet"/>
      <w:lvlText w:val="•"/>
      <w:lvlJc w:val="left"/>
      <w:pPr>
        <w:ind w:left="6520" w:hanging="476"/>
      </w:pPr>
      <w:rPr>
        <w:rFonts w:hint="default"/>
        <w:lang w:val="en-US" w:eastAsia="en-US" w:bidi="ar-SA"/>
      </w:rPr>
    </w:lvl>
    <w:lvl w:ilvl="6" w:tplc="8A4E4F28">
      <w:numFmt w:val="bullet"/>
      <w:lvlText w:val="•"/>
      <w:lvlJc w:val="left"/>
      <w:pPr>
        <w:ind w:left="7520" w:hanging="476"/>
      </w:pPr>
      <w:rPr>
        <w:rFonts w:hint="default"/>
        <w:lang w:val="en-US" w:eastAsia="en-US" w:bidi="ar-SA"/>
      </w:rPr>
    </w:lvl>
    <w:lvl w:ilvl="7" w:tplc="28EA2066">
      <w:numFmt w:val="bullet"/>
      <w:lvlText w:val="•"/>
      <w:lvlJc w:val="left"/>
      <w:pPr>
        <w:ind w:left="8520" w:hanging="476"/>
      </w:pPr>
      <w:rPr>
        <w:rFonts w:hint="default"/>
        <w:lang w:val="en-US" w:eastAsia="en-US" w:bidi="ar-SA"/>
      </w:rPr>
    </w:lvl>
    <w:lvl w:ilvl="8" w:tplc="74DEF17A">
      <w:numFmt w:val="bullet"/>
      <w:lvlText w:val="•"/>
      <w:lvlJc w:val="left"/>
      <w:pPr>
        <w:ind w:left="9520" w:hanging="476"/>
      </w:pPr>
      <w:rPr>
        <w:rFonts w:hint="default"/>
        <w:lang w:val="en-US" w:eastAsia="en-US" w:bidi="ar-SA"/>
      </w:rPr>
    </w:lvl>
  </w:abstractNum>
  <w:abstractNum w:abstractNumId="40" w15:restartNumberingAfterBreak="0">
    <w:nsid w:val="5455784C"/>
    <w:multiLevelType w:val="hybridMultilevel"/>
    <w:tmpl w:val="B9FA602C"/>
    <w:lvl w:ilvl="0" w:tplc="D0DC43FC">
      <w:numFmt w:val="bullet"/>
      <w:lvlText w:val=""/>
      <w:lvlJc w:val="left"/>
      <w:pPr>
        <w:ind w:left="1800" w:hanging="361"/>
      </w:pPr>
      <w:rPr>
        <w:rFonts w:ascii="Symbol" w:eastAsia="Symbol" w:hAnsi="Symbol" w:cs="Symbol" w:hint="default"/>
        <w:b w:val="0"/>
        <w:bCs w:val="0"/>
        <w:i w:val="0"/>
        <w:iCs w:val="0"/>
        <w:spacing w:val="0"/>
        <w:w w:val="100"/>
        <w:sz w:val="24"/>
        <w:szCs w:val="24"/>
        <w:lang w:val="en-US" w:eastAsia="en-US" w:bidi="ar-SA"/>
      </w:rPr>
    </w:lvl>
    <w:lvl w:ilvl="1" w:tplc="8F7C2276">
      <w:numFmt w:val="bullet"/>
      <w:lvlText w:val="•"/>
      <w:lvlJc w:val="left"/>
      <w:pPr>
        <w:ind w:left="2772" w:hanging="361"/>
      </w:pPr>
      <w:rPr>
        <w:rFonts w:hint="default"/>
        <w:lang w:val="en-US" w:eastAsia="en-US" w:bidi="ar-SA"/>
      </w:rPr>
    </w:lvl>
    <w:lvl w:ilvl="2" w:tplc="693A7636">
      <w:numFmt w:val="bullet"/>
      <w:lvlText w:val="•"/>
      <w:lvlJc w:val="left"/>
      <w:pPr>
        <w:ind w:left="3744" w:hanging="361"/>
      </w:pPr>
      <w:rPr>
        <w:rFonts w:hint="default"/>
        <w:lang w:val="en-US" w:eastAsia="en-US" w:bidi="ar-SA"/>
      </w:rPr>
    </w:lvl>
    <w:lvl w:ilvl="3" w:tplc="9A7891EE">
      <w:numFmt w:val="bullet"/>
      <w:lvlText w:val="•"/>
      <w:lvlJc w:val="left"/>
      <w:pPr>
        <w:ind w:left="4716" w:hanging="361"/>
      </w:pPr>
      <w:rPr>
        <w:rFonts w:hint="default"/>
        <w:lang w:val="en-US" w:eastAsia="en-US" w:bidi="ar-SA"/>
      </w:rPr>
    </w:lvl>
    <w:lvl w:ilvl="4" w:tplc="F12A8770">
      <w:numFmt w:val="bullet"/>
      <w:lvlText w:val="•"/>
      <w:lvlJc w:val="left"/>
      <w:pPr>
        <w:ind w:left="5688" w:hanging="361"/>
      </w:pPr>
      <w:rPr>
        <w:rFonts w:hint="default"/>
        <w:lang w:val="en-US" w:eastAsia="en-US" w:bidi="ar-SA"/>
      </w:rPr>
    </w:lvl>
    <w:lvl w:ilvl="5" w:tplc="4726D9D4">
      <w:numFmt w:val="bullet"/>
      <w:lvlText w:val="•"/>
      <w:lvlJc w:val="left"/>
      <w:pPr>
        <w:ind w:left="6660" w:hanging="361"/>
      </w:pPr>
      <w:rPr>
        <w:rFonts w:hint="default"/>
        <w:lang w:val="en-US" w:eastAsia="en-US" w:bidi="ar-SA"/>
      </w:rPr>
    </w:lvl>
    <w:lvl w:ilvl="6" w:tplc="1E5E7112">
      <w:numFmt w:val="bullet"/>
      <w:lvlText w:val="•"/>
      <w:lvlJc w:val="left"/>
      <w:pPr>
        <w:ind w:left="7632" w:hanging="361"/>
      </w:pPr>
      <w:rPr>
        <w:rFonts w:hint="default"/>
        <w:lang w:val="en-US" w:eastAsia="en-US" w:bidi="ar-SA"/>
      </w:rPr>
    </w:lvl>
    <w:lvl w:ilvl="7" w:tplc="260A9A6C">
      <w:numFmt w:val="bullet"/>
      <w:lvlText w:val="•"/>
      <w:lvlJc w:val="left"/>
      <w:pPr>
        <w:ind w:left="8604" w:hanging="361"/>
      </w:pPr>
      <w:rPr>
        <w:rFonts w:hint="default"/>
        <w:lang w:val="en-US" w:eastAsia="en-US" w:bidi="ar-SA"/>
      </w:rPr>
    </w:lvl>
    <w:lvl w:ilvl="8" w:tplc="8BFE2FD8">
      <w:numFmt w:val="bullet"/>
      <w:lvlText w:val="•"/>
      <w:lvlJc w:val="left"/>
      <w:pPr>
        <w:ind w:left="9576" w:hanging="361"/>
      </w:pPr>
      <w:rPr>
        <w:rFonts w:hint="default"/>
        <w:lang w:val="en-US" w:eastAsia="en-US" w:bidi="ar-SA"/>
      </w:rPr>
    </w:lvl>
  </w:abstractNum>
  <w:abstractNum w:abstractNumId="41" w15:restartNumberingAfterBreak="0">
    <w:nsid w:val="56BF2707"/>
    <w:multiLevelType w:val="hybridMultilevel"/>
    <w:tmpl w:val="D8524F74"/>
    <w:lvl w:ilvl="0" w:tplc="8510250A">
      <w:start w:val="1"/>
      <w:numFmt w:val="decimal"/>
      <w:lvlText w:val="%1."/>
      <w:lvlJc w:val="left"/>
      <w:pPr>
        <w:ind w:left="1800" w:hanging="361"/>
        <w:jc w:val="left"/>
      </w:pPr>
      <w:rPr>
        <w:rFonts w:ascii="Trebuchet MS" w:eastAsia="Trebuchet MS" w:hAnsi="Trebuchet MS" w:cs="Trebuchet MS" w:hint="default"/>
        <w:b w:val="0"/>
        <w:bCs w:val="0"/>
        <w:i w:val="0"/>
        <w:iCs w:val="0"/>
        <w:spacing w:val="0"/>
        <w:w w:val="91"/>
        <w:sz w:val="24"/>
        <w:szCs w:val="24"/>
        <w:lang w:val="en-US" w:eastAsia="en-US" w:bidi="ar-SA"/>
      </w:rPr>
    </w:lvl>
    <w:lvl w:ilvl="1" w:tplc="60F4EA14">
      <w:numFmt w:val="bullet"/>
      <w:lvlText w:val="•"/>
      <w:lvlJc w:val="left"/>
      <w:pPr>
        <w:ind w:left="2772" w:hanging="361"/>
      </w:pPr>
      <w:rPr>
        <w:rFonts w:hint="default"/>
        <w:lang w:val="en-US" w:eastAsia="en-US" w:bidi="ar-SA"/>
      </w:rPr>
    </w:lvl>
    <w:lvl w:ilvl="2" w:tplc="95CC36B0">
      <w:numFmt w:val="bullet"/>
      <w:lvlText w:val="•"/>
      <w:lvlJc w:val="left"/>
      <w:pPr>
        <w:ind w:left="3744" w:hanging="361"/>
      </w:pPr>
      <w:rPr>
        <w:rFonts w:hint="default"/>
        <w:lang w:val="en-US" w:eastAsia="en-US" w:bidi="ar-SA"/>
      </w:rPr>
    </w:lvl>
    <w:lvl w:ilvl="3" w:tplc="6EB6C666">
      <w:numFmt w:val="bullet"/>
      <w:lvlText w:val="•"/>
      <w:lvlJc w:val="left"/>
      <w:pPr>
        <w:ind w:left="4716" w:hanging="361"/>
      </w:pPr>
      <w:rPr>
        <w:rFonts w:hint="default"/>
        <w:lang w:val="en-US" w:eastAsia="en-US" w:bidi="ar-SA"/>
      </w:rPr>
    </w:lvl>
    <w:lvl w:ilvl="4" w:tplc="E960AEA8">
      <w:numFmt w:val="bullet"/>
      <w:lvlText w:val="•"/>
      <w:lvlJc w:val="left"/>
      <w:pPr>
        <w:ind w:left="5688" w:hanging="361"/>
      </w:pPr>
      <w:rPr>
        <w:rFonts w:hint="default"/>
        <w:lang w:val="en-US" w:eastAsia="en-US" w:bidi="ar-SA"/>
      </w:rPr>
    </w:lvl>
    <w:lvl w:ilvl="5" w:tplc="15FCD606">
      <w:numFmt w:val="bullet"/>
      <w:lvlText w:val="•"/>
      <w:lvlJc w:val="left"/>
      <w:pPr>
        <w:ind w:left="6660" w:hanging="361"/>
      </w:pPr>
      <w:rPr>
        <w:rFonts w:hint="default"/>
        <w:lang w:val="en-US" w:eastAsia="en-US" w:bidi="ar-SA"/>
      </w:rPr>
    </w:lvl>
    <w:lvl w:ilvl="6" w:tplc="588C8F38">
      <w:numFmt w:val="bullet"/>
      <w:lvlText w:val="•"/>
      <w:lvlJc w:val="left"/>
      <w:pPr>
        <w:ind w:left="7632" w:hanging="361"/>
      </w:pPr>
      <w:rPr>
        <w:rFonts w:hint="default"/>
        <w:lang w:val="en-US" w:eastAsia="en-US" w:bidi="ar-SA"/>
      </w:rPr>
    </w:lvl>
    <w:lvl w:ilvl="7" w:tplc="DC30A33A">
      <w:numFmt w:val="bullet"/>
      <w:lvlText w:val="•"/>
      <w:lvlJc w:val="left"/>
      <w:pPr>
        <w:ind w:left="8604" w:hanging="361"/>
      </w:pPr>
      <w:rPr>
        <w:rFonts w:hint="default"/>
        <w:lang w:val="en-US" w:eastAsia="en-US" w:bidi="ar-SA"/>
      </w:rPr>
    </w:lvl>
    <w:lvl w:ilvl="8" w:tplc="6254876C">
      <w:numFmt w:val="bullet"/>
      <w:lvlText w:val="•"/>
      <w:lvlJc w:val="left"/>
      <w:pPr>
        <w:ind w:left="9576" w:hanging="361"/>
      </w:pPr>
      <w:rPr>
        <w:rFonts w:hint="default"/>
        <w:lang w:val="en-US" w:eastAsia="en-US" w:bidi="ar-SA"/>
      </w:rPr>
    </w:lvl>
  </w:abstractNum>
  <w:abstractNum w:abstractNumId="42" w15:restartNumberingAfterBreak="0">
    <w:nsid w:val="589463B4"/>
    <w:multiLevelType w:val="hybridMultilevel"/>
    <w:tmpl w:val="87E61532"/>
    <w:lvl w:ilvl="0" w:tplc="9AE85660">
      <w:start w:val="1"/>
      <w:numFmt w:val="decimal"/>
      <w:lvlText w:val="%1."/>
      <w:lvlJc w:val="left"/>
      <w:pPr>
        <w:ind w:left="331" w:hanging="225"/>
        <w:jc w:val="left"/>
      </w:pPr>
      <w:rPr>
        <w:rFonts w:ascii="Trebuchet MS" w:eastAsia="Trebuchet MS" w:hAnsi="Trebuchet MS" w:cs="Trebuchet MS" w:hint="default"/>
        <w:b w:val="0"/>
        <w:bCs w:val="0"/>
        <w:i w:val="0"/>
        <w:iCs w:val="0"/>
        <w:spacing w:val="0"/>
        <w:w w:val="91"/>
        <w:sz w:val="22"/>
        <w:szCs w:val="22"/>
        <w:lang w:val="en-US" w:eastAsia="en-US" w:bidi="ar-SA"/>
      </w:rPr>
    </w:lvl>
    <w:lvl w:ilvl="1" w:tplc="29ECAC1E">
      <w:numFmt w:val="bullet"/>
      <w:lvlText w:val="•"/>
      <w:lvlJc w:val="left"/>
      <w:pPr>
        <w:ind w:left="551" w:hanging="225"/>
      </w:pPr>
      <w:rPr>
        <w:rFonts w:hint="default"/>
        <w:lang w:val="en-US" w:eastAsia="en-US" w:bidi="ar-SA"/>
      </w:rPr>
    </w:lvl>
    <w:lvl w:ilvl="2" w:tplc="6614A226">
      <w:numFmt w:val="bullet"/>
      <w:lvlText w:val="•"/>
      <w:lvlJc w:val="left"/>
      <w:pPr>
        <w:ind w:left="762" w:hanging="225"/>
      </w:pPr>
      <w:rPr>
        <w:rFonts w:hint="default"/>
        <w:lang w:val="en-US" w:eastAsia="en-US" w:bidi="ar-SA"/>
      </w:rPr>
    </w:lvl>
    <w:lvl w:ilvl="3" w:tplc="0A4AFF0A">
      <w:numFmt w:val="bullet"/>
      <w:lvlText w:val="•"/>
      <w:lvlJc w:val="left"/>
      <w:pPr>
        <w:ind w:left="973" w:hanging="225"/>
      </w:pPr>
      <w:rPr>
        <w:rFonts w:hint="default"/>
        <w:lang w:val="en-US" w:eastAsia="en-US" w:bidi="ar-SA"/>
      </w:rPr>
    </w:lvl>
    <w:lvl w:ilvl="4" w:tplc="CE1A7BCC">
      <w:numFmt w:val="bullet"/>
      <w:lvlText w:val="•"/>
      <w:lvlJc w:val="left"/>
      <w:pPr>
        <w:ind w:left="1184" w:hanging="225"/>
      </w:pPr>
      <w:rPr>
        <w:rFonts w:hint="default"/>
        <w:lang w:val="en-US" w:eastAsia="en-US" w:bidi="ar-SA"/>
      </w:rPr>
    </w:lvl>
    <w:lvl w:ilvl="5" w:tplc="D71C08F2">
      <w:numFmt w:val="bullet"/>
      <w:lvlText w:val="•"/>
      <w:lvlJc w:val="left"/>
      <w:pPr>
        <w:ind w:left="1395" w:hanging="225"/>
      </w:pPr>
      <w:rPr>
        <w:rFonts w:hint="default"/>
        <w:lang w:val="en-US" w:eastAsia="en-US" w:bidi="ar-SA"/>
      </w:rPr>
    </w:lvl>
    <w:lvl w:ilvl="6" w:tplc="6CA0AD04">
      <w:numFmt w:val="bullet"/>
      <w:lvlText w:val="•"/>
      <w:lvlJc w:val="left"/>
      <w:pPr>
        <w:ind w:left="1606" w:hanging="225"/>
      </w:pPr>
      <w:rPr>
        <w:rFonts w:hint="default"/>
        <w:lang w:val="en-US" w:eastAsia="en-US" w:bidi="ar-SA"/>
      </w:rPr>
    </w:lvl>
    <w:lvl w:ilvl="7" w:tplc="F58CAAEA">
      <w:numFmt w:val="bullet"/>
      <w:lvlText w:val="•"/>
      <w:lvlJc w:val="left"/>
      <w:pPr>
        <w:ind w:left="1817" w:hanging="225"/>
      </w:pPr>
      <w:rPr>
        <w:rFonts w:hint="default"/>
        <w:lang w:val="en-US" w:eastAsia="en-US" w:bidi="ar-SA"/>
      </w:rPr>
    </w:lvl>
    <w:lvl w:ilvl="8" w:tplc="3F6EC774">
      <w:numFmt w:val="bullet"/>
      <w:lvlText w:val="•"/>
      <w:lvlJc w:val="left"/>
      <w:pPr>
        <w:ind w:left="2028" w:hanging="225"/>
      </w:pPr>
      <w:rPr>
        <w:rFonts w:hint="default"/>
        <w:lang w:val="en-US" w:eastAsia="en-US" w:bidi="ar-SA"/>
      </w:rPr>
    </w:lvl>
  </w:abstractNum>
  <w:abstractNum w:abstractNumId="43" w15:restartNumberingAfterBreak="0">
    <w:nsid w:val="59F25BA3"/>
    <w:multiLevelType w:val="hybridMultilevel"/>
    <w:tmpl w:val="A612A70C"/>
    <w:lvl w:ilvl="0" w:tplc="FA8A3D1E">
      <w:start w:val="1"/>
      <w:numFmt w:val="lowerLetter"/>
      <w:lvlText w:val="%1."/>
      <w:lvlJc w:val="left"/>
      <w:pPr>
        <w:ind w:left="1489" w:hanging="410"/>
        <w:jc w:val="left"/>
      </w:pPr>
      <w:rPr>
        <w:rFonts w:ascii="Trebuchet MS" w:eastAsia="Trebuchet MS" w:hAnsi="Trebuchet MS" w:cs="Trebuchet MS" w:hint="default"/>
        <w:b w:val="0"/>
        <w:bCs w:val="0"/>
        <w:i w:val="0"/>
        <w:iCs w:val="0"/>
        <w:spacing w:val="-1"/>
        <w:w w:val="91"/>
        <w:sz w:val="24"/>
        <w:szCs w:val="24"/>
        <w:lang w:val="en-US" w:eastAsia="en-US" w:bidi="ar-SA"/>
      </w:rPr>
    </w:lvl>
    <w:lvl w:ilvl="1" w:tplc="2D4E7A80">
      <w:numFmt w:val="bullet"/>
      <w:lvlText w:val=""/>
      <w:lvlJc w:val="left"/>
      <w:pPr>
        <w:ind w:left="1789" w:hanging="284"/>
      </w:pPr>
      <w:rPr>
        <w:rFonts w:ascii="Symbol" w:eastAsia="Symbol" w:hAnsi="Symbol" w:cs="Symbol" w:hint="default"/>
        <w:b w:val="0"/>
        <w:bCs w:val="0"/>
        <w:i w:val="0"/>
        <w:iCs w:val="0"/>
        <w:spacing w:val="0"/>
        <w:w w:val="100"/>
        <w:sz w:val="24"/>
        <w:szCs w:val="24"/>
        <w:lang w:val="en-US" w:eastAsia="en-US" w:bidi="ar-SA"/>
      </w:rPr>
    </w:lvl>
    <w:lvl w:ilvl="2" w:tplc="2646CA7E">
      <w:numFmt w:val="bullet"/>
      <w:lvlText w:val=""/>
      <w:lvlJc w:val="left"/>
      <w:pPr>
        <w:ind w:left="2160" w:hanging="360"/>
      </w:pPr>
      <w:rPr>
        <w:rFonts w:ascii="Wingdings" w:eastAsia="Wingdings" w:hAnsi="Wingdings" w:cs="Wingdings" w:hint="default"/>
        <w:b w:val="0"/>
        <w:bCs w:val="0"/>
        <w:i w:val="0"/>
        <w:iCs w:val="0"/>
        <w:spacing w:val="0"/>
        <w:w w:val="100"/>
        <w:sz w:val="24"/>
        <w:szCs w:val="24"/>
        <w:lang w:val="en-US" w:eastAsia="en-US" w:bidi="ar-SA"/>
      </w:rPr>
    </w:lvl>
    <w:lvl w:ilvl="3" w:tplc="CDD4FC96">
      <w:numFmt w:val="bullet"/>
      <w:lvlText w:val="•"/>
      <w:lvlJc w:val="left"/>
      <w:pPr>
        <w:ind w:left="3330" w:hanging="360"/>
      </w:pPr>
      <w:rPr>
        <w:rFonts w:hint="default"/>
        <w:lang w:val="en-US" w:eastAsia="en-US" w:bidi="ar-SA"/>
      </w:rPr>
    </w:lvl>
    <w:lvl w:ilvl="4" w:tplc="9C469156">
      <w:numFmt w:val="bullet"/>
      <w:lvlText w:val="•"/>
      <w:lvlJc w:val="left"/>
      <w:pPr>
        <w:ind w:left="4500" w:hanging="360"/>
      </w:pPr>
      <w:rPr>
        <w:rFonts w:hint="default"/>
        <w:lang w:val="en-US" w:eastAsia="en-US" w:bidi="ar-SA"/>
      </w:rPr>
    </w:lvl>
    <w:lvl w:ilvl="5" w:tplc="248ECD02">
      <w:numFmt w:val="bullet"/>
      <w:lvlText w:val="•"/>
      <w:lvlJc w:val="left"/>
      <w:pPr>
        <w:ind w:left="5670" w:hanging="360"/>
      </w:pPr>
      <w:rPr>
        <w:rFonts w:hint="default"/>
        <w:lang w:val="en-US" w:eastAsia="en-US" w:bidi="ar-SA"/>
      </w:rPr>
    </w:lvl>
    <w:lvl w:ilvl="6" w:tplc="788E41C4">
      <w:numFmt w:val="bullet"/>
      <w:lvlText w:val="•"/>
      <w:lvlJc w:val="left"/>
      <w:pPr>
        <w:ind w:left="6840" w:hanging="360"/>
      </w:pPr>
      <w:rPr>
        <w:rFonts w:hint="default"/>
        <w:lang w:val="en-US" w:eastAsia="en-US" w:bidi="ar-SA"/>
      </w:rPr>
    </w:lvl>
    <w:lvl w:ilvl="7" w:tplc="7D9074F2">
      <w:numFmt w:val="bullet"/>
      <w:lvlText w:val="•"/>
      <w:lvlJc w:val="left"/>
      <w:pPr>
        <w:ind w:left="8010" w:hanging="360"/>
      </w:pPr>
      <w:rPr>
        <w:rFonts w:hint="default"/>
        <w:lang w:val="en-US" w:eastAsia="en-US" w:bidi="ar-SA"/>
      </w:rPr>
    </w:lvl>
    <w:lvl w:ilvl="8" w:tplc="FDF673D0">
      <w:numFmt w:val="bullet"/>
      <w:lvlText w:val="•"/>
      <w:lvlJc w:val="left"/>
      <w:pPr>
        <w:ind w:left="9180" w:hanging="360"/>
      </w:pPr>
      <w:rPr>
        <w:rFonts w:hint="default"/>
        <w:lang w:val="en-US" w:eastAsia="en-US" w:bidi="ar-SA"/>
      </w:rPr>
    </w:lvl>
  </w:abstractNum>
  <w:abstractNum w:abstractNumId="44" w15:restartNumberingAfterBreak="0">
    <w:nsid w:val="602A66EF"/>
    <w:multiLevelType w:val="hybridMultilevel"/>
    <w:tmpl w:val="5692720E"/>
    <w:lvl w:ilvl="0" w:tplc="03CE4114">
      <w:numFmt w:val="bullet"/>
      <w:lvlText w:val=""/>
      <w:lvlJc w:val="left"/>
      <w:pPr>
        <w:ind w:left="503" w:hanging="360"/>
      </w:pPr>
      <w:rPr>
        <w:rFonts w:ascii="Symbol" w:eastAsia="Symbol" w:hAnsi="Symbol" w:cs="Symbol" w:hint="default"/>
        <w:b w:val="0"/>
        <w:bCs w:val="0"/>
        <w:i w:val="0"/>
        <w:iCs w:val="0"/>
        <w:spacing w:val="0"/>
        <w:w w:val="100"/>
        <w:sz w:val="24"/>
        <w:szCs w:val="24"/>
        <w:lang w:val="en-US" w:eastAsia="en-US" w:bidi="ar-SA"/>
      </w:rPr>
    </w:lvl>
    <w:lvl w:ilvl="1" w:tplc="2176F83A">
      <w:numFmt w:val="bullet"/>
      <w:lvlText w:val="•"/>
      <w:lvlJc w:val="left"/>
      <w:pPr>
        <w:ind w:left="1086" w:hanging="360"/>
      </w:pPr>
      <w:rPr>
        <w:rFonts w:hint="default"/>
        <w:lang w:val="en-US" w:eastAsia="en-US" w:bidi="ar-SA"/>
      </w:rPr>
    </w:lvl>
    <w:lvl w:ilvl="2" w:tplc="8D1E5C02">
      <w:numFmt w:val="bullet"/>
      <w:lvlText w:val="•"/>
      <w:lvlJc w:val="left"/>
      <w:pPr>
        <w:ind w:left="1673" w:hanging="360"/>
      </w:pPr>
      <w:rPr>
        <w:rFonts w:hint="default"/>
        <w:lang w:val="en-US" w:eastAsia="en-US" w:bidi="ar-SA"/>
      </w:rPr>
    </w:lvl>
    <w:lvl w:ilvl="3" w:tplc="3DCE9206">
      <w:numFmt w:val="bullet"/>
      <w:lvlText w:val="•"/>
      <w:lvlJc w:val="left"/>
      <w:pPr>
        <w:ind w:left="2259" w:hanging="360"/>
      </w:pPr>
      <w:rPr>
        <w:rFonts w:hint="default"/>
        <w:lang w:val="en-US" w:eastAsia="en-US" w:bidi="ar-SA"/>
      </w:rPr>
    </w:lvl>
    <w:lvl w:ilvl="4" w:tplc="86E80C3C">
      <w:numFmt w:val="bullet"/>
      <w:lvlText w:val="•"/>
      <w:lvlJc w:val="left"/>
      <w:pPr>
        <w:ind w:left="2846" w:hanging="360"/>
      </w:pPr>
      <w:rPr>
        <w:rFonts w:hint="default"/>
        <w:lang w:val="en-US" w:eastAsia="en-US" w:bidi="ar-SA"/>
      </w:rPr>
    </w:lvl>
    <w:lvl w:ilvl="5" w:tplc="C05878AE">
      <w:numFmt w:val="bullet"/>
      <w:lvlText w:val="•"/>
      <w:lvlJc w:val="left"/>
      <w:pPr>
        <w:ind w:left="3433" w:hanging="360"/>
      </w:pPr>
      <w:rPr>
        <w:rFonts w:hint="default"/>
        <w:lang w:val="en-US" w:eastAsia="en-US" w:bidi="ar-SA"/>
      </w:rPr>
    </w:lvl>
    <w:lvl w:ilvl="6" w:tplc="2CB0B7D6">
      <w:numFmt w:val="bullet"/>
      <w:lvlText w:val="•"/>
      <w:lvlJc w:val="left"/>
      <w:pPr>
        <w:ind w:left="4019" w:hanging="360"/>
      </w:pPr>
      <w:rPr>
        <w:rFonts w:hint="default"/>
        <w:lang w:val="en-US" w:eastAsia="en-US" w:bidi="ar-SA"/>
      </w:rPr>
    </w:lvl>
    <w:lvl w:ilvl="7" w:tplc="21901D16">
      <w:numFmt w:val="bullet"/>
      <w:lvlText w:val="•"/>
      <w:lvlJc w:val="left"/>
      <w:pPr>
        <w:ind w:left="4606" w:hanging="360"/>
      </w:pPr>
      <w:rPr>
        <w:rFonts w:hint="default"/>
        <w:lang w:val="en-US" w:eastAsia="en-US" w:bidi="ar-SA"/>
      </w:rPr>
    </w:lvl>
    <w:lvl w:ilvl="8" w:tplc="25709692">
      <w:numFmt w:val="bullet"/>
      <w:lvlText w:val="•"/>
      <w:lvlJc w:val="left"/>
      <w:pPr>
        <w:ind w:left="5192" w:hanging="360"/>
      </w:pPr>
      <w:rPr>
        <w:rFonts w:hint="default"/>
        <w:lang w:val="en-US" w:eastAsia="en-US" w:bidi="ar-SA"/>
      </w:rPr>
    </w:lvl>
  </w:abstractNum>
  <w:abstractNum w:abstractNumId="45" w15:restartNumberingAfterBreak="0">
    <w:nsid w:val="60700465"/>
    <w:multiLevelType w:val="hybridMultilevel"/>
    <w:tmpl w:val="7A6CFE16"/>
    <w:lvl w:ilvl="0" w:tplc="44AE1F94">
      <w:numFmt w:val="bullet"/>
      <w:lvlText w:val="•"/>
      <w:lvlJc w:val="left"/>
      <w:pPr>
        <w:ind w:left="1080" w:hanging="180"/>
      </w:pPr>
      <w:rPr>
        <w:rFonts w:ascii="Trebuchet MS" w:eastAsia="Trebuchet MS" w:hAnsi="Trebuchet MS" w:cs="Trebuchet MS" w:hint="default"/>
        <w:b w:val="0"/>
        <w:bCs w:val="0"/>
        <w:i w:val="0"/>
        <w:iCs w:val="0"/>
        <w:spacing w:val="0"/>
        <w:w w:val="89"/>
        <w:sz w:val="22"/>
        <w:szCs w:val="22"/>
        <w:lang w:val="en-US" w:eastAsia="en-US" w:bidi="ar-SA"/>
      </w:rPr>
    </w:lvl>
    <w:lvl w:ilvl="1" w:tplc="BB8EB42E">
      <w:numFmt w:val="bullet"/>
      <w:lvlText w:val=""/>
      <w:lvlJc w:val="left"/>
      <w:pPr>
        <w:ind w:left="1800" w:hanging="361"/>
      </w:pPr>
      <w:rPr>
        <w:rFonts w:ascii="Symbol" w:eastAsia="Symbol" w:hAnsi="Symbol" w:cs="Symbol" w:hint="default"/>
        <w:b w:val="0"/>
        <w:bCs w:val="0"/>
        <w:i w:val="0"/>
        <w:iCs w:val="0"/>
        <w:spacing w:val="0"/>
        <w:w w:val="100"/>
        <w:sz w:val="24"/>
        <w:szCs w:val="24"/>
        <w:lang w:val="en-US" w:eastAsia="en-US" w:bidi="ar-SA"/>
      </w:rPr>
    </w:lvl>
    <w:lvl w:ilvl="2" w:tplc="DA66350E">
      <w:numFmt w:val="bullet"/>
      <w:lvlText w:val="o"/>
      <w:lvlJc w:val="left"/>
      <w:pPr>
        <w:ind w:left="2520" w:hanging="360"/>
      </w:pPr>
      <w:rPr>
        <w:rFonts w:ascii="Courier New" w:eastAsia="Courier New" w:hAnsi="Courier New" w:cs="Courier New" w:hint="default"/>
        <w:b w:val="0"/>
        <w:bCs w:val="0"/>
        <w:i w:val="0"/>
        <w:iCs w:val="0"/>
        <w:spacing w:val="0"/>
        <w:w w:val="100"/>
        <w:sz w:val="24"/>
        <w:szCs w:val="24"/>
        <w:lang w:val="en-US" w:eastAsia="en-US" w:bidi="ar-SA"/>
      </w:rPr>
    </w:lvl>
    <w:lvl w:ilvl="3" w:tplc="EA86A152">
      <w:numFmt w:val="bullet"/>
      <w:lvlText w:val=""/>
      <w:lvlJc w:val="left"/>
      <w:pPr>
        <w:ind w:left="3240" w:hanging="360"/>
      </w:pPr>
      <w:rPr>
        <w:rFonts w:ascii="Wingdings" w:eastAsia="Wingdings" w:hAnsi="Wingdings" w:cs="Wingdings" w:hint="default"/>
        <w:b w:val="0"/>
        <w:bCs w:val="0"/>
        <w:i w:val="0"/>
        <w:iCs w:val="0"/>
        <w:spacing w:val="0"/>
        <w:w w:val="100"/>
        <w:sz w:val="24"/>
        <w:szCs w:val="24"/>
        <w:lang w:val="en-US" w:eastAsia="en-US" w:bidi="ar-SA"/>
      </w:rPr>
    </w:lvl>
    <w:lvl w:ilvl="4" w:tplc="4BB245D8">
      <w:numFmt w:val="bullet"/>
      <w:lvlText w:val="•"/>
      <w:lvlJc w:val="left"/>
      <w:pPr>
        <w:ind w:left="4422" w:hanging="360"/>
      </w:pPr>
      <w:rPr>
        <w:rFonts w:hint="default"/>
        <w:lang w:val="en-US" w:eastAsia="en-US" w:bidi="ar-SA"/>
      </w:rPr>
    </w:lvl>
    <w:lvl w:ilvl="5" w:tplc="009800B0">
      <w:numFmt w:val="bullet"/>
      <w:lvlText w:val="•"/>
      <w:lvlJc w:val="left"/>
      <w:pPr>
        <w:ind w:left="5605" w:hanging="360"/>
      </w:pPr>
      <w:rPr>
        <w:rFonts w:hint="default"/>
        <w:lang w:val="en-US" w:eastAsia="en-US" w:bidi="ar-SA"/>
      </w:rPr>
    </w:lvl>
    <w:lvl w:ilvl="6" w:tplc="A6940ED4">
      <w:numFmt w:val="bullet"/>
      <w:lvlText w:val="•"/>
      <w:lvlJc w:val="left"/>
      <w:pPr>
        <w:ind w:left="6788" w:hanging="360"/>
      </w:pPr>
      <w:rPr>
        <w:rFonts w:hint="default"/>
        <w:lang w:val="en-US" w:eastAsia="en-US" w:bidi="ar-SA"/>
      </w:rPr>
    </w:lvl>
    <w:lvl w:ilvl="7" w:tplc="42A65FB4">
      <w:numFmt w:val="bullet"/>
      <w:lvlText w:val="•"/>
      <w:lvlJc w:val="left"/>
      <w:pPr>
        <w:ind w:left="7971" w:hanging="360"/>
      </w:pPr>
      <w:rPr>
        <w:rFonts w:hint="default"/>
        <w:lang w:val="en-US" w:eastAsia="en-US" w:bidi="ar-SA"/>
      </w:rPr>
    </w:lvl>
    <w:lvl w:ilvl="8" w:tplc="0A3AD8B2">
      <w:numFmt w:val="bullet"/>
      <w:lvlText w:val="•"/>
      <w:lvlJc w:val="left"/>
      <w:pPr>
        <w:ind w:left="9154" w:hanging="360"/>
      </w:pPr>
      <w:rPr>
        <w:rFonts w:hint="default"/>
        <w:lang w:val="en-US" w:eastAsia="en-US" w:bidi="ar-SA"/>
      </w:rPr>
    </w:lvl>
  </w:abstractNum>
  <w:abstractNum w:abstractNumId="46" w15:restartNumberingAfterBreak="0">
    <w:nsid w:val="63046B1B"/>
    <w:multiLevelType w:val="multilevel"/>
    <w:tmpl w:val="9434F5D6"/>
    <w:lvl w:ilvl="0">
      <w:start w:val="20"/>
      <w:numFmt w:val="decimal"/>
      <w:lvlText w:val="%1."/>
      <w:lvlJc w:val="left"/>
      <w:pPr>
        <w:ind w:left="2214" w:hanging="1135"/>
        <w:jc w:val="left"/>
      </w:pPr>
      <w:rPr>
        <w:rFonts w:ascii="Trebuchet MS" w:eastAsia="Trebuchet MS" w:hAnsi="Trebuchet MS" w:cs="Trebuchet MS" w:hint="default"/>
        <w:b/>
        <w:bCs/>
        <w:i w:val="0"/>
        <w:iCs w:val="0"/>
        <w:color w:val="2E5395"/>
        <w:spacing w:val="-1"/>
        <w:w w:val="88"/>
        <w:sz w:val="28"/>
        <w:szCs w:val="28"/>
        <w:lang w:val="en-US" w:eastAsia="en-US" w:bidi="ar-SA"/>
      </w:rPr>
    </w:lvl>
    <w:lvl w:ilvl="1">
      <w:start w:val="1"/>
      <w:numFmt w:val="decimal"/>
      <w:lvlText w:val="%1.%2"/>
      <w:lvlJc w:val="left"/>
      <w:pPr>
        <w:ind w:left="2214" w:hanging="1135"/>
        <w:jc w:val="left"/>
      </w:pPr>
      <w:rPr>
        <w:rFonts w:hint="default"/>
        <w:spacing w:val="-2"/>
        <w:w w:val="81"/>
        <w:lang w:val="en-US" w:eastAsia="en-US" w:bidi="ar-SA"/>
      </w:rPr>
    </w:lvl>
    <w:lvl w:ilvl="2">
      <w:numFmt w:val="bullet"/>
      <w:lvlText w:val="•"/>
      <w:lvlJc w:val="left"/>
      <w:pPr>
        <w:ind w:left="4080" w:hanging="1135"/>
      </w:pPr>
      <w:rPr>
        <w:rFonts w:hint="default"/>
        <w:lang w:val="en-US" w:eastAsia="en-US" w:bidi="ar-SA"/>
      </w:rPr>
    </w:lvl>
    <w:lvl w:ilvl="3">
      <w:numFmt w:val="bullet"/>
      <w:lvlText w:val="•"/>
      <w:lvlJc w:val="left"/>
      <w:pPr>
        <w:ind w:left="5010" w:hanging="1135"/>
      </w:pPr>
      <w:rPr>
        <w:rFonts w:hint="default"/>
        <w:lang w:val="en-US" w:eastAsia="en-US" w:bidi="ar-SA"/>
      </w:rPr>
    </w:lvl>
    <w:lvl w:ilvl="4">
      <w:numFmt w:val="bullet"/>
      <w:lvlText w:val="•"/>
      <w:lvlJc w:val="left"/>
      <w:pPr>
        <w:ind w:left="5940" w:hanging="1135"/>
      </w:pPr>
      <w:rPr>
        <w:rFonts w:hint="default"/>
        <w:lang w:val="en-US" w:eastAsia="en-US" w:bidi="ar-SA"/>
      </w:rPr>
    </w:lvl>
    <w:lvl w:ilvl="5">
      <w:numFmt w:val="bullet"/>
      <w:lvlText w:val="•"/>
      <w:lvlJc w:val="left"/>
      <w:pPr>
        <w:ind w:left="6870" w:hanging="1135"/>
      </w:pPr>
      <w:rPr>
        <w:rFonts w:hint="default"/>
        <w:lang w:val="en-US" w:eastAsia="en-US" w:bidi="ar-SA"/>
      </w:rPr>
    </w:lvl>
    <w:lvl w:ilvl="6">
      <w:numFmt w:val="bullet"/>
      <w:lvlText w:val="•"/>
      <w:lvlJc w:val="left"/>
      <w:pPr>
        <w:ind w:left="7800" w:hanging="1135"/>
      </w:pPr>
      <w:rPr>
        <w:rFonts w:hint="default"/>
        <w:lang w:val="en-US" w:eastAsia="en-US" w:bidi="ar-SA"/>
      </w:rPr>
    </w:lvl>
    <w:lvl w:ilvl="7">
      <w:numFmt w:val="bullet"/>
      <w:lvlText w:val="•"/>
      <w:lvlJc w:val="left"/>
      <w:pPr>
        <w:ind w:left="8730" w:hanging="1135"/>
      </w:pPr>
      <w:rPr>
        <w:rFonts w:hint="default"/>
        <w:lang w:val="en-US" w:eastAsia="en-US" w:bidi="ar-SA"/>
      </w:rPr>
    </w:lvl>
    <w:lvl w:ilvl="8">
      <w:numFmt w:val="bullet"/>
      <w:lvlText w:val="•"/>
      <w:lvlJc w:val="left"/>
      <w:pPr>
        <w:ind w:left="9660" w:hanging="1135"/>
      </w:pPr>
      <w:rPr>
        <w:rFonts w:hint="default"/>
        <w:lang w:val="en-US" w:eastAsia="en-US" w:bidi="ar-SA"/>
      </w:rPr>
    </w:lvl>
  </w:abstractNum>
  <w:abstractNum w:abstractNumId="47" w15:restartNumberingAfterBreak="0">
    <w:nsid w:val="64903DF5"/>
    <w:multiLevelType w:val="hybridMultilevel"/>
    <w:tmpl w:val="60F64C06"/>
    <w:lvl w:ilvl="0" w:tplc="13040652">
      <w:numFmt w:val="bullet"/>
      <w:lvlText w:val=""/>
      <w:lvlJc w:val="left"/>
      <w:pPr>
        <w:ind w:left="1800" w:hanging="361"/>
      </w:pPr>
      <w:rPr>
        <w:rFonts w:ascii="Symbol" w:eastAsia="Symbol" w:hAnsi="Symbol" w:cs="Symbol" w:hint="default"/>
        <w:b w:val="0"/>
        <w:bCs w:val="0"/>
        <w:i w:val="0"/>
        <w:iCs w:val="0"/>
        <w:spacing w:val="0"/>
        <w:w w:val="100"/>
        <w:sz w:val="24"/>
        <w:szCs w:val="24"/>
        <w:lang w:val="en-US" w:eastAsia="en-US" w:bidi="ar-SA"/>
      </w:rPr>
    </w:lvl>
    <w:lvl w:ilvl="1" w:tplc="EFC608EC">
      <w:numFmt w:val="bullet"/>
      <w:lvlText w:val="•"/>
      <w:lvlJc w:val="left"/>
      <w:pPr>
        <w:ind w:left="2772" w:hanging="361"/>
      </w:pPr>
      <w:rPr>
        <w:rFonts w:hint="default"/>
        <w:lang w:val="en-US" w:eastAsia="en-US" w:bidi="ar-SA"/>
      </w:rPr>
    </w:lvl>
    <w:lvl w:ilvl="2" w:tplc="C16CF750">
      <w:numFmt w:val="bullet"/>
      <w:lvlText w:val="•"/>
      <w:lvlJc w:val="left"/>
      <w:pPr>
        <w:ind w:left="3744" w:hanging="361"/>
      </w:pPr>
      <w:rPr>
        <w:rFonts w:hint="default"/>
        <w:lang w:val="en-US" w:eastAsia="en-US" w:bidi="ar-SA"/>
      </w:rPr>
    </w:lvl>
    <w:lvl w:ilvl="3" w:tplc="5136DBD8">
      <w:numFmt w:val="bullet"/>
      <w:lvlText w:val="•"/>
      <w:lvlJc w:val="left"/>
      <w:pPr>
        <w:ind w:left="4716" w:hanging="361"/>
      </w:pPr>
      <w:rPr>
        <w:rFonts w:hint="default"/>
        <w:lang w:val="en-US" w:eastAsia="en-US" w:bidi="ar-SA"/>
      </w:rPr>
    </w:lvl>
    <w:lvl w:ilvl="4" w:tplc="7F929FA4">
      <w:numFmt w:val="bullet"/>
      <w:lvlText w:val="•"/>
      <w:lvlJc w:val="left"/>
      <w:pPr>
        <w:ind w:left="5688" w:hanging="361"/>
      </w:pPr>
      <w:rPr>
        <w:rFonts w:hint="default"/>
        <w:lang w:val="en-US" w:eastAsia="en-US" w:bidi="ar-SA"/>
      </w:rPr>
    </w:lvl>
    <w:lvl w:ilvl="5" w:tplc="BD560666">
      <w:numFmt w:val="bullet"/>
      <w:lvlText w:val="•"/>
      <w:lvlJc w:val="left"/>
      <w:pPr>
        <w:ind w:left="6660" w:hanging="361"/>
      </w:pPr>
      <w:rPr>
        <w:rFonts w:hint="default"/>
        <w:lang w:val="en-US" w:eastAsia="en-US" w:bidi="ar-SA"/>
      </w:rPr>
    </w:lvl>
    <w:lvl w:ilvl="6" w:tplc="E3781B72">
      <w:numFmt w:val="bullet"/>
      <w:lvlText w:val="•"/>
      <w:lvlJc w:val="left"/>
      <w:pPr>
        <w:ind w:left="7632" w:hanging="361"/>
      </w:pPr>
      <w:rPr>
        <w:rFonts w:hint="default"/>
        <w:lang w:val="en-US" w:eastAsia="en-US" w:bidi="ar-SA"/>
      </w:rPr>
    </w:lvl>
    <w:lvl w:ilvl="7" w:tplc="56E4E5E8">
      <w:numFmt w:val="bullet"/>
      <w:lvlText w:val="•"/>
      <w:lvlJc w:val="left"/>
      <w:pPr>
        <w:ind w:left="8604" w:hanging="361"/>
      </w:pPr>
      <w:rPr>
        <w:rFonts w:hint="default"/>
        <w:lang w:val="en-US" w:eastAsia="en-US" w:bidi="ar-SA"/>
      </w:rPr>
    </w:lvl>
    <w:lvl w:ilvl="8" w:tplc="B380A5C6">
      <w:numFmt w:val="bullet"/>
      <w:lvlText w:val="•"/>
      <w:lvlJc w:val="left"/>
      <w:pPr>
        <w:ind w:left="9576" w:hanging="361"/>
      </w:pPr>
      <w:rPr>
        <w:rFonts w:hint="default"/>
        <w:lang w:val="en-US" w:eastAsia="en-US" w:bidi="ar-SA"/>
      </w:rPr>
    </w:lvl>
  </w:abstractNum>
  <w:abstractNum w:abstractNumId="48" w15:restartNumberingAfterBreak="0">
    <w:nsid w:val="6D692287"/>
    <w:multiLevelType w:val="multilevel"/>
    <w:tmpl w:val="8C00461A"/>
    <w:lvl w:ilvl="0">
      <w:start w:val="7"/>
      <w:numFmt w:val="upperLetter"/>
      <w:lvlText w:val="%1."/>
      <w:lvlJc w:val="left"/>
      <w:pPr>
        <w:ind w:left="2214" w:hanging="1135"/>
        <w:jc w:val="left"/>
      </w:pPr>
      <w:rPr>
        <w:rFonts w:ascii="Trebuchet MS" w:eastAsia="Trebuchet MS" w:hAnsi="Trebuchet MS" w:cs="Trebuchet MS" w:hint="default"/>
        <w:b/>
        <w:bCs/>
        <w:i w:val="0"/>
        <w:iCs w:val="0"/>
        <w:color w:val="2E5395"/>
        <w:spacing w:val="-1"/>
        <w:w w:val="80"/>
        <w:sz w:val="28"/>
        <w:szCs w:val="28"/>
        <w:lang w:val="en-US" w:eastAsia="en-US" w:bidi="ar-SA"/>
      </w:rPr>
    </w:lvl>
    <w:lvl w:ilvl="1">
      <w:start w:val="1"/>
      <w:numFmt w:val="decimal"/>
      <w:lvlText w:val="%1.%2"/>
      <w:lvlJc w:val="left"/>
      <w:pPr>
        <w:ind w:left="2214" w:hanging="1135"/>
        <w:jc w:val="left"/>
      </w:pPr>
      <w:rPr>
        <w:rFonts w:ascii="Trebuchet MS" w:eastAsia="Trebuchet MS" w:hAnsi="Trebuchet MS" w:cs="Trebuchet MS" w:hint="default"/>
        <w:b/>
        <w:bCs/>
        <w:i w:val="0"/>
        <w:iCs w:val="0"/>
        <w:color w:val="2E5395"/>
        <w:spacing w:val="-1"/>
        <w:w w:val="84"/>
        <w:sz w:val="28"/>
        <w:szCs w:val="28"/>
        <w:lang w:val="en-US" w:eastAsia="en-US" w:bidi="ar-SA"/>
      </w:rPr>
    </w:lvl>
    <w:lvl w:ilvl="2">
      <w:numFmt w:val="bullet"/>
      <w:lvlText w:val="•"/>
      <w:lvlJc w:val="left"/>
      <w:pPr>
        <w:ind w:left="4080" w:hanging="1135"/>
      </w:pPr>
      <w:rPr>
        <w:rFonts w:hint="default"/>
        <w:lang w:val="en-US" w:eastAsia="en-US" w:bidi="ar-SA"/>
      </w:rPr>
    </w:lvl>
    <w:lvl w:ilvl="3">
      <w:numFmt w:val="bullet"/>
      <w:lvlText w:val="•"/>
      <w:lvlJc w:val="left"/>
      <w:pPr>
        <w:ind w:left="5010" w:hanging="1135"/>
      </w:pPr>
      <w:rPr>
        <w:rFonts w:hint="default"/>
        <w:lang w:val="en-US" w:eastAsia="en-US" w:bidi="ar-SA"/>
      </w:rPr>
    </w:lvl>
    <w:lvl w:ilvl="4">
      <w:numFmt w:val="bullet"/>
      <w:lvlText w:val="•"/>
      <w:lvlJc w:val="left"/>
      <w:pPr>
        <w:ind w:left="5940" w:hanging="1135"/>
      </w:pPr>
      <w:rPr>
        <w:rFonts w:hint="default"/>
        <w:lang w:val="en-US" w:eastAsia="en-US" w:bidi="ar-SA"/>
      </w:rPr>
    </w:lvl>
    <w:lvl w:ilvl="5">
      <w:numFmt w:val="bullet"/>
      <w:lvlText w:val="•"/>
      <w:lvlJc w:val="left"/>
      <w:pPr>
        <w:ind w:left="6870" w:hanging="1135"/>
      </w:pPr>
      <w:rPr>
        <w:rFonts w:hint="default"/>
        <w:lang w:val="en-US" w:eastAsia="en-US" w:bidi="ar-SA"/>
      </w:rPr>
    </w:lvl>
    <w:lvl w:ilvl="6">
      <w:numFmt w:val="bullet"/>
      <w:lvlText w:val="•"/>
      <w:lvlJc w:val="left"/>
      <w:pPr>
        <w:ind w:left="7800" w:hanging="1135"/>
      </w:pPr>
      <w:rPr>
        <w:rFonts w:hint="default"/>
        <w:lang w:val="en-US" w:eastAsia="en-US" w:bidi="ar-SA"/>
      </w:rPr>
    </w:lvl>
    <w:lvl w:ilvl="7">
      <w:numFmt w:val="bullet"/>
      <w:lvlText w:val="•"/>
      <w:lvlJc w:val="left"/>
      <w:pPr>
        <w:ind w:left="8730" w:hanging="1135"/>
      </w:pPr>
      <w:rPr>
        <w:rFonts w:hint="default"/>
        <w:lang w:val="en-US" w:eastAsia="en-US" w:bidi="ar-SA"/>
      </w:rPr>
    </w:lvl>
    <w:lvl w:ilvl="8">
      <w:numFmt w:val="bullet"/>
      <w:lvlText w:val="•"/>
      <w:lvlJc w:val="left"/>
      <w:pPr>
        <w:ind w:left="9660" w:hanging="1135"/>
      </w:pPr>
      <w:rPr>
        <w:rFonts w:hint="default"/>
        <w:lang w:val="en-US" w:eastAsia="en-US" w:bidi="ar-SA"/>
      </w:rPr>
    </w:lvl>
  </w:abstractNum>
  <w:abstractNum w:abstractNumId="49" w15:restartNumberingAfterBreak="0">
    <w:nsid w:val="6F653D36"/>
    <w:multiLevelType w:val="hybridMultilevel"/>
    <w:tmpl w:val="06368402"/>
    <w:lvl w:ilvl="0" w:tplc="D8D61FE6">
      <w:start w:val="1"/>
      <w:numFmt w:val="lowerLetter"/>
      <w:lvlText w:val="%1."/>
      <w:lvlJc w:val="left"/>
      <w:pPr>
        <w:ind w:left="1800" w:hanging="361"/>
        <w:jc w:val="left"/>
      </w:pPr>
      <w:rPr>
        <w:rFonts w:ascii="Trebuchet MS" w:eastAsia="Trebuchet MS" w:hAnsi="Trebuchet MS" w:cs="Trebuchet MS" w:hint="default"/>
        <w:b w:val="0"/>
        <w:bCs w:val="0"/>
        <w:i w:val="0"/>
        <w:iCs w:val="0"/>
        <w:spacing w:val="-1"/>
        <w:w w:val="91"/>
        <w:sz w:val="22"/>
        <w:szCs w:val="22"/>
        <w:lang w:val="en-US" w:eastAsia="en-US" w:bidi="ar-SA"/>
      </w:rPr>
    </w:lvl>
    <w:lvl w:ilvl="1" w:tplc="FE8278E8">
      <w:numFmt w:val="bullet"/>
      <w:lvlText w:val="•"/>
      <w:lvlJc w:val="left"/>
      <w:pPr>
        <w:ind w:left="2772" w:hanging="361"/>
      </w:pPr>
      <w:rPr>
        <w:rFonts w:hint="default"/>
        <w:lang w:val="en-US" w:eastAsia="en-US" w:bidi="ar-SA"/>
      </w:rPr>
    </w:lvl>
    <w:lvl w:ilvl="2" w:tplc="B95ECE32">
      <w:numFmt w:val="bullet"/>
      <w:lvlText w:val="•"/>
      <w:lvlJc w:val="left"/>
      <w:pPr>
        <w:ind w:left="3744" w:hanging="361"/>
      </w:pPr>
      <w:rPr>
        <w:rFonts w:hint="default"/>
        <w:lang w:val="en-US" w:eastAsia="en-US" w:bidi="ar-SA"/>
      </w:rPr>
    </w:lvl>
    <w:lvl w:ilvl="3" w:tplc="0A049AAE">
      <w:numFmt w:val="bullet"/>
      <w:lvlText w:val="•"/>
      <w:lvlJc w:val="left"/>
      <w:pPr>
        <w:ind w:left="4716" w:hanging="361"/>
      </w:pPr>
      <w:rPr>
        <w:rFonts w:hint="default"/>
        <w:lang w:val="en-US" w:eastAsia="en-US" w:bidi="ar-SA"/>
      </w:rPr>
    </w:lvl>
    <w:lvl w:ilvl="4" w:tplc="AB7C4FCE">
      <w:numFmt w:val="bullet"/>
      <w:lvlText w:val="•"/>
      <w:lvlJc w:val="left"/>
      <w:pPr>
        <w:ind w:left="5688" w:hanging="361"/>
      </w:pPr>
      <w:rPr>
        <w:rFonts w:hint="default"/>
        <w:lang w:val="en-US" w:eastAsia="en-US" w:bidi="ar-SA"/>
      </w:rPr>
    </w:lvl>
    <w:lvl w:ilvl="5" w:tplc="ED28D3D6">
      <w:numFmt w:val="bullet"/>
      <w:lvlText w:val="•"/>
      <w:lvlJc w:val="left"/>
      <w:pPr>
        <w:ind w:left="6660" w:hanging="361"/>
      </w:pPr>
      <w:rPr>
        <w:rFonts w:hint="default"/>
        <w:lang w:val="en-US" w:eastAsia="en-US" w:bidi="ar-SA"/>
      </w:rPr>
    </w:lvl>
    <w:lvl w:ilvl="6" w:tplc="716CB798">
      <w:numFmt w:val="bullet"/>
      <w:lvlText w:val="•"/>
      <w:lvlJc w:val="left"/>
      <w:pPr>
        <w:ind w:left="7632" w:hanging="361"/>
      </w:pPr>
      <w:rPr>
        <w:rFonts w:hint="default"/>
        <w:lang w:val="en-US" w:eastAsia="en-US" w:bidi="ar-SA"/>
      </w:rPr>
    </w:lvl>
    <w:lvl w:ilvl="7" w:tplc="D9AC4C48">
      <w:numFmt w:val="bullet"/>
      <w:lvlText w:val="•"/>
      <w:lvlJc w:val="left"/>
      <w:pPr>
        <w:ind w:left="8604" w:hanging="361"/>
      </w:pPr>
      <w:rPr>
        <w:rFonts w:hint="default"/>
        <w:lang w:val="en-US" w:eastAsia="en-US" w:bidi="ar-SA"/>
      </w:rPr>
    </w:lvl>
    <w:lvl w:ilvl="8" w:tplc="C0B4356C">
      <w:numFmt w:val="bullet"/>
      <w:lvlText w:val="•"/>
      <w:lvlJc w:val="left"/>
      <w:pPr>
        <w:ind w:left="9576" w:hanging="361"/>
      </w:pPr>
      <w:rPr>
        <w:rFonts w:hint="default"/>
        <w:lang w:val="en-US" w:eastAsia="en-US" w:bidi="ar-SA"/>
      </w:rPr>
    </w:lvl>
  </w:abstractNum>
  <w:abstractNum w:abstractNumId="50" w15:restartNumberingAfterBreak="0">
    <w:nsid w:val="738E6D01"/>
    <w:multiLevelType w:val="hybridMultilevel"/>
    <w:tmpl w:val="005ABE38"/>
    <w:lvl w:ilvl="0" w:tplc="0C929B70">
      <w:numFmt w:val="bullet"/>
      <w:lvlText w:val=""/>
      <w:lvlJc w:val="left"/>
      <w:pPr>
        <w:ind w:left="1800" w:hanging="361"/>
      </w:pPr>
      <w:rPr>
        <w:rFonts w:ascii="Symbol" w:eastAsia="Symbol" w:hAnsi="Symbol" w:cs="Symbol" w:hint="default"/>
        <w:b w:val="0"/>
        <w:bCs w:val="0"/>
        <w:i w:val="0"/>
        <w:iCs w:val="0"/>
        <w:spacing w:val="0"/>
        <w:w w:val="100"/>
        <w:sz w:val="24"/>
        <w:szCs w:val="24"/>
        <w:lang w:val="en-US" w:eastAsia="en-US" w:bidi="ar-SA"/>
      </w:rPr>
    </w:lvl>
    <w:lvl w:ilvl="1" w:tplc="B64C0A6A">
      <w:numFmt w:val="bullet"/>
      <w:lvlText w:val="•"/>
      <w:lvlJc w:val="left"/>
      <w:pPr>
        <w:ind w:left="2772" w:hanging="361"/>
      </w:pPr>
      <w:rPr>
        <w:rFonts w:hint="default"/>
        <w:lang w:val="en-US" w:eastAsia="en-US" w:bidi="ar-SA"/>
      </w:rPr>
    </w:lvl>
    <w:lvl w:ilvl="2" w:tplc="CCDEE880">
      <w:numFmt w:val="bullet"/>
      <w:lvlText w:val="•"/>
      <w:lvlJc w:val="left"/>
      <w:pPr>
        <w:ind w:left="3744" w:hanging="361"/>
      </w:pPr>
      <w:rPr>
        <w:rFonts w:hint="default"/>
        <w:lang w:val="en-US" w:eastAsia="en-US" w:bidi="ar-SA"/>
      </w:rPr>
    </w:lvl>
    <w:lvl w:ilvl="3" w:tplc="F92462BA">
      <w:numFmt w:val="bullet"/>
      <w:lvlText w:val="•"/>
      <w:lvlJc w:val="left"/>
      <w:pPr>
        <w:ind w:left="4716" w:hanging="361"/>
      </w:pPr>
      <w:rPr>
        <w:rFonts w:hint="default"/>
        <w:lang w:val="en-US" w:eastAsia="en-US" w:bidi="ar-SA"/>
      </w:rPr>
    </w:lvl>
    <w:lvl w:ilvl="4" w:tplc="ED72F2F8">
      <w:numFmt w:val="bullet"/>
      <w:lvlText w:val="•"/>
      <w:lvlJc w:val="left"/>
      <w:pPr>
        <w:ind w:left="5688" w:hanging="361"/>
      </w:pPr>
      <w:rPr>
        <w:rFonts w:hint="default"/>
        <w:lang w:val="en-US" w:eastAsia="en-US" w:bidi="ar-SA"/>
      </w:rPr>
    </w:lvl>
    <w:lvl w:ilvl="5" w:tplc="9418CE74">
      <w:numFmt w:val="bullet"/>
      <w:lvlText w:val="•"/>
      <w:lvlJc w:val="left"/>
      <w:pPr>
        <w:ind w:left="6660" w:hanging="361"/>
      </w:pPr>
      <w:rPr>
        <w:rFonts w:hint="default"/>
        <w:lang w:val="en-US" w:eastAsia="en-US" w:bidi="ar-SA"/>
      </w:rPr>
    </w:lvl>
    <w:lvl w:ilvl="6" w:tplc="E79850B4">
      <w:numFmt w:val="bullet"/>
      <w:lvlText w:val="•"/>
      <w:lvlJc w:val="left"/>
      <w:pPr>
        <w:ind w:left="7632" w:hanging="361"/>
      </w:pPr>
      <w:rPr>
        <w:rFonts w:hint="default"/>
        <w:lang w:val="en-US" w:eastAsia="en-US" w:bidi="ar-SA"/>
      </w:rPr>
    </w:lvl>
    <w:lvl w:ilvl="7" w:tplc="8C8C3B7A">
      <w:numFmt w:val="bullet"/>
      <w:lvlText w:val="•"/>
      <w:lvlJc w:val="left"/>
      <w:pPr>
        <w:ind w:left="8604" w:hanging="361"/>
      </w:pPr>
      <w:rPr>
        <w:rFonts w:hint="default"/>
        <w:lang w:val="en-US" w:eastAsia="en-US" w:bidi="ar-SA"/>
      </w:rPr>
    </w:lvl>
    <w:lvl w:ilvl="8" w:tplc="06541594">
      <w:numFmt w:val="bullet"/>
      <w:lvlText w:val="•"/>
      <w:lvlJc w:val="left"/>
      <w:pPr>
        <w:ind w:left="9576" w:hanging="361"/>
      </w:pPr>
      <w:rPr>
        <w:rFonts w:hint="default"/>
        <w:lang w:val="en-US" w:eastAsia="en-US" w:bidi="ar-SA"/>
      </w:rPr>
    </w:lvl>
  </w:abstractNum>
  <w:abstractNum w:abstractNumId="51" w15:restartNumberingAfterBreak="0">
    <w:nsid w:val="73CD3E8A"/>
    <w:multiLevelType w:val="hybridMultilevel"/>
    <w:tmpl w:val="004A5548"/>
    <w:lvl w:ilvl="0" w:tplc="450E8574">
      <w:numFmt w:val="bullet"/>
      <w:lvlText w:val=""/>
      <w:lvlJc w:val="left"/>
      <w:pPr>
        <w:ind w:left="1800" w:hanging="361"/>
      </w:pPr>
      <w:rPr>
        <w:rFonts w:ascii="Symbol" w:eastAsia="Symbol" w:hAnsi="Symbol" w:cs="Symbol" w:hint="default"/>
        <w:b w:val="0"/>
        <w:bCs w:val="0"/>
        <w:i w:val="0"/>
        <w:iCs w:val="0"/>
        <w:spacing w:val="0"/>
        <w:w w:val="100"/>
        <w:sz w:val="24"/>
        <w:szCs w:val="24"/>
        <w:lang w:val="en-US" w:eastAsia="en-US" w:bidi="ar-SA"/>
      </w:rPr>
    </w:lvl>
    <w:lvl w:ilvl="1" w:tplc="4692A31C">
      <w:numFmt w:val="bullet"/>
      <w:lvlText w:val="•"/>
      <w:lvlJc w:val="left"/>
      <w:pPr>
        <w:ind w:left="2772" w:hanging="361"/>
      </w:pPr>
      <w:rPr>
        <w:rFonts w:hint="default"/>
        <w:lang w:val="en-US" w:eastAsia="en-US" w:bidi="ar-SA"/>
      </w:rPr>
    </w:lvl>
    <w:lvl w:ilvl="2" w:tplc="FB382972">
      <w:numFmt w:val="bullet"/>
      <w:lvlText w:val="•"/>
      <w:lvlJc w:val="left"/>
      <w:pPr>
        <w:ind w:left="3744" w:hanging="361"/>
      </w:pPr>
      <w:rPr>
        <w:rFonts w:hint="default"/>
        <w:lang w:val="en-US" w:eastAsia="en-US" w:bidi="ar-SA"/>
      </w:rPr>
    </w:lvl>
    <w:lvl w:ilvl="3" w:tplc="7A7ECD14">
      <w:numFmt w:val="bullet"/>
      <w:lvlText w:val="•"/>
      <w:lvlJc w:val="left"/>
      <w:pPr>
        <w:ind w:left="4716" w:hanging="361"/>
      </w:pPr>
      <w:rPr>
        <w:rFonts w:hint="default"/>
        <w:lang w:val="en-US" w:eastAsia="en-US" w:bidi="ar-SA"/>
      </w:rPr>
    </w:lvl>
    <w:lvl w:ilvl="4" w:tplc="1C30BFF0">
      <w:numFmt w:val="bullet"/>
      <w:lvlText w:val="•"/>
      <w:lvlJc w:val="left"/>
      <w:pPr>
        <w:ind w:left="5688" w:hanging="361"/>
      </w:pPr>
      <w:rPr>
        <w:rFonts w:hint="default"/>
        <w:lang w:val="en-US" w:eastAsia="en-US" w:bidi="ar-SA"/>
      </w:rPr>
    </w:lvl>
    <w:lvl w:ilvl="5" w:tplc="07083F98">
      <w:numFmt w:val="bullet"/>
      <w:lvlText w:val="•"/>
      <w:lvlJc w:val="left"/>
      <w:pPr>
        <w:ind w:left="6660" w:hanging="361"/>
      </w:pPr>
      <w:rPr>
        <w:rFonts w:hint="default"/>
        <w:lang w:val="en-US" w:eastAsia="en-US" w:bidi="ar-SA"/>
      </w:rPr>
    </w:lvl>
    <w:lvl w:ilvl="6" w:tplc="076C0B76">
      <w:numFmt w:val="bullet"/>
      <w:lvlText w:val="•"/>
      <w:lvlJc w:val="left"/>
      <w:pPr>
        <w:ind w:left="7632" w:hanging="361"/>
      </w:pPr>
      <w:rPr>
        <w:rFonts w:hint="default"/>
        <w:lang w:val="en-US" w:eastAsia="en-US" w:bidi="ar-SA"/>
      </w:rPr>
    </w:lvl>
    <w:lvl w:ilvl="7" w:tplc="EF2CF3F0">
      <w:numFmt w:val="bullet"/>
      <w:lvlText w:val="•"/>
      <w:lvlJc w:val="left"/>
      <w:pPr>
        <w:ind w:left="8604" w:hanging="361"/>
      </w:pPr>
      <w:rPr>
        <w:rFonts w:hint="default"/>
        <w:lang w:val="en-US" w:eastAsia="en-US" w:bidi="ar-SA"/>
      </w:rPr>
    </w:lvl>
    <w:lvl w:ilvl="8" w:tplc="CE2C19EE">
      <w:numFmt w:val="bullet"/>
      <w:lvlText w:val="•"/>
      <w:lvlJc w:val="left"/>
      <w:pPr>
        <w:ind w:left="9576" w:hanging="361"/>
      </w:pPr>
      <w:rPr>
        <w:rFonts w:hint="default"/>
        <w:lang w:val="en-US" w:eastAsia="en-US" w:bidi="ar-SA"/>
      </w:rPr>
    </w:lvl>
  </w:abstractNum>
  <w:abstractNum w:abstractNumId="52" w15:restartNumberingAfterBreak="0">
    <w:nsid w:val="74535217"/>
    <w:multiLevelType w:val="hybridMultilevel"/>
    <w:tmpl w:val="2B6C268A"/>
    <w:lvl w:ilvl="0" w:tplc="C2F6FD02">
      <w:start w:val="1"/>
      <w:numFmt w:val="lowerLetter"/>
      <w:lvlText w:val="%1."/>
      <w:lvlJc w:val="left"/>
      <w:pPr>
        <w:ind w:left="1800" w:hanging="361"/>
        <w:jc w:val="left"/>
      </w:pPr>
      <w:rPr>
        <w:rFonts w:ascii="Trebuchet MS" w:eastAsia="Trebuchet MS" w:hAnsi="Trebuchet MS" w:cs="Trebuchet MS" w:hint="default"/>
        <w:b w:val="0"/>
        <w:bCs w:val="0"/>
        <w:i w:val="0"/>
        <w:iCs w:val="0"/>
        <w:spacing w:val="-1"/>
        <w:w w:val="91"/>
        <w:sz w:val="22"/>
        <w:szCs w:val="22"/>
        <w:lang w:val="en-US" w:eastAsia="en-US" w:bidi="ar-SA"/>
      </w:rPr>
    </w:lvl>
    <w:lvl w:ilvl="1" w:tplc="DEB8D7E6">
      <w:numFmt w:val="bullet"/>
      <w:lvlText w:val="•"/>
      <w:lvlJc w:val="left"/>
      <w:pPr>
        <w:ind w:left="2772" w:hanging="361"/>
      </w:pPr>
      <w:rPr>
        <w:rFonts w:hint="default"/>
        <w:lang w:val="en-US" w:eastAsia="en-US" w:bidi="ar-SA"/>
      </w:rPr>
    </w:lvl>
    <w:lvl w:ilvl="2" w:tplc="29B433DC">
      <w:numFmt w:val="bullet"/>
      <w:lvlText w:val="•"/>
      <w:lvlJc w:val="left"/>
      <w:pPr>
        <w:ind w:left="3744" w:hanging="361"/>
      </w:pPr>
      <w:rPr>
        <w:rFonts w:hint="default"/>
        <w:lang w:val="en-US" w:eastAsia="en-US" w:bidi="ar-SA"/>
      </w:rPr>
    </w:lvl>
    <w:lvl w:ilvl="3" w:tplc="08ECBD5E">
      <w:numFmt w:val="bullet"/>
      <w:lvlText w:val="•"/>
      <w:lvlJc w:val="left"/>
      <w:pPr>
        <w:ind w:left="4716" w:hanging="361"/>
      </w:pPr>
      <w:rPr>
        <w:rFonts w:hint="default"/>
        <w:lang w:val="en-US" w:eastAsia="en-US" w:bidi="ar-SA"/>
      </w:rPr>
    </w:lvl>
    <w:lvl w:ilvl="4" w:tplc="58FAC908">
      <w:numFmt w:val="bullet"/>
      <w:lvlText w:val="•"/>
      <w:lvlJc w:val="left"/>
      <w:pPr>
        <w:ind w:left="5688" w:hanging="361"/>
      </w:pPr>
      <w:rPr>
        <w:rFonts w:hint="default"/>
        <w:lang w:val="en-US" w:eastAsia="en-US" w:bidi="ar-SA"/>
      </w:rPr>
    </w:lvl>
    <w:lvl w:ilvl="5" w:tplc="AEDA6BF8">
      <w:numFmt w:val="bullet"/>
      <w:lvlText w:val="•"/>
      <w:lvlJc w:val="left"/>
      <w:pPr>
        <w:ind w:left="6660" w:hanging="361"/>
      </w:pPr>
      <w:rPr>
        <w:rFonts w:hint="default"/>
        <w:lang w:val="en-US" w:eastAsia="en-US" w:bidi="ar-SA"/>
      </w:rPr>
    </w:lvl>
    <w:lvl w:ilvl="6" w:tplc="916E92E4">
      <w:numFmt w:val="bullet"/>
      <w:lvlText w:val="•"/>
      <w:lvlJc w:val="left"/>
      <w:pPr>
        <w:ind w:left="7632" w:hanging="361"/>
      </w:pPr>
      <w:rPr>
        <w:rFonts w:hint="default"/>
        <w:lang w:val="en-US" w:eastAsia="en-US" w:bidi="ar-SA"/>
      </w:rPr>
    </w:lvl>
    <w:lvl w:ilvl="7" w:tplc="DDA001C2">
      <w:numFmt w:val="bullet"/>
      <w:lvlText w:val="•"/>
      <w:lvlJc w:val="left"/>
      <w:pPr>
        <w:ind w:left="8604" w:hanging="361"/>
      </w:pPr>
      <w:rPr>
        <w:rFonts w:hint="default"/>
        <w:lang w:val="en-US" w:eastAsia="en-US" w:bidi="ar-SA"/>
      </w:rPr>
    </w:lvl>
    <w:lvl w:ilvl="8" w:tplc="E53006DC">
      <w:numFmt w:val="bullet"/>
      <w:lvlText w:val="•"/>
      <w:lvlJc w:val="left"/>
      <w:pPr>
        <w:ind w:left="9576" w:hanging="361"/>
      </w:pPr>
      <w:rPr>
        <w:rFonts w:hint="default"/>
        <w:lang w:val="en-US" w:eastAsia="en-US" w:bidi="ar-SA"/>
      </w:rPr>
    </w:lvl>
  </w:abstractNum>
  <w:abstractNum w:abstractNumId="53" w15:restartNumberingAfterBreak="0">
    <w:nsid w:val="74663A8B"/>
    <w:multiLevelType w:val="hybridMultilevel"/>
    <w:tmpl w:val="34A6430A"/>
    <w:lvl w:ilvl="0" w:tplc="58BA568A">
      <w:numFmt w:val="bullet"/>
      <w:lvlText w:val=""/>
      <w:lvlJc w:val="left"/>
      <w:pPr>
        <w:ind w:left="1800" w:hanging="361"/>
      </w:pPr>
      <w:rPr>
        <w:rFonts w:ascii="Symbol" w:eastAsia="Symbol" w:hAnsi="Symbol" w:cs="Symbol" w:hint="default"/>
        <w:b w:val="0"/>
        <w:bCs w:val="0"/>
        <w:i w:val="0"/>
        <w:iCs w:val="0"/>
        <w:spacing w:val="0"/>
        <w:w w:val="100"/>
        <w:sz w:val="24"/>
        <w:szCs w:val="24"/>
        <w:lang w:val="en-US" w:eastAsia="en-US" w:bidi="ar-SA"/>
      </w:rPr>
    </w:lvl>
    <w:lvl w:ilvl="1" w:tplc="6C6E37BE">
      <w:numFmt w:val="bullet"/>
      <w:lvlText w:val="•"/>
      <w:lvlJc w:val="left"/>
      <w:pPr>
        <w:ind w:left="2772" w:hanging="361"/>
      </w:pPr>
      <w:rPr>
        <w:rFonts w:hint="default"/>
        <w:lang w:val="en-US" w:eastAsia="en-US" w:bidi="ar-SA"/>
      </w:rPr>
    </w:lvl>
    <w:lvl w:ilvl="2" w:tplc="DE1EDDE6">
      <w:numFmt w:val="bullet"/>
      <w:lvlText w:val="•"/>
      <w:lvlJc w:val="left"/>
      <w:pPr>
        <w:ind w:left="3744" w:hanging="361"/>
      </w:pPr>
      <w:rPr>
        <w:rFonts w:hint="default"/>
        <w:lang w:val="en-US" w:eastAsia="en-US" w:bidi="ar-SA"/>
      </w:rPr>
    </w:lvl>
    <w:lvl w:ilvl="3" w:tplc="638A26F2">
      <w:numFmt w:val="bullet"/>
      <w:lvlText w:val="•"/>
      <w:lvlJc w:val="left"/>
      <w:pPr>
        <w:ind w:left="4716" w:hanging="361"/>
      </w:pPr>
      <w:rPr>
        <w:rFonts w:hint="default"/>
        <w:lang w:val="en-US" w:eastAsia="en-US" w:bidi="ar-SA"/>
      </w:rPr>
    </w:lvl>
    <w:lvl w:ilvl="4" w:tplc="7EBA3C72">
      <w:numFmt w:val="bullet"/>
      <w:lvlText w:val="•"/>
      <w:lvlJc w:val="left"/>
      <w:pPr>
        <w:ind w:left="5688" w:hanging="361"/>
      </w:pPr>
      <w:rPr>
        <w:rFonts w:hint="default"/>
        <w:lang w:val="en-US" w:eastAsia="en-US" w:bidi="ar-SA"/>
      </w:rPr>
    </w:lvl>
    <w:lvl w:ilvl="5" w:tplc="3768D966">
      <w:numFmt w:val="bullet"/>
      <w:lvlText w:val="•"/>
      <w:lvlJc w:val="left"/>
      <w:pPr>
        <w:ind w:left="6660" w:hanging="361"/>
      </w:pPr>
      <w:rPr>
        <w:rFonts w:hint="default"/>
        <w:lang w:val="en-US" w:eastAsia="en-US" w:bidi="ar-SA"/>
      </w:rPr>
    </w:lvl>
    <w:lvl w:ilvl="6" w:tplc="CBB45358">
      <w:numFmt w:val="bullet"/>
      <w:lvlText w:val="•"/>
      <w:lvlJc w:val="left"/>
      <w:pPr>
        <w:ind w:left="7632" w:hanging="361"/>
      </w:pPr>
      <w:rPr>
        <w:rFonts w:hint="default"/>
        <w:lang w:val="en-US" w:eastAsia="en-US" w:bidi="ar-SA"/>
      </w:rPr>
    </w:lvl>
    <w:lvl w:ilvl="7" w:tplc="C9A07882">
      <w:numFmt w:val="bullet"/>
      <w:lvlText w:val="•"/>
      <w:lvlJc w:val="left"/>
      <w:pPr>
        <w:ind w:left="8604" w:hanging="361"/>
      </w:pPr>
      <w:rPr>
        <w:rFonts w:hint="default"/>
        <w:lang w:val="en-US" w:eastAsia="en-US" w:bidi="ar-SA"/>
      </w:rPr>
    </w:lvl>
    <w:lvl w:ilvl="8" w:tplc="98B25894">
      <w:numFmt w:val="bullet"/>
      <w:lvlText w:val="•"/>
      <w:lvlJc w:val="left"/>
      <w:pPr>
        <w:ind w:left="9576" w:hanging="361"/>
      </w:pPr>
      <w:rPr>
        <w:rFonts w:hint="default"/>
        <w:lang w:val="en-US" w:eastAsia="en-US" w:bidi="ar-SA"/>
      </w:rPr>
    </w:lvl>
  </w:abstractNum>
  <w:abstractNum w:abstractNumId="54" w15:restartNumberingAfterBreak="0">
    <w:nsid w:val="746B01F5"/>
    <w:multiLevelType w:val="hybridMultilevel"/>
    <w:tmpl w:val="79AAE86E"/>
    <w:lvl w:ilvl="0" w:tplc="47562DAC">
      <w:numFmt w:val="bullet"/>
      <w:lvlText w:val=""/>
      <w:lvlJc w:val="left"/>
      <w:pPr>
        <w:ind w:left="1800" w:hanging="361"/>
      </w:pPr>
      <w:rPr>
        <w:rFonts w:ascii="Symbol" w:eastAsia="Symbol" w:hAnsi="Symbol" w:cs="Symbol" w:hint="default"/>
        <w:b w:val="0"/>
        <w:bCs w:val="0"/>
        <w:i w:val="0"/>
        <w:iCs w:val="0"/>
        <w:spacing w:val="0"/>
        <w:w w:val="100"/>
        <w:sz w:val="24"/>
        <w:szCs w:val="24"/>
        <w:lang w:val="en-US" w:eastAsia="en-US" w:bidi="ar-SA"/>
      </w:rPr>
    </w:lvl>
    <w:lvl w:ilvl="1" w:tplc="A3BA7F88">
      <w:numFmt w:val="bullet"/>
      <w:lvlText w:val="•"/>
      <w:lvlJc w:val="left"/>
      <w:pPr>
        <w:ind w:left="2772" w:hanging="361"/>
      </w:pPr>
      <w:rPr>
        <w:rFonts w:hint="default"/>
        <w:lang w:val="en-US" w:eastAsia="en-US" w:bidi="ar-SA"/>
      </w:rPr>
    </w:lvl>
    <w:lvl w:ilvl="2" w:tplc="EF54E81C">
      <w:numFmt w:val="bullet"/>
      <w:lvlText w:val="•"/>
      <w:lvlJc w:val="left"/>
      <w:pPr>
        <w:ind w:left="3744" w:hanging="361"/>
      </w:pPr>
      <w:rPr>
        <w:rFonts w:hint="default"/>
        <w:lang w:val="en-US" w:eastAsia="en-US" w:bidi="ar-SA"/>
      </w:rPr>
    </w:lvl>
    <w:lvl w:ilvl="3" w:tplc="423E9316">
      <w:numFmt w:val="bullet"/>
      <w:lvlText w:val="•"/>
      <w:lvlJc w:val="left"/>
      <w:pPr>
        <w:ind w:left="4716" w:hanging="361"/>
      </w:pPr>
      <w:rPr>
        <w:rFonts w:hint="default"/>
        <w:lang w:val="en-US" w:eastAsia="en-US" w:bidi="ar-SA"/>
      </w:rPr>
    </w:lvl>
    <w:lvl w:ilvl="4" w:tplc="61406F80">
      <w:numFmt w:val="bullet"/>
      <w:lvlText w:val="•"/>
      <w:lvlJc w:val="left"/>
      <w:pPr>
        <w:ind w:left="5688" w:hanging="361"/>
      </w:pPr>
      <w:rPr>
        <w:rFonts w:hint="default"/>
        <w:lang w:val="en-US" w:eastAsia="en-US" w:bidi="ar-SA"/>
      </w:rPr>
    </w:lvl>
    <w:lvl w:ilvl="5" w:tplc="E9CE1B86">
      <w:numFmt w:val="bullet"/>
      <w:lvlText w:val="•"/>
      <w:lvlJc w:val="left"/>
      <w:pPr>
        <w:ind w:left="6660" w:hanging="361"/>
      </w:pPr>
      <w:rPr>
        <w:rFonts w:hint="default"/>
        <w:lang w:val="en-US" w:eastAsia="en-US" w:bidi="ar-SA"/>
      </w:rPr>
    </w:lvl>
    <w:lvl w:ilvl="6" w:tplc="6A12D5FE">
      <w:numFmt w:val="bullet"/>
      <w:lvlText w:val="•"/>
      <w:lvlJc w:val="left"/>
      <w:pPr>
        <w:ind w:left="7632" w:hanging="361"/>
      </w:pPr>
      <w:rPr>
        <w:rFonts w:hint="default"/>
        <w:lang w:val="en-US" w:eastAsia="en-US" w:bidi="ar-SA"/>
      </w:rPr>
    </w:lvl>
    <w:lvl w:ilvl="7" w:tplc="257ED584">
      <w:numFmt w:val="bullet"/>
      <w:lvlText w:val="•"/>
      <w:lvlJc w:val="left"/>
      <w:pPr>
        <w:ind w:left="8604" w:hanging="361"/>
      </w:pPr>
      <w:rPr>
        <w:rFonts w:hint="default"/>
        <w:lang w:val="en-US" w:eastAsia="en-US" w:bidi="ar-SA"/>
      </w:rPr>
    </w:lvl>
    <w:lvl w:ilvl="8" w:tplc="CA325E44">
      <w:numFmt w:val="bullet"/>
      <w:lvlText w:val="•"/>
      <w:lvlJc w:val="left"/>
      <w:pPr>
        <w:ind w:left="9576" w:hanging="361"/>
      </w:pPr>
      <w:rPr>
        <w:rFonts w:hint="default"/>
        <w:lang w:val="en-US" w:eastAsia="en-US" w:bidi="ar-SA"/>
      </w:rPr>
    </w:lvl>
  </w:abstractNum>
  <w:abstractNum w:abstractNumId="55" w15:restartNumberingAfterBreak="0">
    <w:nsid w:val="746B7933"/>
    <w:multiLevelType w:val="hybridMultilevel"/>
    <w:tmpl w:val="FAF29E48"/>
    <w:lvl w:ilvl="0" w:tplc="B0342826">
      <w:start w:val="1"/>
      <w:numFmt w:val="decimal"/>
      <w:lvlText w:val="%1."/>
      <w:lvlJc w:val="left"/>
      <w:pPr>
        <w:ind w:left="2504" w:hanging="291"/>
        <w:jc w:val="left"/>
      </w:pPr>
      <w:rPr>
        <w:rFonts w:ascii="Trebuchet MS" w:eastAsia="Trebuchet MS" w:hAnsi="Trebuchet MS" w:cs="Trebuchet MS" w:hint="default"/>
        <w:b/>
        <w:bCs/>
        <w:i w:val="0"/>
        <w:iCs w:val="0"/>
        <w:color w:val="2E5395"/>
        <w:spacing w:val="0"/>
        <w:w w:val="87"/>
        <w:sz w:val="28"/>
        <w:szCs w:val="28"/>
        <w:lang w:val="en-US" w:eastAsia="en-US" w:bidi="ar-SA"/>
      </w:rPr>
    </w:lvl>
    <w:lvl w:ilvl="1" w:tplc="AF4C8F46">
      <w:numFmt w:val="bullet"/>
      <w:lvlText w:val="•"/>
      <w:lvlJc w:val="left"/>
      <w:pPr>
        <w:ind w:left="3402" w:hanging="291"/>
      </w:pPr>
      <w:rPr>
        <w:rFonts w:hint="default"/>
        <w:lang w:val="en-US" w:eastAsia="en-US" w:bidi="ar-SA"/>
      </w:rPr>
    </w:lvl>
    <w:lvl w:ilvl="2" w:tplc="13700306">
      <w:numFmt w:val="bullet"/>
      <w:lvlText w:val="•"/>
      <w:lvlJc w:val="left"/>
      <w:pPr>
        <w:ind w:left="4304" w:hanging="291"/>
      </w:pPr>
      <w:rPr>
        <w:rFonts w:hint="default"/>
        <w:lang w:val="en-US" w:eastAsia="en-US" w:bidi="ar-SA"/>
      </w:rPr>
    </w:lvl>
    <w:lvl w:ilvl="3" w:tplc="3974942A">
      <w:numFmt w:val="bullet"/>
      <w:lvlText w:val="•"/>
      <w:lvlJc w:val="left"/>
      <w:pPr>
        <w:ind w:left="5206" w:hanging="291"/>
      </w:pPr>
      <w:rPr>
        <w:rFonts w:hint="default"/>
        <w:lang w:val="en-US" w:eastAsia="en-US" w:bidi="ar-SA"/>
      </w:rPr>
    </w:lvl>
    <w:lvl w:ilvl="4" w:tplc="7D72E91A">
      <w:numFmt w:val="bullet"/>
      <w:lvlText w:val="•"/>
      <w:lvlJc w:val="left"/>
      <w:pPr>
        <w:ind w:left="6108" w:hanging="291"/>
      </w:pPr>
      <w:rPr>
        <w:rFonts w:hint="default"/>
        <w:lang w:val="en-US" w:eastAsia="en-US" w:bidi="ar-SA"/>
      </w:rPr>
    </w:lvl>
    <w:lvl w:ilvl="5" w:tplc="4C54AF1C">
      <w:numFmt w:val="bullet"/>
      <w:lvlText w:val="•"/>
      <w:lvlJc w:val="left"/>
      <w:pPr>
        <w:ind w:left="7010" w:hanging="291"/>
      </w:pPr>
      <w:rPr>
        <w:rFonts w:hint="default"/>
        <w:lang w:val="en-US" w:eastAsia="en-US" w:bidi="ar-SA"/>
      </w:rPr>
    </w:lvl>
    <w:lvl w:ilvl="6" w:tplc="3648BB62">
      <w:numFmt w:val="bullet"/>
      <w:lvlText w:val="•"/>
      <w:lvlJc w:val="left"/>
      <w:pPr>
        <w:ind w:left="7912" w:hanging="291"/>
      </w:pPr>
      <w:rPr>
        <w:rFonts w:hint="default"/>
        <w:lang w:val="en-US" w:eastAsia="en-US" w:bidi="ar-SA"/>
      </w:rPr>
    </w:lvl>
    <w:lvl w:ilvl="7" w:tplc="18FAB6BA">
      <w:numFmt w:val="bullet"/>
      <w:lvlText w:val="•"/>
      <w:lvlJc w:val="left"/>
      <w:pPr>
        <w:ind w:left="8814" w:hanging="291"/>
      </w:pPr>
      <w:rPr>
        <w:rFonts w:hint="default"/>
        <w:lang w:val="en-US" w:eastAsia="en-US" w:bidi="ar-SA"/>
      </w:rPr>
    </w:lvl>
    <w:lvl w:ilvl="8" w:tplc="A0F20DAE">
      <w:numFmt w:val="bullet"/>
      <w:lvlText w:val="•"/>
      <w:lvlJc w:val="left"/>
      <w:pPr>
        <w:ind w:left="9716" w:hanging="291"/>
      </w:pPr>
      <w:rPr>
        <w:rFonts w:hint="default"/>
        <w:lang w:val="en-US" w:eastAsia="en-US" w:bidi="ar-SA"/>
      </w:rPr>
    </w:lvl>
  </w:abstractNum>
  <w:abstractNum w:abstractNumId="56" w15:restartNumberingAfterBreak="0">
    <w:nsid w:val="784E13CF"/>
    <w:multiLevelType w:val="hybridMultilevel"/>
    <w:tmpl w:val="44525786"/>
    <w:lvl w:ilvl="0" w:tplc="06BCA230">
      <w:numFmt w:val="bullet"/>
      <w:lvlText w:val=""/>
      <w:lvlJc w:val="left"/>
      <w:pPr>
        <w:ind w:left="503" w:hanging="360"/>
      </w:pPr>
      <w:rPr>
        <w:rFonts w:ascii="Symbol" w:eastAsia="Symbol" w:hAnsi="Symbol" w:cs="Symbol" w:hint="default"/>
        <w:b w:val="0"/>
        <w:bCs w:val="0"/>
        <w:i w:val="0"/>
        <w:iCs w:val="0"/>
        <w:spacing w:val="0"/>
        <w:w w:val="100"/>
        <w:sz w:val="24"/>
        <w:szCs w:val="24"/>
        <w:lang w:val="en-US" w:eastAsia="en-US" w:bidi="ar-SA"/>
      </w:rPr>
    </w:lvl>
    <w:lvl w:ilvl="1" w:tplc="785830FA">
      <w:numFmt w:val="bullet"/>
      <w:lvlText w:val="•"/>
      <w:lvlJc w:val="left"/>
      <w:pPr>
        <w:ind w:left="1086" w:hanging="360"/>
      </w:pPr>
      <w:rPr>
        <w:rFonts w:hint="default"/>
        <w:lang w:val="en-US" w:eastAsia="en-US" w:bidi="ar-SA"/>
      </w:rPr>
    </w:lvl>
    <w:lvl w:ilvl="2" w:tplc="721C3118">
      <w:numFmt w:val="bullet"/>
      <w:lvlText w:val="•"/>
      <w:lvlJc w:val="left"/>
      <w:pPr>
        <w:ind w:left="1673" w:hanging="360"/>
      </w:pPr>
      <w:rPr>
        <w:rFonts w:hint="default"/>
        <w:lang w:val="en-US" w:eastAsia="en-US" w:bidi="ar-SA"/>
      </w:rPr>
    </w:lvl>
    <w:lvl w:ilvl="3" w:tplc="C0669FCC">
      <w:numFmt w:val="bullet"/>
      <w:lvlText w:val="•"/>
      <w:lvlJc w:val="left"/>
      <w:pPr>
        <w:ind w:left="2259" w:hanging="360"/>
      </w:pPr>
      <w:rPr>
        <w:rFonts w:hint="default"/>
        <w:lang w:val="en-US" w:eastAsia="en-US" w:bidi="ar-SA"/>
      </w:rPr>
    </w:lvl>
    <w:lvl w:ilvl="4" w:tplc="F1249242">
      <w:numFmt w:val="bullet"/>
      <w:lvlText w:val="•"/>
      <w:lvlJc w:val="left"/>
      <w:pPr>
        <w:ind w:left="2846" w:hanging="360"/>
      </w:pPr>
      <w:rPr>
        <w:rFonts w:hint="default"/>
        <w:lang w:val="en-US" w:eastAsia="en-US" w:bidi="ar-SA"/>
      </w:rPr>
    </w:lvl>
    <w:lvl w:ilvl="5" w:tplc="6A524294">
      <w:numFmt w:val="bullet"/>
      <w:lvlText w:val="•"/>
      <w:lvlJc w:val="left"/>
      <w:pPr>
        <w:ind w:left="3433" w:hanging="360"/>
      </w:pPr>
      <w:rPr>
        <w:rFonts w:hint="default"/>
        <w:lang w:val="en-US" w:eastAsia="en-US" w:bidi="ar-SA"/>
      </w:rPr>
    </w:lvl>
    <w:lvl w:ilvl="6" w:tplc="BC82663E">
      <w:numFmt w:val="bullet"/>
      <w:lvlText w:val="•"/>
      <w:lvlJc w:val="left"/>
      <w:pPr>
        <w:ind w:left="4019" w:hanging="360"/>
      </w:pPr>
      <w:rPr>
        <w:rFonts w:hint="default"/>
        <w:lang w:val="en-US" w:eastAsia="en-US" w:bidi="ar-SA"/>
      </w:rPr>
    </w:lvl>
    <w:lvl w:ilvl="7" w:tplc="CBA40CF2">
      <w:numFmt w:val="bullet"/>
      <w:lvlText w:val="•"/>
      <w:lvlJc w:val="left"/>
      <w:pPr>
        <w:ind w:left="4606" w:hanging="360"/>
      </w:pPr>
      <w:rPr>
        <w:rFonts w:hint="default"/>
        <w:lang w:val="en-US" w:eastAsia="en-US" w:bidi="ar-SA"/>
      </w:rPr>
    </w:lvl>
    <w:lvl w:ilvl="8" w:tplc="0520D8A8">
      <w:numFmt w:val="bullet"/>
      <w:lvlText w:val="•"/>
      <w:lvlJc w:val="left"/>
      <w:pPr>
        <w:ind w:left="5192" w:hanging="360"/>
      </w:pPr>
      <w:rPr>
        <w:rFonts w:hint="default"/>
        <w:lang w:val="en-US" w:eastAsia="en-US" w:bidi="ar-SA"/>
      </w:rPr>
    </w:lvl>
  </w:abstractNum>
  <w:abstractNum w:abstractNumId="57" w15:restartNumberingAfterBreak="0">
    <w:nsid w:val="796B4ABE"/>
    <w:multiLevelType w:val="hybridMultilevel"/>
    <w:tmpl w:val="5D98EA20"/>
    <w:lvl w:ilvl="0" w:tplc="93E661FC">
      <w:numFmt w:val="bullet"/>
      <w:lvlText w:val=""/>
      <w:lvlJc w:val="left"/>
      <w:pPr>
        <w:ind w:left="575" w:hanging="363"/>
      </w:pPr>
      <w:rPr>
        <w:rFonts w:ascii="Symbol" w:eastAsia="Symbol" w:hAnsi="Symbol" w:cs="Symbol" w:hint="default"/>
        <w:b w:val="0"/>
        <w:bCs w:val="0"/>
        <w:i w:val="0"/>
        <w:iCs w:val="0"/>
        <w:spacing w:val="0"/>
        <w:w w:val="99"/>
        <w:sz w:val="22"/>
        <w:szCs w:val="22"/>
        <w:lang w:val="en-US" w:eastAsia="en-US" w:bidi="ar-SA"/>
      </w:rPr>
    </w:lvl>
    <w:lvl w:ilvl="1" w:tplc="9EACA568">
      <w:numFmt w:val="bullet"/>
      <w:lvlText w:val="•"/>
      <w:lvlJc w:val="left"/>
      <w:pPr>
        <w:ind w:left="930" w:hanging="363"/>
      </w:pPr>
      <w:rPr>
        <w:rFonts w:hint="default"/>
        <w:lang w:val="en-US" w:eastAsia="en-US" w:bidi="ar-SA"/>
      </w:rPr>
    </w:lvl>
    <w:lvl w:ilvl="2" w:tplc="382A0B5A">
      <w:numFmt w:val="bullet"/>
      <w:lvlText w:val="•"/>
      <w:lvlJc w:val="left"/>
      <w:pPr>
        <w:ind w:left="1280" w:hanging="363"/>
      </w:pPr>
      <w:rPr>
        <w:rFonts w:hint="default"/>
        <w:lang w:val="en-US" w:eastAsia="en-US" w:bidi="ar-SA"/>
      </w:rPr>
    </w:lvl>
    <w:lvl w:ilvl="3" w:tplc="BDD8BFD0">
      <w:numFmt w:val="bullet"/>
      <w:lvlText w:val="•"/>
      <w:lvlJc w:val="left"/>
      <w:pPr>
        <w:ind w:left="1631" w:hanging="363"/>
      </w:pPr>
      <w:rPr>
        <w:rFonts w:hint="default"/>
        <w:lang w:val="en-US" w:eastAsia="en-US" w:bidi="ar-SA"/>
      </w:rPr>
    </w:lvl>
    <w:lvl w:ilvl="4" w:tplc="03D0BBBC">
      <w:numFmt w:val="bullet"/>
      <w:lvlText w:val="•"/>
      <w:lvlJc w:val="left"/>
      <w:pPr>
        <w:ind w:left="1981" w:hanging="363"/>
      </w:pPr>
      <w:rPr>
        <w:rFonts w:hint="default"/>
        <w:lang w:val="en-US" w:eastAsia="en-US" w:bidi="ar-SA"/>
      </w:rPr>
    </w:lvl>
    <w:lvl w:ilvl="5" w:tplc="B1F80EAC">
      <w:numFmt w:val="bullet"/>
      <w:lvlText w:val="•"/>
      <w:lvlJc w:val="left"/>
      <w:pPr>
        <w:ind w:left="2332" w:hanging="363"/>
      </w:pPr>
      <w:rPr>
        <w:rFonts w:hint="default"/>
        <w:lang w:val="en-US" w:eastAsia="en-US" w:bidi="ar-SA"/>
      </w:rPr>
    </w:lvl>
    <w:lvl w:ilvl="6" w:tplc="4122474A">
      <w:numFmt w:val="bullet"/>
      <w:lvlText w:val="•"/>
      <w:lvlJc w:val="left"/>
      <w:pPr>
        <w:ind w:left="2682" w:hanging="363"/>
      </w:pPr>
      <w:rPr>
        <w:rFonts w:hint="default"/>
        <w:lang w:val="en-US" w:eastAsia="en-US" w:bidi="ar-SA"/>
      </w:rPr>
    </w:lvl>
    <w:lvl w:ilvl="7" w:tplc="69D238CE">
      <w:numFmt w:val="bullet"/>
      <w:lvlText w:val="•"/>
      <w:lvlJc w:val="left"/>
      <w:pPr>
        <w:ind w:left="3032" w:hanging="363"/>
      </w:pPr>
      <w:rPr>
        <w:rFonts w:hint="default"/>
        <w:lang w:val="en-US" w:eastAsia="en-US" w:bidi="ar-SA"/>
      </w:rPr>
    </w:lvl>
    <w:lvl w:ilvl="8" w:tplc="82743A78">
      <w:numFmt w:val="bullet"/>
      <w:lvlText w:val="•"/>
      <w:lvlJc w:val="left"/>
      <w:pPr>
        <w:ind w:left="3383" w:hanging="363"/>
      </w:pPr>
      <w:rPr>
        <w:rFonts w:hint="default"/>
        <w:lang w:val="en-US" w:eastAsia="en-US" w:bidi="ar-SA"/>
      </w:rPr>
    </w:lvl>
  </w:abstractNum>
  <w:abstractNum w:abstractNumId="58" w15:restartNumberingAfterBreak="0">
    <w:nsid w:val="7AB13078"/>
    <w:multiLevelType w:val="hybridMultilevel"/>
    <w:tmpl w:val="5FFCB2B8"/>
    <w:lvl w:ilvl="0" w:tplc="AB6852C2">
      <w:numFmt w:val="bullet"/>
      <w:lvlText w:val=""/>
      <w:lvlJc w:val="left"/>
      <w:pPr>
        <w:ind w:left="1800" w:hanging="361"/>
      </w:pPr>
      <w:rPr>
        <w:rFonts w:ascii="Symbol" w:eastAsia="Symbol" w:hAnsi="Symbol" w:cs="Symbol" w:hint="default"/>
        <w:b w:val="0"/>
        <w:bCs w:val="0"/>
        <w:i w:val="0"/>
        <w:iCs w:val="0"/>
        <w:spacing w:val="0"/>
        <w:w w:val="100"/>
        <w:sz w:val="24"/>
        <w:szCs w:val="24"/>
        <w:lang w:val="en-US" w:eastAsia="en-US" w:bidi="ar-SA"/>
      </w:rPr>
    </w:lvl>
    <w:lvl w:ilvl="1" w:tplc="731447CC">
      <w:numFmt w:val="bullet"/>
      <w:lvlText w:val="•"/>
      <w:lvlJc w:val="left"/>
      <w:pPr>
        <w:ind w:left="2772" w:hanging="361"/>
      </w:pPr>
      <w:rPr>
        <w:rFonts w:hint="default"/>
        <w:lang w:val="en-US" w:eastAsia="en-US" w:bidi="ar-SA"/>
      </w:rPr>
    </w:lvl>
    <w:lvl w:ilvl="2" w:tplc="D9ECE85C">
      <w:numFmt w:val="bullet"/>
      <w:lvlText w:val="•"/>
      <w:lvlJc w:val="left"/>
      <w:pPr>
        <w:ind w:left="3744" w:hanging="361"/>
      </w:pPr>
      <w:rPr>
        <w:rFonts w:hint="default"/>
        <w:lang w:val="en-US" w:eastAsia="en-US" w:bidi="ar-SA"/>
      </w:rPr>
    </w:lvl>
    <w:lvl w:ilvl="3" w:tplc="950A3C30">
      <w:numFmt w:val="bullet"/>
      <w:lvlText w:val="•"/>
      <w:lvlJc w:val="left"/>
      <w:pPr>
        <w:ind w:left="4716" w:hanging="361"/>
      </w:pPr>
      <w:rPr>
        <w:rFonts w:hint="default"/>
        <w:lang w:val="en-US" w:eastAsia="en-US" w:bidi="ar-SA"/>
      </w:rPr>
    </w:lvl>
    <w:lvl w:ilvl="4" w:tplc="80AA5E18">
      <w:numFmt w:val="bullet"/>
      <w:lvlText w:val="•"/>
      <w:lvlJc w:val="left"/>
      <w:pPr>
        <w:ind w:left="5688" w:hanging="361"/>
      </w:pPr>
      <w:rPr>
        <w:rFonts w:hint="default"/>
        <w:lang w:val="en-US" w:eastAsia="en-US" w:bidi="ar-SA"/>
      </w:rPr>
    </w:lvl>
    <w:lvl w:ilvl="5" w:tplc="28603522">
      <w:numFmt w:val="bullet"/>
      <w:lvlText w:val="•"/>
      <w:lvlJc w:val="left"/>
      <w:pPr>
        <w:ind w:left="6660" w:hanging="361"/>
      </w:pPr>
      <w:rPr>
        <w:rFonts w:hint="default"/>
        <w:lang w:val="en-US" w:eastAsia="en-US" w:bidi="ar-SA"/>
      </w:rPr>
    </w:lvl>
    <w:lvl w:ilvl="6" w:tplc="EAD6BC14">
      <w:numFmt w:val="bullet"/>
      <w:lvlText w:val="•"/>
      <w:lvlJc w:val="left"/>
      <w:pPr>
        <w:ind w:left="7632" w:hanging="361"/>
      </w:pPr>
      <w:rPr>
        <w:rFonts w:hint="default"/>
        <w:lang w:val="en-US" w:eastAsia="en-US" w:bidi="ar-SA"/>
      </w:rPr>
    </w:lvl>
    <w:lvl w:ilvl="7" w:tplc="03D8F27C">
      <w:numFmt w:val="bullet"/>
      <w:lvlText w:val="•"/>
      <w:lvlJc w:val="left"/>
      <w:pPr>
        <w:ind w:left="8604" w:hanging="361"/>
      </w:pPr>
      <w:rPr>
        <w:rFonts w:hint="default"/>
        <w:lang w:val="en-US" w:eastAsia="en-US" w:bidi="ar-SA"/>
      </w:rPr>
    </w:lvl>
    <w:lvl w:ilvl="8" w:tplc="2212504E">
      <w:numFmt w:val="bullet"/>
      <w:lvlText w:val="•"/>
      <w:lvlJc w:val="left"/>
      <w:pPr>
        <w:ind w:left="9576" w:hanging="361"/>
      </w:pPr>
      <w:rPr>
        <w:rFonts w:hint="default"/>
        <w:lang w:val="en-US" w:eastAsia="en-US" w:bidi="ar-SA"/>
      </w:rPr>
    </w:lvl>
  </w:abstractNum>
  <w:abstractNum w:abstractNumId="59" w15:restartNumberingAfterBreak="0">
    <w:nsid w:val="7CCE373A"/>
    <w:multiLevelType w:val="hybridMultilevel"/>
    <w:tmpl w:val="D19E3DD8"/>
    <w:lvl w:ilvl="0" w:tplc="F0EC3AE8">
      <w:start w:val="1"/>
      <w:numFmt w:val="decimal"/>
      <w:lvlText w:val="%1."/>
      <w:lvlJc w:val="left"/>
      <w:pPr>
        <w:ind w:left="1800" w:hanging="361"/>
        <w:jc w:val="left"/>
      </w:pPr>
      <w:rPr>
        <w:rFonts w:ascii="Trebuchet MS" w:eastAsia="Trebuchet MS" w:hAnsi="Trebuchet MS" w:cs="Trebuchet MS" w:hint="default"/>
        <w:b w:val="0"/>
        <w:bCs w:val="0"/>
        <w:i w:val="0"/>
        <w:iCs w:val="0"/>
        <w:spacing w:val="0"/>
        <w:w w:val="91"/>
        <w:sz w:val="24"/>
        <w:szCs w:val="24"/>
        <w:lang w:val="en-US" w:eastAsia="en-US" w:bidi="ar-SA"/>
      </w:rPr>
    </w:lvl>
    <w:lvl w:ilvl="1" w:tplc="69C046AA">
      <w:numFmt w:val="bullet"/>
      <w:lvlText w:val="•"/>
      <w:lvlJc w:val="left"/>
      <w:pPr>
        <w:ind w:left="2772" w:hanging="361"/>
      </w:pPr>
      <w:rPr>
        <w:rFonts w:hint="default"/>
        <w:lang w:val="en-US" w:eastAsia="en-US" w:bidi="ar-SA"/>
      </w:rPr>
    </w:lvl>
    <w:lvl w:ilvl="2" w:tplc="3BF22212">
      <w:numFmt w:val="bullet"/>
      <w:lvlText w:val="•"/>
      <w:lvlJc w:val="left"/>
      <w:pPr>
        <w:ind w:left="3744" w:hanging="361"/>
      </w:pPr>
      <w:rPr>
        <w:rFonts w:hint="default"/>
        <w:lang w:val="en-US" w:eastAsia="en-US" w:bidi="ar-SA"/>
      </w:rPr>
    </w:lvl>
    <w:lvl w:ilvl="3" w:tplc="5776AC20">
      <w:numFmt w:val="bullet"/>
      <w:lvlText w:val="•"/>
      <w:lvlJc w:val="left"/>
      <w:pPr>
        <w:ind w:left="4716" w:hanging="361"/>
      </w:pPr>
      <w:rPr>
        <w:rFonts w:hint="default"/>
        <w:lang w:val="en-US" w:eastAsia="en-US" w:bidi="ar-SA"/>
      </w:rPr>
    </w:lvl>
    <w:lvl w:ilvl="4" w:tplc="E4AC24B4">
      <w:numFmt w:val="bullet"/>
      <w:lvlText w:val="•"/>
      <w:lvlJc w:val="left"/>
      <w:pPr>
        <w:ind w:left="5688" w:hanging="361"/>
      </w:pPr>
      <w:rPr>
        <w:rFonts w:hint="default"/>
        <w:lang w:val="en-US" w:eastAsia="en-US" w:bidi="ar-SA"/>
      </w:rPr>
    </w:lvl>
    <w:lvl w:ilvl="5" w:tplc="6C2C4602">
      <w:numFmt w:val="bullet"/>
      <w:lvlText w:val="•"/>
      <w:lvlJc w:val="left"/>
      <w:pPr>
        <w:ind w:left="6660" w:hanging="361"/>
      </w:pPr>
      <w:rPr>
        <w:rFonts w:hint="default"/>
        <w:lang w:val="en-US" w:eastAsia="en-US" w:bidi="ar-SA"/>
      </w:rPr>
    </w:lvl>
    <w:lvl w:ilvl="6" w:tplc="3E18AA66">
      <w:numFmt w:val="bullet"/>
      <w:lvlText w:val="•"/>
      <w:lvlJc w:val="left"/>
      <w:pPr>
        <w:ind w:left="7632" w:hanging="361"/>
      </w:pPr>
      <w:rPr>
        <w:rFonts w:hint="default"/>
        <w:lang w:val="en-US" w:eastAsia="en-US" w:bidi="ar-SA"/>
      </w:rPr>
    </w:lvl>
    <w:lvl w:ilvl="7" w:tplc="A84277AC">
      <w:numFmt w:val="bullet"/>
      <w:lvlText w:val="•"/>
      <w:lvlJc w:val="left"/>
      <w:pPr>
        <w:ind w:left="8604" w:hanging="361"/>
      </w:pPr>
      <w:rPr>
        <w:rFonts w:hint="default"/>
        <w:lang w:val="en-US" w:eastAsia="en-US" w:bidi="ar-SA"/>
      </w:rPr>
    </w:lvl>
    <w:lvl w:ilvl="8" w:tplc="95BA65E2">
      <w:numFmt w:val="bullet"/>
      <w:lvlText w:val="•"/>
      <w:lvlJc w:val="left"/>
      <w:pPr>
        <w:ind w:left="9576" w:hanging="361"/>
      </w:pPr>
      <w:rPr>
        <w:rFonts w:hint="default"/>
        <w:lang w:val="en-US" w:eastAsia="en-US" w:bidi="ar-SA"/>
      </w:rPr>
    </w:lvl>
  </w:abstractNum>
  <w:abstractNum w:abstractNumId="60" w15:restartNumberingAfterBreak="0">
    <w:nsid w:val="7E7F3100"/>
    <w:multiLevelType w:val="hybridMultilevel"/>
    <w:tmpl w:val="364C5D60"/>
    <w:lvl w:ilvl="0" w:tplc="B0485FB6">
      <w:start w:val="1"/>
      <w:numFmt w:val="decimal"/>
      <w:lvlText w:val="%1."/>
      <w:lvlJc w:val="left"/>
      <w:pPr>
        <w:ind w:left="1539" w:hanging="360"/>
        <w:jc w:val="left"/>
      </w:pPr>
      <w:rPr>
        <w:rFonts w:ascii="Cambria" w:eastAsia="Cambria" w:hAnsi="Cambria" w:cs="Cambria" w:hint="default"/>
        <w:b w:val="0"/>
        <w:bCs w:val="0"/>
        <w:i w:val="0"/>
        <w:iCs w:val="0"/>
        <w:spacing w:val="-1"/>
        <w:w w:val="99"/>
        <w:sz w:val="22"/>
        <w:szCs w:val="22"/>
        <w:lang w:val="en-US" w:eastAsia="en-US" w:bidi="ar-SA"/>
      </w:rPr>
    </w:lvl>
    <w:lvl w:ilvl="1" w:tplc="5BA08132">
      <w:start w:val="1"/>
      <w:numFmt w:val="lowerLetter"/>
      <w:lvlText w:val="%2."/>
      <w:lvlJc w:val="left"/>
      <w:pPr>
        <w:ind w:left="1900" w:hanging="361"/>
        <w:jc w:val="left"/>
      </w:pPr>
      <w:rPr>
        <w:rFonts w:ascii="Cambria" w:eastAsia="Cambria" w:hAnsi="Cambria" w:cs="Cambria" w:hint="default"/>
        <w:b w:val="0"/>
        <w:bCs w:val="0"/>
        <w:i w:val="0"/>
        <w:iCs w:val="0"/>
        <w:spacing w:val="-1"/>
        <w:w w:val="99"/>
        <w:sz w:val="22"/>
        <w:szCs w:val="22"/>
        <w:lang w:val="en-US" w:eastAsia="en-US" w:bidi="ar-SA"/>
      </w:rPr>
    </w:lvl>
    <w:lvl w:ilvl="2" w:tplc="BBEE409C">
      <w:numFmt w:val="bullet"/>
      <w:lvlText w:val="•"/>
      <w:lvlJc w:val="left"/>
      <w:pPr>
        <w:ind w:left="2968" w:hanging="361"/>
      </w:pPr>
      <w:rPr>
        <w:rFonts w:hint="default"/>
        <w:lang w:val="en-US" w:eastAsia="en-US" w:bidi="ar-SA"/>
      </w:rPr>
    </w:lvl>
    <w:lvl w:ilvl="3" w:tplc="095C53B0">
      <w:numFmt w:val="bullet"/>
      <w:lvlText w:val="•"/>
      <w:lvlJc w:val="left"/>
      <w:pPr>
        <w:ind w:left="4037" w:hanging="361"/>
      </w:pPr>
      <w:rPr>
        <w:rFonts w:hint="default"/>
        <w:lang w:val="en-US" w:eastAsia="en-US" w:bidi="ar-SA"/>
      </w:rPr>
    </w:lvl>
    <w:lvl w:ilvl="4" w:tplc="DFB6E304">
      <w:numFmt w:val="bullet"/>
      <w:lvlText w:val="•"/>
      <w:lvlJc w:val="left"/>
      <w:pPr>
        <w:ind w:left="5106" w:hanging="361"/>
      </w:pPr>
      <w:rPr>
        <w:rFonts w:hint="default"/>
        <w:lang w:val="en-US" w:eastAsia="en-US" w:bidi="ar-SA"/>
      </w:rPr>
    </w:lvl>
    <w:lvl w:ilvl="5" w:tplc="9ED26BB2">
      <w:numFmt w:val="bullet"/>
      <w:lvlText w:val="•"/>
      <w:lvlJc w:val="left"/>
      <w:pPr>
        <w:ind w:left="6175" w:hanging="361"/>
      </w:pPr>
      <w:rPr>
        <w:rFonts w:hint="default"/>
        <w:lang w:val="en-US" w:eastAsia="en-US" w:bidi="ar-SA"/>
      </w:rPr>
    </w:lvl>
    <w:lvl w:ilvl="6" w:tplc="034A6ED0">
      <w:numFmt w:val="bullet"/>
      <w:lvlText w:val="•"/>
      <w:lvlJc w:val="left"/>
      <w:pPr>
        <w:ind w:left="7244" w:hanging="361"/>
      </w:pPr>
      <w:rPr>
        <w:rFonts w:hint="default"/>
        <w:lang w:val="en-US" w:eastAsia="en-US" w:bidi="ar-SA"/>
      </w:rPr>
    </w:lvl>
    <w:lvl w:ilvl="7" w:tplc="A9DCF58A">
      <w:numFmt w:val="bullet"/>
      <w:lvlText w:val="•"/>
      <w:lvlJc w:val="left"/>
      <w:pPr>
        <w:ind w:left="8313" w:hanging="361"/>
      </w:pPr>
      <w:rPr>
        <w:rFonts w:hint="default"/>
        <w:lang w:val="en-US" w:eastAsia="en-US" w:bidi="ar-SA"/>
      </w:rPr>
    </w:lvl>
    <w:lvl w:ilvl="8" w:tplc="617E72EC">
      <w:numFmt w:val="bullet"/>
      <w:lvlText w:val="•"/>
      <w:lvlJc w:val="left"/>
      <w:pPr>
        <w:ind w:left="9382" w:hanging="361"/>
      </w:pPr>
      <w:rPr>
        <w:rFonts w:hint="default"/>
        <w:lang w:val="en-US" w:eastAsia="en-US" w:bidi="ar-SA"/>
      </w:rPr>
    </w:lvl>
  </w:abstractNum>
  <w:abstractNum w:abstractNumId="61" w15:restartNumberingAfterBreak="0">
    <w:nsid w:val="7E985AEB"/>
    <w:multiLevelType w:val="hybridMultilevel"/>
    <w:tmpl w:val="5E369EE4"/>
    <w:lvl w:ilvl="0" w:tplc="FBEC1E8E">
      <w:start w:val="1"/>
      <w:numFmt w:val="decimal"/>
      <w:lvlText w:val="%1."/>
      <w:lvlJc w:val="left"/>
      <w:pPr>
        <w:ind w:left="108" w:hanging="225"/>
        <w:jc w:val="left"/>
      </w:pPr>
      <w:rPr>
        <w:rFonts w:ascii="Trebuchet MS" w:eastAsia="Trebuchet MS" w:hAnsi="Trebuchet MS" w:cs="Trebuchet MS" w:hint="default"/>
        <w:b w:val="0"/>
        <w:bCs w:val="0"/>
        <w:i w:val="0"/>
        <w:iCs w:val="0"/>
        <w:spacing w:val="0"/>
        <w:w w:val="91"/>
        <w:sz w:val="22"/>
        <w:szCs w:val="22"/>
        <w:lang w:val="en-US" w:eastAsia="en-US" w:bidi="ar-SA"/>
      </w:rPr>
    </w:lvl>
    <w:lvl w:ilvl="1" w:tplc="A6AEFAB6">
      <w:numFmt w:val="bullet"/>
      <w:lvlText w:val="•"/>
      <w:lvlJc w:val="left"/>
      <w:pPr>
        <w:ind w:left="454" w:hanging="225"/>
      </w:pPr>
      <w:rPr>
        <w:rFonts w:hint="default"/>
        <w:lang w:val="en-US" w:eastAsia="en-US" w:bidi="ar-SA"/>
      </w:rPr>
    </w:lvl>
    <w:lvl w:ilvl="2" w:tplc="BEC06ACA">
      <w:numFmt w:val="bullet"/>
      <w:lvlText w:val="•"/>
      <w:lvlJc w:val="left"/>
      <w:pPr>
        <w:ind w:left="809" w:hanging="225"/>
      </w:pPr>
      <w:rPr>
        <w:rFonts w:hint="default"/>
        <w:lang w:val="en-US" w:eastAsia="en-US" w:bidi="ar-SA"/>
      </w:rPr>
    </w:lvl>
    <w:lvl w:ilvl="3" w:tplc="5E9A9EC4">
      <w:numFmt w:val="bullet"/>
      <w:lvlText w:val="•"/>
      <w:lvlJc w:val="left"/>
      <w:pPr>
        <w:ind w:left="1163" w:hanging="225"/>
      </w:pPr>
      <w:rPr>
        <w:rFonts w:hint="default"/>
        <w:lang w:val="en-US" w:eastAsia="en-US" w:bidi="ar-SA"/>
      </w:rPr>
    </w:lvl>
    <w:lvl w:ilvl="4" w:tplc="4EDA733E">
      <w:numFmt w:val="bullet"/>
      <w:lvlText w:val="•"/>
      <w:lvlJc w:val="left"/>
      <w:pPr>
        <w:ind w:left="1518" w:hanging="225"/>
      </w:pPr>
      <w:rPr>
        <w:rFonts w:hint="default"/>
        <w:lang w:val="en-US" w:eastAsia="en-US" w:bidi="ar-SA"/>
      </w:rPr>
    </w:lvl>
    <w:lvl w:ilvl="5" w:tplc="754C7C64">
      <w:numFmt w:val="bullet"/>
      <w:lvlText w:val="•"/>
      <w:lvlJc w:val="left"/>
      <w:pPr>
        <w:ind w:left="1872" w:hanging="225"/>
      </w:pPr>
      <w:rPr>
        <w:rFonts w:hint="default"/>
        <w:lang w:val="en-US" w:eastAsia="en-US" w:bidi="ar-SA"/>
      </w:rPr>
    </w:lvl>
    <w:lvl w:ilvl="6" w:tplc="947C06A2">
      <w:numFmt w:val="bullet"/>
      <w:lvlText w:val="•"/>
      <w:lvlJc w:val="left"/>
      <w:pPr>
        <w:ind w:left="2227" w:hanging="225"/>
      </w:pPr>
      <w:rPr>
        <w:rFonts w:hint="default"/>
        <w:lang w:val="en-US" w:eastAsia="en-US" w:bidi="ar-SA"/>
      </w:rPr>
    </w:lvl>
    <w:lvl w:ilvl="7" w:tplc="E188DBBA">
      <w:numFmt w:val="bullet"/>
      <w:lvlText w:val="•"/>
      <w:lvlJc w:val="left"/>
      <w:pPr>
        <w:ind w:left="2581" w:hanging="225"/>
      </w:pPr>
      <w:rPr>
        <w:rFonts w:hint="default"/>
        <w:lang w:val="en-US" w:eastAsia="en-US" w:bidi="ar-SA"/>
      </w:rPr>
    </w:lvl>
    <w:lvl w:ilvl="8" w:tplc="FC54DB52">
      <w:numFmt w:val="bullet"/>
      <w:lvlText w:val="•"/>
      <w:lvlJc w:val="left"/>
      <w:pPr>
        <w:ind w:left="2936" w:hanging="225"/>
      </w:pPr>
      <w:rPr>
        <w:rFonts w:hint="default"/>
        <w:lang w:val="en-US" w:eastAsia="en-US" w:bidi="ar-SA"/>
      </w:rPr>
    </w:lvl>
  </w:abstractNum>
  <w:num w:numId="1" w16cid:durableId="179241642">
    <w:abstractNumId w:val="16"/>
  </w:num>
  <w:num w:numId="2" w16cid:durableId="1215773824">
    <w:abstractNumId w:val="60"/>
  </w:num>
  <w:num w:numId="3" w16cid:durableId="387806531">
    <w:abstractNumId w:val="39"/>
  </w:num>
  <w:num w:numId="4" w16cid:durableId="825052416">
    <w:abstractNumId w:val="52"/>
  </w:num>
  <w:num w:numId="5" w16cid:durableId="2044018221">
    <w:abstractNumId w:val="49"/>
  </w:num>
  <w:num w:numId="6" w16cid:durableId="1492066903">
    <w:abstractNumId w:val="30"/>
  </w:num>
  <w:num w:numId="7" w16cid:durableId="819730156">
    <w:abstractNumId w:val="2"/>
  </w:num>
  <w:num w:numId="8" w16cid:durableId="928124584">
    <w:abstractNumId w:val="19"/>
  </w:num>
  <w:num w:numId="9" w16cid:durableId="559053577">
    <w:abstractNumId w:val="1"/>
  </w:num>
  <w:num w:numId="10" w16cid:durableId="182060229">
    <w:abstractNumId w:val="5"/>
  </w:num>
  <w:num w:numId="11" w16cid:durableId="1008287312">
    <w:abstractNumId w:val="6"/>
  </w:num>
  <w:num w:numId="12" w16cid:durableId="185144240">
    <w:abstractNumId w:val="24"/>
  </w:num>
  <w:num w:numId="13" w16cid:durableId="1982074956">
    <w:abstractNumId w:val="25"/>
  </w:num>
  <w:num w:numId="14" w16cid:durableId="518810528">
    <w:abstractNumId w:val="22"/>
  </w:num>
  <w:num w:numId="15" w16cid:durableId="1628390373">
    <w:abstractNumId w:val="7"/>
  </w:num>
  <w:num w:numId="16" w16cid:durableId="159001853">
    <w:abstractNumId w:val="37"/>
  </w:num>
  <w:num w:numId="17" w16cid:durableId="1138301391">
    <w:abstractNumId w:val="23"/>
  </w:num>
  <w:num w:numId="18" w16cid:durableId="39403758">
    <w:abstractNumId w:val="18"/>
  </w:num>
  <w:num w:numId="19" w16cid:durableId="428425452">
    <w:abstractNumId w:val="41"/>
  </w:num>
  <w:num w:numId="20" w16cid:durableId="345402530">
    <w:abstractNumId w:val="31"/>
  </w:num>
  <w:num w:numId="21" w16cid:durableId="378631894">
    <w:abstractNumId w:val="10"/>
  </w:num>
  <w:num w:numId="22" w16cid:durableId="995962616">
    <w:abstractNumId w:val="46"/>
  </w:num>
  <w:num w:numId="23" w16cid:durableId="219370408">
    <w:abstractNumId w:val="12"/>
  </w:num>
  <w:num w:numId="24" w16cid:durableId="430013488">
    <w:abstractNumId w:val="43"/>
  </w:num>
  <w:num w:numId="25" w16cid:durableId="413820876">
    <w:abstractNumId w:val="3"/>
  </w:num>
  <w:num w:numId="26" w16cid:durableId="491944457">
    <w:abstractNumId w:val="34"/>
  </w:num>
  <w:num w:numId="27" w16cid:durableId="299654512">
    <w:abstractNumId w:val="50"/>
  </w:num>
  <w:num w:numId="28" w16cid:durableId="1462387025">
    <w:abstractNumId w:val="40"/>
  </w:num>
  <w:num w:numId="29" w16cid:durableId="898784496">
    <w:abstractNumId w:val="47"/>
  </w:num>
  <w:num w:numId="30" w16cid:durableId="27874330">
    <w:abstractNumId w:val="54"/>
  </w:num>
  <w:num w:numId="31" w16cid:durableId="214783616">
    <w:abstractNumId w:val="59"/>
  </w:num>
  <w:num w:numId="32" w16cid:durableId="189343834">
    <w:abstractNumId w:val="38"/>
  </w:num>
  <w:num w:numId="33" w16cid:durableId="2122450503">
    <w:abstractNumId w:val="55"/>
  </w:num>
  <w:num w:numId="34" w16cid:durableId="185024766">
    <w:abstractNumId w:val="53"/>
  </w:num>
  <w:num w:numId="35" w16cid:durableId="214237665">
    <w:abstractNumId w:val="56"/>
  </w:num>
  <w:num w:numId="36" w16cid:durableId="1989094809">
    <w:abstractNumId w:val="44"/>
  </w:num>
  <w:num w:numId="37" w16cid:durableId="1737898542">
    <w:abstractNumId w:val="17"/>
  </w:num>
  <w:num w:numId="38" w16cid:durableId="2114980601">
    <w:abstractNumId w:val="8"/>
  </w:num>
  <w:num w:numId="39" w16cid:durableId="2044549141">
    <w:abstractNumId w:val="28"/>
  </w:num>
  <w:num w:numId="40" w16cid:durableId="1382285411">
    <w:abstractNumId w:val="45"/>
  </w:num>
  <w:num w:numId="41" w16cid:durableId="498468048">
    <w:abstractNumId w:val="32"/>
  </w:num>
  <w:num w:numId="42" w16cid:durableId="1872457599">
    <w:abstractNumId w:val="9"/>
  </w:num>
  <w:num w:numId="43" w16cid:durableId="513763141">
    <w:abstractNumId w:val="42"/>
  </w:num>
  <w:num w:numId="44" w16cid:durableId="775447808">
    <w:abstractNumId w:val="61"/>
  </w:num>
  <w:num w:numId="45" w16cid:durableId="871500632">
    <w:abstractNumId w:val="27"/>
  </w:num>
  <w:num w:numId="46" w16cid:durableId="1382901415">
    <w:abstractNumId w:val="4"/>
  </w:num>
  <w:num w:numId="47" w16cid:durableId="1716388351">
    <w:abstractNumId w:val="58"/>
  </w:num>
  <w:num w:numId="48" w16cid:durableId="1378241021">
    <w:abstractNumId w:val="48"/>
  </w:num>
  <w:num w:numId="49" w16cid:durableId="133760600">
    <w:abstractNumId w:val="20"/>
  </w:num>
  <w:num w:numId="50" w16cid:durableId="693068611">
    <w:abstractNumId w:val="29"/>
  </w:num>
  <w:num w:numId="51" w16cid:durableId="1633947464">
    <w:abstractNumId w:val="35"/>
  </w:num>
  <w:num w:numId="52" w16cid:durableId="837036674">
    <w:abstractNumId w:val="57"/>
  </w:num>
  <w:num w:numId="53" w16cid:durableId="1052340991">
    <w:abstractNumId w:val="15"/>
  </w:num>
  <w:num w:numId="54" w16cid:durableId="1894343543">
    <w:abstractNumId w:val="36"/>
  </w:num>
  <w:num w:numId="55" w16cid:durableId="2125734886">
    <w:abstractNumId w:val="0"/>
  </w:num>
  <w:num w:numId="56" w16cid:durableId="145435226">
    <w:abstractNumId w:val="11"/>
  </w:num>
  <w:num w:numId="57" w16cid:durableId="750007129">
    <w:abstractNumId w:val="51"/>
  </w:num>
  <w:num w:numId="58" w16cid:durableId="1814643178">
    <w:abstractNumId w:val="14"/>
  </w:num>
  <w:num w:numId="59" w16cid:durableId="248120861">
    <w:abstractNumId w:val="26"/>
  </w:num>
  <w:num w:numId="60" w16cid:durableId="1991321887">
    <w:abstractNumId w:val="13"/>
  </w:num>
  <w:num w:numId="61" w16cid:durableId="1358189764">
    <w:abstractNumId w:val="21"/>
  </w:num>
  <w:num w:numId="62" w16cid:durableId="1587688859">
    <w:abstractNumId w:val="33"/>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A13382"/>
    <w:rsid w:val="00291697"/>
    <w:rsid w:val="00591D3B"/>
    <w:rsid w:val="0060155A"/>
    <w:rsid w:val="0062224B"/>
    <w:rsid w:val="007217F1"/>
    <w:rsid w:val="007C48D3"/>
    <w:rsid w:val="00824150"/>
    <w:rsid w:val="008541F4"/>
    <w:rsid w:val="00891E5E"/>
    <w:rsid w:val="008D008E"/>
    <w:rsid w:val="009072A5"/>
    <w:rsid w:val="00974354"/>
    <w:rsid w:val="009865B8"/>
    <w:rsid w:val="009F031C"/>
    <w:rsid w:val="00A13382"/>
    <w:rsid w:val="00AD0681"/>
    <w:rsid w:val="00B2649B"/>
    <w:rsid w:val="00DA5991"/>
    <w:rsid w:val="00DB060F"/>
    <w:rsid w:val="00E14F1F"/>
    <w:rsid w:val="00E6127E"/>
    <w:rsid w:val="00EA3C71"/>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94C727"/>
  <w15:docId w15:val="{3FB599CB-2807-43DF-9E3D-E999249C5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eastAsia="Trebuchet MS" w:hAnsi="Trebuchet MS" w:cs="Trebuchet MS"/>
    </w:rPr>
  </w:style>
  <w:style w:type="paragraph" w:styleId="Heading1">
    <w:name w:val="heading 1"/>
    <w:basedOn w:val="Normal"/>
    <w:uiPriority w:val="9"/>
    <w:qFormat/>
    <w:pPr>
      <w:ind w:left="2214" w:hanging="1081"/>
      <w:outlineLvl w:val="0"/>
    </w:pPr>
    <w:rPr>
      <w:b/>
      <w:bCs/>
      <w:sz w:val="28"/>
      <w:szCs w:val="28"/>
    </w:rPr>
  </w:style>
  <w:style w:type="paragraph" w:styleId="Heading2">
    <w:name w:val="heading 2"/>
    <w:basedOn w:val="Normal"/>
    <w:uiPriority w:val="9"/>
    <w:unhideWhenUsed/>
    <w:qFormat/>
    <w:pPr>
      <w:ind w:left="2214" w:hanging="1080"/>
      <w:outlineLvl w:val="1"/>
    </w:pPr>
    <w:rPr>
      <w:b/>
      <w:bCs/>
      <w:sz w:val="28"/>
      <w:szCs w:val="28"/>
    </w:rPr>
  </w:style>
  <w:style w:type="paragraph" w:styleId="Heading3">
    <w:name w:val="heading 3"/>
    <w:basedOn w:val="Normal"/>
    <w:uiPriority w:val="9"/>
    <w:unhideWhenUsed/>
    <w:qFormat/>
    <w:pPr>
      <w:ind w:left="2214" w:hanging="1134"/>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21"/>
      <w:ind w:left="1740" w:hanging="660"/>
    </w:pPr>
    <w:rPr>
      <w:rFonts w:ascii="Calibri" w:eastAsia="Calibri" w:hAnsi="Calibri" w:cs="Calibri"/>
    </w:rPr>
  </w:style>
  <w:style w:type="paragraph" w:styleId="TOC2">
    <w:name w:val="toc 2"/>
    <w:basedOn w:val="Normal"/>
    <w:uiPriority w:val="1"/>
    <w:qFormat/>
    <w:pPr>
      <w:spacing w:before="121"/>
      <w:ind w:left="1740" w:hanging="660"/>
    </w:pPr>
    <w:rPr>
      <w:rFonts w:ascii="Calibri" w:eastAsia="Calibri" w:hAnsi="Calibri" w:cs="Calibri"/>
    </w:rPr>
  </w:style>
  <w:style w:type="paragraph" w:styleId="TOC3">
    <w:name w:val="toc 3"/>
    <w:basedOn w:val="Normal"/>
    <w:uiPriority w:val="1"/>
    <w:qFormat/>
    <w:pPr>
      <w:spacing w:before="21"/>
      <w:ind w:left="1740"/>
    </w:pPr>
    <w:rPr>
      <w:rFonts w:ascii="Calibri" w:eastAsia="Calibri" w:hAnsi="Calibri" w:cs="Calibri"/>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800" w:hanging="359"/>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A3C71"/>
    <w:pPr>
      <w:tabs>
        <w:tab w:val="center" w:pos="4513"/>
        <w:tab w:val="right" w:pos="9026"/>
      </w:tabs>
    </w:pPr>
  </w:style>
  <w:style w:type="character" w:customStyle="1" w:styleId="HeaderChar">
    <w:name w:val="Header Char"/>
    <w:basedOn w:val="DefaultParagraphFont"/>
    <w:link w:val="Header"/>
    <w:uiPriority w:val="99"/>
    <w:rsid w:val="00EA3C71"/>
    <w:rPr>
      <w:rFonts w:ascii="Trebuchet MS" w:eastAsia="Trebuchet MS" w:hAnsi="Trebuchet MS" w:cs="Trebuchet MS"/>
    </w:rPr>
  </w:style>
  <w:style w:type="paragraph" w:styleId="Footer">
    <w:name w:val="footer"/>
    <w:basedOn w:val="Normal"/>
    <w:link w:val="FooterChar"/>
    <w:uiPriority w:val="99"/>
    <w:unhideWhenUsed/>
    <w:rsid w:val="00EA3C71"/>
    <w:pPr>
      <w:tabs>
        <w:tab w:val="center" w:pos="4513"/>
        <w:tab w:val="right" w:pos="9026"/>
      </w:tabs>
    </w:pPr>
  </w:style>
  <w:style w:type="character" w:customStyle="1" w:styleId="FooterChar">
    <w:name w:val="Footer Char"/>
    <w:basedOn w:val="DefaultParagraphFont"/>
    <w:link w:val="Footer"/>
    <w:uiPriority w:val="99"/>
    <w:rsid w:val="00EA3C71"/>
    <w:rPr>
      <w:rFonts w:ascii="Trebuchet MS" w:eastAsia="Trebuchet MS" w:hAnsi="Trebuchet MS" w:cs="Trebuchet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ender.nprocure.com/" TargetMode="External"/><Relationship Id="rId18" Type="http://schemas.openxmlformats.org/officeDocument/2006/relationships/hyperlink" Target="https://tender.nprocure.com/" TargetMode="External"/><Relationship Id="rId26" Type="http://schemas.openxmlformats.org/officeDocument/2006/relationships/footer" Target="footer4.xml"/><Relationship Id="rId39" Type="http://schemas.openxmlformats.org/officeDocument/2006/relationships/footer" Target="footer10.xml"/><Relationship Id="rId21" Type="http://schemas.openxmlformats.org/officeDocument/2006/relationships/footer" Target="footer2.xml"/><Relationship Id="rId34" Type="http://schemas.openxmlformats.org/officeDocument/2006/relationships/header" Target="header8.xml"/><Relationship Id="rId42" Type="http://schemas.openxmlformats.org/officeDocument/2006/relationships/header" Target="header12.xml"/><Relationship Id="rId47" Type="http://schemas.openxmlformats.org/officeDocument/2006/relationships/image" Target="media/image6.png"/><Relationship Id="rId50" Type="http://schemas.openxmlformats.org/officeDocument/2006/relationships/footer" Target="footer14.xml"/><Relationship Id="rId55" Type="http://schemas.openxmlformats.org/officeDocument/2006/relationships/header" Target="header17.xml"/><Relationship Id="rId63" Type="http://schemas.openxmlformats.org/officeDocument/2006/relationships/header" Target="header21.xml"/><Relationship Id="rId68" Type="http://schemas.openxmlformats.org/officeDocument/2006/relationships/footer" Target="footer23.xml"/><Relationship Id="rId7" Type="http://schemas.openxmlformats.org/officeDocument/2006/relationships/image" Target="media/image1.png"/><Relationship Id="rId71" Type="http://schemas.openxmlformats.org/officeDocument/2006/relationships/header" Target="header25.xml"/><Relationship Id="rId2" Type="http://schemas.openxmlformats.org/officeDocument/2006/relationships/styles" Target="styles.xml"/><Relationship Id="rId16" Type="http://schemas.openxmlformats.org/officeDocument/2006/relationships/hyperlink" Target="mailto:ictoff-gmc-gnr@gujarat.gov.in" TargetMode="External"/><Relationship Id="rId29" Type="http://schemas.openxmlformats.org/officeDocument/2006/relationships/hyperlink" Target="https://tender.nprocure.com/" TargetMode="External"/><Relationship Id="rId11" Type="http://schemas.openxmlformats.org/officeDocument/2006/relationships/image" Target="media/image3.jpeg"/><Relationship Id="rId24" Type="http://schemas.openxmlformats.org/officeDocument/2006/relationships/hyperlink" Target="mailto:ictoff-gmc-gnr@gujarat.gov.in" TargetMode="External"/><Relationship Id="rId32" Type="http://schemas.openxmlformats.org/officeDocument/2006/relationships/header" Target="header7.xml"/><Relationship Id="rId37" Type="http://schemas.openxmlformats.org/officeDocument/2006/relationships/footer" Target="footer9.xml"/><Relationship Id="rId40" Type="http://schemas.openxmlformats.org/officeDocument/2006/relationships/header" Target="header11.xml"/><Relationship Id="rId45" Type="http://schemas.openxmlformats.org/officeDocument/2006/relationships/footer" Target="footer13.xml"/><Relationship Id="rId53" Type="http://schemas.openxmlformats.org/officeDocument/2006/relationships/header" Target="header16.xml"/><Relationship Id="rId58" Type="http://schemas.openxmlformats.org/officeDocument/2006/relationships/footer" Target="footer18.xml"/><Relationship Id="rId66" Type="http://schemas.openxmlformats.org/officeDocument/2006/relationships/footer" Target="footer22.xml"/><Relationship Id="rId7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footer" Target="footer3.xml"/><Relationship Id="rId28" Type="http://schemas.openxmlformats.org/officeDocument/2006/relationships/footer" Target="footer5.xml"/><Relationship Id="rId36" Type="http://schemas.openxmlformats.org/officeDocument/2006/relationships/header" Target="header9.xml"/><Relationship Id="rId49" Type="http://schemas.openxmlformats.org/officeDocument/2006/relationships/header" Target="header14.xml"/><Relationship Id="rId57" Type="http://schemas.openxmlformats.org/officeDocument/2006/relationships/header" Target="header18.xml"/><Relationship Id="rId61" Type="http://schemas.openxmlformats.org/officeDocument/2006/relationships/header" Target="header20.xml"/><Relationship Id="rId10" Type="http://schemas.openxmlformats.org/officeDocument/2006/relationships/footer" Target="footer1.xml"/><Relationship Id="rId19" Type="http://schemas.openxmlformats.org/officeDocument/2006/relationships/hyperlink" Target="mailto:gmc-gnr@gujarat.gov.in" TargetMode="External"/><Relationship Id="rId31" Type="http://schemas.openxmlformats.org/officeDocument/2006/relationships/footer" Target="footer6.xml"/><Relationship Id="rId44" Type="http://schemas.openxmlformats.org/officeDocument/2006/relationships/header" Target="header13.xml"/><Relationship Id="rId52" Type="http://schemas.openxmlformats.org/officeDocument/2006/relationships/footer" Target="footer15.xml"/><Relationship Id="rId60" Type="http://schemas.openxmlformats.org/officeDocument/2006/relationships/footer" Target="footer19.xml"/><Relationship Id="rId65" Type="http://schemas.openxmlformats.org/officeDocument/2006/relationships/header" Target="header22.xm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tender.nprocure.com/" TargetMode="External"/><Relationship Id="rId22" Type="http://schemas.openxmlformats.org/officeDocument/2006/relationships/header" Target="header3.xml"/><Relationship Id="rId27" Type="http://schemas.openxmlformats.org/officeDocument/2006/relationships/header" Target="header5.xml"/><Relationship Id="rId30" Type="http://schemas.openxmlformats.org/officeDocument/2006/relationships/header" Target="header6.xml"/><Relationship Id="rId35" Type="http://schemas.openxmlformats.org/officeDocument/2006/relationships/footer" Target="footer8.xml"/><Relationship Id="rId43" Type="http://schemas.openxmlformats.org/officeDocument/2006/relationships/footer" Target="footer12.xml"/><Relationship Id="rId48" Type="http://schemas.openxmlformats.org/officeDocument/2006/relationships/image" Target="media/image7.png"/><Relationship Id="rId56" Type="http://schemas.openxmlformats.org/officeDocument/2006/relationships/footer" Target="footer17.xml"/><Relationship Id="rId64" Type="http://schemas.openxmlformats.org/officeDocument/2006/relationships/footer" Target="footer21.xml"/><Relationship Id="rId69" Type="http://schemas.openxmlformats.org/officeDocument/2006/relationships/header" Target="header24.xml"/><Relationship Id="rId8" Type="http://schemas.openxmlformats.org/officeDocument/2006/relationships/hyperlink" Target="mailto:ictoff-gmc-gnr@gujarat.gov.in" TargetMode="External"/><Relationship Id="rId51" Type="http://schemas.openxmlformats.org/officeDocument/2006/relationships/header" Target="header15.xml"/><Relationship Id="rId72" Type="http://schemas.openxmlformats.org/officeDocument/2006/relationships/footer" Target="footer25.xml"/><Relationship Id="rId3" Type="http://schemas.openxmlformats.org/officeDocument/2006/relationships/settings" Target="settings.xml"/><Relationship Id="rId12" Type="http://schemas.openxmlformats.org/officeDocument/2006/relationships/hyperlink" Target="mailto:ictoff-gmc-gnr@gujarat.gov.in" TargetMode="External"/><Relationship Id="rId17" Type="http://schemas.openxmlformats.org/officeDocument/2006/relationships/hyperlink" Target="https://tender.nprocure.com/" TargetMode="External"/><Relationship Id="rId25" Type="http://schemas.openxmlformats.org/officeDocument/2006/relationships/header" Target="header4.xml"/><Relationship Id="rId33" Type="http://schemas.openxmlformats.org/officeDocument/2006/relationships/footer" Target="footer7.xml"/><Relationship Id="rId38" Type="http://schemas.openxmlformats.org/officeDocument/2006/relationships/header" Target="header10.xml"/><Relationship Id="rId46" Type="http://schemas.openxmlformats.org/officeDocument/2006/relationships/image" Target="media/image5.png"/><Relationship Id="rId59" Type="http://schemas.openxmlformats.org/officeDocument/2006/relationships/header" Target="header19.xml"/><Relationship Id="rId67" Type="http://schemas.openxmlformats.org/officeDocument/2006/relationships/header" Target="header23.xml"/><Relationship Id="rId20" Type="http://schemas.openxmlformats.org/officeDocument/2006/relationships/header" Target="header2.xml"/><Relationship Id="rId41" Type="http://schemas.openxmlformats.org/officeDocument/2006/relationships/footer" Target="footer11.xml"/><Relationship Id="rId54" Type="http://schemas.openxmlformats.org/officeDocument/2006/relationships/footer" Target="footer16.xml"/><Relationship Id="rId62" Type="http://schemas.openxmlformats.org/officeDocument/2006/relationships/footer" Target="footer20.xml"/><Relationship Id="rId70" Type="http://schemas.openxmlformats.org/officeDocument/2006/relationships/footer" Target="footer24.xml"/><Relationship Id="rId1" Type="http://schemas.openxmlformats.org/officeDocument/2006/relationships/numbering" Target="numbering.xml"/><Relationship Id="rId6"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1" Type="http://schemas.openxmlformats.org/officeDocument/2006/relationships/image" Target="media/image2.png"/></Relationships>
</file>

<file path=word/_rels/footer7.xml.rels><?xml version="1.0" encoding="UTF-8" standalone="yes"?>
<Relationships xmlns="http://schemas.openxmlformats.org/package/2006/relationships"><Relationship Id="rId1" Type="http://schemas.openxmlformats.org/officeDocument/2006/relationships/image" Target="media/image2.png"/></Relationships>
</file>

<file path=word/_rels/footer8.xml.rels><?xml version="1.0" encoding="UTF-8" standalone="yes"?>
<Relationships xmlns="http://schemas.openxmlformats.org/package/2006/relationships"><Relationship Id="rId1" Type="http://schemas.openxmlformats.org/officeDocument/2006/relationships/image" Target="media/image2.png"/></Relationships>
</file>

<file path=word/_rels/footer9.xml.rels><?xml version="1.0" encoding="UTF-8" standalone="yes"?>
<Relationships xmlns="http://schemas.openxmlformats.org/package/2006/relationships"><Relationship Id="rId1" Type="http://schemas.openxmlformats.org/officeDocument/2006/relationships/image" Target="media/image2.png"/></Relationships>
</file>

<file path=word/_rels/footer10.xml.rels><?xml version="1.0" encoding="UTF-8" standalone="yes"?>
<Relationships xmlns="http://schemas.openxmlformats.org/package/2006/relationships"><Relationship Id="rId1" Type="http://schemas.openxmlformats.org/officeDocument/2006/relationships/image" Target="media/image2.png"/></Relationships>
</file>

<file path=word/_rels/footer11.xml.rels><?xml version="1.0" encoding="UTF-8" standalone="yes"?>
<Relationships xmlns="http://schemas.openxmlformats.org/package/2006/relationships"><Relationship Id="rId1" Type="http://schemas.openxmlformats.org/officeDocument/2006/relationships/image" Target="media/image2.png"/></Relationships>
</file>

<file path=word/_rels/footer12.xml.rels><?xml version="1.0" encoding="UTF-8" standalone="yes"?>
<Relationships xmlns="http://schemas.openxmlformats.org/package/2006/relationships"><Relationship Id="rId1" Type="http://schemas.openxmlformats.org/officeDocument/2006/relationships/image" Target="media/image2.png"/></Relationships>
</file>

<file path=word/_rels/footer13.xml.rels><?xml version="1.0" encoding="UTF-8" standalone="yes"?>
<Relationships xmlns="http://schemas.openxmlformats.org/package/2006/relationships"><Relationship Id="rId1" Type="http://schemas.openxmlformats.org/officeDocument/2006/relationships/image" Target="media/image2.png"/></Relationships>
</file>

<file path=word/_rels/footer14.xml.rels><?xml version="1.0" encoding="UTF-8" standalone="yes"?>
<Relationships xmlns="http://schemas.openxmlformats.org/package/2006/relationships"><Relationship Id="rId1" Type="http://schemas.openxmlformats.org/officeDocument/2006/relationships/image" Target="media/image2.png"/></Relationships>
</file>

<file path=word/_rels/footer15.xml.rels><?xml version="1.0" encoding="UTF-8" standalone="yes"?>
<Relationships xmlns="http://schemas.openxmlformats.org/package/2006/relationships"><Relationship Id="rId1" Type="http://schemas.openxmlformats.org/officeDocument/2006/relationships/image" Target="media/image2.png"/></Relationships>
</file>

<file path=word/_rels/footer16.xml.rels><?xml version="1.0" encoding="UTF-8" standalone="yes"?>
<Relationships xmlns="http://schemas.openxmlformats.org/package/2006/relationships"><Relationship Id="rId1" Type="http://schemas.openxmlformats.org/officeDocument/2006/relationships/image" Target="media/image2.png"/></Relationships>
</file>

<file path=word/_rels/footer17.xml.rels><?xml version="1.0" encoding="UTF-8" standalone="yes"?>
<Relationships xmlns="http://schemas.openxmlformats.org/package/2006/relationships"><Relationship Id="rId1" Type="http://schemas.openxmlformats.org/officeDocument/2006/relationships/image" Target="media/image2.png"/></Relationships>
</file>

<file path=word/_rels/footer18.xml.rels><?xml version="1.0" encoding="UTF-8" standalone="yes"?>
<Relationships xmlns="http://schemas.openxmlformats.org/package/2006/relationships"><Relationship Id="rId1" Type="http://schemas.openxmlformats.org/officeDocument/2006/relationships/image" Target="media/image2.png"/></Relationships>
</file>

<file path=word/_rels/footer19.xml.rels><?xml version="1.0" encoding="UTF-8" standalone="yes"?>
<Relationships xmlns="http://schemas.openxmlformats.org/package/2006/relationships"><Relationship Id="rId1" Type="http://schemas.openxmlformats.org/officeDocument/2006/relationships/image" Target="media/image2.png"/></Relationships>
</file>

<file path=word/_rels/footer20.xml.rels><?xml version="1.0" encoding="UTF-8" standalone="yes"?>
<Relationships xmlns="http://schemas.openxmlformats.org/package/2006/relationships"><Relationship Id="rId1" Type="http://schemas.openxmlformats.org/officeDocument/2006/relationships/image" Target="media/image2.png"/></Relationships>
</file>

<file path=word/_rels/footer21.xml.rels><?xml version="1.0" encoding="UTF-8" standalone="yes"?>
<Relationships xmlns="http://schemas.openxmlformats.org/package/2006/relationships"><Relationship Id="rId1" Type="http://schemas.openxmlformats.org/officeDocument/2006/relationships/image" Target="media/image2.png"/></Relationships>
</file>

<file path=word/_rels/footer22.xml.rels><?xml version="1.0" encoding="UTF-8" standalone="yes"?>
<Relationships xmlns="http://schemas.openxmlformats.org/package/2006/relationships"><Relationship Id="rId1" Type="http://schemas.openxmlformats.org/officeDocument/2006/relationships/image" Target="media/image2.png"/></Relationships>
</file>

<file path=word/_rels/footer23.xml.rels><?xml version="1.0" encoding="UTF-8" standalone="yes"?>
<Relationships xmlns="http://schemas.openxmlformats.org/package/2006/relationships"><Relationship Id="rId1" Type="http://schemas.openxmlformats.org/officeDocument/2006/relationships/image" Target="media/image2.png"/></Relationships>
</file>

<file path=word/_rels/footer24.xml.rels><?xml version="1.0" encoding="UTF-8" standalone="yes"?>
<Relationships xmlns="http://schemas.openxmlformats.org/package/2006/relationships"><Relationship Id="rId1" Type="http://schemas.openxmlformats.org/officeDocument/2006/relationships/image" Target="media/image2.png"/></Relationships>
</file>

<file path=word/_rels/footer25.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414</TotalTime>
  <Pages>152</Pages>
  <Words>40831</Words>
  <Characters>210692</Characters>
  <Application>Microsoft Office Word</Application>
  <DocSecurity>0</DocSecurity>
  <Lines>6019</Lines>
  <Paragraphs>1758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919924515488</dc:creator>
  <cp:lastModifiedBy>Shrey Trivedi</cp:lastModifiedBy>
  <cp:revision>10</cp:revision>
  <cp:lastPrinted>2025-10-28T12:19:00Z</cp:lastPrinted>
  <dcterms:created xsi:type="dcterms:W3CDTF">2025-09-29T12:08:00Z</dcterms:created>
  <dcterms:modified xsi:type="dcterms:W3CDTF">2025-10-28T12:36:00Z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2025-09-23T00:00:00Z</vt:filetime>
  </property>
  <property fmtid="{D5CDD505-2E9C-101B-9397-08002B2CF9AE}" pid="3" name="Creator">
    <vt:lpwstr>Microsoft® Word for Microsoft 365</vt:lpwstr>
  </property>
  <property fmtid="{D5CDD505-2E9C-101B-9397-08002B2CF9AE}" pid="4" name="LastSaved">
    <vt:filetime>2025-09-29T00:00:00Z</vt:filetime>
  </property>
  <property fmtid="{D5CDD505-2E9C-101B-9397-08002B2CF9AE}" pid="5" name="Producer">
    <vt:lpwstr>Microsoft® Word for Microsoft 365</vt:lpwstr>
  </property>
</Properties>
</file>